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051" w:rsidRDefault="00F12051">
      <w:pPr>
        <w:pStyle w:val="NormalWeb"/>
        <w:jc w:val="center"/>
      </w:pPr>
      <w:r>
        <w:rPr>
          <w:rFonts w:ascii="Arial" w:hAnsi="Arial"/>
          <w:sz w:val="36"/>
          <w:szCs w:val="20"/>
        </w:rPr>
        <w:t>LIETUVOS RESPUBLIKOS VYRIAUSYBĖ</w:t>
      </w:r>
      <w:r>
        <w:rPr>
          <w:rFonts w:ascii="Arial" w:hAnsi="Arial"/>
          <w:sz w:val="36"/>
          <w:szCs w:val="20"/>
        </w:rPr>
        <w:br/>
      </w:r>
      <w:r>
        <w:rPr>
          <w:rFonts w:ascii="Arial" w:hAnsi="Arial"/>
          <w:sz w:val="28"/>
          <w:szCs w:val="20"/>
        </w:rPr>
        <w:t>P</w:t>
      </w:r>
      <w:r w:rsidR="00744B9A">
        <w:rPr>
          <w:rFonts w:ascii="Arial" w:hAnsi="Arial"/>
          <w:sz w:val="28"/>
          <w:szCs w:val="20"/>
        </w:rPr>
        <w:t>OSĖDŽIO</w:t>
      </w:r>
      <w:r>
        <w:rPr>
          <w:rFonts w:ascii="Arial" w:hAnsi="Arial"/>
          <w:sz w:val="28"/>
          <w:szCs w:val="20"/>
        </w:rPr>
        <w:br/>
      </w:r>
      <w:r>
        <w:rPr>
          <w:rFonts w:ascii="Arial" w:hAnsi="Arial"/>
          <w:sz w:val="32"/>
          <w:szCs w:val="32"/>
        </w:rPr>
        <w:t>PROTOKOLAS</w:t>
      </w:r>
    </w:p>
    <w:p w:rsidR="00F12051" w:rsidRDefault="00690418">
      <w:pPr>
        <w:spacing w:line="240" w:lineRule="atLeast"/>
        <w:jc w:val="center"/>
      </w:pPr>
      <w:r>
        <w:t>201</w:t>
      </w:r>
      <w:r w:rsidR="00744B9A">
        <w:t>9</w:t>
      </w:r>
      <w:r>
        <w:t xml:space="preserve"> m. </w:t>
      </w:r>
      <w:r w:rsidR="00744B9A">
        <w:t>spal</w:t>
      </w:r>
      <w:r w:rsidR="00892A18">
        <w:t xml:space="preserve">io </w:t>
      </w:r>
      <w:r w:rsidR="00744B9A">
        <w:t>9</w:t>
      </w:r>
      <w:r w:rsidR="00F12051">
        <w:t xml:space="preserve"> d. Nr. </w:t>
      </w:r>
    </w:p>
    <w:p w:rsidR="00F12051" w:rsidRDefault="00F12051">
      <w:pPr>
        <w:pStyle w:val="NormalWeb"/>
        <w:spacing w:before="0" w:beforeAutospacing="0" w:after="0" w:afterAutospacing="0" w:line="120" w:lineRule="atLeast"/>
        <w:divId w:val="19014705"/>
      </w:pPr>
      <w:r>
        <w:rPr>
          <w:sz w:val="12"/>
          <w:szCs w:val="12"/>
        </w:rPr>
        <w:t> </w:t>
      </w:r>
      <w:r>
        <w:t xml:space="preserve"> </w:t>
      </w:r>
    </w:p>
    <w:p w:rsidR="00F12051" w:rsidRDefault="00F12051">
      <w:pPr>
        <w:spacing w:line="360" w:lineRule="atLeast"/>
        <w:ind w:firstLine="680"/>
        <w:jc w:val="both"/>
      </w:pPr>
      <w:r>
        <w:t> </w:t>
      </w:r>
    </w:p>
    <w:p w:rsidR="00690418" w:rsidRPr="004F31A9" w:rsidRDefault="00734115" w:rsidP="00152C2B">
      <w:pPr>
        <w:spacing w:after="200" w:line="276" w:lineRule="auto"/>
        <w:jc w:val="center"/>
        <w:divId w:val="1665474515"/>
        <w:rPr>
          <w:rFonts w:eastAsia="Calibri"/>
          <w:lang w:eastAsia="en-US"/>
        </w:rPr>
      </w:pPr>
      <w:r w:rsidRPr="00734115">
        <w:rPr>
          <w:b/>
        </w:rPr>
        <w:t>Dėl Lietuvos Respublikos Vyriausybės 2001 m. liepos 11 d. nutarimo Nr. 887 „Dėl uždarosios akcinės bendrovės „</w:t>
      </w:r>
      <w:r w:rsidRPr="00734115">
        <w:rPr>
          <w:b/>
          <w:caps/>
        </w:rPr>
        <w:t>Investicijų ir verslo garantijos</w:t>
      </w:r>
      <w:r w:rsidRPr="00734115">
        <w:rPr>
          <w:b/>
          <w:color w:val="000000"/>
          <w:spacing w:val="-6"/>
        </w:rPr>
        <w:t>“</w:t>
      </w:r>
      <w:r w:rsidRPr="00734115">
        <w:rPr>
          <w:b/>
        </w:rPr>
        <w:t xml:space="preserve"> veiklos“ pakeitimo“ projekto</w:t>
      </w:r>
      <w:r w:rsidR="0090021F">
        <w:rPr>
          <w:b/>
        </w:rPr>
        <w:t xml:space="preserve"> ir</w:t>
      </w:r>
      <w:r w:rsidRPr="00734115">
        <w:rPr>
          <w:b/>
        </w:rPr>
        <w:t xml:space="preserve"> </w:t>
      </w:r>
      <w:r w:rsidR="0090021F" w:rsidRPr="0090021F">
        <w:rPr>
          <w:b/>
        </w:rPr>
        <w:t>Vyriausybės nutarimo „Dėl kai kurių Lietuvos Respublikos Vyriausybės nutarimų pripažinimo netekusiais galios“ projekto</w:t>
      </w:r>
    </w:p>
    <w:p w:rsidR="00152C2B" w:rsidRDefault="00734115" w:rsidP="00BB4987">
      <w:pPr>
        <w:spacing w:line="276" w:lineRule="auto"/>
        <w:ind w:firstLine="851"/>
        <w:jc w:val="both"/>
      </w:pPr>
      <w:r>
        <w:t xml:space="preserve">1. </w:t>
      </w:r>
      <w:r>
        <w:rPr>
          <w:color w:val="000000"/>
        </w:rPr>
        <w:t>Pavesti Ekonomikos ir inovacijų ministerijai užtikrinti, kad Finansinės nuomos (lizingo) garantijų teikimo nuostatuose būtų įtvirtintas kriterijus, nustatantis, kad lizingo garantiją už naudotos įrangos ir (arba) įrenginių įsigijimą būtų galima suteikti tik tuo atveju, kai tokios įrangos ir (arba) įrenginių įsigijimas didina lizingo gavėjo produktyvumą.</w:t>
      </w:r>
    </w:p>
    <w:p w:rsidR="00152C2B" w:rsidRDefault="00152C2B">
      <w:pPr>
        <w:spacing w:line="360" w:lineRule="atLeast"/>
        <w:ind w:firstLine="680"/>
        <w:jc w:val="both"/>
      </w:pPr>
    </w:p>
    <w:p w:rsidR="00152C2B" w:rsidRDefault="00152C2B">
      <w:pPr>
        <w:spacing w:line="360" w:lineRule="atLeast"/>
        <w:ind w:firstLine="680"/>
        <w:jc w:val="both"/>
      </w:pPr>
    </w:p>
    <w:p w:rsidR="00542E9D" w:rsidRDefault="00542E9D">
      <w:pPr>
        <w:spacing w:line="360" w:lineRule="atLeast"/>
        <w:ind w:firstLine="680"/>
        <w:jc w:val="both"/>
      </w:pPr>
    </w:p>
    <w:p w:rsidR="00542E9D" w:rsidRDefault="00542E9D">
      <w:pPr>
        <w:spacing w:line="360" w:lineRule="atLeast"/>
        <w:ind w:firstLine="680"/>
        <w:jc w:val="both"/>
      </w:pPr>
      <w:bookmarkStart w:id="0" w:name="_GoBack"/>
      <w:bookmarkEnd w:id="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79"/>
        <w:gridCol w:w="192"/>
      </w:tblGrid>
      <w:tr w:rsidR="00F12051" w:rsidTr="00542E9D">
        <w:trPr>
          <w:tblCellSpacing w:w="15" w:type="dxa"/>
        </w:trPr>
        <w:tc>
          <w:tcPr>
            <w:tcW w:w="0" w:type="auto"/>
            <w:vAlign w:val="center"/>
            <w:hideMark/>
          </w:tcPr>
          <w:p w:rsidR="00F12051" w:rsidRDefault="00F12051">
            <w:r>
              <w:t xml:space="preserve">Ministras Pirmininkas </w:t>
            </w:r>
          </w:p>
        </w:tc>
        <w:tc>
          <w:tcPr>
            <w:tcW w:w="0" w:type="auto"/>
            <w:vAlign w:val="center"/>
          </w:tcPr>
          <w:p w:rsidR="00F12051" w:rsidRDefault="00F12051" w:rsidP="00F12051">
            <w:pPr>
              <w:pStyle w:val="NormalWeb"/>
              <w:spacing w:before="0" w:beforeAutospacing="0" w:after="0" w:afterAutospacing="0" w:line="240" w:lineRule="auto"/>
              <w:jc w:val="right"/>
            </w:pPr>
          </w:p>
        </w:tc>
      </w:tr>
    </w:tbl>
    <w:p w:rsidR="00F12051" w:rsidRDefault="00F12051">
      <w:pPr>
        <w:spacing w:line="360" w:lineRule="atLeast"/>
        <w:ind w:firstLine="680"/>
        <w:jc w:val="both"/>
      </w:pPr>
      <w:r>
        <w:t> </w:t>
      </w:r>
    </w:p>
    <w:p w:rsidR="00F12051" w:rsidRDefault="00F12051">
      <w:pPr>
        <w:spacing w:line="360" w:lineRule="atLeast"/>
        <w:ind w:firstLine="680"/>
        <w:jc w:val="both"/>
      </w:pPr>
      <w:r>
        <w:t> </w:t>
      </w:r>
    </w:p>
    <w:p w:rsidR="0039178F" w:rsidRDefault="0039178F"/>
    <w:sectPr w:rsidR="0039178F" w:rsidSect="0039178F">
      <w:headerReference w:type="even" r:id="rId8"/>
      <w:headerReference w:type="default" r:id="rId9"/>
      <w:headerReference w:type="first" r:id="rId10"/>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EEC" w:rsidRDefault="00070EEC">
      <w:r>
        <w:separator/>
      </w:r>
    </w:p>
  </w:endnote>
  <w:endnote w:type="continuationSeparator" w:id="0">
    <w:p w:rsidR="00070EEC" w:rsidRDefault="00070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EEC" w:rsidRDefault="00070EEC">
      <w:r>
        <w:separator/>
      </w:r>
    </w:p>
  </w:footnote>
  <w:footnote w:type="continuationSeparator" w:id="0">
    <w:p w:rsidR="00070EEC" w:rsidRDefault="00070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9178F" w:rsidRDefault="003917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0418">
      <w:rPr>
        <w:rStyle w:val="PageNumber"/>
        <w:noProof/>
      </w:rPr>
      <w:t>2</w:t>
    </w:r>
    <w:r>
      <w:rPr>
        <w:rStyle w:val="PageNumber"/>
      </w:rPr>
      <w:fldChar w:fldCharType="end"/>
    </w:r>
  </w:p>
  <w:p w:rsidR="0039178F" w:rsidRDefault="003917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Header"/>
      <w:spacing w:line="240" w:lineRule="atLeast"/>
      <w:jc w:val="center"/>
    </w:pPr>
  </w:p>
  <w:p w:rsidR="0039178F" w:rsidRDefault="00F12051" w:rsidP="000C42DA">
    <w:pPr>
      <w:pStyle w:val="Header"/>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D2E05"/>
    <w:multiLevelType w:val="hybridMultilevel"/>
    <w:tmpl w:val="91561E24"/>
    <w:lvl w:ilvl="0" w:tplc="1D64E85E">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676A0A57"/>
    <w:multiLevelType w:val="hybridMultilevel"/>
    <w:tmpl w:val="6CBAA6E6"/>
    <w:lvl w:ilvl="0" w:tplc="5802C588">
      <w:start w:val="2"/>
      <w:numFmt w:val="decimal"/>
      <w:lvlText w:val="%1."/>
      <w:lvlJc w:val="left"/>
      <w:pPr>
        <w:ind w:left="1400" w:hanging="360"/>
      </w:pPr>
      <w:rPr>
        <w:rFonts w:hint="default"/>
      </w:r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2" w15:restartNumberingAfterBreak="0">
    <w:nsid w:val="6AD13556"/>
    <w:multiLevelType w:val="multilevel"/>
    <w:tmpl w:val="EA0A2DDA"/>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0DE373E"/>
    <w:multiLevelType w:val="hybridMultilevel"/>
    <w:tmpl w:val="7E62175E"/>
    <w:lvl w:ilvl="0" w:tplc="5C3028D2">
      <w:start w:val="1"/>
      <w:numFmt w:val="decimal"/>
      <w:lvlText w:val="%1."/>
      <w:lvlJc w:val="left"/>
      <w:pPr>
        <w:ind w:left="1292" w:hanging="360"/>
      </w:pPr>
      <w:rPr>
        <w:rFonts w:hint="default"/>
      </w:rPr>
    </w:lvl>
    <w:lvl w:ilvl="1" w:tplc="04270019" w:tentative="1">
      <w:start w:val="1"/>
      <w:numFmt w:val="lowerLetter"/>
      <w:lvlText w:val="%2."/>
      <w:lvlJc w:val="left"/>
      <w:pPr>
        <w:ind w:left="2012" w:hanging="360"/>
      </w:pPr>
    </w:lvl>
    <w:lvl w:ilvl="2" w:tplc="0427001B" w:tentative="1">
      <w:start w:val="1"/>
      <w:numFmt w:val="lowerRoman"/>
      <w:lvlText w:val="%3."/>
      <w:lvlJc w:val="right"/>
      <w:pPr>
        <w:ind w:left="2732" w:hanging="180"/>
      </w:pPr>
    </w:lvl>
    <w:lvl w:ilvl="3" w:tplc="0427000F" w:tentative="1">
      <w:start w:val="1"/>
      <w:numFmt w:val="decimal"/>
      <w:lvlText w:val="%4."/>
      <w:lvlJc w:val="left"/>
      <w:pPr>
        <w:ind w:left="3452" w:hanging="360"/>
      </w:pPr>
    </w:lvl>
    <w:lvl w:ilvl="4" w:tplc="04270019" w:tentative="1">
      <w:start w:val="1"/>
      <w:numFmt w:val="lowerLetter"/>
      <w:lvlText w:val="%5."/>
      <w:lvlJc w:val="left"/>
      <w:pPr>
        <w:ind w:left="4172" w:hanging="360"/>
      </w:pPr>
    </w:lvl>
    <w:lvl w:ilvl="5" w:tplc="0427001B" w:tentative="1">
      <w:start w:val="1"/>
      <w:numFmt w:val="lowerRoman"/>
      <w:lvlText w:val="%6."/>
      <w:lvlJc w:val="right"/>
      <w:pPr>
        <w:ind w:left="4892" w:hanging="180"/>
      </w:pPr>
    </w:lvl>
    <w:lvl w:ilvl="6" w:tplc="0427000F" w:tentative="1">
      <w:start w:val="1"/>
      <w:numFmt w:val="decimal"/>
      <w:lvlText w:val="%7."/>
      <w:lvlJc w:val="left"/>
      <w:pPr>
        <w:ind w:left="5612" w:hanging="360"/>
      </w:pPr>
    </w:lvl>
    <w:lvl w:ilvl="7" w:tplc="04270019" w:tentative="1">
      <w:start w:val="1"/>
      <w:numFmt w:val="lowerLetter"/>
      <w:lvlText w:val="%8."/>
      <w:lvlJc w:val="left"/>
      <w:pPr>
        <w:ind w:left="6332" w:hanging="360"/>
      </w:pPr>
    </w:lvl>
    <w:lvl w:ilvl="8" w:tplc="0427001B" w:tentative="1">
      <w:start w:val="1"/>
      <w:numFmt w:val="lowerRoman"/>
      <w:lvlText w:val="%9."/>
      <w:lvlJc w:val="right"/>
      <w:pPr>
        <w:ind w:left="7052"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70EEC"/>
    <w:rsid w:val="000C2323"/>
    <w:rsid w:val="000C42DA"/>
    <w:rsid w:val="000D26A7"/>
    <w:rsid w:val="000D7027"/>
    <w:rsid w:val="00103F49"/>
    <w:rsid w:val="00136CCE"/>
    <w:rsid w:val="00152C2B"/>
    <w:rsid w:val="00165425"/>
    <w:rsid w:val="00186A81"/>
    <w:rsid w:val="001B113E"/>
    <w:rsid w:val="00284268"/>
    <w:rsid w:val="002A6029"/>
    <w:rsid w:val="002A61D5"/>
    <w:rsid w:val="00301806"/>
    <w:rsid w:val="00310F8B"/>
    <w:rsid w:val="0035525C"/>
    <w:rsid w:val="0039178F"/>
    <w:rsid w:val="003A1623"/>
    <w:rsid w:val="003F4230"/>
    <w:rsid w:val="00407363"/>
    <w:rsid w:val="00413531"/>
    <w:rsid w:val="004F31A9"/>
    <w:rsid w:val="004F61F0"/>
    <w:rsid w:val="00516B26"/>
    <w:rsid w:val="00521FDA"/>
    <w:rsid w:val="00542E9D"/>
    <w:rsid w:val="00564F8C"/>
    <w:rsid w:val="005B101A"/>
    <w:rsid w:val="006433D9"/>
    <w:rsid w:val="00690418"/>
    <w:rsid w:val="006B269C"/>
    <w:rsid w:val="006F7728"/>
    <w:rsid w:val="00723BD8"/>
    <w:rsid w:val="00734115"/>
    <w:rsid w:val="00744B9A"/>
    <w:rsid w:val="00761AF4"/>
    <w:rsid w:val="007A3C4D"/>
    <w:rsid w:val="007D6991"/>
    <w:rsid w:val="00831F8C"/>
    <w:rsid w:val="00892A18"/>
    <w:rsid w:val="008D44DD"/>
    <w:rsid w:val="0090021F"/>
    <w:rsid w:val="009012AD"/>
    <w:rsid w:val="00935A63"/>
    <w:rsid w:val="00964C41"/>
    <w:rsid w:val="009F51F9"/>
    <w:rsid w:val="00A14874"/>
    <w:rsid w:val="00AB2759"/>
    <w:rsid w:val="00AB41E6"/>
    <w:rsid w:val="00AB726A"/>
    <w:rsid w:val="00B67165"/>
    <w:rsid w:val="00B82861"/>
    <w:rsid w:val="00B92308"/>
    <w:rsid w:val="00B93C80"/>
    <w:rsid w:val="00BB4987"/>
    <w:rsid w:val="00CE09B6"/>
    <w:rsid w:val="00D64FB3"/>
    <w:rsid w:val="00D65FC6"/>
    <w:rsid w:val="00D764CA"/>
    <w:rsid w:val="00DA6D2C"/>
    <w:rsid w:val="00DB7E27"/>
    <w:rsid w:val="00E542B2"/>
    <w:rsid w:val="00E7124A"/>
    <w:rsid w:val="00F12051"/>
    <w:rsid w:val="00F36B9F"/>
    <w:rsid w:val="00F42C0D"/>
    <w:rsid w:val="00F46505"/>
    <w:rsid w:val="00F47F4C"/>
    <w:rsid w:val="00F51FA4"/>
    <w:rsid w:val="00F55AAA"/>
    <w:rsid w:val="00F81CA5"/>
    <w:rsid w:val="00FA63FD"/>
    <w:rsid w:val="00FC0C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136CA"/>
  <w15:docId w15:val="{0E7754E7-EDDC-4866-AE17-0BC32468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178F"/>
    <w:pPr>
      <w:tabs>
        <w:tab w:val="center" w:pos="4819"/>
        <w:tab w:val="right" w:pos="9638"/>
      </w:tabs>
    </w:pPr>
  </w:style>
  <w:style w:type="paragraph" w:styleId="Footer">
    <w:name w:val="footer"/>
    <w:basedOn w:val="Normal"/>
    <w:rsid w:val="0039178F"/>
    <w:pPr>
      <w:tabs>
        <w:tab w:val="center" w:pos="4819"/>
        <w:tab w:val="right" w:pos="9638"/>
      </w:tabs>
    </w:pPr>
  </w:style>
  <w:style w:type="character" w:styleId="PageNumber">
    <w:name w:val="page number"/>
    <w:basedOn w:val="DefaultParagraphFont"/>
    <w:rsid w:val="0039178F"/>
  </w:style>
  <w:style w:type="paragraph" w:styleId="NormalWeb">
    <w:name w:val="Normal (Web)"/>
    <w:basedOn w:val="Normal"/>
    <w:uiPriority w:val="99"/>
    <w:unhideWhenUsed/>
    <w:rsid w:val="00F12051"/>
    <w:pPr>
      <w:spacing w:before="100" w:beforeAutospacing="1" w:after="100" w:afterAutospacing="1" w:line="360" w:lineRule="atLeast"/>
    </w:pPr>
  </w:style>
  <w:style w:type="paragraph" w:customStyle="1" w:styleId="papildomi">
    <w:name w:val="papildomi"/>
    <w:basedOn w:val="Normal"/>
    <w:rsid w:val="00F12051"/>
    <w:pPr>
      <w:spacing w:line="360" w:lineRule="atLeast"/>
      <w:ind w:firstLine="680"/>
      <w:jc w:val="both"/>
    </w:pPr>
  </w:style>
  <w:style w:type="paragraph" w:styleId="BalloonText">
    <w:name w:val="Balloon Text"/>
    <w:basedOn w:val="Normal"/>
    <w:link w:val="BalloonTextChar"/>
    <w:rsid w:val="00F12051"/>
    <w:rPr>
      <w:rFonts w:ascii="Tahoma" w:hAnsi="Tahoma" w:cs="Tahoma"/>
      <w:sz w:val="16"/>
      <w:szCs w:val="16"/>
    </w:rPr>
  </w:style>
  <w:style w:type="character" w:customStyle="1" w:styleId="BalloonTextChar">
    <w:name w:val="Balloon Text Char"/>
    <w:basedOn w:val="DefaultParagraphFont"/>
    <w:link w:val="BalloonText"/>
    <w:rsid w:val="00F12051"/>
    <w:rPr>
      <w:rFonts w:ascii="Tahoma" w:hAnsi="Tahoma" w:cs="Tahoma"/>
      <w:sz w:val="16"/>
      <w:szCs w:val="16"/>
    </w:rPr>
  </w:style>
  <w:style w:type="paragraph" w:styleId="ListParagraph">
    <w:name w:val="List Paragraph"/>
    <w:basedOn w:val="Normal"/>
    <w:uiPriority w:val="34"/>
    <w:qFormat/>
    <w:rsid w:val="00DB7E27"/>
    <w:pPr>
      <w:ind w:left="720"/>
      <w:contextualSpacing/>
    </w:pPr>
  </w:style>
  <w:style w:type="character" w:styleId="CommentReference">
    <w:name w:val="annotation reference"/>
    <w:basedOn w:val="DefaultParagraphFont"/>
    <w:semiHidden/>
    <w:unhideWhenUsed/>
    <w:rsid w:val="00413531"/>
    <w:rPr>
      <w:sz w:val="16"/>
      <w:szCs w:val="16"/>
    </w:rPr>
  </w:style>
  <w:style w:type="paragraph" w:styleId="CommentText">
    <w:name w:val="annotation text"/>
    <w:basedOn w:val="Normal"/>
    <w:link w:val="CommentTextChar"/>
    <w:semiHidden/>
    <w:unhideWhenUsed/>
    <w:rsid w:val="00413531"/>
    <w:rPr>
      <w:sz w:val="20"/>
      <w:szCs w:val="20"/>
    </w:rPr>
  </w:style>
  <w:style w:type="character" w:customStyle="1" w:styleId="CommentTextChar">
    <w:name w:val="Comment Text Char"/>
    <w:basedOn w:val="DefaultParagraphFont"/>
    <w:link w:val="CommentText"/>
    <w:semiHidden/>
    <w:rsid w:val="00413531"/>
  </w:style>
  <w:style w:type="paragraph" w:styleId="CommentSubject">
    <w:name w:val="annotation subject"/>
    <w:basedOn w:val="CommentText"/>
    <w:next w:val="CommentText"/>
    <w:link w:val="CommentSubjectChar"/>
    <w:semiHidden/>
    <w:unhideWhenUsed/>
    <w:rsid w:val="00413531"/>
    <w:rPr>
      <w:b/>
      <w:bCs/>
    </w:rPr>
  </w:style>
  <w:style w:type="character" w:customStyle="1" w:styleId="CommentSubjectChar">
    <w:name w:val="Comment Subject Char"/>
    <w:basedOn w:val="CommentTextChar"/>
    <w:link w:val="CommentSubject"/>
    <w:semiHidden/>
    <w:rsid w:val="004135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4705">
      <w:marLeft w:val="0"/>
      <w:marRight w:val="0"/>
      <w:marTop w:val="0"/>
      <w:marBottom w:val="0"/>
      <w:divBdr>
        <w:top w:val="none" w:sz="0" w:space="0" w:color="auto"/>
        <w:left w:val="none" w:sz="0" w:space="0" w:color="auto"/>
        <w:bottom w:val="double" w:sz="6" w:space="1" w:color="auto"/>
        <w:right w:val="none" w:sz="0" w:space="0" w:color="auto"/>
      </w:divBdr>
    </w:div>
    <w:div w:id="42408725">
      <w:marLeft w:val="0"/>
      <w:marRight w:val="0"/>
      <w:marTop w:val="0"/>
      <w:marBottom w:val="0"/>
      <w:divBdr>
        <w:top w:val="none" w:sz="0" w:space="0" w:color="auto"/>
        <w:left w:val="none" w:sz="0" w:space="0" w:color="auto"/>
        <w:bottom w:val="single" w:sz="8" w:space="5" w:color="auto"/>
        <w:right w:val="none" w:sz="0" w:space="0" w:color="auto"/>
      </w:divBdr>
    </w:div>
    <w:div w:id="124324081">
      <w:marLeft w:val="0"/>
      <w:marRight w:val="0"/>
      <w:marTop w:val="0"/>
      <w:marBottom w:val="0"/>
      <w:divBdr>
        <w:top w:val="none" w:sz="0" w:space="0" w:color="auto"/>
        <w:left w:val="none" w:sz="0" w:space="0" w:color="auto"/>
        <w:bottom w:val="single" w:sz="8" w:space="5" w:color="auto"/>
        <w:right w:val="none" w:sz="0" w:space="0" w:color="auto"/>
      </w:divBdr>
    </w:div>
    <w:div w:id="396781893">
      <w:marLeft w:val="0"/>
      <w:marRight w:val="0"/>
      <w:marTop w:val="0"/>
      <w:marBottom w:val="0"/>
      <w:divBdr>
        <w:top w:val="none" w:sz="0" w:space="0" w:color="auto"/>
        <w:left w:val="none" w:sz="0" w:space="0" w:color="auto"/>
        <w:bottom w:val="single" w:sz="8" w:space="5" w:color="auto"/>
        <w:right w:val="none" w:sz="0" w:space="0" w:color="auto"/>
      </w:divBdr>
    </w:div>
    <w:div w:id="614601522">
      <w:marLeft w:val="0"/>
      <w:marRight w:val="0"/>
      <w:marTop w:val="0"/>
      <w:marBottom w:val="0"/>
      <w:divBdr>
        <w:top w:val="none" w:sz="0" w:space="0" w:color="auto"/>
        <w:left w:val="none" w:sz="0" w:space="0" w:color="auto"/>
        <w:bottom w:val="single" w:sz="8" w:space="1" w:color="auto"/>
        <w:right w:val="none" w:sz="0" w:space="0" w:color="auto"/>
      </w:divBdr>
    </w:div>
    <w:div w:id="705179964">
      <w:marLeft w:val="0"/>
      <w:marRight w:val="0"/>
      <w:marTop w:val="0"/>
      <w:marBottom w:val="0"/>
      <w:divBdr>
        <w:top w:val="none" w:sz="0" w:space="0" w:color="auto"/>
        <w:left w:val="none" w:sz="0" w:space="0" w:color="auto"/>
        <w:bottom w:val="single" w:sz="8" w:space="5" w:color="auto"/>
        <w:right w:val="none" w:sz="0" w:space="0" w:color="auto"/>
      </w:divBdr>
    </w:div>
    <w:div w:id="1095781057">
      <w:bodyDiv w:val="1"/>
      <w:marLeft w:val="0"/>
      <w:marRight w:val="0"/>
      <w:marTop w:val="0"/>
      <w:marBottom w:val="0"/>
      <w:divBdr>
        <w:top w:val="none" w:sz="0" w:space="0" w:color="auto"/>
        <w:left w:val="none" w:sz="0" w:space="0" w:color="auto"/>
        <w:bottom w:val="none" w:sz="0" w:space="0" w:color="auto"/>
        <w:right w:val="none" w:sz="0" w:space="0" w:color="auto"/>
      </w:divBdr>
    </w:div>
    <w:div w:id="1665474515">
      <w:marLeft w:val="0"/>
      <w:marRight w:val="0"/>
      <w:marTop w:val="0"/>
      <w:marBottom w:val="0"/>
      <w:divBdr>
        <w:top w:val="none" w:sz="0" w:space="0" w:color="auto"/>
        <w:left w:val="none" w:sz="0" w:space="0" w:color="auto"/>
        <w:bottom w:val="single" w:sz="8" w:space="5" w:color="auto"/>
        <w:right w:val="none" w:sz="0" w:space="0" w:color="auto"/>
      </w:divBdr>
    </w:div>
    <w:div w:id="211493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C41A8-CDD0-4AEA-B785-0F11B33D2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490</Words>
  <Characters>280</Characters>
  <Application>Microsoft Office Word</Application>
  <DocSecurity>0</DocSecurity>
  <Lines>2</Lines>
  <Paragraphs>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VPA20131120</vt:lpstr>
      <vt:lpstr>VPA20131120</vt:lpstr>
    </vt:vector>
  </TitlesOfParts>
  <Company>LRVK</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2019-10-08T10:50:00Z</dcterms:created>
  <dc:creator>Neringa Adomavičiūtė</dc:creator>
  <cp:lastModifiedBy>Zakeviciene Olesia</cp:lastModifiedBy>
  <cp:lastPrinted>2017-09-20T07:01:00Z</cp:lastPrinted>
  <dcterms:modified xsi:type="dcterms:W3CDTF">2019-10-08T10:52:00Z</dcterms:modified>
  <cp:revision>4</cp:revision>
  <dc:subject>20131120</dc:subject>
  <dc:title>VPA20131120</dc:title>
</cp:coreProperties>
</file>