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bb4b8dda4b2945acae6edb3cb9ffcb77"/>
        <w:lock w:val="sdtLocked"/>
        <w:richText/>
      </w:sdtPr>
      <w:sdtContent>
        <w:p>
          <w:pPr>
            <w:tabs>
              <w:tab w:val="center" w:pos="4986"/>
              <w:tab w:val="right" w:pos="9972"/>
            </w:tabs>
            <w:rPr>
              <w:sz w:val="22"/>
              <w:szCs w:val="22"/>
            </w:rPr>
          </w:pPr>
        </w:p>
        <w:p>
          <w:pPr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6781963" wp14:editId="7872DC7A">
                    <wp:simplePos x="0" y="0"/>
                    <wp:positionH relativeFrom="column">
                      <wp:posOffset>4183380</wp:posOffset>
                    </wp:positionH>
                    <wp:positionV relativeFrom="paragraph">
                      <wp:posOffset>-418465</wp:posOffset>
                    </wp:positionV>
                    <wp:extent cx="2528570" cy="501650"/>
                    <wp:effectExtent l="0" t="0" r="24130" b="1270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28570" cy="501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center" w:pos="4153"/>
                                    <w:tab w:val="right" w:pos="8306"/>
                                  </w:tabs>
                                  <w:ind w:firstLine="1860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Projektas                       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29.4pt;margin-top:-32.95pt;width:199.1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mRflQgIAAIcEAAAOAAAAZHJzL2Uyb0RvYy54bWysVNtu3CAQfa/Uf0C8d71rxblY8Ubppqkq pRcp6QdgjG1UYCiwa6df3wE2W7d9q+oHxDDDYeacGV/fzFqRg3BegmnoZrWmRBgOnTRDQ78+3b+5 pMQHZjqmwIiGPgtPb7avX11PthYljKA64QiCGF9PtqFjCLYuCs9HoZlfgRUGnT04zQKabig6xyZE 16oo1+vzYgLXWQdceI+nd9lJtwm/7wUPn/vei0BUQzG3kFaX1jauxfaa1YNjdpT8mAb7hyw0kwYf PUHdscDI3sm/oLTkDjz0YcVBF9D3kotUA1azWf9RzePIrEi1IDnenmjy/w+Wfzp8cUR2qB0lhmmU 6EnMgbyFmZSRncn6GoMeLYaFGY9jZKzU2wfg3zwxsBuZGcStczCNgnWY3SbeLBZXM46PIO30ETp8 hu0DJKC5dzoCIhkE0VGl55MyMRWOh2VVXlYX6OLoq9ab8ypJV7D65bZ1PrwXoEncNNSh8gmdHR58 iNmw+iUkZQ9KdvdSqWS4od0pRw4Mu+Q+fakALHIZpgyZGnpVlVUmYOlLDStOIO2QSVJ7jdVm4M06 frnj8Bz7Mp+/VHKCSMn+9rKWAadESd3QywVKZPud6VIPByZV3mOlyhzpj4xn7sPczkc5W+ieUQgH eRpwenEzgvtByYST0FD/fc+coER9MCjm1ebsLI5OMs6qixINt/S0Sw8zHKEaGijJ213I47a3Tg4j vpSZMXCLDdDLpE3slJzVMW/s9sTCcTLjOC3tFPXr/7H9CQAA//8DAFBLAwQUAAYACAAAACEAbYaM nuAAAAALAQAADwAAAGRycy9kb3ducmV2LnhtbEyPwU7DMBBE70j8g7VI3Fq7QEIb4lQIRG+oIqDC 0YmXJCJeR7HbBr6e7Qlus5rR7Jt8PbleHHAMnScNi7kCgVR721Gj4e31abYEEaIha3pPqOEbA6yL 87PcZNYf6QUPZWwEl1DIjIY2xiGTMtQtOhPmfkBi79OPzkQ+x0ba0Ry53PXySqlUOtMRf2jNgA8t 1l/l3mkItUp325ty917JDf6srH382DxrfXkx3d+BiDjFvzCc8BkdCmaq/J5sEL2GNFkyetQwS5MV iFNCJbc8r2J1vQBZ5PL/huIXAAD//wMAUEsBAi0AFAAGAAgAAAAhALaDOJL+AAAA4QEAABMAAAAA AAAAAAAAAAAAAAAAAFtDb250ZW50X1R5cGVzXS54bWxQSwECLQAUAAYACAAAACEAOP0h/9YAAACU AQAACwAAAAAAAAAAAAAAAAAvAQAAX3JlbHMvLnJlbHNQSwECLQAUAAYACAAAACEAeJkX5UICAACH BAAADgAAAAAAAAAAAAAAAAAuAgAAZHJzL2Uyb0RvYy54bWxQSwECLQAUAAYACAAAACEAbYaMnuAA AAALAQAADwAAAAAAAAAAAAAAAACcBAAAZHJzL2Rvd25yZXYueG1sUEsFBgAAAAAEAAQA8wAAAKkF AAAAAA== " strokecolor="white [3212]">
                    <v:textbox>
                      <w:txbxContent>
                        <w:p w14:paraId="6169FE78" w14:textId="77777777">
                          <w:pPr>
                            <w:tabs>
                              <w:tab w:val="center" w:leader="none" w:pos="4153"/>
                              <w:tab w:val="right" w:leader="none" w:pos="8306"/>
                            </w:tabs>
                            <w:spacing w:line="240"/>
                            <w:ind w:firstLine="186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Cs w:val="24"/>
                            </w:rPr>
                            <w:t xml:space="preserve">Projektas                                   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>
          <w:pPr>
            <w:rPr>
              <w:sz w:val="8"/>
              <w:szCs w:val="8"/>
            </w:rPr>
          </w:pPr>
        </w:p>
        <w:p>
          <w:pPr>
            <w:jc w:val="center"/>
            <w:rPr>
              <w:szCs w:val="24"/>
              <w:lang w:eastAsia="lt-LT"/>
            </w:rPr>
          </w:pPr>
          <w:r>
            <w:rPr>
              <w:b/>
              <w:bCs/>
              <w:color w:val="000000"/>
              <w:szCs w:val="24"/>
              <w:lang w:eastAsia="lt-LT"/>
            </w:rPr>
            <w:t>LIETUVOS RESPUBLIKOS VYRIAUSYBĖ</w:t>
          </w:r>
        </w:p>
        <w:p>
          <w:pPr>
            <w:rPr>
              <w:sz w:val="8"/>
              <w:szCs w:val="8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NUTARIMAS</w:t>
          </w:r>
        </w:p>
        <w:p>
          <w:pPr>
            <w:jc w:val="center"/>
            <w:rPr>
              <w:b/>
              <w:bCs/>
              <w:color w:val="000000"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DĖL </w:t>
          </w:r>
          <w:r>
            <w:rPr>
              <w:b/>
              <w:bCs/>
              <w:color w:val="000000"/>
              <w:szCs w:val="24"/>
              <w:lang w:eastAsia="lt-LT"/>
            </w:rPr>
            <w:t xml:space="preserve">LIETUVOS RESPUBLIKOS VYRIAUSYBĖS 2002 M. KOVO 12 D. NUTARIMO </w:t>
          </w: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bCs/>
              <w:color w:val="000000"/>
              <w:szCs w:val="24"/>
              <w:lang w:eastAsia="lt-LT"/>
            </w:rPr>
            <w:t>NR. 346 „</w:t>
          </w:r>
          <w:r>
            <w:rPr>
              <w:b/>
              <w:szCs w:val="24"/>
              <w:lang w:eastAsia="lt-LT"/>
            </w:rPr>
            <w:t>DĖL PATAISOS PAREIGŪNO IR JO ŠEIMOS PERSIKĖLIMO IŠLAIDŲ KOMPENSAVIMO TVARKOS NUSTATYMO</w:t>
          </w:r>
          <w:r>
            <w:rPr>
              <w:b/>
              <w:bCs/>
              <w:szCs w:val="24"/>
            </w:rPr>
            <w:t xml:space="preserve">“ </w:t>
          </w:r>
          <w:r>
            <w:rPr>
              <w:b/>
              <w:bCs/>
              <w:color w:val="000000"/>
              <w:szCs w:val="24"/>
              <w:lang w:eastAsia="lt-LT"/>
            </w:rPr>
            <w:t>PRIPAŽINIMO NETEKUSIU GALIOS</w:t>
          </w:r>
        </w:p>
        <w:p>
          <w:pPr>
            <w:ind w:firstLine="62"/>
            <w:jc w:val="center"/>
            <w:rPr>
              <w:szCs w:val="24"/>
              <w:lang w:eastAsia="lt-LT"/>
            </w:rPr>
          </w:pPr>
        </w:p>
        <w:p>
          <w:pPr>
            <w:rPr>
              <w:sz w:val="18"/>
              <w:szCs w:val="18"/>
            </w:rPr>
          </w:pPr>
        </w:p>
        <w:p>
          <w:pPr>
            <w:ind w:firstLine="62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Nr. </w:t>
          </w:r>
        </w:p>
        <w:p>
          <w:pPr>
            <w:spacing w:line="276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spacing w:line="276" w:lineRule="auto"/>
            <w:jc w:val="center"/>
            <w:rPr>
              <w:szCs w:val="24"/>
              <w:lang w:eastAsia="lt-LT"/>
            </w:rPr>
          </w:pPr>
        </w:p>
        <w:p>
          <w:pPr>
            <w:rPr>
              <w:sz w:val="18"/>
              <w:szCs w:val="18"/>
            </w:rPr>
          </w:pPr>
        </w:p>
        <w:sdt>
          <w:sdtPr>
            <w:alias w:val="preambule"/>
            <w:tag w:val="part_bb36827cd4de4975be623b3f5e1325a0"/>
            <w:lock w:val="sdtLocked"/>
            <w:richText/>
          </w:sdtPr>
          <w:sdtContent>
            <w:p>
              <w:pPr>
                <w:spacing w:line="288" w:lineRule="auto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ac1d8d13c58c49489ff10e0526c7c1a4"/>
            <w:lock w:val="sdtLocked"/>
            <w:richText/>
          </w:sdtPr>
          <w:sdtContent>
            <w:p>
              <w:pPr>
                <w:spacing w:line="288" w:lineRule="auto"/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ac1d8d13c58c49489ff10e0526c7c1a4"/>
                  <w:lock w:val="sdtLocked"/>
                  <w:richText/>
                </w:sdtPr>
                <w:sdtContent>
                  <w:r>
                    <w:rPr>
                      <w:color w:val="000000"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color w:val="000000"/>
                  <w:szCs w:val="24"/>
                  <w:lang w:eastAsia="lt-LT"/>
                </w:rPr>
                <w:t xml:space="preserve">. Pripažinti netekusiu galios Lietuvos Respublikos Vyriausybės </w:t>
              </w:r>
              <w:r>
                <w:rPr>
                  <w:bCs/>
                  <w:color w:val="000000"/>
                  <w:szCs w:val="24"/>
                  <w:lang w:eastAsia="lt-LT"/>
                </w:rPr>
                <w:t>2002 m. kovo 12 d. nutarimą Nr. 346 „</w:t>
              </w:r>
              <w:r>
                <w:rPr>
                  <w:szCs w:val="24"/>
                  <w:lang w:eastAsia="lt-LT"/>
                </w:rPr>
                <w:t>Dėl pataisos pareigūno ir jo šeimos persikėlimo išlaidų kompensavimo tvarkos nustatymo</w:t>
              </w:r>
              <w:r>
                <w:rPr>
                  <w:bCs/>
                  <w:szCs w:val="24"/>
                </w:rPr>
                <w:t xml:space="preserve">“ su visais pakeitimais ir papildymais. </w:t>
              </w:r>
            </w:p>
          </w:sdtContent>
        </w:sdt>
        <w:sdt>
          <w:sdtPr>
            <w:alias w:val="2 p."/>
            <w:tag w:val="part_3584103013394c32aa53454e2d47afcc"/>
            <w:lock w:val="sdtLocked"/>
            <w:richText/>
          </w:sdtPr>
          <w:sdtContent>
            <w:p>
              <w:pPr>
                <w:spacing w:line="288" w:lineRule="auto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3584103013394c32aa53454e2d47afcc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Šis nutarimas įsigalioja 2019 m. sausio 1 d.</w:t>
              </w:r>
            </w:p>
            <w:p>
              <w:pPr>
                <w:widowControl w:val="0"/>
                <w:shd w:val="clear" w:color="auto" w:fill="FFFFFF"/>
                <w:spacing w:line="360" w:lineRule="auto"/>
                <w:ind w:firstLine="720"/>
                <w:jc w:val="both"/>
                <w:rPr>
                  <w:bCs/>
                  <w:szCs w:val="24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</w:sdtContent>
        </w:sdt>
        <w:sdt>
          <w:sdtPr>
            <w:alias w:val="signatura"/>
            <w:tag w:val="part_5b8956bfe2f940d48e3d7e4310b730c4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88" w:lineRule="auto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  <w:tab/>
              </w: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szCs w:val="24"/>
                  <w:lang w:eastAsia="lt-LT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szCs w:val="24"/>
                </w:rPr>
              </w:pPr>
              <w:r>
                <w:rPr>
                  <w:szCs w:val="24"/>
                  <w:lang w:eastAsia="lt-LT"/>
                </w:rPr>
                <w:t>Teisingumo ministras</w:t>
              </w: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widowControl w:val="0"/>
                <w:shd w:val="clear" w:color="auto" w:fill="FFFFFF"/>
                <w:spacing w:line="360" w:lineRule="auto"/>
                <w:ind w:firstLine="720"/>
                <w:jc w:val="both"/>
                <w:rPr>
                  <w:bCs/>
                  <w:szCs w:val="24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widowControl w:val="0"/>
                <w:shd w:val="clear" w:color="auto" w:fill="FFFFFF"/>
                <w:spacing w:line="360" w:lineRule="auto"/>
                <w:ind w:firstLine="720"/>
                <w:jc w:val="both"/>
                <w:rPr>
                  <w:bCs/>
                  <w:szCs w:val="24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widowControl w:val="0"/>
                <w:shd w:val="clear" w:color="auto" w:fill="FFFFFF"/>
                <w:spacing w:line="360" w:lineRule="auto"/>
                <w:ind w:firstLine="720"/>
                <w:jc w:val="both"/>
                <w:rPr>
                  <w:bCs/>
                  <w:szCs w:val="24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>
    <w:pPr>
      <w:tabs>
        <w:tab w:val="left" w:pos="8490"/>
      </w:tabs>
      <w:rPr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 w:val="22"/>
        <w:szCs w:val="22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oNotDisplayPageBoundaries/>
  <w:hideGrammaticalErrors/>
  <w:defaultTabStop w:val="1296"/>
  <w:hyphenationZone w:val="396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71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3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0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5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3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67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7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5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69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47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67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85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74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05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07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46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1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09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38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70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8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0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8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7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29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2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3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9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8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4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3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23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arts xmlns="http://lrs.lt/TAIS/DocParts">
  <Part Type="pagrindine" DocPartId="da85c849ff524f4a9937931285c8feb7" PartId="bb4b8dda4b2945acae6edb3cb9ffcb77">
    <Part Type="preambule" DocPartId="366f4024baf741beb6c036c8d6ed9f31" PartId="bb36827cd4de4975be623b3f5e1325a0"/>
    <Part Type="punktas" Nr="1" Abbr="1 p." DocPartId="1bef9c247e5040d6b93294b0f4780c71" PartId="ac1d8d13c58c49489ff10e0526c7c1a4"/>
    <Part Type="punktas" Nr="2" Abbr="2 p." DocPartId="8de7e88772ac4d669fbc6363f237e469" PartId="3584103013394c32aa53454e2d47afcc"/>
    <Part Type="signatura" DocPartId="547cf74243244df2be2f78996ef1f56a" PartId="5b8956bfe2f940d48e3d7e4310b730c4"/>
  </Part>
</Parts>
</file>

<file path=customXml/itemProps1.xml><?xml version="1.0" encoding="utf-8"?>
<ds:datastoreItem xmlns:ds="http://schemas.openxmlformats.org/officeDocument/2006/customXml" ds:itemID="{EF6FC3A5-45F5-45FB-89C6-E2E196CF5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BF736-68B3-4A43-B189-85D4D83D1DC5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545</Characters>
  <Application>Microsoft Office Word</Application>
  <DocSecurity>4</DocSecurity>
  <Lines>22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2018-11-15T08:12:00Z</dcterms:created>
  <dc:creator>Inga</dc:creator>
  <cp:lastModifiedBy>Asseco</cp:lastModifiedBy>
  <cp:lastPrinted>2017-06-19T05:04:00Z</cp:lastPrinted>
  <dcterms:modified xsi:type="dcterms:W3CDTF">2018-11-15T08:12:00Z</dcterms:modified>
  <cp:revision>2</cp:revision>
</cp:coreProperties>
</file>