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30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5125B581" w14:textId="77777777" w:rsidR="00A93184" w:rsidRDefault="00A9318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2EB0EB82" w14:textId="77777777" w:rsidR="00A93184" w:rsidRDefault="003C6F7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Mokslo ir studijų įstatymo Nr. XI-242 12 ir 13 straipsnių p</w:t>
      </w:r>
      <w:r>
        <w:rPr>
          <w:b/>
        </w:rPr>
        <w:t>akeitimo ir papildymo įstatymo projekto Nr. XIIIP-740, Mokslo ir studijų įstatymo Nr. XI-242 52 ir 53 straipsnių pakeitimo įstatymo projekto Nr. XIIIP-741 ir Mokslo ir studijų įstatymo Nr. XI-242 5, 26, 27, 28 ir 29 straipsnių pakeitimo įstatymo projekto N</w:t>
      </w:r>
      <w:r>
        <w:rPr>
          <w:b/>
        </w:rPr>
        <w:t>r. XIIIP-752 (TAP-17-1282(4) (17-13815)</w:t>
      </w:r>
    </w:p>
    <w:p w14:paraId="5447A54E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B9D7B53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4390FEC3" w14:textId="77777777" w:rsidR="00A93184" w:rsidRDefault="00A9318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C8A4FFD" w14:textId="77777777" w:rsidR="00A93184" w:rsidRDefault="00A93184">
      <w:pPr>
        <w:rPr>
          <w:lang w:val="lt"/>
        </w:rPr>
      </w:pPr>
    </w:p>
    <w:p w14:paraId="512B6BE2" w14:textId="77777777" w:rsidR="00A93184" w:rsidRDefault="00A9318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9D6A82D" w14:textId="77777777" w:rsidR="00A93184" w:rsidRDefault="003C6F7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Prekybos valstybiniuose miškuose pagaminta žaliavine mediena ir miško kirtimo liekanomis tvarkos aprašo patvirtinimo ir dėl reikalavimų elektroninės medienos pardavimo sistemos administratoriui nustatymo (TAP-17-1197(3) (TAP-17-1856) (17-13693) (17-</w:t>
      </w:r>
      <w:r>
        <w:rPr>
          <w:b/>
        </w:rPr>
        <w:t>13692)</w:t>
      </w:r>
    </w:p>
    <w:p w14:paraId="0AFE8F7B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62D31FF2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87D84F1" w14:textId="77777777" w:rsidR="00A93184" w:rsidRDefault="00A9318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261FF52" w14:textId="77777777" w:rsidR="00A93184" w:rsidRDefault="00A93184">
      <w:pPr>
        <w:rPr>
          <w:lang w:val="lt"/>
        </w:rPr>
      </w:pPr>
    </w:p>
    <w:p w14:paraId="648CCA99" w14:textId="77777777" w:rsidR="00A93184" w:rsidRDefault="00A9318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845394F" w14:textId="77777777" w:rsidR="00A93184" w:rsidRDefault="003C6F7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Lietuvos Respublikos dalyvavimo pasaulinėje parodoje „EXPO 2020“ Dubajuje, Jungtiniuose Arabų Emyratuose (TAP-17-766(3) (17-8876(3)</w:t>
      </w:r>
    </w:p>
    <w:p w14:paraId="62B44A7D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399A7F7E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7719D5B1" w14:textId="77777777" w:rsidR="00A93184" w:rsidRDefault="00A9318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527EE19" w14:textId="77777777" w:rsidR="00A93184" w:rsidRDefault="00A93184">
      <w:pPr>
        <w:rPr>
          <w:lang w:val="lt"/>
        </w:rPr>
      </w:pPr>
    </w:p>
    <w:p w14:paraId="57E6063A" w14:textId="77777777" w:rsidR="00A93184" w:rsidRDefault="00A9318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E89D469" w14:textId="77777777" w:rsidR="00A93184" w:rsidRDefault="003C6F7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Pakuočių ir pakuočių atliekų tvarkymo įstatymo Nr. IX-517 6, 7, 7-1, 10 straipsnių pakeitimo ir papildymo 13-1 straipsniu įstatymo, Atliekų tva</w:t>
      </w:r>
      <w:r>
        <w:rPr>
          <w:b/>
        </w:rPr>
        <w:t>rkymo įstatymo Nr. VIII-787 pakeitimo įstatymo, Atliekų tvarkymo įstatymo Nr. VIII-787 7 straipsnio pakeitimo įstatymo Nr. XIII-290 1 straipsnio pakeitimo įstatymo, Atliekų tvarkymo įstatymo Nr. VIII-787 pakeitimo įstatymo Nr. XIII-615 16 straipsnio pakeit</w:t>
      </w:r>
      <w:r>
        <w:rPr>
          <w:b/>
        </w:rPr>
        <w:t>imo įstatymo projektų (TAP-17-673(5) (17-6876(4)</w:t>
      </w:r>
    </w:p>
    <w:p w14:paraId="78A684DA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27438EB1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5C5DA90" w14:textId="77777777" w:rsidR="00A93184" w:rsidRDefault="00A9318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25EC457" w14:textId="77777777" w:rsidR="00A93184" w:rsidRDefault="00A93184">
      <w:pPr>
        <w:rPr>
          <w:lang w:val="lt"/>
        </w:rPr>
      </w:pPr>
    </w:p>
    <w:p w14:paraId="389F2B60" w14:textId="77777777" w:rsidR="00A93184" w:rsidRDefault="00A9318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D4FDFC2" w14:textId="77777777" w:rsidR="00A93184" w:rsidRDefault="003C6F7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5. Dėl Draudimo įstatymo Nr. IX-1737 1, 2, 3, 5, 11, 12, 16, 22, 23, 25, 28, 29, 33, 53, 68, 69, 76, </w:t>
      </w:r>
      <w:r>
        <w:rPr>
          <w:b/>
        </w:rPr>
        <w:t>80, 81, 93, 116, 126, 158, 160, 161, 162, 163, 164, 165, 169, 170, 171, 175, 176, 177, 179, 182, 183, 184, 185, 186, 187, 188, 190, 191, 192, 193, 194, 195, 196, 197, 198, 200, 204, 205, 208, 209, 210, 212, 214, 216, 222 straipsnių, VII skyriaus pavadinimo</w:t>
      </w:r>
      <w:r>
        <w:rPr>
          <w:b/>
        </w:rPr>
        <w:t xml:space="preserve">, ketvirtojo skirsnio, VIII skyriaus pavadinimo, Įstatymo priedo pakeitimo, Įstatymo papildymo 90-1, 90-2, 90-3, 90-4, 93-1, 115-1, 158-1, 158-2, 158-3, 158-4, 158-5, 158-6, 186-1, 201-1 straipsniais ir 159 straipsnio pripažinimo netekusiu galios įstatymo </w:t>
      </w:r>
      <w:r>
        <w:rPr>
          <w:b/>
        </w:rPr>
        <w:t>projekto (TAP-17-1448(2) (17-6951(3)</w:t>
      </w:r>
    </w:p>
    <w:p w14:paraId="0C48062C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22180A7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1A516920" w14:textId="77777777" w:rsidR="00A93184" w:rsidRDefault="00A9318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03ABE07" w14:textId="77777777" w:rsidR="00A93184" w:rsidRDefault="00A93184">
      <w:pPr>
        <w:rPr>
          <w:lang w:val="lt"/>
        </w:rPr>
      </w:pPr>
    </w:p>
    <w:p w14:paraId="2898DE5F" w14:textId="77777777" w:rsidR="00A93184" w:rsidRDefault="003C6F73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0B97B576" w14:textId="77777777" w:rsidR="00A93184" w:rsidRDefault="00A93184">
      <w:pPr>
        <w:tabs>
          <w:tab w:val="left" w:pos="993"/>
        </w:tabs>
        <w:rPr>
          <w:b/>
        </w:rPr>
      </w:pPr>
    </w:p>
    <w:p w14:paraId="56192644" w14:textId="77777777" w:rsidR="00A93184" w:rsidRDefault="00A9318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DDDD399" w14:textId="77777777" w:rsidR="00A93184" w:rsidRDefault="003C6F7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patobulinto 2018 metų valstybės biudžeto ir savivaldybių biudžetų finansinių rodiklių patvirtinimo įstatymo projekto (TAP-17-1876)</w:t>
      </w:r>
    </w:p>
    <w:p w14:paraId="620B66B4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6A6FE439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19360EE" w14:textId="77777777" w:rsidR="00A93184" w:rsidRDefault="00A9318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DFA7ED2" w14:textId="77777777" w:rsidR="00A93184" w:rsidRDefault="00A93184">
      <w:pPr>
        <w:rPr>
          <w:lang w:val="lt"/>
        </w:rPr>
      </w:pPr>
    </w:p>
    <w:p w14:paraId="3DE041DD" w14:textId="77777777" w:rsidR="00A93184" w:rsidRDefault="00A9318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F4B93A0" w14:textId="77777777" w:rsidR="00A93184" w:rsidRDefault="003C6F73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patobul</w:t>
      </w:r>
      <w:r>
        <w:rPr>
          <w:b/>
        </w:rPr>
        <w:t>into 2018 metų Privalomojo sveikatos draudimo fondo biudžeto rodiklių patvirtinimo įstatymo projekto (TAP-17-1867) (17-13784(2)</w:t>
      </w:r>
    </w:p>
    <w:p w14:paraId="716B40E1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3AA4FD30" w14:textId="77777777" w:rsidR="00A93184" w:rsidRDefault="003C6F73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691E13E" w14:textId="77777777" w:rsidR="00A93184" w:rsidRDefault="00A9318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1" w14:textId="47C18371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C6F73">
      <w:rPr>
        <w:noProof/>
        <w:lang w:eastAsia="lt-LT"/>
      </w:rPr>
      <w:t>2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3C6F73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9318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0E9491FA-66B8-4928-B1F2-E7ED4BC9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1979</Words>
  <Characters>1129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3102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2017-12-01T05:54:00Z</dcterms:created>
  <dcterms:modified xsi:type="dcterms:W3CDTF">2017-12-01T05:54:00Z</dcterms:modified>
</cp:coreProperties>
</file>