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application/vnd.openxmlformats-officedocument.spreadsheetml.sheet" Extension="xlsx"/>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6.xml"/>
  <Override ContentType="application/vnd.openxmlformats-officedocument.drawingml.chart+xml" PartName="/word/charts/chart7.xml"/>
  <Override ContentType="application/vnd.openxmlformats-officedocument.drawingml.chart+xml" PartName="/word/charts/chart8.xml"/>
  <Override ContentType="application/vnd.openxmlformats-officedocument.drawingml.chart+xml" PartName="/word/charts/chart9.xml"/>
  <Override ContentType="application/vnd.openxmlformats-officedocument.drawingml.chart+xml" PartName="/word/charts/chart10.xml"/>
  <Override ContentType="application/vnd.openxmlformats-officedocument.drawingml.chart+xml" PartName="/word/charts/chart11.xml"/>
  <Override ContentType="application/vnd.openxmlformats-officedocument.drawingml.chart+xml" PartName="/word/charts/chart12.xml"/>
  <Override ContentType="application/vnd.openxmlformats-officedocument.drawingml.chart+xml" PartName="/word/charts/chart13.xml"/>
  <Override ContentType="application/vnd.openxmlformats-officedocument.drawingml.chart+xml" PartName="/word/charts/chart14.xml"/>
  <Override ContentType="application/vnd.openxmlformats-officedocument.drawingml.chart+xml" PartName="/word/charts/chart15.xml"/>
  <Override ContentType="application/vnd.openxmlformats-officedocument.drawingml.chart+xml" PartName="/word/charts/chart16.xml"/>
  <Override ContentType="application/vnd.openxmlformats-officedocument.drawingml.chart+xml" PartName="/word/charts/chart17.xml"/>
  <Override ContentType="application/vnd.openxmlformats-officedocument.drawingml.chart+xml" PartName="/word/charts/chart18.xml"/>
  <Override ContentType="application/vnd.openxmlformats-officedocument.drawingml.chart+xml" PartName="/word/charts/chart19.xml"/>
  <Override ContentType="application/vnd.openxmlformats-officedocument.drawingml.chart+xml" PartName="/word/charts/chart20.xml"/>
  <Override ContentType="application/vnd.openxmlformats-officedocument.drawingml.chart+xml" PartName="/word/charts/chart21.xml"/>
  <Override ContentType="application/vnd.openxmlformats-officedocument.drawingml.chart+xml" PartName="/word/charts/chart22.xml"/>
  <Override ContentType="application/vnd.openxmlformats-officedocument.drawingml.chart+xml" PartName="/word/charts/chart23.xml"/>
  <Override ContentType="application/vnd.openxmlformats-officedocument.drawingml.chart+xml" PartName="/word/charts/chart24.xml"/>
  <Override ContentType="application/vnd.openxmlformats-officedocument.drawingml.chart+xml" PartName="/word/charts/chart25.xml"/>
  <Override ContentType="application/vnd.openxmlformats-officedocument.drawingml.chart+xml" PartName="/word/charts/chart26.xml"/>
  <Override ContentType="application/vnd.openxmlformats-officedocument.drawingml.chart+xml" PartName="/word/charts/chart27.xml"/>
  <Override ContentType="application/vnd.openxmlformats-officedocument.drawingml.chart+xml" PartName="/word/charts/chart28.xml"/>
  <Override ContentType="application/vnd.openxmlformats-officedocument.drawingml.chart+xml" PartName="/word/charts/chart29.xml"/>
  <Override ContentType="application/vnd.openxmlformats-officedocument.drawingml.chart+xml" PartName="/word/charts/chart30.xml"/>
  <Override ContentType="application/vnd.openxmlformats-officedocument.drawingml.chart+xml" PartName="/word/charts/chart31.xml"/>
  <Override ContentType="application/vnd.openxmlformats-officedocument.drawingml.chart+xml" PartName="/word/charts/chart32.xml"/>
  <Override ContentType="application/vnd.openxmlformats-officedocument.drawingml.chart+xml" PartName="/word/charts/chart33.xml"/>
  <Override ContentType="application/vnd.openxmlformats-officedocument.drawingml.chart+xml" PartName="/word/charts/chart34.xml"/>
  <Override ContentType="application/vnd.openxmlformats-officedocument.drawingml.chart+xml" PartName="/word/charts/chart35.xml"/>
  <Override ContentType="application/vnd.openxmlformats-officedocument.drawingml.chart+xml" PartName="/word/charts/chart36.xml"/>
  <Override ContentType="application/vnd.openxmlformats-officedocument.drawingml.chart+xml" PartName="/word/charts/chart37.xml"/>
  <Override ContentType="application/vnd.openxmlformats-officedocument.drawingml.chart+xml" PartName="/word/charts/chart38.xml"/>
  <Override ContentType="application/vnd.openxmlformats-officedocument.drawingml.chart+xml" PartName="/word/charts/chart39.xml"/>
  <Override ContentType="application/vnd.openxmlformats-officedocument.drawingml.chart+xml" PartName="/word/charts/chart40.xml"/>
  <Override ContentType="application/vnd.openxmlformats-officedocument.drawingml.chart+xml" PartName="/word/charts/chart41.xml"/>
  <Override ContentType="application/vnd.openxmlformats-officedocument.drawingml.chart+xml" PartName="/word/charts/chart42.xml"/>
  <Override ContentType="application/vnd.openxmlformats-officedocument.drawingml.chart+xml" PartName="/word/charts/chart43.xml"/>
  <Override ContentType="application/vnd.openxmlformats-officedocument.drawingml.chart+xml" PartName="/word/charts/chart44.xml"/>
  <Override ContentType="application/vnd.openxmlformats-officedocument.drawingml.chart+xml" PartName="/word/charts/chart45.xml"/>
  <Override ContentType="application/vnd.openxmlformats-officedocument.drawingml.chart+xml" PartName="/word/charts/chart46.xml"/>
  <Override ContentType="application/vnd.openxmlformats-officedocument.drawingml.chart+xml" PartName="/word/charts/chart47.xml"/>
  <Override ContentType="application/vnd.openxmlformats-officedocument.drawingml.chart+xml" PartName="/word/charts/chart48.xml"/>
  <Override ContentType="application/vnd.openxmlformats-officedocument.drawingml.chart+xml" PartName="/word/charts/chart49.xml"/>
  <Override ContentType="application/vnd.openxmlformats-officedocument.drawingml.chart+xml" PartName="/word/charts/chart50.xml"/>
  <Override ContentType="application/vnd.openxmlformats-officedocument.drawingml.chart+xml" PartName="/word/charts/chart51.xml"/>
  <Override ContentType="application/vnd.openxmlformats-officedocument.drawingml.chart+xml" PartName="/word/charts/chart52.xml"/>
  <Override ContentType="application/vnd.openxmlformats-officedocument.drawingml.chart+xml" PartName="/word/charts/chart53.xml"/>
  <Override ContentType="application/vnd.openxmlformats-officedocument.drawingml.chart+xml" PartName="/word/charts/chart54.xml"/>
  <Override ContentType="application/vnd.openxmlformats-officedocument.drawingml.chart+xml" PartName="/word/charts/chart55.xml"/>
  <Override ContentType="application/vnd.openxmlformats-officedocument.drawingml.chart+xml" PartName="/word/charts/chart56.xml"/>
  <Override ContentType="application/vnd.openxmlformats-officedocument.drawingml.chart+xml" PartName="/word/charts/chart57.xml"/>
  <Override ContentType="application/vnd.openxmlformats-officedocument.drawingml.chart+xml" PartName="/word/charts/chart58.xml"/>
  <Override ContentType="application/vnd.openxmlformats-officedocument.drawingml.chart+xml" PartName="/word/charts/chart59.xml"/>
  <Override ContentType="application/vnd.openxmlformats-officedocument.drawingml.chart+xml" PartName="/word/charts/chart60.xml"/>
  <Override ContentType="application/vnd.openxmlformats-officedocument.drawingml.chart+xml" PartName="/word/charts/chart61.xml"/>
  <Override ContentType="application/vnd.openxmlformats-officedocument.drawingml.chart+xml" PartName="/word/charts/chart62.xml"/>
  <Override ContentType="application/vnd.openxmlformats-officedocument.drawingml.chart+xml" PartName="/word/charts/chart63.xml"/>
  <Override ContentType="application/vnd.openxmlformats-officedocument.drawingml.chart+xml" PartName="/word/charts/chart64.xml"/>
  <Override ContentType="application/vnd.openxmlformats-officedocument.drawingml.chart+xml" PartName="/word/charts/chart65.xml"/>
  <Override ContentType="application/vnd.openxmlformats-officedocument.drawingml.chart+xml" PartName="/word/charts/chart66.xml"/>
  <Override ContentType="application/vnd.openxmlformats-officedocument.drawingml.chart+xml" PartName="/word/charts/chart67.xml"/>
  <Override ContentType="application/vnd.openxmlformats-officedocument.drawingml.chart+xml" PartName="/word/charts/chart68.xml"/>
  <Override ContentType="application/vnd.openxmlformats-officedocument.drawingml.chart+xml" PartName="/word/charts/chart69.xml"/>
  <Override ContentType="application/vnd.openxmlformats-officedocument.drawingml.chart+xml" PartName="/word/charts/chart70.xml"/>
  <Override ContentType="application/vnd.openxmlformats-officedocument.drawingml.chart+xml" PartName="/word/charts/chart71.xml"/>
  <Override ContentType="application/vnd.openxmlformats-officedocument.drawingml.chart+xml" PartName="/word/charts/chart72.xml"/>
  <Override ContentType="application/vnd.openxmlformats-officedocument.drawingml.chart+xml" PartName="/word/charts/chart73.xml"/>
  <Override ContentType="application/vnd.openxmlformats-officedocument.drawingml.chart+xml" PartName="/word/charts/chart74.xml"/>
  <Override ContentType="application/vnd.openxmlformats-officedocument.drawingml.chart+xml" PartName="/word/charts/chart75.xml"/>
  <Override ContentType="application/vnd.openxmlformats-officedocument.drawingml.chart+xml" PartName="/word/charts/chart76.xml"/>
  <Override ContentType="application/vnd.openxmlformats-officedocument.drawingml.chart+xml" PartName="/word/charts/chart77.xml"/>
  <Override ContentType="application/vnd.openxmlformats-officedocument.drawingml.chart+xml" PartName="/word/charts/chart78.xml"/>
  <Override ContentType="application/vnd.openxmlformats-officedocument.drawingml.chart+xml" PartName="/word/charts/chart79.xml"/>
  <Override ContentType="application/vnd.openxmlformats-officedocument.drawingml.chart+xml" PartName="/word/charts/chart80.xml"/>
  <Override ContentType="application/vnd.openxmlformats-officedocument.drawingml.chart+xml" PartName="/word/charts/chart81.xml"/>
  <Override ContentType="application/vnd.openxmlformats-officedocument.drawingml.chart+xml" PartName="/word/charts/chart82.xml"/>
  <Override ContentType="application/vnd.openxmlformats-officedocument.drawingml.chart+xml" PartName="/word/charts/chart83.xml"/>
  <Override ContentType="application/vnd.openxmlformats-officedocument.drawingml.chart+xml" PartName="/word/charts/chart84.xml"/>
  <Override ContentType="application/vnd.openxmlformats-officedocument.drawingml.chart+xml" PartName="/word/charts/chart85.xml"/>
  <Override ContentType="application/vnd.openxmlformats-officedocument.drawingml.chart+xml" PartName="/word/charts/chart86.xml"/>
  <Override ContentType="application/vnd.openxmlformats-officedocument.drawingml.chart+xml" PartName="/word/charts/chart87.xml"/>
  <Override ContentType="application/vnd.openxmlformats-officedocument.drawingml.chart+xml" PartName="/word/charts/chart88.xml"/>
  <Override ContentType="application/vnd.openxmlformats-officedocument.drawingml.chart+xml" PartName="/word/charts/chart89.xml"/>
  <Override ContentType="application/vnd.openxmlformats-officedocument.drawingml.chart+xml" PartName="/word/charts/chart90.xml"/>
  <Override ContentType="application/vnd.openxmlformats-officedocument.drawingml.chart+xml" PartName="/word/charts/chart91.xml"/>
  <Override ContentType="application/vnd.openxmlformats-officedocument.drawingml.chart+xml" PartName="/word/charts/chart92.xml"/>
  <Override ContentType="application/vnd.openxmlformats-officedocument.drawingml.chart+xml" PartName="/word/charts/chart93.xml"/>
  <Override ContentType="application/vnd.openxmlformats-officedocument.drawingml.chart+xml" PartName="/word/charts/chart94.xml"/>
  <Override ContentType="application/vnd.openxmlformats-officedocument.drawingml.chart+xml" PartName="/word/charts/chart95.xml"/>
  <Override ContentType="application/vnd.openxmlformats-officedocument.drawingml.chart+xml" PartName="/word/charts/chart96.xml"/>
  <Override ContentType="application/vnd.openxmlformats-officedocument.drawingml.chart+xml" PartName="/word/charts/chart97.xml"/>
  <Override ContentType="application/vnd.openxmlformats-officedocument.drawingml.chart+xml" PartName="/word/charts/chart98.xml"/>
  <Override ContentType="application/vnd.openxmlformats-officedocument.drawingml.chart+xml" PartName="/word/charts/chart99.xml"/>
  <Override ContentType="application/vnd.openxmlformats-officedocument.drawingml.chart+xml" PartName="/word/charts/chart100.xml"/>
  <Override ContentType="application/vnd.openxmlformats-officedocument.drawingml.chart+xml" PartName="/word/charts/chart101.xml"/>
  <Override ContentType="application/vnd.openxmlformats-officedocument.drawingml.chart+xml" PartName="/word/charts/chart102.xml"/>
  <Override ContentType="application/vnd.openxmlformats-officedocument.drawingml.chart+xml" PartName="/word/charts/chart103.xml"/>
  <Override ContentType="application/vnd.openxmlformats-officedocument.drawingml.chart+xml" PartName="/word/charts/chart104.xml"/>
  <Override ContentType="application/vnd.openxmlformats-officedocument.drawingml.chart+xml" PartName="/word/charts/chart105.xml"/>
  <Override ContentType="application/vnd.openxmlformats-officedocument.drawingml.chart+xml" PartName="/word/charts/chart106.xml"/>
  <Override ContentType="application/vnd.openxmlformats-officedocument.drawingml.chart+xml" PartName="/word/charts/chart107.xml"/>
  <Override ContentType="application/vnd.openxmlformats-officedocument.drawingml.chart+xml" PartName="/word/charts/chart108.xml"/>
  <Override ContentType="application/vnd.openxmlformats-officedocument.drawingml.chart+xml" PartName="/word/charts/chart109.xml"/>
  <Override ContentType="application/vnd.openxmlformats-officedocument.drawingml.chart+xml" PartName="/word/charts/chart110.xml"/>
  <Override ContentType="application/vnd.openxmlformats-officedocument.drawingml.chart+xml" PartName="/word/charts/chart111.xml"/>
  <Override ContentType="application/vnd.openxmlformats-officedocument.drawingml.chart+xml" PartName="/word/charts/chart112.xml"/>
  <Override ContentType="application/vnd.openxmlformats-officedocument.drawingml.chart+xml" PartName="/word/charts/chart113.xml"/>
  <Override ContentType="application/vnd.openxmlformats-officedocument.drawingml.chart+xml" PartName="/word/charts/chart114.xml"/>
  <Override ContentType="application/vnd.openxmlformats-officedocument.drawingml.chart+xml" PartName="/word/charts/chart115.xml"/>
  <Override ContentType="application/vnd.openxmlformats-officedocument.drawingml.chart+xml" PartName="/word/charts/chart116.xml"/>
  <Override ContentType="application/vnd.openxmlformats-officedocument.drawingml.chart+xml" PartName="/word/charts/chart117.xml"/>
  <Override ContentType="application/vnd.openxmlformats-officedocument.drawingml.chart+xml" PartName="/word/charts/chart118.xml"/>
  <Override ContentType="application/vnd.openxmlformats-officedocument.drawingml.chart+xml" PartName="/word/charts/chart119.xml"/>
  <Override ContentType="application/vnd.openxmlformats-officedocument.drawingml.chart+xml" PartName="/word/charts/chart120.xml"/>
  <Override ContentType="application/vnd.openxmlformats-officedocument.drawingml.chart+xml" PartName="/word/charts/chart121.xml"/>
  <Override ContentType="application/vnd.openxmlformats-officedocument.drawingml.chart+xml" PartName="/word/charts/chart122.xml"/>
  <Override ContentType="application/vnd.openxmlformats-officedocument.drawingml.chart+xml" PartName="/word/charts/chart123.xml"/>
  <Override ContentType="application/vnd.openxmlformats-officedocument.drawingml.chart+xml" PartName="/word/charts/chart124.xml"/>
  <Override ContentType="application/vnd.openxmlformats-officedocument.drawingml.chart+xml" PartName="/word/charts/chart125.xml"/>
  <Override ContentType="application/vnd.openxmlformats-officedocument.drawingml.chart+xml" PartName="/word/charts/chart126.xml"/>
  <Override ContentType="application/vnd.openxmlformats-officedocument.drawingml.chart+xml" PartName="/word/charts/chart127.xml"/>
  <Override ContentType="application/vnd.openxmlformats-officedocument.drawingml.chart+xml" PartName="/word/charts/chart128.xml"/>
  <Override ContentType="application/vnd.openxmlformats-officedocument.drawingml.chart+xml" PartName="/word/charts/chart129.xml"/>
  <Override ContentType="application/vnd.openxmlformats-officedocument.drawingml.chart+xml" PartName="/word/charts/chart130.xml"/>
  <Override ContentType="application/vnd.openxmlformats-officedocument.drawingml.chart+xml" PartName="/word/charts/chart131.xml"/>
  <Override ContentType="application/vnd.openxmlformats-officedocument.drawingml.chart+xml" PartName="/word/charts/chart132.xml"/>
  <Override ContentType="application/vnd.openxmlformats-officedocument.drawingml.chart+xml" PartName="/word/charts/chart133.xml"/>
  <Override ContentType="application/vnd.openxmlformats-officedocument.drawingml.chart+xml" PartName="/word/charts/chart134.xml"/>
  <Override ContentType="application/vnd.openxmlformats-officedocument.drawingml.chart+xml" PartName="/word/charts/chart135.xml"/>
  <Override ContentType="application/vnd.openxmlformats-officedocument.drawingml.chart+xml" PartName="/word/charts/chart136.xml"/>
  <Override ContentType="application/vnd.openxmlformats-officedocument.drawingml.chart+xml" PartName="/word/charts/chart137.xml"/>
  <Override ContentType="application/vnd.openxmlformats-officedocument.drawingml.chart+xml" PartName="/word/charts/chart138.xml"/>
  <Override ContentType="application/vnd.openxmlformats-officedocument.drawingml.chart+xml" PartName="/word/charts/chart139.xml"/>
  <Override ContentType="application/vnd.openxmlformats-officedocument.drawingml.chart+xml" PartName="/word/charts/chart140.xml"/>
  <Override ContentType="application/vnd.openxmlformats-officedocument.drawingml.chart+xml" PartName="/word/charts/chart141.xml"/>
  <Override ContentType="application/vnd.openxmlformats-officedocument.drawingml.chart+xml" PartName="/word/charts/chart142.xml"/>
  <Override ContentType="application/vnd.openxmlformats-officedocument.drawingml.chart+xml" PartName="/word/charts/chart143.xml"/>
  <Override ContentType="application/vnd.openxmlformats-officedocument.drawingml.chart+xml" PartName="/word/charts/chart144.xml"/>
  <Override ContentType="application/vnd.openxmlformats-officedocument.drawingml.chart+xml" PartName="/word/charts/chart145.xml"/>
  <Override ContentType="application/vnd.openxmlformats-officedocument.drawingml.chart+xml" PartName="/word/charts/chart146.xml"/>
  <Override ContentType="application/vnd.openxmlformats-officedocument.drawingml.chart+xml" PartName="/word/charts/chart147.xml"/>
  <Override ContentType="application/vnd.openxmlformats-officedocument.drawingml.chart+xml" PartName="/word/charts/chart148.xml"/>
  <Override ContentType="application/vnd.openxmlformats-officedocument.drawingml.chart+xml" PartName="/word/charts/chart149.xml"/>
  <Override ContentType="application/vnd.openxmlformats-officedocument.drawingml.chart+xml" PartName="/word/charts/chart150.xml"/>
  <Override ContentType="application/vnd.openxmlformats-officedocument.drawingml.chart+xml" PartName="/word/charts/chart151.xml"/>
  <Override ContentType="application/vnd.ms-office.chartcolorstyle+xml" PartName="/word/charts/colors1.xml"/>
  <Override ContentType="application/vnd.ms-office.chartcolorstyle+xml" PartName="/word/charts/colors2.xml"/>
  <Override ContentType="application/vnd.ms-office.chartcolorstyle+xml" PartName="/word/charts/colors3.xml"/>
  <Override ContentType="application/vnd.ms-office.chartcolorstyle+xml" PartName="/word/charts/colors4.xml"/>
  <Override ContentType="application/vnd.ms-office.chartcolorstyle+xml" PartName="/word/charts/colors5.xml"/>
  <Override ContentType="application/vnd.ms-office.chartcolorstyle+xml" PartName="/word/charts/colors6.xml"/>
  <Override ContentType="application/vnd.ms-office.chartcolorstyle+xml" PartName="/word/charts/colors7.xml"/>
  <Override ContentType="application/vnd.ms-office.chartcolorstyle+xml" PartName="/word/charts/colors8.xml"/>
  <Override ContentType="application/vnd.ms-office.chartcolorstyle+xml" PartName="/word/charts/colors9.xml"/>
  <Override ContentType="application/vnd.ms-office.chartcolorstyle+xml" PartName="/word/charts/colors10.xml"/>
  <Override ContentType="application/vnd.ms-office.chartcolorstyle+xml" PartName="/word/charts/colors11.xml"/>
  <Override ContentType="application/vnd.ms-office.chartcolorstyle+xml" PartName="/word/charts/colors12.xml"/>
  <Override ContentType="application/vnd.ms-office.chartcolorstyle+xml" PartName="/word/charts/colors13.xml"/>
  <Override ContentType="application/vnd.ms-office.chartcolorstyle+xml" PartName="/word/charts/colors14.xml"/>
  <Override ContentType="application/vnd.ms-office.chartcolorstyle+xml" PartName="/word/charts/colors15.xml"/>
  <Override ContentType="application/vnd.ms-office.chartcolorstyle+xml" PartName="/word/charts/colors16.xml"/>
  <Override ContentType="application/vnd.ms-office.chartcolorstyle+xml" PartName="/word/charts/colors17.xml"/>
  <Override ContentType="application/vnd.ms-office.chartcolorstyle+xml" PartName="/word/charts/colors18.xml"/>
  <Override ContentType="application/vnd.ms-office.chartcolorstyle+xml" PartName="/word/charts/colors19.xml"/>
  <Override ContentType="application/vnd.ms-office.chartcolorstyle+xml" PartName="/word/charts/colors20.xml"/>
  <Override ContentType="application/vnd.ms-office.chartcolorstyle+xml" PartName="/word/charts/colors21.xml"/>
  <Override ContentType="application/vnd.ms-office.chartcolorstyle+xml" PartName="/word/charts/colors22.xml"/>
  <Override ContentType="application/vnd.ms-office.chartcolorstyle+xml" PartName="/word/charts/colors23.xml"/>
  <Override ContentType="application/vnd.ms-office.chartcolorstyle+xml" PartName="/word/charts/colors24.xml"/>
  <Override ContentType="application/vnd.ms-office.chartcolorstyle+xml" PartName="/word/charts/colors25.xml"/>
  <Override ContentType="application/vnd.ms-office.chartcolorstyle+xml" PartName="/word/charts/colors26.xml"/>
  <Override ContentType="application/vnd.ms-office.chartcolorstyle+xml" PartName="/word/charts/colors27.xml"/>
  <Override ContentType="application/vnd.ms-office.chartcolorstyle+xml" PartName="/word/charts/colors28.xml"/>
  <Override ContentType="application/vnd.ms-office.chartcolorstyle+xml" PartName="/word/charts/colors29.xml"/>
  <Override ContentType="application/vnd.ms-office.chartcolorstyle+xml" PartName="/word/charts/colors30.xml"/>
  <Override ContentType="application/vnd.ms-office.chartcolorstyle+xml" PartName="/word/charts/colors31.xml"/>
  <Override ContentType="application/vnd.ms-office.chartcolorstyle+xml" PartName="/word/charts/colors32.xml"/>
  <Override ContentType="application/vnd.ms-office.chartcolorstyle+xml" PartName="/word/charts/colors33.xml"/>
  <Override ContentType="application/vnd.ms-office.chartcolorstyle+xml" PartName="/word/charts/colors34.xml"/>
  <Override ContentType="application/vnd.ms-office.chartcolorstyle+xml" PartName="/word/charts/colors35.xml"/>
  <Override ContentType="application/vnd.ms-office.chartcolorstyle+xml" PartName="/word/charts/colors36.xml"/>
  <Override ContentType="application/vnd.ms-office.chartcolorstyle+xml" PartName="/word/charts/colors37.xml"/>
  <Override ContentType="application/vnd.ms-office.chartcolorstyle+xml" PartName="/word/charts/colors38.xml"/>
  <Override ContentType="application/vnd.ms-office.chartcolorstyle+xml" PartName="/word/charts/colors39.xml"/>
  <Override ContentType="application/vnd.ms-office.chartcolorstyle+xml" PartName="/word/charts/colors40.xml"/>
  <Override ContentType="application/vnd.ms-office.chartcolorstyle+xml" PartName="/word/charts/colors41.xml"/>
  <Override ContentType="application/vnd.ms-office.chartcolorstyle+xml" PartName="/word/charts/colors42.xml"/>
  <Override ContentType="application/vnd.ms-office.chartcolorstyle+xml" PartName="/word/charts/colors43.xml"/>
  <Override ContentType="application/vnd.ms-office.chartcolorstyle+xml" PartName="/word/charts/colors44.xml"/>
  <Override ContentType="application/vnd.ms-office.chartcolorstyle+xml" PartName="/word/charts/colors45.xml"/>
  <Override ContentType="application/vnd.ms-office.chartcolorstyle+xml" PartName="/word/charts/colors46.xml"/>
  <Override ContentType="application/vnd.ms-office.chartcolorstyle+xml" PartName="/word/charts/colors47.xml"/>
  <Override ContentType="application/vnd.ms-office.chartcolorstyle+xml" PartName="/word/charts/colors48.xml"/>
  <Override ContentType="application/vnd.ms-office.chartcolorstyle+xml" PartName="/word/charts/colors49.xml"/>
  <Override ContentType="application/vnd.ms-office.chartcolorstyle+xml" PartName="/word/charts/colors50.xml"/>
  <Override ContentType="application/vnd.ms-office.chartcolorstyle+xml" PartName="/word/charts/colors51.xml"/>
  <Override ContentType="application/vnd.ms-office.chartcolorstyle+xml" PartName="/word/charts/colors52.xml"/>
  <Override ContentType="application/vnd.ms-office.chartcolorstyle+xml" PartName="/word/charts/colors53.xml"/>
  <Override ContentType="application/vnd.ms-office.chartcolorstyle+xml" PartName="/word/charts/colors54.xml"/>
  <Override ContentType="application/vnd.ms-office.chartcolorstyle+xml" PartName="/word/charts/colors55.xml"/>
  <Override ContentType="application/vnd.ms-office.chartcolorstyle+xml" PartName="/word/charts/colors56.xml"/>
  <Override ContentType="application/vnd.ms-office.chartcolorstyle+xml" PartName="/word/charts/colors57.xml"/>
  <Override ContentType="application/vnd.ms-office.chartcolorstyle+xml" PartName="/word/charts/colors58.xml"/>
  <Override ContentType="application/vnd.ms-office.chartcolorstyle+xml" PartName="/word/charts/colors59.xml"/>
  <Override ContentType="application/vnd.ms-office.chartcolorstyle+xml" PartName="/word/charts/colors60.xml"/>
  <Override ContentType="application/vnd.ms-office.chartcolorstyle+xml" PartName="/word/charts/colors61.xml"/>
  <Override ContentType="application/vnd.ms-office.chartcolorstyle+xml" PartName="/word/charts/colors62.xml"/>
  <Override ContentType="application/vnd.ms-office.chartcolorstyle+xml" PartName="/word/charts/colors63.xml"/>
  <Override ContentType="application/vnd.ms-office.chartcolorstyle+xml" PartName="/word/charts/colors64.xml"/>
  <Override ContentType="application/vnd.ms-office.chartcolorstyle+xml" PartName="/word/charts/colors65.xml"/>
  <Override ContentType="application/vnd.ms-office.chartcolorstyle+xml" PartName="/word/charts/colors66.xml"/>
  <Override ContentType="application/vnd.ms-office.chartcolorstyle+xml" PartName="/word/charts/colors67.xml"/>
  <Override ContentType="application/vnd.ms-office.chartcolorstyle+xml" PartName="/word/charts/colors68.xml"/>
  <Override ContentType="application/vnd.ms-office.chartcolorstyle+xml" PartName="/word/charts/colors69.xml"/>
  <Override ContentType="application/vnd.ms-office.chartcolorstyle+xml" PartName="/word/charts/colors70.xml"/>
  <Override ContentType="application/vnd.ms-office.chartcolorstyle+xml" PartName="/word/charts/colors71.xml"/>
  <Override ContentType="application/vnd.ms-office.chartcolorstyle+xml" PartName="/word/charts/colors72.xml"/>
  <Override ContentType="application/vnd.ms-office.chartcolorstyle+xml" PartName="/word/charts/colors73.xml"/>
  <Override ContentType="application/vnd.ms-office.chartcolorstyle+xml" PartName="/word/charts/colors74.xml"/>
  <Override ContentType="application/vnd.ms-office.chartcolorstyle+xml" PartName="/word/charts/colors75.xml"/>
  <Override ContentType="application/vnd.ms-office.chartcolorstyle+xml" PartName="/word/charts/colors76.xml"/>
  <Override ContentType="application/vnd.ms-office.chartcolorstyle+xml" PartName="/word/charts/colors77.xml"/>
  <Override ContentType="application/vnd.ms-office.chartcolorstyle+xml" PartName="/word/charts/colors78.xml"/>
  <Override ContentType="application/vnd.ms-office.chartcolorstyle+xml" PartName="/word/charts/colors79.xml"/>
  <Override ContentType="application/vnd.ms-office.chartcolorstyle+xml" PartName="/word/charts/colors80.xml"/>
  <Override ContentType="application/vnd.ms-office.chartcolorstyle+xml" PartName="/word/charts/colors81.xml"/>
  <Override ContentType="application/vnd.ms-office.chartcolorstyle+xml" PartName="/word/charts/colors82.xml"/>
  <Override ContentType="application/vnd.ms-office.chartcolorstyle+xml" PartName="/word/charts/colors83.xml"/>
  <Override ContentType="application/vnd.ms-office.chartcolorstyle+xml" PartName="/word/charts/colors84.xml"/>
  <Override ContentType="application/vnd.ms-office.chartcolorstyle+xml" PartName="/word/charts/colors85.xml"/>
  <Override ContentType="application/vnd.ms-office.chartcolorstyle+xml" PartName="/word/charts/colors86.xml"/>
  <Override ContentType="application/vnd.ms-office.chartcolorstyle+xml" PartName="/word/charts/colors87.xml"/>
  <Override ContentType="application/vnd.ms-office.chartcolorstyle+xml" PartName="/word/charts/colors88.xml"/>
  <Override ContentType="application/vnd.ms-office.chartcolorstyle+xml" PartName="/word/charts/colors89.xml"/>
  <Override ContentType="application/vnd.ms-office.chartcolorstyle+xml" PartName="/word/charts/colors90.xml"/>
  <Override ContentType="application/vnd.ms-office.chartcolorstyle+xml" PartName="/word/charts/colors91.xml"/>
  <Override ContentType="application/vnd.ms-office.chartcolorstyle+xml" PartName="/word/charts/colors92.xml"/>
  <Override ContentType="application/vnd.ms-office.chartcolorstyle+xml" PartName="/word/charts/colors93.xml"/>
  <Override ContentType="application/vnd.ms-office.chartstyle+xml" PartName="/word/charts/style1.xml"/>
  <Override ContentType="application/vnd.ms-office.chartstyle+xml" PartName="/word/charts/style2.xml"/>
  <Override ContentType="application/vnd.ms-office.chartstyle+xml" PartName="/word/charts/style3.xml"/>
  <Override ContentType="application/vnd.ms-office.chartstyle+xml" PartName="/word/charts/style4.xml"/>
  <Override ContentType="application/vnd.ms-office.chartstyle+xml" PartName="/word/charts/style5.xml"/>
  <Override ContentType="application/vnd.ms-office.chartstyle+xml" PartName="/word/charts/style6.xml"/>
  <Override ContentType="application/vnd.ms-office.chartstyle+xml" PartName="/word/charts/style7.xml"/>
  <Override ContentType="application/vnd.ms-office.chartstyle+xml" PartName="/word/charts/style8.xml"/>
  <Override ContentType="application/vnd.ms-office.chartstyle+xml" PartName="/word/charts/style9.xml"/>
  <Override ContentType="application/vnd.ms-office.chartstyle+xml" PartName="/word/charts/style10.xml"/>
  <Override ContentType="application/vnd.ms-office.chartstyle+xml" PartName="/word/charts/style11.xml"/>
  <Override ContentType="application/vnd.ms-office.chartstyle+xml" PartName="/word/charts/style12.xml"/>
  <Override ContentType="application/vnd.ms-office.chartstyle+xml" PartName="/word/charts/style13.xml"/>
  <Override ContentType="application/vnd.ms-office.chartstyle+xml" PartName="/word/charts/style14.xml"/>
  <Override ContentType="application/vnd.ms-office.chartstyle+xml" PartName="/word/charts/style15.xml"/>
  <Override ContentType="application/vnd.ms-office.chartstyle+xml" PartName="/word/charts/style16.xml"/>
  <Override ContentType="application/vnd.ms-office.chartstyle+xml" PartName="/word/charts/style17.xml"/>
  <Override ContentType="application/vnd.ms-office.chartstyle+xml" PartName="/word/charts/style18.xml"/>
  <Override ContentType="application/vnd.ms-office.chartstyle+xml" PartName="/word/charts/style19.xml"/>
  <Override ContentType="application/vnd.ms-office.chartstyle+xml" PartName="/word/charts/style20.xml"/>
  <Override ContentType="application/vnd.ms-office.chartstyle+xml" PartName="/word/charts/style21.xml"/>
  <Override ContentType="application/vnd.ms-office.chartstyle+xml" PartName="/word/charts/style22.xml"/>
  <Override ContentType="application/vnd.ms-office.chartstyle+xml" PartName="/word/charts/style23.xml"/>
  <Override ContentType="application/vnd.ms-office.chartstyle+xml" PartName="/word/charts/style24.xml"/>
  <Override ContentType="application/vnd.ms-office.chartstyle+xml" PartName="/word/charts/style25.xml"/>
  <Override ContentType="application/vnd.ms-office.chartstyle+xml" PartName="/word/charts/style26.xml"/>
  <Override ContentType="application/vnd.ms-office.chartstyle+xml" PartName="/word/charts/style27.xml"/>
  <Override ContentType="application/vnd.ms-office.chartstyle+xml" PartName="/word/charts/style28.xml"/>
  <Override ContentType="application/vnd.ms-office.chartstyle+xml" PartName="/word/charts/style29.xml"/>
  <Override ContentType="application/vnd.ms-office.chartstyle+xml" PartName="/word/charts/style30.xml"/>
  <Override ContentType="application/vnd.ms-office.chartstyle+xml" PartName="/word/charts/style31.xml"/>
  <Override ContentType="application/vnd.ms-office.chartstyle+xml" PartName="/word/charts/style32.xml"/>
  <Override ContentType="application/vnd.ms-office.chartstyle+xml" PartName="/word/charts/style33.xml"/>
  <Override ContentType="application/vnd.ms-office.chartstyle+xml" PartName="/word/charts/style34.xml"/>
  <Override ContentType="application/vnd.ms-office.chartstyle+xml" PartName="/word/charts/style35.xml"/>
  <Override ContentType="application/vnd.ms-office.chartstyle+xml" PartName="/word/charts/style36.xml"/>
  <Override ContentType="application/vnd.ms-office.chartstyle+xml" PartName="/word/charts/style37.xml"/>
  <Override ContentType="application/vnd.ms-office.chartstyle+xml" PartName="/word/charts/style38.xml"/>
  <Override ContentType="application/vnd.ms-office.chartstyle+xml" PartName="/word/charts/style39.xml"/>
  <Override ContentType="application/vnd.ms-office.chartstyle+xml" PartName="/word/charts/style40.xml"/>
  <Override ContentType="application/vnd.ms-office.chartstyle+xml" PartName="/word/charts/style41.xml"/>
  <Override ContentType="application/vnd.ms-office.chartstyle+xml" PartName="/word/charts/style42.xml"/>
  <Override ContentType="application/vnd.ms-office.chartstyle+xml" PartName="/word/charts/style43.xml"/>
  <Override ContentType="application/vnd.ms-office.chartstyle+xml" PartName="/word/charts/style44.xml"/>
  <Override ContentType="application/vnd.ms-office.chartstyle+xml" PartName="/word/charts/style45.xml"/>
  <Override ContentType="application/vnd.ms-office.chartstyle+xml" PartName="/word/charts/style46.xml"/>
  <Override ContentType="application/vnd.ms-office.chartstyle+xml" PartName="/word/charts/style47.xml"/>
  <Override ContentType="application/vnd.ms-office.chartstyle+xml" PartName="/word/charts/style48.xml"/>
  <Override ContentType="application/vnd.ms-office.chartstyle+xml" PartName="/word/charts/style49.xml"/>
  <Override ContentType="application/vnd.ms-office.chartstyle+xml" PartName="/word/charts/style50.xml"/>
  <Override ContentType="application/vnd.ms-office.chartstyle+xml" PartName="/word/charts/style51.xml"/>
  <Override ContentType="application/vnd.ms-office.chartstyle+xml" PartName="/word/charts/style52.xml"/>
  <Override ContentType="application/vnd.ms-office.chartstyle+xml" PartName="/word/charts/style53.xml"/>
  <Override ContentType="application/vnd.ms-office.chartstyle+xml" PartName="/word/charts/style54.xml"/>
  <Override ContentType="application/vnd.ms-office.chartstyle+xml" PartName="/word/charts/style55.xml"/>
  <Override ContentType="application/vnd.ms-office.chartstyle+xml" PartName="/word/charts/style56.xml"/>
  <Override ContentType="application/vnd.ms-office.chartstyle+xml" PartName="/word/charts/style57.xml"/>
  <Override ContentType="application/vnd.ms-office.chartstyle+xml" PartName="/word/charts/style58.xml"/>
  <Override ContentType="application/vnd.ms-office.chartstyle+xml" PartName="/word/charts/style59.xml"/>
  <Override ContentType="application/vnd.ms-office.chartstyle+xml" PartName="/word/charts/style60.xml"/>
  <Override ContentType="application/vnd.ms-office.chartstyle+xml" PartName="/word/charts/style61.xml"/>
  <Override ContentType="application/vnd.ms-office.chartstyle+xml" PartName="/word/charts/style62.xml"/>
  <Override ContentType="application/vnd.ms-office.chartstyle+xml" PartName="/word/charts/style63.xml"/>
  <Override ContentType="application/vnd.ms-office.chartstyle+xml" PartName="/word/charts/style64.xml"/>
  <Override ContentType="application/vnd.ms-office.chartstyle+xml" PartName="/word/charts/style65.xml"/>
  <Override ContentType="application/vnd.ms-office.chartstyle+xml" PartName="/word/charts/style66.xml"/>
  <Override ContentType="application/vnd.ms-office.chartstyle+xml" PartName="/word/charts/style67.xml"/>
  <Override ContentType="application/vnd.ms-office.chartstyle+xml" PartName="/word/charts/style68.xml"/>
  <Override ContentType="application/vnd.ms-office.chartstyle+xml" PartName="/word/charts/style69.xml"/>
  <Override ContentType="application/vnd.ms-office.chartstyle+xml" PartName="/word/charts/style70.xml"/>
  <Override ContentType="application/vnd.ms-office.chartstyle+xml" PartName="/word/charts/style71.xml"/>
  <Override ContentType="application/vnd.ms-office.chartstyle+xml" PartName="/word/charts/style72.xml"/>
  <Override ContentType="application/vnd.ms-office.chartstyle+xml" PartName="/word/charts/style73.xml"/>
  <Override ContentType="application/vnd.ms-office.chartstyle+xml" PartName="/word/charts/style74.xml"/>
  <Override ContentType="application/vnd.ms-office.chartstyle+xml" PartName="/word/charts/style75.xml"/>
  <Override ContentType="application/vnd.ms-office.chartstyle+xml" PartName="/word/charts/style76.xml"/>
  <Override ContentType="application/vnd.ms-office.chartstyle+xml" PartName="/word/charts/style77.xml"/>
  <Override ContentType="application/vnd.ms-office.chartstyle+xml" PartName="/word/charts/style78.xml"/>
  <Override ContentType="application/vnd.ms-office.chartstyle+xml" PartName="/word/charts/style79.xml"/>
  <Override ContentType="application/vnd.ms-office.chartstyle+xml" PartName="/word/charts/style80.xml"/>
  <Override ContentType="application/vnd.ms-office.chartstyle+xml" PartName="/word/charts/style81.xml"/>
  <Override ContentType="application/vnd.ms-office.chartstyle+xml" PartName="/word/charts/style82.xml"/>
  <Override ContentType="application/vnd.ms-office.chartstyle+xml" PartName="/word/charts/style83.xml"/>
  <Override ContentType="application/vnd.ms-office.chartstyle+xml" PartName="/word/charts/style84.xml"/>
  <Override ContentType="application/vnd.ms-office.chartstyle+xml" PartName="/word/charts/style85.xml"/>
  <Override ContentType="application/vnd.ms-office.chartstyle+xml" PartName="/word/charts/style86.xml"/>
  <Override ContentType="application/vnd.ms-office.chartstyle+xml" PartName="/word/charts/style87.xml"/>
  <Override ContentType="application/vnd.ms-office.chartstyle+xml" PartName="/word/charts/style88.xml"/>
  <Override ContentType="application/vnd.ms-office.chartstyle+xml" PartName="/word/charts/style89.xml"/>
  <Override ContentType="application/vnd.ms-office.chartstyle+xml" PartName="/word/charts/style90.xml"/>
  <Override ContentType="application/vnd.ms-office.chartstyle+xml" PartName="/word/charts/style91.xml"/>
  <Override ContentType="application/vnd.ms-office.chartstyle+xml" PartName="/word/charts/style92.xml"/>
  <Override ContentType="application/vnd.ms-office.chartstyle+xml" PartName="/word/charts/style93.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document.glossary+xml" PartName="/word/glossary/document.xml"/>
  <Override ContentType="application/vnd.openxmlformats-officedocument.wordprocessingml.fontTable+xml" PartName="/word/glossary/fontTable.xml"/>
  <Override ContentType="application/vnd.openxmlformats-officedocument.wordprocessingml.settings+xml" PartName="/word/glossary/settings.xml"/>
  <Override ContentType="application/vnd.openxmlformats-officedocument.wordprocessingml.styles+xml" PartName="/word/glossary/styles.xml"/>
  <Override ContentType="application/vnd.openxmlformats-officedocument.wordprocessingml.webSettings+xml" PartName="/word/glossary/webSetting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themeOverride+xml" PartName="/word/theme/themeOverride1.xml"/>
  <Override ContentType="application/vnd.openxmlformats-officedocument.themeOverride+xml" PartName="/word/theme/themeOverride2.xml"/>
  <Override ContentType="application/vnd.openxmlformats-officedocument.themeOverride+xml" PartName="/word/theme/themeOverride3.xml"/>
  <Override ContentType="application/vnd.openxmlformats-officedocument.themeOverride+xml" PartName="/word/theme/themeOverride4.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4083787" w:displacedByCustomXml="next"/>
    <w:bookmarkEnd w:id="0" w:displacedByCustomXml="next"/>
    <w:sdt>
      <w:sdtPr>
        <w:rPr>
          <w:rFonts w:ascii="Times New Roman" w:eastAsia="Times New Roman" w:hAnsi="Times New Roman" w:cs="Times New Roman"/>
          <w:sz w:val="24"/>
          <w:lang w:val="en-US"/>
        </w:rPr>
        <w:id w:val="2131510473"/>
        <w:docPartObj>
          <w:docPartGallery w:val="Cover Pages"/>
          <w:docPartUnique/>
        </w:docPartObj>
      </w:sdtPr>
      <w:sdtEndPr>
        <w:rPr>
          <w:rFonts w:ascii="Trebuchet MS" w:hAnsi="Trebuchet MS"/>
          <w:caps/>
          <w:noProof/>
          <w:color w:val="013295"/>
          <w:sz w:val="64"/>
          <w:szCs w:val="64"/>
        </w:rPr>
      </w:sdtEndPr>
      <w:sdtContent>
        <w:p w14:paraId="0FFDC675" w14:textId="2CF78E75" w:rsidR="000C7412" w:rsidRDefault="000C7412" w:rsidP="000C7412">
          <w:pPr>
            <w:ind w:left="4820"/>
            <w:rPr>
              <w:rFonts w:ascii="Times New Roman" w:eastAsia="Calibri" w:hAnsi="Times New Roman" w:cs="Times New Roman"/>
              <w:sz w:val="24"/>
            </w:rPr>
          </w:pPr>
          <w:r w:rsidRPr="000C7412">
            <w:rPr>
              <w:rFonts w:ascii="Times New Roman" w:eastAsia="Calibri" w:hAnsi="Times New Roman" w:cs="Times New Roman"/>
              <w:sz w:val="24"/>
              <w:lang w:eastAsia="ar-SA"/>
            </w:rPr>
            <w:t>PRITARTA</w:t>
          </w:r>
          <w:r w:rsidRPr="000C7412">
            <w:rPr>
              <w:rFonts w:ascii="Times New Roman" w:eastAsia="Calibri" w:hAnsi="Times New Roman" w:cs="Times New Roman"/>
              <w:sz w:val="24"/>
              <w:lang w:eastAsia="ar-SA"/>
            </w:rPr>
            <w:br/>
            <w:t>Lietuvos Respublikos Vyriausybės</w:t>
          </w:r>
          <w:r w:rsidRPr="000C7412">
            <w:rPr>
              <w:rFonts w:ascii="Times New Roman" w:eastAsia="Calibri" w:hAnsi="Times New Roman" w:cs="Times New Roman"/>
              <w:sz w:val="24"/>
              <w:lang w:eastAsia="ar-SA"/>
            </w:rPr>
            <w:br/>
          </w:r>
          <w:bookmarkStart w:id="1" w:name="OLE_LINK9"/>
          <w:bookmarkStart w:id="2" w:name="OLE_LINK10"/>
          <w:bookmarkStart w:id="3" w:name="OLE_LINK6"/>
          <w:bookmarkStart w:id="4" w:name="OLE_LINK7"/>
          <w:sdt>
            <w:sdtPr>
              <w:rPr>
                <w:rFonts w:ascii="Times New Roman" w:eastAsia="Calibri" w:hAnsi="Times New Roman" w:cs="Times New Roman"/>
                <w:sz w:val="24"/>
              </w:rPr>
              <w:tag w:val="registravimoData"/>
              <w:id w:val="-278879082"/>
              <w:placeholder>
                <w:docPart w:val="88A3F3589488490F919BB1E18B0FE54A"/>
              </w:placeholder>
            </w:sdtPr>
            <w:sdtEndPr/>
            <w:sdtContent>
              <w:r w:rsidRPr="000C7412">
                <w:rPr>
                  <w:rFonts w:ascii="Times New Roman" w:eastAsia="Calibri" w:hAnsi="Times New Roman" w:cs="Times New Roman"/>
                  <w:sz w:val="24"/>
                </w:rPr>
                <w:t>201</w:t>
              </w:r>
              <w:r>
                <w:rPr>
                  <w:rFonts w:ascii="Times New Roman" w:eastAsia="Calibri" w:hAnsi="Times New Roman" w:cs="Times New Roman"/>
                  <w:sz w:val="24"/>
                </w:rPr>
                <w:t>9</w:t>
              </w:r>
              <w:r w:rsidRPr="000C7412">
                <w:rPr>
                  <w:rFonts w:ascii="Times New Roman" w:eastAsia="Calibri" w:hAnsi="Times New Roman" w:cs="Times New Roman"/>
                  <w:sz w:val="24"/>
                </w:rPr>
                <w:t xml:space="preserve"> m. kovo 2</w:t>
              </w:r>
              <w:r>
                <w:rPr>
                  <w:rFonts w:ascii="Times New Roman" w:eastAsia="Calibri" w:hAnsi="Times New Roman" w:cs="Times New Roman"/>
                  <w:sz w:val="24"/>
                </w:rPr>
                <w:t>7</w:t>
              </w:r>
              <w:r w:rsidRPr="000C7412">
                <w:rPr>
                  <w:rFonts w:ascii="Times New Roman" w:eastAsia="Calibri" w:hAnsi="Times New Roman" w:cs="Times New Roman"/>
                  <w:sz w:val="24"/>
                </w:rPr>
                <w:t xml:space="preserve"> d.</w:t>
              </w:r>
            </w:sdtContent>
          </w:sdt>
          <w:bookmarkEnd w:id="1"/>
          <w:bookmarkEnd w:id="2"/>
          <w:r w:rsidRPr="000C7412">
            <w:rPr>
              <w:rFonts w:ascii="Times New Roman" w:eastAsia="Calibri" w:hAnsi="Times New Roman" w:cs="Times New Roman"/>
              <w:sz w:val="24"/>
            </w:rPr>
            <w:t xml:space="preserve"> </w:t>
          </w:r>
          <w:r w:rsidRPr="000C7412">
            <w:rPr>
              <w:rFonts w:ascii="Times New Roman" w:eastAsia="Calibri" w:hAnsi="Times New Roman" w:cs="Times New Roman"/>
              <w:sz w:val="24"/>
              <w:lang w:eastAsia="ar-SA"/>
            </w:rPr>
            <w:t xml:space="preserve">nutarimu </w:t>
          </w:r>
          <w:r w:rsidRPr="000C7412">
            <w:rPr>
              <w:rFonts w:ascii="Times New Roman" w:eastAsia="Calibri" w:hAnsi="Times New Roman" w:cs="Times New Roman"/>
              <w:sz w:val="24"/>
            </w:rPr>
            <w:t>Nr.</w:t>
          </w:r>
          <w:bookmarkEnd w:id="3"/>
          <w:bookmarkEnd w:id="4"/>
          <w:r w:rsidRPr="000C7412">
            <w:rPr>
              <w:rFonts w:ascii="Times New Roman" w:eastAsia="Calibri" w:hAnsi="Times New Roman" w:cs="Times New Roman"/>
              <w:sz w:val="24"/>
            </w:rPr>
            <w:t xml:space="preserve">   </w:t>
          </w:r>
        </w:p>
        <w:p w14:paraId="3020DB7F" w14:textId="77777777" w:rsidR="000C7412" w:rsidRDefault="000C7412" w:rsidP="000C7412">
          <w:pPr>
            <w:ind w:left="4820"/>
            <w:rPr>
              <w:rFonts w:ascii="Times New Roman" w:eastAsia="Calibri" w:hAnsi="Times New Roman" w:cs="Times New Roman"/>
              <w:sz w:val="24"/>
            </w:rPr>
          </w:pPr>
        </w:p>
        <w:p w14:paraId="7A7619BF" w14:textId="77777777" w:rsidR="000C7412" w:rsidRDefault="000C7412" w:rsidP="009637A7">
          <w:pPr>
            <w:shd w:val="clear" w:color="auto" w:fill="FFFFFF" w:themeFill="background1"/>
            <w:rPr>
              <w:rFonts w:ascii="Times New Roman" w:eastAsia="Calibri" w:hAnsi="Times New Roman" w:cs="Times New Roman"/>
              <w:b/>
              <w:sz w:val="44"/>
              <w:szCs w:val="44"/>
            </w:rPr>
          </w:pPr>
        </w:p>
        <w:p w14:paraId="6FD5203E" w14:textId="77777777" w:rsidR="000C7412" w:rsidRDefault="000C7412" w:rsidP="009637A7">
          <w:pPr>
            <w:shd w:val="clear" w:color="auto" w:fill="FFFFFF" w:themeFill="background1"/>
            <w:jc w:val="center"/>
            <w:rPr>
              <w:rFonts w:ascii="Times New Roman" w:eastAsia="Calibri" w:hAnsi="Times New Roman" w:cs="Times New Roman"/>
              <w:b/>
              <w:sz w:val="44"/>
              <w:szCs w:val="44"/>
            </w:rPr>
          </w:pPr>
        </w:p>
        <w:p w14:paraId="47423E2E" w14:textId="77777777" w:rsidR="000C7412" w:rsidRDefault="000C7412" w:rsidP="009637A7">
          <w:pPr>
            <w:shd w:val="clear" w:color="auto" w:fill="FFFFFF" w:themeFill="background1"/>
            <w:jc w:val="center"/>
            <w:rPr>
              <w:rFonts w:ascii="Times New Roman" w:eastAsia="Calibri" w:hAnsi="Times New Roman" w:cs="Times New Roman"/>
              <w:b/>
              <w:sz w:val="44"/>
              <w:szCs w:val="44"/>
            </w:rPr>
          </w:pPr>
        </w:p>
        <w:p w14:paraId="6C276401" w14:textId="5E42E46E" w:rsidR="000C7412" w:rsidRPr="002D64B6" w:rsidRDefault="000C7412" w:rsidP="009637A7">
          <w:pPr>
            <w:shd w:val="clear" w:color="auto" w:fill="FFFFFF" w:themeFill="background1"/>
            <w:jc w:val="center"/>
            <w:rPr>
              <w:rFonts w:ascii="Times New Roman" w:eastAsia="Calibri" w:hAnsi="Times New Roman" w:cs="Times New Roman"/>
              <w:sz w:val="44"/>
              <w:szCs w:val="44"/>
            </w:rPr>
          </w:pPr>
          <w:r w:rsidRPr="002D64B6">
            <w:rPr>
              <w:rFonts w:ascii="Times New Roman" w:eastAsia="Calibri" w:hAnsi="Times New Roman" w:cs="Times New Roman"/>
              <w:sz w:val="44"/>
              <w:szCs w:val="44"/>
            </w:rPr>
            <w:t>LIETUVOS RESPUBLIKOS VYRIAUSYBĖ</w:t>
          </w:r>
        </w:p>
        <w:p w14:paraId="50D150B6" w14:textId="4D9B1401" w:rsidR="000C7412" w:rsidRPr="002D64B6" w:rsidRDefault="000C7412" w:rsidP="009637A7">
          <w:pPr>
            <w:shd w:val="clear" w:color="auto" w:fill="FFFFFF" w:themeFill="background1"/>
            <w:jc w:val="center"/>
            <w:rPr>
              <w:rFonts w:ascii="Times New Roman" w:eastAsia="Calibri" w:hAnsi="Times New Roman" w:cs="Times New Roman"/>
              <w:b/>
              <w:color w:val="002060"/>
              <w:sz w:val="44"/>
              <w:szCs w:val="44"/>
            </w:rPr>
          </w:pPr>
        </w:p>
        <w:p w14:paraId="59E5549C" w14:textId="77777777" w:rsidR="000C7412" w:rsidRPr="002D64B6" w:rsidRDefault="000C7412" w:rsidP="009637A7">
          <w:pPr>
            <w:shd w:val="clear" w:color="auto" w:fill="FFFFFF" w:themeFill="background1"/>
            <w:jc w:val="center"/>
            <w:rPr>
              <w:rFonts w:ascii="Times New Roman" w:eastAsia="Calibri" w:hAnsi="Times New Roman" w:cs="Times New Roman"/>
              <w:b/>
              <w:color w:val="002060"/>
              <w:sz w:val="44"/>
              <w:szCs w:val="44"/>
            </w:rPr>
          </w:pPr>
        </w:p>
        <w:p w14:paraId="7D673A16" w14:textId="77777777" w:rsidR="000C7412" w:rsidRPr="005F30D4" w:rsidRDefault="000C7412" w:rsidP="009637A7">
          <w:pPr>
            <w:shd w:val="clear" w:color="auto" w:fill="002060"/>
            <w:jc w:val="center"/>
            <w:rPr>
              <w:rFonts w:ascii="Times New Roman" w:eastAsia="Calibri" w:hAnsi="Times New Roman" w:cs="Times New Roman"/>
              <w:sz w:val="64"/>
              <w:szCs w:val="64"/>
            </w:rPr>
          </w:pPr>
          <w:r w:rsidRPr="005F30D4">
            <w:rPr>
              <w:rFonts w:ascii="Times New Roman" w:eastAsia="Calibri" w:hAnsi="Times New Roman" w:cs="Times New Roman"/>
              <w:sz w:val="64"/>
              <w:szCs w:val="64"/>
            </w:rPr>
            <w:t xml:space="preserve">2018 METŲ </w:t>
          </w:r>
        </w:p>
        <w:p w14:paraId="1BAC65D2" w14:textId="53584BF8" w:rsidR="000C7412" w:rsidRPr="005F30D4" w:rsidRDefault="000C7412" w:rsidP="009637A7">
          <w:pPr>
            <w:shd w:val="clear" w:color="auto" w:fill="002060"/>
            <w:jc w:val="center"/>
            <w:rPr>
              <w:rFonts w:ascii="Times New Roman" w:eastAsia="Calibri" w:hAnsi="Times New Roman" w:cs="Times New Roman"/>
              <w:sz w:val="64"/>
              <w:szCs w:val="64"/>
            </w:rPr>
          </w:pPr>
          <w:r w:rsidRPr="005F30D4">
            <w:rPr>
              <w:rFonts w:ascii="Times New Roman" w:eastAsia="Calibri" w:hAnsi="Times New Roman" w:cs="Times New Roman"/>
              <w:sz w:val="64"/>
              <w:szCs w:val="64"/>
            </w:rPr>
            <w:t>VEIKLOS ATASKAITA</w:t>
          </w:r>
        </w:p>
        <w:p w14:paraId="62CDA384" w14:textId="0606DD5E" w:rsidR="000C7412" w:rsidRDefault="000C7412" w:rsidP="009637A7">
          <w:pPr>
            <w:shd w:val="clear" w:color="auto" w:fill="FFFFFF" w:themeFill="background1"/>
            <w:jc w:val="center"/>
            <w:rPr>
              <w:rFonts w:ascii="Times New Roman" w:eastAsia="Calibri" w:hAnsi="Times New Roman" w:cs="Times New Roman"/>
              <w:b/>
              <w:sz w:val="44"/>
              <w:szCs w:val="44"/>
            </w:rPr>
          </w:pPr>
        </w:p>
        <w:p w14:paraId="50670D87" w14:textId="37E3B314" w:rsidR="000C7412" w:rsidRDefault="000C7412" w:rsidP="009637A7">
          <w:pPr>
            <w:shd w:val="clear" w:color="auto" w:fill="FFFFFF" w:themeFill="background1"/>
            <w:jc w:val="center"/>
            <w:rPr>
              <w:rFonts w:ascii="Times New Roman" w:eastAsia="Calibri" w:hAnsi="Times New Roman" w:cs="Times New Roman"/>
              <w:b/>
              <w:sz w:val="44"/>
              <w:szCs w:val="44"/>
            </w:rPr>
          </w:pPr>
        </w:p>
        <w:p w14:paraId="3559CCC6" w14:textId="51119ED9" w:rsidR="000C7412" w:rsidRDefault="000C7412" w:rsidP="009637A7">
          <w:pPr>
            <w:shd w:val="clear" w:color="auto" w:fill="FFFFFF" w:themeFill="background1"/>
            <w:jc w:val="center"/>
            <w:rPr>
              <w:rFonts w:ascii="Times New Roman" w:eastAsia="Calibri" w:hAnsi="Times New Roman" w:cs="Times New Roman"/>
              <w:b/>
              <w:sz w:val="44"/>
              <w:szCs w:val="44"/>
            </w:rPr>
          </w:pPr>
        </w:p>
        <w:p w14:paraId="2C07B949" w14:textId="3F5BDFD0" w:rsidR="000C7412" w:rsidRDefault="000C7412" w:rsidP="009637A7">
          <w:pPr>
            <w:shd w:val="clear" w:color="auto" w:fill="FFFFFF" w:themeFill="background1"/>
            <w:jc w:val="center"/>
            <w:rPr>
              <w:rFonts w:ascii="Times New Roman" w:eastAsia="Calibri" w:hAnsi="Times New Roman" w:cs="Times New Roman"/>
              <w:b/>
              <w:sz w:val="44"/>
              <w:szCs w:val="44"/>
            </w:rPr>
          </w:pPr>
        </w:p>
        <w:p w14:paraId="4A2E2BEF" w14:textId="68584AEF" w:rsidR="000C7412" w:rsidRDefault="000C7412" w:rsidP="009637A7">
          <w:pPr>
            <w:shd w:val="clear" w:color="auto" w:fill="FFFFFF" w:themeFill="background1"/>
            <w:jc w:val="center"/>
            <w:rPr>
              <w:rFonts w:ascii="Times New Roman" w:eastAsia="Calibri" w:hAnsi="Times New Roman" w:cs="Times New Roman"/>
              <w:b/>
              <w:sz w:val="44"/>
              <w:szCs w:val="44"/>
            </w:rPr>
          </w:pPr>
        </w:p>
        <w:p w14:paraId="1FED2310" w14:textId="6766D083" w:rsidR="000C7412" w:rsidRDefault="000C7412" w:rsidP="009637A7">
          <w:pPr>
            <w:shd w:val="clear" w:color="auto" w:fill="FFFFFF" w:themeFill="background1"/>
            <w:jc w:val="center"/>
            <w:rPr>
              <w:rFonts w:ascii="Times New Roman" w:eastAsia="Calibri" w:hAnsi="Times New Roman" w:cs="Times New Roman"/>
              <w:b/>
              <w:sz w:val="44"/>
              <w:szCs w:val="44"/>
            </w:rPr>
          </w:pPr>
        </w:p>
        <w:p w14:paraId="6E5A182A" w14:textId="77777777" w:rsidR="000C7412" w:rsidRDefault="000C7412" w:rsidP="009637A7">
          <w:pPr>
            <w:shd w:val="clear" w:color="auto" w:fill="FFFFFF" w:themeFill="background1"/>
            <w:jc w:val="center"/>
            <w:rPr>
              <w:rFonts w:ascii="Times New Roman" w:eastAsia="Calibri" w:hAnsi="Times New Roman" w:cs="Times New Roman"/>
              <w:b/>
              <w:sz w:val="44"/>
              <w:szCs w:val="44"/>
            </w:rPr>
          </w:pPr>
        </w:p>
        <w:p w14:paraId="325DE7C5" w14:textId="77777777" w:rsidR="000C7412" w:rsidRPr="000C7412" w:rsidRDefault="000C7412" w:rsidP="009637A7">
          <w:pPr>
            <w:shd w:val="clear" w:color="auto" w:fill="FFFFFF" w:themeFill="background1"/>
            <w:jc w:val="center"/>
            <w:rPr>
              <w:rFonts w:ascii="Times New Roman" w:eastAsia="Calibri" w:hAnsi="Times New Roman" w:cs="Times New Roman"/>
              <w:b/>
              <w:sz w:val="44"/>
              <w:szCs w:val="44"/>
            </w:rPr>
          </w:pPr>
        </w:p>
        <w:p w14:paraId="4F2EBE6D" w14:textId="77777777" w:rsidR="000C7412" w:rsidRDefault="000C7412" w:rsidP="000C7412">
          <w:pPr>
            <w:jc w:val="center"/>
            <w:rPr>
              <w:rFonts w:ascii="Times New Roman" w:eastAsia="Calibri" w:hAnsi="Times New Roman" w:cs="Times New Roman"/>
              <w:b/>
              <w:sz w:val="24"/>
            </w:rPr>
          </w:pPr>
        </w:p>
        <w:p w14:paraId="15B3209E" w14:textId="36C3E7DC" w:rsidR="000C7412" w:rsidRPr="000C7412" w:rsidRDefault="000C7412" w:rsidP="003A0847">
          <w:pPr>
            <w:jc w:val="center"/>
            <w:rPr>
              <w:rFonts w:ascii="Times New Roman" w:eastAsia="Times New Roman" w:hAnsi="Times New Roman" w:cs="Times New Roman"/>
              <w:noProof/>
              <w:sz w:val="24"/>
              <w:lang w:val="en-US"/>
            </w:rPr>
          </w:pPr>
          <w:r w:rsidRPr="000C7412">
            <w:rPr>
              <w:rFonts w:ascii="Times New Roman" w:eastAsia="Calibri" w:hAnsi="Times New Roman" w:cs="Times New Roman"/>
              <w:sz w:val="24"/>
            </w:rPr>
            <w:t>2019 m. kovo 27 d</w:t>
          </w:r>
          <w:r w:rsidR="00791CCE">
            <w:rPr>
              <w:rFonts w:ascii="Times New Roman" w:eastAsia="Calibri" w:hAnsi="Times New Roman" w:cs="Times New Roman"/>
              <w:sz w:val="24"/>
            </w:rPr>
            <w:t>.</w:t>
          </w:r>
          <w:r w:rsidRPr="000C7412">
            <w:rPr>
              <w:rFonts w:ascii="Times New Roman" w:eastAsia="Calibri" w:hAnsi="Times New Roman" w:cs="Times New Roman"/>
              <w:sz w:val="24"/>
            </w:rPr>
            <w:t xml:space="preserve">, Vilnius </w:t>
          </w:r>
          <w:r w:rsidRPr="000C7412">
            <w:rPr>
              <w:rFonts w:ascii="Times New Roman" w:eastAsia="Times New Roman" w:hAnsi="Times New Roman" w:cs="Times New Roman"/>
              <w:noProof/>
              <w:sz w:val="24"/>
              <w:lang w:val="en-US"/>
            </w:rPr>
            <w:br w:type="page"/>
          </w:r>
        </w:p>
      </w:sdtContent>
    </w:sdt>
    <w:p w14:paraId="13F70406" w14:textId="77777777" w:rsidR="000C7412" w:rsidRPr="000C7412" w:rsidRDefault="000C7412" w:rsidP="000C7412">
      <w:pPr>
        <w:rPr>
          <w:rFonts w:ascii="Trebuchet MS" w:eastAsia="Calibri" w:hAnsi="Trebuchet MS" w:cs="Times New Roman"/>
          <w:b/>
          <w:sz w:val="24"/>
          <w:szCs w:val="24"/>
        </w:rPr>
      </w:pPr>
      <w:r w:rsidRPr="003A0847">
        <w:rPr>
          <w:rFonts w:ascii="Trebuchet MS" w:hAnsi="Trebuchet MS"/>
          <w:noProof/>
          <w:sz w:val="24"/>
          <w:lang w:val="en-US"/>
        </w:rPr>
        <w:lastRenderedPageBreak/>
        <w:drawing>
          <wp:inline distT="0" distB="0" distL="0" distR="0" wp14:anchorId="6B57313B" wp14:editId="0B089162">
            <wp:extent cx="962025" cy="962025"/>
            <wp:effectExtent l="0" t="0" r="9525" b="9525"/>
            <wp:docPr id="797023595" name="Picture 797023595" descr="C:\Users\v.krasauskaite\AppData\Local\Microsoft\Windows\INetCache\Content.Word\saulius_skverne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krasauskaite\AppData\Local\Microsoft\Windows\INetCache\Content.Word\saulius_skverneli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2150" cy="962150"/>
                    </a:xfrm>
                    <a:prstGeom prst="rect">
                      <a:avLst/>
                    </a:prstGeom>
                    <a:noFill/>
                    <a:ln>
                      <a:noFill/>
                    </a:ln>
                  </pic:spPr>
                </pic:pic>
              </a:graphicData>
            </a:graphic>
          </wp:inline>
        </w:drawing>
      </w:r>
    </w:p>
    <w:p w14:paraId="3DC7D85B" w14:textId="77777777" w:rsidR="003A0847" w:rsidRDefault="003A0847" w:rsidP="003A0847">
      <w:pPr>
        <w:spacing w:after="0" w:line="240" w:lineRule="auto"/>
        <w:jc w:val="both"/>
        <w:rPr>
          <w:rFonts w:ascii="Times New Roman" w:eastAsia="Times New Roman" w:hAnsi="Times New Roman" w:cs="Times New Roman"/>
          <w:i/>
          <w:color w:val="002060"/>
          <w:sz w:val="24"/>
          <w:szCs w:val="20"/>
        </w:rPr>
      </w:pPr>
    </w:p>
    <w:p w14:paraId="4FFA2D8F" w14:textId="3B0B5BA7" w:rsidR="003A0847" w:rsidRPr="009637A7" w:rsidRDefault="003A0847" w:rsidP="003A0847">
      <w:pPr>
        <w:spacing w:after="0" w:line="240" w:lineRule="auto"/>
        <w:jc w:val="both"/>
        <w:rPr>
          <w:rFonts w:ascii="Times New Roman" w:eastAsia="Times New Roman" w:hAnsi="Times New Roman" w:cs="Times New Roman"/>
          <w:i/>
          <w:color w:val="002060"/>
          <w:sz w:val="24"/>
          <w:szCs w:val="20"/>
        </w:rPr>
      </w:pPr>
      <w:r w:rsidRPr="009637A7">
        <w:rPr>
          <w:rFonts w:ascii="Times New Roman" w:eastAsia="Times New Roman" w:hAnsi="Times New Roman" w:cs="Times New Roman"/>
          <w:i/>
          <w:color w:val="002060"/>
          <w:sz w:val="24"/>
          <w:szCs w:val="20"/>
        </w:rPr>
        <w:t>Gerbiamasis Seimo Pirmininke,</w:t>
      </w:r>
    </w:p>
    <w:p w14:paraId="30C9054D" w14:textId="77777777" w:rsidR="00CC45F4" w:rsidRPr="000C7412" w:rsidRDefault="00CC45F4" w:rsidP="00CC45F4">
      <w:pPr>
        <w:spacing w:after="0" w:line="240" w:lineRule="auto"/>
        <w:jc w:val="both"/>
        <w:rPr>
          <w:rFonts w:ascii="Times New Roman" w:eastAsia="Times New Roman" w:hAnsi="Times New Roman" w:cs="Times New Roman"/>
          <w:sz w:val="24"/>
          <w:szCs w:val="20"/>
        </w:rPr>
      </w:pPr>
    </w:p>
    <w:p w14:paraId="4BF21090" w14:textId="0B3BAE27" w:rsidR="00BA0962" w:rsidRPr="001A2628" w:rsidRDefault="00526766" w:rsidP="00BA0962">
      <w:pPr>
        <w:pStyle w:val="Betarp20"/>
        <w:jc w:val="both"/>
      </w:pPr>
      <w:r w:rsidRPr="003A0847">
        <w:t xml:space="preserve">2018 m. Lietuvos ekonomikai buvo ypač sėkmingi, o kai kuriose srityse pasiekta istoriškai geriausių rezultatų tiek nacionaliniu, tiek tarptautiniu </w:t>
      </w:r>
      <w:r w:rsidRPr="001A2628">
        <w:t xml:space="preserve">lygmenimis. </w:t>
      </w:r>
      <w:r w:rsidR="00562CBB" w:rsidRPr="001A2628">
        <w:t>Lietuvos bendrojo vidaus produkto (toliau – BVP) augimo tempas 2018 m. siekė 3,4 proc</w:t>
      </w:r>
      <w:r w:rsidR="004044F1" w:rsidRPr="001A2628">
        <w:t xml:space="preserve">., 15–64 metų gyventojų užimtumo lygis 2018 m. sudarė 72,1 proc. (per metus padidėjo 1,7 procentinio punkto), </w:t>
      </w:r>
      <w:r w:rsidR="005B5A7F" w:rsidRPr="001A2628">
        <w:t xml:space="preserve">nedarbo lygis 2018 m. nukrito iki 6,2 proc. ir buvo 0,9 proc. punkto mažesnis nei 2017 m. Taip pat </w:t>
      </w:r>
      <w:r w:rsidR="00FC7DCE" w:rsidRPr="001A2628">
        <w:t>padidėjo darbo produktyvumas (</w:t>
      </w:r>
      <w:r w:rsidR="00FC7DCE" w:rsidRPr="001A2628">
        <w:rPr>
          <w:szCs w:val="24"/>
        </w:rPr>
        <w:t>2017 m. jis išaugo nuo 62,5 iki 66,6 proc.</w:t>
      </w:r>
      <w:r w:rsidR="00FC7DCE" w:rsidRPr="001A2628">
        <w:t>)</w:t>
      </w:r>
      <w:r w:rsidR="00A12C84" w:rsidRPr="001A2628">
        <w:t>, o</w:t>
      </w:r>
      <w:r w:rsidR="00FC7DCE" w:rsidRPr="001A2628">
        <w:t xml:space="preserve"> </w:t>
      </w:r>
      <w:r w:rsidR="00562CBB" w:rsidRPr="001A2628">
        <w:t xml:space="preserve">šalies darbo užmokestis </w:t>
      </w:r>
      <w:r w:rsidR="00FC7DCE" w:rsidRPr="001A2628">
        <w:t>2018 m. pa</w:t>
      </w:r>
      <w:r w:rsidR="00562CBB" w:rsidRPr="001A2628">
        <w:t>augo 9,6 proc.</w:t>
      </w:r>
      <w:r w:rsidR="00FE3CC7" w:rsidRPr="001A2628">
        <w:t xml:space="preserve"> </w:t>
      </w:r>
      <w:r w:rsidR="00BA0962" w:rsidRPr="001A2628">
        <w:t xml:space="preserve">Pirmą kartą nuo euro įvedimo Lietuvoje stabilizavosi maisto kainos (2017 m maisto kainų infliacija buvo pasiekusi 3,5 proc., o 2018 m </w:t>
      </w:r>
      <w:r w:rsidR="00DF7772" w:rsidRPr="001A2628">
        <w:t xml:space="preserve">paliko iki </w:t>
      </w:r>
      <w:r w:rsidR="00BA0962" w:rsidRPr="001A2628">
        <w:t xml:space="preserve">4 proc., o 2019 m. </w:t>
      </w:r>
      <w:r w:rsidR="00DF7772" w:rsidRPr="001A2628">
        <w:t xml:space="preserve">nukrito iki </w:t>
      </w:r>
      <w:r w:rsidR="00BA0962" w:rsidRPr="001A2628">
        <w:t xml:space="preserve">-0,2 proc. </w:t>
      </w:r>
    </w:p>
    <w:p w14:paraId="56B4443B" w14:textId="77777777" w:rsidR="00BA0962" w:rsidRPr="001A2628" w:rsidRDefault="00BA0962" w:rsidP="00FE3CC7">
      <w:pPr>
        <w:pStyle w:val="Betarp20"/>
        <w:jc w:val="both"/>
      </w:pPr>
    </w:p>
    <w:p w14:paraId="428609AC" w14:textId="1D69E502" w:rsidR="00FE3CC7" w:rsidRPr="001A2628" w:rsidRDefault="00FE3CC7" w:rsidP="00FE3CC7">
      <w:pPr>
        <w:pStyle w:val="Betarp20"/>
        <w:jc w:val="both"/>
      </w:pPr>
      <w:r w:rsidRPr="001A2628">
        <w:t xml:space="preserve">Džiaugiuosi, kad prie šių rezultatų reikšmingai prisidėjo Vyriausybės </w:t>
      </w:r>
      <w:r w:rsidR="00BA0962" w:rsidRPr="001A2628">
        <w:t xml:space="preserve">vykdoma veikla ir ypač – </w:t>
      </w:r>
      <w:r w:rsidRPr="001A2628">
        <w:t xml:space="preserve">6 struktūrinės reformos. </w:t>
      </w:r>
    </w:p>
    <w:p w14:paraId="599DFB17" w14:textId="1CB699FE" w:rsidR="005B5A7F" w:rsidRPr="001A2628" w:rsidRDefault="005B5A7F" w:rsidP="00526766">
      <w:pPr>
        <w:pStyle w:val="Betarp20"/>
        <w:jc w:val="both"/>
      </w:pPr>
    </w:p>
    <w:p w14:paraId="628FA654" w14:textId="097223A7" w:rsidR="00512051" w:rsidRPr="001A2628" w:rsidRDefault="00512051" w:rsidP="00512051">
      <w:pPr>
        <w:pStyle w:val="NoSpacing"/>
        <w:jc w:val="both"/>
        <w:rPr>
          <w:rFonts w:ascii="Times New Roman" w:hAnsi="Times New Roman" w:cs="Times New Roman"/>
          <w:sz w:val="24"/>
          <w:szCs w:val="24"/>
          <w:lang w:val="lt-LT"/>
        </w:rPr>
      </w:pPr>
      <w:r w:rsidRPr="001A2628">
        <w:rPr>
          <w:rFonts w:ascii="Times New Roman" w:hAnsi="Times New Roman" w:cs="Times New Roman"/>
          <w:sz w:val="24"/>
          <w:szCs w:val="24"/>
          <w:lang w:val="lt-LT"/>
        </w:rPr>
        <w:t xml:space="preserve">Įgyvendinus etatinio mokytojų apmokėjimo I etapą, mokytojų vidutinis bruto darbo užmokestis 2018 m. buvo 14 proc. (136 eurų) didesnis nei 2017 m. (2017 m. – 883,8 eurai). </w:t>
      </w:r>
      <w:r w:rsidRPr="001A2628">
        <w:rPr>
          <w:rFonts w:ascii="Times New Roman" w:eastAsia="Times New Roman" w:hAnsi="Times New Roman" w:cs="Times New Roman"/>
          <w:color w:val="000000"/>
          <w:sz w:val="24"/>
          <w:szCs w:val="24"/>
          <w:shd w:val="clear" w:color="auto" w:fill="FFFFFF"/>
          <w:lang w:val="lt-LT" w:eastAsia="lt-LT"/>
        </w:rPr>
        <w:t xml:space="preserve">Vykdant švietimo ir mokslo sistemos struktūrinę reformą, </w:t>
      </w:r>
      <w:r w:rsidRPr="001A2628">
        <w:rPr>
          <w:rFonts w:ascii="Times New Roman" w:eastAsia="Times New Roman" w:hAnsi="Times New Roman" w:cs="Times New Roman"/>
          <w:bCs/>
          <w:color w:val="000000"/>
          <w:sz w:val="24"/>
          <w:szCs w:val="24"/>
          <w:shd w:val="clear" w:color="auto" w:fill="FFFFFF"/>
          <w:lang w:val="lt-LT" w:eastAsia="lt-LT"/>
        </w:rPr>
        <w:t>2018 m</w:t>
      </w:r>
      <w:r w:rsidRPr="001A2628">
        <w:rPr>
          <w:rFonts w:ascii="Times New Roman" w:eastAsia="Times New Roman" w:hAnsi="Times New Roman" w:cs="Times New Roman"/>
          <w:color w:val="000000"/>
          <w:sz w:val="24"/>
          <w:szCs w:val="24"/>
          <w:shd w:val="clear" w:color="auto" w:fill="FFFFFF"/>
          <w:lang w:val="lt-LT" w:eastAsia="lt-LT"/>
        </w:rPr>
        <w:t>. </w:t>
      </w:r>
      <w:r w:rsidRPr="001A2628">
        <w:rPr>
          <w:rFonts w:ascii="Times New Roman" w:eastAsia="Times New Roman" w:hAnsi="Times New Roman" w:cs="Times New Roman"/>
          <w:bCs/>
          <w:color w:val="000000"/>
          <w:sz w:val="24"/>
          <w:szCs w:val="24"/>
          <w:shd w:val="clear" w:color="auto" w:fill="FFFFFF"/>
          <w:lang w:val="lt-LT" w:eastAsia="lt-LT"/>
        </w:rPr>
        <w:t>dėstytojų, mokslo darbuotojų ir kitų tyrėjų darbo užmokesčiui padidinti skirta 23 mln. eurų</w:t>
      </w:r>
      <w:r w:rsidRPr="001A2628">
        <w:rPr>
          <w:rFonts w:ascii="Times New Roman" w:eastAsia="Times New Roman" w:hAnsi="Times New Roman" w:cs="Times New Roman"/>
          <w:color w:val="000000"/>
          <w:sz w:val="24"/>
          <w:szCs w:val="24"/>
          <w:shd w:val="clear" w:color="auto" w:fill="FFFFFF"/>
          <w:lang w:val="lt-LT" w:eastAsia="lt-LT"/>
        </w:rPr>
        <w:t xml:space="preserve"> ir tai leido padidinti atlyginimus vidutiniškai 20 proc. </w:t>
      </w:r>
      <w:r w:rsidR="00DB31D0" w:rsidRPr="001A2628">
        <w:rPr>
          <w:rFonts w:ascii="Times New Roman" w:eastAsia="Times New Roman" w:hAnsi="Times New Roman" w:cs="Times New Roman"/>
          <w:color w:val="000000"/>
          <w:sz w:val="24"/>
          <w:szCs w:val="24"/>
          <w:shd w:val="clear" w:color="auto" w:fill="FFFFFF"/>
          <w:lang w:val="lt-LT" w:eastAsia="lt-LT"/>
        </w:rPr>
        <w:t xml:space="preserve">Nuo 2016 m. viešosiose gydymo įstaigose dirbančių gydytojų vidutinis darbo užmokestis padidėjo 307 eurais (20 proc.), o slaugytojų – 179 eurais (23 proc.). </w:t>
      </w:r>
      <w:r w:rsidR="004044F1" w:rsidRPr="001A2628">
        <w:rPr>
          <w:rFonts w:ascii="Times New Roman" w:hAnsi="Times New Roman" w:cs="Times New Roman"/>
          <w:bCs/>
          <w:sz w:val="24"/>
          <w:szCs w:val="24"/>
          <w:lang w:val="lt-LT"/>
        </w:rPr>
        <w:t>Įvertinus valstybės biudžeto lėšas ir iš savivaldybių papildomai planuojamas pritraukti lėšas, p</w:t>
      </w:r>
      <w:r w:rsidRPr="001A2628">
        <w:rPr>
          <w:rFonts w:ascii="Times New Roman" w:hAnsi="Times New Roman" w:cs="Times New Roman"/>
          <w:sz w:val="24"/>
          <w:szCs w:val="24"/>
          <w:lang w:val="lt-LT"/>
        </w:rPr>
        <w:t xml:space="preserve">rognozuojama, kad 2019 m. vidutiniškai kiekvienam kultūros ir meno darbuotojui darbo užmokestis turėtų didėti </w:t>
      </w:r>
      <w:r w:rsidR="007068EC" w:rsidRPr="001A2628">
        <w:rPr>
          <w:rFonts w:ascii="Times New Roman" w:hAnsi="Times New Roman" w:cs="Times New Roman"/>
          <w:sz w:val="24"/>
          <w:szCs w:val="24"/>
          <w:lang w:val="lt-LT"/>
        </w:rPr>
        <w:t xml:space="preserve">apie 20 proc.: </w:t>
      </w:r>
      <w:r w:rsidRPr="001A2628">
        <w:rPr>
          <w:rFonts w:ascii="Times New Roman" w:hAnsi="Times New Roman" w:cs="Times New Roman"/>
          <w:sz w:val="24"/>
          <w:szCs w:val="24"/>
          <w:lang w:val="lt-LT"/>
        </w:rPr>
        <w:t>146 eurais (bruto)</w:t>
      </w:r>
      <w:r w:rsidR="00DB31D0" w:rsidRPr="001A2628">
        <w:rPr>
          <w:rFonts w:ascii="Times New Roman" w:hAnsi="Times New Roman" w:cs="Times New Roman"/>
          <w:sz w:val="24"/>
          <w:szCs w:val="24"/>
          <w:lang w:val="lt-LT"/>
        </w:rPr>
        <w:t xml:space="preserve"> </w:t>
      </w:r>
      <w:r w:rsidR="007068EC" w:rsidRPr="001A2628">
        <w:rPr>
          <w:rFonts w:ascii="Times New Roman" w:hAnsi="Times New Roman" w:cs="Times New Roman"/>
          <w:sz w:val="24"/>
          <w:szCs w:val="24"/>
          <w:lang w:val="lt-LT"/>
        </w:rPr>
        <w:t>nuo 736 eurų (</w:t>
      </w:r>
      <w:r w:rsidR="00DB31D0" w:rsidRPr="001A2628">
        <w:rPr>
          <w:rFonts w:ascii="Times New Roman" w:hAnsi="Times New Roman" w:cs="Times New Roman"/>
          <w:sz w:val="24"/>
          <w:szCs w:val="24"/>
          <w:lang w:val="lt-LT"/>
        </w:rPr>
        <w:t>2018 m.</w:t>
      </w:r>
      <w:r w:rsidR="007068EC" w:rsidRPr="001A2628">
        <w:rPr>
          <w:rFonts w:ascii="Times New Roman" w:hAnsi="Times New Roman" w:cs="Times New Roman"/>
          <w:sz w:val="24"/>
          <w:szCs w:val="24"/>
          <w:lang w:val="lt-LT"/>
        </w:rPr>
        <w:t>)</w:t>
      </w:r>
      <w:r w:rsidRPr="001A2628">
        <w:rPr>
          <w:rFonts w:ascii="Times New Roman" w:hAnsi="Times New Roman" w:cs="Times New Roman"/>
          <w:sz w:val="24"/>
          <w:szCs w:val="24"/>
          <w:lang w:val="lt-LT"/>
        </w:rPr>
        <w:t>.</w:t>
      </w:r>
      <w:r w:rsidR="00DB31D0" w:rsidRPr="001A2628">
        <w:rPr>
          <w:rFonts w:ascii="Times New Roman" w:hAnsi="Times New Roman" w:cs="Times New Roman"/>
          <w:sz w:val="24"/>
          <w:szCs w:val="24"/>
          <w:lang w:val="lt-LT"/>
        </w:rPr>
        <w:t xml:space="preserve">  </w:t>
      </w:r>
    </w:p>
    <w:p w14:paraId="59C1234E" w14:textId="61743A94" w:rsidR="00A12C84" w:rsidRPr="001A2628" w:rsidRDefault="00A12C84" w:rsidP="00512051">
      <w:pPr>
        <w:pStyle w:val="NoSpacing"/>
        <w:jc w:val="both"/>
        <w:rPr>
          <w:rFonts w:ascii="Times New Roman" w:hAnsi="Times New Roman" w:cs="Times New Roman"/>
          <w:sz w:val="24"/>
          <w:szCs w:val="24"/>
          <w:lang w:val="lt-LT"/>
        </w:rPr>
      </w:pPr>
    </w:p>
    <w:p w14:paraId="258597AC" w14:textId="77777777" w:rsidR="00A12C84" w:rsidRPr="001A2628" w:rsidRDefault="00A12C84" w:rsidP="00A12C84">
      <w:pPr>
        <w:pStyle w:val="Betarp20"/>
        <w:jc w:val="both"/>
        <w:rPr>
          <w:szCs w:val="24"/>
        </w:rPr>
      </w:pPr>
      <w:r w:rsidRPr="001A2628">
        <w:rPr>
          <w:szCs w:val="24"/>
        </w:rPr>
        <w:t>Pagal Pasaulio banko 2018 m. paskelbtą reitingą „</w:t>
      </w:r>
      <w:proofErr w:type="spellStart"/>
      <w:r w:rsidRPr="001A2628">
        <w:rPr>
          <w:szCs w:val="24"/>
        </w:rPr>
        <w:t>Doing</w:t>
      </w:r>
      <w:proofErr w:type="spellEnd"/>
      <w:r w:rsidRPr="001A2628">
        <w:rPr>
          <w:szCs w:val="24"/>
        </w:rPr>
        <w:t xml:space="preserve"> </w:t>
      </w:r>
      <w:proofErr w:type="spellStart"/>
      <w:r w:rsidRPr="001A2628">
        <w:rPr>
          <w:szCs w:val="24"/>
        </w:rPr>
        <w:t>Business</w:t>
      </w:r>
      <w:proofErr w:type="spellEnd"/>
      <w:r w:rsidRPr="001A2628">
        <w:rPr>
          <w:szCs w:val="24"/>
        </w:rPr>
        <w:t xml:space="preserve"> 2019“ Lietuva pasiekė aukščiausią kada nors turėtą poziciją – 14 vietą tarp 190 šalių ir yra viena iš pasaulio valstybių, kuriose verslo sąlygos palankiausios. Tarp ES valstybių narių Lietuva užima 4 vietą ir aplenkia Estiją (16 vieta), Suomiją (17 vieta), Latviją (19 vieta). </w:t>
      </w:r>
    </w:p>
    <w:p w14:paraId="1118666C" w14:textId="77777777" w:rsidR="00A12C84" w:rsidRPr="001A2628" w:rsidRDefault="00A12C84" w:rsidP="00A12C84">
      <w:pPr>
        <w:pStyle w:val="Betarp20"/>
        <w:jc w:val="both"/>
        <w:rPr>
          <w:szCs w:val="24"/>
        </w:rPr>
      </w:pPr>
    </w:p>
    <w:p w14:paraId="701DF4E7" w14:textId="5F83D4C9" w:rsidR="00A12C84" w:rsidRPr="001A2628" w:rsidRDefault="00A12C84" w:rsidP="00A12C84">
      <w:pPr>
        <w:pStyle w:val="Betarp20"/>
        <w:jc w:val="both"/>
        <w:rPr>
          <w:bCs/>
          <w:color w:val="000000"/>
          <w:szCs w:val="24"/>
        </w:rPr>
      </w:pPr>
      <w:r w:rsidRPr="001A2628">
        <w:rPr>
          <w:bCs/>
          <w:color w:val="000000"/>
          <w:szCs w:val="24"/>
        </w:rPr>
        <w:t xml:space="preserve">Lietuva tampa </w:t>
      </w:r>
      <w:proofErr w:type="spellStart"/>
      <w:r w:rsidRPr="001A2628">
        <w:rPr>
          <w:bCs/>
          <w:color w:val="000000"/>
          <w:szCs w:val="24"/>
        </w:rPr>
        <w:t>startuolių</w:t>
      </w:r>
      <w:proofErr w:type="spellEnd"/>
      <w:r w:rsidRPr="001A2628">
        <w:rPr>
          <w:bCs/>
          <w:color w:val="000000"/>
          <w:szCs w:val="24"/>
        </w:rPr>
        <w:t xml:space="preserve"> inkubatoriumi – vis daugiau užsienio įmonių išreiškia norą pradėti verslą būtent Lietuvoje. </w:t>
      </w:r>
      <w:r w:rsidRPr="001A2628">
        <w:rPr>
          <w:rFonts w:eastAsia="Calibri"/>
          <w:bCs/>
          <w:color w:val="000000"/>
          <w:szCs w:val="24"/>
        </w:rPr>
        <w:t xml:space="preserve">2018 m. </w:t>
      </w:r>
      <w:r w:rsidRPr="001A2628">
        <w:rPr>
          <w:bCs/>
          <w:color w:val="000000"/>
          <w:szCs w:val="24"/>
        </w:rPr>
        <w:t xml:space="preserve">įsisteigė net 140 naujų </w:t>
      </w:r>
      <w:proofErr w:type="spellStart"/>
      <w:r w:rsidRPr="001A2628">
        <w:rPr>
          <w:bCs/>
          <w:color w:val="000000"/>
          <w:szCs w:val="24"/>
        </w:rPr>
        <w:t>startuolių</w:t>
      </w:r>
      <w:proofErr w:type="spellEnd"/>
      <w:r w:rsidRPr="001A2628">
        <w:rPr>
          <w:bCs/>
          <w:color w:val="000000"/>
          <w:szCs w:val="24"/>
        </w:rPr>
        <w:t xml:space="preserve">, t. y. 43,8 proc. daugiau nei </w:t>
      </w:r>
      <w:r w:rsidRPr="001A2628">
        <w:rPr>
          <w:rFonts w:eastAsia="Calibri"/>
          <w:bCs/>
          <w:color w:val="000000"/>
          <w:szCs w:val="24"/>
        </w:rPr>
        <w:t>2017 m.</w:t>
      </w:r>
      <w:r w:rsidR="00664FD3" w:rsidRPr="001A2628">
        <w:rPr>
          <w:rFonts w:eastAsia="Calibri"/>
          <w:bCs/>
          <w:color w:val="000000"/>
          <w:szCs w:val="24"/>
        </w:rPr>
        <w:t xml:space="preserve"> 2018 m. </w:t>
      </w:r>
      <w:proofErr w:type="spellStart"/>
      <w:r w:rsidR="00664FD3" w:rsidRPr="001A2628">
        <w:rPr>
          <w:rFonts w:eastAsia="Calibri"/>
          <w:bCs/>
          <w:color w:val="000000"/>
          <w:szCs w:val="24"/>
        </w:rPr>
        <w:t>startuoliai</w:t>
      </w:r>
      <w:proofErr w:type="spellEnd"/>
      <w:r w:rsidR="00664FD3" w:rsidRPr="001A2628">
        <w:rPr>
          <w:rFonts w:eastAsia="Calibri"/>
          <w:bCs/>
          <w:color w:val="000000"/>
          <w:szCs w:val="24"/>
        </w:rPr>
        <w:t xml:space="preserve"> iš viso pritraukė 183 mln. eurų (2017 m. – 24,6 mln. eurų) investicijų.</w:t>
      </w:r>
    </w:p>
    <w:p w14:paraId="4849408C" w14:textId="77777777" w:rsidR="00A12C84" w:rsidRPr="001A2628" w:rsidRDefault="00A12C84" w:rsidP="00A12C84">
      <w:pPr>
        <w:pStyle w:val="Betarp20"/>
        <w:jc w:val="both"/>
        <w:rPr>
          <w:bCs/>
          <w:color w:val="000000"/>
          <w:szCs w:val="24"/>
        </w:rPr>
      </w:pPr>
    </w:p>
    <w:p w14:paraId="3D3E13CD" w14:textId="433A9B0C" w:rsidR="00A12C84" w:rsidRPr="001A2628" w:rsidRDefault="00A12C84" w:rsidP="00A12C84">
      <w:pPr>
        <w:pStyle w:val="Betarp20"/>
        <w:jc w:val="both"/>
        <w:rPr>
          <w:rFonts w:eastAsia="Calibri"/>
          <w:szCs w:val="24"/>
        </w:rPr>
      </w:pPr>
      <w:r w:rsidRPr="001A2628">
        <w:rPr>
          <w:szCs w:val="24"/>
        </w:rPr>
        <w:t>2018 m. toliau vyko smarkus proveržis investicijų pritraukimo srityje. Įgyvendinant naujus TUI didelės pridėtinės vertės projektus, 2018 m. sudarytos galimybės sukurti 4 779 darbo vietas.</w:t>
      </w:r>
      <w:r w:rsidRPr="001A2628">
        <w:rPr>
          <w:rFonts w:eastAsia="Calibri"/>
          <w:szCs w:val="24"/>
        </w:rPr>
        <w:t xml:space="preserve"> </w:t>
      </w:r>
      <w:r w:rsidR="00FE3CC7" w:rsidRPr="001A2628">
        <w:rPr>
          <w:szCs w:val="24"/>
        </w:rPr>
        <w:t xml:space="preserve">2017–2018 m. pritraukta naujų investuotojų į laisvąsias ekonomines zonas (LEZ), kurių planuojamos investicijos apima ateinančius 3–5 metus. </w:t>
      </w:r>
    </w:p>
    <w:p w14:paraId="118A6A41" w14:textId="77777777" w:rsidR="00A12C84" w:rsidRPr="001A2628" w:rsidRDefault="00A12C84" w:rsidP="00A12C84">
      <w:pPr>
        <w:pStyle w:val="Betarp20"/>
        <w:jc w:val="both"/>
        <w:rPr>
          <w:rFonts w:eastAsia="Calibri"/>
          <w:szCs w:val="24"/>
        </w:rPr>
      </w:pPr>
    </w:p>
    <w:p w14:paraId="02AD2169" w14:textId="77777777" w:rsidR="00A12C84" w:rsidRPr="001A2628" w:rsidRDefault="00A12C84" w:rsidP="00A12C84">
      <w:pPr>
        <w:spacing w:after="0" w:line="240" w:lineRule="auto"/>
        <w:jc w:val="both"/>
        <w:rPr>
          <w:rFonts w:ascii="Times New Roman" w:hAnsi="Times New Roman" w:cs="Times New Roman"/>
          <w:sz w:val="24"/>
          <w:szCs w:val="24"/>
        </w:rPr>
      </w:pPr>
      <w:r w:rsidRPr="001A2628">
        <w:rPr>
          <w:rFonts w:ascii="Times New Roman" w:hAnsi="Times New Roman" w:cs="Times New Roman"/>
          <w:sz w:val="24"/>
          <w:szCs w:val="24"/>
        </w:rPr>
        <w:t xml:space="preserve">Siekiant gerinti mokesčių administravimą ir mažinti šešėlinę ekonomiką, nustatytos savanoriško atsiskleidimo ir mokesčių mokėjimo skatinimo bei nepakantumo pažeidėjams mokesčių srityje priemonės – nuo metų pradžios pajamų tikslinimas deklaracijose išaugo 11 proc. Gyventojai taip pat pradeda naudotis nauja galimybe – gyventojų pajamų mokesčio (GPM) susigrąžinimu už išlaidas būsto remontui, autoremontui, auklių paslaugoms (2019 m. vasarį sulaukta 5 kartus daugiau prašymų gražinti GPM nei prieš tai buvusį mėnesį). </w:t>
      </w:r>
    </w:p>
    <w:p w14:paraId="0A763261" w14:textId="77777777" w:rsidR="00664FD3" w:rsidRPr="001A2628" w:rsidRDefault="00664FD3" w:rsidP="00245DE8">
      <w:pPr>
        <w:pStyle w:val="Betarp20"/>
        <w:jc w:val="both"/>
        <w:rPr>
          <w:szCs w:val="24"/>
        </w:rPr>
      </w:pPr>
    </w:p>
    <w:p w14:paraId="765F1C47" w14:textId="5D791DB9" w:rsidR="00CC45F4" w:rsidRPr="001A2628" w:rsidRDefault="00526766" w:rsidP="00245DE8">
      <w:pPr>
        <w:pStyle w:val="Betarp20"/>
        <w:jc w:val="both"/>
        <w:rPr>
          <w:szCs w:val="24"/>
        </w:rPr>
      </w:pPr>
      <w:r w:rsidRPr="001A2628">
        <w:rPr>
          <w:szCs w:val="24"/>
        </w:rPr>
        <w:lastRenderedPageBreak/>
        <w:t xml:space="preserve">Siekiant įveikti vis dar esančius socialinės atskirties ir skurdo iššūkius, 2018 m. </w:t>
      </w:r>
      <w:r w:rsidR="00F6585A" w:rsidRPr="001A2628">
        <w:rPr>
          <w:szCs w:val="24"/>
        </w:rPr>
        <w:t xml:space="preserve">buvo sėkmingai įgyvendinami </w:t>
      </w:r>
      <w:r w:rsidR="00D136B6" w:rsidRPr="001A2628">
        <w:rPr>
          <w:szCs w:val="24"/>
        </w:rPr>
        <w:t xml:space="preserve">darbo santykiams gerinti, </w:t>
      </w:r>
      <w:r w:rsidRPr="001A2628">
        <w:rPr>
          <w:szCs w:val="24"/>
        </w:rPr>
        <w:t xml:space="preserve">darbo pajamoms ir socialinėms išmokoms didinti skirti darbai: valstybės remiamos pajamos didėjo </w:t>
      </w:r>
      <w:r w:rsidR="00E561E7" w:rsidRPr="001A2628">
        <w:rPr>
          <w:szCs w:val="24"/>
        </w:rPr>
        <w:t>20 proc. (</w:t>
      </w:r>
      <w:r w:rsidRPr="001A2628">
        <w:rPr>
          <w:szCs w:val="24"/>
        </w:rPr>
        <w:t>nuo 102 iki 122 eurų</w:t>
      </w:r>
      <w:r w:rsidR="00E561E7" w:rsidRPr="001A2628">
        <w:rPr>
          <w:szCs w:val="24"/>
        </w:rPr>
        <w:t>)</w:t>
      </w:r>
      <w:r w:rsidRPr="001A2628">
        <w:rPr>
          <w:szCs w:val="24"/>
        </w:rPr>
        <w:t>.</w:t>
      </w:r>
      <w:r w:rsidRPr="001A2628">
        <w:t xml:space="preserve"> </w:t>
      </w:r>
      <w:r w:rsidRPr="001A2628">
        <w:rPr>
          <w:szCs w:val="24"/>
        </w:rPr>
        <w:t xml:space="preserve">2018 m., palyginti su 2017 m., vidutinis socialinės pašalpos dydis per mėnesį vienam gyventojui išaugo 23,5 proc. (nuo 65,5 iki 80,9 euro). </w:t>
      </w:r>
      <w:r w:rsidR="00CC45F4" w:rsidRPr="001A2628">
        <w:rPr>
          <w:szCs w:val="24"/>
        </w:rPr>
        <w:t>Nuosekliai didinta v</w:t>
      </w:r>
      <w:r w:rsidRPr="001A2628">
        <w:rPr>
          <w:szCs w:val="24"/>
        </w:rPr>
        <w:t>idutinė senatvės pensija</w:t>
      </w:r>
      <w:r w:rsidR="00CC45F4" w:rsidRPr="001A2628">
        <w:rPr>
          <w:szCs w:val="24"/>
        </w:rPr>
        <w:t xml:space="preserve">, kuri 2018 m. išaugo </w:t>
      </w:r>
      <w:r w:rsidR="00DB31D0" w:rsidRPr="001A2628">
        <w:rPr>
          <w:szCs w:val="24"/>
        </w:rPr>
        <w:t>beveik 25 proc.:</w:t>
      </w:r>
      <w:r w:rsidRPr="001A2628">
        <w:rPr>
          <w:szCs w:val="24"/>
        </w:rPr>
        <w:t xml:space="preserve"> nuo </w:t>
      </w:r>
      <w:r w:rsidR="00DB31D0" w:rsidRPr="001A2628">
        <w:rPr>
          <w:szCs w:val="24"/>
        </w:rPr>
        <w:t>255, 40 eurų (</w:t>
      </w:r>
      <w:r w:rsidRPr="001A2628">
        <w:rPr>
          <w:szCs w:val="24"/>
        </w:rPr>
        <w:t>201</w:t>
      </w:r>
      <w:r w:rsidR="00DB31D0" w:rsidRPr="001A2628">
        <w:rPr>
          <w:szCs w:val="24"/>
        </w:rPr>
        <w:t>6</w:t>
      </w:r>
      <w:r w:rsidRPr="001A2628">
        <w:rPr>
          <w:szCs w:val="24"/>
        </w:rPr>
        <w:t xml:space="preserve"> m.</w:t>
      </w:r>
      <w:r w:rsidR="00DB31D0" w:rsidRPr="001A2628">
        <w:rPr>
          <w:szCs w:val="24"/>
        </w:rPr>
        <w:t>)</w:t>
      </w:r>
      <w:r w:rsidRPr="001A2628">
        <w:rPr>
          <w:szCs w:val="24"/>
        </w:rPr>
        <w:t xml:space="preserve"> iki 319,40 euro </w:t>
      </w:r>
      <w:r w:rsidR="00DB31D0" w:rsidRPr="001A2628">
        <w:rPr>
          <w:szCs w:val="24"/>
        </w:rPr>
        <w:t>(</w:t>
      </w:r>
      <w:r w:rsidRPr="001A2628">
        <w:rPr>
          <w:szCs w:val="24"/>
        </w:rPr>
        <w:t>2018 m.</w:t>
      </w:r>
      <w:r w:rsidR="00DB31D0" w:rsidRPr="001A2628">
        <w:rPr>
          <w:szCs w:val="24"/>
        </w:rPr>
        <w:t>)</w:t>
      </w:r>
      <w:r w:rsidRPr="001A2628">
        <w:rPr>
          <w:szCs w:val="24"/>
        </w:rPr>
        <w:t>.</w:t>
      </w:r>
      <w:r w:rsidR="00245DE8" w:rsidRPr="001A2628">
        <w:rPr>
          <w:szCs w:val="24"/>
        </w:rPr>
        <w:t xml:space="preserve"> </w:t>
      </w:r>
      <w:r w:rsidR="00CC45F4" w:rsidRPr="001A2628">
        <w:rPr>
          <w:szCs w:val="24"/>
          <w:shd w:val="clear" w:color="auto" w:fill="FFFFFF"/>
        </w:rPr>
        <w:t>K</w:t>
      </w:r>
      <w:r w:rsidR="00CC45F4" w:rsidRPr="001A2628">
        <w:rPr>
          <w:szCs w:val="24"/>
        </w:rPr>
        <w:t>aip pažymima Europos Komisijos 2019 m. šalies ataskaitoje, šiuo metu vykdomos struktūrinės reformos yra pirmieji žingsniai mažinant pajamų nelygybę.</w:t>
      </w:r>
    </w:p>
    <w:p w14:paraId="14901415" w14:textId="77777777" w:rsidR="00CC45F4" w:rsidRPr="001A2628" w:rsidRDefault="00CC45F4" w:rsidP="00526766">
      <w:pPr>
        <w:pStyle w:val="Betarp20"/>
        <w:jc w:val="both"/>
        <w:rPr>
          <w:szCs w:val="24"/>
        </w:rPr>
      </w:pPr>
    </w:p>
    <w:p w14:paraId="58AFE80B" w14:textId="7E4EB51B" w:rsidR="005B0C94" w:rsidRPr="001A2628" w:rsidRDefault="00E561E7" w:rsidP="005B0C94">
      <w:pPr>
        <w:tabs>
          <w:tab w:val="left" w:pos="851"/>
        </w:tabs>
        <w:spacing w:line="240" w:lineRule="auto"/>
        <w:jc w:val="both"/>
        <w:rPr>
          <w:rFonts w:ascii="Times New Roman" w:hAnsi="Times New Roman" w:cs="Times New Roman"/>
          <w:sz w:val="24"/>
          <w:szCs w:val="24"/>
        </w:rPr>
      </w:pPr>
      <w:r w:rsidRPr="001A2628">
        <w:rPr>
          <w:rFonts w:ascii="Times New Roman" w:hAnsi="Times New Roman" w:cs="Times New Roman"/>
          <w:sz w:val="24"/>
          <w:szCs w:val="24"/>
        </w:rPr>
        <w:t xml:space="preserve">Vykdant </w:t>
      </w:r>
      <w:r w:rsidR="00FE3CC7" w:rsidRPr="001A2628">
        <w:rPr>
          <w:rFonts w:ascii="Times New Roman" w:hAnsi="Times New Roman" w:cs="Times New Roman"/>
          <w:sz w:val="24"/>
          <w:szCs w:val="24"/>
        </w:rPr>
        <w:t xml:space="preserve">sveikatos </w:t>
      </w:r>
      <w:r w:rsidRPr="001A2628">
        <w:rPr>
          <w:rFonts w:ascii="Times New Roman" w:hAnsi="Times New Roman" w:cs="Times New Roman"/>
          <w:sz w:val="24"/>
          <w:szCs w:val="24"/>
        </w:rPr>
        <w:t xml:space="preserve">struktūrinę reformą, trumpėja eilės pas gydytojus (2018 m. pabaigoje pas šeimos gydytoją` per 7 dienas pateko net 89 proc. asmenų). </w:t>
      </w:r>
      <w:r w:rsidR="005B0C94" w:rsidRPr="001A2628">
        <w:rPr>
          <w:rFonts w:ascii="Times New Roman" w:hAnsi="Times New Roman" w:cs="Times New Roman"/>
          <w:sz w:val="24"/>
          <w:szCs w:val="24"/>
        </w:rPr>
        <w:t xml:space="preserve">Vyriausybės vykdoma alkoholio vartojimo mažinimo politika </w:t>
      </w:r>
      <w:r w:rsidRPr="001A2628">
        <w:rPr>
          <w:rFonts w:ascii="Times New Roman" w:hAnsi="Times New Roman" w:cs="Times New Roman"/>
          <w:sz w:val="24"/>
          <w:szCs w:val="24"/>
        </w:rPr>
        <w:t xml:space="preserve">taip pat </w:t>
      </w:r>
      <w:r w:rsidR="005B0C94" w:rsidRPr="001A2628">
        <w:rPr>
          <w:rFonts w:ascii="Times New Roman" w:hAnsi="Times New Roman" w:cs="Times New Roman"/>
          <w:sz w:val="24"/>
          <w:szCs w:val="24"/>
        </w:rPr>
        <w:t>rodo pirmuosius rezultatus: 2017 m. legalaus alkoholio suvartojimas vienam 15 metų ir vyresniam gyventojui (litrais absoliutaus (100 proc.) alkoholio), palyginti su 2016 m., sumažėjo 0,9 litro ir buvo 12,3 litro. Mažėjantis alkoholinių psichozių skaičius – ankstyvas ir svarbus indikatorius, patvirtinantis pasirinktos strategijos teisingumą ir efektyvumą.</w:t>
      </w:r>
      <w:r w:rsidR="00C72741" w:rsidRPr="001A2628">
        <w:rPr>
          <w:rFonts w:ascii="Times New Roman" w:hAnsi="Times New Roman" w:cs="Times New Roman"/>
          <w:sz w:val="24"/>
          <w:szCs w:val="24"/>
        </w:rPr>
        <w:t xml:space="preserve"> </w:t>
      </w:r>
    </w:p>
    <w:p w14:paraId="58C0E05C" w14:textId="77777777" w:rsidR="00E561E7" w:rsidRPr="001A2628" w:rsidRDefault="00E561E7" w:rsidP="00E561E7">
      <w:pPr>
        <w:tabs>
          <w:tab w:val="left" w:pos="284"/>
          <w:tab w:val="left" w:pos="851"/>
        </w:tabs>
        <w:spacing w:line="240" w:lineRule="auto"/>
        <w:jc w:val="both"/>
        <w:rPr>
          <w:rFonts w:ascii="Times New Roman" w:hAnsi="Times New Roman" w:cs="Times New Roman"/>
          <w:sz w:val="24"/>
          <w:szCs w:val="24"/>
        </w:rPr>
      </w:pPr>
      <w:r w:rsidRPr="001A2628">
        <w:rPr>
          <w:rFonts w:ascii="Times New Roman" w:eastAsiaTheme="minorEastAsia" w:hAnsi="Times New Roman" w:cs="Times New Roman"/>
          <w:kern w:val="24"/>
          <w:sz w:val="24"/>
          <w:szCs w:val="24"/>
        </w:rPr>
        <w:t xml:space="preserve">Vyriausybei įgyvendinus vaistų kainų mažinimui skirtas priemones, per nepilnus 2018 m. net 1,9 euro sumažėjo </w:t>
      </w:r>
      <w:r w:rsidRPr="001A2628">
        <w:rPr>
          <w:rFonts w:ascii="Times New Roman" w:hAnsi="Times New Roman" w:cs="Times New Roman"/>
          <w:sz w:val="24"/>
          <w:szCs w:val="24"/>
        </w:rPr>
        <w:t xml:space="preserve">vidutinė priemoka (iki 2,3 euro), tenkanti vienam receptui. 2018 m. pacientų priemokų už vaistus ir medicinos pagalbos priemones suma sumažėjo apie 27 proc. – nuo 55 iki 40 mln. eurų (pacientai sutaupė apie 15 mln. eurų). Papildomai pradėti kompensuoti net 45 vaistai, kurie prieš tai nebuvo kompensuojami. </w:t>
      </w:r>
    </w:p>
    <w:p w14:paraId="3ECAA1F2" w14:textId="6FA931DB" w:rsidR="004044F1" w:rsidRPr="001A2628" w:rsidRDefault="00526766" w:rsidP="004044F1">
      <w:pPr>
        <w:pStyle w:val="Betarp20"/>
        <w:jc w:val="both"/>
        <w:rPr>
          <w:szCs w:val="24"/>
        </w:rPr>
      </w:pPr>
      <w:r w:rsidRPr="001A2628">
        <w:rPr>
          <w:szCs w:val="24"/>
        </w:rPr>
        <w:t>Nors gimstamumas šiek tiek didėja ir siekia ES vidurkį, Lietuvos demografinė būklė vis dar sudėtinga. Todėl 2018 m. daug dėmesio skirta šeimai palankios aplinkos kūrimui ir gimstamumo didinimui:</w:t>
      </w:r>
      <w:r w:rsidR="004044F1" w:rsidRPr="001A2628">
        <w:rPr>
          <w:szCs w:val="24"/>
        </w:rPr>
        <w:t xml:space="preserve"> plėtotos viešosios paslaugos</w:t>
      </w:r>
      <w:r w:rsidR="00DB31D0" w:rsidRPr="001A2628">
        <w:rPr>
          <w:szCs w:val="24"/>
        </w:rPr>
        <w:t xml:space="preserve"> (apsaugoto būsto, laikino atokvėpio, atvejo vadybos ir kitos)</w:t>
      </w:r>
      <w:r w:rsidR="004044F1" w:rsidRPr="001A2628">
        <w:rPr>
          <w:szCs w:val="24"/>
        </w:rPr>
        <w:t>, įvestos finansinės paskatos pirmajam būstui regionuose įsigyti</w:t>
      </w:r>
      <w:r w:rsidR="00DB31D0" w:rsidRPr="001A2628">
        <w:rPr>
          <w:szCs w:val="24"/>
        </w:rPr>
        <w:t xml:space="preserve"> (pasinaudojo </w:t>
      </w:r>
      <w:r w:rsidR="00DB31D0" w:rsidRPr="001A2628">
        <w:rPr>
          <w:bCs/>
          <w:szCs w:val="24"/>
        </w:rPr>
        <w:t>116 jaunų šeimų)</w:t>
      </w:r>
      <w:r w:rsidR="004044F1" w:rsidRPr="001A2628">
        <w:rPr>
          <w:szCs w:val="24"/>
        </w:rPr>
        <w:t xml:space="preserve">, 67 </w:t>
      </w:r>
      <w:r w:rsidR="00E00431" w:rsidRPr="001A2628">
        <w:rPr>
          <w:szCs w:val="24"/>
        </w:rPr>
        <w:t>proc. pa</w:t>
      </w:r>
      <w:r w:rsidRPr="001A2628">
        <w:rPr>
          <w:szCs w:val="24"/>
        </w:rPr>
        <w:t>didinti vaiko pinigai</w:t>
      </w:r>
      <w:r w:rsidR="00E00431" w:rsidRPr="001A2628">
        <w:rPr>
          <w:szCs w:val="24"/>
        </w:rPr>
        <w:t xml:space="preserve"> (nuo 30</w:t>
      </w:r>
      <w:r w:rsidR="004044F1" w:rsidRPr="001A2628">
        <w:rPr>
          <w:szCs w:val="24"/>
        </w:rPr>
        <w:t>,02</w:t>
      </w:r>
      <w:r w:rsidR="00E00431" w:rsidRPr="001A2628">
        <w:rPr>
          <w:szCs w:val="24"/>
        </w:rPr>
        <w:t xml:space="preserve"> iki 50</w:t>
      </w:r>
      <w:r w:rsidR="004044F1" w:rsidRPr="001A2628">
        <w:rPr>
          <w:szCs w:val="24"/>
        </w:rPr>
        <w:t>,16</w:t>
      </w:r>
      <w:r w:rsidR="00E00431" w:rsidRPr="001A2628">
        <w:rPr>
          <w:szCs w:val="24"/>
        </w:rPr>
        <w:t xml:space="preserve"> eurų), vidutiniškai 2018 m. per mėnesį išmoką vaikui gavo apie 492 tūkst. vaikų. </w:t>
      </w:r>
      <w:r w:rsidR="004044F1" w:rsidRPr="001A2628">
        <w:rPr>
          <w:szCs w:val="24"/>
        </w:rPr>
        <w:t xml:space="preserve">Prognozuojama, kad vaikų 0–17 metų amžiaus grupėje skurdo rizikos lygis sumažėtų 4,3 procentinio punkto; šeimoje, kurioje abu tėvai augina tris ar daugiau vaikų, – 9,2 procentinio punkto. </w:t>
      </w:r>
      <w:r w:rsidR="00DB31D0" w:rsidRPr="001A2628">
        <w:rPr>
          <w:szCs w:val="24"/>
        </w:rPr>
        <w:t>Siekiant paskatinti vaikų įvaikinimą, nuo 2018 m. pradėta mokėti nauja išmoka įvaikinus vaiką (304 eurai per mėnesį).</w:t>
      </w:r>
    </w:p>
    <w:p w14:paraId="60A3E5C0" w14:textId="0AB1D743" w:rsidR="00DB31D0" w:rsidRPr="001A2628" w:rsidRDefault="00DB31D0" w:rsidP="004044F1">
      <w:pPr>
        <w:pStyle w:val="Betarp20"/>
        <w:jc w:val="both"/>
        <w:rPr>
          <w:szCs w:val="24"/>
        </w:rPr>
      </w:pPr>
    </w:p>
    <w:p w14:paraId="573A7235" w14:textId="2E4DB9CD" w:rsidR="00526766" w:rsidRPr="001A2628" w:rsidRDefault="00526766" w:rsidP="00526766">
      <w:pPr>
        <w:pStyle w:val="Betarp20"/>
        <w:jc w:val="both"/>
        <w:rPr>
          <w:szCs w:val="24"/>
        </w:rPr>
      </w:pPr>
      <w:r w:rsidRPr="001A2628">
        <w:rPr>
          <w:szCs w:val="24"/>
        </w:rPr>
        <w:t xml:space="preserve">Jau akivaizdūs pirmieji Vyriausybės pastangų didinti viešojo sektoriaus efektyvumą rezultatai. </w:t>
      </w:r>
      <w:r w:rsidRPr="001A2628">
        <w:rPr>
          <w:rFonts w:eastAsia="Calibri"/>
          <w:szCs w:val="24"/>
        </w:rPr>
        <w:t>P</w:t>
      </w:r>
      <w:r w:rsidRPr="001A2628">
        <w:rPr>
          <w:szCs w:val="24"/>
        </w:rPr>
        <w:t xml:space="preserve">asitikėjimas valstybės institucijomis per metus paaugo nuo 65 proc. (2017 m.) iki 71 proc. (2018 m.). </w:t>
      </w:r>
      <w:r w:rsidRPr="001A2628">
        <w:rPr>
          <w:noProof/>
          <w:szCs w:val="24"/>
        </w:rPr>
        <w:t>Gyventojų pasitenkinimo paslaugomis indeksas</w:t>
      </w:r>
      <w:r w:rsidRPr="001A2628">
        <w:rPr>
          <w:szCs w:val="24"/>
        </w:rPr>
        <w:t xml:space="preserve"> taip pat rodo teigiamą viešojo sektoriaus įstaigų teikiamų paslaugų ir gyventojų aptarnavimo tobulinimo iniciatyvų rezultatą. 2018 m. indekso reikšmė (0,88 balo) aukščiausia per paskutinius 10 metų. Suteiktomis paslaugomis liko patenkinti 9 iš 10 gyventojų. </w:t>
      </w:r>
    </w:p>
    <w:p w14:paraId="76DDBCD2" w14:textId="33A1ABD7" w:rsidR="00A12C84" w:rsidRPr="001A2628" w:rsidRDefault="00A12C84" w:rsidP="00526766">
      <w:pPr>
        <w:pStyle w:val="Betarp20"/>
        <w:jc w:val="both"/>
        <w:rPr>
          <w:szCs w:val="24"/>
        </w:rPr>
      </w:pPr>
    </w:p>
    <w:p w14:paraId="2B6B4F63" w14:textId="77777777" w:rsidR="00A12C84" w:rsidRPr="001A2628" w:rsidRDefault="00A12C84" w:rsidP="00A12C84">
      <w:pPr>
        <w:pStyle w:val="Betarp20"/>
        <w:jc w:val="both"/>
        <w:rPr>
          <w:szCs w:val="24"/>
        </w:rPr>
      </w:pPr>
      <w:r w:rsidRPr="001A2628">
        <w:rPr>
          <w:szCs w:val="24"/>
        </w:rPr>
        <w:t xml:space="preserve">Pagal Korupcijos suvokimo indeksą (KSI) Lietuva išliko 38 vieta 180 šalių sąraše (18 vieta iš 28 ES valstybių). Tačiau tikėtina, kad 2017–2018 m. Vyriausybės atlikti darbai prisidės prie teigiamų pokyčių, kurių galima tikėtis jau 2019 m. Didinant viešojo sektoriaus skaidrumą ir siekiant užkirsti kelią korupcijai, 2018 m. daug dėmesio buvo skiriama viešųjų pirkimų centralizavimui. Pirkimų moduliuose dalyvaujančių tiekėjų skaičius per metus padidėjo nuo 7,9 proc. (nuo 532 iki 574 tiekėjų).  </w:t>
      </w:r>
    </w:p>
    <w:p w14:paraId="4ED15671" w14:textId="77777777" w:rsidR="00A12C84" w:rsidRPr="001A2628" w:rsidRDefault="00A12C84" w:rsidP="00A12C84">
      <w:pPr>
        <w:pStyle w:val="Betarp20"/>
        <w:jc w:val="both"/>
        <w:rPr>
          <w:szCs w:val="24"/>
        </w:rPr>
      </w:pPr>
    </w:p>
    <w:p w14:paraId="488CBE21" w14:textId="308AA10B" w:rsidR="00526766" w:rsidRPr="001A2628" w:rsidRDefault="00E561E7" w:rsidP="00526766">
      <w:pPr>
        <w:pStyle w:val="Betarp20"/>
        <w:jc w:val="both"/>
        <w:rPr>
          <w:szCs w:val="24"/>
          <w:lang w:eastAsia="lt-LT"/>
        </w:rPr>
      </w:pPr>
      <w:r w:rsidRPr="001A2628">
        <w:rPr>
          <w:szCs w:val="24"/>
          <w:lang w:eastAsia="lt-LT"/>
        </w:rPr>
        <w:t xml:space="preserve">Tarptautiniame kontekste svarbu paminėti, kad </w:t>
      </w:r>
      <w:r w:rsidR="00526766" w:rsidRPr="001A2628">
        <w:rPr>
          <w:szCs w:val="24"/>
          <w:lang w:eastAsia="lt-LT"/>
        </w:rPr>
        <w:t xml:space="preserve">2018 m. birželio 28 d. Lietuvos Respublikos Seimui ratifikavus 1960 m. gruodžio 14 d. Paryžiuje priimtą EBPO konvenciją ir Paryžiuje pasirašytą Susitarimą dėl Lietuvos Respublikos prisijungimo prie EBPO konvencijos sąlygų, 2018 m. liepos 5 d. Lietuva oficialiai tapo 36-ąja visateise EBPO šalimi nare. </w:t>
      </w:r>
    </w:p>
    <w:p w14:paraId="064F3FD2" w14:textId="29500699" w:rsidR="007068EC" w:rsidRPr="001A2628" w:rsidRDefault="007068EC" w:rsidP="00526766">
      <w:pPr>
        <w:pStyle w:val="Betarp20"/>
        <w:jc w:val="both"/>
        <w:rPr>
          <w:szCs w:val="24"/>
          <w:lang w:eastAsia="lt-LT"/>
        </w:rPr>
      </w:pPr>
    </w:p>
    <w:p w14:paraId="58A5857E" w14:textId="7EA7F7D3" w:rsidR="007068EC" w:rsidRPr="001A2628" w:rsidRDefault="007068EC" w:rsidP="007068EC">
      <w:pPr>
        <w:tabs>
          <w:tab w:val="left" w:pos="709"/>
        </w:tabs>
        <w:spacing w:line="240" w:lineRule="auto"/>
        <w:jc w:val="both"/>
        <w:rPr>
          <w:rFonts w:ascii="Times New Roman" w:hAnsi="Times New Roman" w:cs="Times New Roman"/>
          <w:sz w:val="24"/>
          <w:szCs w:val="24"/>
        </w:rPr>
      </w:pPr>
      <w:r w:rsidRPr="001A2628">
        <w:rPr>
          <w:rFonts w:ascii="Times New Roman" w:hAnsi="Times New Roman" w:cs="Times New Roman"/>
          <w:sz w:val="24"/>
          <w:szCs w:val="24"/>
        </w:rPr>
        <w:t xml:space="preserve">2018 m. </w:t>
      </w:r>
      <w:r w:rsidRPr="001A2628">
        <w:rPr>
          <w:rFonts w:ascii="Times New Roman" w:hAnsi="Times New Roman" w:cs="Times New Roman"/>
          <w:sz w:val="24"/>
          <w:szCs w:val="24"/>
          <w:lang w:eastAsia="lt-LT"/>
        </w:rPr>
        <w:t xml:space="preserve">Lietuvos ir Lenkijos santykiai sugrįžo į strateginės partnerystės vagą: priimti kritinės svarbos sprendimai dėl infrastruktūrinių sinchronizacijos, dujų, transporto projektų. </w:t>
      </w:r>
      <w:r w:rsidRPr="001A2628">
        <w:rPr>
          <w:rFonts w:ascii="Times New Roman" w:hAnsi="Times New Roman" w:cs="Times New Roman"/>
          <w:sz w:val="24"/>
          <w:szCs w:val="24"/>
        </w:rPr>
        <w:t xml:space="preserve">Sėkmingas Lietuvos pirmininkavimas Baltijos Ministrų Tarybai (BMT) 2018 m. užtikrino didesnį dėmesį Baltijos šalių infrastruktūriniams projektams. </w:t>
      </w:r>
    </w:p>
    <w:p w14:paraId="42633EDE" w14:textId="2F4D66AA" w:rsidR="007068EC" w:rsidRPr="001A2628" w:rsidRDefault="00245DE8" w:rsidP="007068EC">
      <w:pPr>
        <w:spacing w:after="0" w:line="240" w:lineRule="auto"/>
        <w:jc w:val="both"/>
        <w:rPr>
          <w:rFonts w:ascii="Times New Roman" w:hAnsi="Times New Roman" w:cs="Times New Roman"/>
          <w:sz w:val="24"/>
          <w:szCs w:val="24"/>
        </w:rPr>
      </w:pPr>
      <w:r w:rsidRPr="001A2628">
        <w:rPr>
          <w:rFonts w:ascii="Times New Roman" w:hAnsi="Times New Roman" w:cs="Times New Roman"/>
          <w:sz w:val="24"/>
          <w:szCs w:val="24"/>
        </w:rPr>
        <w:t>J</w:t>
      </w:r>
      <w:r w:rsidR="00CC45F4" w:rsidRPr="001A2628">
        <w:rPr>
          <w:rFonts w:ascii="Times New Roman" w:hAnsi="Times New Roman" w:cs="Times New Roman"/>
          <w:sz w:val="24"/>
          <w:szCs w:val="24"/>
        </w:rPr>
        <w:t>au antrus metus</w:t>
      </w:r>
      <w:r w:rsidR="007068EC" w:rsidRPr="001A2628">
        <w:rPr>
          <w:rFonts w:ascii="Times New Roman" w:hAnsi="Times New Roman" w:cs="Times New Roman"/>
          <w:sz w:val="24"/>
          <w:szCs w:val="24"/>
        </w:rPr>
        <w:t xml:space="preserve"> rodo reikšminga didėja Lietuvos energetinio saugumo lyg</w:t>
      </w:r>
      <w:r w:rsidRPr="001A2628">
        <w:rPr>
          <w:rFonts w:ascii="Times New Roman" w:hAnsi="Times New Roman" w:cs="Times New Roman"/>
          <w:sz w:val="24"/>
          <w:szCs w:val="24"/>
        </w:rPr>
        <w:t>is</w:t>
      </w:r>
      <w:r w:rsidR="007068EC" w:rsidRPr="001A2628">
        <w:rPr>
          <w:rFonts w:ascii="Times New Roman" w:hAnsi="Times New Roman" w:cs="Times New Roman"/>
          <w:sz w:val="24"/>
          <w:szCs w:val="24"/>
        </w:rPr>
        <w:t>, kuris</w:t>
      </w:r>
      <w:r w:rsidRPr="001A2628">
        <w:rPr>
          <w:rFonts w:ascii="Times New Roman" w:hAnsi="Times New Roman" w:cs="Times New Roman"/>
          <w:sz w:val="24"/>
          <w:szCs w:val="24"/>
        </w:rPr>
        <w:t xml:space="preserve"> 2018 m.</w:t>
      </w:r>
      <w:r w:rsidR="007068EC" w:rsidRPr="001A2628">
        <w:rPr>
          <w:rFonts w:ascii="Times New Roman" w:hAnsi="Times New Roman" w:cs="Times New Roman"/>
          <w:sz w:val="24"/>
          <w:szCs w:val="24"/>
        </w:rPr>
        <w:t xml:space="preserve"> pasiekė 67,8 proc. ir priartėjo prie atitinkamo lygio kaimyninėse Baltijos valstybėse. Esminį poveikį Lietuvos </w:t>
      </w:r>
      <w:r w:rsidR="007068EC" w:rsidRPr="001A2628">
        <w:rPr>
          <w:rFonts w:ascii="Times New Roman" w:hAnsi="Times New Roman" w:cs="Times New Roman"/>
          <w:sz w:val="24"/>
          <w:szCs w:val="24"/>
        </w:rPr>
        <w:lastRenderedPageBreak/>
        <w:t>energetinio saugumo lygiui padarė tokie tarpvalstybinio lygmens strateginiai projektai, kaip suskystintųjų gamtinių (SGD) terminalas, užtikrinęs prieigą prie tarptautinės SGD rinkos, ir elektros jungtys su Švedija bei Lenkija, integravusios Baltijos valstybių elektros energijos sistemas į Skandinavijos bei Vakarų Europos rinkas ir suteikusios tvirtą pagrindą diskusijoms dėl Baltijos valstybių elektros sistemų sinchronizavimo proceso.</w:t>
      </w:r>
    </w:p>
    <w:p w14:paraId="47684606" w14:textId="06532BDA" w:rsidR="005B0C94" w:rsidRPr="001A2628" w:rsidRDefault="005B0C94" w:rsidP="007068EC">
      <w:pPr>
        <w:spacing w:after="0" w:line="240" w:lineRule="auto"/>
        <w:jc w:val="both"/>
        <w:rPr>
          <w:rFonts w:ascii="Times New Roman" w:hAnsi="Times New Roman" w:cs="Times New Roman"/>
          <w:sz w:val="24"/>
          <w:szCs w:val="24"/>
        </w:rPr>
      </w:pPr>
    </w:p>
    <w:p w14:paraId="26DE60F9" w14:textId="03AB10CC" w:rsidR="005B0C94" w:rsidRPr="001A2628" w:rsidRDefault="005B0C94" w:rsidP="00E561E7">
      <w:pPr>
        <w:spacing w:after="0" w:line="240" w:lineRule="auto"/>
        <w:jc w:val="both"/>
        <w:rPr>
          <w:rFonts w:ascii="Times New Roman" w:hAnsi="Times New Roman" w:cs="Times New Roman"/>
          <w:sz w:val="24"/>
          <w:szCs w:val="24"/>
        </w:rPr>
      </w:pPr>
      <w:r w:rsidRPr="001A2628">
        <w:rPr>
          <w:rFonts w:ascii="Times New Roman" w:hAnsi="Times New Roman" w:cs="Times New Roman"/>
          <w:bCs/>
          <w:sz w:val="24"/>
          <w:szCs w:val="24"/>
        </w:rPr>
        <w:t xml:space="preserve">2018 m. sėkmingai paminėtas Lietuvos valstybės atkūrimo šimtmetis. </w:t>
      </w:r>
      <w:r w:rsidRPr="001A2628">
        <w:rPr>
          <w:rFonts w:ascii="Times New Roman" w:hAnsi="Times New Roman" w:cs="Times New Roman"/>
          <w:sz w:val="24"/>
          <w:szCs w:val="24"/>
        </w:rPr>
        <w:t>Lietuvos valstybės atkūrimo šimtmečio minėjimo program</w:t>
      </w:r>
      <w:r w:rsidR="00E561E7" w:rsidRPr="001A2628">
        <w:rPr>
          <w:rFonts w:ascii="Times New Roman" w:hAnsi="Times New Roman" w:cs="Times New Roman"/>
          <w:sz w:val="24"/>
          <w:szCs w:val="24"/>
        </w:rPr>
        <w:t xml:space="preserve">os įgyvendinimas padidinimo pilietinį aktyvumą ir sustiprino patriotizmo jausmus. </w:t>
      </w:r>
      <w:r w:rsidRPr="001A2628">
        <w:rPr>
          <w:rFonts w:ascii="Times New Roman" w:hAnsi="Times New Roman" w:cs="Times New Roman"/>
          <w:sz w:val="24"/>
          <w:szCs w:val="24"/>
        </w:rPr>
        <w:t xml:space="preserve">Lietuvos vardas buvo girdimas ir užsienio šalyse – vyko daugiau nei 100 renginių užsienyje, pristatančių mūsų šalies kultūrą, meną ir pasiekimus. </w:t>
      </w:r>
    </w:p>
    <w:p w14:paraId="7E19F4F8" w14:textId="77777777" w:rsidR="007068EC" w:rsidRPr="001A2628" w:rsidRDefault="007068EC" w:rsidP="00526766">
      <w:pPr>
        <w:pStyle w:val="Betarp20"/>
        <w:jc w:val="both"/>
        <w:rPr>
          <w:szCs w:val="24"/>
          <w:lang w:eastAsia="lt-LT"/>
        </w:rPr>
      </w:pPr>
    </w:p>
    <w:p w14:paraId="32FD212D" w14:textId="1DC9981C" w:rsidR="00526766" w:rsidRPr="001A2628" w:rsidRDefault="00526766" w:rsidP="00526766">
      <w:pPr>
        <w:pStyle w:val="Betarp20"/>
        <w:jc w:val="both"/>
        <w:rPr>
          <w:szCs w:val="24"/>
          <w:lang w:eastAsia="lt-LT"/>
        </w:rPr>
      </w:pPr>
      <w:r w:rsidRPr="001A2628">
        <w:rPr>
          <w:szCs w:val="24"/>
          <w:lang w:eastAsia="lt-LT"/>
        </w:rPr>
        <w:t xml:space="preserve">Apibendrinant Vyriausybės veiklos rezultatus galima teigti, kad 2018 m. pakloti pamatai ir artimiausiu metu planuojami darbai padės užtikrinti tolesnę šalies </w:t>
      </w:r>
      <w:r w:rsidR="00A846CB" w:rsidRPr="001A2628">
        <w:rPr>
          <w:szCs w:val="24"/>
          <w:lang w:eastAsia="lt-LT"/>
        </w:rPr>
        <w:t xml:space="preserve">ekonomikos </w:t>
      </w:r>
      <w:r w:rsidRPr="001A2628">
        <w:rPr>
          <w:szCs w:val="24"/>
          <w:lang w:eastAsia="lt-LT"/>
        </w:rPr>
        <w:t>pažangą, susidoroti su kylančiais socialiniais ir demografiniais iššūkiais, švelninti nacionalinio saugumo grėsmes ir gerinti kiekvieno žmogaus gyvenimo kokybę.</w:t>
      </w:r>
    </w:p>
    <w:p w14:paraId="23973F32" w14:textId="77777777" w:rsidR="005B0C94" w:rsidRPr="001A2628" w:rsidRDefault="005B0C94" w:rsidP="00526766">
      <w:pPr>
        <w:pStyle w:val="Betarp20"/>
        <w:jc w:val="both"/>
        <w:rPr>
          <w:szCs w:val="24"/>
          <w:lang w:eastAsia="lt-LT"/>
        </w:rPr>
      </w:pPr>
    </w:p>
    <w:p w14:paraId="4CF6E5E5" w14:textId="3AB451B7" w:rsidR="005B0C94" w:rsidRPr="001A2628" w:rsidRDefault="00A846CB" w:rsidP="00526766">
      <w:pPr>
        <w:pStyle w:val="Betarp20"/>
        <w:jc w:val="both"/>
        <w:rPr>
          <w:szCs w:val="24"/>
          <w:lang w:eastAsia="lt-LT"/>
        </w:rPr>
      </w:pPr>
      <w:r w:rsidRPr="001A2628">
        <w:rPr>
          <w:szCs w:val="24"/>
          <w:lang w:eastAsia="lt-LT"/>
        </w:rPr>
        <w:t xml:space="preserve">Jau dabar galime pasidžiaugti, kad pagal </w:t>
      </w:r>
      <w:r w:rsidR="005B0C94" w:rsidRPr="001A2628">
        <w:rPr>
          <w:szCs w:val="24"/>
          <w:lang w:eastAsia="lt-LT"/>
        </w:rPr>
        <w:t xml:space="preserve">Laimės indeksą 2017 m. Lietuva pakilo iš 20 į 18 vietą ES. Lietuvos gyventojų laimės indekso 2015–2017 m. vertė (5,95 balo) per paskutinius dešimt metų stipriai paaugo (0,66 balo) ir pagal šį indeksą Lietuva yra viena sparčiausiai gerėjančių šalių pasaulyje. </w:t>
      </w:r>
    </w:p>
    <w:p w14:paraId="32AF9B58" w14:textId="2D1E7C91" w:rsidR="008B58E7" w:rsidRPr="001A2628" w:rsidRDefault="008B58E7" w:rsidP="00526766">
      <w:pPr>
        <w:pStyle w:val="Betarp20"/>
        <w:jc w:val="both"/>
        <w:rPr>
          <w:szCs w:val="24"/>
          <w:lang w:eastAsia="lt-LT"/>
        </w:rPr>
      </w:pPr>
    </w:p>
    <w:p w14:paraId="0857F9D5" w14:textId="5827E261" w:rsidR="008B58E7" w:rsidRPr="001A2628" w:rsidRDefault="008B58E7" w:rsidP="008B58E7">
      <w:pPr>
        <w:widowControl w:val="0"/>
        <w:spacing w:before="120" w:after="0" w:line="240" w:lineRule="auto"/>
        <w:jc w:val="both"/>
        <w:rPr>
          <w:rFonts w:ascii="Times New Roman" w:hAnsi="Times New Roman" w:cs="Times New Roman"/>
          <w:noProof/>
          <w:sz w:val="24"/>
          <w:szCs w:val="24"/>
        </w:rPr>
      </w:pPr>
      <w:bookmarkStart w:id="5" w:name="_Hlk4406522"/>
      <w:r w:rsidRPr="001A2628">
        <w:rPr>
          <w:rFonts w:ascii="Times New Roman" w:hAnsi="Times New Roman" w:cs="Times New Roman"/>
          <w:noProof/>
          <w:sz w:val="24"/>
          <w:szCs w:val="24"/>
        </w:rPr>
        <w:t xml:space="preserve">2017 m. ekonominė sanglauda pirmą kartą nuo 2011 m. tapo teigiama (+0,5 proc.), ekonominiai skirtumai tarp Lietuvos regionų sumažėjo. </w:t>
      </w:r>
    </w:p>
    <w:bookmarkEnd w:id="5"/>
    <w:p w14:paraId="059D8DDD" w14:textId="77777777" w:rsidR="008B58E7" w:rsidRPr="001A2628" w:rsidRDefault="008B58E7" w:rsidP="00526766">
      <w:pPr>
        <w:pStyle w:val="Betarp20"/>
        <w:jc w:val="both"/>
        <w:rPr>
          <w:szCs w:val="24"/>
          <w:lang w:eastAsia="lt-LT"/>
        </w:rPr>
      </w:pPr>
    </w:p>
    <w:p w14:paraId="5DE61069" w14:textId="5A12ECDB" w:rsidR="008B58E7" w:rsidRPr="008B58E7" w:rsidRDefault="008B58E7" w:rsidP="008B58E7">
      <w:pPr>
        <w:widowControl w:val="0"/>
        <w:spacing w:after="0"/>
        <w:jc w:val="both"/>
        <w:rPr>
          <w:rFonts w:ascii="Times New Roman" w:hAnsi="Times New Roman" w:cs="Times New Roman"/>
          <w:noProof/>
          <w:sz w:val="24"/>
          <w:szCs w:val="24"/>
        </w:rPr>
      </w:pPr>
      <w:r w:rsidRPr="001A2628">
        <w:rPr>
          <w:rFonts w:ascii="Times New Roman" w:hAnsi="Times New Roman" w:cs="Times New Roman"/>
          <w:noProof/>
          <w:sz w:val="24"/>
          <w:szCs w:val="24"/>
        </w:rPr>
        <w:t>2018 m. ir toliau didėjo į Lietuvą atvykstančių gyventi ir dirbti užsieniečių skaičius. Pažymėtina, kad emigracijos ir imigracijos rodikliai pirmą kartą nuo 2001 m. tapo beveik lygūs</w:t>
      </w:r>
      <w:r w:rsidR="006D03D6" w:rsidRPr="001A2628">
        <w:rPr>
          <w:rFonts w:ascii="Times New Roman" w:hAnsi="Times New Roman" w:cs="Times New Roman"/>
          <w:noProof/>
          <w:sz w:val="24"/>
          <w:szCs w:val="24"/>
        </w:rPr>
        <w:t>.</w:t>
      </w:r>
    </w:p>
    <w:p w14:paraId="31364E57" w14:textId="77777777" w:rsidR="008B58E7" w:rsidRDefault="008B58E7" w:rsidP="003A0847">
      <w:pPr>
        <w:pStyle w:val="Betarp20"/>
        <w:jc w:val="both"/>
        <w:rPr>
          <w:szCs w:val="24"/>
          <w:lang w:eastAsia="lt-LT"/>
        </w:rPr>
      </w:pPr>
    </w:p>
    <w:p w14:paraId="4F4632C0" w14:textId="77777777" w:rsidR="008B58E7" w:rsidRDefault="008B58E7" w:rsidP="003A0847">
      <w:pPr>
        <w:pStyle w:val="Betarp20"/>
        <w:rPr>
          <w:rFonts w:eastAsia="Calibri"/>
          <w:szCs w:val="24"/>
        </w:rPr>
      </w:pPr>
    </w:p>
    <w:p w14:paraId="3983EA4A" w14:textId="0D2493C9" w:rsidR="003A0847" w:rsidRPr="003A0847" w:rsidRDefault="003A0847" w:rsidP="003A0847">
      <w:pPr>
        <w:pStyle w:val="Betarp20"/>
        <w:rPr>
          <w:rFonts w:eastAsia="Calibri"/>
          <w:szCs w:val="24"/>
        </w:rPr>
      </w:pPr>
      <w:r w:rsidRPr="003A0847">
        <w:rPr>
          <w:rFonts w:eastAsia="Calibri"/>
          <w:szCs w:val="24"/>
        </w:rPr>
        <w:t>Nuoširdžiai</w:t>
      </w:r>
    </w:p>
    <w:p w14:paraId="14BFE10B" w14:textId="77777777" w:rsidR="003A0847" w:rsidRPr="003A0847" w:rsidRDefault="003A0847" w:rsidP="003A0847">
      <w:pPr>
        <w:pStyle w:val="Betarp20"/>
        <w:rPr>
          <w:rFonts w:eastAsia="Calibri"/>
          <w:i/>
          <w:color w:val="002060"/>
          <w:szCs w:val="24"/>
        </w:rPr>
      </w:pPr>
      <w:r w:rsidRPr="003A0847">
        <w:rPr>
          <w:rFonts w:eastAsia="Calibri"/>
          <w:i/>
          <w:color w:val="002060"/>
          <w:szCs w:val="24"/>
        </w:rPr>
        <w:t xml:space="preserve">Ministras Pirmininkas </w:t>
      </w:r>
    </w:p>
    <w:p w14:paraId="20291367" w14:textId="77777777" w:rsidR="003A0847" w:rsidRPr="003A0847" w:rsidRDefault="003A0847" w:rsidP="003A0847">
      <w:pPr>
        <w:pStyle w:val="Betarp20"/>
        <w:rPr>
          <w:rFonts w:eastAsia="Calibri"/>
          <w:i/>
          <w:color w:val="002060"/>
          <w:szCs w:val="24"/>
        </w:rPr>
      </w:pPr>
      <w:r w:rsidRPr="003A0847">
        <w:rPr>
          <w:rFonts w:eastAsia="Calibri"/>
          <w:i/>
          <w:color w:val="002060"/>
          <w:szCs w:val="24"/>
        </w:rPr>
        <w:t>Saulius Skvernelis</w:t>
      </w:r>
    </w:p>
    <w:p w14:paraId="62DA16EE" w14:textId="77777777" w:rsidR="003A0847" w:rsidRPr="003A0847" w:rsidRDefault="003A0847" w:rsidP="003A0847">
      <w:pPr>
        <w:pStyle w:val="Betarp20"/>
        <w:rPr>
          <w:rFonts w:eastAsia="Calibri"/>
          <w:i/>
          <w:color w:val="002060"/>
          <w:szCs w:val="24"/>
        </w:rPr>
      </w:pPr>
    </w:p>
    <w:p w14:paraId="2A9B950A" w14:textId="65FB8EEF" w:rsidR="000C7412" w:rsidRPr="003A0847" w:rsidRDefault="003A0847" w:rsidP="000C7412">
      <w:pPr>
        <w:rPr>
          <w:rFonts w:ascii="Times New Roman" w:eastAsia="Calibri" w:hAnsi="Times New Roman" w:cs="Times New Roman"/>
          <w:sz w:val="24"/>
          <w:szCs w:val="24"/>
        </w:rPr>
      </w:pPr>
      <w:r w:rsidRPr="003A0847">
        <w:rPr>
          <w:rFonts w:ascii="Times New Roman" w:eastAsia="Calibri" w:hAnsi="Times New Roman" w:cs="Times New Roman"/>
          <w:sz w:val="24"/>
          <w:szCs w:val="24"/>
        </w:rPr>
        <w:t>2019 m. kovo 27 d., Vilnius</w:t>
      </w:r>
      <w:r w:rsidR="000C7412" w:rsidRPr="000C7412">
        <w:rPr>
          <w:rFonts w:ascii="Times New Roman" w:eastAsia="Calibri" w:hAnsi="Times New Roman" w:cs="Times New Roman"/>
          <w:b/>
          <w:sz w:val="40"/>
          <w:szCs w:val="40"/>
        </w:rPr>
        <w:br w:type="page"/>
      </w:r>
    </w:p>
    <w:sdt>
      <w:sdtPr>
        <w:rPr>
          <w:rFonts w:ascii="Times New Roman" w:eastAsia="Calibri" w:hAnsi="Times New Roman" w:cs="Times New Roman"/>
        </w:rPr>
        <w:id w:val="846910103"/>
        <w:docPartObj>
          <w:docPartGallery w:val="Table of Contents"/>
          <w:docPartUnique/>
        </w:docPartObj>
      </w:sdtPr>
      <w:sdtEndPr>
        <w:rPr>
          <w:b/>
          <w:bCs/>
          <w:sz w:val="24"/>
        </w:rPr>
      </w:sdtEndPr>
      <w:sdtContent>
        <w:p w14:paraId="2DB161E6" w14:textId="67988097" w:rsidR="000C7412" w:rsidRPr="007C6981" w:rsidRDefault="00531FDD" w:rsidP="009637A7">
          <w:pPr>
            <w:keepNext/>
            <w:keepLines/>
            <w:shd w:val="clear" w:color="auto" w:fill="002060"/>
            <w:spacing w:before="240" w:after="0"/>
            <w:rPr>
              <w:rFonts w:ascii="Times New Roman" w:eastAsia="Times New Roman" w:hAnsi="Times New Roman" w:cs="Times New Roman"/>
              <w:b/>
              <w:sz w:val="40"/>
              <w:szCs w:val="40"/>
              <w:lang w:eastAsia="lt-LT"/>
            </w:rPr>
          </w:pPr>
          <w:r w:rsidRPr="007C6981">
            <w:rPr>
              <w:rFonts w:ascii="Times New Roman" w:eastAsia="Times New Roman" w:hAnsi="Times New Roman" w:cs="Times New Roman"/>
              <w:b/>
              <w:sz w:val="40"/>
              <w:szCs w:val="40"/>
              <w:lang w:eastAsia="lt-LT"/>
            </w:rPr>
            <w:t>TURINYS</w:t>
          </w:r>
        </w:p>
        <w:p w14:paraId="0905700D" w14:textId="77777777" w:rsidR="000C7412" w:rsidRPr="000C7412" w:rsidRDefault="000C7412" w:rsidP="000C7412">
          <w:pPr>
            <w:rPr>
              <w:rFonts w:ascii="Times New Roman" w:eastAsia="Calibri" w:hAnsi="Times New Roman" w:cs="Times New Roman"/>
              <w:sz w:val="24"/>
              <w:lang w:eastAsia="lt-LT"/>
            </w:rPr>
          </w:pPr>
        </w:p>
        <w:p w14:paraId="49ACB0C6" w14:textId="382530E0" w:rsidR="003146C3" w:rsidRDefault="000C7412">
          <w:pPr>
            <w:pStyle w:val="TOC1"/>
            <w:rPr>
              <w:rFonts w:asciiTheme="minorHAnsi" w:eastAsiaTheme="minorEastAsia" w:hAnsiTheme="minorHAnsi" w:cstheme="minorBidi"/>
              <w:b w:val="0"/>
              <w:lang w:eastAsia="lt-LT"/>
            </w:rPr>
          </w:pPr>
          <w:r w:rsidRPr="00531FDD">
            <w:rPr>
              <w:rFonts w:eastAsia="Calibri"/>
              <w:b w:val="0"/>
            </w:rPr>
            <w:fldChar w:fldCharType="begin"/>
          </w:r>
          <w:r w:rsidRPr="00531FDD">
            <w:rPr>
              <w:rFonts w:eastAsia="Calibri"/>
              <w:b w:val="0"/>
            </w:rPr>
            <w:instrText xml:space="preserve"> TOC \o "1-3" \h \z \u </w:instrText>
          </w:r>
          <w:r w:rsidRPr="00531FDD">
            <w:rPr>
              <w:rFonts w:eastAsia="Calibri"/>
              <w:b w:val="0"/>
            </w:rPr>
            <w:fldChar w:fldCharType="separate"/>
          </w:r>
          <w:hyperlink w:anchor="_Toc4409409" w:history="1">
            <w:r w:rsidR="003146C3" w:rsidRPr="00F96028">
              <w:rPr>
                <w:rStyle w:val="Hyperlink"/>
                <w:rFonts w:eastAsia="Times New Roman"/>
              </w:rPr>
              <w:t>ĮVADAS</w:t>
            </w:r>
            <w:r w:rsidR="003146C3">
              <w:rPr>
                <w:webHidden/>
              </w:rPr>
              <w:tab/>
            </w:r>
            <w:r w:rsidR="003146C3">
              <w:rPr>
                <w:webHidden/>
              </w:rPr>
              <w:fldChar w:fldCharType="begin"/>
            </w:r>
            <w:r w:rsidR="003146C3">
              <w:rPr>
                <w:webHidden/>
              </w:rPr>
              <w:instrText xml:space="preserve"> PAGEREF _Toc4409409 \h </w:instrText>
            </w:r>
            <w:r w:rsidR="003146C3">
              <w:rPr>
                <w:webHidden/>
              </w:rPr>
            </w:r>
            <w:r w:rsidR="003146C3">
              <w:rPr>
                <w:webHidden/>
              </w:rPr>
              <w:fldChar w:fldCharType="separate"/>
            </w:r>
            <w:r w:rsidR="003146C3">
              <w:rPr>
                <w:webHidden/>
              </w:rPr>
              <w:t>6</w:t>
            </w:r>
            <w:r w:rsidR="003146C3">
              <w:rPr>
                <w:webHidden/>
              </w:rPr>
              <w:fldChar w:fldCharType="end"/>
            </w:r>
          </w:hyperlink>
        </w:p>
        <w:p w14:paraId="010678FF" w14:textId="7BE31D14" w:rsidR="003146C3" w:rsidRDefault="001A2628">
          <w:pPr>
            <w:pStyle w:val="TOC1"/>
            <w:rPr>
              <w:rFonts w:asciiTheme="minorHAnsi" w:eastAsiaTheme="minorEastAsia" w:hAnsiTheme="minorHAnsi" w:cstheme="minorBidi"/>
              <w:b w:val="0"/>
              <w:lang w:eastAsia="lt-LT"/>
            </w:rPr>
          </w:pPr>
          <w:hyperlink w:anchor="_Toc4409410" w:history="1">
            <w:r w:rsidR="003146C3" w:rsidRPr="00F96028">
              <w:rPr>
                <w:rStyle w:val="Hyperlink"/>
                <w:rFonts w:eastAsia="Times New Roman"/>
              </w:rPr>
              <w:t>SANTRAUKA</w:t>
            </w:r>
            <w:r w:rsidR="003146C3">
              <w:rPr>
                <w:webHidden/>
              </w:rPr>
              <w:tab/>
            </w:r>
            <w:r w:rsidR="003146C3">
              <w:rPr>
                <w:webHidden/>
              </w:rPr>
              <w:fldChar w:fldCharType="begin"/>
            </w:r>
            <w:r w:rsidR="003146C3">
              <w:rPr>
                <w:webHidden/>
              </w:rPr>
              <w:instrText xml:space="preserve"> PAGEREF _Toc4409410 \h </w:instrText>
            </w:r>
            <w:r w:rsidR="003146C3">
              <w:rPr>
                <w:webHidden/>
              </w:rPr>
            </w:r>
            <w:r w:rsidR="003146C3">
              <w:rPr>
                <w:webHidden/>
              </w:rPr>
              <w:fldChar w:fldCharType="separate"/>
            </w:r>
            <w:r w:rsidR="003146C3">
              <w:rPr>
                <w:webHidden/>
              </w:rPr>
              <w:t>7</w:t>
            </w:r>
            <w:r w:rsidR="003146C3">
              <w:rPr>
                <w:webHidden/>
              </w:rPr>
              <w:fldChar w:fldCharType="end"/>
            </w:r>
          </w:hyperlink>
        </w:p>
        <w:p w14:paraId="705C72AD" w14:textId="73CDFBDD" w:rsidR="003146C3" w:rsidRDefault="001A2628">
          <w:pPr>
            <w:pStyle w:val="TOC1"/>
            <w:rPr>
              <w:rFonts w:asciiTheme="minorHAnsi" w:eastAsiaTheme="minorEastAsia" w:hAnsiTheme="minorHAnsi" w:cstheme="minorBidi"/>
              <w:b w:val="0"/>
              <w:lang w:eastAsia="lt-LT"/>
            </w:rPr>
          </w:pPr>
          <w:hyperlink w:anchor="_Toc4409411" w:history="1">
            <w:r w:rsidR="003146C3" w:rsidRPr="00F96028">
              <w:rPr>
                <w:rStyle w:val="Hyperlink"/>
                <w:rFonts w:eastAsia="SimSun"/>
                <w:kern w:val="1"/>
                <w:lang w:eastAsia="hi-IN" w:bidi="hi-IN"/>
              </w:rPr>
              <w:t>I. PAGRINDINIAI VYRIAUSYBĖS 2018 M. VEIKLOS REZULTATAI</w:t>
            </w:r>
            <w:r w:rsidR="003146C3">
              <w:rPr>
                <w:webHidden/>
              </w:rPr>
              <w:tab/>
            </w:r>
            <w:r w:rsidR="003146C3">
              <w:rPr>
                <w:webHidden/>
              </w:rPr>
              <w:fldChar w:fldCharType="begin"/>
            </w:r>
            <w:r w:rsidR="003146C3">
              <w:rPr>
                <w:webHidden/>
              </w:rPr>
              <w:instrText xml:space="preserve"> PAGEREF _Toc4409411 \h </w:instrText>
            </w:r>
            <w:r w:rsidR="003146C3">
              <w:rPr>
                <w:webHidden/>
              </w:rPr>
            </w:r>
            <w:r w:rsidR="003146C3">
              <w:rPr>
                <w:webHidden/>
              </w:rPr>
              <w:fldChar w:fldCharType="separate"/>
            </w:r>
            <w:r w:rsidR="003146C3">
              <w:rPr>
                <w:webHidden/>
              </w:rPr>
              <w:t>14</w:t>
            </w:r>
            <w:r w:rsidR="003146C3">
              <w:rPr>
                <w:webHidden/>
              </w:rPr>
              <w:fldChar w:fldCharType="end"/>
            </w:r>
          </w:hyperlink>
        </w:p>
        <w:p w14:paraId="25A83EDA" w14:textId="2D3B8535" w:rsidR="003146C3" w:rsidRDefault="001A2628">
          <w:pPr>
            <w:pStyle w:val="TOC2"/>
            <w:rPr>
              <w:rFonts w:eastAsiaTheme="minorEastAsia"/>
              <w:noProof/>
              <w:lang w:eastAsia="lt-LT"/>
            </w:rPr>
          </w:pPr>
          <w:hyperlink w:anchor="_Toc4409412" w:history="1">
            <w:r w:rsidR="003146C3" w:rsidRPr="00F96028">
              <w:rPr>
                <w:rStyle w:val="Hyperlink"/>
                <w:rFonts w:ascii="Times New Roman" w:hAnsi="Times New Roman" w:cs="Times New Roman"/>
                <w:b/>
                <w:noProof/>
              </w:rPr>
              <w:t>1 PRIORITETAS: Darni, atsakinga ir sveika visuomenė</w:t>
            </w:r>
            <w:r w:rsidR="003146C3">
              <w:rPr>
                <w:noProof/>
                <w:webHidden/>
              </w:rPr>
              <w:tab/>
            </w:r>
            <w:r w:rsidR="003146C3">
              <w:rPr>
                <w:noProof/>
                <w:webHidden/>
              </w:rPr>
              <w:fldChar w:fldCharType="begin"/>
            </w:r>
            <w:r w:rsidR="003146C3">
              <w:rPr>
                <w:noProof/>
                <w:webHidden/>
              </w:rPr>
              <w:instrText xml:space="preserve"> PAGEREF _Toc4409412 \h </w:instrText>
            </w:r>
            <w:r w:rsidR="003146C3">
              <w:rPr>
                <w:noProof/>
                <w:webHidden/>
              </w:rPr>
            </w:r>
            <w:r w:rsidR="003146C3">
              <w:rPr>
                <w:noProof/>
                <w:webHidden/>
              </w:rPr>
              <w:fldChar w:fldCharType="separate"/>
            </w:r>
            <w:r w:rsidR="003146C3">
              <w:rPr>
                <w:noProof/>
                <w:webHidden/>
              </w:rPr>
              <w:t>14</w:t>
            </w:r>
            <w:r w:rsidR="003146C3">
              <w:rPr>
                <w:noProof/>
                <w:webHidden/>
              </w:rPr>
              <w:fldChar w:fldCharType="end"/>
            </w:r>
          </w:hyperlink>
        </w:p>
        <w:p w14:paraId="427FF4B5" w14:textId="16410DB1" w:rsidR="003146C3" w:rsidRDefault="001A2628">
          <w:pPr>
            <w:pStyle w:val="TOC2"/>
            <w:rPr>
              <w:rFonts w:eastAsiaTheme="minorEastAsia"/>
              <w:noProof/>
              <w:lang w:eastAsia="lt-LT"/>
            </w:rPr>
          </w:pPr>
          <w:hyperlink w:anchor="_Toc4409413" w:history="1">
            <w:r w:rsidR="003146C3" w:rsidRPr="00F96028">
              <w:rPr>
                <w:rStyle w:val="Hyperlink"/>
                <w:rFonts w:ascii="Times New Roman" w:hAnsi="Times New Roman" w:cs="Times New Roman"/>
                <w:b/>
                <w:noProof/>
              </w:rPr>
              <w:t>2 PRIORITETAS: Švietimo, kultūros ir mokslo paslaugų kokybės bei efektyvumo didinimas</w:t>
            </w:r>
            <w:r w:rsidR="003146C3">
              <w:rPr>
                <w:noProof/>
                <w:webHidden/>
              </w:rPr>
              <w:tab/>
            </w:r>
            <w:r w:rsidR="003146C3">
              <w:rPr>
                <w:noProof/>
                <w:webHidden/>
              </w:rPr>
              <w:fldChar w:fldCharType="begin"/>
            </w:r>
            <w:r w:rsidR="003146C3">
              <w:rPr>
                <w:noProof/>
                <w:webHidden/>
              </w:rPr>
              <w:instrText xml:space="preserve"> PAGEREF _Toc4409413 \h </w:instrText>
            </w:r>
            <w:r w:rsidR="003146C3">
              <w:rPr>
                <w:noProof/>
                <w:webHidden/>
              </w:rPr>
            </w:r>
            <w:r w:rsidR="003146C3">
              <w:rPr>
                <w:noProof/>
                <w:webHidden/>
              </w:rPr>
              <w:fldChar w:fldCharType="separate"/>
            </w:r>
            <w:r w:rsidR="003146C3">
              <w:rPr>
                <w:noProof/>
                <w:webHidden/>
              </w:rPr>
              <w:t>45</w:t>
            </w:r>
            <w:r w:rsidR="003146C3">
              <w:rPr>
                <w:noProof/>
                <w:webHidden/>
              </w:rPr>
              <w:fldChar w:fldCharType="end"/>
            </w:r>
          </w:hyperlink>
        </w:p>
        <w:p w14:paraId="41DB907B" w14:textId="653BE62A" w:rsidR="003146C3" w:rsidRDefault="001A2628">
          <w:pPr>
            <w:pStyle w:val="TOC2"/>
            <w:rPr>
              <w:rFonts w:eastAsiaTheme="minorEastAsia"/>
              <w:noProof/>
              <w:lang w:eastAsia="lt-LT"/>
            </w:rPr>
          </w:pPr>
          <w:hyperlink w:anchor="_Toc4409414" w:history="1">
            <w:r w:rsidR="003146C3" w:rsidRPr="00F96028">
              <w:rPr>
                <w:rStyle w:val="Hyperlink"/>
                <w:rFonts w:ascii="Times New Roman" w:hAnsi="Times New Roman" w:cs="Times New Roman"/>
                <w:b/>
                <w:noProof/>
              </w:rPr>
              <w:t>3 PRIORITETAS. Viešojo sektoriaus efektyvumo ir skaidrumo didinimas</w:t>
            </w:r>
            <w:r w:rsidR="003146C3">
              <w:rPr>
                <w:noProof/>
                <w:webHidden/>
              </w:rPr>
              <w:tab/>
            </w:r>
            <w:r w:rsidR="003146C3">
              <w:rPr>
                <w:noProof/>
                <w:webHidden/>
              </w:rPr>
              <w:fldChar w:fldCharType="begin"/>
            </w:r>
            <w:r w:rsidR="003146C3">
              <w:rPr>
                <w:noProof/>
                <w:webHidden/>
              </w:rPr>
              <w:instrText xml:space="preserve"> PAGEREF _Toc4409414 \h </w:instrText>
            </w:r>
            <w:r w:rsidR="003146C3">
              <w:rPr>
                <w:noProof/>
                <w:webHidden/>
              </w:rPr>
            </w:r>
            <w:r w:rsidR="003146C3">
              <w:rPr>
                <w:noProof/>
                <w:webHidden/>
              </w:rPr>
              <w:fldChar w:fldCharType="separate"/>
            </w:r>
            <w:r w:rsidR="003146C3">
              <w:rPr>
                <w:noProof/>
                <w:webHidden/>
              </w:rPr>
              <w:t>69</w:t>
            </w:r>
            <w:r w:rsidR="003146C3">
              <w:rPr>
                <w:noProof/>
                <w:webHidden/>
              </w:rPr>
              <w:fldChar w:fldCharType="end"/>
            </w:r>
          </w:hyperlink>
        </w:p>
        <w:p w14:paraId="1F429886" w14:textId="23F464BF" w:rsidR="003146C3" w:rsidRDefault="001A2628">
          <w:pPr>
            <w:pStyle w:val="TOC2"/>
            <w:rPr>
              <w:rFonts w:eastAsiaTheme="minorEastAsia"/>
              <w:noProof/>
              <w:lang w:eastAsia="lt-LT"/>
            </w:rPr>
          </w:pPr>
          <w:hyperlink w:anchor="_Toc4409415" w:history="1">
            <w:r w:rsidR="003146C3" w:rsidRPr="00F96028">
              <w:rPr>
                <w:rStyle w:val="Hyperlink"/>
                <w:rFonts w:ascii="Times New Roman" w:hAnsi="Times New Roman" w:cs="Times New Roman"/>
                <w:b/>
                <w:noProof/>
              </w:rPr>
              <w:t>4 PRIORITETAS. Darni ir konkurencinga ekonomikos plėtra</w:t>
            </w:r>
            <w:r w:rsidR="003146C3">
              <w:rPr>
                <w:noProof/>
                <w:webHidden/>
              </w:rPr>
              <w:tab/>
            </w:r>
            <w:r w:rsidR="003146C3">
              <w:rPr>
                <w:noProof/>
                <w:webHidden/>
              </w:rPr>
              <w:fldChar w:fldCharType="begin"/>
            </w:r>
            <w:r w:rsidR="003146C3">
              <w:rPr>
                <w:noProof/>
                <w:webHidden/>
              </w:rPr>
              <w:instrText xml:space="preserve"> PAGEREF _Toc4409415 \h </w:instrText>
            </w:r>
            <w:r w:rsidR="003146C3">
              <w:rPr>
                <w:noProof/>
                <w:webHidden/>
              </w:rPr>
            </w:r>
            <w:r w:rsidR="003146C3">
              <w:rPr>
                <w:noProof/>
                <w:webHidden/>
              </w:rPr>
              <w:fldChar w:fldCharType="separate"/>
            </w:r>
            <w:r w:rsidR="003146C3">
              <w:rPr>
                <w:noProof/>
                <w:webHidden/>
              </w:rPr>
              <w:t>86</w:t>
            </w:r>
            <w:r w:rsidR="003146C3">
              <w:rPr>
                <w:noProof/>
                <w:webHidden/>
              </w:rPr>
              <w:fldChar w:fldCharType="end"/>
            </w:r>
          </w:hyperlink>
        </w:p>
        <w:p w14:paraId="58E21E5A" w14:textId="690E8243" w:rsidR="003146C3" w:rsidRDefault="001A2628">
          <w:pPr>
            <w:pStyle w:val="TOC2"/>
            <w:rPr>
              <w:rFonts w:eastAsiaTheme="minorEastAsia"/>
              <w:noProof/>
              <w:lang w:eastAsia="lt-LT"/>
            </w:rPr>
          </w:pPr>
          <w:hyperlink w:anchor="_Toc4409416" w:history="1">
            <w:r w:rsidR="003146C3" w:rsidRPr="00F96028">
              <w:rPr>
                <w:rStyle w:val="Hyperlink"/>
                <w:rFonts w:ascii="Times New Roman" w:hAnsi="Times New Roman" w:cs="Times New Roman"/>
                <w:b/>
                <w:noProof/>
              </w:rPr>
              <w:t>5 PRIORITETAS: Saugi valstybė</w:t>
            </w:r>
            <w:r w:rsidR="003146C3">
              <w:rPr>
                <w:noProof/>
                <w:webHidden/>
              </w:rPr>
              <w:tab/>
            </w:r>
            <w:r w:rsidR="003146C3">
              <w:rPr>
                <w:noProof/>
                <w:webHidden/>
              </w:rPr>
              <w:fldChar w:fldCharType="begin"/>
            </w:r>
            <w:r w:rsidR="003146C3">
              <w:rPr>
                <w:noProof/>
                <w:webHidden/>
              </w:rPr>
              <w:instrText xml:space="preserve"> PAGEREF _Toc4409416 \h </w:instrText>
            </w:r>
            <w:r w:rsidR="003146C3">
              <w:rPr>
                <w:noProof/>
                <w:webHidden/>
              </w:rPr>
            </w:r>
            <w:r w:rsidR="003146C3">
              <w:rPr>
                <w:noProof/>
                <w:webHidden/>
              </w:rPr>
              <w:fldChar w:fldCharType="separate"/>
            </w:r>
            <w:r w:rsidR="003146C3">
              <w:rPr>
                <w:noProof/>
                <w:webHidden/>
              </w:rPr>
              <w:t>116</w:t>
            </w:r>
            <w:r w:rsidR="003146C3">
              <w:rPr>
                <w:noProof/>
                <w:webHidden/>
              </w:rPr>
              <w:fldChar w:fldCharType="end"/>
            </w:r>
          </w:hyperlink>
        </w:p>
        <w:p w14:paraId="75B33C15" w14:textId="6E712927" w:rsidR="003146C3" w:rsidRDefault="001A2628">
          <w:pPr>
            <w:pStyle w:val="TOC1"/>
            <w:rPr>
              <w:rFonts w:asciiTheme="minorHAnsi" w:eastAsiaTheme="minorEastAsia" w:hAnsiTheme="minorHAnsi" w:cstheme="minorBidi"/>
              <w:b w:val="0"/>
              <w:lang w:eastAsia="lt-LT"/>
            </w:rPr>
          </w:pPr>
          <w:hyperlink w:anchor="_Toc4409417" w:history="1">
            <w:r w:rsidR="003146C3" w:rsidRPr="00F96028">
              <w:rPr>
                <w:rStyle w:val="Hyperlink"/>
              </w:rPr>
              <w:t>II. VYRIAUSYBĖS ARTIMIAUSIO LAIKOTARPIO VEIKLOS PRIORITETAI</w:t>
            </w:r>
            <w:r w:rsidR="003146C3">
              <w:rPr>
                <w:webHidden/>
              </w:rPr>
              <w:tab/>
            </w:r>
            <w:r w:rsidR="003146C3">
              <w:rPr>
                <w:webHidden/>
              </w:rPr>
              <w:fldChar w:fldCharType="begin"/>
            </w:r>
            <w:r w:rsidR="003146C3">
              <w:rPr>
                <w:webHidden/>
              </w:rPr>
              <w:instrText xml:space="preserve"> PAGEREF _Toc4409417 \h </w:instrText>
            </w:r>
            <w:r w:rsidR="003146C3">
              <w:rPr>
                <w:webHidden/>
              </w:rPr>
            </w:r>
            <w:r w:rsidR="003146C3">
              <w:rPr>
                <w:webHidden/>
              </w:rPr>
              <w:fldChar w:fldCharType="separate"/>
            </w:r>
            <w:r w:rsidR="003146C3">
              <w:rPr>
                <w:webHidden/>
              </w:rPr>
              <w:t>144</w:t>
            </w:r>
            <w:r w:rsidR="003146C3">
              <w:rPr>
                <w:webHidden/>
              </w:rPr>
              <w:fldChar w:fldCharType="end"/>
            </w:r>
          </w:hyperlink>
        </w:p>
        <w:p w14:paraId="7814E637" w14:textId="60233467" w:rsidR="003146C3" w:rsidRDefault="001A2628">
          <w:pPr>
            <w:pStyle w:val="TOC1"/>
            <w:rPr>
              <w:rFonts w:asciiTheme="minorHAnsi" w:eastAsiaTheme="minorEastAsia" w:hAnsiTheme="minorHAnsi" w:cstheme="minorBidi"/>
              <w:b w:val="0"/>
              <w:lang w:eastAsia="lt-LT"/>
            </w:rPr>
          </w:pPr>
          <w:hyperlink w:anchor="_Toc4409418" w:history="1">
            <w:r w:rsidR="003146C3" w:rsidRPr="00F96028">
              <w:rPr>
                <w:rStyle w:val="Hyperlink"/>
                <w:rFonts w:eastAsia="SimSun"/>
                <w:kern w:val="1"/>
                <w:lang w:eastAsia="hi-IN" w:bidi="hi-IN"/>
              </w:rPr>
              <w:t xml:space="preserve">1 priedas. </w:t>
            </w:r>
            <w:r w:rsidR="003146C3" w:rsidRPr="00F96028">
              <w:rPr>
                <w:rStyle w:val="Hyperlink"/>
                <w:rFonts w:eastAsia="SimSun"/>
                <w:bCs/>
                <w:kern w:val="1"/>
                <w:lang w:eastAsia="lt-LT" w:bidi="hi-IN"/>
              </w:rPr>
              <w:t>2018–2019 M. EUROPOS TARYBOS REKOMENDACIJŲ LIETUVAI ĮGYVENDINIMAS</w:t>
            </w:r>
            <w:r w:rsidR="003146C3">
              <w:rPr>
                <w:webHidden/>
              </w:rPr>
              <w:tab/>
            </w:r>
            <w:r w:rsidR="003146C3">
              <w:rPr>
                <w:webHidden/>
              </w:rPr>
              <w:fldChar w:fldCharType="begin"/>
            </w:r>
            <w:r w:rsidR="003146C3">
              <w:rPr>
                <w:webHidden/>
              </w:rPr>
              <w:instrText xml:space="preserve"> PAGEREF _Toc4409418 \h </w:instrText>
            </w:r>
            <w:r w:rsidR="003146C3">
              <w:rPr>
                <w:webHidden/>
              </w:rPr>
            </w:r>
            <w:r w:rsidR="003146C3">
              <w:rPr>
                <w:webHidden/>
              </w:rPr>
              <w:fldChar w:fldCharType="separate"/>
            </w:r>
            <w:r w:rsidR="003146C3">
              <w:rPr>
                <w:webHidden/>
              </w:rPr>
              <w:t>145</w:t>
            </w:r>
            <w:r w:rsidR="003146C3">
              <w:rPr>
                <w:webHidden/>
              </w:rPr>
              <w:fldChar w:fldCharType="end"/>
            </w:r>
          </w:hyperlink>
        </w:p>
        <w:p w14:paraId="54D0BE18" w14:textId="04F66A68" w:rsidR="003146C3" w:rsidRDefault="001A2628">
          <w:pPr>
            <w:pStyle w:val="TOC1"/>
            <w:rPr>
              <w:rFonts w:asciiTheme="minorHAnsi" w:eastAsiaTheme="minorEastAsia" w:hAnsiTheme="minorHAnsi" w:cstheme="minorBidi"/>
              <w:b w:val="0"/>
              <w:lang w:eastAsia="lt-LT"/>
            </w:rPr>
          </w:pPr>
          <w:hyperlink w:anchor="_Toc4409419" w:history="1">
            <w:r w:rsidR="003146C3" w:rsidRPr="00F96028">
              <w:rPr>
                <w:rStyle w:val="Hyperlink"/>
              </w:rPr>
              <w:t>2 priedas. 2018 M. NACIONALINIO SAUGUMO BŪKLĖ IR PLĖTRA</w:t>
            </w:r>
            <w:r w:rsidR="003146C3">
              <w:rPr>
                <w:webHidden/>
              </w:rPr>
              <w:tab/>
            </w:r>
            <w:r w:rsidR="003146C3">
              <w:rPr>
                <w:webHidden/>
              </w:rPr>
              <w:fldChar w:fldCharType="begin"/>
            </w:r>
            <w:r w:rsidR="003146C3">
              <w:rPr>
                <w:webHidden/>
              </w:rPr>
              <w:instrText xml:space="preserve"> PAGEREF _Toc4409419 \h </w:instrText>
            </w:r>
            <w:r w:rsidR="003146C3">
              <w:rPr>
                <w:webHidden/>
              </w:rPr>
            </w:r>
            <w:r w:rsidR="003146C3">
              <w:rPr>
                <w:webHidden/>
              </w:rPr>
              <w:fldChar w:fldCharType="separate"/>
            </w:r>
            <w:r w:rsidR="003146C3">
              <w:rPr>
                <w:webHidden/>
              </w:rPr>
              <w:t>184</w:t>
            </w:r>
            <w:r w:rsidR="003146C3">
              <w:rPr>
                <w:webHidden/>
              </w:rPr>
              <w:fldChar w:fldCharType="end"/>
            </w:r>
          </w:hyperlink>
        </w:p>
        <w:p w14:paraId="67199122" w14:textId="2F0F95A5" w:rsidR="003146C3" w:rsidRDefault="001A2628">
          <w:pPr>
            <w:pStyle w:val="TOC2"/>
            <w:rPr>
              <w:rFonts w:eastAsiaTheme="minorEastAsia"/>
              <w:noProof/>
              <w:lang w:eastAsia="lt-LT"/>
            </w:rPr>
          </w:pPr>
          <w:hyperlink w:anchor="_Toc4409420" w:history="1">
            <w:r w:rsidR="003146C3" w:rsidRPr="00F96028">
              <w:rPr>
                <w:rStyle w:val="Hyperlink"/>
                <w:rFonts w:ascii="Times New Roman" w:eastAsia="Times New Roman" w:hAnsi="Times New Roman" w:cs="Times New Roman"/>
                <w:b/>
                <w:noProof/>
              </w:rPr>
              <w:t>1. Rizikos veiksniai, pavojai ir grėsmės nacionaliniam saugumui</w:t>
            </w:r>
            <w:r w:rsidR="003146C3">
              <w:rPr>
                <w:noProof/>
                <w:webHidden/>
              </w:rPr>
              <w:tab/>
            </w:r>
            <w:r w:rsidR="003146C3">
              <w:rPr>
                <w:noProof/>
                <w:webHidden/>
              </w:rPr>
              <w:fldChar w:fldCharType="begin"/>
            </w:r>
            <w:r w:rsidR="003146C3">
              <w:rPr>
                <w:noProof/>
                <w:webHidden/>
              </w:rPr>
              <w:instrText xml:space="preserve"> PAGEREF _Toc4409420 \h </w:instrText>
            </w:r>
            <w:r w:rsidR="003146C3">
              <w:rPr>
                <w:noProof/>
                <w:webHidden/>
              </w:rPr>
            </w:r>
            <w:r w:rsidR="003146C3">
              <w:rPr>
                <w:noProof/>
                <w:webHidden/>
              </w:rPr>
              <w:fldChar w:fldCharType="separate"/>
            </w:r>
            <w:r w:rsidR="003146C3">
              <w:rPr>
                <w:noProof/>
                <w:webHidden/>
              </w:rPr>
              <w:t>184</w:t>
            </w:r>
            <w:r w:rsidR="003146C3">
              <w:rPr>
                <w:noProof/>
                <w:webHidden/>
              </w:rPr>
              <w:fldChar w:fldCharType="end"/>
            </w:r>
          </w:hyperlink>
        </w:p>
        <w:p w14:paraId="5AE1AD33" w14:textId="4B3ACE2B" w:rsidR="003146C3" w:rsidRDefault="001A2628">
          <w:pPr>
            <w:pStyle w:val="TOC2"/>
            <w:rPr>
              <w:rFonts w:eastAsiaTheme="minorEastAsia"/>
              <w:noProof/>
              <w:lang w:eastAsia="lt-LT"/>
            </w:rPr>
          </w:pPr>
          <w:hyperlink w:anchor="_Toc4409421" w:history="1">
            <w:r w:rsidR="003146C3" w:rsidRPr="00F96028">
              <w:rPr>
                <w:rStyle w:val="Hyperlink"/>
                <w:rFonts w:ascii="Times New Roman" w:eastAsia="Times New Roman" w:hAnsi="Times New Roman" w:cs="Times New Roman"/>
                <w:b/>
                <w:noProof/>
              </w:rPr>
              <w:t>2. Nacionalinio saugumo politikos prioritetai ir uždaviniai</w:t>
            </w:r>
            <w:r w:rsidR="003146C3">
              <w:rPr>
                <w:noProof/>
                <w:webHidden/>
              </w:rPr>
              <w:tab/>
            </w:r>
            <w:r w:rsidR="003146C3">
              <w:rPr>
                <w:noProof/>
                <w:webHidden/>
              </w:rPr>
              <w:fldChar w:fldCharType="begin"/>
            </w:r>
            <w:r w:rsidR="003146C3">
              <w:rPr>
                <w:noProof/>
                <w:webHidden/>
              </w:rPr>
              <w:instrText xml:space="preserve"> PAGEREF _Toc4409421 \h </w:instrText>
            </w:r>
            <w:r w:rsidR="003146C3">
              <w:rPr>
                <w:noProof/>
                <w:webHidden/>
              </w:rPr>
            </w:r>
            <w:r w:rsidR="003146C3">
              <w:rPr>
                <w:noProof/>
                <w:webHidden/>
              </w:rPr>
              <w:fldChar w:fldCharType="separate"/>
            </w:r>
            <w:r w:rsidR="003146C3">
              <w:rPr>
                <w:noProof/>
                <w:webHidden/>
              </w:rPr>
              <w:t>194</w:t>
            </w:r>
            <w:r w:rsidR="003146C3">
              <w:rPr>
                <w:noProof/>
                <w:webHidden/>
              </w:rPr>
              <w:fldChar w:fldCharType="end"/>
            </w:r>
          </w:hyperlink>
        </w:p>
        <w:p w14:paraId="31A12359" w14:textId="617B139F" w:rsidR="000C7412" w:rsidRPr="000C7412" w:rsidRDefault="000C7412" w:rsidP="000C7412">
          <w:pPr>
            <w:rPr>
              <w:rFonts w:ascii="Times New Roman" w:eastAsia="Calibri" w:hAnsi="Times New Roman" w:cs="Times New Roman"/>
              <w:sz w:val="24"/>
            </w:rPr>
          </w:pPr>
          <w:r w:rsidRPr="00531FDD">
            <w:rPr>
              <w:rFonts w:ascii="Times New Roman" w:eastAsia="Calibri" w:hAnsi="Times New Roman" w:cs="Times New Roman"/>
              <w:bCs/>
              <w:sz w:val="24"/>
              <w:szCs w:val="24"/>
            </w:rPr>
            <w:fldChar w:fldCharType="end"/>
          </w:r>
        </w:p>
      </w:sdtContent>
    </w:sdt>
    <w:p w14:paraId="0DD5ED8B" w14:textId="77777777" w:rsidR="000C7412" w:rsidRPr="000C7412" w:rsidRDefault="000C7412" w:rsidP="000C7412">
      <w:pPr>
        <w:rPr>
          <w:rFonts w:ascii="Times New Roman" w:eastAsia="Calibri" w:hAnsi="Times New Roman" w:cs="Times New Roman"/>
          <w:b/>
          <w:sz w:val="24"/>
          <w:szCs w:val="24"/>
        </w:rPr>
      </w:pPr>
      <w:r w:rsidRPr="000C7412">
        <w:rPr>
          <w:rFonts w:ascii="Times New Roman" w:eastAsia="Calibri" w:hAnsi="Times New Roman" w:cs="Times New Roman"/>
          <w:b/>
          <w:sz w:val="24"/>
          <w:szCs w:val="24"/>
        </w:rPr>
        <w:br w:type="page"/>
      </w:r>
    </w:p>
    <w:p w14:paraId="6306A9A9" w14:textId="5B71BFE3" w:rsidR="000C7412" w:rsidRPr="002D64B6" w:rsidRDefault="00531FDD" w:rsidP="006B77B5">
      <w:pPr>
        <w:keepNext/>
        <w:keepLines/>
        <w:shd w:val="clear" w:color="auto" w:fill="002060"/>
        <w:spacing w:before="240" w:after="0"/>
        <w:outlineLvl w:val="0"/>
        <w:rPr>
          <w:rFonts w:ascii="Times New Roman" w:eastAsia="Times New Roman" w:hAnsi="Times New Roman" w:cs="Times New Roman"/>
          <w:b/>
          <w:sz w:val="40"/>
          <w:szCs w:val="40"/>
        </w:rPr>
      </w:pPr>
      <w:bookmarkStart w:id="6" w:name="_Toc509688593"/>
      <w:bookmarkStart w:id="7" w:name="_Toc4409409"/>
      <w:r w:rsidRPr="002D64B6">
        <w:rPr>
          <w:rFonts w:ascii="Times New Roman" w:eastAsia="Times New Roman" w:hAnsi="Times New Roman" w:cs="Times New Roman"/>
          <w:b/>
          <w:sz w:val="40"/>
          <w:szCs w:val="40"/>
        </w:rPr>
        <w:lastRenderedPageBreak/>
        <w:t>ĮVADAS</w:t>
      </w:r>
      <w:bookmarkEnd w:id="6"/>
      <w:bookmarkEnd w:id="7"/>
    </w:p>
    <w:p w14:paraId="11A7B321" w14:textId="77777777" w:rsidR="000C7412" w:rsidRPr="000C7412" w:rsidRDefault="000C7412" w:rsidP="000C7412">
      <w:pPr>
        <w:rPr>
          <w:rFonts w:ascii="Times New Roman" w:eastAsia="Calibri" w:hAnsi="Times New Roman" w:cs="Times New Roman"/>
          <w:sz w:val="24"/>
        </w:rPr>
      </w:pPr>
    </w:p>
    <w:p w14:paraId="698FC0B1" w14:textId="2CFFC02E" w:rsidR="000C7412" w:rsidRPr="000C7412" w:rsidRDefault="000C7412" w:rsidP="006952D6">
      <w:pPr>
        <w:spacing w:after="0" w:line="240" w:lineRule="auto"/>
        <w:jc w:val="both"/>
        <w:rPr>
          <w:rFonts w:ascii="Times New Roman" w:eastAsia="Times New Roman" w:hAnsi="Times New Roman" w:cs="Times New Roman"/>
          <w:sz w:val="24"/>
          <w:szCs w:val="20"/>
        </w:rPr>
      </w:pPr>
      <w:r w:rsidRPr="000C7412">
        <w:rPr>
          <w:rFonts w:ascii="Times New Roman" w:eastAsia="Times New Roman" w:hAnsi="Times New Roman" w:cs="Times New Roman"/>
          <w:sz w:val="24"/>
          <w:szCs w:val="20"/>
        </w:rPr>
        <w:t xml:space="preserve">Šios </w:t>
      </w:r>
      <w:r w:rsidRPr="000C7412">
        <w:rPr>
          <w:rFonts w:ascii="Times New Roman" w:eastAsia="Times New Roman" w:hAnsi="Times New Roman" w:cs="Times New Roman"/>
          <w:b/>
          <w:sz w:val="24"/>
          <w:szCs w:val="20"/>
        </w:rPr>
        <w:t>ataskaitos</w:t>
      </w:r>
      <w:r w:rsidRPr="000C7412">
        <w:rPr>
          <w:rFonts w:ascii="Times New Roman" w:eastAsia="Times New Roman" w:hAnsi="Times New Roman" w:cs="Times New Roman"/>
          <w:sz w:val="24"/>
          <w:szCs w:val="20"/>
        </w:rPr>
        <w:t xml:space="preserve"> </w:t>
      </w:r>
      <w:r w:rsidRPr="000C7412">
        <w:rPr>
          <w:rFonts w:ascii="Times New Roman" w:eastAsia="Times New Roman" w:hAnsi="Times New Roman" w:cs="Times New Roman"/>
          <w:b/>
          <w:sz w:val="24"/>
          <w:szCs w:val="20"/>
        </w:rPr>
        <w:t>tikslas</w:t>
      </w:r>
      <w:r w:rsidRPr="000C7412">
        <w:rPr>
          <w:rFonts w:ascii="Times New Roman" w:eastAsia="Times New Roman" w:hAnsi="Times New Roman" w:cs="Times New Roman"/>
          <w:sz w:val="24"/>
          <w:szCs w:val="20"/>
        </w:rPr>
        <w:t xml:space="preserve"> – pateikti Lietuvos Respublikos Seimui ir Lietuvos žmonėms </w:t>
      </w:r>
      <w:r w:rsidR="00791CCE" w:rsidRPr="000C7412">
        <w:rPr>
          <w:rFonts w:ascii="Times New Roman" w:eastAsia="Times New Roman" w:hAnsi="Times New Roman" w:cs="Times New Roman"/>
          <w:sz w:val="24"/>
          <w:szCs w:val="20"/>
        </w:rPr>
        <w:t>svarbiausią informaciją</w:t>
      </w:r>
      <w:r w:rsidRPr="000C7412">
        <w:rPr>
          <w:rFonts w:ascii="Times New Roman" w:eastAsia="Times New Roman" w:hAnsi="Times New Roman" w:cs="Times New Roman"/>
          <w:sz w:val="24"/>
          <w:szCs w:val="20"/>
        </w:rPr>
        <w:t xml:space="preserve"> apie Lietuvos Respublikos Vyriausybės 201</w:t>
      </w:r>
      <w:r>
        <w:rPr>
          <w:rFonts w:ascii="Times New Roman" w:eastAsia="Times New Roman" w:hAnsi="Times New Roman" w:cs="Times New Roman"/>
          <w:sz w:val="24"/>
          <w:szCs w:val="20"/>
        </w:rPr>
        <w:t>8</w:t>
      </w:r>
      <w:r w:rsidRPr="000C7412">
        <w:rPr>
          <w:rFonts w:ascii="Times New Roman" w:eastAsia="Times New Roman" w:hAnsi="Times New Roman" w:cs="Times New Roman"/>
          <w:sz w:val="24"/>
          <w:szCs w:val="20"/>
        </w:rPr>
        <w:t xml:space="preserve"> m. veiklą ir jos rezultatus, turi</w:t>
      </w:r>
      <w:r w:rsidR="00791CCE">
        <w:rPr>
          <w:rFonts w:ascii="Times New Roman" w:eastAsia="Times New Roman" w:hAnsi="Times New Roman" w:cs="Times New Roman"/>
          <w:sz w:val="24"/>
          <w:szCs w:val="20"/>
        </w:rPr>
        <w:t>nčius</w:t>
      </w:r>
      <w:r w:rsidRPr="000C7412">
        <w:rPr>
          <w:rFonts w:ascii="Times New Roman" w:eastAsia="Times New Roman" w:hAnsi="Times New Roman" w:cs="Times New Roman"/>
          <w:sz w:val="24"/>
          <w:szCs w:val="20"/>
        </w:rPr>
        <w:t xml:space="preserve"> esminės įtakos šalies pažangai ir visuomenės gerovei. Ataskaita parengta apibendrinus ministerijų ir (ar) kitų institucijų pateiktas 201</w:t>
      </w:r>
      <w:r>
        <w:rPr>
          <w:rFonts w:ascii="Times New Roman" w:eastAsia="Times New Roman" w:hAnsi="Times New Roman" w:cs="Times New Roman"/>
          <w:sz w:val="24"/>
          <w:szCs w:val="20"/>
        </w:rPr>
        <w:t>8</w:t>
      </w:r>
      <w:r w:rsidRPr="000C7412">
        <w:rPr>
          <w:rFonts w:ascii="Times New Roman" w:eastAsia="Times New Roman" w:hAnsi="Times New Roman" w:cs="Times New Roman"/>
          <w:sz w:val="24"/>
          <w:szCs w:val="20"/>
        </w:rPr>
        <w:t xml:space="preserve"> m. veiklos ataskaitas ir kitą informaciją, kuri </w:t>
      </w:r>
      <w:r w:rsidR="00F32584">
        <w:rPr>
          <w:rFonts w:ascii="Times New Roman" w:eastAsia="Times New Roman" w:hAnsi="Times New Roman" w:cs="Times New Roman"/>
          <w:sz w:val="24"/>
          <w:szCs w:val="20"/>
        </w:rPr>
        <w:t xml:space="preserve">yra </w:t>
      </w:r>
      <w:r w:rsidRPr="000C7412">
        <w:rPr>
          <w:rFonts w:ascii="Times New Roman" w:eastAsia="Times New Roman" w:hAnsi="Times New Roman" w:cs="Times New Roman"/>
          <w:sz w:val="24"/>
          <w:szCs w:val="20"/>
        </w:rPr>
        <w:t xml:space="preserve">svarbi analizuojant praėjusių metų veiklos rezultatus. </w:t>
      </w:r>
    </w:p>
    <w:p w14:paraId="568D851C" w14:textId="77777777" w:rsidR="006952D6" w:rsidRDefault="006952D6" w:rsidP="006952D6">
      <w:pPr>
        <w:spacing w:after="0" w:line="240" w:lineRule="auto"/>
        <w:jc w:val="both"/>
        <w:rPr>
          <w:rFonts w:ascii="Times New Roman" w:eastAsia="Times New Roman" w:hAnsi="Times New Roman" w:cs="Times New Roman"/>
          <w:sz w:val="24"/>
          <w:szCs w:val="20"/>
        </w:rPr>
      </w:pPr>
    </w:p>
    <w:p w14:paraId="41D81BF8" w14:textId="77777777" w:rsidR="003A0847" w:rsidRPr="000C7412" w:rsidRDefault="003A0847" w:rsidP="003A0847">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A</w:t>
      </w:r>
      <w:r w:rsidRPr="000C7412">
        <w:rPr>
          <w:rFonts w:ascii="Times New Roman" w:eastAsia="Times New Roman" w:hAnsi="Times New Roman" w:cs="Times New Roman"/>
          <w:sz w:val="24"/>
          <w:szCs w:val="20"/>
        </w:rPr>
        <w:t xml:space="preserve">taskaitos struktūrą sudaro </w:t>
      </w:r>
      <w:r>
        <w:rPr>
          <w:rFonts w:ascii="Times New Roman" w:eastAsia="Times New Roman" w:hAnsi="Times New Roman" w:cs="Times New Roman"/>
          <w:b/>
          <w:sz w:val="24"/>
          <w:szCs w:val="20"/>
        </w:rPr>
        <w:t>2</w:t>
      </w:r>
      <w:r w:rsidRPr="000C7412">
        <w:rPr>
          <w:rFonts w:ascii="Times New Roman" w:eastAsia="Times New Roman" w:hAnsi="Times New Roman" w:cs="Times New Roman"/>
          <w:b/>
          <w:sz w:val="24"/>
          <w:szCs w:val="20"/>
        </w:rPr>
        <w:t xml:space="preserve"> </w:t>
      </w:r>
      <w:r>
        <w:rPr>
          <w:rFonts w:ascii="Times New Roman" w:eastAsia="Times New Roman" w:hAnsi="Times New Roman" w:cs="Times New Roman"/>
          <w:b/>
          <w:sz w:val="24"/>
          <w:szCs w:val="20"/>
        </w:rPr>
        <w:t xml:space="preserve">pagrindinės </w:t>
      </w:r>
      <w:r w:rsidRPr="000C7412">
        <w:rPr>
          <w:rFonts w:ascii="Times New Roman" w:eastAsia="Times New Roman" w:hAnsi="Times New Roman" w:cs="Times New Roman"/>
          <w:b/>
          <w:sz w:val="24"/>
          <w:szCs w:val="20"/>
        </w:rPr>
        <w:t>dalys</w:t>
      </w:r>
      <w:r w:rsidRPr="000C7412">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kuriose pateikiama svarbiausia informacija apie Vyriausybės praėjusių metų veiklos rezultatus ir artimiausio laikotarpio veiklos prioritetus:</w:t>
      </w:r>
      <w:r w:rsidRPr="000C7412">
        <w:rPr>
          <w:rFonts w:ascii="Times New Roman" w:eastAsia="Times New Roman" w:hAnsi="Times New Roman" w:cs="Times New Roman"/>
          <w:sz w:val="24"/>
          <w:szCs w:val="20"/>
        </w:rPr>
        <w:t xml:space="preserve"> </w:t>
      </w:r>
    </w:p>
    <w:p w14:paraId="1AB5C90B" w14:textId="77777777" w:rsidR="003A0847" w:rsidRDefault="003A0847" w:rsidP="003A0847">
      <w:pPr>
        <w:spacing w:after="0" w:line="240" w:lineRule="auto"/>
        <w:jc w:val="both"/>
        <w:rPr>
          <w:rFonts w:ascii="Times New Roman" w:eastAsia="Times New Roman" w:hAnsi="Times New Roman" w:cs="Times New Roman"/>
          <w:b/>
          <w:sz w:val="24"/>
          <w:szCs w:val="20"/>
        </w:rPr>
      </w:pPr>
    </w:p>
    <w:p w14:paraId="4AEE7D91" w14:textId="77777777" w:rsidR="003A0847" w:rsidRPr="00A8496E" w:rsidRDefault="003A0847" w:rsidP="003A0847">
      <w:pPr>
        <w:pStyle w:val="ListParagraph"/>
        <w:numPr>
          <w:ilvl w:val="0"/>
          <w:numId w:val="33"/>
        </w:numPr>
        <w:spacing w:after="0" w:line="240" w:lineRule="auto"/>
        <w:jc w:val="both"/>
        <w:rPr>
          <w:rFonts w:ascii="Times New Roman" w:eastAsia="Times New Roman" w:hAnsi="Times New Roman" w:cs="Times New Roman"/>
          <w:sz w:val="24"/>
          <w:szCs w:val="20"/>
        </w:rPr>
      </w:pPr>
      <w:r w:rsidRPr="00A8496E">
        <w:rPr>
          <w:rFonts w:ascii="Times New Roman" w:eastAsia="Times New Roman" w:hAnsi="Times New Roman" w:cs="Times New Roman"/>
          <w:b/>
          <w:sz w:val="24"/>
          <w:szCs w:val="20"/>
        </w:rPr>
        <w:t xml:space="preserve">Pirmojoje </w:t>
      </w:r>
      <w:r w:rsidRPr="00A8496E">
        <w:rPr>
          <w:rFonts w:ascii="Times New Roman" w:eastAsia="Times New Roman" w:hAnsi="Times New Roman" w:cs="Times New Roman"/>
          <w:sz w:val="24"/>
          <w:szCs w:val="20"/>
        </w:rPr>
        <w:t xml:space="preserve">ataskaitos dalyje pateikiama Vyriausybės 2018 m. veiklos ir jos rezultatų apžvalga. Pažymėtina, kad informacija apie svarbiausius Vyriausybės atliktus darbus šioje dalyje pateikiama pagal Vyriausybės programos įgyvendinimo plane, patvirtintame Vyriausybės 2017 m. kovo 13 d. nutarimu Nr. 167, išskirtas prioritetines sritis (prioritetus ir kryptis) ir nustatytus rodiklius.  </w:t>
      </w:r>
    </w:p>
    <w:p w14:paraId="3A5403F6" w14:textId="77777777" w:rsidR="003A0847" w:rsidRDefault="003A0847" w:rsidP="003A0847">
      <w:pPr>
        <w:spacing w:after="0" w:line="240" w:lineRule="auto"/>
        <w:jc w:val="both"/>
        <w:rPr>
          <w:rFonts w:ascii="Times New Roman" w:eastAsia="Times New Roman" w:hAnsi="Times New Roman" w:cs="Times New Roman"/>
          <w:sz w:val="24"/>
          <w:szCs w:val="20"/>
        </w:rPr>
      </w:pPr>
    </w:p>
    <w:p w14:paraId="4428B781" w14:textId="77777777" w:rsidR="003A0847" w:rsidRPr="00A8496E" w:rsidRDefault="003A0847" w:rsidP="003A0847">
      <w:pPr>
        <w:pStyle w:val="ListParagraph"/>
        <w:numPr>
          <w:ilvl w:val="0"/>
          <w:numId w:val="33"/>
        </w:numPr>
        <w:spacing w:after="0" w:line="240" w:lineRule="auto"/>
        <w:jc w:val="both"/>
        <w:rPr>
          <w:rFonts w:ascii="Times New Roman" w:eastAsia="Times New Roman" w:hAnsi="Times New Roman" w:cs="Times New Roman"/>
          <w:sz w:val="24"/>
          <w:szCs w:val="20"/>
        </w:rPr>
      </w:pPr>
      <w:r w:rsidRPr="00A8496E">
        <w:rPr>
          <w:rFonts w:ascii="Times New Roman" w:eastAsia="Times New Roman" w:hAnsi="Times New Roman" w:cs="Times New Roman"/>
          <w:b/>
          <w:sz w:val="24"/>
          <w:szCs w:val="20"/>
        </w:rPr>
        <w:t xml:space="preserve">Antrojoje </w:t>
      </w:r>
      <w:r w:rsidRPr="00A8496E">
        <w:rPr>
          <w:rFonts w:ascii="Times New Roman" w:eastAsia="Times New Roman" w:hAnsi="Times New Roman" w:cs="Times New Roman"/>
          <w:sz w:val="24"/>
          <w:szCs w:val="20"/>
        </w:rPr>
        <w:t>ataskaitos dalyje pristatomi Vyriausybės artimiausio laikotarpio veiklos prioritetai, kuriems bus skiriamas ypatingas dėmesys formuojant 2020–2022 m. valstybės biudžeto asignavimus ir rengiant 2020 m. valstybės biudžeto projektą.</w:t>
      </w:r>
    </w:p>
    <w:p w14:paraId="6914A01C" w14:textId="77777777" w:rsidR="003A0847" w:rsidRDefault="003A0847" w:rsidP="003A0847">
      <w:pPr>
        <w:spacing w:after="0" w:line="240" w:lineRule="auto"/>
        <w:jc w:val="both"/>
        <w:rPr>
          <w:rFonts w:ascii="Times New Roman" w:eastAsia="Times New Roman" w:hAnsi="Times New Roman" w:cs="Times New Roman"/>
          <w:sz w:val="24"/>
          <w:szCs w:val="20"/>
        </w:rPr>
      </w:pPr>
    </w:p>
    <w:p w14:paraId="574F409D" w14:textId="77777777" w:rsidR="003A0847" w:rsidRPr="000C7412" w:rsidRDefault="003A0847" w:rsidP="003A0847">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Ataskaitos </w:t>
      </w:r>
      <w:r w:rsidRPr="00A8496E">
        <w:rPr>
          <w:rFonts w:ascii="Times New Roman" w:eastAsia="Times New Roman" w:hAnsi="Times New Roman" w:cs="Times New Roman"/>
          <w:b/>
          <w:sz w:val="24"/>
          <w:szCs w:val="20"/>
        </w:rPr>
        <w:t>prieduose</w:t>
      </w:r>
      <w:r>
        <w:rPr>
          <w:rFonts w:ascii="Times New Roman" w:eastAsia="Times New Roman" w:hAnsi="Times New Roman" w:cs="Times New Roman"/>
          <w:sz w:val="24"/>
          <w:szCs w:val="20"/>
        </w:rPr>
        <w:t xml:space="preserve"> pateikiama papildoma informacija, kuri pateikiama atsižvelgiant į Seimo prašymą: </w:t>
      </w:r>
    </w:p>
    <w:p w14:paraId="166EBD33" w14:textId="77777777" w:rsidR="003A0847" w:rsidRDefault="003A0847" w:rsidP="003A0847">
      <w:pPr>
        <w:spacing w:after="0" w:line="240" w:lineRule="auto"/>
        <w:jc w:val="both"/>
        <w:rPr>
          <w:rFonts w:ascii="Times New Roman" w:eastAsia="Times New Roman" w:hAnsi="Times New Roman" w:cs="Times New Roman"/>
          <w:b/>
          <w:sz w:val="24"/>
          <w:szCs w:val="20"/>
        </w:rPr>
      </w:pPr>
    </w:p>
    <w:p w14:paraId="315D122A" w14:textId="3B191FD2" w:rsidR="003A0847" w:rsidRPr="00A8496E" w:rsidRDefault="003A0847" w:rsidP="003A0847">
      <w:pPr>
        <w:pStyle w:val="ListParagraph"/>
        <w:numPr>
          <w:ilvl w:val="0"/>
          <w:numId w:val="32"/>
        </w:numPr>
        <w:spacing w:after="0" w:line="240" w:lineRule="auto"/>
        <w:jc w:val="both"/>
        <w:rPr>
          <w:rFonts w:ascii="Times New Roman" w:eastAsia="Times New Roman" w:hAnsi="Times New Roman" w:cs="Times New Roman"/>
          <w:sz w:val="24"/>
          <w:szCs w:val="20"/>
        </w:rPr>
      </w:pPr>
      <w:r w:rsidRPr="00A8496E">
        <w:rPr>
          <w:rFonts w:ascii="Times New Roman" w:eastAsia="Times New Roman" w:hAnsi="Times New Roman" w:cs="Times New Roman"/>
          <w:b/>
          <w:sz w:val="24"/>
          <w:szCs w:val="20"/>
        </w:rPr>
        <w:t xml:space="preserve">Pirmajame </w:t>
      </w:r>
      <w:r w:rsidRPr="00A8496E">
        <w:rPr>
          <w:rFonts w:ascii="Times New Roman" w:eastAsia="Times New Roman" w:hAnsi="Times New Roman" w:cs="Times New Roman"/>
          <w:sz w:val="24"/>
          <w:szCs w:val="20"/>
        </w:rPr>
        <w:t>ataskaitos priede</w:t>
      </w:r>
      <w:r>
        <w:rPr>
          <w:rFonts w:ascii="Times New Roman" w:eastAsia="Times New Roman" w:hAnsi="Times New Roman" w:cs="Times New Roman"/>
          <w:sz w:val="24"/>
          <w:szCs w:val="20"/>
        </w:rPr>
        <w:t>, Seimo Europos reikalų komiteto prašymu,</w:t>
      </w:r>
      <w:r w:rsidRPr="00A8496E">
        <w:rPr>
          <w:rFonts w:ascii="Times New Roman" w:eastAsia="Times New Roman" w:hAnsi="Times New Roman" w:cs="Times New Roman"/>
          <w:sz w:val="24"/>
          <w:szCs w:val="20"/>
        </w:rPr>
        <w:t xml:space="preserve"> apžvelgiama E</w:t>
      </w:r>
      <w:r w:rsidR="00526766">
        <w:rPr>
          <w:rFonts w:ascii="Times New Roman" w:eastAsia="Times New Roman" w:hAnsi="Times New Roman" w:cs="Times New Roman"/>
          <w:sz w:val="24"/>
          <w:szCs w:val="20"/>
        </w:rPr>
        <w:t>uropos</w:t>
      </w:r>
      <w:r w:rsidRPr="00A8496E">
        <w:rPr>
          <w:rFonts w:ascii="Times New Roman" w:eastAsia="Times New Roman" w:hAnsi="Times New Roman" w:cs="Times New Roman"/>
          <w:sz w:val="24"/>
          <w:szCs w:val="20"/>
        </w:rPr>
        <w:t xml:space="preserve"> Tarybos rekomendacijų Lietuvai įgyvendinimo pažanga: informacija pateikiama pagal Europos Tarybos rekomendacijos Lietuvai įgyvendinimo 2018–2019 m. priemonių plane numatytas priemones ir rodiklius.</w:t>
      </w:r>
    </w:p>
    <w:p w14:paraId="5A8E976B" w14:textId="77777777" w:rsidR="003A0847" w:rsidRDefault="003A0847" w:rsidP="003A0847">
      <w:pPr>
        <w:spacing w:after="0" w:line="240" w:lineRule="auto"/>
        <w:jc w:val="both"/>
        <w:rPr>
          <w:rFonts w:ascii="Times New Roman" w:eastAsia="Times New Roman" w:hAnsi="Times New Roman" w:cs="Times New Roman"/>
          <w:b/>
          <w:sz w:val="24"/>
          <w:szCs w:val="20"/>
        </w:rPr>
      </w:pPr>
    </w:p>
    <w:p w14:paraId="2B53CC9F" w14:textId="46F5CF6A" w:rsidR="003A0847" w:rsidRPr="00A8496E" w:rsidRDefault="003A0847" w:rsidP="003A0847">
      <w:pPr>
        <w:pStyle w:val="ListParagraph"/>
        <w:numPr>
          <w:ilvl w:val="0"/>
          <w:numId w:val="32"/>
        </w:numPr>
        <w:spacing w:after="0" w:line="240" w:lineRule="auto"/>
        <w:jc w:val="both"/>
        <w:rPr>
          <w:rFonts w:ascii="Times New Roman" w:eastAsia="Times New Roman" w:hAnsi="Times New Roman" w:cs="Times New Roman"/>
          <w:sz w:val="24"/>
          <w:szCs w:val="20"/>
        </w:rPr>
      </w:pPr>
      <w:r w:rsidRPr="00A8496E">
        <w:rPr>
          <w:rFonts w:ascii="Times New Roman" w:eastAsia="Times New Roman" w:hAnsi="Times New Roman" w:cs="Times New Roman"/>
          <w:b/>
          <w:sz w:val="24"/>
          <w:szCs w:val="20"/>
        </w:rPr>
        <w:t xml:space="preserve">Antrajame </w:t>
      </w:r>
      <w:r w:rsidRPr="00A8496E">
        <w:rPr>
          <w:rFonts w:ascii="Times New Roman" w:eastAsia="Times New Roman" w:hAnsi="Times New Roman" w:cs="Times New Roman"/>
          <w:sz w:val="24"/>
          <w:szCs w:val="20"/>
        </w:rPr>
        <w:t>ataskaitos priede</w:t>
      </w:r>
      <w:r>
        <w:rPr>
          <w:rFonts w:ascii="Times New Roman" w:eastAsia="Times New Roman" w:hAnsi="Times New Roman" w:cs="Times New Roman"/>
          <w:sz w:val="24"/>
          <w:szCs w:val="20"/>
        </w:rPr>
        <w:t xml:space="preserve">, </w:t>
      </w:r>
      <w:r w:rsidRPr="00B06A88">
        <w:rPr>
          <w:rFonts w:ascii="Times New Roman" w:eastAsia="Times New Roman" w:hAnsi="Times New Roman" w:cs="Times New Roman"/>
          <w:sz w:val="24"/>
          <w:szCs w:val="20"/>
        </w:rPr>
        <w:t xml:space="preserve">Vadovaujantis Nacionalinio saugumo pagrindų įstatymo 6 straipsniu, </w:t>
      </w:r>
      <w:r w:rsidRPr="00A8496E">
        <w:rPr>
          <w:rFonts w:ascii="Times New Roman" w:eastAsia="Times New Roman" w:hAnsi="Times New Roman" w:cs="Times New Roman"/>
          <w:sz w:val="24"/>
          <w:szCs w:val="20"/>
        </w:rPr>
        <w:t xml:space="preserve"> pateikiama nacionalinio saugumo būklės ir plėtros</w:t>
      </w:r>
      <w:r>
        <w:rPr>
          <w:rFonts w:ascii="Times New Roman" w:eastAsia="Times New Roman" w:hAnsi="Times New Roman" w:cs="Times New Roman"/>
          <w:sz w:val="24"/>
          <w:szCs w:val="20"/>
        </w:rPr>
        <w:t xml:space="preserve"> </w:t>
      </w:r>
      <w:r w:rsidRPr="00A8496E">
        <w:rPr>
          <w:rFonts w:ascii="Times New Roman" w:eastAsia="Times New Roman" w:hAnsi="Times New Roman" w:cs="Times New Roman"/>
          <w:sz w:val="24"/>
          <w:szCs w:val="20"/>
        </w:rPr>
        <w:t xml:space="preserve">2018 m. ataskaita: įvertinama Nacionalinio saugumo strategijoje išvardytų rizikos veiksnių, pavojų ir grėsmių nacionaliniam saugumui būklė, taip pat apžvelgiami pagrindiniai nacionalinio saugumo politikos prioritetų ir uždavinių įgyvendinimo rezultatai, </w:t>
      </w:r>
      <w:r>
        <w:rPr>
          <w:rFonts w:ascii="Times New Roman" w:eastAsia="Times New Roman" w:hAnsi="Times New Roman" w:cs="Times New Roman"/>
          <w:sz w:val="24"/>
          <w:szCs w:val="20"/>
        </w:rPr>
        <w:t>turintys</w:t>
      </w:r>
      <w:r w:rsidRPr="00A8496E">
        <w:rPr>
          <w:rFonts w:ascii="Times New Roman" w:eastAsia="Times New Roman" w:hAnsi="Times New Roman" w:cs="Times New Roman"/>
          <w:sz w:val="24"/>
          <w:szCs w:val="20"/>
        </w:rPr>
        <w:t xml:space="preserve"> esminės įtakos Lietuvos nacionalinio saugumo užtikrinimui.</w:t>
      </w:r>
    </w:p>
    <w:p w14:paraId="48DDC70E" w14:textId="77777777" w:rsidR="003A0847" w:rsidRDefault="003A0847" w:rsidP="003A0847">
      <w:pPr>
        <w:spacing w:after="0" w:line="240" w:lineRule="auto"/>
        <w:jc w:val="both"/>
        <w:rPr>
          <w:rFonts w:ascii="Times New Roman" w:eastAsia="Times New Roman" w:hAnsi="Times New Roman" w:cs="Times New Roman"/>
          <w:b/>
          <w:sz w:val="24"/>
          <w:szCs w:val="20"/>
        </w:rPr>
      </w:pPr>
    </w:p>
    <w:p w14:paraId="7F2A2F03" w14:textId="77777777" w:rsidR="003A0847" w:rsidRPr="000C7412" w:rsidRDefault="003A0847" w:rsidP="003A0847">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Visa a</w:t>
      </w:r>
      <w:r w:rsidRPr="000C7412">
        <w:rPr>
          <w:rFonts w:ascii="Times New Roman" w:eastAsia="Times New Roman" w:hAnsi="Times New Roman" w:cs="Times New Roman"/>
          <w:sz w:val="24"/>
          <w:szCs w:val="20"/>
        </w:rPr>
        <w:t>taskaitoje pateikiama informacija leidžia teigti, kad 201</w:t>
      </w:r>
      <w:r>
        <w:rPr>
          <w:rFonts w:ascii="Times New Roman" w:eastAsia="Times New Roman" w:hAnsi="Times New Roman" w:cs="Times New Roman"/>
          <w:sz w:val="24"/>
          <w:szCs w:val="20"/>
        </w:rPr>
        <w:t>8</w:t>
      </w:r>
      <w:r w:rsidRPr="000C7412">
        <w:rPr>
          <w:rFonts w:ascii="Times New Roman" w:eastAsia="Times New Roman" w:hAnsi="Times New Roman" w:cs="Times New Roman"/>
          <w:sz w:val="24"/>
          <w:szCs w:val="20"/>
        </w:rPr>
        <w:t xml:space="preserve"> m. Lietuvos ekonomikai buvo ypač sėkmingi, o Vyriausybės planuojami </w:t>
      </w:r>
      <w:r>
        <w:rPr>
          <w:rFonts w:ascii="Times New Roman" w:eastAsia="Times New Roman" w:hAnsi="Times New Roman" w:cs="Times New Roman"/>
          <w:sz w:val="24"/>
          <w:szCs w:val="20"/>
        </w:rPr>
        <w:t>artimiausio laikotarpio</w:t>
      </w:r>
      <w:r w:rsidRPr="000C7412">
        <w:rPr>
          <w:rFonts w:ascii="Times New Roman" w:eastAsia="Times New Roman" w:hAnsi="Times New Roman" w:cs="Times New Roman"/>
          <w:sz w:val="24"/>
          <w:szCs w:val="20"/>
        </w:rPr>
        <w:t xml:space="preserve"> darbai padės </w:t>
      </w:r>
      <w:r>
        <w:rPr>
          <w:rFonts w:ascii="Times New Roman" w:eastAsia="Times New Roman" w:hAnsi="Times New Roman" w:cs="Times New Roman"/>
          <w:sz w:val="24"/>
          <w:szCs w:val="20"/>
        </w:rPr>
        <w:t xml:space="preserve">užtikrinti tolesnį šalies ekonomikos augimą, spręsti kylančius socialinius bei demografinius iššūkius, </w:t>
      </w:r>
      <w:r w:rsidRPr="009D2D7D">
        <w:rPr>
          <w:rFonts w:ascii="Times New Roman" w:eastAsia="Times New Roman" w:hAnsi="Times New Roman" w:cs="Times New Roman"/>
          <w:sz w:val="24"/>
          <w:szCs w:val="20"/>
        </w:rPr>
        <w:t>švelninanti nacionalinio saugumo grėsmes</w:t>
      </w:r>
      <w:r>
        <w:rPr>
          <w:rFonts w:ascii="Times New Roman" w:eastAsia="Times New Roman" w:hAnsi="Times New Roman" w:cs="Times New Roman"/>
          <w:sz w:val="24"/>
          <w:szCs w:val="20"/>
        </w:rPr>
        <w:t xml:space="preserve"> ir taip </w:t>
      </w:r>
      <w:r w:rsidRPr="000C7412">
        <w:rPr>
          <w:rFonts w:ascii="Times New Roman" w:eastAsia="Times New Roman" w:hAnsi="Times New Roman" w:cs="Times New Roman"/>
          <w:sz w:val="24"/>
          <w:szCs w:val="20"/>
        </w:rPr>
        <w:t>pagerinti kiekvieno žmogaus gyvenimo kokybę.</w:t>
      </w:r>
    </w:p>
    <w:p w14:paraId="105A7882" w14:textId="77777777" w:rsidR="003A0847" w:rsidRPr="000C7412" w:rsidRDefault="003A0847" w:rsidP="003A0847">
      <w:pPr>
        <w:spacing w:after="0" w:line="240" w:lineRule="auto"/>
        <w:ind w:firstLine="851"/>
        <w:jc w:val="both"/>
        <w:rPr>
          <w:rFonts w:ascii="Times New Roman" w:eastAsia="Times New Roman" w:hAnsi="Times New Roman" w:cs="Times New Roman"/>
          <w:sz w:val="24"/>
          <w:szCs w:val="20"/>
        </w:rPr>
      </w:pPr>
    </w:p>
    <w:p w14:paraId="1B4400D5" w14:textId="3CE4A367" w:rsidR="000C7412" w:rsidRPr="000C7412" w:rsidRDefault="000C7412" w:rsidP="000C7412">
      <w:pPr>
        <w:rPr>
          <w:rFonts w:ascii="Times New Roman" w:eastAsia="Times New Roman" w:hAnsi="Times New Roman" w:cs="Times New Roman"/>
          <w:sz w:val="24"/>
          <w:szCs w:val="20"/>
        </w:rPr>
      </w:pPr>
      <w:r w:rsidRPr="000C7412">
        <w:rPr>
          <w:rFonts w:ascii="Times New Roman" w:eastAsia="Calibri" w:hAnsi="Times New Roman" w:cs="Times New Roman"/>
          <w:sz w:val="24"/>
        </w:rPr>
        <w:br w:type="page"/>
      </w:r>
    </w:p>
    <w:p w14:paraId="1AE09AE3" w14:textId="62FB6516" w:rsidR="000C7412" w:rsidRPr="002D64B6" w:rsidRDefault="00531FDD" w:rsidP="006B77B5">
      <w:pPr>
        <w:pStyle w:val="Heading1"/>
        <w:shd w:val="clear" w:color="auto" w:fill="002060"/>
        <w:rPr>
          <w:rFonts w:ascii="Times New Roman" w:eastAsia="Times New Roman" w:hAnsi="Times New Roman" w:cs="Times New Roman"/>
          <w:b/>
          <w:color w:val="auto"/>
          <w:sz w:val="40"/>
          <w:szCs w:val="40"/>
        </w:rPr>
      </w:pPr>
      <w:bookmarkStart w:id="8" w:name="_Toc509688594"/>
      <w:bookmarkStart w:id="9" w:name="_Toc4409410"/>
      <w:r w:rsidRPr="002D64B6">
        <w:rPr>
          <w:rFonts w:ascii="Times New Roman" w:eastAsia="Times New Roman" w:hAnsi="Times New Roman" w:cs="Times New Roman"/>
          <w:b/>
          <w:color w:val="auto"/>
          <w:sz w:val="40"/>
          <w:szCs w:val="40"/>
        </w:rPr>
        <w:lastRenderedPageBreak/>
        <w:t>SANTRAUKA</w:t>
      </w:r>
      <w:bookmarkEnd w:id="8"/>
      <w:bookmarkEnd w:id="9"/>
    </w:p>
    <w:p w14:paraId="35A2B016" w14:textId="77777777" w:rsidR="000C7412" w:rsidRPr="000C7412" w:rsidRDefault="000C7412" w:rsidP="000C7412">
      <w:pPr>
        <w:spacing w:after="0" w:line="240" w:lineRule="auto"/>
        <w:rPr>
          <w:rFonts w:ascii="Times New Roman" w:eastAsia="Times New Roman" w:hAnsi="Times New Roman" w:cs="Times New Roman"/>
          <w:sz w:val="24"/>
        </w:rPr>
      </w:pPr>
    </w:p>
    <w:p w14:paraId="044A6CF6" w14:textId="77777777" w:rsidR="00526766" w:rsidRPr="0017515A" w:rsidRDefault="00526766" w:rsidP="00526766">
      <w:pPr>
        <w:spacing w:after="0" w:line="240" w:lineRule="auto"/>
        <w:rPr>
          <w:rFonts w:ascii="Times New Roman" w:eastAsia="Times New Roman" w:hAnsi="Times New Roman" w:cs="Times New Roman"/>
          <w:b/>
          <w:color w:val="00256F"/>
          <w:sz w:val="24"/>
          <w:szCs w:val="20"/>
        </w:rPr>
      </w:pPr>
      <w:r w:rsidRPr="00140751">
        <w:rPr>
          <w:rFonts w:ascii="Times New Roman" w:eastAsia="Times New Roman" w:hAnsi="Times New Roman" w:cs="Times New Roman"/>
          <w:b/>
          <w:color w:val="00256F"/>
          <w:sz w:val="24"/>
          <w:szCs w:val="20"/>
        </w:rPr>
        <w:t>1 p</w:t>
      </w:r>
      <w:r w:rsidRPr="0017515A">
        <w:rPr>
          <w:rFonts w:ascii="Times New Roman" w:eastAsia="Times New Roman" w:hAnsi="Times New Roman" w:cs="Times New Roman"/>
          <w:b/>
          <w:color w:val="00256F"/>
          <w:sz w:val="24"/>
          <w:szCs w:val="20"/>
        </w:rPr>
        <w:t xml:space="preserve">rioritetas. Darni, atsakinga ir sveika visuomenė </w:t>
      </w:r>
    </w:p>
    <w:p w14:paraId="3642C487" w14:textId="77777777" w:rsidR="00526766" w:rsidRPr="0017515A" w:rsidRDefault="00526766" w:rsidP="00526766">
      <w:pPr>
        <w:tabs>
          <w:tab w:val="left" w:pos="34"/>
          <w:tab w:val="left" w:pos="882"/>
        </w:tabs>
        <w:spacing w:after="0" w:line="240" w:lineRule="auto"/>
        <w:ind w:firstLine="900"/>
        <w:contextualSpacing/>
        <w:jc w:val="both"/>
        <w:rPr>
          <w:rFonts w:ascii="Times New Roman" w:eastAsia="Times New Roman" w:hAnsi="Times New Roman" w:cs="Times New Roman"/>
          <w:bCs/>
          <w:color w:val="000000"/>
          <w:sz w:val="24"/>
          <w:szCs w:val="24"/>
        </w:rPr>
      </w:pPr>
      <w:r w:rsidRPr="0017515A">
        <w:rPr>
          <w:rFonts w:ascii="Times New Roman" w:eastAsia="Times New Roman" w:hAnsi="Times New Roman" w:cs="Times New Roman"/>
          <w:bCs/>
          <w:color w:val="000000"/>
          <w:sz w:val="24"/>
          <w:szCs w:val="24"/>
        </w:rPr>
        <w:t xml:space="preserve"> </w:t>
      </w:r>
    </w:p>
    <w:p w14:paraId="3A7A3A7F" w14:textId="5D26FA52" w:rsidR="00526766" w:rsidRPr="0017515A" w:rsidRDefault="00526766" w:rsidP="0052676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Siekiant mažinti </w:t>
      </w:r>
      <w:r w:rsidRPr="0017515A">
        <w:rPr>
          <w:rFonts w:ascii="Times New Roman" w:eastAsia="Times New Roman" w:hAnsi="Times New Roman" w:cs="Times New Roman"/>
          <w:b/>
          <w:bCs/>
          <w:color w:val="000000"/>
          <w:sz w:val="24"/>
          <w:szCs w:val="24"/>
        </w:rPr>
        <w:t>skurdo ir socialinės atskirties rizik</w:t>
      </w:r>
      <w:r>
        <w:rPr>
          <w:rFonts w:ascii="Times New Roman" w:eastAsia="Times New Roman" w:hAnsi="Times New Roman" w:cs="Times New Roman"/>
          <w:b/>
          <w:bCs/>
          <w:color w:val="000000"/>
          <w:sz w:val="24"/>
          <w:szCs w:val="24"/>
        </w:rPr>
        <w:t xml:space="preserve">ą, </w:t>
      </w:r>
      <w:r w:rsidRPr="0017515A">
        <w:rPr>
          <w:rFonts w:ascii="Times New Roman" w:hAnsi="Times New Roman" w:cs="Times New Roman"/>
          <w:sz w:val="24"/>
          <w:szCs w:val="24"/>
        </w:rPr>
        <w:t xml:space="preserve">2018 m. </w:t>
      </w:r>
      <w:r w:rsidR="002F1745">
        <w:rPr>
          <w:rFonts w:ascii="Times New Roman" w:hAnsi="Times New Roman" w:cs="Times New Roman"/>
          <w:sz w:val="24"/>
          <w:szCs w:val="24"/>
        </w:rPr>
        <w:t xml:space="preserve">toliau buvo sėkmingai įgyvendinami </w:t>
      </w:r>
      <w:r w:rsidR="00D136B6">
        <w:rPr>
          <w:rFonts w:ascii="Times New Roman" w:hAnsi="Times New Roman" w:cs="Times New Roman"/>
          <w:sz w:val="24"/>
          <w:szCs w:val="24"/>
        </w:rPr>
        <w:t xml:space="preserve">darbo santykiams gerinti, </w:t>
      </w:r>
      <w:r w:rsidRPr="0017515A">
        <w:rPr>
          <w:rFonts w:ascii="Times New Roman" w:hAnsi="Times New Roman" w:cs="Times New Roman"/>
          <w:sz w:val="24"/>
          <w:szCs w:val="24"/>
        </w:rPr>
        <w:t xml:space="preserve">darbo pajamoms ir socialinėms išmokoms didinti skirti darbai, kuriems teisinis pagrindas sukurtas 2017 m. ir kurių </w:t>
      </w:r>
      <w:r>
        <w:rPr>
          <w:rFonts w:ascii="Times New Roman" w:hAnsi="Times New Roman" w:cs="Times New Roman"/>
          <w:sz w:val="24"/>
          <w:szCs w:val="24"/>
        </w:rPr>
        <w:t>poveikis</w:t>
      </w:r>
      <w:r w:rsidRPr="0017515A">
        <w:rPr>
          <w:rFonts w:ascii="Times New Roman" w:hAnsi="Times New Roman" w:cs="Times New Roman"/>
          <w:sz w:val="24"/>
          <w:szCs w:val="24"/>
        </w:rPr>
        <w:t xml:space="preserve"> skurdo rodikli</w:t>
      </w:r>
      <w:r>
        <w:rPr>
          <w:rFonts w:ascii="Times New Roman" w:hAnsi="Times New Roman" w:cs="Times New Roman"/>
          <w:sz w:val="24"/>
          <w:szCs w:val="24"/>
        </w:rPr>
        <w:t>ams</w:t>
      </w:r>
      <w:r w:rsidRPr="0017515A">
        <w:rPr>
          <w:rFonts w:ascii="Times New Roman" w:hAnsi="Times New Roman" w:cs="Times New Roman"/>
          <w:sz w:val="24"/>
          <w:szCs w:val="24"/>
        </w:rPr>
        <w:t xml:space="preserve"> atsispindės tik ateinančiais keliais metais:</w:t>
      </w:r>
      <w:r w:rsidRPr="0017515A">
        <w:rPr>
          <w:rFonts w:ascii="Times New Roman" w:hAnsi="Times New Roman" w:cs="Times New Roman"/>
          <w:b/>
          <w:sz w:val="24"/>
          <w:szCs w:val="24"/>
        </w:rPr>
        <w:t xml:space="preserve"> indeksuojamos socialinio draudimo pensijos, įvesti vaiko pinigai, įvestas minimalių vartojimo poreikių dydis 2019 m. susiet</w:t>
      </w:r>
      <w:r>
        <w:rPr>
          <w:rFonts w:ascii="Times New Roman" w:hAnsi="Times New Roman" w:cs="Times New Roman"/>
          <w:b/>
          <w:sz w:val="24"/>
          <w:szCs w:val="24"/>
        </w:rPr>
        <w:t>as</w:t>
      </w:r>
      <w:r w:rsidRPr="0017515A">
        <w:rPr>
          <w:rFonts w:ascii="Times New Roman" w:hAnsi="Times New Roman" w:cs="Times New Roman"/>
          <w:b/>
          <w:sz w:val="24"/>
          <w:szCs w:val="24"/>
        </w:rPr>
        <w:t xml:space="preserve"> su socialinėmis išmokomis, </w:t>
      </w:r>
      <w:r w:rsidR="006D03D6">
        <w:rPr>
          <w:rFonts w:ascii="Times New Roman" w:hAnsi="Times New Roman" w:cs="Times New Roman"/>
          <w:b/>
          <w:sz w:val="24"/>
          <w:szCs w:val="24"/>
        </w:rPr>
        <w:t xml:space="preserve">20 proc. </w:t>
      </w:r>
      <w:r w:rsidRPr="0017515A">
        <w:rPr>
          <w:rFonts w:ascii="Times New Roman" w:hAnsi="Times New Roman" w:cs="Times New Roman"/>
          <w:b/>
          <w:sz w:val="24"/>
          <w:szCs w:val="24"/>
        </w:rPr>
        <w:t>padidėjo valstybės remiamos pajamos</w:t>
      </w:r>
      <w:r w:rsidR="006D03D6">
        <w:rPr>
          <w:rFonts w:ascii="Times New Roman" w:hAnsi="Times New Roman" w:cs="Times New Roman"/>
          <w:b/>
          <w:sz w:val="24"/>
          <w:szCs w:val="24"/>
        </w:rPr>
        <w:t xml:space="preserve"> </w:t>
      </w:r>
      <w:r w:rsidR="006D03D6" w:rsidRPr="0017515A">
        <w:rPr>
          <w:rFonts w:ascii="Times New Roman" w:hAnsi="Times New Roman" w:cs="Times New Roman"/>
          <w:b/>
          <w:sz w:val="24"/>
          <w:szCs w:val="24"/>
        </w:rPr>
        <w:t>nuo 102 iki 122 eurų</w:t>
      </w:r>
      <w:r w:rsidR="006D03D6">
        <w:rPr>
          <w:rFonts w:ascii="Times New Roman" w:hAnsi="Times New Roman" w:cs="Times New Roman"/>
          <w:b/>
          <w:sz w:val="24"/>
          <w:szCs w:val="24"/>
        </w:rPr>
        <w:t>)</w:t>
      </w:r>
      <w:r w:rsidR="002F1745">
        <w:rPr>
          <w:rFonts w:ascii="Times New Roman" w:hAnsi="Times New Roman" w:cs="Times New Roman"/>
          <w:b/>
          <w:sz w:val="24"/>
          <w:szCs w:val="24"/>
        </w:rPr>
        <w:t xml:space="preserve">. </w:t>
      </w:r>
      <w:r w:rsidR="002F1745" w:rsidRPr="002F1745">
        <w:rPr>
          <w:rFonts w:ascii="Times New Roman" w:hAnsi="Times New Roman" w:cs="Times New Roman"/>
          <w:b/>
          <w:sz w:val="24"/>
          <w:szCs w:val="24"/>
        </w:rPr>
        <w:t xml:space="preserve">Išlaidos piniginei socialinei paramai, kuri yra viena pagrindinių priemonių, siekiant apsaugoti </w:t>
      </w:r>
      <w:proofErr w:type="spellStart"/>
      <w:r w:rsidR="002F1745" w:rsidRPr="002F1745">
        <w:rPr>
          <w:rFonts w:ascii="Times New Roman" w:hAnsi="Times New Roman" w:cs="Times New Roman"/>
          <w:b/>
          <w:sz w:val="24"/>
          <w:szCs w:val="24"/>
        </w:rPr>
        <w:t>pažeidžiamiausias</w:t>
      </w:r>
      <w:proofErr w:type="spellEnd"/>
      <w:r w:rsidR="002F1745" w:rsidRPr="002F1745">
        <w:rPr>
          <w:rFonts w:ascii="Times New Roman" w:hAnsi="Times New Roman" w:cs="Times New Roman"/>
          <w:b/>
          <w:sz w:val="24"/>
          <w:szCs w:val="24"/>
        </w:rPr>
        <w:t xml:space="preserve"> gyventojų grupes, mažinti skurdo ir socialinės atskirties pasekmes, 2018 m. padidėjo 115,7 proc. (nuo 168,10 mln. eurų iki 362,55 mln. eurų).</w:t>
      </w:r>
      <w:r w:rsidRPr="0017515A">
        <w:rPr>
          <w:b/>
        </w:rPr>
        <w:t xml:space="preserve"> </w:t>
      </w:r>
      <w:r w:rsidRPr="0017515A">
        <w:rPr>
          <w:rFonts w:ascii="Times New Roman" w:hAnsi="Times New Roman" w:cs="Times New Roman"/>
          <w:b/>
          <w:sz w:val="24"/>
          <w:szCs w:val="24"/>
        </w:rPr>
        <w:t>2018 m., palyginti su 2017 m</w:t>
      </w:r>
      <w:r>
        <w:rPr>
          <w:rFonts w:ascii="Times New Roman" w:hAnsi="Times New Roman" w:cs="Times New Roman"/>
          <w:b/>
          <w:sz w:val="24"/>
          <w:szCs w:val="24"/>
        </w:rPr>
        <w:t>.</w:t>
      </w:r>
      <w:r w:rsidRPr="0017515A">
        <w:rPr>
          <w:rFonts w:ascii="Times New Roman" w:hAnsi="Times New Roman" w:cs="Times New Roman"/>
          <w:b/>
          <w:sz w:val="24"/>
          <w:szCs w:val="24"/>
        </w:rPr>
        <w:t>, vidutinis socialinės pašalpos dydis per mėnesį vienam gyventojui išaugo 23,5 proc. (nuo 65,5 iki 80,9 euro)</w:t>
      </w:r>
      <w:r w:rsidRPr="0017515A">
        <w:rPr>
          <w:rFonts w:ascii="Times New Roman" w:hAnsi="Times New Roman" w:cs="Times New Roman"/>
          <w:sz w:val="24"/>
          <w:szCs w:val="24"/>
        </w:rPr>
        <w:t>.</w:t>
      </w:r>
      <w:r w:rsidRPr="0017515A">
        <w:t xml:space="preserve"> </w:t>
      </w:r>
      <w:r w:rsidRPr="0017515A">
        <w:rPr>
          <w:rFonts w:ascii="Times New Roman" w:hAnsi="Times New Roman" w:cs="Times New Roman"/>
          <w:color w:val="000000"/>
          <w:sz w:val="24"/>
          <w:szCs w:val="24"/>
          <w:shd w:val="clear" w:color="auto" w:fill="FFFFFF"/>
        </w:rPr>
        <w:t>K</w:t>
      </w:r>
      <w:r w:rsidRPr="0017515A">
        <w:rPr>
          <w:rFonts w:ascii="Times New Roman" w:hAnsi="Times New Roman" w:cs="Times New Roman"/>
          <w:sz w:val="24"/>
          <w:szCs w:val="24"/>
        </w:rPr>
        <w:t xml:space="preserve">aip pažymima Europos Komisijos 2019 m. šalies ataskaitoje, šiuo metu vykdomos struktūrinės reformos </w:t>
      </w:r>
      <w:r>
        <w:rPr>
          <w:rFonts w:ascii="Times New Roman" w:hAnsi="Times New Roman" w:cs="Times New Roman"/>
          <w:sz w:val="24"/>
          <w:szCs w:val="24"/>
        </w:rPr>
        <w:t>–</w:t>
      </w:r>
      <w:r w:rsidRPr="0017515A">
        <w:rPr>
          <w:rFonts w:ascii="Times New Roman" w:hAnsi="Times New Roman" w:cs="Times New Roman"/>
          <w:sz w:val="24"/>
          <w:szCs w:val="24"/>
        </w:rPr>
        <w:t xml:space="preserve"> pirmieji žingsniai mažinant pajamų nelygybę.</w:t>
      </w:r>
    </w:p>
    <w:p w14:paraId="6F0CBE93" w14:textId="0EC1CDB9" w:rsidR="002F1745" w:rsidRDefault="00526766" w:rsidP="00526766">
      <w:pPr>
        <w:spacing w:line="240" w:lineRule="auto"/>
        <w:jc w:val="both"/>
        <w:rPr>
          <w:rFonts w:ascii="Times New Roman" w:hAnsi="Times New Roman" w:cs="Times New Roman"/>
          <w:sz w:val="24"/>
          <w:szCs w:val="24"/>
        </w:rPr>
      </w:pPr>
      <w:r w:rsidRPr="0017515A">
        <w:rPr>
          <w:rFonts w:ascii="Times New Roman" w:hAnsi="Times New Roman" w:cs="Times New Roman"/>
          <w:sz w:val="24"/>
          <w:szCs w:val="24"/>
        </w:rPr>
        <w:t xml:space="preserve">Nors gimstamumas šiek tiek didėja ir siekia ES vidurkį, Lietuvos demografinė </w:t>
      </w:r>
      <w:r>
        <w:rPr>
          <w:rFonts w:ascii="Times New Roman" w:hAnsi="Times New Roman" w:cs="Times New Roman"/>
          <w:sz w:val="24"/>
          <w:szCs w:val="24"/>
        </w:rPr>
        <w:t>būklė</w:t>
      </w:r>
      <w:r w:rsidRPr="0017515A">
        <w:rPr>
          <w:rFonts w:ascii="Times New Roman" w:hAnsi="Times New Roman" w:cs="Times New Roman"/>
          <w:sz w:val="24"/>
          <w:szCs w:val="24"/>
        </w:rPr>
        <w:t xml:space="preserve"> vis </w:t>
      </w:r>
      <w:r>
        <w:rPr>
          <w:rFonts w:ascii="Times New Roman" w:hAnsi="Times New Roman" w:cs="Times New Roman"/>
          <w:sz w:val="24"/>
          <w:szCs w:val="24"/>
        </w:rPr>
        <w:t>dar</w:t>
      </w:r>
      <w:r w:rsidRPr="0017515A">
        <w:rPr>
          <w:rFonts w:ascii="Times New Roman" w:hAnsi="Times New Roman" w:cs="Times New Roman"/>
          <w:sz w:val="24"/>
          <w:szCs w:val="24"/>
        </w:rPr>
        <w:t xml:space="preserve"> sudėtinga. Todėl</w:t>
      </w:r>
      <w:r w:rsidRPr="0017515A">
        <w:rPr>
          <w:rFonts w:ascii="Times New Roman" w:hAnsi="Times New Roman" w:cs="Times New Roman"/>
          <w:b/>
          <w:sz w:val="24"/>
          <w:szCs w:val="24"/>
        </w:rPr>
        <w:t xml:space="preserve"> 2018 m. d</w:t>
      </w:r>
      <w:r>
        <w:rPr>
          <w:rFonts w:ascii="Times New Roman" w:hAnsi="Times New Roman" w:cs="Times New Roman"/>
          <w:b/>
          <w:sz w:val="24"/>
          <w:szCs w:val="24"/>
        </w:rPr>
        <w:t xml:space="preserve">aug </w:t>
      </w:r>
      <w:r w:rsidRPr="0017515A">
        <w:rPr>
          <w:rFonts w:ascii="Times New Roman" w:hAnsi="Times New Roman" w:cs="Times New Roman"/>
          <w:b/>
          <w:sz w:val="24"/>
          <w:szCs w:val="24"/>
        </w:rPr>
        <w:t>dėmes</w:t>
      </w:r>
      <w:r>
        <w:rPr>
          <w:rFonts w:ascii="Times New Roman" w:hAnsi="Times New Roman" w:cs="Times New Roman"/>
          <w:b/>
          <w:sz w:val="24"/>
          <w:szCs w:val="24"/>
        </w:rPr>
        <w:t>io</w:t>
      </w:r>
      <w:r w:rsidRPr="0017515A">
        <w:rPr>
          <w:rFonts w:ascii="Times New Roman" w:hAnsi="Times New Roman" w:cs="Times New Roman"/>
          <w:b/>
          <w:sz w:val="24"/>
          <w:szCs w:val="24"/>
        </w:rPr>
        <w:t xml:space="preserve"> skir</w:t>
      </w:r>
      <w:r>
        <w:rPr>
          <w:rFonts w:ascii="Times New Roman" w:hAnsi="Times New Roman" w:cs="Times New Roman"/>
          <w:b/>
          <w:sz w:val="24"/>
          <w:szCs w:val="24"/>
        </w:rPr>
        <w:t>ta</w:t>
      </w:r>
      <w:r w:rsidRPr="0017515A">
        <w:rPr>
          <w:rFonts w:ascii="Times New Roman" w:hAnsi="Times New Roman" w:cs="Times New Roman"/>
          <w:b/>
          <w:sz w:val="24"/>
          <w:szCs w:val="24"/>
        </w:rPr>
        <w:t xml:space="preserve"> šeimai palankios aplinkos kūrimui ir gimstamumo didinimui: </w:t>
      </w:r>
      <w:r w:rsidR="006D03D6">
        <w:rPr>
          <w:rFonts w:ascii="Times New Roman" w:hAnsi="Times New Roman" w:cs="Times New Roman"/>
          <w:b/>
          <w:sz w:val="24"/>
          <w:szCs w:val="24"/>
        </w:rPr>
        <w:t xml:space="preserve">67 proc. padidinti </w:t>
      </w:r>
      <w:r w:rsidRPr="0017515A">
        <w:rPr>
          <w:rFonts w:ascii="Times New Roman" w:hAnsi="Times New Roman" w:cs="Times New Roman"/>
          <w:b/>
          <w:sz w:val="24"/>
          <w:szCs w:val="24"/>
        </w:rPr>
        <w:t>vaiko pinig</w:t>
      </w:r>
      <w:r>
        <w:rPr>
          <w:rFonts w:ascii="Times New Roman" w:hAnsi="Times New Roman" w:cs="Times New Roman"/>
          <w:b/>
          <w:sz w:val="24"/>
          <w:szCs w:val="24"/>
        </w:rPr>
        <w:t>ai</w:t>
      </w:r>
      <w:r w:rsidRPr="0017515A">
        <w:rPr>
          <w:rFonts w:ascii="Times New Roman" w:hAnsi="Times New Roman" w:cs="Times New Roman"/>
          <w:b/>
          <w:sz w:val="24"/>
          <w:szCs w:val="24"/>
        </w:rPr>
        <w:t xml:space="preserve"> </w:t>
      </w:r>
      <w:r w:rsidR="00664FD3">
        <w:rPr>
          <w:rFonts w:ascii="Times New Roman" w:hAnsi="Times New Roman" w:cs="Times New Roman"/>
          <w:b/>
          <w:sz w:val="24"/>
          <w:szCs w:val="24"/>
        </w:rPr>
        <w:t xml:space="preserve">(nuo 30,02 iki 50,15 eurų), </w:t>
      </w:r>
      <w:r w:rsidR="002F1745">
        <w:rPr>
          <w:rFonts w:ascii="Times New Roman" w:hAnsi="Times New Roman" w:cs="Times New Roman"/>
          <w:sz w:val="24"/>
          <w:szCs w:val="24"/>
        </w:rPr>
        <w:t xml:space="preserve">vidutiniškai </w:t>
      </w:r>
      <w:r w:rsidRPr="0017515A">
        <w:rPr>
          <w:rFonts w:ascii="Times New Roman" w:hAnsi="Times New Roman" w:cs="Times New Roman"/>
          <w:sz w:val="24"/>
          <w:szCs w:val="24"/>
        </w:rPr>
        <w:t>2018 m. per mėnesį išmoką vaikui gavo apie 492,97 tūkst. vaikų)</w:t>
      </w:r>
      <w:r>
        <w:rPr>
          <w:rFonts w:ascii="Times New Roman" w:hAnsi="Times New Roman" w:cs="Times New Roman"/>
          <w:sz w:val="24"/>
          <w:szCs w:val="24"/>
        </w:rPr>
        <w:t xml:space="preserve">, </w:t>
      </w:r>
      <w:r w:rsidRPr="0017515A">
        <w:rPr>
          <w:rFonts w:ascii="Times New Roman" w:hAnsi="Times New Roman" w:cs="Times New Roman"/>
          <w:b/>
          <w:sz w:val="24"/>
          <w:szCs w:val="24"/>
        </w:rPr>
        <w:t>įve</w:t>
      </w:r>
      <w:r>
        <w:rPr>
          <w:rFonts w:ascii="Times New Roman" w:hAnsi="Times New Roman" w:cs="Times New Roman"/>
          <w:b/>
          <w:sz w:val="24"/>
          <w:szCs w:val="24"/>
        </w:rPr>
        <w:t>stos</w:t>
      </w:r>
      <w:r w:rsidRPr="0017515A">
        <w:rPr>
          <w:rFonts w:ascii="Times New Roman" w:hAnsi="Times New Roman" w:cs="Times New Roman"/>
          <w:b/>
          <w:sz w:val="24"/>
          <w:szCs w:val="24"/>
        </w:rPr>
        <w:t xml:space="preserve"> finansinės paskatos pirmajam būstui regionuose įsigyti </w:t>
      </w:r>
      <w:r w:rsidRPr="0017515A">
        <w:rPr>
          <w:rFonts w:ascii="Times New Roman" w:hAnsi="Times New Roman" w:cs="Times New Roman"/>
          <w:sz w:val="24"/>
          <w:szCs w:val="24"/>
        </w:rPr>
        <w:t>(</w:t>
      </w:r>
      <w:r w:rsidRPr="00CB2967">
        <w:rPr>
          <w:rFonts w:ascii="Times New Roman" w:hAnsi="Times New Roman" w:cs="Times New Roman"/>
          <w:sz w:val="24"/>
          <w:szCs w:val="24"/>
        </w:rPr>
        <w:t xml:space="preserve">pasinaudojo </w:t>
      </w:r>
      <w:r w:rsidRPr="00CB2967">
        <w:rPr>
          <w:rFonts w:ascii="Times New Roman" w:hAnsi="Times New Roman" w:cs="Times New Roman"/>
          <w:bCs/>
          <w:sz w:val="24"/>
          <w:szCs w:val="24"/>
        </w:rPr>
        <w:t>116 jaunų šeimų)</w:t>
      </w:r>
      <w:r w:rsidRPr="00CB2967">
        <w:rPr>
          <w:rFonts w:ascii="Times New Roman" w:hAnsi="Times New Roman" w:cs="Times New Roman"/>
          <w:sz w:val="24"/>
          <w:szCs w:val="24"/>
        </w:rPr>
        <w:t xml:space="preserve">, </w:t>
      </w:r>
      <w:r w:rsidRPr="00CB2967">
        <w:rPr>
          <w:rFonts w:ascii="Times New Roman" w:hAnsi="Times New Roman" w:cs="Times New Roman"/>
          <w:b/>
          <w:sz w:val="24"/>
          <w:szCs w:val="24"/>
        </w:rPr>
        <w:t>plėt</w:t>
      </w:r>
      <w:r>
        <w:rPr>
          <w:rFonts w:ascii="Times New Roman" w:hAnsi="Times New Roman" w:cs="Times New Roman"/>
          <w:b/>
          <w:sz w:val="24"/>
          <w:szCs w:val="24"/>
        </w:rPr>
        <w:t>otos</w:t>
      </w:r>
      <w:r w:rsidRPr="00CB2967">
        <w:rPr>
          <w:rFonts w:ascii="Times New Roman" w:hAnsi="Times New Roman" w:cs="Times New Roman"/>
          <w:b/>
          <w:sz w:val="24"/>
          <w:szCs w:val="24"/>
        </w:rPr>
        <w:t xml:space="preserve"> vieš</w:t>
      </w:r>
      <w:r>
        <w:rPr>
          <w:rFonts w:ascii="Times New Roman" w:hAnsi="Times New Roman" w:cs="Times New Roman"/>
          <w:b/>
          <w:sz w:val="24"/>
          <w:szCs w:val="24"/>
        </w:rPr>
        <w:t>osios</w:t>
      </w:r>
      <w:r w:rsidRPr="00CB2967">
        <w:rPr>
          <w:rFonts w:ascii="Times New Roman" w:hAnsi="Times New Roman" w:cs="Times New Roman"/>
          <w:b/>
          <w:sz w:val="24"/>
          <w:szCs w:val="24"/>
        </w:rPr>
        <w:t xml:space="preserve"> paslaug</w:t>
      </w:r>
      <w:r>
        <w:rPr>
          <w:rFonts w:ascii="Times New Roman" w:hAnsi="Times New Roman" w:cs="Times New Roman"/>
          <w:b/>
          <w:sz w:val="24"/>
          <w:szCs w:val="24"/>
        </w:rPr>
        <w:t>os</w:t>
      </w:r>
      <w:r w:rsidRPr="00CB2967">
        <w:rPr>
          <w:rFonts w:ascii="Times New Roman" w:hAnsi="Times New Roman" w:cs="Times New Roman"/>
          <w:b/>
          <w:sz w:val="24"/>
          <w:szCs w:val="24"/>
        </w:rPr>
        <w:t xml:space="preserve"> </w:t>
      </w:r>
      <w:r w:rsidRPr="00CB2967">
        <w:rPr>
          <w:rFonts w:ascii="Times New Roman" w:hAnsi="Times New Roman"/>
          <w:sz w:val="24"/>
          <w:szCs w:val="24"/>
        </w:rPr>
        <w:t>(apsaugoto būsto, laikino atokvėpio, atvejo vadybos ir k</w:t>
      </w:r>
      <w:r>
        <w:rPr>
          <w:rFonts w:ascii="Times New Roman" w:hAnsi="Times New Roman"/>
          <w:sz w:val="24"/>
          <w:szCs w:val="24"/>
        </w:rPr>
        <w:t>itos</w:t>
      </w:r>
      <w:r w:rsidRPr="00CB2967">
        <w:rPr>
          <w:rFonts w:ascii="Times New Roman" w:hAnsi="Times New Roman"/>
          <w:sz w:val="24"/>
          <w:szCs w:val="24"/>
        </w:rPr>
        <w:t>)</w:t>
      </w:r>
      <w:r w:rsidRPr="00CB2967">
        <w:rPr>
          <w:rFonts w:ascii="Times New Roman" w:hAnsi="Times New Roman" w:cs="Times New Roman"/>
          <w:sz w:val="24"/>
          <w:szCs w:val="24"/>
        </w:rPr>
        <w:t xml:space="preserve">. </w:t>
      </w:r>
      <w:r w:rsidR="002F1745">
        <w:rPr>
          <w:rFonts w:ascii="Times New Roman" w:hAnsi="Times New Roman" w:cs="Times New Roman"/>
          <w:sz w:val="24"/>
          <w:szCs w:val="24"/>
        </w:rPr>
        <w:t>S</w:t>
      </w:r>
      <w:r w:rsidR="002F1745" w:rsidRPr="002F1745">
        <w:rPr>
          <w:rFonts w:ascii="Times New Roman" w:hAnsi="Times New Roman" w:cs="Times New Roman"/>
          <w:sz w:val="24"/>
          <w:szCs w:val="24"/>
        </w:rPr>
        <w:t>iekiant paskatinti vaikų įvaikinimą</w:t>
      </w:r>
      <w:r w:rsidR="002F1745">
        <w:rPr>
          <w:rFonts w:ascii="Times New Roman" w:hAnsi="Times New Roman" w:cs="Times New Roman"/>
          <w:sz w:val="24"/>
          <w:szCs w:val="24"/>
        </w:rPr>
        <w:t>,</w:t>
      </w:r>
      <w:r w:rsidR="002F1745" w:rsidRPr="002F1745">
        <w:rPr>
          <w:rFonts w:ascii="Times New Roman" w:hAnsi="Times New Roman" w:cs="Times New Roman"/>
          <w:sz w:val="24"/>
          <w:szCs w:val="24"/>
        </w:rPr>
        <w:t xml:space="preserve"> nuo 2018 m. </w:t>
      </w:r>
      <w:r w:rsidR="002F1745" w:rsidRPr="00F6585A">
        <w:rPr>
          <w:rFonts w:ascii="Times New Roman" w:hAnsi="Times New Roman" w:cs="Times New Roman"/>
          <w:b/>
          <w:sz w:val="24"/>
          <w:szCs w:val="24"/>
        </w:rPr>
        <w:t>pradėta mokėti nauja išmoka įvaikinus vaiką (304 eur</w:t>
      </w:r>
      <w:r w:rsidR="00F6585A">
        <w:rPr>
          <w:rFonts w:ascii="Times New Roman" w:hAnsi="Times New Roman" w:cs="Times New Roman"/>
          <w:b/>
          <w:sz w:val="24"/>
          <w:szCs w:val="24"/>
        </w:rPr>
        <w:t>ai</w:t>
      </w:r>
      <w:r w:rsidR="002F1745" w:rsidRPr="00F6585A">
        <w:rPr>
          <w:rFonts w:ascii="Times New Roman" w:hAnsi="Times New Roman" w:cs="Times New Roman"/>
          <w:b/>
          <w:sz w:val="24"/>
          <w:szCs w:val="24"/>
        </w:rPr>
        <w:t xml:space="preserve"> per mėnesį)</w:t>
      </w:r>
      <w:r w:rsidR="002F1745" w:rsidRPr="002F1745">
        <w:rPr>
          <w:rFonts w:ascii="Times New Roman" w:hAnsi="Times New Roman" w:cs="Times New Roman"/>
          <w:sz w:val="24"/>
          <w:szCs w:val="24"/>
        </w:rPr>
        <w:t>.</w:t>
      </w:r>
    </w:p>
    <w:p w14:paraId="1D753550" w14:textId="0F761182" w:rsidR="00526766" w:rsidRPr="001A2628" w:rsidRDefault="00526766" w:rsidP="00526766">
      <w:pPr>
        <w:spacing w:line="240" w:lineRule="auto"/>
        <w:jc w:val="both"/>
        <w:rPr>
          <w:rFonts w:ascii="Times New Roman" w:hAnsi="Times New Roman"/>
          <w:b/>
          <w:sz w:val="24"/>
          <w:szCs w:val="24"/>
        </w:rPr>
      </w:pPr>
      <w:r w:rsidRPr="00CB2967">
        <w:rPr>
          <w:rFonts w:ascii="Times New Roman" w:hAnsi="Times New Roman"/>
          <w:sz w:val="24"/>
          <w:szCs w:val="24"/>
        </w:rPr>
        <w:t xml:space="preserve">2017 m. </w:t>
      </w:r>
      <w:r>
        <w:rPr>
          <w:rFonts w:ascii="Times New Roman" w:hAnsi="Times New Roman"/>
          <w:sz w:val="24"/>
          <w:szCs w:val="24"/>
        </w:rPr>
        <w:t>padidinus</w:t>
      </w:r>
      <w:r w:rsidRPr="00CB2967">
        <w:rPr>
          <w:rFonts w:ascii="Times New Roman" w:hAnsi="Times New Roman"/>
          <w:sz w:val="24"/>
          <w:szCs w:val="24"/>
        </w:rPr>
        <w:t xml:space="preserve"> socialinio draudimo bazinę pensiją</w:t>
      </w:r>
      <w:r>
        <w:rPr>
          <w:rFonts w:ascii="Times New Roman" w:hAnsi="Times New Roman"/>
          <w:sz w:val="24"/>
          <w:szCs w:val="24"/>
        </w:rPr>
        <w:t xml:space="preserve">, </w:t>
      </w:r>
      <w:r w:rsidRPr="00CB2967">
        <w:rPr>
          <w:rFonts w:ascii="Times New Roman" w:hAnsi="Times New Roman"/>
          <w:sz w:val="24"/>
          <w:szCs w:val="24"/>
        </w:rPr>
        <w:t>vidutinė senatvės pensija 2017 m. gruod</w:t>
      </w:r>
      <w:r>
        <w:rPr>
          <w:rFonts w:ascii="Times New Roman" w:hAnsi="Times New Roman"/>
          <w:sz w:val="24"/>
          <w:szCs w:val="24"/>
        </w:rPr>
        <w:t>į,</w:t>
      </w:r>
      <w:r w:rsidRPr="00CB2967">
        <w:rPr>
          <w:rFonts w:ascii="Times New Roman" w:hAnsi="Times New Roman"/>
          <w:sz w:val="24"/>
          <w:szCs w:val="24"/>
        </w:rPr>
        <w:t xml:space="preserve"> palyginti su tuo pačiu 2016 m. mėnesiu</w:t>
      </w:r>
      <w:r>
        <w:rPr>
          <w:rFonts w:ascii="Times New Roman" w:hAnsi="Times New Roman"/>
          <w:sz w:val="24"/>
          <w:szCs w:val="24"/>
        </w:rPr>
        <w:t>,</w:t>
      </w:r>
      <w:r w:rsidRPr="00CB2967">
        <w:rPr>
          <w:rFonts w:ascii="Times New Roman" w:hAnsi="Times New Roman"/>
          <w:sz w:val="24"/>
          <w:szCs w:val="24"/>
        </w:rPr>
        <w:t xml:space="preserve"> padidėjo 12,4 proc. (nuo 255,40 eur</w:t>
      </w:r>
      <w:r>
        <w:rPr>
          <w:rFonts w:ascii="Times New Roman" w:hAnsi="Times New Roman"/>
          <w:sz w:val="24"/>
          <w:szCs w:val="24"/>
        </w:rPr>
        <w:t>o</w:t>
      </w:r>
      <w:r w:rsidRPr="00CB2967">
        <w:rPr>
          <w:rFonts w:ascii="Times New Roman" w:hAnsi="Times New Roman"/>
          <w:sz w:val="24"/>
          <w:szCs w:val="24"/>
        </w:rPr>
        <w:t xml:space="preserve"> iki 287,09 eur</w:t>
      </w:r>
      <w:r>
        <w:rPr>
          <w:rFonts w:ascii="Times New Roman" w:hAnsi="Times New Roman"/>
          <w:sz w:val="24"/>
          <w:szCs w:val="24"/>
        </w:rPr>
        <w:t>o</w:t>
      </w:r>
      <w:r w:rsidRPr="00CB2967">
        <w:rPr>
          <w:rFonts w:ascii="Times New Roman" w:hAnsi="Times New Roman"/>
          <w:sz w:val="24"/>
          <w:szCs w:val="24"/>
        </w:rPr>
        <w:t xml:space="preserve">). 2018 m. socialinio draudimo pensijos vėl indeksuotos ir padidintos 6,94. Dėl to </w:t>
      </w:r>
      <w:r w:rsidRPr="00CB2967">
        <w:rPr>
          <w:rFonts w:ascii="Times New Roman" w:hAnsi="Times New Roman"/>
          <w:b/>
          <w:sz w:val="24"/>
          <w:szCs w:val="24"/>
        </w:rPr>
        <w:t>vidutinė senatvės pensija išaugo nuo 287,09 eur</w:t>
      </w:r>
      <w:r>
        <w:rPr>
          <w:rFonts w:ascii="Times New Roman" w:hAnsi="Times New Roman"/>
          <w:b/>
          <w:sz w:val="24"/>
          <w:szCs w:val="24"/>
        </w:rPr>
        <w:t>o</w:t>
      </w:r>
      <w:r w:rsidRPr="00CB2967">
        <w:rPr>
          <w:rFonts w:ascii="Times New Roman" w:hAnsi="Times New Roman"/>
          <w:b/>
          <w:sz w:val="24"/>
          <w:szCs w:val="24"/>
        </w:rPr>
        <w:t xml:space="preserve"> 2017 m. iki 319,40 eur</w:t>
      </w:r>
      <w:r>
        <w:rPr>
          <w:rFonts w:ascii="Times New Roman" w:hAnsi="Times New Roman"/>
          <w:b/>
          <w:sz w:val="24"/>
          <w:szCs w:val="24"/>
        </w:rPr>
        <w:t>o</w:t>
      </w:r>
      <w:r w:rsidRPr="00CB2967">
        <w:rPr>
          <w:rFonts w:ascii="Times New Roman" w:hAnsi="Times New Roman"/>
          <w:b/>
          <w:sz w:val="24"/>
          <w:szCs w:val="24"/>
        </w:rPr>
        <w:t xml:space="preserve"> 2018 m. gruod</w:t>
      </w:r>
      <w:r>
        <w:rPr>
          <w:rFonts w:ascii="Times New Roman" w:hAnsi="Times New Roman"/>
          <w:b/>
          <w:sz w:val="24"/>
          <w:szCs w:val="24"/>
        </w:rPr>
        <w:t>į</w:t>
      </w:r>
      <w:r w:rsidR="00664FD3">
        <w:rPr>
          <w:rFonts w:ascii="Times New Roman" w:hAnsi="Times New Roman"/>
          <w:b/>
          <w:sz w:val="24"/>
          <w:szCs w:val="24"/>
        </w:rPr>
        <w:t xml:space="preserve"> (iš viso beveik 25 proc.)</w:t>
      </w:r>
      <w:r w:rsidRPr="00CB2967">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P</w:t>
      </w:r>
      <w:r w:rsidRPr="00CB2967">
        <w:rPr>
          <w:rFonts w:ascii="Times New Roman" w:hAnsi="Times New Roman"/>
          <w:sz w:val="24"/>
          <w:szCs w:val="24"/>
        </w:rPr>
        <w:t xml:space="preserve">aminėtina, kad </w:t>
      </w:r>
      <w:r>
        <w:rPr>
          <w:rFonts w:ascii="Times New Roman" w:hAnsi="Times New Roman"/>
          <w:sz w:val="24"/>
          <w:szCs w:val="24"/>
        </w:rPr>
        <w:t>d</w:t>
      </w:r>
      <w:r w:rsidRPr="00CB2967">
        <w:rPr>
          <w:rFonts w:ascii="Times New Roman" w:hAnsi="Times New Roman"/>
          <w:sz w:val="24"/>
          <w:szCs w:val="24"/>
        </w:rPr>
        <w:t xml:space="preserve">idinant pensijų adekvatumą tiems socialinio draudimo senatvės ir netekto darbingumo pensijų (išskyrus netekto darbingumo pensijas, </w:t>
      </w:r>
      <w:r w:rsidRPr="001A2628">
        <w:rPr>
          <w:rFonts w:ascii="Times New Roman" w:hAnsi="Times New Roman"/>
          <w:sz w:val="24"/>
          <w:szCs w:val="24"/>
        </w:rPr>
        <w:t xml:space="preserve">paskirtas netekus mažiau nei 60 proc. darbingumo) gavėjams, kurių gaunamos pensijos (pensijų suma) nesiekė 95 proc. 2019 m. minimalių vartojimo poreikių dydžio, iš </w:t>
      </w:r>
      <w:r w:rsidRPr="001A2628">
        <w:rPr>
          <w:rFonts w:ascii="Times New Roman" w:hAnsi="Times New Roman"/>
          <w:b/>
          <w:sz w:val="24"/>
          <w:szCs w:val="24"/>
        </w:rPr>
        <w:t xml:space="preserve">valstybės biudžeto bus mokamos papildomos priemokos. </w:t>
      </w:r>
    </w:p>
    <w:p w14:paraId="348B1129" w14:textId="58B5483E" w:rsidR="00526766" w:rsidRPr="001A2628" w:rsidRDefault="00526766" w:rsidP="00526766">
      <w:pPr>
        <w:tabs>
          <w:tab w:val="left" w:pos="284"/>
          <w:tab w:val="left" w:pos="851"/>
        </w:tabs>
        <w:spacing w:line="240" w:lineRule="auto"/>
        <w:jc w:val="both"/>
        <w:rPr>
          <w:rFonts w:ascii="Times New Roman" w:hAnsi="Times New Roman" w:cs="Times New Roman"/>
          <w:b/>
          <w:sz w:val="24"/>
          <w:szCs w:val="24"/>
        </w:rPr>
      </w:pPr>
      <w:r w:rsidRPr="001A2628">
        <w:rPr>
          <w:rFonts w:ascii="Times New Roman" w:eastAsiaTheme="minorEastAsia" w:hAnsi="Times New Roman" w:cs="Times New Roman"/>
          <w:color w:val="000000"/>
          <w:kern w:val="24"/>
          <w:sz w:val="24"/>
          <w:szCs w:val="24"/>
        </w:rPr>
        <w:t xml:space="preserve">Vyriausybei įgyvendinus vaistų kainų mažinimui skirtas priemones, </w:t>
      </w:r>
      <w:r w:rsidRPr="001A2628">
        <w:rPr>
          <w:rFonts w:ascii="Times New Roman" w:eastAsiaTheme="minorEastAsia" w:hAnsi="Times New Roman" w:cs="Times New Roman"/>
          <w:b/>
          <w:color w:val="000000"/>
          <w:kern w:val="24"/>
          <w:sz w:val="24"/>
          <w:szCs w:val="24"/>
        </w:rPr>
        <w:t xml:space="preserve">per nepilnus 2018 m. net 1,9 euro sumažėjo </w:t>
      </w:r>
      <w:r w:rsidRPr="001A2628">
        <w:rPr>
          <w:rFonts w:ascii="Times New Roman" w:hAnsi="Times New Roman" w:cs="Times New Roman"/>
          <w:b/>
          <w:sz w:val="24"/>
          <w:szCs w:val="24"/>
        </w:rPr>
        <w:t>vidutinė priemoka</w:t>
      </w:r>
      <w:r w:rsidRPr="001A2628">
        <w:rPr>
          <w:rFonts w:ascii="Times New Roman" w:hAnsi="Times New Roman" w:cs="Times New Roman"/>
          <w:sz w:val="24"/>
          <w:szCs w:val="24"/>
        </w:rPr>
        <w:t xml:space="preserve">, tenkanti vienam receptui. 2018 m. </w:t>
      </w:r>
      <w:r w:rsidRPr="001A2628">
        <w:rPr>
          <w:rFonts w:ascii="Times New Roman" w:hAnsi="Times New Roman" w:cs="Times New Roman"/>
          <w:b/>
          <w:sz w:val="24"/>
          <w:szCs w:val="24"/>
        </w:rPr>
        <w:t>pacientų priemokų už vaistus ir medicinos pagalbos priemones suma sumažėjo apie 27 proc. – nuo 55 iki 40 mln. eurų</w:t>
      </w:r>
      <w:r w:rsidR="00664FD3" w:rsidRPr="001A2628">
        <w:rPr>
          <w:rFonts w:ascii="Times New Roman" w:hAnsi="Times New Roman" w:cs="Times New Roman"/>
          <w:b/>
          <w:sz w:val="24"/>
          <w:szCs w:val="24"/>
        </w:rPr>
        <w:t xml:space="preserve"> </w:t>
      </w:r>
      <w:r w:rsidR="00664FD3" w:rsidRPr="001A2628">
        <w:rPr>
          <w:rFonts w:ascii="Times New Roman" w:hAnsi="Times New Roman" w:cs="Times New Roman"/>
          <w:sz w:val="24"/>
          <w:szCs w:val="24"/>
        </w:rPr>
        <w:t>(pacientai sutaupė apie 15 mln. eurų). Papildomai pradėti kompensuoti net 45 vaistai, kurie prieš tai nebuvo kompensuojami</w:t>
      </w:r>
      <w:r w:rsidRPr="001A2628">
        <w:rPr>
          <w:rFonts w:ascii="Times New Roman" w:hAnsi="Times New Roman" w:cs="Times New Roman"/>
          <w:b/>
          <w:sz w:val="24"/>
          <w:szCs w:val="24"/>
        </w:rPr>
        <w:t xml:space="preserve">. </w:t>
      </w:r>
      <w:r w:rsidRPr="001A2628">
        <w:rPr>
          <w:rFonts w:ascii="Times New Roman" w:hAnsi="Times New Roman" w:cs="Times New Roman"/>
          <w:sz w:val="24"/>
          <w:szCs w:val="24"/>
        </w:rPr>
        <w:t>Siekdama didinti sveikatos paslaugų prieinamumą, Vyriausybė 2018 m. inicijavo darbo užmokesčio didinimą sveikatos priežiūros specialistams. Nuo 201</w:t>
      </w:r>
      <w:r w:rsidR="00F6585A" w:rsidRPr="001A2628">
        <w:rPr>
          <w:rFonts w:ascii="Times New Roman" w:hAnsi="Times New Roman" w:cs="Times New Roman"/>
          <w:sz w:val="24"/>
          <w:szCs w:val="24"/>
        </w:rPr>
        <w:t>6</w:t>
      </w:r>
      <w:r w:rsidRPr="001A2628">
        <w:rPr>
          <w:rFonts w:ascii="Times New Roman" w:hAnsi="Times New Roman" w:cs="Times New Roman"/>
          <w:sz w:val="24"/>
          <w:szCs w:val="24"/>
        </w:rPr>
        <w:t xml:space="preserve"> m. viešosiose gydymo įstaigose dirbančių </w:t>
      </w:r>
      <w:r w:rsidRPr="001A2628">
        <w:rPr>
          <w:rFonts w:ascii="Times New Roman" w:hAnsi="Times New Roman" w:cs="Times New Roman"/>
          <w:b/>
          <w:sz w:val="24"/>
          <w:szCs w:val="24"/>
        </w:rPr>
        <w:t xml:space="preserve">gydytojų vidutinis darbo užmokestis padidėjo 307 eurais (20 proc.), o slaugytojų – 179 eurais (23 proc.). </w:t>
      </w:r>
    </w:p>
    <w:p w14:paraId="6B4D6CA8" w14:textId="77777777" w:rsidR="00664FD3" w:rsidRPr="001A2628" w:rsidRDefault="00664FD3" w:rsidP="00664FD3">
      <w:pPr>
        <w:tabs>
          <w:tab w:val="left" w:pos="851"/>
        </w:tabs>
        <w:spacing w:line="240" w:lineRule="auto"/>
        <w:jc w:val="both"/>
        <w:rPr>
          <w:rFonts w:ascii="Times New Roman" w:hAnsi="Times New Roman" w:cs="Times New Roman"/>
          <w:sz w:val="24"/>
          <w:szCs w:val="24"/>
        </w:rPr>
      </w:pPr>
      <w:r w:rsidRPr="001A2628">
        <w:rPr>
          <w:rFonts w:ascii="Times New Roman" w:hAnsi="Times New Roman" w:cs="Times New Roman"/>
          <w:sz w:val="24"/>
          <w:szCs w:val="24"/>
        </w:rPr>
        <w:t xml:space="preserve">Vykdant sveiktos struktūrinę reformą, trumpėja eilės pas gydytojus (2018 m. pabaigoje pas šeimos gydytoją` per 7 dienas pateko net 89 proc. asmenų). Vyriausybės vykdoma alkoholio vartojimo mažinimo politika taip pat rodo pirmuosius rezultatus: 2017 m. legalaus alkoholio suvartojimas vienam 15 metų ir vyresniam gyventojui (litrais absoliutaus (100 proc.) alkoholio), palyginti su 2016 m., sumažėjo 0,9 litro ir buvo 12,3 litro. Mažėjantis alkoholinių psichozių skaičius – ankstyvas ir svarbus indikatorius, patvirtinantis pasirinktos strategijos teisingumą ir efektyvumą. </w:t>
      </w:r>
    </w:p>
    <w:p w14:paraId="561E163A" w14:textId="77777777" w:rsidR="00526766" w:rsidRPr="001A2628" w:rsidRDefault="00526766" w:rsidP="00526766">
      <w:pPr>
        <w:spacing w:after="0" w:line="240" w:lineRule="auto"/>
        <w:jc w:val="both"/>
        <w:rPr>
          <w:rFonts w:ascii="Times New Roman" w:hAnsi="Times New Roman" w:cs="Times New Roman"/>
          <w:bCs/>
          <w:sz w:val="24"/>
          <w:szCs w:val="24"/>
          <w:lang w:eastAsia="lt-LT"/>
        </w:rPr>
      </w:pPr>
      <w:r w:rsidRPr="001A2628">
        <w:rPr>
          <w:rFonts w:ascii="Times New Roman" w:hAnsi="Times New Roman" w:cs="Times New Roman"/>
          <w:spacing w:val="2"/>
          <w:sz w:val="24"/>
          <w:szCs w:val="24"/>
          <w:shd w:val="clear" w:color="auto" w:fill="FFFFFF"/>
        </w:rPr>
        <w:t xml:space="preserve">2018 m. gautais duomenimis, </w:t>
      </w:r>
      <w:r w:rsidRPr="001A2628">
        <w:rPr>
          <w:rFonts w:ascii="Times New Roman" w:hAnsi="Times New Roman" w:cs="Times New Roman"/>
          <w:b/>
          <w:spacing w:val="2"/>
          <w:sz w:val="24"/>
          <w:szCs w:val="24"/>
          <w:shd w:val="clear" w:color="auto" w:fill="FFFFFF"/>
        </w:rPr>
        <w:t>2016 m. Lietuvoje į atmosferą išmesta apie 0,5 proc. mažiau nei 2015 m. šiltnamio efektą sukeliančių dujų (toliau – ŠESD)</w:t>
      </w:r>
      <w:r w:rsidRPr="001A2628">
        <w:rPr>
          <w:rFonts w:ascii="Times New Roman" w:hAnsi="Times New Roman" w:cs="Times New Roman"/>
          <w:spacing w:val="2"/>
          <w:sz w:val="24"/>
          <w:szCs w:val="24"/>
          <w:shd w:val="clear" w:color="auto" w:fill="FFFFFF"/>
        </w:rPr>
        <w:t xml:space="preserve">. Daugiausia jų išmetė energetikos sektorius – 29 proc., transportas – 27 proc., žemės ūkis – 22 proc., pramonė – 16 proc. Siekiant tolesnės pažangos šioje srityje, </w:t>
      </w:r>
      <w:r w:rsidRPr="001A2628">
        <w:rPr>
          <w:rFonts w:ascii="Times New Roman" w:hAnsi="Times New Roman" w:cs="Times New Roman"/>
          <w:sz w:val="24"/>
          <w:szCs w:val="24"/>
        </w:rPr>
        <w:t xml:space="preserve">2018 m. buvo atnaujinami daugiabučiai namai – planuojama, kad tai leis išmetamą ŠESD kiekį </w:t>
      </w:r>
      <w:r w:rsidRPr="001A2628">
        <w:rPr>
          <w:rFonts w:ascii="Times New Roman" w:hAnsi="Times New Roman" w:cs="Times New Roman"/>
          <w:sz w:val="24"/>
          <w:szCs w:val="24"/>
        </w:rPr>
        <w:lastRenderedPageBreak/>
        <w:t xml:space="preserve">sumažinti 55,1 </w:t>
      </w:r>
      <w:r w:rsidRPr="001A2628">
        <w:rPr>
          <w:rFonts w:ascii="Times New Roman" w:hAnsi="Times New Roman" w:cs="Times New Roman"/>
          <w:iCs/>
          <w:sz w:val="24"/>
          <w:szCs w:val="24"/>
        </w:rPr>
        <w:t>tonos CO</w:t>
      </w:r>
      <w:r w:rsidRPr="001A2628">
        <w:rPr>
          <w:rFonts w:ascii="Times New Roman" w:hAnsi="Times New Roman" w:cs="Times New Roman"/>
          <w:iCs/>
          <w:sz w:val="24"/>
          <w:szCs w:val="24"/>
          <w:vertAlign w:val="subscript"/>
        </w:rPr>
        <w:t xml:space="preserve">2 </w:t>
      </w:r>
      <w:r w:rsidRPr="001A2628">
        <w:rPr>
          <w:rFonts w:ascii="Times New Roman" w:hAnsi="Times New Roman" w:cs="Times New Roman"/>
          <w:iCs/>
          <w:sz w:val="24"/>
          <w:szCs w:val="24"/>
        </w:rPr>
        <w:t xml:space="preserve">ekvivalentu. </w:t>
      </w:r>
      <w:r w:rsidRPr="001A2628">
        <w:rPr>
          <w:rFonts w:ascii="Times New Roman" w:hAnsi="Times New Roman" w:cs="Times New Roman"/>
          <w:spacing w:val="2"/>
          <w:sz w:val="24"/>
          <w:szCs w:val="24"/>
          <w:shd w:val="clear" w:color="auto" w:fill="FFFFFF"/>
        </w:rPr>
        <w:t>Siekiant mažinti oro taršą ir ugdyti sveikesnę visuomenę</w:t>
      </w:r>
      <w:r w:rsidRPr="001A2628">
        <w:rPr>
          <w:rFonts w:ascii="Times New Roman" w:hAnsi="Times New Roman" w:cs="Times New Roman"/>
          <w:iCs/>
          <w:sz w:val="24"/>
          <w:szCs w:val="24"/>
        </w:rPr>
        <w:t xml:space="preserve">, transporto sektoriuje </w:t>
      </w:r>
      <w:r w:rsidRPr="001A2628">
        <w:rPr>
          <w:rFonts w:ascii="Times New Roman" w:hAnsi="Times New Roman" w:cs="Times New Roman"/>
          <w:bCs/>
          <w:sz w:val="24"/>
          <w:szCs w:val="24"/>
          <w:lang w:eastAsia="lt-LT"/>
        </w:rPr>
        <w:t xml:space="preserve">skatinama elektromobilių plėtra: 2018 m. leidimą dalyvauti eisme turėjo </w:t>
      </w:r>
      <w:r w:rsidRPr="001A2628">
        <w:rPr>
          <w:rFonts w:ascii="Times New Roman" w:hAnsi="Times New Roman" w:cs="Times New Roman"/>
          <w:b/>
          <w:bCs/>
          <w:sz w:val="24"/>
          <w:szCs w:val="24"/>
          <w:lang w:eastAsia="lt-LT"/>
        </w:rPr>
        <w:t>983 elektromobiliai</w:t>
      </w:r>
      <w:r w:rsidRPr="001A2628">
        <w:rPr>
          <w:rFonts w:ascii="Times New Roman" w:hAnsi="Times New Roman" w:cs="Times New Roman"/>
          <w:bCs/>
          <w:sz w:val="24"/>
          <w:szCs w:val="24"/>
          <w:lang w:eastAsia="lt-LT"/>
        </w:rPr>
        <w:t xml:space="preserve"> (2017 m. – 620 elektromobilių) – tai iki šiol didžiausias šių transporto priemonių skaičiaus augimas per metus, t. y. 363 vnt., arba 58 proc.</w:t>
      </w:r>
    </w:p>
    <w:p w14:paraId="5B47A215" w14:textId="77777777" w:rsidR="00526766" w:rsidRPr="001A2628" w:rsidRDefault="00526766" w:rsidP="00526766">
      <w:pPr>
        <w:spacing w:after="0" w:line="240" w:lineRule="auto"/>
        <w:jc w:val="both"/>
        <w:rPr>
          <w:rFonts w:ascii="Times New Roman" w:hAnsi="Times New Roman" w:cs="Times New Roman"/>
          <w:bCs/>
          <w:sz w:val="24"/>
          <w:szCs w:val="24"/>
          <w:lang w:eastAsia="lt-LT"/>
        </w:rPr>
      </w:pPr>
    </w:p>
    <w:p w14:paraId="6621F8DC" w14:textId="77777777" w:rsidR="00526766" w:rsidRPr="001A2628" w:rsidRDefault="00526766" w:rsidP="00526766">
      <w:pPr>
        <w:spacing w:after="0" w:line="240" w:lineRule="auto"/>
        <w:jc w:val="both"/>
        <w:rPr>
          <w:rFonts w:ascii="Times New Roman" w:eastAsia="Calibri" w:hAnsi="Times New Roman" w:cs="Times New Roman"/>
          <w:iCs/>
          <w:sz w:val="24"/>
          <w:szCs w:val="24"/>
        </w:rPr>
      </w:pPr>
      <w:r w:rsidRPr="001A2628">
        <w:rPr>
          <w:rFonts w:ascii="Times New Roman" w:eastAsia="Times New Roman" w:hAnsi="Times New Roman" w:cs="Times New Roman"/>
          <w:b/>
          <w:color w:val="00256F"/>
          <w:sz w:val="24"/>
          <w:szCs w:val="24"/>
        </w:rPr>
        <w:t>2 prioritetas. Švietimo, kultūros ir mokslo paslaugų kokybės bei efektyvumo didinimas</w:t>
      </w:r>
    </w:p>
    <w:p w14:paraId="40550C14" w14:textId="77777777" w:rsidR="00526766" w:rsidRPr="001A2628" w:rsidRDefault="00526766" w:rsidP="00526766">
      <w:pPr>
        <w:spacing w:after="0" w:line="240" w:lineRule="auto"/>
        <w:jc w:val="both"/>
        <w:rPr>
          <w:rFonts w:ascii="Times New Roman" w:eastAsia="Calibri" w:hAnsi="Times New Roman" w:cs="Times New Roman"/>
          <w:iCs/>
          <w:sz w:val="24"/>
        </w:rPr>
      </w:pPr>
    </w:p>
    <w:p w14:paraId="19BD3448" w14:textId="77777777" w:rsidR="00526766" w:rsidRPr="001A2628" w:rsidRDefault="00526766" w:rsidP="00526766">
      <w:pPr>
        <w:spacing w:after="120" w:line="240" w:lineRule="auto"/>
        <w:jc w:val="both"/>
        <w:rPr>
          <w:rFonts w:ascii="Times New Roman" w:hAnsi="Times New Roman" w:cs="Times New Roman"/>
          <w:sz w:val="24"/>
          <w:szCs w:val="24"/>
        </w:rPr>
      </w:pPr>
      <w:r w:rsidRPr="001A2628">
        <w:rPr>
          <w:rFonts w:ascii="Times New Roman" w:hAnsi="Times New Roman" w:cs="Times New Roman"/>
          <w:color w:val="000000" w:themeColor="text1"/>
          <w:sz w:val="24"/>
          <w:szCs w:val="24"/>
        </w:rPr>
        <w:t xml:space="preserve">Siekiant užtikrinti, kad ateityje nesusidursime su mokytojų stygiumi, į profesiją bandoma pritraukti jaunesnius pedagogus, </w:t>
      </w:r>
      <w:r w:rsidRPr="001A2628">
        <w:rPr>
          <w:rFonts w:ascii="Times New Roman" w:hAnsi="Times New Roman" w:cs="Times New Roman"/>
          <w:bCs/>
          <w:sz w:val="24"/>
          <w:szCs w:val="24"/>
        </w:rPr>
        <w:t xml:space="preserve">2018 m. </w:t>
      </w:r>
      <w:r w:rsidRPr="001A2628">
        <w:rPr>
          <w:rFonts w:ascii="Times New Roman" w:hAnsi="Times New Roman" w:cs="Times New Roman"/>
          <w:sz w:val="24"/>
          <w:szCs w:val="24"/>
        </w:rPr>
        <w:t xml:space="preserve">pradėtas diegti etatinis mokytojų darbo apmokėjimas (baigtas I etapas), įsteigti 3 nacionaliniai pedagogų rengimo centrai, parengtos naujo turinio pedagogų rengimo programos, kuriamas ir išbandomas pedagoginės stažuotės (privalomas pirmaisiais darbo mokykloje metais) modelis. </w:t>
      </w:r>
    </w:p>
    <w:p w14:paraId="0A8B7FE8" w14:textId="2A382FFD" w:rsidR="00526766" w:rsidRPr="001A2628" w:rsidRDefault="00526766" w:rsidP="00526766">
      <w:pPr>
        <w:spacing w:after="0" w:line="240" w:lineRule="auto"/>
        <w:jc w:val="both"/>
        <w:rPr>
          <w:rFonts w:ascii="Times New Roman" w:eastAsia="Calibri" w:hAnsi="Times New Roman" w:cs="Times New Roman"/>
          <w:iCs/>
          <w:sz w:val="24"/>
        </w:rPr>
      </w:pPr>
      <w:r w:rsidRPr="001A2628">
        <w:rPr>
          <w:rFonts w:ascii="Times New Roman" w:eastAsia="Calibri" w:hAnsi="Times New Roman" w:cs="Times New Roman"/>
          <w:iCs/>
          <w:sz w:val="24"/>
        </w:rPr>
        <w:t xml:space="preserve">Siekiant užtikrinti, kad visiems asmenims būtų </w:t>
      </w:r>
      <w:r w:rsidRPr="001A2628">
        <w:rPr>
          <w:rFonts w:ascii="Times New Roman" w:eastAsia="Calibri" w:hAnsi="Times New Roman" w:cs="Times New Roman"/>
          <w:b/>
          <w:iCs/>
          <w:sz w:val="24"/>
        </w:rPr>
        <w:t>prieinamos kokybiškos švietimo paslaugos</w:t>
      </w:r>
      <w:r w:rsidRPr="001A2628">
        <w:rPr>
          <w:rFonts w:ascii="Times New Roman" w:eastAsia="Calibri" w:hAnsi="Times New Roman" w:cs="Times New Roman"/>
          <w:iCs/>
          <w:sz w:val="24"/>
        </w:rPr>
        <w:t>, daug dėmesio skirta mokymosi ankstinimui, kuris taip pat yra labai svarbus siekiant pagerinti mokymosi pasiekimus. Pažymėtina, kad 2018 m. pagerėjo ikimokyklinio ir priešmokyklinio ugdymo prieinamumas. Daugiau penkiamečių vaikų pradėjo lankyti priešmokyklinio ugdymo grupes (2018 m. jas lankė daugiau kaip 2 tūkst. penkiamečių vaikų, t. y. triskart daugiau nei 2017 m. (716 vaikų). Per 2018 m. beveik 8 proc. punktais padidintas neformaliojo vaikų švietimo prieinamumas</w:t>
      </w:r>
      <w:r w:rsidR="00C72741" w:rsidRPr="001A2628">
        <w:rPr>
          <w:rFonts w:ascii="Times New Roman" w:eastAsia="Calibri" w:hAnsi="Times New Roman" w:cs="Times New Roman"/>
          <w:iCs/>
          <w:sz w:val="24"/>
        </w:rPr>
        <w:t xml:space="preserve"> (iki 60 proc.)</w:t>
      </w:r>
      <w:r w:rsidRPr="001A2628">
        <w:rPr>
          <w:rFonts w:ascii="Times New Roman" w:eastAsia="Calibri" w:hAnsi="Times New Roman" w:cs="Times New Roman"/>
          <w:iCs/>
          <w:sz w:val="24"/>
        </w:rPr>
        <w:t xml:space="preserve">, bendradarbiaujant su Kultūros ministerija pradėtos finansuoti kultūros ir meno paslaugos 1–4 klasių mokiniams. </w:t>
      </w:r>
    </w:p>
    <w:p w14:paraId="24B6A147" w14:textId="77777777" w:rsidR="00526766" w:rsidRPr="001A2628" w:rsidRDefault="00526766" w:rsidP="00526766">
      <w:pPr>
        <w:spacing w:after="0" w:line="240" w:lineRule="auto"/>
        <w:jc w:val="both"/>
        <w:rPr>
          <w:rFonts w:ascii="Times New Roman" w:eastAsia="Calibri" w:hAnsi="Times New Roman" w:cs="Times New Roman"/>
          <w:iCs/>
          <w:sz w:val="24"/>
        </w:rPr>
      </w:pPr>
    </w:p>
    <w:p w14:paraId="0D55EAE7" w14:textId="77777777" w:rsidR="00526766" w:rsidRPr="001A2628" w:rsidRDefault="00526766" w:rsidP="00526766">
      <w:pPr>
        <w:pStyle w:val="NoSpacing"/>
        <w:jc w:val="both"/>
        <w:rPr>
          <w:rFonts w:ascii="Times New Roman" w:hAnsi="Times New Roman" w:cs="Times New Roman"/>
          <w:sz w:val="24"/>
          <w:szCs w:val="24"/>
        </w:rPr>
      </w:pPr>
      <w:r w:rsidRPr="001A2628">
        <w:rPr>
          <w:rFonts w:ascii="Times New Roman" w:hAnsi="Times New Roman" w:cs="Times New Roman"/>
          <w:sz w:val="24"/>
          <w:szCs w:val="24"/>
          <w:lang w:val="lt-LT"/>
        </w:rPr>
        <w:t xml:space="preserve">Pažymėtina, kad nuo 2016 m. iki 2018 m. visose klasėse ir srityse padaugėjo </w:t>
      </w:r>
      <w:r w:rsidRPr="001A2628">
        <w:rPr>
          <w:rFonts w:ascii="Times New Roman" w:hAnsi="Times New Roman" w:cs="Times New Roman"/>
          <w:b/>
          <w:sz w:val="24"/>
          <w:szCs w:val="24"/>
          <w:lang w:val="lt-LT"/>
        </w:rPr>
        <w:t>mokinių, kurių pasiekimų lygis aukštesnis</w:t>
      </w:r>
      <w:r w:rsidRPr="001A2628">
        <w:rPr>
          <w:rFonts w:ascii="Times New Roman" w:hAnsi="Times New Roman" w:cs="Times New Roman"/>
          <w:sz w:val="24"/>
          <w:szCs w:val="24"/>
          <w:lang w:val="lt-LT"/>
        </w:rPr>
        <w:t xml:space="preserve">. </w:t>
      </w:r>
      <w:r w:rsidRPr="001A2628">
        <w:rPr>
          <w:rStyle w:val="NoSpacingChar"/>
          <w:rFonts w:ascii="Times New Roman" w:eastAsiaTheme="minorHAnsi" w:hAnsi="Times New Roman"/>
          <w:sz w:val="24"/>
          <w:szCs w:val="24"/>
          <w:lang w:val="lt-LT"/>
        </w:rPr>
        <w:t>Valstybinių brandos egzaminų rezultatai taip pat rodo gerėjančius abiturientų pasiekimus.</w:t>
      </w:r>
      <w:r w:rsidRPr="001A2628">
        <w:rPr>
          <w:rStyle w:val="NoSpacingChar"/>
          <w:rFonts w:ascii="Times New Roman" w:eastAsiaTheme="minorHAnsi" w:hAnsi="Times New Roman"/>
          <w:b/>
          <w:sz w:val="24"/>
          <w:szCs w:val="24"/>
          <w:lang w:val="lt-LT"/>
        </w:rPr>
        <w:t xml:space="preserve"> 16,8 proc. 2018 m. laikytų valstybinių brandos egzaminų išlaikyta aukštesniu pasiekimų lygiu (2016 m. – 13,7 proc.).</w:t>
      </w:r>
      <w:r w:rsidRPr="001A2628">
        <w:rPr>
          <w:rStyle w:val="NoSpacingChar"/>
          <w:rFonts w:ascii="Times New Roman" w:eastAsiaTheme="minorHAnsi" w:hAnsi="Times New Roman"/>
          <w:sz w:val="24"/>
          <w:szCs w:val="24"/>
          <w:lang w:val="lt-LT"/>
        </w:rPr>
        <w:t xml:space="preserve"> Vykdomos bendrojo ugdymo kokybės gerinimo priemonės, taip pat tobulinama mokinių pasiekimų vertinimo sistema turėtų padėti ir toliau gerinti abiturientų mokymosi rezultatus</w:t>
      </w:r>
      <w:r w:rsidRPr="001A2628">
        <w:rPr>
          <w:rFonts w:ascii="Times New Roman" w:hAnsi="Times New Roman" w:cs="Times New Roman"/>
          <w:sz w:val="24"/>
          <w:szCs w:val="24"/>
        </w:rPr>
        <w:t>.</w:t>
      </w:r>
    </w:p>
    <w:p w14:paraId="342145AF" w14:textId="77777777" w:rsidR="00526766" w:rsidRPr="001A2628" w:rsidRDefault="00526766" w:rsidP="00526766">
      <w:pPr>
        <w:pStyle w:val="NoSpacing"/>
        <w:jc w:val="both"/>
        <w:rPr>
          <w:rFonts w:ascii="Times New Roman" w:hAnsi="Times New Roman" w:cs="Times New Roman"/>
          <w:sz w:val="24"/>
          <w:szCs w:val="24"/>
        </w:rPr>
      </w:pPr>
    </w:p>
    <w:p w14:paraId="7B7B1307" w14:textId="77777777" w:rsidR="00526766" w:rsidRPr="001A2628" w:rsidRDefault="00526766" w:rsidP="00526766">
      <w:pPr>
        <w:pStyle w:val="NoSpacing"/>
        <w:jc w:val="both"/>
        <w:rPr>
          <w:rFonts w:ascii="Times New Roman" w:hAnsi="Times New Roman" w:cs="Times New Roman"/>
          <w:sz w:val="24"/>
          <w:szCs w:val="24"/>
          <w:lang w:val="lt-LT"/>
        </w:rPr>
      </w:pPr>
      <w:r w:rsidRPr="001A2628">
        <w:rPr>
          <w:rFonts w:ascii="Times New Roman" w:eastAsia="Calibri" w:hAnsi="Times New Roman" w:cs="Times New Roman"/>
          <w:iCs/>
          <w:sz w:val="24"/>
          <w:lang w:val="lt-LT"/>
        </w:rPr>
        <w:t xml:space="preserve">Smarkiai  padaugėjo mokinių, kurie mokosi pagal parengtas ar atnaujintas, regiono poreikius atitinkančias ir praktiniams įgūdžiams formuoti skirtas modulines profesinio mokymo programas (2017 m. – 26,6 proc., 2018 m. – 45,7 proc.). Pradėta vykdyti </w:t>
      </w:r>
      <w:r w:rsidRPr="001A2628">
        <w:rPr>
          <w:rFonts w:ascii="Times New Roman" w:hAnsi="Times New Roman" w:cs="Times New Roman"/>
          <w:sz w:val="24"/>
          <w:szCs w:val="24"/>
          <w:lang w:val="lt-LT"/>
        </w:rPr>
        <w:t xml:space="preserve">profesinio mokymo įstaigų tinklo pertvarka, tobulinamas profesinio mokymo turinys ir procesas – tikimasi, kad pasiekti rezultatai padės profesinio mokymo įstaigų </w:t>
      </w:r>
      <w:r w:rsidRPr="001A2628">
        <w:rPr>
          <w:rFonts w:ascii="Times New Roman" w:hAnsi="Times New Roman" w:cs="Times New Roman"/>
          <w:b/>
          <w:sz w:val="24"/>
          <w:szCs w:val="24"/>
          <w:lang w:val="lt-LT"/>
        </w:rPr>
        <w:t>mokiniams geriau pasirengti įsilieti į darbo rinką</w:t>
      </w:r>
      <w:r w:rsidRPr="001A2628">
        <w:rPr>
          <w:rFonts w:ascii="Times New Roman" w:hAnsi="Times New Roman" w:cs="Times New Roman"/>
          <w:sz w:val="24"/>
          <w:szCs w:val="24"/>
          <w:lang w:val="lt-LT"/>
        </w:rPr>
        <w:t xml:space="preserve">. </w:t>
      </w:r>
    </w:p>
    <w:p w14:paraId="3B95E62F" w14:textId="77777777" w:rsidR="00526766" w:rsidRPr="0017515A" w:rsidRDefault="00526766" w:rsidP="00526766">
      <w:pPr>
        <w:spacing w:before="240" w:line="240" w:lineRule="auto"/>
        <w:jc w:val="both"/>
        <w:rPr>
          <w:sz w:val="24"/>
          <w:szCs w:val="24"/>
        </w:rPr>
      </w:pPr>
      <w:r w:rsidRPr="001A2628">
        <w:rPr>
          <w:rFonts w:ascii="Times New Roman" w:hAnsi="Times New Roman" w:cs="Times New Roman"/>
          <w:sz w:val="24"/>
          <w:szCs w:val="24"/>
        </w:rPr>
        <w:t>Buvo pertvarkomas universitetų tinklas</w:t>
      </w:r>
      <w:r w:rsidRPr="001A2628">
        <w:rPr>
          <w:rFonts w:ascii="Times New Roman" w:hAnsi="Times New Roman" w:cs="Times New Roman"/>
          <w:bCs/>
          <w:sz w:val="24"/>
          <w:szCs w:val="24"/>
          <w:lang w:eastAsia="lt-LT"/>
        </w:rPr>
        <w:t xml:space="preserve">, siekiant užtikrinti </w:t>
      </w:r>
      <w:r w:rsidRPr="001A2628">
        <w:rPr>
          <w:rFonts w:ascii="Times New Roman" w:hAnsi="Times New Roman" w:cs="Times New Roman"/>
          <w:sz w:val="24"/>
          <w:szCs w:val="24"/>
        </w:rPr>
        <w:t xml:space="preserve">aukštą </w:t>
      </w:r>
      <w:r w:rsidRPr="001A2628">
        <w:rPr>
          <w:rFonts w:ascii="Times New Roman" w:hAnsi="Times New Roman" w:cs="Times New Roman"/>
          <w:b/>
          <w:sz w:val="24"/>
          <w:szCs w:val="24"/>
        </w:rPr>
        <w:t>mokslo ir studijų kokybę ir tarptautinį konkurencingumą</w:t>
      </w:r>
      <w:r w:rsidRPr="001A2628">
        <w:rPr>
          <w:rFonts w:ascii="Times New Roman" w:hAnsi="Times New Roman" w:cs="Times New Roman"/>
          <w:sz w:val="24"/>
          <w:szCs w:val="24"/>
        </w:rPr>
        <w:t>: 2018 m. priimti sprendimai (būtini teisės aktai) dėl konkrečių universitetų reorganizavimo ir rasti sprendimai dėl būtinos</w:t>
      </w:r>
      <w:r w:rsidRPr="00B923CC">
        <w:rPr>
          <w:rFonts w:ascii="Times New Roman" w:hAnsi="Times New Roman" w:cs="Times New Roman"/>
          <w:sz w:val="24"/>
          <w:szCs w:val="24"/>
        </w:rPr>
        <w:t xml:space="preserve"> </w:t>
      </w:r>
      <w:r>
        <w:rPr>
          <w:rFonts w:ascii="Times New Roman" w:hAnsi="Times New Roman" w:cs="Times New Roman"/>
          <w:sz w:val="24"/>
          <w:szCs w:val="24"/>
        </w:rPr>
        <w:t xml:space="preserve">finansinės </w:t>
      </w:r>
      <w:r w:rsidRPr="00B923CC">
        <w:rPr>
          <w:rFonts w:ascii="Times New Roman" w:hAnsi="Times New Roman" w:cs="Times New Roman"/>
          <w:sz w:val="24"/>
          <w:szCs w:val="24"/>
        </w:rPr>
        <w:t>paramos (60 mln. eurų) paskirstymo</w:t>
      </w:r>
      <w:r w:rsidRPr="0017515A">
        <w:rPr>
          <w:rFonts w:ascii="Times New Roman" w:hAnsi="Times New Roman" w:cs="Times New Roman"/>
          <w:sz w:val="24"/>
          <w:szCs w:val="24"/>
        </w:rPr>
        <w:t xml:space="preserve"> tinkl</w:t>
      </w:r>
      <w:r>
        <w:rPr>
          <w:rFonts w:ascii="Times New Roman" w:hAnsi="Times New Roman" w:cs="Times New Roman"/>
          <w:sz w:val="24"/>
          <w:szCs w:val="24"/>
        </w:rPr>
        <w:t>ą</w:t>
      </w:r>
      <w:r w:rsidRPr="0017515A">
        <w:rPr>
          <w:rFonts w:ascii="Times New Roman" w:hAnsi="Times New Roman" w:cs="Times New Roman"/>
          <w:sz w:val="24"/>
          <w:szCs w:val="24"/>
        </w:rPr>
        <w:t xml:space="preserve"> pertvark</w:t>
      </w:r>
      <w:r>
        <w:rPr>
          <w:rFonts w:ascii="Times New Roman" w:hAnsi="Times New Roman" w:cs="Times New Roman"/>
          <w:sz w:val="24"/>
          <w:szCs w:val="24"/>
        </w:rPr>
        <w:t xml:space="preserve">ant </w:t>
      </w:r>
      <w:r w:rsidRPr="0017515A">
        <w:rPr>
          <w:rFonts w:ascii="Times New Roman" w:hAnsi="Times New Roman" w:cs="Times New Roman"/>
          <w:sz w:val="24"/>
          <w:szCs w:val="24"/>
        </w:rPr>
        <w:t>dalyvaujan</w:t>
      </w:r>
      <w:r>
        <w:rPr>
          <w:rFonts w:ascii="Times New Roman" w:hAnsi="Times New Roman" w:cs="Times New Roman"/>
          <w:sz w:val="24"/>
          <w:szCs w:val="24"/>
        </w:rPr>
        <w:t>tiems</w:t>
      </w:r>
      <w:r w:rsidRPr="0017515A">
        <w:rPr>
          <w:rFonts w:ascii="Times New Roman" w:hAnsi="Times New Roman" w:cs="Times New Roman"/>
          <w:sz w:val="24"/>
          <w:szCs w:val="24"/>
        </w:rPr>
        <w:t xml:space="preserve"> universitet</w:t>
      </w:r>
      <w:r>
        <w:rPr>
          <w:rFonts w:ascii="Times New Roman" w:hAnsi="Times New Roman" w:cs="Times New Roman"/>
          <w:sz w:val="24"/>
          <w:szCs w:val="24"/>
        </w:rPr>
        <w:t>ams</w:t>
      </w:r>
      <w:r w:rsidRPr="0017515A">
        <w:rPr>
          <w:rFonts w:ascii="Times New Roman" w:hAnsi="Times New Roman" w:cs="Times New Roman"/>
          <w:sz w:val="24"/>
          <w:szCs w:val="24"/>
        </w:rPr>
        <w:t xml:space="preserve"> jung</w:t>
      </w:r>
      <w:r>
        <w:rPr>
          <w:rFonts w:ascii="Times New Roman" w:hAnsi="Times New Roman" w:cs="Times New Roman"/>
          <w:sz w:val="24"/>
          <w:szCs w:val="24"/>
        </w:rPr>
        <w:t>ti</w:t>
      </w:r>
      <w:r w:rsidRPr="0017515A">
        <w:rPr>
          <w:rFonts w:ascii="Times New Roman" w:hAnsi="Times New Roman" w:cs="Times New Roman"/>
          <w:sz w:val="24"/>
          <w:szCs w:val="24"/>
        </w:rPr>
        <w:t xml:space="preserve"> ir vidin</w:t>
      </w:r>
      <w:r>
        <w:rPr>
          <w:rFonts w:ascii="Times New Roman" w:hAnsi="Times New Roman" w:cs="Times New Roman"/>
          <w:sz w:val="24"/>
          <w:szCs w:val="24"/>
        </w:rPr>
        <w:t xml:space="preserve">ei jų struktūrai </w:t>
      </w:r>
      <w:r w:rsidRPr="0017515A">
        <w:rPr>
          <w:rFonts w:ascii="Times New Roman" w:hAnsi="Times New Roman" w:cs="Times New Roman"/>
          <w:sz w:val="24"/>
          <w:szCs w:val="24"/>
        </w:rPr>
        <w:t>optimiz</w:t>
      </w:r>
      <w:r>
        <w:rPr>
          <w:rFonts w:ascii="Times New Roman" w:hAnsi="Times New Roman" w:cs="Times New Roman"/>
          <w:sz w:val="24"/>
          <w:szCs w:val="24"/>
        </w:rPr>
        <w:t>uoti</w:t>
      </w:r>
      <w:r w:rsidRPr="0017515A">
        <w:rPr>
          <w:rFonts w:ascii="Times New Roman" w:hAnsi="Times New Roman" w:cs="Times New Roman"/>
          <w:sz w:val="24"/>
          <w:szCs w:val="24"/>
        </w:rPr>
        <w:t xml:space="preserve">, </w:t>
      </w:r>
      <w:r>
        <w:rPr>
          <w:rFonts w:ascii="Times New Roman" w:hAnsi="Times New Roman" w:cs="Times New Roman"/>
          <w:sz w:val="24"/>
          <w:szCs w:val="24"/>
        </w:rPr>
        <w:t xml:space="preserve">taip pat </w:t>
      </w:r>
      <w:r w:rsidRPr="0017515A">
        <w:rPr>
          <w:rFonts w:ascii="Times New Roman" w:hAnsi="Times New Roman" w:cs="Times New Roman"/>
          <w:sz w:val="24"/>
          <w:szCs w:val="24"/>
        </w:rPr>
        <w:t>dėl valstybės biudžeto lėšų (16,9 mln. eurų) paskirstymo dėstytojų ir tyrėjų atlyginimams didinti (kurie vidutiniškai padidėjo 20 proc.)</w:t>
      </w:r>
      <w:r w:rsidRPr="0017515A">
        <w:rPr>
          <w:sz w:val="24"/>
          <w:szCs w:val="24"/>
        </w:rPr>
        <w:t xml:space="preserve">. </w:t>
      </w:r>
    </w:p>
    <w:p w14:paraId="00AC6F9F" w14:textId="77777777" w:rsidR="00526766" w:rsidRPr="0017515A" w:rsidRDefault="00526766" w:rsidP="00526766">
      <w:pPr>
        <w:spacing w:after="0" w:line="240" w:lineRule="auto"/>
        <w:jc w:val="both"/>
        <w:rPr>
          <w:rFonts w:ascii="Times New Roman" w:hAnsi="Times New Roman" w:cs="Times New Roman"/>
          <w:bCs/>
          <w:iCs/>
          <w:sz w:val="24"/>
          <w:szCs w:val="24"/>
        </w:rPr>
      </w:pPr>
      <w:r w:rsidRPr="0017515A">
        <w:rPr>
          <w:rFonts w:ascii="Times New Roman" w:hAnsi="Times New Roman" w:cs="Times New Roman"/>
          <w:bCs/>
          <w:iCs/>
          <w:sz w:val="24"/>
          <w:szCs w:val="24"/>
        </w:rPr>
        <w:t xml:space="preserve">Tyrimų rezultatai rodo, kad </w:t>
      </w:r>
      <w:r w:rsidRPr="00A8496E">
        <w:rPr>
          <w:rFonts w:ascii="Times New Roman" w:hAnsi="Times New Roman" w:cs="Times New Roman"/>
          <w:b/>
          <w:bCs/>
          <w:iCs/>
          <w:sz w:val="24"/>
          <w:szCs w:val="24"/>
        </w:rPr>
        <w:t>pamažu daugėja visuomenės narių, kurie linkę dalyvauti kultūrin</w:t>
      </w:r>
      <w:r>
        <w:rPr>
          <w:rFonts w:ascii="Times New Roman" w:hAnsi="Times New Roman" w:cs="Times New Roman"/>
          <w:b/>
          <w:bCs/>
          <w:iCs/>
          <w:sz w:val="24"/>
          <w:szCs w:val="24"/>
        </w:rPr>
        <w:t>ėje</w:t>
      </w:r>
      <w:r w:rsidRPr="00A8496E">
        <w:rPr>
          <w:rFonts w:ascii="Times New Roman" w:hAnsi="Times New Roman" w:cs="Times New Roman"/>
          <w:b/>
          <w:bCs/>
          <w:iCs/>
          <w:sz w:val="24"/>
          <w:szCs w:val="24"/>
        </w:rPr>
        <w:t xml:space="preserve"> menin</w:t>
      </w:r>
      <w:r>
        <w:rPr>
          <w:rFonts w:ascii="Times New Roman" w:hAnsi="Times New Roman" w:cs="Times New Roman"/>
          <w:b/>
          <w:bCs/>
          <w:iCs/>
          <w:sz w:val="24"/>
          <w:szCs w:val="24"/>
        </w:rPr>
        <w:t>ėje</w:t>
      </w:r>
      <w:r w:rsidRPr="00A8496E">
        <w:rPr>
          <w:rFonts w:ascii="Times New Roman" w:hAnsi="Times New Roman" w:cs="Times New Roman"/>
          <w:b/>
          <w:bCs/>
          <w:iCs/>
          <w:sz w:val="24"/>
          <w:szCs w:val="24"/>
        </w:rPr>
        <w:t xml:space="preserve"> veikl</w:t>
      </w:r>
      <w:r>
        <w:rPr>
          <w:rFonts w:ascii="Times New Roman" w:hAnsi="Times New Roman" w:cs="Times New Roman"/>
          <w:b/>
          <w:bCs/>
          <w:iCs/>
          <w:sz w:val="24"/>
          <w:szCs w:val="24"/>
        </w:rPr>
        <w:t>oje</w:t>
      </w:r>
      <w:r w:rsidRPr="00A8496E">
        <w:rPr>
          <w:rFonts w:ascii="Times New Roman" w:hAnsi="Times New Roman" w:cs="Times New Roman"/>
          <w:b/>
          <w:bCs/>
          <w:iCs/>
          <w:sz w:val="24"/>
          <w:szCs w:val="24"/>
        </w:rPr>
        <w:t xml:space="preserve">: 2017 m. </w:t>
      </w:r>
      <w:r>
        <w:rPr>
          <w:rFonts w:ascii="Times New Roman" w:hAnsi="Times New Roman" w:cs="Times New Roman"/>
          <w:b/>
          <w:bCs/>
          <w:iCs/>
          <w:sz w:val="24"/>
          <w:szCs w:val="24"/>
        </w:rPr>
        <w:t>jų pagausėjo</w:t>
      </w:r>
      <w:r w:rsidRPr="00A8496E">
        <w:rPr>
          <w:rFonts w:ascii="Times New Roman" w:hAnsi="Times New Roman" w:cs="Times New Roman"/>
          <w:b/>
          <w:bCs/>
          <w:iCs/>
          <w:sz w:val="24"/>
          <w:szCs w:val="24"/>
        </w:rPr>
        <w:t xml:space="preserve"> iki 57,5 proc.</w:t>
      </w:r>
      <w:r w:rsidRPr="0017515A">
        <w:rPr>
          <w:rFonts w:ascii="Times New Roman" w:hAnsi="Times New Roman" w:cs="Times New Roman"/>
          <w:bCs/>
          <w:iCs/>
          <w:sz w:val="24"/>
          <w:szCs w:val="24"/>
        </w:rPr>
        <w:t xml:space="preserve"> Numatoma, kad tokios iniciatyvos kaip kultūros pasas, nemokamas muziejų lankymas, kurios pradedamos </w:t>
      </w:r>
      <w:r>
        <w:rPr>
          <w:rFonts w:ascii="Times New Roman" w:hAnsi="Times New Roman" w:cs="Times New Roman"/>
          <w:bCs/>
          <w:iCs/>
          <w:sz w:val="24"/>
          <w:szCs w:val="24"/>
        </w:rPr>
        <w:t xml:space="preserve">visiškai </w:t>
      </w:r>
      <w:r w:rsidRPr="0017515A">
        <w:rPr>
          <w:rFonts w:ascii="Times New Roman" w:hAnsi="Times New Roman" w:cs="Times New Roman"/>
          <w:bCs/>
          <w:iCs/>
          <w:sz w:val="24"/>
          <w:szCs w:val="24"/>
        </w:rPr>
        <w:t xml:space="preserve">įgyvendinti nuo 2019 m., </w:t>
      </w:r>
      <w:r>
        <w:rPr>
          <w:rFonts w:ascii="Times New Roman" w:hAnsi="Times New Roman" w:cs="Times New Roman"/>
          <w:bCs/>
          <w:iCs/>
          <w:sz w:val="24"/>
          <w:szCs w:val="24"/>
        </w:rPr>
        <w:t xml:space="preserve">svariai </w:t>
      </w:r>
      <w:r w:rsidRPr="0017515A">
        <w:rPr>
          <w:rFonts w:ascii="Times New Roman" w:hAnsi="Times New Roman" w:cs="Times New Roman"/>
          <w:bCs/>
          <w:iCs/>
          <w:sz w:val="24"/>
          <w:szCs w:val="24"/>
        </w:rPr>
        <w:t>prisidės prie aktyvesnio visuomenės dalyvavimo kultūrinėje meninėje veikloje. To ypač tikimasi tolesnėje perspektyvoje ugdant jaunąją kartą kultūra ir menu.</w:t>
      </w:r>
    </w:p>
    <w:p w14:paraId="7242D25E" w14:textId="77777777" w:rsidR="00526766" w:rsidRPr="0017515A" w:rsidRDefault="00526766" w:rsidP="00526766">
      <w:pPr>
        <w:spacing w:after="0" w:line="240" w:lineRule="auto"/>
        <w:jc w:val="both"/>
        <w:rPr>
          <w:rFonts w:ascii="Times New Roman" w:hAnsi="Times New Roman" w:cs="Times New Roman"/>
          <w:bCs/>
          <w:iCs/>
          <w:sz w:val="24"/>
          <w:szCs w:val="24"/>
        </w:rPr>
      </w:pPr>
    </w:p>
    <w:p w14:paraId="088D556B" w14:textId="77777777" w:rsidR="00526766" w:rsidRPr="0017515A" w:rsidRDefault="00526766" w:rsidP="00526766">
      <w:pPr>
        <w:spacing w:after="0" w:line="240" w:lineRule="auto"/>
        <w:jc w:val="both"/>
        <w:rPr>
          <w:rFonts w:ascii="Times New Roman" w:eastAsia="Times New Roman" w:hAnsi="Times New Roman" w:cs="Times New Roman"/>
          <w:iCs/>
          <w:sz w:val="24"/>
        </w:rPr>
      </w:pPr>
      <w:r w:rsidRPr="0017515A">
        <w:rPr>
          <w:rFonts w:ascii="Times New Roman" w:eastAsia="Times New Roman" w:hAnsi="Times New Roman" w:cs="Times New Roman"/>
          <w:b/>
          <w:color w:val="00256F"/>
          <w:sz w:val="24"/>
          <w:szCs w:val="24"/>
        </w:rPr>
        <w:t>3 prioritetas. Viešojo sektoriaus efektyvumo ir skaidrumo didinimas</w:t>
      </w:r>
    </w:p>
    <w:p w14:paraId="31128CDD" w14:textId="77777777" w:rsidR="00526766" w:rsidRPr="0017515A" w:rsidRDefault="00526766" w:rsidP="00526766">
      <w:pPr>
        <w:spacing w:after="0" w:line="240" w:lineRule="auto"/>
        <w:ind w:firstLine="900"/>
        <w:jc w:val="both"/>
        <w:rPr>
          <w:rFonts w:ascii="Times New Roman" w:eastAsia="Times New Roman" w:hAnsi="Times New Roman" w:cs="Times New Roman"/>
          <w:iCs/>
          <w:sz w:val="24"/>
        </w:rPr>
      </w:pPr>
    </w:p>
    <w:p w14:paraId="2FB2CD75" w14:textId="77777777" w:rsidR="00526766" w:rsidRPr="0017515A" w:rsidRDefault="00526766" w:rsidP="005267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Jau akivaizdūs pirmieji </w:t>
      </w:r>
      <w:r w:rsidRPr="0017515A">
        <w:rPr>
          <w:rFonts w:ascii="Times New Roman" w:hAnsi="Times New Roman" w:cs="Times New Roman"/>
          <w:sz w:val="24"/>
          <w:szCs w:val="24"/>
        </w:rPr>
        <w:t>Vyriausybės pastang</w:t>
      </w:r>
      <w:r>
        <w:rPr>
          <w:rFonts w:ascii="Times New Roman" w:hAnsi="Times New Roman" w:cs="Times New Roman"/>
          <w:sz w:val="24"/>
          <w:szCs w:val="24"/>
        </w:rPr>
        <w:t>ų</w:t>
      </w:r>
      <w:r w:rsidRPr="0017515A">
        <w:rPr>
          <w:rFonts w:ascii="Times New Roman" w:hAnsi="Times New Roman" w:cs="Times New Roman"/>
          <w:sz w:val="24"/>
          <w:szCs w:val="24"/>
        </w:rPr>
        <w:t xml:space="preserve"> didin</w:t>
      </w:r>
      <w:r>
        <w:rPr>
          <w:rFonts w:ascii="Times New Roman" w:hAnsi="Times New Roman" w:cs="Times New Roman"/>
          <w:sz w:val="24"/>
          <w:szCs w:val="24"/>
        </w:rPr>
        <w:t xml:space="preserve">ti </w:t>
      </w:r>
      <w:r w:rsidRPr="0017515A">
        <w:rPr>
          <w:rFonts w:ascii="Times New Roman" w:hAnsi="Times New Roman" w:cs="Times New Roman"/>
          <w:sz w:val="24"/>
          <w:szCs w:val="24"/>
        </w:rPr>
        <w:t>viešojo sektoriaus efektyvumą rezultat</w:t>
      </w:r>
      <w:r>
        <w:rPr>
          <w:rFonts w:ascii="Times New Roman" w:hAnsi="Times New Roman" w:cs="Times New Roman"/>
          <w:sz w:val="24"/>
          <w:szCs w:val="24"/>
        </w:rPr>
        <w:t>ai</w:t>
      </w:r>
      <w:r w:rsidRPr="0017515A">
        <w:rPr>
          <w:rFonts w:ascii="Times New Roman" w:hAnsi="Times New Roman" w:cs="Times New Roman"/>
          <w:sz w:val="24"/>
          <w:szCs w:val="24"/>
        </w:rPr>
        <w:t xml:space="preserve">. </w:t>
      </w:r>
      <w:r w:rsidRPr="0017515A">
        <w:rPr>
          <w:rFonts w:ascii="Times New Roman" w:hAnsi="Times New Roman" w:cs="Times New Roman"/>
          <w:b/>
          <w:sz w:val="24"/>
          <w:szCs w:val="24"/>
        </w:rPr>
        <w:t xml:space="preserve">2017 m. viešojo sektoriaus įstaigų sumažėjo 2,6 proc., o 2018 m. </w:t>
      </w:r>
      <w:r>
        <w:rPr>
          <w:rFonts w:ascii="Times New Roman" w:hAnsi="Times New Roman" w:cs="Times New Roman"/>
          <w:b/>
          <w:sz w:val="24"/>
          <w:szCs w:val="24"/>
        </w:rPr>
        <w:t>–</w:t>
      </w:r>
      <w:r w:rsidRPr="0017515A">
        <w:rPr>
          <w:rFonts w:ascii="Times New Roman" w:hAnsi="Times New Roman" w:cs="Times New Roman"/>
          <w:b/>
          <w:sz w:val="24"/>
          <w:szCs w:val="24"/>
        </w:rPr>
        <w:t xml:space="preserve"> 5 proc.</w:t>
      </w:r>
      <w:r w:rsidRPr="0017515A">
        <w:rPr>
          <w:rFonts w:ascii="Times New Roman" w:hAnsi="Times New Roman" w:cs="Times New Roman"/>
          <w:sz w:val="24"/>
          <w:szCs w:val="24"/>
        </w:rPr>
        <w:t xml:space="preserve"> 2018 m. pradėta sisteminė viešojo sektoriaus įstaigų peržiūra, kuri turėtų paliesti apie 4 000 </w:t>
      </w:r>
      <w:r>
        <w:rPr>
          <w:rFonts w:ascii="Times New Roman" w:hAnsi="Times New Roman" w:cs="Times New Roman"/>
          <w:sz w:val="24"/>
          <w:szCs w:val="24"/>
        </w:rPr>
        <w:t>šių</w:t>
      </w:r>
      <w:r w:rsidRPr="0017515A">
        <w:rPr>
          <w:rFonts w:ascii="Times New Roman" w:hAnsi="Times New Roman" w:cs="Times New Roman"/>
          <w:sz w:val="24"/>
          <w:szCs w:val="24"/>
        </w:rPr>
        <w:t xml:space="preserve"> įstaigų, bus sutaupyta viešojo sektoriaus įstaig</w:t>
      </w:r>
      <w:r>
        <w:rPr>
          <w:rFonts w:ascii="Times New Roman" w:hAnsi="Times New Roman" w:cs="Times New Roman"/>
          <w:sz w:val="24"/>
          <w:szCs w:val="24"/>
        </w:rPr>
        <w:t xml:space="preserve">oms </w:t>
      </w:r>
      <w:r w:rsidRPr="0017515A">
        <w:rPr>
          <w:rFonts w:ascii="Times New Roman" w:hAnsi="Times New Roman" w:cs="Times New Roman"/>
          <w:sz w:val="24"/>
          <w:szCs w:val="24"/>
        </w:rPr>
        <w:t>išlaiky</w:t>
      </w:r>
      <w:r>
        <w:rPr>
          <w:rFonts w:ascii="Times New Roman" w:hAnsi="Times New Roman" w:cs="Times New Roman"/>
          <w:sz w:val="24"/>
          <w:szCs w:val="24"/>
        </w:rPr>
        <w:t>ti</w:t>
      </w:r>
      <w:r w:rsidRPr="0017515A">
        <w:rPr>
          <w:rFonts w:ascii="Times New Roman" w:hAnsi="Times New Roman" w:cs="Times New Roman"/>
          <w:sz w:val="24"/>
          <w:szCs w:val="24"/>
        </w:rPr>
        <w:t xml:space="preserve"> skiriamų lėšų.</w:t>
      </w:r>
    </w:p>
    <w:p w14:paraId="7980CCCE" w14:textId="77777777" w:rsidR="00526766" w:rsidRPr="0017515A" w:rsidRDefault="00526766" w:rsidP="00526766">
      <w:pPr>
        <w:spacing w:after="0" w:line="240" w:lineRule="auto"/>
        <w:jc w:val="both"/>
        <w:rPr>
          <w:rFonts w:ascii="Times New Roman" w:hAnsi="Times New Roman" w:cs="Times New Roman"/>
          <w:sz w:val="24"/>
          <w:szCs w:val="24"/>
        </w:rPr>
      </w:pPr>
    </w:p>
    <w:p w14:paraId="5D3DE9BA" w14:textId="77777777" w:rsidR="00526766" w:rsidRPr="0017515A" w:rsidRDefault="00526766" w:rsidP="00526766">
      <w:pPr>
        <w:pStyle w:val="NoSpacing"/>
        <w:jc w:val="both"/>
        <w:rPr>
          <w:rFonts w:ascii="Times New Roman" w:hAnsi="Times New Roman" w:cs="Times New Roman"/>
          <w:sz w:val="24"/>
          <w:szCs w:val="24"/>
          <w:lang w:val="lt-LT"/>
        </w:rPr>
      </w:pPr>
      <w:r w:rsidRPr="0017515A">
        <w:rPr>
          <w:rFonts w:ascii="Times New Roman" w:hAnsi="Times New Roman" w:cs="Times New Roman"/>
          <w:sz w:val="24"/>
          <w:szCs w:val="24"/>
          <w:lang w:val="lt-LT"/>
        </w:rPr>
        <w:lastRenderedPageBreak/>
        <w:t xml:space="preserve">2018 m. įsteigta biudžetinė įstaiga Nacionalinis bendrųjų funkcijų centras (NBFC), kuriam pavesta centralizuotai atlikti tam tikrų viešojo sektoriaus subjektų buhalterinės apskaitos ir personalo administravimo funkcijas. </w:t>
      </w:r>
      <w:r w:rsidRPr="0017515A">
        <w:rPr>
          <w:rFonts w:ascii="Times New Roman" w:hAnsi="Times New Roman" w:cs="Times New Roman"/>
          <w:b/>
          <w:sz w:val="24"/>
          <w:szCs w:val="24"/>
          <w:lang w:val="lt-LT"/>
        </w:rPr>
        <w:t>2018 m. pabaigoje NBFC konsoliduotai atliko jau 140 viešojo sektoriaus subjektų buhalterinės apskaitos ir personalo administravimo funkcij</w:t>
      </w:r>
      <w:r>
        <w:rPr>
          <w:rFonts w:ascii="Times New Roman" w:hAnsi="Times New Roman" w:cs="Times New Roman"/>
          <w:b/>
          <w:sz w:val="24"/>
          <w:szCs w:val="24"/>
          <w:lang w:val="lt-LT"/>
        </w:rPr>
        <w:t>ų</w:t>
      </w:r>
      <w:r w:rsidRPr="0017515A">
        <w:rPr>
          <w:rFonts w:ascii="Times New Roman" w:hAnsi="Times New Roman" w:cs="Times New Roman"/>
          <w:sz w:val="24"/>
          <w:szCs w:val="24"/>
          <w:lang w:val="lt-LT"/>
        </w:rPr>
        <w:t>.</w:t>
      </w:r>
    </w:p>
    <w:p w14:paraId="2B3C7E2E" w14:textId="77777777" w:rsidR="00526766" w:rsidRPr="0017515A" w:rsidRDefault="00526766" w:rsidP="00526766">
      <w:pPr>
        <w:spacing w:after="0" w:line="240" w:lineRule="auto"/>
        <w:jc w:val="both"/>
        <w:rPr>
          <w:rFonts w:ascii="Times New Roman" w:eastAsia="Times New Roman" w:hAnsi="Times New Roman" w:cs="Times New Roman"/>
          <w:sz w:val="24"/>
          <w:szCs w:val="20"/>
        </w:rPr>
      </w:pPr>
    </w:p>
    <w:p w14:paraId="4AC17CFB" w14:textId="77777777" w:rsidR="00526766" w:rsidRPr="0017515A" w:rsidRDefault="00526766" w:rsidP="00526766">
      <w:pPr>
        <w:spacing w:line="240" w:lineRule="auto"/>
        <w:jc w:val="both"/>
        <w:rPr>
          <w:rStyle w:val="Strong"/>
          <w:rFonts w:ascii="Times New Roman" w:hAnsi="Times New Roman" w:cs="Times New Roman"/>
          <w:b w:val="0"/>
          <w:sz w:val="24"/>
          <w:szCs w:val="24"/>
        </w:rPr>
      </w:pPr>
      <w:r w:rsidRPr="0017515A">
        <w:rPr>
          <w:rFonts w:ascii="Times New Roman" w:hAnsi="Times New Roman" w:cs="Times New Roman"/>
          <w:bCs/>
          <w:sz w:val="24"/>
          <w:szCs w:val="24"/>
        </w:rPr>
        <w:t>D</w:t>
      </w:r>
      <w:r>
        <w:rPr>
          <w:rFonts w:ascii="Times New Roman" w:hAnsi="Times New Roman" w:cs="Times New Roman"/>
          <w:bCs/>
          <w:sz w:val="24"/>
          <w:szCs w:val="24"/>
        </w:rPr>
        <w:t xml:space="preserve">aug </w:t>
      </w:r>
      <w:r w:rsidRPr="0017515A">
        <w:rPr>
          <w:rFonts w:ascii="Times New Roman" w:hAnsi="Times New Roman" w:cs="Times New Roman"/>
          <w:bCs/>
          <w:sz w:val="24"/>
          <w:szCs w:val="24"/>
        </w:rPr>
        <w:t>dėmes</w:t>
      </w:r>
      <w:r>
        <w:rPr>
          <w:rFonts w:ascii="Times New Roman" w:hAnsi="Times New Roman" w:cs="Times New Roman"/>
          <w:bCs/>
          <w:sz w:val="24"/>
          <w:szCs w:val="24"/>
        </w:rPr>
        <w:t>io ir</w:t>
      </w:r>
      <w:r w:rsidRPr="0017515A">
        <w:rPr>
          <w:rFonts w:ascii="Times New Roman" w:hAnsi="Times New Roman" w:cs="Times New Roman"/>
          <w:bCs/>
          <w:sz w:val="24"/>
          <w:szCs w:val="24"/>
        </w:rPr>
        <w:t xml:space="preserve"> toliau buvo skiriama valstybės valdomų įmonių (toliau – VVĮ) veiklos skaidrinimui ir grąžos </w:t>
      </w:r>
      <w:r w:rsidRPr="00664FD3">
        <w:rPr>
          <w:rFonts w:ascii="Times New Roman" w:hAnsi="Times New Roman" w:cs="Times New Roman"/>
          <w:bCs/>
          <w:sz w:val="24"/>
          <w:szCs w:val="24"/>
        </w:rPr>
        <w:t xml:space="preserve">visuomenei didinimui – baigtas įgyvendinti strateginis projektas jau davė akivaizdžių rezultatų – </w:t>
      </w:r>
      <w:r w:rsidRPr="00664FD3">
        <w:rPr>
          <w:rFonts w:ascii="Times New Roman" w:eastAsia="Times New Roman" w:hAnsi="Times New Roman" w:cs="Times New Roman"/>
          <w:b/>
          <w:sz w:val="24"/>
          <w:szCs w:val="24"/>
        </w:rPr>
        <w:t>2018 m. VVĮ sumažėjo net 43,5 proc., palyginti su 2017 metais.</w:t>
      </w:r>
      <w:r w:rsidRPr="00664FD3">
        <w:rPr>
          <w:rFonts w:ascii="Times New Roman" w:eastAsia="Times New Roman" w:hAnsi="Times New Roman" w:cs="Times New Roman"/>
          <w:sz w:val="24"/>
          <w:szCs w:val="24"/>
        </w:rPr>
        <w:t xml:space="preserve"> </w:t>
      </w:r>
      <w:r w:rsidRPr="00664FD3">
        <w:rPr>
          <w:rFonts w:ascii="Times New Roman" w:hAnsi="Times New Roman" w:cs="Times New Roman"/>
          <w:sz w:val="24"/>
          <w:szCs w:val="24"/>
        </w:rPr>
        <w:t>2018 m. gruodžio 31 d. duomenimis, 106 VVĮ kolegialių priežiūros ir valdymo organų narių buvo nepriklausomi nariai.</w:t>
      </w:r>
      <w:r w:rsidRPr="00664FD3">
        <w:rPr>
          <w:rFonts w:ascii="Times New Roman" w:hAnsi="Times New Roman" w:cs="Times New Roman"/>
          <w:b/>
          <w:sz w:val="24"/>
          <w:szCs w:val="24"/>
        </w:rPr>
        <w:t xml:space="preserve"> </w:t>
      </w:r>
      <w:r w:rsidRPr="00664FD3">
        <w:rPr>
          <w:rStyle w:val="Strong"/>
          <w:rFonts w:ascii="Times New Roman" w:hAnsi="Times New Roman" w:cs="Times New Roman"/>
          <w:sz w:val="24"/>
          <w:szCs w:val="24"/>
        </w:rPr>
        <w:t>Šios permainos – vienas iš svarbių žingsnių, gerinančių įmonių valdymą ir įgyvendinančių Lietuvos narystės EBPO rekomendacijas.</w:t>
      </w:r>
    </w:p>
    <w:p w14:paraId="7BE493F4" w14:textId="76CFBF90" w:rsidR="00526766" w:rsidRPr="001A2628" w:rsidRDefault="00526766" w:rsidP="00526766">
      <w:pPr>
        <w:spacing w:line="240" w:lineRule="auto"/>
        <w:jc w:val="both"/>
        <w:rPr>
          <w:rFonts w:ascii="Times New Roman" w:hAnsi="Times New Roman" w:cs="Times New Roman"/>
          <w:sz w:val="24"/>
          <w:szCs w:val="24"/>
        </w:rPr>
      </w:pPr>
      <w:r w:rsidRPr="001A2628">
        <w:rPr>
          <w:rFonts w:ascii="Times New Roman" w:hAnsi="Times New Roman"/>
          <w:b/>
          <w:noProof/>
          <w:sz w:val="24"/>
          <w:szCs w:val="24"/>
        </w:rPr>
        <w:t>Gyventojų pasitenkinimo paslaugomis indeksas</w:t>
      </w:r>
      <w:r w:rsidRPr="001A2628">
        <w:rPr>
          <w:rFonts w:ascii="Times New Roman" w:hAnsi="Times New Roman" w:cs="Times New Roman"/>
          <w:sz w:val="24"/>
          <w:szCs w:val="24"/>
        </w:rPr>
        <w:t xml:space="preserve"> rodo teigiamą viešojo sektoriaus įstaigų teikiamų paslaugų ir gyventojų aptarnavimo tobulinimo iniciatyvų rezultatą. </w:t>
      </w:r>
      <w:r w:rsidRPr="001A2628">
        <w:rPr>
          <w:rFonts w:ascii="Times New Roman" w:hAnsi="Times New Roman" w:cs="Times New Roman"/>
          <w:b/>
          <w:sz w:val="24"/>
          <w:szCs w:val="24"/>
        </w:rPr>
        <w:t>2018 m. indekso reikšmė (0,88 balo) yra aukščiausia per paskutinius 10 metų.</w:t>
      </w:r>
      <w:r w:rsidRPr="001A2628">
        <w:rPr>
          <w:rFonts w:ascii="Times New Roman" w:hAnsi="Times New Roman" w:cs="Times New Roman"/>
          <w:sz w:val="24"/>
          <w:szCs w:val="24"/>
        </w:rPr>
        <w:t xml:space="preserve"> Suteiktomis paslaugomis liko patenkinti 9 iš 10 gyventojų. </w:t>
      </w:r>
      <w:r w:rsidRPr="001A2628">
        <w:rPr>
          <w:rFonts w:ascii="Times New Roman" w:hAnsi="Times New Roman" w:cs="Times New Roman"/>
          <w:b/>
          <w:sz w:val="24"/>
          <w:szCs w:val="24"/>
        </w:rPr>
        <w:t xml:space="preserve">Pasitikėjimas valstybės institucijomis per metus paaugo nuo 65 proc. (2017 m.) iki 71 proc. (2018 m.). </w:t>
      </w:r>
      <w:r w:rsidRPr="001A2628">
        <w:rPr>
          <w:rFonts w:ascii="Times New Roman" w:hAnsi="Times New Roman" w:cs="Times New Roman"/>
          <w:sz w:val="24"/>
        </w:rPr>
        <w:t xml:space="preserve">Beveik pusė gyventojų žino, kokiais būdais gali dalyvauti sprendžiant įvairius viešuosius reikalus savo </w:t>
      </w:r>
      <w:r w:rsidRPr="001A2628">
        <w:rPr>
          <w:rFonts w:ascii="Times New Roman" w:hAnsi="Times New Roman" w:cs="Times New Roman"/>
          <w:sz w:val="24"/>
          <w:szCs w:val="24"/>
        </w:rPr>
        <w:t>gyvenamojoje vietovėje.</w:t>
      </w:r>
    </w:p>
    <w:p w14:paraId="416F6438" w14:textId="69649481" w:rsidR="00664FD3" w:rsidRPr="001A2628" w:rsidRDefault="00664FD3" w:rsidP="00664FD3">
      <w:pPr>
        <w:pStyle w:val="Betarp20"/>
        <w:jc w:val="both"/>
        <w:rPr>
          <w:szCs w:val="24"/>
        </w:rPr>
      </w:pPr>
      <w:r w:rsidRPr="001A2628">
        <w:rPr>
          <w:szCs w:val="24"/>
        </w:rPr>
        <w:t xml:space="preserve">Pagal Korupcijos suvokimo indeksą (KSI) Lietuva išliko 38 vieta 180 šalių sąraše (18 vieta iš 28 ES valstybių). Tačiau tikėtina, kad 2017–2018 m. Vyriausybės atlikti darbai prisidės prie teigiamų pokyčių, kurių galima tikėtis jau 2019 m. </w:t>
      </w:r>
    </w:p>
    <w:p w14:paraId="0B0CF1A1" w14:textId="77777777" w:rsidR="00526766" w:rsidRPr="001A2628" w:rsidRDefault="00526766" w:rsidP="00526766">
      <w:pPr>
        <w:pStyle w:val="Betarp20"/>
        <w:rPr>
          <w:szCs w:val="24"/>
        </w:rPr>
      </w:pPr>
    </w:p>
    <w:p w14:paraId="0A9E55E1" w14:textId="77777777" w:rsidR="00526766" w:rsidRPr="001A2628" w:rsidRDefault="00526766" w:rsidP="00526766">
      <w:pPr>
        <w:rPr>
          <w:rFonts w:ascii="Times New Roman" w:eastAsia="Times New Roman" w:hAnsi="Times New Roman" w:cs="Times New Roman"/>
          <w:b/>
          <w:color w:val="00256F"/>
          <w:sz w:val="24"/>
          <w:szCs w:val="24"/>
        </w:rPr>
      </w:pPr>
      <w:r w:rsidRPr="001A2628">
        <w:rPr>
          <w:rFonts w:ascii="Times New Roman" w:eastAsia="Times New Roman" w:hAnsi="Times New Roman" w:cs="Times New Roman"/>
          <w:b/>
          <w:color w:val="00256F"/>
          <w:sz w:val="24"/>
          <w:szCs w:val="24"/>
        </w:rPr>
        <w:t xml:space="preserve">4 prioritetas. Darni ir konkurencinga ekonomikos plėtra </w:t>
      </w:r>
    </w:p>
    <w:p w14:paraId="7751488A" w14:textId="77777777" w:rsidR="00526766" w:rsidRPr="001A2628" w:rsidRDefault="00526766" w:rsidP="00526766">
      <w:pPr>
        <w:pStyle w:val="Betarp20"/>
        <w:rPr>
          <w:szCs w:val="24"/>
        </w:rPr>
      </w:pPr>
    </w:p>
    <w:p w14:paraId="0458D1FE" w14:textId="77777777" w:rsidR="00526766" w:rsidRPr="001A2628" w:rsidRDefault="00526766" w:rsidP="00526766">
      <w:pPr>
        <w:tabs>
          <w:tab w:val="left" w:pos="262"/>
          <w:tab w:val="left" w:pos="425"/>
        </w:tabs>
        <w:spacing w:after="0" w:line="240" w:lineRule="auto"/>
        <w:ind w:right="172"/>
        <w:jc w:val="both"/>
        <w:rPr>
          <w:rFonts w:ascii="Times New Roman" w:eastAsia="Times New Roman" w:hAnsi="Times New Roman" w:cs="Times New Roman"/>
          <w:sz w:val="24"/>
          <w:szCs w:val="24"/>
        </w:rPr>
      </w:pPr>
      <w:r w:rsidRPr="001A2628">
        <w:rPr>
          <w:rFonts w:ascii="Times New Roman" w:eastAsia="Times New Roman" w:hAnsi="Times New Roman" w:cs="Times New Roman"/>
          <w:sz w:val="24"/>
          <w:szCs w:val="24"/>
        </w:rPr>
        <w:t>Pagal Pasaulio banko 2018 m. paskelbtą reitingą „</w:t>
      </w:r>
      <w:proofErr w:type="spellStart"/>
      <w:r w:rsidRPr="001A2628">
        <w:rPr>
          <w:rFonts w:ascii="Times New Roman" w:eastAsia="Times New Roman" w:hAnsi="Times New Roman" w:cs="Times New Roman"/>
          <w:sz w:val="24"/>
          <w:szCs w:val="24"/>
        </w:rPr>
        <w:t>Doing</w:t>
      </w:r>
      <w:proofErr w:type="spellEnd"/>
      <w:r w:rsidRPr="001A2628">
        <w:rPr>
          <w:rFonts w:ascii="Times New Roman" w:eastAsia="Times New Roman" w:hAnsi="Times New Roman" w:cs="Times New Roman"/>
          <w:sz w:val="24"/>
          <w:szCs w:val="24"/>
        </w:rPr>
        <w:t xml:space="preserve"> </w:t>
      </w:r>
      <w:proofErr w:type="spellStart"/>
      <w:r w:rsidRPr="001A2628">
        <w:rPr>
          <w:rFonts w:ascii="Times New Roman" w:eastAsia="Times New Roman" w:hAnsi="Times New Roman" w:cs="Times New Roman"/>
          <w:sz w:val="24"/>
          <w:szCs w:val="24"/>
        </w:rPr>
        <w:t>Business</w:t>
      </w:r>
      <w:proofErr w:type="spellEnd"/>
      <w:r w:rsidRPr="001A2628">
        <w:rPr>
          <w:rFonts w:ascii="Times New Roman" w:eastAsia="Times New Roman" w:hAnsi="Times New Roman" w:cs="Times New Roman"/>
          <w:sz w:val="24"/>
          <w:szCs w:val="24"/>
        </w:rPr>
        <w:t xml:space="preserve"> 2019“ </w:t>
      </w:r>
      <w:r w:rsidRPr="001A2628">
        <w:rPr>
          <w:rFonts w:ascii="Times New Roman" w:eastAsia="Times New Roman" w:hAnsi="Times New Roman" w:cs="Times New Roman"/>
          <w:b/>
          <w:sz w:val="24"/>
          <w:szCs w:val="24"/>
        </w:rPr>
        <w:t>Lietuva pasiekė aukščiausią kada nors turėtą poziciją – 14 vietą tarp 190 šalių ir yra viena iš pasaulio valstybių, kuriose verslo sąlygos palankiausios.</w:t>
      </w:r>
      <w:r w:rsidRPr="001A2628">
        <w:rPr>
          <w:rFonts w:ascii="Times New Roman" w:eastAsia="Times New Roman" w:hAnsi="Times New Roman" w:cs="Times New Roman"/>
          <w:sz w:val="24"/>
          <w:szCs w:val="24"/>
        </w:rPr>
        <w:t xml:space="preserve"> Tarp ES valstybių narių Lietuva užima 4 vietą ir aplenkia Estiją (16 vieta), Suomiją (17 vieta), Latviją (19 vieta). </w:t>
      </w:r>
    </w:p>
    <w:p w14:paraId="5E7CBA7D" w14:textId="77777777" w:rsidR="00526766" w:rsidRPr="001A2628" w:rsidRDefault="00526766" w:rsidP="00526766">
      <w:pPr>
        <w:pStyle w:val="Betarp20"/>
        <w:rPr>
          <w:rFonts w:eastAsia="Calibri"/>
        </w:rPr>
      </w:pPr>
    </w:p>
    <w:p w14:paraId="720B369B" w14:textId="77777777" w:rsidR="00526766" w:rsidRPr="001A2628" w:rsidRDefault="00526766" w:rsidP="00526766">
      <w:pPr>
        <w:spacing w:line="240" w:lineRule="auto"/>
        <w:jc w:val="both"/>
        <w:rPr>
          <w:rFonts w:ascii="Times New Roman" w:hAnsi="Times New Roman" w:cs="Times New Roman"/>
          <w:color w:val="000000"/>
          <w:sz w:val="24"/>
          <w:szCs w:val="24"/>
          <w:shd w:val="clear" w:color="auto" w:fill="FFFFFF"/>
        </w:rPr>
      </w:pPr>
      <w:r w:rsidRPr="001A2628">
        <w:rPr>
          <w:rFonts w:ascii="Times New Roman" w:eastAsia="Times New Roman" w:hAnsi="Times New Roman" w:cs="Times New Roman"/>
          <w:sz w:val="24"/>
          <w:szCs w:val="24"/>
        </w:rPr>
        <w:t xml:space="preserve">Vertinant nominalia apimtimi, </w:t>
      </w:r>
      <w:r w:rsidRPr="001A2628">
        <w:rPr>
          <w:rFonts w:ascii="Times New Roman" w:eastAsia="Times New Roman" w:hAnsi="Times New Roman" w:cs="Times New Roman"/>
          <w:b/>
          <w:sz w:val="24"/>
          <w:szCs w:val="24"/>
        </w:rPr>
        <w:t>verslo išlaidos MTEP 2017 m., palyginti su 2010 m., išaugo 2 kartus, nuo 64,6 mln. iki 132,3 mln. eurų</w:t>
      </w:r>
      <w:r w:rsidRPr="001A2628">
        <w:rPr>
          <w:rFonts w:ascii="Times New Roman" w:eastAsia="Times New Roman" w:hAnsi="Times New Roman" w:cs="Times New Roman"/>
          <w:sz w:val="24"/>
          <w:szCs w:val="24"/>
        </w:rPr>
        <w:t xml:space="preserve">, tačiau šias išlaidas lyginant su BVP pokytis nėra toks didelis. </w:t>
      </w:r>
      <w:r w:rsidRPr="001A2628">
        <w:rPr>
          <w:rFonts w:ascii="Times New Roman" w:hAnsi="Times New Roman" w:cs="Times New Roman"/>
          <w:color w:val="000000"/>
          <w:sz w:val="24"/>
          <w:szCs w:val="24"/>
          <w:shd w:val="clear" w:color="auto" w:fill="FFFFFF"/>
        </w:rPr>
        <w:t xml:space="preserve">Siekdama kuo geriau naudoti Lietuvos inovacinį potencialą ir įgyvendinti </w:t>
      </w:r>
      <w:r w:rsidRPr="001A2628">
        <w:rPr>
          <w:rFonts w:ascii="Times New Roman" w:hAnsi="Times New Roman" w:cs="Times New Roman"/>
          <w:sz w:val="24"/>
          <w:szCs w:val="24"/>
        </w:rPr>
        <w:t xml:space="preserve">2018–2019 m. Tarybos rekomendacijas Lietuvai, </w:t>
      </w:r>
      <w:r w:rsidRPr="001A2628">
        <w:rPr>
          <w:rFonts w:ascii="Times New Roman" w:hAnsi="Times New Roman" w:cs="Times New Roman"/>
          <w:b/>
          <w:color w:val="000000"/>
          <w:sz w:val="24"/>
          <w:szCs w:val="24"/>
          <w:shd w:val="clear" w:color="auto" w:fill="FFFFFF"/>
        </w:rPr>
        <w:t>Vyriausybė parengė inovacijų reformą, kuri gerokai pakeis šalies inovacijų ekosistemą.</w:t>
      </w:r>
      <w:r w:rsidRPr="001A2628">
        <w:rPr>
          <w:rFonts w:ascii="Times New Roman" w:hAnsi="Times New Roman" w:cs="Times New Roman"/>
          <w:color w:val="000000"/>
          <w:sz w:val="24"/>
          <w:szCs w:val="24"/>
          <w:shd w:val="clear" w:color="auto" w:fill="FFFFFF"/>
        </w:rPr>
        <w:t xml:space="preserve"> Įgyvendinus reformą, verslas turės palankesnes galimybes gauti finansavimą produktams tobulinti, o mokslas bus suinteresuotas uždirbti papildomų lėšų vykdydamas verslo užsakymus.</w:t>
      </w:r>
    </w:p>
    <w:p w14:paraId="333AD969" w14:textId="77777777" w:rsidR="00526766" w:rsidRPr="001A2628" w:rsidRDefault="00526766" w:rsidP="00526766">
      <w:pPr>
        <w:pStyle w:val="NoSpacing"/>
        <w:jc w:val="both"/>
        <w:rPr>
          <w:rFonts w:ascii="Times New Roman" w:hAnsi="Times New Roman" w:cs="Times New Roman"/>
          <w:sz w:val="24"/>
          <w:szCs w:val="24"/>
          <w:lang w:val="lt-LT"/>
        </w:rPr>
      </w:pPr>
      <w:r w:rsidRPr="001A2628">
        <w:rPr>
          <w:rFonts w:ascii="Times New Roman" w:hAnsi="Times New Roman" w:cs="Times New Roman"/>
          <w:sz w:val="24"/>
          <w:szCs w:val="24"/>
          <w:lang w:val="lt-LT"/>
        </w:rPr>
        <w:t xml:space="preserve">2018 m. toliau vyko didelis proveržis investicijų pritraukimo srityje. </w:t>
      </w:r>
      <w:r w:rsidRPr="001A2628">
        <w:rPr>
          <w:rFonts w:ascii="Times New Roman" w:hAnsi="Times New Roman" w:cs="Times New Roman"/>
          <w:b/>
          <w:sz w:val="24"/>
          <w:szCs w:val="24"/>
          <w:lang w:val="lt-LT"/>
        </w:rPr>
        <w:t>Faktinis n</w:t>
      </w:r>
      <w:r w:rsidRPr="001A2628">
        <w:rPr>
          <w:rFonts w:ascii="Times New Roman" w:eastAsia="Times New Roman" w:hAnsi="Times New Roman" w:cs="Times New Roman"/>
          <w:b/>
          <w:sz w:val="24"/>
          <w:szCs w:val="24"/>
          <w:lang w:val="lt-LT"/>
        </w:rPr>
        <w:t>aujų TUI didelės pridėtinės vertės projektų skaičius (67 vnt.) išaugo 18 vnt., palyginti su 2017 m</w:t>
      </w:r>
      <w:r w:rsidRPr="001A2628">
        <w:rPr>
          <w:rFonts w:ascii="Times New Roman" w:eastAsia="Times New Roman" w:hAnsi="Times New Roman" w:cs="Times New Roman"/>
          <w:sz w:val="24"/>
          <w:szCs w:val="24"/>
          <w:lang w:val="lt-LT"/>
        </w:rPr>
        <w:t xml:space="preserve">. Įgyvendinant naujus TUI didelės pridėtinės vertės projektus, </w:t>
      </w:r>
      <w:r w:rsidRPr="001A2628">
        <w:rPr>
          <w:rFonts w:ascii="Times New Roman" w:eastAsia="Times New Roman" w:hAnsi="Times New Roman" w:cs="Times New Roman"/>
          <w:b/>
          <w:sz w:val="24"/>
          <w:szCs w:val="24"/>
          <w:lang w:val="lt-LT"/>
        </w:rPr>
        <w:t>2018 m. sudarytos galimybės sukurti 4 779 darbo vietas</w:t>
      </w:r>
      <w:r w:rsidRPr="001A2628">
        <w:rPr>
          <w:rFonts w:ascii="Times New Roman" w:eastAsia="Times New Roman" w:hAnsi="Times New Roman" w:cs="Times New Roman"/>
          <w:sz w:val="24"/>
          <w:szCs w:val="24"/>
          <w:lang w:val="lt-LT"/>
        </w:rPr>
        <w:t>. Tai lėmė sėkmingas investuotojų pritraukimas ir įmonių, kuriose bus įdarbinta daugiau kaip 200 darbuotojų, kūrimasis Lietuvoje (pvz., „</w:t>
      </w:r>
      <w:proofErr w:type="spellStart"/>
      <w:r w:rsidRPr="001A2628">
        <w:rPr>
          <w:rFonts w:ascii="Times New Roman" w:eastAsia="Times New Roman" w:hAnsi="Times New Roman" w:cs="Times New Roman"/>
          <w:sz w:val="24"/>
          <w:szCs w:val="24"/>
          <w:lang w:val="lt-LT"/>
        </w:rPr>
        <w:t>Moody‘s</w:t>
      </w:r>
      <w:proofErr w:type="spellEnd"/>
      <w:r w:rsidRPr="001A2628">
        <w:rPr>
          <w:rFonts w:ascii="Times New Roman" w:eastAsia="Times New Roman" w:hAnsi="Times New Roman" w:cs="Times New Roman"/>
          <w:sz w:val="24"/>
          <w:szCs w:val="24"/>
          <w:lang w:val="lt-LT"/>
        </w:rPr>
        <w:t>“, „Intersurgical“).</w:t>
      </w:r>
      <w:r w:rsidRPr="001A2628">
        <w:rPr>
          <w:rFonts w:ascii="Times New Roman" w:eastAsia="Calibri" w:hAnsi="Times New Roman" w:cs="Times New Roman"/>
          <w:sz w:val="24"/>
          <w:szCs w:val="24"/>
          <w:lang w:val="lt-LT"/>
        </w:rPr>
        <w:t xml:space="preserve"> </w:t>
      </w:r>
    </w:p>
    <w:p w14:paraId="73B369C8" w14:textId="7377637D" w:rsidR="00526766" w:rsidRPr="001A2628" w:rsidRDefault="00526766" w:rsidP="00526766">
      <w:pPr>
        <w:spacing w:after="0" w:line="240" w:lineRule="auto"/>
        <w:rPr>
          <w:rFonts w:ascii="Times New Roman" w:hAnsi="Times New Roman" w:cs="Times New Roman"/>
          <w:bCs/>
          <w:color w:val="000000"/>
          <w:sz w:val="24"/>
          <w:szCs w:val="24"/>
        </w:rPr>
      </w:pPr>
    </w:p>
    <w:p w14:paraId="551E8455" w14:textId="77777777" w:rsidR="00664FD3" w:rsidRPr="001A2628" w:rsidRDefault="00664FD3" w:rsidP="00664FD3">
      <w:pPr>
        <w:spacing w:after="0" w:line="240" w:lineRule="auto"/>
        <w:jc w:val="both"/>
        <w:rPr>
          <w:rFonts w:ascii="Times New Roman" w:eastAsia="Times New Roman" w:hAnsi="Times New Roman" w:cs="Times New Roman"/>
          <w:sz w:val="24"/>
          <w:szCs w:val="24"/>
        </w:rPr>
      </w:pPr>
      <w:r w:rsidRPr="001A2628">
        <w:rPr>
          <w:rFonts w:ascii="Times New Roman" w:eastAsia="Times New Roman" w:hAnsi="Times New Roman" w:cs="Times New Roman"/>
          <w:sz w:val="24"/>
          <w:szCs w:val="24"/>
        </w:rPr>
        <w:t>2017–2018 m. pritraukta naujų investuotojų į laisvąsias ekonomines zonas (LEZ), kurių planuojamos investicijos apima ateinančius 3–5 metus: 2017 m. – „Continental“  (95 mln. eurų), „</w:t>
      </w:r>
      <w:proofErr w:type="spellStart"/>
      <w:r w:rsidRPr="001A2628">
        <w:rPr>
          <w:rFonts w:ascii="Times New Roman" w:eastAsia="Times New Roman" w:hAnsi="Times New Roman" w:cs="Times New Roman"/>
          <w:sz w:val="24"/>
          <w:szCs w:val="24"/>
        </w:rPr>
        <w:t>Hollister</w:t>
      </w:r>
      <w:proofErr w:type="spellEnd"/>
      <w:r w:rsidRPr="001A2628">
        <w:rPr>
          <w:rFonts w:ascii="Times New Roman" w:eastAsia="Times New Roman" w:hAnsi="Times New Roman" w:cs="Times New Roman"/>
          <w:sz w:val="24"/>
          <w:szCs w:val="24"/>
        </w:rPr>
        <w:t>“ (50 mln. eurų), „IMG Group“ (10 mln. eurų), „</w:t>
      </w:r>
      <w:proofErr w:type="spellStart"/>
      <w:r w:rsidRPr="001A2628">
        <w:rPr>
          <w:rFonts w:ascii="Times New Roman" w:eastAsia="Times New Roman" w:hAnsi="Times New Roman" w:cs="Times New Roman"/>
          <w:sz w:val="24"/>
          <w:szCs w:val="24"/>
        </w:rPr>
        <w:t>Focus</w:t>
      </w:r>
      <w:proofErr w:type="spellEnd"/>
      <w:r w:rsidRPr="001A2628">
        <w:rPr>
          <w:rFonts w:ascii="Times New Roman" w:eastAsia="Times New Roman" w:hAnsi="Times New Roman" w:cs="Times New Roman"/>
          <w:sz w:val="24"/>
          <w:szCs w:val="24"/>
        </w:rPr>
        <w:t xml:space="preserve"> </w:t>
      </w:r>
      <w:proofErr w:type="spellStart"/>
      <w:r w:rsidRPr="001A2628">
        <w:rPr>
          <w:rFonts w:ascii="Times New Roman" w:eastAsia="Times New Roman" w:hAnsi="Times New Roman" w:cs="Times New Roman"/>
          <w:sz w:val="24"/>
          <w:szCs w:val="24"/>
        </w:rPr>
        <w:t>Fabrication</w:t>
      </w:r>
      <w:proofErr w:type="spellEnd"/>
      <w:r w:rsidRPr="001A2628">
        <w:rPr>
          <w:rFonts w:ascii="Times New Roman" w:eastAsia="Times New Roman" w:hAnsi="Times New Roman" w:cs="Times New Roman"/>
          <w:sz w:val="24"/>
          <w:szCs w:val="24"/>
        </w:rPr>
        <w:t xml:space="preserve"> Group“ (4 mln. eurų) ir kt.; 2018 m. – „Vakarų medienos grupė“ (180 mln. eurų), Geras baldų fabrikas (40 mln. eurų), „INTUS Windows“ (30 mln. eurų), AGA (20 mln. eurų), „</w:t>
      </w:r>
      <w:proofErr w:type="spellStart"/>
      <w:r w:rsidRPr="001A2628">
        <w:rPr>
          <w:rFonts w:ascii="Times New Roman" w:eastAsia="Times New Roman" w:hAnsi="Times New Roman" w:cs="Times New Roman"/>
          <w:sz w:val="24"/>
          <w:szCs w:val="24"/>
        </w:rPr>
        <w:t>Capella</w:t>
      </w:r>
      <w:proofErr w:type="spellEnd"/>
      <w:r w:rsidRPr="001A2628">
        <w:rPr>
          <w:rFonts w:ascii="Times New Roman" w:eastAsia="Times New Roman" w:hAnsi="Times New Roman" w:cs="Times New Roman"/>
          <w:sz w:val="24"/>
          <w:szCs w:val="24"/>
        </w:rPr>
        <w:t xml:space="preserve"> </w:t>
      </w:r>
      <w:proofErr w:type="spellStart"/>
      <w:r w:rsidRPr="001A2628">
        <w:rPr>
          <w:rFonts w:ascii="Times New Roman" w:eastAsia="Times New Roman" w:hAnsi="Times New Roman" w:cs="Times New Roman"/>
          <w:sz w:val="24"/>
          <w:szCs w:val="24"/>
        </w:rPr>
        <w:t>baltica</w:t>
      </w:r>
      <w:proofErr w:type="spellEnd"/>
      <w:r w:rsidRPr="001A2628">
        <w:rPr>
          <w:rFonts w:ascii="Times New Roman" w:eastAsia="Times New Roman" w:hAnsi="Times New Roman" w:cs="Times New Roman"/>
          <w:sz w:val="24"/>
          <w:szCs w:val="24"/>
        </w:rPr>
        <w:t>“ (10 mln. eurų), „</w:t>
      </w:r>
      <w:proofErr w:type="spellStart"/>
      <w:r w:rsidRPr="001A2628">
        <w:rPr>
          <w:rFonts w:ascii="Times New Roman" w:eastAsia="Times New Roman" w:hAnsi="Times New Roman" w:cs="Times New Roman"/>
          <w:sz w:val="24"/>
          <w:szCs w:val="24"/>
        </w:rPr>
        <w:t>Kormotech</w:t>
      </w:r>
      <w:proofErr w:type="spellEnd"/>
      <w:r w:rsidRPr="001A2628">
        <w:rPr>
          <w:rFonts w:ascii="Times New Roman" w:eastAsia="Times New Roman" w:hAnsi="Times New Roman" w:cs="Times New Roman"/>
          <w:sz w:val="24"/>
          <w:szCs w:val="24"/>
        </w:rPr>
        <w:t xml:space="preserve">“ (6 mln. eurų). </w:t>
      </w:r>
    </w:p>
    <w:p w14:paraId="4630B1B7" w14:textId="77777777" w:rsidR="00664FD3" w:rsidRPr="001A2628" w:rsidRDefault="00664FD3" w:rsidP="00526766">
      <w:pPr>
        <w:spacing w:after="0" w:line="240" w:lineRule="auto"/>
        <w:rPr>
          <w:rFonts w:ascii="Times New Roman" w:hAnsi="Times New Roman" w:cs="Times New Roman"/>
          <w:bCs/>
          <w:color w:val="000000"/>
          <w:sz w:val="24"/>
          <w:szCs w:val="24"/>
        </w:rPr>
      </w:pPr>
    </w:p>
    <w:p w14:paraId="44EE194A" w14:textId="3444B44C" w:rsidR="00526766" w:rsidRPr="0017515A" w:rsidRDefault="00526766" w:rsidP="00526766">
      <w:pPr>
        <w:spacing w:line="240" w:lineRule="auto"/>
        <w:jc w:val="both"/>
        <w:rPr>
          <w:rFonts w:ascii="Times New Roman" w:hAnsi="Times New Roman" w:cs="Times New Roman"/>
          <w:bCs/>
          <w:color w:val="000000"/>
          <w:sz w:val="20"/>
          <w:szCs w:val="20"/>
        </w:rPr>
      </w:pPr>
      <w:r w:rsidRPr="001A2628">
        <w:rPr>
          <w:rFonts w:ascii="Times New Roman" w:hAnsi="Times New Roman" w:cs="Times New Roman"/>
          <w:bCs/>
          <w:color w:val="000000"/>
          <w:sz w:val="24"/>
          <w:szCs w:val="24"/>
        </w:rPr>
        <w:t xml:space="preserve">2018 m. pradėjo veikti nauji lietuviški rizikos kapitalo fondai. Visi jie prisidėjo prie bendro </w:t>
      </w:r>
      <w:proofErr w:type="spellStart"/>
      <w:r w:rsidRPr="001A2628">
        <w:rPr>
          <w:rFonts w:ascii="Times New Roman" w:hAnsi="Times New Roman" w:cs="Times New Roman"/>
          <w:bCs/>
          <w:color w:val="000000"/>
          <w:sz w:val="24"/>
          <w:szCs w:val="24"/>
        </w:rPr>
        <w:t>startuolių</w:t>
      </w:r>
      <w:proofErr w:type="spellEnd"/>
      <w:r w:rsidRPr="001A2628">
        <w:rPr>
          <w:rFonts w:ascii="Times New Roman" w:hAnsi="Times New Roman" w:cs="Times New Roman"/>
          <w:bCs/>
          <w:color w:val="000000"/>
          <w:sz w:val="24"/>
          <w:szCs w:val="24"/>
        </w:rPr>
        <w:t xml:space="preserve"> investicijų skaičiaus didėjimo. </w:t>
      </w:r>
      <w:r w:rsidR="00664FD3" w:rsidRPr="001A2628">
        <w:rPr>
          <w:rFonts w:ascii="Times New Roman" w:hAnsi="Times New Roman" w:cs="Times New Roman"/>
          <w:bCs/>
          <w:color w:val="000000"/>
          <w:sz w:val="24"/>
          <w:szCs w:val="24"/>
        </w:rPr>
        <w:t xml:space="preserve">Galima teigti, kad Lietuva tampa </w:t>
      </w:r>
      <w:proofErr w:type="spellStart"/>
      <w:r w:rsidR="00664FD3" w:rsidRPr="001A2628">
        <w:rPr>
          <w:rFonts w:ascii="Times New Roman" w:hAnsi="Times New Roman" w:cs="Times New Roman"/>
          <w:bCs/>
          <w:color w:val="000000"/>
          <w:sz w:val="24"/>
          <w:szCs w:val="24"/>
        </w:rPr>
        <w:t>startuolių</w:t>
      </w:r>
      <w:proofErr w:type="spellEnd"/>
      <w:r w:rsidR="00664FD3" w:rsidRPr="001A2628">
        <w:rPr>
          <w:rFonts w:ascii="Times New Roman" w:hAnsi="Times New Roman" w:cs="Times New Roman"/>
          <w:bCs/>
          <w:color w:val="000000"/>
          <w:sz w:val="24"/>
          <w:szCs w:val="24"/>
        </w:rPr>
        <w:t xml:space="preserve"> inkubatoriumi – vis daugiau užsienio įmonių išreiškia norą pradėti verslą būtent Lietuvoje.</w:t>
      </w:r>
      <w:r w:rsidR="00664FD3" w:rsidRPr="001A2628">
        <w:rPr>
          <w:rFonts w:ascii="Times New Roman" w:hAnsi="Times New Roman" w:cs="Times New Roman"/>
          <w:b/>
          <w:bCs/>
          <w:color w:val="000000"/>
          <w:sz w:val="24"/>
          <w:szCs w:val="24"/>
        </w:rPr>
        <w:t xml:space="preserve"> </w:t>
      </w:r>
      <w:r w:rsidRPr="001A2628">
        <w:rPr>
          <w:rFonts w:ascii="Times New Roman" w:eastAsia="Calibri" w:hAnsi="Times New Roman" w:cs="Times New Roman"/>
          <w:b/>
          <w:bCs/>
          <w:color w:val="000000"/>
          <w:sz w:val="24"/>
          <w:szCs w:val="24"/>
        </w:rPr>
        <w:t xml:space="preserve">2018 m. </w:t>
      </w:r>
      <w:r w:rsidRPr="001A2628">
        <w:rPr>
          <w:rFonts w:ascii="Times New Roman" w:hAnsi="Times New Roman" w:cs="Times New Roman"/>
          <w:b/>
          <w:bCs/>
          <w:color w:val="000000"/>
          <w:sz w:val="24"/>
          <w:szCs w:val="24"/>
        </w:rPr>
        <w:t>įsisteigė net 140 naujų</w:t>
      </w:r>
      <w:r w:rsidRPr="0017515A">
        <w:rPr>
          <w:rFonts w:ascii="Times New Roman" w:hAnsi="Times New Roman" w:cs="Times New Roman"/>
          <w:b/>
          <w:bCs/>
          <w:color w:val="000000"/>
          <w:sz w:val="24"/>
          <w:szCs w:val="24"/>
        </w:rPr>
        <w:t xml:space="preserve"> </w:t>
      </w:r>
      <w:proofErr w:type="spellStart"/>
      <w:r w:rsidRPr="0017515A">
        <w:rPr>
          <w:rFonts w:ascii="Times New Roman" w:hAnsi="Times New Roman" w:cs="Times New Roman"/>
          <w:b/>
          <w:bCs/>
          <w:color w:val="000000"/>
          <w:sz w:val="24"/>
          <w:szCs w:val="24"/>
        </w:rPr>
        <w:t>startuolių</w:t>
      </w:r>
      <w:proofErr w:type="spellEnd"/>
      <w:r w:rsidRPr="0017515A">
        <w:rPr>
          <w:rFonts w:ascii="Times New Roman" w:hAnsi="Times New Roman" w:cs="Times New Roman"/>
          <w:b/>
          <w:bCs/>
          <w:color w:val="000000"/>
          <w:sz w:val="24"/>
          <w:szCs w:val="24"/>
        </w:rPr>
        <w:t xml:space="preserve">, </w:t>
      </w:r>
      <w:r w:rsidRPr="0017515A">
        <w:rPr>
          <w:rFonts w:ascii="Times New Roman" w:hAnsi="Times New Roman" w:cs="Times New Roman"/>
          <w:b/>
          <w:bCs/>
          <w:color w:val="000000"/>
          <w:sz w:val="24"/>
          <w:szCs w:val="24"/>
        </w:rPr>
        <w:lastRenderedPageBreak/>
        <w:t xml:space="preserve">t. y. 43,8 proc. daugiau nei </w:t>
      </w:r>
      <w:r w:rsidRPr="0017515A">
        <w:rPr>
          <w:rFonts w:ascii="Times New Roman" w:eastAsia="Calibri" w:hAnsi="Times New Roman" w:cs="Times New Roman"/>
          <w:b/>
          <w:bCs/>
          <w:color w:val="000000"/>
          <w:sz w:val="24"/>
          <w:szCs w:val="24"/>
        </w:rPr>
        <w:t>2017 m</w:t>
      </w:r>
      <w:r>
        <w:rPr>
          <w:rFonts w:ascii="Times New Roman" w:eastAsia="Calibri" w:hAnsi="Times New Roman" w:cs="Times New Roman"/>
          <w:b/>
          <w:bCs/>
          <w:color w:val="000000"/>
          <w:sz w:val="24"/>
          <w:szCs w:val="24"/>
        </w:rPr>
        <w:t>etais</w:t>
      </w:r>
      <w:r w:rsidRPr="0017515A">
        <w:rPr>
          <w:rFonts w:ascii="Times New Roman" w:eastAsia="Calibri" w:hAnsi="Times New Roman" w:cs="Times New Roman"/>
          <w:b/>
          <w:bCs/>
          <w:color w:val="000000"/>
          <w:sz w:val="24"/>
          <w:szCs w:val="24"/>
        </w:rPr>
        <w:t>.</w:t>
      </w:r>
      <w:r w:rsidRPr="0017515A">
        <w:rPr>
          <w:rFonts w:ascii="Times New Roman" w:hAnsi="Times New Roman" w:cs="Times New Roman"/>
          <w:bCs/>
          <w:color w:val="000000"/>
          <w:sz w:val="24"/>
          <w:szCs w:val="24"/>
        </w:rPr>
        <w:t xml:space="preserve"> </w:t>
      </w:r>
      <w:r w:rsidRPr="0017515A">
        <w:rPr>
          <w:rFonts w:ascii="Times New Roman" w:hAnsi="Times New Roman" w:cs="Times New Roman"/>
          <w:b/>
          <w:bCs/>
          <w:color w:val="000000"/>
          <w:sz w:val="24"/>
          <w:szCs w:val="24"/>
        </w:rPr>
        <w:t>2018 m</w:t>
      </w:r>
      <w:r>
        <w:rPr>
          <w:rFonts w:ascii="Times New Roman" w:hAnsi="Times New Roman" w:cs="Times New Roman"/>
          <w:b/>
          <w:bCs/>
          <w:color w:val="000000"/>
          <w:sz w:val="24"/>
          <w:szCs w:val="24"/>
        </w:rPr>
        <w:t>.</w:t>
      </w:r>
      <w:r w:rsidRPr="007F5249">
        <w:rPr>
          <w:rFonts w:ascii="Times New Roman" w:hAnsi="Times New Roman" w:cs="Times New Roman"/>
          <w:b/>
          <w:bCs/>
          <w:color w:val="000000"/>
          <w:sz w:val="24"/>
          <w:szCs w:val="24"/>
        </w:rPr>
        <w:t xml:space="preserve"> </w:t>
      </w:r>
      <w:proofErr w:type="spellStart"/>
      <w:r w:rsidRPr="0017515A">
        <w:rPr>
          <w:rFonts w:ascii="Times New Roman" w:hAnsi="Times New Roman" w:cs="Times New Roman"/>
          <w:b/>
          <w:bCs/>
          <w:color w:val="000000"/>
          <w:sz w:val="24"/>
          <w:szCs w:val="24"/>
        </w:rPr>
        <w:t>startuoli</w:t>
      </w:r>
      <w:r>
        <w:rPr>
          <w:rFonts w:ascii="Times New Roman" w:hAnsi="Times New Roman" w:cs="Times New Roman"/>
          <w:b/>
          <w:bCs/>
          <w:color w:val="000000"/>
          <w:sz w:val="24"/>
          <w:szCs w:val="24"/>
        </w:rPr>
        <w:t>ai</w:t>
      </w:r>
      <w:proofErr w:type="spellEnd"/>
      <w:r w:rsidRPr="0017515A">
        <w:rPr>
          <w:rFonts w:ascii="Times New Roman" w:hAnsi="Times New Roman" w:cs="Times New Roman"/>
          <w:b/>
          <w:bCs/>
          <w:color w:val="000000"/>
          <w:sz w:val="24"/>
          <w:szCs w:val="24"/>
        </w:rPr>
        <w:t xml:space="preserve"> iš viso pritrauk</w:t>
      </w:r>
      <w:r>
        <w:rPr>
          <w:rFonts w:ascii="Times New Roman" w:hAnsi="Times New Roman" w:cs="Times New Roman"/>
          <w:b/>
          <w:bCs/>
          <w:color w:val="000000"/>
          <w:sz w:val="24"/>
          <w:szCs w:val="24"/>
        </w:rPr>
        <w:t>ė</w:t>
      </w:r>
      <w:r w:rsidRPr="0017515A">
        <w:rPr>
          <w:rFonts w:ascii="Times New Roman" w:hAnsi="Times New Roman" w:cs="Times New Roman"/>
          <w:b/>
          <w:bCs/>
          <w:color w:val="000000"/>
          <w:sz w:val="24"/>
          <w:szCs w:val="24"/>
        </w:rPr>
        <w:t xml:space="preserve"> 183 mln. eurų (2017 m. – 24,6 mln. eurų) investicij</w:t>
      </w:r>
      <w:r>
        <w:rPr>
          <w:rFonts w:ascii="Times New Roman" w:hAnsi="Times New Roman" w:cs="Times New Roman"/>
          <w:b/>
          <w:bCs/>
          <w:color w:val="000000"/>
          <w:sz w:val="24"/>
          <w:szCs w:val="24"/>
        </w:rPr>
        <w:t>ų.</w:t>
      </w:r>
      <w:r w:rsidR="00664FD3">
        <w:rPr>
          <w:rFonts w:ascii="Times New Roman" w:hAnsi="Times New Roman" w:cs="Times New Roman"/>
          <w:b/>
          <w:bCs/>
          <w:color w:val="000000"/>
          <w:sz w:val="24"/>
          <w:szCs w:val="24"/>
        </w:rPr>
        <w:t xml:space="preserve"> </w:t>
      </w:r>
    </w:p>
    <w:p w14:paraId="6AC30E42" w14:textId="77777777" w:rsidR="00FE3CC7" w:rsidRPr="001A2628" w:rsidRDefault="00526766" w:rsidP="00FE3CC7">
      <w:pPr>
        <w:spacing w:after="0" w:line="240" w:lineRule="auto"/>
        <w:jc w:val="both"/>
        <w:rPr>
          <w:rFonts w:ascii="Times New Roman" w:hAnsi="Times New Roman" w:cs="Times New Roman"/>
          <w:sz w:val="24"/>
          <w:szCs w:val="24"/>
        </w:rPr>
      </w:pPr>
      <w:r w:rsidRPr="001A2628">
        <w:rPr>
          <w:rFonts w:ascii="Times New Roman" w:hAnsi="Times New Roman" w:cs="Times New Roman"/>
          <w:sz w:val="24"/>
          <w:szCs w:val="24"/>
        </w:rPr>
        <w:t xml:space="preserve">Siekiant gerinti mokesčių administravimą ir mažinti šešėlinę ekonomiką, nustatytos </w:t>
      </w:r>
      <w:r w:rsidRPr="001A2628">
        <w:rPr>
          <w:rFonts w:ascii="Times New Roman" w:hAnsi="Times New Roman" w:cs="Times New Roman"/>
          <w:b/>
          <w:sz w:val="24"/>
          <w:szCs w:val="24"/>
        </w:rPr>
        <w:t>savanoriško atsiskleidimo ir mokesčių mokėjimo skatinimo bei nepakantumo pažeidėjams mokesčių srityje priemonės</w:t>
      </w:r>
      <w:r w:rsidR="00FE3CC7" w:rsidRPr="001A2628">
        <w:rPr>
          <w:rFonts w:ascii="Times New Roman" w:hAnsi="Times New Roman" w:cs="Times New Roman"/>
          <w:b/>
          <w:sz w:val="24"/>
          <w:szCs w:val="24"/>
        </w:rPr>
        <w:t xml:space="preserve"> </w:t>
      </w:r>
      <w:r w:rsidR="00FE3CC7" w:rsidRPr="001A2628">
        <w:rPr>
          <w:rFonts w:ascii="Times New Roman" w:hAnsi="Times New Roman" w:cs="Times New Roman"/>
          <w:sz w:val="24"/>
          <w:szCs w:val="24"/>
        </w:rPr>
        <w:t xml:space="preserve">– nuo metų pradžios pajamų tikslinimas deklaracijose išaugo 11 proc. Gyventojai taip pat pradeda naudotis nauja galimybe – gyventojų pajamų mokesčio (GPM) susigrąžinimu už išlaidas būsto remontui, autoremontui, auklių paslaugoms (2019 m. vasarį sulaukta 5 kartus daugiau prašymų gražinti GPM nei prieš tai buvusį mėnesį). </w:t>
      </w:r>
    </w:p>
    <w:p w14:paraId="081921E5" w14:textId="77777777" w:rsidR="00FE3CC7" w:rsidRPr="001A2628" w:rsidRDefault="00FE3CC7" w:rsidP="00526766">
      <w:pPr>
        <w:spacing w:after="0" w:line="240" w:lineRule="auto"/>
        <w:jc w:val="both"/>
        <w:rPr>
          <w:rFonts w:ascii="Times New Roman" w:hAnsi="Times New Roman" w:cs="Times New Roman"/>
          <w:sz w:val="24"/>
          <w:szCs w:val="24"/>
        </w:rPr>
      </w:pPr>
    </w:p>
    <w:p w14:paraId="7D4CFAA1" w14:textId="63D1F10B" w:rsidR="00526766" w:rsidRPr="001A2628" w:rsidRDefault="00526766" w:rsidP="00526766">
      <w:pPr>
        <w:spacing w:after="0" w:line="240" w:lineRule="auto"/>
        <w:jc w:val="both"/>
        <w:rPr>
          <w:rFonts w:ascii="Times New Roman" w:hAnsi="Times New Roman" w:cs="Times New Roman"/>
          <w:sz w:val="24"/>
          <w:szCs w:val="24"/>
        </w:rPr>
      </w:pPr>
      <w:r w:rsidRPr="001A2628">
        <w:rPr>
          <w:rFonts w:ascii="Times New Roman" w:hAnsi="Times New Roman" w:cs="Times New Roman"/>
          <w:sz w:val="24"/>
          <w:szCs w:val="24"/>
        </w:rPr>
        <w:t xml:space="preserve">Siekiant </w:t>
      </w:r>
      <w:r w:rsidRPr="001A2628">
        <w:rPr>
          <w:rFonts w:ascii="Times New Roman" w:hAnsi="Times New Roman" w:cs="Times New Roman"/>
          <w:b/>
          <w:sz w:val="24"/>
          <w:szCs w:val="24"/>
        </w:rPr>
        <w:t>mažinti šešėlį darbo santykių srityje, taip pat mokestinę naštą</w:t>
      </w:r>
      <w:r w:rsidRPr="001A2628">
        <w:rPr>
          <w:rFonts w:ascii="Times New Roman" w:hAnsi="Times New Roman" w:cs="Times New Roman"/>
          <w:sz w:val="24"/>
          <w:szCs w:val="24"/>
        </w:rPr>
        <w:t xml:space="preserve"> tiek darbuotojams, tiek darbdaviams, 2018 m. sujungiamos darbdavio ir darbuotojo mokamos valstybinio socialinio draudimo įmokos, bendroji (pagrindinė) pensijos dalis finansuojama valstybės biudžeto lėšomis, įvedamos valstybinio socialinio draudimo (išskyrus privalomojo sveikatos draudimą) įmokų „lubos“, mažinamas valstybinio socialinio draudimo įmokos tarifas. </w:t>
      </w:r>
    </w:p>
    <w:p w14:paraId="02B24AA2" w14:textId="0CE5EC5E" w:rsidR="00664FD3" w:rsidRPr="001A2628" w:rsidRDefault="00664FD3" w:rsidP="00526766">
      <w:pPr>
        <w:spacing w:after="0" w:line="240" w:lineRule="auto"/>
        <w:jc w:val="both"/>
        <w:rPr>
          <w:rFonts w:ascii="Times New Roman" w:hAnsi="Times New Roman" w:cs="Times New Roman"/>
          <w:sz w:val="24"/>
          <w:szCs w:val="24"/>
        </w:rPr>
      </w:pPr>
    </w:p>
    <w:p w14:paraId="35D96876" w14:textId="77777777" w:rsidR="00526766" w:rsidRPr="00364A30" w:rsidRDefault="00526766" w:rsidP="00526766">
      <w:pPr>
        <w:pStyle w:val="NoSpacing"/>
        <w:jc w:val="both"/>
        <w:rPr>
          <w:rFonts w:ascii="Times New Roman" w:hAnsi="Times New Roman" w:cs="Times New Roman"/>
          <w:b/>
          <w:sz w:val="24"/>
          <w:szCs w:val="24"/>
          <w:lang w:val="lt-LT"/>
        </w:rPr>
      </w:pPr>
      <w:r w:rsidRPr="001A2628">
        <w:rPr>
          <w:rFonts w:ascii="Times New Roman" w:hAnsi="Times New Roman" w:cs="Times New Roman"/>
          <w:sz w:val="24"/>
          <w:szCs w:val="24"/>
          <w:lang w:val="lt-LT"/>
        </w:rPr>
        <w:t xml:space="preserve">Vyriausybės iniciatyva 2018 m. buvo vykdomos priemonės, skatinančios tvarkyti komunalines atliekas, plečiama antrinių žaliavų surinkimo sistema ir komunalinių atliekų tvarkymo infrastruktūra. Visų iniciatyvų dėka </w:t>
      </w:r>
      <w:r w:rsidRPr="001A2628">
        <w:rPr>
          <w:rFonts w:ascii="Times New Roman" w:hAnsi="Times New Roman" w:cs="Times New Roman"/>
          <w:b/>
          <w:sz w:val="24"/>
          <w:szCs w:val="24"/>
          <w:lang w:val="lt-LT"/>
        </w:rPr>
        <w:t xml:space="preserve">nuolat didėja perdirbtų, pakartotinai ar kitaip panaudotų (pavyzdžiui, energijai gauti) komunalinių atliekų dalis (2016 m. – 65,4 proc., 2017 m. – 66,4 proc.). </w:t>
      </w:r>
      <w:r w:rsidRPr="001A2628">
        <w:rPr>
          <w:rFonts w:ascii="Times New Roman" w:hAnsi="Times New Roman" w:cs="Times New Roman"/>
          <w:sz w:val="24"/>
          <w:szCs w:val="24"/>
          <w:lang w:val="lt-LT"/>
        </w:rPr>
        <w:t>Kasmet atliekama Lietuvos gyventojų apklausa apie atliekų tvarkymą rodo, kad gyventojų pasitikėjimas atliekų tvarkymo sistema auga:</w:t>
      </w:r>
      <w:r w:rsidRPr="001A2628">
        <w:rPr>
          <w:rFonts w:ascii="Times New Roman" w:hAnsi="Times New Roman" w:cs="Times New Roman"/>
          <w:b/>
          <w:sz w:val="24"/>
          <w:szCs w:val="24"/>
          <w:lang w:val="lt-LT"/>
        </w:rPr>
        <w:t xml:space="preserve"> visas atliekas rūšiuojančių gyventojų per pastaruosius ketverius metus padaugėjo nuo 40 iki 47 proc., o visai atliekų nerūšiuojančių gyventojų</w:t>
      </w:r>
      <w:r w:rsidRPr="00364A30">
        <w:rPr>
          <w:rFonts w:ascii="Times New Roman" w:hAnsi="Times New Roman" w:cs="Times New Roman"/>
          <w:b/>
          <w:sz w:val="24"/>
          <w:szCs w:val="24"/>
          <w:lang w:val="lt-LT"/>
        </w:rPr>
        <w:t xml:space="preserve"> sumažėjo nuo 27 iki 18 proc</w:t>
      </w:r>
      <w:r>
        <w:rPr>
          <w:rFonts w:ascii="Times New Roman" w:hAnsi="Times New Roman" w:cs="Times New Roman"/>
          <w:b/>
          <w:sz w:val="24"/>
          <w:szCs w:val="24"/>
          <w:lang w:val="lt-LT"/>
        </w:rPr>
        <w:t>entų</w:t>
      </w:r>
      <w:r w:rsidRPr="00364A30">
        <w:rPr>
          <w:rFonts w:ascii="Times New Roman" w:hAnsi="Times New Roman" w:cs="Times New Roman"/>
          <w:b/>
          <w:sz w:val="24"/>
          <w:szCs w:val="24"/>
          <w:lang w:val="lt-LT"/>
        </w:rPr>
        <w:t>.</w:t>
      </w:r>
    </w:p>
    <w:p w14:paraId="708941F1" w14:textId="77777777" w:rsidR="00526766" w:rsidRPr="0017515A" w:rsidRDefault="00526766" w:rsidP="00526766">
      <w:pPr>
        <w:pStyle w:val="Lentelsturinys"/>
        <w:jc w:val="both"/>
        <w:rPr>
          <w:rFonts w:cs="Times New Roman"/>
          <w:color w:val="000000"/>
        </w:rPr>
      </w:pPr>
    </w:p>
    <w:p w14:paraId="5CB3BAE7" w14:textId="1AC50820" w:rsidR="00526766" w:rsidRDefault="00526766" w:rsidP="00526766">
      <w:pPr>
        <w:pStyle w:val="NoSpacing"/>
        <w:jc w:val="both"/>
        <w:rPr>
          <w:rFonts w:ascii="Times New Roman" w:hAnsi="Times New Roman" w:cs="Times New Roman"/>
          <w:sz w:val="24"/>
          <w:szCs w:val="24"/>
          <w:lang w:val="lt-LT"/>
        </w:rPr>
      </w:pPr>
      <w:r w:rsidRPr="0017515A">
        <w:rPr>
          <w:rFonts w:ascii="Times New Roman" w:hAnsi="Times New Roman" w:cs="Times New Roman"/>
          <w:b/>
          <w:bCs/>
          <w:sz w:val="24"/>
          <w:szCs w:val="24"/>
          <w:lang w:val="lt-LT"/>
        </w:rPr>
        <w:t>Sutaupytas sumini</w:t>
      </w:r>
      <w:r>
        <w:rPr>
          <w:rFonts w:ascii="Times New Roman" w:hAnsi="Times New Roman" w:cs="Times New Roman"/>
          <w:b/>
          <w:bCs/>
          <w:sz w:val="24"/>
          <w:szCs w:val="24"/>
          <w:lang w:val="lt-LT"/>
        </w:rPr>
        <w:t>s</w:t>
      </w:r>
      <w:r w:rsidRPr="0017515A">
        <w:rPr>
          <w:rFonts w:ascii="Times New Roman" w:hAnsi="Times New Roman" w:cs="Times New Roman"/>
          <w:b/>
          <w:bCs/>
          <w:sz w:val="24"/>
          <w:szCs w:val="24"/>
          <w:lang w:val="lt-LT"/>
        </w:rPr>
        <w:t xml:space="preserve"> galutinės energijos kiekis 2016 m. (2</w:t>
      </w:r>
      <w:r>
        <w:rPr>
          <w:rFonts w:ascii="Times New Roman" w:hAnsi="Times New Roman" w:cs="Times New Roman"/>
          <w:b/>
          <w:bCs/>
          <w:sz w:val="24"/>
          <w:szCs w:val="24"/>
          <w:lang w:val="lt-LT"/>
        </w:rPr>
        <w:t xml:space="preserve"> </w:t>
      </w:r>
      <w:r w:rsidRPr="0017515A">
        <w:rPr>
          <w:rFonts w:ascii="Times New Roman" w:hAnsi="Times New Roman" w:cs="Times New Roman"/>
          <w:b/>
          <w:bCs/>
          <w:sz w:val="24"/>
          <w:szCs w:val="24"/>
          <w:lang w:val="lt-LT"/>
        </w:rPr>
        <w:t xml:space="preserve">045 </w:t>
      </w:r>
      <w:proofErr w:type="spellStart"/>
      <w:r w:rsidRPr="0017515A">
        <w:rPr>
          <w:rFonts w:ascii="Times New Roman" w:hAnsi="Times New Roman" w:cs="Times New Roman"/>
          <w:b/>
          <w:bCs/>
          <w:sz w:val="24"/>
          <w:szCs w:val="24"/>
          <w:lang w:val="lt-LT"/>
        </w:rPr>
        <w:t>GWh</w:t>
      </w:r>
      <w:proofErr w:type="spellEnd"/>
      <w:r w:rsidRPr="0017515A">
        <w:rPr>
          <w:rFonts w:ascii="Times New Roman" w:hAnsi="Times New Roman" w:cs="Times New Roman"/>
          <w:b/>
          <w:bCs/>
          <w:sz w:val="24"/>
          <w:szCs w:val="24"/>
          <w:lang w:val="lt-LT"/>
        </w:rPr>
        <w:t xml:space="preserve">) 4 kartus viršijo planą (463 </w:t>
      </w:r>
      <w:proofErr w:type="spellStart"/>
      <w:r w:rsidRPr="0017515A">
        <w:rPr>
          <w:rFonts w:ascii="Times New Roman" w:hAnsi="Times New Roman" w:cs="Times New Roman"/>
          <w:b/>
          <w:bCs/>
          <w:sz w:val="24"/>
          <w:szCs w:val="24"/>
          <w:lang w:val="lt-LT"/>
        </w:rPr>
        <w:t>GWh</w:t>
      </w:r>
      <w:proofErr w:type="spellEnd"/>
      <w:r w:rsidRPr="0017515A">
        <w:rPr>
          <w:rFonts w:ascii="Times New Roman" w:hAnsi="Times New Roman" w:cs="Times New Roman"/>
          <w:b/>
          <w:bCs/>
          <w:sz w:val="24"/>
          <w:szCs w:val="24"/>
          <w:lang w:val="lt-LT"/>
        </w:rPr>
        <w:t>) ir jau pasiekė 2020 m. tikslą (2</w:t>
      </w:r>
      <w:r>
        <w:rPr>
          <w:rFonts w:ascii="Times New Roman" w:hAnsi="Times New Roman" w:cs="Times New Roman"/>
          <w:b/>
          <w:bCs/>
          <w:sz w:val="24"/>
          <w:szCs w:val="24"/>
          <w:lang w:val="lt-LT"/>
        </w:rPr>
        <w:t xml:space="preserve"> </w:t>
      </w:r>
      <w:r w:rsidRPr="0017515A">
        <w:rPr>
          <w:rFonts w:ascii="Times New Roman" w:hAnsi="Times New Roman" w:cs="Times New Roman"/>
          <w:b/>
          <w:bCs/>
          <w:sz w:val="24"/>
          <w:szCs w:val="24"/>
          <w:lang w:val="lt-LT"/>
        </w:rPr>
        <w:t xml:space="preserve">000 </w:t>
      </w:r>
      <w:proofErr w:type="spellStart"/>
      <w:r w:rsidRPr="0017515A">
        <w:rPr>
          <w:rFonts w:ascii="Times New Roman" w:hAnsi="Times New Roman" w:cs="Times New Roman"/>
          <w:b/>
          <w:bCs/>
          <w:sz w:val="24"/>
          <w:szCs w:val="24"/>
          <w:lang w:val="lt-LT"/>
        </w:rPr>
        <w:t>GWh</w:t>
      </w:r>
      <w:proofErr w:type="spellEnd"/>
      <w:r w:rsidRPr="0017515A">
        <w:rPr>
          <w:rFonts w:ascii="Times New Roman" w:hAnsi="Times New Roman" w:cs="Times New Roman"/>
          <w:b/>
          <w:bCs/>
          <w:sz w:val="24"/>
          <w:szCs w:val="24"/>
          <w:lang w:val="lt-LT"/>
        </w:rPr>
        <w:t>)</w:t>
      </w:r>
      <w:r w:rsidRPr="0017515A">
        <w:rPr>
          <w:rFonts w:ascii="Times New Roman" w:hAnsi="Times New Roman" w:cs="Times New Roman"/>
          <w:bCs/>
          <w:sz w:val="24"/>
          <w:szCs w:val="24"/>
          <w:lang w:val="lt-LT"/>
        </w:rPr>
        <w:t xml:space="preserve">. </w:t>
      </w:r>
      <w:r>
        <w:rPr>
          <w:rFonts w:ascii="Times New Roman" w:hAnsi="Times New Roman" w:cs="Times New Roman"/>
          <w:bCs/>
          <w:sz w:val="24"/>
          <w:szCs w:val="24"/>
          <w:lang w:val="lt-LT"/>
        </w:rPr>
        <w:t xml:space="preserve">Tiek sutaupyta </w:t>
      </w:r>
      <w:r w:rsidRPr="0017515A">
        <w:rPr>
          <w:rFonts w:ascii="Times New Roman" w:hAnsi="Times New Roman" w:cs="Times New Roman"/>
          <w:bCs/>
          <w:sz w:val="24"/>
          <w:szCs w:val="24"/>
          <w:lang w:val="lt-LT"/>
        </w:rPr>
        <w:t>dėl to, kad sėkmingai įgyvendinta daugiabučių pastatų atnaujinimo programa</w:t>
      </w:r>
      <w:r>
        <w:rPr>
          <w:rFonts w:ascii="Times New Roman" w:hAnsi="Times New Roman" w:cs="Times New Roman"/>
          <w:bCs/>
          <w:sz w:val="24"/>
          <w:szCs w:val="24"/>
          <w:lang w:val="lt-LT"/>
        </w:rPr>
        <w:t>.</w:t>
      </w:r>
      <w:r w:rsidRPr="0017515A">
        <w:rPr>
          <w:rFonts w:ascii="Times New Roman" w:hAnsi="Times New Roman" w:cs="Times New Roman"/>
          <w:bCs/>
          <w:sz w:val="24"/>
          <w:szCs w:val="24"/>
          <w:lang w:val="lt-LT"/>
        </w:rPr>
        <w:t xml:space="preserve"> </w:t>
      </w:r>
      <w:r w:rsidRPr="0017515A">
        <w:rPr>
          <w:rFonts w:ascii="Times New Roman" w:hAnsi="Times New Roman" w:cs="Times New Roman"/>
          <w:sz w:val="24"/>
          <w:szCs w:val="24"/>
          <w:lang w:val="lt-LT"/>
        </w:rPr>
        <w:t xml:space="preserve">Įgyvendinant Vyriausybės strateginį projektą, 2018 m. modernizuoti 224 daugiabučiai namai, kurie suvartoja 50–70 proc. mažiau šiluminės energijos nei prieš renovaciją. </w:t>
      </w:r>
    </w:p>
    <w:p w14:paraId="13D583A7" w14:textId="77777777" w:rsidR="00664FD3" w:rsidRPr="0017515A" w:rsidRDefault="00664FD3" w:rsidP="00526766">
      <w:pPr>
        <w:pStyle w:val="NoSpacing"/>
        <w:jc w:val="both"/>
        <w:rPr>
          <w:rFonts w:ascii="Times New Roman" w:hAnsi="Times New Roman" w:cs="Times New Roman"/>
          <w:sz w:val="24"/>
          <w:szCs w:val="24"/>
          <w:lang w:val="lt-LT"/>
        </w:rPr>
      </w:pPr>
    </w:p>
    <w:p w14:paraId="47615F10" w14:textId="71A4CDA0" w:rsidR="00526766" w:rsidRPr="003259F0" w:rsidRDefault="00526766" w:rsidP="00526766">
      <w:pPr>
        <w:shd w:val="clear" w:color="auto" w:fill="FFFFFF"/>
        <w:tabs>
          <w:tab w:val="left" w:pos="880"/>
          <w:tab w:val="left" w:pos="1021"/>
        </w:tabs>
        <w:spacing w:after="0" w:line="240" w:lineRule="auto"/>
        <w:jc w:val="both"/>
        <w:rPr>
          <w:rFonts w:ascii="Times New Roman" w:hAnsi="Times New Roman" w:cs="Times New Roman"/>
          <w:sz w:val="24"/>
          <w:szCs w:val="24"/>
        </w:rPr>
      </w:pPr>
      <w:r w:rsidRPr="003146C3">
        <w:rPr>
          <w:rFonts w:ascii="Times New Roman" w:hAnsi="Times New Roman" w:cs="Times New Roman"/>
          <w:color w:val="000000"/>
          <w:sz w:val="24"/>
          <w:szCs w:val="24"/>
        </w:rPr>
        <w:t xml:space="preserve">2018 m. </w:t>
      </w:r>
      <w:r w:rsidR="00FE3CC7" w:rsidRPr="003146C3">
        <w:rPr>
          <w:rFonts w:ascii="Times New Roman" w:hAnsi="Times New Roman" w:cs="Times New Roman"/>
          <w:color w:val="000000"/>
          <w:sz w:val="24"/>
          <w:szCs w:val="24"/>
        </w:rPr>
        <w:t>pagerėjo</w:t>
      </w:r>
      <w:r w:rsidRPr="003146C3">
        <w:rPr>
          <w:rFonts w:ascii="Times New Roman" w:hAnsi="Times New Roman" w:cs="Times New Roman"/>
          <w:color w:val="000000"/>
          <w:sz w:val="24"/>
          <w:szCs w:val="24"/>
        </w:rPr>
        <w:t xml:space="preserve"> prisijungimo prie elektros tinklų rodiklis, </w:t>
      </w:r>
      <w:r w:rsidR="003146C3" w:rsidRPr="003146C3">
        <w:rPr>
          <w:rFonts w:ascii="Times New Roman" w:hAnsi="Times New Roman" w:cs="Times New Roman"/>
          <w:color w:val="000000"/>
          <w:sz w:val="24"/>
          <w:szCs w:val="24"/>
        </w:rPr>
        <w:t xml:space="preserve">pagal kurį </w:t>
      </w:r>
      <w:r w:rsidR="00FE3CC7" w:rsidRPr="003146C3">
        <w:rPr>
          <w:rFonts w:ascii="Times New Roman" w:hAnsi="Times New Roman" w:cs="Times New Roman"/>
          <w:color w:val="000000"/>
          <w:sz w:val="24"/>
          <w:szCs w:val="24"/>
        </w:rPr>
        <w:t>Lietuva pakilo per 7 pozicijas – iš 33 vietos į 26 vietą ir aplenkė Estiją, Latviją bei Lenkiją.</w:t>
      </w:r>
      <w:r w:rsidR="00FE3CC7" w:rsidRPr="003146C3">
        <w:rPr>
          <w:rFonts w:ascii="Times New Roman" w:hAnsi="Times New Roman" w:cs="Times New Roman"/>
          <w:b/>
          <w:color w:val="000000"/>
          <w:sz w:val="24"/>
          <w:szCs w:val="24"/>
        </w:rPr>
        <w:t xml:space="preserve"> </w:t>
      </w:r>
      <w:r w:rsidR="003146C3" w:rsidRPr="003146C3">
        <w:rPr>
          <w:rFonts w:ascii="Times New Roman" w:hAnsi="Times New Roman" w:cs="Times New Roman"/>
          <w:color w:val="000000"/>
          <w:sz w:val="24"/>
          <w:szCs w:val="24"/>
        </w:rPr>
        <w:t>Tai lėmė</w:t>
      </w:r>
      <w:r w:rsidR="003146C3">
        <w:rPr>
          <w:rFonts w:ascii="Times New Roman" w:hAnsi="Times New Roman" w:cs="Times New Roman"/>
          <w:b/>
          <w:color w:val="000000"/>
          <w:sz w:val="24"/>
          <w:szCs w:val="24"/>
        </w:rPr>
        <w:t xml:space="preserve"> supaprastintas </w:t>
      </w:r>
      <w:r w:rsidRPr="0017515A">
        <w:rPr>
          <w:rFonts w:ascii="Times New Roman" w:hAnsi="Times New Roman" w:cs="Times New Roman"/>
          <w:b/>
          <w:color w:val="000000"/>
          <w:sz w:val="24"/>
          <w:szCs w:val="24"/>
        </w:rPr>
        <w:t>naujų verslo vartotojų elektros įrenginių prijungimo prie elektros tinklų proces</w:t>
      </w:r>
      <w:r w:rsidR="003146C3">
        <w:rPr>
          <w:rFonts w:ascii="Times New Roman" w:hAnsi="Times New Roman" w:cs="Times New Roman"/>
          <w:b/>
          <w:color w:val="000000"/>
          <w:sz w:val="24"/>
          <w:szCs w:val="24"/>
        </w:rPr>
        <w:t>as</w:t>
      </w:r>
      <w:r w:rsidRPr="0017515A">
        <w:rPr>
          <w:rFonts w:ascii="Times New Roman" w:hAnsi="Times New Roman" w:cs="Times New Roman"/>
          <w:b/>
          <w:color w:val="000000"/>
          <w:sz w:val="24"/>
          <w:szCs w:val="24"/>
        </w:rPr>
        <w:t xml:space="preserve">, </w:t>
      </w:r>
      <w:r w:rsidR="003146C3">
        <w:rPr>
          <w:rFonts w:ascii="Times New Roman" w:hAnsi="Times New Roman" w:cs="Times New Roman"/>
          <w:b/>
          <w:color w:val="000000"/>
          <w:sz w:val="24"/>
          <w:szCs w:val="24"/>
        </w:rPr>
        <w:t xml:space="preserve">kuris </w:t>
      </w:r>
      <w:r w:rsidRPr="0017515A">
        <w:rPr>
          <w:rFonts w:ascii="Times New Roman" w:hAnsi="Times New Roman" w:cs="Times New Roman"/>
          <w:b/>
          <w:color w:val="000000"/>
          <w:sz w:val="24"/>
          <w:szCs w:val="24"/>
        </w:rPr>
        <w:t>sutrumpėj</w:t>
      </w:r>
      <w:r w:rsidR="003146C3">
        <w:rPr>
          <w:rFonts w:ascii="Times New Roman" w:hAnsi="Times New Roman" w:cs="Times New Roman"/>
          <w:b/>
          <w:color w:val="000000"/>
          <w:sz w:val="24"/>
          <w:szCs w:val="24"/>
        </w:rPr>
        <w:t>o</w:t>
      </w:r>
      <w:r w:rsidRPr="0017515A">
        <w:rPr>
          <w:rFonts w:ascii="Times New Roman" w:hAnsi="Times New Roman" w:cs="Times New Roman"/>
          <w:b/>
          <w:color w:val="000000"/>
          <w:sz w:val="24"/>
          <w:szCs w:val="24"/>
        </w:rPr>
        <w:t xml:space="preserve"> nuo 5 iki 4 procedūrų</w:t>
      </w:r>
      <w:r w:rsidRPr="003259F0">
        <w:rPr>
          <w:rFonts w:ascii="Times New Roman" w:hAnsi="Times New Roman" w:cs="Times New Roman"/>
          <w:color w:val="000000"/>
          <w:sz w:val="24"/>
          <w:szCs w:val="24"/>
        </w:rPr>
        <w:t>.</w:t>
      </w:r>
    </w:p>
    <w:p w14:paraId="7D88B3AA" w14:textId="77777777" w:rsidR="00526766" w:rsidRPr="0017515A" w:rsidRDefault="00526766" w:rsidP="00526766">
      <w:pPr>
        <w:spacing w:after="0" w:line="240" w:lineRule="auto"/>
        <w:jc w:val="both"/>
        <w:rPr>
          <w:rFonts w:ascii="Times New Roman" w:eastAsia="Times New Roman" w:hAnsi="Times New Roman" w:cs="Times New Roman"/>
          <w:sz w:val="24"/>
          <w:szCs w:val="24"/>
        </w:rPr>
      </w:pPr>
    </w:p>
    <w:p w14:paraId="00616C36" w14:textId="3AAE9FED" w:rsidR="00526766" w:rsidRPr="0017515A" w:rsidRDefault="00526766" w:rsidP="00526766">
      <w:pPr>
        <w:spacing w:after="0" w:line="240" w:lineRule="auto"/>
        <w:jc w:val="both"/>
        <w:rPr>
          <w:rFonts w:ascii="Times New Roman" w:hAnsi="Times New Roman" w:cs="Times New Roman"/>
          <w:color w:val="000000"/>
          <w:sz w:val="24"/>
          <w:szCs w:val="24"/>
        </w:rPr>
      </w:pPr>
      <w:r w:rsidRPr="0017515A">
        <w:rPr>
          <w:rFonts w:ascii="Times New Roman" w:hAnsi="Times New Roman" w:cs="Times New Roman"/>
          <w:bCs/>
          <w:sz w:val="24"/>
          <w:szCs w:val="24"/>
          <w:lang w:eastAsia="lt-LT"/>
        </w:rPr>
        <w:t xml:space="preserve">2018 m. </w:t>
      </w:r>
      <w:r>
        <w:rPr>
          <w:rFonts w:ascii="Times New Roman" w:hAnsi="Times New Roman" w:cs="Times New Roman"/>
          <w:bCs/>
          <w:sz w:val="24"/>
          <w:szCs w:val="24"/>
          <w:lang w:eastAsia="lt-LT"/>
        </w:rPr>
        <w:t xml:space="preserve">siekta </w:t>
      </w:r>
      <w:r w:rsidRPr="0017515A">
        <w:rPr>
          <w:rFonts w:ascii="Times New Roman" w:hAnsi="Times New Roman" w:cs="Times New Roman"/>
          <w:bCs/>
          <w:sz w:val="24"/>
          <w:szCs w:val="24"/>
          <w:lang w:eastAsia="lt-LT"/>
        </w:rPr>
        <w:t>padidinti susisiekimo sektoriaus per metus sukuriamą pridėtinę vertę nuo 4,62 mlrd.</w:t>
      </w:r>
      <w:r>
        <w:rPr>
          <w:rFonts w:ascii="Times New Roman" w:hAnsi="Times New Roman" w:cs="Times New Roman"/>
          <w:bCs/>
          <w:sz w:val="24"/>
          <w:szCs w:val="24"/>
          <w:lang w:eastAsia="lt-LT"/>
        </w:rPr>
        <w:t xml:space="preserve"> </w:t>
      </w:r>
      <w:r w:rsidRPr="0017515A">
        <w:rPr>
          <w:rFonts w:ascii="Times New Roman" w:hAnsi="Times New Roman" w:cs="Times New Roman"/>
          <w:bCs/>
          <w:sz w:val="24"/>
          <w:szCs w:val="24"/>
          <w:lang w:eastAsia="lt-LT"/>
        </w:rPr>
        <w:t xml:space="preserve">iki 4,85 mlrd. eurų, pasiektas rezultatas </w:t>
      </w:r>
      <w:r w:rsidRPr="0017515A">
        <w:rPr>
          <w:rFonts w:ascii="Times New Roman" w:hAnsi="Times New Roman" w:cs="Times New Roman"/>
          <w:b/>
          <w:bCs/>
          <w:sz w:val="24"/>
          <w:szCs w:val="24"/>
          <w:lang w:eastAsia="lt-LT"/>
        </w:rPr>
        <w:t xml:space="preserve">– 4,97 mlrd. eurų transporto, sandėliavimo, logistikos ir ryšių sukurtos bendrosios pridėtinės vertės, </w:t>
      </w:r>
      <w:r>
        <w:rPr>
          <w:rFonts w:ascii="Times New Roman" w:hAnsi="Times New Roman" w:cs="Times New Roman"/>
          <w:b/>
          <w:bCs/>
          <w:sz w:val="24"/>
          <w:szCs w:val="24"/>
          <w:lang w:eastAsia="lt-LT"/>
        </w:rPr>
        <w:t>tai</w:t>
      </w:r>
      <w:r w:rsidRPr="0017515A">
        <w:rPr>
          <w:rFonts w:ascii="Times New Roman" w:hAnsi="Times New Roman" w:cs="Times New Roman"/>
          <w:b/>
          <w:bCs/>
          <w:sz w:val="24"/>
          <w:szCs w:val="24"/>
          <w:lang w:eastAsia="lt-LT"/>
        </w:rPr>
        <w:t xml:space="preserve"> sudarė apie 14 proc. visos šalyje sukuriamos bendrosios pridėtinės vertės</w:t>
      </w:r>
      <w:r w:rsidRPr="0017515A">
        <w:rPr>
          <w:rFonts w:ascii="Times New Roman" w:hAnsi="Times New Roman" w:cs="Times New Roman"/>
          <w:bCs/>
          <w:sz w:val="24"/>
          <w:szCs w:val="24"/>
          <w:lang w:eastAsia="lt-LT"/>
        </w:rPr>
        <w:t>.</w:t>
      </w:r>
      <w:r w:rsidRPr="0017515A">
        <w:rPr>
          <w:rFonts w:ascii="Times New Roman" w:hAnsi="Times New Roman" w:cs="Times New Roman"/>
          <w:color w:val="000000"/>
          <w:sz w:val="24"/>
          <w:szCs w:val="24"/>
        </w:rPr>
        <w:t xml:space="preserve"> Susisiekimo ministro valdymo sričiai priskirtos valstybės valdomos įmonės </w:t>
      </w:r>
      <w:r w:rsidRPr="0017515A">
        <w:rPr>
          <w:rFonts w:ascii="Times New Roman" w:hAnsi="Times New Roman" w:cs="Times New Roman"/>
          <w:iCs/>
          <w:color w:val="000000"/>
          <w:sz w:val="24"/>
          <w:szCs w:val="24"/>
        </w:rPr>
        <w:t xml:space="preserve">(6 valstybės įmonės ir 6 akcinės bendrovės) </w:t>
      </w:r>
      <w:r w:rsidRPr="0017515A">
        <w:rPr>
          <w:rFonts w:ascii="Times New Roman" w:hAnsi="Times New Roman" w:cs="Times New Roman"/>
          <w:color w:val="000000"/>
          <w:sz w:val="24"/>
          <w:szCs w:val="24"/>
        </w:rPr>
        <w:t xml:space="preserve">2018 m., išankstiniais duomenimis, uždirbo </w:t>
      </w:r>
      <w:r w:rsidR="00D136B6">
        <w:rPr>
          <w:rFonts w:ascii="Times New Roman" w:hAnsi="Times New Roman" w:cs="Times New Roman"/>
          <w:color w:val="000000"/>
          <w:sz w:val="24"/>
          <w:szCs w:val="24"/>
        </w:rPr>
        <w:t>99</w:t>
      </w:r>
      <w:r w:rsidRPr="0017515A">
        <w:rPr>
          <w:rFonts w:ascii="Times New Roman" w:hAnsi="Times New Roman" w:cs="Times New Roman"/>
          <w:color w:val="000000"/>
          <w:sz w:val="24"/>
          <w:szCs w:val="24"/>
        </w:rPr>
        <w:t>,</w:t>
      </w:r>
      <w:r w:rsidR="00D136B6">
        <w:rPr>
          <w:rFonts w:ascii="Times New Roman" w:hAnsi="Times New Roman" w:cs="Times New Roman"/>
          <w:color w:val="000000"/>
          <w:sz w:val="24"/>
          <w:szCs w:val="24"/>
        </w:rPr>
        <w:t>5</w:t>
      </w:r>
      <w:r w:rsidRPr="0017515A">
        <w:rPr>
          <w:rFonts w:ascii="Times New Roman" w:hAnsi="Times New Roman" w:cs="Times New Roman"/>
          <w:color w:val="000000"/>
          <w:sz w:val="24"/>
          <w:szCs w:val="24"/>
        </w:rPr>
        <w:t xml:space="preserve"> mln. eurų pelno, 28 proc. daugiau negu 2017 m., kai pelnas siekė 77,5 mln. eurų.</w:t>
      </w:r>
      <w:r w:rsidRPr="0017515A">
        <w:rPr>
          <w:rFonts w:ascii="Times New Roman" w:hAnsi="Times New Roman" w:cs="Times New Roman"/>
          <w:bCs/>
          <w:sz w:val="24"/>
          <w:szCs w:val="24"/>
          <w:lang w:eastAsia="lt-LT"/>
        </w:rPr>
        <w:t xml:space="preserve"> </w:t>
      </w:r>
      <w:r w:rsidRPr="0017515A">
        <w:rPr>
          <w:rFonts w:ascii="Times New Roman" w:hAnsi="Times New Roman" w:cs="Times New Roman"/>
          <w:color w:val="000000"/>
          <w:sz w:val="24"/>
          <w:szCs w:val="24"/>
        </w:rPr>
        <w:t xml:space="preserve">Išankstiniais duomenimis, </w:t>
      </w:r>
      <w:r w:rsidRPr="0017515A">
        <w:rPr>
          <w:rFonts w:ascii="Times New Roman" w:hAnsi="Times New Roman" w:cs="Times New Roman"/>
          <w:b/>
          <w:color w:val="000000"/>
          <w:sz w:val="24"/>
          <w:szCs w:val="24"/>
        </w:rPr>
        <w:t xml:space="preserve">2018 m. krovinių vežimas, palyginti su 2017 m. atitinkamu laikotarpiu, augo 15,8 proc. (iš viso 148,1 mln. t). </w:t>
      </w:r>
      <w:r w:rsidRPr="0017515A">
        <w:rPr>
          <w:rFonts w:ascii="Times New Roman" w:hAnsi="Times New Roman" w:cs="Times New Roman"/>
          <w:color w:val="000000"/>
          <w:sz w:val="24"/>
          <w:szCs w:val="24"/>
        </w:rPr>
        <w:t>Iš jų: krovinių vežimas</w:t>
      </w:r>
      <w:r w:rsidRPr="0017515A">
        <w:rPr>
          <w:rFonts w:ascii="Times New Roman" w:hAnsi="Times New Roman" w:cs="Times New Roman"/>
          <w:b/>
          <w:bCs/>
          <w:color w:val="000000"/>
          <w:sz w:val="24"/>
          <w:szCs w:val="24"/>
        </w:rPr>
        <w:t xml:space="preserve"> </w:t>
      </w:r>
      <w:r w:rsidRPr="0017515A">
        <w:rPr>
          <w:rFonts w:ascii="Times New Roman" w:hAnsi="Times New Roman" w:cs="Times New Roman"/>
          <w:color w:val="000000"/>
          <w:sz w:val="24"/>
          <w:szCs w:val="24"/>
        </w:rPr>
        <w:t xml:space="preserve">geležinkelių transportu </w:t>
      </w:r>
      <w:r>
        <w:rPr>
          <w:rFonts w:ascii="Times New Roman" w:hAnsi="Times New Roman" w:cs="Times New Roman"/>
          <w:color w:val="000000"/>
          <w:sz w:val="24"/>
          <w:szCs w:val="24"/>
        </w:rPr>
        <w:t xml:space="preserve">– </w:t>
      </w:r>
      <w:r w:rsidRPr="0017515A">
        <w:rPr>
          <w:rFonts w:ascii="Times New Roman" w:hAnsi="Times New Roman" w:cs="Times New Roman"/>
          <w:color w:val="000000"/>
          <w:sz w:val="24"/>
          <w:szCs w:val="24"/>
        </w:rPr>
        <w:t>7,9 proc. (iš viso 56,8 mln. t), kelių transportu – 8 proc. (viso 83,1 mln. t).</w:t>
      </w:r>
    </w:p>
    <w:p w14:paraId="3480F303" w14:textId="77777777" w:rsidR="00526766" w:rsidRDefault="00526766" w:rsidP="00526766">
      <w:pPr>
        <w:spacing w:after="0" w:line="240" w:lineRule="auto"/>
        <w:jc w:val="both"/>
        <w:rPr>
          <w:rFonts w:ascii="Times New Roman" w:hAnsi="Times New Roman" w:cs="Times New Roman"/>
          <w:color w:val="000000"/>
          <w:sz w:val="24"/>
          <w:szCs w:val="24"/>
        </w:rPr>
      </w:pPr>
    </w:p>
    <w:p w14:paraId="51F7980D" w14:textId="60FF13A7" w:rsidR="00526766" w:rsidRDefault="00526766" w:rsidP="00526766">
      <w:pPr>
        <w:autoSpaceDE w:val="0"/>
        <w:autoSpaceDN w:val="0"/>
        <w:adjustRightInd w:val="0"/>
        <w:spacing w:after="0" w:line="240" w:lineRule="auto"/>
        <w:jc w:val="both"/>
        <w:rPr>
          <w:rFonts w:ascii="Times New Roman" w:hAnsi="Times New Roman" w:cs="Times New Roman"/>
          <w:bCs/>
          <w:sz w:val="24"/>
          <w:szCs w:val="24"/>
          <w:lang w:eastAsia="lt-LT"/>
        </w:rPr>
      </w:pPr>
      <w:r>
        <w:rPr>
          <w:rFonts w:ascii="Times New Roman" w:hAnsi="Times New Roman" w:cs="Times New Roman"/>
          <w:bCs/>
          <w:sz w:val="24"/>
          <w:szCs w:val="24"/>
          <w:lang w:eastAsia="lt-LT"/>
        </w:rPr>
        <w:t>G</w:t>
      </w:r>
      <w:r w:rsidRPr="0017515A">
        <w:rPr>
          <w:rFonts w:ascii="Times New Roman" w:hAnsi="Times New Roman" w:cs="Times New Roman"/>
          <w:bCs/>
          <w:sz w:val="24"/>
          <w:szCs w:val="24"/>
          <w:lang w:eastAsia="lt-LT"/>
        </w:rPr>
        <w:t>eležinkelių privažiuojamųjų kelių ir krantinių</w:t>
      </w:r>
      <w:r>
        <w:rPr>
          <w:rFonts w:ascii="Times New Roman" w:hAnsi="Times New Roman" w:cs="Times New Roman"/>
          <w:bCs/>
          <w:sz w:val="24"/>
          <w:szCs w:val="24"/>
          <w:lang w:eastAsia="lt-LT"/>
        </w:rPr>
        <w:t xml:space="preserve"> atnaujinimo darbai lėmė, kad</w:t>
      </w:r>
      <w:r w:rsidRPr="0017515A">
        <w:rPr>
          <w:rFonts w:ascii="Times New Roman" w:hAnsi="Times New Roman" w:cs="Times New Roman"/>
          <w:bCs/>
          <w:sz w:val="24"/>
          <w:szCs w:val="24"/>
          <w:lang w:eastAsia="lt-LT"/>
        </w:rPr>
        <w:t xml:space="preserve"> </w:t>
      </w:r>
      <w:r w:rsidRPr="0017515A">
        <w:rPr>
          <w:rFonts w:ascii="Times New Roman" w:hAnsi="Times New Roman" w:cs="Times New Roman"/>
          <w:b/>
          <w:bCs/>
          <w:sz w:val="24"/>
          <w:szCs w:val="24"/>
          <w:lang w:eastAsia="lt-LT"/>
        </w:rPr>
        <w:t>2018 m. Klaipėdos</w:t>
      </w:r>
      <w:r>
        <w:rPr>
          <w:rFonts w:ascii="Times New Roman" w:hAnsi="Times New Roman" w:cs="Times New Roman"/>
          <w:b/>
          <w:bCs/>
          <w:sz w:val="24"/>
          <w:szCs w:val="24"/>
          <w:lang w:eastAsia="lt-LT"/>
        </w:rPr>
        <w:t xml:space="preserve"> valstybinio jūrų </w:t>
      </w:r>
      <w:r w:rsidRPr="0017515A">
        <w:rPr>
          <w:rFonts w:ascii="Times New Roman" w:hAnsi="Times New Roman" w:cs="Times New Roman"/>
          <w:b/>
          <w:bCs/>
          <w:sz w:val="24"/>
          <w:szCs w:val="24"/>
          <w:lang w:eastAsia="lt-LT"/>
        </w:rPr>
        <w:t>uosto krovos apyvarta augo 7,9 proc. – pasiektas naujas uosto krovos rekordas – 46,6 mln. tonų, tai 3,4 mln. t daugiau negu 2017 m</w:t>
      </w:r>
      <w:r>
        <w:rPr>
          <w:rFonts w:ascii="Times New Roman" w:hAnsi="Times New Roman" w:cs="Times New Roman"/>
          <w:b/>
          <w:bCs/>
          <w:sz w:val="24"/>
          <w:szCs w:val="24"/>
          <w:lang w:eastAsia="lt-LT"/>
        </w:rPr>
        <w:t>etais</w:t>
      </w:r>
      <w:r w:rsidRPr="0017515A">
        <w:rPr>
          <w:rFonts w:ascii="Times New Roman" w:hAnsi="Times New Roman" w:cs="Times New Roman"/>
          <w:b/>
          <w:bCs/>
          <w:sz w:val="24"/>
          <w:szCs w:val="24"/>
          <w:lang w:eastAsia="lt-LT"/>
        </w:rPr>
        <w:t>.</w:t>
      </w:r>
      <w:r w:rsidRPr="0017515A">
        <w:rPr>
          <w:b/>
          <w:noProof/>
          <w:szCs w:val="24"/>
          <w:lang w:eastAsia="lt-LT"/>
        </w:rPr>
        <w:t xml:space="preserve"> </w:t>
      </w:r>
      <w:r w:rsidRPr="0017515A">
        <w:rPr>
          <w:rFonts w:ascii="Times New Roman" w:hAnsi="Times New Roman" w:cs="Times New Roman"/>
          <w:bCs/>
          <w:sz w:val="24"/>
          <w:szCs w:val="24"/>
          <w:lang w:eastAsia="lt-LT"/>
        </w:rPr>
        <w:t>Dėl išaugusios krovos VĮ Klaipėdos valstybinio jūrų uosto direkcijos</w:t>
      </w:r>
      <w:r w:rsidRPr="0017515A">
        <w:rPr>
          <w:rFonts w:ascii="Times New Roman" w:hAnsi="Times New Roman" w:cs="Times New Roman"/>
          <w:b/>
          <w:bCs/>
          <w:sz w:val="24"/>
          <w:szCs w:val="24"/>
          <w:lang w:eastAsia="lt-LT"/>
        </w:rPr>
        <w:t xml:space="preserve"> pagrindinės veiklos pajamos 2018 m. padidėjo 6,6 proc. ir siekė 63,7 mln. eurų, t. y. 3,9 mln. eurų daugiau negu 2017 m., o pelnas iki pelno mokesčio išaugo 9,2 proc.</w:t>
      </w:r>
      <w:r>
        <w:rPr>
          <w:rFonts w:ascii="Times New Roman" w:hAnsi="Times New Roman" w:cs="Times New Roman"/>
          <w:b/>
          <w:bCs/>
          <w:sz w:val="24"/>
          <w:szCs w:val="24"/>
          <w:lang w:eastAsia="lt-LT"/>
        </w:rPr>
        <w:t>,</w:t>
      </w:r>
      <w:r w:rsidRPr="0017515A">
        <w:rPr>
          <w:rFonts w:ascii="Times New Roman" w:hAnsi="Times New Roman" w:cs="Times New Roman"/>
          <w:b/>
          <w:bCs/>
          <w:sz w:val="24"/>
          <w:szCs w:val="24"/>
          <w:lang w:eastAsia="lt-LT"/>
        </w:rPr>
        <w:t xml:space="preserve"> palyginti su 2017 m.</w:t>
      </w:r>
      <w:r>
        <w:rPr>
          <w:rFonts w:ascii="Times New Roman" w:hAnsi="Times New Roman" w:cs="Times New Roman"/>
          <w:b/>
          <w:bCs/>
          <w:sz w:val="24"/>
          <w:szCs w:val="24"/>
          <w:lang w:eastAsia="lt-LT"/>
        </w:rPr>
        <w:t>,</w:t>
      </w:r>
      <w:r w:rsidRPr="0017515A">
        <w:rPr>
          <w:rFonts w:ascii="Times New Roman" w:hAnsi="Times New Roman" w:cs="Times New Roman"/>
          <w:b/>
          <w:bCs/>
          <w:sz w:val="24"/>
          <w:szCs w:val="24"/>
          <w:lang w:eastAsia="lt-LT"/>
        </w:rPr>
        <w:t xml:space="preserve"> ir sudaro 34,7 mln. eurų</w:t>
      </w:r>
      <w:r w:rsidRPr="0017515A">
        <w:rPr>
          <w:rFonts w:ascii="Times New Roman" w:hAnsi="Times New Roman" w:cs="Times New Roman"/>
          <w:bCs/>
          <w:sz w:val="24"/>
          <w:szCs w:val="24"/>
          <w:lang w:eastAsia="lt-LT"/>
        </w:rPr>
        <w:t xml:space="preserve">. Planuojama, kad pelno įmoka, mokama į valstybės biudžetą, sudarys apie 21 mln. eurų. </w:t>
      </w:r>
    </w:p>
    <w:p w14:paraId="22910A69" w14:textId="77777777" w:rsidR="00526766" w:rsidRPr="0017515A" w:rsidRDefault="00526766" w:rsidP="00526766">
      <w:pPr>
        <w:autoSpaceDE w:val="0"/>
        <w:autoSpaceDN w:val="0"/>
        <w:adjustRightInd w:val="0"/>
        <w:spacing w:after="0" w:line="240" w:lineRule="auto"/>
        <w:jc w:val="both"/>
        <w:rPr>
          <w:rFonts w:ascii="Times New Roman" w:hAnsi="Times New Roman" w:cs="Times New Roman"/>
          <w:bCs/>
          <w:sz w:val="24"/>
          <w:szCs w:val="24"/>
          <w:lang w:eastAsia="lt-LT"/>
        </w:rPr>
      </w:pPr>
    </w:p>
    <w:p w14:paraId="31490FE6" w14:textId="77777777" w:rsidR="00526766" w:rsidRPr="00364A30" w:rsidRDefault="00526766" w:rsidP="00526766">
      <w:pPr>
        <w:autoSpaceDE w:val="0"/>
        <w:autoSpaceDN w:val="0"/>
        <w:adjustRightInd w:val="0"/>
        <w:spacing w:after="0" w:line="240" w:lineRule="auto"/>
        <w:jc w:val="both"/>
        <w:rPr>
          <w:rFonts w:ascii="Times New Roman" w:hAnsi="Times New Roman" w:cs="Times New Roman"/>
          <w:bCs/>
          <w:sz w:val="24"/>
          <w:szCs w:val="24"/>
          <w:lang w:eastAsia="lt-LT"/>
        </w:rPr>
      </w:pPr>
      <w:r w:rsidRPr="0017515A">
        <w:rPr>
          <w:rFonts w:ascii="Times New Roman" w:hAnsi="Times New Roman" w:cs="Times New Roman"/>
          <w:bCs/>
          <w:sz w:val="24"/>
          <w:szCs w:val="24"/>
          <w:lang w:eastAsia="lt-LT"/>
        </w:rPr>
        <w:lastRenderedPageBreak/>
        <w:t>Lietuvos oro uostų infrastuktūros modernizavimo darbai užtikrino</w:t>
      </w:r>
      <w:r>
        <w:rPr>
          <w:rFonts w:ascii="Times New Roman" w:hAnsi="Times New Roman" w:cs="Times New Roman"/>
          <w:bCs/>
          <w:sz w:val="24"/>
          <w:szCs w:val="24"/>
          <w:lang w:eastAsia="lt-LT"/>
        </w:rPr>
        <w:t xml:space="preserve">, kad </w:t>
      </w:r>
      <w:r w:rsidRPr="0017515A">
        <w:rPr>
          <w:rFonts w:ascii="Times New Roman" w:hAnsi="Times New Roman" w:cs="Times New Roman"/>
          <w:b/>
          <w:bCs/>
          <w:sz w:val="24"/>
          <w:szCs w:val="24"/>
          <w:lang w:eastAsia="lt-LT"/>
        </w:rPr>
        <w:t>VĮ Lietuvos oro uost</w:t>
      </w:r>
      <w:r>
        <w:rPr>
          <w:rFonts w:ascii="Times New Roman" w:hAnsi="Times New Roman" w:cs="Times New Roman"/>
          <w:b/>
          <w:bCs/>
          <w:sz w:val="24"/>
          <w:szCs w:val="24"/>
          <w:lang w:eastAsia="lt-LT"/>
        </w:rPr>
        <w:t>uose</w:t>
      </w:r>
      <w:r w:rsidRPr="0017515A">
        <w:rPr>
          <w:rFonts w:ascii="Times New Roman" w:hAnsi="Times New Roman" w:cs="Times New Roman"/>
          <w:b/>
          <w:bCs/>
          <w:sz w:val="24"/>
          <w:szCs w:val="24"/>
          <w:lang w:eastAsia="lt-LT"/>
        </w:rPr>
        <w:t xml:space="preserve"> 2018 m. rekordi</w:t>
      </w:r>
      <w:r>
        <w:rPr>
          <w:rFonts w:ascii="Times New Roman" w:hAnsi="Times New Roman" w:cs="Times New Roman"/>
          <w:b/>
          <w:bCs/>
          <w:sz w:val="24"/>
          <w:szCs w:val="24"/>
          <w:lang w:eastAsia="lt-LT"/>
        </w:rPr>
        <w:t xml:space="preserve">škai padaugėjo </w:t>
      </w:r>
      <w:r w:rsidRPr="0017515A">
        <w:rPr>
          <w:rFonts w:ascii="Times New Roman" w:hAnsi="Times New Roman" w:cs="Times New Roman"/>
          <w:b/>
          <w:bCs/>
          <w:sz w:val="24"/>
          <w:szCs w:val="24"/>
          <w:lang w:eastAsia="lt-LT"/>
        </w:rPr>
        <w:t xml:space="preserve"> keleivių ir skrydžių. Praėjusiais metais 3 šalies oro uostai iš viso aptarnavo daugiau kaip 6,2 mln. keleivių, </w:t>
      </w:r>
      <w:r>
        <w:rPr>
          <w:rFonts w:ascii="Times New Roman" w:hAnsi="Times New Roman" w:cs="Times New Roman"/>
          <w:b/>
          <w:bCs/>
          <w:sz w:val="24"/>
          <w:szCs w:val="24"/>
          <w:lang w:eastAsia="lt-LT"/>
        </w:rPr>
        <w:t xml:space="preserve">atlikta daugiau kaip </w:t>
      </w:r>
      <w:r w:rsidRPr="0017515A">
        <w:rPr>
          <w:rFonts w:ascii="Times New Roman" w:hAnsi="Times New Roman" w:cs="Times New Roman"/>
          <w:b/>
          <w:bCs/>
          <w:sz w:val="24"/>
          <w:szCs w:val="24"/>
          <w:lang w:eastAsia="lt-LT"/>
        </w:rPr>
        <w:t>61 tūkst</w:t>
      </w:r>
      <w:r w:rsidRPr="0017515A">
        <w:rPr>
          <w:rFonts w:ascii="Times New Roman" w:hAnsi="Times New Roman" w:cs="Times New Roman"/>
          <w:bCs/>
          <w:sz w:val="24"/>
          <w:szCs w:val="24"/>
          <w:lang w:eastAsia="lt-LT"/>
        </w:rPr>
        <w:t>.</w:t>
      </w:r>
      <w:r>
        <w:rPr>
          <w:rFonts w:ascii="Times New Roman" w:hAnsi="Times New Roman" w:cs="Times New Roman"/>
          <w:bCs/>
          <w:sz w:val="24"/>
          <w:szCs w:val="24"/>
          <w:lang w:eastAsia="lt-LT"/>
        </w:rPr>
        <w:t xml:space="preserve"> s</w:t>
      </w:r>
      <w:r w:rsidRPr="0017515A">
        <w:rPr>
          <w:rFonts w:ascii="Times New Roman" w:hAnsi="Times New Roman" w:cs="Times New Roman"/>
          <w:b/>
          <w:bCs/>
          <w:sz w:val="24"/>
          <w:szCs w:val="24"/>
          <w:lang w:eastAsia="lt-LT"/>
        </w:rPr>
        <w:t>krydžių</w:t>
      </w:r>
      <w:r>
        <w:rPr>
          <w:rFonts w:ascii="Times New Roman" w:hAnsi="Times New Roman" w:cs="Times New Roman"/>
          <w:b/>
          <w:bCs/>
          <w:sz w:val="24"/>
          <w:szCs w:val="24"/>
          <w:lang w:eastAsia="lt-LT"/>
        </w:rPr>
        <w:t>.</w:t>
      </w:r>
      <w:r w:rsidRPr="0017515A">
        <w:rPr>
          <w:rFonts w:ascii="Times New Roman" w:hAnsi="Times New Roman" w:cs="Times New Roman"/>
          <w:bCs/>
          <w:sz w:val="24"/>
          <w:szCs w:val="24"/>
          <w:lang w:eastAsia="lt-LT"/>
        </w:rPr>
        <w:t xml:space="preserve"> </w:t>
      </w:r>
      <w:r w:rsidRPr="00364A30">
        <w:rPr>
          <w:rFonts w:ascii="Times New Roman" w:hAnsi="Times New Roman" w:cs="Times New Roman"/>
          <w:bCs/>
          <w:sz w:val="24"/>
          <w:szCs w:val="24"/>
          <w:lang w:eastAsia="lt-LT"/>
        </w:rPr>
        <w:t xml:space="preserve">Naudos atnešė ir </w:t>
      </w:r>
      <w:r w:rsidRPr="00364A30">
        <w:rPr>
          <w:rFonts w:ascii="Times New Roman" w:hAnsi="Times New Roman" w:cs="Times New Roman"/>
          <w:b/>
          <w:bCs/>
          <w:sz w:val="24"/>
          <w:szCs w:val="24"/>
          <w:lang w:eastAsia="lt-LT"/>
        </w:rPr>
        <w:t>gerokai išplėstas krypčių žemėlapis – verslo atstovams, Lietuvos ir užsienio keleiviams pasiūlytos net 99 kryptys</w:t>
      </w:r>
      <w:r w:rsidRPr="00364A30">
        <w:rPr>
          <w:rFonts w:ascii="Times New Roman" w:hAnsi="Times New Roman" w:cs="Times New Roman"/>
          <w:bCs/>
          <w:sz w:val="24"/>
          <w:szCs w:val="24"/>
          <w:lang w:eastAsia="lt-LT"/>
        </w:rPr>
        <w:t>.</w:t>
      </w:r>
    </w:p>
    <w:p w14:paraId="5AF3B568" w14:textId="77777777" w:rsidR="00526766" w:rsidRPr="00364A30" w:rsidRDefault="00526766" w:rsidP="00526766">
      <w:pPr>
        <w:autoSpaceDE w:val="0"/>
        <w:autoSpaceDN w:val="0"/>
        <w:adjustRightInd w:val="0"/>
        <w:spacing w:after="0" w:line="240" w:lineRule="auto"/>
        <w:jc w:val="both"/>
        <w:rPr>
          <w:rFonts w:ascii="Times New Roman" w:hAnsi="Times New Roman" w:cs="Times New Roman"/>
          <w:bCs/>
          <w:sz w:val="24"/>
          <w:szCs w:val="24"/>
          <w:lang w:eastAsia="lt-LT"/>
        </w:rPr>
      </w:pPr>
    </w:p>
    <w:p w14:paraId="5283423A" w14:textId="77777777" w:rsidR="00526766" w:rsidRPr="00364A30" w:rsidRDefault="00526766" w:rsidP="00526766">
      <w:pPr>
        <w:spacing w:after="0" w:line="240" w:lineRule="auto"/>
        <w:jc w:val="both"/>
        <w:rPr>
          <w:rFonts w:ascii="Times New Roman" w:hAnsi="Times New Roman" w:cs="Times New Roman"/>
          <w:b/>
          <w:color w:val="C00000"/>
          <w:sz w:val="24"/>
          <w:szCs w:val="24"/>
        </w:rPr>
      </w:pPr>
      <w:r>
        <w:rPr>
          <w:rFonts w:ascii="Times New Roman" w:hAnsi="Times New Roman" w:cs="Times New Roman"/>
          <w:b/>
          <w:bCs/>
          <w:sz w:val="24"/>
          <w:szCs w:val="24"/>
          <w:lang w:eastAsia="lt-LT"/>
        </w:rPr>
        <w:t>B</w:t>
      </w:r>
      <w:r w:rsidRPr="00364A30">
        <w:rPr>
          <w:rFonts w:ascii="Times New Roman" w:hAnsi="Times New Roman" w:cs="Times New Roman"/>
          <w:b/>
          <w:bCs/>
          <w:sz w:val="24"/>
          <w:szCs w:val="24"/>
          <w:lang w:eastAsia="lt-LT"/>
        </w:rPr>
        <w:t>uvo siekiama nuo 35 iki 50 proc. padidinti klientų (piliečių) pasitenkinimo judumu rodiklį</w:t>
      </w:r>
      <w:r>
        <w:rPr>
          <w:rFonts w:ascii="Times New Roman" w:hAnsi="Times New Roman" w:cs="Times New Roman"/>
          <w:b/>
          <w:bCs/>
          <w:sz w:val="24"/>
          <w:szCs w:val="24"/>
          <w:lang w:eastAsia="lt-LT"/>
        </w:rPr>
        <w:t>,</w:t>
      </w:r>
      <w:r w:rsidRPr="00364A30">
        <w:rPr>
          <w:rFonts w:ascii="Times New Roman" w:hAnsi="Times New Roman" w:cs="Times New Roman"/>
          <w:b/>
          <w:bCs/>
          <w:sz w:val="24"/>
          <w:szCs w:val="24"/>
          <w:lang w:eastAsia="lt-LT"/>
        </w:rPr>
        <w:t xml:space="preserve"> pasiektas rezultatas – 50,25 proc</w:t>
      </w:r>
      <w:r>
        <w:rPr>
          <w:rFonts w:ascii="Times New Roman" w:hAnsi="Times New Roman" w:cs="Times New Roman"/>
          <w:b/>
          <w:bCs/>
          <w:sz w:val="24"/>
          <w:szCs w:val="24"/>
          <w:lang w:eastAsia="lt-LT"/>
        </w:rPr>
        <w:t>ento</w:t>
      </w:r>
      <w:r w:rsidRPr="00364A30">
        <w:rPr>
          <w:rFonts w:ascii="Times New Roman" w:hAnsi="Times New Roman" w:cs="Times New Roman"/>
          <w:b/>
          <w:bCs/>
          <w:sz w:val="24"/>
          <w:szCs w:val="24"/>
          <w:lang w:eastAsia="lt-LT"/>
        </w:rPr>
        <w:t>.</w:t>
      </w:r>
      <w:r w:rsidRPr="00364A30">
        <w:rPr>
          <w:rFonts w:ascii="Times New Roman" w:hAnsi="Times New Roman" w:cs="Times New Roman"/>
          <w:bCs/>
          <w:sz w:val="24"/>
          <w:szCs w:val="24"/>
          <w:lang w:eastAsia="lt-LT"/>
        </w:rPr>
        <w:t xml:space="preserve"> 2018 m. pabaigos duomenimis, </w:t>
      </w:r>
      <w:r>
        <w:rPr>
          <w:rFonts w:ascii="Times New Roman" w:hAnsi="Times New Roman" w:cs="Times New Roman"/>
          <w:bCs/>
          <w:sz w:val="24"/>
          <w:szCs w:val="24"/>
          <w:lang w:eastAsia="lt-LT"/>
        </w:rPr>
        <w:t>geriausią</w:t>
      </w:r>
      <w:r w:rsidRPr="00364A30">
        <w:rPr>
          <w:rFonts w:ascii="Times New Roman" w:hAnsi="Times New Roman" w:cs="Times New Roman"/>
          <w:bCs/>
          <w:sz w:val="24"/>
          <w:szCs w:val="24"/>
          <w:lang w:eastAsia="lt-LT"/>
        </w:rPr>
        <w:t xml:space="preserve"> rodikl</w:t>
      </w:r>
      <w:r>
        <w:rPr>
          <w:rFonts w:ascii="Times New Roman" w:hAnsi="Times New Roman" w:cs="Times New Roman"/>
          <w:bCs/>
          <w:sz w:val="24"/>
          <w:szCs w:val="24"/>
          <w:lang w:eastAsia="lt-LT"/>
        </w:rPr>
        <w:t xml:space="preserve">į pelnė </w:t>
      </w:r>
      <w:r w:rsidRPr="00364A30">
        <w:rPr>
          <w:rFonts w:ascii="Times New Roman" w:hAnsi="Times New Roman" w:cs="Times New Roman"/>
          <w:bCs/>
          <w:sz w:val="24"/>
          <w:szCs w:val="24"/>
          <w:lang w:eastAsia="lt-LT"/>
        </w:rPr>
        <w:t>VĮ Klaipėdos valstybinio jūrų uosto direkcijos teikiam</w:t>
      </w:r>
      <w:r>
        <w:rPr>
          <w:rFonts w:ascii="Times New Roman" w:hAnsi="Times New Roman" w:cs="Times New Roman"/>
          <w:bCs/>
          <w:sz w:val="24"/>
          <w:szCs w:val="24"/>
          <w:lang w:eastAsia="lt-LT"/>
        </w:rPr>
        <w:t>os</w:t>
      </w:r>
      <w:r w:rsidRPr="00364A30">
        <w:rPr>
          <w:rFonts w:ascii="Times New Roman" w:hAnsi="Times New Roman" w:cs="Times New Roman"/>
          <w:bCs/>
          <w:sz w:val="24"/>
          <w:szCs w:val="24"/>
          <w:lang w:eastAsia="lt-LT"/>
        </w:rPr>
        <w:t xml:space="preserve"> paslaug</w:t>
      </w:r>
      <w:r>
        <w:rPr>
          <w:rFonts w:ascii="Times New Roman" w:hAnsi="Times New Roman" w:cs="Times New Roman"/>
          <w:bCs/>
          <w:sz w:val="24"/>
          <w:szCs w:val="24"/>
          <w:lang w:eastAsia="lt-LT"/>
        </w:rPr>
        <w:t>os</w:t>
      </w:r>
      <w:r w:rsidRPr="00364A30">
        <w:rPr>
          <w:rFonts w:ascii="Times New Roman" w:hAnsi="Times New Roman" w:cs="Times New Roman"/>
          <w:bCs/>
          <w:sz w:val="24"/>
          <w:szCs w:val="24"/>
          <w:lang w:eastAsia="lt-LT"/>
        </w:rPr>
        <w:t xml:space="preserve"> ir klientų aptarnavim</w:t>
      </w:r>
      <w:r>
        <w:rPr>
          <w:rFonts w:ascii="Times New Roman" w:hAnsi="Times New Roman" w:cs="Times New Roman"/>
          <w:bCs/>
          <w:sz w:val="24"/>
          <w:szCs w:val="24"/>
          <w:lang w:eastAsia="lt-LT"/>
        </w:rPr>
        <w:t>as</w:t>
      </w:r>
      <w:r w:rsidRPr="00364A30">
        <w:rPr>
          <w:rFonts w:ascii="Times New Roman" w:hAnsi="Times New Roman" w:cs="Times New Roman"/>
          <w:bCs/>
          <w:sz w:val="24"/>
          <w:szCs w:val="24"/>
          <w:lang w:eastAsia="lt-LT"/>
        </w:rPr>
        <w:t xml:space="preserve"> (68,23 proc.), antroje vietoje – AB „Lietuvos geležinkeliai“ (58 proc.).</w:t>
      </w:r>
    </w:p>
    <w:p w14:paraId="1090970C" w14:textId="77777777" w:rsidR="00526766" w:rsidRPr="00364A30" w:rsidRDefault="00526766" w:rsidP="00526766">
      <w:pPr>
        <w:spacing w:after="0" w:line="240" w:lineRule="auto"/>
        <w:jc w:val="both"/>
        <w:rPr>
          <w:rFonts w:ascii="Times New Roman" w:hAnsi="Times New Roman" w:cs="Times New Roman"/>
          <w:color w:val="000000"/>
          <w:sz w:val="24"/>
          <w:szCs w:val="24"/>
        </w:rPr>
      </w:pPr>
    </w:p>
    <w:p w14:paraId="15FF5106" w14:textId="77777777" w:rsidR="00526766" w:rsidRPr="0017515A" w:rsidRDefault="00526766" w:rsidP="00526766">
      <w:pPr>
        <w:rPr>
          <w:rFonts w:ascii="Times New Roman" w:eastAsia="Times New Roman" w:hAnsi="Times New Roman" w:cs="Times New Roman"/>
          <w:b/>
          <w:color w:val="00256F"/>
          <w:sz w:val="24"/>
          <w:szCs w:val="24"/>
        </w:rPr>
      </w:pPr>
      <w:r w:rsidRPr="0017515A">
        <w:rPr>
          <w:rFonts w:ascii="Times New Roman" w:eastAsia="Times New Roman" w:hAnsi="Times New Roman" w:cs="Times New Roman"/>
          <w:b/>
          <w:color w:val="00256F"/>
          <w:sz w:val="24"/>
          <w:szCs w:val="24"/>
        </w:rPr>
        <w:t xml:space="preserve">5 </w:t>
      </w:r>
      <w:r w:rsidRPr="009D2D7D">
        <w:rPr>
          <w:rFonts w:ascii="Times New Roman" w:eastAsia="Times New Roman" w:hAnsi="Times New Roman" w:cs="Times New Roman"/>
          <w:b/>
          <w:color w:val="002060"/>
          <w:sz w:val="24"/>
          <w:szCs w:val="24"/>
        </w:rPr>
        <w:t>prioritetas. Sau</w:t>
      </w:r>
      <w:r w:rsidRPr="0017515A">
        <w:rPr>
          <w:rFonts w:ascii="Times New Roman" w:eastAsia="Times New Roman" w:hAnsi="Times New Roman" w:cs="Times New Roman"/>
          <w:b/>
          <w:color w:val="00256F"/>
          <w:sz w:val="24"/>
          <w:szCs w:val="24"/>
        </w:rPr>
        <w:t>gi valstybė</w:t>
      </w:r>
    </w:p>
    <w:p w14:paraId="2327324C" w14:textId="77777777" w:rsidR="00F6585A" w:rsidRDefault="00F6585A" w:rsidP="00526766">
      <w:pPr>
        <w:spacing w:after="0" w:line="240" w:lineRule="auto"/>
        <w:jc w:val="both"/>
        <w:rPr>
          <w:rFonts w:ascii="Times New Roman" w:hAnsi="Times New Roman" w:cs="Times New Roman"/>
          <w:sz w:val="24"/>
          <w:szCs w:val="24"/>
        </w:rPr>
      </w:pPr>
    </w:p>
    <w:p w14:paraId="7ED4065A" w14:textId="3BB17D78" w:rsidR="00526766" w:rsidRPr="00753741" w:rsidRDefault="00526766" w:rsidP="00526766">
      <w:pPr>
        <w:spacing w:after="0" w:line="240" w:lineRule="auto"/>
        <w:jc w:val="both"/>
        <w:rPr>
          <w:rFonts w:ascii="Times New Roman" w:hAnsi="Times New Roman" w:cs="Times New Roman"/>
          <w:sz w:val="24"/>
          <w:szCs w:val="24"/>
        </w:rPr>
      </w:pPr>
      <w:r w:rsidRPr="0017515A">
        <w:rPr>
          <w:rFonts w:ascii="Times New Roman" w:hAnsi="Times New Roman" w:cs="Times New Roman"/>
          <w:sz w:val="24"/>
          <w:szCs w:val="24"/>
        </w:rPr>
        <w:t>2018 m. krašto apsaugos sistemos pažang</w:t>
      </w:r>
      <w:r>
        <w:rPr>
          <w:rFonts w:ascii="Times New Roman" w:hAnsi="Times New Roman" w:cs="Times New Roman"/>
          <w:sz w:val="24"/>
          <w:szCs w:val="24"/>
        </w:rPr>
        <w:t>ą lėmė</w:t>
      </w:r>
      <w:r w:rsidRPr="0017515A">
        <w:rPr>
          <w:rFonts w:ascii="Times New Roman" w:hAnsi="Times New Roman" w:cs="Times New Roman"/>
          <w:sz w:val="24"/>
          <w:szCs w:val="24"/>
        </w:rPr>
        <w:t xml:space="preserve"> nuoseklus gynybos biudžeto augimas. 2018 m. asignavimai </w:t>
      </w:r>
      <w:r>
        <w:rPr>
          <w:rFonts w:ascii="Times New Roman" w:hAnsi="Times New Roman" w:cs="Times New Roman"/>
          <w:sz w:val="24"/>
          <w:szCs w:val="24"/>
        </w:rPr>
        <w:t>K</w:t>
      </w:r>
      <w:r w:rsidRPr="0017515A">
        <w:rPr>
          <w:rFonts w:ascii="Times New Roman" w:hAnsi="Times New Roman" w:cs="Times New Roman"/>
          <w:sz w:val="24"/>
          <w:szCs w:val="24"/>
        </w:rPr>
        <w:t>rašto apsaugos ministerij</w:t>
      </w:r>
      <w:r>
        <w:rPr>
          <w:rFonts w:ascii="Times New Roman" w:hAnsi="Times New Roman" w:cs="Times New Roman"/>
          <w:sz w:val="24"/>
          <w:szCs w:val="24"/>
        </w:rPr>
        <w:t>ai</w:t>
      </w:r>
      <w:r w:rsidRPr="0017515A">
        <w:rPr>
          <w:rFonts w:ascii="Times New Roman" w:hAnsi="Times New Roman" w:cs="Times New Roman"/>
          <w:sz w:val="24"/>
          <w:szCs w:val="24"/>
        </w:rPr>
        <w:t xml:space="preserve"> sudarė </w:t>
      </w:r>
      <w:r w:rsidRPr="0017515A">
        <w:rPr>
          <w:rFonts w:ascii="Times New Roman" w:hAnsi="Times New Roman" w:cs="Times New Roman"/>
          <w:b/>
          <w:sz w:val="24"/>
          <w:szCs w:val="24"/>
        </w:rPr>
        <w:t xml:space="preserve">894,5 mln. </w:t>
      </w:r>
      <w:r>
        <w:rPr>
          <w:rFonts w:ascii="Times New Roman" w:hAnsi="Times New Roman" w:cs="Times New Roman"/>
          <w:b/>
          <w:sz w:val="24"/>
          <w:szCs w:val="24"/>
        </w:rPr>
        <w:t>e</w:t>
      </w:r>
      <w:r w:rsidRPr="0017515A">
        <w:rPr>
          <w:rFonts w:ascii="Times New Roman" w:hAnsi="Times New Roman" w:cs="Times New Roman"/>
          <w:b/>
          <w:sz w:val="24"/>
          <w:szCs w:val="24"/>
        </w:rPr>
        <w:t>urų</w:t>
      </w:r>
      <w:r>
        <w:rPr>
          <w:rFonts w:ascii="Times New Roman" w:hAnsi="Times New Roman" w:cs="Times New Roman"/>
          <w:b/>
          <w:sz w:val="24"/>
          <w:szCs w:val="24"/>
        </w:rPr>
        <w:t>,</w:t>
      </w:r>
      <w:r w:rsidRPr="0017515A">
        <w:rPr>
          <w:rFonts w:ascii="Times New Roman" w:hAnsi="Times New Roman" w:cs="Times New Roman"/>
          <w:b/>
          <w:sz w:val="24"/>
          <w:szCs w:val="24"/>
        </w:rPr>
        <w:t xml:space="preserve"> arba 2 proc. BVP</w:t>
      </w:r>
      <w:r w:rsidRPr="0017515A">
        <w:rPr>
          <w:rFonts w:ascii="Times New Roman" w:hAnsi="Times New Roman" w:cs="Times New Roman"/>
          <w:sz w:val="24"/>
          <w:szCs w:val="24"/>
        </w:rPr>
        <w:t xml:space="preserve">. </w:t>
      </w:r>
      <w:r>
        <w:rPr>
          <w:rFonts w:ascii="Times New Roman" w:hAnsi="Times New Roman" w:cs="Times New Roman"/>
          <w:sz w:val="24"/>
          <w:szCs w:val="24"/>
        </w:rPr>
        <w:t xml:space="preserve">Tai </w:t>
      </w:r>
      <w:r w:rsidRPr="0017515A">
        <w:rPr>
          <w:rFonts w:ascii="Times New Roman" w:hAnsi="Times New Roman" w:cs="Times New Roman"/>
          <w:sz w:val="24"/>
          <w:szCs w:val="24"/>
        </w:rPr>
        <w:t xml:space="preserve">170,7 mln. </w:t>
      </w:r>
      <w:r>
        <w:rPr>
          <w:rFonts w:ascii="Times New Roman" w:hAnsi="Times New Roman" w:cs="Times New Roman"/>
          <w:sz w:val="24"/>
          <w:szCs w:val="24"/>
        </w:rPr>
        <w:t>e</w:t>
      </w:r>
      <w:r w:rsidRPr="0017515A">
        <w:rPr>
          <w:rFonts w:ascii="Times New Roman" w:hAnsi="Times New Roman" w:cs="Times New Roman"/>
          <w:sz w:val="24"/>
          <w:szCs w:val="24"/>
        </w:rPr>
        <w:t>urų</w:t>
      </w:r>
      <w:r>
        <w:rPr>
          <w:rFonts w:ascii="Times New Roman" w:hAnsi="Times New Roman" w:cs="Times New Roman"/>
          <w:sz w:val="24"/>
          <w:szCs w:val="24"/>
        </w:rPr>
        <w:t>,</w:t>
      </w:r>
      <w:r w:rsidRPr="0017515A">
        <w:rPr>
          <w:rFonts w:ascii="Times New Roman" w:hAnsi="Times New Roman" w:cs="Times New Roman"/>
          <w:sz w:val="24"/>
          <w:szCs w:val="24"/>
        </w:rPr>
        <w:t xml:space="preserve"> arba 23,6 proc</w:t>
      </w:r>
      <w:r>
        <w:rPr>
          <w:rFonts w:ascii="Times New Roman" w:hAnsi="Times New Roman" w:cs="Times New Roman"/>
          <w:sz w:val="24"/>
          <w:szCs w:val="24"/>
        </w:rPr>
        <w:t xml:space="preserve">., daugiau nei </w:t>
      </w:r>
      <w:r w:rsidRPr="0017515A">
        <w:rPr>
          <w:rFonts w:ascii="Times New Roman" w:hAnsi="Times New Roman" w:cs="Times New Roman"/>
          <w:sz w:val="24"/>
          <w:szCs w:val="24"/>
        </w:rPr>
        <w:t>2017 m</w:t>
      </w:r>
      <w:r>
        <w:rPr>
          <w:rFonts w:ascii="Times New Roman" w:hAnsi="Times New Roman" w:cs="Times New Roman"/>
          <w:sz w:val="24"/>
          <w:szCs w:val="24"/>
        </w:rPr>
        <w:t>etais</w:t>
      </w:r>
      <w:r w:rsidRPr="0017515A">
        <w:rPr>
          <w:rFonts w:ascii="Times New Roman" w:hAnsi="Times New Roman" w:cs="Times New Roman"/>
          <w:sz w:val="24"/>
          <w:szCs w:val="24"/>
        </w:rPr>
        <w:t xml:space="preserve">. </w:t>
      </w:r>
      <w:r>
        <w:rPr>
          <w:rFonts w:ascii="Times New Roman" w:hAnsi="Times New Roman" w:cs="Times New Roman"/>
          <w:sz w:val="24"/>
          <w:szCs w:val="24"/>
        </w:rPr>
        <w:t xml:space="preserve">Labiausiai padidėjo </w:t>
      </w:r>
      <w:r w:rsidRPr="0017515A">
        <w:rPr>
          <w:rFonts w:ascii="Times New Roman" w:hAnsi="Times New Roman" w:cs="Times New Roman"/>
          <w:sz w:val="24"/>
          <w:szCs w:val="24"/>
        </w:rPr>
        <w:t>modernizacijai (įsigijimams) skiriamų lėšų dalis, kuri įvykdžius 2018 m. biudžetą sudarė apie 37 proc</w:t>
      </w:r>
      <w:r>
        <w:rPr>
          <w:rFonts w:ascii="Times New Roman" w:hAnsi="Times New Roman" w:cs="Times New Roman"/>
          <w:sz w:val="24"/>
          <w:szCs w:val="24"/>
        </w:rPr>
        <w:t>entus</w:t>
      </w:r>
      <w:r w:rsidRPr="0017515A">
        <w:rPr>
          <w:rFonts w:ascii="Times New Roman" w:hAnsi="Times New Roman" w:cs="Times New Roman"/>
          <w:sz w:val="24"/>
          <w:szCs w:val="24"/>
        </w:rPr>
        <w:t xml:space="preserve">. Ilgalaikis ir nuoseklus pakankamo finansavimo skyrimas ir praktinės pastangos stiprinti nacionalinius gynybos pajėgumus </w:t>
      </w:r>
      <w:r>
        <w:rPr>
          <w:rFonts w:ascii="Times New Roman" w:hAnsi="Times New Roman" w:cs="Times New Roman"/>
          <w:sz w:val="24"/>
          <w:szCs w:val="24"/>
        </w:rPr>
        <w:t>ir toliau –</w:t>
      </w:r>
      <w:r w:rsidRPr="0017515A">
        <w:rPr>
          <w:rFonts w:ascii="Times New Roman" w:hAnsi="Times New Roman" w:cs="Times New Roman"/>
          <w:sz w:val="24"/>
          <w:szCs w:val="24"/>
        </w:rPr>
        <w:t xml:space="preserve"> vien</w:t>
      </w:r>
      <w:r>
        <w:rPr>
          <w:rFonts w:ascii="Times New Roman" w:hAnsi="Times New Roman" w:cs="Times New Roman"/>
          <w:sz w:val="24"/>
          <w:szCs w:val="24"/>
        </w:rPr>
        <w:t>as</w:t>
      </w:r>
      <w:r w:rsidRPr="0017515A">
        <w:rPr>
          <w:rFonts w:ascii="Times New Roman" w:hAnsi="Times New Roman" w:cs="Times New Roman"/>
          <w:sz w:val="24"/>
          <w:szCs w:val="24"/>
        </w:rPr>
        <w:t xml:space="preserve"> iš sėkmingų atgrasymo veiksnių.</w:t>
      </w:r>
      <w:r>
        <w:rPr>
          <w:rFonts w:ascii="Times New Roman" w:hAnsi="Times New Roman" w:cs="Times New Roman"/>
          <w:sz w:val="24"/>
          <w:szCs w:val="24"/>
        </w:rPr>
        <w:t xml:space="preserve"> Pažymėtina, kad </w:t>
      </w:r>
      <w:r w:rsidRPr="00753741">
        <w:rPr>
          <w:rFonts w:ascii="Times New Roman" w:eastAsia="Times New Roman" w:hAnsi="Times New Roman" w:cs="Times New Roman"/>
          <w:iCs/>
          <w:sz w:val="24"/>
          <w:szCs w:val="24"/>
          <w:lang w:eastAsia="lt-LT"/>
        </w:rPr>
        <w:t>2018 m.</w:t>
      </w:r>
      <w:r w:rsidRPr="0017515A">
        <w:rPr>
          <w:rFonts w:ascii="Times New Roman" w:eastAsia="Times New Roman" w:hAnsi="Times New Roman" w:cs="Times New Roman"/>
          <w:b/>
          <w:iCs/>
          <w:sz w:val="24"/>
          <w:szCs w:val="24"/>
          <w:lang w:eastAsia="lt-LT"/>
        </w:rPr>
        <w:t xml:space="preserve"> pasitikėjimas Lietuvos kariuomene svyravo tarp 57 ir 60 proc.</w:t>
      </w:r>
      <w:r w:rsidRPr="0017515A">
        <w:rPr>
          <w:b/>
        </w:rPr>
        <w:t xml:space="preserve"> </w:t>
      </w:r>
      <w:r w:rsidRPr="0017515A">
        <w:rPr>
          <w:rFonts w:ascii="Times New Roman" w:eastAsia="Times New Roman" w:hAnsi="Times New Roman" w:cs="Times New Roman"/>
          <w:b/>
          <w:iCs/>
          <w:sz w:val="24"/>
          <w:szCs w:val="24"/>
          <w:lang w:eastAsia="lt-LT"/>
        </w:rPr>
        <w:t>ir vidutiniškai siekė 58 proc</w:t>
      </w:r>
      <w:r>
        <w:rPr>
          <w:rFonts w:ascii="Times New Roman" w:eastAsia="Times New Roman" w:hAnsi="Times New Roman" w:cs="Times New Roman"/>
          <w:b/>
          <w:iCs/>
          <w:sz w:val="24"/>
          <w:szCs w:val="24"/>
          <w:lang w:eastAsia="lt-LT"/>
        </w:rPr>
        <w:t>entus</w:t>
      </w:r>
      <w:r w:rsidRPr="0017515A">
        <w:rPr>
          <w:rFonts w:ascii="Times New Roman" w:eastAsia="Times New Roman" w:hAnsi="Times New Roman" w:cs="Times New Roman"/>
          <w:b/>
          <w:iCs/>
          <w:sz w:val="24"/>
          <w:szCs w:val="24"/>
          <w:lang w:eastAsia="lt-LT"/>
        </w:rPr>
        <w:t>.</w:t>
      </w:r>
      <w:r w:rsidRPr="0017515A">
        <w:t xml:space="preserve"> </w:t>
      </w:r>
      <w:r w:rsidRPr="0017515A">
        <w:rPr>
          <w:rFonts w:ascii="Times New Roman" w:eastAsia="Times New Roman" w:hAnsi="Times New Roman" w:cs="Times New Roman"/>
          <w:iCs/>
          <w:sz w:val="24"/>
          <w:szCs w:val="24"/>
          <w:lang w:eastAsia="lt-LT"/>
        </w:rPr>
        <w:t>Palyginti su 2016 m. vidurkiu, pasitikėjimas Lietuvos kariuomene kasmet augo 2 proc</w:t>
      </w:r>
      <w:r>
        <w:rPr>
          <w:rFonts w:ascii="Times New Roman" w:eastAsia="Times New Roman" w:hAnsi="Times New Roman" w:cs="Times New Roman"/>
          <w:iCs/>
          <w:sz w:val="24"/>
          <w:szCs w:val="24"/>
          <w:lang w:eastAsia="lt-LT"/>
        </w:rPr>
        <w:t>entais.</w:t>
      </w:r>
    </w:p>
    <w:p w14:paraId="2704AD39" w14:textId="77777777" w:rsidR="00526766" w:rsidRPr="0017515A" w:rsidRDefault="00526766" w:rsidP="00526766">
      <w:pPr>
        <w:spacing w:after="0" w:line="240" w:lineRule="auto"/>
        <w:jc w:val="both"/>
        <w:rPr>
          <w:rFonts w:ascii="Times New Roman" w:hAnsi="Times New Roman" w:cs="Times New Roman"/>
          <w:sz w:val="24"/>
          <w:szCs w:val="24"/>
        </w:rPr>
      </w:pPr>
    </w:p>
    <w:p w14:paraId="7976275D" w14:textId="77777777" w:rsidR="00526766" w:rsidRDefault="00526766" w:rsidP="005267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Siekiant stiprinti kibernetinį saugumą, i</w:t>
      </w:r>
      <w:r w:rsidRPr="0017515A">
        <w:rPr>
          <w:rFonts w:ascii="Times New Roman" w:hAnsi="Times New Roman" w:cs="Times New Roman"/>
          <w:sz w:val="24"/>
          <w:szCs w:val="24"/>
        </w:rPr>
        <w:t xml:space="preserve">ki 2018 m. pabaigos </w:t>
      </w:r>
      <w:r w:rsidRPr="007015BD">
        <w:rPr>
          <w:rFonts w:ascii="Times New Roman" w:hAnsi="Times New Roman" w:cs="Times New Roman"/>
          <w:b/>
          <w:sz w:val="24"/>
          <w:szCs w:val="24"/>
        </w:rPr>
        <w:t>prie</w:t>
      </w:r>
      <w:r>
        <w:rPr>
          <w:rFonts w:ascii="Times New Roman" w:hAnsi="Times New Roman" w:cs="Times New Roman"/>
          <w:sz w:val="24"/>
          <w:szCs w:val="24"/>
        </w:rPr>
        <w:t xml:space="preserve"> </w:t>
      </w:r>
      <w:r w:rsidRPr="0017515A">
        <w:rPr>
          <w:rFonts w:ascii="Times New Roman" w:hAnsi="Times New Roman" w:cs="Times New Roman"/>
          <w:b/>
          <w:sz w:val="24"/>
          <w:szCs w:val="24"/>
        </w:rPr>
        <w:t>kibernetinio saugumo informacin</w:t>
      </w:r>
      <w:r>
        <w:rPr>
          <w:rFonts w:ascii="Times New Roman" w:hAnsi="Times New Roman" w:cs="Times New Roman"/>
          <w:b/>
          <w:sz w:val="24"/>
          <w:szCs w:val="24"/>
        </w:rPr>
        <w:t>io</w:t>
      </w:r>
      <w:r w:rsidRPr="0017515A">
        <w:rPr>
          <w:rFonts w:ascii="Times New Roman" w:hAnsi="Times New Roman" w:cs="Times New Roman"/>
          <w:b/>
          <w:sz w:val="24"/>
          <w:szCs w:val="24"/>
        </w:rPr>
        <w:t xml:space="preserve"> tinkl</w:t>
      </w:r>
      <w:r>
        <w:rPr>
          <w:rFonts w:ascii="Times New Roman" w:hAnsi="Times New Roman" w:cs="Times New Roman"/>
          <w:b/>
          <w:sz w:val="24"/>
          <w:szCs w:val="24"/>
        </w:rPr>
        <w:t>o</w:t>
      </w:r>
      <w:r w:rsidRPr="0017515A">
        <w:rPr>
          <w:rFonts w:ascii="Times New Roman" w:hAnsi="Times New Roman" w:cs="Times New Roman"/>
          <w:b/>
          <w:sz w:val="24"/>
          <w:szCs w:val="24"/>
        </w:rPr>
        <w:t xml:space="preserve"> (KSIT) </w:t>
      </w:r>
      <w:r>
        <w:rPr>
          <w:rFonts w:ascii="Times New Roman" w:hAnsi="Times New Roman" w:cs="Times New Roman"/>
          <w:b/>
          <w:sz w:val="24"/>
          <w:szCs w:val="24"/>
        </w:rPr>
        <w:t>pri</w:t>
      </w:r>
      <w:r w:rsidRPr="0017515A">
        <w:rPr>
          <w:rFonts w:ascii="Times New Roman" w:hAnsi="Times New Roman" w:cs="Times New Roman"/>
          <w:b/>
          <w:sz w:val="24"/>
          <w:szCs w:val="24"/>
        </w:rPr>
        <w:t>jungta 56 proc. organizacijų</w:t>
      </w:r>
      <w:r w:rsidRPr="0017515A">
        <w:rPr>
          <w:rFonts w:ascii="Times New Roman" w:hAnsi="Times New Roman" w:cs="Times New Roman"/>
          <w:sz w:val="24"/>
          <w:szCs w:val="24"/>
        </w:rPr>
        <w:t xml:space="preserve">, priskiriamų </w:t>
      </w:r>
      <w:r>
        <w:rPr>
          <w:rFonts w:ascii="Times New Roman" w:hAnsi="Times New Roman" w:cs="Times New Roman"/>
          <w:sz w:val="24"/>
          <w:szCs w:val="24"/>
        </w:rPr>
        <w:t>y</w:t>
      </w:r>
      <w:r w:rsidRPr="0017515A">
        <w:rPr>
          <w:rFonts w:ascii="Times New Roman" w:hAnsi="Times New Roman" w:cs="Times New Roman"/>
          <w:sz w:val="24"/>
          <w:szCs w:val="24"/>
        </w:rPr>
        <w:t xml:space="preserve">patingos svarbos informacinės infrastruktūros ir </w:t>
      </w:r>
      <w:r>
        <w:rPr>
          <w:rFonts w:ascii="Times New Roman" w:hAnsi="Times New Roman" w:cs="Times New Roman"/>
          <w:sz w:val="24"/>
          <w:szCs w:val="24"/>
        </w:rPr>
        <w:t>v</w:t>
      </w:r>
      <w:r w:rsidRPr="0017515A">
        <w:rPr>
          <w:rFonts w:ascii="Times New Roman" w:hAnsi="Times New Roman" w:cs="Times New Roman"/>
          <w:sz w:val="24"/>
          <w:szCs w:val="24"/>
        </w:rPr>
        <w:t xml:space="preserve">alstybės informacinių išteklių valdytojams ir tvarkytojams (2017 m. – 25,8 proc.). </w:t>
      </w:r>
      <w:r>
        <w:rPr>
          <w:rFonts w:ascii="Times New Roman" w:hAnsi="Times New Roman" w:cs="Times New Roman"/>
          <w:sz w:val="24"/>
          <w:szCs w:val="24"/>
        </w:rPr>
        <w:t>S</w:t>
      </w:r>
      <w:r w:rsidRPr="0017515A">
        <w:rPr>
          <w:rFonts w:ascii="Times New Roman" w:hAnsi="Times New Roman" w:cs="Times New Roman"/>
          <w:sz w:val="24"/>
          <w:szCs w:val="24"/>
        </w:rPr>
        <w:t xml:space="preserve">uorganizuotos </w:t>
      </w:r>
      <w:r w:rsidRPr="0017515A">
        <w:rPr>
          <w:rFonts w:ascii="Times New Roman" w:hAnsi="Times New Roman" w:cs="Times New Roman"/>
          <w:b/>
          <w:sz w:val="24"/>
          <w:szCs w:val="24"/>
        </w:rPr>
        <w:t>Nacionalinės kibernetinio saugumo pratybos „Kibernetinis skydas 2018“,</w:t>
      </w:r>
      <w:r w:rsidRPr="0017515A">
        <w:rPr>
          <w:rFonts w:ascii="Times New Roman" w:hAnsi="Times New Roman" w:cs="Times New Roman"/>
          <w:sz w:val="24"/>
          <w:szCs w:val="24"/>
        </w:rPr>
        <w:t xml:space="preserve"> </w:t>
      </w:r>
      <w:r>
        <w:rPr>
          <w:rFonts w:ascii="Times New Roman" w:hAnsi="Times New Roman" w:cs="Times New Roman"/>
          <w:sz w:val="24"/>
          <w:szCs w:val="24"/>
        </w:rPr>
        <w:t>per kurias</w:t>
      </w:r>
      <w:r w:rsidRPr="0017515A">
        <w:rPr>
          <w:rFonts w:ascii="Times New Roman" w:hAnsi="Times New Roman" w:cs="Times New Roman"/>
          <w:sz w:val="24"/>
          <w:szCs w:val="24"/>
        </w:rPr>
        <w:t xml:space="preserve"> dalyviai nagrinėjo ir valdė 150 incidentų. Pratybose dalyvavo 53 organizacijos (135 dalyviai</w:t>
      </w:r>
      <w:r>
        <w:rPr>
          <w:rFonts w:ascii="Times New Roman" w:hAnsi="Times New Roman" w:cs="Times New Roman"/>
          <w:sz w:val="24"/>
          <w:szCs w:val="24"/>
        </w:rPr>
        <w:t xml:space="preserve">). </w:t>
      </w:r>
      <w:r w:rsidRPr="0017515A">
        <w:rPr>
          <w:rFonts w:ascii="Times New Roman" w:hAnsi="Times New Roman" w:cs="Times New Roman"/>
          <w:sz w:val="24"/>
          <w:szCs w:val="24"/>
        </w:rPr>
        <w:t xml:space="preserve">Pažymėtina, kad daugėja gyventojų, kurie suvokia išorinių informacinių grėsmių įtaką šalies saugumui: </w:t>
      </w:r>
      <w:r w:rsidRPr="0017515A">
        <w:rPr>
          <w:rFonts w:ascii="Times New Roman" w:hAnsi="Times New Roman" w:cs="Times New Roman"/>
          <w:b/>
          <w:sz w:val="24"/>
          <w:szCs w:val="24"/>
        </w:rPr>
        <w:t>2018 m. teiginiui, kad ,,propaganda yra grėsmė šalies saugumui</w:t>
      </w:r>
      <w:r>
        <w:rPr>
          <w:rFonts w:ascii="Times New Roman" w:hAnsi="Times New Roman" w:cs="Times New Roman"/>
          <w:b/>
          <w:sz w:val="24"/>
          <w:szCs w:val="24"/>
        </w:rPr>
        <w:t>“,</w:t>
      </w:r>
      <w:r w:rsidRPr="0017515A">
        <w:rPr>
          <w:rFonts w:ascii="Times New Roman" w:hAnsi="Times New Roman" w:cs="Times New Roman"/>
          <w:b/>
          <w:sz w:val="24"/>
          <w:szCs w:val="24"/>
        </w:rPr>
        <w:t xml:space="preserve"> pritar</w:t>
      </w:r>
      <w:r>
        <w:rPr>
          <w:rFonts w:ascii="Times New Roman" w:hAnsi="Times New Roman" w:cs="Times New Roman"/>
          <w:b/>
          <w:sz w:val="24"/>
          <w:szCs w:val="24"/>
        </w:rPr>
        <w:t>ė</w:t>
      </w:r>
      <w:r w:rsidRPr="0017515A">
        <w:rPr>
          <w:rFonts w:ascii="Times New Roman" w:hAnsi="Times New Roman" w:cs="Times New Roman"/>
          <w:b/>
          <w:sz w:val="24"/>
          <w:szCs w:val="24"/>
        </w:rPr>
        <w:t xml:space="preserve"> 74 proc. respondentų</w:t>
      </w:r>
      <w:r w:rsidRPr="0017515A">
        <w:rPr>
          <w:rFonts w:ascii="Times New Roman" w:hAnsi="Times New Roman" w:cs="Times New Roman"/>
          <w:sz w:val="24"/>
          <w:szCs w:val="24"/>
        </w:rPr>
        <w:t xml:space="preserve">, t. y. 6 proc. daugiau nei 2016 m. </w:t>
      </w:r>
    </w:p>
    <w:p w14:paraId="44D11BD0" w14:textId="77777777" w:rsidR="00526766" w:rsidRPr="0017515A" w:rsidRDefault="00526766" w:rsidP="00526766">
      <w:pPr>
        <w:spacing w:after="0" w:line="240" w:lineRule="auto"/>
        <w:jc w:val="both"/>
        <w:rPr>
          <w:rFonts w:ascii="Times New Roman" w:eastAsia="Times New Roman" w:hAnsi="Times New Roman" w:cs="Times New Roman"/>
          <w:iCs/>
          <w:sz w:val="24"/>
          <w:szCs w:val="24"/>
          <w:lang w:eastAsia="lt-LT"/>
        </w:rPr>
      </w:pPr>
    </w:p>
    <w:p w14:paraId="2524CC50" w14:textId="77777777" w:rsidR="00526766" w:rsidRPr="0017515A" w:rsidRDefault="00526766" w:rsidP="00526766">
      <w:pPr>
        <w:spacing w:after="0" w:line="240" w:lineRule="auto"/>
        <w:jc w:val="both"/>
        <w:rPr>
          <w:rFonts w:ascii="Times New Roman" w:hAnsi="Times New Roman" w:cs="Times New Roman"/>
          <w:sz w:val="24"/>
          <w:szCs w:val="24"/>
        </w:rPr>
      </w:pPr>
      <w:r w:rsidRPr="0017515A">
        <w:rPr>
          <w:rFonts w:ascii="Times New Roman" w:hAnsi="Times New Roman" w:cs="Times New Roman"/>
          <w:sz w:val="24"/>
          <w:szCs w:val="24"/>
        </w:rPr>
        <w:t xml:space="preserve">Svarbu pažymėti, kad jau antrus metus mokslininkų skaičiavimai rodo </w:t>
      </w:r>
      <w:r w:rsidRPr="0017515A">
        <w:rPr>
          <w:rFonts w:ascii="Times New Roman" w:hAnsi="Times New Roman" w:cs="Times New Roman"/>
          <w:b/>
          <w:sz w:val="24"/>
          <w:szCs w:val="24"/>
        </w:rPr>
        <w:t>reikšming</w:t>
      </w:r>
      <w:r>
        <w:rPr>
          <w:rFonts w:ascii="Times New Roman" w:hAnsi="Times New Roman" w:cs="Times New Roman"/>
          <w:b/>
          <w:sz w:val="24"/>
          <w:szCs w:val="24"/>
        </w:rPr>
        <w:t xml:space="preserve">ai </w:t>
      </w:r>
      <w:r w:rsidRPr="0017515A">
        <w:rPr>
          <w:rFonts w:ascii="Times New Roman" w:hAnsi="Times New Roman" w:cs="Times New Roman"/>
          <w:b/>
          <w:sz w:val="24"/>
          <w:szCs w:val="24"/>
        </w:rPr>
        <w:t>didėj</w:t>
      </w:r>
      <w:r>
        <w:rPr>
          <w:rFonts w:ascii="Times New Roman" w:hAnsi="Times New Roman" w:cs="Times New Roman"/>
          <w:b/>
          <w:sz w:val="24"/>
          <w:szCs w:val="24"/>
        </w:rPr>
        <w:t>antį</w:t>
      </w:r>
      <w:r w:rsidRPr="0017515A">
        <w:rPr>
          <w:rFonts w:ascii="Times New Roman" w:hAnsi="Times New Roman" w:cs="Times New Roman"/>
          <w:b/>
          <w:sz w:val="24"/>
          <w:szCs w:val="24"/>
        </w:rPr>
        <w:t xml:space="preserve"> Lietuvos energetinio saugumo lyg</w:t>
      </w:r>
      <w:r>
        <w:rPr>
          <w:rFonts w:ascii="Times New Roman" w:hAnsi="Times New Roman" w:cs="Times New Roman"/>
          <w:b/>
          <w:sz w:val="24"/>
          <w:szCs w:val="24"/>
        </w:rPr>
        <w:t>į</w:t>
      </w:r>
      <w:r w:rsidRPr="0017515A">
        <w:rPr>
          <w:rFonts w:ascii="Times New Roman" w:hAnsi="Times New Roman" w:cs="Times New Roman"/>
          <w:b/>
          <w:sz w:val="24"/>
          <w:szCs w:val="24"/>
        </w:rPr>
        <w:t>, kuris pasiekė 67,8 proc. ir priartėjo prie atitinkamo lygio kaimyninėse Baltijos valstybėse</w:t>
      </w:r>
      <w:r w:rsidRPr="0017515A">
        <w:rPr>
          <w:rFonts w:ascii="Times New Roman" w:hAnsi="Times New Roman" w:cs="Times New Roman"/>
          <w:sz w:val="24"/>
          <w:szCs w:val="24"/>
        </w:rPr>
        <w:t xml:space="preserve">. Esminį poveikį Lietuvos energetinio saugumo lygiui padarė tokie tarpvalstybinio lygmens strateginiai projektai, kaip </w:t>
      </w:r>
      <w:r>
        <w:rPr>
          <w:rFonts w:ascii="Times New Roman" w:hAnsi="Times New Roman" w:cs="Times New Roman"/>
          <w:sz w:val="24"/>
          <w:szCs w:val="24"/>
        </w:rPr>
        <w:t>s</w:t>
      </w:r>
      <w:r w:rsidRPr="0017515A">
        <w:rPr>
          <w:rFonts w:ascii="Times New Roman" w:hAnsi="Times New Roman" w:cs="Times New Roman"/>
          <w:sz w:val="24"/>
          <w:szCs w:val="24"/>
        </w:rPr>
        <w:t>uskystintųjų gamtinių (SGD) terminalas, užtikrinęs prieigą prie tarptautinės SGD rinkos, ir elektros jungtys su Švedija bei Lenkija, integravusios Baltijos valstybių elektros energijos sistemas į Skandinavijos bei Vakarų Europos rinkas ir suteikusios tvirtą pagrindą diskusijoms dėl Baltijos valstybių elektros sistemų sinchroniza</w:t>
      </w:r>
      <w:r>
        <w:rPr>
          <w:rFonts w:ascii="Times New Roman" w:hAnsi="Times New Roman" w:cs="Times New Roman"/>
          <w:sz w:val="24"/>
          <w:szCs w:val="24"/>
        </w:rPr>
        <w:t>vimo</w:t>
      </w:r>
      <w:r w:rsidRPr="0017515A">
        <w:rPr>
          <w:rFonts w:ascii="Times New Roman" w:hAnsi="Times New Roman" w:cs="Times New Roman"/>
          <w:sz w:val="24"/>
          <w:szCs w:val="24"/>
        </w:rPr>
        <w:t xml:space="preserve"> proceso.</w:t>
      </w:r>
    </w:p>
    <w:p w14:paraId="0FBED30F" w14:textId="77777777" w:rsidR="00526766" w:rsidRPr="0017515A" w:rsidRDefault="00526766" w:rsidP="00526766">
      <w:pPr>
        <w:pStyle w:val="Betarp20"/>
        <w:rPr>
          <w:highlight w:val="yellow"/>
        </w:rPr>
      </w:pPr>
    </w:p>
    <w:p w14:paraId="26B3B08E" w14:textId="77777777" w:rsidR="00526766" w:rsidRPr="0017515A" w:rsidRDefault="00526766" w:rsidP="00526766">
      <w:pPr>
        <w:widowControl w:val="0"/>
        <w:spacing w:after="0" w:line="240" w:lineRule="auto"/>
        <w:jc w:val="both"/>
        <w:rPr>
          <w:rFonts w:ascii="Times New Roman" w:hAnsi="Times New Roman" w:cs="Times New Roman"/>
          <w:color w:val="000000" w:themeColor="text1"/>
          <w:sz w:val="24"/>
          <w:szCs w:val="24"/>
        </w:rPr>
      </w:pPr>
      <w:r w:rsidRPr="0017515A">
        <w:rPr>
          <w:rFonts w:ascii="Times New Roman" w:hAnsi="Times New Roman" w:cs="Times New Roman"/>
          <w:bCs/>
          <w:sz w:val="24"/>
          <w:szCs w:val="24"/>
        </w:rPr>
        <w:t xml:space="preserve">Sėkmingai įgyvendintos viešojo saugumo stiprinimo priemonės, kurios </w:t>
      </w:r>
      <w:r w:rsidRPr="0017515A">
        <w:rPr>
          <w:rStyle w:val="Numatytasispastraiposriftas1"/>
          <w:rFonts w:ascii="Times New Roman" w:hAnsi="Times New Roman" w:cs="Times New Roman"/>
          <w:sz w:val="24"/>
          <w:szCs w:val="24"/>
        </w:rPr>
        <w:t xml:space="preserve">davė teigiamų rezultatų. </w:t>
      </w:r>
      <w:r w:rsidRPr="0017515A">
        <w:rPr>
          <w:rStyle w:val="Numatytasispastraiposriftas1"/>
          <w:rFonts w:ascii="Times New Roman" w:hAnsi="Times New Roman" w:cs="Times New Roman"/>
          <w:b/>
          <w:sz w:val="24"/>
          <w:szCs w:val="24"/>
        </w:rPr>
        <w:t>2018 m. pagerėjo policijos reagavimas į įvykius:</w:t>
      </w:r>
      <w:r w:rsidRPr="0017515A">
        <w:rPr>
          <w:rStyle w:val="Numatytasispastraiposriftas1"/>
          <w:rFonts w:ascii="Times New Roman" w:hAnsi="Times New Roman" w:cs="Times New Roman"/>
          <w:sz w:val="24"/>
          <w:szCs w:val="24"/>
        </w:rPr>
        <w:t xml:space="preserve"> </w:t>
      </w:r>
      <w:r w:rsidRPr="0017515A">
        <w:rPr>
          <w:rFonts w:ascii="Times New Roman" w:hAnsi="Times New Roman" w:cs="Times New Roman"/>
          <w:sz w:val="24"/>
          <w:szCs w:val="24"/>
        </w:rPr>
        <w:t xml:space="preserve">lyginant 2016 ir 2018 m. duomenis, </w:t>
      </w:r>
      <w:r>
        <w:rPr>
          <w:rFonts w:ascii="Times New Roman" w:hAnsi="Times New Roman" w:cs="Times New Roman"/>
          <w:sz w:val="24"/>
          <w:szCs w:val="24"/>
        </w:rPr>
        <w:t xml:space="preserve">matyti, kad </w:t>
      </w:r>
      <w:r w:rsidRPr="0017515A">
        <w:rPr>
          <w:rFonts w:ascii="Times New Roman" w:hAnsi="Times New Roman" w:cs="Times New Roman"/>
          <w:sz w:val="24"/>
          <w:szCs w:val="24"/>
        </w:rPr>
        <w:t>A kategorijos įvykių, į kuriuos reaguota laiku, pad</w:t>
      </w:r>
      <w:r>
        <w:rPr>
          <w:rFonts w:ascii="Times New Roman" w:hAnsi="Times New Roman" w:cs="Times New Roman"/>
          <w:sz w:val="24"/>
          <w:szCs w:val="24"/>
        </w:rPr>
        <w:t>augėjo</w:t>
      </w:r>
      <w:r w:rsidRPr="0017515A">
        <w:rPr>
          <w:rFonts w:ascii="Times New Roman" w:hAnsi="Times New Roman" w:cs="Times New Roman"/>
          <w:sz w:val="24"/>
          <w:szCs w:val="24"/>
        </w:rPr>
        <w:t xml:space="preserve"> nuo 84 iki 91 proc., B kategorijos įvykių – nuo 86 iki 94 proc., C kategorijos įvykių – nuo 88 iki 95 proc</w:t>
      </w:r>
      <w:r>
        <w:rPr>
          <w:rFonts w:ascii="Times New Roman" w:hAnsi="Times New Roman" w:cs="Times New Roman"/>
          <w:sz w:val="24"/>
          <w:szCs w:val="24"/>
        </w:rPr>
        <w:t>entų</w:t>
      </w:r>
      <w:r w:rsidRPr="0017515A">
        <w:rPr>
          <w:rFonts w:ascii="Times New Roman" w:hAnsi="Times New Roman" w:cs="Times New Roman"/>
          <w:sz w:val="24"/>
          <w:szCs w:val="24"/>
        </w:rPr>
        <w:t xml:space="preserve">. </w:t>
      </w:r>
      <w:r w:rsidRPr="0017515A">
        <w:rPr>
          <w:rFonts w:ascii="Times New Roman" w:hAnsi="Times New Roman"/>
          <w:b/>
          <w:sz w:val="24"/>
          <w:szCs w:val="24"/>
        </w:rPr>
        <w:t>2018 m. Lietuvoje gaisruose žuvo 86 žmonės, tai 17 proc. mažiau nei 2017 m.</w:t>
      </w:r>
      <w:r>
        <w:rPr>
          <w:rFonts w:ascii="Times New Roman" w:hAnsi="Times New Roman"/>
          <w:b/>
          <w:sz w:val="24"/>
          <w:szCs w:val="24"/>
        </w:rPr>
        <w:t>,</w:t>
      </w:r>
      <w:r w:rsidRPr="0017515A">
        <w:rPr>
          <w:rFonts w:ascii="Times New Roman" w:hAnsi="Times New Roman"/>
          <w:sz w:val="24"/>
          <w:szCs w:val="24"/>
        </w:rPr>
        <w:t xml:space="preserve"> ir tai – mažiausias per pastaruosius trisdešimt metų žuvusiųjų gaisruose skaičius. </w:t>
      </w:r>
      <w:r>
        <w:rPr>
          <w:rFonts w:ascii="Times New Roman" w:hAnsi="Times New Roman"/>
          <w:sz w:val="24"/>
          <w:szCs w:val="24"/>
        </w:rPr>
        <w:t>S</w:t>
      </w:r>
      <w:r w:rsidRPr="0017515A">
        <w:rPr>
          <w:rFonts w:ascii="Times New Roman" w:hAnsi="Times New Roman"/>
          <w:sz w:val="24"/>
          <w:szCs w:val="24"/>
        </w:rPr>
        <w:t xml:space="preserve">varbu paminėti, kad praėjusiais metais </w:t>
      </w:r>
      <w:r w:rsidRPr="0017515A">
        <w:rPr>
          <w:rStyle w:val="Numatytasispastraiposriftas1"/>
          <w:rFonts w:ascii="Times New Roman" w:hAnsi="Times New Roman" w:cs="Times New Roman"/>
          <w:b/>
          <w:sz w:val="24"/>
          <w:szCs w:val="24"/>
        </w:rPr>
        <w:t xml:space="preserve">išaugo pasitikėjimas policija (2017 m. – 71 proc., 2018 m. – 75 proc.) </w:t>
      </w:r>
      <w:r>
        <w:rPr>
          <w:rStyle w:val="Numatytasispastraiposriftas1"/>
          <w:rFonts w:ascii="Times New Roman" w:hAnsi="Times New Roman" w:cs="Times New Roman"/>
          <w:b/>
          <w:sz w:val="24"/>
          <w:szCs w:val="24"/>
        </w:rPr>
        <w:t xml:space="preserve">ir padaugėjo gyventojų, kurie </w:t>
      </w:r>
      <w:r w:rsidRPr="0017515A">
        <w:rPr>
          <w:rStyle w:val="Numatytasispastraiposriftas1"/>
          <w:rFonts w:ascii="Times New Roman" w:hAnsi="Times New Roman" w:cs="Times New Roman"/>
          <w:b/>
          <w:sz w:val="24"/>
          <w:szCs w:val="24"/>
        </w:rPr>
        <w:t xml:space="preserve">saugiai </w:t>
      </w:r>
      <w:r w:rsidRPr="007015BD">
        <w:rPr>
          <w:rStyle w:val="Numatytasispastraiposriftas1"/>
          <w:rFonts w:ascii="Times New Roman" w:hAnsi="Times New Roman" w:cs="Times New Roman"/>
          <w:b/>
          <w:sz w:val="24"/>
          <w:szCs w:val="24"/>
        </w:rPr>
        <w:t xml:space="preserve">jaučiasi </w:t>
      </w:r>
      <w:r w:rsidRPr="0017515A">
        <w:rPr>
          <w:rStyle w:val="Numatytasispastraiposriftas1"/>
          <w:rFonts w:ascii="Times New Roman" w:hAnsi="Times New Roman" w:cs="Times New Roman"/>
          <w:b/>
          <w:sz w:val="24"/>
          <w:szCs w:val="24"/>
        </w:rPr>
        <w:t>savo</w:t>
      </w:r>
      <w:r w:rsidRPr="0017515A">
        <w:rPr>
          <w:rStyle w:val="Numatytasispastraiposriftas1"/>
          <w:rFonts w:ascii="Times New Roman" w:hAnsi="Times New Roman" w:cs="Times New Roman"/>
          <w:sz w:val="24"/>
          <w:szCs w:val="24"/>
        </w:rPr>
        <w:t xml:space="preserve"> gyvenamojoje vietovėje (2017 m. – 77 proc., o 2018 m. – 83 proc.). Šie pokyčiai </w:t>
      </w:r>
      <w:r>
        <w:rPr>
          <w:rStyle w:val="Numatytasispastraiposriftas1"/>
          <w:rFonts w:ascii="Times New Roman" w:hAnsi="Times New Roman" w:cs="Times New Roman"/>
          <w:sz w:val="24"/>
          <w:szCs w:val="24"/>
        </w:rPr>
        <w:t>prisidėjo prie v</w:t>
      </w:r>
      <w:r w:rsidRPr="0017515A">
        <w:rPr>
          <w:rFonts w:ascii="Times New Roman" w:hAnsi="Times New Roman" w:cs="Times New Roman"/>
          <w:color w:val="000000" w:themeColor="text1"/>
          <w:sz w:val="24"/>
          <w:szCs w:val="24"/>
        </w:rPr>
        <w:t>iešojo saugumo suvokimo indeks</w:t>
      </w:r>
      <w:r>
        <w:rPr>
          <w:rFonts w:ascii="Times New Roman" w:hAnsi="Times New Roman" w:cs="Times New Roman"/>
          <w:color w:val="000000" w:themeColor="text1"/>
          <w:sz w:val="24"/>
          <w:szCs w:val="24"/>
        </w:rPr>
        <w:t>o</w:t>
      </w:r>
      <w:r w:rsidRPr="0017515A">
        <w:rPr>
          <w:rFonts w:ascii="Times New Roman" w:hAnsi="Times New Roman" w:cs="Times New Roman"/>
          <w:color w:val="000000" w:themeColor="text1"/>
          <w:sz w:val="24"/>
          <w:szCs w:val="24"/>
        </w:rPr>
        <w:t>, kuris 2018 m. išaugo iki 7,2 (balais)</w:t>
      </w:r>
      <w:r>
        <w:rPr>
          <w:rFonts w:ascii="Times New Roman" w:hAnsi="Times New Roman" w:cs="Times New Roman"/>
          <w:color w:val="000000" w:themeColor="text1"/>
          <w:sz w:val="24"/>
          <w:szCs w:val="24"/>
        </w:rPr>
        <w:t>, gerėjimo</w:t>
      </w:r>
      <w:r w:rsidRPr="0017515A">
        <w:rPr>
          <w:rFonts w:ascii="Times New Roman" w:hAnsi="Times New Roman" w:cs="Times New Roman"/>
          <w:color w:val="000000" w:themeColor="text1"/>
          <w:sz w:val="24"/>
          <w:szCs w:val="24"/>
        </w:rPr>
        <w:t>.</w:t>
      </w:r>
    </w:p>
    <w:p w14:paraId="568903B6" w14:textId="77777777" w:rsidR="00526766" w:rsidRPr="0017515A" w:rsidRDefault="00526766" w:rsidP="00526766">
      <w:pPr>
        <w:widowControl w:val="0"/>
        <w:spacing w:after="0" w:line="240" w:lineRule="auto"/>
        <w:jc w:val="both"/>
        <w:rPr>
          <w:rFonts w:ascii="Times New Roman" w:hAnsi="Times New Roman" w:cs="Times New Roman"/>
          <w:sz w:val="24"/>
          <w:szCs w:val="24"/>
        </w:rPr>
      </w:pPr>
    </w:p>
    <w:p w14:paraId="61604BEF" w14:textId="77777777" w:rsidR="00526766" w:rsidRPr="0017515A" w:rsidRDefault="00526766" w:rsidP="00526766">
      <w:pPr>
        <w:spacing w:after="0" w:line="240" w:lineRule="auto"/>
        <w:jc w:val="both"/>
        <w:rPr>
          <w:rFonts w:ascii="Times New Roman" w:hAnsi="Times New Roman" w:cs="Times New Roman"/>
          <w:bCs/>
          <w:sz w:val="24"/>
          <w:szCs w:val="24"/>
          <w:lang w:eastAsia="lt-LT"/>
        </w:rPr>
      </w:pPr>
      <w:r w:rsidRPr="0017515A">
        <w:rPr>
          <w:rFonts w:ascii="Times New Roman" w:hAnsi="Times New Roman" w:cs="Times New Roman"/>
          <w:bCs/>
          <w:sz w:val="24"/>
          <w:szCs w:val="24"/>
          <w:lang w:eastAsia="lt-LT"/>
        </w:rPr>
        <w:t>Aktyvių Vyriausybės veiksmų dėka</w:t>
      </w:r>
      <w:r w:rsidRPr="0017515A">
        <w:rPr>
          <w:rFonts w:ascii="Times New Roman" w:hAnsi="Times New Roman" w:cs="Times New Roman"/>
          <w:b/>
          <w:bCs/>
          <w:sz w:val="24"/>
          <w:szCs w:val="24"/>
          <w:lang w:eastAsia="lt-LT"/>
        </w:rPr>
        <w:t xml:space="preserve"> 2018 m. žuvusiųjų šalies keliuose, palyginti su 2017 m., sumažėjo 11 proc.</w:t>
      </w:r>
      <w:r w:rsidRPr="0017515A">
        <w:rPr>
          <w:rFonts w:ascii="Times New Roman" w:hAnsi="Times New Roman" w:cs="Times New Roman"/>
          <w:bCs/>
          <w:sz w:val="24"/>
          <w:szCs w:val="24"/>
          <w:lang w:eastAsia="lt-LT"/>
        </w:rPr>
        <w:t xml:space="preserve"> (nuo 191 iki 170 žuvusiųjų). Policijos duomenimis, užfiksuotas žuvusiųjų eismo įvykiuose </w:t>
      </w:r>
      <w:r w:rsidRPr="0017515A">
        <w:rPr>
          <w:rFonts w:ascii="Times New Roman" w:hAnsi="Times New Roman" w:cs="Times New Roman"/>
          <w:bCs/>
          <w:sz w:val="24"/>
          <w:szCs w:val="24"/>
          <w:lang w:eastAsia="lt-LT"/>
        </w:rPr>
        <w:lastRenderedPageBreak/>
        <w:t xml:space="preserve">skaičius mūsų šalyje yra mažiausias per du pastaruosius dešimtmečius. </w:t>
      </w:r>
      <w:r>
        <w:rPr>
          <w:rFonts w:ascii="Times New Roman" w:hAnsi="Times New Roman" w:cs="Times New Roman"/>
          <w:bCs/>
          <w:sz w:val="24"/>
          <w:szCs w:val="24"/>
          <w:lang w:eastAsia="lt-LT"/>
        </w:rPr>
        <w:t>N</w:t>
      </w:r>
      <w:r w:rsidRPr="0017515A">
        <w:rPr>
          <w:rFonts w:ascii="Times New Roman" w:hAnsi="Times New Roman" w:cs="Times New Roman"/>
          <w:b/>
          <w:bCs/>
          <w:sz w:val="24"/>
          <w:szCs w:val="24"/>
          <w:lang w:eastAsia="lt-LT"/>
        </w:rPr>
        <w:t>uo 2010 iki 2018 m. žuvusiųjų sumažėjo 37 proc. ir Lietuva 2018 m. užėmė 5 vietą pagal žūčių sumažinimą ES keliuose</w:t>
      </w:r>
      <w:r w:rsidRPr="0017515A">
        <w:rPr>
          <w:rFonts w:ascii="Times New Roman" w:hAnsi="Times New Roman" w:cs="Times New Roman"/>
          <w:bCs/>
          <w:sz w:val="24"/>
          <w:szCs w:val="24"/>
          <w:lang w:eastAsia="lt-LT"/>
        </w:rPr>
        <w:t xml:space="preserve">. </w:t>
      </w:r>
    </w:p>
    <w:p w14:paraId="464E0277" w14:textId="77777777" w:rsidR="00526766" w:rsidRPr="0017515A" w:rsidRDefault="00526766" w:rsidP="00526766">
      <w:pPr>
        <w:spacing w:after="0" w:line="240" w:lineRule="auto"/>
        <w:jc w:val="both"/>
        <w:rPr>
          <w:rFonts w:ascii="Times New Roman" w:hAnsi="Times New Roman" w:cs="Times New Roman"/>
          <w:bCs/>
          <w:sz w:val="24"/>
          <w:szCs w:val="24"/>
          <w:lang w:eastAsia="lt-LT"/>
        </w:rPr>
      </w:pPr>
    </w:p>
    <w:p w14:paraId="39C165A0" w14:textId="77777777" w:rsidR="00526766" w:rsidRPr="00CF7907" w:rsidRDefault="00526766" w:rsidP="00526766">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Pažymėtina, kad </w:t>
      </w:r>
      <w:r w:rsidRPr="0017515A">
        <w:rPr>
          <w:rFonts w:ascii="Times New Roman" w:hAnsi="Times New Roman" w:cs="Times New Roman"/>
          <w:b/>
          <w:color w:val="000000"/>
          <w:sz w:val="24"/>
          <w:szCs w:val="24"/>
        </w:rPr>
        <w:t>apie trečdalį Lietuvos gyventojų mano, kad Lietuvos interesai tarptautinėje bendruomenėje užtikrinami</w:t>
      </w:r>
      <w:r w:rsidRPr="0017515A">
        <w:rPr>
          <w:rFonts w:ascii="Times New Roman" w:hAnsi="Times New Roman" w:cs="Times New Roman"/>
          <w:color w:val="000000"/>
          <w:sz w:val="24"/>
          <w:szCs w:val="24"/>
        </w:rPr>
        <w:t xml:space="preserve">, </w:t>
      </w:r>
      <w:r>
        <w:rPr>
          <w:rFonts w:ascii="Times New Roman" w:hAnsi="Times New Roman" w:cs="Times New Roman"/>
          <w:color w:val="000000"/>
          <w:sz w:val="24"/>
          <w:szCs w:val="24"/>
        </w:rPr>
        <w:t>o</w:t>
      </w:r>
      <w:r w:rsidRPr="00CF7907">
        <w:rPr>
          <w:rFonts w:ascii="Times New Roman" w:hAnsi="Times New Roman" w:cs="Times New Roman"/>
          <w:sz w:val="24"/>
          <w:szCs w:val="24"/>
        </w:rPr>
        <w:t xml:space="preserve"> institucijų vykdomai Lietuvos užsienio politikai pritar</w:t>
      </w:r>
      <w:r>
        <w:rPr>
          <w:rFonts w:ascii="Times New Roman" w:hAnsi="Times New Roman" w:cs="Times New Roman"/>
          <w:sz w:val="24"/>
          <w:szCs w:val="24"/>
        </w:rPr>
        <w:t>ia</w:t>
      </w:r>
      <w:r w:rsidRPr="00CF7907">
        <w:rPr>
          <w:rFonts w:ascii="Times New Roman" w:hAnsi="Times New Roman" w:cs="Times New Roman"/>
          <w:sz w:val="24"/>
          <w:szCs w:val="24"/>
        </w:rPr>
        <w:t xml:space="preserve"> 46 proc., nepritar</w:t>
      </w:r>
      <w:r>
        <w:rPr>
          <w:rFonts w:ascii="Times New Roman" w:hAnsi="Times New Roman" w:cs="Times New Roman"/>
          <w:sz w:val="24"/>
          <w:szCs w:val="24"/>
        </w:rPr>
        <w:t>ia</w:t>
      </w:r>
      <w:r w:rsidRPr="00CF7907">
        <w:rPr>
          <w:rFonts w:ascii="Times New Roman" w:hAnsi="Times New Roman" w:cs="Times New Roman"/>
          <w:sz w:val="24"/>
          <w:szCs w:val="24"/>
        </w:rPr>
        <w:t xml:space="preserve"> 18 proc. apklaustųjų (tai daug mažiau nei 2017 m. – 26 proc.).</w:t>
      </w:r>
    </w:p>
    <w:p w14:paraId="4B646F29" w14:textId="77777777" w:rsidR="00526766" w:rsidRPr="00CF7907" w:rsidRDefault="00526766" w:rsidP="00526766">
      <w:pPr>
        <w:spacing w:after="0" w:line="240" w:lineRule="auto"/>
        <w:jc w:val="both"/>
        <w:rPr>
          <w:rFonts w:ascii="Times New Roman" w:hAnsi="Times New Roman" w:cs="Times New Roman"/>
          <w:sz w:val="24"/>
          <w:szCs w:val="24"/>
        </w:rPr>
      </w:pPr>
    </w:p>
    <w:p w14:paraId="67094F09" w14:textId="77777777" w:rsidR="00526766" w:rsidRPr="00CF7907" w:rsidRDefault="00526766" w:rsidP="00526766">
      <w:pPr>
        <w:tabs>
          <w:tab w:val="left" w:pos="709"/>
        </w:tabs>
        <w:spacing w:line="240" w:lineRule="auto"/>
        <w:jc w:val="both"/>
        <w:rPr>
          <w:rFonts w:ascii="Times New Roman" w:hAnsi="Times New Roman" w:cs="Times New Roman"/>
          <w:sz w:val="24"/>
          <w:szCs w:val="24"/>
          <w:lang w:eastAsia="lt-LT"/>
        </w:rPr>
      </w:pPr>
      <w:r w:rsidRPr="00CF7907">
        <w:rPr>
          <w:rFonts w:ascii="Times New Roman" w:hAnsi="Times New Roman" w:cs="Times New Roman"/>
          <w:b/>
          <w:sz w:val="24"/>
          <w:szCs w:val="24"/>
          <w:lang w:eastAsia="lt-LT"/>
        </w:rPr>
        <w:t xml:space="preserve">2018 m. liepos 5 d. Lietuva oficialiai tapo 36-ąja visateise EBPO šalimi nare. </w:t>
      </w:r>
      <w:r w:rsidRPr="00CF7907">
        <w:rPr>
          <w:rFonts w:ascii="Times New Roman" w:hAnsi="Times New Roman" w:cs="Times New Roman"/>
          <w:sz w:val="24"/>
          <w:szCs w:val="24"/>
          <w:lang w:eastAsia="lt-LT"/>
        </w:rPr>
        <w:t xml:space="preserve">2018 m. pabaigoje Paryžiuje </w:t>
      </w:r>
      <w:r w:rsidRPr="00CF7907">
        <w:rPr>
          <w:rFonts w:ascii="Times New Roman" w:hAnsi="Times New Roman" w:cs="Times New Roman"/>
          <w:b/>
          <w:sz w:val="24"/>
          <w:szCs w:val="24"/>
          <w:lang w:eastAsia="lt-LT"/>
        </w:rPr>
        <w:t>įsteigta Lietuvos Respublikos nuolatinė atstovybė prie EBPO</w:t>
      </w:r>
      <w:r w:rsidRPr="00CF7907">
        <w:rPr>
          <w:rFonts w:ascii="Times New Roman" w:hAnsi="Times New Roman" w:cs="Times New Roman"/>
          <w:sz w:val="24"/>
          <w:szCs w:val="24"/>
          <w:lang w:eastAsia="lt-LT"/>
        </w:rPr>
        <w:t>, per kurią Lietuva dalyvaus kuriant ir priimant tarptautines taisykles įvairiose politikos srityse, turinčiose tiesioginės įtakos Lietuvos raidai. Taip pat atsivers papildomos aukšto lygio kontakt</w:t>
      </w:r>
      <w:r>
        <w:rPr>
          <w:rFonts w:ascii="Times New Roman" w:hAnsi="Times New Roman" w:cs="Times New Roman"/>
          <w:sz w:val="24"/>
          <w:szCs w:val="24"/>
          <w:lang w:eastAsia="lt-LT"/>
        </w:rPr>
        <w:t>ų</w:t>
      </w:r>
      <w:r w:rsidRPr="00CF7907">
        <w:rPr>
          <w:rFonts w:ascii="Times New Roman" w:hAnsi="Times New Roman" w:cs="Times New Roman"/>
          <w:sz w:val="24"/>
          <w:szCs w:val="24"/>
          <w:lang w:eastAsia="lt-LT"/>
        </w:rPr>
        <w:t xml:space="preserve"> su EBPO šalių vadovais</w:t>
      </w:r>
      <w:r w:rsidRPr="00B36E74">
        <w:rPr>
          <w:rFonts w:ascii="Times New Roman" w:hAnsi="Times New Roman" w:cs="Times New Roman"/>
          <w:sz w:val="24"/>
          <w:szCs w:val="24"/>
          <w:lang w:eastAsia="lt-LT"/>
        </w:rPr>
        <w:t xml:space="preserve"> </w:t>
      </w:r>
      <w:r w:rsidRPr="00CF7907">
        <w:rPr>
          <w:rFonts w:ascii="Times New Roman" w:hAnsi="Times New Roman" w:cs="Times New Roman"/>
          <w:sz w:val="24"/>
          <w:szCs w:val="24"/>
          <w:lang w:eastAsia="lt-LT"/>
        </w:rPr>
        <w:t xml:space="preserve">galimybės. </w:t>
      </w:r>
    </w:p>
    <w:p w14:paraId="6B29EF9F" w14:textId="70558F22" w:rsidR="00526766" w:rsidRPr="001A2628" w:rsidRDefault="00526766" w:rsidP="00526766">
      <w:pPr>
        <w:tabs>
          <w:tab w:val="left" w:pos="709"/>
        </w:tabs>
        <w:spacing w:line="240" w:lineRule="auto"/>
        <w:jc w:val="both"/>
        <w:rPr>
          <w:rFonts w:ascii="Times New Roman" w:hAnsi="Times New Roman" w:cs="Times New Roman"/>
          <w:sz w:val="24"/>
          <w:szCs w:val="24"/>
        </w:rPr>
      </w:pPr>
      <w:r w:rsidRPr="00CF7907">
        <w:rPr>
          <w:rFonts w:ascii="Times New Roman" w:hAnsi="Times New Roman" w:cs="Times New Roman"/>
          <w:sz w:val="24"/>
          <w:szCs w:val="24"/>
        </w:rPr>
        <w:t xml:space="preserve">2018 m. </w:t>
      </w:r>
      <w:r w:rsidRPr="00CF7907">
        <w:rPr>
          <w:rFonts w:ascii="Times New Roman" w:hAnsi="Times New Roman" w:cs="Times New Roman"/>
          <w:b/>
          <w:sz w:val="24"/>
          <w:szCs w:val="24"/>
          <w:lang w:eastAsia="lt-LT"/>
        </w:rPr>
        <w:t xml:space="preserve">Lietuvos ir </w:t>
      </w:r>
      <w:r w:rsidRPr="001A2628">
        <w:rPr>
          <w:rFonts w:ascii="Times New Roman" w:hAnsi="Times New Roman" w:cs="Times New Roman"/>
          <w:b/>
          <w:sz w:val="24"/>
          <w:szCs w:val="24"/>
          <w:lang w:eastAsia="lt-LT"/>
        </w:rPr>
        <w:t>Lenkijos santykiai sugrįžo į strateginės partnerystės vagą</w:t>
      </w:r>
      <w:r w:rsidRPr="001A2628">
        <w:rPr>
          <w:rFonts w:ascii="Times New Roman" w:hAnsi="Times New Roman" w:cs="Times New Roman"/>
          <w:sz w:val="24"/>
          <w:szCs w:val="24"/>
          <w:lang w:eastAsia="lt-LT"/>
        </w:rPr>
        <w:t>: palyginti su 2017 m., dvigubai (iki 12 susitikimų) padaugėjo aukščiausiojo lygio Lietuvos ir Lenkijos pareigūnų vizitų, kurių metu priimti kritinės svarbos sprendimai dėl infrastruktūrinių sinchronizacijos, dujų, transporto projektų. Glaudžiausiai nuo nepriklausomybės atkūrimo laikų bendradarbiaujama gynybos ir saugumo srityse</w:t>
      </w:r>
      <w:r w:rsidRPr="001A2628">
        <w:rPr>
          <w:rFonts w:ascii="Times New Roman" w:hAnsi="Times New Roman" w:cs="Times New Roman"/>
          <w:sz w:val="24"/>
          <w:szCs w:val="24"/>
        </w:rPr>
        <w:t xml:space="preserve">. </w:t>
      </w:r>
    </w:p>
    <w:p w14:paraId="1C9EA20A" w14:textId="77777777" w:rsidR="00FE3CC7" w:rsidRPr="001A2628" w:rsidRDefault="00FE3CC7" w:rsidP="00FE3CC7">
      <w:pPr>
        <w:tabs>
          <w:tab w:val="left" w:pos="709"/>
        </w:tabs>
        <w:spacing w:line="240" w:lineRule="auto"/>
        <w:jc w:val="both"/>
        <w:rPr>
          <w:rFonts w:ascii="Times New Roman" w:hAnsi="Times New Roman" w:cs="Times New Roman"/>
          <w:sz w:val="24"/>
          <w:szCs w:val="24"/>
        </w:rPr>
      </w:pPr>
      <w:r w:rsidRPr="001A2628">
        <w:rPr>
          <w:rFonts w:ascii="Times New Roman" w:hAnsi="Times New Roman" w:cs="Times New Roman"/>
          <w:sz w:val="24"/>
          <w:szCs w:val="24"/>
        </w:rPr>
        <w:t xml:space="preserve">2018 m. </w:t>
      </w:r>
      <w:r w:rsidRPr="001A2628">
        <w:rPr>
          <w:rFonts w:ascii="Times New Roman" w:hAnsi="Times New Roman" w:cs="Times New Roman"/>
          <w:sz w:val="24"/>
          <w:szCs w:val="24"/>
          <w:lang w:eastAsia="lt-LT"/>
        </w:rPr>
        <w:t xml:space="preserve">Lietuvos ir Lenkijos santykiai sugrįžo į strateginės partnerystės vagą: priimti kritinės svarbos sprendimai dėl infrastruktūrinių sinchronizacijos, dujų, transporto projektų. </w:t>
      </w:r>
      <w:r w:rsidRPr="001A2628">
        <w:rPr>
          <w:rFonts w:ascii="Times New Roman" w:hAnsi="Times New Roman" w:cs="Times New Roman"/>
          <w:sz w:val="24"/>
          <w:szCs w:val="24"/>
        </w:rPr>
        <w:t xml:space="preserve">Sėkmingas Lietuvos pirmininkavimas Baltijos Ministrų Tarybai (BMT) 2018 m. užtikrino didesnį dėmesį Baltijos šalių infrastruktūriniams projektams. </w:t>
      </w:r>
    </w:p>
    <w:p w14:paraId="722609A1" w14:textId="77777777" w:rsidR="00FE3CC7" w:rsidRPr="001A2628" w:rsidRDefault="00FE3CC7" w:rsidP="00FE3CC7">
      <w:pPr>
        <w:spacing w:after="0" w:line="240" w:lineRule="auto"/>
        <w:jc w:val="both"/>
        <w:rPr>
          <w:rFonts w:ascii="Times New Roman" w:hAnsi="Times New Roman" w:cs="Times New Roman"/>
          <w:sz w:val="24"/>
          <w:szCs w:val="24"/>
        </w:rPr>
      </w:pPr>
      <w:r w:rsidRPr="001A2628">
        <w:rPr>
          <w:rFonts w:ascii="Times New Roman" w:hAnsi="Times New Roman" w:cs="Times New Roman"/>
          <w:bCs/>
          <w:sz w:val="24"/>
          <w:szCs w:val="24"/>
        </w:rPr>
        <w:t xml:space="preserve">2018 m. sėkmingai paminėtas Lietuvos valstybės atkūrimo šimtmetis. </w:t>
      </w:r>
      <w:r w:rsidRPr="001A2628">
        <w:rPr>
          <w:rFonts w:ascii="Times New Roman" w:hAnsi="Times New Roman" w:cs="Times New Roman"/>
          <w:sz w:val="24"/>
          <w:szCs w:val="24"/>
        </w:rPr>
        <w:t xml:space="preserve">Lietuvos valstybės atkūrimo šimtmečio minėjimo programos įgyvendinimas padidinimo pilietinį aktyvumą ir sustiprino patriotizmo jausmus. Lietuvos vardas buvo girdimas ir užsienio šalyse – vyko daugiau nei 100 renginių užsienyje, pristatančių mūsų šalies kultūrą, meną ir pasiekimus. </w:t>
      </w:r>
    </w:p>
    <w:p w14:paraId="384C52A9" w14:textId="77777777" w:rsidR="00FE3CC7" w:rsidRPr="001A2628" w:rsidRDefault="00FE3CC7" w:rsidP="00FE3CC7">
      <w:pPr>
        <w:pStyle w:val="Betarp20"/>
        <w:jc w:val="both"/>
        <w:rPr>
          <w:szCs w:val="24"/>
          <w:lang w:eastAsia="lt-LT"/>
        </w:rPr>
      </w:pPr>
    </w:p>
    <w:p w14:paraId="42DAA16B" w14:textId="49EBDA35" w:rsidR="00526766" w:rsidRDefault="00526766" w:rsidP="00526766">
      <w:pPr>
        <w:tabs>
          <w:tab w:val="left" w:pos="709"/>
        </w:tabs>
        <w:spacing w:line="240" w:lineRule="auto"/>
        <w:jc w:val="both"/>
        <w:rPr>
          <w:rFonts w:ascii="Times New Roman" w:hAnsi="Times New Roman" w:cs="Times New Roman"/>
          <w:sz w:val="24"/>
          <w:szCs w:val="24"/>
        </w:rPr>
      </w:pPr>
      <w:r w:rsidRPr="001A2628">
        <w:rPr>
          <w:rFonts w:ascii="Times New Roman" w:hAnsi="Times New Roman" w:cs="Times New Roman"/>
          <w:sz w:val="24"/>
          <w:szCs w:val="24"/>
        </w:rPr>
        <w:t xml:space="preserve">Plėtojant vystomąjį bendradarbiavimą, </w:t>
      </w:r>
      <w:r w:rsidRPr="001A2628">
        <w:rPr>
          <w:rFonts w:ascii="Times New Roman" w:hAnsi="Times New Roman" w:cs="Times New Roman"/>
          <w:b/>
          <w:color w:val="000000" w:themeColor="text1"/>
          <w:sz w:val="24"/>
          <w:szCs w:val="24"/>
        </w:rPr>
        <w:t xml:space="preserve">2018 m. bendra Lietuvos įmokų į Europos plėtros fondą suma siekė </w:t>
      </w:r>
      <w:r w:rsidRPr="001A2628">
        <w:rPr>
          <w:rFonts w:ascii="Times New Roman" w:hAnsi="Times New Roman" w:cs="Times New Roman"/>
          <w:b/>
          <w:color w:val="000000" w:themeColor="text1"/>
          <w:sz w:val="24"/>
          <w:szCs w:val="24"/>
          <w:lang w:eastAsia="lt-LT"/>
        </w:rPr>
        <w:t xml:space="preserve">8 mln. eurų. </w:t>
      </w:r>
      <w:r w:rsidRPr="001A2628">
        <w:rPr>
          <w:rFonts w:ascii="Times New Roman" w:hAnsi="Times New Roman" w:cs="Times New Roman"/>
          <w:color w:val="000000" w:themeColor="text1"/>
          <w:sz w:val="24"/>
          <w:szCs w:val="24"/>
          <w:lang w:eastAsia="ko-KR"/>
        </w:rPr>
        <w:t xml:space="preserve">2018 m. humanitarinei pagalbai skirta 300 tūkst. eurų, iš jų – 140 tūkst. eurų Ukrainai. </w:t>
      </w:r>
      <w:r w:rsidRPr="001A2628">
        <w:rPr>
          <w:rFonts w:ascii="Times New Roman" w:hAnsi="Times New Roman" w:cs="Times New Roman"/>
          <w:color w:val="000000" w:themeColor="text1"/>
          <w:sz w:val="24"/>
          <w:szCs w:val="24"/>
        </w:rPr>
        <w:t xml:space="preserve">Į vystomojo bendradarbiavimo veiklą vykdančius ar koordinuojančius fondus, tarptautines organizacijas ir tarptautines finansų institucijas įmokėta 496,8 tūkst. eurų savanoriškų įmokų. </w:t>
      </w:r>
      <w:r w:rsidRPr="001A2628">
        <w:rPr>
          <w:rFonts w:ascii="Times New Roman" w:hAnsi="Times New Roman" w:cs="Times New Roman"/>
          <w:b/>
          <w:sz w:val="24"/>
          <w:szCs w:val="24"/>
        </w:rPr>
        <w:t>77 proc. Lietuvos gyventojų mano, kad parama besivystančioms šalims prisideda prie teisingesnio ir sąžiningesnio pasaulio</w:t>
      </w:r>
      <w:r w:rsidRPr="001A2628">
        <w:rPr>
          <w:rFonts w:ascii="Times New Roman" w:hAnsi="Times New Roman" w:cs="Times New Roman"/>
          <w:sz w:val="24"/>
          <w:szCs w:val="24"/>
        </w:rPr>
        <w:t>, 72 proc. pritaria, kad skurdo besivystančiose šalyse įveikimas yra moralinė ES pareiga, o 74 proc. mano, kad pasaulinio skurdo įveikimas turėtų teigiamą poveikį visiems ES valstybių piliečiams.</w:t>
      </w:r>
    </w:p>
    <w:p w14:paraId="781EF380" w14:textId="31C14EF3" w:rsidR="00AE7CB0" w:rsidRDefault="00AE7CB0" w:rsidP="00AE7CB0">
      <w:pPr>
        <w:pStyle w:val="Betarp20"/>
      </w:pPr>
    </w:p>
    <w:p w14:paraId="586F6D0C" w14:textId="567063F1" w:rsidR="00526766" w:rsidRDefault="00526766" w:rsidP="00526766">
      <w:pPr>
        <w:tabs>
          <w:tab w:val="left" w:pos="709"/>
        </w:tabs>
        <w:spacing w:line="240" w:lineRule="auto"/>
        <w:jc w:val="both"/>
        <w:rPr>
          <w:rFonts w:ascii="Times New Roman" w:hAnsi="Times New Roman" w:cs="Times New Roman"/>
          <w:b/>
          <w:iCs/>
          <w:color w:val="002060"/>
          <w:sz w:val="24"/>
          <w:szCs w:val="24"/>
        </w:rPr>
      </w:pPr>
      <w:r w:rsidRPr="00410489">
        <w:rPr>
          <w:rFonts w:ascii="Times New Roman" w:eastAsia="Times New Roman" w:hAnsi="Times New Roman" w:cs="Times New Roman"/>
          <w:b/>
          <w:color w:val="002060"/>
          <w:sz w:val="24"/>
          <w:szCs w:val="20"/>
        </w:rPr>
        <w:t>Europos Tarybos rekomendacijų Lietuvai įgyvendinimo pažanga</w:t>
      </w:r>
      <w:r w:rsidRPr="00410489">
        <w:rPr>
          <w:rFonts w:ascii="Times New Roman" w:hAnsi="Times New Roman" w:cs="Times New Roman"/>
          <w:b/>
          <w:iCs/>
          <w:color w:val="002060"/>
          <w:sz w:val="24"/>
          <w:szCs w:val="24"/>
        </w:rPr>
        <w:t xml:space="preserve"> </w:t>
      </w:r>
    </w:p>
    <w:p w14:paraId="30B70ADD" w14:textId="77777777" w:rsidR="00AE7CB0" w:rsidRPr="00410489" w:rsidRDefault="00AE7CB0" w:rsidP="00AE7CB0">
      <w:pPr>
        <w:pStyle w:val="Betarp20"/>
      </w:pPr>
    </w:p>
    <w:p w14:paraId="45B743C5" w14:textId="77777777" w:rsidR="00526766" w:rsidRPr="00600707" w:rsidRDefault="00526766" w:rsidP="00526766">
      <w:pPr>
        <w:tabs>
          <w:tab w:val="left" w:pos="709"/>
        </w:tabs>
        <w:spacing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Europos </w:t>
      </w:r>
      <w:r w:rsidRPr="00600707">
        <w:rPr>
          <w:rFonts w:ascii="Times New Roman" w:hAnsi="Times New Roman" w:cs="Times New Roman"/>
          <w:iCs/>
          <w:sz w:val="24"/>
          <w:szCs w:val="24"/>
        </w:rPr>
        <w:t>Tarybos rekomendacij</w:t>
      </w:r>
      <w:r>
        <w:rPr>
          <w:rFonts w:ascii="Times New Roman" w:hAnsi="Times New Roman" w:cs="Times New Roman"/>
          <w:iCs/>
          <w:sz w:val="24"/>
          <w:szCs w:val="24"/>
        </w:rPr>
        <w:t>ų</w:t>
      </w:r>
      <w:r w:rsidRPr="00600707">
        <w:rPr>
          <w:rFonts w:ascii="Times New Roman" w:hAnsi="Times New Roman" w:cs="Times New Roman"/>
          <w:iCs/>
          <w:sz w:val="24"/>
          <w:szCs w:val="24"/>
        </w:rPr>
        <w:t xml:space="preserve"> Lietuvai įgyvendinimo 2018–2019 m. priemonių plan</w:t>
      </w:r>
      <w:r>
        <w:rPr>
          <w:rFonts w:ascii="Times New Roman" w:hAnsi="Times New Roman" w:cs="Times New Roman"/>
          <w:iCs/>
          <w:sz w:val="24"/>
          <w:szCs w:val="24"/>
        </w:rPr>
        <w:t>o įgyvendinimo klausimu</w:t>
      </w:r>
      <w:r w:rsidRPr="00600707">
        <w:rPr>
          <w:rFonts w:ascii="Times New Roman" w:hAnsi="Times New Roman" w:cs="Times New Roman"/>
          <w:iCs/>
          <w:sz w:val="24"/>
          <w:szCs w:val="24"/>
        </w:rPr>
        <w:t xml:space="preserve"> svarbu pažymėti, kad jau </w:t>
      </w:r>
      <w:r>
        <w:rPr>
          <w:rFonts w:ascii="Times New Roman" w:hAnsi="Times New Roman" w:cs="Times New Roman"/>
          <w:iCs/>
          <w:sz w:val="24"/>
          <w:szCs w:val="24"/>
        </w:rPr>
        <w:t>visiškai</w:t>
      </w:r>
      <w:r w:rsidRPr="00600707">
        <w:rPr>
          <w:rFonts w:ascii="Times New Roman" w:hAnsi="Times New Roman" w:cs="Times New Roman"/>
          <w:iCs/>
          <w:sz w:val="24"/>
          <w:szCs w:val="24"/>
        </w:rPr>
        <w:t xml:space="preserve"> įgyvendintos 25 priemonės ir 2 priemonės</w:t>
      </w:r>
      <w:r>
        <w:rPr>
          <w:rFonts w:ascii="Times New Roman" w:hAnsi="Times New Roman" w:cs="Times New Roman"/>
          <w:iCs/>
          <w:sz w:val="24"/>
          <w:szCs w:val="24"/>
        </w:rPr>
        <w:t xml:space="preserve"> įgyvendintos</w:t>
      </w:r>
      <w:r w:rsidRPr="00600707">
        <w:rPr>
          <w:rFonts w:ascii="Times New Roman" w:hAnsi="Times New Roman" w:cs="Times New Roman"/>
          <w:iCs/>
          <w:sz w:val="24"/>
          <w:szCs w:val="24"/>
        </w:rPr>
        <w:t xml:space="preserve"> iš dalies – tai apie 46 proc. visų suplanuotų priemonių (</w:t>
      </w:r>
      <w:r>
        <w:rPr>
          <w:rFonts w:ascii="Times New Roman" w:hAnsi="Times New Roman" w:cs="Times New Roman"/>
          <w:iCs/>
          <w:sz w:val="24"/>
          <w:szCs w:val="24"/>
        </w:rPr>
        <w:t xml:space="preserve">iš viso </w:t>
      </w:r>
      <w:r w:rsidRPr="00600707">
        <w:rPr>
          <w:rFonts w:ascii="Times New Roman" w:hAnsi="Times New Roman" w:cs="Times New Roman"/>
          <w:iCs/>
          <w:sz w:val="24"/>
          <w:szCs w:val="24"/>
        </w:rPr>
        <w:t>59</w:t>
      </w:r>
      <w:r>
        <w:rPr>
          <w:rFonts w:ascii="Times New Roman" w:hAnsi="Times New Roman" w:cs="Times New Roman"/>
          <w:iCs/>
          <w:sz w:val="24"/>
          <w:szCs w:val="24"/>
        </w:rPr>
        <w:t xml:space="preserve"> priemonės</w:t>
      </w:r>
      <w:r w:rsidRPr="00600707">
        <w:rPr>
          <w:rFonts w:ascii="Times New Roman" w:hAnsi="Times New Roman" w:cs="Times New Roman"/>
          <w:iCs/>
          <w:sz w:val="24"/>
          <w:szCs w:val="24"/>
        </w:rPr>
        <w:t>). Likusias priemones planuojama įgyvendinti 2019 m</w:t>
      </w:r>
      <w:r>
        <w:rPr>
          <w:rFonts w:ascii="Times New Roman" w:hAnsi="Times New Roman" w:cs="Times New Roman"/>
          <w:iCs/>
          <w:sz w:val="24"/>
          <w:szCs w:val="24"/>
        </w:rPr>
        <w:t>.</w:t>
      </w:r>
      <w:r w:rsidRPr="00600707">
        <w:rPr>
          <w:rFonts w:ascii="Times New Roman" w:hAnsi="Times New Roman" w:cs="Times New Roman"/>
          <w:iCs/>
          <w:sz w:val="24"/>
          <w:szCs w:val="24"/>
        </w:rPr>
        <w:t>, išskyrus 2 priemones, kuri</w:t>
      </w:r>
      <w:r>
        <w:rPr>
          <w:rFonts w:ascii="Times New Roman" w:hAnsi="Times New Roman" w:cs="Times New Roman"/>
          <w:iCs/>
          <w:sz w:val="24"/>
          <w:szCs w:val="24"/>
        </w:rPr>
        <w:t>as</w:t>
      </w:r>
      <w:r w:rsidRPr="00600707">
        <w:rPr>
          <w:rFonts w:ascii="Times New Roman" w:hAnsi="Times New Roman" w:cs="Times New Roman"/>
          <w:iCs/>
          <w:sz w:val="24"/>
          <w:szCs w:val="24"/>
        </w:rPr>
        <w:t xml:space="preserve"> įgyvendin</w:t>
      </w:r>
      <w:r>
        <w:rPr>
          <w:rFonts w:ascii="Times New Roman" w:hAnsi="Times New Roman" w:cs="Times New Roman"/>
          <w:iCs/>
          <w:sz w:val="24"/>
          <w:szCs w:val="24"/>
        </w:rPr>
        <w:t xml:space="preserve">ti </w:t>
      </w:r>
      <w:r w:rsidRPr="00600707">
        <w:rPr>
          <w:rFonts w:ascii="Times New Roman" w:hAnsi="Times New Roman" w:cs="Times New Roman"/>
          <w:iCs/>
          <w:sz w:val="24"/>
          <w:szCs w:val="24"/>
        </w:rPr>
        <w:t>numatyta 2020 m</w:t>
      </w:r>
      <w:r>
        <w:rPr>
          <w:rFonts w:ascii="Times New Roman" w:hAnsi="Times New Roman" w:cs="Times New Roman"/>
          <w:iCs/>
          <w:sz w:val="24"/>
          <w:szCs w:val="24"/>
        </w:rPr>
        <w:t>etais</w:t>
      </w:r>
      <w:r w:rsidRPr="00600707">
        <w:rPr>
          <w:rFonts w:ascii="Times New Roman" w:hAnsi="Times New Roman" w:cs="Times New Roman"/>
          <w:iCs/>
          <w:sz w:val="24"/>
          <w:szCs w:val="24"/>
        </w:rPr>
        <w:t>.</w:t>
      </w:r>
    </w:p>
    <w:p w14:paraId="22AFB150" w14:textId="77777777" w:rsidR="00526766" w:rsidRDefault="00526766" w:rsidP="00526766">
      <w:pPr>
        <w:tabs>
          <w:tab w:val="left" w:pos="709"/>
        </w:tabs>
        <w:spacing w:line="240" w:lineRule="auto"/>
        <w:jc w:val="both"/>
        <w:rPr>
          <w:rFonts w:ascii="Times New Roman" w:hAnsi="Times New Roman" w:cs="Times New Roman"/>
          <w:iCs/>
          <w:sz w:val="24"/>
          <w:szCs w:val="24"/>
        </w:rPr>
      </w:pPr>
      <w:r w:rsidRPr="006E38FC">
        <w:rPr>
          <w:rFonts w:ascii="Times New Roman" w:hAnsi="Times New Roman" w:cs="Times New Roman"/>
          <w:b/>
          <w:iCs/>
          <w:sz w:val="24"/>
          <w:szCs w:val="24"/>
        </w:rPr>
        <w:t xml:space="preserve">2018 m. didžiausia pažanga pasiekta gerinant mokestinių prievolių vykdymą (PVM surinkimo gerinimas) </w:t>
      </w:r>
      <w:r>
        <w:rPr>
          <w:rFonts w:ascii="Times New Roman" w:hAnsi="Times New Roman" w:cs="Times New Roman"/>
          <w:b/>
          <w:iCs/>
          <w:sz w:val="24"/>
          <w:szCs w:val="24"/>
        </w:rPr>
        <w:t>ir</w:t>
      </w:r>
      <w:r w:rsidRPr="006E38FC">
        <w:rPr>
          <w:rFonts w:ascii="Times New Roman" w:hAnsi="Times New Roman" w:cs="Times New Roman"/>
          <w:b/>
          <w:iCs/>
          <w:sz w:val="24"/>
          <w:szCs w:val="24"/>
        </w:rPr>
        <w:t xml:space="preserve"> tobulinant mokesčių ir socialinių išmokų sistemos struktūrą siekiant sumažinti skurdą ir pajamų nelygybę, taip pat sprendžiant pensijų adekvatumo klausimą</w:t>
      </w:r>
      <w:r w:rsidRPr="00600707">
        <w:rPr>
          <w:rFonts w:ascii="Times New Roman" w:hAnsi="Times New Roman" w:cs="Times New Roman"/>
          <w:iCs/>
          <w:sz w:val="24"/>
          <w:szCs w:val="24"/>
        </w:rPr>
        <w:t xml:space="preserve">: </w:t>
      </w:r>
      <w:r>
        <w:rPr>
          <w:rFonts w:ascii="Times New Roman" w:hAnsi="Times New Roman" w:cs="Times New Roman"/>
          <w:iCs/>
          <w:sz w:val="24"/>
          <w:szCs w:val="24"/>
        </w:rPr>
        <w:t>visiškai</w:t>
      </w:r>
      <w:r w:rsidRPr="00600707">
        <w:rPr>
          <w:rFonts w:ascii="Times New Roman" w:hAnsi="Times New Roman" w:cs="Times New Roman"/>
          <w:iCs/>
          <w:sz w:val="24"/>
          <w:szCs w:val="24"/>
        </w:rPr>
        <w:t xml:space="preserve"> įvykdyt</w:t>
      </w:r>
      <w:r>
        <w:rPr>
          <w:rFonts w:ascii="Times New Roman" w:hAnsi="Times New Roman" w:cs="Times New Roman"/>
          <w:iCs/>
          <w:sz w:val="24"/>
          <w:szCs w:val="24"/>
        </w:rPr>
        <w:t>a</w:t>
      </w:r>
      <w:r w:rsidRPr="00600707">
        <w:rPr>
          <w:rFonts w:ascii="Times New Roman" w:hAnsi="Times New Roman" w:cs="Times New Roman"/>
          <w:iCs/>
          <w:sz w:val="24"/>
          <w:szCs w:val="24"/>
        </w:rPr>
        <w:t xml:space="preserve"> 14 priemonių ir beveik įvykdyta </w:t>
      </w:r>
      <w:r>
        <w:rPr>
          <w:rFonts w:ascii="Times New Roman" w:hAnsi="Times New Roman" w:cs="Times New Roman"/>
          <w:iCs/>
          <w:sz w:val="24"/>
          <w:szCs w:val="24"/>
        </w:rPr>
        <w:t>viena</w:t>
      </w:r>
      <w:r w:rsidRPr="00600707">
        <w:rPr>
          <w:rFonts w:ascii="Times New Roman" w:hAnsi="Times New Roman" w:cs="Times New Roman"/>
          <w:iCs/>
          <w:sz w:val="24"/>
          <w:szCs w:val="24"/>
        </w:rPr>
        <w:t xml:space="preserve"> priemonė iš 19 priemonių (vykdymo pažanga </w:t>
      </w:r>
      <w:r>
        <w:rPr>
          <w:rFonts w:ascii="Times New Roman" w:hAnsi="Times New Roman" w:cs="Times New Roman"/>
          <w:iCs/>
          <w:sz w:val="24"/>
          <w:szCs w:val="24"/>
        </w:rPr>
        <w:t>– beveik</w:t>
      </w:r>
      <w:r w:rsidRPr="00600707">
        <w:rPr>
          <w:rFonts w:ascii="Times New Roman" w:hAnsi="Times New Roman" w:cs="Times New Roman"/>
          <w:iCs/>
          <w:sz w:val="24"/>
          <w:szCs w:val="24"/>
        </w:rPr>
        <w:t xml:space="preserve"> 80 proc.).</w:t>
      </w:r>
      <w:r>
        <w:rPr>
          <w:rFonts w:ascii="Times New Roman" w:hAnsi="Times New Roman" w:cs="Times New Roman"/>
          <w:iCs/>
          <w:sz w:val="24"/>
          <w:szCs w:val="24"/>
        </w:rPr>
        <w:t xml:space="preserve"> Pažymėtina, kad </w:t>
      </w:r>
      <w:r w:rsidRPr="006E38FC">
        <w:rPr>
          <w:rFonts w:ascii="Times New Roman" w:hAnsi="Times New Roman" w:cs="Times New Roman"/>
          <w:b/>
          <w:iCs/>
          <w:sz w:val="24"/>
          <w:szCs w:val="24"/>
        </w:rPr>
        <w:t>pasiekt</w:t>
      </w:r>
      <w:r>
        <w:rPr>
          <w:rFonts w:ascii="Times New Roman" w:hAnsi="Times New Roman" w:cs="Times New Roman"/>
          <w:b/>
          <w:iCs/>
          <w:sz w:val="24"/>
          <w:szCs w:val="24"/>
        </w:rPr>
        <w:t>os</w:t>
      </w:r>
      <w:r w:rsidRPr="006E38FC">
        <w:rPr>
          <w:rFonts w:ascii="Times New Roman" w:hAnsi="Times New Roman" w:cs="Times New Roman"/>
          <w:b/>
          <w:iCs/>
          <w:sz w:val="24"/>
          <w:szCs w:val="24"/>
        </w:rPr>
        <w:t xml:space="preserve"> pažang</w:t>
      </w:r>
      <w:r>
        <w:rPr>
          <w:rFonts w:ascii="Times New Roman" w:hAnsi="Times New Roman" w:cs="Times New Roman"/>
          <w:b/>
          <w:iCs/>
          <w:sz w:val="24"/>
          <w:szCs w:val="24"/>
        </w:rPr>
        <w:t>os</w:t>
      </w:r>
      <w:r w:rsidRPr="006E38FC">
        <w:rPr>
          <w:rFonts w:ascii="Times New Roman" w:hAnsi="Times New Roman" w:cs="Times New Roman"/>
          <w:b/>
          <w:iCs/>
          <w:sz w:val="24"/>
          <w:szCs w:val="24"/>
        </w:rPr>
        <w:t xml:space="preserve"> kol kas neatspindi skurdo rodikli</w:t>
      </w:r>
      <w:r>
        <w:rPr>
          <w:rFonts w:ascii="Times New Roman" w:hAnsi="Times New Roman" w:cs="Times New Roman"/>
          <w:b/>
          <w:iCs/>
          <w:sz w:val="24"/>
          <w:szCs w:val="24"/>
        </w:rPr>
        <w:t>ai</w:t>
      </w:r>
      <w:r w:rsidRPr="006E38FC">
        <w:rPr>
          <w:rFonts w:ascii="Times New Roman" w:hAnsi="Times New Roman" w:cs="Times New Roman"/>
          <w:b/>
          <w:iCs/>
          <w:sz w:val="24"/>
          <w:szCs w:val="24"/>
        </w:rPr>
        <w:t xml:space="preserve">, nes šiuo metu turimi statistiniai duomenys </w:t>
      </w:r>
      <w:r>
        <w:rPr>
          <w:rFonts w:ascii="Times New Roman" w:hAnsi="Times New Roman" w:cs="Times New Roman"/>
          <w:b/>
          <w:iCs/>
          <w:sz w:val="24"/>
          <w:szCs w:val="24"/>
        </w:rPr>
        <w:t>dažniausiai</w:t>
      </w:r>
      <w:r w:rsidRPr="006E38FC">
        <w:rPr>
          <w:rFonts w:ascii="Times New Roman" w:hAnsi="Times New Roman" w:cs="Times New Roman"/>
          <w:b/>
          <w:iCs/>
          <w:sz w:val="24"/>
          <w:szCs w:val="24"/>
        </w:rPr>
        <w:t xml:space="preserve"> atspindi 2016</w:t>
      </w:r>
      <w:r>
        <w:rPr>
          <w:rFonts w:ascii="Times New Roman" w:hAnsi="Times New Roman" w:cs="Times New Roman"/>
          <w:b/>
          <w:iCs/>
          <w:sz w:val="24"/>
          <w:szCs w:val="24"/>
        </w:rPr>
        <w:t>–</w:t>
      </w:r>
      <w:r w:rsidRPr="006E38FC">
        <w:rPr>
          <w:rFonts w:ascii="Times New Roman" w:hAnsi="Times New Roman" w:cs="Times New Roman"/>
          <w:b/>
          <w:iCs/>
          <w:sz w:val="24"/>
          <w:szCs w:val="24"/>
        </w:rPr>
        <w:t>2017 m. veiklos rezultatus</w:t>
      </w:r>
      <w:r>
        <w:rPr>
          <w:rFonts w:ascii="Times New Roman" w:hAnsi="Times New Roman" w:cs="Times New Roman"/>
          <w:iCs/>
          <w:sz w:val="24"/>
          <w:szCs w:val="24"/>
        </w:rPr>
        <w:t xml:space="preserve">.  </w:t>
      </w:r>
    </w:p>
    <w:p w14:paraId="49320E3F" w14:textId="45B110AE" w:rsidR="00526766" w:rsidRDefault="00526766" w:rsidP="00526766">
      <w:pPr>
        <w:tabs>
          <w:tab w:val="left" w:pos="709"/>
        </w:tabs>
        <w:spacing w:line="240" w:lineRule="auto"/>
        <w:jc w:val="both"/>
        <w:rPr>
          <w:rFonts w:ascii="Times New Roman" w:hAnsi="Times New Roman" w:cs="Times New Roman"/>
          <w:iCs/>
          <w:sz w:val="24"/>
          <w:szCs w:val="24"/>
        </w:rPr>
      </w:pPr>
      <w:r w:rsidRPr="00600707">
        <w:rPr>
          <w:rFonts w:ascii="Times New Roman" w:hAnsi="Times New Roman" w:cs="Times New Roman"/>
          <w:iCs/>
          <w:sz w:val="24"/>
          <w:szCs w:val="24"/>
        </w:rPr>
        <w:t xml:space="preserve">Šiais metais daugiau dėmesio bus </w:t>
      </w:r>
      <w:r>
        <w:rPr>
          <w:rFonts w:ascii="Times New Roman" w:hAnsi="Times New Roman" w:cs="Times New Roman"/>
          <w:iCs/>
          <w:sz w:val="24"/>
          <w:szCs w:val="24"/>
        </w:rPr>
        <w:t xml:space="preserve">skiriama </w:t>
      </w:r>
      <w:r w:rsidRPr="00600707">
        <w:rPr>
          <w:rFonts w:ascii="Times New Roman" w:hAnsi="Times New Roman" w:cs="Times New Roman"/>
          <w:iCs/>
          <w:sz w:val="24"/>
          <w:szCs w:val="24"/>
        </w:rPr>
        <w:t>priemon</w:t>
      </w:r>
      <w:r>
        <w:rPr>
          <w:rFonts w:ascii="Times New Roman" w:hAnsi="Times New Roman" w:cs="Times New Roman"/>
          <w:iCs/>
          <w:sz w:val="24"/>
          <w:szCs w:val="24"/>
        </w:rPr>
        <w:t>ių</w:t>
      </w:r>
      <w:r w:rsidRPr="00600707">
        <w:rPr>
          <w:rFonts w:ascii="Times New Roman" w:hAnsi="Times New Roman" w:cs="Times New Roman"/>
          <w:iCs/>
          <w:sz w:val="24"/>
          <w:szCs w:val="24"/>
        </w:rPr>
        <w:t>, skirt</w:t>
      </w:r>
      <w:r>
        <w:rPr>
          <w:rFonts w:ascii="Times New Roman" w:hAnsi="Times New Roman" w:cs="Times New Roman"/>
          <w:iCs/>
          <w:sz w:val="24"/>
          <w:szCs w:val="24"/>
        </w:rPr>
        <w:t>ų</w:t>
      </w:r>
      <w:r w:rsidRPr="00600707">
        <w:rPr>
          <w:rFonts w:ascii="Times New Roman" w:hAnsi="Times New Roman" w:cs="Times New Roman"/>
          <w:iCs/>
          <w:sz w:val="24"/>
          <w:szCs w:val="24"/>
        </w:rPr>
        <w:t xml:space="preserve"> švietimo ir mokymo sistemos veiksmingum</w:t>
      </w:r>
      <w:r>
        <w:rPr>
          <w:rFonts w:ascii="Times New Roman" w:hAnsi="Times New Roman" w:cs="Times New Roman"/>
          <w:iCs/>
          <w:sz w:val="24"/>
          <w:szCs w:val="24"/>
        </w:rPr>
        <w:t>ui</w:t>
      </w:r>
      <w:r w:rsidRPr="00600707">
        <w:rPr>
          <w:rFonts w:ascii="Times New Roman" w:hAnsi="Times New Roman" w:cs="Times New Roman"/>
          <w:iCs/>
          <w:sz w:val="24"/>
          <w:szCs w:val="24"/>
        </w:rPr>
        <w:t xml:space="preserve"> ir atitik</w:t>
      </w:r>
      <w:r>
        <w:rPr>
          <w:rFonts w:ascii="Times New Roman" w:hAnsi="Times New Roman" w:cs="Times New Roman"/>
          <w:iCs/>
          <w:sz w:val="24"/>
          <w:szCs w:val="24"/>
        </w:rPr>
        <w:t xml:space="preserve">čiai </w:t>
      </w:r>
      <w:r w:rsidRPr="00600707">
        <w:rPr>
          <w:rFonts w:ascii="Times New Roman" w:hAnsi="Times New Roman" w:cs="Times New Roman"/>
          <w:iCs/>
          <w:sz w:val="24"/>
          <w:szCs w:val="24"/>
        </w:rPr>
        <w:t>darbo rinkos poreikiams, sveikatos priežiūros sistemos rezultat</w:t>
      </w:r>
      <w:r>
        <w:rPr>
          <w:rFonts w:ascii="Times New Roman" w:hAnsi="Times New Roman" w:cs="Times New Roman"/>
          <w:iCs/>
          <w:sz w:val="24"/>
          <w:szCs w:val="24"/>
        </w:rPr>
        <w:t>ams</w:t>
      </w:r>
      <w:r w:rsidRPr="00600707">
        <w:rPr>
          <w:rFonts w:ascii="Times New Roman" w:hAnsi="Times New Roman" w:cs="Times New Roman"/>
          <w:iCs/>
          <w:sz w:val="24"/>
          <w:szCs w:val="24"/>
        </w:rPr>
        <w:t xml:space="preserve"> gerinti ir našumo augim</w:t>
      </w:r>
      <w:r>
        <w:rPr>
          <w:rFonts w:ascii="Times New Roman" w:hAnsi="Times New Roman" w:cs="Times New Roman"/>
          <w:iCs/>
          <w:sz w:val="24"/>
          <w:szCs w:val="24"/>
        </w:rPr>
        <w:t xml:space="preserve">ui </w:t>
      </w:r>
      <w:r w:rsidRPr="00600707">
        <w:rPr>
          <w:rFonts w:ascii="Times New Roman" w:hAnsi="Times New Roman" w:cs="Times New Roman"/>
          <w:iCs/>
          <w:sz w:val="24"/>
          <w:szCs w:val="24"/>
        </w:rPr>
        <w:t>skatinti didinant viešųjų investicijų veiksmingumą</w:t>
      </w:r>
      <w:r>
        <w:rPr>
          <w:rFonts w:ascii="Times New Roman" w:hAnsi="Times New Roman" w:cs="Times New Roman"/>
          <w:iCs/>
          <w:sz w:val="24"/>
          <w:szCs w:val="24"/>
        </w:rPr>
        <w:t>, į</w:t>
      </w:r>
      <w:r w:rsidRPr="00600707">
        <w:rPr>
          <w:rFonts w:ascii="Times New Roman" w:hAnsi="Times New Roman" w:cs="Times New Roman"/>
          <w:iCs/>
          <w:sz w:val="24"/>
          <w:szCs w:val="24"/>
        </w:rPr>
        <w:t>gyvendin</w:t>
      </w:r>
      <w:r>
        <w:rPr>
          <w:rFonts w:ascii="Times New Roman" w:hAnsi="Times New Roman" w:cs="Times New Roman"/>
          <w:iCs/>
          <w:sz w:val="24"/>
          <w:szCs w:val="24"/>
        </w:rPr>
        <w:t>imui.</w:t>
      </w:r>
    </w:p>
    <w:p w14:paraId="20596BF8" w14:textId="1FD1D1EC" w:rsidR="00526766" w:rsidRDefault="00526766" w:rsidP="00526766">
      <w:pPr>
        <w:tabs>
          <w:tab w:val="left" w:pos="709"/>
        </w:tabs>
        <w:spacing w:line="240" w:lineRule="auto"/>
        <w:jc w:val="both"/>
        <w:rPr>
          <w:rFonts w:ascii="Times New Roman" w:hAnsi="Times New Roman" w:cs="Times New Roman"/>
          <w:b/>
          <w:iCs/>
          <w:color w:val="002060"/>
          <w:sz w:val="24"/>
          <w:szCs w:val="24"/>
        </w:rPr>
      </w:pPr>
      <w:r w:rsidRPr="00DD0E6A">
        <w:rPr>
          <w:rFonts w:ascii="Times New Roman" w:hAnsi="Times New Roman" w:cs="Times New Roman"/>
          <w:b/>
          <w:iCs/>
          <w:color w:val="002060"/>
          <w:sz w:val="24"/>
          <w:szCs w:val="24"/>
        </w:rPr>
        <w:lastRenderedPageBreak/>
        <w:t>Nacionalini</w:t>
      </w:r>
      <w:r>
        <w:rPr>
          <w:rFonts w:ascii="Times New Roman" w:hAnsi="Times New Roman" w:cs="Times New Roman"/>
          <w:b/>
          <w:iCs/>
          <w:color w:val="002060"/>
          <w:sz w:val="24"/>
          <w:szCs w:val="24"/>
        </w:rPr>
        <w:t>o</w:t>
      </w:r>
      <w:r w:rsidRPr="00DD0E6A">
        <w:rPr>
          <w:rFonts w:ascii="Times New Roman" w:hAnsi="Times New Roman" w:cs="Times New Roman"/>
          <w:b/>
          <w:iCs/>
          <w:color w:val="002060"/>
          <w:sz w:val="24"/>
          <w:szCs w:val="24"/>
        </w:rPr>
        <w:t xml:space="preserve"> saugumo būklė ir plėtra</w:t>
      </w:r>
      <w:r w:rsidRPr="009D2D7D">
        <w:rPr>
          <w:rFonts w:ascii="Times New Roman" w:hAnsi="Times New Roman" w:cs="Times New Roman"/>
          <w:b/>
          <w:iCs/>
          <w:color w:val="002060"/>
          <w:sz w:val="24"/>
          <w:szCs w:val="24"/>
        </w:rPr>
        <w:t xml:space="preserve"> </w:t>
      </w:r>
    </w:p>
    <w:p w14:paraId="4F6F1AE8" w14:textId="77777777" w:rsidR="00AE7CB0" w:rsidRDefault="00AE7CB0" w:rsidP="00AE7CB0">
      <w:pPr>
        <w:pStyle w:val="Betarp20"/>
      </w:pPr>
    </w:p>
    <w:p w14:paraId="218FBDD8" w14:textId="77777777" w:rsidR="00526766" w:rsidRPr="00287439" w:rsidRDefault="00526766" w:rsidP="00526766">
      <w:pPr>
        <w:tabs>
          <w:tab w:val="left" w:pos="709"/>
        </w:tabs>
        <w:spacing w:line="240" w:lineRule="auto"/>
        <w:jc w:val="both"/>
        <w:rPr>
          <w:rFonts w:ascii="Times New Roman" w:hAnsi="Times New Roman" w:cs="Times New Roman"/>
          <w:iCs/>
          <w:sz w:val="24"/>
          <w:szCs w:val="24"/>
        </w:rPr>
      </w:pPr>
      <w:r w:rsidRPr="00287439">
        <w:rPr>
          <w:rFonts w:ascii="Times New Roman" w:hAnsi="Times New Roman" w:cs="Times New Roman"/>
          <w:iCs/>
          <w:sz w:val="24"/>
          <w:szCs w:val="24"/>
        </w:rPr>
        <w:t>Didžiausia išorės grėsm</w:t>
      </w:r>
      <w:r>
        <w:rPr>
          <w:rFonts w:ascii="Times New Roman" w:hAnsi="Times New Roman" w:cs="Times New Roman"/>
          <w:iCs/>
          <w:sz w:val="24"/>
          <w:szCs w:val="24"/>
        </w:rPr>
        <w:t>ė</w:t>
      </w:r>
      <w:r w:rsidRPr="00287439">
        <w:rPr>
          <w:rFonts w:ascii="Times New Roman" w:hAnsi="Times New Roman" w:cs="Times New Roman"/>
          <w:iCs/>
          <w:sz w:val="24"/>
          <w:szCs w:val="24"/>
        </w:rPr>
        <w:t xml:space="preserve"> Lietuvos nacionaliniam saugumui </w:t>
      </w:r>
      <w:r>
        <w:rPr>
          <w:rFonts w:ascii="Times New Roman" w:hAnsi="Times New Roman" w:cs="Times New Roman"/>
          <w:iCs/>
          <w:sz w:val="24"/>
          <w:szCs w:val="24"/>
        </w:rPr>
        <w:t xml:space="preserve">ir toliau – </w:t>
      </w:r>
      <w:r w:rsidRPr="00287439">
        <w:rPr>
          <w:rFonts w:ascii="Times New Roman" w:hAnsi="Times New Roman" w:cs="Times New Roman"/>
          <w:iCs/>
          <w:sz w:val="24"/>
          <w:szCs w:val="24"/>
        </w:rPr>
        <w:t xml:space="preserve">Rusijos Federacijos (toliau – Rusija) agresyvi užsienio politika, karinio potencialo augimas, žvalgybos ir saugumo tarnybų veikla, kibernetinis šnipinėjimas, kibernetinės ir informacinės atakos. Neigiamą įtaką Lietuvos saugumui darė tarptautinio saugumo </w:t>
      </w:r>
      <w:r>
        <w:rPr>
          <w:rFonts w:ascii="Times New Roman" w:hAnsi="Times New Roman" w:cs="Times New Roman"/>
          <w:iCs/>
          <w:sz w:val="24"/>
          <w:szCs w:val="24"/>
        </w:rPr>
        <w:t>būklės</w:t>
      </w:r>
      <w:r w:rsidRPr="00287439">
        <w:rPr>
          <w:rFonts w:ascii="Times New Roman" w:hAnsi="Times New Roman" w:cs="Times New Roman"/>
          <w:iCs/>
          <w:sz w:val="24"/>
          <w:szCs w:val="24"/>
        </w:rPr>
        <w:t xml:space="preserve"> nestabilumas, pasireiškiantis regioniniais, lokaliais konfliktais ir krizėmis. Labai tikėtina, kad šių grėsmių nemažės ir ateityje, todėl Lietuvos gynybos ir saugumo sistemos tolesnis stiprinimas</w:t>
      </w:r>
      <w:r>
        <w:rPr>
          <w:rFonts w:ascii="Times New Roman" w:hAnsi="Times New Roman" w:cs="Times New Roman"/>
          <w:iCs/>
          <w:sz w:val="24"/>
          <w:szCs w:val="24"/>
        </w:rPr>
        <w:t xml:space="preserve"> ir toliau</w:t>
      </w:r>
      <w:r w:rsidRPr="00287439">
        <w:rPr>
          <w:rFonts w:ascii="Times New Roman" w:hAnsi="Times New Roman" w:cs="Times New Roman"/>
          <w:iCs/>
          <w:sz w:val="24"/>
          <w:szCs w:val="24"/>
        </w:rPr>
        <w:t xml:space="preserve"> turi </w:t>
      </w:r>
      <w:r>
        <w:rPr>
          <w:rFonts w:ascii="Times New Roman" w:hAnsi="Times New Roman" w:cs="Times New Roman"/>
          <w:iCs/>
          <w:sz w:val="24"/>
          <w:szCs w:val="24"/>
        </w:rPr>
        <w:t>būti</w:t>
      </w:r>
      <w:r w:rsidRPr="00287439">
        <w:rPr>
          <w:rFonts w:ascii="Times New Roman" w:hAnsi="Times New Roman" w:cs="Times New Roman"/>
          <w:iCs/>
          <w:sz w:val="24"/>
          <w:szCs w:val="24"/>
        </w:rPr>
        <w:t xml:space="preserve"> vienas svarbiausių prioritetų. Augantys Lietuvos, kitų Baltijos valstybių nacionaliniai gynybos pajėgumai ir regione dislokuotos NATO sąjungininkų pajėgos mažina tikimybę, kad Rusija ryšis panaudoti karinę jėgą Baltijos regione.</w:t>
      </w:r>
    </w:p>
    <w:p w14:paraId="2272DC84" w14:textId="74681DC1" w:rsidR="00526766" w:rsidRDefault="00526766" w:rsidP="00526766">
      <w:pPr>
        <w:tabs>
          <w:tab w:val="left" w:pos="709"/>
        </w:tabs>
        <w:spacing w:line="240" w:lineRule="auto"/>
        <w:jc w:val="both"/>
        <w:rPr>
          <w:rFonts w:ascii="Times New Roman" w:hAnsi="Times New Roman" w:cs="Times New Roman"/>
          <w:iCs/>
          <w:sz w:val="24"/>
          <w:szCs w:val="24"/>
        </w:rPr>
      </w:pPr>
      <w:r w:rsidRPr="00287439">
        <w:rPr>
          <w:rFonts w:ascii="Times New Roman" w:hAnsi="Times New Roman" w:cs="Times New Roman"/>
          <w:iCs/>
          <w:sz w:val="24"/>
          <w:szCs w:val="24"/>
        </w:rPr>
        <w:t>Svarb</w:t>
      </w:r>
      <w:r>
        <w:rPr>
          <w:rFonts w:ascii="Times New Roman" w:hAnsi="Times New Roman" w:cs="Times New Roman"/>
          <w:iCs/>
          <w:sz w:val="24"/>
          <w:szCs w:val="24"/>
        </w:rPr>
        <w:t>ūs</w:t>
      </w:r>
      <w:r w:rsidRPr="00287439">
        <w:rPr>
          <w:rFonts w:ascii="Times New Roman" w:hAnsi="Times New Roman" w:cs="Times New Roman"/>
          <w:iCs/>
          <w:sz w:val="24"/>
          <w:szCs w:val="24"/>
        </w:rPr>
        <w:t xml:space="preserve"> Lietuvos nacionalinio saugumo veiksniai</w:t>
      </w:r>
      <w:r>
        <w:rPr>
          <w:rFonts w:ascii="Times New Roman" w:hAnsi="Times New Roman" w:cs="Times New Roman"/>
          <w:iCs/>
          <w:sz w:val="24"/>
          <w:szCs w:val="24"/>
        </w:rPr>
        <w:t xml:space="preserve"> – </w:t>
      </w:r>
      <w:r w:rsidRPr="00287439">
        <w:rPr>
          <w:rFonts w:ascii="Times New Roman" w:hAnsi="Times New Roman" w:cs="Times New Roman"/>
          <w:iCs/>
          <w:sz w:val="24"/>
          <w:szCs w:val="24"/>
        </w:rPr>
        <w:t>vidini</w:t>
      </w:r>
      <w:r>
        <w:rPr>
          <w:rFonts w:ascii="Times New Roman" w:hAnsi="Times New Roman" w:cs="Times New Roman"/>
          <w:iCs/>
          <w:sz w:val="24"/>
          <w:szCs w:val="24"/>
        </w:rPr>
        <w:t>s</w:t>
      </w:r>
      <w:r w:rsidRPr="00287439">
        <w:rPr>
          <w:rFonts w:ascii="Times New Roman" w:hAnsi="Times New Roman" w:cs="Times New Roman"/>
          <w:iCs/>
          <w:sz w:val="24"/>
          <w:szCs w:val="24"/>
        </w:rPr>
        <w:t xml:space="preserve"> ekonomini</w:t>
      </w:r>
      <w:r>
        <w:rPr>
          <w:rFonts w:ascii="Times New Roman" w:hAnsi="Times New Roman" w:cs="Times New Roman"/>
          <w:iCs/>
          <w:sz w:val="24"/>
          <w:szCs w:val="24"/>
        </w:rPr>
        <w:t>s</w:t>
      </w:r>
      <w:r w:rsidRPr="00287439">
        <w:rPr>
          <w:rFonts w:ascii="Times New Roman" w:hAnsi="Times New Roman" w:cs="Times New Roman"/>
          <w:iCs/>
          <w:sz w:val="24"/>
          <w:szCs w:val="24"/>
        </w:rPr>
        <w:t>, energetini</w:t>
      </w:r>
      <w:r>
        <w:rPr>
          <w:rFonts w:ascii="Times New Roman" w:hAnsi="Times New Roman" w:cs="Times New Roman"/>
          <w:iCs/>
          <w:sz w:val="24"/>
          <w:szCs w:val="24"/>
        </w:rPr>
        <w:t>s</w:t>
      </w:r>
      <w:r w:rsidRPr="00287439">
        <w:rPr>
          <w:rFonts w:ascii="Times New Roman" w:hAnsi="Times New Roman" w:cs="Times New Roman"/>
          <w:iCs/>
          <w:sz w:val="24"/>
          <w:szCs w:val="24"/>
        </w:rPr>
        <w:t xml:space="preserve"> ir socialini</w:t>
      </w:r>
      <w:r>
        <w:rPr>
          <w:rFonts w:ascii="Times New Roman" w:hAnsi="Times New Roman" w:cs="Times New Roman"/>
          <w:iCs/>
          <w:sz w:val="24"/>
          <w:szCs w:val="24"/>
        </w:rPr>
        <w:t>s</w:t>
      </w:r>
      <w:r w:rsidRPr="00287439">
        <w:rPr>
          <w:rFonts w:ascii="Times New Roman" w:hAnsi="Times New Roman" w:cs="Times New Roman"/>
          <w:iCs/>
          <w:sz w:val="24"/>
          <w:szCs w:val="24"/>
        </w:rPr>
        <w:t xml:space="preserve"> pažeidžiamuma</w:t>
      </w:r>
      <w:r>
        <w:rPr>
          <w:rFonts w:ascii="Times New Roman" w:hAnsi="Times New Roman" w:cs="Times New Roman"/>
          <w:iCs/>
          <w:sz w:val="24"/>
          <w:szCs w:val="24"/>
        </w:rPr>
        <w:t>s</w:t>
      </w:r>
      <w:r w:rsidRPr="00287439">
        <w:rPr>
          <w:rFonts w:ascii="Times New Roman" w:hAnsi="Times New Roman" w:cs="Times New Roman"/>
          <w:iCs/>
          <w:sz w:val="24"/>
          <w:szCs w:val="24"/>
        </w:rPr>
        <w:t xml:space="preserve">. Nors Lietuva daug pažengusi didindama energijos tiekimo saugumą, tačiau priklausomybė nuo importuojamų iš Rusijos energetikos žaliavų, elektros tiekimo sistemos, eksporto ir reeksporto rinkų vis dar nemaža. Nepaisant to, kad 2018 m. Lietuvoje augo ekonomika, didėjo darbo užmokestis, priimti svarbūs sprendimai, prisidedantys prie ekonominių ir socialinių standartų gerinimo, šalies gyventojų skaičiaus mažėjimo tendencija išlieka, nenyksta atskirų gyventojų grupių ir regionų socialinės ir ekonominės raidos skirtumai. Taigi Lietuvos gyventojų skurdo mažinimo, ekonominės ir socialinės būklės gerinimo politika </w:t>
      </w:r>
      <w:r>
        <w:rPr>
          <w:rFonts w:ascii="Times New Roman" w:hAnsi="Times New Roman" w:cs="Times New Roman"/>
          <w:iCs/>
          <w:sz w:val="24"/>
          <w:szCs w:val="24"/>
        </w:rPr>
        <w:t xml:space="preserve">ir ateityje – </w:t>
      </w:r>
      <w:r w:rsidRPr="00287439">
        <w:rPr>
          <w:rFonts w:ascii="Times New Roman" w:hAnsi="Times New Roman" w:cs="Times New Roman"/>
          <w:iCs/>
          <w:sz w:val="24"/>
          <w:szCs w:val="24"/>
        </w:rPr>
        <w:t>vien</w:t>
      </w:r>
      <w:r>
        <w:rPr>
          <w:rFonts w:ascii="Times New Roman" w:hAnsi="Times New Roman" w:cs="Times New Roman"/>
          <w:iCs/>
          <w:sz w:val="24"/>
          <w:szCs w:val="24"/>
        </w:rPr>
        <w:t>as</w:t>
      </w:r>
      <w:r w:rsidRPr="00287439">
        <w:rPr>
          <w:rFonts w:ascii="Times New Roman" w:hAnsi="Times New Roman" w:cs="Times New Roman"/>
          <w:iCs/>
          <w:sz w:val="24"/>
          <w:szCs w:val="24"/>
        </w:rPr>
        <w:t xml:space="preserve"> pagrindinių uždavinių.</w:t>
      </w:r>
    </w:p>
    <w:p w14:paraId="594A6F65" w14:textId="77777777" w:rsidR="00AE7CB0" w:rsidRDefault="00AE7CB0" w:rsidP="00AE7CB0">
      <w:pPr>
        <w:pStyle w:val="Betarp20"/>
      </w:pPr>
    </w:p>
    <w:tbl>
      <w:tblPr>
        <w:tblStyle w:val="Lenteldefaultin1"/>
        <w:tblW w:w="10185" w:type="dxa"/>
        <w:tblLook w:val="04A0" w:firstRow="1" w:lastRow="0" w:firstColumn="1" w:lastColumn="0" w:noHBand="0" w:noVBand="1"/>
      </w:tblPr>
      <w:tblGrid>
        <w:gridCol w:w="10185"/>
      </w:tblGrid>
      <w:tr w:rsidR="00526766" w:rsidRPr="00C77CBA" w14:paraId="45B54DE6" w14:textId="77777777" w:rsidTr="00526766">
        <w:trPr>
          <w:trHeight w:val="1192"/>
        </w:trPr>
        <w:tc>
          <w:tcPr>
            <w:tcW w:w="10185" w:type="dxa"/>
            <w:tcBorders>
              <w:top w:val="nil"/>
              <w:left w:val="nil"/>
              <w:bottom w:val="nil"/>
              <w:right w:val="nil"/>
            </w:tcBorders>
            <w:shd w:val="clear" w:color="auto" w:fill="F2F2F2" w:themeFill="background1" w:themeFillShade="F2"/>
          </w:tcPr>
          <w:p w14:paraId="2FBC53E1" w14:textId="77777777" w:rsidR="00526766" w:rsidRPr="001A2628" w:rsidRDefault="00526766" w:rsidP="00526766">
            <w:pPr>
              <w:jc w:val="both"/>
              <w:rPr>
                <w:rFonts w:eastAsia="Times New Roman"/>
                <w:b/>
                <w:szCs w:val="20"/>
              </w:rPr>
            </w:pPr>
            <w:r>
              <w:rPr>
                <w:rFonts w:eastAsia="Times New Roman"/>
                <w:szCs w:val="20"/>
              </w:rPr>
              <w:t xml:space="preserve">Tačiau svarbu pažymėti, kad Vyriausybės </w:t>
            </w:r>
            <w:r w:rsidRPr="00C77CBA">
              <w:rPr>
                <w:rFonts w:eastAsia="Times New Roman"/>
                <w:szCs w:val="20"/>
              </w:rPr>
              <w:t xml:space="preserve">2018 m. </w:t>
            </w:r>
            <w:r>
              <w:rPr>
                <w:rFonts w:eastAsia="Times New Roman"/>
                <w:szCs w:val="20"/>
              </w:rPr>
              <w:t xml:space="preserve">veiklos rezultatai ir </w:t>
            </w:r>
            <w:r>
              <w:rPr>
                <w:rFonts w:eastAsia="Times New Roman"/>
                <w:b/>
                <w:szCs w:val="20"/>
              </w:rPr>
              <w:t xml:space="preserve">artimiausiu metu </w:t>
            </w:r>
            <w:r w:rsidRPr="00C77CBA">
              <w:rPr>
                <w:rFonts w:eastAsia="Times New Roman"/>
                <w:b/>
                <w:szCs w:val="20"/>
              </w:rPr>
              <w:t xml:space="preserve">planuojami darbai padės užtikrinti tolesnę </w:t>
            </w:r>
            <w:r>
              <w:rPr>
                <w:rFonts w:eastAsia="Times New Roman"/>
                <w:b/>
                <w:szCs w:val="20"/>
              </w:rPr>
              <w:t xml:space="preserve">šalies ekonomikos pažangą, įveikti kylančius socialinius ir </w:t>
            </w:r>
            <w:r w:rsidRPr="001A2628">
              <w:rPr>
                <w:rFonts w:eastAsia="Times New Roman"/>
                <w:b/>
                <w:szCs w:val="20"/>
              </w:rPr>
              <w:t>demografinius iššūkius, švelninti nacionalinio saugumo grėsmes ir taip gerinti kiekvieno žmogaus gyvenimo kokybę.</w:t>
            </w:r>
          </w:p>
          <w:p w14:paraId="5470262E" w14:textId="77777777" w:rsidR="00FE3CC7" w:rsidRPr="001A2628" w:rsidRDefault="00FE3CC7" w:rsidP="00526766">
            <w:pPr>
              <w:jc w:val="both"/>
              <w:rPr>
                <w:rFonts w:eastAsia="Times New Roman"/>
                <w:i/>
                <w:szCs w:val="24"/>
              </w:rPr>
            </w:pPr>
          </w:p>
          <w:p w14:paraId="768B977F" w14:textId="77777777" w:rsidR="00FE3CC7" w:rsidRPr="001A2628" w:rsidRDefault="00FE3CC7" w:rsidP="00FE3CC7">
            <w:pPr>
              <w:jc w:val="both"/>
              <w:rPr>
                <w:rFonts w:eastAsia="Times New Roman"/>
                <w:szCs w:val="24"/>
              </w:rPr>
            </w:pPr>
            <w:r w:rsidRPr="001A2628">
              <w:rPr>
                <w:rFonts w:eastAsia="Times New Roman"/>
                <w:szCs w:val="24"/>
              </w:rPr>
              <w:t xml:space="preserve">Jau dabar galime pasidžiaugti, kad pagal </w:t>
            </w:r>
            <w:r w:rsidRPr="001A2628">
              <w:rPr>
                <w:rFonts w:eastAsia="Times New Roman"/>
                <w:b/>
                <w:szCs w:val="24"/>
              </w:rPr>
              <w:t>Laimės indeksą</w:t>
            </w:r>
            <w:r w:rsidRPr="001A2628">
              <w:rPr>
                <w:rFonts w:eastAsia="Times New Roman"/>
                <w:szCs w:val="24"/>
              </w:rPr>
              <w:t xml:space="preserve"> 2017 m. Lietuva pakilo iš 20 į 18 vietą ES. Lietuvos gyventojų laimės indekso 2015–2017 m. vertė (5,95 balo) per paskutinius dešimt metų stipriai paaugo (0,66 balo) ir pagal šį indeksą </w:t>
            </w:r>
            <w:r w:rsidRPr="001A2628">
              <w:rPr>
                <w:rFonts w:eastAsia="Times New Roman"/>
                <w:b/>
                <w:szCs w:val="24"/>
              </w:rPr>
              <w:t>Lietuva yra viena sparčiausiai gerėjančių šalių pasaulyje</w:t>
            </w:r>
            <w:r w:rsidRPr="001A2628">
              <w:rPr>
                <w:rFonts w:eastAsia="Times New Roman"/>
                <w:szCs w:val="24"/>
              </w:rPr>
              <w:t xml:space="preserve">. </w:t>
            </w:r>
          </w:p>
          <w:p w14:paraId="643FDEC4" w14:textId="77777777" w:rsidR="00FE3CC7" w:rsidRPr="001A2628" w:rsidRDefault="00FE3CC7" w:rsidP="00FE3CC7">
            <w:pPr>
              <w:jc w:val="both"/>
              <w:rPr>
                <w:rFonts w:eastAsia="Times New Roman"/>
                <w:szCs w:val="24"/>
              </w:rPr>
            </w:pPr>
          </w:p>
          <w:p w14:paraId="0151FA52" w14:textId="77777777" w:rsidR="00FE3CC7" w:rsidRPr="001A2628" w:rsidRDefault="00FE3CC7" w:rsidP="00FE3CC7">
            <w:pPr>
              <w:jc w:val="both"/>
              <w:rPr>
                <w:rFonts w:eastAsia="Times New Roman"/>
                <w:szCs w:val="24"/>
              </w:rPr>
            </w:pPr>
            <w:r w:rsidRPr="001A2628">
              <w:rPr>
                <w:rFonts w:eastAsia="Times New Roman"/>
                <w:szCs w:val="24"/>
              </w:rPr>
              <w:t>2017 m. ekonominė sanglauda</w:t>
            </w:r>
            <w:r w:rsidRPr="001A2628">
              <w:rPr>
                <w:rFonts w:eastAsia="Times New Roman"/>
                <w:b/>
                <w:szCs w:val="24"/>
              </w:rPr>
              <w:t xml:space="preserve"> pirmą kartą nuo 2011 m. tapo teigiama (+0,5 proc.)</w:t>
            </w:r>
            <w:r w:rsidRPr="001A2628">
              <w:rPr>
                <w:rFonts w:eastAsia="Times New Roman"/>
                <w:szCs w:val="24"/>
              </w:rPr>
              <w:t xml:space="preserve">, ekonominiai skirtumai tarp Lietuvos regionų sumažėjo. </w:t>
            </w:r>
          </w:p>
          <w:p w14:paraId="40FCCB98" w14:textId="77777777" w:rsidR="00FE3CC7" w:rsidRPr="001A2628" w:rsidRDefault="00FE3CC7" w:rsidP="00FE3CC7">
            <w:pPr>
              <w:jc w:val="both"/>
              <w:rPr>
                <w:rFonts w:eastAsia="Times New Roman"/>
                <w:szCs w:val="24"/>
              </w:rPr>
            </w:pPr>
          </w:p>
          <w:p w14:paraId="2B826DA6" w14:textId="3D1B5BB7" w:rsidR="00FE3CC7" w:rsidRPr="00C77CBA" w:rsidRDefault="00FE3CC7" w:rsidP="00FE3CC7">
            <w:pPr>
              <w:jc w:val="both"/>
              <w:rPr>
                <w:rFonts w:eastAsia="Times New Roman"/>
                <w:i/>
                <w:szCs w:val="24"/>
              </w:rPr>
            </w:pPr>
            <w:r w:rsidRPr="001A2628">
              <w:rPr>
                <w:rFonts w:eastAsia="Times New Roman"/>
                <w:szCs w:val="24"/>
              </w:rPr>
              <w:t xml:space="preserve">2018 m. ir toliau didėjo į Lietuvą atvykstančių gyventi ir dirbti užsieniečių skaičius. Pažymėtina, kad </w:t>
            </w:r>
            <w:r w:rsidRPr="001A2628">
              <w:rPr>
                <w:rFonts w:eastAsia="Times New Roman"/>
                <w:b/>
                <w:szCs w:val="24"/>
              </w:rPr>
              <w:t>emigracijos</w:t>
            </w:r>
            <w:r w:rsidRPr="001A2628">
              <w:rPr>
                <w:rFonts w:eastAsia="Times New Roman"/>
                <w:szCs w:val="24"/>
              </w:rPr>
              <w:t xml:space="preserve"> </w:t>
            </w:r>
            <w:r w:rsidRPr="001A2628">
              <w:rPr>
                <w:rFonts w:eastAsia="Times New Roman"/>
                <w:b/>
                <w:szCs w:val="24"/>
              </w:rPr>
              <w:t>ir imigracijos rodikliai pirmą kartą nuo 2001 m. tapo beveik lygūs</w:t>
            </w:r>
            <w:r w:rsidRPr="001A2628">
              <w:rPr>
                <w:rFonts w:eastAsia="Times New Roman"/>
                <w:szCs w:val="24"/>
              </w:rPr>
              <w:t>.</w:t>
            </w:r>
          </w:p>
        </w:tc>
      </w:tr>
    </w:tbl>
    <w:p w14:paraId="3CA5899D" w14:textId="77777777" w:rsidR="000C7412" w:rsidRDefault="000C7412">
      <w:pPr>
        <w:rPr>
          <w:rFonts w:ascii="Times New Roman" w:hAnsi="Times New Roman" w:cs="Times New Roman"/>
          <w:i/>
          <w:sz w:val="24"/>
          <w:szCs w:val="24"/>
        </w:rPr>
      </w:pPr>
      <w:r>
        <w:rPr>
          <w:rFonts w:ascii="Times New Roman" w:hAnsi="Times New Roman" w:cs="Times New Roman"/>
          <w:i/>
          <w:sz w:val="24"/>
          <w:szCs w:val="24"/>
        </w:rPr>
        <w:br w:type="page"/>
      </w:r>
    </w:p>
    <w:p w14:paraId="5EEC2932" w14:textId="730981CB" w:rsidR="00BD1849" w:rsidRPr="002D64B6" w:rsidRDefault="00BD1849" w:rsidP="00A062B9">
      <w:pPr>
        <w:pStyle w:val="Heading1"/>
        <w:shd w:val="clear" w:color="auto" w:fill="002060"/>
        <w:jc w:val="both"/>
        <w:rPr>
          <w:rFonts w:ascii="Times New Roman" w:eastAsia="SimSun" w:hAnsi="Times New Roman" w:cs="Times New Roman"/>
          <w:b/>
          <w:color w:val="auto"/>
          <w:kern w:val="1"/>
          <w:sz w:val="40"/>
          <w:szCs w:val="40"/>
          <w:lang w:eastAsia="hi-IN" w:bidi="hi-IN"/>
        </w:rPr>
      </w:pPr>
      <w:bookmarkStart w:id="10" w:name="_Toc4409411"/>
      <w:r w:rsidRPr="002D64B6">
        <w:rPr>
          <w:rFonts w:ascii="Times New Roman" w:eastAsia="SimSun" w:hAnsi="Times New Roman" w:cs="Times New Roman"/>
          <w:b/>
          <w:color w:val="auto"/>
          <w:kern w:val="1"/>
          <w:sz w:val="40"/>
          <w:szCs w:val="40"/>
          <w:lang w:eastAsia="hi-IN" w:bidi="hi-IN"/>
        </w:rPr>
        <w:lastRenderedPageBreak/>
        <w:t xml:space="preserve">I. </w:t>
      </w:r>
      <w:r w:rsidR="00C8713E" w:rsidRPr="002D64B6">
        <w:rPr>
          <w:rFonts w:ascii="Times New Roman" w:eastAsia="SimSun" w:hAnsi="Times New Roman" w:cs="Times New Roman"/>
          <w:b/>
          <w:color w:val="auto"/>
          <w:kern w:val="1"/>
          <w:sz w:val="40"/>
          <w:szCs w:val="40"/>
          <w:lang w:eastAsia="hi-IN" w:bidi="hi-IN"/>
        </w:rPr>
        <w:t xml:space="preserve">PAGRINDINIAI </w:t>
      </w:r>
      <w:r w:rsidR="00A062B9">
        <w:rPr>
          <w:rFonts w:ascii="Times New Roman" w:eastAsia="SimSun" w:hAnsi="Times New Roman" w:cs="Times New Roman"/>
          <w:b/>
          <w:color w:val="auto"/>
          <w:kern w:val="1"/>
          <w:sz w:val="40"/>
          <w:szCs w:val="40"/>
          <w:lang w:eastAsia="hi-IN" w:bidi="hi-IN"/>
        </w:rPr>
        <w:t xml:space="preserve">VYRIAUSYBĖS </w:t>
      </w:r>
      <w:r w:rsidR="00C8713E" w:rsidRPr="002D64B6">
        <w:rPr>
          <w:rFonts w:ascii="Times New Roman" w:eastAsia="SimSun" w:hAnsi="Times New Roman" w:cs="Times New Roman"/>
          <w:b/>
          <w:color w:val="auto"/>
          <w:kern w:val="1"/>
          <w:sz w:val="40"/>
          <w:szCs w:val="40"/>
          <w:lang w:eastAsia="hi-IN" w:bidi="hi-IN"/>
        </w:rPr>
        <w:t xml:space="preserve">2018 M. </w:t>
      </w:r>
      <w:r w:rsidR="002D64B6" w:rsidRPr="002D64B6">
        <w:rPr>
          <w:rFonts w:ascii="Times New Roman" w:eastAsia="SimSun" w:hAnsi="Times New Roman" w:cs="Times New Roman"/>
          <w:b/>
          <w:color w:val="auto"/>
          <w:kern w:val="1"/>
          <w:sz w:val="40"/>
          <w:szCs w:val="40"/>
          <w:lang w:eastAsia="hi-IN" w:bidi="hi-IN"/>
        </w:rPr>
        <w:t>VEIKLOS REZULTATAI</w:t>
      </w:r>
      <w:bookmarkEnd w:id="10"/>
    </w:p>
    <w:p w14:paraId="6D997971" w14:textId="6A6DDE53" w:rsidR="003D441C" w:rsidRDefault="003D441C" w:rsidP="00A062B9">
      <w:pPr>
        <w:pStyle w:val="Betarp20"/>
      </w:pPr>
    </w:p>
    <w:p w14:paraId="05740F56" w14:textId="012DADB8" w:rsidR="00D84040" w:rsidRPr="00C8713E" w:rsidRDefault="00D84040" w:rsidP="007C6981">
      <w:pPr>
        <w:pStyle w:val="Heading2"/>
        <w:shd w:val="clear" w:color="auto" w:fill="BDD6EE" w:themeFill="accent5" w:themeFillTint="66"/>
        <w:rPr>
          <w:rFonts w:ascii="Times New Roman" w:hAnsi="Times New Roman" w:cs="Times New Roman"/>
          <w:b/>
          <w:color w:val="002060"/>
          <w:sz w:val="32"/>
          <w:szCs w:val="32"/>
        </w:rPr>
      </w:pPr>
      <w:bookmarkStart w:id="11" w:name="_Toc531605446"/>
      <w:bookmarkStart w:id="12" w:name="_Toc4409412"/>
      <w:r w:rsidRPr="007C6981">
        <w:rPr>
          <w:rFonts w:ascii="Times New Roman" w:hAnsi="Times New Roman" w:cs="Times New Roman"/>
          <w:b/>
          <w:color w:val="auto"/>
          <w:sz w:val="32"/>
          <w:szCs w:val="32"/>
        </w:rPr>
        <w:t xml:space="preserve">1 </w:t>
      </w:r>
      <w:r w:rsidR="005D7E25" w:rsidRPr="007C6981">
        <w:rPr>
          <w:rFonts w:ascii="Times New Roman" w:hAnsi="Times New Roman" w:cs="Times New Roman"/>
          <w:b/>
          <w:color w:val="auto"/>
          <w:sz w:val="32"/>
          <w:szCs w:val="32"/>
        </w:rPr>
        <w:t>PRIORITETAS</w:t>
      </w:r>
      <w:r w:rsidRPr="007C6981">
        <w:rPr>
          <w:rFonts w:ascii="Times New Roman" w:hAnsi="Times New Roman" w:cs="Times New Roman"/>
          <w:b/>
          <w:color w:val="auto"/>
          <w:sz w:val="32"/>
          <w:szCs w:val="32"/>
        </w:rPr>
        <w:t>: Darni, atsakinga ir sveika visuomenė</w:t>
      </w:r>
      <w:bookmarkEnd w:id="11"/>
      <w:bookmarkEnd w:id="12"/>
      <w:r w:rsidRPr="007C6981">
        <w:rPr>
          <w:rFonts w:ascii="Times New Roman" w:hAnsi="Times New Roman" w:cs="Times New Roman"/>
          <w:b/>
          <w:color w:val="auto"/>
          <w:sz w:val="32"/>
          <w:szCs w:val="32"/>
        </w:rPr>
        <w:t xml:space="preserve"> </w:t>
      </w:r>
    </w:p>
    <w:p w14:paraId="507CFDF4" w14:textId="77777777" w:rsidR="00D84040" w:rsidRDefault="00D84040" w:rsidP="005437E9">
      <w:pPr>
        <w:pStyle w:val="NoSpacing"/>
      </w:pPr>
    </w:p>
    <w:p w14:paraId="3510FC5C" w14:textId="77777777" w:rsidR="00F6607B" w:rsidRPr="00F5336C" w:rsidRDefault="00F6607B" w:rsidP="00F5336C">
      <w:pPr>
        <w:jc w:val="both"/>
        <w:rPr>
          <w:rFonts w:ascii="Times New Roman" w:hAnsi="Times New Roman" w:cs="Times New Roman"/>
          <w:b/>
          <w:color w:val="002060"/>
          <w:sz w:val="28"/>
          <w:szCs w:val="28"/>
        </w:rPr>
      </w:pPr>
      <w:bookmarkStart w:id="13" w:name="_Toc531605447"/>
      <w:r w:rsidRPr="00F5336C">
        <w:rPr>
          <w:rFonts w:ascii="Times New Roman" w:hAnsi="Times New Roman" w:cs="Times New Roman"/>
          <w:b/>
          <w:color w:val="002060"/>
          <w:sz w:val="28"/>
          <w:szCs w:val="28"/>
        </w:rPr>
        <w:t xml:space="preserve">1.1. </w:t>
      </w:r>
      <w:r w:rsidR="008B5A16" w:rsidRPr="00F5336C">
        <w:rPr>
          <w:rFonts w:ascii="Times New Roman" w:hAnsi="Times New Roman" w:cs="Times New Roman"/>
          <w:b/>
          <w:color w:val="002060"/>
          <w:sz w:val="28"/>
          <w:szCs w:val="28"/>
        </w:rPr>
        <w:t xml:space="preserve">kryptis. </w:t>
      </w:r>
      <w:r w:rsidR="00D84040" w:rsidRPr="00F5336C">
        <w:rPr>
          <w:rFonts w:ascii="Times New Roman" w:hAnsi="Times New Roman" w:cs="Times New Roman"/>
          <w:b/>
          <w:color w:val="002060"/>
          <w:sz w:val="28"/>
          <w:szCs w:val="28"/>
        </w:rPr>
        <w:t>Skurdo, socialinės atskirties ir pajamų nelygybės mažinimas, užimtumo skatinimas</w:t>
      </w:r>
      <w:bookmarkEnd w:id="13"/>
      <w:r w:rsidR="00175C35" w:rsidRPr="00F5336C">
        <w:rPr>
          <w:rFonts w:ascii="Times New Roman" w:hAnsi="Times New Roman" w:cs="Times New Roman"/>
          <w:b/>
          <w:color w:val="002060"/>
          <w:sz w:val="28"/>
          <w:szCs w:val="28"/>
        </w:rPr>
        <w:t xml:space="preserve"> </w:t>
      </w:r>
    </w:p>
    <w:p w14:paraId="67AE30FB" w14:textId="0A86E48B" w:rsidR="00C221EF" w:rsidRDefault="00C221EF" w:rsidP="007C6981">
      <w:pPr>
        <w:pStyle w:val="NoSpacing"/>
      </w:pPr>
    </w:p>
    <w:p w14:paraId="73FA6E1A" w14:textId="28B92BDB" w:rsidR="00EC7EFD" w:rsidRPr="00F5336C" w:rsidRDefault="00EC7EFD" w:rsidP="00F5336C">
      <w:pPr>
        <w:shd w:val="clear" w:color="auto" w:fill="D9D9D9" w:themeFill="background1" w:themeFillShade="D9"/>
        <w:jc w:val="both"/>
        <w:rPr>
          <w:rFonts w:ascii="Times New Roman" w:hAnsi="Times New Roman" w:cs="Times New Roman"/>
          <w:b/>
          <w:sz w:val="24"/>
          <w:szCs w:val="24"/>
        </w:rPr>
      </w:pPr>
      <w:r w:rsidRPr="00F5336C">
        <w:rPr>
          <w:rFonts w:ascii="Times New Roman" w:hAnsi="Times New Roman" w:cs="Times New Roman"/>
          <w:b/>
          <w:sz w:val="24"/>
          <w:szCs w:val="24"/>
        </w:rPr>
        <w:t>Skurdo, socialinės atskirties ir pajamų nelygybės mažinimas</w:t>
      </w:r>
    </w:p>
    <w:p w14:paraId="459C57D2" w14:textId="25ABF8D3" w:rsidR="00EC7EFD" w:rsidRDefault="00EB6825" w:rsidP="00805A4A">
      <w:pPr>
        <w:spacing w:line="24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Nepaisant didėjančio užimtumo, darbo produktyvumo augimo ir didėjančių vidutinių pajamų, t</w:t>
      </w:r>
      <w:r w:rsidRPr="00EB6825">
        <w:rPr>
          <w:rFonts w:ascii="Times New Roman" w:hAnsi="Times New Roman" w:cs="Times New Roman"/>
          <w:color w:val="000000"/>
          <w:sz w:val="24"/>
          <w:szCs w:val="24"/>
          <w:shd w:val="clear" w:color="auto" w:fill="FFFFFF"/>
        </w:rPr>
        <w:t xml:space="preserve">iek skurdo ir socialinės atskirties rizika, tiek pajamų nelygybė </w:t>
      </w:r>
      <w:r w:rsidR="0050431B">
        <w:rPr>
          <w:rFonts w:ascii="Times New Roman" w:hAnsi="Times New Roman" w:cs="Times New Roman"/>
          <w:color w:val="000000"/>
          <w:sz w:val="24"/>
          <w:szCs w:val="24"/>
          <w:shd w:val="clear" w:color="auto" w:fill="FFFFFF"/>
        </w:rPr>
        <w:t>yra</w:t>
      </w:r>
      <w:r w:rsidRPr="00EB6825">
        <w:rPr>
          <w:rFonts w:ascii="Times New Roman" w:hAnsi="Times New Roman" w:cs="Times New Roman"/>
          <w:color w:val="000000"/>
          <w:sz w:val="24"/>
          <w:szCs w:val="24"/>
          <w:shd w:val="clear" w:color="auto" w:fill="FFFFFF"/>
        </w:rPr>
        <w:t xml:space="preserve"> viena didžiausių ES. </w:t>
      </w:r>
      <w:r w:rsidR="00EC7EFD" w:rsidRPr="00EB6825">
        <w:rPr>
          <w:rFonts w:ascii="Times New Roman" w:hAnsi="Times New Roman" w:cs="Times New Roman"/>
          <w:sz w:val="24"/>
          <w:szCs w:val="24"/>
        </w:rPr>
        <w:t xml:space="preserve">Lietuvos statistikos departamento duomenimis, 2017 m. Lietuvoje skurdo riziką </w:t>
      </w:r>
      <w:r w:rsidR="005437E9">
        <w:rPr>
          <w:rFonts w:ascii="Times New Roman" w:hAnsi="Times New Roman" w:cs="Times New Roman"/>
          <w:sz w:val="24"/>
          <w:szCs w:val="24"/>
        </w:rPr>
        <w:t>ir (ar)</w:t>
      </w:r>
      <w:r w:rsidR="00EC7EFD" w:rsidRPr="00EB6825">
        <w:rPr>
          <w:rFonts w:ascii="Times New Roman" w:hAnsi="Times New Roman" w:cs="Times New Roman"/>
          <w:sz w:val="24"/>
          <w:szCs w:val="24"/>
        </w:rPr>
        <w:t xml:space="preserve"> socialinę atskirtį patyrė 29,6 proc.</w:t>
      </w:r>
      <w:r w:rsidR="0050431B">
        <w:rPr>
          <w:rFonts w:ascii="Times New Roman" w:hAnsi="Times New Roman" w:cs="Times New Roman"/>
          <w:sz w:val="24"/>
          <w:szCs w:val="24"/>
        </w:rPr>
        <w:t xml:space="preserve"> gyventojų</w:t>
      </w:r>
      <w:r w:rsidR="00EC7EFD" w:rsidRPr="00EB6825">
        <w:rPr>
          <w:rFonts w:ascii="Times New Roman" w:hAnsi="Times New Roman" w:cs="Times New Roman"/>
          <w:sz w:val="24"/>
          <w:szCs w:val="24"/>
        </w:rPr>
        <w:t xml:space="preserve">, Eurostato </w:t>
      </w:r>
      <w:r w:rsidR="004A6FC7">
        <w:rPr>
          <w:rFonts w:ascii="Times New Roman" w:hAnsi="Times New Roman" w:cs="Times New Roman"/>
          <w:sz w:val="24"/>
          <w:szCs w:val="24"/>
        </w:rPr>
        <w:t xml:space="preserve">išankstiniais </w:t>
      </w:r>
      <w:r w:rsidR="00EC7EFD" w:rsidRPr="00EB6825">
        <w:rPr>
          <w:rFonts w:ascii="Times New Roman" w:hAnsi="Times New Roman" w:cs="Times New Roman"/>
          <w:sz w:val="24"/>
          <w:szCs w:val="24"/>
        </w:rPr>
        <w:t>duomenimis, ES vidutiniškai – 22,4 proc. gyventojų.</w:t>
      </w:r>
    </w:p>
    <w:p w14:paraId="76D80EBF" w14:textId="2F56066E" w:rsidR="00EB6825" w:rsidRPr="00EB6825" w:rsidRDefault="005A1B84" w:rsidP="00805A4A">
      <w:pPr>
        <w:spacing w:line="240" w:lineRule="auto"/>
        <w:jc w:val="center"/>
        <w:rPr>
          <w:rFonts w:ascii="Times New Roman" w:hAnsi="Times New Roman" w:cs="Times New Roman"/>
          <w:i/>
          <w:sz w:val="24"/>
          <w:szCs w:val="24"/>
        </w:rPr>
      </w:pPr>
      <w:r>
        <w:rPr>
          <w:rFonts w:ascii="Times New Roman" w:hAnsi="Times New Roman" w:cs="Times New Roman"/>
          <w:b/>
          <w:bCs/>
          <w:sz w:val="24"/>
          <w:szCs w:val="24"/>
        </w:rPr>
        <w:t>1</w:t>
      </w:r>
      <w:r w:rsidR="00EB6825">
        <w:rPr>
          <w:rFonts w:ascii="Times New Roman" w:hAnsi="Times New Roman" w:cs="Times New Roman"/>
          <w:b/>
          <w:bCs/>
          <w:sz w:val="24"/>
          <w:szCs w:val="24"/>
        </w:rPr>
        <w:t xml:space="preserve"> pav. </w:t>
      </w:r>
      <w:r w:rsidR="00EB6825" w:rsidRPr="00EB6825">
        <w:rPr>
          <w:rFonts w:ascii="Times New Roman" w:hAnsi="Times New Roman" w:cs="Times New Roman"/>
          <w:bCs/>
          <w:i/>
          <w:sz w:val="24"/>
          <w:szCs w:val="24"/>
        </w:rPr>
        <w:t xml:space="preserve">Asmenų, patiriančių skurdo riziką </w:t>
      </w:r>
      <w:r w:rsidR="005437E9">
        <w:rPr>
          <w:rFonts w:ascii="Times New Roman" w:hAnsi="Times New Roman" w:cs="Times New Roman"/>
          <w:bCs/>
          <w:i/>
          <w:sz w:val="24"/>
          <w:szCs w:val="24"/>
        </w:rPr>
        <w:t>ir (ar)</w:t>
      </w:r>
      <w:r w:rsidR="00EB6825" w:rsidRPr="00EB6825">
        <w:rPr>
          <w:rFonts w:ascii="Times New Roman" w:hAnsi="Times New Roman" w:cs="Times New Roman"/>
          <w:bCs/>
          <w:i/>
          <w:sz w:val="24"/>
          <w:szCs w:val="24"/>
        </w:rPr>
        <w:t xml:space="preserve"> socialinę atskirtį, dalis</w:t>
      </w:r>
      <w:r w:rsidR="00526241">
        <w:rPr>
          <w:rFonts w:ascii="Times New Roman" w:hAnsi="Times New Roman" w:cs="Times New Roman"/>
          <w:bCs/>
          <w:i/>
          <w:sz w:val="24"/>
          <w:szCs w:val="24"/>
        </w:rPr>
        <w:t xml:space="preserve"> (</w:t>
      </w:r>
      <w:r w:rsidR="00EB6825" w:rsidRPr="00EB6825">
        <w:rPr>
          <w:rFonts w:ascii="Times New Roman" w:hAnsi="Times New Roman" w:cs="Times New Roman"/>
          <w:bCs/>
          <w:i/>
          <w:sz w:val="24"/>
          <w:szCs w:val="24"/>
        </w:rPr>
        <w:t>proc.</w:t>
      </w:r>
      <w:r w:rsidR="00526241">
        <w:rPr>
          <w:rFonts w:ascii="Times New Roman" w:hAnsi="Times New Roman" w:cs="Times New Roman"/>
          <w:bCs/>
          <w:i/>
          <w:sz w:val="24"/>
          <w:szCs w:val="24"/>
        </w:rPr>
        <w:t>)</w:t>
      </w:r>
    </w:p>
    <w:p w14:paraId="19E1FF6A" w14:textId="77777777" w:rsidR="00EC7EFD" w:rsidRDefault="00EC7EFD" w:rsidP="00805A4A">
      <w:pPr>
        <w:keepNext/>
        <w:spacing w:before="240" w:line="240" w:lineRule="auto"/>
        <w:jc w:val="center"/>
      </w:pPr>
      <w:r>
        <w:rPr>
          <w:noProof/>
          <w:lang w:eastAsia="lt-LT"/>
        </w:rPr>
        <w:drawing>
          <wp:inline distT="0" distB="0" distL="0" distR="0" wp14:anchorId="2CA0981A" wp14:editId="34034A0D">
            <wp:extent cx="5238750" cy="2238375"/>
            <wp:effectExtent l="0" t="0" r="0" b="9525"/>
            <wp:docPr id="9" name="Diagrama 9"/>
            <wp:cNvGraphicFramePr/>
            <a:graphic xmlns:a="http://schemas.openxmlformats.org/drawingml/2006/main">
              <a:graphicData uri="http://schemas.openxmlformats.org/drawingml/2006/chart">
                <c:chart xmlns:c="http://schemas.openxmlformats.org/drawingml/2006/chart" r:id="rId10"/>
              </a:graphicData>
            </a:graphic>
          </wp:inline>
        </w:drawing>
      </w:r>
    </w:p>
    <w:p w14:paraId="0E103D1C" w14:textId="142254B3" w:rsidR="00EC7EFD" w:rsidRPr="00EB6825" w:rsidRDefault="00EB6825" w:rsidP="00805A4A">
      <w:pPr>
        <w:spacing w:line="240" w:lineRule="auto"/>
        <w:ind w:firstLine="709"/>
        <w:jc w:val="center"/>
        <w:rPr>
          <w:rFonts w:ascii="Times New Roman" w:eastAsia="Times New Roman" w:hAnsi="Times New Roman"/>
          <w:sz w:val="20"/>
          <w:szCs w:val="24"/>
        </w:rPr>
      </w:pPr>
      <w:r>
        <w:rPr>
          <w:rFonts w:ascii="Times New Roman" w:eastAsia="Times New Roman" w:hAnsi="Times New Roman"/>
          <w:sz w:val="20"/>
          <w:szCs w:val="24"/>
        </w:rPr>
        <w:t>Duomenų š</w:t>
      </w:r>
      <w:r w:rsidR="00EC7EFD" w:rsidRPr="00EB6825">
        <w:rPr>
          <w:rFonts w:ascii="Times New Roman" w:eastAsia="Times New Roman" w:hAnsi="Times New Roman"/>
          <w:sz w:val="20"/>
          <w:szCs w:val="24"/>
        </w:rPr>
        <w:t>altini</w:t>
      </w:r>
      <w:r w:rsidR="00CC18B3">
        <w:rPr>
          <w:rFonts w:ascii="Times New Roman" w:eastAsia="Times New Roman" w:hAnsi="Times New Roman"/>
          <w:sz w:val="20"/>
          <w:szCs w:val="24"/>
        </w:rPr>
        <w:t>ai</w:t>
      </w:r>
      <w:r>
        <w:rPr>
          <w:rFonts w:ascii="Times New Roman" w:eastAsia="Times New Roman" w:hAnsi="Times New Roman"/>
          <w:sz w:val="20"/>
          <w:szCs w:val="24"/>
        </w:rPr>
        <w:t xml:space="preserve">: </w:t>
      </w:r>
      <w:r w:rsidR="00EC7EFD" w:rsidRPr="00EB6825">
        <w:rPr>
          <w:rFonts w:ascii="Times New Roman" w:eastAsia="Times New Roman" w:hAnsi="Times New Roman"/>
          <w:sz w:val="20"/>
          <w:szCs w:val="24"/>
        </w:rPr>
        <w:t>Lietuvos statistikos departamentas, Eurostat</w:t>
      </w:r>
      <w:r>
        <w:rPr>
          <w:rFonts w:ascii="Times New Roman" w:eastAsia="Times New Roman" w:hAnsi="Times New Roman"/>
          <w:sz w:val="20"/>
          <w:szCs w:val="24"/>
        </w:rPr>
        <w:t>as</w:t>
      </w:r>
      <w:r w:rsidRPr="00EB6825">
        <w:rPr>
          <w:rStyle w:val="FootnoteReference"/>
          <w:rFonts w:ascii="Times New Roman" w:eastAsia="Times New Roman" w:hAnsi="Times New Roman"/>
          <w:sz w:val="20"/>
          <w:szCs w:val="24"/>
        </w:rPr>
        <w:footnoteReference w:id="2"/>
      </w:r>
    </w:p>
    <w:p w14:paraId="7BC816B7" w14:textId="5F82E1EF" w:rsidR="00EC7EFD" w:rsidRDefault="00EC7EFD" w:rsidP="00805A4A">
      <w:pPr>
        <w:spacing w:line="240" w:lineRule="auto"/>
        <w:jc w:val="both"/>
        <w:rPr>
          <w:rFonts w:ascii="Times New Roman" w:hAnsi="Times New Roman" w:cs="Times New Roman"/>
          <w:color w:val="000000"/>
          <w:sz w:val="24"/>
          <w:szCs w:val="24"/>
          <w:shd w:val="clear" w:color="auto" w:fill="FFFFFF"/>
        </w:rPr>
      </w:pPr>
      <w:r w:rsidRPr="00EB6825">
        <w:rPr>
          <w:rFonts w:ascii="Times New Roman" w:hAnsi="Times New Roman" w:cs="Times New Roman"/>
          <w:sz w:val="24"/>
          <w:szCs w:val="24"/>
        </w:rPr>
        <w:t xml:space="preserve">Nors </w:t>
      </w:r>
      <w:r w:rsidR="00EB6825" w:rsidRPr="00EB6825">
        <w:rPr>
          <w:rFonts w:ascii="Times New Roman" w:hAnsi="Times New Roman" w:cs="Times New Roman"/>
          <w:sz w:val="24"/>
          <w:szCs w:val="24"/>
        </w:rPr>
        <w:t xml:space="preserve">2017 m. </w:t>
      </w:r>
      <w:r w:rsidRPr="00EB6825">
        <w:rPr>
          <w:rFonts w:ascii="Times New Roman" w:hAnsi="Times New Roman" w:cs="Times New Roman"/>
          <w:sz w:val="24"/>
          <w:szCs w:val="24"/>
        </w:rPr>
        <w:t>skurdo riziką ar socialinę atskirtį patiriančių asmenų dalis šiek tiek mažėjo</w:t>
      </w:r>
      <w:r w:rsidR="0050431B">
        <w:rPr>
          <w:rFonts w:ascii="Times New Roman" w:hAnsi="Times New Roman" w:cs="Times New Roman"/>
          <w:sz w:val="24"/>
          <w:szCs w:val="24"/>
        </w:rPr>
        <w:t>, palyginti</w:t>
      </w:r>
      <w:r w:rsidR="00EB6825" w:rsidRPr="00EB6825">
        <w:rPr>
          <w:rFonts w:ascii="Times New Roman" w:hAnsi="Times New Roman" w:cs="Times New Roman"/>
          <w:sz w:val="24"/>
          <w:szCs w:val="24"/>
        </w:rPr>
        <w:t xml:space="preserve"> </w:t>
      </w:r>
      <w:r w:rsidR="005528AF">
        <w:rPr>
          <w:rFonts w:ascii="Times New Roman" w:hAnsi="Times New Roman" w:cs="Times New Roman"/>
          <w:sz w:val="24"/>
          <w:szCs w:val="24"/>
        </w:rPr>
        <w:t xml:space="preserve">su </w:t>
      </w:r>
      <w:r w:rsidR="00EB6825" w:rsidRPr="00EB6825">
        <w:rPr>
          <w:rFonts w:ascii="Times New Roman" w:hAnsi="Times New Roman" w:cs="Times New Roman"/>
          <w:sz w:val="24"/>
          <w:szCs w:val="24"/>
        </w:rPr>
        <w:t>201</w:t>
      </w:r>
      <w:r w:rsidR="005528AF">
        <w:rPr>
          <w:rFonts w:ascii="Times New Roman" w:hAnsi="Times New Roman" w:cs="Times New Roman"/>
          <w:sz w:val="24"/>
          <w:szCs w:val="24"/>
        </w:rPr>
        <w:t>6</w:t>
      </w:r>
      <w:r w:rsidR="00EB6825" w:rsidRPr="00EB6825">
        <w:rPr>
          <w:rFonts w:ascii="Times New Roman" w:hAnsi="Times New Roman" w:cs="Times New Roman"/>
          <w:sz w:val="24"/>
          <w:szCs w:val="24"/>
        </w:rPr>
        <w:t xml:space="preserve"> m.</w:t>
      </w:r>
      <w:r w:rsidRPr="00EB6825">
        <w:rPr>
          <w:rFonts w:ascii="Times New Roman" w:hAnsi="Times New Roman" w:cs="Times New Roman"/>
          <w:sz w:val="24"/>
          <w:szCs w:val="24"/>
        </w:rPr>
        <w:t xml:space="preserve">, </w:t>
      </w:r>
      <w:r w:rsidR="00EB6825" w:rsidRPr="00EB6825">
        <w:rPr>
          <w:rFonts w:ascii="Times New Roman" w:hAnsi="Times New Roman" w:cs="Times New Roman"/>
          <w:sz w:val="24"/>
          <w:szCs w:val="24"/>
        </w:rPr>
        <w:t xml:space="preserve">tačiau </w:t>
      </w:r>
      <w:r w:rsidRPr="00EB6825">
        <w:rPr>
          <w:rFonts w:ascii="Times New Roman" w:hAnsi="Times New Roman" w:cs="Times New Roman"/>
          <w:sz w:val="24"/>
          <w:szCs w:val="24"/>
        </w:rPr>
        <w:t xml:space="preserve">viena šio sudėtinio rodiklio dalių </w:t>
      </w:r>
      <w:r w:rsidR="004A6FC7">
        <w:rPr>
          <w:rFonts w:ascii="Times New Roman" w:hAnsi="Times New Roman" w:cs="Times New Roman"/>
          <w:sz w:val="24"/>
          <w:szCs w:val="24"/>
        </w:rPr>
        <w:t xml:space="preserve">– </w:t>
      </w:r>
      <w:r w:rsidRPr="00EB6825">
        <w:rPr>
          <w:rFonts w:ascii="Times New Roman" w:hAnsi="Times New Roman" w:cs="Times New Roman"/>
          <w:sz w:val="24"/>
          <w:szCs w:val="24"/>
        </w:rPr>
        <w:t>skurdo rizikos lygis</w:t>
      </w:r>
      <w:r w:rsidR="0050431B">
        <w:rPr>
          <w:rFonts w:ascii="Times New Roman" w:hAnsi="Times New Roman" w:cs="Times New Roman"/>
          <w:sz w:val="24"/>
          <w:szCs w:val="24"/>
        </w:rPr>
        <w:t xml:space="preserve"> –</w:t>
      </w:r>
      <w:r w:rsidRPr="00EB6825">
        <w:rPr>
          <w:rFonts w:ascii="Times New Roman" w:hAnsi="Times New Roman" w:cs="Times New Roman"/>
          <w:sz w:val="24"/>
          <w:szCs w:val="24"/>
        </w:rPr>
        <w:t xml:space="preserve"> didėjo vienu procentiniu punktu ir siekė 22,9 proc.</w:t>
      </w:r>
      <w:r w:rsidRPr="00EB6825">
        <w:rPr>
          <w:rFonts w:ascii="Times New Roman" w:hAnsi="Times New Roman" w:cs="Times New Roman"/>
          <w:color w:val="000000"/>
          <w:sz w:val="24"/>
          <w:szCs w:val="24"/>
          <w:shd w:val="clear" w:color="auto" w:fill="FFFFFF"/>
        </w:rPr>
        <w:t xml:space="preserve"> </w:t>
      </w:r>
      <w:r w:rsidRPr="00EB6825">
        <w:rPr>
          <w:rFonts w:ascii="Times New Roman" w:hAnsi="Times New Roman" w:cs="Times New Roman"/>
          <w:b/>
          <w:color w:val="000000"/>
          <w:sz w:val="24"/>
          <w:szCs w:val="24"/>
          <w:shd w:val="clear" w:color="auto" w:fill="FFFFFF"/>
        </w:rPr>
        <w:t>Piniginį skurdą didžiąja dalimi lemia netolygiai augančios pajamos ir vis dar mažos socialinės išmokos</w:t>
      </w:r>
      <w:r w:rsidRPr="00EB6825">
        <w:rPr>
          <w:rFonts w:ascii="Times New Roman" w:hAnsi="Times New Roman" w:cs="Times New Roman"/>
          <w:color w:val="000000"/>
          <w:sz w:val="24"/>
          <w:szCs w:val="24"/>
          <w:shd w:val="clear" w:color="auto" w:fill="FFFFFF"/>
        </w:rPr>
        <w:t>. 2017 m. padidėj</w:t>
      </w:r>
      <w:r w:rsidR="0085706D">
        <w:rPr>
          <w:rFonts w:ascii="Times New Roman" w:hAnsi="Times New Roman" w:cs="Times New Roman"/>
          <w:color w:val="000000"/>
          <w:sz w:val="24"/>
          <w:szCs w:val="24"/>
          <w:shd w:val="clear" w:color="auto" w:fill="FFFFFF"/>
        </w:rPr>
        <w:t>o</w:t>
      </w:r>
      <w:r w:rsidRPr="00EB6825">
        <w:rPr>
          <w:rFonts w:ascii="Times New Roman" w:hAnsi="Times New Roman" w:cs="Times New Roman"/>
          <w:color w:val="000000"/>
          <w:sz w:val="24"/>
          <w:szCs w:val="24"/>
          <w:shd w:val="clear" w:color="auto" w:fill="FFFFFF"/>
        </w:rPr>
        <w:t xml:space="preserve"> pajamų nelygybė – 20 proc. didžiausias pajamas turinčių asmenų pajamos buvo 7,3 kartus didesnės nei 20 proc. mažiausias pajamas turinčių asmenų. </w:t>
      </w:r>
    </w:p>
    <w:p w14:paraId="30B28A46" w14:textId="5A929F38" w:rsidR="005437E9" w:rsidRDefault="005437E9" w:rsidP="00805A4A">
      <w:pPr>
        <w:spacing w:line="240" w:lineRule="auto"/>
        <w:jc w:val="both"/>
        <w:rPr>
          <w:rFonts w:ascii="Times New Roman" w:hAnsi="Times New Roman" w:cs="Times New Roman"/>
          <w:color w:val="000000"/>
          <w:sz w:val="24"/>
          <w:szCs w:val="24"/>
          <w:shd w:val="clear" w:color="auto" w:fill="FFFFFF"/>
        </w:rPr>
      </w:pPr>
      <w:r w:rsidRPr="00EB6825">
        <w:rPr>
          <w:rFonts w:ascii="Times New Roman" w:hAnsi="Times New Roman" w:cs="Times New Roman"/>
          <w:sz w:val="24"/>
          <w:szCs w:val="24"/>
        </w:rPr>
        <w:t xml:space="preserve">Pajamų didėjimas lėmė skurdo rizikos ribos padidėjimą. </w:t>
      </w:r>
      <w:r w:rsidRPr="00EB6825">
        <w:rPr>
          <w:rFonts w:ascii="Times New Roman" w:hAnsi="Times New Roman" w:cs="Times New Roman"/>
          <w:color w:val="000000"/>
          <w:sz w:val="24"/>
          <w:szCs w:val="24"/>
          <w:shd w:val="clear" w:color="auto" w:fill="FFFFFF"/>
        </w:rPr>
        <w:t xml:space="preserve">Skurdo rizikos riba 2017 m. buvo 307 </w:t>
      </w:r>
      <w:r w:rsidR="005A440C">
        <w:rPr>
          <w:rFonts w:ascii="Times New Roman" w:hAnsi="Times New Roman" w:cs="Times New Roman"/>
          <w:color w:val="000000"/>
          <w:sz w:val="24"/>
          <w:szCs w:val="24"/>
          <w:shd w:val="clear" w:color="auto" w:fill="FFFFFF"/>
        </w:rPr>
        <w:t>eurai</w:t>
      </w:r>
      <w:r w:rsidRPr="00EB6825">
        <w:rPr>
          <w:rFonts w:ascii="Times New Roman" w:hAnsi="Times New Roman" w:cs="Times New Roman"/>
          <w:color w:val="000000"/>
          <w:sz w:val="24"/>
          <w:szCs w:val="24"/>
          <w:shd w:val="clear" w:color="auto" w:fill="FFFFFF"/>
        </w:rPr>
        <w:t xml:space="preserve"> per mėnesį vienam gyvenančiam asmeniui ir 644 </w:t>
      </w:r>
      <w:r w:rsidR="005A440C">
        <w:rPr>
          <w:rFonts w:ascii="Times New Roman" w:hAnsi="Times New Roman" w:cs="Times New Roman"/>
          <w:color w:val="000000"/>
          <w:sz w:val="24"/>
          <w:szCs w:val="24"/>
          <w:shd w:val="clear" w:color="auto" w:fill="FFFFFF"/>
        </w:rPr>
        <w:t>eurai</w:t>
      </w:r>
      <w:r w:rsidRPr="00EB6825">
        <w:rPr>
          <w:rFonts w:ascii="Times New Roman" w:hAnsi="Times New Roman" w:cs="Times New Roman"/>
          <w:color w:val="000000"/>
          <w:sz w:val="24"/>
          <w:szCs w:val="24"/>
          <w:shd w:val="clear" w:color="auto" w:fill="FFFFFF"/>
        </w:rPr>
        <w:t xml:space="preserve"> – šeimai, susidedančiai iš dviejų suaugusių asmenų ir dviejų vaikų iki 14 m. amžiaus. Palyginti su 2016 m., skurdo rizikos riba padidėjo 8,9 proc.</w:t>
      </w:r>
    </w:p>
    <w:p w14:paraId="616E7712" w14:textId="35EABE4A" w:rsidR="005A440C" w:rsidRPr="00EB6825" w:rsidRDefault="005A440C" w:rsidP="005A440C">
      <w:pPr>
        <w:spacing w:line="240" w:lineRule="auto"/>
        <w:jc w:val="both"/>
        <w:rPr>
          <w:rFonts w:ascii="Times New Roman" w:hAnsi="Times New Roman" w:cs="Times New Roman"/>
          <w:b/>
          <w:color w:val="000000"/>
          <w:sz w:val="24"/>
          <w:szCs w:val="24"/>
          <w:shd w:val="clear" w:color="auto" w:fill="FFFFFF"/>
        </w:rPr>
      </w:pPr>
      <w:r w:rsidRPr="00EB6825">
        <w:rPr>
          <w:rFonts w:ascii="Times New Roman" w:hAnsi="Times New Roman" w:cs="Times New Roman"/>
          <w:color w:val="000000"/>
          <w:sz w:val="24"/>
          <w:szCs w:val="24"/>
          <w:shd w:val="clear" w:color="auto" w:fill="FFFFFF"/>
        </w:rPr>
        <w:t>Atsižvelgiant į tai, kad darbo pajamos sudaro didžiąją namų ūkių biudžet</w:t>
      </w:r>
      <w:r w:rsidR="0085706D">
        <w:rPr>
          <w:rFonts w:ascii="Times New Roman" w:hAnsi="Times New Roman" w:cs="Times New Roman"/>
          <w:color w:val="000000"/>
          <w:sz w:val="24"/>
          <w:szCs w:val="24"/>
          <w:shd w:val="clear" w:color="auto" w:fill="FFFFFF"/>
        </w:rPr>
        <w:t>ų</w:t>
      </w:r>
      <w:r w:rsidR="0085706D" w:rsidRPr="0085706D">
        <w:rPr>
          <w:rFonts w:ascii="Times New Roman" w:hAnsi="Times New Roman" w:cs="Times New Roman"/>
          <w:color w:val="000000"/>
          <w:sz w:val="24"/>
          <w:szCs w:val="24"/>
          <w:shd w:val="clear" w:color="auto" w:fill="FFFFFF"/>
        </w:rPr>
        <w:t xml:space="preserve"> </w:t>
      </w:r>
      <w:r w:rsidR="0085706D" w:rsidRPr="00EB6825">
        <w:rPr>
          <w:rFonts w:ascii="Times New Roman" w:hAnsi="Times New Roman" w:cs="Times New Roman"/>
          <w:color w:val="000000"/>
          <w:sz w:val="24"/>
          <w:szCs w:val="24"/>
          <w:shd w:val="clear" w:color="auto" w:fill="FFFFFF"/>
        </w:rPr>
        <w:t>dalį</w:t>
      </w:r>
      <w:r w:rsidRPr="00EB6825">
        <w:rPr>
          <w:rFonts w:ascii="Times New Roman" w:hAnsi="Times New Roman" w:cs="Times New Roman"/>
          <w:color w:val="000000"/>
          <w:sz w:val="24"/>
          <w:szCs w:val="24"/>
          <w:shd w:val="clear" w:color="auto" w:fill="FFFFFF"/>
        </w:rPr>
        <w:t xml:space="preserve"> ir </w:t>
      </w:r>
      <w:r w:rsidRPr="00EB6825">
        <w:rPr>
          <w:rFonts w:ascii="Times New Roman" w:hAnsi="Times New Roman" w:cs="Times New Roman"/>
          <w:b/>
          <w:color w:val="000000"/>
          <w:sz w:val="24"/>
          <w:szCs w:val="24"/>
          <w:shd w:val="clear" w:color="auto" w:fill="FFFFFF"/>
        </w:rPr>
        <w:t xml:space="preserve">kokybiškas užimtumas padeda išvengti skurdo, sunkiausioje situacijoje atsiduria tie asmenys ir šeimos, kurie nedalyvauja </w:t>
      </w:r>
      <w:r w:rsidR="0085706D" w:rsidRPr="00EB6825">
        <w:rPr>
          <w:rFonts w:ascii="Times New Roman" w:hAnsi="Times New Roman" w:cs="Times New Roman"/>
          <w:b/>
          <w:color w:val="000000"/>
          <w:sz w:val="24"/>
          <w:szCs w:val="24"/>
          <w:shd w:val="clear" w:color="auto" w:fill="FFFFFF"/>
        </w:rPr>
        <w:t xml:space="preserve">darbo rinkoje </w:t>
      </w:r>
      <w:r w:rsidRPr="00EB6825">
        <w:rPr>
          <w:rFonts w:ascii="Times New Roman" w:hAnsi="Times New Roman" w:cs="Times New Roman"/>
          <w:b/>
          <w:color w:val="000000"/>
          <w:sz w:val="24"/>
          <w:szCs w:val="24"/>
          <w:shd w:val="clear" w:color="auto" w:fill="FFFFFF"/>
        </w:rPr>
        <w:t xml:space="preserve">arba </w:t>
      </w:r>
      <w:r w:rsidR="0085706D">
        <w:rPr>
          <w:rFonts w:ascii="Times New Roman" w:hAnsi="Times New Roman" w:cs="Times New Roman"/>
          <w:b/>
          <w:color w:val="000000"/>
          <w:sz w:val="24"/>
          <w:szCs w:val="24"/>
          <w:shd w:val="clear" w:color="auto" w:fill="FFFFFF"/>
        </w:rPr>
        <w:t>dalyvauja</w:t>
      </w:r>
      <w:r w:rsidRPr="00EB6825">
        <w:rPr>
          <w:rFonts w:ascii="Times New Roman" w:hAnsi="Times New Roman" w:cs="Times New Roman"/>
          <w:b/>
          <w:color w:val="000000"/>
          <w:sz w:val="24"/>
          <w:szCs w:val="24"/>
          <w:shd w:val="clear" w:color="auto" w:fill="FFFFFF"/>
        </w:rPr>
        <w:t xml:space="preserve"> ribotai, neturi darbo pajamų arba j</w:t>
      </w:r>
      <w:r w:rsidR="0085706D">
        <w:rPr>
          <w:rFonts w:ascii="Times New Roman" w:hAnsi="Times New Roman" w:cs="Times New Roman"/>
          <w:b/>
          <w:color w:val="000000"/>
          <w:sz w:val="24"/>
          <w:szCs w:val="24"/>
          <w:shd w:val="clear" w:color="auto" w:fill="FFFFFF"/>
        </w:rPr>
        <w:t>o</w:t>
      </w:r>
      <w:r w:rsidRPr="00EB6825">
        <w:rPr>
          <w:rFonts w:ascii="Times New Roman" w:hAnsi="Times New Roman" w:cs="Times New Roman"/>
          <w:b/>
          <w:color w:val="000000"/>
          <w:sz w:val="24"/>
          <w:szCs w:val="24"/>
          <w:shd w:val="clear" w:color="auto" w:fill="FFFFFF"/>
        </w:rPr>
        <w:t>s labai maž</w:t>
      </w:r>
      <w:r w:rsidR="0085706D">
        <w:rPr>
          <w:rFonts w:ascii="Times New Roman" w:hAnsi="Times New Roman" w:cs="Times New Roman"/>
          <w:b/>
          <w:color w:val="000000"/>
          <w:sz w:val="24"/>
          <w:szCs w:val="24"/>
          <w:shd w:val="clear" w:color="auto" w:fill="FFFFFF"/>
        </w:rPr>
        <w:t>o</w:t>
      </w:r>
      <w:r w:rsidRPr="00EB6825">
        <w:rPr>
          <w:rFonts w:ascii="Times New Roman" w:hAnsi="Times New Roman" w:cs="Times New Roman"/>
          <w:b/>
          <w:color w:val="000000"/>
          <w:sz w:val="24"/>
          <w:szCs w:val="24"/>
          <w:shd w:val="clear" w:color="auto" w:fill="FFFFFF"/>
        </w:rPr>
        <w:t>s: senatvės pensininkai, neįgalieji, vieniši tėvai, auginantys vaikus, bedarbiai.</w:t>
      </w:r>
    </w:p>
    <w:p w14:paraId="462A5793" w14:textId="77777777" w:rsidR="005A440C" w:rsidRDefault="005A440C" w:rsidP="00805A4A">
      <w:pPr>
        <w:spacing w:line="240" w:lineRule="auto"/>
        <w:jc w:val="both"/>
        <w:rPr>
          <w:rFonts w:ascii="Times New Roman" w:hAnsi="Times New Roman" w:cs="Times New Roman"/>
          <w:color w:val="000000"/>
          <w:sz w:val="24"/>
          <w:szCs w:val="24"/>
          <w:shd w:val="clear" w:color="auto" w:fill="FFFFFF"/>
        </w:rPr>
      </w:pPr>
    </w:p>
    <w:p w14:paraId="4D0230D3" w14:textId="76FF9A6B" w:rsidR="00EB6825" w:rsidRPr="00EB6825" w:rsidRDefault="005A1B84" w:rsidP="00805A4A">
      <w:pPr>
        <w:spacing w:line="240" w:lineRule="auto"/>
        <w:jc w:val="center"/>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lastRenderedPageBreak/>
        <w:t>2</w:t>
      </w:r>
      <w:r w:rsidR="00EB6825" w:rsidRPr="00EB6825">
        <w:rPr>
          <w:rFonts w:ascii="Times New Roman" w:hAnsi="Times New Roman" w:cs="Times New Roman"/>
          <w:b/>
          <w:color w:val="000000"/>
          <w:sz w:val="24"/>
          <w:szCs w:val="24"/>
          <w:shd w:val="clear" w:color="auto" w:fill="FFFFFF"/>
        </w:rPr>
        <w:t xml:space="preserve"> pav</w:t>
      </w:r>
      <w:r w:rsidR="00EB6825" w:rsidRPr="00066D3A">
        <w:rPr>
          <w:rFonts w:ascii="Times New Roman" w:hAnsi="Times New Roman" w:cs="Times New Roman"/>
          <w:b/>
          <w:color w:val="000000"/>
          <w:sz w:val="24"/>
          <w:szCs w:val="24"/>
          <w:shd w:val="clear" w:color="auto" w:fill="FFFFFF"/>
        </w:rPr>
        <w:t>.</w:t>
      </w:r>
      <w:r w:rsidR="00EB6825">
        <w:rPr>
          <w:rFonts w:ascii="Times New Roman" w:hAnsi="Times New Roman" w:cs="Times New Roman"/>
          <w:color w:val="000000"/>
          <w:sz w:val="24"/>
          <w:szCs w:val="24"/>
          <w:shd w:val="clear" w:color="auto" w:fill="FFFFFF"/>
        </w:rPr>
        <w:t xml:space="preserve"> </w:t>
      </w:r>
      <w:r w:rsidR="00EB6825" w:rsidRPr="00EB6825">
        <w:rPr>
          <w:rFonts w:ascii="Times New Roman" w:hAnsi="Times New Roman" w:cs="Times New Roman"/>
          <w:i/>
          <w:color w:val="000000"/>
          <w:sz w:val="24"/>
          <w:szCs w:val="24"/>
          <w:shd w:val="clear" w:color="auto" w:fill="FFFFFF"/>
        </w:rPr>
        <w:t>Pajamų pasiskirstymo koeficientas</w:t>
      </w:r>
    </w:p>
    <w:p w14:paraId="461C73AD" w14:textId="70913DD6" w:rsidR="00EC7EFD" w:rsidRDefault="006952D6" w:rsidP="00805A4A">
      <w:pPr>
        <w:spacing w:line="240" w:lineRule="auto"/>
        <w:ind w:firstLine="709"/>
        <w:jc w:val="center"/>
        <w:rPr>
          <w:rFonts w:ascii="Times New Roman" w:eastAsia="Times New Roman" w:hAnsi="Times New Roman"/>
          <w:i/>
          <w:sz w:val="20"/>
          <w:szCs w:val="24"/>
        </w:rPr>
      </w:pPr>
      <w:r>
        <w:rPr>
          <w:noProof/>
        </w:rPr>
        <w:drawing>
          <wp:inline distT="0" distB="0" distL="0" distR="0" wp14:anchorId="0EFE3926" wp14:editId="4106EA75">
            <wp:extent cx="4304665" cy="1809750"/>
            <wp:effectExtent l="0" t="0" r="635" b="0"/>
            <wp:docPr id="17" name="Chart 17">
              <a:extLst xmlns:a="http://schemas.openxmlformats.org/drawingml/2006/main">
                <a:ext uri="{FF2B5EF4-FFF2-40B4-BE49-F238E27FC236}">
                  <a16:creationId xmlns:a16="http://schemas.microsoft.com/office/drawing/2014/main" id="{86F2F0DF-14CD-4486-841B-88F5A2B8B799}"/>
                </a:ext>
              </a:extLst>
            </wp:docPr>
            <wp:cNvGraphicFramePr/>
            <a:graphic xmlns:a="http://schemas.openxmlformats.org/drawingml/2006/main">
              <a:graphicData uri="http://schemas.openxmlformats.org/drawingml/2006/chart">
                <c:chart xmlns:c="http://schemas.openxmlformats.org/drawingml/2006/chart" r:id="rId11"/>
              </a:graphicData>
            </a:graphic>
          </wp:inline>
        </w:drawing>
      </w:r>
    </w:p>
    <w:p w14:paraId="4C8E7DCD" w14:textId="770E2D1E" w:rsidR="00EC7EFD" w:rsidRDefault="00EB6825" w:rsidP="00805A4A">
      <w:pPr>
        <w:spacing w:after="0" w:line="240" w:lineRule="auto"/>
        <w:ind w:firstLine="709"/>
        <w:jc w:val="center"/>
        <w:rPr>
          <w:rFonts w:ascii="Times New Roman" w:eastAsia="Times New Roman" w:hAnsi="Times New Roman"/>
          <w:sz w:val="20"/>
          <w:szCs w:val="24"/>
        </w:rPr>
      </w:pPr>
      <w:r>
        <w:rPr>
          <w:rFonts w:ascii="Times New Roman" w:eastAsia="Times New Roman" w:hAnsi="Times New Roman"/>
          <w:sz w:val="20"/>
          <w:szCs w:val="24"/>
        </w:rPr>
        <w:t>Duomenų š</w:t>
      </w:r>
      <w:r w:rsidR="00EC7EFD" w:rsidRPr="00EB6825">
        <w:rPr>
          <w:rFonts w:ascii="Times New Roman" w:eastAsia="Times New Roman" w:hAnsi="Times New Roman"/>
          <w:sz w:val="20"/>
          <w:szCs w:val="24"/>
        </w:rPr>
        <w:t>altini</w:t>
      </w:r>
      <w:r w:rsidR="00CC18B3">
        <w:rPr>
          <w:rFonts w:ascii="Times New Roman" w:eastAsia="Times New Roman" w:hAnsi="Times New Roman"/>
          <w:sz w:val="20"/>
          <w:szCs w:val="24"/>
        </w:rPr>
        <w:t>ai</w:t>
      </w:r>
      <w:r>
        <w:rPr>
          <w:rFonts w:ascii="Times New Roman" w:eastAsia="Times New Roman" w:hAnsi="Times New Roman"/>
          <w:sz w:val="20"/>
          <w:szCs w:val="24"/>
        </w:rPr>
        <w:t>:</w:t>
      </w:r>
      <w:r w:rsidR="00EC7EFD" w:rsidRPr="00EB6825">
        <w:rPr>
          <w:rFonts w:ascii="Times New Roman" w:eastAsia="Times New Roman" w:hAnsi="Times New Roman"/>
          <w:sz w:val="20"/>
          <w:szCs w:val="24"/>
        </w:rPr>
        <w:t xml:space="preserve"> Lietuvos statistikos departamentas, Eurostat</w:t>
      </w:r>
      <w:r>
        <w:rPr>
          <w:rFonts w:ascii="Times New Roman" w:eastAsia="Times New Roman" w:hAnsi="Times New Roman"/>
          <w:sz w:val="20"/>
          <w:szCs w:val="24"/>
        </w:rPr>
        <w:t>as</w:t>
      </w:r>
      <w:r>
        <w:rPr>
          <w:rStyle w:val="FootnoteReference"/>
          <w:rFonts w:ascii="Times New Roman" w:eastAsia="Times New Roman" w:hAnsi="Times New Roman"/>
          <w:sz w:val="20"/>
          <w:szCs w:val="24"/>
        </w:rPr>
        <w:footnoteReference w:id="3"/>
      </w:r>
    </w:p>
    <w:p w14:paraId="1846EC05" w14:textId="77777777" w:rsidR="00EB6825" w:rsidRPr="00EB6825" w:rsidRDefault="00EB6825" w:rsidP="00805A4A">
      <w:pPr>
        <w:spacing w:after="0" w:line="240" w:lineRule="auto"/>
        <w:ind w:firstLine="709"/>
        <w:rPr>
          <w:rFonts w:ascii="Times New Roman" w:eastAsia="Times New Roman" w:hAnsi="Times New Roman"/>
          <w:sz w:val="20"/>
          <w:szCs w:val="24"/>
        </w:rPr>
      </w:pPr>
    </w:p>
    <w:p w14:paraId="0C857129" w14:textId="69602C82" w:rsidR="00EC7EFD" w:rsidRPr="00EB6825" w:rsidRDefault="005A440C" w:rsidP="00805A4A">
      <w:pPr>
        <w:spacing w:line="24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2018 m., </w:t>
      </w:r>
      <w:r w:rsidR="00EC7EFD" w:rsidRPr="00EB6825">
        <w:rPr>
          <w:rFonts w:ascii="Times New Roman" w:hAnsi="Times New Roman" w:cs="Times New Roman"/>
          <w:sz w:val="24"/>
          <w:szCs w:val="24"/>
        </w:rPr>
        <w:t xml:space="preserve">kaip ir praėjusiais metais, buvo siekiama vykdyti priemones, </w:t>
      </w:r>
      <w:r w:rsidR="0085706D">
        <w:rPr>
          <w:rFonts w:ascii="Times New Roman" w:hAnsi="Times New Roman" w:cs="Times New Roman"/>
          <w:sz w:val="24"/>
          <w:szCs w:val="24"/>
        </w:rPr>
        <w:t>skirtas</w:t>
      </w:r>
      <w:r w:rsidR="00EC7EFD" w:rsidRPr="00EB6825">
        <w:rPr>
          <w:rFonts w:ascii="Times New Roman" w:hAnsi="Times New Roman" w:cs="Times New Roman"/>
          <w:sz w:val="24"/>
          <w:szCs w:val="24"/>
        </w:rPr>
        <w:t xml:space="preserve"> minėtų asmenų situacij</w:t>
      </w:r>
      <w:r w:rsidR="0085706D">
        <w:rPr>
          <w:rFonts w:ascii="Times New Roman" w:hAnsi="Times New Roman" w:cs="Times New Roman"/>
          <w:sz w:val="24"/>
          <w:szCs w:val="24"/>
        </w:rPr>
        <w:t>ai</w:t>
      </w:r>
      <w:r w:rsidR="00EC7EFD" w:rsidRPr="00EB6825">
        <w:rPr>
          <w:rFonts w:ascii="Times New Roman" w:hAnsi="Times New Roman" w:cs="Times New Roman"/>
          <w:sz w:val="24"/>
          <w:szCs w:val="24"/>
        </w:rPr>
        <w:t xml:space="preserve"> gerin</w:t>
      </w:r>
      <w:r w:rsidR="0085706D">
        <w:rPr>
          <w:rFonts w:ascii="Times New Roman" w:hAnsi="Times New Roman" w:cs="Times New Roman"/>
          <w:sz w:val="24"/>
          <w:szCs w:val="24"/>
        </w:rPr>
        <w:t>ti</w:t>
      </w:r>
      <w:r w:rsidR="00EC7EFD" w:rsidRPr="00EB6825">
        <w:rPr>
          <w:rFonts w:ascii="Times New Roman" w:hAnsi="Times New Roman" w:cs="Times New Roman"/>
          <w:sz w:val="24"/>
          <w:szCs w:val="24"/>
        </w:rPr>
        <w:t>. Kaip pažymima Europos Komisijos 2019 m</w:t>
      </w:r>
      <w:r w:rsidR="000F1E7A" w:rsidRPr="00EB6825">
        <w:rPr>
          <w:rFonts w:ascii="Times New Roman" w:hAnsi="Times New Roman" w:cs="Times New Roman"/>
          <w:sz w:val="24"/>
          <w:szCs w:val="24"/>
        </w:rPr>
        <w:t>.</w:t>
      </w:r>
      <w:r w:rsidR="00EC7EFD" w:rsidRPr="00EB6825">
        <w:rPr>
          <w:rFonts w:ascii="Times New Roman" w:hAnsi="Times New Roman" w:cs="Times New Roman"/>
          <w:sz w:val="24"/>
          <w:szCs w:val="24"/>
        </w:rPr>
        <w:t xml:space="preserve"> šalies ataskaitos projekte, nors </w:t>
      </w:r>
      <w:r w:rsidR="00EC7EFD" w:rsidRPr="00EB6825">
        <w:rPr>
          <w:rFonts w:ascii="Times New Roman" w:hAnsi="Times New Roman" w:cs="Times New Roman"/>
          <w:bCs/>
          <w:sz w:val="24"/>
          <w:szCs w:val="24"/>
        </w:rPr>
        <w:t>socialinių pervedimų įtaka skurdui ribota</w:t>
      </w:r>
      <w:r w:rsidR="00EC7EFD" w:rsidRPr="00EB6825">
        <w:rPr>
          <w:rFonts w:ascii="Times New Roman" w:hAnsi="Times New Roman" w:cs="Times New Roman"/>
          <w:sz w:val="24"/>
          <w:szCs w:val="24"/>
        </w:rPr>
        <w:t xml:space="preserve">, </w:t>
      </w:r>
      <w:r w:rsidR="00C574A4">
        <w:rPr>
          <w:rFonts w:ascii="Times New Roman" w:hAnsi="Times New Roman" w:cs="Times New Roman"/>
          <w:sz w:val="24"/>
          <w:szCs w:val="24"/>
        </w:rPr>
        <w:t>šiuo metu vykdomos struktūrinės</w:t>
      </w:r>
      <w:r w:rsidR="00EC7EFD" w:rsidRPr="00EB6825">
        <w:rPr>
          <w:rFonts w:ascii="Times New Roman" w:hAnsi="Times New Roman" w:cs="Times New Roman"/>
          <w:sz w:val="24"/>
          <w:szCs w:val="24"/>
        </w:rPr>
        <w:t xml:space="preserve"> reformos yra pirmieji žingsniai teisinga linkme.</w:t>
      </w:r>
    </w:p>
    <w:p w14:paraId="3D674EBC" w14:textId="0BA3CE25" w:rsidR="000F1E7A" w:rsidRPr="00EB6825" w:rsidRDefault="005A440C" w:rsidP="00805A4A">
      <w:pPr>
        <w:spacing w:line="240" w:lineRule="auto"/>
        <w:jc w:val="both"/>
        <w:rPr>
          <w:rFonts w:ascii="Times New Roman" w:hAnsi="Times New Roman" w:cs="Times New Roman"/>
          <w:b/>
          <w:sz w:val="24"/>
          <w:szCs w:val="24"/>
        </w:rPr>
      </w:pPr>
      <w:r>
        <w:rPr>
          <w:rFonts w:ascii="Times New Roman" w:hAnsi="Times New Roman" w:cs="Times New Roman"/>
          <w:sz w:val="24"/>
          <w:szCs w:val="24"/>
        </w:rPr>
        <w:t xml:space="preserve">Toliau buvo sėkmingai įgyvendinami </w:t>
      </w:r>
      <w:r w:rsidR="0085706D">
        <w:rPr>
          <w:rFonts w:ascii="Times New Roman" w:hAnsi="Times New Roman" w:cs="Times New Roman"/>
          <w:sz w:val="24"/>
          <w:szCs w:val="24"/>
        </w:rPr>
        <w:t>darbai, skirti</w:t>
      </w:r>
      <w:r>
        <w:rPr>
          <w:rFonts w:ascii="Times New Roman" w:hAnsi="Times New Roman" w:cs="Times New Roman"/>
          <w:sz w:val="24"/>
          <w:szCs w:val="24"/>
        </w:rPr>
        <w:t xml:space="preserve"> </w:t>
      </w:r>
      <w:r w:rsidR="00EC7EFD" w:rsidRPr="00EB6825">
        <w:rPr>
          <w:rFonts w:ascii="Times New Roman" w:hAnsi="Times New Roman" w:cs="Times New Roman"/>
          <w:sz w:val="24"/>
          <w:szCs w:val="24"/>
        </w:rPr>
        <w:t xml:space="preserve">darbo santykiams gerinti, </w:t>
      </w:r>
      <w:r>
        <w:rPr>
          <w:rFonts w:ascii="Times New Roman" w:hAnsi="Times New Roman" w:cs="Times New Roman"/>
          <w:sz w:val="24"/>
          <w:szCs w:val="24"/>
        </w:rPr>
        <w:t xml:space="preserve">taip pat </w:t>
      </w:r>
      <w:r w:rsidR="00EC7EFD" w:rsidRPr="00EB6825">
        <w:rPr>
          <w:rFonts w:ascii="Times New Roman" w:hAnsi="Times New Roman" w:cs="Times New Roman"/>
          <w:sz w:val="24"/>
          <w:szCs w:val="24"/>
        </w:rPr>
        <w:t>darbo pajam</w:t>
      </w:r>
      <w:r>
        <w:rPr>
          <w:rFonts w:ascii="Times New Roman" w:hAnsi="Times New Roman" w:cs="Times New Roman"/>
          <w:sz w:val="24"/>
          <w:szCs w:val="24"/>
        </w:rPr>
        <w:t>oms</w:t>
      </w:r>
      <w:r w:rsidR="00EC7EFD" w:rsidRPr="00EB6825">
        <w:rPr>
          <w:rFonts w:ascii="Times New Roman" w:hAnsi="Times New Roman" w:cs="Times New Roman"/>
          <w:sz w:val="24"/>
          <w:szCs w:val="24"/>
        </w:rPr>
        <w:t xml:space="preserve"> ir socialin</w:t>
      </w:r>
      <w:r>
        <w:rPr>
          <w:rFonts w:ascii="Times New Roman" w:hAnsi="Times New Roman" w:cs="Times New Roman"/>
          <w:sz w:val="24"/>
          <w:szCs w:val="24"/>
        </w:rPr>
        <w:t>ėms</w:t>
      </w:r>
      <w:r w:rsidR="00EC7EFD" w:rsidRPr="00EB6825">
        <w:rPr>
          <w:rFonts w:ascii="Times New Roman" w:hAnsi="Times New Roman" w:cs="Times New Roman"/>
          <w:sz w:val="24"/>
          <w:szCs w:val="24"/>
        </w:rPr>
        <w:t xml:space="preserve"> išmok</w:t>
      </w:r>
      <w:r>
        <w:rPr>
          <w:rFonts w:ascii="Times New Roman" w:hAnsi="Times New Roman" w:cs="Times New Roman"/>
          <w:sz w:val="24"/>
          <w:szCs w:val="24"/>
        </w:rPr>
        <w:t>oms</w:t>
      </w:r>
      <w:r w:rsidR="00EC7EFD" w:rsidRPr="00EB6825">
        <w:rPr>
          <w:rFonts w:ascii="Times New Roman" w:hAnsi="Times New Roman" w:cs="Times New Roman"/>
          <w:sz w:val="24"/>
          <w:szCs w:val="24"/>
        </w:rPr>
        <w:t xml:space="preserve"> didin</w:t>
      </w:r>
      <w:r>
        <w:rPr>
          <w:rFonts w:ascii="Times New Roman" w:hAnsi="Times New Roman" w:cs="Times New Roman"/>
          <w:sz w:val="24"/>
          <w:szCs w:val="24"/>
        </w:rPr>
        <w:t>ti</w:t>
      </w:r>
      <w:r w:rsidR="0085706D">
        <w:rPr>
          <w:rFonts w:ascii="Times New Roman" w:hAnsi="Times New Roman" w:cs="Times New Roman"/>
          <w:sz w:val="24"/>
          <w:szCs w:val="24"/>
        </w:rPr>
        <w:t>.</w:t>
      </w:r>
      <w:r w:rsidR="00EC7EFD" w:rsidRPr="00EB6825">
        <w:rPr>
          <w:rFonts w:ascii="Times New Roman" w:hAnsi="Times New Roman" w:cs="Times New Roman"/>
          <w:sz w:val="24"/>
          <w:szCs w:val="24"/>
        </w:rPr>
        <w:t xml:space="preserve"> </w:t>
      </w:r>
      <w:r w:rsidR="0085706D">
        <w:rPr>
          <w:rFonts w:ascii="Times New Roman" w:hAnsi="Times New Roman" w:cs="Times New Roman"/>
          <w:sz w:val="24"/>
          <w:szCs w:val="24"/>
        </w:rPr>
        <w:t>Šių darbų</w:t>
      </w:r>
      <w:r w:rsidR="00EC7EFD" w:rsidRPr="00EB6825">
        <w:rPr>
          <w:rFonts w:ascii="Times New Roman" w:hAnsi="Times New Roman" w:cs="Times New Roman"/>
          <w:sz w:val="24"/>
          <w:szCs w:val="24"/>
        </w:rPr>
        <w:t xml:space="preserve"> teisinis pagrindas buvo sukurtas 2017 m. ir </w:t>
      </w:r>
      <w:r w:rsidR="0085706D">
        <w:rPr>
          <w:rFonts w:ascii="Times New Roman" w:hAnsi="Times New Roman" w:cs="Times New Roman"/>
          <w:sz w:val="24"/>
          <w:szCs w:val="24"/>
        </w:rPr>
        <w:t>jų</w:t>
      </w:r>
      <w:r w:rsidR="00EC7EFD" w:rsidRPr="00EB6825">
        <w:rPr>
          <w:rFonts w:ascii="Times New Roman" w:hAnsi="Times New Roman" w:cs="Times New Roman"/>
          <w:sz w:val="24"/>
          <w:szCs w:val="24"/>
        </w:rPr>
        <w:t xml:space="preserve"> efektas skurdo rodikliuose atsispindės tik ateinančiais keliais metais: </w:t>
      </w:r>
      <w:r w:rsidR="00EC7EFD" w:rsidRPr="00EB6825">
        <w:rPr>
          <w:rFonts w:ascii="Times New Roman" w:hAnsi="Times New Roman" w:cs="Times New Roman"/>
          <w:b/>
          <w:sz w:val="24"/>
          <w:szCs w:val="24"/>
        </w:rPr>
        <w:t>įgyvendin</w:t>
      </w:r>
      <w:r w:rsidR="004A6FC7">
        <w:rPr>
          <w:rFonts w:ascii="Times New Roman" w:hAnsi="Times New Roman" w:cs="Times New Roman"/>
          <w:b/>
          <w:sz w:val="24"/>
          <w:szCs w:val="24"/>
        </w:rPr>
        <w:t>a</w:t>
      </w:r>
      <w:r w:rsidR="00EC7EFD" w:rsidRPr="00EB6825">
        <w:rPr>
          <w:rFonts w:ascii="Times New Roman" w:hAnsi="Times New Roman" w:cs="Times New Roman"/>
          <w:b/>
          <w:sz w:val="24"/>
          <w:szCs w:val="24"/>
        </w:rPr>
        <w:t>mas Darbo kodeksas, indeksuojamos socialinio draudimo pensijos, įvesti vaiko pinigai, įvestas minimalių vartojimo poreikių dydis 2019 m. susietas su socialinėmis išmokomis, padidėjo valstybės remiamos pajamos nuo 102 iki 122 eurų</w:t>
      </w:r>
      <w:r w:rsidR="007D586F">
        <w:rPr>
          <w:rFonts w:ascii="Times New Roman" w:hAnsi="Times New Roman" w:cs="Times New Roman"/>
          <w:b/>
          <w:sz w:val="24"/>
          <w:szCs w:val="24"/>
        </w:rPr>
        <w:t>.</w:t>
      </w:r>
      <w:r w:rsidR="00EC7EFD" w:rsidRPr="00EB6825">
        <w:rPr>
          <w:b/>
        </w:rPr>
        <w:t xml:space="preserve"> </w:t>
      </w:r>
      <w:r w:rsidR="00EC7EFD" w:rsidRPr="00EB6825">
        <w:rPr>
          <w:rFonts w:ascii="Times New Roman" w:hAnsi="Times New Roman" w:cs="Times New Roman"/>
          <w:b/>
          <w:sz w:val="24"/>
          <w:szCs w:val="24"/>
        </w:rPr>
        <w:t xml:space="preserve">2018 </w:t>
      </w:r>
      <w:r>
        <w:rPr>
          <w:rFonts w:ascii="Times New Roman" w:hAnsi="Times New Roman" w:cs="Times New Roman"/>
          <w:b/>
          <w:sz w:val="24"/>
          <w:szCs w:val="24"/>
        </w:rPr>
        <w:t>m.</w:t>
      </w:r>
      <w:r w:rsidR="00EC7EFD" w:rsidRPr="00EB6825">
        <w:rPr>
          <w:rFonts w:ascii="Times New Roman" w:hAnsi="Times New Roman" w:cs="Times New Roman"/>
          <w:b/>
          <w:sz w:val="24"/>
          <w:szCs w:val="24"/>
        </w:rPr>
        <w:t>, palyginti su 2017 m</w:t>
      </w:r>
      <w:r w:rsidR="0085706D">
        <w:rPr>
          <w:rFonts w:ascii="Times New Roman" w:hAnsi="Times New Roman" w:cs="Times New Roman"/>
          <w:b/>
          <w:sz w:val="24"/>
          <w:szCs w:val="24"/>
        </w:rPr>
        <w:t>.</w:t>
      </w:r>
      <w:r w:rsidR="00EC7EFD" w:rsidRPr="00EB6825">
        <w:rPr>
          <w:rFonts w:ascii="Times New Roman" w:hAnsi="Times New Roman" w:cs="Times New Roman"/>
          <w:b/>
          <w:sz w:val="24"/>
          <w:szCs w:val="24"/>
        </w:rPr>
        <w:t>, vidutinis socialinės pašalpos dydis per mėnesį vienam gyventojui išaugo 23,5 proc. (nuo 65,5 iki 80,9 euro).</w:t>
      </w:r>
      <w:r w:rsidR="00EC7EFD" w:rsidRPr="00EB6825">
        <w:rPr>
          <w:b/>
        </w:rPr>
        <w:t xml:space="preserve"> </w:t>
      </w:r>
    </w:p>
    <w:p w14:paraId="2E6611F0" w14:textId="2A1ACE09" w:rsidR="000F1E7A" w:rsidRPr="00C12DAE" w:rsidRDefault="000F1E7A" w:rsidP="00C574A4">
      <w:pPr>
        <w:pStyle w:val="NoSpacing"/>
        <w:rPr>
          <w:lang w:val="lt-LT"/>
        </w:rPr>
      </w:pPr>
    </w:p>
    <w:p w14:paraId="16D7C882" w14:textId="77777777" w:rsidR="000F1E7A" w:rsidRPr="00C574A4" w:rsidRDefault="000F1E7A" w:rsidP="00805A4A">
      <w:pPr>
        <w:pStyle w:val="NoSpacing"/>
        <w:jc w:val="both"/>
        <w:rPr>
          <w:rFonts w:ascii="Times New Roman" w:eastAsiaTheme="majorEastAsia" w:hAnsi="Times New Roman" w:cs="Times New Roman"/>
          <w:b/>
          <w:i/>
          <w:sz w:val="24"/>
          <w:szCs w:val="24"/>
          <w:lang w:val="lt-LT"/>
        </w:rPr>
      </w:pPr>
      <w:r w:rsidRPr="00C574A4">
        <w:rPr>
          <w:rFonts w:ascii="Times New Roman" w:eastAsiaTheme="majorEastAsia" w:hAnsi="Times New Roman" w:cs="Times New Roman"/>
          <w:b/>
          <w:i/>
          <w:sz w:val="24"/>
          <w:szCs w:val="24"/>
          <w:lang w:val="lt-LT"/>
        </w:rPr>
        <w:t>Paramos būstui įsigyti ar išsinuomoti tobulinimas</w:t>
      </w:r>
    </w:p>
    <w:p w14:paraId="6F33D640" w14:textId="77777777" w:rsidR="000F1E7A" w:rsidRPr="00286CE6" w:rsidRDefault="000F1E7A" w:rsidP="00805A4A">
      <w:pPr>
        <w:pStyle w:val="NoSpacing"/>
        <w:jc w:val="both"/>
        <w:rPr>
          <w:rFonts w:ascii="Times New Roman" w:eastAsiaTheme="majorEastAsia" w:hAnsi="Times New Roman" w:cs="Times New Roman"/>
          <w:sz w:val="24"/>
          <w:szCs w:val="24"/>
          <w:lang w:val="lt-LT"/>
        </w:rPr>
      </w:pPr>
    </w:p>
    <w:p w14:paraId="1A34911A" w14:textId="5AA4DAC6" w:rsidR="004A6FC7" w:rsidRPr="004A6FC7" w:rsidRDefault="000F1E7A" w:rsidP="004A6FC7">
      <w:pPr>
        <w:pStyle w:val="Lentelsturinys"/>
        <w:jc w:val="both"/>
        <w:rPr>
          <w:szCs w:val="28"/>
        </w:rPr>
      </w:pPr>
      <w:r w:rsidRPr="00286CE6">
        <w:rPr>
          <w:rFonts w:eastAsiaTheme="majorEastAsia" w:cs="Times New Roman"/>
        </w:rPr>
        <w:t xml:space="preserve">Siekiant didinti socialinio būsto asmenims ir šeimoms prieinamumą, sudaryti sąlygas visiems asmenims ir šeimoms, neturintiems teisės į socialinio būsto nuomą ir negalintiems pasinaudoti valstybės iš dalies kompensuojamu būsto kreditu, gauti būsto nuomos </w:t>
      </w:r>
      <w:r w:rsidRPr="004A6FC7">
        <w:rPr>
          <w:rFonts w:eastAsiaTheme="majorEastAsia" w:cs="Times New Roman"/>
        </w:rPr>
        <w:t xml:space="preserve">mokesčio dalies kompensaciją, </w:t>
      </w:r>
      <w:r w:rsidR="004A6FC7" w:rsidRPr="004A6FC7">
        <w:rPr>
          <w:rFonts w:eastAsiaTheme="majorEastAsia" w:cs="Times New Roman"/>
        </w:rPr>
        <w:t>Seim</w:t>
      </w:r>
      <w:r w:rsidR="00641628">
        <w:rPr>
          <w:rFonts w:eastAsiaTheme="majorEastAsia" w:cs="Times New Roman"/>
        </w:rPr>
        <w:t>as</w:t>
      </w:r>
      <w:r w:rsidR="004A6FC7" w:rsidRPr="004A6FC7">
        <w:rPr>
          <w:rFonts w:eastAsiaTheme="majorEastAsia" w:cs="Times New Roman"/>
        </w:rPr>
        <w:t xml:space="preserve"> 2019 m. vasario 12 d. pri</w:t>
      </w:r>
      <w:r w:rsidR="00641628">
        <w:rPr>
          <w:rFonts w:eastAsiaTheme="majorEastAsia" w:cs="Times New Roman"/>
        </w:rPr>
        <w:t>ėmė</w:t>
      </w:r>
      <w:r w:rsidR="004A6FC7" w:rsidRPr="004A6FC7">
        <w:rPr>
          <w:rFonts w:eastAsiaTheme="majorEastAsia" w:cs="Times New Roman"/>
        </w:rPr>
        <w:t xml:space="preserve"> </w:t>
      </w:r>
      <w:r w:rsidR="003A0B03">
        <w:rPr>
          <w:szCs w:val="28"/>
        </w:rPr>
        <w:t>P</w:t>
      </w:r>
      <w:r w:rsidR="004A6FC7" w:rsidRPr="004A6FC7">
        <w:rPr>
          <w:szCs w:val="28"/>
        </w:rPr>
        <w:t>aramos būstui įsigyti ar išsinuomoti įstatymo pakeitim</w:t>
      </w:r>
      <w:r w:rsidR="00641628">
        <w:rPr>
          <w:szCs w:val="28"/>
        </w:rPr>
        <w:t>o įstatymą</w:t>
      </w:r>
      <w:r w:rsidR="004A6FC7" w:rsidRPr="004A6FC7">
        <w:rPr>
          <w:szCs w:val="28"/>
        </w:rPr>
        <w:t xml:space="preserve">, </w:t>
      </w:r>
      <w:r w:rsidR="004A6FC7" w:rsidRPr="004A6FC7">
        <w:rPr>
          <w:rFonts w:eastAsiaTheme="majorEastAsia" w:cs="Times New Roman"/>
        </w:rPr>
        <w:t>įsigalio</w:t>
      </w:r>
      <w:r w:rsidR="00641628">
        <w:rPr>
          <w:rFonts w:eastAsiaTheme="majorEastAsia" w:cs="Times New Roman"/>
        </w:rPr>
        <w:t>siantį</w:t>
      </w:r>
      <w:r w:rsidR="004A6FC7" w:rsidRPr="004A6FC7">
        <w:rPr>
          <w:rFonts w:eastAsiaTheme="majorEastAsia" w:cs="Times New Roman"/>
        </w:rPr>
        <w:t xml:space="preserve"> 2019 m. rugsėjo 1 d.</w:t>
      </w:r>
    </w:p>
    <w:p w14:paraId="3F7E3FB7" w14:textId="77777777" w:rsidR="000F1E7A" w:rsidRPr="00286CE6" w:rsidRDefault="000F1E7A" w:rsidP="00805A4A">
      <w:pPr>
        <w:pStyle w:val="NoSpacing"/>
        <w:jc w:val="both"/>
        <w:rPr>
          <w:rFonts w:ascii="Times New Roman" w:eastAsiaTheme="majorEastAsia" w:hAnsi="Times New Roman" w:cs="Times New Roman"/>
          <w:sz w:val="24"/>
          <w:szCs w:val="24"/>
          <w:lang w:val="lt-LT"/>
        </w:rPr>
      </w:pPr>
    </w:p>
    <w:p w14:paraId="09B088DD" w14:textId="0169BE4B" w:rsidR="000F1E7A" w:rsidRPr="00286CE6" w:rsidRDefault="000F1E7A" w:rsidP="00805A4A">
      <w:pPr>
        <w:pStyle w:val="NoSpacing"/>
        <w:jc w:val="both"/>
        <w:rPr>
          <w:rFonts w:ascii="Times New Roman" w:eastAsiaTheme="majorEastAsia" w:hAnsi="Times New Roman" w:cs="Times New Roman"/>
          <w:sz w:val="24"/>
          <w:szCs w:val="24"/>
          <w:lang w:val="lt-LT"/>
        </w:rPr>
      </w:pPr>
      <w:r w:rsidRPr="00286CE6">
        <w:rPr>
          <w:rFonts w:ascii="Times New Roman" w:eastAsiaTheme="majorEastAsia" w:hAnsi="Times New Roman" w:cs="Times New Roman"/>
          <w:sz w:val="24"/>
          <w:szCs w:val="24"/>
          <w:lang w:val="lt-LT"/>
        </w:rPr>
        <w:t>Įstatym</w:t>
      </w:r>
      <w:r w:rsidR="004A6FC7">
        <w:rPr>
          <w:rFonts w:ascii="Times New Roman" w:eastAsiaTheme="majorEastAsia" w:hAnsi="Times New Roman" w:cs="Times New Roman"/>
          <w:sz w:val="24"/>
          <w:szCs w:val="24"/>
          <w:lang w:val="lt-LT"/>
        </w:rPr>
        <w:t xml:space="preserve">u suteikiama galimybė </w:t>
      </w:r>
      <w:r w:rsidRPr="00286CE6">
        <w:rPr>
          <w:rFonts w:ascii="Times New Roman" w:eastAsiaTheme="majorEastAsia" w:hAnsi="Times New Roman" w:cs="Times New Roman"/>
          <w:sz w:val="24"/>
          <w:szCs w:val="24"/>
          <w:lang w:val="lt-LT"/>
        </w:rPr>
        <w:t xml:space="preserve">vykdyti socialinio būsto fondo plėtrą, savivaldybėms ne trumpesniam kaip </w:t>
      </w:r>
      <w:r w:rsidR="00993D06">
        <w:rPr>
          <w:rFonts w:ascii="Times New Roman" w:eastAsiaTheme="majorEastAsia" w:hAnsi="Times New Roman" w:cs="Times New Roman"/>
          <w:sz w:val="24"/>
          <w:szCs w:val="24"/>
          <w:lang w:val="lt-LT"/>
        </w:rPr>
        <w:t>5</w:t>
      </w:r>
      <w:r w:rsidRPr="00286CE6">
        <w:rPr>
          <w:rFonts w:ascii="Times New Roman" w:eastAsiaTheme="majorEastAsia" w:hAnsi="Times New Roman" w:cs="Times New Roman"/>
          <w:sz w:val="24"/>
          <w:szCs w:val="24"/>
          <w:lang w:val="lt-LT"/>
        </w:rPr>
        <w:t xml:space="preserve"> metų laikotarpiui išsinuomojant fiziniams ar juridiniams asmenims priklausančius būstus, kuriais būtų aprūpinami teisę į socialinio būsto nuomą turintys asmenys ir šeimos; nustatyti asmenų ir šeimų vertinamų pajamų ir turto metiniai dydžiai, pagal kuriuos nustatoma teisė į būsto nuomos mokesčio dalies kompensaciją.</w:t>
      </w:r>
    </w:p>
    <w:p w14:paraId="4378F1F8" w14:textId="7DFA730B" w:rsidR="00286CE6" w:rsidRDefault="00286CE6" w:rsidP="00805A4A">
      <w:pPr>
        <w:pStyle w:val="NoSpacing"/>
        <w:jc w:val="both"/>
        <w:rPr>
          <w:rFonts w:ascii="Times New Roman" w:eastAsiaTheme="majorEastAsia" w:hAnsi="Times New Roman" w:cs="Times New Roman"/>
          <w:sz w:val="24"/>
          <w:szCs w:val="24"/>
          <w:lang w:val="lt-LT"/>
        </w:rPr>
      </w:pPr>
    </w:p>
    <w:p w14:paraId="27E6D0C9" w14:textId="77777777" w:rsidR="00286CE6" w:rsidRPr="00C574A4" w:rsidRDefault="00286CE6" w:rsidP="00805A4A">
      <w:pPr>
        <w:pStyle w:val="NoSpacing"/>
        <w:jc w:val="both"/>
        <w:rPr>
          <w:rFonts w:ascii="Times New Roman" w:hAnsi="Times New Roman" w:cs="Times New Roman"/>
          <w:b/>
          <w:i/>
          <w:sz w:val="24"/>
          <w:szCs w:val="24"/>
          <w:lang w:val="lt-LT"/>
        </w:rPr>
      </w:pPr>
      <w:r w:rsidRPr="00C574A4">
        <w:rPr>
          <w:rFonts w:ascii="Times New Roman" w:hAnsi="Times New Roman" w:cs="Times New Roman"/>
          <w:b/>
          <w:i/>
          <w:sz w:val="24"/>
          <w:szCs w:val="24"/>
          <w:lang w:val="lt-LT"/>
        </w:rPr>
        <w:t>Asmenų su negalia integracijos sistemos tobulinimas</w:t>
      </w:r>
    </w:p>
    <w:p w14:paraId="75DE2A61" w14:textId="77777777" w:rsidR="00286CE6" w:rsidRPr="00C574A4" w:rsidRDefault="00286CE6" w:rsidP="00805A4A">
      <w:pPr>
        <w:pStyle w:val="NoSpacing"/>
        <w:jc w:val="both"/>
        <w:rPr>
          <w:rFonts w:ascii="Times New Roman" w:hAnsi="Times New Roman" w:cs="Times New Roman"/>
          <w:i/>
          <w:sz w:val="24"/>
          <w:szCs w:val="24"/>
          <w:lang w:val="lt-LT"/>
        </w:rPr>
      </w:pPr>
    </w:p>
    <w:p w14:paraId="5CE46D22" w14:textId="3BE08828" w:rsidR="00286CE6" w:rsidRPr="00286CE6" w:rsidRDefault="00286CE6" w:rsidP="00805A4A">
      <w:pPr>
        <w:pStyle w:val="NoSpacing"/>
        <w:jc w:val="both"/>
        <w:rPr>
          <w:rFonts w:ascii="Times New Roman" w:hAnsi="Times New Roman" w:cs="Times New Roman"/>
          <w:sz w:val="24"/>
          <w:szCs w:val="24"/>
          <w:lang w:val="lt-LT"/>
        </w:rPr>
      </w:pPr>
      <w:r w:rsidRPr="00286CE6">
        <w:rPr>
          <w:rFonts w:ascii="Times New Roman" w:hAnsi="Times New Roman" w:cs="Times New Roman"/>
          <w:sz w:val="24"/>
          <w:szCs w:val="24"/>
          <w:lang w:val="lt-LT"/>
        </w:rPr>
        <w:t xml:space="preserve">Siekiant tobulinti asmenų su negalia integracijos sistemą socialinės apsaugos srityje, 2018 m. priimtas </w:t>
      </w:r>
      <w:r w:rsidR="003A0B03">
        <w:rPr>
          <w:rFonts w:ascii="Times New Roman" w:hAnsi="Times New Roman" w:cs="Times New Roman"/>
          <w:b/>
          <w:sz w:val="24"/>
          <w:szCs w:val="24"/>
          <w:lang w:val="lt-LT"/>
        </w:rPr>
        <w:t>N</w:t>
      </w:r>
      <w:r w:rsidRPr="007F6040">
        <w:rPr>
          <w:rFonts w:ascii="Times New Roman" w:hAnsi="Times New Roman" w:cs="Times New Roman"/>
          <w:b/>
          <w:sz w:val="24"/>
          <w:szCs w:val="24"/>
          <w:lang w:val="lt-LT"/>
        </w:rPr>
        <w:t>eįgaliųjų socialinės integracijos įstatymo pakeitimo</w:t>
      </w:r>
      <w:r w:rsidRPr="00C12DAE">
        <w:rPr>
          <w:rFonts w:ascii="Times New Roman" w:hAnsi="Times New Roman"/>
          <w:b/>
          <w:sz w:val="24"/>
          <w:lang w:val="lt-LT"/>
        </w:rPr>
        <w:t xml:space="preserve"> </w:t>
      </w:r>
      <w:r w:rsidR="00993D06">
        <w:rPr>
          <w:rFonts w:ascii="Times New Roman" w:hAnsi="Times New Roman" w:cs="Times New Roman"/>
          <w:b/>
          <w:sz w:val="24"/>
          <w:szCs w:val="24"/>
          <w:lang w:val="lt-LT"/>
        </w:rPr>
        <w:t>įstatymas</w:t>
      </w:r>
      <w:r w:rsidRPr="00286CE6">
        <w:rPr>
          <w:rFonts w:ascii="Times New Roman" w:hAnsi="Times New Roman" w:cs="Times New Roman"/>
          <w:sz w:val="24"/>
          <w:szCs w:val="24"/>
          <w:lang w:val="lt-LT"/>
        </w:rPr>
        <w:t xml:space="preserve"> (įsigaliojo 2019</w:t>
      </w:r>
      <w:r w:rsidR="00C574A4">
        <w:rPr>
          <w:rFonts w:ascii="Times New Roman" w:hAnsi="Times New Roman" w:cs="Times New Roman"/>
          <w:sz w:val="24"/>
          <w:szCs w:val="24"/>
          <w:lang w:val="lt-LT"/>
        </w:rPr>
        <w:t xml:space="preserve"> m. sausio </w:t>
      </w:r>
      <w:r w:rsidRPr="00286CE6">
        <w:rPr>
          <w:rFonts w:ascii="Times New Roman" w:hAnsi="Times New Roman" w:cs="Times New Roman"/>
          <w:sz w:val="24"/>
          <w:szCs w:val="24"/>
          <w:lang w:val="lt-LT"/>
        </w:rPr>
        <w:t>1</w:t>
      </w:r>
      <w:r w:rsidR="00C574A4">
        <w:rPr>
          <w:rFonts w:ascii="Times New Roman" w:hAnsi="Times New Roman" w:cs="Times New Roman"/>
          <w:sz w:val="24"/>
          <w:szCs w:val="24"/>
          <w:lang w:val="lt-LT"/>
        </w:rPr>
        <w:t xml:space="preserve"> d.</w:t>
      </w:r>
      <w:r w:rsidRPr="00286CE6">
        <w:rPr>
          <w:rFonts w:ascii="Times New Roman" w:hAnsi="Times New Roman" w:cs="Times New Roman"/>
          <w:sz w:val="24"/>
          <w:szCs w:val="24"/>
          <w:lang w:val="lt-LT"/>
        </w:rPr>
        <w:t>), kuriuo optimizuotas neįgaliųjų specialiųjų poreikių ir specialiųjų poreikių lygio nustatymas, tikslinių kompensacijų specialiesiems poreikiams tenkinti skyrimas, mokėjimas ir kontrolė, įgyvendint</w:t>
      </w:r>
      <w:r w:rsidR="007D586F">
        <w:rPr>
          <w:rFonts w:ascii="Times New Roman" w:hAnsi="Times New Roman" w:cs="Times New Roman"/>
          <w:sz w:val="24"/>
          <w:szCs w:val="24"/>
          <w:lang w:val="lt-LT"/>
        </w:rPr>
        <w:t>a</w:t>
      </w:r>
      <w:r w:rsidRPr="00286CE6">
        <w:rPr>
          <w:rFonts w:ascii="Times New Roman" w:hAnsi="Times New Roman" w:cs="Times New Roman"/>
          <w:sz w:val="24"/>
          <w:szCs w:val="24"/>
          <w:lang w:val="lt-LT"/>
        </w:rPr>
        <w:t xml:space="preserve"> Jungtinių Tautų Neįgaliųjų teisių komiteto rekomendacij</w:t>
      </w:r>
      <w:r w:rsidR="007D586F">
        <w:rPr>
          <w:rFonts w:ascii="Times New Roman" w:hAnsi="Times New Roman" w:cs="Times New Roman"/>
          <w:sz w:val="24"/>
          <w:szCs w:val="24"/>
          <w:lang w:val="lt-LT"/>
        </w:rPr>
        <w:t>a</w:t>
      </w:r>
      <w:r w:rsidRPr="00286CE6">
        <w:rPr>
          <w:rFonts w:ascii="Times New Roman" w:hAnsi="Times New Roman" w:cs="Times New Roman"/>
          <w:sz w:val="24"/>
          <w:szCs w:val="24"/>
          <w:lang w:val="lt-LT"/>
        </w:rPr>
        <w:t xml:space="preserve"> panaikinti neįgaliuosius diskriminuojančią nedarbingo asmens sąvoką, </w:t>
      </w:r>
      <w:r w:rsidR="007D586F">
        <w:rPr>
          <w:rFonts w:ascii="Times New Roman" w:hAnsi="Times New Roman" w:cs="Times New Roman"/>
          <w:sz w:val="24"/>
          <w:szCs w:val="24"/>
          <w:lang w:val="lt-LT"/>
        </w:rPr>
        <w:t xml:space="preserve">sudarytos prielaidos efektyvesnei ir skaidresnei </w:t>
      </w:r>
      <w:r w:rsidRPr="00286CE6">
        <w:rPr>
          <w:rFonts w:ascii="Times New Roman" w:hAnsi="Times New Roman" w:cs="Times New Roman"/>
          <w:sz w:val="24"/>
          <w:szCs w:val="24"/>
          <w:lang w:val="lt-LT"/>
        </w:rPr>
        <w:t>Neįgalumo ir darbingumo nustatymo tarnyb</w:t>
      </w:r>
      <w:r w:rsidR="001E0510">
        <w:rPr>
          <w:rFonts w:ascii="Times New Roman" w:hAnsi="Times New Roman" w:cs="Times New Roman"/>
          <w:sz w:val="24"/>
          <w:szCs w:val="24"/>
          <w:lang w:val="lt-LT"/>
        </w:rPr>
        <w:t>os</w:t>
      </w:r>
      <w:r w:rsidRPr="00286CE6">
        <w:rPr>
          <w:rFonts w:ascii="Times New Roman" w:hAnsi="Times New Roman" w:cs="Times New Roman"/>
          <w:sz w:val="24"/>
          <w:szCs w:val="24"/>
          <w:lang w:val="lt-LT"/>
        </w:rPr>
        <w:t xml:space="preserve"> prie Socialinės apsaugos ir darbo ministerijos</w:t>
      </w:r>
      <w:r w:rsidR="001E0510">
        <w:rPr>
          <w:rFonts w:ascii="Times New Roman" w:hAnsi="Times New Roman" w:cs="Times New Roman"/>
          <w:sz w:val="24"/>
          <w:szCs w:val="24"/>
          <w:lang w:val="lt-LT"/>
        </w:rPr>
        <w:t xml:space="preserve"> veikl</w:t>
      </w:r>
      <w:r w:rsidR="007D586F">
        <w:rPr>
          <w:rFonts w:ascii="Times New Roman" w:hAnsi="Times New Roman" w:cs="Times New Roman"/>
          <w:sz w:val="24"/>
          <w:szCs w:val="24"/>
          <w:lang w:val="lt-LT"/>
        </w:rPr>
        <w:t xml:space="preserve">ai. </w:t>
      </w:r>
    </w:p>
    <w:p w14:paraId="423BA172" w14:textId="6CA9D390" w:rsidR="00286CE6" w:rsidRPr="00286CE6" w:rsidRDefault="00286CE6" w:rsidP="00805A4A">
      <w:pPr>
        <w:pStyle w:val="NoSpacing"/>
        <w:jc w:val="both"/>
        <w:rPr>
          <w:rFonts w:ascii="Times New Roman" w:hAnsi="Times New Roman" w:cs="Times New Roman"/>
          <w:sz w:val="24"/>
          <w:szCs w:val="24"/>
          <w:lang w:val="lt-LT"/>
        </w:rPr>
      </w:pPr>
      <w:r w:rsidRPr="00286CE6">
        <w:rPr>
          <w:rFonts w:ascii="Times New Roman" w:hAnsi="Times New Roman" w:cs="Times New Roman"/>
          <w:sz w:val="24"/>
          <w:szCs w:val="24"/>
          <w:lang w:val="lt-LT"/>
        </w:rPr>
        <w:lastRenderedPageBreak/>
        <w:t xml:space="preserve">Taip pat buvo patvirtintas </w:t>
      </w:r>
      <w:r w:rsidRPr="007F6040">
        <w:rPr>
          <w:rFonts w:ascii="Times New Roman" w:hAnsi="Times New Roman" w:cs="Times New Roman"/>
          <w:b/>
          <w:sz w:val="24"/>
          <w:szCs w:val="24"/>
          <w:lang w:val="lt-LT"/>
        </w:rPr>
        <w:t>Nacionalinės neįgaliųjų socialinės integracijos 2013–2019 m</w:t>
      </w:r>
      <w:r w:rsidR="00993D06">
        <w:rPr>
          <w:rFonts w:ascii="Times New Roman" w:hAnsi="Times New Roman" w:cs="Times New Roman"/>
          <w:b/>
          <w:sz w:val="24"/>
          <w:szCs w:val="24"/>
          <w:lang w:val="lt-LT"/>
        </w:rPr>
        <w:t>etų</w:t>
      </w:r>
      <w:r w:rsidR="00C574A4">
        <w:rPr>
          <w:rFonts w:ascii="Times New Roman" w:hAnsi="Times New Roman" w:cs="Times New Roman"/>
          <w:b/>
          <w:sz w:val="24"/>
          <w:szCs w:val="24"/>
          <w:lang w:val="lt-LT"/>
        </w:rPr>
        <w:t xml:space="preserve"> </w:t>
      </w:r>
      <w:r w:rsidRPr="007F6040">
        <w:rPr>
          <w:rFonts w:ascii="Times New Roman" w:hAnsi="Times New Roman" w:cs="Times New Roman"/>
          <w:b/>
          <w:sz w:val="24"/>
          <w:szCs w:val="24"/>
          <w:lang w:val="lt-LT"/>
        </w:rPr>
        <w:t>programos įgyvendinimo 2019 m</w:t>
      </w:r>
      <w:r w:rsidR="00993D06">
        <w:rPr>
          <w:rFonts w:ascii="Times New Roman" w:hAnsi="Times New Roman" w:cs="Times New Roman"/>
          <w:b/>
          <w:sz w:val="24"/>
          <w:szCs w:val="24"/>
          <w:lang w:val="lt-LT"/>
        </w:rPr>
        <w:t>etų</w:t>
      </w:r>
      <w:r w:rsidRPr="007F6040">
        <w:rPr>
          <w:rFonts w:ascii="Times New Roman" w:hAnsi="Times New Roman" w:cs="Times New Roman"/>
          <w:b/>
          <w:sz w:val="24"/>
          <w:szCs w:val="24"/>
          <w:lang w:val="lt-LT"/>
        </w:rPr>
        <w:t xml:space="preserve"> veiksmų planas</w:t>
      </w:r>
      <w:r w:rsidRPr="00286CE6">
        <w:rPr>
          <w:rFonts w:ascii="Times New Roman" w:hAnsi="Times New Roman" w:cs="Times New Roman"/>
          <w:sz w:val="24"/>
          <w:szCs w:val="24"/>
          <w:lang w:val="lt-LT"/>
        </w:rPr>
        <w:t xml:space="preserve">. </w:t>
      </w:r>
      <w:r w:rsidR="00993D06">
        <w:rPr>
          <w:rFonts w:ascii="Times New Roman" w:hAnsi="Times New Roman" w:cs="Times New Roman"/>
          <w:sz w:val="24"/>
          <w:szCs w:val="24"/>
          <w:lang w:val="lt-LT"/>
        </w:rPr>
        <w:t>Pagal šį planą</w:t>
      </w:r>
      <w:r w:rsidRPr="00286CE6">
        <w:rPr>
          <w:rFonts w:ascii="Times New Roman" w:hAnsi="Times New Roman" w:cs="Times New Roman"/>
          <w:sz w:val="24"/>
          <w:szCs w:val="24"/>
          <w:lang w:val="lt-LT"/>
        </w:rPr>
        <w:t xml:space="preserve"> 2019 m. bus gerinama Lietuvos Respublikos neįgaliųjų situacija šalyje</w:t>
      </w:r>
      <w:r w:rsidR="00993D06">
        <w:rPr>
          <w:rFonts w:ascii="Times New Roman" w:hAnsi="Times New Roman" w:cs="Times New Roman"/>
          <w:sz w:val="24"/>
          <w:szCs w:val="24"/>
          <w:lang w:val="lt-LT"/>
        </w:rPr>
        <w:t>,</w:t>
      </w:r>
      <w:r w:rsidRPr="00286CE6">
        <w:rPr>
          <w:rFonts w:ascii="Times New Roman" w:hAnsi="Times New Roman" w:cs="Times New Roman"/>
          <w:sz w:val="24"/>
          <w:szCs w:val="24"/>
          <w:lang w:val="lt-LT"/>
        </w:rPr>
        <w:t xml:space="preserve"> užtikrinant skirtingas negalias turinčių neįgaliųjų specialiųjų poreikių tenkinimą socialinės integracijos paslaugomis, gerinamas ambulatorinių pirminės asmens sveikatos priežiūros paslaugų prieinamumas neįgaliesiems ir didinama specialistų, dirbančių su neįgaliaisiais, kompetencija sveikatos stiprinimo ir sveikos gyvensenos klausimais, gerinamos neįgaliųjų žinios apie sveiką gyvenseną, bendruosius ligų ir traumų prevencijos principus, užtikrinamas švietimo prieinamumas neįgaliems studentams, siekiama užtikrinti neįgaliesiems galimybę laisvai judėti fizinėje aplinkoje ir naudotis visiems prieinama informacija, užtikrinti geresnes neįgaliųjų užimtumo galimybes, teikti tinkamos kokybės teisinę pagalbą neįgaliesiems ir sukurti nacionalinį žmogaus teisių stebėsenos mechanizmą, tobulinti neįgaliųjų socialinės integracijos proceso valdymą nacionaliniu ir tarptautiniu lygmeni</w:t>
      </w:r>
      <w:r w:rsidR="000519F4">
        <w:rPr>
          <w:rFonts w:ascii="Times New Roman" w:hAnsi="Times New Roman" w:cs="Times New Roman"/>
          <w:sz w:val="24"/>
          <w:szCs w:val="24"/>
          <w:lang w:val="lt-LT"/>
        </w:rPr>
        <w:t>mis</w:t>
      </w:r>
      <w:r w:rsidRPr="00286CE6">
        <w:rPr>
          <w:rFonts w:ascii="Times New Roman" w:hAnsi="Times New Roman" w:cs="Times New Roman"/>
          <w:sz w:val="24"/>
          <w:szCs w:val="24"/>
          <w:lang w:val="lt-LT"/>
        </w:rPr>
        <w:t xml:space="preserve">. </w:t>
      </w:r>
    </w:p>
    <w:p w14:paraId="14062C57" w14:textId="77777777" w:rsidR="00286CE6" w:rsidRPr="00286CE6" w:rsidRDefault="00286CE6" w:rsidP="00805A4A">
      <w:pPr>
        <w:pStyle w:val="NoSpacing"/>
        <w:jc w:val="both"/>
        <w:rPr>
          <w:rFonts w:ascii="Times New Roman" w:hAnsi="Times New Roman" w:cs="Times New Roman"/>
          <w:sz w:val="24"/>
          <w:szCs w:val="24"/>
          <w:lang w:val="lt-LT"/>
        </w:rPr>
      </w:pPr>
    </w:p>
    <w:p w14:paraId="04AD6211" w14:textId="67F267B4" w:rsidR="00286CE6" w:rsidRDefault="00286CE6" w:rsidP="00805A4A">
      <w:pPr>
        <w:pStyle w:val="NoSpacing"/>
        <w:jc w:val="both"/>
        <w:rPr>
          <w:rFonts w:ascii="Times New Roman" w:hAnsi="Times New Roman" w:cs="Times New Roman"/>
          <w:sz w:val="24"/>
          <w:szCs w:val="24"/>
          <w:lang w:val="lt-LT"/>
        </w:rPr>
      </w:pPr>
      <w:r w:rsidRPr="00286CE6">
        <w:rPr>
          <w:rFonts w:ascii="Times New Roman" w:hAnsi="Times New Roman" w:cs="Times New Roman"/>
          <w:sz w:val="24"/>
          <w:szCs w:val="24"/>
          <w:lang w:val="lt-LT"/>
        </w:rPr>
        <w:t>Siekiant kompensuoti asmenų, turinčių judėjimo, intelekto ir kitų negalių, prarast</w:t>
      </w:r>
      <w:r w:rsidR="003A0B03">
        <w:rPr>
          <w:rFonts w:ascii="Times New Roman" w:hAnsi="Times New Roman" w:cs="Times New Roman"/>
          <w:sz w:val="24"/>
          <w:szCs w:val="24"/>
          <w:lang w:val="lt-LT"/>
        </w:rPr>
        <w:t>a</w:t>
      </w:r>
      <w:r w:rsidRPr="00286CE6">
        <w:rPr>
          <w:rFonts w:ascii="Times New Roman" w:hAnsi="Times New Roman" w:cs="Times New Roman"/>
          <w:sz w:val="24"/>
          <w:szCs w:val="24"/>
          <w:lang w:val="lt-LT"/>
        </w:rPr>
        <w:t>s dėmesio, verbalinės kalbos suvokimo, rašymo, skaitymo, bendravimo ir atminties funkcij</w:t>
      </w:r>
      <w:r w:rsidR="003A0B03">
        <w:rPr>
          <w:rFonts w:ascii="Times New Roman" w:hAnsi="Times New Roman" w:cs="Times New Roman"/>
          <w:sz w:val="24"/>
          <w:szCs w:val="24"/>
          <w:lang w:val="lt-LT"/>
        </w:rPr>
        <w:t>a</w:t>
      </w:r>
      <w:r w:rsidR="000519F4">
        <w:rPr>
          <w:rFonts w:ascii="Times New Roman" w:hAnsi="Times New Roman" w:cs="Times New Roman"/>
          <w:sz w:val="24"/>
          <w:szCs w:val="24"/>
          <w:lang w:val="lt-LT"/>
        </w:rPr>
        <w:t>s</w:t>
      </w:r>
      <w:r w:rsidRPr="00286CE6">
        <w:rPr>
          <w:rFonts w:ascii="Times New Roman" w:hAnsi="Times New Roman" w:cs="Times New Roman"/>
          <w:sz w:val="24"/>
          <w:szCs w:val="24"/>
          <w:lang w:val="lt-LT"/>
        </w:rPr>
        <w:t>, 2018 m</w:t>
      </w:r>
      <w:r w:rsidR="00E876C9">
        <w:rPr>
          <w:rFonts w:ascii="Times New Roman" w:hAnsi="Times New Roman" w:cs="Times New Roman"/>
          <w:sz w:val="24"/>
          <w:szCs w:val="24"/>
          <w:lang w:val="lt-LT"/>
        </w:rPr>
        <w:t>.</w:t>
      </w:r>
      <w:r w:rsidRPr="00286CE6">
        <w:rPr>
          <w:rFonts w:ascii="Times New Roman" w:hAnsi="Times New Roman" w:cs="Times New Roman"/>
          <w:sz w:val="24"/>
          <w:szCs w:val="24"/>
          <w:lang w:val="lt-LT"/>
        </w:rPr>
        <w:t xml:space="preserve"> pabaigoje asmenys pradėti </w:t>
      </w:r>
      <w:r w:rsidRPr="007F6040">
        <w:rPr>
          <w:rFonts w:ascii="Times New Roman" w:hAnsi="Times New Roman" w:cs="Times New Roman"/>
          <w:b/>
          <w:sz w:val="24"/>
          <w:szCs w:val="24"/>
          <w:lang w:val="lt-LT"/>
        </w:rPr>
        <w:t>aprūpinti komunikacijos techninės pagalbos priemonėmis</w:t>
      </w:r>
      <w:r w:rsidRPr="00286CE6">
        <w:rPr>
          <w:rStyle w:val="FootnoteReference"/>
          <w:rFonts w:ascii="Times New Roman" w:hAnsi="Times New Roman" w:cs="Times New Roman"/>
          <w:sz w:val="24"/>
          <w:szCs w:val="24"/>
          <w:lang w:val="lt-LT"/>
        </w:rPr>
        <w:footnoteReference w:id="4"/>
      </w:r>
      <w:r w:rsidRPr="00286CE6">
        <w:rPr>
          <w:rFonts w:ascii="Times New Roman" w:hAnsi="Times New Roman" w:cs="Times New Roman"/>
          <w:sz w:val="24"/>
          <w:szCs w:val="24"/>
          <w:lang w:val="lt-LT"/>
        </w:rPr>
        <w:t>. Siekiama, kad asmenys, naudo</w:t>
      </w:r>
      <w:r w:rsidR="00775C07">
        <w:rPr>
          <w:rFonts w:ascii="Times New Roman" w:hAnsi="Times New Roman" w:cs="Times New Roman"/>
          <w:sz w:val="24"/>
          <w:szCs w:val="24"/>
          <w:lang w:val="lt-LT"/>
        </w:rPr>
        <w:t>damiesi</w:t>
      </w:r>
      <w:r w:rsidRPr="00286CE6">
        <w:rPr>
          <w:rFonts w:ascii="Times New Roman" w:hAnsi="Times New Roman" w:cs="Times New Roman"/>
          <w:sz w:val="24"/>
          <w:szCs w:val="24"/>
          <w:lang w:val="lt-LT"/>
        </w:rPr>
        <w:t xml:space="preserve"> šiomis priemonėmis, turėtų galimybę įsitraukti į bendruomenės gyvenimą, bendrauti ir reikšti savo nuomonę visais j</w:t>
      </w:r>
      <w:r w:rsidR="000519F4">
        <w:rPr>
          <w:rFonts w:ascii="Times New Roman" w:hAnsi="Times New Roman" w:cs="Times New Roman"/>
          <w:sz w:val="24"/>
          <w:szCs w:val="24"/>
          <w:lang w:val="lt-LT"/>
        </w:rPr>
        <w:t>iems rūpimais</w:t>
      </w:r>
      <w:r w:rsidRPr="00286CE6">
        <w:rPr>
          <w:rFonts w:ascii="Times New Roman" w:hAnsi="Times New Roman" w:cs="Times New Roman"/>
          <w:sz w:val="24"/>
          <w:szCs w:val="24"/>
          <w:lang w:val="lt-LT"/>
        </w:rPr>
        <w:t xml:space="preserve"> klausimais.</w:t>
      </w:r>
    </w:p>
    <w:p w14:paraId="28289A92" w14:textId="77777777" w:rsidR="00E876C9" w:rsidRPr="00286CE6" w:rsidRDefault="00E876C9" w:rsidP="00805A4A">
      <w:pPr>
        <w:pStyle w:val="NoSpacing"/>
        <w:jc w:val="both"/>
        <w:rPr>
          <w:rFonts w:ascii="Times New Roman" w:hAnsi="Times New Roman" w:cs="Times New Roman"/>
          <w:color w:val="C00000"/>
          <w:sz w:val="24"/>
          <w:szCs w:val="24"/>
          <w:lang w:val="lt-LT"/>
        </w:rPr>
      </w:pPr>
    </w:p>
    <w:p w14:paraId="0A97DCE1" w14:textId="7DF4CE76" w:rsidR="00286CE6" w:rsidRPr="00286CE6" w:rsidRDefault="00775C07" w:rsidP="00805A4A">
      <w:pPr>
        <w:pStyle w:val="NoSpacing"/>
        <w:jc w:val="both"/>
        <w:rPr>
          <w:rFonts w:ascii="Times New Roman" w:hAnsi="Times New Roman" w:cs="Times New Roman"/>
          <w:sz w:val="24"/>
          <w:szCs w:val="24"/>
          <w:lang w:val="lt-LT"/>
        </w:rPr>
      </w:pPr>
      <w:bookmarkStart w:id="14" w:name="_Hlk3460595"/>
      <w:r>
        <w:rPr>
          <w:rFonts w:ascii="Times New Roman" w:hAnsi="Times New Roman" w:cs="Times New Roman"/>
          <w:sz w:val="24"/>
          <w:szCs w:val="24"/>
          <w:lang w:val="lt-LT"/>
        </w:rPr>
        <w:t>Š</w:t>
      </w:r>
      <w:r w:rsidR="00286CE6" w:rsidRPr="00286CE6">
        <w:rPr>
          <w:rFonts w:ascii="Times New Roman" w:hAnsi="Times New Roman" w:cs="Times New Roman"/>
          <w:sz w:val="24"/>
          <w:szCs w:val="24"/>
          <w:lang w:val="lt-LT"/>
        </w:rPr>
        <w:t xml:space="preserve">eimų, auginančių vaikus su sunkia negalia, </w:t>
      </w:r>
      <w:r w:rsidR="00286CE6" w:rsidRPr="007F6040">
        <w:rPr>
          <w:rFonts w:ascii="Times New Roman" w:hAnsi="Times New Roman" w:cs="Times New Roman"/>
          <w:b/>
          <w:sz w:val="24"/>
          <w:szCs w:val="24"/>
          <w:lang w:val="lt-LT"/>
        </w:rPr>
        <w:t>socialini</w:t>
      </w:r>
      <w:r>
        <w:rPr>
          <w:rFonts w:ascii="Times New Roman" w:hAnsi="Times New Roman" w:cs="Times New Roman"/>
          <w:b/>
          <w:sz w:val="24"/>
          <w:szCs w:val="24"/>
          <w:lang w:val="lt-LT"/>
        </w:rPr>
        <w:t>s</w:t>
      </w:r>
      <w:r w:rsidR="00286CE6" w:rsidRPr="007F6040">
        <w:rPr>
          <w:rFonts w:ascii="Times New Roman" w:hAnsi="Times New Roman" w:cs="Times New Roman"/>
          <w:b/>
          <w:sz w:val="24"/>
          <w:szCs w:val="24"/>
          <w:lang w:val="lt-LT"/>
        </w:rPr>
        <w:t xml:space="preserve"> saugum</w:t>
      </w:r>
      <w:r>
        <w:rPr>
          <w:rFonts w:ascii="Times New Roman" w:hAnsi="Times New Roman" w:cs="Times New Roman"/>
          <w:b/>
          <w:sz w:val="24"/>
          <w:szCs w:val="24"/>
          <w:lang w:val="lt-LT"/>
        </w:rPr>
        <w:t>as buvo</w:t>
      </w:r>
      <w:r w:rsidR="00286CE6" w:rsidRPr="007F6040">
        <w:rPr>
          <w:rFonts w:ascii="Times New Roman" w:hAnsi="Times New Roman" w:cs="Times New Roman"/>
          <w:b/>
          <w:sz w:val="24"/>
          <w:szCs w:val="24"/>
          <w:lang w:val="lt-LT"/>
        </w:rPr>
        <w:t xml:space="preserve"> stiprin</w:t>
      </w:r>
      <w:r>
        <w:rPr>
          <w:rFonts w:ascii="Times New Roman" w:hAnsi="Times New Roman" w:cs="Times New Roman"/>
          <w:b/>
          <w:sz w:val="24"/>
          <w:szCs w:val="24"/>
          <w:lang w:val="lt-LT"/>
        </w:rPr>
        <w:t>a</w:t>
      </w:r>
      <w:r w:rsidR="00286CE6" w:rsidRPr="007F6040">
        <w:rPr>
          <w:rFonts w:ascii="Times New Roman" w:hAnsi="Times New Roman" w:cs="Times New Roman"/>
          <w:b/>
          <w:sz w:val="24"/>
          <w:szCs w:val="24"/>
          <w:lang w:val="lt-LT"/>
        </w:rPr>
        <w:t xml:space="preserve">mas </w:t>
      </w:r>
      <w:r w:rsidR="00ED1B32">
        <w:rPr>
          <w:rFonts w:ascii="Times New Roman" w:hAnsi="Times New Roman" w:cs="Times New Roman"/>
          <w:b/>
          <w:sz w:val="24"/>
          <w:szCs w:val="24"/>
          <w:lang w:val="lt-LT"/>
        </w:rPr>
        <w:t>atitinkamai</w:t>
      </w:r>
      <w:r w:rsidR="00286CE6" w:rsidRPr="007F6040">
        <w:rPr>
          <w:rFonts w:ascii="Times New Roman" w:hAnsi="Times New Roman" w:cs="Times New Roman"/>
          <w:b/>
          <w:sz w:val="24"/>
          <w:szCs w:val="24"/>
          <w:lang w:val="lt-LT"/>
        </w:rPr>
        <w:t xml:space="preserve"> pritaikant būstą ir gyvenamąją aplinką</w:t>
      </w:r>
      <w:r w:rsidR="00286CE6" w:rsidRPr="00286CE6">
        <w:rPr>
          <w:rFonts w:ascii="Times New Roman" w:hAnsi="Times New Roman" w:cs="Times New Roman"/>
          <w:sz w:val="24"/>
          <w:szCs w:val="24"/>
          <w:lang w:val="lt-LT"/>
        </w:rPr>
        <w:t>. Įgyvendinant šią priemonę, 2018 m</w:t>
      </w:r>
      <w:r w:rsidR="00E876C9">
        <w:rPr>
          <w:rFonts w:ascii="Times New Roman" w:hAnsi="Times New Roman" w:cs="Times New Roman"/>
          <w:sz w:val="24"/>
          <w:szCs w:val="24"/>
          <w:lang w:val="lt-LT"/>
        </w:rPr>
        <w:t>.</w:t>
      </w:r>
      <w:r w:rsidR="00286CE6" w:rsidRPr="00286CE6">
        <w:rPr>
          <w:rFonts w:ascii="Times New Roman" w:hAnsi="Times New Roman" w:cs="Times New Roman"/>
          <w:sz w:val="24"/>
          <w:szCs w:val="24"/>
          <w:lang w:val="lt-LT"/>
        </w:rPr>
        <w:t xml:space="preserve"> 47 savivaldybėse buvo pritaikytas 201 būstas, t.</w:t>
      </w:r>
      <w:r w:rsidR="007F6040">
        <w:rPr>
          <w:rFonts w:ascii="Times New Roman" w:hAnsi="Times New Roman" w:cs="Times New Roman"/>
          <w:sz w:val="24"/>
          <w:szCs w:val="24"/>
          <w:lang w:val="lt-LT"/>
        </w:rPr>
        <w:t xml:space="preserve"> </w:t>
      </w:r>
      <w:r w:rsidR="00286CE6" w:rsidRPr="00286CE6">
        <w:rPr>
          <w:rFonts w:ascii="Times New Roman" w:hAnsi="Times New Roman" w:cs="Times New Roman"/>
          <w:sz w:val="24"/>
          <w:szCs w:val="24"/>
          <w:lang w:val="lt-LT"/>
        </w:rPr>
        <w:t xml:space="preserve">y. </w:t>
      </w:r>
      <w:r>
        <w:rPr>
          <w:rFonts w:ascii="Times New Roman" w:hAnsi="Times New Roman" w:cs="Times New Roman"/>
          <w:sz w:val="24"/>
          <w:szCs w:val="24"/>
          <w:lang w:val="lt-LT"/>
        </w:rPr>
        <w:t xml:space="preserve">patenkinta </w:t>
      </w:r>
      <w:r w:rsidR="007F6040">
        <w:rPr>
          <w:rFonts w:ascii="Times New Roman" w:hAnsi="Times New Roman" w:cs="Times New Roman"/>
          <w:sz w:val="24"/>
          <w:szCs w:val="24"/>
          <w:lang w:val="lt-LT"/>
        </w:rPr>
        <w:t>100 proc. gautų prašymų</w:t>
      </w:r>
      <w:r>
        <w:rPr>
          <w:rFonts w:ascii="Times New Roman" w:hAnsi="Times New Roman" w:cs="Times New Roman"/>
          <w:sz w:val="24"/>
          <w:szCs w:val="24"/>
          <w:lang w:val="lt-LT"/>
        </w:rPr>
        <w:t xml:space="preserve">. Tai yra </w:t>
      </w:r>
      <w:r w:rsidR="00286CE6" w:rsidRPr="00286CE6">
        <w:rPr>
          <w:rFonts w:ascii="Times New Roman" w:hAnsi="Times New Roman" w:cs="Times New Roman"/>
          <w:sz w:val="24"/>
          <w:szCs w:val="24"/>
          <w:lang w:val="lt-LT"/>
        </w:rPr>
        <w:t>2,3 karto daugiau nei 2017 m., kai buvo pritaikyti 87 šeimų būstai. Vidutiniškai vien</w:t>
      </w:r>
      <w:r>
        <w:rPr>
          <w:rFonts w:ascii="Times New Roman" w:hAnsi="Times New Roman" w:cs="Times New Roman"/>
          <w:sz w:val="24"/>
          <w:szCs w:val="24"/>
          <w:lang w:val="lt-LT"/>
        </w:rPr>
        <w:t>o</w:t>
      </w:r>
      <w:r w:rsidR="00286CE6" w:rsidRPr="00286CE6">
        <w:rPr>
          <w:rFonts w:ascii="Times New Roman" w:hAnsi="Times New Roman" w:cs="Times New Roman"/>
          <w:sz w:val="24"/>
          <w:szCs w:val="24"/>
          <w:lang w:val="lt-LT"/>
        </w:rPr>
        <w:t xml:space="preserve"> būst</w:t>
      </w:r>
      <w:r>
        <w:rPr>
          <w:rFonts w:ascii="Times New Roman" w:hAnsi="Times New Roman" w:cs="Times New Roman"/>
          <w:sz w:val="24"/>
          <w:szCs w:val="24"/>
          <w:lang w:val="lt-LT"/>
        </w:rPr>
        <w:t>o</w:t>
      </w:r>
      <w:r w:rsidR="00286CE6" w:rsidRPr="00286CE6">
        <w:rPr>
          <w:rFonts w:ascii="Times New Roman" w:hAnsi="Times New Roman" w:cs="Times New Roman"/>
          <w:sz w:val="24"/>
          <w:szCs w:val="24"/>
          <w:lang w:val="lt-LT"/>
        </w:rPr>
        <w:t xml:space="preserve"> pritaiky</w:t>
      </w:r>
      <w:r>
        <w:rPr>
          <w:rFonts w:ascii="Times New Roman" w:hAnsi="Times New Roman" w:cs="Times New Roman"/>
          <w:sz w:val="24"/>
          <w:szCs w:val="24"/>
          <w:lang w:val="lt-LT"/>
        </w:rPr>
        <w:t>mo</w:t>
      </w:r>
      <w:r w:rsidR="00286CE6" w:rsidRPr="00286CE6">
        <w:rPr>
          <w:rFonts w:ascii="Times New Roman" w:hAnsi="Times New Roman" w:cs="Times New Roman"/>
          <w:sz w:val="24"/>
          <w:szCs w:val="24"/>
          <w:lang w:val="lt-LT"/>
        </w:rPr>
        <w:t xml:space="preserve"> darbams išleista 4 tūkst. eurų. Pagrindiniai darbai – aprūpinimas sensorinės pagalbos priemonėmis </w:t>
      </w:r>
      <w:r w:rsidR="00ED1B32">
        <w:rPr>
          <w:rFonts w:ascii="Times New Roman" w:hAnsi="Times New Roman" w:cs="Times New Roman"/>
          <w:sz w:val="24"/>
          <w:szCs w:val="24"/>
          <w:lang w:val="lt-LT"/>
        </w:rPr>
        <w:t>ir</w:t>
      </w:r>
      <w:r w:rsidR="00286CE6" w:rsidRPr="00286CE6">
        <w:rPr>
          <w:rFonts w:ascii="Times New Roman" w:hAnsi="Times New Roman" w:cs="Times New Roman"/>
          <w:sz w:val="24"/>
          <w:szCs w:val="24"/>
          <w:lang w:val="lt-LT"/>
        </w:rPr>
        <w:t xml:space="preserve"> vidaus patalpų pritaikym</w:t>
      </w:r>
      <w:r w:rsidR="00ED1B32">
        <w:rPr>
          <w:rFonts w:ascii="Times New Roman" w:hAnsi="Times New Roman" w:cs="Times New Roman"/>
          <w:sz w:val="24"/>
          <w:szCs w:val="24"/>
          <w:lang w:val="lt-LT"/>
        </w:rPr>
        <w:t>as</w:t>
      </w:r>
      <w:r w:rsidR="00286CE6" w:rsidRPr="00286CE6">
        <w:rPr>
          <w:rFonts w:ascii="Times New Roman" w:hAnsi="Times New Roman" w:cs="Times New Roman"/>
          <w:sz w:val="24"/>
          <w:szCs w:val="24"/>
          <w:lang w:val="lt-LT"/>
        </w:rPr>
        <w:t xml:space="preserve"> vaiko specialiesiems poreikiams.</w:t>
      </w:r>
    </w:p>
    <w:bookmarkEnd w:id="14"/>
    <w:p w14:paraId="6F63ACD3" w14:textId="77777777" w:rsidR="00286CE6" w:rsidRPr="00286CE6" w:rsidRDefault="00286CE6" w:rsidP="00805A4A">
      <w:pPr>
        <w:pStyle w:val="NoSpacing"/>
        <w:jc w:val="both"/>
        <w:rPr>
          <w:rFonts w:ascii="Times New Roman" w:hAnsi="Times New Roman" w:cs="Times New Roman"/>
          <w:sz w:val="24"/>
          <w:szCs w:val="24"/>
          <w:lang w:val="lt-LT"/>
        </w:rPr>
      </w:pPr>
    </w:p>
    <w:p w14:paraId="7F0147C6" w14:textId="293526AC" w:rsidR="00286CE6" w:rsidRPr="00C574A4" w:rsidRDefault="00286CE6" w:rsidP="00805A4A">
      <w:pPr>
        <w:pStyle w:val="NoSpacing"/>
        <w:jc w:val="both"/>
        <w:rPr>
          <w:rFonts w:ascii="Times New Roman" w:hAnsi="Times New Roman" w:cs="Times New Roman"/>
          <w:b/>
          <w:i/>
          <w:sz w:val="24"/>
          <w:szCs w:val="24"/>
          <w:lang w:val="lt-LT"/>
        </w:rPr>
      </w:pPr>
      <w:bookmarkStart w:id="15" w:name="_Hlk3460697"/>
      <w:r w:rsidRPr="00C574A4">
        <w:rPr>
          <w:rFonts w:ascii="Times New Roman" w:hAnsi="Times New Roman" w:cs="Times New Roman"/>
          <w:b/>
          <w:i/>
          <w:sz w:val="24"/>
          <w:szCs w:val="24"/>
          <w:lang w:val="lt-LT"/>
        </w:rPr>
        <w:t xml:space="preserve">Nauja </w:t>
      </w:r>
      <w:r w:rsidR="007D586F" w:rsidRPr="007D586F">
        <w:rPr>
          <w:rFonts w:ascii="Times New Roman" w:hAnsi="Times New Roman" w:cs="Times New Roman"/>
          <w:b/>
          <w:i/>
          <w:sz w:val="24"/>
          <w:szCs w:val="24"/>
          <w:lang w:val="lt-LT"/>
        </w:rPr>
        <w:t>tikslinių kompensacijų specialiesiems poreikiam</w:t>
      </w:r>
      <w:r w:rsidR="007D586F">
        <w:rPr>
          <w:rFonts w:ascii="Times New Roman" w:hAnsi="Times New Roman" w:cs="Times New Roman"/>
          <w:b/>
          <w:i/>
          <w:sz w:val="24"/>
          <w:szCs w:val="24"/>
          <w:lang w:val="lt-LT"/>
        </w:rPr>
        <w:t>s</w:t>
      </w:r>
      <w:r w:rsidR="007D586F" w:rsidRPr="007D586F">
        <w:rPr>
          <w:rFonts w:ascii="Times New Roman" w:hAnsi="Times New Roman" w:cs="Times New Roman"/>
          <w:b/>
          <w:i/>
          <w:sz w:val="24"/>
          <w:szCs w:val="24"/>
          <w:lang w:val="lt-LT"/>
        </w:rPr>
        <w:t xml:space="preserve"> tenkinti skyrimo, mokėjim</w:t>
      </w:r>
      <w:r w:rsidR="007D586F">
        <w:rPr>
          <w:rFonts w:ascii="Times New Roman" w:hAnsi="Times New Roman" w:cs="Times New Roman"/>
          <w:b/>
          <w:i/>
          <w:sz w:val="24"/>
          <w:szCs w:val="24"/>
          <w:lang w:val="lt-LT"/>
        </w:rPr>
        <w:t>o</w:t>
      </w:r>
      <w:r w:rsidR="007D586F" w:rsidRPr="007D586F">
        <w:rPr>
          <w:rFonts w:ascii="Times New Roman" w:hAnsi="Times New Roman" w:cs="Times New Roman"/>
          <w:b/>
          <w:i/>
          <w:sz w:val="24"/>
          <w:szCs w:val="24"/>
          <w:lang w:val="lt-LT"/>
        </w:rPr>
        <w:t xml:space="preserve"> ir kontrolės tvarka</w:t>
      </w:r>
    </w:p>
    <w:bookmarkEnd w:id="15"/>
    <w:p w14:paraId="7682D2FE" w14:textId="77777777" w:rsidR="00286CE6" w:rsidRPr="00286CE6" w:rsidRDefault="00286CE6" w:rsidP="00805A4A">
      <w:pPr>
        <w:pStyle w:val="NoSpacing"/>
        <w:jc w:val="both"/>
        <w:rPr>
          <w:rFonts w:ascii="Times New Roman" w:hAnsi="Times New Roman" w:cs="Times New Roman"/>
          <w:sz w:val="24"/>
          <w:szCs w:val="24"/>
          <w:lang w:val="lt-LT"/>
        </w:rPr>
      </w:pPr>
    </w:p>
    <w:p w14:paraId="6F2B854A" w14:textId="60E77A1B" w:rsidR="00286CE6" w:rsidRPr="00286CE6" w:rsidRDefault="00286CE6" w:rsidP="00805A4A">
      <w:pPr>
        <w:pStyle w:val="NoSpacing"/>
        <w:jc w:val="both"/>
        <w:rPr>
          <w:rFonts w:ascii="Times New Roman" w:hAnsi="Times New Roman" w:cs="Times New Roman"/>
          <w:sz w:val="24"/>
          <w:szCs w:val="24"/>
          <w:lang w:val="lt-LT"/>
        </w:rPr>
      </w:pPr>
      <w:r w:rsidRPr="00286CE6">
        <w:rPr>
          <w:rFonts w:ascii="Times New Roman" w:hAnsi="Times New Roman" w:cs="Times New Roman"/>
          <w:sz w:val="24"/>
          <w:szCs w:val="24"/>
          <w:lang w:val="lt-LT"/>
        </w:rPr>
        <w:t>Lietuv</w:t>
      </w:r>
      <w:r w:rsidR="00ED1B32">
        <w:rPr>
          <w:rFonts w:ascii="Times New Roman" w:hAnsi="Times New Roman" w:cs="Times New Roman"/>
          <w:sz w:val="24"/>
          <w:szCs w:val="24"/>
          <w:lang w:val="lt-LT"/>
        </w:rPr>
        <w:t>oj</w:t>
      </w:r>
      <w:r w:rsidRPr="00286CE6">
        <w:rPr>
          <w:rFonts w:ascii="Times New Roman" w:hAnsi="Times New Roman" w:cs="Times New Roman"/>
          <w:sz w:val="24"/>
          <w:szCs w:val="24"/>
          <w:lang w:val="lt-LT"/>
        </w:rPr>
        <w:t xml:space="preserve">e gyvena 245 tūkst. neįgaliųjų, iš kurių 41 tūkst. yra nustatytas specialusis nuolatinės slaugos poreikis (iš jų – 7 tūkst. darbingo amžiaus asmenų), 56 tūkst. asmenų nustatytas nuolatinės priežiūros (pagalbos) poreikis (iš jų – 13 tūkst. darbingo amžiaus asmenų). 33 tūkst. senatvės pensijos amžių sukakusių neįgaliųjų, kuriems nustatytas specialusis nuolatinės priežiūros (pagalbos) poreikis, </w:t>
      </w:r>
      <w:r w:rsidR="00ED1B32" w:rsidRPr="00286CE6">
        <w:rPr>
          <w:rFonts w:ascii="Times New Roman" w:hAnsi="Times New Roman" w:cs="Times New Roman"/>
          <w:sz w:val="24"/>
          <w:szCs w:val="24"/>
          <w:lang w:val="lt-LT"/>
        </w:rPr>
        <w:t>nuolatinei priežiūrai (pagalbai)</w:t>
      </w:r>
      <w:r w:rsidR="00ED1B32">
        <w:rPr>
          <w:rFonts w:ascii="Times New Roman" w:hAnsi="Times New Roman" w:cs="Times New Roman"/>
          <w:sz w:val="24"/>
          <w:szCs w:val="24"/>
          <w:lang w:val="lt-LT"/>
        </w:rPr>
        <w:t xml:space="preserve"> </w:t>
      </w:r>
      <w:r w:rsidRPr="00286CE6">
        <w:rPr>
          <w:rFonts w:ascii="Times New Roman" w:hAnsi="Times New Roman" w:cs="Times New Roman"/>
          <w:sz w:val="24"/>
          <w:szCs w:val="24"/>
          <w:lang w:val="lt-LT"/>
        </w:rPr>
        <w:t>gauna per pusę mažesnes tikslines kompensacijas</w:t>
      </w:r>
      <w:r w:rsidR="00ED1B32">
        <w:rPr>
          <w:rFonts w:ascii="Times New Roman" w:hAnsi="Times New Roman" w:cs="Times New Roman"/>
          <w:sz w:val="24"/>
          <w:szCs w:val="24"/>
          <w:lang w:val="lt-LT"/>
        </w:rPr>
        <w:t>,</w:t>
      </w:r>
      <w:r w:rsidRPr="00286CE6">
        <w:rPr>
          <w:rFonts w:ascii="Times New Roman" w:hAnsi="Times New Roman" w:cs="Times New Roman"/>
          <w:sz w:val="24"/>
          <w:szCs w:val="24"/>
          <w:lang w:val="lt-LT"/>
        </w:rPr>
        <w:t xml:space="preserve"> nei darbingo amžiaus asmenys, turintys tuos pačius sveikatos ar organizmo funkcijų sutrikimus.</w:t>
      </w:r>
    </w:p>
    <w:p w14:paraId="6084EF60" w14:textId="77777777" w:rsidR="00286CE6" w:rsidRPr="00286CE6" w:rsidRDefault="00286CE6" w:rsidP="00805A4A">
      <w:pPr>
        <w:pStyle w:val="NoSpacing"/>
        <w:jc w:val="both"/>
        <w:rPr>
          <w:rFonts w:ascii="Times New Roman" w:hAnsi="Times New Roman" w:cs="Times New Roman"/>
          <w:sz w:val="24"/>
          <w:szCs w:val="24"/>
          <w:lang w:val="lt-LT"/>
        </w:rPr>
      </w:pPr>
    </w:p>
    <w:p w14:paraId="2F793589" w14:textId="2F0C636A" w:rsidR="00286CE6" w:rsidRDefault="00286CE6" w:rsidP="00805A4A">
      <w:pPr>
        <w:pStyle w:val="NoSpacing"/>
        <w:jc w:val="both"/>
        <w:rPr>
          <w:rFonts w:ascii="Times New Roman" w:hAnsi="Times New Roman" w:cs="Times New Roman"/>
          <w:sz w:val="24"/>
          <w:szCs w:val="24"/>
          <w:lang w:val="lt-LT"/>
        </w:rPr>
      </w:pPr>
      <w:r w:rsidRPr="00286CE6">
        <w:rPr>
          <w:rFonts w:ascii="Times New Roman" w:hAnsi="Times New Roman" w:cs="Times New Roman"/>
          <w:sz w:val="24"/>
          <w:szCs w:val="24"/>
          <w:lang w:val="lt-LT"/>
        </w:rPr>
        <w:t xml:space="preserve">2018 m. </w:t>
      </w:r>
      <w:r w:rsidR="00A84534">
        <w:rPr>
          <w:rFonts w:ascii="Times New Roman" w:hAnsi="Times New Roman" w:cs="Times New Roman"/>
          <w:sz w:val="24"/>
          <w:szCs w:val="24"/>
          <w:lang w:val="lt-LT"/>
        </w:rPr>
        <w:t xml:space="preserve">priimti </w:t>
      </w:r>
      <w:r w:rsidRPr="00286CE6">
        <w:rPr>
          <w:rFonts w:ascii="Times New Roman" w:hAnsi="Times New Roman" w:cs="Times New Roman"/>
          <w:sz w:val="24"/>
          <w:szCs w:val="24"/>
          <w:lang w:val="lt-LT"/>
        </w:rPr>
        <w:t>Tikslinių kompensacijų įstatymo pakeitim</w:t>
      </w:r>
      <w:r w:rsidR="00A84534">
        <w:rPr>
          <w:rFonts w:ascii="Times New Roman" w:hAnsi="Times New Roman" w:cs="Times New Roman"/>
          <w:sz w:val="24"/>
          <w:szCs w:val="24"/>
          <w:lang w:val="lt-LT"/>
        </w:rPr>
        <w:t>ai</w:t>
      </w:r>
      <w:r w:rsidRPr="00286CE6">
        <w:rPr>
          <w:rFonts w:ascii="Times New Roman" w:hAnsi="Times New Roman" w:cs="Times New Roman"/>
          <w:sz w:val="24"/>
          <w:szCs w:val="24"/>
          <w:lang w:val="lt-LT"/>
        </w:rPr>
        <w:t xml:space="preserve"> (įsigaliojo 2019 m. sausio 1 d.), kuriais nustatyta nauja tikslinių kompensacijų </w:t>
      </w:r>
      <w:r w:rsidR="007D586F">
        <w:rPr>
          <w:rFonts w:ascii="Times New Roman" w:hAnsi="Times New Roman" w:cs="Times New Roman"/>
          <w:sz w:val="24"/>
          <w:szCs w:val="24"/>
          <w:lang w:val="lt-LT"/>
        </w:rPr>
        <w:t>specialiesiems poreikiams tenkinti skyrimo, mokėjimo ir kontrolės t</w:t>
      </w:r>
      <w:r w:rsidRPr="00286CE6">
        <w:rPr>
          <w:rFonts w:ascii="Times New Roman" w:hAnsi="Times New Roman" w:cs="Times New Roman"/>
          <w:sz w:val="24"/>
          <w:szCs w:val="24"/>
          <w:lang w:val="lt-LT"/>
        </w:rPr>
        <w:t>varka, panaikinti dideli atotrūkiai tarp tikslinių kompensacijų ir diskriminacinės nuostatos dėl amžiaus.</w:t>
      </w:r>
      <w:r w:rsidR="00C574A4">
        <w:rPr>
          <w:rFonts w:ascii="Times New Roman" w:hAnsi="Times New Roman" w:cs="Times New Roman"/>
          <w:sz w:val="24"/>
          <w:szCs w:val="24"/>
          <w:lang w:val="lt-LT"/>
        </w:rPr>
        <w:t xml:space="preserve"> </w:t>
      </w:r>
      <w:r w:rsidRPr="00286CE6">
        <w:rPr>
          <w:rFonts w:ascii="Times New Roman" w:hAnsi="Times New Roman" w:cs="Times New Roman"/>
          <w:sz w:val="24"/>
          <w:szCs w:val="24"/>
          <w:lang w:val="lt-LT"/>
        </w:rPr>
        <w:t>Siekiant optimizuoti tikslinių kompensacijų specialiesiems poreikiams tenkinti skyrimą, mokėjimą ir kontrolę</w:t>
      </w:r>
      <w:r w:rsidR="001D49CE">
        <w:rPr>
          <w:rFonts w:ascii="Times New Roman" w:hAnsi="Times New Roman" w:cs="Times New Roman"/>
          <w:sz w:val="24"/>
          <w:szCs w:val="24"/>
          <w:lang w:val="lt-LT"/>
        </w:rPr>
        <w:t>,</w:t>
      </w:r>
      <w:r w:rsidRPr="00286CE6">
        <w:rPr>
          <w:rFonts w:ascii="Times New Roman" w:hAnsi="Times New Roman" w:cs="Times New Roman"/>
          <w:sz w:val="24"/>
          <w:szCs w:val="24"/>
          <w:lang w:val="lt-LT"/>
        </w:rPr>
        <w:t xml:space="preserve"> nustatyti nauji tikslinių kompensacijų</w:t>
      </w:r>
      <w:r w:rsidR="007711B3">
        <w:rPr>
          <w:rFonts w:ascii="Times New Roman" w:hAnsi="Times New Roman" w:cs="Times New Roman"/>
          <w:sz w:val="24"/>
          <w:szCs w:val="24"/>
          <w:lang w:val="lt-LT"/>
        </w:rPr>
        <w:t>, skirtų</w:t>
      </w:r>
      <w:r w:rsidRPr="00286CE6">
        <w:rPr>
          <w:rFonts w:ascii="Times New Roman" w:hAnsi="Times New Roman" w:cs="Times New Roman"/>
          <w:sz w:val="24"/>
          <w:szCs w:val="24"/>
          <w:lang w:val="lt-LT"/>
        </w:rPr>
        <w:t xml:space="preserve"> slaugai ir priežiūrai</w:t>
      </w:r>
      <w:r w:rsidR="007711B3">
        <w:rPr>
          <w:rFonts w:ascii="Times New Roman" w:hAnsi="Times New Roman" w:cs="Times New Roman"/>
          <w:sz w:val="24"/>
          <w:szCs w:val="24"/>
          <w:lang w:val="lt-LT"/>
        </w:rPr>
        <w:t>,</w:t>
      </w:r>
      <w:r w:rsidRPr="00286CE6">
        <w:rPr>
          <w:rFonts w:ascii="Times New Roman" w:hAnsi="Times New Roman" w:cs="Times New Roman"/>
          <w:sz w:val="24"/>
          <w:szCs w:val="24"/>
          <w:lang w:val="lt-LT"/>
        </w:rPr>
        <w:t xml:space="preserve"> dydžiai. Tikslinių kompensacijų įstatymo nuostatoms įgyvendinti 2019 m. skirta 11,7 mln. eurų.</w:t>
      </w:r>
    </w:p>
    <w:p w14:paraId="79F5D572" w14:textId="77777777" w:rsidR="00BA2CA9" w:rsidRPr="00BB676D" w:rsidRDefault="00BA2CA9" w:rsidP="00805A4A">
      <w:pPr>
        <w:pStyle w:val="NoSpacing"/>
        <w:jc w:val="both"/>
        <w:rPr>
          <w:rFonts w:ascii="Times New Roman" w:hAnsi="Times New Roman"/>
          <w:sz w:val="24"/>
          <w:lang w:val="lt-LT"/>
        </w:rPr>
      </w:pPr>
    </w:p>
    <w:p w14:paraId="580789F5" w14:textId="3BE3C01D" w:rsidR="00286CE6" w:rsidRPr="00C574A4" w:rsidRDefault="00286CE6" w:rsidP="00805A4A">
      <w:pPr>
        <w:pStyle w:val="NoSpacing"/>
        <w:jc w:val="both"/>
        <w:rPr>
          <w:rFonts w:ascii="Times New Roman" w:hAnsi="Times New Roman" w:cs="Times New Roman"/>
          <w:b/>
          <w:i/>
          <w:sz w:val="24"/>
          <w:szCs w:val="24"/>
          <w:lang w:val="lt-LT"/>
        </w:rPr>
      </w:pPr>
      <w:bookmarkStart w:id="16" w:name="_Hlk3460721"/>
      <w:r w:rsidRPr="00C574A4">
        <w:rPr>
          <w:rFonts w:ascii="Times New Roman" w:hAnsi="Times New Roman" w:cs="Times New Roman"/>
          <w:b/>
          <w:i/>
          <w:sz w:val="24"/>
          <w:szCs w:val="24"/>
          <w:lang w:val="lt-LT"/>
        </w:rPr>
        <w:t>Tikslingų motyvavimo priemonių sukūrimas, siekiant įdarbinti socialiai pažeidžiamus asmenis</w:t>
      </w:r>
    </w:p>
    <w:bookmarkEnd w:id="16"/>
    <w:p w14:paraId="2B537607" w14:textId="77777777" w:rsidR="00286CE6" w:rsidRDefault="00286CE6" w:rsidP="00805A4A">
      <w:pPr>
        <w:pStyle w:val="NoSpacing"/>
        <w:jc w:val="both"/>
        <w:rPr>
          <w:rFonts w:ascii="Times New Roman" w:hAnsi="Times New Roman" w:cs="Times New Roman"/>
          <w:sz w:val="24"/>
          <w:szCs w:val="24"/>
          <w:lang w:val="lt-LT"/>
        </w:rPr>
      </w:pPr>
    </w:p>
    <w:p w14:paraId="3CC64F55" w14:textId="2C6C1446" w:rsidR="00286CE6" w:rsidRPr="00286CE6" w:rsidRDefault="00286CE6" w:rsidP="00805A4A">
      <w:pPr>
        <w:pStyle w:val="NoSpacing"/>
        <w:jc w:val="both"/>
        <w:rPr>
          <w:rFonts w:ascii="Times New Roman" w:hAnsi="Times New Roman" w:cs="Times New Roman"/>
          <w:sz w:val="24"/>
          <w:szCs w:val="24"/>
          <w:lang w:val="lt-LT"/>
        </w:rPr>
      </w:pPr>
      <w:r w:rsidRPr="00286CE6">
        <w:rPr>
          <w:rFonts w:ascii="Times New Roman" w:hAnsi="Times New Roman" w:cs="Times New Roman"/>
          <w:sz w:val="24"/>
          <w:szCs w:val="24"/>
          <w:lang w:val="lt-LT"/>
        </w:rPr>
        <w:t>Siekiant sukurti efektyvias ir tikslingas priemones, padedančias įdarbinti socialiai pažeidžiamus asmenis, tarp jų ir neįgaliuosius</w:t>
      </w:r>
      <w:r w:rsidR="00E20FBD">
        <w:rPr>
          <w:rFonts w:ascii="Times New Roman" w:hAnsi="Times New Roman" w:cs="Times New Roman"/>
          <w:sz w:val="24"/>
          <w:szCs w:val="24"/>
          <w:lang w:val="lt-LT"/>
        </w:rPr>
        <w:t>,</w:t>
      </w:r>
      <w:r w:rsidRPr="00286CE6">
        <w:rPr>
          <w:rFonts w:ascii="Times New Roman" w:hAnsi="Times New Roman" w:cs="Times New Roman"/>
          <w:sz w:val="24"/>
          <w:szCs w:val="24"/>
          <w:lang w:val="lt-LT"/>
        </w:rPr>
        <w:t xml:space="preserve"> parengti ir pateikti svarsty</w:t>
      </w:r>
      <w:r w:rsidR="007711B3">
        <w:rPr>
          <w:rFonts w:ascii="Times New Roman" w:hAnsi="Times New Roman" w:cs="Times New Roman"/>
          <w:sz w:val="24"/>
          <w:szCs w:val="24"/>
          <w:lang w:val="lt-LT"/>
        </w:rPr>
        <w:t>ti</w:t>
      </w:r>
      <w:r w:rsidRPr="00286CE6">
        <w:rPr>
          <w:rFonts w:ascii="Times New Roman" w:hAnsi="Times New Roman" w:cs="Times New Roman"/>
          <w:sz w:val="24"/>
          <w:szCs w:val="24"/>
          <w:lang w:val="lt-LT"/>
        </w:rPr>
        <w:t xml:space="preserve"> Lietuvos Respublikos socialinių įmonių įstatymo, Lietuvos Respublikos užimtumo įstatymo ir Lietuvos Respublikos viešųjų pirkimų įstatymo pakeitimo įstatymų projektai (toliau – Įstatymų projektai). Įstatymų projektų tikslai – tobulinti ir tikslinti socialinių įmonių teisinį reguliavimą, siekiant užtikrinti valstybės pagalbos socialinėms įmonėms teikimo efektyvumą ir kontrolę, sudaryti teisines prielaidas skatinti darbdavius įdarbinti asmenis, negalinčius vienodomis sąlygomis konkuruoti darbo rinkoje su kitais asmenimis. Įstatymų p</w:t>
      </w:r>
      <w:r w:rsidR="007711B3">
        <w:rPr>
          <w:rFonts w:ascii="Times New Roman" w:hAnsi="Times New Roman" w:cs="Times New Roman"/>
          <w:sz w:val="24"/>
          <w:szCs w:val="24"/>
          <w:lang w:val="lt-LT"/>
        </w:rPr>
        <w:t>akeitimais</w:t>
      </w:r>
      <w:r w:rsidRPr="00286CE6">
        <w:rPr>
          <w:rFonts w:ascii="Times New Roman" w:hAnsi="Times New Roman" w:cs="Times New Roman"/>
          <w:sz w:val="24"/>
          <w:szCs w:val="24"/>
          <w:lang w:val="lt-LT"/>
        </w:rPr>
        <w:t xml:space="preserve"> </w:t>
      </w:r>
      <w:r w:rsidR="007711B3">
        <w:rPr>
          <w:rFonts w:ascii="Times New Roman" w:hAnsi="Times New Roman" w:cs="Times New Roman"/>
          <w:sz w:val="24"/>
          <w:szCs w:val="24"/>
          <w:lang w:val="lt-LT"/>
        </w:rPr>
        <w:t>norima</w:t>
      </w:r>
      <w:r w:rsidRPr="00286CE6">
        <w:rPr>
          <w:rFonts w:ascii="Times New Roman" w:hAnsi="Times New Roman" w:cs="Times New Roman"/>
          <w:sz w:val="24"/>
          <w:szCs w:val="24"/>
          <w:lang w:val="lt-LT"/>
        </w:rPr>
        <w:t xml:space="preserve"> užtikrinti, kad </w:t>
      </w:r>
      <w:r w:rsidRPr="00286CE6">
        <w:rPr>
          <w:rFonts w:ascii="Times New Roman" w:hAnsi="Times New Roman" w:cs="Times New Roman"/>
          <w:sz w:val="24"/>
          <w:szCs w:val="24"/>
          <w:lang w:val="lt-LT"/>
        </w:rPr>
        <w:lastRenderedPageBreak/>
        <w:t>socialinės įmonės statusą turintys subjektai, vykdydami savo veiklą, ne tik siektų pelno, bet ir įgyvendintų Socialinių įmonių įstatyme nustatytą socialinių įmonių tikslą – įdarbinant tikslinėms grupėms priklausančius asmenis, skatinti šių asmenų grįžimą į darbo rinką, jų socialinę integraciją ir mažinti socialinę atskirtį.</w:t>
      </w:r>
    </w:p>
    <w:p w14:paraId="539E763F" w14:textId="77777777" w:rsidR="00286CE6" w:rsidRDefault="00286CE6" w:rsidP="00805A4A">
      <w:pPr>
        <w:pStyle w:val="NoSpacing"/>
        <w:jc w:val="both"/>
        <w:rPr>
          <w:rFonts w:ascii="Times New Roman" w:hAnsi="Times New Roman" w:cs="Times New Roman"/>
          <w:sz w:val="24"/>
          <w:szCs w:val="24"/>
          <w:lang w:val="lt-LT"/>
        </w:rPr>
      </w:pPr>
    </w:p>
    <w:p w14:paraId="1611B6AB" w14:textId="2ABDDE9F" w:rsidR="00286CE6" w:rsidRPr="00C574A4" w:rsidRDefault="00286CE6" w:rsidP="00805A4A">
      <w:pPr>
        <w:pStyle w:val="NoSpacing"/>
        <w:jc w:val="both"/>
        <w:rPr>
          <w:rFonts w:ascii="Times New Roman" w:hAnsi="Times New Roman" w:cs="Times New Roman"/>
          <w:b/>
          <w:i/>
          <w:sz w:val="24"/>
          <w:szCs w:val="24"/>
          <w:lang w:val="lt-LT"/>
        </w:rPr>
      </w:pPr>
      <w:bookmarkStart w:id="17" w:name="_Hlk3460746"/>
      <w:r w:rsidRPr="00C574A4">
        <w:rPr>
          <w:rFonts w:ascii="Times New Roman" w:hAnsi="Times New Roman" w:cs="Times New Roman"/>
          <w:b/>
          <w:i/>
          <w:sz w:val="24"/>
          <w:szCs w:val="24"/>
          <w:lang w:val="lt-LT"/>
        </w:rPr>
        <w:t>Socialinio verslo plėtra</w:t>
      </w:r>
    </w:p>
    <w:bookmarkEnd w:id="17"/>
    <w:p w14:paraId="40996C81" w14:textId="77777777" w:rsidR="00286CE6" w:rsidRPr="00286CE6" w:rsidRDefault="00286CE6" w:rsidP="00805A4A">
      <w:pPr>
        <w:pStyle w:val="NoSpacing"/>
        <w:jc w:val="both"/>
        <w:rPr>
          <w:rFonts w:ascii="Times New Roman" w:hAnsi="Times New Roman" w:cs="Times New Roman"/>
          <w:sz w:val="24"/>
          <w:szCs w:val="24"/>
          <w:lang w:val="lt-LT"/>
        </w:rPr>
      </w:pPr>
    </w:p>
    <w:p w14:paraId="0C63A4F0" w14:textId="1C98F75E" w:rsidR="00066D3A" w:rsidRDefault="00286CE6" w:rsidP="00805A4A">
      <w:pPr>
        <w:spacing w:after="0" w:line="240" w:lineRule="auto"/>
        <w:jc w:val="both"/>
        <w:rPr>
          <w:rFonts w:ascii="Times New Roman" w:hAnsi="Times New Roman" w:cs="Times New Roman"/>
          <w:sz w:val="24"/>
          <w:szCs w:val="24"/>
        </w:rPr>
      </w:pPr>
      <w:r w:rsidRPr="00AA790F">
        <w:rPr>
          <w:rFonts w:ascii="Times New Roman" w:hAnsi="Times New Roman" w:cs="Times New Roman"/>
          <w:sz w:val="24"/>
          <w:szCs w:val="24"/>
        </w:rPr>
        <w:t xml:space="preserve">2018 m. </w:t>
      </w:r>
      <w:r w:rsidRPr="00066D3A">
        <w:rPr>
          <w:rFonts w:ascii="Times New Roman" w:hAnsi="Times New Roman" w:cs="Times New Roman"/>
          <w:sz w:val="24"/>
          <w:szCs w:val="24"/>
        </w:rPr>
        <w:t>pabaigoje parengtos Rekomendacijos dėl laipsniško viešųjų paslaugų perdavimo socialinio verslo subjektams modelių (rekomendacijose siūlomos priemonės labiausiai tinka socialinių paslaugų teikimui perduoti, tačiau gali būti naudojami ir kitų viešųjų paslaugų teikim</w:t>
      </w:r>
      <w:r w:rsidR="00262327">
        <w:rPr>
          <w:rFonts w:ascii="Times New Roman" w:hAnsi="Times New Roman" w:cs="Times New Roman"/>
          <w:sz w:val="24"/>
          <w:szCs w:val="24"/>
        </w:rPr>
        <w:t>ui</w:t>
      </w:r>
      <w:r w:rsidRPr="00066D3A">
        <w:rPr>
          <w:rFonts w:ascii="Times New Roman" w:hAnsi="Times New Roman" w:cs="Times New Roman"/>
          <w:sz w:val="24"/>
          <w:szCs w:val="24"/>
        </w:rPr>
        <w:t xml:space="preserve"> perd</w:t>
      </w:r>
      <w:r w:rsidR="00262327">
        <w:rPr>
          <w:rFonts w:ascii="Times New Roman" w:hAnsi="Times New Roman" w:cs="Times New Roman"/>
          <w:sz w:val="24"/>
          <w:szCs w:val="24"/>
        </w:rPr>
        <w:t>uoti</w:t>
      </w:r>
      <w:r w:rsidRPr="00066D3A">
        <w:rPr>
          <w:rFonts w:ascii="Times New Roman" w:hAnsi="Times New Roman" w:cs="Times New Roman"/>
          <w:sz w:val="24"/>
          <w:szCs w:val="24"/>
        </w:rPr>
        <w:t xml:space="preserve"> socialinio verslo subjektams).</w:t>
      </w:r>
      <w:r w:rsidR="00066D3A" w:rsidRPr="00066D3A">
        <w:rPr>
          <w:rFonts w:ascii="Times New Roman" w:hAnsi="Times New Roman" w:cs="Times New Roman"/>
          <w:sz w:val="24"/>
          <w:szCs w:val="24"/>
        </w:rPr>
        <w:t xml:space="preserve"> Taip pat p</w:t>
      </w:r>
      <w:r w:rsidRPr="00066D3A">
        <w:rPr>
          <w:rFonts w:ascii="Times New Roman" w:hAnsi="Times New Roman" w:cs="Times New Roman"/>
          <w:sz w:val="24"/>
          <w:szCs w:val="24"/>
        </w:rPr>
        <w:t>arengtas ir pradėtas derinti Socialinio verslo įstatymas, kuriuo siekiama apibrėžti socialinio verslo sampratą, kriterijus ir socialinio verslo subjektui taikomas valstybės paramos formas.</w:t>
      </w:r>
      <w:r w:rsidR="00C574A4">
        <w:rPr>
          <w:rFonts w:ascii="Times New Roman" w:hAnsi="Times New Roman" w:cs="Times New Roman"/>
          <w:sz w:val="24"/>
          <w:szCs w:val="24"/>
        </w:rPr>
        <w:t xml:space="preserve"> </w:t>
      </w:r>
    </w:p>
    <w:p w14:paraId="33569AE1" w14:textId="77777777" w:rsidR="00BB676D" w:rsidRPr="00066D3A" w:rsidRDefault="00BB676D" w:rsidP="00805A4A">
      <w:pPr>
        <w:spacing w:after="0" w:line="240" w:lineRule="auto"/>
        <w:jc w:val="both"/>
        <w:rPr>
          <w:rFonts w:ascii="Times New Roman" w:hAnsi="Times New Roman" w:cs="Times New Roman"/>
          <w:sz w:val="24"/>
          <w:szCs w:val="24"/>
        </w:rPr>
      </w:pPr>
    </w:p>
    <w:p w14:paraId="2EAAB603" w14:textId="5A2283A0" w:rsidR="00286CE6" w:rsidRPr="00066D3A" w:rsidRDefault="00066D3A" w:rsidP="00805A4A">
      <w:pPr>
        <w:pStyle w:val="NoSpacing"/>
        <w:jc w:val="both"/>
        <w:rPr>
          <w:rFonts w:ascii="Times New Roman" w:hAnsi="Times New Roman" w:cs="Times New Roman"/>
          <w:sz w:val="24"/>
          <w:szCs w:val="24"/>
          <w:lang w:val="lt-LT"/>
        </w:rPr>
      </w:pPr>
      <w:r w:rsidRPr="00066D3A">
        <w:rPr>
          <w:rFonts w:ascii="Times New Roman" w:hAnsi="Times New Roman" w:cs="Times New Roman"/>
          <w:sz w:val="24"/>
          <w:szCs w:val="24"/>
          <w:lang w:val="lt-LT"/>
        </w:rPr>
        <w:t xml:space="preserve">2018 m. buvo organizuoti socialinį verslą populiarinantys renginiai, mokymai, teikiamos konsultacijos pradedantiesiems ir jau veikiantiems socialiniams verslams. Prie socialinio verslo plėtros reikšmingai prisidėjo Žemės ūkio ministerijos koordinuojama LEADER programa, kitų socialinių partnerių iniciatyvos. </w:t>
      </w:r>
      <w:bookmarkStart w:id="18" w:name="_Hlk3460764"/>
      <w:r w:rsidR="00286CE6" w:rsidRPr="00066D3A">
        <w:rPr>
          <w:rFonts w:ascii="Times New Roman" w:hAnsi="Times New Roman" w:cs="Times New Roman"/>
          <w:sz w:val="24"/>
          <w:szCs w:val="24"/>
          <w:lang w:val="lt-LT"/>
        </w:rPr>
        <w:t>Dėl vykdomų veiklų socialinių verslų skaičius palaipsniui auga.</w:t>
      </w:r>
    </w:p>
    <w:bookmarkEnd w:id="18"/>
    <w:p w14:paraId="337CE8BC" w14:textId="59F93E40" w:rsidR="00066D3A" w:rsidRPr="00066D3A" w:rsidRDefault="00066D3A" w:rsidP="00805A4A">
      <w:pPr>
        <w:spacing w:after="0" w:line="240" w:lineRule="auto"/>
        <w:jc w:val="both"/>
        <w:rPr>
          <w:rFonts w:ascii="Times New Roman" w:hAnsi="Times New Roman" w:cs="Times New Roman"/>
          <w:b/>
          <w:sz w:val="24"/>
          <w:szCs w:val="24"/>
        </w:rPr>
      </w:pPr>
    </w:p>
    <w:p w14:paraId="32100C89" w14:textId="49E44139" w:rsidR="00066D3A" w:rsidRPr="00066D3A" w:rsidRDefault="005A1B84" w:rsidP="00805A4A">
      <w:pPr>
        <w:spacing w:after="0" w:line="240" w:lineRule="auto"/>
        <w:jc w:val="center"/>
        <w:rPr>
          <w:rFonts w:ascii="Times New Roman" w:hAnsi="Times New Roman" w:cs="Times New Roman"/>
          <w:i/>
          <w:sz w:val="24"/>
          <w:szCs w:val="24"/>
        </w:rPr>
      </w:pPr>
      <w:r>
        <w:rPr>
          <w:rFonts w:ascii="Times New Roman" w:eastAsia="Times New Roman" w:hAnsi="Times New Roman" w:cs="Times New Roman"/>
          <w:b/>
          <w:sz w:val="24"/>
          <w:szCs w:val="24"/>
        </w:rPr>
        <w:t>3</w:t>
      </w:r>
      <w:r w:rsidR="00066D3A" w:rsidRPr="00066D3A">
        <w:rPr>
          <w:rFonts w:ascii="Times New Roman" w:eastAsia="Times New Roman" w:hAnsi="Times New Roman" w:cs="Times New Roman"/>
          <w:b/>
          <w:sz w:val="24"/>
          <w:szCs w:val="24"/>
        </w:rPr>
        <w:t xml:space="preserve"> pav</w:t>
      </w:r>
      <w:r w:rsidR="00066D3A">
        <w:rPr>
          <w:rFonts w:ascii="Times New Roman" w:eastAsia="Times New Roman" w:hAnsi="Times New Roman" w:cs="Times New Roman"/>
          <w:b/>
          <w:sz w:val="24"/>
          <w:szCs w:val="24"/>
        </w:rPr>
        <w:t>.</w:t>
      </w:r>
      <w:r w:rsidR="00066D3A" w:rsidRPr="00066D3A">
        <w:rPr>
          <w:rFonts w:ascii="Times New Roman" w:eastAsia="Times New Roman" w:hAnsi="Times New Roman" w:cs="Times New Roman"/>
          <w:b/>
          <w:sz w:val="24"/>
          <w:szCs w:val="24"/>
        </w:rPr>
        <w:t xml:space="preserve"> </w:t>
      </w:r>
      <w:r w:rsidR="00066D3A" w:rsidRPr="00066D3A">
        <w:rPr>
          <w:rFonts w:ascii="Times New Roman" w:eastAsia="Times New Roman" w:hAnsi="Times New Roman" w:cs="Times New Roman"/>
          <w:i/>
          <w:sz w:val="24"/>
          <w:szCs w:val="24"/>
        </w:rPr>
        <w:t>Įsteigtų socialinių verslų skaičius</w:t>
      </w:r>
      <w:r w:rsidR="00C574A4">
        <w:rPr>
          <w:rFonts w:ascii="Times New Roman" w:eastAsia="Times New Roman" w:hAnsi="Times New Roman" w:cs="Times New Roman"/>
          <w:i/>
          <w:sz w:val="24"/>
          <w:szCs w:val="24"/>
        </w:rPr>
        <w:t xml:space="preserve"> (</w:t>
      </w:r>
      <w:r w:rsidR="00066D3A" w:rsidRPr="00066D3A">
        <w:rPr>
          <w:rFonts w:ascii="Times New Roman" w:eastAsia="Times New Roman" w:hAnsi="Times New Roman" w:cs="Times New Roman"/>
          <w:i/>
          <w:sz w:val="24"/>
          <w:szCs w:val="24"/>
        </w:rPr>
        <w:t>vnt.</w:t>
      </w:r>
      <w:r w:rsidR="00C574A4">
        <w:rPr>
          <w:rFonts w:ascii="Times New Roman" w:eastAsia="Times New Roman" w:hAnsi="Times New Roman" w:cs="Times New Roman"/>
          <w:i/>
          <w:sz w:val="24"/>
          <w:szCs w:val="24"/>
        </w:rPr>
        <w:t>)</w:t>
      </w:r>
    </w:p>
    <w:p w14:paraId="661565AF" w14:textId="071F69CD" w:rsidR="00286CE6" w:rsidRDefault="002034B2" w:rsidP="002034B2">
      <w:pPr>
        <w:spacing w:after="0" w:line="240" w:lineRule="auto"/>
        <w:jc w:val="center"/>
        <w:rPr>
          <w:rFonts w:ascii="Times New Roman" w:hAnsi="Times New Roman" w:cs="Times New Roman"/>
        </w:rPr>
      </w:pPr>
      <w:r>
        <w:rPr>
          <w:noProof/>
        </w:rPr>
        <w:drawing>
          <wp:inline distT="0" distB="0" distL="0" distR="0" wp14:anchorId="5B2A900C" wp14:editId="36ECD8CD">
            <wp:extent cx="5419725" cy="1285875"/>
            <wp:effectExtent l="0" t="0" r="9525" b="9525"/>
            <wp:docPr id="254" name="Chart 254">
              <a:extLst xmlns:a="http://schemas.openxmlformats.org/drawingml/2006/main">
                <a:ext uri="{FF2B5EF4-FFF2-40B4-BE49-F238E27FC236}">
                  <a16:creationId xmlns:a16="http://schemas.microsoft.com/office/drawing/2014/main" id="{69FF1E67-6C05-4A58-93E0-524A7613D96A}"/>
                </a:ext>
              </a:extLst>
            </wp:docPr>
            <wp:cNvGraphicFramePr/>
            <a:graphic xmlns:a="http://schemas.openxmlformats.org/drawingml/2006/main">
              <a:graphicData uri="http://schemas.openxmlformats.org/drawingml/2006/chart">
                <c:chart xmlns:c="http://schemas.openxmlformats.org/drawingml/2006/chart" r:id="rId12"/>
              </a:graphicData>
            </a:graphic>
          </wp:inline>
        </w:drawing>
      </w:r>
    </w:p>
    <w:p w14:paraId="12E84366" w14:textId="6EA035BA" w:rsidR="00286CE6" w:rsidRPr="00066D3A" w:rsidRDefault="00286CE6" w:rsidP="00805A4A">
      <w:pPr>
        <w:pStyle w:val="NoSpacing"/>
        <w:jc w:val="center"/>
        <w:rPr>
          <w:sz w:val="20"/>
          <w:szCs w:val="20"/>
          <w:lang w:val="lt-LT"/>
        </w:rPr>
      </w:pPr>
      <w:r w:rsidRPr="00066D3A">
        <w:rPr>
          <w:rFonts w:ascii="Times New Roman" w:eastAsia="Times New Roman" w:hAnsi="Times New Roman" w:cs="Times New Roman"/>
          <w:sz w:val="20"/>
          <w:szCs w:val="20"/>
          <w:lang w:val="lt-LT"/>
        </w:rPr>
        <w:t>Duomenų šaltinis</w:t>
      </w:r>
      <w:r w:rsidR="00CB2390">
        <w:rPr>
          <w:rFonts w:ascii="Times New Roman" w:eastAsia="Times New Roman" w:hAnsi="Times New Roman" w:cs="Times New Roman"/>
          <w:sz w:val="20"/>
          <w:szCs w:val="20"/>
          <w:lang w:val="lt-LT"/>
        </w:rPr>
        <w:t xml:space="preserve"> – </w:t>
      </w:r>
      <w:r w:rsidRPr="00066D3A">
        <w:rPr>
          <w:rFonts w:ascii="Times New Roman" w:eastAsia="Times New Roman" w:hAnsi="Times New Roman" w:cs="Times New Roman"/>
          <w:sz w:val="20"/>
          <w:szCs w:val="20"/>
          <w:lang w:val="lt-LT"/>
        </w:rPr>
        <w:t>VšĮ „Versli Lietuva“</w:t>
      </w:r>
    </w:p>
    <w:p w14:paraId="736E540D" w14:textId="3745F03D" w:rsidR="00286CE6" w:rsidRDefault="00286CE6" w:rsidP="00C574A4">
      <w:pPr>
        <w:rPr>
          <w:sz w:val="16"/>
          <w:szCs w:val="16"/>
        </w:rPr>
      </w:pPr>
    </w:p>
    <w:p w14:paraId="147A17DF" w14:textId="1A0AE069" w:rsidR="000F1E7A" w:rsidRPr="00F5336C" w:rsidRDefault="000F1E7A" w:rsidP="00F5336C">
      <w:pPr>
        <w:shd w:val="clear" w:color="auto" w:fill="D9D9D9" w:themeFill="background1" w:themeFillShade="D9"/>
        <w:spacing w:line="240" w:lineRule="auto"/>
        <w:jc w:val="both"/>
        <w:rPr>
          <w:rFonts w:ascii="Times New Roman" w:hAnsi="Times New Roman" w:cs="Times New Roman"/>
          <w:b/>
          <w:sz w:val="24"/>
          <w:szCs w:val="24"/>
        </w:rPr>
      </w:pPr>
      <w:r w:rsidRPr="00F5336C">
        <w:rPr>
          <w:rFonts w:ascii="Times New Roman" w:hAnsi="Times New Roman" w:cs="Times New Roman"/>
          <w:b/>
          <w:sz w:val="24"/>
          <w:szCs w:val="24"/>
        </w:rPr>
        <w:t>Užimtumo skatinimas</w:t>
      </w:r>
    </w:p>
    <w:p w14:paraId="3FAA15F6" w14:textId="11E3DEF3" w:rsidR="001D0BFD" w:rsidRDefault="001D0BFD" w:rsidP="001D0BFD">
      <w:pPr>
        <w:spacing w:line="240" w:lineRule="auto"/>
        <w:jc w:val="both"/>
        <w:rPr>
          <w:rFonts w:ascii="Times New Roman" w:hAnsi="Times New Roman" w:cs="Times New Roman"/>
          <w:sz w:val="24"/>
          <w:szCs w:val="24"/>
        </w:rPr>
      </w:pPr>
      <w:bookmarkStart w:id="19" w:name="_Hlk3460059"/>
      <w:r w:rsidRPr="003300BB">
        <w:rPr>
          <w:rFonts w:ascii="Times New Roman" w:eastAsia="Times New Roman" w:hAnsi="Times New Roman" w:cs="Times New Roman"/>
          <w:bCs/>
          <w:sz w:val="24"/>
          <w:szCs w:val="24"/>
        </w:rPr>
        <w:t>Lietuvos statistikos departamento duomenimis</w:t>
      </w:r>
      <w:r>
        <w:rPr>
          <w:rFonts w:ascii="Times New Roman" w:eastAsia="Times New Roman" w:hAnsi="Times New Roman" w:cs="Times New Roman"/>
          <w:bCs/>
          <w:sz w:val="24"/>
          <w:szCs w:val="24"/>
        </w:rPr>
        <w:t>,</w:t>
      </w:r>
      <w:r w:rsidRPr="003300BB">
        <w:rPr>
          <w:rFonts w:ascii="Times New Roman" w:eastAsia="Times New Roman" w:hAnsi="Times New Roman" w:cs="Times New Roman"/>
          <w:bCs/>
          <w:sz w:val="24"/>
          <w:szCs w:val="24"/>
        </w:rPr>
        <w:t xml:space="preserve"> 15–64 metų gyventojų užimtumo lygis 2018 m. sudarė 72,1 proc. </w:t>
      </w:r>
      <w:r w:rsidR="00262327">
        <w:rPr>
          <w:rFonts w:ascii="Times New Roman" w:eastAsia="Times New Roman" w:hAnsi="Times New Roman" w:cs="Times New Roman"/>
          <w:bCs/>
          <w:sz w:val="24"/>
          <w:szCs w:val="24"/>
        </w:rPr>
        <w:t>–</w:t>
      </w:r>
      <w:r w:rsidRPr="003300BB">
        <w:rPr>
          <w:rFonts w:ascii="Times New Roman" w:eastAsia="Times New Roman" w:hAnsi="Times New Roman" w:cs="Times New Roman"/>
          <w:bCs/>
          <w:sz w:val="24"/>
          <w:szCs w:val="24"/>
        </w:rPr>
        <w:t xml:space="preserve"> per metus padidėjo 1,7 procentinio punkto. Šio amžiaus vyrų užimtumo lygis sudarė 73,1 proc., moterų – 71,2 proc., atitinkamai 2,5 ir 1 procentiniu punktu daugiau nei prieš metus. </w:t>
      </w:r>
      <w:r w:rsidR="00262327">
        <w:rPr>
          <w:rFonts w:ascii="Times New Roman" w:hAnsi="Times New Roman" w:cs="Times New Roman"/>
          <w:sz w:val="24"/>
          <w:szCs w:val="24"/>
        </w:rPr>
        <w:t>Didėjant</w:t>
      </w:r>
      <w:r w:rsidRPr="000F1E7A">
        <w:rPr>
          <w:rFonts w:ascii="Times New Roman" w:hAnsi="Times New Roman" w:cs="Times New Roman"/>
          <w:sz w:val="24"/>
          <w:szCs w:val="24"/>
        </w:rPr>
        <w:t xml:space="preserve"> užimtumui Lietuvoje, </w:t>
      </w:r>
      <w:r w:rsidR="00262327">
        <w:rPr>
          <w:rFonts w:ascii="Times New Roman" w:hAnsi="Times New Roman" w:cs="Times New Roman"/>
          <w:sz w:val="24"/>
          <w:szCs w:val="24"/>
        </w:rPr>
        <w:t>didėja</w:t>
      </w:r>
      <w:r w:rsidRPr="000F1E7A">
        <w:rPr>
          <w:rFonts w:ascii="Times New Roman" w:hAnsi="Times New Roman" w:cs="Times New Roman"/>
          <w:sz w:val="24"/>
          <w:szCs w:val="24"/>
        </w:rPr>
        <w:t xml:space="preserve"> ir darbo pajamos. 2017 m. darbo pajamų augimas buvo vienas didžiausių Europoje. Vidutinis darbo užmokestis (bruto) 2018 m. augo 9,6 proc. iki 921 euro (2017 m. augimas buvo 8,6 proc.).</w:t>
      </w:r>
    </w:p>
    <w:bookmarkEnd w:id="19"/>
    <w:p w14:paraId="6EF1DA23" w14:textId="0648A034" w:rsidR="001D0BFD" w:rsidRPr="00E20FBD" w:rsidRDefault="005A1B84" w:rsidP="001D0BFD">
      <w:pPr>
        <w:spacing w:after="0" w:line="240" w:lineRule="auto"/>
        <w:jc w:val="center"/>
        <w:rPr>
          <w:rFonts w:ascii="Times New Roman" w:eastAsia="Times New Roman" w:hAnsi="Times New Roman" w:cs="Times New Roman"/>
          <w:bCs/>
          <w:i/>
          <w:sz w:val="24"/>
          <w:szCs w:val="24"/>
        </w:rPr>
      </w:pPr>
      <w:r>
        <w:rPr>
          <w:rFonts w:ascii="Times New Roman" w:eastAsia="Times New Roman" w:hAnsi="Times New Roman" w:cs="Times New Roman"/>
          <w:b/>
          <w:bCs/>
          <w:sz w:val="24"/>
          <w:szCs w:val="24"/>
        </w:rPr>
        <w:t>4</w:t>
      </w:r>
      <w:r w:rsidR="001D0BFD" w:rsidRPr="00E20FBD">
        <w:rPr>
          <w:rFonts w:ascii="Times New Roman" w:eastAsia="Times New Roman" w:hAnsi="Times New Roman" w:cs="Times New Roman"/>
          <w:b/>
          <w:bCs/>
          <w:sz w:val="24"/>
          <w:szCs w:val="24"/>
        </w:rPr>
        <w:t xml:space="preserve"> pav.</w:t>
      </w:r>
      <w:r w:rsidR="001D0BFD">
        <w:rPr>
          <w:rFonts w:ascii="Times New Roman" w:eastAsia="Times New Roman" w:hAnsi="Times New Roman" w:cs="Times New Roman"/>
          <w:bCs/>
          <w:sz w:val="24"/>
          <w:szCs w:val="24"/>
        </w:rPr>
        <w:t xml:space="preserve"> </w:t>
      </w:r>
      <w:r w:rsidR="001D0BFD" w:rsidRPr="00E20FBD">
        <w:rPr>
          <w:rFonts w:ascii="Times New Roman" w:eastAsia="Times New Roman" w:hAnsi="Times New Roman" w:cs="Times New Roman"/>
          <w:bCs/>
          <w:i/>
          <w:sz w:val="24"/>
          <w:szCs w:val="24"/>
        </w:rPr>
        <w:t>Užimtumo lygis (15</w:t>
      </w:r>
      <w:r w:rsidR="001D0BFD">
        <w:rPr>
          <w:rFonts w:ascii="Times New Roman" w:eastAsia="Times New Roman" w:hAnsi="Times New Roman" w:cs="Times New Roman"/>
          <w:bCs/>
          <w:i/>
          <w:sz w:val="24"/>
          <w:szCs w:val="24"/>
        </w:rPr>
        <w:t>–</w:t>
      </w:r>
      <w:r w:rsidR="001D0BFD" w:rsidRPr="00E20FBD">
        <w:rPr>
          <w:rFonts w:ascii="Times New Roman" w:eastAsia="Times New Roman" w:hAnsi="Times New Roman" w:cs="Times New Roman"/>
          <w:bCs/>
          <w:i/>
          <w:sz w:val="24"/>
          <w:szCs w:val="24"/>
        </w:rPr>
        <w:t>64 m</w:t>
      </w:r>
      <w:r w:rsidR="003537E8">
        <w:rPr>
          <w:rFonts w:ascii="Times New Roman" w:eastAsia="Times New Roman" w:hAnsi="Times New Roman" w:cs="Times New Roman"/>
          <w:bCs/>
          <w:i/>
          <w:sz w:val="24"/>
          <w:szCs w:val="24"/>
        </w:rPr>
        <w:t>etų</w:t>
      </w:r>
      <w:r w:rsidR="001D0BFD" w:rsidRPr="00E20FBD">
        <w:rPr>
          <w:rFonts w:ascii="Times New Roman" w:eastAsia="Times New Roman" w:hAnsi="Times New Roman" w:cs="Times New Roman"/>
          <w:bCs/>
          <w:i/>
          <w:sz w:val="24"/>
          <w:szCs w:val="24"/>
        </w:rPr>
        <w:t xml:space="preserve"> gyventojų), proc.</w:t>
      </w:r>
    </w:p>
    <w:p w14:paraId="4F4A6753" w14:textId="77777777" w:rsidR="001D0BFD" w:rsidRDefault="001D0BFD" w:rsidP="001D0BFD">
      <w:pPr>
        <w:spacing w:before="240" w:line="240" w:lineRule="auto"/>
        <w:jc w:val="center"/>
        <w:rPr>
          <w:rFonts w:ascii="Times New Roman" w:hAnsi="Times New Roman" w:cs="Times New Roman"/>
          <w:sz w:val="24"/>
          <w:szCs w:val="24"/>
        </w:rPr>
      </w:pPr>
      <w:r>
        <w:rPr>
          <w:noProof/>
          <w:lang w:eastAsia="lt-LT"/>
        </w:rPr>
        <w:drawing>
          <wp:inline distT="0" distB="0" distL="0" distR="0" wp14:anchorId="3FC7A240" wp14:editId="0183EA74">
            <wp:extent cx="3943350" cy="2162175"/>
            <wp:effectExtent l="0" t="0" r="0" b="9525"/>
            <wp:docPr id="241" name="Diagrama 10"/>
            <wp:cNvGraphicFramePr/>
            <a:graphic xmlns:a="http://schemas.openxmlformats.org/drawingml/2006/main">
              <a:graphicData uri="http://schemas.openxmlformats.org/drawingml/2006/chart">
                <c:chart xmlns:c="http://schemas.openxmlformats.org/drawingml/2006/chart" r:id="rId13"/>
              </a:graphicData>
            </a:graphic>
          </wp:inline>
        </w:drawing>
      </w:r>
    </w:p>
    <w:p w14:paraId="746AC9AB" w14:textId="6B7043D3" w:rsidR="001D0BFD" w:rsidRPr="00E20FBD" w:rsidRDefault="001D0BFD" w:rsidP="001D0BFD">
      <w:pPr>
        <w:spacing w:after="0" w:line="240" w:lineRule="auto"/>
        <w:ind w:firstLine="709"/>
        <w:jc w:val="center"/>
        <w:rPr>
          <w:rFonts w:ascii="Times New Roman" w:eastAsia="Times New Roman" w:hAnsi="Times New Roman"/>
          <w:sz w:val="20"/>
          <w:szCs w:val="24"/>
        </w:rPr>
      </w:pPr>
      <w:r>
        <w:rPr>
          <w:rFonts w:ascii="Times New Roman" w:eastAsia="Times New Roman" w:hAnsi="Times New Roman"/>
          <w:sz w:val="20"/>
          <w:szCs w:val="24"/>
        </w:rPr>
        <w:t>Duomenų š</w:t>
      </w:r>
      <w:r w:rsidRPr="00E20FBD">
        <w:rPr>
          <w:rFonts w:ascii="Times New Roman" w:eastAsia="Times New Roman" w:hAnsi="Times New Roman"/>
          <w:sz w:val="20"/>
          <w:szCs w:val="24"/>
        </w:rPr>
        <w:t>altini</w:t>
      </w:r>
      <w:r w:rsidR="00CC18B3">
        <w:rPr>
          <w:rFonts w:ascii="Times New Roman" w:eastAsia="Times New Roman" w:hAnsi="Times New Roman"/>
          <w:sz w:val="20"/>
          <w:szCs w:val="24"/>
        </w:rPr>
        <w:t>ai</w:t>
      </w:r>
      <w:r>
        <w:rPr>
          <w:rFonts w:ascii="Times New Roman" w:eastAsia="Times New Roman" w:hAnsi="Times New Roman"/>
          <w:sz w:val="20"/>
          <w:szCs w:val="24"/>
        </w:rPr>
        <w:t>:</w:t>
      </w:r>
      <w:r w:rsidRPr="00E20FBD">
        <w:rPr>
          <w:rFonts w:ascii="Times New Roman" w:eastAsia="Times New Roman" w:hAnsi="Times New Roman"/>
          <w:sz w:val="20"/>
          <w:szCs w:val="24"/>
        </w:rPr>
        <w:t xml:space="preserve"> Lietuvos statistikos departamentas, Eurostat</w:t>
      </w:r>
      <w:r>
        <w:rPr>
          <w:rFonts w:ascii="Times New Roman" w:eastAsia="Times New Roman" w:hAnsi="Times New Roman"/>
          <w:sz w:val="20"/>
          <w:szCs w:val="24"/>
        </w:rPr>
        <w:t>as</w:t>
      </w:r>
    </w:p>
    <w:p w14:paraId="2CB82B8A" w14:textId="77777777" w:rsidR="001D0BFD" w:rsidRDefault="000F1E7A" w:rsidP="001D0BFD">
      <w:pPr>
        <w:spacing w:after="0" w:line="240" w:lineRule="auto"/>
        <w:jc w:val="both"/>
        <w:rPr>
          <w:rFonts w:ascii="Times New Roman" w:eastAsia="Times New Roman" w:hAnsi="Times New Roman" w:cs="Times New Roman"/>
          <w:bCs/>
          <w:sz w:val="24"/>
          <w:szCs w:val="24"/>
        </w:rPr>
      </w:pPr>
      <w:bookmarkStart w:id="20" w:name="_Hlk3460086"/>
      <w:r w:rsidRPr="00E6360E">
        <w:rPr>
          <w:rFonts w:ascii="Times New Roman" w:eastAsia="Times New Roman" w:hAnsi="Times New Roman" w:cs="Times New Roman"/>
          <w:bCs/>
          <w:sz w:val="24"/>
          <w:szCs w:val="24"/>
        </w:rPr>
        <w:lastRenderedPageBreak/>
        <w:t xml:space="preserve">Gyventojų darbo jėgos aktyvumo lygis – dirbančių ir ieškančių darbo gyventojų dalis darbingo amžiaus grupėje – </w:t>
      </w:r>
      <w:r w:rsidR="001D0BFD">
        <w:rPr>
          <w:rFonts w:ascii="Times New Roman" w:eastAsia="Times New Roman" w:hAnsi="Times New Roman" w:cs="Times New Roman"/>
          <w:bCs/>
          <w:sz w:val="24"/>
          <w:szCs w:val="24"/>
        </w:rPr>
        <w:t xml:space="preserve">taip pat </w:t>
      </w:r>
      <w:r w:rsidRPr="00E6360E">
        <w:rPr>
          <w:rFonts w:ascii="Times New Roman" w:eastAsia="Times New Roman" w:hAnsi="Times New Roman" w:cs="Times New Roman"/>
          <w:bCs/>
          <w:sz w:val="24"/>
          <w:szCs w:val="24"/>
        </w:rPr>
        <w:t xml:space="preserve">tebedidėja. </w:t>
      </w:r>
      <w:r w:rsidR="001D0BFD" w:rsidRPr="00E6360E">
        <w:rPr>
          <w:rFonts w:ascii="Times New Roman" w:eastAsia="Times New Roman" w:hAnsi="Times New Roman" w:cs="Times New Roman"/>
          <w:bCs/>
          <w:sz w:val="24"/>
          <w:szCs w:val="24"/>
        </w:rPr>
        <w:t>Didesnis darbo jėgos aktyvumas prisideda prie darbuotojų pasiūlos augimo ir sušvelnina neigiamą mažėjančio darbingo amžiaus gyventojų poveikį darbo rinkai.</w:t>
      </w:r>
    </w:p>
    <w:bookmarkEnd w:id="20"/>
    <w:p w14:paraId="041251C4" w14:textId="61E2A8BF" w:rsidR="000F1E7A" w:rsidRDefault="000F1E7A" w:rsidP="00805A4A">
      <w:pPr>
        <w:spacing w:after="0" w:line="240" w:lineRule="auto"/>
        <w:jc w:val="both"/>
        <w:rPr>
          <w:rFonts w:ascii="Times New Roman" w:eastAsia="Times New Roman" w:hAnsi="Times New Roman" w:cs="Times New Roman"/>
          <w:bCs/>
          <w:sz w:val="24"/>
          <w:szCs w:val="24"/>
        </w:rPr>
      </w:pPr>
    </w:p>
    <w:p w14:paraId="4F708BA4" w14:textId="310F480B" w:rsidR="00E20FBD" w:rsidRPr="00E20FBD" w:rsidRDefault="00C574A4" w:rsidP="00805A4A">
      <w:pPr>
        <w:spacing w:after="0" w:line="240" w:lineRule="auto"/>
        <w:jc w:val="center"/>
        <w:rPr>
          <w:rFonts w:ascii="Times New Roman" w:eastAsia="Times New Roman" w:hAnsi="Times New Roman" w:cs="Times New Roman"/>
          <w:bCs/>
          <w:i/>
          <w:sz w:val="24"/>
          <w:szCs w:val="24"/>
        </w:rPr>
      </w:pPr>
      <w:r>
        <w:rPr>
          <w:rFonts w:ascii="Times New Roman" w:eastAsia="Times New Roman" w:hAnsi="Times New Roman" w:cs="Times New Roman"/>
          <w:b/>
          <w:bCs/>
          <w:sz w:val="24"/>
          <w:szCs w:val="24"/>
        </w:rPr>
        <w:t>5</w:t>
      </w:r>
      <w:r w:rsidR="00E20FBD" w:rsidRPr="00E20FBD">
        <w:rPr>
          <w:rFonts w:ascii="Times New Roman" w:eastAsia="Times New Roman" w:hAnsi="Times New Roman" w:cs="Times New Roman"/>
          <w:b/>
          <w:bCs/>
          <w:sz w:val="24"/>
          <w:szCs w:val="24"/>
        </w:rPr>
        <w:t xml:space="preserve"> pav</w:t>
      </w:r>
      <w:r w:rsidR="00E20FBD">
        <w:rPr>
          <w:rFonts w:ascii="Times New Roman" w:eastAsia="Times New Roman" w:hAnsi="Times New Roman" w:cs="Times New Roman"/>
          <w:bCs/>
          <w:sz w:val="24"/>
          <w:szCs w:val="24"/>
        </w:rPr>
        <w:t xml:space="preserve">. </w:t>
      </w:r>
      <w:r w:rsidR="00E20FBD" w:rsidRPr="00E20FBD">
        <w:rPr>
          <w:rFonts w:ascii="Times New Roman" w:eastAsia="Times New Roman" w:hAnsi="Times New Roman" w:cs="Times New Roman"/>
          <w:bCs/>
          <w:i/>
          <w:sz w:val="24"/>
          <w:szCs w:val="24"/>
        </w:rPr>
        <w:t>Gyventojų darbo jėgos (15</w:t>
      </w:r>
      <w:r w:rsidR="004852A8">
        <w:rPr>
          <w:rFonts w:ascii="Times New Roman" w:eastAsia="Times New Roman" w:hAnsi="Times New Roman" w:cs="Times New Roman"/>
          <w:bCs/>
          <w:i/>
          <w:sz w:val="24"/>
          <w:szCs w:val="24"/>
        </w:rPr>
        <w:t>–</w:t>
      </w:r>
      <w:r w:rsidR="00E20FBD" w:rsidRPr="00E20FBD">
        <w:rPr>
          <w:rFonts w:ascii="Times New Roman" w:eastAsia="Times New Roman" w:hAnsi="Times New Roman" w:cs="Times New Roman"/>
          <w:bCs/>
          <w:i/>
          <w:sz w:val="24"/>
          <w:szCs w:val="24"/>
        </w:rPr>
        <w:t>64 metų) aktyvumo lygis</w:t>
      </w:r>
      <w:r>
        <w:rPr>
          <w:rFonts w:ascii="Times New Roman" w:eastAsia="Times New Roman" w:hAnsi="Times New Roman" w:cs="Times New Roman"/>
          <w:bCs/>
          <w:i/>
          <w:sz w:val="24"/>
          <w:szCs w:val="24"/>
        </w:rPr>
        <w:t xml:space="preserve"> (</w:t>
      </w:r>
      <w:r w:rsidR="00E20FBD" w:rsidRPr="00E20FBD">
        <w:rPr>
          <w:rFonts w:ascii="Times New Roman" w:eastAsia="Times New Roman" w:hAnsi="Times New Roman" w:cs="Times New Roman"/>
          <w:bCs/>
          <w:i/>
          <w:sz w:val="24"/>
          <w:szCs w:val="24"/>
        </w:rPr>
        <w:t>proc.</w:t>
      </w:r>
      <w:r>
        <w:rPr>
          <w:rFonts w:ascii="Times New Roman" w:eastAsia="Times New Roman" w:hAnsi="Times New Roman" w:cs="Times New Roman"/>
          <w:bCs/>
          <w:i/>
          <w:sz w:val="24"/>
          <w:szCs w:val="24"/>
        </w:rPr>
        <w:t>)</w:t>
      </w:r>
    </w:p>
    <w:p w14:paraId="4DD779D5" w14:textId="77777777" w:rsidR="000F1E7A" w:rsidRDefault="000F1E7A" w:rsidP="00805A4A">
      <w:pPr>
        <w:spacing w:after="0" w:line="240" w:lineRule="auto"/>
        <w:ind w:firstLine="709"/>
        <w:jc w:val="center"/>
        <w:rPr>
          <w:rFonts w:ascii="Times New Roman" w:eastAsia="Times New Roman" w:hAnsi="Times New Roman"/>
          <w:i/>
          <w:sz w:val="20"/>
          <w:szCs w:val="24"/>
        </w:rPr>
      </w:pPr>
      <w:r>
        <w:rPr>
          <w:noProof/>
          <w:lang w:eastAsia="lt-LT"/>
        </w:rPr>
        <w:drawing>
          <wp:inline distT="0" distB="0" distL="0" distR="0" wp14:anchorId="133DA8AE" wp14:editId="16C3314F">
            <wp:extent cx="6143625" cy="1962150"/>
            <wp:effectExtent l="0" t="0" r="9525" b="0"/>
            <wp:docPr id="240" name="Diagrama 17"/>
            <wp:cNvGraphicFramePr/>
            <a:graphic xmlns:a="http://schemas.openxmlformats.org/drawingml/2006/main">
              <a:graphicData uri="http://schemas.openxmlformats.org/drawingml/2006/chart">
                <c:chart xmlns:c="http://schemas.openxmlformats.org/drawingml/2006/chart" r:id="rId14"/>
              </a:graphicData>
            </a:graphic>
          </wp:inline>
        </w:drawing>
      </w:r>
    </w:p>
    <w:p w14:paraId="5E69D1F8" w14:textId="24B0EB80" w:rsidR="000F1E7A" w:rsidRDefault="00E20FBD" w:rsidP="00805A4A">
      <w:pPr>
        <w:spacing w:after="0" w:line="240" w:lineRule="auto"/>
        <w:ind w:firstLine="709"/>
        <w:jc w:val="center"/>
        <w:rPr>
          <w:rFonts w:ascii="Times New Roman" w:eastAsia="Times New Roman" w:hAnsi="Times New Roman"/>
          <w:sz w:val="20"/>
          <w:szCs w:val="24"/>
        </w:rPr>
      </w:pPr>
      <w:r>
        <w:rPr>
          <w:rFonts w:ascii="Times New Roman" w:eastAsia="Times New Roman" w:hAnsi="Times New Roman"/>
          <w:sz w:val="20"/>
          <w:szCs w:val="24"/>
        </w:rPr>
        <w:t>Duomenų š</w:t>
      </w:r>
      <w:r w:rsidR="000F1E7A" w:rsidRPr="00E20FBD">
        <w:rPr>
          <w:rFonts w:ascii="Times New Roman" w:eastAsia="Times New Roman" w:hAnsi="Times New Roman"/>
          <w:sz w:val="20"/>
          <w:szCs w:val="24"/>
        </w:rPr>
        <w:t>altini</w:t>
      </w:r>
      <w:r w:rsidR="00CC18B3">
        <w:rPr>
          <w:rFonts w:ascii="Times New Roman" w:eastAsia="Times New Roman" w:hAnsi="Times New Roman"/>
          <w:sz w:val="20"/>
          <w:szCs w:val="24"/>
        </w:rPr>
        <w:t>ai</w:t>
      </w:r>
      <w:r>
        <w:rPr>
          <w:rFonts w:ascii="Times New Roman" w:eastAsia="Times New Roman" w:hAnsi="Times New Roman"/>
          <w:sz w:val="20"/>
          <w:szCs w:val="24"/>
        </w:rPr>
        <w:t xml:space="preserve">: </w:t>
      </w:r>
      <w:r w:rsidR="000F1E7A" w:rsidRPr="00E20FBD">
        <w:rPr>
          <w:rFonts w:ascii="Times New Roman" w:eastAsia="Times New Roman" w:hAnsi="Times New Roman"/>
          <w:sz w:val="20"/>
          <w:szCs w:val="24"/>
        </w:rPr>
        <w:t>Lietuvos statistikos departamentas, Eurostat</w:t>
      </w:r>
      <w:r>
        <w:rPr>
          <w:rFonts w:ascii="Times New Roman" w:eastAsia="Times New Roman" w:hAnsi="Times New Roman"/>
          <w:sz w:val="20"/>
          <w:szCs w:val="24"/>
        </w:rPr>
        <w:t>as</w:t>
      </w:r>
    </w:p>
    <w:p w14:paraId="4ED0FE1A" w14:textId="77777777" w:rsidR="00A84534" w:rsidRDefault="00A84534" w:rsidP="00805A4A">
      <w:pPr>
        <w:spacing w:after="0" w:line="240" w:lineRule="auto"/>
        <w:jc w:val="both"/>
        <w:rPr>
          <w:rFonts w:ascii="Times New Roman" w:eastAsia="Times New Roman" w:hAnsi="Times New Roman" w:cs="Times New Roman"/>
          <w:bCs/>
          <w:sz w:val="24"/>
          <w:szCs w:val="24"/>
        </w:rPr>
      </w:pPr>
    </w:p>
    <w:p w14:paraId="6C1064C9" w14:textId="3247567B" w:rsidR="00EC7EFD" w:rsidRPr="00E20FBD" w:rsidRDefault="00EC7EFD" w:rsidP="00805A4A">
      <w:pPr>
        <w:spacing w:line="240" w:lineRule="auto"/>
        <w:jc w:val="both"/>
        <w:rPr>
          <w:rFonts w:ascii="Times New Roman" w:hAnsi="Times New Roman" w:cs="Times New Roman"/>
          <w:sz w:val="24"/>
          <w:szCs w:val="24"/>
        </w:rPr>
      </w:pPr>
      <w:r w:rsidRPr="000F1E7A">
        <w:rPr>
          <w:rFonts w:ascii="Times New Roman" w:hAnsi="Times New Roman" w:cs="Times New Roman"/>
          <w:sz w:val="24"/>
          <w:szCs w:val="24"/>
        </w:rPr>
        <w:t>Lietuvos statistikos departamento duomenimis</w:t>
      </w:r>
      <w:r w:rsidR="007F6040">
        <w:rPr>
          <w:rFonts w:ascii="Times New Roman" w:hAnsi="Times New Roman" w:cs="Times New Roman"/>
          <w:sz w:val="24"/>
          <w:szCs w:val="24"/>
        </w:rPr>
        <w:t>,</w:t>
      </w:r>
      <w:r w:rsidRPr="000F1E7A">
        <w:rPr>
          <w:rFonts w:ascii="Times New Roman" w:hAnsi="Times New Roman" w:cs="Times New Roman"/>
          <w:sz w:val="24"/>
          <w:szCs w:val="24"/>
        </w:rPr>
        <w:t xml:space="preserve"> nedarbo lygis 2018 m. nukrito iki 6,2 proc. ir buvo 0,9 proc. punkto mažesnis nei 2017 m. </w:t>
      </w:r>
      <w:r w:rsidRPr="000F1E7A">
        <w:rPr>
          <w:rFonts w:ascii="Times New Roman" w:eastAsia="Times New Roman" w:hAnsi="Times New Roman" w:cs="Times New Roman"/>
          <w:bCs/>
          <w:sz w:val="24"/>
          <w:szCs w:val="24"/>
        </w:rPr>
        <w:t xml:space="preserve">2018 m. buvo 91 tūkst. 15–74 metų bedarbių. Per metus bedarbių skaičius sumažėjo 12,1 tūkst., arba 11,7 proc. </w:t>
      </w:r>
      <w:r w:rsidRPr="000F1E7A">
        <w:rPr>
          <w:rFonts w:ascii="Times New Roman" w:eastAsia="Times New Roman" w:hAnsi="Times New Roman" w:cs="Times New Roman"/>
          <w:sz w:val="24"/>
          <w:szCs w:val="24"/>
        </w:rPr>
        <w:t>Ilgalaikio nedarbo lygis 2018 m. sudarė 2 proc. ir buvo 0,7 procentinio punkto mažesnis nei 2017 m.</w:t>
      </w:r>
    </w:p>
    <w:p w14:paraId="3E20E6DC" w14:textId="5E042599" w:rsidR="00E20FBD" w:rsidRPr="00E20FBD" w:rsidRDefault="005A1B84" w:rsidP="000D6536">
      <w:pPr>
        <w:tabs>
          <w:tab w:val="left" w:pos="5760"/>
        </w:tabs>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b/>
          <w:bCs/>
          <w:sz w:val="24"/>
          <w:szCs w:val="24"/>
        </w:rPr>
        <w:t>6</w:t>
      </w:r>
      <w:r w:rsidR="00E20FBD" w:rsidRPr="00E20FBD">
        <w:rPr>
          <w:rFonts w:ascii="Times New Roman" w:eastAsia="Times New Roman" w:hAnsi="Times New Roman" w:cs="Times New Roman"/>
          <w:b/>
          <w:bCs/>
          <w:sz w:val="24"/>
          <w:szCs w:val="24"/>
        </w:rPr>
        <w:t xml:space="preserve"> pav. </w:t>
      </w:r>
      <w:r w:rsidR="00E20FBD" w:rsidRPr="00E20FBD">
        <w:rPr>
          <w:rFonts w:ascii="Times New Roman" w:eastAsia="Times New Roman" w:hAnsi="Times New Roman" w:cs="Times New Roman"/>
          <w:bCs/>
          <w:i/>
          <w:sz w:val="24"/>
          <w:szCs w:val="24"/>
        </w:rPr>
        <w:t>Nedarbo lygis</w:t>
      </w:r>
      <w:r w:rsidR="00C574A4">
        <w:rPr>
          <w:rFonts w:ascii="Times New Roman" w:eastAsia="Times New Roman" w:hAnsi="Times New Roman" w:cs="Times New Roman"/>
          <w:bCs/>
          <w:i/>
          <w:sz w:val="24"/>
          <w:szCs w:val="24"/>
        </w:rPr>
        <w:t xml:space="preserve"> (</w:t>
      </w:r>
      <w:r w:rsidR="00E20FBD" w:rsidRPr="00E20FBD">
        <w:rPr>
          <w:rFonts w:ascii="Times New Roman" w:eastAsia="Times New Roman" w:hAnsi="Times New Roman" w:cs="Times New Roman"/>
          <w:bCs/>
          <w:i/>
          <w:sz w:val="24"/>
          <w:szCs w:val="24"/>
        </w:rPr>
        <w:t>proc.</w:t>
      </w:r>
      <w:r w:rsidR="00C574A4">
        <w:rPr>
          <w:rFonts w:ascii="Times New Roman" w:eastAsia="Times New Roman" w:hAnsi="Times New Roman" w:cs="Times New Roman"/>
          <w:bCs/>
          <w:i/>
          <w:sz w:val="24"/>
          <w:szCs w:val="24"/>
        </w:rPr>
        <w:t>)</w:t>
      </w:r>
      <w:r w:rsidR="000D6536">
        <w:rPr>
          <w:rFonts w:ascii="Times New Roman" w:eastAsia="Times New Roman" w:hAnsi="Times New Roman" w:cs="Times New Roman"/>
          <w:bCs/>
          <w:i/>
          <w:sz w:val="24"/>
          <w:szCs w:val="24"/>
        </w:rPr>
        <w:t xml:space="preserve"> </w:t>
      </w:r>
      <w:r w:rsidR="000D6536">
        <w:rPr>
          <w:rFonts w:ascii="Times New Roman" w:eastAsia="Times New Roman" w:hAnsi="Times New Roman" w:cs="Times New Roman"/>
          <w:bCs/>
          <w:i/>
          <w:sz w:val="24"/>
          <w:szCs w:val="24"/>
        </w:rPr>
        <w:tab/>
      </w:r>
      <w:r w:rsidRPr="005A1B84">
        <w:rPr>
          <w:rFonts w:ascii="Times New Roman" w:eastAsia="Times New Roman" w:hAnsi="Times New Roman" w:cs="Times New Roman"/>
          <w:b/>
          <w:bCs/>
          <w:sz w:val="24"/>
          <w:szCs w:val="24"/>
        </w:rPr>
        <w:t>7</w:t>
      </w:r>
      <w:r w:rsidR="00E20FBD" w:rsidRPr="005A1B84">
        <w:rPr>
          <w:rFonts w:ascii="Times New Roman" w:eastAsia="Times New Roman" w:hAnsi="Times New Roman" w:cs="Times New Roman"/>
          <w:b/>
          <w:bCs/>
          <w:sz w:val="24"/>
          <w:szCs w:val="24"/>
        </w:rPr>
        <w:t xml:space="preserve"> </w:t>
      </w:r>
      <w:r w:rsidR="00E20FBD" w:rsidRPr="00E20FBD">
        <w:rPr>
          <w:rFonts w:ascii="Times New Roman" w:eastAsia="Times New Roman" w:hAnsi="Times New Roman" w:cs="Times New Roman"/>
          <w:b/>
          <w:bCs/>
          <w:sz w:val="24"/>
          <w:szCs w:val="24"/>
        </w:rPr>
        <w:t xml:space="preserve">pav. </w:t>
      </w:r>
      <w:r w:rsidR="00E20FBD" w:rsidRPr="00E20FBD">
        <w:rPr>
          <w:rFonts w:ascii="Times New Roman" w:eastAsia="Times New Roman" w:hAnsi="Times New Roman" w:cs="Times New Roman"/>
          <w:bCs/>
          <w:i/>
          <w:sz w:val="24"/>
          <w:szCs w:val="24"/>
        </w:rPr>
        <w:t>Ilgalaikio nedarbo lygis</w:t>
      </w:r>
      <w:r w:rsidR="00C574A4">
        <w:rPr>
          <w:rFonts w:ascii="Times New Roman" w:eastAsia="Times New Roman" w:hAnsi="Times New Roman" w:cs="Times New Roman"/>
          <w:bCs/>
          <w:i/>
          <w:sz w:val="24"/>
          <w:szCs w:val="24"/>
        </w:rPr>
        <w:t xml:space="preserve"> (</w:t>
      </w:r>
      <w:r w:rsidR="00E20FBD" w:rsidRPr="00E20FBD">
        <w:rPr>
          <w:rFonts w:ascii="Times New Roman" w:eastAsia="Times New Roman" w:hAnsi="Times New Roman" w:cs="Times New Roman"/>
          <w:bCs/>
          <w:i/>
          <w:sz w:val="24"/>
          <w:szCs w:val="24"/>
        </w:rPr>
        <w:t>proc.</w:t>
      </w:r>
      <w:r w:rsidR="00C574A4">
        <w:rPr>
          <w:rFonts w:ascii="Times New Roman" w:eastAsia="Times New Roman" w:hAnsi="Times New Roman" w:cs="Times New Roman"/>
          <w:bCs/>
          <w:i/>
          <w:sz w:val="24"/>
          <w:szCs w:val="24"/>
        </w:rPr>
        <w:t>)</w:t>
      </w:r>
    </w:p>
    <w:p w14:paraId="1A7B2674" w14:textId="77777777" w:rsidR="00EC7EFD" w:rsidRDefault="00EC7EFD" w:rsidP="000D6536">
      <w:pPr>
        <w:spacing w:line="240" w:lineRule="auto"/>
        <w:jc w:val="center"/>
        <w:rPr>
          <w:szCs w:val="28"/>
        </w:rPr>
      </w:pPr>
      <w:r>
        <w:rPr>
          <w:noProof/>
          <w:lang w:eastAsia="lt-LT"/>
        </w:rPr>
        <w:drawing>
          <wp:inline distT="0" distB="0" distL="0" distR="0" wp14:anchorId="647F4620" wp14:editId="077B28E1">
            <wp:extent cx="2962275" cy="2695575"/>
            <wp:effectExtent l="0" t="0" r="9525" b="9525"/>
            <wp:docPr id="242" name="Diagrama 18"/>
            <wp:cNvGraphicFramePr/>
            <a:graphic xmlns:a="http://schemas.openxmlformats.org/drawingml/2006/main">
              <a:graphicData uri="http://schemas.openxmlformats.org/drawingml/2006/chart">
                <c:chart xmlns:c="http://schemas.openxmlformats.org/drawingml/2006/chart" r:id="rId15"/>
              </a:graphicData>
            </a:graphic>
          </wp:inline>
        </w:drawing>
      </w:r>
      <w:r>
        <w:rPr>
          <w:noProof/>
          <w:lang w:eastAsia="lt-LT"/>
        </w:rPr>
        <w:drawing>
          <wp:inline distT="0" distB="0" distL="0" distR="0" wp14:anchorId="2A508EFF" wp14:editId="68E94960">
            <wp:extent cx="3076575" cy="2695575"/>
            <wp:effectExtent l="0" t="0" r="9525" b="9525"/>
            <wp:docPr id="243" name="Diagrama 19"/>
            <wp:cNvGraphicFramePr/>
            <a:graphic xmlns:a="http://schemas.openxmlformats.org/drawingml/2006/main">
              <a:graphicData uri="http://schemas.openxmlformats.org/drawingml/2006/chart">
                <c:chart xmlns:c="http://schemas.openxmlformats.org/drawingml/2006/chart" r:id="rId16"/>
              </a:graphicData>
            </a:graphic>
          </wp:inline>
        </w:drawing>
      </w:r>
    </w:p>
    <w:p w14:paraId="017EFFCB" w14:textId="0B9BB6C0" w:rsidR="00EC7EFD" w:rsidRDefault="00E20FBD" w:rsidP="00805A4A">
      <w:pPr>
        <w:spacing w:line="240" w:lineRule="auto"/>
        <w:ind w:firstLine="709"/>
        <w:jc w:val="center"/>
        <w:rPr>
          <w:rFonts w:ascii="Times New Roman" w:eastAsia="Times New Roman" w:hAnsi="Times New Roman"/>
          <w:sz w:val="20"/>
          <w:szCs w:val="24"/>
        </w:rPr>
      </w:pPr>
      <w:r>
        <w:rPr>
          <w:rFonts w:ascii="Times New Roman" w:eastAsia="Times New Roman" w:hAnsi="Times New Roman"/>
          <w:sz w:val="20"/>
          <w:szCs w:val="24"/>
        </w:rPr>
        <w:t>Duomenų š</w:t>
      </w:r>
      <w:r w:rsidRPr="00E20FBD">
        <w:rPr>
          <w:rFonts w:ascii="Times New Roman" w:eastAsia="Times New Roman" w:hAnsi="Times New Roman"/>
          <w:sz w:val="20"/>
          <w:szCs w:val="24"/>
        </w:rPr>
        <w:t>altini</w:t>
      </w:r>
      <w:r w:rsidR="00CC18B3">
        <w:rPr>
          <w:rFonts w:ascii="Times New Roman" w:eastAsia="Times New Roman" w:hAnsi="Times New Roman"/>
          <w:sz w:val="20"/>
          <w:szCs w:val="24"/>
        </w:rPr>
        <w:t>ai</w:t>
      </w:r>
      <w:r>
        <w:rPr>
          <w:rFonts w:ascii="Times New Roman" w:eastAsia="Times New Roman" w:hAnsi="Times New Roman"/>
          <w:sz w:val="20"/>
          <w:szCs w:val="24"/>
        </w:rPr>
        <w:t>:</w:t>
      </w:r>
      <w:r w:rsidRPr="00E20FBD">
        <w:rPr>
          <w:rFonts w:ascii="Times New Roman" w:eastAsia="Times New Roman" w:hAnsi="Times New Roman"/>
          <w:sz w:val="20"/>
          <w:szCs w:val="24"/>
        </w:rPr>
        <w:t xml:space="preserve"> Lietuvos statistikos departamentas, Eurostat</w:t>
      </w:r>
      <w:r>
        <w:rPr>
          <w:rFonts w:ascii="Times New Roman" w:eastAsia="Times New Roman" w:hAnsi="Times New Roman"/>
          <w:sz w:val="20"/>
          <w:szCs w:val="24"/>
        </w:rPr>
        <w:t>as</w:t>
      </w:r>
    </w:p>
    <w:p w14:paraId="1E4141CE" w14:textId="41DBC79B" w:rsidR="000B712F" w:rsidRDefault="000B712F" w:rsidP="00805A4A">
      <w:pPr>
        <w:tabs>
          <w:tab w:val="left" w:pos="5760"/>
        </w:tabs>
        <w:spacing w:after="0" w:line="240" w:lineRule="auto"/>
        <w:jc w:val="both"/>
        <w:rPr>
          <w:rFonts w:ascii="Times New Roman" w:hAnsi="Times New Roman" w:cs="Times New Roman"/>
          <w:sz w:val="24"/>
          <w:szCs w:val="24"/>
        </w:rPr>
      </w:pPr>
      <w:r w:rsidRPr="000F1E7A">
        <w:rPr>
          <w:rFonts w:ascii="Times New Roman" w:hAnsi="Times New Roman" w:cs="Times New Roman"/>
          <w:sz w:val="24"/>
          <w:szCs w:val="24"/>
        </w:rPr>
        <w:t>2018 m. išliko didžiausia darbo rinkos problema</w:t>
      </w:r>
      <w:r w:rsidRPr="00620600">
        <w:rPr>
          <w:rFonts w:ascii="Times New Roman" w:hAnsi="Times New Roman" w:cs="Times New Roman"/>
          <w:sz w:val="24"/>
          <w:szCs w:val="24"/>
        </w:rPr>
        <w:t xml:space="preserve"> – kvalifikuotų darbuotojų trūkumas ir skirtinga Lietuvos regionų darbo rinkos padėtis. Labiausiai darbuotojų trūk</w:t>
      </w:r>
      <w:r w:rsidR="00B4755D">
        <w:rPr>
          <w:rFonts w:ascii="Times New Roman" w:hAnsi="Times New Roman" w:cs="Times New Roman"/>
          <w:sz w:val="24"/>
          <w:szCs w:val="24"/>
        </w:rPr>
        <w:t>sta</w:t>
      </w:r>
      <w:r w:rsidRPr="00620600">
        <w:rPr>
          <w:rFonts w:ascii="Times New Roman" w:hAnsi="Times New Roman" w:cs="Times New Roman"/>
          <w:sz w:val="24"/>
          <w:szCs w:val="24"/>
        </w:rPr>
        <w:t xml:space="preserve"> didžiuosiuose miestuose. Atsižvelgiant į demografinius iššūkius, tolesni geri rezultatai priklauso nuo to, ar </w:t>
      </w:r>
      <w:r w:rsidR="00B4755D">
        <w:rPr>
          <w:rFonts w:ascii="Times New Roman" w:hAnsi="Times New Roman" w:cs="Times New Roman"/>
          <w:sz w:val="24"/>
          <w:szCs w:val="24"/>
        </w:rPr>
        <w:t>daugiau dalyvaus</w:t>
      </w:r>
      <w:r w:rsidRPr="00620600">
        <w:rPr>
          <w:rFonts w:ascii="Times New Roman" w:hAnsi="Times New Roman" w:cs="Times New Roman"/>
          <w:sz w:val="24"/>
          <w:szCs w:val="24"/>
        </w:rPr>
        <w:t xml:space="preserve"> nepalankioje padėtyje esanči</w:t>
      </w:r>
      <w:r w:rsidR="00B4755D">
        <w:rPr>
          <w:rFonts w:ascii="Times New Roman" w:hAnsi="Times New Roman" w:cs="Times New Roman"/>
          <w:sz w:val="24"/>
          <w:szCs w:val="24"/>
        </w:rPr>
        <w:t>os</w:t>
      </w:r>
      <w:r w:rsidRPr="00620600">
        <w:rPr>
          <w:rFonts w:ascii="Times New Roman" w:hAnsi="Times New Roman" w:cs="Times New Roman"/>
          <w:sz w:val="24"/>
          <w:szCs w:val="24"/>
        </w:rPr>
        <w:t xml:space="preserve"> grup</w:t>
      </w:r>
      <w:r w:rsidR="00B4755D">
        <w:rPr>
          <w:rFonts w:ascii="Times New Roman" w:hAnsi="Times New Roman" w:cs="Times New Roman"/>
          <w:sz w:val="24"/>
          <w:szCs w:val="24"/>
        </w:rPr>
        <w:t>ės</w:t>
      </w:r>
      <w:r w:rsidRPr="00620600">
        <w:rPr>
          <w:rFonts w:ascii="Times New Roman" w:hAnsi="Times New Roman" w:cs="Times New Roman"/>
          <w:sz w:val="24"/>
          <w:szCs w:val="24"/>
        </w:rPr>
        <w:t>, visų pirma asmen</w:t>
      </w:r>
      <w:r w:rsidR="00B4755D">
        <w:rPr>
          <w:rFonts w:ascii="Times New Roman" w:hAnsi="Times New Roman" w:cs="Times New Roman"/>
          <w:sz w:val="24"/>
          <w:szCs w:val="24"/>
        </w:rPr>
        <w:t>ys</w:t>
      </w:r>
      <w:r w:rsidRPr="00620600">
        <w:rPr>
          <w:rFonts w:ascii="Times New Roman" w:hAnsi="Times New Roman" w:cs="Times New Roman"/>
          <w:sz w:val="24"/>
          <w:szCs w:val="24"/>
        </w:rPr>
        <w:t xml:space="preserve">, kurie neturi atitinkamų įgūdžių arba turi kitų sunkumų integruotis į darbo rinką. </w:t>
      </w:r>
    </w:p>
    <w:p w14:paraId="5ACAF56D" w14:textId="40F3B9BF" w:rsidR="00EC7EFD" w:rsidRDefault="00EC7EFD" w:rsidP="00805A4A">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Atsižvelgiant į kylančius iššūkius ir E</w:t>
      </w:r>
      <w:r w:rsidR="000B712F">
        <w:rPr>
          <w:rFonts w:ascii="Times New Roman" w:hAnsi="Times New Roman" w:cs="Times New Roman"/>
          <w:sz w:val="24"/>
          <w:szCs w:val="24"/>
        </w:rPr>
        <w:t xml:space="preserve">uropos </w:t>
      </w:r>
      <w:r>
        <w:rPr>
          <w:rFonts w:ascii="Times New Roman" w:hAnsi="Times New Roman" w:cs="Times New Roman"/>
          <w:sz w:val="24"/>
          <w:szCs w:val="24"/>
        </w:rPr>
        <w:t>K</w:t>
      </w:r>
      <w:r w:rsidR="000B712F">
        <w:rPr>
          <w:rFonts w:ascii="Times New Roman" w:hAnsi="Times New Roman" w:cs="Times New Roman"/>
          <w:sz w:val="24"/>
          <w:szCs w:val="24"/>
        </w:rPr>
        <w:t>omisijos</w:t>
      </w:r>
      <w:r>
        <w:rPr>
          <w:rFonts w:ascii="Times New Roman" w:hAnsi="Times New Roman" w:cs="Times New Roman"/>
          <w:sz w:val="24"/>
          <w:szCs w:val="24"/>
        </w:rPr>
        <w:t xml:space="preserve"> rekomendacij</w:t>
      </w:r>
      <w:r w:rsidR="000B712F">
        <w:rPr>
          <w:rFonts w:ascii="Times New Roman" w:hAnsi="Times New Roman" w:cs="Times New Roman"/>
          <w:sz w:val="24"/>
          <w:szCs w:val="24"/>
        </w:rPr>
        <w:t>as</w:t>
      </w:r>
      <w:r>
        <w:rPr>
          <w:rFonts w:ascii="Times New Roman" w:hAnsi="Times New Roman" w:cs="Times New Roman"/>
          <w:sz w:val="24"/>
          <w:szCs w:val="24"/>
        </w:rPr>
        <w:t xml:space="preserve">, pradėtas įgyvendinti </w:t>
      </w:r>
      <w:r w:rsidRPr="000B712F">
        <w:rPr>
          <w:rFonts w:ascii="Times New Roman" w:hAnsi="Times New Roman" w:cs="Times New Roman"/>
          <w:b/>
          <w:sz w:val="24"/>
          <w:szCs w:val="24"/>
        </w:rPr>
        <w:t>užimtumo skatinimo ir motyvavimo paslaugų nedirbantiems ir socialinę paramą gaunantiems asmenims modelis</w:t>
      </w:r>
      <w:r>
        <w:rPr>
          <w:rFonts w:ascii="Times New Roman" w:hAnsi="Times New Roman" w:cs="Times New Roman"/>
          <w:sz w:val="24"/>
          <w:szCs w:val="24"/>
        </w:rPr>
        <w:t>.</w:t>
      </w:r>
      <w:r w:rsidRPr="007B0F4A">
        <w:rPr>
          <w:rFonts w:ascii="Times New Roman" w:hAnsi="Times New Roman" w:cs="Times New Roman"/>
          <w:sz w:val="24"/>
          <w:szCs w:val="24"/>
        </w:rPr>
        <w:t xml:space="preserve"> </w:t>
      </w:r>
      <w:r w:rsidR="00B4755D">
        <w:rPr>
          <w:rFonts w:ascii="Times New Roman" w:hAnsi="Times New Roman" w:cs="Times New Roman"/>
          <w:sz w:val="24"/>
          <w:szCs w:val="24"/>
        </w:rPr>
        <w:t>Šio m</w:t>
      </w:r>
      <w:r>
        <w:rPr>
          <w:rFonts w:ascii="Times New Roman" w:hAnsi="Times New Roman" w:cs="Times New Roman"/>
          <w:sz w:val="24"/>
          <w:szCs w:val="24"/>
        </w:rPr>
        <w:t>odelio</w:t>
      </w:r>
      <w:r w:rsidRPr="007B0F4A">
        <w:rPr>
          <w:rFonts w:ascii="Times New Roman" w:hAnsi="Times New Roman" w:cs="Times New Roman"/>
          <w:sz w:val="24"/>
          <w:szCs w:val="24"/>
        </w:rPr>
        <w:t xml:space="preserve"> tikslas – palengvinti ilgą laiką nedirbusių asmenų perėjimą nuo nedarbo prie užimtumo darbo rinkoje; suderinti užimtumo skatinimo ir motyvavimo paslaugų bei piniginės socialinės paramos teikimą, integruojant ilgą laiką nedirbusius asmenis į darbo rinką; užtikrinti valstybės ir </w:t>
      </w:r>
      <w:r w:rsidRPr="007B0F4A">
        <w:rPr>
          <w:rFonts w:ascii="Times New Roman" w:hAnsi="Times New Roman" w:cs="Times New Roman"/>
          <w:sz w:val="24"/>
          <w:szCs w:val="24"/>
        </w:rPr>
        <w:lastRenderedPageBreak/>
        <w:t>savivaldybių institucijų, įstaigų ir (ar) organizacijų, teikiančių užimtumo skatinimo, motyvavimo paslaugas ir piniginę socialinę paramą nedirbantiems asmenims, veiklos koordinavimą ir</w:t>
      </w:r>
      <w:r>
        <w:rPr>
          <w:rFonts w:ascii="Times New Roman" w:hAnsi="Times New Roman" w:cs="Times New Roman"/>
          <w:sz w:val="24"/>
          <w:szCs w:val="24"/>
        </w:rPr>
        <w:t xml:space="preserve"> skatinti jų bendradarbiavimą. </w:t>
      </w:r>
    </w:p>
    <w:p w14:paraId="34C7AC0B" w14:textId="0444F750" w:rsidR="00EC7EFD" w:rsidRDefault="00B4755D" w:rsidP="00805A4A">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Bandomasis</w:t>
      </w:r>
      <w:r w:rsidR="00EC7EFD" w:rsidRPr="007B0F4A">
        <w:rPr>
          <w:rFonts w:ascii="Times New Roman" w:hAnsi="Times New Roman" w:cs="Times New Roman"/>
          <w:sz w:val="24"/>
          <w:szCs w:val="24"/>
        </w:rPr>
        <w:t xml:space="preserve"> </w:t>
      </w:r>
      <w:r w:rsidR="007D586F">
        <w:rPr>
          <w:rFonts w:ascii="Times New Roman" w:hAnsi="Times New Roman" w:cs="Times New Roman"/>
          <w:sz w:val="24"/>
          <w:szCs w:val="24"/>
        </w:rPr>
        <w:t>modelis</w:t>
      </w:r>
      <w:r w:rsidR="00EC7EFD" w:rsidRPr="007B0F4A">
        <w:rPr>
          <w:rFonts w:ascii="Times New Roman" w:hAnsi="Times New Roman" w:cs="Times New Roman"/>
          <w:sz w:val="24"/>
          <w:szCs w:val="24"/>
        </w:rPr>
        <w:t xml:space="preserve"> nuo 2019 m. sausio 1 d. </w:t>
      </w:r>
      <w:r w:rsidR="007D586F">
        <w:rPr>
          <w:rFonts w:ascii="Times New Roman" w:hAnsi="Times New Roman" w:cs="Times New Roman"/>
          <w:sz w:val="24"/>
          <w:szCs w:val="24"/>
        </w:rPr>
        <w:t xml:space="preserve">pradėtas įgyvendinti </w:t>
      </w:r>
      <w:r w:rsidR="00EC7EFD" w:rsidRPr="007B0F4A">
        <w:rPr>
          <w:rFonts w:ascii="Times New Roman" w:hAnsi="Times New Roman" w:cs="Times New Roman"/>
          <w:sz w:val="24"/>
          <w:szCs w:val="24"/>
        </w:rPr>
        <w:t xml:space="preserve">šešiose savivaldybėse: Alytaus miesto, Akmenės rajono, Druskininkų, Pagėgių, Panevėžio miesto </w:t>
      </w:r>
      <w:r w:rsidR="005E4481">
        <w:rPr>
          <w:rFonts w:ascii="Times New Roman" w:hAnsi="Times New Roman" w:cs="Times New Roman"/>
          <w:sz w:val="24"/>
          <w:szCs w:val="24"/>
        </w:rPr>
        <w:t>ir</w:t>
      </w:r>
      <w:r w:rsidR="00EC7EFD" w:rsidRPr="007B0F4A">
        <w:rPr>
          <w:rFonts w:ascii="Times New Roman" w:hAnsi="Times New Roman" w:cs="Times New Roman"/>
          <w:sz w:val="24"/>
          <w:szCs w:val="24"/>
        </w:rPr>
        <w:t xml:space="preserve"> Šilutės rajono.</w:t>
      </w:r>
    </w:p>
    <w:p w14:paraId="6B1FE43B" w14:textId="77777777" w:rsidR="00EC7EFD" w:rsidRDefault="00EC7EFD" w:rsidP="00805A4A">
      <w:pPr>
        <w:spacing w:before="240" w:line="240" w:lineRule="auto"/>
        <w:jc w:val="both"/>
        <w:rPr>
          <w:rFonts w:ascii="Times New Roman" w:eastAsia="SimSun" w:hAnsi="Times New Roman" w:cs="Times New Roman"/>
          <w:b/>
          <w:i/>
          <w:kern w:val="1"/>
          <w:sz w:val="24"/>
          <w:szCs w:val="24"/>
          <w:lang w:eastAsia="hi-IN" w:bidi="hi-IN"/>
        </w:rPr>
      </w:pPr>
      <w:r w:rsidRPr="00C574A4">
        <w:rPr>
          <w:rFonts w:ascii="Times New Roman" w:eastAsia="SimSun" w:hAnsi="Times New Roman" w:cs="Times New Roman"/>
          <w:b/>
          <w:i/>
          <w:kern w:val="1"/>
          <w:sz w:val="24"/>
          <w:szCs w:val="24"/>
          <w:lang w:eastAsia="hi-IN" w:bidi="hi-IN"/>
        </w:rPr>
        <w:t>Darbo su jaunimu plėtra</w:t>
      </w:r>
    </w:p>
    <w:p w14:paraId="421BD59A" w14:textId="3D6CFECE" w:rsidR="004852A8" w:rsidRDefault="004852A8" w:rsidP="004852A8">
      <w:pPr>
        <w:pStyle w:val="NoSpacing"/>
        <w:jc w:val="both"/>
        <w:rPr>
          <w:rFonts w:ascii="Times New Roman" w:eastAsia="SimSun" w:hAnsi="Times New Roman" w:cs="Times New Roman"/>
          <w:kern w:val="1"/>
          <w:sz w:val="24"/>
          <w:szCs w:val="24"/>
          <w:lang w:val="lt-LT" w:eastAsia="hi-IN" w:bidi="hi-IN"/>
        </w:rPr>
      </w:pPr>
      <w:r w:rsidRPr="000B712F">
        <w:rPr>
          <w:rFonts w:ascii="Times New Roman" w:eastAsia="Calibri" w:hAnsi="Times New Roman" w:cs="Times New Roman"/>
          <w:sz w:val="24"/>
          <w:szCs w:val="24"/>
          <w:lang w:val="lt-LT"/>
        </w:rPr>
        <w:t>Darbas su jaunimu Lietuvoje vyksta įtraukiant jaunus žmones į įvairi</w:t>
      </w:r>
      <w:r w:rsidR="005E4481">
        <w:rPr>
          <w:rFonts w:ascii="Times New Roman" w:eastAsia="Calibri" w:hAnsi="Times New Roman" w:cs="Times New Roman"/>
          <w:sz w:val="24"/>
          <w:szCs w:val="24"/>
          <w:lang w:val="lt-LT"/>
        </w:rPr>
        <w:t>ą</w:t>
      </w:r>
      <w:r w:rsidRPr="000B712F">
        <w:rPr>
          <w:rFonts w:ascii="Times New Roman" w:eastAsia="Calibri" w:hAnsi="Times New Roman" w:cs="Times New Roman"/>
          <w:sz w:val="24"/>
          <w:szCs w:val="24"/>
          <w:lang w:val="lt-LT"/>
        </w:rPr>
        <w:t xml:space="preserve"> jaunimo politikai skirt</w:t>
      </w:r>
      <w:r w:rsidR="005E4481">
        <w:rPr>
          <w:rFonts w:ascii="Times New Roman" w:eastAsia="Calibri" w:hAnsi="Times New Roman" w:cs="Times New Roman"/>
          <w:sz w:val="24"/>
          <w:szCs w:val="24"/>
          <w:lang w:val="lt-LT"/>
        </w:rPr>
        <w:t>ą</w:t>
      </w:r>
      <w:r w:rsidRPr="000B712F">
        <w:rPr>
          <w:rFonts w:ascii="Times New Roman" w:eastAsia="Calibri" w:hAnsi="Times New Roman" w:cs="Times New Roman"/>
          <w:sz w:val="24"/>
          <w:szCs w:val="24"/>
          <w:lang w:val="lt-LT"/>
        </w:rPr>
        <w:t xml:space="preserve"> veikl</w:t>
      </w:r>
      <w:r w:rsidR="005E4481">
        <w:rPr>
          <w:rFonts w:ascii="Times New Roman" w:eastAsia="Calibri" w:hAnsi="Times New Roman" w:cs="Times New Roman"/>
          <w:sz w:val="24"/>
          <w:szCs w:val="24"/>
          <w:lang w:val="lt-LT"/>
        </w:rPr>
        <w:t>ą</w:t>
      </w:r>
      <w:r w:rsidRPr="000B712F">
        <w:rPr>
          <w:rFonts w:ascii="Times New Roman" w:eastAsia="Calibri" w:hAnsi="Times New Roman" w:cs="Times New Roman"/>
          <w:sz w:val="24"/>
          <w:szCs w:val="24"/>
          <w:lang w:val="lt-LT"/>
        </w:rPr>
        <w:t xml:space="preserve"> </w:t>
      </w:r>
      <w:r w:rsidR="005E4481">
        <w:rPr>
          <w:rFonts w:ascii="Times New Roman" w:eastAsia="Calibri" w:hAnsi="Times New Roman" w:cs="Times New Roman"/>
          <w:sz w:val="24"/>
          <w:szCs w:val="24"/>
          <w:lang w:val="lt-LT"/>
        </w:rPr>
        <w:t>ir</w:t>
      </w:r>
      <w:r w:rsidRPr="000B712F">
        <w:rPr>
          <w:rFonts w:ascii="Times New Roman" w:eastAsia="Calibri" w:hAnsi="Times New Roman" w:cs="Times New Roman"/>
          <w:sz w:val="24"/>
          <w:szCs w:val="24"/>
          <w:lang w:val="lt-LT"/>
        </w:rPr>
        <w:t xml:space="preserve"> skatinant </w:t>
      </w:r>
      <w:r w:rsidR="005E4481">
        <w:rPr>
          <w:rFonts w:ascii="Times New Roman" w:eastAsia="Calibri" w:hAnsi="Times New Roman" w:cs="Times New Roman"/>
          <w:sz w:val="24"/>
          <w:szCs w:val="24"/>
          <w:lang w:val="lt-LT"/>
        </w:rPr>
        <w:t>juos</w:t>
      </w:r>
      <w:r w:rsidRPr="000B712F">
        <w:rPr>
          <w:rFonts w:ascii="Times New Roman" w:eastAsia="Calibri" w:hAnsi="Times New Roman" w:cs="Times New Roman"/>
          <w:sz w:val="24"/>
          <w:szCs w:val="24"/>
          <w:lang w:val="lt-LT"/>
        </w:rPr>
        <w:t xml:space="preserve"> kurti bendras erdves.</w:t>
      </w:r>
      <w:r w:rsidRPr="000B712F">
        <w:rPr>
          <w:rFonts w:ascii="Times New Roman" w:eastAsia="SimSun" w:hAnsi="Times New Roman" w:cs="Times New Roman"/>
          <w:kern w:val="1"/>
          <w:sz w:val="24"/>
          <w:szCs w:val="24"/>
          <w:lang w:val="lt-LT" w:eastAsia="hi-IN" w:bidi="hi-IN"/>
        </w:rPr>
        <w:t xml:space="preserve"> </w:t>
      </w:r>
      <w:r w:rsidR="003537E8">
        <w:rPr>
          <w:rFonts w:ascii="Times New Roman" w:eastAsia="SimSun" w:hAnsi="Times New Roman" w:cs="Times New Roman"/>
          <w:kern w:val="1"/>
          <w:sz w:val="24"/>
          <w:szCs w:val="24"/>
          <w:lang w:val="lt-LT" w:eastAsia="hi-IN" w:bidi="hi-IN"/>
        </w:rPr>
        <w:t>S</w:t>
      </w:r>
      <w:r w:rsidRPr="000B712F">
        <w:rPr>
          <w:rFonts w:ascii="Times New Roman" w:eastAsia="SimSun" w:hAnsi="Times New Roman" w:cs="Times New Roman"/>
          <w:kern w:val="1"/>
          <w:sz w:val="24"/>
          <w:szCs w:val="24"/>
          <w:lang w:val="lt-LT" w:eastAsia="hi-IN" w:bidi="hi-IN"/>
        </w:rPr>
        <w:t xml:space="preserve">avivaldybių jaunimo reikalų koordinatorių duomenimis, </w:t>
      </w:r>
      <w:r w:rsidR="003537E8" w:rsidRPr="000B712F">
        <w:rPr>
          <w:rFonts w:ascii="Times New Roman" w:eastAsia="SimSun" w:hAnsi="Times New Roman" w:cs="Times New Roman"/>
          <w:kern w:val="1"/>
          <w:sz w:val="24"/>
          <w:szCs w:val="24"/>
          <w:lang w:val="lt-LT" w:eastAsia="hi-IN" w:bidi="hi-IN"/>
        </w:rPr>
        <w:t>Lietuvoje, 58 savivaldybėse,</w:t>
      </w:r>
      <w:r w:rsidRPr="000B712F">
        <w:rPr>
          <w:rFonts w:ascii="Times New Roman" w:eastAsia="SimSun" w:hAnsi="Times New Roman" w:cs="Times New Roman"/>
          <w:kern w:val="1"/>
          <w:sz w:val="24"/>
          <w:szCs w:val="24"/>
          <w:lang w:val="lt-LT" w:eastAsia="hi-IN" w:bidi="hi-IN"/>
        </w:rPr>
        <w:t xml:space="preserve"> šiuo metu veikia 35 atvirieji jaunimo centrai ir 64 atvirosios jaunimo erdvės. Iš jų Socialinės apsaugos ir darbo ministerijos lėšomis 2018 m. finansuota 17 atvirųjų jaunimo centrų bei 11 atvirųjų erdvių.</w:t>
      </w:r>
    </w:p>
    <w:p w14:paraId="5CF7B552" w14:textId="77777777" w:rsidR="004852A8" w:rsidRPr="000B712F" w:rsidRDefault="004852A8" w:rsidP="004852A8">
      <w:pPr>
        <w:pStyle w:val="NoSpacing"/>
        <w:jc w:val="both"/>
        <w:rPr>
          <w:rFonts w:ascii="Times New Roman" w:hAnsi="Times New Roman" w:cs="Times New Roman"/>
          <w:color w:val="C00000"/>
          <w:sz w:val="24"/>
          <w:szCs w:val="24"/>
          <w:lang w:val="lt-LT"/>
        </w:rPr>
      </w:pPr>
    </w:p>
    <w:p w14:paraId="015B6C05" w14:textId="2CD9545B" w:rsidR="000B712F" w:rsidRPr="00C95280" w:rsidRDefault="005A1B84" w:rsidP="00805A4A">
      <w:pPr>
        <w:spacing w:line="240" w:lineRule="auto"/>
        <w:ind w:firstLine="709"/>
        <w:jc w:val="center"/>
        <w:rPr>
          <w:rFonts w:ascii="Times New Roman" w:eastAsia="Times New Roman" w:hAnsi="Times New Roman"/>
          <w:i/>
          <w:sz w:val="24"/>
          <w:szCs w:val="24"/>
        </w:rPr>
      </w:pPr>
      <w:r>
        <w:rPr>
          <w:rFonts w:ascii="Times New Roman" w:eastAsia="Times New Roman" w:hAnsi="Times New Roman"/>
          <w:b/>
          <w:bCs/>
          <w:sz w:val="24"/>
          <w:szCs w:val="24"/>
        </w:rPr>
        <w:t>8</w:t>
      </w:r>
      <w:r w:rsidR="000B712F" w:rsidRPr="00C95280">
        <w:rPr>
          <w:rFonts w:ascii="Times New Roman" w:eastAsia="Times New Roman" w:hAnsi="Times New Roman"/>
          <w:b/>
          <w:bCs/>
          <w:sz w:val="24"/>
          <w:szCs w:val="24"/>
        </w:rPr>
        <w:t xml:space="preserve"> pav. </w:t>
      </w:r>
      <w:r w:rsidR="000B712F" w:rsidRPr="00C95280">
        <w:rPr>
          <w:rFonts w:ascii="Times New Roman" w:eastAsia="Times New Roman" w:hAnsi="Times New Roman"/>
          <w:bCs/>
          <w:i/>
          <w:sz w:val="24"/>
          <w:szCs w:val="24"/>
        </w:rPr>
        <w:t>Jaunimo (15</w:t>
      </w:r>
      <w:r w:rsidR="005E4481">
        <w:rPr>
          <w:rFonts w:ascii="Times New Roman" w:eastAsia="Times New Roman" w:hAnsi="Times New Roman"/>
          <w:bCs/>
          <w:i/>
          <w:sz w:val="24"/>
          <w:szCs w:val="24"/>
        </w:rPr>
        <w:t>–</w:t>
      </w:r>
      <w:r w:rsidR="000B712F" w:rsidRPr="00C95280">
        <w:rPr>
          <w:rFonts w:ascii="Times New Roman" w:eastAsia="Times New Roman" w:hAnsi="Times New Roman"/>
          <w:bCs/>
          <w:i/>
          <w:sz w:val="24"/>
          <w:szCs w:val="24"/>
        </w:rPr>
        <w:t>24 m.) nedarbo lygis</w:t>
      </w:r>
      <w:r w:rsidR="00C95280">
        <w:rPr>
          <w:rFonts w:ascii="Times New Roman" w:eastAsia="Times New Roman" w:hAnsi="Times New Roman"/>
          <w:bCs/>
          <w:i/>
          <w:sz w:val="24"/>
          <w:szCs w:val="24"/>
        </w:rPr>
        <w:t xml:space="preserve"> (</w:t>
      </w:r>
      <w:r w:rsidR="000B712F" w:rsidRPr="00C95280">
        <w:rPr>
          <w:rFonts w:ascii="Times New Roman" w:eastAsia="Times New Roman" w:hAnsi="Times New Roman"/>
          <w:bCs/>
          <w:i/>
          <w:sz w:val="24"/>
          <w:szCs w:val="24"/>
        </w:rPr>
        <w:t>proc.</w:t>
      </w:r>
      <w:r w:rsidR="00C95280">
        <w:rPr>
          <w:rFonts w:ascii="Times New Roman" w:eastAsia="Times New Roman" w:hAnsi="Times New Roman"/>
          <w:bCs/>
          <w:i/>
          <w:sz w:val="24"/>
          <w:szCs w:val="24"/>
        </w:rPr>
        <w:t>)</w:t>
      </w:r>
    </w:p>
    <w:p w14:paraId="2B4B9D3C" w14:textId="77777777" w:rsidR="000B712F" w:rsidRDefault="000B712F" w:rsidP="00805A4A">
      <w:pPr>
        <w:spacing w:before="240" w:line="240" w:lineRule="auto"/>
        <w:jc w:val="center"/>
        <w:rPr>
          <w:rFonts w:ascii="Times New Roman" w:hAnsi="Times New Roman" w:cs="Times New Roman"/>
          <w:sz w:val="24"/>
          <w:szCs w:val="24"/>
        </w:rPr>
      </w:pPr>
      <w:r>
        <w:rPr>
          <w:noProof/>
          <w:lang w:eastAsia="lt-LT"/>
        </w:rPr>
        <w:drawing>
          <wp:inline distT="0" distB="0" distL="0" distR="0" wp14:anchorId="2456E99D" wp14:editId="63EB388C">
            <wp:extent cx="4366517" cy="2126750"/>
            <wp:effectExtent l="0" t="0" r="15240" b="6985"/>
            <wp:docPr id="244" name="Diagrama 20"/>
            <wp:cNvGraphicFramePr/>
            <a:graphic xmlns:a="http://schemas.openxmlformats.org/drawingml/2006/main">
              <a:graphicData uri="http://schemas.openxmlformats.org/drawingml/2006/chart">
                <c:chart xmlns:c="http://schemas.openxmlformats.org/drawingml/2006/chart" r:id="rId17"/>
              </a:graphicData>
            </a:graphic>
          </wp:inline>
        </w:drawing>
      </w:r>
    </w:p>
    <w:p w14:paraId="0EDBE117" w14:textId="6C7A4A72" w:rsidR="000B712F" w:rsidRDefault="000B712F" w:rsidP="00805A4A">
      <w:pPr>
        <w:spacing w:before="240" w:line="240" w:lineRule="auto"/>
        <w:jc w:val="center"/>
        <w:rPr>
          <w:rFonts w:ascii="Times New Roman" w:hAnsi="Times New Roman" w:cs="Times New Roman"/>
          <w:sz w:val="24"/>
          <w:szCs w:val="24"/>
        </w:rPr>
      </w:pPr>
      <w:r>
        <w:rPr>
          <w:rFonts w:ascii="Times New Roman" w:eastAsia="Times New Roman" w:hAnsi="Times New Roman"/>
          <w:sz w:val="20"/>
          <w:szCs w:val="24"/>
        </w:rPr>
        <w:t>Duomenų š</w:t>
      </w:r>
      <w:r w:rsidRPr="00E20FBD">
        <w:rPr>
          <w:rFonts w:ascii="Times New Roman" w:eastAsia="Times New Roman" w:hAnsi="Times New Roman"/>
          <w:sz w:val="20"/>
          <w:szCs w:val="24"/>
        </w:rPr>
        <w:t>altini</w:t>
      </w:r>
      <w:r w:rsidR="00CC18B3">
        <w:rPr>
          <w:rFonts w:ascii="Times New Roman" w:eastAsia="Times New Roman" w:hAnsi="Times New Roman"/>
          <w:sz w:val="20"/>
          <w:szCs w:val="24"/>
        </w:rPr>
        <w:t>ai</w:t>
      </w:r>
      <w:r>
        <w:rPr>
          <w:rFonts w:ascii="Times New Roman" w:eastAsia="Times New Roman" w:hAnsi="Times New Roman"/>
          <w:sz w:val="20"/>
          <w:szCs w:val="24"/>
        </w:rPr>
        <w:t>:</w:t>
      </w:r>
      <w:r w:rsidRPr="00E20FBD">
        <w:rPr>
          <w:rFonts w:ascii="Times New Roman" w:eastAsia="Times New Roman" w:hAnsi="Times New Roman"/>
          <w:sz w:val="20"/>
          <w:szCs w:val="24"/>
        </w:rPr>
        <w:t xml:space="preserve"> Lietuvos statistikos departamentas, Eurostat</w:t>
      </w:r>
      <w:r>
        <w:rPr>
          <w:rFonts w:ascii="Times New Roman" w:eastAsia="Times New Roman" w:hAnsi="Times New Roman"/>
          <w:sz w:val="20"/>
          <w:szCs w:val="24"/>
        </w:rPr>
        <w:t>as</w:t>
      </w:r>
    </w:p>
    <w:p w14:paraId="621D7577" w14:textId="77777777" w:rsidR="000B712F" w:rsidRDefault="000B712F" w:rsidP="00805A4A">
      <w:pPr>
        <w:pStyle w:val="NoSpacing"/>
        <w:jc w:val="both"/>
        <w:rPr>
          <w:rFonts w:ascii="Times New Roman" w:eastAsia="Calibri" w:hAnsi="Times New Roman" w:cs="Times New Roman"/>
          <w:sz w:val="24"/>
          <w:szCs w:val="24"/>
          <w:lang w:val="lt-LT"/>
        </w:rPr>
      </w:pPr>
    </w:p>
    <w:p w14:paraId="70E3FA69" w14:textId="328B904A" w:rsidR="00EC7EFD" w:rsidRPr="000B712F" w:rsidRDefault="00EC7EFD" w:rsidP="00805A4A">
      <w:pPr>
        <w:pStyle w:val="NoSpacing"/>
        <w:jc w:val="both"/>
        <w:rPr>
          <w:rFonts w:ascii="Times New Roman" w:eastAsia="Calibri" w:hAnsi="Times New Roman" w:cs="Times New Roman"/>
          <w:sz w:val="24"/>
          <w:szCs w:val="24"/>
          <w:lang w:val="lt-LT"/>
        </w:rPr>
      </w:pPr>
      <w:r w:rsidRPr="000B712F">
        <w:rPr>
          <w:rFonts w:ascii="Times New Roman" w:eastAsia="Calibri" w:hAnsi="Times New Roman" w:cs="Times New Roman"/>
          <w:sz w:val="24"/>
          <w:szCs w:val="24"/>
          <w:lang w:val="lt-LT"/>
        </w:rPr>
        <w:t>2018 m. patvirtintos Mobiliojo darbo su jaunimu vykdymo rekomendacijos</w:t>
      </w:r>
      <w:r w:rsidRPr="000B712F">
        <w:rPr>
          <w:rStyle w:val="FootnoteReference"/>
          <w:rFonts w:ascii="Times New Roman" w:eastAsia="Calibri" w:hAnsi="Times New Roman" w:cs="Times New Roman"/>
          <w:bCs/>
          <w:sz w:val="24"/>
          <w:szCs w:val="24"/>
          <w:lang w:val="lt-LT"/>
        </w:rPr>
        <w:footnoteReference w:id="5"/>
      </w:r>
      <w:r w:rsidRPr="000B712F">
        <w:rPr>
          <w:rFonts w:ascii="Times New Roman" w:eastAsia="Calibri" w:hAnsi="Times New Roman" w:cs="Times New Roman"/>
          <w:sz w:val="24"/>
          <w:szCs w:val="24"/>
          <w:lang w:val="lt-LT"/>
        </w:rPr>
        <w:t xml:space="preserve"> ir Darbo su jaunimu gatvėje vykdymo rekomendacijos</w:t>
      </w:r>
      <w:r w:rsidRPr="000B712F">
        <w:rPr>
          <w:rStyle w:val="FootnoteReference"/>
          <w:rFonts w:ascii="Times New Roman" w:eastAsia="Calibri" w:hAnsi="Times New Roman" w:cs="Times New Roman"/>
          <w:bCs/>
          <w:sz w:val="24"/>
          <w:szCs w:val="24"/>
          <w:lang w:val="lt-LT"/>
        </w:rPr>
        <w:footnoteReference w:id="6"/>
      </w:r>
      <w:r w:rsidRPr="000B712F">
        <w:rPr>
          <w:rFonts w:ascii="Times New Roman" w:eastAsia="Calibri" w:hAnsi="Times New Roman" w:cs="Times New Roman"/>
          <w:sz w:val="24"/>
          <w:szCs w:val="24"/>
          <w:lang w:val="lt-LT"/>
        </w:rPr>
        <w:t xml:space="preserve">. </w:t>
      </w:r>
      <w:r w:rsidR="005E4481">
        <w:rPr>
          <w:rFonts w:ascii="Times New Roman" w:eastAsia="Calibri" w:hAnsi="Times New Roman" w:cs="Times New Roman"/>
          <w:sz w:val="24"/>
          <w:szCs w:val="24"/>
          <w:lang w:val="lt-LT"/>
        </w:rPr>
        <w:t>Įvykus</w:t>
      </w:r>
      <w:r w:rsidRPr="000B712F">
        <w:rPr>
          <w:rFonts w:ascii="Times New Roman" w:eastAsia="Calibri" w:hAnsi="Times New Roman" w:cs="Times New Roman"/>
          <w:sz w:val="24"/>
          <w:szCs w:val="24"/>
          <w:lang w:val="lt-LT"/>
        </w:rPr>
        <w:t xml:space="preserve"> </w:t>
      </w:r>
      <w:r w:rsidR="005E4481">
        <w:rPr>
          <w:rFonts w:ascii="Times New Roman" w:eastAsia="Calibri" w:hAnsi="Times New Roman" w:cs="Times New Roman"/>
          <w:sz w:val="24"/>
          <w:szCs w:val="24"/>
          <w:lang w:val="lt-LT"/>
        </w:rPr>
        <w:t>m</w:t>
      </w:r>
      <w:r w:rsidRPr="000B712F">
        <w:rPr>
          <w:rFonts w:ascii="Times New Roman" w:eastAsia="Calibri" w:hAnsi="Times New Roman" w:cs="Times New Roman"/>
          <w:sz w:val="24"/>
          <w:szCs w:val="24"/>
          <w:lang w:val="lt-LT"/>
        </w:rPr>
        <w:t>obiliojo darbo su jaunimu ir darbo su jaunimu gatvėje projektų finansavimo konkurs</w:t>
      </w:r>
      <w:r w:rsidR="005E4481">
        <w:rPr>
          <w:rFonts w:ascii="Times New Roman" w:eastAsia="Calibri" w:hAnsi="Times New Roman" w:cs="Times New Roman"/>
          <w:sz w:val="24"/>
          <w:szCs w:val="24"/>
          <w:lang w:val="lt-LT"/>
        </w:rPr>
        <w:t>ui</w:t>
      </w:r>
      <w:r w:rsidRPr="000B712F">
        <w:rPr>
          <w:rFonts w:ascii="Times New Roman" w:eastAsia="Calibri" w:hAnsi="Times New Roman" w:cs="Times New Roman"/>
          <w:sz w:val="24"/>
          <w:szCs w:val="24"/>
          <w:lang w:val="lt-LT"/>
        </w:rPr>
        <w:t>, finansavimą gavo 13 organizacijų iš 10 savivaldybių, kurioms paskirstyta 113</w:t>
      </w:r>
      <w:r w:rsidR="000B712F">
        <w:rPr>
          <w:rFonts w:ascii="Times New Roman" w:eastAsia="Calibri" w:hAnsi="Times New Roman" w:cs="Times New Roman"/>
          <w:sz w:val="24"/>
          <w:szCs w:val="24"/>
          <w:lang w:val="lt-LT"/>
        </w:rPr>
        <w:t xml:space="preserve"> </w:t>
      </w:r>
      <w:r w:rsidRPr="000B712F">
        <w:rPr>
          <w:rFonts w:ascii="Times New Roman" w:eastAsia="Calibri" w:hAnsi="Times New Roman" w:cs="Times New Roman"/>
          <w:sz w:val="24"/>
          <w:szCs w:val="24"/>
          <w:lang w:val="lt-LT"/>
        </w:rPr>
        <w:t xml:space="preserve">641 </w:t>
      </w:r>
      <w:r w:rsidR="000B712F">
        <w:rPr>
          <w:rFonts w:ascii="Times New Roman" w:eastAsia="Calibri" w:hAnsi="Times New Roman" w:cs="Times New Roman"/>
          <w:sz w:val="24"/>
          <w:szCs w:val="24"/>
          <w:lang w:val="lt-LT"/>
        </w:rPr>
        <w:t>eur</w:t>
      </w:r>
      <w:r w:rsidR="005E4481">
        <w:rPr>
          <w:rFonts w:ascii="Times New Roman" w:eastAsia="Calibri" w:hAnsi="Times New Roman" w:cs="Times New Roman"/>
          <w:sz w:val="24"/>
          <w:szCs w:val="24"/>
          <w:lang w:val="lt-LT"/>
        </w:rPr>
        <w:t>as</w:t>
      </w:r>
      <w:r w:rsidRPr="000B712F">
        <w:rPr>
          <w:rFonts w:ascii="Times New Roman" w:eastAsia="Calibri" w:hAnsi="Times New Roman" w:cs="Times New Roman"/>
          <w:sz w:val="24"/>
          <w:szCs w:val="24"/>
          <w:lang w:val="lt-LT"/>
        </w:rPr>
        <w:t>.</w:t>
      </w:r>
    </w:p>
    <w:p w14:paraId="60C1664E" w14:textId="77777777" w:rsidR="00DB5046" w:rsidRPr="000B712F" w:rsidRDefault="00DB5046" w:rsidP="00805A4A">
      <w:pPr>
        <w:pStyle w:val="NoSpacing"/>
        <w:jc w:val="both"/>
        <w:rPr>
          <w:rFonts w:ascii="Times New Roman" w:eastAsia="Calibri" w:hAnsi="Times New Roman" w:cs="Times New Roman"/>
          <w:sz w:val="24"/>
          <w:szCs w:val="24"/>
          <w:lang w:val="lt-LT"/>
        </w:rPr>
      </w:pPr>
    </w:p>
    <w:p w14:paraId="750A86C7" w14:textId="0BC73284" w:rsidR="00EC7EFD" w:rsidRDefault="00EC7EFD" w:rsidP="00805A4A">
      <w:pPr>
        <w:pStyle w:val="NoSpacing"/>
        <w:jc w:val="both"/>
        <w:rPr>
          <w:rFonts w:ascii="Times New Roman" w:eastAsia="Calibri" w:hAnsi="Times New Roman" w:cs="Times New Roman"/>
          <w:sz w:val="24"/>
          <w:szCs w:val="24"/>
          <w:lang w:val="lt-LT"/>
        </w:rPr>
      </w:pPr>
      <w:r w:rsidRPr="000B712F">
        <w:rPr>
          <w:rFonts w:ascii="Times New Roman" w:eastAsia="Calibri" w:hAnsi="Times New Roman" w:cs="Times New Roman"/>
          <w:sz w:val="24"/>
          <w:szCs w:val="24"/>
          <w:lang w:val="lt-LT"/>
        </w:rPr>
        <w:t>Mobiliojo darbo su jaunimu veikla finansuojama ir savivaldybių lėšomis</w:t>
      </w:r>
      <w:r w:rsidR="005E4481">
        <w:rPr>
          <w:rFonts w:ascii="Times New Roman" w:eastAsia="Calibri" w:hAnsi="Times New Roman" w:cs="Times New Roman"/>
          <w:sz w:val="24"/>
          <w:szCs w:val="24"/>
          <w:lang w:val="lt-LT"/>
        </w:rPr>
        <w:t>.</w:t>
      </w:r>
      <w:r w:rsidRPr="000B712F">
        <w:rPr>
          <w:rFonts w:ascii="Times New Roman" w:eastAsia="Calibri" w:hAnsi="Times New Roman" w:cs="Times New Roman"/>
          <w:sz w:val="24"/>
          <w:szCs w:val="24"/>
          <w:lang w:val="lt-LT"/>
        </w:rPr>
        <w:t xml:space="preserve"> </w:t>
      </w:r>
      <w:r w:rsidR="005E4481">
        <w:rPr>
          <w:rFonts w:ascii="Times New Roman" w:eastAsia="Calibri" w:hAnsi="Times New Roman" w:cs="Times New Roman"/>
          <w:sz w:val="24"/>
          <w:szCs w:val="24"/>
          <w:lang w:val="lt-LT"/>
        </w:rPr>
        <w:t>P</w:t>
      </w:r>
      <w:r w:rsidRPr="000B712F">
        <w:rPr>
          <w:rFonts w:ascii="Times New Roman" w:eastAsia="Calibri" w:hAnsi="Times New Roman" w:cs="Times New Roman"/>
          <w:sz w:val="24"/>
          <w:szCs w:val="24"/>
          <w:lang w:val="lt-LT"/>
        </w:rPr>
        <w:t>vz., Klaipėdos raj</w:t>
      </w:r>
      <w:r w:rsidR="005E4481">
        <w:rPr>
          <w:rFonts w:ascii="Times New Roman" w:eastAsia="Calibri" w:hAnsi="Times New Roman" w:cs="Times New Roman"/>
          <w:sz w:val="24"/>
          <w:szCs w:val="24"/>
          <w:lang w:val="lt-LT"/>
        </w:rPr>
        <w:t>ono</w:t>
      </w:r>
      <w:r w:rsidRPr="000B712F">
        <w:rPr>
          <w:rFonts w:ascii="Times New Roman" w:eastAsia="Calibri" w:hAnsi="Times New Roman" w:cs="Times New Roman"/>
          <w:sz w:val="24"/>
          <w:szCs w:val="24"/>
          <w:lang w:val="lt-LT"/>
        </w:rPr>
        <w:t xml:space="preserve"> sav</w:t>
      </w:r>
      <w:r w:rsidR="005E4481">
        <w:rPr>
          <w:rFonts w:ascii="Times New Roman" w:eastAsia="Calibri" w:hAnsi="Times New Roman" w:cs="Times New Roman"/>
          <w:sz w:val="24"/>
          <w:szCs w:val="24"/>
          <w:lang w:val="lt-LT"/>
        </w:rPr>
        <w:t>ivaldybė</w:t>
      </w:r>
      <w:r w:rsidRPr="000B712F">
        <w:rPr>
          <w:rFonts w:ascii="Times New Roman" w:eastAsia="Calibri" w:hAnsi="Times New Roman" w:cs="Times New Roman"/>
          <w:sz w:val="24"/>
          <w:szCs w:val="24"/>
          <w:lang w:val="lt-LT"/>
        </w:rPr>
        <w:t xml:space="preserve"> ir Marijampolės sav</w:t>
      </w:r>
      <w:r w:rsidR="005E4481">
        <w:rPr>
          <w:rFonts w:ascii="Times New Roman" w:eastAsia="Calibri" w:hAnsi="Times New Roman" w:cs="Times New Roman"/>
          <w:sz w:val="24"/>
          <w:szCs w:val="24"/>
          <w:lang w:val="lt-LT"/>
        </w:rPr>
        <w:t>ivaldybė</w:t>
      </w:r>
      <w:r w:rsidRPr="000B712F">
        <w:rPr>
          <w:rFonts w:ascii="Times New Roman" w:eastAsia="Calibri" w:hAnsi="Times New Roman" w:cs="Times New Roman"/>
          <w:sz w:val="24"/>
          <w:szCs w:val="24"/>
          <w:lang w:val="lt-LT"/>
        </w:rPr>
        <w:t xml:space="preserve"> finansuoja mobiliojo darbo su jaunimu veikl</w:t>
      </w:r>
      <w:r w:rsidR="005E4481">
        <w:rPr>
          <w:rFonts w:ascii="Times New Roman" w:eastAsia="Calibri" w:hAnsi="Times New Roman" w:cs="Times New Roman"/>
          <w:sz w:val="24"/>
          <w:szCs w:val="24"/>
          <w:lang w:val="lt-LT"/>
        </w:rPr>
        <w:t>ą</w:t>
      </w:r>
      <w:r w:rsidRPr="000B712F">
        <w:rPr>
          <w:rFonts w:ascii="Times New Roman" w:eastAsia="Calibri" w:hAnsi="Times New Roman" w:cs="Times New Roman"/>
          <w:sz w:val="24"/>
          <w:szCs w:val="24"/>
          <w:lang w:val="lt-LT"/>
        </w:rPr>
        <w:t xml:space="preserve"> tik savivaldybių biudžeto lėšomis. 2019 m. pradžioje mobilųjį darbą su jaunimu ir darbą su jaunimu gatvėje vykdė 15 organizacijų iš 12 savivaldybių.</w:t>
      </w:r>
    </w:p>
    <w:p w14:paraId="44C59930" w14:textId="6B92AC1D" w:rsidR="00B83597" w:rsidRDefault="00B83597" w:rsidP="00805A4A">
      <w:pPr>
        <w:pStyle w:val="NoSpacing"/>
        <w:jc w:val="both"/>
        <w:rPr>
          <w:rFonts w:ascii="Times New Roman" w:eastAsia="Calibri" w:hAnsi="Times New Roman" w:cs="Times New Roman"/>
          <w:sz w:val="24"/>
          <w:szCs w:val="24"/>
          <w:lang w:val="lt-LT"/>
        </w:rPr>
      </w:pPr>
    </w:p>
    <w:p w14:paraId="13B72A59" w14:textId="132A254B" w:rsidR="00B83597" w:rsidRDefault="00B83597" w:rsidP="00B83597">
      <w:pPr>
        <w:spacing w:line="240" w:lineRule="auto"/>
        <w:jc w:val="both"/>
        <w:rPr>
          <w:rFonts w:ascii="Times New Roman" w:eastAsia="Calibri" w:hAnsi="Times New Roman" w:cs="Times New Roman"/>
          <w:bCs/>
          <w:sz w:val="24"/>
          <w:szCs w:val="24"/>
        </w:rPr>
      </w:pPr>
      <w:bookmarkStart w:id="21" w:name="_Hlk3461059"/>
      <w:r w:rsidRPr="00A55E63">
        <w:rPr>
          <w:rFonts w:ascii="Times New Roman" w:eastAsia="Calibri" w:hAnsi="Times New Roman" w:cs="Times New Roman"/>
          <w:bCs/>
          <w:sz w:val="24"/>
          <w:szCs w:val="24"/>
        </w:rPr>
        <w:t xml:space="preserve">2018 m. </w:t>
      </w:r>
      <w:r w:rsidR="005E4481">
        <w:rPr>
          <w:rFonts w:ascii="Times New Roman" w:eastAsia="Calibri" w:hAnsi="Times New Roman" w:cs="Times New Roman"/>
          <w:bCs/>
          <w:sz w:val="24"/>
          <w:szCs w:val="24"/>
        </w:rPr>
        <w:t>į</w:t>
      </w:r>
      <w:r w:rsidRPr="00A55E63">
        <w:rPr>
          <w:rFonts w:ascii="Times New Roman" w:eastAsia="Calibri" w:hAnsi="Times New Roman" w:cs="Times New Roman"/>
          <w:bCs/>
          <w:sz w:val="24"/>
          <w:szCs w:val="24"/>
        </w:rPr>
        <w:t xml:space="preserve"> mobiliojo darbo su jaunimu ir darbo su jaunimu gatvėje veiklas įtraukta beveik 1</w:t>
      </w:r>
      <w:r w:rsidR="005E4481">
        <w:rPr>
          <w:rFonts w:ascii="Times New Roman" w:eastAsia="Calibri" w:hAnsi="Times New Roman" w:cs="Times New Roman"/>
          <w:bCs/>
          <w:sz w:val="24"/>
          <w:szCs w:val="24"/>
        </w:rPr>
        <w:t xml:space="preserve"> </w:t>
      </w:r>
      <w:r w:rsidRPr="00A55E63">
        <w:rPr>
          <w:rFonts w:ascii="Times New Roman" w:eastAsia="Calibri" w:hAnsi="Times New Roman" w:cs="Times New Roman"/>
          <w:bCs/>
          <w:sz w:val="24"/>
          <w:szCs w:val="24"/>
        </w:rPr>
        <w:t xml:space="preserve">500 jaunų žmonių. </w:t>
      </w:r>
    </w:p>
    <w:p w14:paraId="2C7DFF22" w14:textId="77777777" w:rsidR="00BB676D" w:rsidRDefault="00BB676D" w:rsidP="00BB676D">
      <w:pPr>
        <w:spacing w:line="240" w:lineRule="auto"/>
        <w:jc w:val="both"/>
        <w:rPr>
          <w:rFonts w:ascii="Times New Roman" w:eastAsia="Calibri" w:hAnsi="Times New Roman" w:cs="Times New Roman"/>
          <w:bCs/>
          <w:sz w:val="24"/>
          <w:szCs w:val="24"/>
        </w:rPr>
      </w:pPr>
      <w:r w:rsidRPr="00A55E63">
        <w:rPr>
          <w:rFonts w:ascii="Times New Roman" w:eastAsia="Calibri" w:hAnsi="Times New Roman" w:cs="Times New Roman"/>
          <w:bCs/>
          <w:sz w:val="24"/>
          <w:szCs w:val="24"/>
        </w:rPr>
        <w:t>Savivaldybėse, kuriose plėtojamos ši</w:t>
      </w:r>
      <w:r>
        <w:rPr>
          <w:rFonts w:ascii="Times New Roman" w:eastAsia="Calibri" w:hAnsi="Times New Roman" w:cs="Times New Roman"/>
          <w:bCs/>
          <w:sz w:val="24"/>
          <w:szCs w:val="24"/>
        </w:rPr>
        <w:t xml:space="preserve">os dvi darbo su jaunimu formos, </w:t>
      </w:r>
      <w:r w:rsidRPr="00A55E63">
        <w:rPr>
          <w:rFonts w:ascii="Times New Roman" w:eastAsia="Calibri" w:hAnsi="Times New Roman" w:cs="Times New Roman"/>
          <w:bCs/>
          <w:sz w:val="24"/>
          <w:szCs w:val="24"/>
        </w:rPr>
        <w:t>vyksta intensyvus tarpžinybinis bendr</w:t>
      </w:r>
      <w:r>
        <w:rPr>
          <w:rFonts w:ascii="Times New Roman" w:eastAsia="Calibri" w:hAnsi="Times New Roman" w:cs="Times New Roman"/>
          <w:bCs/>
          <w:sz w:val="24"/>
          <w:szCs w:val="24"/>
        </w:rPr>
        <w:t xml:space="preserve">adarbiavimas; </w:t>
      </w:r>
      <w:r w:rsidRPr="00A55E63">
        <w:rPr>
          <w:rFonts w:ascii="Times New Roman" w:eastAsia="Calibri" w:hAnsi="Times New Roman" w:cs="Times New Roman"/>
          <w:bCs/>
          <w:sz w:val="24"/>
          <w:szCs w:val="24"/>
        </w:rPr>
        <w:t>į veiklas įtraukiami mažiau galimybių turintys ir socialinėje a</w:t>
      </w:r>
      <w:r>
        <w:rPr>
          <w:rFonts w:ascii="Times New Roman" w:eastAsia="Calibri" w:hAnsi="Times New Roman" w:cs="Times New Roman"/>
          <w:bCs/>
          <w:sz w:val="24"/>
          <w:szCs w:val="24"/>
        </w:rPr>
        <w:t xml:space="preserve">tskirtyje esantys jauni žmonės; </w:t>
      </w:r>
      <w:r w:rsidRPr="00A55E63">
        <w:rPr>
          <w:rFonts w:ascii="Times New Roman" w:eastAsia="Calibri" w:hAnsi="Times New Roman" w:cs="Times New Roman"/>
          <w:bCs/>
          <w:sz w:val="24"/>
          <w:szCs w:val="24"/>
        </w:rPr>
        <w:t xml:space="preserve">jauni žmonės įtraukiami į savanorišką </w:t>
      </w:r>
      <w:r>
        <w:rPr>
          <w:rFonts w:ascii="Times New Roman" w:eastAsia="Calibri" w:hAnsi="Times New Roman" w:cs="Times New Roman"/>
          <w:bCs/>
          <w:sz w:val="24"/>
          <w:szCs w:val="24"/>
        </w:rPr>
        <w:t xml:space="preserve">ir jaunimo organizacijų veiklą; </w:t>
      </w:r>
      <w:r w:rsidRPr="00A55E63">
        <w:rPr>
          <w:rFonts w:ascii="Times New Roman" w:eastAsia="Calibri" w:hAnsi="Times New Roman" w:cs="Times New Roman"/>
          <w:bCs/>
          <w:sz w:val="24"/>
          <w:szCs w:val="24"/>
        </w:rPr>
        <w:t>atsirado bendr</w:t>
      </w:r>
      <w:r>
        <w:rPr>
          <w:rFonts w:ascii="Times New Roman" w:eastAsia="Calibri" w:hAnsi="Times New Roman" w:cs="Times New Roman"/>
          <w:bCs/>
          <w:sz w:val="24"/>
          <w:szCs w:val="24"/>
        </w:rPr>
        <w:t>ų</w:t>
      </w:r>
      <w:r w:rsidRPr="00A55E63">
        <w:rPr>
          <w:rFonts w:ascii="Times New Roman" w:eastAsia="Calibri" w:hAnsi="Times New Roman" w:cs="Times New Roman"/>
          <w:bCs/>
          <w:sz w:val="24"/>
          <w:szCs w:val="24"/>
        </w:rPr>
        <w:t xml:space="preserve"> su vietos bendruomenėmis</w:t>
      </w:r>
      <w:r w:rsidRPr="005778F5">
        <w:rPr>
          <w:rFonts w:ascii="Times New Roman" w:eastAsia="Calibri" w:hAnsi="Times New Roman" w:cs="Times New Roman"/>
          <w:bCs/>
          <w:sz w:val="24"/>
          <w:szCs w:val="24"/>
        </w:rPr>
        <w:t xml:space="preserve"> </w:t>
      </w:r>
      <w:r w:rsidRPr="00A55E63">
        <w:rPr>
          <w:rFonts w:ascii="Times New Roman" w:eastAsia="Calibri" w:hAnsi="Times New Roman" w:cs="Times New Roman"/>
          <w:bCs/>
          <w:sz w:val="24"/>
          <w:szCs w:val="24"/>
        </w:rPr>
        <w:t>projekt</w:t>
      </w:r>
      <w:r>
        <w:rPr>
          <w:rFonts w:ascii="Times New Roman" w:eastAsia="Calibri" w:hAnsi="Times New Roman" w:cs="Times New Roman"/>
          <w:bCs/>
          <w:sz w:val="24"/>
          <w:szCs w:val="24"/>
        </w:rPr>
        <w:t>ų</w:t>
      </w:r>
      <w:r w:rsidRPr="00A55E63">
        <w:rPr>
          <w:rFonts w:ascii="Times New Roman" w:eastAsia="Calibri" w:hAnsi="Times New Roman" w:cs="Times New Roman"/>
          <w:bCs/>
          <w:sz w:val="24"/>
          <w:szCs w:val="24"/>
        </w:rPr>
        <w:t xml:space="preserve"> ir rengini</w:t>
      </w:r>
      <w:r>
        <w:rPr>
          <w:rFonts w:ascii="Times New Roman" w:eastAsia="Calibri" w:hAnsi="Times New Roman" w:cs="Times New Roman"/>
          <w:bCs/>
          <w:sz w:val="24"/>
          <w:szCs w:val="24"/>
        </w:rPr>
        <w:t>ų</w:t>
      </w:r>
      <w:r w:rsidRPr="00A55E63">
        <w:rPr>
          <w:rFonts w:ascii="Times New Roman" w:eastAsia="Calibri" w:hAnsi="Times New Roman" w:cs="Times New Roman"/>
          <w:bCs/>
          <w:sz w:val="24"/>
          <w:szCs w:val="24"/>
        </w:rPr>
        <w:t>, sk</w:t>
      </w:r>
      <w:r>
        <w:rPr>
          <w:rFonts w:ascii="Times New Roman" w:eastAsia="Calibri" w:hAnsi="Times New Roman" w:cs="Times New Roman"/>
          <w:bCs/>
          <w:sz w:val="24"/>
          <w:szCs w:val="24"/>
        </w:rPr>
        <w:t xml:space="preserve">irtų jaunimui, jaunoms šeimoms; </w:t>
      </w:r>
      <w:r w:rsidRPr="00A55E63">
        <w:rPr>
          <w:rFonts w:ascii="Times New Roman" w:eastAsia="Calibri" w:hAnsi="Times New Roman" w:cs="Times New Roman"/>
          <w:bCs/>
          <w:sz w:val="24"/>
          <w:szCs w:val="24"/>
        </w:rPr>
        <w:t>vyksta  įvairių organizacijų, institucijų ir fizinių asmenų</w:t>
      </w:r>
      <w:r w:rsidRPr="003537E8">
        <w:rPr>
          <w:rFonts w:ascii="Times New Roman" w:eastAsia="Calibri" w:hAnsi="Times New Roman" w:cs="Times New Roman"/>
          <w:bCs/>
          <w:sz w:val="24"/>
          <w:szCs w:val="24"/>
        </w:rPr>
        <w:t xml:space="preserve"> </w:t>
      </w:r>
      <w:r w:rsidRPr="00A55E63">
        <w:rPr>
          <w:rFonts w:ascii="Times New Roman" w:eastAsia="Calibri" w:hAnsi="Times New Roman" w:cs="Times New Roman"/>
          <w:bCs/>
          <w:sz w:val="24"/>
          <w:szCs w:val="24"/>
        </w:rPr>
        <w:t>tarpininkavimas.</w:t>
      </w:r>
      <w:r>
        <w:rPr>
          <w:rFonts w:ascii="Times New Roman" w:eastAsia="Calibri" w:hAnsi="Times New Roman" w:cs="Times New Roman"/>
          <w:bCs/>
          <w:sz w:val="24"/>
          <w:szCs w:val="24"/>
        </w:rPr>
        <w:t xml:space="preserve"> Taip mažinama jaunimo socialinės atskirties rizika.</w:t>
      </w:r>
    </w:p>
    <w:bookmarkEnd w:id="21"/>
    <w:p w14:paraId="71E302B9" w14:textId="2A279C40" w:rsidR="00E20FBD" w:rsidRPr="00E20FBD" w:rsidRDefault="005A1B84" w:rsidP="004F1041">
      <w:pPr>
        <w:pStyle w:val="NoSpacing"/>
        <w:jc w:val="center"/>
        <w:rPr>
          <w:rFonts w:ascii="Times New Roman" w:eastAsia="Calibri" w:hAnsi="Times New Roman" w:cs="Times New Roman"/>
          <w:i/>
          <w:sz w:val="24"/>
          <w:szCs w:val="24"/>
          <w:lang w:val="lt-LT"/>
        </w:rPr>
      </w:pPr>
      <w:r w:rsidRPr="00BB676D">
        <w:rPr>
          <w:rFonts w:ascii="Times New Roman" w:hAnsi="Times New Roman"/>
          <w:b/>
          <w:sz w:val="24"/>
          <w:lang w:val="lt-LT"/>
        </w:rPr>
        <w:lastRenderedPageBreak/>
        <w:t>9</w:t>
      </w:r>
      <w:r w:rsidR="00E20FBD" w:rsidRPr="00BB676D">
        <w:rPr>
          <w:rFonts w:ascii="Times New Roman" w:hAnsi="Times New Roman"/>
          <w:b/>
          <w:sz w:val="24"/>
          <w:lang w:val="lt-LT"/>
        </w:rPr>
        <w:t xml:space="preserve"> pav. </w:t>
      </w:r>
      <w:r w:rsidR="00E20FBD" w:rsidRPr="00E20FBD">
        <w:rPr>
          <w:rFonts w:ascii="Times New Roman" w:eastAsia="Calibri" w:hAnsi="Times New Roman" w:cs="Times New Roman"/>
          <w:bCs/>
          <w:i/>
          <w:sz w:val="24"/>
          <w:szCs w:val="24"/>
          <w:lang w:val="lt-LT"/>
        </w:rPr>
        <w:t>Savivaldybių, kuriose išplėtotos gatvės darbo, mobilaus darbo su jaunimu formos, skaičius</w:t>
      </w:r>
      <w:r w:rsidR="001264CF">
        <w:rPr>
          <w:rFonts w:ascii="Times New Roman" w:eastAsia="Calibri" w:hAnsi="Times New Roman" w:cs="Times New Roman"/>
          <w:bCs/>
          <w:i/>
          <w:sz w:val="24"/>
          <w:szCs w:val="24"/>
          <w:lang w:val="lt-LT"/>
        </w:rPr>
        <w:t xml:space="preserve"> (vnt.)</w:t>
      </w:r>
    </w:p>
    <w:p w14:paraId="2FE16B38" w14:textId="77777777" w:rsidR="00EC7EFD" w:rsidRPr="00A55E63" w:rsidRDefault="00EC7EFD" w:rsidP="00805A4A">
      <w:pPr>
        <w:spacing w:line="240" w:lineRule="auto"/>
        <w:jc w:val="center"/>
        <w:rPr>
          <w:rFonts w:ascii="Times New Roman" w:eastAsia="Calibri" w:hAnsi="Times New Roman" w:cs="Times New Roman"/>
          <w:bCs/>
          <w:sz w:val="24"/>
          <w:szCs w:val="24"/>
        </w:rPr>
      </w:pPr>
      <w:r>
        <w:rPr>
          <w:noProof/>
          <w:lang w:eastAsia="lt-LT"/>
        </w:rPr>
        <w:drawing>
          <wp:inline distT="0" distB="0" distL="0" distR="0" wp14:anchorId="7D5490FC" wp14:editId="1A5E65D0">
            <wp:extent cx="4742561" cy="2103594"/>
            <wp:effectExtent l="0" t="0" r="1270" b="11430"/>
            <wp:docPr id="14" name="Diagrama 14"/>
            <wp:cNvGraphicFramePr/>
            <a:graphic xmlns:a="http://schemas.openxmlformats.org/drawingml/2006/main">
              <a:graphicData uri="http://schemas.openxmlformats.org/drawingml/2006/chart">
                <c:chart xmlns:c="http://schemas.openxmlformats.org/drawingml/2006/chart" r:id="rId18"/>
              </a:graphicData>
            </a:graphic>
          </wp:inline>
        </w:drawing>
      </w:r>
    </w:p>
    <w:p w14:paraId="75DAFE9C" w14:textId="44006C53" w:rsidR="00EC7EFD" w:rsidRPr="00E20FBD" w:rsidRDefault="00E20FBD" w:rsidP="00805A4A">
      <w:pPr>
        <w:spacing w:line="240" w:lineRule="auto"/>
        <w:jc w:val="center"/>
        <w:rPr>
          <w:rFonts w:ascii="Times New Roman" w:eastAsia="Calibri" w:hAnsi="Times New Roman" w:cs="Times New Roman"/>
          <w:bCs/>
          <w:sz w:val="24"/>
          <w:szCs w:val="24"/>
        </w:rPr>
      </w:pPr>
      <w:r>
        <w:rPr>
          <w:rFonts w:ascii="Times New Roman" w:eastAsia="Times New Roman" w:hAnsi="Times New Roman"/>
          <w:sz w:val="20"/>
          <w:szCs w:val="24"/>
        </w:rPr>
        <w:t>Duomenų š</w:t>
      </w:r>
      <w:r w:rsidR="00EC7EFD" w:rsidRPr="00E20FBD">
        <w:rPr>
          <w:rFonts w:ascii="Times New Roman" w:eastAsia="Times New Roman" w:hAnsi="Times New Roman"/>
          <w:sz w:val="20"/>
          <w:szCs w:val="24"/>
        </w:rPr>
        <w:t>altinis</w:t>
      </w:r>
      <w:r w:rsidR="00CB2390">
        <w:rPr>
          <w:rFonts w:ascii="Times New Roman" w:eastAsia="Times New Roman" w:hAnsi="Times New Roman"/>
          <w:sz w:val="20"/>
          <w:szCs w:val="24"/>
        </w:rPr>
        <w:t xml:space="preserve"> </w:t>
      </w:r>
      <w:r w:rsidR="00CB2390">
        <w:rPr>
          <w:rFonts w:ascii="Times New Roman" w:eastAsia="Times New Roman" w:hAnsi="Times New Roman" w:cs="Times New Roman"/>
          <w:sz w:val="20"/>
          <w:szCs w:val="20"/>
        </w:rPr>
        <w:t xml:space="preserve">– </w:t>
      </w:r>
      <w:r w:rsidR="00EC7EFD" w:rsidRPr="00E20FBD">
        <w:rPr>
          <w:rFonts w:ascii="Times New Roman" w:eastAsia="Times New Roman" w:hAnsi="Times New Roman"/>
          <w:sz w:val="20"/>
          <w:szCs w:val="24"/>
        </w:rPr>
        <w:t>Socialinės apsaugos ir darbo ministerija</w:t>
      </w:r>
    </w:p>
    <w:p w14:paraId="218C03A6" w14:textId="77777777" w:rsidR="00332D4C" w:rsidRDefault="00332D4C" w:rsidP="00673449">
      <w:pPr>
        <w:spacing w:line="240" w:lineRule="auto"/>
        <w:jc w:val="both"/>
        <w:rPr>
          <w:rFonts w:ascii="Times New Roman" w:hAnsi="Times New Roman" w:cs="Times New Roman"/>
          <w:sz w:val="24"/>
          <w:szCs w:val="24"/>
        </w:rPr>
      </w:pPr>
    </w:p>
    <w:p w14:paraId="45EEAD7B" w14:textId="59475B72" w:rsidR="00673449" w:rsidRDefault="00673449" w:rsidP="0067344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Nepalankus </w:t>
      </w:r>
      <w:r w:rsidRPr="0095597B">
        <w:rPr>
          <w:rFonts w:ascii="Times New Roman" w:hAnsi="Times New Roman" w:cs="Times New Roman"/>
          <w:sz w:val="24"/>
          <w:szCs w:val="24"/>
        </w:rPr>
        <w:t>socialin</w:t>
      </w:r>
      <w:r>
        <w:rPr>
          <w:rFonts w:ascii="Times New Roman" w:hAnsi="Times New Roman" w:cs="Times New Roman"/>
          <w:sz w:val="24"/>
          <w:szCs w:val="24"/>
        </w:rPr>
        <w:t>is</w:t>
      </w:r>
      <w:r w:rsidRPr="0095597B">
        <w:rPr>
          <w:rFonts w:ascii="Times New Roman" w:hAnsi="Times New Roman" w:cs="Times New Roman"/>
          <w:sz w:val="24"/>
          <w:szCs w:val="24"/>
        </w:rPr>
        <w:t xml:space="preserve"> kontekst</w:t>
      </w:r>
      <w:r>
        <w:rPr>
          <w:rFonts w:ascii="Times New Roman" w:hAnsi="Times New Roman" w:cs="Times New Roman"/>
          <w:sz w:val="24"/>
          <w:szCs w:val="24"/>
        </w:rPr>
        <w:t>as</w:t>
      </w:r>
      <w:r w:rsidRPr="0095597B">
        <w:rPr>
          <w:rFonts w:ascii="Times New Roman" w:hAnsi="Times New Roman" w:cs="Times New Roman"/>
          <w:sz w:val="24"/>
          <w:szCs w:val="24"/>
        </w:rPr>
        <w:t xml:space="preserve"> (skurdas, </w:t>
      </w:r>
      <w:r w:rsidR="005778F5" w:rsidRPr="0095597B">
        <w:rPr>
          <w:rFonts w:ascii="Times New Roman" w:hAnsi="Times New Roman" w:cs="Times New Roman"/>
          <w:sz w:val="24"/>
          <w:szCs w:val="24"/>
        </w:rPr>
        <w:t xml:space="preserve">dėl vaikų priežiūros </w:t>
      </w:r>
      <w:r w:rsidRPr="0095597B">
        <w:rPr>
          <w:rFonts w:ascii="Times New Roman" w:hAnsi="Times New Roman" w:cs="Times New Roman"/>
          <w:sz w:val="24"/>
          <w:szCs w:val="24"/>
        </w:rPr>
        <w:t>ribotos tėvų užimtumo galimybės, prastos sąlygos mokytis namie, švietimo pagalbos nepalankioje aplinkoje augantiems vaikams stoka, atskirtį slopinančių veiksmų stoka, atskirties gilėjimas ir t. t.)</w:t>
      </w:r>
      <w:r>
        <w:rPr>
          <w:rFonts w:ascii="Times New Roman" w:hAnsi="Times New Roman" w:cs="Times New Roman"/>
          <w:sz w:val="24"/>
          <w:szCs w:val="24"/>
        </w:rPr>
        <w:t xml:space="preserve"> turi neigiamos įtakos mokinių </w:t>
      </w:r>
      <w:r w:rsidRPr="0095597B">
        <w:rPr>
          <w:rFonts w:ascii="Times New Roman" w:hAnsi="Times New Roman" w:cs="Times New Roman"/>
          <w:sz w:val="24"/>
          <w:szCs w:val="24"/>
        </w:rPr>
        <w:t xml:space="preserve">pasiekimų gerinimui, taigi – </w:t>
      </w:r>
      <w:r>
        <w:rPr>
          <w:rFonts w:ascii="Times New Roman" w:hAnsi="Times New Roman" w:cs="Times New Roman"/>
          <w:sz w:val="24"/>
          <w:szCs w:val="24"/>
        </w:rPr>
        <w:t xml:space="preserve">kvalifikuotų darbuotojų rengimui. </w:t>
      </w:r>
      <w:r w:rsidRPr="0095597B">
        <w:rPr>
          <w:rFonts w:ascii="Times New Roman" w:hAnsi="Times New Roman" w:cs="Times New Roman"/>
          <w:sz w:val="24"/>
          <w:szCs w:val="24"/>
        </w:rPr>
        <w:t xml:space="preserve"> </w:t>
      </w:r>
    </w:p>
    <w:p w14:paraId="02C1F30A" w14:textId="77777777" w:rsidR="00332D4C" w:rsidRDefault="00332D4C" w:rsidP="00805A4A">
      <w:pPr>
        <w:spacing w:line="240" w:lineRule="auto"/>
        <w:jc w:val="center"/>
        <w:rPr>
          <w:rFonts w:ascii="Times New Roman" w:hAnsi="Times New Roman" w:cs="Times New Roman"/>
          <w:b/>
          <w:bCs/>
          <w:sz w:val="24"/>
          <w:szCs w:val="24"/>
        </w:rPr>
      </w:pPr>
    </w:p>
    <w:p w14:paraId="2053EC4B" w14:textId="1374CBFA" w:rsidR="00066D3A" w:rsidRPr="0095597B" w:rsidRDefault="00A0324D" w:rsidP="00805A4A">
      <w:pPr>
        <w:spacing w:line="240" w:lineRule="auto"/>
        <w:jc w:val="center"/>
        <w:rPr>
          <w:rFonts w:ascii="Times New Roman" w:hAnsi="Times New Roman" w:cs="Times New Roman"/>
          <w:i/>
          <w:sz w:val="24"/>
          <w:szCs w:val="24"/>
        </w:rPr>
      </w:pPr>
      <w:r w:rsidRPr="0095597B">
        <w:rPr>
          <w:rFonts w:ascii="Times New Roman" w:hAnsi="Times New Roman" w:cs="Times New Roman"/>
          <w:b/>
          <w:bCs/>
          <w:sz w:val="24"/>
          <w:szCs w:val="24"/>
        </w:rPr>
        <w:t>1</w:t>
      </w:r>
      <w:r w:rsidR="005A1B84">
        <w:rPr>
          <w:rFonts w:ascii="Times New Roman" w:hAnsi="Times New Roman" w:cs="Times New Roman"/>
          <w:b/>
          <w:bCs/>
          <w:sz w:val="24"/>
          <w:szCs w:val="24"/>
        </w:rPr>
        <w:t>0</w:t>
      </w:r>
      <w:r w:rsidR="00066D3A" w:rsidRPr="0095597B">
        <w:rPr>
          <w:rFonts w:ascii="Times New Roman" w:hAnsi="Times New Roman" w:cs="Times New Roman"/>
          <w:b/>
          <w:bCs/>
          <w:sz w:val="24"/>
          <w:szCs w:val="24"/>
        </w:rPr>
        <w:t xml:space="preserve"> pav. </w:t>
      </w:r>
      <w:r w:rsidR="00066D3A" w:rsidRPr="0095597B">
        <w:rPr>
          <w:rFonts w:ascii="Times New Roman" w:hAnsi="Times New Roman" w:cs="Times New Roman"/>
          <w:i/>
          <w:sz w:val="24"/>
          <w:szCs w:val="24"/>
        </w:rPr>
        <w:t>Visos dienos mokyklą lankančių mokinių dalis</w:t>
      </w:r>
      <w:r w:rsidR="0095597B" w:rsidRPr="0095597B">
        <w:rPr>
          <w:rFonts w:ascii="Times New Roman" w:hAnsi="Times New Roman" w:cs="Times New Roman"/>
          <w:i/>
          <w:sz w:val="24"/>
          <w:szCs w:val="24"/>
        </w:rPr>
        <w:t xml:space="preserve"> (</w:t>
      </w:r>
      <w:r w:rsidR="00066D3A" w:rsidRPr="0095597B">
        <w:rPr>
          <w:rFonts w:ascii="Times New Roman" w:hAnsi="Times New Roman" w:cs="Times New Roman"/>
          <w:i/>
          <w:sz w:val="24"/>
          <w:szCs w:val="24"/>
        </w:rPr>
        <w:t>proc.</w:t>
      </w:r>
      <w:r w:rsidR="0095597B" w:rsidRPr="0095597B">
        <w:rPr>
          <w:rFonts w:ascii="Times New Roman" w:hAnsi="Times New Roman" w:cs="Times New Roman"/>
          <w:i/>
          <w:sz w:val="24"/>
          <w:szCs w:val="24"/>
        </w:rPr>
        <w:t>)</w:t>
      </w:r>
    </w:p>
    <w:p w14:paraId="4E9CCAD8" w14:textId="77777777" w:rsidR="00066D3A" w:rsidRPr="0095597B" w:rsidRDefault="00066D3A" w:rsidP="00805A4A">
      <w:pPr>
        <w:spacing w:line="240" w:lineRule="auto"/>
        <w:jc w:val="center"/>
        <w:rPr>
          <w:rFonts w:ascii="Times New Roman" w:hAnsi="Times New Roman" w:cs="Times New Roman"/>
          <w:szCs w:val="24"/>
        </w:rPr>
      </w:pPr>
      <w:r w:rsidRPr="0095597B">
        <w:rPr>
          <w:rFonts w:ascii="Times New Roman" w:hAnsi="Times New Roman" w:cs="Times New Roman"/>
          <w:noProof/>
          <w:szCs w:val="24"/>
          <w:lang w:eastAsia="lt-LT"/>
        </w:rPr>
        <w:drawing>
          <wp:inline distT="0" distB="0" distL="0" distR="0" wp14:anchorId="30D932B5" wp14:editId="1A758727">
            <wp:extent cx="5998845" cy="1677035"/>
            <wp:effectExtent l="0" t="0" r="1905" b="18415"/>
            <wp:docPr id="21" name="Diagrama 3"/>
            <wp:cNvGraphicFramePr/>
            <a:graphic xmlns:a="http://schemas.openxmlformats.org/drawingml/2006/main">
              <a:graphicData uri="http://schemas.openxmlformats.org/drawingml/2006/chart">
                <c:chart xmlns:c="http://schemas.openxmlformats.org/drawingml/2006/chart" r:id="rId19"/>
              </a:graphicData>
            </a:graphic>
          </wp:inline>
        </w:drawing>
      </w:r>
    </w:p>
    <w:p w14:paraId="701E92E3" w14:textId="64280DF0" w:rsidR="00066D3A" w:rsidRPr="0095597B" w:rsidRDefault="00066D3A" w:rsidP="00805A4A">
      <w:pPr>
        <w:spacing w:line="240" w:lineRule="auto"/>
        <w:jc w:val="center"/>
        <w:rPr>
          <w:rFonts w:ascii="Times New Roman" w:hAnsi="Times New Roman" w:cs="Times New Roman"/>
          <w:sz w:val="24"/>
          <w:szCs w:val="24"/>
        </w:rPr>
      </w:pPr>
      <w:r w:rsidRPr="0095597B">
        <w:rPr>
          <w:rFonts w:ascii="Times New Roman" w:hAnsi="Times New Roman" w:cs="Times New Roman"/>
          <w:sz w:val="20"/>
          <w:szCs w:val="20"/>
        </w:rPr>
        <w:t xml:space="preserve">Duomenų šaltinis </w:t>
      </w:r>
      <w:r w:rsidR="005778F5">
        <w:rPr>
          <w:rFonts w:ascii="Times New Roman" w:hAnsi="Times New Roman" w:cs="Times New Roman"/>
          <w:sz w:val="20"/>
          <w:szCs w:val="20"/>
        </w:rPr>
        <w:t>–</w:t>
      </w:r>
      <w:r w:rsidRPr="0095597B">
        <w:rPr>
          <w:rFonts w:ascii="Times New Roman" w:hAnsi="Times New Roman" w:cs="Times New Roman"/>
          <w:sz w:val="20"/>
          <w:szCs w:val="20"/>
        </w:rPr>
        <w:t xml:space="preserve"> Š</w:t>
      </w:r>
      <w:r w:rsidR="00A0324D" w:rsidRPr="0095597B">
        <w:rPr>
          <w:rFonts w:ascii="Times New Roman" w:hAnsi="Times New Roman" w:cs="Times New Roman"/>
          <w:sz w:val="20"/>
          <w:szCs w:val="20"/>
        </w:rPr>
        <w:t>vietimo, mokslo ir sporto ministerija</w:t>
      </w:r>
    </w:p>
    <w:p w14:paraId="3C38F474" w14:textId="7006CFB8" w:rsidR="00673449" w:rsidRDefault="00673449" w:rsidP="0095597B">
      <w:pPr>
        <w:spacing w:line="240" w:lineRule="auto"/>
        <w:jc w:val="both"/>
        <w:rPr>
          <w:rFonts w:ascii="Times New Roman" w:hAnsi="Times New Roman" w:cs="Times New Roman"/>
          <w:sz w:val="24"/>
          <w:szCs w:val="24"/>
        </w:rPr>
      </w:pPr>
    </w:p>
    <w:p w14:paraId="682BF5BF" w14:textId="71DB99DC" w:rsidR="00673449" w:rsidRPr="0095597B" w:rsidRDefault="00673449" w:rsidP="00673449">
      <w:pPr>
        <w:spacing w:line="240" w:lineRule="auto"/>
        <w:jc w:val="both"/>
        <w:rPr>
          <w:rFonts w:ascii="Times New Roman" w:hAnsi="Times New Roman" w:cs="Times New Roman"/>
          <w:sz w:val="24"/>
          <w:szCs w:val="24"/>
        </w:rPr>
      </w:pPr>
      <w:r w:rsidRPr="0095597B">
        <w:rPr>
          <w:rFonts w:ascii="Times New Roman" w:hAnsi="Times New Roman" w:cs="Times New Roman"/>
          <w:sz w:val="24"/>
          <w:szCs w:val="24"/>
        </w:rPr>
        <w:t>2018 m. sudarytos visos dienos mokyklos kūrim</w:t>
      </w:r>
      <w:r w:rsidR="005778F5">
        <w:rPr>
          <w:rFonts w:ascii="Times New Roman" w:hAnsi="Times New Roman" w:cs="Times New Roman"/>
          <w:sz w:val="24"/>
          <w:szCs w:val="24"/>
        </w:rPr>
        <w:t>o</w:t>
      </w:r>
      <w:r w:rsidRPr="0095597B">
        <w:rPr>
          <w:rFonts w:ascii="Times New Roman" w:hAnsi="Times New Roman" w:cs="Times New Roman"/>
          <w:sz w:val="24"/>
          <w:szCs w:val="24"/>
        </w:rPr>
        <w:t xml:space="preserve"> ir veiklos organizavim</w:t>
      </w:r>
      <w:r w:rsidR="005778F5">
        <w:rPr>
          <w:rFonts w:ascii="Times New Roman" w:hAnsi="Times New Roman" w:cs="Times New Roman"/>
          <w:sz w:val="24"/>
          <w:szCs w:val="24"/>
        </w:rPr>
        <w:t>o</w:t>
      </w:r>
      <w:r w:rsidR="005778F5" w:rsidRPr="005778F5">
        <w:rPr>
          <w:rFonts w:ascii="Times New Roman" w:hAnsi="Times New Roman" w:cs="Times New Roman"/>
          <w:sz w:val="24"/>
          <w:szCs w:val="24"/>
        </w:rPr>
        <w:t xml:space="preserve"> </w:t>
      </w:r>
      <w:r w:rsidR="005778F5" w:rsidRPr="0095597B">
        <w:rPr>
          <w:rFonts w:ascii="Times New Roman" w:hAnsi="Times New Roman" w:cs="Times New Roman"/>
          <w:sz w:val="24"/>
          <w:szCs w:val="24"/>
        </w:rPr>
        <w:t>sąlygos</w:t>
      </w:r>
      <w:r w:rsidRPr="0095597B">
        <w:rPr>
          <w:rFonts w:ascii="Times New Roman" w:hAnsi="Times New Roman" w:cs="Times New Roman"/>
          <w:sz w:val="24"/>
          <w:szCs w:val="24"/>
        </w:rPr>
        <w:t xml:space="preserve">. Šiuo metu yra atrinktos 38 priešmokyklinio ir pradinio ugdymo programas įgyvendinančios mokyklos, kurios 2018–2019 </w:t>
      </w:r>
      <w:r w:rsidR="005778F5">
        <w:rPr>
          <w:rFonts w:ascii="Times New Roman" w:hAnsi="Times New Roman" w:cs="Times New Roman"/>
          <w:sz w:val="24"/>
          <w:szCs w:val="24"/>
        </w:rPr>
        <w:t>mokslo metais</w:t>
      </w:r>
      <w:r w:rsidRPr="0095597B">
        <w:rPr>
          <w:rFonts w:ascii="Times New Roman" w:hAnsi="Times New Roman" w:cs="Times New Roman"/>
          <w:sz w:val="24"/>
          <w:szCs w:val="24"/>
        </w:rPr>
        <w:t xml:space="preserve"> įgyvendins galimus visos dienos mokyklos modelius. Šioms mokykloms numatyta teikti metodines konsultacijas, jose įsteigti 34 mokytojo padėjėjo etatai</w:t>
      </w:r>
      <w:r w:rsidRPr="0095597B">
        <w:rPr>
          <w:rFonts w:ascii="Times New Roman" w:eastAsia="Times New Roman" w:hAnsi="Times New Roman" w:cs="Times New Roman"/>
          <w:sz w:val="24"/>
          <w:szCs w:val="24"/>
          <w:lang w:eastAsia="lt-LT"/>
        </w:rPr>
        <w:t xml:space="preserve">. </w:t>
      </w:r>
    </w:p>
    <w:p w14:paraId="505BADEB" w14:textId="77777777" w:rsidR="00673449" w:rsidRPr="0095597B" w:rsidRDefault="00673449" w:rsidP="0095597B">
      <w:pPr>
        <w:spacing w:line="240" w:lineRule="auto"/>
        <w:jc w:val="both"/>
        <w:rPr>
          <w:rFonts w:ascii="Times New Roman" w:hAnsi="Times New Roman" w:cs="Times New Roman"/>
          <w:sz w:val="24"/>
          <w:szCs w:val="24"/>
        </w:rPr>
      </w:pPr>
    </w:p>
    <w:p w14:paraId="68813A2A" w14:textId="30C287B6" w:rsidR="00C221EF" w:rsidRDefault="00C221EF" w:rsidP="00DB4135">
      <w:pPr>
        <w:jc w:val="both"/>
        <w:rPr>
          <w:rFonts w:ascii="Times New Roman" w:eastAsiaTheme="majorEastAsia" w:hAnsi="Times New Roman" w:cs="Times New Roman"/>
          <w:b/>
          <w:sz w:val="28"/>
          <w:szCs w:val="28"/>
        </w:rPr>
      </w:pPr>
      <w:r>
        <w:rPr>
          <w:rFonts w:ascii="Times New Roman" w:hAnsi="Times New Roman" w:cs="Times New Roman"/>
          <w:b/>
          <w:sz w:val="28"/>
          <w:szCs w:val="28"/>
        </w:rPr>
        <w:br w:type="page"/>
      </w:r>
    </w:p>
    <w:p w14:paraId="40A15D9C" w14:textId="77777777" w:rsidR="00952753" w:rsidRPr="00F5336C" w:rsidRDefault="00952753" w:rsidP="00673449">
      <w:pPr>
        <w:rPr>
          <w:rFonts w:ascii="Times New Roman" w:hAnsi="Times New Roman" w:cs="Times New Roman"/>
          <w:b/>
          <w:color w:val="002060"/>
          <w:sz w:val="28"/>
          <w:szCs w:val="28"/>
        </w:rPr>
      </w:pPr>
      <w:bookmarkStart w:id="22" w:name="_Toc531605448"/>
      <w:r w:rsidRPr="00F5336C">
        <w:rPr>
          <w:rFonts w:ascii="Times New Roman" w:hAnsi="Times New Roman" w:cs="Times New Roman"/>
          <w:b/>
          <w:color w:val="002060"/>
          <w:sz w:val="28"/>
          <w:szCs w:val="28"/>
        </w:rPr>
        <w:lastRenderedPageBreak/>
        <w:t>1.</w:t>
      </w:r>
      <w:r w:rsidR="00F6607B" w:rsidRPr="00F5336C">
        <w:rPr>
          <w:rFonts w:ascii="Times New Roman" w:hAnsi="Times New Roman" w:cs="Times New Roman"/>
          <w:b/>
          <w:color w:val="002060"/>
          <w:sz w:val="28"/>
          <w:szCs w:val="28"/>
        </w:rPr>
        <w:t>2</w:t>
      </w:r>
      <w:r w:rsidRPr="00F5336C">
        <w:rPr>
          <w:rFonts w:ascii="Times New Roman" w:hAnsi="Times New Roman" w:cs="Times New Roman"/>
          <w:b/>
          <w:color w:val="002060"/>
          <w:sz w:val="28"/>
          <w:szCs w:val="28"/>
        </w:rPr>
        <w:t xml:space="preserve">. kryptis. </w:t>
      </w:r>
      <w:r w:rsidR="00D84040" w:rsidRPr="00F5336C">
        <w:rPr>
          <w:rFonts w:ascii="Times New Roman" w:hAnsi="Times New Roman" w:cs="Times New Roman"/>
          <w:b/>
          <w:color w:val="002060"/>
          <w:sz w:val="28"/>
          <w:szCs w:val="28"/>
        </w:rPr>
        <w:t>Šeimai palankios aplinkos kūrimas, bendruomenių stiprinimas ir smurto visose gyvenimo srityse mažinimas</w:t>
      </w:r>
      <w:bookmarkEnd w:id="22"/>
      <w:r w:rsidR="00175C35" w:rsidRPr="00F5336C">
        <w:rPr>
          <w:rFonts w:ascii="Times New Roman" w:hAnsi="Times New Roman" w:cs="Times New Roman"/>
          <w:b/>
          <w:color w:val="002060"/>
          <w:sz w:val="28"/>
          <w:szCs w:val="28"/>
        </w:rPr>
        <w:t xml:space="preserve"> </w:t>
      </w:r>
    </w:p>
    <w:p w14:paraId="09910949" w14:textId="04BB2341" w:rsidR="00F6607B" w:rsidRPr="00BB676D" w:rsidRDefault="00F6607B" w:rsidP="00A0324D">
      <w:pPr>
        <w:pStyle w:val="NoSpacing"/>
        <w:rPr>
          <w:lang w:val="lt-LT"/>
        </w:rPr>
      </w:pPr>
    </w:p>
    <w:p w14:paraId="4F3EC190" w14:textId="3665403D" w:rsidR="00A0324D" w:rsidRPr="00F5336C" w:rsidRDefault="00A0324D" w:rsidP="00F5336C">
      <w:pPr>
        <w:shd w:val="clear" w:color="auto" w:fill="D9D9D9" w:themeFill="background1" w:themeFillShade="D9"/>
        <w:jc w:val="both"/>
        <w:rPr>
          <w:rFonts w:ascii="Times New Roman" w:hAnsi="Times New Roman" w:cs="Times New Roman"/>
          <w:b/>
          <w:sz w:val="24"/>
          <w:szCs w:val="24"/>
        </w:rPr>
      </w:pPr>
      <w:r w:rsidRPr="00F5336C">
        <w:rPr>
          <w:rFonts w:ascii="Times New Roman" w:hAnsi="Times New Roman" w:cs="Times New Roman"/>
          <w:b/>
          <w:sz w:val="24"/>
          <w:szCs w:val="24"/>
        </w:rPr>
        <w:t>Šeimai palankios aplinkos kūrimas ir bendruomenių stiprinimas</w:t>
      </w:r>
    </w:p>
    <w:p w14:paraId="35947E0A" w14:textId="74DC3DDA" w:rsidR="00A0324D" w:rsidRPr="00A0324D" w:rsidRDefault="006134B9" w:rsidP="00805A4A">
      <w:pPr>
        <w:spacing w:line="240" w:lineRule="auto"/>
        <w:jc w:val="both"/>
        <w:rPr>
          <w:rFonts w:ascii="Times New Roman" w:hAnsi="Times New Roman" w:cs="Times New Roman"/>
          <w:sz w:val="24"/>
          <w:szCs w:val="24"/>
        </w:rPr>
      </w:pPr>
      <w:r>
        <w:rPr>
          <w:rFonts w:ascii="Times New Roman" w:hAnsi="Times New Roman" w:cs="Times New Roman"/>
          <w:sz w:val="24"/>
          <w:szCs w:val="24"/>
        </w:rPr>
        <w:t>Nors g</w:t>
      </w:r>
      <w:r w:rsidR="00A0324D" w:rsidRPr="00A0324D">
        <w:rPr>
          <w:rFonts w:ascii="Times New Roman" w:hAnsi="Times New Roman" w:cs="Times New Roman"/>
          <w:sz w:val="24"/>
          <w:szCs w:val="24"/>
        </w:rPr>
        <w:t xml:space="preserve">imstamumas šiek tiek didėja ir siekia </w:t>
      </w:r>
      <w:r>
        <w:rPr>
          <w:rFonts w:ascii="Times New Roman" w:hAnsi="Times New Roman" w:cs="Times New Roman"/>
          <w:sz w:val="24"/>
          <w:szCs w:val="24"/>
        </w:rPr>
        <w:t>ES</w:t>
      </w:r>
      <w:r w:rsidR="00A0324D" w:rsidRPr="00A0324D">
        <w:rPr>
          <w:rFonts w:ascii="Times New Roman" w:hAnsi="Times New Roman" w:cs="Times New Roman"/>
          <w:sz w:val="24"/>
          <w:szCs w:val="24"/>
        </w:rPr>
        <w:t xml:space="preserve"> vidurkį, Lietuvos demografinė situacija išlieka sudėtinga. Suminis gimstamumo rodiklis, apibrėžiantis vidutinį gyvų gimusių</w:t>
      </w:r>
      <w:r w:rsidR="00797A00">
        <w:rPr>
          <w:rFonts w:ascii="Times New Roman" w:hAnsi="Times New Roman" w:cs="Times New Roman"/>
          <w:sz w:val="24"/>
          <w:szCs w:val="24"/>
        </w:rPr>
        <w:t xml:space="preserve"> vaikų</w:t>
      </w:r>
      <w:r w:rsidR="00A0324D" w:rsidRPr="00A0324D">
        <w:rPr>
          <w:rFonts w:ascii="Times New Roman" w:hAnsi="Times New Roman" w:cs="Times New Roman"/>
          <w:sz w:val="24"/>
          <w:szCs w:val="24"/>
        </w:rPr>
        <w:t>, kur</w:t>
      </w:r>
      <w:r w:rsidR="00797A00">
        <w:rPr>
          <w:rFonts w:ascii="Times New Roman" w:hAnsi="Times New Roman" w:cs="Times New Roman"/>
          <w:sz w:val="24"/>
          <w:szCs w:val="24"/>
        </w:rPr>
        <w:t>iuos</w:t>
      </w:r>
      <w:r w:rsidR="00A0324D" w:rsidRPr="00A0324D">
        <w:rPr>
          <w:rFonts w:ascii="Times New Roman" w:hAnsi="Times New Roman" w:cs="Times New Roman"/>
          <w:sz w:val="24"/>
          <w:szCs w:val="24"/>
        </w:rPr>
        <w:t xml:space="preserve"> moteris pagimdytų per visą savo reproduktyvų gyvenimo laikotarpį (būdama 15–49 me</w:t>
      </w:r>
      <w:r w:rsidR="00797A00">
        <w:rPr>
          <w:rFonts w:ascii="Times New Roman" w:hAnsi="Times New Roman" w:cs="Times New Roman"/>
          <w:sz w:val="24"/>
          <w:szCs w:val="24"/>
        </w:rPr>
        <w:t>tų</w:t>
      </w:r>
      <w:r w:rsidR="00A0324D" w:rsidRPr="00A0324D">
        <w:rPr>
          <w:rFonts w:ascii="Times New Roman" w:hAnsi="Times New Roman" w:cs="Times New Roman"/>
          <w:sz w:val="24"/>
          <w:szCs w:val="24"/>
        </w:rPr>
        <w:t xml:space="preserve">), </w:t>
      </w:r>
      <w:r w:rsidR="00797A00">
        <w:rPr>
          <w:rFonts w:ascii="Times New Roman" w:hAnsi="Times New Roman" w:cs="Times New Roman"/>
          <w:sz w:val="24"/>
          <w:szCs w:val="24"/>
        </w:rPr>
        <w:t>skaičius</w:t>
      </w:r>
      <w:r w:rsidR="00A0324D" w:rsidRPr="00A0324D">
        <w:rPr>
          <w:rFonts w:ascii="Times New Roman" w:hAnsi="Times New Roman" w:cs="Times New Roman"/>
          <w:sz w:val="24"/>
          <w:szCs w:val="24"/>
        </w:rPr>
        <w:t xml:space="preserve"> išlieka mažas ir 2017 m. mažėjo iki 1,63. 2018 m. šis rodiklis dar ne</w:t>
      </w:r>
      <w:r w:rsidR="00797A00">
        <w:rPr>
          <w:rFonts w:ascii="Times New Roman" w:hAnsi="Times New Roman" w:cs="Times New Roman"/>
          <w:sz w:val="24"/>
          <w:szCs w:val="24"/>
        </w:rPr>
        <w:t>ap</w:t>
      </w:r>
      <w:r w:rsidR="00A0324D" w:rsidRPr="00A0324D">
        <w:rPr>
          <w:rFonts w:ascii="Times New Roman" w:hAnsi="Times New Roman" w:cs="Times New Roman"/>
          <w:sz w:val="24"/>
          <w:szCs w:val="24"/>
        </w:rPr>
        <w:t>skaičiuotas, tačiau bendrasis gimstamumo rodiklis</w:t>
      </w:r>
      <w:r>
        <w:rPr>
          <w:rFonts w:ascii="Times New Roman" w:hAnsi="Times New Roman" w:cs="Times New Roman"/>
          <w:sz w:val="24"/>
          <w:szCs w:val="24"/>
        </w:rPr>
        <w:t>,</w:t>
      </w:r>
      <w:r w:rsidR="00A0324D" w:rsidRPr="00A0324D">
        <w:rPr>
          <w:rFonts w:ascii="Times New Roman" w:hAnsi="Times New Roman" w:cs="Times New Roman"/>
          <w:sz w:val="24"/>
          <w:szCs w:val="24"/>
        </w:rPr>
        <w:t xml:space="preserve"> išankstiniais Lietuvos statistikos departamento duomenimis</w:t>
      </w:r>
      <w:r>
        <w:rPr>
          <w:rFonts w:ascii="Times New Roman" w:hAnsi="Times New Roman" w:cs="Times New Roman"/>
          <w:sz w:val="24"/>
          <w:szCs w:val="24"/>
        </w:rPr>
        <w:t>,</w:t>
      </w:r>
      <w:r w:rsidR="00A0324D" w:rsidRPr="00A0324D">
        <w:rPr>
          <w:rFonts w:ascii="Times New Roman" w:hAnsi="Times New Roman" w:cs="Times New Roman"/>
          <w:sz w:val="24"/>
          <w:szCs w:val="24"/>
        </w:rPr>
        <w:t xml:space="preserve"> išlieka toks pat kaip 2017 m. – 10,1 gimęs vaikas 1</w:t>
      </w:r>
      <w:r w:rsidR="00797A00">
        <w:rPr>
          <w:rFonts w:ascii="Times New Roman" w:hAnsi="Times New Roman" w:cs="Times New Roman"/>
          <w:sz w:val="24"/>
          <w:szCs w:val="24"/>
        </w:rPr>
        <w:t xml:space="preserve"> </w:t>
      </w:r>
      <w:r w:rsidR="00A0324D" w:rsidRPr="00A0324D">
        <w:rPr>
          <w:rFonts w:ascii="Times New Roman" w:hAnsi="Times New Roman" w:cs="Times New Roman"/>
          <w:sz w:val="24"/>
          <w:szCs w:val="24"/>
        </w:rPr>
        <w:t xml:space="preserve">000 gyventojų. 2017 m. gimė 29,6 tūkst. kūdikių, kurių skaičius, palyginti su 2016 m., sumažėjo 1 tūkst. (3,3 proc.). </w:t>
      </w:r>
      <w:r w:rsidRPr="00A0324D">
        <w:rPr>
          <w:rFonts w:ascii="Times New Roman" w:hAnsi="Times New Roman" w:cs="Times New Roman"/>
          <w:sz w:val="24"/>
          <w:szCs w:val="24"/>
        </w:rPr>
        <w:t>2018 m. pradžioje Lietuvoje gyveno 503 tūkst. vaikų iki 18 metų (17,9 proc. visų šalies gyventojų).</w:t>
      </w:r>
    </w:p>
    <w:p w14:paraId="115F734D" w14:textId="22B3D7C3" w:rsidR="00BB62BB" w:rsidRPr="00BB62BB" w:rsidRDefault="00860133" w:rsidP="00805A4A">
      <w:pPr>
        <w:spacing w:line="240" w:lineRule="auto"/>
        <w:jc w:val="center"/>
        <w:rPr>
          <w:rFonts w:ascii="Times New Roman" w:hAnsi="Times New Roman" w:cs="Times New Roman"/>
          <w:i/>
          <w:sz w:val="24"/>
          <w:szCs w:val="24"/>
        </w:rPr>
      </w:pPr>
      <w:r>
        <w:rPr>
          <w:rFonts w:ascii="Times New Roman" w:hAnsi="Times New Roman" w:cs="Times New Roman"/>
          <w:b/>
          <w:sz w:val="24"/>
          <w:szCs w:val="24"/>
        </w:rPr>
        <w:t>1</w:t>
      </w:r>
      <w:r w:rsidR="005A1B84">
        <w:rPr>
          <w:rFonts w:ascii="Times New Roman" w:hAnsi="Times New Roman" w:cs="Times New Roman"/>
          <w:b/>
          <w:sz w:val="24"/>
          <w:szCs w:val="24"/>
        </w:rPr>
        <w:t>1</w:t>
      </w:r>
      <w:r w:rsidR="00BB62BB" w:rsidRPr="00BB62BB">
        <w:rPr>
          <w:rFonts w:ascii="Times New Roman" w:hAnsi="Times New Roman" w:cs="Times New Roman"/>
          <w:b/>
          <w:sz w:val="24"/>
          <w:szCs w:val="24"/>
        </w:rPr>
        <w:t xml:space="preserve"> pav.</w:t>
      </w:r>
      <w:r w:rsidR="00BB62BB">
        <w:rPr>
          <w:rFonts w:ascii="Times New Roman" w:hAnsi="Times New Roman" w:cs="Times New Roman"/>
          <w:sz w:val="24"/>
          <w:szCs w:val="24"/>
        </w:rPr>
        <w:t xml:space="preserve"> </w:t>
      </w:r>
      <w:r w:rsidR="00BB62BB" w:rsidRPr="00BB62BB">
        <w:rPr>
          <w:rFonts w:ascii="Times New Roman" w:hAnsi="Times New Roman" w:cs="Times New Roman"/>
          <w:i/>
          <w:sz w:val="24"/>
          <w:szCs w:val="24"/>
        </w:rPr>
        <w:t>Suminis gimstamumo rodiklis</w:t>
      </w:r>
    </w:p>
    <w:p w14:paraId="32C497E1" w14:textId="77777777" w:rsidR="00A0324D" w:rsidRPr="00A0324D" w:rsidRDefault="00A0324D" w:rsidP="00805A4A">
      <w:pPr>
        <w:spacing w:line="240" w:lineRule="auto"/>
        <w:jc w:val="center"/>
        <w:rPr>
          <w:rFonts w:ascii="Times New Roman" w:hAnsi="Times New Roman" w:cs="Times New Roman"/>
          <w:sz w:val="24"/>
          <w:szCs w:val="24"/>
        </w:rPr>
      </w:pPr>
      <w:r w:rsidRPr="00A0324D">
        <w:rPr>
          <w:noProof/>
          <w:lang w:eastAsia="lt-LT"/>
        </w:rPr>
        <w:drawing>
          <wp:inline distT="0" distB="0" distL="0" distR="0" wp14:anchorId="61E4AC6B" wp14:editId="6416A401">
            <wp:extent cx="5353050" cy="2924175"/>
            <wp:effectExtent l="0" t="0" r="0" b="9525"/>
            <wp:docPr id="7" name="Diagrama 7"/>
            <wp:cNvGraphicFramePr/>
            <a:graphic xmlns:a="http://schemas.openxmlformats.org/drawingml/2006/main">
              <a:graphicData uri="http://schemas.openxmlformats.org/drawingml/2006/chart">
                <c:chart xmlns:c="http://schemas.openxmlformats.org/drawingml/2006/chart" r:id="rId20"/>
              </a:graphicData>
            </a:graphic>
          </wp:inline>
        </w:drawing>
      </w:r>
    </w:p>
    <w:p w14:paraId="3B0360F7" w14:textId="572160A9" w:rsidR="00A0324D" w:rsidRPr="00BB62BB" w:rsidRDefault="00BB62BB" w:rsidP="00805A4A">
      <w:pPr>
        <w:spacing w:line="240" w:lineRule="auto"/>
        <w:ind w:firstLine="709"/>
        <w:jc w:val="center"/>
        <w:rPr>
          <w:rFonts w:ascii="Times New Roman" w:eastAsia="Times New Roman" w:hAnsi="Times New Roman"/>
          <w:sz w:val="20"/>
          <w:szCs w:val="24"/>
        </w:rPr>
      </w:pPr>
      <w:r>
        <w:rPr>
          <w:rFonts w:ascii="Times New Roman" w:eastAsia="Times New Roman" w:hAnsi="Times New Roman"/>
          <w:sz w:val="20"/>
          <w:szCs w:val="24"/>
        </w:rPr>
        <w:t>Duomenų šaltini</w:t>
      </w:r>
      <w:r w:rsidR="00CC18B3">
        <w:rPr>
          <w:rFonts w:ascii="Times New Roman" w:eastAsia="Times New Roman" w:hAnsi="Times New Roman"/>
          <w:sz w:val="20"/>
          <w:szCs w:val="24"/>
        </w:rPr>
        <w:t>ai</w:t>
      </w:r>
      <w:r>
        <w:rPr>
          <w:rFonts w:ascii="Times New Roman" w:eastAsia="Times New Roman" w:hAnsi="Times New Roman"/>
          <w:sz w:val="20"/>
          <w:szCs w:val="24"/>
        </w:rPr>
        <w:t xml:space="preserve">: </w:t>
      </w:r>
      <w:r w:rsidR="00A0324D" w:rsidRPr="00BB62BB">
        <w:rPr>
          <w:rFonts w:ascii="Times New Roman" w:eastAsia="Times New Roman" w:hAnsi="Times New Roman"/>
          <w:sz w:val="20"/>
          <w:szCs w:val="24"/>
        </w:rPr>
        <w:t>Lietuvos statistikos departamentas, Eurostat</w:t>
      </w:r>
      <w:r>
        <w:rPr>
          <w:rFonts w:ascii="Times New Roman" w:eastAsia="Times New Roman" w:hAnsi="Times New Roman"/>
          <w:sz w:val="20"/>
          <w:szCs w:val="24"/>
        </w:rPr>
        <w:t>as</w:t>
      </w:r>
      <w:r>
        <w:rPr>
          <w:rStyle w:val="FootnoteReference"/>
          <w:rFonts w:ascii="Times New Roman" w:eastAsia="Times New Roman" w:hAnsi="Times New Roman"/>
          <w:sz w:val="20"/>
          <w:szCs w:val="24"/>
        </w:rPr>
        <w:footnoteReference w:id="7"/>
      </w:r>
    </w:p>
    <w:p w14:paraId="668D655D" w14:textId="50ECFA80" w:rsidR="00C63F1F" w:rsidRDefault="006134B9" w:rsidP="00805A4A">
      <w:pPr>
        <w:spacing w:line="240" w:lineRule="auto"/>
        <w:jc w:val="both"/>
        <w:rPr>
          <w:rFonts w:ascii="Times New Roman" w:hAnsi="Times New Roman" w:cs="Times New Roman"/>
          <w:sz w:val="24"/>
          <w:szCs w:val="24"/>
        </w:rPr>
      </w:pPr>
      <w:r w:rsidRPr="00A0324D">
        <w:rPr>
          <w:rFonts w:ascii="Times New Roman" w:hAnsi="Times New Roman" w:cs="Times New Roman"/>
          <w:sz w:val="24"/>
          <w:szCs w:val="24"/>
        </w:rPr>
        <w:t xml:space="preserve">Ekonominis šeimos stabilumas – viena iš sąlygų gerinti demografinę šalies situaciją, stiprinti šeimos institutą ir kurti </w:t>
      </w:r>
      <w:r w:rsidR="00797A00" w:rsidRPr="00A0324D">
        <w:rPr>
          <w:rFonts w:ascii="Times New Roman" w:hAnsi="Times New Roman" w:cs="Times New Roman"/>
          <w:sz w:val="24"/>
          <w:szCs w:val="24"/>
        </w:rPr>
        <w:t>šeimoms</w:t>
      </w:r>
      <w:r w:rsidRPr="00A0324D">
        <w:rPr>
          <w:rFonts w:ascii="Times New Roman" w:hAnsi="Times New Roman" w:cs="Times New Roman"/>
          <w:sz w:val="24"/>
          <w:szCs w:val="24"/>
        </w:rPr>
        <w:t xml:space="preserve"> palankią aplinką. </w:t>
      </w:r>
    </w:p>
    <w:p w14:paraId="45BC335D" w14:textId="65958978" w:rsidR="00BB62BB" w:rsidRDefault="00BB62BB" w:rsidP="00805A4A">
      <w:pPr>
        <w:spacing w:line="240" w:lineRule="auto"/>
        <w:jc w:val="both"/>
        <w:rPr>
          <w:rFonts w:ascii="Times New Roman" w:hAnsi="Times New Roman" w:cs="Times New Roman"/>
          <w:sz w:val="24"/>
          <w:szCs w:val="24"/>
        </w:rPr>
      </w:pPr>
      <w:r w:rsidRPr="00A0324D">
        <w:rPr>
          <w:rFonts w:ascii="Times New Roman" w:hAnsi="Times New Roman" w:cs="Times New Roman"/>
          <w:sz w:val="24"/>
          <w:szCs w:val="24"/>
        </w:rPr>
        <w:t>Šeimai palank</w:t>
      </w:r>
      <w:r w:rsidR="00797A00">
        <w:rPr>
          <w:rFonts w:ascii="Times New Roman" w:hAnsi="Times New Roman" w:cs="Times New Roman"/>
          <w:sz w:val="24"/>
          <w:szCs w:val="24"/>
        </w:rPr>
        <w:t>iai</w:t>
      </w:r>
      <w:r w:rsidRPr="00A0324D">
        <w:rPr>
          <w:rFonts w:ascii="Times New Roman" w:hAnsi="Times New Roman" w:cs="Times New Roman"/>
          <w:sz w:val="24"/>
          <w:szCs w:val="24"/>
        </w:rPr>
        <w:t xml:space="preserve"> aplink</w:t>
      </w:r>
      <w:r w:rsidR="00797A00">
        <w:rPr>
          <w:rFonts w:ascii="Times New Roman" w:hAnsi="Times New Roman" w:cs="Times New Roman"/>
          <w:sz w:val="24"/>
          <w:szCs w:val="24"/>
        </w:rPr>
        <w:t>ai</w:t>
      </w:r>
      <w:r w:rsidRPr="00A0324D">
        <w:rPr>
          <w:rFonts w:ascii="Times New Roman" w:hAnsi="Times New Roman" w:cs="Times New Roman"/>
          <w:sz w:val="24"/>
          <w:szCs w:val="24"/>
        </w:rPr>
        <w:t xml:space="preserve"> k</w:t>
      </w:r>
      <w:r w:rsidR="00797A00">
        <w:rPr>
          <w:rFonts w:ascii="Times New Roman" w:hAnsi="Times New Roman" w:cs="Times New Roman"/>
          <w:sz w:val="24"/>
          <w:szCs w:val="24"/>
        </w:rPr>
        <w:t>urti</w:t>
      </w:r>
      <w:r w:rsidRPr="00A0324D">
        <w:rPr>
          <w:rFonts w:ascii="Times New Roman" w:hAnsi="Times New Roman" w:cs="Times New Roman"/>
          <w:sz w:val="24"/>
          <w:szCs w:val="24"/>
        </w:rPr>
        <w:t xml:space="preserve"> ir gimstamum</w:t>
      </w:r>
      <w:r w:rsidR="00797A00">
        <w:rPr>
          <w:rFonts w:ascii="Times New Roman" w:hAnsi="Times New Roman" w:cs="Times New Roman"/>
          <w:sz w:val="24"/>
          <w:szCs w:val="24"/>
        </w:rPr>
        <w:t>ui</w:t>
      </w:r>
      <w:r w:rsidRPr="00A0324D">
        <w:rPr>
          <w:rFonts w:ascii="Times New Roman" w:hAnsi="Times New Roman" w:cs="Times New Roman"/>
          <w:sz w:val="24"/>
          <w:szCs w:val="24"/>
        </w:rPr>
        <w:t xml:space="preserve"> didin</w:t>
      </w:r>
      <w:r w:rsidR="00797A00">
        <w:rPr>
          <w:rFonts w:ascii="Times New Roman" w:hAnsi="Times New Roman" w:cs="Times New Roman"/>
          <w:sz w:val="24"/>
          <w:szCs w:val="24"/>
        </w:rPr>
        <w:t>t</w:t>
      </w:r>
      <w:r w:rsidRPr="00A0324D">
        <w:rPr>
          <w:rFonts w:ascii="Times New Roman" w:hAnsi="Times New Roman" w:cs="Times New Roman"/>
          <w:sz w:val="24"/>
          <w:szCs w:val="24"/>
        </w:rPr>
        <w:t xml:space="preserve">i svarbiausi 2018 m. darbai buvo </w:t>
      </w:r>
      <w:r w:rsidRPr="00C63F1F">
        <w:rPr>
          <w:rFonts w:ascii="Times New Roman" w:hAnsi="Times New Roman" w:cs="Times New Roman"/>
          <w:b/>
          <w:sz w:val="24"/>
          <w:szCs w:val="24"/>
        </w:rPr>
        <w:t xml:space="preserve">vaiko pinigų </w:t>
      </w:r>
      <w:r w:rsidRPr="00C63F1F">
        <w:rPr>
          <w:rFonts w:ascii="Times New Roman" w:hAnsi="Times New Roman" w:cs="Times New Roman"/>
          <w:sz w:val="24"/>
          <w:szCs w:val="24"/>
        </w:rPr>
        <w:t>mokėjimas</w:t>
      </w:r>
      <w:r w:rsidRPr="00A0324D">
        <w:rPr>
          <w:rFonts w:ascii="Times New Roman" w:hAnsi="Times New Roman" w:cs="Times New Roman"/>
          <w:sz w:val="24"/>
          <w:szCs w:val="24"/>
        </w:rPr>
        <w:t xml:space="preserve"> (</w:t>
      </w:r>
      <w:r w:rsidR="00797A00" w:rsidRPr="00A0324D">
        <w:rPr>
          <w:rFonts w:ascii="Times New Roman" w:hAnsi="Times New Roman" w:cs="Times New Roman"/>
          <w:sz w:val="24"/>
          <w:szCs w:val="24"/>
        </w:rPr>
        <w:t>vidutini</w:t>
      </w:r>
      <w:r w:rsidR="00797A00">
        <w:rPr>
          <w:rFonts w:ascii="Times New Roman" w:hAnsi="Times New Roman" w:cs="Times New Roman"/>
          <w:sz w:val="24"/>
          <w:szCs w:val="24"/>
        </w:rPr>
        <w:t>škai</w:t>
      </w:r>
      <w:r w:rsidR="00797A00" w:rsidRPr="00A0324D" w:rsidDel="00797A00">
        <w:rPr>
          <w:rFonts w:ascii="Times New Roman" w:hAnsi="Times New Roman" w:cs="Times New Roman"/>
          <w:sz w:val="24"/>
          <w:szCs w:val="24"/>
        </w:rPr>
        <w:t xml:space="preserve"> </w:t>
      </w:r>
      <w:r w:rsidR="00793E53">
        <w:rPr>
          <w:rFonts w:ascii="Times New Roman" w:hAnsi="Times New Roman" w:cs="Times New Roman"/>
          <w:sz w:val="24"/>
          <w:szCs w:val="24"/>
        </w:rPr>
        <w:t xml:space="preserve">per vieną </w:t>
      </w:r>
      <w:r w:rsidRPr="00A0324D">
        <w:rPr>
          <w:rFonts w:ascii="Times New Roman" w:hAnsi="Times New Roman" w:cs="Times New Roman"/>
          <w:sz w:val="24"/>
          <w:szCs w:val="24"/>
        </w:rPr>
        <w:t>2018 m. mėnesį išmoką vaikui gavo apie</w:t>
      </w:r>
      <w:r w:rsidR="00CB2390">
        <w:rPr>
          <w:rFonts w:ascii="Times New Roman" w:hAnsi="Times New Roman" w:cs="Times New Roman"/>
          <w:sz w:val="24"/>
          <w:szCs w:val="24"/>
        </w:rPr>
        <w:t xml:space="preserve"> </w:t>
      </w:r>
      <w:r w:rsidRPr="00A0324D">
        <w:rPr>
          <w:rFonts w:ascii="Times New Roman" w:hAnsi="Times New Roman" w:cs="Times New Roman"/>
          <w:sz w:val="24"/>
          <w:szCs w:val="24"/>
        </w:rPr>
        <w:t>492,97 tūkst. vaikų) ir jų padidinimas</w:t>
      </w:r>
      <w:r w:rsidR="00C63F1F">
        <w:rPr>
          <w:rFonts w:ascii="Times New Roman" w:hAnsi="Times New Roman" w:cs="Times New Roman"/>
          <w:sz w:val="24"/>
          <w:szCs w:val="24"/>
        </w:rPr>
        <w:t>,</w:t>
      </w:r>
      <w:r w:rsidRPr="00A0324D">
        <w:rPr>
          <w:rFonts w:ascii="Times New Roman" w:hAnsi="Times New Roman" w:cs="Times New Roman"/>
          <w:sz w:val="24"/>
          <w:szCs w:val="24"/>
        </w:rPr>
        <w:t xml:space="preserve"> finansinės paskatos </w:t>
      </w:r>
      <w:r w:rsidRPr="00C63F1F">
        <w:rPr>
          <w:rFonts w:ascii="Times New Roman" w:hAnsi="Times New Roman" w:cs="Times New Roman"/>
          <w:b/>
          <w:sz w:val="24"/>
          <w:szCs w:val="24"/>
        </w:rPr>
        <w:t>pirmajam būstui įsigyti regionuose</w:t>
      </w:r>
      <w:r w:rsidRPr="00A0324D">
        <w:rPr>
          <w:rFonts w:ascii="Times New Roman" w:hAnsi="Times New Roman" w:cs="Times New Roman"/>
          <w:sz w:val="24"/>
          <w:szCs w:val="24"/>
        </w:rPr>
        <w:t xml:space="preserve"> </w:t>
      </w:r>
      <w:r w:rsidR="00797A00">
        <w:rPr>
          <w:rFonts w:ascii="Times New Roman" w:hAnsi="Times New Roman" w:cs="Times New Roman"/>
          <w:sz w:val="24"/>
          <w:szCs w:val="24"/>
        </w:rPr>
        <w:t>nustatymas</w:t>
      </w:r>
      <w:r w:rsidRPr="00A0324D">
        <w:rPr>
          <w:rFonts w:ascii="Times New Roman" w:hAnsi="Times New Roman" w:cs="Times New Roman"/>
          <w:sz w:val="24"/>
          <w:szCs w:val="24"/>
        </w:rPr>
        <w:t xml:space="preserve"> (pasinaudojo </w:t>
      </w:r>
      <w:r w:rsidRPr="00A0324D">
        <w:rPr>
          <w:rFonts w:ascii="Times New Roman" w:hAnsi="Times New Roman" w:cs="Times New Roman"/>
          <w:bCs/>
          <w:sz w:val="24"/>
          <w:szCs w:val="24"/>
        </w:rPr>
        <w:t>116 jaunų šeimų)</w:t>
      </w:r>
      <w:r w:rsidRPr="00A0324D">
        <w:rPr>
          <w:rFonts w:ascii="Times New Roman" w:hAnsi="Times New Roman" w:cs="Times New Roman"/>
          <w:sz w:val="24"/>
          <w:szCs w:val="24"/>
        </w:rPr>
        <w:t>, viešųjų paslaugų plėtra</w:t>
      </w:r>
      <w:r w:rsidRPr="00A0324D">
        <w:rPr>
          <w:rFonts w:ascii="Times New Roman" w:hAnsi="Times New Roman"/>
          <w:sz w:val="24"/>
          <w:szCs w:val="24"/>
        </w:rPr>
        <w:t xml:space="preserve"> (apsaugoto būsto, laikino atokvėpio, atvejo vadybos ir kt. paslaugos)</w:t>
      </w:r>
      <w:r w:rsidRPr="00A0324D">
        <w:rPr>
          <w:rFonts w:ascii="Times New Roman" w:hAnsi="Times New Roman" w:cs="Times New Roman"/>
          <w:sz w:val="24"/>
          <w:szCs w:val="24"/>
        </w:rPr>
        <w:t>.</w:t>
      </w:r>
    </w:p>
    <w:p w14:paraId="34C79B56" w14:textId="77777777" w:rsidR="00332D4C" w:rsidRDefault="00332D4C" w:rsidP="00332D4C">
      <w:pPr>
        <w:pStyle w:val="Betarp20"/>
      </w:pPr>
    </w:p>
    <w:p w14:paraId="5477F406" w14:textId="5BFF6163" w:rsidR="00A0324D" w:rsidRDefault="00A0324D" w:rsidP="00805A4A">
      <w:pPr>
        <w:spacing w:line="240" w:lineRule="auto"/>
        <w:rPr>
          <w:rFonts w:ascii="Times New Roman" w:hAnsi="Times New Roman" w:cs="Times New Roman"/>
          <w:b/>
          <w:i/>
          <w:sz w:val="24"/>
          <w:szCs w:val="24"/>
        </w:rPr>
      </w:pPr>
      <w:r w:rsidRPr="00860133">
        <w:rPr>
          <w:rFonts w:ascii="Times New Roman" w:hAnsi="Times New Roman" w:cs="Times New Roman"/>
          <w:b/>
          <w:i/>
          <w:sz w:val="24"/>
          <w:szCs w:val="24"/>
        </w:rPr>
        <w:t>Išmokos vaikams</w:t>
      </w:r>
    </w:p>
    <w:p w14:paraId="6F47FF15" w14:textId="77777777" w:rsidR="00332D4C" w:rsidRPr="00860133" w:rsidRDefault="00332D4C" w:rsidP="00332D4C">
      <w:pPr>
        <w:pStyle w:val="Betarp20"/>
      </w:pPr>
    </w:p>
    <w:p w14:paraId="18D96B11" w14:textId="3AAB325B" w:rsidR="00A0324D" w:rsidRPr="00A0324D" w:rsidRDefault="00A0324D" w:rsidP="00805A4A">
      <w:pPr>
        <w:spacing w:line="240" w:lineRule="auto"/>
        <w:jc w:val="both"/>
        <w:rPr>
          <w:rFonts w:ascii="Times New Roman" w:hAnsi="Times New Roman" w:cs="Times New Roman"/>
          <w:sz w:val="24"/>
          <w:szCs w:val="24"/>
        </w:rPr>
      </w:pPr>
      <w:r w:rsidRPr="00A0324D">
        <w:rPr>
          <w:rFonts w:ascii="Times New Roman" w:hAnsi="Times New Roman" w:cs="Times New Roman"/>
          <w:sz w:val="24"/>
          <w:szCs w:val="24"/>
        </w:rPr>
        <w:t xml:space="preserve">Siekiant teikti finansinę paramą visoms </w:t>
      </w:r>
      <w:r w:rsidR="00797A00" w:rsidRPr="00A0324D">
        <w:rPr>
          <w:rFonts w:ascii="Times New Roman" w:hAnsi="Times New Roman" w:cs="Times New Roman"/>
          <w:sz w:val="24"/>
          <w:szCs w:val="24"/>
        </w:rPr>
        <w:t>vaikus</w:t>
      </w:r>
      <w:r w:rsidR="00797A00" w:rsidRPr="00797A00">
        <w:rPr>
          <w:rFonts w:ascii="Times New Roman" w:hAnsi="Times New Roman" w:cs="Times New Roman"/>
          <w:sz w:val="24"/>
          <w:szCs w:val="24"/>
        </w:rPr>
        <w:t xml:space="preserve"> </w:t>
      </w:r>
      <w:r w:rsidR="00797A00" w:rsidRPr="00A0324D">
        <w:rPr>
          <w:rFonts w:ascii="Times New Roman" w:hAnsi="Times New Roman" w:cs="Times New Roman"/>
          <w:sz w:val="24"/>
          <w:szCs w:val="24"/>
        </w:rPr>
        <w:t xml:space="preserve">auginančioms </w:t>
      </w:r>
      <w:r w:rsidRPr="00A0324D">
        <w:rPr>
          <w:rFonts w:ascii="Times New Roman" w:hAnsi="Times New Roman" w:cs="Times New Roman"/>
          <w:sz w:val="24"/>
          <w:szCs w:val="24"/>
        </w:rPr>
        <w:t xml:space="preserve">šeimoms </w:t>
      </w:r>
      <w:r w:rsidR="00797A00">
        <w:rPr>
          <w:rFonts w:ascii="Times New Roman" w:hAnsi="Times New Roman" w:cs="Times New Roman"/>
          <w:sz w:val="24"/>
          <w:szCs w:val="24"/>
        </w:rPr>
        <w:t>ir</w:t>
      </w:r>
      <w:r w:rsidRPr="00A0324D">
        <w:rPr>
          <w:rFonts w:ascii="Times New Roman" w:hAnsi="Times New Roman" w:cs="Times New Roman"/>
          <w:sz w:val="24"/>
          <w:szCs w:val="24"/>
        </w:rPr>
        <w:t xml:space="preserve"> mažinti vaikų skurdą ir pajamų nelygybę, nuo 2018 m. sausio 1 d. įteisinta „universali“ vienodo dydžio išmoka vaikui („vaiko pinigai“) visiems vaikams nuo gimimo dienos iki 18 metų ir vyresniems, jeigu jie mokosi pagal bendrojo ugdymo programą, bet ne ilgiau, iki jiems sukaks 21 metai, </w:t>
      </w:r>
      <w:r w:rsidR="00797A00">
        <w:rPr>
          <w:rFonts w:ascii="Times New Roman" w:hAnsi="Times New Roman" w:cs="Times New Roman"/>
          <w:sz w:val="24"/>
          <w:szCs w:val="24"/>
        </w:rPr>
        <w:t>–</w:t>
      </w:r>
      <w:r w:rsidRPr="00A0324D">
        <w:rPr>
          <w:rFonts w:ascii="Times New Roman" w:hAnsi="Times New Roman" w:cs="Times New Roman"/>
          <w:sz w:val="24"/>
          <w:szCs w:val="24"/>
        </w:rPr>
        <w:t xml:space="preserve"> </w:t>
      </w:r>
      <w:r w:rsidR="00797A00">
        <w:rPr>
          <w:rFonts w:ascii="Times New Roman" w:hAnsi="Times New Roman" w:cs="Times New Roman"/>
          <w:sz w:val="24"/>
          <w:szCs w:val="24"/>
        </w:rPr>
        <w:t>k</w:t>
      </w:r>
      <w:r w:rsidRPr="00A0324D">
        <w:rPr>
          <w:rFonts w:ascii="Times New Roman" w:hAnsi="Times New Roman" w:cs="Times New Roman"/>
          <w:sz w:val="24"/>
          <w:szCs w:val="24"/>
        </w:rPr>
        <w:t>iekvienam vaikui skiria</w:t>
      </w:r>
      <w:r w:rsidR="00797A00">
        <w:rPr>
          <w:rFonts w:ascii="Times New Roman" w:hAnsi="Times New Roman" w:cs="Times New Roman"/>
          <w:sz w:val="24"/>
          <w:szCs w:val="24"/>
        </w:rPr>
        <w:t>ma</w:t>
      </w:r>
      <w:r w:rsidRPr="00A0324D">
        <w:rPr>
          <w:rFonts w:ascii="Times New Roman" w:hAnsi="Times New Roman" w:cs="Times New Roman"/>
          <w:sz w:val="24"/>
          <w:szCs w:val="24"/>
        </w:rPr>
        <w:t xml:space="preserve"> 0,79 bazinės socialinės išmokos dydžio (30,02 euro) išmok</w:t>
      </w:r>
      <w:r w:rsidR="00797A00">
        <w:rPr>
          <w:rFonts w:ascii="Times New Roman" w:hAnsi="Times New Roman" w:cs="Times New Roman"/>
          <w:sz w:val="24"/>
          <w:szCs w:val="24"/>
        </w:rPr>
        <w:t>a</w:t>
      </w:r>
      <w:r w:rsidRPr="00A0324D">
        <w:rPr>
          <w:rFonts w:ascii="Times New Roman" w:hAnsi="Times New Roman" w:cs="Times New Roman"/>
          <w:sz w:val="24"/>
          <w:szCs w:val="24"/>
        </w:rPr>
        <w:t xml:space="preserve"> per mėnesį</w:t>
      </w:r>
      <w:r w:rsidR="00797A00">
        <w:rPr>
          <w:rFonts w:ascii="Times New Roman" w:hAnsi="Times New Roman" w:cs="Times New Roman"/>
          <w:sz w:val="24"/>
          <w:szCs w:val="24"/>
        </w:rPr>
        <w:t>. Taip pat</w:t>
      </w:r>
      <w:r w:rsidRPr="00A0324D">
        <w:rPr>
          <w:rFonts w:ascii="Times New Roman" w:hAnsi="Times New Roman" w:cs="Times New Roman"/>
          <w:sz w:val="24"/>
          <w:szCs w:val="24"/>
        </w:rPr>
        <w:t xml:space="preserve"> nustatyta, kad papildoma išmoka vaikui skiriama </w:t>
      </w:r>
      <w:r w:rsidRPr="00A0324D">
        <w:rPr>
          <w:rFonts w:ascii="Times New Roman" w:hAnsi="Times New Roman" w:cs="Times New Roman"/>
          <w:sz w:val="24"/>
          <w:szCs w:val="24"/>
        </w:rPr>
        <w:lastRenderedPageBreak/>
        <w:t>ir mokama nepasiturinčioms šeimoms, auginančioms ir (ar) globojančioms vieną ar du vaikus, ir šeimoms, kurios augina ir (ar) globoja tris ar daugiau vaikų</w:t>
      </w:r>
      <w:r w:rsidR="00797A00">
        <w:rPr>
          <w:rFonts w:ascii="Times New Roman" w:hAnsi="Times New Roman" w:cs="Times New Roman"/>
          <w:sz w:val="24"/>
          <w:szCs w:val="24"/>
        </w:rPr>
        <w:t xml:space="preserve"> (</w:t>
      </w:r>
      <w:r w:rsidRPr="00A0324D">
        <w:rPr>
          <w:rFonts w:ascii="Times New Roman" w:hAnsi="Times New Roman" w:cs="Times New Roman"/>
          <w:sz w:val="24"/>
          <w:szCs w:val="24"/>
        </w:rPr>
        <w:t>nevertinant šeimos gaunamų pajamų</w:t>
      </w:r>
      <w:r w:rsidR="00797A00">
        <w:rPr>
          <w:rFonts w:ascii="Times New Roman" w:hAnsi="Times New Roman" w:cs="Times New Roman"/>
          <w:sz w:val="24"/>
          <w:szCs w:val="24"/>
        </w:rPr>
        <w:t>)</w:t>
      </w:r>
      <w:r w:rsidRPr="00A0324D">
        <w:rPr>
          <w:rFonts w:ascii="Times New Roman" w:hAnsi="Times New Roman" w:cs="Times New Roman"/>
          <w:sz w:val="24"/>
          <w:szCs w:val="24"/>
        </w:rPr>
        <w:t>. Vidutiniškai per vieną 2018 m. mėnesį išmoką vaikui gavo apie 492,97 tūkst. vaikų (2017 m – 119,7 tūkst. vaikų). Planuojama, kad skurdo rizikos lygis vaikų nuo gimimo iki 17 metų amžiaus grupėje sumažės apie 2,7 procentinio punkto (nuo 25,6 iki 22,9 proc</w:t>
      </w:r>
      <w:r w:rsidR="00C63F1F">
        <w:rPr>
          <w:rFonts w:ascii="Times New Roman" w:hAnsi="Times New Roman" w:cs="Times New Roman"/>
          <w:sz w:val="24"/>
          <w:szCs w:val="24"/>
        </w:rPr>
        <w:t>.</w:t>
      </w:r>
      <w:r w:rsidRPr="00A0324D">
        <w:rPr>
          <w:rFonts w:ascii="Times New Roman" w:hAnsi="Times New Roman" w:cs="Times New Roman"/>
          <w:sz w:val="24"/>
          <w:szCs w:val="24"/>
        </w:rPr>
        <w:t>).</w:t>
      </w:r>
    </w:p>
    <w:p w14:paraId="67ED1954" w14:textId="2376A3A5" w:rsidR="00A0324D" w:rsidRPr="00A0324D" w:rsidRDefault="00A0324D" w:rsidP="00805A4A">
      <w:pPr>
        <w:spacing w:line="240" w:lineRule="auto"/>
        <w:jc w:val="both"/>
        <w:rPr>
          <w:rFonts w:ascii="Times New Roman" w:hAnsi="Times New Roman" w:cs="Times New Roman"/>
          <w:sz w:val="24"/>
          <w:szCs w:val="24"/>
        </w:rPr>
      </w:pPr>
      <w:r w:rsidRPr="00A0324D">
        <w:rPr>
          <w:rFonts w:ascii="Times New Roman" w:hAnsi="Times New Roman" w:cs="Times New Roman"/>
          <w:sz w:val="24"/>
          <w:szCs w:val="24"/>
        </w:rPr>
        <w:t xml:space="preserve">Be to, siekiant paskatinti vaikų įvaikinimą ir įteisinti finansinę paramą vaikus įvaikinusioms šeimoms, nuo 2018 m. sausio 1 d. įteisinta nauja 8 bazinių socialinių išmokų dydžio (304 </w:t>
      </w:r>
      <w:r w:rsidR="00C63F1F">
        <w:rPr>
          <w:rFonts w:ascii="Times New Roman" w:hAnsi="Times New Roman" w:cs="Times New Roman"/>
          <w:sz w:val="24"/>
          <w:szCs w:val="24"/>
        </w:rPr>
        <w:t>eurai</w:t>
      </w:r>
      <w:r w:rsidRPr="00A0324D">
        <w:rPr>
          <w:rFonts w:ascii="Times New Roman" w:hAnsi="Times New Roman" w:cs="Times New Roman"/>
          <w:sz w:val="24"/>
          <w:szCs w:val="24"/>
        </w:rPr>
        <w:t>) per mėnesį išmokų rūšis – išmoka įvaikinus vaiką, kuri mokama 24 mėnesius, bet ne ilgiau</w:t>
      </w:r>
      <w:r w:rsidR="00793E53">
        <w:rPr>
          <w:rFonts w:ascii="Times New Roman" w:hAnsi="Times New Roman" w:cs="Times New Roman"/>
          <w:sz w:val="24"/>
          <w:szCs w:val="24"/>
        </w:rPr>
        <w:t>,</w:t>
      </w:r>
      <w:r w:rsidRPr="00A0324D">
        <w:rPr>
          <w:rFonts w:ascii="Times New Roman" w:hAnsi="Times New Roman" w:cs="Times New Roman"/>
          <w:sz w:val="24"/>
          <w:szCs w:val="24"/>
        </w:rPr>
        <w:t xml:space="preserve"> iki vaikui sukanka 18 metų. Vidutiniškai per vieną 2018 m. mėnesį išmoką gavo 106 </w:t>
      </w:r>
      <w:r w:rsidR="00793E53">
        <w:rPr>
          <w:rFonts w:ascii="Times New Roman" w:hAnsi="Times New Roman" w:cs="Times New Roman"/>
          <w:sz w:val="24"/>
          <w:szCs w:val="24"/>
        </w:rPr>
        <w:t>vaik</w:t>
      </w:r>
      <w:r w:rsidR="00E16C96">
        <w:rPr>
          <w:rFonts w:ascii="Times New Roman" w:hAnsi="Times New Roman" w:cs="Times New Roman"/>
          <w:sz w:val="24"/>
          <w:szCs w:val="24"/>
        </w:rPr>
        <w:t>us</w:t>
      </w:r>
      <w:r w:rsidR="00793E53">
        <w:rPr>
          <w:rFonts w:ascii="Times New Roman" w:hAnsi="Times New Roman" w:cs="Times New Roman"/>
          <w:sz w:val="24"/>
          <w:szCs w:val="24"/>
        </w:rPr>
        <w:t xml:space="preserve"> įvaikinę</w:t>
      </w:r>
      <w:r w:rsidRPr="00A0324D">
        <w:rPr>
          <w:rFonts w:ascii="Times New Roman" w:hAnsi="Times New Roman" w:cs="Times New Roman"/>
          <w:sz w:val="24"/>
          <w:szCs w:val="24"/>
        </w:rPr>
        <w:t xml:space="preserve"> asmenys.</w:t>
      </w:r>
      <w:r w:rsidRPr="00A0324D">
        <w:rPr>
          <w:rFonts w:ascii="Times New Roman" w:eastAsia="Times New Roman" w:hAnsi="Times New Roman" w:cs="Times New Roman"/>
          <w:bCs/>
          <w:iCs/>
          <w:color w:val="000000"/>
          <w:sz w:val="24"/>
          <w:szCs w:val="24"/>
        </w:rPr>
        <w:t xml:space="preserve"> </w:t>
      </w:r>
    </w:p>
    <w:p w14:paraId="0DF1A786" w14:textId="2C134F49" w:rsidR="00A0324D" w:rsidRPr="00A0324D" w:rsidRDefault="00A0324D" w:rsidP="00805A4A">
      <w:pPr>
        <w:spacing w:line="240" w:lineRule="auto"/>
        <w:jc w:val="both"/>
        <w:rPr>
          <w:rFonts w:ascii="Times New Roman" w:hAnsi="Times New Roman" w:cs="Times New Roman"/>
          <w:sz w:val="24"/>
          <w:szCs w:val="24"/>
        </w:rPr>
      </w:pPr>
      <w:r w:rsidRPr="00A0324D">
        <w:rPr>
          <w:rFonts w:ascii="Times New Roman" w:hAnsi="Times New Roman" w:cs="Times New Roman"/>
          <w:sz w:val="24"/>
          <w:szCs w:val="24"/>
        </w:rPr>
        <w:t xml:space="preserve">Siekiant ir toliau finansinėmis priemonėmis remti šeimas, auginančias vaikus, ir užtikrinti išmokos vaikui dydžio nuoseklų didinimą, nuo 2019 m. sausio 1 d. padidintas universalios išmokos vaikui dydis nuo 0,79 bazinės socialinės išmokos (toliau – BSI) dydžio (30,02 </w:t>
      </w:r>
      <w:r w:rsidR="00C63F1F">
        <w:rPr>
          <w:rFonts w:ascii="Times New Roman" w:hAnsi="Times New Roman" w:cs="Times New Roman"/>
          <w:sz w:val="24"/>
          <w:szCs w:val="24"/>
        </w:rPr>
        <w:t>euro</w:t>
      </w:r>
      <w:r w:rsidRPr="00A0324D">
        <w:rPr>
          <w:rFonts w:ascii="Times New Roman" w:hAnsi="Times New Roman" w:cs="Times New Roman"/>
          <w:sz w:val="24"/>
          <w:szCs w:val="24"/>
        </w:rPr>
        <w:t xml:space="preserve">) iki 1,32 BSI dydžio (50,16 </w:t>
      </w:r>
      <w:r w:rsidR="00C63F1F">
        <w:rPr>
          <w:rFonts w:ascii="Times New Roman" w:hAnsi="Times New Roman" w:cs="Times New Roman"/>
          <w:sz w:val="24"/>
          <w:szCs w:val="24"/>
        </w:rPr>
        <w:t>euro</w:t>
      </w:r>
      <w:r w:rsidRPr="00A0324D">
        <w:rPr>
          <w:rFonts w:ascii="Times New Roman" w:hAnsi="Times New Roman" w:cs="Times New Roman"/>
          <w:sz w:val="24"/>
          <w:szCs w:val="24"/>
        </w:rPr>
        <w:t xml:space="preserve">) per mėnesį, o neįgaliems vaikams – iki 1,84 BSI dydžio (69,92 </w:t>
      </w:r>
      <w:r w:rsidR="00C63F1F">
        <w:rPr>
          <w:rFonts w:ascii="Times New Roman" w:hAnsi="Times New Roman" w:cs="Times New Roman"/>
          <w:sz w:val="24"/>
          <w:szCs w:val="24"/>
        </w:rPr>
        <w:t>euro</w:t>
      </w:r>
      <w:r w:rsidRPr="00A0324D">
        <w:rPr>
          <w:rFonts w:ascii="Times New Roman" w:hAnsi="Times New Roman" w:cs="Times New Roman"/>
          <w:sz w:val="24"/>
          <w:szCs w:val="24"/>
        </w:rPr>
        <w:t xml:space="preserve">), mokant išmoką visiems vaikams nuo gimimo dienos iki 18 metų ir vyresniems, jeigu jie mokosi pagal bendrojo ugdymo programą, bet ne ilgiau, iki jiems sukaks 21 metai. Taip pat nustatytas vienodas (nepriklausomai nuo vaikų amžiaus) papildomai skiriamos išmokos vaikui dydis – 0,53 BSI dydžio (20,14 </w:t>
      </w:r>
      <w:r w:rsidR="00C63F1F">
        <w:rPr>
          <w:rFonts w:ascii="Times New Roman" w:hAnsi="Times New Roman" w:cs="Times New Roman"/>
          <w:sz w:val="24"/>
          <w:szCs w:val="24"/>
        </w:rPr>
        <w:t>euro</w:t>
      </w:r>
      <w:r w:rsidRPr="00A0324D">
        <w:rPr>
          <w:rFonts w:ascii="Times New Roman" w:hAnsi="Times New Roman" w:cs="Times New Roman"/>
          <w:sz w:val="24"/>
          <w:szCs w:val="24"/>
        </w:rPr>
        <w:t xml:space="preserve">) išmoka per mėnesį. </w:t>
      </w:r>
    </w:p>
    <w:p w14:paraId="0AB48AC3" w14:textId="7F1325E0" w:rsidR="00A0324D" w:rsidRPr="00A0324D" w:rsidRDefault="00793E53" w:rsidP="00805A4A">
      <w:pPr>
        <w:spacing w:line="240" w:lineRule="auto"/>
        <w:jc w:val="both"/>
        <w:rPr>
          <w:rFonts w:ascii="Times New Roman" w:hAnsi="Times New Roman" w:cs="Times New Roman"/>
          <w:sz w:val="24"/>
          <w:szCs w:val="24"/>
        </w:rPr>
      </w:pPr>
      <w:bookmarkStart w:id="23" w:name="_Hlk4399585"/>
      <w:r>
        <w:rPr>
          <w:rFonts w:ascii="Times New Roman" w:hAnsi="Times New Roman" w:cs="Times New Roman"/>
          <w:b/>
          <w:sz w:val="24"/>
          <w:szCs w:val="24"/>
        </w:rPr>
        <w:t>Išmoka vaikui –</w:t>
      </w:r>
      <w:r w:rsidR="00A0324D" w:rsidRPr="00C63F1F">
        <w:rPr>
          <w:rFonts w:ascii="Times New Roman" w:hAnsi="Times New Roman" w:cs="Times New Roman"/>
          <w:b/>
          <w:sz w:val="24"/>
          <w:szCs w:val="24"/>
        </w:rPr>
        <w:t xml:space="preserve"> viena iš 2018–2019 metų Tarybos rekomendacijų Lietuvai (2 rekomendacija &lt;...Gerinti mokesčių ir socialinių išmokų sistemos struktūrą siekiant mažinti skurdą ir pajamų nelygybę&gt;) įgyvendinimo priemonių plano priemonių.</w:t>
      </w:r>
      <w:r w:rsidR="00A0324D" w:rsidRPr="00A0324D">
        <w:rPr>
          <w:rFonts w:ascii="Times New Roman" w:hAnsi="Times New Roman" w:cs="Times New Roman"/>
          <w:sz w:val="24"/>
          <w:szCs w:val="24"/>
        </w:rPr>
        <w:t xml:space="preserve"> Prognozuojama, kad</w:t>
      </w:r>
      <w:r>
        <w:rPr>
          <w:rFonts w:ascii="Times New Roman" w:hAnsi="Times New Roman" w:cs="Times New Roman"/>
          <w:sz w:val="24"/>
          <w:szCs w:val="24"/>
        </w:rPr>
        <w:t>,</w:t>
      </w:r>
      <w:r w:rsidR="00A0324D" w:rsidRPr="00A0324D">
        <w:rPr>
          <w:rFonts w:ascii="Times New Roman" w:hAnsi="Times New Roman" w:cs="Times New Roman"/>
          <w:sz w:val="24"/>
          <w:szCs w:val="24"/>
        </w:rPr>
        <w:t xml:space="preserve"> padidinus universalios išmokos vaikui dydį nuo 30,02 iki 50,16 </w:t>
      </w:r>
      <w:r w:rsidR="00C63F1F">
        <w:rPr>
          <w:rFonts w:ascii="Times New Roman" w:hAnsi="Times New Roman" w:cs="Times New Roman"/>
          <w:sz w:val="24"/>
          <w:szCs w:val="24"/>
        </w:rPr>
        <w:t>eur</w:t>
      </w:r>
      <w:r>
        <w:rPr>
          <w:rFonts w:ascii="Times New Roman" w:hAnsi="Times New Roman" w:cs="Times New Roman"/>
          <w:sz w:val="24"/>
          <w:szCs w:val="24"/>
        </w:rPr>
        <w:t>o</w:t>
      </w:r>
      <w:r w:rsidR="00A0324D" w:rsidRPr="00A0324D">
        <w:rPr>
          <w:rFonts w:ascii="Times New Roman" w:hAnsi="Times New Roman" w:cs="Times New Roman"/>
          <w:sz w:val="24"/>
          <w:szCs w:val="24"/>
        </w:rPr>
        <w:t xml:space="preserve">, vaikų 0–17 metų amžiaus grupėje skurdo rizikos lygis sumažėtų 4,3 procentinio punkto; šeimoje, kurioje abu tėvai augina tris ar daugiau vaikų, – 9,2 procentinio punkto. </w:t>
      </w:r>
    </w:p>
    <w:p w14:paraId="4B3C0E77" w14:textId="2B2B7BE6" w:rsidR="00A0324D" w:rsidRDefault="00A0324D" w:rsidP="00805A4A">
      <w:pPr>
        <w:spacing w:line="240" w:lineRule="auto"/>
        <w:jc w:val="both"/>
        <w:rPr>
          <w:rFonts w:ascii="Times New Roman" w:eastAsia="Times New Roman" w:hAnsi="Times New Roman" w:cs="Times New Roman"/>
          <w:bCs/>
          <w:iCs/>
          <w:color w:val="000000"/>
          <w:sz w:val="24"/>
          <w:szCs w:val="24"/>
        </w:rPr>
      </w:pPr>
      <w:r w:rsidRPr="00A0324D">
        <w:rPr>
          <w:rFonts w:ascii="Times New Roman" w:hAnsi="Times New Roman" w:cs="Times New Roman"/>
          <w:sz w:val="24"/>
          <w:szCs w:val="24"/>
        </w:rPr>
        <w:t>Šeimoms, auginančioms ir (ar) globojančioms vaikus, bus suteikta didesnė valstybės finansinė parama – nuo 2019 m. universalios išmokos vaikui dydis padidėj</w:t>
      </w:r>
      <w:r w:rsidR="007D586F">
        <w:rPr>
          <w:rFonts w:ascii="Times New Roman" w:hAnsi="Times New Roman" w:cs="Times New Roman"/>
          <w:sz w:val="24"/>
          <w:szCs w:val="24"/>
        </w:rPr>
        <w:t>o</w:t>
      </w:r>
      <w:r w:rsidRPr="00A0324D">
        <w:rPr>
          <w:rFonts w:ascii="Times New Roman" w:hAnsi="Times New Roman" w:cs="Times New Roman"/>
          <w:sz w:val="24"/>
          <w:szCs w:val="24"/>
        </w:rPr>
        <w:t xml:space="preserve"> 67 proc., </w:t>
      </w:r>
      <w:r w:rsidR="00793E53" w:rsidRPr="00A0324D">
        <w:rPr>
          <w:rFonts w:ascii="Times New Roman" w:hAnsi="Times New Roman" w:cs="Times New Roman"/>
          <w:sz w:val="24"/>
          <w:szCs w:val="24"/>
        </w:rPr>
        <w:t>išmokos</w:t>
      </w:r>
      <w:r w:rsidRPr="00A0324D">
        <w:rPr>
          <w:rFonts w:ascii="Times New Roman" w:hAnsi="Times New Roman" w:cs="Times New Roman"/>
          <w:sz w:val="24"/>
          <w:szCs w:val="24"/>
        </w:rPr>
        <w:t xml:space="preserve"> neįgaliems asmenims dydis </w:t>
      </w:r>
      <w:r w:rsidR="00793E53">
        <w:rPr>
          <w:rFonts w:ascii="Times New Roman" w:hAnsi="Times New Roman" w:cs="Times New Roman"/>
          <w:sz w:val="24"/>
          <w:szCs w:val="24"/>
        </w:rPr>
        <w:t>–</w:t>
      </w:r>
      <w:r w:rsidRPr="00A0324D">
        <w:rPr>
          <w:rFonts w:ascii="Times New Roman" w:hAnsi="Times New Roman" w:cs="Times New Roman"/>
          <w:sz w:val="24"/>
          <w:szCs w:val="24"/>
        </w:rPr>
        <w:t xml:space="preserve"> 133 proc.</w:t>
      </w:r>
      <w:r w:rsidRPr="00A0324D">
        <w:rPr>
          <w:rFonts w:ascii="Times New Roman" w:eastAsia="Times New Roman" w:hAnsi="Times New Roman" w:cs="Times New Roman"/>
          <w:bCs/>
          <w:iCs/>
          <w:color w:val="000000"/>
          <w:sz w:val="24"/>
          <w:szCs w:val="24"/>
        </w:rPr>
        <w:t xml:space="preserve"> </w:t>
      </w:r>
    </w:p>
    <w:bookmarkEnd w:id="23"/>
    <w:p w14:paraId="3E3CF288" w14:textId="77777777" w:rsidR="007D586F" w:rsidRPr="00A0324D" w:rsidRDefault="007D586F" w:rsidP="007D586F">
      <w:pPr>
        <w:pStyle w:val="Betarp20"/>
      </w:pPr>
    </w:p>
    <w:p w14:paraId="5A03CAD6" w14:textId="77777777" w:rsidR="00A0324D" w:rsidRPr="00860133" w:rsidRDefault="00A0324D" w:rsidP="00805A4A">
      <w:pPr>
        <w:spacing w:line="240" w:lineRule="auto"/>
        <w:jc w:val="both"/>
        <w:rPr>
          <w:rFonts w:ascii="Times New Roman" w:hAnsi="Times New Roman" w:cs="Times New Roman"/>
          <w:b/>
          <w:i/>
          <w:sz w:val="24"/>
          <w:szCs w:val="24"/>
        </w:rPr>
      </w:pPr>
      <w:r w:rsidRPr="00860133">
        <w:rPr>
          <w:rFonts w:ascii="Times New Roman" w:hAnsi="Times New Roman" w:cs="Times New Roman"/>
          <w:b/>
          <w:i/>
          <w:sz w:val="24"/>
          <w:szCs w:val="24"/>
        </w:rPr>
        <w:t>Finansinė paskata pirmąjį būstą įsigyjančioms jaunoms šeimoms</w:t>
      </w:r>
    </w:p>
    <w:p w14:paraId="0A00CE84" w14:textId="77777777" w:rsidR="00332D4C" w:rsidRDefault="00332D4C" w:rsidP="00332D4C">
      <w:pPr>
        <w:pStyle w:val="Betarp20"/>
      </w:pPr>
    </w:p>
    <w:p w14:paraId="5F7C3C20" w14:textId="539EB133" w:rsidR="00BB62BB" w:rsidRDefault="00A0324D" w:rsidP="00805A4A">
      <w:pPr>
        <w:spacing w:after="0" w:line="240" w:lineRule="auto"/>
        <w:jc w:val="both"/>
        <w:rPr>
          <w:rFonts w:ascii="Times New Roman" w:hAnsi="Times New Roman" w:cs="Times New Roman"/>
          <w:sz w:val="24"/>
          <w:szCs w:val="24"/>
        </w:rPr>
      </w:pPr>
      <w:r w:rsidRPr="00A0324D">
        <w:rPr>
          <w:rFonts w:ascii="Times New Roman" w:hAnsi="Times New Roman" w:cs="Times New Roman"/>
          <w:sz w:val="24"/>
          <w:szCs w:val="24"/>
        </w:rPr>
        <w:t xml:space="preserve">Siekiant paskatinti jaunas šeimas apsirūpinti nuosavu būstu, </w:t>
      </w:r>
      <w:r w:rsidR="00793E53">
        <w:rPr>
          <w:rFonts w:ascii="Times New Roman" w:hAnsi="Times New Roman" w:cs="Times New Roman"/>
          <w:sz w:val="24"/>
          <w:szCs w:val="24"/>
        </w:rPr>
        <w:t>kartu</w:t>
      </w:r>
      <w:r w:rsidRPr="00A0324D">
        <w:rPr>
          <w:rFonts w:ascii="Times New Roman" w:hAnsi="Times New Roman" w:cs="Times New Roman"/>
          <w:sz w:val="24"/>
          <w:szCs w:val="24"/>
        </w:rPr>
        <w:t xml:space="preserve"> prisidedant prie Lietuvos regionų stiprinimo, socialinių ir ekonominių skirtumų tarp regionų mažinimo, sukurta paramos jaunoms šeimoms, įsigyjančioms pirmąjį būstą regionuose (ne didmiesčiuose)</w:t>
      </w:r>
      <w:r w:rsidR="00793E53">
        <w:rPr>
          <w:rFonts w:ascii="Times New Roman" w:hAnsi="Times New Roman" w:cs="Times New Roman"/>
          <w:sz w:val="24"/>
          <w:szCs w:val="24"/>
        </w:rPr>
        <w:t>,</w:t>
      </w:r>
      <w:r w:rsidRPr="00A0324D">
        <w:rPr>
          <w:rFonts w:ascii="Times New Roman" w:hAnsi="Times New Roman" w:cs="Times New Roman"/>
          <w:sz w:val="24"/>
          <w:szCs w:val="24"/>
        </w:rPr>
        <w:t xml:space="preserve"> sistema.</w:t>
      </w:r>
    </w:p>
    <w:p w14:paraId="3AF38469" w14:textId="77777777" w:rsidR="007D586F" w:rsidRDefault="007D586F" w:rsidP="00805A4A">
      <w:pPr>
        <w:spacing w:after="0" w:line="240" w:lineRule="auto"/>
        <w:jc w:val="both"/>
        <w:rPr>
          <w:rFonts w:ascii="Times New Roman" w:hAnsi="Times New Roman" w:cs="Times New Roman"/>
          <w:bCs/>
          <w:sz w:val="24"/>
          <w:szCs w:val="24"/>
        </w:rPr>
      </w:pPr>
    </w:p>
    <w:p w14:paraId="641285B0" w14:textId="7732A02E" w:rsidR="0064499B" w:rsidRPr="00A0324D" w:rsidRDefault="00A0324D" w:rsidP="00805A4A">
      <w:pPr>
        <w:spacing w:after="0" w:line="240" w:lineRule="auto"/>
        <w:jc w:val="both"/>
        <w:rPr>
          <w:rFonts w:ascii="Times New Roman" w:hAnsi="Times New Roman" w:cs="Times New Roman"/>
          <w:bCs/>
          <w:sz w:val="24"/>
          <w:szCs w:val="24"/>
        </w:rPr>
      </w:pPr>
      <w:r w:rsidRPr="00A0324D">
        <w:rPr>
          <w:rFonts w:ascii="Times New Roman" w:hAnsi="Times New Roman" w:cs="Times New Roman"/>
          <w:bCs/>
          <w:sz w:val="24"/>
          <w:szCs w:val="24"/>
        </w:rPr>
        <w:t xml:space="preserve">2018 m. finansine paskata pasinaudojo 116 jaunų šeimų. </w:t>
      </w:r>
      <w:r w:rsidR="00C63F1F">
        <w:rPr>
          <w:rFonts w:ascii="Times New Roman" w:hAnsi="Times New Roman" w:cs="Times New Roman"/>
          <w:bCs/>
          <w:sz w:val="24"/>
          <w:szCs w:val="24"/>
        </w:rPr>
        <w:t>N</w:t>
      </w:r>
      <w:r w:rsidRPr="00A0324D">
        <w:rPr>
          <w:rFonts w:ascii="Times New Roman" w:hAnsi="Times New Roman" w:cs="Times New Roman"/>
          <w:bCs/>
          <w:sz w:val="24"/>
          <w:szCs w:val="24"/>
        </w:rPr>
        <w:t>uosav</w:t>
      </w:r>
      <w:r w:rsidR="00793E53">
        <w:rPr>
          <w:rFonts w:ascii="Times New Roman" w:hAnsi="Times New Roman" w:cs="Times New Roman"/>
          <w:bCs/>
          <w:sz w:val="24"/>
          <w:szCs w:val="24"/>
        </w:rPr>
        <w:t>as</w:t>
      </w:r>
      <w:r w:rsidRPr="00A0324D">
        <w:rPr>
          <w:rFonts w:ascii="Times New Roman" w:hAnsi="Times New Roman" w:cs="Times New Roman"/>
          <w:bCs/>
          <w:sz w:val="24"/>
          <w:szCs w:val="24"/>
        </w:rPr>
        <w:t xml:space="preserve"> būst</w:t>
      </w:r>
      <w:r w:rsidR="00793E53">
        <w:rPr>
          <w:rFonts w:ascii="Times New Roman" w:hAnsi="Times New Roman" w:cs="Times New Roman"/>
          <w:bCs/>
          <w:sz w:val="24"/>
          <w:szCs w:val="24"/>
        </w:rPr>
        <w:t>a</w:t>
      </w:r>
      <w:r w:rsidRPr="00A0324D">
        <w:rPr>
          <w:rFonts w:ascii="Times New Roman" w:hAnsi="Times New Roman" w:cs="Times New Roman"/>
          <w:bCs/>
          <w:sz w:val="24"/>
          <w:szCs w:val="24"/>
        </w:rPr>
        <w:t xml:space="preserve">s </w:t>
      </w:r>
      <w:r w:rsidR="00793E53">
        <w:rPr>
          <w:rFonts w:ascii="Times New Roman" w:hAnsi="Times New Roman" w:cs="Times New Roman"/>
          <w:bCs/>
          <w:sz w:val="24"/>
          <w:szCs w:val="24"/>
        </w:rPr>
        <w:t>–</w:t>
      </w:r>
      <w:r w:rsidRPr="00A0324D">
        <w:rPr>
          <w:rFonts w:ascii="Times New Roman" w:hAnsi="Times New Roman" w:cs="Times New Roman"/>
          <w:bCs/>
          <w:sz w:val="24"/>
          <w:szCs w:val="24"/>
        </w:rPr>
        <w:t xml:space="preserve"> svarbi šeimos saugumo užtikrinimo sąlyga, kurią </w:t>
      </w:r>
      <w:r w:rsidR="00793E53">
        <w:rPr>
          <w:rFonts w:ascii="Times New Roman" w:hAnsi="Times New Roman" w:cs="Times New Roman"/>
          <w:bCs/>
          <w:sz w:val="24"/>
          <w:szCs w:val="24"/>
        </w:rPr>
        <w:t>įvykdžius</w:t>
      </w:r>
      <w:r w:rsidRPr="00A0324D">
        <w:rPr>
          <w:rFonts w:ascii="Times New Roman" w:hAnsi="Times New Roman" w:cs="Times New Roman"/>
          <w:bCs/>
          <w:sz w:val="24"/>
          <w:szCs w:val="24"/>
        </w:rPr>
        <w:t xml:space="preserve"> planuoti vaikų gimimą yra lengviau. </w:t>
      </w:r>
    </w:p>
    <w:p w14:paraId="4E004490" w14:textId="79368168" w:rsidR="00A0324D" w:rsidRDefault="00A0324D" w:rsidP="00805A4A">
      <w:pPr>
        <w:spacing w:after="0" w:line="240" w:lineRule="auto"/>
        <w:jc w:val="both"/>
        <w:rPr>
          <w:rFonts w:ascii="Times New Roman" w:hAnsi="Times New Roman" w:cs="Times New Roman"/>
          <w:bCs/>
          <w:sz w:val="24"/>
          <w:szCs w:val="24"/>
        </w:rPr>
      </w:pPr>
    </w:p>
    <w:p w14:paraId="36F2C53A" w14:textId="24F36A6E" w:rsidR="00BB62BB" w:rsidRPr="00BB62BB" w:rsidRDefault="00860133" w:rsidP="00805A4A">
      <w:pPr>
        <w:spacing w:after="0" w:line="240" w:lineRule="auto"/>
        <w:jc w:val="center"/>
        <w:rPr>
          <w:rFonts w:ascii="Times New Roman" w:hAnsi="Times New Roman" w:cs="Times New Roman"/>
          <w:bCs/>
          <w:i/>
          <w:sz w:val="24"/>
          <w:szCs w:val="24"/>
        </w:rPr>
      </w:pPr>
      <w:r>
        <w:rPr>
          <w:rFonts w:ascii="Times New Roman" w:hAnsi="Times New Roman" w:cs="Times New Roman"/>
          <w:b/>
          <w:bCs/>
          <w:sz w:val="24"/>
          <w:szCs w:val="24"/>
        </w:rPr>
        <w:t>1</w:t>
      </w:r>
      <w:r w:rsidR="005A1B84">
        <w:rPr>
          <w:rFonts w:ascii="Times New Roman" w:hAnsi="Times New Roman" w:cs="Times New Roman"/>
          <w:b/>
          <w:bCs/>
          <w:sz w:val="24"/>
          <w:szCs w:val="24"/>
        </w:rPr>
        <w:t>2</w:t>
      </w:r>
      <w:r w:rsidR="00BB62BB" w:rsidRPr="00BB62BB">
        <w:rPr>
          <w:rFonts w:ascii="Times New Roman" w:hAnsi="Times New Roman" w:cs="Times New Roman"/>
          <w:b/>
          <w:bCs/>
          <w:sz w:val="24"/>
          <w:szCs w:val="24"/>
        </w:rPr>
        <w:t xml:space="preserve"> pav.</w:t>
      </w:r>
      <w:r w:rsidR="00BB62BB">
        <w:rPr>
          <w:rFonts w:ascii="Times New Roman" w:hAnsi="Times New Roman" w:cs="Times New Roman"/>
          <w:bCs/>
          <w:sz w:val="24"/>
          <w:szCs w:val="24"/>
        </w:rPr>
        <w:t xml:space="preserve"> </w:t>
      </w:r>
      <w:r w:rsidR="00BB62BB" w:rsidRPr="00BB62BB">
        <w:rPr>
          <w:rFonts w:ascii="Times New Roman" w:hAnsi="Times New Roman" w:cs="Times New Roman"/>
          <w:bCs/>
          <w:i/>
          <w:sz w:val="24"/>
          <w:szCs w:val="24"/>
        </w:rPr>
        <w:t>Jaunos šeimos</w:t>
      </w:r>
      <w:r w:rsidR="00793E53">
        <w:rPr>
          <w:rFonts w:ascii="Times New Roman" w:hAnsi="Times New Roman" w:cs="Times New Roman"/>
          <w:bCs/>
          <w:i/>
          <w:sz w:val="24"/>
          <w:szCs w:val="24"/>
        </w:rPr>
        <w:t>,</w:t>
      </w:r>
      <w:r w:rsidR="00BB62BB" w:rsidRPr="00BB62BB">
        <w:rPr>
          <w:rFonts w:ascii="Times New Roman" w:hAnsi="Times New Roman" w:cs="Times New Roman"/>
          <w:bCs/>
          <w:i/>
          <w:sz w:val="24"/>
          <w:szCs w:val="24"/>
        </w:rPr>
        <w:t xml:space="preserve"> 2018 m. gavusios finansinę paskatą pirmajam būstui įsigyti</w:t>
      </w:r>
      <w:r>
        <w:rPr>
          <w:rFonts w:ascii="Times New Roman" w:hAnsi="Times New Roman" w:cs="Times New Roman"/>
          <w:bCs/>
          <w:i/>
          <w:sz w:val="24"/>
          <w:szCs w:val="24"/>
        </w:rPr>
        <w:t xml:space="preserve"> (proc.)</w:t>
      </w:r>
    </w:p>
    <w:p w14:paraId="7B5337CD" w14:textId="77777777" w:rsidR="00A0324D" w:rsidRPr="00A0324D" w:rsidRDefault="00A0324D" w:rsidP="00805A4A">
      <w:pPr>
        <w:spacing w:after="0" w:line="240" w:lineRule="auto"/>
        <w:jc w:val="center"/>
        <w:rPr>
          <w:rFonts w:ascii="Times New Roman" w:hAnsi="Times New Roman" w:cs="Times New Roman"/>
          <w:sz w:val="24"/>
          <w:szCs w:val="24"/>
        </w:rPr>
      </w:pPr>
      <w:r w:rsidRPr="00A0324D">
        <w:rPr>
          <w:noProof/>
          <w:lang w:eastAsia="lt-LT"/>
        </w:rPr>
        <w:drawing>
          <wp:inline distT="0" distB="0" distL="0" distR="0" wp14:anchorId="453CF54F" wp14:editId="3E9A9785">
            <wp:extent cx="5228822" cy="2021983"/>
            <wp:effectExtent l="0" t="0" r="10160" b="16510"/>
            <wp:docPr id="4" name="Diagrama 4"/>
            <wp:cNvGraphicFramePr/>
            <a:graphic xmlns:a="http://schemas.openxmlformats.org/drawingml/2006/main">
              <a:graphicData uri="http://schemas.openxmlformats.org/drawingml/2006/chart">
                <c:chart xmlns:c="http://schemas.openxmlformats.org/drawingml/2006/chart" r:id="rId21"/>
              </a:graphicData>
            </a:graphic>
          </wp:inline>
        </w:drawing>
      </w:r>
    </w:p>
    <w:p w14:paraId="4290BE77" w14:textId="17FD5833" w:rsidR="00A0324D" w:rsidRPr="00BB62BB" w:rsidRDefault="00BB62BB" w:rsidP="004F1041">
      <w:pPr>
        <w:pStyle w:val="NoSpacing"/>
        <w:jc w:val="center"/>
        <w:rPr>
          <w:rFonts w:ascii="Times New Roman" w:hAnsi="Times New Roman" w:cs="Times New Roman"/>
          <w:sz w:val="20"/>
          <w:szCs w:val="20"/>
          <w:lang w:val="lt-LT"/>
        </w:rPr>
      </w:pPr>
      <w:r>
        <w:rPr>
          <w:rFonts w:ascii="Times New Roman" w:hAnsi="Times New Roman" w:cs="Times New Roman"/>
          <w:sz w:val="20"/>
          <w:szCs w:val="20"/>
          <w:lang w:val="lt-LT"/>
        </w:rPr>
        <w:t>Duomenų š</w:t>
      </w:r>
      <w:r w:rsidR="00A0324D" w:rsidRPr="00BB62BB">
        <w:rPr>
          <w:rFonts w:ascii="Times New Roman" w:hAnsi="Times New Roman" w:cs="Times New Roman"/>
          <w:sz w:val="20"/>
          <w:szCs w:val="20"/>
          <w:lang w:val="lt-LT"/>
        </w:rPr>
        <w:t>altinis</w:t>
      </w:r>
      <w:r w:rsidR="00CB2390">
        <w:rPr>
          <w:rFonts w:ascii="Times New Roman" w:hAnsi="Times New Roman" w:cs="Times New Roman"/>
          <w:sz w:val="20"/>
          <w:szCs w:val="20"/>
          <w:lang w:val="lt-LT"/>
        </w:rPr>
        <w:t xml:space="preserve"> </w:t>
      </w:r>
      <w:r w:rsidR="00CB2390">
        <w:rPr>
          <w:rFonts w:ascii="Times New Roman" w:eastAsia="Times New Roman" w:hAnsi="Times New Roman" w:cs="Times New Roman"/>
          <w:sz w:val="20"/>
          <w:szCs w:val="20"/>
          <w:lang w:val="lt-LT"/>
        </w:rPr>
        <w:t xml:space="preserve">– </w:t>
      </w:r>
      <w:r w:rsidR="00A0324D" w:rsidRPr="00BB62BB">
        <w:rPr>
          <w:rFonts w:ascii="Times New Roman" w:hAnsi="Times New Roman" w:cs="Times New Roman"/>
          <w:sz w:val="20"/>
          <w:szCs w:val="20"/>
          <w:lang w:val="lt-LT"/>
        </w:rPr>
        <w:t>Socialinės apsaugos ir darbo ministerija</w:t>
      </w:r>
    </w:p>
    <w:p w14:paraId="2C2A6D12" w14:textId="7BD5811A" w:rsidR="00A0324D" w:rsidRPr="00860133" w:rsidRDefault="00A0324D" w:rsidP="00805A4A">
      <w:pPr>
        <w:spacing w:line="240" w:lineRule="auto"/>
        <w:jc w:val="both"/>
        <w:rPr>
          <w:rFonts w:ascii="Times New Roman" w:hAnsi="Times New Roman"/>
          <w:i/>
          <w:sz w:val="24"/>
          <w:szCs w:val="24"/>
        </w:rPr>
      </w:pPr>
      <w:r w:rsidRPr="00860133">
        <w:rPr>
          <w:rFonts w:ascii="Times New Roman" w:hAnsi="Times New Roman"/>
          <w:b/>
          <w:i/>
          <w:sz w:val="24"/>
          <w:szCs w:val="24"/>
        </w:rPr>
        <w:lastRenderedPageBreak/>
        <w:t>Bendruomeninių paslaugų neįgaliesiems ir jų šeimoms plėtra</w:t>
      </w:r>
    </w:p>
    <w:p w14:paraId="0E01D211" w14:textId="06C6914C" w:rsidR="00A0324D" w:rsidRPr="00A0324D" w:rsidRDefault="00A0324D" w:rsidP="00805A4A">
      <w:pPr>
        <w:spacing w:line="240" w:lineRule="auto"/>
        <w:jc w:val="both"/>
        <w:rPr>
          <w:rFonts w:ascii="Times New Roman" w:hAnsi="Times New Roman"/>
          <w:sz w:val="24"/>
          <w:szCs w:val="24"/>
        </w:rPr>
      </w:pPr>
      <w:r w:rsidRPr="00A0324D">
        <w:rPr>
          <w:rFonts w:ascii="Times New Roman" w:hAnsi="Times New Roman"/>
          <w:sz w:val="24"/>
          <w:szCs w:val="24"/>
        </w:rPr>
        <w:t xml:space="preserve">2018 m. </w:t>
      </w:r>
      <w:r w:rsidR="00987816">
        <w:rPr>
          <w:rFonts w:ascii="Times New Roman" w:hAnsi="Times New Roman"/>
          <w:sz w:val="24"/>
          <w:szCs w:val="24"/>
        </w:rPr>
        <w:t xml:space="preserve">Europos socialinio fondo </w:t>
      </w:r>
      <w:r w:rsidRPr="00A0324D">
        <w:rPr>
          <w:rFonts w:ascii="Times New Roman" w:hAnsi="Times New Roman"/>
          <w:sz w:val="24"/>
          <w:szCs w:val="24"/>
        </w:rPr>
        <w:t>lėšomis buvo teikiamos bandomosios paslaugos neįgaliesiems: apsaugoto būsto paslaug</w:t>
      </w:r>
      <w:r w:rsidR="00987816">
        <w:rPr>
          <w:rFonts w:ascii="Times New Roman" w:hAnsi="Times New Roman"/>
          <w:sz w:val="24"/>
          <w:szCs w:val="24"/>
        </w:rPr>
        <w:t>a</w:t>
      </w:r>
      <w:r w:rsidRPr="00A0324D">
        <w:rPr>
          <w:rFonts w:ascii="Times New Roman" w:hAnsi="Times New Roman"/>
          <w:sz w:val="24"/>
          <w:szCs w:val="24"/>
        </w:rPr>
        <w:t xml:space="preserve">, laikino atokvėpio paslauga, vykdomi parengiamieji darbai </w:t>
      </w:r>
      <w:r w:rsidR="00F0493C">
        <w:rPr>
          <w:rFonts w:ascii="Times New Roman" w:hAnsi="Times New Roman"/>
          <w:sz w:val="24"/>
          <w:szCs w:val="24"/>
        </w:rPr>
        <w:t>pradėti teikti atvejo</w:t>
      </w:r>
      <w:r w:rsidRPr="00A0324D">
        <w:rPr>
          <w:rFonts w:ascii="Times New Roman" w:hAnsi="Times New Roman"/>
          <w:sz w:val="24"/>
          <w:szCs w:val="24"/>
        </w:rPr>
        <w:t xml:space="preserve"> vadybos vaikams, turintiems proto ar (ir) psichikos negalią, paslaug</w:t>
      </w:r>
      <w:r w:rsidR="00F0493C">
        <w:rPr>
          <w:rFonts w:ascii="Times New Roman" w:hAnsi="Times New Roman"/>
          <w:sz w:val="24"/>
          <w:szCs w:val="24"/>
        </w:rPr>
        <w:t>ą</w:t>
      </w:r>
      <w:r w:rsidRPr="00A0324D">
        <w:rPr>
          <w:rFonts w:ascii="Times New Roman" w:hAnsi="Times New Roman"/>
          <w:sz w:val="24"/>
          <w:szCs w:val="24"/>
        </w:rPr>
        <w:t xml:space="preserve"> Vilniaus, Kauno ir Klaipėdos regionuose.</w:t>
      </w:r>
    </w:p>
    <w:p w14:paraId="76E47D5C" w14:textId="636BF213" w:rsidR="00A0324D" w:rsidRPr="00A0324D" w:rsidRDefault="00A0324D" w:rsidP="00805A4A">
      <w:pPr>
        <w:spacing w:line="240" w:lineRule="auto"/>
        <w:jc w:val="both"/>
        <w:rPr>
          <w:rFonts w:ascii="Times New Roman" w:hAnsi="Times New Roman" w:cs="Times New Roman"/>
          <w:sz w:val="24"/>
          <w:szCs w:val="24"/>
        </w:rPr>
      </w:pPr>
      <w:r w:rsidRPr="00A0324D">
        <w:rPr>
          <w:rFonts w:ascii="Times New Roman" w:hAnsi="Times New Roman" w:cs="Times New Roman"/>
          <w:sz w:val="24"/>
          <w:szCs w:val="24"/>
        </w:rPr>
        <w:t xml:space="preserve">2018 </w:t>
      </w:r>
      <w:r w:rsidR="00987816">
        <w:rPr>
          <w:rFonts w:ascii="Times New Roman" w:hAnsi="Times New Roman" w:cs="Times New Roman"/>
          <w:sz w:val="24"/>
          <w:szCs w:val="24"/>
        </w:rPr>
        <w:t>m.</w:t>
      </w:r>
      <w:r w:rsidRPr="00A0324D">
        <w:rPr>
          <w:rFonts w:ascii="Times New Roman" w:hAnsi="Times New Roman" w:cs="Times New Roman"/>
          <w:sz w:val="24"/>
          <w:szCs w:val="24"/>
        </w:rPr>
        <w:t xml:space="preserve"> buvo patvirtintos Asmeninio asistento paslaugų organizavimo ir teikimo bei asmeninio asistento veiklos gairės, kurių tikslas – nustatyti asmeninio asistento paslaugų organizavimo ir teikimo kryptis</w:t>
      </w:r>
      <w:r w:rsidR="00987816">
        <w:rPr>
          <w:rFonts w:ascii="Times New Roman" w:hAnsi="Times New Roman" w:cs="Times New Roman"/>
          <w:sz w:val="24"/>
          <w:szCs w:val="24"/>
        </w:rPr>
        <w:t xml:space="preserve"> bei</w:t>
      </w:r>
      <w:r w:rsidRPr="00A0324D">
        <w:rPr>
          <w:rFonts w:ascii="Times New Roman" w:hAnsi="Times New Roman" w:cs="Times New Roman"/>
          <w:sz w:val="24"/>
          <w:szCs w:val="24"/>
        </w:rPr>
        <w:t xml:space="preserve"> terminus. Vadovaujantis Gairėmis yra suplanuoti du bandomieji asmeninio asistento paslaugų organizavimo ir teikimo projektai: asmenims su proto ir (ar) psichikos negalia (ne mažiau kaip 50 asmenų) ir asmenims su fizine negalia (judėjimo, regos, klausos, vidaus organų sutrikimai) ir (ar) kompleksine negalia (ne mažiau kaip 150). </w:t>
      </w:r>
    </w:p>
    <w:p w14:paraId="3A621614" w14:textId="044909E5" w:rsidR="00A0324D" w:rsidRDefault="00A0324D" w:rsidP="00805A4A">
      <w:pPr>
        <w:spacing w:line="240" w:lineRule="auto"/>
        <w:jc w:val="both"/>
        <w:rPr>
          <w:rFonts w:ascii="Times New Roman" w:hAnsi="Times New Roman" w:cs="Times New Roman"/>
          <w:sz w:val="24"/>
          <w:szCs w:val="24"/>
        </w:rPr>
      </w:pPr>
      <w:r w:rsidRPr="00A0324D">
        <w:rPr>
          <w:rFonts w:ascii="Times New Roman" w:eastAsia="SimSun" w:hAnsi="Times New Roman" w:cs="Times New Roman"/>
          <w:kern w:val="1"/>
          <w:sz w:val="24"/>
          <w:szCs w:val="24"/>
          <w:lang w:eastAsia="hi-IN" w:bidi="hi-IN"/>
        </w:rPr>
        <w:t xml:space="preserve">Be to, </w:t>
      </w:r>
      <w:r w:rsidR="00987816">
        <w:rPr>
          <w:rFonts w:ascii="Times New Roman" w:hAnsi="Times New Roman"/>
          <w:sz w:val="24"/>
          <w:szCs w:val="24"/>
        </w:rPr>
        <w:t xml:space="preserve">Europos socialinio fondo </w:t>
      </w:r>
      <w:r w:rsidRPr="00A0324D">
        <w:rPr>
          <w:rFonts w:ascii="Times New Roman" w:eastAsia="SimSun" w:hAnsi="Times New Roman" w:cs="Times New Roman"/>
          <w:kern w:val="1"/>
          <w:sz w:val="24"/>
          <w:szCs w:val="24"/>
          <w:lang w:eastAsia="hi-IN" w:bidi="hi-IN"/>
        </w:rPr>
        <w:t xml:space="preserve">lėšomis </w:t>
      </w:r>
      <w:r w:rsidR="00987816">
        <w:rPr>
          <w:rFonts w:ascii="Times New Roman" w:eastAsia="SimSun" w:hAnsi="Times New Roman" w:cs="Times New Roman"/>
          <w:kern w:val="1"/>
          <w:sz w:val="24"/>
          <w:szCs w:val="24"/>
          <w:lang w:eastAsia="hi-IN" w:bidi="hi-IN"/>
        </w:rPr>
        <w:t xml:space="preserve">pradėtos teikti </w:t>
      </w:r>
      <w:r w:rsidRPr="00A0324D">
        <w:rPr>
          <w:rFonts w:ascii="Times New Roman" w:eastAsia="SimSun" w:hAnsi="Times New Roman" w:cs="Times New Roman"/>
          <w:kern w:val="1"/>
          <w:sz w:val="24"/>
          <w:szCs w:val="24"/>
          <w:lang w:eastAsia="hi-IN" w:bidi="hi-IN"/>
        </w:rPr>
        <w:t xml:space="preserve">bandomosios paslaugos vaikams, paliekantiems globą: palydimosios globos paslauga teikiama 2 regionuose.  </w:t>
      </w:r>
      <w:r w:rsidRPr="00A0324D">
        <w:rPr>
          <w:rFonts w:ascii="Times New Roman" w:eastAsia="SimSun" w:hAnsi="Times New Roman" w:cs="Times New Roman"/>
          <w:kern w:val="1"/>
          <w:sz w:val="24"/>
          <w:szCs w:val="24"/>
          <w:shd w:val="clear" w:color="auto" w:fill="FFFFFF"/>
          <w:lang w:eastAsia="hi-IN" w:bidi="hi-IN"/>
        </w:rPr>
        <w:t xml:space="preserve">Pasirašyta 12 sutarčių dėl </w:t>
      </w:r>
      <w:r w:rsidR="003537E8">
        <w:rPr>
          <w:rFonts w:ascii="Times New Roman" w:eastAsia="SimSun" w:hAnsi="Times New Roman" w:cs="Times New Roman"/>
          <w:kern w:val="1"/>
          <w:sz w:val="24"/>
          <w:szCs w:val="24"/>
          <w:shd w:val="clear" w:color="auto" w:fill="FFFFFF"/>
          <w:lang w:eastAsia="hi-IN" w:bidi="hi-IN"/>
        </w:rPr>
        <w:t>p</w:t>
      </w:r>
      <w:r w:rsidRPr="00A0324D">
        <w:rPr>
          <w:rFonts w:ascii="Times New Roman" w:eastAsia="SimSun" w:hAnsi="Times New Roman" w:cs="Times New Roman"/>
          <w:kern w:val="1"/>
          <w:sz w:val="24"/>
          <w:szCs w:val="24"/>
          <w:shd w:val="clear" w:color="auto" w:fill="FFFFFF"/>
          <w:lang w:eastAsia="hi-IN" w:bidi="hi-IN"/>
        </w:rPr>
        <w:t xml:space="preserve">alydimosios globos paslaugų teikimo visuose Lietuvos regionuose, numatomi 240 paslaugų gavėjų. Paslaugos pradėtos teikti 2018 m. gruodžio – 2019 m. vasario mėnesį. </w:t>
      </w:r>
      <w:r w:rsidRPr="00A0324D">
        <w:rPr>
          <w:rFonts w:ascii="Times New Roman" w:hAnsi="Times New Roman" w:cs="Times New Roman"/>
          <w:sz w:val="24"/>
          <w:szCs w:val="24"/>
        </w:rPr>
        <w:t>Teikiamos paslaugos po truputį gerina bendruomeninių paslaugų ir institucinės globos gavėjų santykį.</w:t>
      </w:r>
    </w:p>
    <w:p w14:paraId="367373A9" w14:textId="1A6AAC55" w:rsidR="00987816" w:rsidRPr="00987816" w:rsidRDefault="00860133" w:rsidP="00805A4A">
      <w:pPr>
        <w:spacing w:line="240" w:lineRule="auto"/>
        <w:jc w:val="center"/>
        <w:rPr>
          <w:rFonts w:ascii="Times New Roman" w:hAnsi="Times New Roman" w:cs="Times New Roman"/>
          <w:i/>
          <w:sz w:val="24"/>
          <w:szCs w:val="24"/>
        </w:rPr>
      </w:pPr>
      <w:r>
        <w:rPr>
          <w:rFonts w:ascii="Times New Roman" w:hAnsi="Times New Roman" w:cs="Times New Roman"/>
          <w:b/>
          <w:sz w:val="24"/>
          <w:szCs w:val="24"/>
        </w:rPr>
        <w:t>1</w:t>
      </w:r>
      <w:r w:rsidR="005A1B84">
        <w:rPr>
          <w:rFonts w:ascii="Times New Roman" w:hAnsi="Times New Roman" w:cs="Times New Roman"/>
          <w:b/>
          <w:sz w:val="24"/>
          <w:szCs w:val="24"/>
        </w:rPr>
        <w:t>3</w:t>
      </w:r>
      <w:r w:rsidR="00987816" w:rsidRPr="00987816">
        <w:rPr>
          <w:rFonts w:ascii="Times New Roman" w:hAnsi="Times New Roman" w:cs="Times New Roman"/>
          <w:b/>
          <w:sz w:val="24"/>
          <w:szCs w:val="24"/>
        </w:rPr>
        <w:t xml:space="preserve"> pav.</w:t>
      </w:r>
      <w:r w:rsidR="00987816">
        <w:rPr>
          <w:rFonts w:ascii="Times New Roman" w:hAnsi="Times New Roman" w:cs="Times New Roman"/>
          <w:sz w:val="24"/>
          <w:szCs w:val="24"/>
        </w:rPr>
        <w:t xml:space="preserve"> </w:t>
      </w:r>
      <w:r w:rsidR="00987816" w:rsidRPr="00987816">
        <w:rPr>
          <w:rFonts w:ascii="Times New Roman" w:hAnsi="Times New Roman" w:cs="Times New Roman"/>
          <w:i/>
          <w:sz w:val="24"/>
          <w:szCs w:val="24"/>
        </w:rPr>
        <w:t>Bendruomeninių paslaugų gavėjų ir institucinės globos gavėjų santykis (proc.)</w:t>
      </w:r>
    </w:p>
    <w:p w14:paraId="5FF5C259" w14:textId="5A30B0DE" w:rsidR="00A0324D" w:rsidRPr="00A0324D" w:rsidRDefault="00B066CD" w:rsidP="00805A4A">
      <w:pPr>
        <w:spacing w:line="240" w:lineRule="auto"/>
        <w:jc w:val="center"/>
        <w:rPr>
          <w:rFonts w:ascii="Times New Roman" w:hAnsi="Times New Roman" w:cs="Times New Roman"/>
          <w:sz w:val="24"/>
          <w:szCs w:val="24"/>
        </w:rPr>
      </w:pPr>
      <w:r>
        <w:rPr>
          <w:noProof/>
        </w:rPr>
        <w:drawing>
          <wp:inline distT="0" distB="0" distL="0" distR="0" wp14:anchorId="18FE2006" wp14:editId="027CE0E7">
            <wp:extent cx="4991100" cy="1562100"/>
            <wp:effectExtent l="0" t="0" r="0" b="0"/>
            <wp:docPr id="18" name="Chart 18">
              <a:extLst xmlns:a="http://schemas.openxmlformats.org/drawingml/2006/main">
                <a:ext uri="{FF2B5EF4-FFF2-40B4-BE49-F238E27FC236}">
                  <a16:creationId xmlns:a16="http://schemas.microsoft.com/office/drawing/2014/main" id="{6C243493-07CA-45CD-85E9-9FEBCA64A303}"/>
                </a:ext>
              </a:extLst>
            </wp:docPr>
            <wp:cNvGraphicFramePr/>
            <a:graphic xmlns:a="http://schemas.openxmlformats.org/drawingml/2006/main">
              <a:graphicData uri="http://schemas.openxmlformats.org/drawingml/2006/chart">
                <c:chart xmlns:c="http://schemas.openxmlformats.org/drawingml/2006/chart" r:id="rId22"/>
              </a:graphicData>
            </a:graphic>
          </wp:inline>
        </w:drawing>
      </w:r>
    </w:p>
    <w:p w14:paraId="722DBC4D" w14:textId="089C2D1A" w:rsidR="00A0324D" w:rsidRPr="00987816" w:rsidRDefault="00987816" w:rsidP="00805A4A">
      <w:pPr>
        <w:spacing w:line="240" w:lineRule="auto"/>
        <w:jc w:val="center"/>
        <w:rPr>
          <w:rFonts w:ascii="Times New Roman" w:hAnsi="Times New Roman" w:cs="Times New Roman"/>
          <w:sz w:val="24"/>
          <w:szCs w:val="24"/>
        </w:rPr>
      </w:pPr>
      <w:r>
        <w:rPr>
          <w:rFonts w:ascii="Times New Roman" w:hAnsi="Times New Roman" w:cs="Times New Roman"/>
          <w:sz w:val="20"/>
          <w:szCs w:val="20"/>
        </w:rPr>
        <w:t>Duomenų š</w:t>
      </w:r>
      <w:r w:rsidR="00A0324D" w:rsidRPr="00987816">
        <w:rPr>
          <w:rFonts w:ascii="Times New Roman" w:hAnsi="Times New Roman" w:cs="Times New Roman"/>
          <w:sz w:val="20"/>
          <w:szCs w:val="20"/>
        </w:rPr>
        <w:t>altinis</w:t>
      </w:r>
      <w:r w:rsidR="00CB2390">
        <w:rPr>
          <w:rFonts w:ascii="Times New Roman" w:hAnsi="Times New Roman" w:cs="Times New Roman"/>
          <w:sz w:val="20"/>
          <w:szCs w:val="20"/>
        </w:rPr>
        <w:t xml:space="preserve"> </w:t>
      </w:r>
      <w:r w:rsidR="00CB2390">
        <w:rPr>
          <w:rFonts w:ascii="Times New Roman" w:eastAsia="Times New Roman" w:hAnsi="Times New Roman" w:cs="Times New Roman"/>
          <w:sz w:val="20"/>
          <w:szCs w:val="20"/>
        </w:rPr>
        <w:t xml:space="preserve">– </w:t>
      </w:r>
      <w:r w:rsidR="00A0324D" w:rsidRPr="00987816">
        <w:rPr>
          <w:rFonts w:ascii="Times New Roman" w:hAnsi="Times New Roman" w:cs="Times New Roman"/>
          <w:sz w:val="20"/>
          <w:szCs w:val="20"/>
        </w:rPr>
        <w:t>Socialinės apsaugos ir darbo ministerija</w:t>
      </w:r>
    </w:p>
    <w:p w14:paraId="1DF07E17" w14:textId="77777777" w:rsidR="00332D4C" w:rsidRDefault="00332D4C" w:rsidP="00332D4C">
      <w:pPr>
        <w:pStyle w:val="Betarp20"/>
      </w:pPr>
    </w:p>
    <w:p w14:paraId="5F9DCC5C" w14:textId="3811CCF4" w:rsidR="00A0324D" w:rsidRPr="00860133" w:rsidRDefault="00A0324D" w:rsidP="00805A4A">
      <w:pPr>
        <w:spacing w:line="240" w:lineRule="auto"/>
        <w:jc w:val="both"/>
        <w:rPr>
          <w:rFonts w:ascii="Times New Roman" w:hAnsi="Times New Roman" w:cs="Times New Roman"/>
          <w:b/>
          <w:i/>
          <w:sz w:val="24"/>
          <w:szCs w:val="24"/>
        </w:rPr>
      </w:pPr>
      <w:r w:rsidRPr="00860133">
        <w:rPr>
          <w:rFonts w:ascii="Times New Roman" w:hAnsi="Times New Roman" w:cs="Times New Roman"/>
          <w:b/>
          <w:i/>
          <w:sz w:val="24"/>
          <w:szCs w:val="24"/>
        </w:rPr>
        <w:t>Bendruomeninių ir kompleksinių paslaugų šeimoms ir vaikams plėtra savivaldybėse</w:t>
      </w:r>
    </w:p>
    <w:p w14:paraId="43B5BEF6" w14:textId="252F77D4" w:rsidR="00A0324D" w:rsidRDefault="00A0324D" w:rsidP="00805A4A">
      <w:pPr>
        <w:spacing w:line="240" w:lineRule="auto"/>
        <w:jc w:val="both"/>
        <w:rPr>
          <w:rFonts w:ascii="Times New Roman" w:hAnsi="Times New Roman" w:cs="Times New Roman"/>
          <w:sz w:val="24"/>
          <w:szCs w:val="24"/>
        </w:rPr>
      </w:pPr>
      <w:r w:rsidRPr="00A0324D">
        <w:rPr>
          <w:rFonts w:ascii="Times New Roman" w:hAnsi="Times New Roman" w:cs="Times New Roman"/>
          <w:sz w:val="24"/>
          <w:szCs w:val="24"/>
        </w:rPr>
        <w:t xml:space="preserve">Kompleksinės paslaugos šeimai teikiamos kiekvienoje savivaldybėje bendruomeniniuose šeimų namuose. </w:t>
      </w:r>
      <w:r w:rsidR="00011DDE">
        <w:rPr>
          <w:rFonts w:ascii="Times New Roman" w:hAnsi="Times New Roman" w:cs="Times New Roman"/>
          <w:sz w:val="24"/>
          <w:szCs w:val="24"/>
        </w:rPr>
        <w:t xml:space="preserve">2018 m. </w:t>
      </w:r>
      <w:r w:rsidR="00A27660">
        <w:rPr>
          <w:rFonts w:ascii="Times New Roman" w:hAnsi="Times New Roman" w:cs="Times New Roman"/>
          <w:sz w:val="24"/>
          <w:szCs w:val="24"/>
        </w:rPr>
        <w:t>teiktos</w:t>
      </w:r>
      <w:r w:rsidRPr="00A0324D">
        <w:rPr>
          <w:rFonts w:ascii="Times New Roman" w:hAnsi="Times New Roman" w:cs="Times New Roman"/>
          <w:sz w:val="24"/>
          <w:szCs w:val="24"/>
        </w:rPr>
        <w:t xml:space="preserve"> pozityvios tėvystės, psichosocialinės, mediacijos, šeimos įgūdžių ugdymo ir sociokultūrinės, vaikų priežiūros</w:t>
      </w:r>
      <w:r w:rsidR="00A27660">
        <w:rPr>
          <w:rFonts w:ascii="Times New Roman" w:hAnsi="Times New Roman" w:cs="Times New Roman"/>
          <w:sz w:val="24"/>
          <w:szCs w:val="24"/>
        </w:rPr>
        <w:t xml:space="preserve">, </w:t>
      </w:r>
      <w:r w:rsidRPr="00A0324D">
        <w:rPr>
          <w:rFonts w:ascii="Times New Roman" w:hAnsi="Times New Roman" w:cs="Times New Roman"/>
          <w:sz w:val="24"/>
          <w:szCs w:val="24"/>
        </w:rPr>
        <w:t xml:space="preserve">pavėžėjimo ir kitos paslaugos. </w:t>
      </w:r>
      <w:r w:rsidR="00AD3450">
        <w:rPr>
          <w:rFonts w:ascii="Times New Roman" w:hAnsi="Times New Roman" w:cs="Times New Roman"/>
          <w:sz w:val="24"/>
          <w:szCs w:val="24"/>
        </w:rPr>
        <w:t>Šeimai k</w:t>
      </w:r>
      <w:r w:rsidRPr="00A0324D">
        <w:rPr>
          <w:rFonts w:ascii="Times New Roman" w:hAnsi="Times New Roman" w:cs="Times New Roman"/>
          <w:sz w:val="24"/>
          <w:szCs w:val="24"/>
        </w:rPr>
        <w:t xml:space="preserve">ompleksiškai teikiamos paslaugos  gerina socialinės rizikos veiksnių ir atskirties prevenciją, </w:t>
      </w:r>
      <w:r w:rsidR="00AD3450">
        <w:rPr>
          <w:rFonts w:ascii="Times New Roman" w:hAnsi="Times New Roman" w:cs="Times New Roman"/>
          <w:sz w:val="24"/>
          <w:szCs w:val="24"/>
        </w:rPr>
        <w:t xml:space="preserve">suteikia </w:t>
      </w:r>
      <w:r w:rsidRPr="00A0324D">
        <w:rPr>
          <w:rFonts w:ascii="Times New Roman" w:hAnsi="Times New Roman" w:cs="Times New Roman"/>
          <w:sz w:val="24"/>
          <w:szCs w:val="24"/>
        </w:rPr>
        <w:t>šeim</w:t>
      </w:r>
      <w:r w:rsidR="00AD3450">
        <w:rPr>
          <w:rFonts w:ascii="Times New Roman" w:hAnsi="Times New Roman" w:cs="Times New Roman"/>
          <w:sz w:val="24"/>
          <w:szCs w:val="24"/>
        </w:rPr>
        <w:t>ai daugiau galimybių</w:t>
      </w:r>
      <w:r w:rsidRPr="00A0324D">
        <w:rPr>
          <w:rFonts w:ascii="Times New Roman" w:hAnsi="Times New Roman" w:cs="Times New Roman"/>
          <w:sz w:val="24"/>
          <w:szCs w:val="24"/>
        </w:rPr>
        <w:t xml:space="preserve"> ir </w:t>
      </w:r>
      <w:r w:rsidR="00AD3450">
        <w:rPr>
          <w:rFonts w:ascii="Times New Roman" w:hAnsi="Times New Roman" w:cs="Times New Roman"/>
          <w:sz w:val="24"/>
          <w:szCs w:val="24"/>
        </w:rPr>
        <w:t>padeda užtikrinti</w:t>
      </w:r>
      <w:r w:rsidRPr="00A0324D">
        <w:rPr>
          <w:rFonts w:ascii="Times New Roman" w:hAnsi="Times New Roman" w:cs="Times New Roman"/>
          <w:sz w:val="24"/>
          <w:szCs w:val="24"/>
        </w:rPr>
        <w:t xml:space="preserve"> vaiko teisių apsaug</w:t>
      </w:r>
      <w:r w:rsidR="00AD3450">
        <w:rPr>
          <w:rFonts w:ascii="Times New Roman" w:hAnsi="Times New Roman" w:cs="Times New Roman"/>
          <w:sz w:val="24"/>
          <w:szCs w:val="24"/>
        </w:rPr>
        <w:t>ą</w:t>
      </w:r>
      <w:r w:rsidRPr="00A0324D">
        <w:rPr>
          <w:rFonts w:ascii="Times New Roman" w:hAnsi="Times New Roman" w:cs="Times New Roman"/>
          <w:sz w:val="24"/>
          <w:szCs w:val="24"/>
        </w:rPr>
        <w:t>. 2018 m. kompleksines paslaugas gavo 22,16 tūkst. asmenų, t.</w:t>
      </w:r>
      <w:r w:rsidR="00987816">
        <w:rPr>
          <w:rFonts w:ascii="Times New Roman" w:hAnsi="Times New Roman" w:cs="Times New Roman"/>
          <w:sz w:val="24"/>
          <w:szCs w:val="24"/>
        </w:rPr>
        <w:t xml:space="preserve"> </w:t>
      </w:r>
      <w:r w:rsidRPr="00A0324D">
        <w:rPr>
          <w:rFonts w:ascii="Times New Roman" w:hAnsi="Times New Roman" w:cs="Times New Roman"/>
          <w:sz w:val="24"/>
          <w:szCs w:val="24"/>
        </w:rPr>
        <w:t>y. tris kartus daugiau asmenų nei 2017 m.</w:t>
      </w:r>
    </w:p>
    <w:p w14:paraId="13B918D8" w14:textId="2914CEEB" w:rsidR="00987816" w:rsidRPr="00930472" w:rsidRDefault="00860133" w:rsidP="00805A4A">
      <w:pPr>
        <w:spacing w:line="240" w:lineRule="auto"/>
        <w:jc w:val="center"/>
        <w:rPr>
          <w:rFonts w:ascii="Times New Roman" w:hAnsi="Times New Roman" w:cs="Times New Roman"/>
          <w:i/>
          <w:sz w:val="24"/>
          <w:szCs w:val="24"/>
        </w:rPr>
      </w:pPr>
      <w:r>
        <w:rPr>
          <w:rFonts w:ascii="Times New Roman" w:hAnsi="Times New Roman" w:cs="Times New Roman"/>
          <w:b/>
          <w:sz w:val="24"/>
          <w:szCs w:val="24"/>
        </w:rPr>
        <w:t>1</w:t>
      </w:r>
      <w:r w:rsidR="005A1B84">
        <w:rPr>
          <w:rFonts w:ascii="Times New Roman" w:hAnsi="Times New Roman" w:cs="Times New Roman"/>
          <w:b/>
          <w:sz w:val="24"/>
          <w:szCs w:val="24"/>
        </w:rPr>
        <w:t>4</w:t>
      </w:r>
      <w:r w:rsidR="00987816" w:rsidRPr="00987816">
        <w:rPr>
          <w:rFonts w:ascii="Times New Roman" w:hAnsi="Times New Roman" w:cs="Times New Roman"/>
          <w:b/>
          <w:sz w:val="24"/>
          <w:szCs w:val="24"/>
        </w:rPr>
        <w:t xml:space="preserve"> pav.</w:t>
      </w:r>
      <w:r w:rsidR="00987816">
        <w:rPr>
          <w:rFonts w:ascii="Times New Roman" w:hAnsi="Times New Roman" w:cs="Times New Roman"/>
          <w:sz w:val="24"/>
          <w:szCs w:val="24"/>
        </w:rPr>
        <w:t xml:space="preserve"> </w:t>
      </w:r>
      <w:r w:rsidR="00987816" w:rsidRPr="00930472">
        <w:rPr>
          <w:rFonts w:ascii="Times New Roman" w:hAnsi="Times New Roman" w:cs="Times New Roman"/>
          <w:i/>
          <w:sz w:val="24"/>
          <w:szCs w:val="24"/>
        </w:rPr>
        <w:t>Asmenų, gavusių kompleksines paslaugas, skaičiaus didėjimas</w:t>
      </w:r>
      <w:r w:rsidR="003537E8">
        <w:rPr>
          <w:rFonts w:ascii="Times New Roman" w:hAnsi="Times New Roman" w:cs="Times New Roman"/>
          <w:i/>
          <w:sz w:val="24"/>
          <w:szCs w:val="24"/>
        </w:rPr>
        <w:t>,</w:t>
      </w:r>
      <w:r w:rsidR="00987816" w:rsidRPr="00930472">
        <w:rPr>
          <w:rFonts w:ascii="Times New Roman" w:hAnsi="Times New Roman" w:cs="Times New Roman"/>
          <w:i/>
          <w:sz w:val="24"/>
          <w:szCs w:val="24"/>
        </w:rPr>
        <w:t xml:space="preserve"> palyginti su ankstesniais metais</w:t>
      </w:r>
      <w:r w:rsidR="003537E8">
        <w:rPr>
          <w:rFonts w:ascii="Times New Roman" w:hAnsi="Times New Roman" w:cs="Times New Roman"/>
          <w:i/>
          <w:sz w:val="24"/>
          <w:szCs w:val="24"/>
        </w:rPr>
        <w:t xml:space="preserve"> </w:t>
      </w:r>
      <w:r w:rsidR="003537E8" w:rsidRPr="00930472">
        <w:rPr>
          <w:rFonts w:ascii="Times New Roman" w:hAnsi="Times New Roman" w:cs="Times New Roman"/>
          <w:i/>
          <w:sz w:val="24"/>
          <w:szCs w:val="24"/>
        </w:rPr>
        <w:t>(proc.)</w:t>
      </w:r>
    </w:p>
    <w:p w14:paraId="2E6BBF88" w14:textId="77777777" w:rsidR="00A0324D" w:rsidRPr="00A0324D" w:rsidRDefault="00A0324D" w:rsidP="00805A4A">
      <w:pPr>
        <w:spacing w:line="240" w:lineRule="auto"/>
        <w:jc w:val="center"/>
        <w:rPr>
          <w:rFonts w:ascii="Times New Roman" w:hAnsi="Times New Roman" w:cs="Times New Roman"/>
          <w:bCs/>
          <w:sz w:val="24"/>
          <w:szCs w:val="24"/>
        </w:rPr>
      </w:pPr>
      <w:r w:rsidRPr="00A0324D">
        <w:rPr>
          <w:noProof/>
          <w:lang w:eastAsia="lt-LT"/>
        </w:rPr>
        <w:drawing>
          <wp:inline distT="0" distB="0" distL="0" distR="0" wp14:anchorId="37681937" wp14:editId="2DAC3896">
            <wp:extent cx="4714875" cy="1390650"/>
            <wp:effectExtent l="0" t="0" r="9525" b="0"/>
            <wp:docPr id="2" name="Diagrama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23"/>
              </a:graphicData>
            </a:graphic>
          </wp:inline>
        </w:drawing>
      </w:r>
    </w:p>
    <w:p w14:paraId="769F87EA" w14:textId="1FFCB0BB" w:rsidR="00A0324D" w:rsidRPr="00987816" w:rsidRDefault="00987816" w:rsidP="00805A4A">
      <w:pPr>
        <w:spacing w:line="240" w:lineRule="auto"/>
        <w:jc w:val="center"/>
        <w:rPr>
          <w:rFonts w:ascii="Times New Roman" w:hAnsi="Times New Roman" w:cs="Times New Roman"/>
          <w:bCs/>
          <w:sz w:val="24"/>
          <w:szCs w:val="24"/>
        </w:rPr>
      </w:pPr>
      <w:r>
        <w:rPr>
          <w:rFonts w:ascii="Times New Roman" w:hAnsi="Times New Roman" w:cs="Times New Roman"/>
          <w:sz w:val="20"/>
          <w:szCs w:val="20"/>
        </w:rPr>
        <w:t>Duomenų š</w:t>
      </w:r>
      <w:r w:rsidR="00A0324D" w:rsidRPr="00987816">
        <w:rPr>
          <w:rFonts w:ascii="Times New Roman" w:hAnsi="Times New Roman" w:cs="Times New Roman"/>
          <w:sz w:val="20"/>
          <w:szCs w:val="20"/>
        </w:rPr>
        <w:t>altinis</w:t>
      </w:r>
      <w:r w:rsidR="00CB2390">
        <w:rPr>
          <w:rFonts w:ascii="Times New Roman" w:hAnsi="Times New Roman" w:cs="Times New Roman"/>
          <w:sz w:val="20"/>
          <w:szCs w:val="20"/>
        </w:rPr>
        <w:t xml:space="preserve"> </w:t>
      </w:r>
      <w:r w:rsidR="00CB2390">
        <w:rPr>
          <w:rFonts w:ascii="Times New Roman" w:eastAsia="Times New Roman" w:hAnsi="Times New Roman" w:cs="Times New Roman"/>
          <w:sz w:val="20"/>
          <w:szCs w:val="20"/>
        </w:rPr>
        <w:t xml:space="preserve">– </w:t>
      </w:r>
      <w:r w:rsidR="00A0324D" w:rsidRPr="00987816">
        <w:rPr>
          <w:rFonts w:ascii="Times New Roman" w:hAnsi="Times New Roman" w:cs="Times New Roman"/>
          <w:sz w:val="20"/>
          <w:szCs w:val="20"/>
        </w:rPr>
        <w:t>Socialinės apsaugos ir darbo ministerija</w:t>
      </w:r>
    </w:p>
    <w:p w14:paraId="3F060BEC" w14:textId="2113E7B9" w:rsidR="00A0324D" w:rsidRPr="00E23489" w:rsidRDefault="00987816" w:rsidP="00805A4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2018 m. </w:t>
      </w:r>
      <w:r w:rsidR="00A0324D" w:rsidRPr="00A0324D">
        <w:rPr>
          <w:rFonts w:ascii="Times New Roman" w:hAnsi="Times New Roman" w:cs="Times New Roman"/>
          <w:sz w:val="24"/>
          <w:szCs w:val="24"/>
        </w:rPr>
        <w:t xml:space="preserve">toliau </w:t>
      </w:r>
      <w:r>
        <w:rPr>
          <w:rFonts w:ascii="Times New Roman" w:hAnsi="Times New Roman" w:cs="Times New Roman"/>
          <w:sz w:val="24"/>
          <w:szCs w:val="24"/>
        </w:rPr>
        <w:t xml:space="preserve">buvo </w:t>
      </w:r>
      <w:r w:rsidR="00A0324D" w:rsidRPr="00A0324D">
        <w:rPr>
          <w:rFonts w:ascii="Times New Roman" w:hAnsi="Times New Roman" w:cs="Times New Roman"/>
          <w:sz w:val="24"/>
          <w:szCs w:val="24"/>
        </w:rPr>
        <w:t>plėtojamos alternatyvios bendruomeninės paslaugos tėvų globos netekusiems vaikams. 2018 m. pabaigoje 181 budintis globotojas</w:t>
      </w:r>
      <w:r w:rsidR="00E16C96">
        <w:rPr>
          <w:rFonts w:ascii="Times New Roman" w:hAnsi="Times New Roman" w:cs="Times New Roman"/>
          <w:sz w:val="24"/>
          <w:szCs w:val="24"/>
        </w:rPr>
        <w:t xml:space="preserve"> </w:t>
      </w:r>
      <w:r w:rsidR="00A0324D" w:rsidRPr="00A0324D">
        <w:rPr>
          <w:rFonts w:ascii="Times New Roman" w:hAnsi="Times New Roman" w:cs="Times New Roman"/>
          <w:sz w:val="24"/>
          <w:szCs w:val="24"/>
        </w:rPr>
        <w:t>/</w:t>
      </w:r>
      <w:r w:rsidR="003537E8">
        <w:rPr>
          <w:rFonts w:ascii="Times New Roman" w:hAnsi="Times New Roman" w:cs="Times New Roman"/>
          <w:sz w:val="24"/>
          <w:szCs w:val="24"/>
        </w:rPr>
        <w:t xml:space="preserve"> </w:t>
      </w:r>
      <w:r w:rsidR="00A0324D" w:rsidRPr="00A0324D">
        <w:rPr>
          <w:rFonts w:ascii="Times New Roman" w:hAnsi="Times New Roman" w:cs="Times New Roman"/>
          <w:sz w:val="24"/>
          <w:szCs w:val="24"/>
        </w:rPr>
        <w:t>socialinis globėjas globojo 355 vaikus</w:t>
      </w:r>
      <w:r w:rsidR="00A0324D" w:rsidRPr="00A0324D">
        <w:rPr>
          <w:rFonts w:ascii="Times New Roman" w:hAnsi="Times New Roman" w:cs="Times New Roman"/>
          <w:bCs/>
          <w:sz w:val="24"/>
          <w:szCs w:val="24"/>
        </w:rPr>
        <w:t xml:space="preserve">. </w:t>
      </w:r>
      <w:r w:rsidR="00A0324D" w:rsidRPr="00A0324D">
        <w:rPr>
          <w:rFonts w:ascii="Times New Roman" w:hAnsi="Times New Roman" w:cs="Times New Roman"/>
          <w:sz w:val="24"/>
          <w:szCs w:val="24"/>
        </w:rPr>
        <w:t xml:space="preserve">2018 m. iš Europos regioninės plėtros fondo lėšų </w:t>
      </w:r>
      <w:r w:rsidR="00E16C96" w:rsidRPr="00A0324D">
        <w:rPr>
          <w:rFonts w:ascii="Times New Roman" w:hAnsi="Times New Roman" w:cs="Times New Roman"/>
          <w:sz w:val="24"/>
          <w:szCs w:val="24"/>
        </w:rPr>
        <w:t xml:space="preserve">savivaldybėms </w:t>
      </w:r>
      <w:r w:rsidR="00A0324D" w:rsidRPr="00A0324D">
        <w:rPr>
          <w:rFonts w:ascii="Times New Roman" w:hAnsi="Times New Roman" w:cs="Times New Roman"/>
          <w:sz w:val="24"/>
          <w:szCs w:val="24"/>
        </w:rPr>
        <w:t xml:space="preserve">paskirstyta 14 mln. </w:t>
      </w:r>
      <w:r w:rsidR="00E16C96">
        <w:rPr>
          <w:rFonts w:ascii="Times New Roman" w:hAnsi="Times New Roman" w:cs="Times New Roman"/>
          <w:sz w:val="24"/>
          <w:szCs w:val="24"/>
        </w:rPr>
        <w:t>eurų</w:t>
      </w:r>
      <w:r w:rsidR="00A0324D" w:rsidRPr="00A0324D">
        <w:rPr>
          <w:rFonts w:ascii="Times New Roman" w:hAnsi="Times New Roman" w:cs="Times New Roman"/>
          <w:sz w:val="24"/>
          <w:szCs w:val="24"/>
        </w:rPr>
        <w:t xml:space="preserve"> prevencin</w:t>
      </w:r>
      <w:r w:rsidR="00E16C96">
        <w:rPr>
          <w:rFonts w:ascii="Times New Roman" w:hAnsi="Times New Roman" w:cs="Times New Roman"/>
          <w:sz w:val="24"/>
          <w:szCs w:val="24"/>
        </w:rPr>
        <w:t>ei</w:t>
      </w:r>
      <w:r w:rsidR="00A0324D" w:rsidRPr="00A0324D">
        <w:rPr>
          <w:rFonts w:ascii="Times New Roman" w:hAnsi="Times New Roman" w:cs="Times New Roman"/>
          <w:sz w:val="24"/>
          <w:szCs w:val="24"/>
        </w:rPr>
        <w:t xml:space="preserve"> vaikų dienos centrų (VDC) paslaug</w:t>
      </w:r>
      <w:r w:rsidR="00E16C96">
        <w:rPr>
          <w:rFonts w:ascii="Times New Roman" w:hAnsi="Times New Roman" w:cs="Times New Roman"/>
          <w:sz w:val="24"/>
          <w:szCs w:val="24"/>
        </w:rPr>
        <w:t>ai</w:t>
      </w:r>
      <w:r w:rsidR="00A0324D" w:rsidRPr="00A0324D">
        <w:rPr>
          <w:rFonts w:ascii="Times New Roman" w:hAnsi="Times New Roman" w:cs="Times New Roman"/>
          <w:sz w:val="24"/>
          <w:szCs w:val="24"/>
        </w:rPr>
        <w:t xml:space="preserve"> pl</w:t>
      </w:r>
      <w:r w:rsidR="00E16C96">
        <w:rPr>
          <w:rFonts w:ascii="Times New Roman" w:hAnsi="Times New Roman" w:cs="Times New Roman"/>
          <w:sz w:val="24"/>
          <w:szCs w:val="24"/>
        </w:rPr>
        <w:t>ėsti</w:t>
      </w:r>
      <w:r w:rsidR="00A0324D" w:rsidRPr="00A0324D">
        <w:rPr>
          <w:rFonts w:ascii="Times New Roman" w:hAnsi="Times New Roman" w:cs="Times New Roman"/>
          <w:sz w:val="24"/>
          <w:szCs w:val="24"/>
        </w:rPr>
        <w:t xml:space="preserve"> ir bendruomenini</w:t>
      </w:r>
      <w:r w:rsidR="00E16C96">
        <w:rPr>
          <w:rFonts w:ascii="Times New Roman" w:hAnsi="Times New Roman" w:cs="Times New Roman"/>
          <w:sz w:val="24"/>
          <w:szCs w:val="24"/>
        </w:rPr>
        <w:t>ams</w:t>
      </w:r>
      <w:r w:rsidR="00A0324D" w:rsidRPr="00A0324D">
        <w:rPr>
          <w:rFonts w:ascii="Times New Roman" w:hAnsi="Times New Roman" w:cs="Times New Roman"/>
          <w:sz w:val="24"/>
          <w:szCs w:val="24"/>
        </w:rPr>
        <w:t xml:space="preserve"> vaikų globos nam</w:t>
      </w:r>
      <w:r w:rsidR="00E16C96">
        <w:rPr>
          <w:rFonts w:ascii="Times New Roman" w:hAnsi="Times New Roman" w:cs="Times New Roman"/>
          <w:sz w:val="24"/>
          <w:szCs w:val="24"/>
        </w:rPr>
        <w:t>ams</w:t>
      </w:r>
      <w:r w:rsidR="00A0324D" w:rsidRPr="00A0324D">
        <w:rPr>
          <w:rFonts w:ascii="Times New Roman" w:hAnsi="Times New Roman" w:cs="Times New Roman"/>
          <w:sz w:val="24"/>
          <w:szCs w:val="24"/>
        </w:rPr>
        <w:t xml:space="preserve"> (BVGN) k</w:t>
      </w:r>
      <w:r w:rsidR="00E16C96">
        <w:rPr>
          <w:rFonts w:ascii="Times New Roman" w:hAnsi="Times New Roman" w:cs="Times New Roman"/>
          <w:sz w:val="24"/>
          <w:szCs w:val="24"/>
        </w:rPr>
        <w:t>urti</w:t>
      </w:r>
      <w:r w:rsidR="00A0324D" w:rsidRPr="00A0324D">
        <w:rPr>
          <w:rFonts w:ascii="Times New Roman" w:hAnsi="Times New Roman" w:cs="Times New Roman"/>
          <w:sz w:val="24"/>
          <w:szCs w:val="24"/>
        </w:rPr>
        <w:t>, siekiant pertvarkyti stacionarias vaikų globos institucijas.</w:t>
      </w:r>
      <w:r w:rsidR="0055307A">
        <w:rPr>
          <w:rFonts w:ascii="Times New Roman" w:hAnsi="Times New Roman" w:cs="Times New Roman"/>
          <w:sz w:val="24"/>
          <w:szCs w:val="24"/>
        </w:rPr>
        <w:t xml:space="preserve"> </w:t>
      </w:r>
      <w:r w:rsidR="0055307A">
        <w:rPr>
          <w:rFonts w:ascii="Times New Roman" w:hAnsi="Times New Roman" w:cs="Times New Roman"/>
          <w:bCs/>
          <w:sz w:val="24"/>
          <w:szCs w:val="24"/>
        </w:rPr>
        <w:t xml:space="preserve">Taip pat buvo </w:t>
      </w:r>
      <w:r w:rsidR="0055307A" w:rsidRPr="00A0324D">
        <w:rPr>
          <w:rFonts w:ascii="Times New Roman" w:hAnsi="Times New Roman" w:cs="Times New Roman"/>
          <w:bCs/>
          <w:sz w:val="24"/>
          <w:szCs w:val="24"/>
        </w:rPr>
        <w:t xml:space="preserve">steigiami </w:t>
      </w:r>
      <w:r w:rsidR="00E16C96">
        <w:rPr>
          <w:rFonts w:ascii="Times New Roman" w:hAnsi="Times New Roman" w:cs="Times New Roman"/>
          <w:bCs/>
          <w:sz w:val="24"/>
          <w:szCs w:val="24"/>
        </w:rPr>
        <w:t>g</w:t>
      </w:r>
      <w:r w:rsidR="0055307A" w:rsidRPr="00A0324D">
        <w:rPr>
          <w:rFonts w:ascii="Times New Roman" w:hAnsi="Times New Roman" w:cs="Times New Roman"/>
          <w:bCs/>
          <w:sz w:val="24"/>
          <w:szCs w:val="24"/>
        </w:rPr>
        <w:t>lobos centrai</w:t>
      </w:r>
      <w:r w:rsidR="0055307A">
        <w:rPr>
          <w:rFonts w:ascii="Times New Roman" w:hAnsi="Times New Roman" w:cs="Times New Roman"/>
          <w:bCs/>
          <w:sz w:val="24"/>
          <w:szCs w:val="24"/>
        </w:rPr>
        <w:t>, s</w:t>
      </w:r>
      <w:r w:rsidR="00A0324D" w:rsidRPr="00A0324D">
        <w:rPr>
          <w:rFonts w:ascii="Times New Roman" w:hAnsi="Times New Roman" w:cs="Times New Roman"/>
          <w:bCs/>
          <w:sz w:val="24"/>
          <w:szCs w:val="24"/>
        </w:rPr>
        <w:t>iekiant užtikrinti tinkamą budinčių globotojų pa</w:t>
      </w:r>
      <w:r w:rsidR="0055307A">
        <w:rPr>
          <w:rFonts w:ascii="Times New Roman" w:hAnsi="Times New Roman" w:cs="Times New Roman"/>
          <w:bCs/>
          <w:sz w:val="24"/>
          <w:szCs w:val="24"/>
        </w:rPr>
        <w:t>si</w:t>
      </w:r>
      <w:r w:rsidR="00A0324D" w:rsidRPr="00A0324D">
        <w:rPr>
          <w:rFonts w:ascii="Times New Roman" w:hAnsi="Times New Roman" w:cs="Times New Roman"/>
          <w:bCs/>
          <w:sz w:val="24"/>
          <w:szCs w:val="24"/>
        </w:rPr>
        <w:t xml:space="preserve">rengimą padėti tėvų globos </w:t>
      </w:r>
      <w:r w:rsidR="00A0324D" w:rsidRPr="00E23489">
        <w:rPr>
          <w:rFonts w:ascii="Times New Roman" w:hAnsi="Times New Roman" w:cs="Times New Roman"/>
          <w:bCs/>
          <w:sz w:val="24"/>
          <w:szCs w:val="24"/>
        </w:rPr>
        <w:t xml:space="preserve">netekusiam vaikui </w:t>
      </w:r>
      <w:r w:rsidR="00E16C96" w:rsidRPr="00E23489">
        <w:rPr>
          <w:rFonts w:ascii="Times New Roman" w:hAnsi="Times New Roman" w:cs="Times New Roman"/>
          <w:bCs/>
          <w:sz w:val="24"/>
          <w:szCs w:val="24"/>
        </w:rPr>
        <w:t>ir</w:t>
      </w:r>
      <w:r w:rsidR="00A0324D" w:rsidRPr="00E23489">
        <w:rPr>
          <w:rFonts w:ascii="Times New Roman" w:hAnsi="Times New Roman" w:cs="Times New Roman"/>
          <w:bCs/>
          <w:sz w:val="24"/>
          <w:szCs w:val="24"/>
        </w:rPr>
        <w:t xml:space="preserve"> sudaryti sąlygas visiems globėjams, rūpintojams, įtėviams bei šeimynos dalyviams </w:t>
      </w:r>
      <w:r w:rsidR="00E16C96" w:rsidRPr="00E23489">
        <w:rPr>
          <w:rFonts w:ascii="Times New Roman" w:hAnsi="Times New Roman" w:cs="Times New Roman"/>
          <w:bCs/>
          <w:sz w:val="24"/>
          <w:szCs w:val="24"/>
        </w:rPr>
        <w:t xml:space="preserve">laiku </w:t>
      </w:r>
      <w:r w:rsidR="00A0324D" w:rsidRPr="00E23489">
        <w:rPr>
          <w:rFonts w:ascii="Times New Roman" w:hAnsi="Times New Roman" w:cs="Times New Roman"/>
          <w:bCs/>
          <w:sz w:val="24"/>
          <w:szCs w:val="24"/>
        </w:rPr>
        <w:t>gauti tinkamą pagalbą</w:t>
      </w:r>
      <w:r w:rsidR="00011DDE" w:rsidRPr="00E23489">
        <w:rPr>
          <w:rFonts w:ascii="Times New Roman" w:hAnsi="Times New Roman" w:cs="Times New Roman"/>
          <w:bCs/>
          <w:sz w:val="24"/>
          <w:szCs w:val="24"/>
        </w:rPr>
        <w:t xml:space="preserve">. </w:t>
      </w:r>
    </w:p>
    <w:p w14:paraId="4975252C" w14:textId="79D2E091" w:rsidR="00A0324D" w:rsidRPr="00A0324D" w:rsidRDefault="00A0324D" w:rsidP="00805A4A">
      <w:pPr>
        <w:spacing w:line="240" w:lineRule="auto"/>
        <w:jc w:val="both"/>
        <w:rPr>
          <w:rFonts w:ascii="Times New Roman" w:hAnsi="Times New Roman" w:cs="Times New Roman"/>
          <w:sz w:val="24"/>
          <w:szCs w:val="24"/>
        </w:rPr>
      </w:pPr>
      <w:r w:rsidRPr="00E23489">
        <w:rPr>
          <w:rFonts w:ascii="Times New Roman" w:hAnsi="Times New Roman" w:cs="Times New Roman"/>
          <w:bCs/>
          <w:sz w:val="24"/>
          <w:szCs w:val="24"/>
        </w:rPr>
        <w:t>Plėtojant budinčių globotojų vykdom</w:t>
      </w:r>
      <w:r w:rsidR="0055307A" w:rsidRPr="00E23489">
        <w:rPr>
          <w:rFonts w:ascii="Times New Roman" w:hAnsi="Times New Roman" w:cs="Times New Roman"/>
          <w:bCs/>
          <w:sz w:val="24"/>
          <w:szCs w:val="24"/>
        </w:rPr>
        <w:t>ą</w:t>
      </w:r>
      <w:r w:rsidRPr="00E23489">
        <w:rPr>
          <w:rFonts w:ascii="Times New Roman" w:hAnsi="Times New Roman" w:cs="Times New Roman"/>
          <w:bCs/>
          <w:sz w:val="24"/>
          <w:szCs w:val="24"/>
        </w:rPr>
        <w:t xml:space="preserve"> veiklą, mažėja </w:t>
      </w:r>
      <w:r w:rsidR="00E16C96" w:rsidRPr="00E23489">
        <w:rPr>
          <w:rFonts w:ascii="Times New Roman" w:hAnsi="Times New Roman" w:cs="Times New Roman"/>
          <w:bCs/>
          <w:sz w:val="24"/>
          <w:szCs w:val="24"/>
        </w:rPr>
        <w:t>globos institucijose</w:t>
      </w:r>
      <w:r w:rsidRPr="00E23489">
        <w:rPr>
          <w:rFonts w:ascii="Times New Roman" w:hAnsi="Times New Roman" w:cs="Times New Roman"/>
          <w:bCs/>
          <w:sz w:val="24"/>
          <w:szCs w:val="24"/>
        </w:rPr>
        <w:t xml:space="preserve"> globojamų (rūpinamų) vaikų ir daugėja </w:t>
      </w:r>
      <w:r w:rsidR="00E16C96" w:rsidRPr="00E23489">
        <w:rPr>
          <w:rFonts w:ascii="Times New Roman" w:hAnsi="Times New Roman" w:cs="Times New Roman"/>
          <w:bCs/>
          <w:sz w:val="24"/>
          <w:szCs w:val="24"/>
        </w:rPr>
        <w:t xml:space="preserve">šeimose </w:t>
      </w:r>
      <w:r w:rsidRPr="00E23489">
        <w:rPr>
          <w:rFonts w:ascii="Times New Roman" w:hAnsi="Times New Roman" w:cs="Times New Roman"/>
          <w:bCs/>
          <w:sz w:val="24"/>
          <w:szCs w:val="24"/>
        </w:rPr>
        <w:t xml:space="preserve">globojamų </w:t>
      </w:r>
      <w:r w:rsidR="00E16C96" w:rsidRPr="00E23489">
        <w:rPr>
          <w:rFonts w:ascii="Times New Roman" w:hAnsi="Times New Roman" w:cs="Times New Roman"/>
          <w:bCs/>
          <w:sz w:val="24"/>
          <w:szCs w:val="24"/>
        </w:rPr>
        <w:t>vaikų</w:t>
      </w:r>
      <w:r w:rsidRPr="00E23489">
        <w:rPr>
          <w:rFonts w:ascii="Times New Roman" w:hAnsi="Times New Roman" w:cs="Times New Roman"/>
          <w:bCs/>
          <w:sz w:val="24"/>
          <w:szCs w:val="24"/>
        </w:rPr>
        <w:t xml:space="preserve">. 2018 m. </w:t>
      </w:r>
      <w:r w:rsidR="00E16C96" w:rsidRPr="00E23489">
        <w:rPr>
          <w:rFonts w:ascii="Times New Roman" w:hAnsi="Times New Roman" w:cs="Times New Roman"/>
          <w:bCs/>
          <w:sz w:val="24"/>
          <w:szCs w:val="24"/>
        </w:rPr>
        <w:t xml:space="preserve">institucijose </w:t>
      </w:r>
      <w:r w:rsidRPr="00E23489">
        <w:rPr>
          <w:rFonts w:ascii="Times New Roman" w:hAnsi="Times New Roman" w:cs="Times New Roman"/>
          <w:bCs/>
          <w:sz w:val="24"/>
          <w:szCs w:val="24"/>
        </w:rPr>
        <w:t xml:space="preserve">globojamų (rūpinamų) vaikų skaičius </w:t>
      </w:r>
      <w:r w:rsidR="00E16C96" w:rsidRPr="00E23489">
        <w:rPr>
          <w:rFonts w:ascii="Times New Roman" w:hAnsi="Times New Roman" w:cs="Times New Roman"/>
          <w:bCs/>
          <w:sz w:val="24"/>
          <w:szCs w:val="24"/>
        </w:rPr>
        <w:t>sudarė 29,5 proc.</w:t>
      </w:r>
      <w:r w:rsidRPr="00E23489">
        <w:rPr>
          <w:rFonts w:ascii="Times New Roman" w:hAnsi="Times New Roman" w:cs="Times New Roman"/>
          <w:bCs/>
          <w:sz w:val="24"/>
          <w:szCs w:val="24"/>
        </w:rPr>
        <w:t xml:space="preserve"> bendro globojamų vaikų </w:t>
      </w:r>
      <w:r w:rsidRPr="001A2628">
        <w:rPr>
          <w:rFonts w:ascii="Times New Roman" w:hAnsi="Times New Roman" w:cs="Times New Roman"/>
          <w:bCs/>
          <w:sz w:val="24"/>
          <w:szCs w:val="24"/>
        </w:rPr>
        <w:t>skaičiaus</w:t>
      </w:r>
      <w:r w:rsidR="001A2628" w:rsidRPr="001A2628">
        <w:rPr>
          <w:rFonts w:ascii="Times New Roman" w:hAnsi="Times New Roman" w:cs="Times New Roman"/>
          <w:bCs/>
          <w:sz w:val="24"/>
          <w:szCs w:val="24"/>
        </w:rPr>
        <w:t xml:space="preserve"> </w:t>
      </w:r>
      <w:r w:rsidR="001A2628" w:rsidRPr="001A2628">
        <w:rPr>
          <w:rFonts w:ascii="Times New Roman" w:hAnsi="Times New Roman" w:cs="Times New Roman"/>
          <w:bCs/>
          <w:sz w:val="24"/>
          <w:szCs w:val="24"/>
        </w:rPr>
        <w:t>(2017 m. – 33,9 proc.)</w:t>
      </w:r>
      <w:r w:rsidR="00E16C96" w:rsidRPr="001A2628">
        <w:rPr>
          <w:rFonts w:ascii="Times New Roman" w:hAnsi="Times New Roman" w:cs="Times New Roman"/>
          <w:bCs/>
          <w:sz w:val="24"/>
          <w:szCs w:val="24"/>
        </w:rPr>
        <w:t>.</w:t>
      </w:r>
      <w:r w:rsidRPr="001A2628">
        <w:rPr>
          <w:rFonts w:ascii="Times New Roman" w:hAnsi="Times New Roman" w:cs="Times New Roman"/>
          <w:bCs/>
          <w:sz w:val="24"/>
          <w:szCs w:val="24"/>
        </w:rPr>
        <w:t xml:space="preserve"> </w:t>
      </w:r>
      <w:r w:rsidRPr="001A2628">
        <w:rPr>
          <w:rFonts w:ascii="Times New Roman" w:hAnsi="Times New Roman" w:cs="Times New Roman"/>
          <w:sz w:val="24"/>
          <w:szCs w:val="24"/>
        </w:rPr>
        <w:t xml:space="preserve">Šio </w:t>
      </w:r>
      <w:r w:rsidRPr="00E23489">
        <w:rPr>
          <w:rFonts w:ascii="Times New Roman" w:hAnsi="Times New Roman" w:cs="Times New Roman"/>
          <w:sz w:val="24"/>
          <w:szCs w:val="24"/>
        </w:rPr>
        <w:t>rodiklio tendencijoms svarbus</w:t>
      </w:r>
      <w:r w:rsidRPr="00A0324D">
        <w:rPr>
          <w:rFonts w:ascii="Times New Roman" w:hAnsi="Times New Roman" w:cs="Times New Roman"/>
          <w:sz w:val="24"/>
          <w:szCs w:val="24"/>
        </w:rPr>
        <w:t xml:space="preserve"> yra ir įvaikinamų vaikų skaičius.</w:t>
      </w:r>
    </w:p>
    <w:p w14:paraId="2E1FD736" w14:textId="77777777" w:rsidR="00A0324D" w:rsidRPr="00860133" w:rsidRDefault="00A0324D" w:rsidP="00860133">
      <w:pPr>
        <w:spacing w:line="240" w:lineRule="auto"/>
        <w:rPr>
          <w:rFonts w:ascii="Times New Roman" w:hAnsi="Times New Roman" w:cs="Times New Roman"/>
          <w:b/>
          <w:i/>
          <w:sz w:val="24"/>
          <w:szCs w:val="24"/>
        </w:rPr>
      </w:pPr>
      <w:r w:rsidRPr="00860133">
        <w:rPr>
          <w:rFonts w:ascii="Times New Roman" w:hAnsi="Times New Roman" w:cs="Times New Roman"/>
          <w:b/>
          <w:i/>
          <w:sz w:val="24"/>
          <w:szCs w:val="24"/>
        </w:rPr>
        <w:t xml:space="preserve">Įvaikinimo procedūrų supaprastinimas </w:t>
      </w:r>
    </w:p>
    <w:p w14:paraId="168FFE5F" w14:textId="0F2559AC" w:rsidR="00A0324D" w:rsidRDefault="00A0324D" w:rsidP="00860133">
      <w:pPr>
        <w:spacing w:line="240" w:lineRule="auto"/>
        <w:rPr>
          <w:rFonts w:ascii="Times New Roman" w:hAnsi="Times New Roman" w:cs="Times New Roman"/>
          <w:sz w:val="24"/>
          <w:szCs w:val="24"/>
        </w:rPr>
      </w:pPr>
      <w:r w:rsidRPr="00A0324D">
        <w:rPr>
          <w:rFonts w:ascii="Times New Roman" w:hAnsi="Times New Roman" w:cs="Times New Roman"/>
          <w:sz w:val="24"/>
          <w:szCs w:val="24"/>
        </w:rPr>
        <w:t>2018 m. Lietuvos Respublikos piliečiai įvaikino 103 vaikus, t.</w:t>
      </w:r>
      <w:r w:rsidR="0055307A">
        <w:rPr>
          <w:rFonts w:ascii="Times New Roman" w:hAnsi="Times New Roman" w:cs="Times New Roman"/>
          <w:sz w:val="24"/>
          <w:szCs w:val="24"/>
        </w:rPr>
        <w:t xml:space="preserve"> </w:t>
      </w:r>
      <w:r w:rsidRPr="00A0324D">
        <w:rPr>
          <w:rFonts w:ascii="Times New Roman" w:hAnsi="Times New Roman" w:cs="Times New Roman"/>
          <w:sz w:val="24"/>
          <w:szCs w:val="24"/>
        </w:rPr>
        <w:t>y. 12 proc. daugiau nei 2017 m.</w:t>
      </w:r>
    </w:p>
    <w:p w14:paraId="7E370F99" w14:textId="23B91924" w:rsidR="00C95280" w:rsidRPr="00E93ECA" w:rsidRDefault="00860133" w:rsidP="00860133">
      <w:pPr>
        <w:spacing w:line="240" w:lineRule="auto"/>
        <w:jc w:val="center"/>
        <w:rPr>
          <w:rFonts w:ascii="Times New Roman" w:hAnsi="Times New Roman" w:cs="Times New Roman"/>
          <w:i/>
          <w:sz w:val="24"/>
          <w:szCs w:val="24"/>
        </w:rPr>
      </w:pPr>
      <w:r>
        <w:rPr>
          <w:rFonts w:ascii="Times New Roman" w:hAnsi="Times New Roman" w:cs="Times New Roman"/>
          <w:b/>
          <w:sz w:val="24"/>
          <w:szCs w:val="24"/>
        </w:rPr>
        <w:t>1</w:t>
      </w:r>
      <w:r w:rsidR="005A1B84">
        <w:rPr>
          <w:rFonts w:ascii="Times New Roman" w:hAnsi="Times New Roman" w:cs="Times New Roman"/>
          <w:b/>
          <w:sz w:val="24"/>
          <w:szCs w:val="24"/>
        </w:rPr>
        <w:t>5</w:t>
      </w:r>
      <w:r w:rsidR="00E93ECA">
        <w:rPr>
          <w:rFonts w:ascii="Times New Roman" w:hAnsi="Times New Roman" w:cs="Times New Roman"/>
          <w:b/>
          <w:sz w:val="24"/>
          <w:szCs w:val="24"/>
        </w:rPr>
        <w:t xml:space="preserve"> pav. </w:t>
      </w:r>
      <w:r w:rsidR="00C95280" w:rsidRPr="00E93ECA">
        <w:rPr>
          <w:rFonts w:ascii="Times New Roman" w:hAnsi="Times New Roman" w:cs="Times New Roman"/>
          <w:i/>
          <w:sz w:val="24"/>
          <w:szCs w:val="24"/>
        </w:rPr>
        <w:t>Lietuvos Respublikos piliečių įvaikintų vaikų skaičiaus didėjimas, palyginti su ankstesniais metais</w:t>
      </w:r>
      <w:r w:rsidR="00E93ECA">
        <w:rPr>
          <w:rFonts w:ascii="Times New Roman" w:hAnsi="Times New Roman" w:cs="Times New Roman"/>
          <w:i/>
          <w:sz w:val="24"/>
          <w:szCs w:val="24"/>
        </w:rPr>
        <w:t xml:space="preserve"> (</w:t>
      </w:r>
      <w:r w:rsidR="00C95280" w:rsidRPr="00E93ECA">
        <w:rPr>
          <w:rFonts w:ascii="Times New Roman" w:hAnsi="Times New Roman" w:cs="Times New Roman"/>
          <w:i/>
          <w:sz w:val="24"/>
          <w:szCs w:val="24"/>
        </w:rPr>
        <w:t>proc.</w:t>
      </w:r>
      <w:r w:rsidR="00E93ECA">
        <w:rPr>
          <w:rFonts w:ascii="Times New Roman" w:hAnsi="Times New Roman" w:cs="Times New Roman"/>
          <w:i/>
          <w:sz w:val="24"/>
          <w:szCs w:val="24"/>
        </w:rPr>
        <w:t>)</w:t>
      </w:r>
    </w:p>
    <w:p w14:paraId="2D1E4E7E" w14:textId="77777777" w:rsidR="00A0324D" w:rsidRPr="00A0324D" w:rsidRDefault="00A0324D" w:rsidP="00860133">
      <w:pPr>
        <w:spacing w:before="100" w:beforeAutospacing="1" w:after="100" w:afterAutospacing="1" w:line="240" w:lineRule="auto"/>
        <w:jc w:val="center"/>
        <w:rPr>
          <w:rFonts w:ascii="Times New Roman" w:eastAsia="Times New Roman" w:hAnsi="Times New Roman" w:cs="Times New Roman"/>
          <w:sz w:val="24"/>
          <w:szCs w:val="24"/>
          <w:lang w:eastAsia="lt-LT"/>
        </w:rPr>
      </w:pPr>
      <w:r w:rsidRPr="00A0324D">
        <w:rPr>
          <w:rFonts w:ascii="Times New Roman" w:hAnsi="Times New Roman" w:cs="Times New Roman"/>
          <w:noProof/>
          <w:sz w:val="24"/>
          <w:szCs w:val="24"/>
          <w:lang w:eastAsia="lt-LT"/>
        </w:rPr>
        <w:drawing>
          <wp:inline distT="0" distB="0" distL="0" distR="0" wp14:anchorId="125F8945" wp14:editId="5400D3BC">
            <wp:extent cx="3420709" cy="1478201"/>
            <wp:effectExtent l="0" t="0" r="8890" b="8255"/>
            <wp:docPr id="5" name="Diagrama 5"/>
            <wp:cNvGraphicFramePr/>
            <a:graphic xmlns:a="http://schemas.openxmlformats.org/drawingml/2006/main">
              <a:graphicData uri="http://schemas.openxmlformats.org/drawingml/2006/chart">
                <c:chart xmlns:c="http://schemas.openxmlformats.org/drawingml/2006/chart" r:id="rId24"/>
              </a:graphicData>
            </a:graphic>
          </wp:inline>
        </w:drawing>
      </w:r>
    </w:p>
    <w:p w14:paraId="7EB5F24A" w14:textId="26D098B2" w:rsidR="00A0324D" w:rsidRPr="0055307A" w:rsidRDefault="0055307A" w:rsidP="00860133">
      <w:pPr>
        <w:spacing w:line="240" w:lineRule="auto"/>
        <w:ind w:firstLine="709"/>
        <w:jc w:val="center"/>
        <w:rPr>
          <w:rFonts w:ascii="Times New Roman" w:eastAsia="Times New Roman" w:hAnsi="Times New Roman"/>
          <w:sz w:val="20"/>
          <w:szCs w:val="24"/>
        </w:rPr>
      </w:pPr>
      <w:r>
        <w:rPr>
          <w:rFonts w:ascii="Times New Roman" w:eastAsia="Times New Roman" w:hAnsi="Times New Roman"/>
          <w:sz w:val="20"/>
          <w:szCs w:val="24"/>
        </w:rPr>
        <w:t>Duomenų š</w:t>
      </w:r>
      <w:r w:rsidR="00A0324D" w:rsidRPr="0055307A">
        <w:rPr>
          <w:rFonts w:ascii="Times New Roman" w:eastAsia="Times New Roman" w:hAnsi="Times New Roman"/>
          <w:sz w:val="20"/>
          <w:szCs w:val="24"/>
        </w:rPr>
        <w:t>altinis</w:t>
      </w:r>
      <w:r w:rsidR="00CB2390">
        <w:rPr>
          <w:rFonts w:ascii="Times New Roman" w:eastAsia="Times New Roman" w:hAnsi="Times New Roman"/>
          <w:sz w:val="20"/>
          <w:szCs w:val="24"/>
        </w:rPr>
        <w:t xml:space="preserve"> </w:t>
      </w:r>
      <w:r w:rsidR="00CB2390">
        <w:rPr>
          <w:rFonts w:ascii="Times New Roman" w:eastAsia="Times New Roman" w:hAnsi="Times New Roman" w:cs="Times New Roman"/>
          <w:sz w:val="20"/>
          <w:szCs w:val="20"/>
        </w:rPr>
        <w:t>–</w:t>
      </w:r>
      <w:r w:rsidR="00BB676D">
        <w:rPr>
          <w:rFonts w:ascii="Times New Roman" w:eastAsia="Times New Roman" w:hAnsi="Times New Roman"/>
          <w:sz w:val="20"/>
          <w:szCs w:val="24"/>
        </w:rPr>
        <w:t xml:space="preserve"> </w:t>
      </w:r>
      <w:r w:rsidR="00A0324D" w:rsidRPr="0055307A">
        <w:rPr>
          <w:rFonts w:ascii="Times New Roman" w:eastAsia="Times New Roman" w:hAnsi="Times New Roman"/>
          <w:sz w:val="20"/>
          <w:szCs w:val="24"/>
        </w:rPr>
        <w:t>Lietuvos statistikos departamentas</w:t>
      </w:r>
    </w:p>
    <w:p w14:paraId="251CFBC4" w14:textId="64D64070" w:rsidR="00A0324D" w:rsidRPr="00E93ECA" w:rsidRDefault="00A0324D" w:rsidP="00805A4A">
      <w:pPr>
        <w:spacing w:line="240" w:lineRule="auto"/>
        <w:jc w:val="both"/>
        <w:rPr>
          <w:rFonts w:ascii="Times New Roman" w:eastAsia="Times New Roman" w:hAnsi="Times New Roman" w:cs="Times New Roman"/>
          <w:sz w:val="24"/>
          <w:szCs w:val="24"/>
          <w:lang w:eastAsia="lt-LT"/>
        </w:rPr>
      </w:pPr>
      <w:r w:rsidRPr="00A0324D">
        <w:rPr>
          <w:rFonts w:ascii="Times New Roman" w:eastAsia="Times New Roman" w:hAnsi="Times New Roman" w:cs="Times New Roman"/>
          <w:sz w:val="24"/>
          <w:szCs w:val="24"/>
          <w:lang w:eastAsia="lt-LT"/>
        </w:rPr>
        <w:t>2018 m. patvirtin</w:t>
      </w:r>
      <w:r w:rsidR="00F0493C">
        <w:rPr>
          <w:rFonts w:ascii="Times New Roman" w:eastAsia="Times New Roman" w:hAnsi="Times New Roman" w:cs="Times New Roman"/>
          <w:sz w:val="24"/>
          <w:szCs w:val="24"/>
          <w:lang w:eastAsia="lt-LT"/>
        </w:rPr>
        <w:t>us</w:t>
      </w:r>
      <w:r w:rsidRPr="00A0324D">
        <w:rPr>
          <w:rFonts w:ascii="Times New Roman" w:eastAsia="Times New Roman" w:hAnsi="Times New Roman" w:cs="Times New Roman"/>
          <w:sz w:val="24"/>
          <w:szCs w:val="24"/>
          <w:lang w:eastAsia="lt-LT"/>
        </w:rPr>
        <w:t xml:space="preserve"> Asmenų, norinčių įvaikinti vaikus, ir galimų įvaikinti vaikų apskaitos Lietuvos Respublikoje tvarkos apraš</w:t>
      </w:r>
      <w:r w:rsidR="00F0493C">
        <w:rPr>
          <w:rFonts w:ascii="Times New Roman" w:eastAsia="Times New Roman" w:hAnsi="Times New Roman" w:cs="Times New Roman"/>
          <w:sz w:val="24"/>
          <w:szCs w:val="24"/>
          <w:lang w:eastAsia="lt-LT"/>
        </w:rPr>
        <w:t>ą, sup</w:t>
      </w:r>
      <w:r w:rsidRPr="00A0324D">
        <w:rPr>
          <w:rFonts w:ascii="Times New Roman" w:eastAsia="Times New Roman" w:hAnsi="Times New Roman" w:cs="Times New Roman"/>
          <w:sz w:val="24"/>
          <w:szCs w:val="24"/>
          <w:lang w:eastAsia="lt-LT"/>
        </w:rPr>
        <w:t>aprastintos procedūros</w:t>
      </w:r>
      <w:r w:rsidR="0055307A">
        <w:rPr>
          <w:rFonts w:ascii="Times New Roman" w:eastAsia="Times New Roman" w:hAnsi="Times New Roman" w:cs="Times New Roman"/>
          <w:sz w:val="24"/>
          <w:szCs w:val="24"/>
          <w:lang w:eastAsia="lt-LT"/>
        </w:rPr>
        <w:t xml:space="preserve"> ir sąlygos asmenims</w:t>
      </w:r>
      <w:r w:rsidR="00875F50">
        <w:rPr>
          <w:rFonts w:ascii="Times New Roman" w:eastAsia="Times New Roman" w:hAnsi="Times New Roman" w:cs="Times New Roman"/>
          <w:sz w:val="24"/>
          <w:szCs w:val="24"/>
          <w:lang w:eastAsia="lt-LT"/>
        </w:rPr>
        <w:t>,</w:t>
      </w:r>
      <w:r w:rsidR="0055307A">
        <w:rPr>
          <w:rFonts w:ascii="Times New Roman" w:eastAsia="Times New Roman" w:hAnsi="Times New Roman" w:cs="Times New Roman"/>
          <w:sz w:val="24"/>
          <w:szCs w:val="24"/>
          <w:lang w:eastAsia="lt-LT"/>
        </w:rPr>
        <w:t xml:space="preserve"> </w:t>
      </w:r>
      <w:r w:rsidR="00875F50">
        <w:rPr>
          <w:rFonts w:ascii="Times New Roman" w:eastAsia="Times New Roman" w:hAnsi="Times New Roman" w:cs="Times New Roman"/>
          <w:sz w:val="24"/>
          <w:szCs w:val="24"/>
          <w:lang w:eastAsia="lt-LT"/>
        </w:rPr>
        <w:t>norintiems</w:t>
      </w:r>
      <w:r w:rsidRPr="00A0324D">
        <w:rPr>
          <w:rFonts w:ascii="Times New Roman" w:eastAsia="Times New Roman" w:hAnsi="Times New Roman" w:cs="Times New Roman"/>
          <w:sz w:val="24"/>
          <w:szCs w:val="24"/>
          <w:lang w:eastAsia="lt-LT"/>
        </w:rPr>
        <w:t xml:space="preserve"> įsivaikinti </w:t>
      </w:r>
      <w:r w:rsidR="0055307A">
        <w:rPr>
          <w:rFonts w:ascii="Times New Roman" w:eastAsia="Times New Roman" w:hAnsi="Times New Roman" w:cs="Times New Roman"/>
          <w:sz w:val="24"/>
          <w:szCs w:val="24"/>
          <w:lang w:eastAsia="lt-LT"/>
        </w:rPr>
        <w:t>vaikus</w:t>
      </w:r>
      <w:r w:rsidRPr="00A0324D">
        <w:rPr>
          <w:rFonts w:ascii="Times New Roman" w:eastAsia="Times New Roman" w:hAnsi="Times New Roman" w:cs="Times New Roman"/>
          <w:sz w:val="24"/>
          <w:szCs w:val="24"/>
          <w:lang w:eastAsia="lt-LT"/>
        </w:rPr>
        <w:t xml:space="preserve">. </w:t>
      </w:r>
      <w:r w:rsidR="0055307A">
        <w:rPr>
          <w:rFonts w:ascii="Times New Roman" w:eastAsia="Times New Roman" w:hAnsi="Times New Roman" w:cs="Times New Roman"/>
          <w:sz w:val="24"/>
          <w:szCs w:val="24"/>
          <w:lang w:eastAsia="lt-LT"/>
        </w:rPr>
        <w:t xml:space="preserve">Taip pat sutrumpinti </w:t>
      </w:r>
      <w:r w:rsidRPr="00A0324D">
        <w:rPr>
          <w:rFonts w:ascii="Times New Roman" w:eastAsia="Times New Roman" w:hAnsi="Times New Roman" w:cs="Times New Roman"/>
          <w:sz w:val="24"/>
          <w:szCs w:val="24"/>
          <w:lang w:eastAsia="lt-LT"/>
        </w:rPr>
        <w:t xml:space="preserve">procedūrų terminai: numatytas konkretus 20 darbo dienų terminas pradiniam įvertinimui atlikti; šeimos </w:t>
      </w:r>
      <w:r w:rsidRPr="00E93ECA">
        <w:rPr>
          <w:rFonts w:ascii="Times New Roman" w:eastAsia="Times New Roman" w:hAnsi="Times New Roman" w:cs="Times New Roman"/>
          <w:sz w:val="24"/>
          <w:szCs w:val="24"/>
          <w:lang w:eastAsia="lt-LT"/>
        </w:rPr>
        <w:t>įrašymo į apskaitą terminas sutrumpintas nuo 20 darbo dienų iki 3 darbo dienų; įvestas naujas išvados dėl pasirengimo įvaikinti vaiką galiojimo terminas – 24 mėn.</w:t>
      </w:r>
    </w:p>
    <w:p w14:paraId="1B199555" w14:textId="77777777" w:rsidR="0055307A" w:rsidRPr="00E93ECA" w:rsidRDefault="0055307A" w:rsidP="00805A4A">
      <w:pPr>
        <w:pStyle w:val="NoSpacing"/>
        <w:jc w:val="both"/>
        <w:rPr>
          <w:rFonts w:ascii="Times New Roman" w:hAnsi="Times New Roman" w:cs="Times New Roman"/>
          <w:sz w:val="24"/>
          <w:szCs w:val="24"/>
          <w:lang w:val="lt-LT"/>
        </w:rPr>
      </w:pPr>
    </w:p>
    <w:p w14:paraId="3B8F32A2" w14:textId="79B7CBFD" w:rsidR="00A0324D" w:rsidRPr="00860133" w:rsidRDefault="00A0324D" w:rsidP="00805A4A">
      <w:pPr>
        <w:pStyle w:val="NoSpacing"/>
        <w:jc w:val="both"/>
        <w:rPr>
          <w:rFonts w:ascii="Times New Roman" w:hAnsi="Times New Roman" w:cs="Times New Roman"/>
          <w:b/>
          <w:bCs/>
          <w:i/>
          <w:sz w:val="24"/>
          <w:szCs w:val="24"/>
          <w:lang w:val="lt-LT"/>
        </w:rPr>
      </w:pPr>
      <w:r w:rsidRPr="00860133">
        <w:rPr>
          <w:rFonts w:ascii="Times New Roman" w:hAnsi="Times New Roman" w:cs="Times New Roman"/>
          <w:b/>
          <w:bCs/>
          <w:i/>
          <w:sz w:val="24"/>
          <w:szCs w:val="24"/>
          <w:lang w:val="lt-LT"/>
        </w:rPr>
        <w:t>Bendruomeniškumo sustiprinimas, įtraukiant nevyriausybines organizacijas ir bendruomenes į sprendimų priėmimo procesus</w:t>
      </w:r>
    </w:p>
    <w:p w14:paraId="76B46BD5" w14:textId="77777777" w:rsidR="00F602A4" w:rsidRPr="00E93ECA" w:rsidRDefault="00F602A4" w:rsidP="00805A4A">
      <w:pPr>
        <w:pStyle w:val="NoSpacing"/>
        <w:jc w:val="both"/>
        <w:rPr>
          <w:rFonts w:ascii="Times New Roman" w:hAnsi="Times New Roman" w:cs="Times New Roman"/>
          <w:sz w:val="24"/>
          <w:szCs w:val="24"/>
          <w:lang w:val="lt-LT"/>
        </w:rPr>
      </w:pPr>
    </w:p>
    <w:p w14:paraId="7F965075" w14:textId="052CAA1D" w:rsidR="00A0324D" w:rsidRPr="00F602A4" w:rsidRDefault="00A0324D" w:rsidP="00805A4A">
      <w:pPr>
        <w:pStyle w:val="NoSpacing"/>
        <w:jc w:val="both"/>
        <w:rPr>
          <w:rFonts w:ascii="Times New Roman" w:hAnsi="Times New Roman" w:cs="Times New Roman"/>
          <w:sz w:val="24"/>
          <w:szCs w:val="24"/>
          <w:lang w:val="lt-LT"/>
        </w:rPr>
      </w:pPr>
      <w:r w:rsidRPr="00E93ECA">
        <w:rPr>
          <w:rFonts w:ascii="Times New Roman" w:hAnsi="Times New Roman" w:cs="Times New Roman"/>
          <w:sz w:val="24"/>
          <w:szCs w:val="24"/>
          <w:lang w:val="lt-LT"/>
        </w:rPr>
        <w:t>2018 m. toliau buvo stiprinamos bendruomenės</w:t>
      </w:r>
      <w:r w:rsidR="0036029B" w:rsidRPr="00E93ECA">
        <w:rPr>
          <w:rFonts w:ascii="Times New Roman" w:hAnsi="Times New Roman" w:cs="Times New Roman"/>
          <w:sz w:val="24"/>
          <w:szCs w:val="24"/>
          <w:lang w:val="lt-LT"/>
        </w:rPr>
        <w:t>,</w:t>
      </w:r>
      <w:r w:rsidRPr="00E93ECA">
        <w:rPr>
          <w:rFonts w:ascii="Times New Roman" w:hAnsi="Times New Roman" w:cs="Times New Roman"/>
          <w:sz w:val="24"/>
          <w:szCs w:val="24"/>
          <w:lang w:val="lt-LT"/>
        </w:rPr>
        <w:t xml:space="preserve"> finansuojant jų vykdomas veiklas visose savivaldybėse.</w:t>
      </w:r>
      <w:r w:rsidRPr="00E93ECA">
        <w:rPr>
          <w:rFonts w:ascii="Times New Roman" w:hAnsi="Times New Roman" w:cs="Times New Roman"/>
          <w:bCs/>
          <w:sz w:val="24"/>
          <w:szCs w:val="24"/>
          <w:lang w:val="lt-LT"/>
        </w:rPr>
        <w:t xml:space="preserve"> </w:t>
      </w:r>
      <w:r w:rsidR="00875F50">
        <w:rPr>
          <w:rFonts w:ascii="Times New Roman" w:hAnsi="Times New Roman" w:cs="Times New Roman"/>
          <w:bCs/>
          <w:sz w:val="24"/>
          <w:szCs w:val="24"/>
          <w:lang w:val="lt-LT"/>
        </w:rPr>
        <w:t xml:space="preserve">Įgyvendinant </w:t>
      </w:r>
      <w:r w:rsidR="00875F50">
        <w:rPr>
          <w:rFonts w:ascii="Times New Roman" w:hAnsi="Times New Roman" w:cs="Times New Roman"/>
          <w:sz w:val="24"/>
          <w:szCs w:val="24"/>
          <w:lang w:val="lt-LT"/>
        </w:rPr>
        <w:t>p</w:t>
      </w:r>
      <w:r w:rsidR="0036029B" w:rsidRPr="00E93ECA">
        <w:rPr>
          <w:rFonts w:ascii="Times New Roman" w:hAnsi="Times New Roman" w:cs="Times New Roman"/>
          <w:sz w:val="24"/>
          <w:szCs w:val="24"/>
          <w:lang w:val="lt-LT"/>
        </w:rPr>
        <w:t>rojekt</w:t>
      </w:r>
      <w:r w:rsidR="00875F50">
        <w:rPr>
          <w:rFonts w:ascii="Times New Roman" w:hAnsi="Times New Roman" w:cs="Times New Roman"/>
          <w:sz w:val="24"/>
          <w:szCs w:val="24"/>
          <w:lang w:val="lt-LT"/>
        </w:rPr>
        <w:t>us</w:t>
      </w:r>
      <w:r w:rsidR="0036029B" w:rsidRPr="00E93ECA">
        <w:rPr>
          <w:rFonts w:ascii="Times New Roman" w:hAnsi="Times New Roman" w:cs="Times New Roman"/>
          <w:sz w:val="24"/>
          <w:szCs w:val="24"/>
          <w:lang w:val="lt-LT"/>
        </w:rPr>
        <w:t xml:space="preserve"> dalyvavo 537 seniūnijos, 1</w:t>
      </w:r>
      <w:r w:rsidR="00875F50">
        <w:rPr>
          <w:rFonts w:ascii="Times New Roman" w:hAnsi="Times New Roman" w:cs="Times New Roman"/>
          <w:sz w:val="24"/>
          <w:szCs w:val="24"/>
          <w:lang w:val="lt-LT"/>
        </w:rPr>
        <w:t xml:space="preserve"> </w:t>
      </w:r>
      <w:r w:rsidR="0036029B" w:rsidRPr="00E93ECA">
        <w:rPr>
          <w:rFonts w:ascii="Times New Roman" w:hAnsi="Times New Roman" w:cs="Times New Roman"/>
          <w:sz w:val="24"/>
          <w:szCs w:val="24"/>
          <w:lang w:val="lt-LT"/>
        </w:rPr>
        <w:t>121 bendruomeninė organizacij</w:t>
      </w:r>
      <w:r w:rsidR="00875F50">
        <w:rPr>
          <w:rFonts w:ascii="Times New Roman" w:hAnsi="Times New Roman" w:cs="Times New Roman"/>
          <w:sz w:val="24"/>
          <w:szCs w:val="24"/>
          <w:lang w:val="lt-LT"/>
        </w:rPr>
        <w:t>a</w:t>
      </w:r>
      <w:r w:rsidR="0036029B" w:rsidRPr="00E93ECA">
        <w:rPr>
          <w:rFonts w:ascii="Times New Roman" w:hAnsi="Times New Roman" w:cs="Times New Roman"/>
          <w:sz w:val="24"/>
          <w:szCs w:val="24"/>
          <w:lang w:val="lt-LT"/>
        </w:rPr>
        <w:t xml:space="preserve"> ir 280 bendruomeninių organizacijų, pasirašiusių partnerystės sutartis. Šiais projektais buvo </w:t>
      </w:r>
      <w:r w:rsidRPr="00E93ECA">
        <w:rPr>
          <w:rFonts w:ascii="Times New Roman" w:hAnsi="Times New Roman" w:cs="Times New Roman"/>
          <w:sz w:val="24"/>
          <w:szCs w:val="24"/>
          <w:lang w:val="lt-LT"/>
        </w:rPr>
        <w:t>siekiama skatinti gyvenamųjų vietovių bendruomenių savarankiškumą</w:t>
      </w:r>
      <w:r w:rsidR="00875F50">
        <w:rPr>
          <w:rFonts w:ascii="Times New Roman" w:hAnsi="Times New Roman" w:cs="Times New Roman"/>
          <w:sz w:val="24"/>
          <w:szCs w:val="24"/>
          <w:lang w:val="lt-LT"/>
        </w:rPr>
        <w:t>,</w:t>
      </w:r>
      <w:r w:rsidRPr="00F602A4">
        <w:rPr>
          <w:rFonts w:ascii="Times New Roman" w:hAnsi="Times New Roman" w:cs="Times New Roman"/>
          <w:sz w:val="24"/>
          <w:szCs w:val="24"/>
          <w:lang w:val="lt-LT"/>
        </w:rPr>
        <w:t xml:space="preserve"> tenkinant socialinius jų narių (gyventojų) poreikius, taip pat stiprinti narių (gyventojų) sutelktumą ir tarpusavio pasitikėjimą, bendruomeninę veiklą, sudaryti sąlygas kitoms nevyriausybinėms organizacijoms bei religinėms bendruomenėms dalyvauti priimant sprendimus dėl bendruomenių narių (gyventojų) socialinių poreikių tenkinimo. </w:t>
      </w:r>
    </w:p>
    <w:p w14:paraId="32667ADA" w14:textId="77777777" w:rsidR="00F602A4" w:rsidRPr="00F602A4" w:rsidRDefault="00F602A4" w:rsidP="00805A4A">
      <w:pPr>
        <w:pStyle w:val="NoSpacing"/>
        <w:jc w:val="both"/>
        <w:rPr>
          <w:rFonts w:ascii="Times New Roman" w:hAnsi="Times New Roman" w:cs="Times New Roman"/>
          <w:sz w:val="24"/>
          <w:szCs w:val="24"/>
          <w:lang w:val="lt-LT"/>
        </w:rPr>
      </w:pPr>
    </w:p>
    <w:p w14:paraId="7E901EB0" w14:textId="326A5461" w:rsidR="00F602A4" w:rsidRPr="00F602A4" w:rsidRDefault="00A0324D" w:rsidP="00805A4A">
      <w:pPr>
        <w:pStyle w:val="NoSpacing"/>
        <w:jc w:val="both"/>
        <w:rPr>
          <w:rFonts w:ascii="Times New Roman" w:hAnsi="Times New Roman" w:cs="Times New Roman"/>
          <w:sz w:val="24"/>
          <w:szCs w:val="24"/>
          <w:lang w:val="lt-LT"/>
        </w:rPr>
      </w:pPr>
      <w:r w:rsidRPr="00F602A4">
        <w:rPr>
          <w:rFonts w:ascii="Times New Roman" w:hAnsi="Times New Roman" w:cs="Times New Roman"/>
          <w:sz w:val="24"/>
          <w:szCs w:val="24"/>
          <w:lang w:val="lt-LT"/>
        </w:rPr>
        <w:t xml:space="preserve">Siekiant stiprinti </w:t>
      </w:r>
      <w:r w:rsidR="00875F50">
        <w:rPr>
          <w:rFonts w:ascii="Times New Roman" w:hAnsi="Times New Roman" w:cs="Times New Roman"/>
          <w:sz w:val="24"/>
          <w:szCs w:val="24"/>
          <w:lang w:val="lt-LT"/>
        </w:rPr>
        <w:t>nevyriausybinių organizacijų</w:t>
      </w:r>
      <w:r w:rsidRPr="00F602A4">
        <w:rPr>
          <w:rFonts w:ascii="Times New Roman" w:hAnsi="Times New Roman" w:cs="Times New Roman"/>
          <w:sz w:val="24"/>
          <w:szCs w:val="24"/>
          <w:lang w:val="lt-LT"/>
        </w:rPr>
        <w:t xml:space="preserve"> sektorių</w:t>
      </w:r>
      <w:r w:rsidR="0036029B" w:rsidRPr="00F602A4">
        <w:rPr>
          <w:rFonts w:ascii="Times New Roman" w:hAnsi="Times New Roman" w:cs="Times New Roman"/>
          <w:sz w:val="24"/>
          <w:szCs w:val="24"/>
          <w:lang w:val="lt-LT"/>
        </w:rPr>
        <w:t>,</w:t>
      </w:r>
      <w:r w:rsidRPr="00F602A4">
        <w:rPr>
          <w:rFonts w:ascii="Times New Roman" w:hAnsi="Times New Roman" w:cs="Times New Roman"/>
          <w:sz w:val="24"/>
          <w:szCs w:val="24"/>
          <w:lang w:val="lt-LT"/>
        </w:rPr>
        <w:t xml:space="preserve"> </w:t>
      </w:r>
      <w:r w:rsidR="00011DDE">
        <w:rPr>
          <w:rFonts w:ascii="Times New Roman" w:hAnsi="Times New Roman" w:cs="Times New Roman"/>
          <w:sz w:val="24"/>
          <w:szCs w:val="24"/>
          <w:lang w:val="lt-LT"/>
        </w:rPr>
        <w:t xml:space="preserve">pradėtas rengti </w:t>
      </w:r>
      <w:r w:rsidRPr="00F602A4">
        <w:rPr>
          <w:rFonts w:ascii="Times New Roman" w:hAnsi="Times New Roman" w:cs="Times New Roman"/>
          <w:sz w:val="24"/>
          <w:szCs w:val="24"/>
          <w:lang w:val="lt-LT"/>
        </w:rPr>
        <w:t>Nevyriausybinių organizacijų plėtros įstatymo pakeitimo įstatymo projekt</w:t>
      </w:r>
      <w:r w:rsidR="00011DDE">
        <w:rPr>
          <w:rFonts w:ascii="Times New Roman" w:hAnsi="Times New Roman" w:cs="Times New Roman"/>
          <w:sz w:val="24"/>
          <w:szCs w:val="24"/>
          <w:lang w:val="lt-LT"/>
        </w:rPr>
        <w:t>as</w:t>
      </w:r>
      <w:r w:rsidRPr="00F602A4">
        <w:rPr>
          <w:rFonts w:ascii="Times New Roman" w:hAnsi="Times New Roman" w:cs="Times New Roman"/>
          <w:sz w:val="24"/>
          <w:szCs w:val="24"/>
          <w:lang w:val="lt-LT"/>
        </w:rPr>
        <w:t xml:space="preserve">. </w:t>
      </w:r>
      <w:r w:rsidR="00011DDE">
        <w:rPr>
          <w:rFonts w:ascii="Times New Roman" w:hAnsi="Times New Roman" w:cs="Times New Roman"/>
          <w:sz w:val="24"/>
          <w:szCs w:val="24"/>
          <w:lang w:val="lt-LT"/>
        </w:rPr>
        <w:t xml:space="preserve">Jame </w:t>
      </w:r>
      <w:r w:rsidRPr="00F602A4">
        <w:rPr>
          <w:rFonts w:ascii="Times New Roman" w:hAnsi="Times New Roman" w:cs="Times New Roman"/>
          <w:sz w:val="24"/>
          <w:szCs w:val="24"/>
          <w:lang w:val="lt-LT"/>
        </w:rPr>
        <w:t xml:space="preserve">turi būti patikslintas </w:t>
      </w:r>
      <w:r w:rsidR="00875F50">
        <w:rPr>
          <w:rFonts w:ascii="Times New Roman" w:hAnsi="Times New Roman" w:cs="Times New Roman"/>
          <w:sz w:val="24"/>
          <w:szCs w:val="24"/>
          <w:lang w:val="lt-LT"/>
        </w:rPr>
        <w:t>nevyriausybinių organizacijų</w:t>
      </w:r>
      <w:r w:rsidRPr="00F602A4">
        <w:rPr>
          <w:rFonts w:ascii="Times New Roman" w:hAnsi="Times New Roman" w:cs="Times New Roman"/>
          <w:sz w:val="24"/>
          <w:szCs w:val="24"/>
          <w:lang w:val="lt-LT"/>
        </w:rPr>
        <w:t xml:space="preserve"> apibrėžimas ir </w:t>
      </w:r>
      <w:r w:rsidR="00011DDE">
        <w:rPr>
          <w:rFonts w:ascii="Times New Roman" w:hAnsi="Times New Roman" w:cs="Times New Roman"/>
          <w:sz w:val="24"/>
          <w:szCs w:val="24"/>
          <w:lang w:val="lt-LT"/>
        </w:rPr>
        <w:t xml:space="preserve">sudarytas </w:t>
      </w:r>
      <w:r w:rsidRPr="00F602A4">
        <w:rPr>
          <w:rFonts w:ascii="Times New Roman" w:hAnsi="Times New Roman" w:cs="Times New Roman"/>
          <w:sz w:val="24"/>
          <w:szCs w:val="24"/>
          <w:lang w:val="lt-LT"/>
        </w:rPr>
        <w:t xml:space="preserve">teisinis pagrindas </w:t>
      </w:r>
      <w:r w:rsidR="00875F50">
        <w:rPr>
          <w:rFonts w:ascii="Times New Roman" w:hAnsi="Times New Roman" w:cs="Times New Roman"/>
          <w:sz w:val="24"/>
          <w:szCs w:val="24"/>
          <w:lang w:val="lt-LT"/>
        </w:rPr>
        <w:t>nevyriausybinių organizacijų</w:t>
      </w:r>
      <w:r w:rsidRPr="00F602A4">
        <w:rPr>
          <w:rFonts w:ascii="Times New Roman" w:hAnsi="Times New Roman" w:cs="Times New Roman"/>
          <w:sz w:val="24"/>
          <w:szCs w:val="24"/>
          <w:lang w:val="lt-LT"/>
        </w:rPr>
        <w:t xml:space="preserve"> duomenų bazei </w:t>
      </w:r>
      <w:r w:rsidR="00875F50">
        <w:rPr>
          <w:rFonts w:ascii="Times New Roman" w:hAnsi="Times New Roman" w:cs="Times New Roman"/>
          <w:sz w:val="24"/>
          <w:szCs w:val="24"/>
          <w:lang w:val="lt-LT"/>
        </w:rPr>
        <w:t>ir</w:t>
      </w:r>
      <w:r w:rsidRPr="00F602A4">
        <w:rPr>
          <w:rFonts w:ascii="Times New Roman" w:hAnsi="Times New Roman" w:cs="Times New Roman"/>
          <w:sz w:val="24"/>
          <w:szCs w:val="24"/>
          <w:lang w:val="lt-LT"/>
        </w:rPr>
        <w:t xml:space="preserve"> </w:t>
      </w:r>
      <w:r w:rsidR="00875F50">
        <w:rPr>
          <w:rFonts w:ascii="Times New Roman" w:hAnsi="Times New Roman" w:cs="Times New Roman"/>
          <w:sz w:val="24"/>
          <w:szCs w:val="24"/>
          <w:lang w:val="lt-LT"/>
        </w:rPr>
        <w:t>nevyriausybinių organizacijų</w:t>
      </w:r>
      <w:r w:rsidRPr="00F602A4">
        <w:rPr>
          <w:rFonts w:ascii="Times New Roman" w:hAnsi="Times New Roman" w:cs="Times New Roman"/>
          <w:sz w:val="24"/>
          <w:szCs w:val="24"/>
          <w:lang w:val="lt-LT"/>
        </w:rPr>
        <w:t xml:space="preserve"> fondui atsirasti. </w:t>
      </w:r>
      <w:r w:rsidR="00F602A4" w:rsidRPr="00F602A4">
        <w:rPr>
          <w:rFonts w:ascii="Times New Roman" w:hAnsi="Times New Roman" w:cs="Times New Roman"/>
          <w:sz w:val="24"/>
          <w:szCs w:val="24"/>
          <w:lang w:val="lt-LT"/>
        </w:rPr>
        <w:t>T</w:t>
      </w:r>
      <w:r w:rsidR="00875F50">
        <w:rPr>
          <w:rFonts w:ascii="Times New Roman" w:hAnsi="Times New Roman" w:cs="Times New Roman"/>
          <w:sz w:val="24"/>
          <w:szCs w:val="24"/>
          <w:lang w:val="lt-LT"/>
        </w:rPr>
        <w:t>aip</w:t>
      </w:r>
      <w:r w:rsidR="00F602A4" w:rsidRPr="00F602A4">
        <w:rPr>
          <w:rFonts w:ascii="Times New Roman" w:hAnsi="Times New Roman" w:cs="Times New Roman"/>
          <w:sz w:val="24"/>
          <w:szCs w:val="24"/>
          <w:lang w:val="lt-LT"/>
        </w:rPr>
        <w:t xml:space="preserve"> </w:t>
      </w:r>
      <w:r w:rsidRPr="00F602A4">
        <w:rPr>
          <w:rFonts w:ascii="Times New Roman" w:hAnsi="Times New Roman" w:cs="Times New Roman"/>
          <w:sz w:val="24"/>
          <w:szCs w:val="24"/>
          <w:lang w:val="lt-LT"/>
        </w:rPr>
        <w:t xml:space="preserve">tikimasi duoti pagrindą kryptingoms ir nuolatinėms valstybės teikiamoms paskatoms, kurios užtikrintų nevyriausybinių organizacijų ir bendruomenių teikiamų paslaugų </w:t>
      </w:r>
      <w:r w:rsidRPr="00F602A4">
        <w:rPr>
          <w:rFonts w:ascii="Times New Roman" w:hAnsi="Times New Roman" w:cs="Times New Roman"/>
          <w:sz w:val="24"/>
          <w:szCs w:val="24"/>
          <w:lang w:val="lt-LT"/>
        </w:rPr>
        <w:lastRenderedPageBreak/>
        <w:t xml:space="preserve">kokybės gerėjimą. </w:t>
      </w:r>
      <w:r w:rsidR="00875F50">
        <w:rPr>
          <w:rFonts w:ascii="Times New Roman" w:hAnsi="Times New Roman" w:cs="Times New Roman"/>
          <w:sz w:val="24"/>
          <w:szCs w:val="24"/>
          <w:lang w:val="lt-LT"/>
        </w:rPr>
        <w:t>Taip pat tai</w:t>
      </w:r>
      <w:r w:rsidRPr="00F602A4">
        <w:rPr>
          <w:rFonts w:ascii="Times New Roman" w:hAnsi="Times New Roman" w:cs="Times New Roman"/>
          <w:sz w:val="24"/>
          <w:szCs w:val="24"/>
          <w:lang w:val="lt-LT"/>
        </w:rPr>
        <w:t xml:space="preserve"> skatintų laipsnišką viešųjų paslaugų perdavimą ir </w:t>
      </w:r>
      <w:r w:rsidR="00875F50">
        <w:rPr>
          <w:rFonts w:ascii="Times New Roman" w:hAnsi="Times New Roman" w:cs="Times New Roman"/>
          <w:sz w:val="24"/>
          <w:szCs w:val="24"/>
          <w:lang w:val="lt-LT"/>
        </w:rPr>
        <w:t>lemtų</w:t>
      </w:r>
      <w:r w:rsidRPr="00F602A4">
        <w:rPr>
          <w:rFonts w:ascii="Times New Roman" w:hAnsi="Times New Roman" w:cs="Times New Roman"/>
          <w:sz w:val="24"/>
          <w:szCs w:val="24"/>
          <w:lang w:val="lt-LT"/>
        </w:rPr>
        <w:t xml:space="preserve"> </w:t>
      </w:r>
      <w:r w:rsidR="00875F50">
        <w:rPr>
          <w:rFonts w:ascii="Times New Roman" w:hAnsi="Times New Roman" w:cs="Times New Roman"/>
          <w:sz w:val="24"/>
          <w:szCs w:val="24"/>
          <w:lang w:val="lt-LT"/>
        </w:rPr>
        <w:t>nevyriausybinių organizacijų</w:t>
      </w:r>
      <w:r w:rsidRPr="00F602A4">
        <w:rPr>
          <w:rFonts w:ascii="Times New Roman" w:hAnsi="Times New Roman" w:cs="Times New Roman"/>
          <w:sz w:val="24"/>
          <w:szCs w:val="24"/>
          <w:lang w:val="lt-LT"/>
        </w:rPr>
        <w:t xml:space="preserve"> tvarumą, kuris Lietuvoje yra </w:t>
      </w:r>
      <w:r w:rsidR="00875F50">
        <w:rPr>
          <w:rFonts w:ascii="Times New Roman" w:hAnsi="Times New Roman" w:cs="Times New Roman"/>
          <w:sz w:val="24"/>
          <w:szCs w:val="24"/>
          <w:lang w:val="lt-LT"/>
        </w:rPr>
        <w:t>mažiausias</w:t>
      </w:r>
      <w:r w:rsidRPr="00F602A4">
        <w:rPr>
          <w:rFonts w:ascii="Times New Roman" w:hAnsi="Times New Roman" w:cs="Times New Roman"/>
          <w:sz w:val="24"/>
          <w:szCs w:val="24"/>
          <w:lang w:val="lt-LT"/>
        </w:rPr>
        <w:t xml:space="preserve"> paslaugų teikimo ir finansinio tvarumo srityse. </w:t>
      </w:r>
    </w:p>
    <w:p w14:paraId="7A08E687" w14:textId="77777777" w:rsidR="00F602A4" w:rsidRPr="00F602A4" w:rsidRDefault="00F602A4" w:rsidP="00805A4A">
      <w:pPr>
        <w:pStyle w:val="NoSpacing"/>
        <w:jc w:val="both"/>
        <w:rPr>
          <w:rFonts w:ascii="Times New Roman" w:hAnsi="Times New Roman" w:cs="Times New Roman"/>
          <w:sz w:val="24"/>
          <w:szCs w:val="24"/>
          <w:lang w:val="lt-LT"/>
        </w:rPr>
      </w:pPr>
    </w:p>
    <w:p w14:paraId="44999004" w14:textId="4EBA8133" w:rsidR="00A0324D" w:rsidRDefault="00A0324D" w:rsidP="00805A4A">
      <w:pPr>
        <w:pStyle w:val="NoSpacing"/>
        <w:jc w:val="both"/>
        <w:rPr>
          <w:rFonts w:ascii="Times New Roman" w:hAnsi="Times New Roman" w:cs="Times New Roman"/>
          <w:sz w:val="24"/>
          <w:szCs w:val="24"/>
          <w:lang w:val="lt-LT"/>
        </w:rPr>
      </w:pPr>
      <w:r w:rsidRPr="00F602A4">
        <w:rPr>
          <w:rFonts w:ascii="Times New Roman" w:hAnsi="Times New Roman" w:cs="Times New Roman"/>
          <w:sz w:val="24"/>
          <w:szCs w:val="24"/>
          <w:lang w:val="lt-LT"/>
        </w:rPr>
        <w:t xml:space="preserve">Lietuvos </w:t>
      </w:r>
      <w:r w:rsidR="00875F50">
        <w:rPr>
          <w:rFonts w:ascii="Times New Roman" w:hAnsi="Times New Roman" w:cs="Times New Roman"/>
          <w:sz w:val="24"/>
          <w:szCs w:val="24"/>
          <w:lang w:val="lt-LT"/>
        </w:rPr>
        <w:t>nevyriausybinių organizacijų</w:t>
      </w:r>
      <w:r w:rsidRPr="00F602A4">
        <w:rPr>
          <w:rFonts w:ascii="Times New Roman" w:hAnsi="Times New Roman" w:cs="Times New Roman"/>
          <w:sz w:val="24"/>
          <w:szCs w:val="24"/>
          <w:lang w:val="lt-LT"/>
        </w:rPr>
        <w:t xml:space="preserve"> tvarumo indeksas, parodantis </w:t>
      </w:r>
      <w:r w:rsidR="00875F50">
        <w:rPr>
          <w:rFonts w:ascii="Times New Roman" w:hAnsi="Times New Roman" w:cs="Times New Roman"/>
          <w:sz w:val="24"/>
          <w:szCs w:val="24"/>
          <w:lang w:val="lt-LT"/>
        </w:rPr>
        <w:t>jų</w:t>
      </w:r>
      <w:r w:rsidRPr="00F602A4">
        <w:rPr>
          <w:rFonts w:ascii="Times New Roman" w:hAnsi="Times New Roman" w:cs="Times New Roman"/>
          <w:sz w:val="24"/>
          <w:szCs w:val="24"/>
          <w:lang w:val="lt-LT"/>
        </w:rPr>
        <w:t xml:space="preserve"> padėtį, stiprumą ir daromą įtaką valstybėje, nuo 2012 m. nekito ir 2017 m</w:t>
      </w:r>
      <w:r w:rsidR="00011DDE">
        <w:rPr>
          <w:rFonts w:ascii="Times New Roman" w:hAnsi="Times New Roman" w:cs="Times New Roman"/>
          <w:sz w:val="24"/>
          <w:szCs w:val="24"/>
          <w:lang w:val="lt-LT"/>
        </w:rPr>
        <w:t>.</w:t>
      </w:r>
      <w:r w:rsidRPr="00F602A4">
        <w:rPr>
          <w:rFonts w:ascii="Times New Roman" w:hAnsi="Times New Roman" w:cs="Times New Roman"/>
          <w:sz w:val="24"/>
          <w:szCs w:val="24"/>
          <w:lang w:val="lt-LT"/>
        </w:rPr>
        <w:t xml:space="preserve"> </w:t>
      </w:r>
      <w:r w:rsidR="00875F50">
        <w:rPr>
          <w:rFonts w:ascii="Times New Roman" w:hAnsi="Times New Roman" w:cs="Times New Roman"/>
          <w:sz w:val="24"/>
          <w:szCs w:val="24"/>
          <w:lang w:val="lt-LT"/>
        </w:rPr>
        <w:t>buvo</w:t>
      </w:r>
      <w:r w:rsidRPr="00F602A4">
        <w:rPr>
          <w:rFonts w:ascii="Times New Roman" w:hAnsi="Times New Roman" w:cs="Times New Roman"/>
          <w:sz w:val="24"/>
          <w:szCs w:val="24"/>
          <w:lang w:val="lt-LT"/>
        </w:rPr>
        <w:t xml:space="preserve"> toks pats – 2,7. Visgi keliose tvarumo srityse pastebėta pažanga. Šalies </w:t>
      </w:r>
      <w:r w:rsidR="00EB4980">
        <w:rPr>
          <w:rFonts w:ascii="Times New Roman" w:hAnsi="Times New Roman" w:cs="Times New Roman"/>
          <w:sz w:val="24"/>
          <w:szCs w:val="24"/>
          <w:lang w:val="lt-LT"/>
        </w:rPr>
        <w:t>nevyriausybinės organizacijos</w:t>
      </w:r>
      <w:r w:rsidRPr="00F602A4">
        <w:rPr>
          <w:rFonts w:ascii="Times New Roman" w:hAnsi="Times New Roman" w:cs="Times New Roman"/>
          <w:sz w:val="24"/>
          <w:szCs w:val="24"/>
          <w:lang w:val="lt-LT"/>
        </w:rPr>
        <w:t xml:space="preserve"> geriau atstovavo visuomenės interesams, stiprėjo sektoriaus infrastruktūra.</w:t>
      </w:r>
    </w:p>
    <w:p w14:paraId="0B605063" w14:textId="77777777" w:rsidR="00860133" w:rsidRPr="00F602A4" w:rsidRDefault="00860133" w:rsidP="00805A4A">
      <w:pPr>
        <w:pStyle w:val="NoSpacing"/>
        <w:jc w:val="both"/>
        <w:rPr>
          <w:rFonts w:ascii="Times New Roman" w:hAnsi="Times New Roman" w:cs="Times New Roman"/>
          <w:sz w:val="24"/>
          <w:szCs w:val="24"/>
          <w:lang w:val="lt-LT"/>
        </w:rPr>
      </w:pPr>
    </w:p>
    <w:p w14:paraId="5236B880" w14:textId="63FB5179" w:rsidR="00A0324D" w:rsidRPr="00A0324D" w:rsidRDefault="00A0324D" w:rsidP="00F5336C">
      <w:pPr>
        <w:shd w:val="clear" w:color="auto" w:fill="D9D9D9" w:themeFill="background1" w:themeFillShade="D9"/>
        <w:spacing w:line="240" w:lineRule="auto"/>
        <w:jc w:val="both"/>
        <w:rPr>
          <w:rFonts w:ascii="Times New Roman" w:hAnsi="Times New Roman" w:cs="Times New Roman"/>
          <w:b/>
          <w:sz w:val="24"/>
          <w:szCs w:val="24"/>
        </w:rPr>
      </w:pPr>
      <w:r w:rsidRPr="00A0324D">
        <w:rPr>
          <w:rFonts w:ascii="Times New Roman" w:hAnsi="Times New Roman" w:cs="Times New Roman"/>
          <w:b/>
          <w:sz w:val="24"/>
          <w:szCs w:val="24"/>
        </w:rPr>
        <w:t>Smurto visos</w:t>
      </w:r>
      <w:r w:rsidR="00F72F38">
        <w:rPr>
          <w:rFonts w:ascii="Times New Roman" w:hAnsi="Times New Roman" w:cs="Times New Roman"/>
          <w:b/>
          <w:sz w:val="24"/>
          <w:szCs w:val="24"/>
        </w:rPr>
        <w:t>e</w:t>
      </w:r>
      <w:r w:rsidRPr="00A0324D">
        <w:rPr>
          <w:rFonts w:ascii="Times New Roman" w:hAnsi="Times New Roman" w:cs="Times New Roman"/>
          <w:b/>
          <w:sz w:val="24"/>
          <w:szCs w:val="24"/>
        </w:rPr>
        <w:t xml:space="preserve"> gyvenimo srityse mažinimas</w:t>
      </w:r>
    </w:p>
    <w:p w14:paraId="59B586DE" w14:textId="0D77161D" w:rsidR="00A0324D" w:rsidRDefault="00A0324D" w:rsidP="00805A4A">
      <w:pPr>
        <w:spacing w:line="240" w:lineRule="auto"/>
        <w:jc w:val="both"/>
        <w:rPr>
          <w:rFonts w:ascii="Times New Roman" w:hAnsi="Times New Roman" w:cs="Times New Roman"/>
          <w:sz w:val="24"/>
          <w:szCs w:val="24"/>
        </w:rPr>
      </w:pPr>
      <w:r w:rsidRPr="00A0324D">
        <w:rPr>
          <w:rFonts w:ascii="Times New Roman" w:hAnsi="Times New Roman" w:cs="Times New Roman"/>
          <w:sz w:val="24"/>
          <w:szCs w:val="24"/>
        </w:rPr>
        <w:t xml:space="preserve">Smurto artimoje aplinkoje lygis </w:t>
      </w:r>
      <w:r w:rsidR="00F72F38">
        <w:rPr>
          <w:rFonts w:ascii="Times New Roman" w:hAnsi="Times New Roman" w:cs="Times New Roman"/>
          <w:sz w:val="24"/>
          <w:szCs w:val="24"/>
        </w:rPr>
        <w:t>vis dar</w:t>
      </w:r>
      <w:r w:rsidRPr="00A0324D">
        <w:rPr>
          <w:rFonts w:ascii="Times New Roman" w:hAnsi="Times New Roman" w:cs="Times New Roman"/>
          <w:sz w:val="24"/>
          <w:szCs w:val="24"/>
        </w:rPr>
        <w:t xml:space="preserve"> aukštas</w:t>
      </w:r>
      <w:r w:rsidR="00011DDE">
        <w:rPr>
          <w:rFonts w:ascii="Times New Roman" w:hAnsi="Times New Roman" w:cs="Times New Roman"/>
          <w:sz w:val="24"/>
          <w:szCs w:val="24"/>
        </w:rPr>
        <w:t>:</w:t>
      </w:r>
      <w:r w:rsidR="00011DDE" w:rsidRPr="00011DDE">
        <w:t xml:space="preserve"> </w:t>
      </w:r>
      <w:r w:rsidR="00011DDE" w:rsidRPr="00011DDE">
        <w:rPr>
          <w:rFonts w:ascii="Times New Roman" w:hAnsi="Times New Roman" w:cs="Times New Roman"/>
          <w:sz w:val="24"/>
          <w:szCs w:val="24"/>
        </w:rPr>
        <w:t>2017 m. smurtą patyrusių asmenų dalis buvo 12,3 proc</w:t>
      </w:r>
      <w:r w:rsidRPr="00A0324D">
        <w:rPr>
          <w:rFonts w:ascii="Times New Roman" w:hAnsi="Times New Roman" w:cs="Times New Roman"/>
          <w:sz w:val="24"/>
          <w:szCs w:val="24"/>
        </w:rPr>
        <w:t>. Informatikos ir ryšių departamento prie Vidaus reikalų ministerijos duomenimis, 2018 m. užregistruoti 10</w:t>
      </w:r>
      <w:r w:rsidR="00F602A4">
        <w:rPr>
          <w:rFonts w:ascii="Times New Roman" w:hAnsi="Times New Roman" w:cs="Times New Roman"/>
          <w:sz w:val="24"/>
          <w:szCs w:val="24"/>
        </w:rPr>
        <w:t xml:space="preserve"> </w:t>
      </w:r>
      <w:r w:rsidRPr="00A0324D">
        <w:rPr>
          <w:rFonts w:ascii="Times New Roman" w:hAnsi="Times New Roman" w:cs="Times New Roman"/>
          <w:sz w:val="24"/>
          <w:szCs w:val="24"/>
        </w:rPr>
        <w:t>557 asmenys nukentėję nuo nusikalstamų veikų, susijusių su smurtu artimoje aplinkoje (2017 m. – 8</w:t>
      </w:r>
      <w:r w:rsidR="00621136">
        <w:rPr>
          <w:rFonts w:ascii="Times New Roman" w:hAnsi="Times New Roman" w:cs="Times New Roman"/>
          <w:sz w:val="24"/>
          <w:szCs w:val="24"/>
        </w:rPr>
        <w:t xml:space="preserve"> </w:t>
      </w:r>
      <w:r w:rsidRPr="00A0324D">
        <w:rPr>
          <w:rFonts w:ascii="Times New Roman" w:hAnsi="Times New Roman" w:cs="Times New Roman"/>
          <w:sz w:val="24"/>
          <w:szCs w:val="24"/>
        </w:rPr>
        <w:t xml:space="preserve">187), 2018 m. 77,7 proc. užregistruotų nukentėjusiųjų nuo šių nusikalstamų veikų sudarė moterys, 12 proc. visų nukentėjusių </w:t>
      </w:r>
      <w:r w:rsidR="00F72F38">
        <w:rPr>
          <w:rFonts w:ascii="Times New Roman" w:hAnsi="Times New Roman" w:cs="Times New Roman"/>
          <w:sz w:val="24"/>
          <w:szCs w:val="24"/>
        </w:rPr>
        <w:t>–</w:t>
      </w:r>
      <w:r w:rsidRPr="00A0324D">
        <w:rPr>
          <w:rFonts w:ascii="Times New Roman" w:hAnsi="Times New Roman" w:cs="Times New Roman"/>
          <w:sz w:val="24"/>
          <w:szCs w:val="24"/>
        </w:rPr>
        <w:t xml:space="preserve"> vaikai.</w:t>
      </w:r>
    </w:p>
    <w:p w14:paraId="2D9FC9C8" w14:textId="57BC4C9E" w:rsidR="00F602A4" w:rsidRPr="0069621E" w:rsidRDefault="00F72F38" w:rsidP="00805A4A">
      <w:pPr>
        <w:pStyle w:val="NoSpacing"/>
        <w:jc w:val="both"/>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sz w:val="24"/>
          <w:szCs w:val="24"/>
          <w:lang w:val="lt-LT" w:eastAsia="lt-LT"/>
        </w:rPr>
        <w:t>N</w:t>
      </w:r>
      <w:r w:rsidR="00A0324D" w:rsidRPr="0069621E">
        <w:rPr>
          <w:rFonts w:ascii="Times New Roman" w:eastAsia="Times New Roman" w:hAnsi="Times New Roman" w:cs="Times New Roman"/>
          <w:sz w:val="24"/>
          <w:szCs w:val="24"/>
          <w:lang w:val="lt-LT" w:eastAsia="lt-LT"/>
        </w:rPr>
        <w:t>ukentėjusieji nuo smurto artimoje aplinkoje gali kreiptis į specializuotos pagalbos centrus, kuri</w:t>
      </w:r>
      <w:r w:rsidR="00B52D49">
        <w:rPr>
          <w:rFonts w:ascii="Times New Roman" w:eastAsia="Times New Roman" w:hAnsi="Times New Roman" w:cs="Times New Roman"/>
          <w:sz w:val="24"/>
          <w:szCs w:val="24"/>
          <w:lang w:val="lt-LT" w:eastAsia="lt-LT"/>
        </w:rPr>
        <w:t>e</w:t>
      </w:r>
      <w:r w:rsidR="00A0324D" w:rsidRPr="0069621E">
        <w:rPr>
          <w:rFonts w:ascii="Times New Roman" w:eastAsia="Times New Roman" w:hAnsi="Times New Roman" w:cs="Times New Roman"/>
          <w:sz w:val="24"/>
          <w:szCs w:val="24"/>
          <w:lang w:val="lt-LT" w:eastAsia="lt-LT"/>
        </w:rPr>
        <w:t xml:space="preserve"> veik</w:t>
      </w:r>
      <w:r>
        <w:rPr>
          <w:rFonts w:ascii="Times New Roman" w:eastAsia="Times New Roman" w:hAnsi="Times New Roman" w:cs="Times New Roman"/>
          <w:sz w:val="24"/>
          <w:szCs w:val="24"/>
          <w:lang w:val="lt-LT" w:eastAsia="lt-LT"/>
        </w:rPr>
        <w:t>ia</w:t>
      </w:r>
      <w:r w:rsidR="00A0324D" w:rsidRPr="0069621E">
        <w:rPr>
          <w:rFonts w:ascii="Times New Roman" w:eastAsia="Times New Roman" w:hAnsi="Times New Roman" w:cs="Times New Roman"/>
          <w:sz w:val="24"/>
          <w:szCs w:val="24"/>
          <w:lang w:val="lt-LT" w:eastAsia="lt-LT"/>
        </w:rPr>
        <w:t xml:space="preserve"> </w:t>
      </w:r>
      <w:r>
        <w:rPr>
          <w:rFonts w:ascii="Times New Roman" w:eastAsia="Times New Roman" w:hAnsi="Times New Roman" w:cs="Times New Roman"/>
          <w:sz w:val="24"/>
          <w:szCs w:val="24"/>
          <w:lang w:val="lt-LT" w:eastAsia="lt-LT"/>
        </w:rPr>
        <w:t>visoje šalyje</w:t>
      </w:r>
      <w:r w:rsidR="00A0324D" w:rsidRPr="0069621E">
        <w:rPr>
          <w:rFonts w:ascii="Times New Roman" w:eastAsia="Times New Roman" w:hAnsi="Times New Roman" w:cs="Times New Roman"/>
          <w:sz w:val="24"/>
          <w:szCs w:val="24"/>
          <w:lang w:val="lt-LT" w:eastAsia="lt-LT"/>
        </w:rPr>
        <w:t xml:space="preserve">. </w:t>
      </w:r>
      <w:r w:rsidR="00F602A4" w:rsidRPr="0069621E">
        <w:rPr>
          <w:rFonts w:ascii="Times New Roman" w:eastAsia="Times New Roman" w:hAnsi="Times New Roman" w:cs="Times New Roman"/>
          <w:sz w:val="24"/>
          <w:szCs w:val="24"/>
          <w:lang w:val="lt-LT" w:eastAsia="lt-LT"/>
        </w:rPr>
        <w:t xml:space="preserve">2018 m. </w:t>
      </w:r>
      <w:r>
        <w:rPr>
          <w:rFonts w:ascii="Times New Roman" w:eastAsia="Times New Roman" w:hAnsi="Times New Roman" w:cs="Times New Roman"/>
          <w:sz w:val="24"/>
          <w:szCs w:val="24"/>
          <w:lang w:val="lt-LT" w:eastAsia="lt-LT"/>
        </w:rPr>
        <w:t>šiuose centruose</w:t>
      </w:r>
      <w:r w:rsidR="00F602A4" w:rsidRPr="0069621E">
        <w:rPr>
          <w:rFonts w:ascii="Times New Roman" w:eastAsia="Times New Roman" w:hAnsi="Times New Roman" w:cs="Times New Roman"/>
          <w:sz w:val="24"/>
          <w:szCs w:val="24"/>
          <w:lang w:val="lt-LT" w:eastAsia="lt-LT"/>
        </w:rPr>
        <w:t xml:space="preserve"> p</w:t>
      </w:r>
      <w:r w:rsidR="00F602A4" w:rsidRPr="0069621E">
        <w:rPr>
          <w:rFonts w:ascii="Times New Roman" w:eastAsia="Times New Roman" w:hAnsi="Times New Roman" w:cs="Times New Roman"/>
          <w:color w:val="000000"/>
          <w:sz w:val="24"/>
          <w:szCs w:val="24"/>
          <w:lang w:val="lt-LT" w:eastAsia="lt-LT"/>
        </w:rPr>
        <w:t xml:space="preserve">agalba buvo suteikta </w:t>
      </w:r>
      <w:r w:rsidR="00B52D49" w:rsidRPr="0069621E">
        <w:rPr>
          <w:rFonts w:ascii="Times New Roman" w:eastAsia="Times New Roman" w:hAnsi="Times New Roman" w:cs="Times New Roman"/>
          <w:color w:val="000000"/>
          <w:sz w:val="24"/>
          <w:szCs w:val="24"/>
          <w:lang w:val="lt-LT" w:eastAsia="lt-LT"/>
        </w:rPr>
        <w:t xml:space="preserve">iš viso </w:t>
      </w:r>
      <w:r w:rsidR="00F602A4" w:rsidRPr="0069621E">
        <w:rPr>
          <w:rFonts w:ascii="Times New Roman" w:eastAsia="Times New Roman" w:hAnsi="Times New Roman" w:cs="Times New Roman"/>
          <w:color w:val="000000"/>
          <w:sz w:val="24"/>
          <w:szCs w:val="24"/>
          <w:lang w:val="lt-LT" w:eastAsia="lt-LT"/>
        </w:rPr>
        <w:t xml:space="preserve">12,3 tūkst. asmenų, </w:t>
      </w:r>
      <w:r w:rsidR="00F602A4" w:rsidRPr="0069621E">
        <w:rPr>
          <w:rFonts w:ascii="Times New Roman" w:eastAsia="Calibri" w:hAnsi="Times New Roman" w:cs="Times New Roman"/>
          <w:sz w:val="24"/>
          <w:szCs w:val="24"/>
          <w:lang w:val="lt-LT"/>
        </w:rPr>
        <w:t>t. y. 90 proc. visų asmenų</w:t>
      </w:r>
      <w:r>
        <w:rPr>
          <w:rFonts w:ascii="Times New Roman" w:eastAsia="Calibri" w:hAnsi="Times New Roman" w:cs="Times New Roman"/>
          <w:sz w:val="24"/>
          <w:szCs w:val="24"/>
          <w:lang w:val="lt-LT"/>
        </w:rPr>
        <w:t>,</w:t>
      </w:r>
      <w:r w:rsidR="00F602A4" w:rsidRPr="0069621E">
        <w:rPr>
          <w:rFonts w:ascii="Times New Roman" w:eastAsia="Calibri" w:hAnsi="Times New Roman" w:cs="Times New Roman"/>
          <w:sz w:val="24"/>
          <w:szCs w:val="24"/>
          <w:lang w:val="lt-LT"/>
        </w:rPr>
        <w:t xml:space="preserve"> patyrusių smurtą artimoje aplinkoje</w:t>
      </w:r>
      <w:r w:rsidR="00F602A4" w:rsidRPr="0069621E">
        <w:rPr>
          <w:rFonts w:ascii="Times New Roman" w:eastAsia="Times New Roman" w:hAnsi="Times New Roman" w:cs="Times New Roman"/>
          <w:color w:val="000000"/>
          <w:sz w:val="24"/>
          <w:szCs w:val="24"/>
          <w:lang w:val="lt-LT" w:eastAsia="lt-LT"/>
        </w:rPr>
        <w:t xml:space="preserve"> (iš jų 10,3 tūkst. </w:t>
      </w:r>
      <w:r w:rsidR="00F602A4" w:rsidRPr="0069621E">
        <w:rPr>
          <w:rFonts w:ascii="Times New Roman" w:eastAsia="Times New Roman" w:hAnsi="Times New Roman" w:cs="Times New Roman"/>
          <w:sz w:val="24"/>
          <w:szCs w:val="24"/>
          <w:lang w:val="lt-LT" w:eastAsia="lt-LT"/>
        </w:rPr>
        <w:t xml:space="preserve">moterų, 1,9 tūkst. vyrų </w:t>
      </w:r>
      <w:r w:rsidR="00F602A4" w:rsidRPr="0069621E">
        <w:rPr>
          <w:rFonts w:ascii="Times New Roman" w:eastAsia="Times New Roman" w:hAnsi="Times New Roman" w:cs="Times New Roman"/>
          <w:color w:val="000000"/>
          <w:sz w:val="24"/>
          <w:szCs w:val="24"/>
          <w:lang w:val="lt-LT" w:eastAsia="lt-LT"/>
        </w:rPr>
        <w:t xml:space="preserve">ir daugiau </w:t>
      </w:r>
      <w:r>
        <w:rPr>
          <w:rFonts w:ascii="Times New Roman" w:eastAsia="Times New Roman" w:hAnsi="Times New Roman" w:cs="Times New Roman"/>
          <w:color w:val="000000"/>
          <w:sz w:val="24"/>
          <w:szCs w:val="24"/>
          <w:lang w:val="lt-LT" w:eastAsia="lt-LT"/>
        </w:rPr>
        <w:t>kaip</w:t>
      </w:r>
      <w:r w:rsidR="00F602A4" w:rsidRPr="0069621E">
        <w:rPr>
          <w:rFonts w:ascii="Times New Roman" w:eastAsia="Times New Roman" w:hAnsi="Times New Roman" w:cs="Times New Roman"/>
          <w:color w:val="000000"/>
          <w:sz w:val="24"/>
          <w:szCs w:val="24"/>
          <w:lang w:val="lt-LT" w:eastAsia="lt-LT"/>
        </w:rPr>
        <w:t xml:space="preserve"> 400 vaikų</w:t>
      </w:r>
      <w:r>
        <w:rPr>
          <w:rFonts w:ascii="Times New Roman" w:eastAsia="Times New Roman" w:hAnsi="Times New Roman" w:cs="Times New Roman"/>
          <w:color w:val="000000"/>
          <w:sz w:val="24"/>
          <w:szCs w:val="24"/>
          <w:lang w:val="lt-LT" w:eastAsia="lt-LT"/>
        </w:rPr>
        <w:t>. T</w:t>
      </w:r>
      <w:r w:rsidR="00F602A4" w:rsidRPr="0069621E">
        <w:rPr>
          <w:rFonts w:ascii="Times New Roman" w:eastAsia="Times New Roman" w:hAnsi="Times New Roman" w:cs="Times New Roman"/>
          <w:color w:val="000000"/>
          <w:sz w:val="24"/>
          <w:szCs w:val="24"/>
          <w:lang w:val="lt-LT" w:eastAsia="lt-LT"/>
        </w:rPr>
        <w:t>arp nukentėjusiųjų, kuriems suteikta pagalba, buvo 501 neįgal</w:t>
      </w:r>
      <w:r>
        <w:rPr>
          <w:rFonts w:ascii="Times New Roman" w:eastAsia="Times New Roman" w:hAnsi="Times New Roman" w:cs="Times New Roman"/>
          <w:color w:val="000000"/>
          <w:sz w:val="24"/>
          <w:szCs w:val="24"/>
          <w:lang w:val="lt-LT" w:eastAsia="lt-LT"/>
        </w:rPr>
        <w:t>us asmuo</w:t>
      </w:r>
      <w:r w:rsidR="00F602A4" w:rsidRPr="0069621E">
        <w:rPr>
          <w:rFonts w:ascii="Times New Roman" w:eastAsia="Times New Roman" w:hAnsi="Times New Roman" w:cs="Times New Roman"/>
          <w:color w:val="000000"/>
          <w:sz w:val="24"/>
          <w:szCs w:val="24"/>
          <w:lang w:val="lt-LT" w:eastAsia="lt-LT"/>
        </w:rPr>
        <w:t>).</w:t>
      </w:r>
    </w:p>
    <w:p w14:paraId="73E669C1" w14:textId="77777777" w:rsidR="00E93ECA" w:rsidRPr="00BB676D" w:rsidRDefault="00E93ECA" w:rsidP="00805A4A">
      <w:pPr>
        <w:pStyle w:val="NoSpacing"/>
        <w:jc w:val="both"/>
        <w:rPr>
          <w:rFonts w:ascii="Times New Roman" w:hAnsi="Times New Roman"/>
          <w:sz w:val="24"/>
          <w:lang w:val="lt-LT"/>
        </w:rPr>
      </w:pPr>
    </w:p>
    <w:p w14:paraId="46195072" w14:textId="7D4A7885" w:rsidR="00F602A4" w:rsidRPr="00A0324D" w:rsidRDefault="00860133" w:rsidP="00805A4A">
      <w:pPr>
        <w:spacing w:line="240" w:lineRule="auto"/>
        <w:jc w:val="center"/>
        <w:rPr>
          <w:rFonts w:ascii="Times New Roman" w:hAnsi="Times New Roman" w:cs="Times New Roman"/>
          <w:sz w:val="24"/>
          <w:szCs w:val="24"/>
        </w:rPr>
      </w:pPr>
      <w:r>
        <w:rPr>
          <w:rFonts w:ascii="Times New Roman" w:hAnsi="Times New Roman" w:cs="Times New Roman"/>
          <w:b/>
          <w:sz w:val="24"/>
          <w:szCs w:val="24"/>
        </w:rPr>
        <w:t>1</w:t>
      </w:r>
      <w:r w:rsidR="005A1B84">
        <w:rPr>
          <w:rFonts w:ascii="Times New Roman" w:hAnsi="Times New Roman" w:cs="Times New Roman"/>
          <w:b/>
          <w:sz w:val="24"/>
          <w:szCs w:val="24"/>
        </w:rPr>
        <w:t>6</w:t>
      </w:r>
      <w:r w:rsidR="00F602A4" w:rsidRPr="00F602A4">
        <w:rPr>
          <w:rFonts w:ascii="Times New Roman" w:hAnsi="Times New Roman" w:cs="Times New Roman"/>
          <w:b/>
          <w:sz w:val="24"/>
          <w:szCs w:val="24"/>
        </w:rPr>
        <w:t xml:space="preserve"> pav.</w:t>
      </w:r>
      <w:r w:rsidR="00F602A4">
        <w:rPr>
          <w:rFonts w:ascii="Times New Roman" w:hAnsi="Times New Roman" w:cs="Times New Roman"/>
          <w:sz w:val="24"/>
          <w:szCs w:val="24"/>
        </w:rPr>
        <w:t xml:space="preserve"> </w:t>
      </w:r>
      <w:r w:rsidR="00F602A4" w:rsidRPr="00F602A4">
        <w:rPr>
          <w:rFonts w:ascii="Times New Roman" w:hAnsi="Times New Roman" w:cs="Times New Roman"/>
          <w:i/>
          <w:sz w:val="24"/>
          <w:szCs w:val="24"/>
        </w:rPr>
        <w:t>Smurtą artimoje aplinkoje patyrusių asmenų, gavusių pagalbą specializuotos pagalbos centruose, dalis nuo visų asmenų, patyrusių smurtą</w:t>
      </w:r>
      <w:r>
        <w:rPr>
          <w:rFonts w:ascii="Times New Roman" w:hAnsi="Times New Roman" w:cs="Times New Roman"/>
          <w:i/>
          <w:sz w:val="24"/>
          <w:szCs w:val="24"/>
        </w:rPr>
        <w:t xml:space="preserve"> (</w:t>
      </w:r>
      <w:r w:rsidR="00F602A4" w:rsidRPr="00F602A4">
        <w:rPr>
          <w:rFonts w:ascii="Times New Roman" w:hAnsi="Times New Roman" w:cs="Times New Roman"/>
          <w:i/>
          <w:sz w:val="24"/>
          <w:szCs w:val="24"/>
        </w:rPr>
        <w:t>proc.</w:t>
      </w:r>
      <w:r>
        <w:rPr>
          <w:rFonts w:ascii="Times New Roman" w:hAnsi="Times New Roman" w:cs="Times New Roman"/>
          <w:i/>
          <w:sz w:val="24"/>
          <w:szCs w:val="24"/>
        </w:rPr>
        <w:t>)</w:t>
      </w:r>
    </w:p>
    <w:p w14:paraId="3023F454" w14:textId="77777777" w:rsidR="00A0324D" w:rsidRPr="00A0324D" w:rsidRDefault="00A0324D" w:rsidP="00805A4A">
      <w:pPr>
        <w:spacing w:line="240" w:lineRule="auto"/>
        <w:jc w:val="center"/>
        <w:rPr>
          <w:rFonts w:ascii="Times New Roman" w:eastAsia="Times New Roman" w:hAnsi="Times New Roman" w:cs="Times New Roman"/>
          <w:sz w:val="24"/>
          <w:szCs w:val="24"/>
          <w:lang w:eastAsia="lt-LT"/>
        </w:rPr>
      </w:pPr>
      <w:r w:rsidRPr="00A0324D">
        <w:rPr>
          <w:rFonts w:ascii="Calibri" w:eastAsia="Calibri" w:hAnsi="Calibri" w:cs="Times New Roman"/>
          <w:noProof/>
          <w:lang w:eastAsia="lt-LT"/>
        </w:rPr>
        <w:drawing>
          <wp:inline distT="0" distB="0" distL="0" distR="0" wp14:anchorId="0BF2A45A" wp14:editId="0D8999D1">
            <wp:extent cx="4800600" cy="1562100"/>
            <wp:effectExtent l="0" t="0" r="0" b="0"/>
            <wp:docPr id="13" name="Diagrama 13"/>
            <wp:cNvGraphicFramePr/>
            <a:graphic xmlns:a="http://schemas.openxmlformats.org/drawingml/2006/main">
              <a:graphicData uri="http://schemas.openxmlformats.org/drawingml/2006/chart">
                <c:chart xmlns:c="http://schemas.openxmlformats.org/drawingml/2006/chart" r:id="rId25"/>
              </a:graphicData>
            </a:graphic>
          </wp:inline>
        </w:drawing>
      </w:r>
    </w:p>
    <w:p w14:paraId="6E6112A1" w14:textId="6EC3396A" w:rsidR="00A0324D" w:rsidRDefault="00F602A4" w:rsidP="00805A4A">
      <w:pPr>
        <w:spacing w:after="200" w:line="240" w:lineRule="auto"/>
        <w:jc w:val="center"/>
        <w:rPr>
          <w:rFonts w:ascii="Times New Roman" w:hAnsi="Times New Roman" w:cs="Times New Roman"/>
          <w:sz w:val="20"/>
          <w:szCs w:val="20"/>
        </w:rPr>
      </w:pPr>
      <w:r>
        <w:rPr>
          <w:rFonts w:ascii="Times New Roman" w:hAnsi="Times New Roman" w:cs="Times New Roman"/>
          <w:sz w:val="20"/>
          <w:szCs w:val="20"/>
        </w:rPr>
        <w:t>Duomenų š</w:t>
      </w:r>
      <w:r w:rsidR="00A0324D" w:rsidRPr="00F602A4">
        <w:rPr>
          <w:rFonts w:ascii="Times New Roman" w:hAnsi="Times New Roman" w:cs="Times New Roman"/>
          <w:sz w:val="20"/>
          <w:szCs w:val="20"/>
        </w:rPr>
        <w:t>altinis</w:t>
      </w:r>
      <w:r w:rsidR="00CB2390">
        <w:rPr>
          <w:rFonts w:ascii="Times New Roman" w:hAnsi="Times New Roman" w:cs="Times New Roman"/>
          <w:sz w:val="20"/>
          <w:szCs w:val="20"/>
        </w:rPr>
        <w:t xml:space="preserve"> </w:t>
      </w:r>
      <w:r w:rsidR="00CB2390">
        <w:rPr>
          <w:rFonts w:ascii="Times New Roman" w:eastAsia="Times New Roman" w:hAnsi="Times New Roman" w:cs="Times New Roman"/>
          <w:sz w:val="20"/>
          <w:szCs w:val="20"/>
        </w:rPr>
        <w:t xml:space="preserve">– </w:t>
      </w:r>
      <w:r w:rsidR="00A0324D" w:rsidRPr="00F602A4">
        <w:rPr>
          <w:rFonts w:ascii="Times New Roman" w:hAnsi="Times New Roman" w:cs="Times New Roman"/>
          <w:sz w:val="20"/>
          <w:szCs w:val="20"/>
        </w:rPr>
        <w:t>Socialinės apsaugos ir darbo ministerija</w:t>
      </w:r>
    </w:p>
    <w:p w14:paraId="2C32229A" w14:textId="77777777" w:rsidR="00332D4C" w:rsidRDefault="00332D4C" w:rsidP="00332D4C">
      <w:pPr>
        <w:pStyle w:val="Betarp20"/>
        <w:rPr>
          <w:rFonts w:eastAsia="Calibri"/>
        </w:rPr>
      </w:pPr>
    </w:p>
    <w:p w14:paraId="3AA633EA" w14:textId="0017CD78" w:rsidR="00A0324D" w:rsidRDefault="00F602A4" w:rsidP="00805A4A">
      <w:pPr>
        <w:spacing w:after="0" w:line="240" w:lineRule="auto"/>
        <w:contextualSpacing/>
        <w:jc w:val="both"/>
        <w:rPr>
          <w:rFonts w:ascii="Times New Roman" w:eastAsia="Calibri" w:hAnsi="Times New Roman" w:cs="Times New Roman"/>
          <w:sz w:val="24"/>
          <w:szCs w:val="24"/>
        </w:rPr>
      </w:pPr>
      <w:r w:rsidRPr="00A0324D">
        <w:rPr>
          <w:rFonts w:ascii="Times New Roman" w:eastAsia="Calibri" w:hAnsi="Times New Roman" w:cs="Times New Roman"/>
          <w:sz w:val="24"/>
          <w:szCs w:val="24"/>
        </w:rPr>
        <w:t xml:space="preserve">Efektyvus </w:t>
      </w:r>
      <w:r w:rsidR="00F72F38">
        <w:rPr>
          <w:rFonts w:ascii="Times New Roman" w:eastAsia="Calibri" w:hAnsi="Times New Roman" w:cs="Times New Roman"/>
          <w:sz w:val="24"/>
          <w:szCs w:val="24"/>
        </w:rPr>
        <w:t>specializuotos pagalbos centrų</w:t>
      </w:r>
      <w:r w:rsidRPr="00A0324D">
        <w:rPr>
          <w:rFonts w:ascii="Times New Roman" w:eastAsia="Calibri" w:hAnsi="Times New Roman" w:cs="Times New Roman"/>
          <w:sz w:val="24"/>
          <w:szCs w:val="24"/>
        </w:rPr>
        <w:t xml:space="preserve"> veiklos užtikrinimas sudaro prielaidas teikti paslaugas didesnei daliai asmenų</w:t>
      </w:r>
      <w:r w:rsidR="00F72F38">
        <w:rPr>
          <w:rFonts w:ascii="Times New Roman" w:eastAsia="Calibri" w:hAnsi="Times New Roman" w:cs="Times New Roman"/>
          <w:sz w:val="24"/>
          <w:szCs w:val="24"/>
        </w:rPr>
        <w:t>,</w:t>
      </w:r>
      <w:r w:rsidRPr="00A0324D">
        <w:rPr>
          <w:rFonts w:ascii="Times New Roman" w:eastAsia="Calibri" w:hAnsi="Times New Roman" w:cs="Times New Roman"/>
          <w:sz w:val="24"/>
          <w:szCs w:val="24"/>
        </w:rPr>
        <w:t xml:space="preserve"> patyrusių smurtą artimoje aplinkoje</w:t>
      </w:r>
      <w:r w:rsidR="00F72F38">
        <w:rPr>
          <w:rFonts w:ascii="Times New Roman" w:eastAsia="Calibri" w:hAnsi="Times New Roman" w:cs="Times New Roman"/>
          <w:sz w:val="24"/>
          <w:szCs w:val="24"/>
        </w:rPr>
        <w:t>,</w:t>
      </w:r>
      <w:r w:rsidRPr="00A0324D">
        <w:rPr>
          <w:rFonts w:ascii="Times New Roman" w:eastAsia="Calibri" w:hAnsi="Times New Roman" w:cs="Times New Roman"/>
          <w:sz w:val="24"/>
          <w:szCs w:val="24"/>
        </w:rPr>
        <w:t xml:space="preserve"> nei praėjusiais metais. </w:t>
      </w:r>
      <w:r w:rsidR="00871548">
        <w:rPr>
          <w:rFonts w:ascii="Times New Roman" w:hAnsi="Times New Roman"/>
          <w:sz w:val="24"/>
          <w:szCs w:val="24"/>
        </w:rPr>
        <w:t xml:space="preserve">Be to, </w:t>
      </w:r>
      <w:r w:rsidR="00A0324D" w:rsidRPr="00A0324D">
        <w:rPr>
          <w:rFonts w:ascii="Times New Roman" w:eastAsia="Calibri" w:hAnsi="Times New Roman" w:cs="Times New Roman"/>
          <w:sz w:val="24"/>
          <w:szCs w:val="24"/>
        </w:rPr>
        <w:t>darytina prielaida, kad nukentėjusieji drąsiau kreipiasi pagalbos</w:t>
      </w:r>
      <w:r w:rsidR="00F0493C">
        <w:rPr>
          <w:rFonts w:ascii="Times New Roman" w:eastAsia="Calibri" w:hAnsi="Times New Roman" w:cs="Times New Roman"/>
          <w:sz w:val="24"/>
          <w:szCs w:val="24"/>
        </w:rPr>
        <w:t xml:space="preserve"> ir </w:t>
      </w:r>
      <w:r w:rsidR="00A0324D" w:rsidRPr="00A0324D">
        <w:rPr>
          <w:rFonts w:ascii="Times New Roman" w:eastAsia="Calibri" w:hAnsi="Times New Roman" w:cs="Times New Roman"/>
          <w:sz w:val="24"/>
          <w:szCs w:val="24"/>
        </w:rPr>
        <w:t xml:space="preserve">patirtas smurtas artimoje aplinkoje mažiau slepiamas nuo artimųjų ir visuomenės (mažiau </w:t>
      </w:r>
      <w:proofErr w:type="spellStart"/>
      <w:r w:rsidR="00A0324D" w:rsidRPr="00A0324D">
        <w:rPr>
          <w:rFonts w:ascii="Times New Roman" w:eastAsia="Calibri" w:hAnsi="Times New Roman" w:cs="Times New Roman"/>
          <w:sz w:val="24"/>
          <w:szCs w:val="24"/>
        </w:rPr>
        <w:t>latentiškas</w:t>
      </w:r>
      <w:proofErr w:type="spellEnd"/>
      <w:r w:rsidR="00A0324D" w:rsidRPr="00A0324D">
        <w:rPr>
          <w:rFonts w:ascii="Times New Roman" w:eastAsia="Calibri" w:hAnsi="Times New Roman" w:cs="Times New Roman"/>
          <w:sz w:val="24"/>
          <w:szCs w:val="24"/>
        </w:rPr>
        <w:t>), o tai su</w:t>
      </w:r>
      <w:r w:rsidR="00F72F38">
        <w:rPr>
          <w:rFonts w:ascii="Times New Roman" w:eastAsia="Calibri" w:hAnsi="Times New Roman" w:cs="Times New Roman"/>
          <w:sz w:val="24"/>
          <w:szCs w:val="24"/>
        </w:rPr>
        <w:t>daro</w:t>
      </w:r>
      <w:r w:rsidR="00A0324D" w:rsidRPr="00A0324D">
        <w:rPr>
          <w:rFonts w:ascii="Times New Roman" w:eastAsia="Calibri" w:hAnsi="Times New Roman" w:cs="Times New Roman"/>
          <w:sz w:val="24"/>
          <w:szCs w:val="24"/>
        </w:rPr>
        <w:t xml:space="preserve"> didesnes pagalbos galimybes. </w:t>
      </w:r>
    </w:p>
    <w:p w14:paraId="4681E415" w14:textId="77777777" w:rsidR="00332D4C" w:rsidRDefault="00332D4C" w:rsidP="00805A4A">
      <w:pPr>
        <w:spacing w:after="0" w:line="240" w:lineRule="auto"/>
        <w:contextualSpacing/>
        <w:jc w:val="both"/>
        <w:rPr>
          <w:rFonts w:ascii="Times New Roman" w:eastAsia="Calibri" w:hAnsi="Times New Roman" w:cs="Times New Roman"/>
          <w:sz w:val="24"/>
          <w:szCs w:val="24"/>
        </w:rPr>
      </w:pPr>
    </w:p>
    <w:p w14:paraId="35B659C1" w14:textId="393F67BA" w:rsidR="00F602A4" w:rsidRPr="00F602A4" w:rsidRDefault="00860133" w:rsidP="00805A4A">
      <w:pPr>
        <w:spacing w:after="200" w:line="240" w:lineRule="auto"/>
        <w:jc w:val="center"/>
        <w:rPr>
          <w:rFonts w:ascii="Times New Roman" w:eastAsia="Calibri" w:hAnsi="Times New Roman" w:cs="Times New Roman"/>
          <w:i/>
          <w:sz w:val="24"/>
          <w:szCs w:val="24"/>
        </w:rPr>
      </w:pPr>
      <w:r w:rsidRPr="00BB676D">
        <w:rPr>
          <w:rFonts w:ascii="Times New Roman" w:hAnsi="Times New Roman"/>
          <w:b/>
          <w:sz w:val="24"/>
        </w:rPr>
        <w:t>1</w:t>
      </w:r>
      <w:r w:rsidR="005A1B84" w:rsidRPr="00BB676D">
        <w:rPr>
          <w:rFonts w:ascii="Times New Roman" w:hAnsi="Times New Roman"/>
          <w:b/>
          <w:sz w:val="24"/>
        </w:rPr>
        <w:t>7</w:t>
      </w:r>
      <w:r w:rsidR="00F602A4" w:rsidRPr="00BB676D">
        <w:rPr>
          <w:rFonts w:ascii="Times New Roman" w:hAnsi="Times New Roman"/>
          <w:b/>
          <w:sz w:val="24"/>
        </w:rPr>
        <w:t xml:space="preserve"> pav.</w:t>
      </w:r>
      <w:r w:rsidR="00F602A4" w:rsidRPr="00BB676D">
        <w:rPr>
          <w:rFonts w:ascii="Times New Roman" w:hAnsi="Times New Roman"/>
          <w:sz w:val="24"/>
        </w:rPr>
        <w:t xml:space="preserve"> </w:t>
      </w:r>
      <w:r w:rsidR="00F602A4" w:rsidRPr="00F602A4">
        <w:rPr>
          <w:rFonts w:ascii="Times New Roman" w:eastAsia="Calibri" w:hAnsi="Times New Roman" w:cs="Times New Roman"/>
          <w:bCs/>
          <w:i/>
          <w:sz w:val="24"/>
          <w:szCs w:val="24"/>
        </w:rPr>
        <w:t>Suteikta specializuota kompleksinė pagalba</w:t>
      </w:r>
      <w:r w:rsidR="00F602A4">
        <w:rPr>
          <w:rFonts w:ascii="Times New Roman" w:eastAsia="Calibri" w:hAnsi="Times New Roman" w:cs="Times New Roman"/>
          <w:bCs/>
          <w:i/>
          <w:sz w:val="24"/>
          <w:szCs w:val="24"/>
        </w:rPr>
        <w:t xml:space="preserve"> (asmenų skaičius)</w:t>
      </w:r>
    </w:p>
    <w:p w14:paraId="15226496" w14:textId="77777777" w:rsidR="00A0324D" w:rsidRPr="00A0324D" w:rsidRDefault="00A0324D" w:rsidP="00805A4A">
      <w:pPr>
        <w:spacing w:after="0" w:line="240" w:lineRule="auto"/>
        <w:contextualSpacing/>
        <w:jc w:val="center"/>
        <w:rPr>
          <w:rFonts w:ascii="Times New Roman" w:hAnsi="Times New Roman" w:cs="Times New Roman"/>
          <w:sz w:val="24"/>
          <w:szCs w:val="24"/>
        </w:rPr>
      </w:pPr>
      <w:r w:rsidRPr="00A0324D">
        <w:rPr>
          <w:noProof/>
          <w:lang w:eastAsia="lt-LT"/>
        </w:rPr>
        <w:drawing>
          <wp:inline distT="0" distB="0" distL="0" distR="0" wp14:anchorId="358D31D5" wp14:editId="04BD88A2">
            <wp:extent cx="5486400" cy="1619250"/>
            <wp:effectExtent l="0" t="0" r="19050" b="19050"/>
            <wp:docPr id="15" name="Diagrama 15"/>
            <wp:cNvGraphicFramePr/>
            <a:graphic xmlns:a="http://schemas.openxmlformats.org/drawingml/2006/main">
              <a:graphicData uri="http://schemas.openxmlformats.org/drawingml/2006/chart">
                <c:chart xmlns:c="http://schemas.openxmlformats.org/drawingml/2006/chart" r:id="rId26"/>
              </a:graphicData>
            </a:graphic>
          </wp:inline>
        </w:drawing>
      </w:r>
    </w:p>
    <w:p w14:paraId="63799A65" w14:textId="749213E7" w:rsidR="00A0324D" w:rsidRPr="00F602A4" w:rsidRDefault="00F602A4" w:rsidP="00805A4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Duomenų š</w:t>
      </w:r>
      <w:r w:rsidR="00A0324D" w:rsidRPr="00F602A4">
        <w:rPr>
          <w:rFonts w:ascii="Times New Roman" w:hAnsi="Times New Roman" w:cs="Times New Roman"/>
          <w:sz w:val="20"/>
          <w:szCs w:val="20"/>
        </w:rPr>
        <w:t>altinis</w:t>
      </w:r>
      <w:r w:rsidR="00CB2390">
        <w:rPr>
          <w:rFonts w:ascii="Times New Roman" w:hAnsi="Times New Roman" w:cs="Times New Roman"/>
          <w:sz w:val="20"/>
          <w:szCs w:val="20"/>
        </w:rPr>
        <w:t xml:space="preserve"> </w:t>
      </w:r>
      <w:r w:rsidR="00CB2390">
        <w:rPr>
          <w:rFonts w:ascii="Times New Roman" w:eastAsia="Times New Roman" w:hAnsi="Times New Roman" w:cs="Times New Roman"/>
          <w:sz w:val="20"/>
          <w:szCs w:val="20"/>
        </w:rPr>
        <w:t xml:space="preserve">– </w:t>
      </w:r>
      <w:r w:rsidR="00A0324D" w:rsidRPr="00F602A4">
        <w:rPr>
          <w:rFonts w:ascii="Times New Roman" w:hAnsi="Times New Roman" w:cs="Times New Roman"/>
          <w:sz w:val="20"/>
          <w:szCs w:val="20"/>
        </w:rPr>
        <w:t>Socialinės apsaugos ir darbo ministerija</w:t>
      </w:r>
    </w:p>
    <w:p w14:paraId="25A47476" w14:textId="4C2B25C6" w:rsidR="00A0324D" w:rsidRPr="00860133" w:rsidRDefault="00A0324D" w:rsidP="00805A4A">
      <w:pPr>
        <w:spacing w:line="240" w:lineRule="auto"/>
        <w:jc w:val="both"/>
        <w:rPr>
          <w:rFonts w:ascii="Times New Roman" w:hAnsi="Times New Roman" w:cs="Times New Roman"/>
          <w:b/>
          <w:i/>
          <w:sz w:val="24"/>
          <w:szCs w:val="24"/>
        </w:rPr>
      </w:pPr>
      <w:bookmarkStart w:id="24" w:name="_Hlk3461543"/>
      <w:r w:rsidRPr="00860133">
        <w:rPr>
          <w:rFonts w:ascii="Times New Roman" w:hAnsi="Times New Roman" w:cs="Times New Roman"/>
          <w:b/>
          <w:i/>
          <w:sz w:val="24"/>
          <w:szCs w:val="24"/>
        </w:rPr>
        <w:lastRenderedPageBreak/>
        <w:t>Prevencinių kov</w:t>
      </w:r>
      <w:r w:rsidR="0000122F">
        <w:rPr>
          <w:rFonts w:ascii="Times New Roman" w:hAnsi="Times New Roman" w:cs="Times New Roman"/>
          <w:b/>
          <w:i/>
          <w:sz w:val="24"/>
          <w:szCs w:val="24"/>
        </w:rPr>
        <w:t>os</w:t>
      </w:r>
      <w:r w:rsidRPr="00860133">
        <w:rPr>
          <w:rFonts w:ascii="Times New Roman" w:hAnsi="Times New Roman" w:cs="Times New Roman"/>
          <w:b/>
          <w:i/>
          <w:sz w:val="24"/>
          <w:szCs w:val="24"/>
        </w:rPr>
        <w:t xml:space="preserve"> su smurtu </w:t>
      </w:r>
      <w:r w:rsidR="0000122F" w:rsidRPr="00860133">
        <w:rPr>
          <w:rFonts w:ascii="Times New Roman" w:hAnsi="Times New Roman" w:cs="Times New Roman"/>
          <w:b/>
          <w:i/>
          <w:sz w:val="24"/>
          <w:szCs w:val="24"/>
        </w:rPr>
        <w:t>priemonių</w:t>
      </w:r>
      <w:r w:rsidRPr="00860133">
        <w:rPr>
          <w:rFonts w:ascii="Times New Roman" w:hAnsi="Times New Roman" w:cs="Times New Roman"/>
          <w:b/>
          <w:i/>
          <w:sz w:val="24"/>
          <w:szCs w:val="24"/>
        </w:rPr>
        <w:t xml:space="preserve"> įgyvendinimas</w:t>
      </w:r>
    </w:p>
    <w:p w14:paraId="50655402" w14:textId="6DF69B1F" w:rsidR="00FB5E3B" w:rsidRDefault="00A0324D" w:rsidP="00805A4A">
      <w:pPr>
        <w:pStyle w:val="NoSpacing"/>
        <w:jc w:val="both"/>
        <w:rPr>
          <w:rFonts w:ascii="Times New Roman" w:hAnsi="Times New Roman" w:cs="Times New Roman"/>
          <w:sz w:val="24"/>
          <w:szCs w:val="24"/>
          <w:lang w:val="lt-LT"/>
        </w:rPr>
      </w:pPr>
      <w:r w:rsidRPr="00FB5E3B">
        <w:rPr>
          <w:rFonts w:ascii="Times New Roman" w:hAnsi="Times New Roman" w:cs="Times New Roman"/>
          <w:sz w:val="24"/>
          <w:szCs w:val="24"/>
          <w:lang w:val="lt-LT"/>
        </w:rPr>
        <w:t>Siek</w:t>
      </w:r>
      <w:r w:rsidR="009849F5">
        <w:rPr>
          <w:rFonts w:ascii="Times New Roman" w:hAnsi="Times New Roman" w:cs="Times New Roman"/>
          <w:sz w:val="24"/>
          <w:szCs w:val="24"/>
          <w:lang w:val="lt-LT"/>
        </w:rPr>
        <w:t>iant,</w:t>
      </w:r>
      <w:r w:rsidRPr="00FB5E3B">
        <w:rPr>
          <w:rFonts w:ascii="Times New Roman" w:hAnsi="Times New Roman" w:cs="Times New Roman"/>
          <w:sz w:val="24"/>
          <w:szCs w:val="24"/>
          <w:lang w:val="lt-LT"/>
        </w:rPr>
        <w:t xml:space="preserve"> kad visuomenėje didėtų netolerancija smurtui ir mažėtų smurtą patiriančių asmenų, 2018 m. vykdytos prevencinės informacinės šviečiamosios veiklos </w:t>
      </w:r>
      <w:r w:rsidR="0000122F">
        <w:rPr>
          <w:rFonts w:ascii="Times New Roman" w:hAnsi="Times New Roman" w:cs="Times New Roman"/>
          <w:sz w:val="24"/>
          <w:szCs w:val="24"/>
          <w:lang w:val="lt-LT"/>
        </w:rPr>
        <w:t xml:space="preserve">– </w:t>
      </w:r>
      <w:r w:rsidRPr="00FB5E3B">
        <w:rPr>
          <w:rFonts w:ascii="Times New Roman" w:hAnsi="Times New Roman" w:cs="Times New Roman"/>
          <w:sz w:val="24"/>
          <w:szCs w:val="24"/>
          <w:lang w:val="lt-LT"/>
        </w:rPr>
        <w:t xml:space="preserve">kaip atpažinti smurtą artimoje aplinkoje, kokiose situacijose </w:t>
      </w:r>
      <w:r w:rsidR="0000122F">
        <w:rPr>
          <w:rFonts w:ascii="Times New Roman" w:hAnsi="Times New Roman" w:cs="Times New Roman"/>
          <w:sz w:val="24"/>
          <w:szCs w:val="24"/>
          <w:lang w:val="lt-LT"/>
        </w:rPr>
        <w:t>kyla smurto</w:t>
      </w:r>
      <w:r w:rsidRPr="00FB5E3B">
        <w:rPr>
          <w:rFonts w:ascii="Times New Roman" w:hAnsi="Times New Roman" w:cs="Times New Roman"/>
          <w:sz w:val="24"/>
          <w:szCs w:val="24"/>
          <w:lang w:val="lt-LT"/>
        </w:rPr>
        <w:t xml:space="preserve"> grėsmė, kur kreiptis ir ieškoti pagalbos. </w:t>
      </w:r>
    </w:p>
    <w:p w14:paraId="1A5B36C7" w14:textId="77777777" w:rsidR="009849F5" w:rsidRPr="00FB5E3B" w:rsidRDefault="009849F5" w:rsidP="00805A4A">
      <w:pPr>
        <w:pStyle w:val="NoSpacing"/>
        <w:jc w:val="both"/>
        <w:rPr>
          <w:rFonts w:ascii="Times New Roman" w:hAnsi="Times New Roman" w:cs="Times New Roman"/>
          <w:sz w:val="24"/>
          <w:szCs w:val="24"/>
          <w:lang w:val="lt-LT"/>
        </w:rPr>
      </w:pPr>
    </w:p>
    <w:p w14:paraId="40A363A3" w14:textId="055A93AC" w:rsidR="00A0324D" w:rsidRPr="00FB5E3B" w:rsidRDefault="00A0324D" w:rsidP="00805A4A">
      <w:pPr>
        <w:pStyle w:val="NoSpacing"/>
        <w:jc w:val="both"/>
        <w:rPr>
          <w:rFonts w:ascii="Times New Roman" w:hAnsi="Times New Roman" w:cs="Times New Roman"/>
          <w:sz w:val="24"/>
          <w:szCs w:val="24"/>
          <w:lang w:val="lt-LT"/>
        </w:rPr>
      </w:pPr>
      <w:r w:rsidRPr="00FB5E3B">
        <w:rPr>
          <w:rFonts w:ascii="Times New Roman" w:hAnsi="Times New Roman" w:cs="Times New Roman"/>
          <w:sz w:val="24"/>
          <w:szCs w:val="24"/>
          <w:lang w:val="lt-LT"/>
        </w:rPr>
        <w:t xml:space="preserve">2018 m. buvo finansuoti 23 organizacijų projektai, skirti smurto artimoje aplinkoje prevencijai. Įvyko daugiau nei 400 renginių, kuriuose iš viso dalyvavo daugiau </w:t>
      </w:r>
      <w:r w:rsidR="0000122F">
        <w:rPr>
          <w:rFonts w:ascii="Times New Roman" w:hAnsi="Times New Roman" w:cs="Times New Roman"/>
          <w:sz w:val="24"/>
          <w:szCs w:val="24"/>
          <w:lang w:val="lt-LT"/>
        </w:rPr>
        <w:t>kaip</w:t>
      </w:r>
      <w:r w:rsidRPr="00FB5E3B">
        <w:rPr>
          <w:rFonts w:ascii="Times New Roman" w:hAnsi="Times New Roman" w:cs="Times New Roman"/>
          <w:sz w:val="24"/>
          <w:szCs w:val="24"/>
          <w:lang w:val="lt-LT"/>
        </w:rPr>
        <w:t xml:space="preserve"> 14 tūkst. žmonių, iš jų tarptautinėje akcijoje „16 aktyvumo dienų prieš smurtą“ </w:t>
      </w:r>
      <w:r w:rsidR="0000122F">
        <w:rPr>
          <w:rFonts w:ascii="Times New Roman" w:hAnsi="Times New Roman" w:cs="Times New Roman"/>
          <w:sz w:val="24"/>
          <w:szCs w:val="24"/>
          <w:lang w:val="lt-LT"/>
        </w:rPr>
        <w:t>–</w:t>
      </w:r>
      <w:r w:rsidRPr="00FB5E3B">
        <w:rPr>
          <w:rFonts w:ascii="Times New Roman" w:hAnsi="Times New Roman" w:cs="Times New Roman"/>
          <w:sz w:val="24"/>
          <w:szCs w:val="24"/>
          <w:lang w:val="lt-LT"/>
        </w:rPr>
        <w:t xml:space="preserve"> daugiau </w:t>
      </w:r>
      <w:r w:rsidR="0000122F">
        <w:rPr>
          <w:rFonts w:ascii="Times New Roman" w:hAnsi="Times New Roman" w:cs="Times New Roman"/>
          <w:sz w:val="24"/>
          <w:szCs w:val="24"/>
          <w:lang w:val="lt-LT"/>
        </w:rPr>
        <w:t>kaip</w:t>
      </w:r>
      <w:r w:rsidRPr="00FB5E3B">
        <w:rPr>
          <w:rFonts w:ascii="Times New Roman" w:hAnsi="Times New Roman" w:cs="Times New Roman"/>
          <w:sz w:val="24"/>
          <w:szCs w:val="24"/>
          <w:lang w:val="lt-LT"/>
        </w:rPr>
        <w:t xml:space="preserve"> 4</w:t>
      </w:r>
      <w:r w:rsidR="00871548" w:rsidRPr="00FB5E3B">
        <w:rPr>
          <w:rFonts w:ascii="Times New Roman" w:hAnsi="Times New Roman" w:cs="Times New Roman"/>
          <w:sz w:val="24"/>
          <w:szCs w:val="24"/>
          <w:lang w:val="lt-LT"/>
        </w:rPr>
        <w:t xml:space="preserve"> </w:t>
      </w:r>
      <w:r w:rsidRPr="00FB5E3B">
        <w:rPr>
          <w:rFonts w:ascii="Times New Roman" w:hAnsi="Times New Roman" w:cs="Times New Roman"/>
          <w:sz w:val="24"/>
          <w:szCs w:val="24"/>
          <w:lang w:val="lt-LT"/>
        </w:rPr>
        <w:t>000 dalyvių.</w:t>
      </w:r>
      <w:r w:rsidR="009849F5">
        <w:rPr>
          <w:rFonts w:ascii="Times New Roman" w:hAnsi="Times New Roman" w:cs="Times New Roman"/>
          <w:sz w:val="24"/>
          <w:szCs w:val="24"/>
          <w:lang w:val="lt-LT"/>
        </w:rPr>
        <w:t xml:space="preserve"> Taip pat b</w:t>
      </w:r>
      <w:r w:rsidRPr="00FB5E3B">
        <w:rPr>
          <w:rFonts w:ascii="Times New Roman" w:hAnsi="Times New Roman" w:cs="Times New Roman"/>
          <w:sz w:val="24"/>
          <w:szCs w:val="24"/>
          <w:lang w:val="lt-LT"/>
        </w:rPr>
        <w:t xml:space="preserve">uvo finansuoti 8 </w:t>
      </w:r>
      <w:r w:rsidR="0000122F">
        <w:rPr>
          <w:rFonts w:ascii="Times New Roman" w:hAnsi="Times New Roman" w:cs="Times New Roman"/>
          <w:sz w:val="24"/>
          <w:szCs w:val="24"/>
          <w:lang w:val="lt-LT"/>
        </w:rPr>
        <w:t>nevyriausybinių organizacijų</w:t>
      </w:r>
      <w:r w:rsidR="00871548" w:rsidRPr="00FB5E3B">
        <w:rPr>
          <w:rFonts w:ascii="Times New Roman" w:hAnsi="Times New Roman" w:cs="Times New Roman"/>
          <w:sz w:val="24"/>
          <w:szCs w:val="24"/>
          <w:lang w:val="lt-LT"/>
        </w:rPr>
        <w:t>,</w:t>
      </w:r>
      <w:r w:rsidRPr="00FB5E3B">
        <w:rPr>
          <w:rFonts w:ascii="Times New Roman" w:hAnsi="Times New Roman" w:cs="Times New Roman"/>
          <w:sz w:val="24"/>
          <w:szCs w:val="24"/>
          <w:lang w:val="lt-LT"/>
        </w:rPr>
        <w:t xml:space="preserve"> dirbančių su asmenimis, siekiančiais atsisakyti smurtinio elgesio</w:t>
      </w:r>
      <w:r w:rsidR="00871548" w:rsidRPr="00FB5E3B">
        <w:rPr>
          <w:rFonts w:ascii="Times New Roman" w:hAnsi="Times New Roman" w:cs="Times New Roman"/>
          <w:sz w:val="24"/>
          <w:szCs w:val="24"/>
          <w:lang w:val="lt-LT"/>
        </w:rPr>
        <w:t>,</w:t>
      </w:r>
      <w:r w:rsidRPr="00FB5E3B">
        <w:rPr>
          <w:rFonts w:ascii="Times New Roman" w:hAnsi="Times New Roman" w:cs="Times New Roman"/>
          <w:sz w:val="24"/>
          <w:szCs w:val="24"/>
          <w:lang w:val="lt-LT"/>
        </w:rPr>
        <w:t xml:space="preserve"> projektai. Buvo vykdomos smurtinio elgesio keitimo programos, veikl</w:t>
      </w:r>
      <w:r w:rsidR="0000122F">
        <w:rPr>
          <w:rFonts w:ascii="Times New Roman" w:hAnsi="Times New Roman" w:cs="Times New Roman"/>
          <w:sz w:val="24"/>
          <w:szCs w:val="24"/>
          <w:lang w:val="lt-LT"/>
        </w:rPr>
        <w:t>os</w:t>
      </w:r>
      <w:r w:rsidRPr="00FB5E3B">
        <w:rPr>
          <w:rFonts w:ascii="Times New Roman" w:hAnsi="Times New Roman" w:cs="Times New Roman"/>
          <w:sz w:val="24"/>
          <w:szCs w:val="24"/>
          <w:lang w:val="lt-LT"/>
        </w:rPr>
        <w:t>, skirt</w:t>
      </w:r>
      <w:r w:rsidR="0000122F">
        <w:rPr>
          <w:rFonts w:ascii="Times New Roman" w:hAnsi="Times New Roman" w:cs="Times New Roman"/>
          <w:sz w:val="24"/>
          <w:szCs w:val="24"/>
          <w:lang w:val="lt-LT"/>
        </w:rPr>
        <w:t>os</w:t>
      </w:r>
      <w:r w:rsidRPr="00FB5E3B">
        <w:rPr>
          <w:rFonts w:ascii="Times New Roman" w:hAnsi="Times New Roman" w:cs="Times New Roman"/>
          <w:sz w:val="24"/>
          <w:szCs w:val="24"/>
          <w:lang w:val="lt-LT"/>
        </w:rPr>
        <w:t xml:space="preserve"> atsisakyti įvairių priklausomybių, kurio</w:t>
      </w:r>
      <w:r w:rsidR="0000122F">
        <w:rPr>
          <w:rFonts w:ascii="Times New Roman" w:hAnsi="Times New Roman" w:cs="Times New Roman"/>
          <w:sz w:val="24"/>
          <w:szCs w:val="24"/>
          <w:lang w:val="lt-LT"/>
        </w:rPr>
        <w:t>se</w:t>
      </w:r>
      <w:r w:rsidRPr="00FB5E3B">
        <w:rPr>
          <w:rFonts w:ascii="Times New Roman" w:hAnsi="Times New Roman" w:cs="Times New Roman"/>
          <w:sz w:val="24"/>
          <w:szCs w:val="24"/>
          <w:lang w:val="lt-LT"/>
        </w:rPr>
        <w:t xml:space="preserve"> dalyvavo daugiau </w:t>
      </w:r>
      <w:r w:rsidR="0000122F">
        <w:rPr>
          <w:rFonts w:ascii="Times New Roman" w:hAnsi="Times New Roman" w:cs="Times New Roman"/>
          <w:sz w:val="24"/>
          <w:szCs w:val="24"/>
          <w:lang w:val="lt-LT"/>
        </w:rPr>
        <w:t>kaip</w:t>
      </w:r>
      <w:r w:rsidRPr="00FB5E3B">
        <w:rPr>
          <w:rFonts w:ascii="Times New Roman" w:hAnsi="Times New Roman" w:cs="Times New Roman"/>
          <w:sz w:val="24"/>
          <w:szCs w:val="24"/>
          <w:lang w:val="lt-LT"/>
        </w:rPr>
        <w:t xml:space="preserve"> 500 asmenų.</w:t>
      </w:r>
    </w:p>
    <w:p w14:paraId="6CE90C57" w14:textId="77777777" w:rsidR="00FB5E3B" w:rsidRPr="00FB5E3B" w:rsidRDefault="00FB5E3B" w:rsidP="00805A4A">
      <w:pPr>
        <w:pStyle w:val="NoSpacing"/>
        <w:jc w:val="both"/>
        <w:rPr>
          <w:rFonts w:ascii="Times New Roman" w:hAnsi="Times New Roman" w:cs="Times New Roman"/>
          <w:sz w:val="24"/>
          <w:szCs w:val="24"/>
          <w:lang w:val="lt-LT"/>
        </w:rPr>
      </w:pPr>
    </w:p>
    <w:p w14:paraId="52E22992" w14:textId="0D62DE87" w:rsidR="00FB5E3B" w:rsidRDefault="00A0324D" w:rsidP="00805A4A">
      <w:pPr>
        <w:pStyle w:val="NoSpacing"/>
        <w:jc w:val="both"/>
        <w:rPr>
          <w:rFonts w:ascii="Times New Roman" w:hAnsi="Times New Roman" w:cs="Times New Roman"/>
          <w:sz w:val="24"/>
          <w:szCs w:val="24"/>
          <w:lang w:val="lt-LT"/>
        </w:rPr>
      </w:pPr>
      <w:r w:rsidRPr="00FB5E3B">
        <w:rPr>
          <w:rFonts w:ascii="Times New Roman" w:hAnsi="Times New Roman" w:cs="Times New Roman"/>
          <w:sz w:val="24"/>
          <w:szCs w:val="24"/>
          <w:lang w:val="lt-LT"/>
        </w:rPr>
        <w:t>Siekiant išsiaiškinti</w:t>
      </w:r>
      <w:r w:rsidR="00871548" w:rsidRPr="00FB5E3B">
        <w:rPr>
          <w:rFonts w:ascii="Times New Roman" w:hAnsi="Times New Roman" w:cs="Times New Roman"/>
          <w:sz w:val="24"/>
          <w:szCs w:val="24"/>
          <w:lang w:val="lt-LT"/>
        </w:rPr>
        <w:t>,</w:t>
      </w:r>
      <w:r w:rsidRPr="00FB5E3B">
        <w:rPr>
          <w:rFonts w:ascii="Times New Roman" w:hAnsi="Times New Roman" w:cs="Times New Roman"/>
          <w:sz w:val="24"/>
          <w:szCs w:val="24"/>
          <w:lang w:val="lt-LT"/>
        </w:rPr>
        <w:t xml:space="preserve"> ar tolerancija smurtui mažėja ir kaip veikia prevencinės priemonės</w:t>
      </w:r>
      <w:r w:rsidR="0000122F">
        <w:rPr>
          <w:rFonts w:ascii="Times New Roman" w:hAnsi="Times New Roman" w:cs="Times New Roman"/>
          <w:sz w:val="24"/>
          <w:szCs w:val="24"/>
          <w:lang w:val="lt-LT"/>
        </w:rPr>
        <w:t>,</w:t>
      </w:r>
      <w:r w:rsidRPr="00FB5E3B">
        <w:rPr>
          <w:rFonts w:ascii="Times New Roman" w:hAnsi="Times New Roman" w:cs="Times New Roman"/>
          <w:sz w:val="24"/>
          <w:szCs w:val="24"/>
          <w:lang w:val="lt-LT"/>
        </w:rPr>
        <w:t xml:space="preserve"> 2019 m. I ketv</w:t>
      </w:r>
      <w:r w:rsidR="0000122F">
        <w:rPr>
          <w:rFonts w:ascii="Times New Roman" w:hAnsi="Times New Roman" w:cs="Times New Roman"/>
          <w:sz w:val="24"/>
          <w:szCs w:val="24"/>
          <w:lang w:val="lt-LT"/>
        </w:rPr>
        <w:t>irtį</w:t>
      </w:r>
      <w:r w:rsidRPr="00FB5E3B">
        <w:rPr>
          <w:rFonts w:ascii="Times New Roman" w:hAnsi="Times New Roman" w:cs="Times New Roman"/>
          <w:sz w:val="24"/>
          <w:szCs w:val="24"/>
          <w:lang w:val="lt-LT"/>
        </w:rPr>
        <w:t xml:space="preserve"> planuojama atlikti viešosios nuomonės tyrimą ir nustatyti gyventojų, manančių, kad smurtas artimoje aplinkoje yra nepateisinamas reiškinys, dalį. 2017 m. duomenimis, smurtą nepateisinamu laikė 92 proc. apklaustųjų. </w:t>
      </w:r>
    </w:p>
    <w:bookmarkEnd w:id="24"/>
    <w:p w14:paraId="05913407" w14:textId="77777777" w:rsidR="00FB5E3B" w:rsidRPr="00FB5E3B" w:rsidRDefault="00FB5E3B" w:rsidP="00805A4A">
      <w:pPr>
        <w:pStyle w:val="NoSpacing"/>
        <w:jc w:val="both"/>
        <w:rPr>
          <w:rFonts w:ascii="Times New Roman" w:hAnsi="Times New Roman" w:cs="Times New Roman"/>
          <w:sz w:val="24"/>
          <w:szCs w:val="24"/>
          <w:lang w:val="lt-LT"/>
        </w:rPr>
      </w:pPr>
    </w:p>
    <w:p w14:paraId="43C03208" w14:textId="438B5254" w:rsidR="00A0324D" w:rsidRPr="00860133" w:rsidRDefault="00A0324D" w:rsidP="00805A4A">
      <w:pPr>
        <w:spacing w:line="240" w:lineRule="auto"/>
        <w:jc w:val="both"/>
        <w:rPr>
          <w:rFonts w:ascii="Times New Roman" w:hAnsi="Times New Roman" w:cs="Times New Roman"/>
          <w:b/>
          <w:i/>
          <w:sz w:val="24"/>
          <w:szCs w:val="24"/>
        </w:rPr>
      </w:pPr>
      <w:r w:rsidRPr="00860133">
        <w:rPr>
          <w:rFonts w:ascii="Times New Roman" w:hAnsi="Times New Roman" w:cs="Times New Roman"/>
          <w:b/>
          <w:i/>
          <w:sz w:val="24"/>
          <w:szCs w:val="24"/>
        </w:rPr>
        <w:t>Vaiko teisių apsaugos sistemos pertvarkos įgyvendinimas</w:t>
      </w:r>
    </w:p>
    <w:p w14:paraId="3F4C2510" w14:textId="546782EF" w:rsidR="00A0324D" w:rsidRDefault="00A0324D" w:rsidP="00805A4A">
      <w:pPr>
        <w:pStyle w:val="NoSpacing"/>
        <w:jc w:val="both"/>
        <w:rPr>
          <w:rFonts w:ascii="Times New Roman" w:hAnsi="Times New Roman" w:cs="Times New Roman"/>
          <w:sz w:val="24"/>
          <w:szCs w:val="24"/>
          <w:lang w:val="lt-LT"/>
        </w:rPr>
      </w:pPr>
      <w:r w:rsidRPr="00FB5E3B">
        <w:rPr>
          <w:rFonts w:ascii="Times New Roman" w:hAnsi="Times New Roman" w:cs="Times New Roman"/>
          <w:sz w:val="24"/>
          <w:szCs w:val="24"/>
          <w:lang w:val="lt-LT"/>
        </w:rPr>
        <w:t>Siekiant mažinti smurtą prieš vaikus</w:t>
      </w:r>
      <w:r w:rsidR="0000122F">
        <w:rPr>
          <w:rFonts w:ascii="Times New Roman" w:hAnsi="Times New Roman" w:cs="Times New Roman"/>
          <w:sz w:val="24"/>
          <w:szCs w:val="24"/>
          <w:lang w:val="lt-LT"/>
        </w:rPr>
        <w:t>,</w:t>
      </w:r>
      <w:r w:rsidRPr="00FB5E3B">
        <w:rPr>
          <w:rFonts w:ascii="Times New Roman" w:hAnsi="Times New Roman" w:cs="Times New Roman"/>
          <w:sz w:val="24"/>
          <w:szCs w:val="24"/>
          <w:lang w:val="lt-LT"/>
        </w:rPr>
        <w:t xml:space="preserve"> 2017 m. priimtas ir </w:t>
      </w:r>
      <w:r w:rsidRPr="00FB5E3B">
        <w:rPr>
          <w:rFonts w:ascii="Times New Roman" w:eastAsia="SimSun" w:hAnsi="Times New Roman" w:cs="Times New Roman"/>
          <w:kern w:val="1"/>
          <w:sz w:val="24"/>
          <w:szCs w:val="24"/>
          <w:lang w:val="lt-LT" w:eastAsia="hi-IN" w:bidi="hi-IN"/>
        </w:rPr>
        <w:t xml:space="preserve">2018 m. liepos 1 d. įsigaliojo </w:t>
      </w:r>
      <w:r w:rsidRPr="00FB5E3B">
        <w:rPr>
          <w:rFonts w:ascii="Times New Roman" w:hAnsi="Times New Roman" w:cs="Times New Roman"/>
          <w:sz w:val="24"/>
          <w:szCs w:val="24"/>
          <w:lang w:val="lt-LT"/>
        </w:rPr>
        <w:t>Vaiko teisių apsaugos pagrindų įstatymo pakeitimo įstatymas</w:t>
      </w:r>
      <w:r w:rsidRPr="00FB5E3B">
        <w:rPr>
          <w:rFonts w:ascii="Times New Roman" w:eastAsia="SimSun" w:hAnsi="Times New Roman" w:cs="Times New Roman"/>
          <w:kern w:val="1"/>
          <w:sz w:val="24"/>
          <w:szCs w:val="24"/>
          <w:lang w:val="lt-LT" w:eastAsia="hi-IN" w:bidi="hi-IN"/>
        </w:rPr>
        <w:t xml:space="preserve">. </w:t>
      </w:r>
      <w:r w:rsidRPr="00FB5E3B">
        <w:rPr>
          <w:rFonts w:ascii="Times New Roman" w:eastAsia="Calibri" w:hAnsi="Times New Roman" w:cs="Times New Roman"/>
          <w:sz w:val="24"/>
          <w:szCs w:val="24"/>
          <w:lang w:val="lt-LT"/>
        </w:rPr>
        <w:t>Jame apibrėžiamos smurto prieš vaiką formos ir nustatomas visų formų smurto, įskaitant fizines bausmes, draudimas.</w:t>
      </w:r>
      <w:r w:rsidRPr="00FB5E3B">
        <w:rPr>
          <w:rFonts w:ascii="Times New Roman" w:hAnsi="Times New Roman" w:cs="Times New Roman"/>
          <w:sz w:val="24"/>
          <w:szCs w:val="24"/>
          <w:lang w:val="lt-LT"/>
        </w:rPr>
        <w:t xml:space="preserve"> Kartu didinama tėvų atsakomybė už vaiko saugumo užtikrinimą (vaikas iki 6 metų neturi likti be vyresnių kaip 14 metų asmenų priežiūros), </w:t>
      </w:r>
      <w:r w:rsidR="00B52D49">
        <w:rPr>
          <w:rFonts w:ascii="Times New Roman" w:hAnsi="Times New Roman" w:cs="Times New Roman"/>
          <w:sz w:val="24"/>
          <w:szCs w:val="24"/>
          <w:lang w:val="lt-LT"/>
        </w:rPr>
        <w:t xml:space="preserve">nustatoma </w:t>
      </w:r>
      <w:r w:rsidRPr="00FB5E3B">
        <w:rPr>
          <w:rFonts w:ascii="Times New Roman" w:hAnsi="Times New Roman" w:cs="Times New Roman"/>
          <w:sz w:val="24"/>
          <w:szCs w:val="24"/>
          <w:lang w:val="lt-LT"/>
        </w:rPr>
        <w:t>fizinių ir juridinių asmenų pareiga nedelsiant pranešti apie vaiko teisių pažeidimus, pranešimų nagrinėjimo tvarka</w:t>
      </w:r>
      <w:r w:rsidR="0000122F">
        <w:rPr>
          <w:rFonts w:ascii="Times New Roman" w:hAnsi="Times New Roman" w:cs="Times New Roman"/>
          <w:sz w:val="24"/>
          <w:szCs w:val="24"/>
          <w:lang w:val="lt-LT"/>
        </w:rPr>
        <w:t>,</w:t>
      </w:r>
      <w:r w:rsidRPr="00FB5E3B">
        <w:rPr>
          <w:rFonts w:ascii="Times New Roman" w:hAnsi="Times New Roman" w:cs="Times New Roman"/>
          <w:sz w:val="24"/>
          <w:szCs w:val="24"/>
          <w:lang w:val="lt-LT"/>
        </w:rPr>
        <w:t xml:space="preserve"> įtvirtinant grėsmės vaikui lygių kriterijų nustatymą, </w:t>
      </w:r>
      <w:r w:rsidR="00B52D49">
        <w:rPr>
          <w:rFonts w:ascii="Times New Roman" w:hAnsi="Times New Roman" w:cs="Times New Roman"/>
          <w:sz w:val="24"/>
          <w:szCs w:val="24"/>
          <w:lang w:val="lt-LT"/>
        </w:rPr>
        <w:t xml:space="preserve">taip pat </w:t>
      </w:r>
      <w:r w:rsidRPr="00FB5E3B">
        <w:rPr>
          <w:rFonts w:ascii="Times New Roman" w:hAnsi="Times New Roman" w:cs="Times New Roman"/>
          <w:sz w:val="24"/>
          <w:szCs w:val="24"/>
          <w:lang w:val="lt-LT"/>
        </w:rPr>
        <w:t>nustatom</w:t>
      </w:r>
      <w:r w:rsidR="0000122F">
        <w:rPr>
          <w:rFonts w:ascii="Times New Roman" w:hAnsi="Times New Roman" w:cs="Times New Roman"/>
          <w:sz w:val="24"/>
          <w:szCs w:val="24"/>
          <w:lang w:val="lt-LT"/>
        </w:rPr>
        <w:t>i</w:t>
      </w:r>
      <w:r w:rsidRPr="00FB5E3B">
        <w:rPr>
          <w:rFonts w:ascii="Times New Roman" w:hAnsi="Times New Roman" w:cs="Times New Roman"/>
          <w:sz w:val="24"/>
          <w:szCs w:val="24"/>
          <w:lang w:val="lt-LT"/>
        </w:rPr>
        <w:t xml:space="preserve"> atvejo vadybos taikymo principai ir tvarka, įtvirtinama mobilių</w:t>
      </w:r>
      <w:r w:rsidR="0000122F">
        <w:rPr>
          <w:rFonts w:ascii="Times New Roman" w:hAnsi="Times New Roman" w:cs="Times New Roman"/>
          <w:sz w:val="24"/>
          <w:szCs w:val="24"/>
          <w:lang w:val="lt-LT"/>
        </w:rPr>
        <w:t>jų</w:t>
      </w:r>
      <w:r w:rsidRPr="00FB5E3B">
        <w:rPr>
          <w:rFonts w:ascii="Times New Roman" w:hAnsi="Times New Roman" w:cs="Times New Roman"/>
          <w:sz w:val="24"/>
          <w:szCs w:val="24"/>
          <w:lang w:val="lt-LT"/>
        </w:rPr>
        <w:t xml:space="preserve"> komandų veikla, skirta darbui su šeima.</w:t>
      </w:r>
    </w:p>
    <w:p w14:paraId="3D7AD9C6" w14:textId="77777777" w:rsidR="00860133" w:rsidRPr="00FB5E3B" w:rsidRDefault="00860133" w:rsidP="00805A4A">
      <w:pPr>
        <w:pStyle w:val="NoSpacing"/>
        <w:jc w:val="both"/>
        <w:rPr>
          <w:rFonts w:ascii="Times New Roman" w:hAnsi="Times New Roman" w:cs="Times New Roman"/>
          <w:sz w:val="24"/>
          <w:szCs w:val="24"/>
          <w:lang w:val="lt-LT"/>
        </w:rPr>
      </w:pPr>
    </w:p>
    <w:p w14:paraId="1B7A5631" w14:textId="03C778BF" w:rsidR="00A0324D" w:rsidRPr="00FB5E3B" w:rsidRDefault="00A0324D" w:rsidP="00805A4A">
      <w:pPr>
        <w:pStyle w:val="NoSpacing"/>
        <w:jc w:val="both"/>
        <w:rPr>
          <w:rFonts w:ascii="Times New Roman" w:hAnsi="Times New Roman" w:cs="Times New Roman"/>
          <w:sz w:val="24"/>
          <w:szCs w:val="24"/>
          <w:lang w:val="lt-LT"/>
        </w:rPr>
      </w:pPr>
      <w:r w:rsidRPr="00FB5E3B">
        <w:rPr>
          <w:rFonts w:ascii="Times New Roman" w:hAnsi="Times New Roman" w:cs="Times New Roman"/>
          <w:sz w:val="24"/>
          <w:szCs w:val="24"/>
          <w:lang w:val="lt-LT"/>
        </w:rPr>
        <w:t>Nuo 2018 m. liepos 1 d. centralizuota vaiko teisių apsaugos sistema, t.</w:t>
      </w:r>
      <w:r w:rsidR="00E652E6" w:rsidRPr="00FB5E3B">
        <w:rPr>
          <w:rFonts w:ascii="Times New Roman" w:hAnsi="Times New Roman" w:cs="Times New Roman"/>
          <w:sz w:val="24"/>
          <w:szCs w:val="24"/>
          <w:lang w:val="lt-LT"/>
        </w:rPr>
        <w:t xml:space="preserve"> </w:t>
      </w:r>
      <w:r w:rsidRPr="00FB5E3B">
        <w:rPr>
          <w:rFonts w:ascii="Times New Roman" w:hAnsi="Times New Roman" w:cs="Times New Roman"/>
          <w:sz w:val="24"/>
          <w:szCs w:val="24"/>
          <w:lang w:val="lt-LT"/>
        </w:rPr>
        <w:t>y. pakeistas savivaldybių administracijų vaiko teisių apsaugos skyrių pavaldumas – j</w:t>
      </w:r>
      <w:r w:rsidR="0000122F">
        <w:rPr>
          <w:rFonts w:ascii="Times New Roman" w:hAnsi="Times New Roman" w:cs="Times New Roman"/>
          <w:sz w:val="24"/>
          <w:szCs w:val="24"/>
          <w:lang w:val="lt-LT"/>
        </w:rPr>
        <w:t>ie</w:t>
      </w:r>
      <w:r w:rsidRPr="00FB5E3B">
        <w:rPr>
          <w:rFonts w:ascii="Times New Roman" w:hAnsi="Times New Roman" w:cs="Times New Roman"/>
          <w:sz w:val="24"/>
          <w:szCs w:val="24"/>
          <w:lang w:val="lt-LT"/>
        </w:rPr>
        <w:t xml:space="preserve"> tapo Valstybės </w:t>
      </w:r>
      <w:r w:rsidR="00B52D49">
        <w:rPr>
          <w:rFonts w:ascii="Times New Roman" w:hAnsi="Times New Roman" w:cs="Times New Roman"/>
          <w:sz w:val="24"/>
          <w:szCs w:val="24"/>
          <w:lang w:val="lt-LT"/>
        </w:rPr>
        <w:t>v</w:t>
      </w:r>
      <w:r w:rsidRPr="00FB5E3B">
        <w:rPr>
          <w:rFonts w:ascii="Times New Roman" w:hAnsi="Times New Roman" w:cs="Times New Roman"/>
          <w:sz w:val="24"/>
          <w:szCs w:val="24"/>
          <w:lang w:val="lt-LT"/>
        </w:rPr>
        <w:t xml:space="preserve">aiko teisių apsaugos ir įvaikinimo tarnybos </w:t>
      </w:r>
      <w:r w:rsidR="0000122F">
        <w:rPr>
          <w:rFonts w:ascii="Times New Roman" w:hAnsi="Times New Roman" w:cs="Times New Roman"/>
          <w:sz w:val="24"/>
          <w:szCs w:val="24"/>
          <w:lang w:val="lt-LT"/>
        </w:rPr>
        <w:t>(toliau – Tarnyba)</w:t>
      </w:r>
      <w:r w:rsidRPr="00FB5E3B">
        <w:rPr>
          <w:rFonts w:ascii="Times New Roman" w:hAnsi="Times New Roman" w:cs="Times New Roman"/>
          <w:sz w:val="24"/>
          <w:szCs w:val="24"/>
          <w:lang w:val="lt-LT"/>
        </w:rPr>
        <w:t xml:space="preserve"> struktūriniais padaliniais. </w:t>
      </w:r>
      <w:r w:rsidRPr="00FB5E3B">
        <w:rPr>
          <w:rFonts w:ascii="Times New Roman" w:hAnsi="Times New Roman" w:cs="Times New Roman"/>
          <w:iCs/>
          <w:sz w:val="24"/>
          <w:szCs w:val="24"/>
          <w:lang w:val="lt-LT"/>
        </w:rPr>
        <w:t xml:space="preserve">Įsteigta </w:t>
      </w:r>
      <w:r w:rsidRPr="00FB5E3B">
        <w:rPr>
          <w:rFonts w:ascii="Times New Roman" w:hAnsi="Times New Roman" w:cs="Times New Roman"/>
          <w:sz w:val="24"/>
          <w:szCs w:val="24"/>
          <w:lang w:val="lt-LT"/>
        </w:rPr>
        <w:t xml:space="preserve">12 Tarnybos skyrių, kurie apima </w:t>
      </w:r>
      <w:r w:rsidR="00F0493C">
        <w:rPr>
          <w:rFonts w:ascii="Times New Roman" w:hAnsi="Times New Roman" w:cs="Times New Roman"/>
          <w:sz w:val="24"/>
          <w:szCs w:val="24"/>
          <w:lang w:val="lt-LT"/>
        </w:rPr>
        <w:t xml:space="preserve">visas </w:t>
      </w:r>
      <w:r w:rsidRPr="00FB5E3B">
        <w:rPr>
          <w:rFonts w:ascii="Times New Roman" w:hAnsi="Times New Roman" w:cs="Times New Roman"/>
          <w:sz w:val="24"/>
          <w:szCs w:val="24"/>
          <w:lang w:val="lt-LT"/>
        </w:rPr>
        <w:t xml:space="preserve">60 savivaldybių. </w:t>
      </w:r>
      <w:r w:rsidRPr="00FB5E3B">
        <w:rPr>
          <w:rFonts w:ascii="Times New Roman" w:hAnsi="Times New Roman" w:cs="Times New Roman"/>
          <w:iCs/>
          <w:sz w:val="24"/>
          <w:szCs w:val="24"/>
          <w:lang w:val="lt-LT"/>
        </w:rPr>
        <w:t>88,89 proc. visų savivaldybėse dirbusių vaiko teisių apsaugos specialistų</w:t>
      </w:r>
      <w:r w:rsidRPr="00FB5E3B">
        <w:rPr>
          <w:rFonts w:ascii="Times New Roman" w:hAnsi="Times New Roman" w:cs="Times New Roman"/>
          <w:sz w:val="24"/>
          <w:szCs w:val="24"/>
          <w:lang w:val="lt-LT"/>
        </w:rPr>
        <w:t xml:space="preserve"> </w:t>
      </w:r>
      <w:r w:rsidRPr="00FB5E3B">
        <w:rPr>
          <w:rFonts w:ascii="Times New Roman" w:hAnsi="Times New Roman" w:cs="Times New Roman"/>
          <w:iCs/>
          <w:sz w:val="24"/>
          <w:szCs w:val="24"/>
          <w:lang w:val="lt-LT"/>
        </w:rPr>
        <w:t>perkelti iš savivaldybių vaiko teisių apsaugos skyrių į Tarnybą.</w:t>
      </w:r>
      <w:r w:rsidRPr="00FB5E3B">
        <w:rPr>
          <w:rFonts w:ascii="Times New Roman" w:hAnsi="Times New Roman" w:cs="Times New Roman"/>
          <w:sz w:val="24"/>
          <w:szCs w:val="24"/>
          <w:lang w:val="lt-LT"/>
        </w:rPr>
        <w:t xml:space="preserve"> Buvo </w:t>
      </w:r>
      <w:r w:rsidR="0000122F">
        <w:rPr>
          <w:rFonts w:ascii="Times New Roman" w:hAnsi="Times New Roman" w:cs="Times New Roman"/>
          <w:sz w:val="24"/>
          <w:szCs w:val="24"/>
          <w:lang w:val="lt-LT"/>
        </w:rPr>
        <w:t>išanalizuotos</w:t>
      </w:r>
      <w:r w:rsidRPr="00FB5E3B">
        <w:rPr>
          <w:rFonts w:ascii="Times New Roman" w:hAnsi="Times New Roman" w:cs="Times New Roman"/>
          <w:sz w:val="24"/>
          <w:szCs w:val="24"/>
          <w:lang w:val="lt-LT"/>
        </w:rPr>
        <w:t>, įvertintos ir išgrynintos vaiko teisių apsaugos institucijų funkcijos: at</w:t>
      </w:r>
      <w:r w:rsidR="0000122F">
        <w:rPr>
          <w:rFonts w:ascii="Times New Roman" w:hAnsi="Times New Roman" w:cs="Times New Roman"/>
          <w:sz w:val="24"/>
          <w:szCs w:val="24"/>
          <w:lang w:val="lt-LT"/>
        </w:rPr>
        <w:t>skirta</w:t>
      </w:r>
      <w:r w:rsidRPr="00FB5E3B">
        <w:rPr>
          <w:rFonts w:ascii="Times New Roman" w:hAnsi="Times New Roman" w:cs="Times New Roman"/>
          <w:sz w:val="24"/>
          <w:szCs w:val="24"/>
          <w:lang w:val="lt-LT"/>
        </w:rPr>
        <w:t xml:space="preserve"> teisinė ir socialinė vaiko teisių apsauga. Išgrynintos Tarnybos funkcijos</w:t>
      </w:r>
      <w:r w:rsidR="004557AC">
        <w:rPr>
          <w:rFonts w:ascii="Times New Roman" w:hAnsi="Times New Roman" w:cs="Times New Roman"/>
          <w:sz w:val="24"/>
          <w:szCs w:val="24"/>
          <w:lang w:val="lt-LT"/>
        </w:rPr>
        <w:t xml:space="preserve"> –</w:t>
      </w:r>
      <w:r w:rsidRPr="00FB5E3B">
        <w:rPr>
          <w:rFonts w:ascii="Times New Roman" w:hAnsi="Times New Roman" w:cs="Times New Roman"/>
          <w:sz w:val="24"/>
          <w:szCs w:val="24"/>
          <w:lang w:val="lt-LT"/>
        </w:rPr>
        <w:t xml:space="preserve"> atskir</w:t>
      </w:r>
      <w:r w:rsidR="004557AC">
        <w:rPr>
          <w:rFonts w:ascii="Times New Roman" w:hAnsi="Times New Roman" w:cs="Times New Roman"/>
          <w:sz w:val="24"/>
          <w:szCs w:val="24"/>
          <w:lang w:val="lt-LT"/>
        </w:rPr>
        <w:t>tos</w:t>
      </w:r>
      <w:r w:rsidRPr="00FB5E3B">
        <w:rPr>
          <w:rFonts w:ascii="Times New Roman" w:hAnsi="Times New Roman" w:cs="Times New Roman"/>
          <w:sz w:val="24"/>
          <w:szCs w:val="24"/>
          <w:lang w:val="lt-LT"/>
        </w:rPr>
        <w:t xml:space="preserve"> nuo savivaldybių vaikui ir šeimai </w:t>
      </w:r>
      <w:r w:rsidR="004557AC" w:rsidRPr="00FB5E3B">
        <w:rPr>
          <w:rFonts w:ascii="Times New Roman" w:hAnsi="Times New Roman" w:cs="Times New Roman"/>
          <w:sz w:val="24"/>
          <w:szCs w:val="24"/>
          <w:lang w:val="lt-LT"/>
        </w:rPr>
        <w:t>teikiamų</w:t>
      </w:r>
      <w:r w:rsidRPr="00FB5E3B">
        <w:rPr>
          <w:rFonts w:ascii="Times New Roman" w:hAnsi="Times New Roman" w:cs="Times New Roman"/>
          <w:sz w:val="24"/>
          <w:szCs w:val="24"/>
          <w:lang w:val="lt-LT"/>
        </w:rPr>
        <w:t xml:space="preserve"> socialinių paslaugų funkcijų. </w:t>
      </w:r>
    </w:p>
    <w:p w14:paraId="7EDAD0D6" w14:textId="77777777" w:rsidR="00FB5E3B" w:rsidRPr="00FB5E3B" w:rsidRDefault="00FB5E3B" w:rsidP="00805A4A">
      <w:pPr>
        <w:pStyle w:val="NoSpacing"/>
        <w:jc w:val="both"/>
        <w:rPr>
          <w:rFonts w:ascii="Times New Roman" w:hAnsi="Times New Roman" w:cs="Times New Roman"/>
          <w:sz w:val="24"/>
          <w:szCs w:val="24"/>
          <w:lang w:val="lt-LT"/>
        </w:rPr>
      </w:pPr>
    </w:p>
    <w:p w14:paraId="3014294D" w14:textId="6B1B3A24" w:rsidR="00A0324D" w:rsidRPr="00FB5E3B" w:rsidRDefault="00A0324D" w:rsidP="00805A4A">
      <w:pPr>
        <w:pStyle w:val="NoSpacing"/>
        <w:jc w:val="both"/>
        <w:rPr>
          <w:rFonts w:ascii="Times New Roman" w:hAnsi="Times New Roman" w:cs="Times New Roman"/>
          <w:sz w:val="24"/>
          <w:szCs w:val="24"/>
          <w:lang w:val="lt-LT"/>
        </w:rPr>
      </w:pPr>
      <w:r w:rsidRPr="00FB5E3B">
        <w:rPr>
          <w:rFonts w:ascii="Times New Roman" w:hAnsi="Times New Roman" w:cs="Times New Roman"/>
          <w:sz w:val="24"/>
          <w:szCs w:val="24"/>
          <w:lang w:val="lt-LT"/>
        </w:rPr>
        <w:t>Įgyvendinant vaiko teisių apsaugos sistemos pertvarką</w:t>
      </w:r>
      <w:r w:rsidR="004557AC">
        <w:rPr>
          <w:rFonts w:ascii="Times New Roman" w:hAnsi="Times New Roman" w:cs="Times New Roman"/>
          <w:sz w:val="24"/>
          <w:szCs w:val="24"/>
          <w:lang w:val="lt-LT"/>
        </w:rPr>
        <w:t>,</w:t>
      </w:r>
      <w:r w:rsidRPr="00FB5E3B">
        <w:rPr>
          <w:rFonts w:ascii="Times New Roman" w:hAnsi="Times New Roman" w:cs="Times New Roman"/>
          <w:sz w:val="24"/>
          <w:szCs w:val="24"/>
          <w:lang w:val="lt-LT"/>
        </w:rPr>
        <w:t xml:space="preserve"> parengti ir priimti reik</w:t>
      </w:r>
      <w:r w:rsidR="004557AC">
        <w:rPr>
          <w:rFonts w:ascii="Times New Roman" w:hAnsi="Times New Roman" w:cs="Times New Roman"/>
          <w:sz w:val="24"/>
          <w:szCs w:val="24"/>
          <w:lang w:val="lt-LT"/>
        </w:rPr>
        <w:t>iami</w:t>
      </w:r>
      <w:r w:rsidRPr="00FB5E3B">
        <w:rPr>
          <w:rFonts w:ascii="Times New Roman" w:hAnsi="Times New Roman" w:cs="Times New Roman"/>
          <w:sz w:val="24"/>
          <w:szCs w:val="24"/>
          <w:lang w:val="lt-LT"/>
        </w:rPr>
        <w:t xml:space="preserve"> teisės aktai, taip užtikrin</w:t>
      </w:r>
      <w:r w:rsidR="004557AC">
        <w:rPr>
          <w:rFonts w:ascii="Times New Roman" w:hAnsi="Times New Roman" w:cs="Times New Roman"/>
          <w:sz w:val="24"/>
          <w:szCs w:val="24"/>
          <w:lang w:val="lt-LT"/>
        </w:rPr>
        <w:t>tas</w:t>
      </w:r>
      <w:r w:rsidRPr="00FB5E3B">
        <w:rPr>
          <w:rFonts w:ascii="Times New Roman" w:hAnsi="Times New Roman" w:cs="Times New Roman"/>
          <w:sz w:val="24"/>
          <w:szCs w:val="24"/>
          <w:lang w:val="lt-LT"/>
        </w:rPr>
        <w:t xml:space="preserve"> vaiko teisių apsaugos skyrių darb</w:t>
      </w:r>
      <w:r w:rsidR="004557AC">
        <w:rPr>
          <w:rFonts w:ascii="Times New Roman" w:hAnsi="Times New Roman" w:cs="Times New Roman"/>
          <w:sz w:val="24"/>
          <w:szCs w:val="24"/>
          <w:lang w:val="lt-LT"/>
        </w:rPr>
        <w:t>as</w:t>
      </w:r>
      <w:r w:rsidRPr="00FB5E3B">
        <w:rPr>
          <w:rFonts w:ascii="Times New Roman" w:hAnsi="Times New Roman" w:cs="Times New Roman"/>
          <w:sz w:val="24"/>
          <w:szCs w:val="24"/>
          <w:lang w:val="lt-LT"/>
        </w:rPr>
        <w:t xml:space="preserve"> visą parą, poilsio ir švenčių dienomis</w:t>
      </w:r>
      <w:r w:rsidR="004557AC">
        <w:rPr>
          <w:rFonts w:ascii="Times New Roman" w:hAnsi="Times New Roman" w:cs="Times New Roman"/>
          <w:sz w:val="24"/>
          <w:szCs w:val="24"/>
          <w:lang w:val="lt-LT"/>
        </w:rPr>
        <w:t xml:space="preserve">, </w:t>
      </w:r>
      <w:r w:rsidRPr="00FB5E3B">
        <w:rPr>
          <w:rFonts w:ascii="Times New Roman" w:hAnsi="Times New Roman" w:cs="Times New Roman"/>
          <w:sz w:val="24"/>
          <w:szCs w:val="24"/>
          <w:lang w:val="lt-LT"/>
        </w:rPr>
        <w:t>k</w:t>
      </w:r>
      <w:r w:rsidR="004557AC">
        <w:rPr>
          <w:rFonts w:ascii="Times New Roman" w:hAnsi="Times New Roman" w:cs="Times New Roman"/>
          <w:sz w:val="24"/>
          <w:szCs w:val="24"/>
          <w:lang w:val="lt-LT"/>
        </w:rPr>
        <w:t>ita</w:t>
      </w:r>
      <w:r w:rsidRPr="00FB5E3B">
        <w:rPr>
          <w:rFonts w:ascii="Times New Roman" w:hAnsi="Times New Roman" w:cs="Times New Roman"/>
          <w:sz w:val="24"/>
          <w:szCs w:val="24"/>
          <w:lang w:val="lt-LT"/>
        </w:rPr>
        <w:t>.</w:t>
      </w:r>
      <w:r w:rsidR="00E652E6" w:rsidRPr="00FB5E3B">
        <w:rPr>
          <w:rFonts w:ascii="Times New Roman" w:hAnsi="Times New Roman" w:cs="Times New Roman"/>
          <w:sz w:val="24"/>
          <w:szCs w:val="24"/>
          <w:lang w:val="lt-LT"/>
        </w:rPr>
        <w:t xml:space="preserve"> </w:t>
      </w:r>
      <w:r w:rsidRPr="00FB5E3B">
        <w:rPr>
          <w:rFonts w:ascii="Times New Roman" w:hAnsi="Times New Roman" w:cs="Times New Roman"/>
          <w:sz w:val="24"/>
          <w:szCs w:val="24"/>
          <w:lang w:val="lt-LT"/>
        </w:rPr>
        <w:t xml:space="preserve">Siekiant užtikrinti sklandų minėtų </w:t>
      </w:r>
      <w:r w:rsidR="004557AC" w:rsidRPr="00FB5E3B">
        <w:rPr>
          <w:rFonts w:ascii="Times New Roman" w:hAnsi="Times New Roman" w:cs="Times New Roman"/>
          <w:sz w:val="24"/>
          <w:szCs w:val="24"/>
          <w:lang w:val="lt-LT"/>
        </w:rPr>
        <w:t>Vaiko teisių apsaugos pagrindų</w:t>
      </w:r>
      <w:r w:rsidRPr="00FB5E3B">
        <w:rPr>
          <w:rFonts w:ascii="Times New Roman" w:hAnsi="Times New Roman" w:cs="Times New Roman"/>
          <w:sz w:val="24"/>
          <w:szCs w:val="24"/>
          <w:lang w:val="lt-LT"/>
        </w:rPr>
        <w:t xml:space="preserve"> įstatymo nuostatų įgyvendinimą, 2018 m. apmokyti 468 Tarnybos darbuotoj</w:t>
      </w:r>
      <w:r w:rsidR="004557AC">
        <w:rPr>
          <w:rFonts w:ascii="Times New Roman" w:hAnsi="Times New Roman" w:cs="Times New Roman"/>
          <w:sz w:val="24"/>
          <w:szCs w:val="24"/>
          <w:lang w:val="lt-LT"/>
        </w:rPr>
        <w:t>ai</w:t>
      </w:r>
      <w:r w:rsidRPr="00FB5E3B">
        <w:rPr>
          <w:rFonts w:ascii="Times New Roman" w:hAnsi="Times New Roman" w:cs="Times New Roman"/>
          <w:sz w:val="24"/>
          <w:szCs w:val="24"/>
          <w:lang w:val="lt-LT"/>
        </w:rPr>
        <w:t>, perkelt</w:t>
      </w:r>
      <w:r w:rsidR="004557AC">
        <w:rPr>
          <w:rFonts w:ascii="Times New Roman" w:hAnsi="Times New Roman" w:cs="Times New Roman"/>
          <w:sz w:val="24"/>
          <w:szCs w:val="24"/>
          <w:lang w:val="lt-LT"/>
        </w:rPr>
        <w:t>i</w:t>
      </w:r>
      <w:r w:rsidRPr="00FB5E3B">
        <w:rPr>
          <w:rFonts w:ascii="Times New Roman" w:hAnsi="Times New Roman" w:cs="Times New Roman"/>
          <w:sz w:val="24"/>
          <w:szCs w:val="24"/>
          <w:lang w:val="lt-LT"/>
        </w:rPr>
        <w:t xml:space="preserve"> iš savivaldybių vaiko teisių apsaugos skyrių, 37 mobiliųjų komandų darbuotojai, 234 atvejo vadybininkai, dirbantys visose savivaldybėse.</w:t>
      </w:r>
      <w:r w:rsidR="00E652E6" w:rsidRPr="00FB5E3B">
        <w:rPr>
          <w:rFonts w:ascii="Times New Roman" w:hAnsi="Times New Roman" w:cs="Times New Roman"/>
          <w:sz w:val="24"/>
          <w:szCs w:val="24"/>
          <w:lang w:val="lt-LT"/>
        </w:rPr>
        <w:t xml:space="preserve"> Taip pat finansuoti </w:t>
      </w:r>
      <w:r w:rsidRPr="00FB5E3B">
        <w:rPr>
          <w:rFonts w:ascii="Times New Roman" w:hAnsi="Times New Roman" w:cs="Times New Roman"/>
          <w:sz w:val="24"/>
          <w:szCs w:val="24"/>
          <w:lang w:val="lt-LT"/>
        </w:rPr>
        <w:t>bendravimo su vaiku kurs</w:t>
      </w:r>
      <w:r w:rsidR="00E652E6" w:rsidRPr="00FB5E3B">
        <w:rPr>
          <w:rFonts w:ascii="Times New Roman" w:hAnsi="Times New Roman" w:cs="Times New Roman"/>
          <w:sz w:val="24"/>
          <w:szCs w:val="24"/>
          <w:lang w:val="lt-LT"/>
        </w:rPr>
        <w:t>ai</w:t>
      </w:r>
      <w:r w:rsidRPr="00FB5E3B">
        <w:rPr>
          <w:rFonts w:ascii="Times New Roman" w:hAnsi="Times New Roman" w:cs="Times New Roman"/>
          <w:sz w:val="24"/>
          <w:szCs w:val="24"/>
          <w:lang w:val="lt-LT"/>
        </w:rPr>
        <w:t xml:space="preserve"> nepasiturintiems tėvams, globėjams, rūpintojams, plėtoja</w:t>
      </w:r>
      <w:r w:rsidR="00E652E6" w:rsidRPr="00FB5E3B">
        <w:rPr>
          <w:rFonts w:ascii="Times New Roman" w:hAnsi="Times New Roman" w:cs="Times New Roman"/>
          <w:sz w:val="24"/>
          <w:szCs w:val="24"/>
          <w:lang w:val="lt-LT"/>
        </w:rPr>
        <w:t>mos</w:t>
      </w:r>
      <w:r w:rsidRPr="00FB5E3B">
        <w:rPr>
          <w:rFonts w:ascii="Times New Roman" w:hAnsi="Times New Roman" w:cs="Times New Roman"/>
          <w:sz w:val="24"/>
          <w:szCs w:val="24"/>
          <w:lang w:val="lt-LT"/>
        </w:rPr>
        <w:t xml:space="preserve"> jau minėt</w:t>
      </w:r>
      <w:r w:rsidR="00E652E6" w:rsidRPr="00FB5E3B">
        <w:rPr>
          <w:rFonts w:ascii="Times New Roman" w:hAnsi="Times New Roman" w:cs="Times New Roman"/>
          <w:sz w:val="24"/>
          <w:szCs w:val="24"/>
          <w:lang w:val="lt-LT"/>
        </w:rPr>
        <w:t>os</w:t>
      </w:r>
      <w:r w:rsidRPr="00FB5E3B">
        <w:rPr>
          <w:rFonts w:ascii="Times New Roman" w:hAnsi="Times New Roman" w:cs="Times New Roman"/>
          <w:sz w:val="24"/>
          <w:szCs w:val="24"/>
          <w:lang w:val="lt-LT"/>
        </w:rPr>
        <w:t xml:space="preserve"> kompleksiškai teikiam</w:t>
      </w:r>
      <w:r w:rsidR="00E652E6" w:rsidRPr="00FB5E3B">
        <w:rPr>
          <w:rFonts w:ascii="Times New Roman" w:hAnsi="Times New Roman" w:cs="Times New Roman"/>
          <w:sz w:val="24"/>
          <w:szCs w:val="24"/>
          <w:lang w:val="lt-LT"/>
        </w:rPr>
        <w:t>o</w:t>
      </w:r>
      <w:r w:rsidRPr="00FB5E3B">
        <w:rPr>
          <w:rFonts w:ascii="Times New Roman" w:hAnsi="Times New Roman" w:cs="Times New Roman"/>
          <w:sz w:val="24"/>
          <w:szCs w:val="24"/>
          <w:lang w:val="lt-LT"/>
        </w:rPr>
        <w:t>s paslaug</w:t>
      </w:r>
      <w:r w:rsidR="004557AC">
        <w:rPr>
          <w:rFonts w:ascii="Times New Roman" w:hAnsi="Times New Roman" w:cs="Times New Roman"/>
          <w:sz w:val="24"/>
          <w:szCs w:val="24"/>
          <w:lang w:val="lt-LT"/>
        </w:rPr>
        <w:t>o</w:t>
      </w:r>
      <w:r w:rsidRPr="00FB5E3B">
        <w:rPr>
          <w:rFonts w:ascii="Times New Roman" w:hAnsi="Times New Roman" w:cs="Times New Roman"/>
          <w:sz w:val="24"/>
          <w:szCs w:val="24"/>
          <w:lang w:val="lt-LT"/>
        </w:rPr>
        <w:t>s šeimai, toki</w:t>
      </w:r>
      <w:r w:rsidR="00E652E6" w:rsidRPr="00FB5E3B">
        <w:rPr>
          <w:rFonts w:ascii="Times New Roman" w:hAnsi="Times New Roman" w:cs="Times New Roman"/>
          <w:sz w:val="24"/>
          <w:szCs w:val="24"/>
          <w:lang w:val="lt-LT"/>
        </w:rPr>
        <w:t>o</w:t>
      </w:r>
      <w:r w:rsidRPr="00FB5E3B">
        <w:rPr>
          <w:rFonts w:ascii="Times New Roman" w:hAnsi="Times New Roman" w:cs="Times New Roman"/>
          <w:sz w:val="24"/>
          <w:szCs w:val="24"/>
          <w:lang w:val="lt-LT"/>
        </w:rPr>
        <w:t xml:space="preserve">s kaip pozityvios tėvystės mokymai. </w:t>
      </w:r>
    </w:p>
    <w:p w14:paraId="7FDE1962" w14:textId="77777777" w:rsidR="00FB5E3B" w:rsidRPr="00FB5E3B" w:rsidRDefault="00FB5E3B" w:rsidP="00805A4A">
      <w:pPr>
        <w:pStyle w:val="NoSpacing"/>
        <w:jc w:val="both"/>
        <w:rPr>
          <w:rFonts w:ascii="Times New Roman" w:hAnsi="Times New Roman" w:cs="Times New Roman"/>
          <w:sz w:val="24"/>
          <w:szCs w:val="24"/>
          <w:lang w:val="lt-LT"/>
        </w:rPr>
      </w:pPr>
    </w:p>
    <w:p w14:paraId="12A9FEC3" w14:textId="4C5D8422" w:rsidR="00E652E6" w:rsidRPr="00FB5E3B" w:rsidRDefault="00E652E6" w:rsidP="00805A4A">
      <w:pPr>
        <w:pStyle w:val="NoSpacing"/>
        <w:jc w:val="both"/>
        <w:rPr>
          <w:rFonts w:ascii="Times New Roman" w:hAnsi="Times New Roman" w:cs="Times New Roman"/>
          <w:sz w:val="24"/>
          <w:szCs w:val="24"/>
          <w:lang w:val="lt-LT"/>
        </w:rPr>
      </w:pPr>
      <w:r w:rsidRPr="00FB5E3B">
        <w:rPr>
          <w:rFonts w:ascii="Times New Roman" w:hAnsi="Times New Roman" w:cs="Times New Roman"/>
          <w:sz w:val="24"/>
          <w:szCs w:val="24"/>
          <w:lang w:val="lt-LT"/>
        </w:rPr>
        <w:t>Apibendrinant galima pa</w:t>
      </w:r>
      <w:r w:rsidR="00B52D49">
        <w:rPr>
          <w:rFonts w:ascii="Times New Roman" w:hAnsi="Times New Roman" w:cs="Times New Roman"/>
          <w:sz w:val="24"/>
          <w:szCs w:val="24"/>
          <w:lang w:val="lt-LT"/>
        </w:rPr>
        <w:t>žymėti</w:t>
      </w:r>
      <w:r w:rsidRPr="00FB5E3B">
        <w:rPr>
          <w:rFonts w:ascii="Times New Roman" w:hAnsi="Times New Roman" w:cs="Times New Roman"/>
          <w:sz w:val="24"/>
          <w:szCs w:val="24"/>
          <w:lang w:val="lt-LT"/>
        </w:rPr>
        <w:t xml:space="preserve">, kad nors smurto artimoje aplinkoje lygis </w:t>
      </w:r>
      <w:r w:rsidR="004557AC">
        <w:rPr>
          <w:rFonts w:ascii="Times New Roman" w:hAnsi="Times New Roman" w:cs="Times New Roman"/>
          <w:sz w:val="24"/>
          <w:szCs w:val="24"/>
          <w:lang w:val="lt-LT"/>
        </w:rPr>
        <w:t>vis dar</w:t>
      </w:r>
      <w:r w:rsidRPr="00FB5E3B">
        <w:rPr>
          <w:rFonts w:ascii="Times New Roman" w:hAnsi="Times New Roman" w:cs="Times New Roman"/>
          <w:sz w:val="24"/>
          <w:szCs w:val="24"/>
          <w:lang w:val="lt-LT"/>
        </w:rPr>
        <w:t xml:space="preserve"> aukštas, visuomenės netolerancija smurtui ir pagalbos patyrus smurtą prieinamumas</w:t>
      </w:r>
      <w:r w:rsidR="004557AC" w:rsidRPr="004557AC">
        <w:rPr>
          <w:rFonts w:ascii="Times New Roman" w:hAnsi="Times New Roman" w:cs="Times New Roman"/>
          <w:sz w:val="24"/>
          <w:szCs w:val="24"/>
          <w:lang w:val="lt-LT"/>
        </w:rPr>
        <w:t xml:space="preserve"> </w:t>
      </w:r>
      <w:r w:rsidR="004557AC" w:rsidRPr="00FB5E3B">
        <w:rPr>
          <w:rFonts w:ascii="Times New Roman" w:hAnsi="Times New Roman" w:cs="Times New Roman"/>
          <w:sz w:val="24"/>
          <w:szCs w:val="24"/>
          <w:lang w:val="lt-LT"/>
        </w:rPr>
        <w:t>didėja</w:t>
      </w:r>
      <w:r w:rsidRPr="00FB5E3B">
        <w:rPr>
          <w:rFonts w:ascii="Times New Roman" w:hAnsi="Times New Roman" w:cs="Times New Roman"/>
          <w:sz w:val="24"/>
          <w:szCs w:val="24"/>
          <w:lang w:val="lt-LT"/>
        </w:rPr>
        <w:t xml:space="preserve">.    </w:t>
      </w:r>
    </w:p>
    <w:p w14:paraId="5ACA9113" w14:textId="77777777" w:rsidR="00E652E6" w:rsidRPr="00A0324D" w:rsidRDefault="00E652E6" w:rsidP="00805A4A">
      <w:pPr>
        <w:spacing w:before="60" w:after="60" w:line="240" w:lineRule="auto"/>
        <w:jc w:val="both"/>
        <w:rPr>
          <w:rFonts w:ascii="Times New Roman" w:hAnsi="Times New Roman"/>
          <w:sz w:val="24"/>
          <w:szCs w:val="24"/>
        </w:rPr>
      </w:pPr>
    </w:p>
    <w:p w14:paraId="75147E08" w14:textId="66DB51A5" w:rsidR="00871548" w:rsidRPr="00860133" w:rsidRDefault="00871548" w:rsidP="00805A4A">
      <w:pPr>
        <w:pStyle w:val="NoSpacing"/>
        <w:jc w:val="both"/>
        <w:rPr>
          <w:rFonts w:ascii="Times New Roman" w:eastAsia="+mn-ea" w:hAnsi="Times New Roman" w:cs="Times New Roman"/>
          <w:b/>
          <w:i/>
          <w:color w:val="000000"/>
          <w:sz w:val="24"/>
          <w:szCs w:val="24"/>
          <w:lang w:val="lt-LT" w:eastAsia="lt-LT"/>
        </w:rPr>
      </w:pPr>
      <w:bookmarkStart w:id="25" w:name="_Hlk3461594"/>
      <w:r w:rsidRPr="00860133">
        <w:rPr>
          <w:rFonts w:ascii="Times New Roman" w:eastAsia="+mn-ea" w:hAnsi="Times New Roman" w:cs="Times New Roman"/>
          <w:b/>
          <w:i/>
          <w:color w:val="000000"/>
          <w:sz w:val="24"/>
          <w:szCs w:val="24"/>
          <w:lang w:val="lt-LT" w:eastAsia="lt-LT"/>
        </w:rPr>
        <w:t xml:space="preserve">Patyčių prevencija </w:t>
      </w:r>
    </w:p>
    <w:p w14:paraId="4888BF9E" w14:textId="77777777" w:rsidR="00A0324D" w:rsidRPr="00A0324D" w:rsidRDefault="00A0324D" w:rsidP="00805A4A">
      <w:pPr>
        <w:pStyle w:val="NoSpacing"/>
        <w:rPr>
          <w:lang w:val="lt-LT"/>
        </w:rPr>
      </w:pPr>
    </w:p>
    <w:p w14:paraId="7F46F3CC" w14:textId="69747A0D" w:rsidR="00057CA2" w:rsidRDefault="00057CA2" w:rsidP="00805A4A">
      <w:pPr>
        <w:spacing w:line="240" w:lineRule="auto"/>
        <w:jc w:val="both"/>
        <w:rPr>
          <w:rFonts w:ascii="Times New Roman" w:eastAsia="Times New Roman" w:hAnsi="Times New Roman" w:cs="Times New Roman"/>
          <w:color w:val="000000" w:themeColor="text1"/>
          <w:sz w:val="24"/>
          <w:szCs w:val="24"/>
        </w:rPr>
      </w:pPr>
      <w:r w:rsidRPr="00057CA2">
        <w:rPr>
          <w:rFonts w:ascii="Times New Roman" w:hAnsi="Times New Roman" w:cs="Times New Roman"/>
          <w:sz w:val="24"/>
          <w:szCs w:val="24"/>
        </w:rPr>
        <w:t xml:space="preserve">Įgyvendinant </w:t>
      </w:r>
      <w:r w:rsidRPr="00057CA2">
        <w:rPr>
          <w:rFonts w:ascii="Times New Roman" w:hAnsi="Times New Roman" w:cs="Times New Roman"/>
          <w:b/>
          <w:bCs/>
          <w:sz w:val="24"/>
          <w:szCs w:val="24"/>
        </w:rPr>
        <w:t>švietimo struktūrinės reformos projektą „Saugi mokykla kiekvienam“</w:t>
      </w:r>
      <w:r w:rsidRPr="00057CA2">
        <w:rPr>
          <w:rFonts w:ascii="Times New Roman" w:hAnsi="Times New Roman" w:cs="Times New Roman"/>
          <w:sz w:val="24"/>
          <w:szCs w:val="24"/>
        </w:rPr>
        <w:t xml:space="preserve">, </w:t>
      </w:r>
      <w:r w:rsidRPr="00057CA2">
        <w:rPr>
          <w:rFonts w:ascii="Times New Roman" w:hAnsi="Times New Roman" w:cs="Times New Roman"/>
          <w:bCs/>
          <w:color w:val="000000" w:themeColor="text1"/>
          <w:sz w:val="24"/>
          <w:szCs w:val="24"/>
        </w:rPr>
        <w:t xml:space="preserve">2018 m. </w:t>
      </w:r>
      <w:r w:rsidRPr="00057CA2">
        <w:rPr>
          <w:rFonts w:ascii="Times New Roman" w:eastAsia="Times New Roman" w:hAnsi="Times New Roman" w:cs="Times New Roman"/>
          <w:sz w:val="24"/>
          <w:szCs w:val="24"/>
          <w:lang w:eastAsia="lt-LT"/>
        </w:rPr>
        <w:t xml:space="preserve">patyčių ir kitos prevencijos programos įdiegtos 1 166 ikimokyklinio ir bendrojo ugdymo mokyklose (2017 m. – tik 689), mokymuose dalyvavo 1 740 mokytojų ir švietimo pagalbos specialistų. Nuo 2017 m. spalio 1 d. </w:t>
      </w:r>
      <w:r w:rsidRPr="00057CA2">
        <w:rPr>
          <w:rFonts w:ascii="Times New Roman" w:eastAsia="Times New Roman" w:hAnsi="Times New Roman" w:cs="Times New Roman"/>
          <w:sz w:val="24"/>
          <w:szCs w:val="24"/>
          <w:lang w:eastAsia="lt-LT"/>
        </w:rPr>
        <w:lastRenderedPageBreak/>
        <w:t xml:space="preserve">privaloma Sveikatos ir lytiškumo ugdymo programa taip pat prisideda prie psichinės sveikatos stiprinimo. </w:t>
      </w:r>
      <w:r w:rsidRPr="00057CA2">
        <w:rPr>
          <w:rFonts w:ascii="Times New Roman" w:eastAsia="Times New Roman" w:hAnsi="Times New Roman" w:cs="Times New Roman"/>
          <w:sz w:val="24"/>
          <w:szCs w:val="24"/>
        </w:rPr>
        <w:t>Dalyvaujama tarptautiniame projekte socialinių emocinių kompetencijų pridėtinei vertei įvertinti: vadovauja Helsinkio universitetas, dalyvauja 5 šalys, 20 Lietuvos mokyklų</w:t>
      </w:r>
    </w:p>
    <w:p w14:paraId="3267CCA8" w14:textId="1A6635A8" w:rsidR="00A0324D" w:rsidRDefault="00783CCD" w:rsidP="00805A4A">
      <w:pPr>
        <w:spacing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color w:val="000000" w:themeColor="text1"/>
          <w:sz w:val="24"/>
          <w:szCs w:val="24"/>
        </w:rPr>
        <w:t>Švietimo, mokslo ir sporto ministerija</w:t>
      </w:r>
      <w:r w:rsidR="00A0324D" w:rsidRPr="00A0324D">
        <w:rPr>
          <w:rFonts w:ascii="Times New Roman" w:eastAsia="Times New Roman" w:hAnsi="Times New Roman" w:cs="Times New Roman"/>
          <w:color w:val="000000" w:themeColor="text1"/>
          <w:sz w:val="24"/>
          <w:szCs w:val="24"/>
        </w:rPr>
        <w:t xml:space="preserve"> nuolat skleidžia visuomenei </w:t>
      </w:r>
      <w:r w:rsidR="00B600BB" w:rsidRPr="00A0324D">
        <w:rPr>
          <w:rFonts w:ascii="Times New Roman" w:eastAsia="Times New Roman" w:hAnsi="Times New Roman" w:cs="Times New Roman"/>
          <w:color w:val="000000" w:themeColor="text1"/>
          <w:sz w:val="24"/>
          <w:szCs w:val="24"/>
        </w:rPr>
        <w:t xml:space="preserve">informaciją </w:t>
      </w:r>
      <w:r w:rsidR="00A0324D" w:rsidRPr="00A0324D">
        <w:rPr>
          <w:rFonts w:ascii="Times New Roman" w:eastAsia="Times New Roman" w:hAnsi="Times New Roman" w:cs="Times New Roman"/>
          <w:color w:val="000000" w:themeColor="text1"/>
          <w:sz w:val="24"/>
          <w:szCs w:val="24"/>
        </w:rPr>
        <w:t xml:space="preserve">apie patyčių žalą: videoklipai, informacija </w:t>
      </w:r>
      <w:r w:rsidR="00BB676D">
        <w:rPr>
          <w:rFonts w:ascii="Times New Roman" w:eastAsia="Times New Roman" w:hAnsi="Times New Roman" w:cs="Times New Roman"/>
          <w:color w:val="000000" w:themeColor="text1"/>
          <w:sz w:val="24"/>
          <w:szCs w:val="24"/>
        </w:rPr>
        <w:t>interneto svetainėje</w:t>
      </w:r>
      <w:r w:rsidR="003523BE">
        <w:rPr>
          <w:rFonts w:ascii="Times New Roman" w:eastAsia="Times New Roman" w:hAnsi="Times New Roman" w:cs="Times New Roman"/>
          <w:color w:val="000000" w:themeColor="text1"/>
          <w:sz w:val="24"/>
          <w:szCs w:val="24"/>
        </w:rPr>
        <w:t xml:space="preserve"> </w:t>
      </w:r>
      <w:r w:rsidR="00A0324D" w:rsidRPr="00A0324D">
        <w:rPr>
          <w:rFonts w:ascii="Times New Roman" w:eastAsia="Times New Roman" w:hAnsi="Times New Roman" w:cs="Times New Roman"/>
          <w:color w:val="000000" w:themeColor="text1"/>
          <w:sz w:val="24"/>
          <w:szCs w:val="24"/>
        </w:rPr>
        <w:t xml:space="preserve">„Švietimo naujienos“, socialiniuose tinkluose, specialūs leidiniai, projektas „Saugesnis internetas“. </w:t>
      </w:r>
      <w:r w:rsidR="00066D1C">
        <w:rPr>
          <w:rFonts w:ascii="Times New Roman" w:eastAsia="Times New Roman" w:hAnsi="Times New Roman" w:cs="Times New Roman"/>
          <w:color w:val="000000" w:themeColor="text1"/>
          <w:sz w:val="24"/>
          <w:szCs w:val="24"/>
          <w:lang w:eastAsia="lt-LT"/>
        </w:rPr>
        <w:t>P</w:t>
      </w:r>
      <w:r w:rsidR="00A0324D" w:rsidRPr="00A0324D">
        <w:rPr>
          <w:rFonts w:ascii="Times New Roman" w:eastAsia="Times New Roman" w:hAnsi="Times New Roman" w:cs="Times New Roman"/>
          <w:color w:val="000000" w:themeColor="text1"/>
          <w:sz w:val="24"/>
          <w:szCs w:val="24"/>
          <w:lang w:eastAsia="lt-LT"/>
        </w:rPr>
        <w:t>revencinės programos gerina mikroklimatą mokyklose, puoselėja pagarbius santykius</w:t>
      </w:r>
      <w:r w:rsidR="00066D1C">
        <w:rPr>
          <w:rFonts w:ascii="Times New Roman" w:eastAsia="Times New Roman" w:hAnsi="Times New Roman" w:cs="Times New Roman"/>
          <w:color w:val="000000" w:themeColor="text1"/>
          <w:sz w:val="24"/>
          <w:szCs w:val="24"/>
          <w:lang w:eastAsia="lt-LT"/>
        </w:rPr>
        <w:t>, mažina smurtą artimoje aplinkoje</w:t>
      </w:r>
      <w:r w:rsidR="00A0324D" w:rsidRPr="00A0324D">
        <w:rPr>
          <w:rFonts w:ascii="Times New Roman" w:eastAsia="Times New Roman" w:hAnsi="Times New Roman" w:cs="Times New Roman"/>
          <w:color w:val="000000" w:themeColor="text1"/>
          <w:sz w:val="24"/>
          <w:szCs w:val="24"/>
          <w:lang w:eastAsia="lt-LT"/>
        </w:rPr>
        <w:t>. Tai pozityviai veikia mokymosi rezultatus, o ilgalaikėje perspektyvoje – visuomenės santykių kultūrą.</w:t>
      </w:r>
      <w:r w:rsidR="00A0324D" w:rsidRPr="00A0324D">
        <w:rPr>
          <w:rFonts w:ascii="Times New Roman" w:eastAsia="Times New Roman" w:hAnsi="Times New Roman" w:cs="Times New Roman"/>
          <w:sz w:val="24"/>
          <w:szCs w:val="24"/>
          <w:lang w:eastAsia="lt-LT"/>
        </w:rPr>
        <w:t xml:space="preserve"> </w:t>
      </w:r>
    </w:p>
    <w:p w14:paraId="5E2528A0" w14:textId="77777777" w:rsidR="00332D4C" w:rsidRPr="00A0324D" w:rsidRDefault="00332D4C" w:rsidP="00332D4C">
      <w:pPr>
        <w:pStyle w:val="Betarp20"/>
      </w:pPr>
    </w:p>
    <w:p w14:paraId="01858A29" w14:textId="672E457F" w:rsidR="00A0324D" w:rsidRPr="00871548" w:rsidRDefault="00860133" w:rsidP="00805A4A">
      <w:pPr>
        <w:spacing w:line="240" w:lineRule="auto"/>
        <w:jc w:val="center"/>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1</w:t>
      </w:r>
      <w:r w:rsidR="005A1B84">
        <w:rPr>
          <w:rFonts w:ascii="Times New Roman" w:hAnsi="Times New Roman" w:cs="Times New Roman"/>
          <w:b/>
          <w:bCs/>
          <w:color w:val="000000" w:themeColor="text1"/>
          <w:sz w:val="24"/>
          <w:szCs w:val="24"/>
        </w:rPr>
        <w:t>8</w:t>
      </w:r>
      <w:r w:rsidR="00A0324D" w:rsidRPr="00871548">
        <w:rPr>
          <w:rFonts w:ascii="Times New Roman" w:hAnsi="Times New Roman" w:cs="Times New Roman"/>
          <w:b/>
          <w:bCs/>
          <w:color w:val="000000" w:themeColor="text1"/>
          <w:sz w:val="24"/>
          <w:szCs w:val="24"/>
        </w:rPr>
        <w:t xml:space="preserve"> pav. </w:t>
      </w:r>
      <w:r w:rsidR="00A0324D" w:rsidRPr="00871548">
        <w:rPr>
          <w:rFonts w:ascii="Times New Roman" w:hAnsi="Times New Roman" w:cs="Times New Roman"/>
          <w:i/>
          <w:sz w:val="24"/>
          <w:szCs w:val="24"/>
        </w:rPr>
        <w:t>Mokykloje nė karto per 2 mėnesius patyčių nepatyrusių mokinių dalis</w:t>
      </w:r>
      <w:r w:rsidR="00871548">
        <w:rPr>
          <w:rFonts w:ascii="Times New Roman" w:hAnsi="Times New Roman" w:cs="Times New Roman"/>
          <w:i/>
          <w:sz w:val="24"/>
          <w:szCs w:val="24"/>
        </w:rPr>
        <w:t xml:space="preserve"> (</w:t>
      </w:r>
      <w:r w:rsidR="00A0324D" w:rsidRPr="00871548">
        <w:rPr>
          <w:rFonts w:ascii="Times New Roman" w:hAnsi="Times New Roman" w:cs="Times New Roman"/>
          <w:i/>
          <w:sz w:val="24"/>
          <w:szCs w:val="24"/>
        </w:rPr>
        <w:t>proc.</w:t>
      </w:r>
      <w:r w:rsidR="00871548">
        <w:rPr>
          <w:rFonts w:ascii="Times New Roman" w:hAnsi="Times New Roman" w:cs="Times New Roman"/>
          <w:i/>
          <w:sz w:val="24"/>
          <w:szCs w:val="24"/>
        </w:rPr>
        <w:t>)</w:t>
      </w:r>
    </w:p>
    <w:p w14:paraId="7B11F07A" w14:textId="77777777" w:rsidR="00A0324D" w:rsidRPr="00A0324D" w:rsidRDefault="00A0324D" w:rsidP="00805A4A">
      <w:pPr>
        <w:spacing w:line="240" w:lineRule="auto"/>
        <w:jc w:val="center"/>
        <w:rPr>
          <w:rFonts w:ascii="Times New Roman" w:hAnsi="Times New Roman" w:cs="Times New Roman"/>
          <w:szCs w:val="24"/>
        </w:rPr>
      </w:pPr>
      <w:r w:rsidRPr="00A0324D">
        <w:rPr>
          <w:rFonts w:ascii="Times New Roman" w:hAnsi="Times New Roman" w:cs="Times New Roman"/>
          <w:noProof/>
          <w:szCs w:val="24"/>
          <w:lang w:eastAsia="lt-LT"/>
        </w:rPr>
        <w:drawing>
          <wp:inline distT="0" distB="0" distL="0" distR="0" wp14:anchorId="762F5091" wp14:editId="0473198E">
            <wp:extent cx="5979795" cy="1677035"/>
            <wp:effectExtent l="0" t="0" r="1905" b="18415"/>
            <wp:docPr id="113" name="Diagrama 3"/>
            <wp:cNvGraphicFramePr/>
            <a:graphic xmlns:a="http://schemas.openxmlformats.org/drawingml/2006/main">
              <a:graphicData uri="http://schemas.openxmlformats.org/drawingml/2006/chart">
                <c:chart xmlns:c="http://schemas.openxmlformats.org/drawingml/2006/chart" r:id="rId27"/>
              </a:graphicData>
            </a:graphic>
          </wp:inline>
        </w:drawing>
      </w:r>
    </w:p>
    <w:p w14:paraId="7A437141" w14:textId="47E7121A" w:rsidR="00A0324D" w:rsidRPr="00A0324D" w:rsidRDefault="00A0324D" w:rsidP="00805A4A">
      <w:pPr>
        <w:spacing w:line="240" w:lineRule="auto"/>
        <w:ind w:left="284" w:hanging="284"/>
        <w:jc w:val="center"/>
        <w:rPr>
          <w:rFonts w:ascii="Times New Roman" w:hAnsi="Times New Roman" w:cs="Times New Roman"/>
          <w:sz w:val="20"/>
          <w:szCs w:val="20"/>
        </w:rPr>
      </w:pPr>
      <w:r w:rsidRPr="00A0324D">
        <w:rPr>
          <w:rFonts w:ascii="Times New Roman" w:hAnsi="Times New Roman" w:cs="Times New Roman"/>
          <w:sz w:val="20"/>
          <w:szCs w:val="20"/>
        </w:rPr>
        <w:t>Duomenų šaltini</w:t>
      </w:r>
      <w:r w:rsidR="00110299">
        <w:rPr>
          <w:rFonts w:ascii="Times New Roman" w:hAnsi="Times New Roman" w:cs="Times New Roman"/>
          <w:sz w:val="20"/>
          <w:szCs w:val="20"/>
        </w:rPr>
        <w:t>ai</w:t>
      </w:r>
      <w:r w:rsidRPr="00A0324D">
        <w:rPr>
          <w:rFonts w:ascii="Times New Roman" w:hAnsi="Times New Roman" w:cs="Times New Roman"/>
          <w:sz w:val="20"/>
          <w:szCs w:val="20"/>
        </w:rPr>
        <w:t>: Pasauli</w:t>
      </w:r>
      <w:r w:rsidR="00B600BB">
        <w:rPr>
          <w:rFonts w:ascii="Times New Roman" w:hAnsi="Times New Roman" w:cs="Times New Roman"/>
          <w:sz w:val="20"/>
          <w:szCs w:val="20"/>
        </w:rPr>
        <w:t>o</w:t>
      </w:r>
      <w:r w:rsidRPr="00A0324D">
        <w:rPr>
          <w:rFonts w:ascii="Times New Roman" w:hAnsi="Times New Roman" w:cs="Times New Roman"/>
          <w:sz w:val="20"/>
          <w:szCs w:val="20"/>
        </w:rPr>
        <w:t xml:space="preserve"> sveikatos organizacija, Š</w:t>
      </w:r>
      <w:r w:rsidR="00860133">
        <w:rPr>
          <w:rFonts w:ascii="Times New Roman" w:hAnsi="Times New Roman" w:cs="Times New Roman"/>
          <w:sz w:val="20"/>
          <w:szCs w:val="20"/>
        </w:rPr>
        <w:t xml:space="preserve">vietimo </w:t>
      </w:r>
      <w:r w:rsidR="00245FC6">
        <w:rPr>
          <w:rFonts w:ascii="Times New Roman" w:hAnsi="Times New Roman" w:cs="Times New Roman"/>
          <w:sz w:val="20"/>
          <w:szCs w:val="20"/>
        </w:rPr>
        <w:t xml:space="preserve">valdymo </w:t>
      </w:r>
      <w:r w:rsidR="00860133">
        <w:rPr>
          <w:rFonts w:ascii="Times New Roman" w:hAnsi="Times New Roman" w:cs="Times New Roman"/>
          <w:sz w:val="20"/>
          <w:szCs w:val="20"/>
        </w:rPr>
        <w:t>informacinė sistema (Š</w:t>
      </w:r>
      <w:r w:rsidRPr="00A0324D">
        <w:rPr>
          <w:rFonts w:ascii="Times New Roman" w:hAnsi="Times New Roman" w:cs="Times New Roman"/>
          <w:sz w:val="20"/>
          <w:szCs w:val="20"/>
        </w:rPr>
        <w:t>VIS</w:t>
      </w:r>
      <w:r w:rsidR="00860133">
        <w:rPr>
          <w:rFonts w:ascii="Times New Roman" w:hAnsi="Times New Roman" w:cs="Times New Roman"/>
          <w:sz w:val="20"/>
          <w:szCs w:val="20"/>
        </w:rPr>
        <w:t>)</w:t>
      </w:r>
    </w:p>
    <w:bookmarkEnd w:id="25"/>
    <w:p w14:paraId="406EE83E" w14:textId="77777777" w:rsidR="00066D1C" w:rsidRDefault="00066D1C" w:rsidP="00805A4A">
      <w:pPr>
        <w:spacing w:line="240" w:lineRule="auto"/>
        <w:jc w:val="both"/>
        <w:rPr>
          <w:rFonts w:ascii="Times New Roman" w:hAnsi="Times New Roman" w:cs="Times New Roman"/>
          <w:sz w:val="24"/>
          <w:szCs w:val="24"/>
        </w:rPr>
      </w:pPr>
    </w:p>
    <w:p w14:paraId="372A871A" w14:textId="38874D77" w:rsidR="00C221EF" w:rsidRDefault="00A0324D" w:rsidP="00805A4A">
      <w:pPr>
        <w:spacing w:line="240" w:lineRule="auto"/>
        <w:jc w:val="both"/>
        <w:rPr>
          <w:rFonts w:ascii="Times New Roman" w:eastAsiaTheme="majorEastAsia" w:hAnsi="Times New Roman" w:cs="Times New Roman"/>
          <w:b/>
          <w:sz w:val="28"/>
          <w:szCs w:val="28"/>
        </w:rPr>
      </w:pPr>
      <w:r w:rsidRPr="00A0324D">
        <w:rPr>
          <w:rFonts w:ascii="Times New Roman" w:hAnsi="Times New Roman" w:cs="Times New Roman"/>
          <w:sz w:val="24"/>
          <w:szCs w:val="24"/>
        </w:rPr>
        <w:t>Patyčių nepatiriančių vaikų dalis padidėjo dar nedaug, nes privalomas prevencinių programų vykdymas įteisintas Švietimo įstatym</w:t>
      </w:r>
      <w:r w:rsidR="00D94039">
        <w:rPr>
          <w:rFonts w:ascii="Times New Roman" w:hAnsi="Times New Roman" w:cs="Times New Roman"/>
          <w:sz w:val="24"/>
          <w:szCs w:val="24"/>
        </w:rPr>
        <w:t>e</w:t>
      </w:r>
      <w:r w:rsidRPr="00A0324D">
        <w:rPr>
          <w:rFonts w:ascii="Times New Roman" w:hAnsi="Times New Roman" w:cs="Times New Roman"/>
          <w:sz w:val="24"/>
          <w:szCs w:val="24"/>
        </w:rPr>
        <w:t xml:space="preserve"> tik nuo 2017 m. rugsėjo. Tačiau EBPO PISA tyrimai ir Nacionaliniai mokinių pasiekimų patikrinimai rodo, kad patyčių Lietuvos mokyklose mažėja. Tad tikėtina, kad ir </w:t>
      </w:r>
      <w:r w:rsidR="00783CCD">
        <w:rPr>
          <w:rFonts w:ascii="Times New Roman" w:hAnsi="Times New Roman" w:cs="Times New Roman"/>
          <w:sz w:val="24"/>
          <w:szCs w:val="24"/>
        </w:rPr>
        <w:t xml:space="preserve">2022 m. </w:t>
      </w:r>
      <w:r w:rsidR="00066D1C">
        <w:rPr>
          <w:rFonts w:ascii="Times New Roman" w:hAnsi="Times New Roman" w:cs="Times New Roman"/>
          <w:sz w:val="24"/>
          <w:szCs w:val="24"/>
        </w:rPr>
        <w:t>Pasauli</w:t>
      </w:r>
      <w:r w:rsidR="00B600BB">
        <w:rPr>
          <w:rFonts w:ascii="Times New Roman" w:hAnsi="Times New Roman" w:cs="Times New Roman"/>
          <w:sz w:val="24"/>
          <w:szCs w:val="24"/>
        </w:rPr>
        <w:t>o</w:t>
      </w:r>
      <w:r w:rsidR="00066D1C">
        <w:rPr>
          <w:rFonts w:ascii="Times New Roman" w:hAnsi="Times New Roman" w:cs="Times New Roman"/>
          <w:sz w:val="24"/>
          <w:szCs w:val="24"/>
        </w:rPr>
        <w:t xml:space="preserve"> sveikatos organizacijos </w:t>
      </w:r>
      <w:r w:rsidRPr="00A0324D">
        <w:rPr>
          <w:rFonts w:ascii="Times New Roman" w:hAnsi="Times New Roman" w:cs="Times New Roman"/>
          <w:sz w:val="24"/>
          <w:szCs w:val="24"/>
        </w:rPr>
        <w:t xml:space="preserve">tyrimuose </w:t>
      </w:r>
      <w:r w:rsidR="00B600BB">
        <w:rPr>
          <w:rFonts w:ascii="Times New Roman" w:hAnsi="Times New Roman" w:cs="Times New Roman"/>
          <w:sz w:val="24"/>
          <w:szCs w:val="24"/>
        </w:rPr>
        <w:t>mūsų rezultatai bus geresni</w:t>
      </w:r>
      <w:r w:rsidRPr="00A0324D">
        <w:rPr>
          <w:rFonts w:ascii="Times New Roman" w:hAnsi="Times New Roman" w:cs="Times New Roman"/>
          <w:sz w:val="24"/>
          <w:szCs w:val="24"/>
        </w:rPr>
        <w:t xml:space="preserve">. </w:t>
      </w:r>
      <w:r w:rsidR="00C221EF">
        <w:rPr>
          <w:rFonts w:ascii="Times New Roman" w:hAnsi="Times New Roman" w:cs="Times New Roman"/>
          <w:b/>
          <w:sz w:val="28"/>
          <w:szCs w:val="28"/>
        </w:rPr>
        <w:br w:type="page"/>
      </w:r>
    </w:p>
    <w:p w14:paraId="758DCAF5" w14:textId="77777777" w:rsidR="00952753" w:rsidRPr="00F6607B" w:rsidRDefault="00F6607B" w:rsidP="00F5336C">
      <w:pPr>
        <w:jc w:val="both"/>
        <w:rPr>
          <w:rFonts w:ascii="Times New Roman" w:hAnsi="Times New Roman" w:cs="Times New Roman"/>
          <w:b/>
          <w:sz w:val="28"/>
          <w:szCs w:val="28"/>
        </w:rPr>
      </w:pPr>
      <w:bookmarkStart w:id="26" w:name="_Toc531605449"/>
      <w:r w:rsidRPr="00F5336C">
        <w:rPr>
          <w:rFonts w:ascii="Times New Roman" w:hAnsi="Times New Roman" w:cs="Times New Roman"/>
          <w:b/>
          <w:color w:val="002060"/>
          <w:sz w:val="28"/>
          <w:szCs w:val="28"/>
        </w:rPr>
        <w:lastRenderedPageBreak/>
        <w:t>1.3</w:t>
      </w:r>
      <w:r w:rsidR="00952753" w:rsidRPr="00F5336C">
        <w:rPr>
          <w:rFonts w:ascii="Times New Roman" w:hAnsi="Times New Roman" w:cs="Times New Roman"/>
          <w:b/>
          <w:color w:val="002060"/>
          <w:sz w:val="28"/>
          <w:szCs w:val="28"/>
        </w:rPr>
        <w:t xml:space="preserve">. kryptis. </w:t>
      </w:r>
      <w:r w:rsidR="00D84040" w:rsidRPr="00F5336C">
        <w:rPr>
          <w:rFonts w:ascii="Times New Roman" w:hAnsi="Times New Roman" w:cs="Times New Roman"/>
          <w:b/>
          <w:color w:val="002060"/>
          <w:sz w:val="28"/>
          <w:szCs w:val="28"/>
        </w:rPr>
        <w:t>Sveikatos priežiūros kokybės ir paslaugų prieinamumo didinimas</w:t>
      </w:r>
      <w:bookmarkEnd w:id="26"/>
      <w:r w:rsidR="00175C35" w:rsidRPr="00F5336C">
        <w:rPr>
          <w:rFonts w:ascii="Times New Roman" w:hAnsi="Times New Roman" w:cs="Times New Roman"/>
          <w:b/>
          <w:color w:val="002060"/>
          <w:sz w:val="28"/>
          <w:szCs w:val="28"/>
        </w:rPr>
        <w:t xml:space="preserve"> </w:t>
      </w:r>
    </w:p>
    <w:p w14:paraId="5BB00307" w14:textId="50268061" w:rsidR="00F6607B" w:rsidRPr="00BB676D" w:rsidRDefault="00F6607B" w:rsidP="00283DDB">
      <w:pPr>
        <w:pStyle w:val="NoSpacing"/>
        <w:rPr>
          <w:lang w:val="lt-LT"/>
        </w:rPr>
      </w:pPr>
    </w:p>
    <w:p w14:paraId="60EAB6DD" w14:textId="0CE4040A" w:rsidR="003E04F5" w:rsidRPr="00E25F61" w:rsidRDefault="003E04F5" w:rsidP="00283DDB">
      <w:pPr>
        <w:spacing w:line="240" w:lineRule="auto"/>
        <w:jc w:val="both"/>
        <w:rPr>
          <w:rFonts w:ascii="Times New Roman" w:hAnsi="Times New Roman" w:cs="Times New Roman"/>
          <w:sz w:val="24"/>
          <w:szCs w:val="24"/>
        </w:rPr>
      </w:pPr>
      <w:r w:rsidRPr="00E25F61">
        <w:rPr>
          <w:rFonts w:ascii="Times New Roman" w:hAnsi="Times New Roman" w:cs="Times New Roman"/>
          <w:sz w:val="24"/>
          <w:szCs w:val="24"/>
        </w:rPr>
        <w:t>Higienos instituto mirties priežasčių ir diagnozių tyrimas parodė, kad 20</w:t>
      </w:r>
      <w:r w:rsidRPr="003E04F5">
        <w:rPr>
          <w:rFonts w:ascii="Times New Roman" w:hAnsi="Times New Roman" w:cs="Times New Roman"/>
          <w:sz w:val="24"/>
          <w:szCs w:val="24"/>
        </w:rPr>
        <w:t>–</w:t>
      </w:r>
      <w:r w:rsidRPr="00E25F61">
        <w:rPr>
          <w:rFonts w:ascii="Times New Roman" w:hAnsi="Times New Roman" w:cs="Times New Roman"/>
          <w:sz w:val="24"/>
          <w:szCs w:val="24"/>
        </w:rPr>
        <w:t xml:space="preserve">71 proc. atvejų mirties priežastys nustatytos netiksliai. </w:t>
      </w:r>
      <w:r>
        <w:rPr>
          <w:rFonts w:ascii="Times New Roman" w:hAnsi="Times New Roman" w:cs="Times New Roman"/>
          <w:sz w:val="24"/>
          <w:szCs w:val="24"/>
        </w:rPr>
        <w:t xml:space="preserve">2018 m. Vyriausybė daug dėmesio skyrė </w:t>
      </w:r>
      <w:r w:rsidRPr="00E25F61">
        <w:rPr>
          <w:rFonts w:ascii="Times New Roman" w:hAnsi="Times New Roman" w:cs="Times New Roman"/>
          <w:sz w:val="24"/>
          <w:szCs w:val="24"/>
        </w:rPr>
        <w:t>savivaldyb</w:t>
      </w:r>
      <w:r w:rsidR="00F0493C">
        <w:rPr>
          <w:rFonts w:ascii="Times New Roman" w:hAnsi="Times New Roman" w:cs="Times New Roman"/>
          <w:sz w:val="24"/>
          <w:szCs w:val="24"/>
        </w:rPr>
        <w:t xml:space="preserve">ių asmens sveikatos priežiūros </w:t>
      </w:r>
      <w:r w:rsidRPr="00E25F61">
        <w:rPr>
          <w:rFonts w:ascii="Times New Roman" w:hAnsi="Times New Roman" w:cs="Times New Roman"/>
          <w:sz w:val="24"/>
          <w:szCs w:val="24"/>
        </w:rPr>
        <w:t>įstaigų</w:t>
      </w:r>
      <w:r w:rsidR="00F0493C">
        <w:rPr>
          <w:rFonts w:ascii="Times New Roman" w:hAnsi="Times New Roman" w:cs="Times New Roman"/>
          <w:sz w:val="24"/>
          <w:szCs w:val="24"/>
        </w:rPr>
        <w:t xml:space="preserve"> </w:t>
      </w:r>
      <w:r w:rsidRPr="00E25F61">
        <w:rPr>
          <w:rFonts w:ascii="Times New Roman" w:hAnsi="Times New Roman" w:cs="Times New Roman"/>
          <w:sz w:val="24"/>
          <w:szCs w:val="24"/>
        </w:rPr>
        <w:t xml:space="preserve">teikiamų paslaugų ir kokybės kontrolei, </w:t>
      </w:r>
      <w:r w:rsidR="00EA5A8F">
        <w:rPr>
          <w:rFonts w:ascii="Times New Roman" w:hAnsi="Times New Roman" w:cs="Times New Roman"/>
          <w:sz w:val="24"/>
          <w:szCs w:val="24"/>
        </w:rPr>
        <w:t xml:space="preserve">buvo </w:t>
      </w:r>
      <w:r w:rsidRPr="00E25F61">
        <w:rPr>
          <w:rFonts w:ascii="Times New Roman" w:hAnsi="Times New Roman" w:cs="Times New Roman"/>
          <w:sz w:val="24"/>
          <w:szCs w:val="24"/>
        </w:rPr>
        <w:t xml:space="preserve">siekiama, kad </w:t>
      </w:r>
      <w:r w:rsidR="00F0493C">
        <w:rPr>
          <w:rFonts w:ascii="Times New Roman" w:hAnsi="Times New Roman" w:cs="Times New Roman"/>
          <w:sz w:val="24"/>
          <w:szCs w:val="24"/>
        </w:rPr>
        <w:t>šių</w:t>
      </w:r>
      <w:r w:rsidRPr="00E25F61">
        <w:rPr>
          <w:rFonts w:ascii="Times New Roman" w:hAnsi="Times New Roman" w:cs="Times New Roman"/>
          <w:sz w:val="24"/>
          <w:szCs w:val="24"/>
        </w:rPr>
        <w:t xml:space="preserve"> įstaigų vadovai vykdytų </w:t>
      </w:r>
      <w:r w:rsidR="009E1EC2">
        <w:rPr>
          <w:rFonts w:ascii="Times New Roman" w:hAnsi="Times New Roman" w:cs="Times New Roman"/>
          <w:sz w:val="24"/>
          <w:szCs w:val="24"/>
        </w:rPr>
        <w:t>griežtesnę</w:t>
      </w:r>
      <w:r w:rsidRPr="00E25F61">
        <w:rPr>
          <w:rFonts w:ascii="Times New Roman" w:hAnsi="Times New Roman" w:cs="Times New Roman"/>
          <w:sz w:val="24"/>
          <w:szCs w:val="24"/>
        </w:rPr>
        <w:t xml:space="preserve"> paslaugų kokybės ir </w:t>
      </w:r>
      <w:r w:rsidR="0071085B">
        <w:rPr>
          <w:rFonts w:ascii="Times New Roman" w:hAnsi="Times New Roman" w:cs="Times New Roman"/>
          <w:sz w:val="24"/>
          <w:szCs w:val="24"/>
        </w:rPr>
        <w:t>savo</w:t>
      </w:r>
      <w:r w:rsidR="001E042B">
        <w:rPr>
          <w:rFonts w:ascii="Times New Roman" w:hAnsi="Times New Roman" w:cs="Times New Roman"/>
          <w:sz w:val="24"/>
          <w:szCs w:val="24"/>
        </w:rPr>
        <w:t xml:space="preserve"> įstaigų </w:t>
      </w:r>
      <w:r w:rsidRPr="00E25F61">
        <w:rPr>
          <w:rFonts w:ascii="Times New Roman" w:hAnsi="Times New Roman" w:cs="Times New Roman"/>
          <w:sz w:val="24"/>
          <w:szCs w:val="24"/>
        </w:rPr>
        <w:t>veiklos kokybės matavimo ir reitingavimo kontrolę.</w:t>
      </w:r>
    </w:p>
    <w:p w14:paraId="5B8957A4" w14:textId="0FF1DC80" w:rsidR="003E04F5" w:rsidRPr="003E04F5" w:rsidRDefault="005A1B84" w:rsidP="00283DDB">
      <w:pPr>
        <w:autoSpaceDE w:val="0"/>
        <w:autoSpaceDN w:val="0"/>
        <w:adjustRightInd w:val="0"/>
        <w:spacing w:line="240" w:lineRule="auto"/>
        <w:jc w:val="center"/>
        <w:rPr>
          <w:rFonts w:ascii="Times New Roman" w:hAnsi="Times New Roman" w:cs="Times New Roman"/>
          <w:i/>
          <w:sz w:val="24"/>
          <w:szCs w:val="24"/>
        </w:rPr>
      </w:pPr>
      <w:r>
        <w:rPr>
          <w:rFonts w:ascii="Times New Roman" w:hAnsi="Times New Roman" w:cs="Times New Roman"/>
          <w:b/>
          <w:sz w:val="24"/>
          <w:szCs w:val="24"/>
        </w:rPr>
        <w:t>19</w:t>
      </w:r>
      <w:r w:rsidR="003E04F5" w:rsidRPr="003E04F5">
        <w:rPr>
          <w:rFonts w:ascii="Times New Roman" w:hAnsi="Times New Roman" w:cs="Times New Roman"/>
          <w:b/>
          <w:sz w:val="24"/>
          <w:szCs w:val="24"/>
        </w:rPr>
        <w:t xml:space="preserve"> pav.</w:t>
      </w:r>
      <w:r w:rsidR="003E04F5" w:rsidRPr="003E04F5">
        <w:rPr>
          <w:rFonts w:ascii="Times New Roman" w:hAnsi="Times New Roman" w:cs="Times New Roman"/>
          <w:i/>
          <w:sz w:val="24"/>
          <w:szCs w:val="24"/>
        </w:rPr>
        <w:t xml:space="preserve"> </w:t>
      </w:r>
      <w:bookmarkStart w:id="27" w:name="_Hlk3469879"/>
      <w:r w:rsidR="003E04F5" w:rsidRPr="003E04F5">
        <w:rPr>
          <w:rFonts w:ascii="Times New Roman" w:hAnsi="Times New Roman" w:cs="Times New Roman"/>
          <w:i/>
          <w:sz w:val="24"/>
          <w:szCs w:val="24"/>
        </w:rPr>
        <w:t>Mirtingumas nuo kraujotakos sistemos ligų</w:t>
      </w:r>
      <w:bookmarkEnd w:id="27"/>
      <w:r w:rsidR="003E04F5" w:rsidRPr="003E04F5">
        <w:rPr>
          <w:rFonts w:ascii="Times New Roman" w:hAnsi="Times New Roman" w:cs="Times New Roman"/>
          <w:i/>
          <w:sz w:val="24"/>
          <w:szCs w:val="24"/>
        </w:rPr>
        <w:t>, standartizuotas rodiklis 100 tūkst. gyventojų (pagal atnaujintą Europos standartą)</w:t>
      </w:r>
    </w:p>
    <w:p w14:paraId="20C9ED65" w14:textId="77777777" w:rsidR="003E04F5" w:rsidRPr="003E04F5" w:rsidRDefault="003E04F5" w:rsidP="00283DDB">
      <w:pPr>
        <w:autoSpaceDE w:val="0"/>
        <w:autoSpaceDN w:val="0"/>
        <w:adjustRightInd w:val="0"/>
        <w:spacing w:line="240" w:lineRule="auto"/>
        <w:jc w:val="center"/>
        <w:rPr>
          <w:rFonts w:ascii="Times New Roman" w:hAnsi="Times New Roman" w:cs="Times New Roman"/>
          <w:szCs w:val="24"/>
        </w:rPr>
      </w:pPr>
      <w:r w:rsidRPr="003E04F5">
        <w:rPr>
          <w:rFonts w:ascii="Times New Roman" w:hAnsi="Times New Roman" w:cs="Times New Roman"/>
          <w:noProof/>
          <w:szCs w:val="24"/>
        </w:rPr>
        <w:drawing>
          <wp:inline distT="0" distB="0" distL="0" distR="0" wp14:anchorId="3CA758A6" wp14:editId="0C78CB97">
            <wp:extent cx="5924550" cy="2295525"/>
            <wp:effectExtent l="0" t="0" r="0" b="9525"/>
            <wp:docPr id="797023609" name="Diagrama 8">
              <a:extLst xmlns:a="http://schemas.openxmlformats.org/drawingml/2006/main">
                <a:ext uri="{FF2B5EF4-FFF2-40B4-BE49-F238E27FC236}">
                  <a16:creationId xmlns:a16="http://schemas.microsoft.com/office/drawing/2014/main" id="{135DD535-6A37-400E-9E30-329F32AF6A78}"/>
                </a:ext>
              </a:extLst>
            </wp:docPr>
            <wp:cNvGraphicFramePr/>
            <a:graphic xmlns:a="http://schemas.openxmlformats.org/drawingml/2006/main">
              <a:graphicData uri="http://schemas.openxmlformats.org/drawingml/2006/chart">
                <c:chart xmlns:c="http://schemas.openxmlformats.org/drawingml/2006/chart" r:id="rId28"/>
              </a:graphicData>
            </a:graphic>
          </wp:inline>
        </w:drawing>
      </w:r>
    </w:p>
    <w:p w14:paraId="7DA4F712" w14:textId="08D3EA70" w:rsidR="003E04F5" w:rsidRPr="003E04F5" w:rsidRDefault="003E04F5" w:rsidP="00283DDB">
      <w:pPr>
        <w:autoSpaceDE w:val="0"/>
        <w:autoSpaceDN w:val="0"/>
        <w:adjustRightInd w:val="0"/>
        <w:spacing w:line="240" w:lineRule="auto"/>
        <w:ind w:firstLine="540"/>
        <w:jc w:val="center"/>
        <w:rPr>
          <w:rFonts w:ascii="Times New Roman" w:hAnsi="Times New Roman" w:cs="Times New Roman"/>
          <w:sz w:val="20"/>
        </w:rPr>
      </w:pPr>
      <w:r w:rsidRPr="003E04F5">
        <w:rPr>
          <w:rFonts w:ascii="Times New Roman" w:hAnsi="Times New Roman" w:cs="Times New Roman"/>
          <w:sz w:val="20"/>
        </w:rPr>
        <w:t>Duomenų šaltinis</w:t>
      </w:r>
      <w:r w:rsidR="00CB2390">
        <w:rPr>
          <w:rFonts w:ascii="Times New Roman" w:hAnsi="Times New Roman" w:cs="Times New Roman"/>
          <w:sz w:val="20"/>
        </w:rPr>
        <w:t xml:space="preserve"> </w:t>
      </w:r>
      <w:r w:rsidR="00CB2390">
        <w:rPr>
          <w:rFonts w:ascii="Times New Roman" w:eastAsia="Times New Roman" w:hAnsi="Times New Roman" w:cs="Times New Roman"/>
          <w:sz w:val="20"/>
          <w:szCs w:val="20"/>
        </w:rPr>
        <w:t xml:space="preserve">– </w:t>
      </w:r>
      <w:r w:rsidRPr="003E04F5">
        <w:rPr>
          <w:rFonts w:ascii="Times New Roman" w:hAnsi="Times New Roman" w:cs="Times New Roman"/>
          <w:sz w:val="20"/>
        </w:rPr>
        <w:t>Higienos institut</w:t>
      </w:r>
      <w:r>
        <w:rPr>
          <w:rFonts w:ascii="Times New Roman" w:hAnsi="Times New Roman" w:cs="Times New Roman"/>
          <w:sz w:val="20"/>
        </w:rPr>
        <w:t>as</w:t>
      </w:r>
    </w:p>
    <w:p w14:paraId="63AE92A0" w14:textId="10B05ABF" w:rsidR="00E25F61" w:rsidRPr="00A44E9A" w:rsidRDefault="0071085B" w:rsidP="00905A15">
      <w:pPr>
        <w:contextualSpacing/>
        <w:jc w:val="both"/>
        <w:rPr>
          <w:rFonts w:ascii="Times New Roman" w:hAnsi="Times New Roman" w:cs="Times New Roman"/>
          <w:sz w:val="24"/>
          <w:szCs w:val="24"/>
        </w:rPr>
      </w:pPr>
      <w:r>
        <w:rPr>
          <w:rFonts w:ascii="Times New Roman" w:hAnsi="Times New Roman" w:cs="Times New Roman"/>
          <w:sz w:val="24"/>
          <w:szCs w:val="24"/>
        </w:rPr>
        <w:t>Plečiant š</w:t>
      </w:r>
      <w:r w:rsidR="00E25F61" w:rsidRPr="00E25F61">
        <w:rPr>
          <w:rFonts w:ascii="Times New Roman" w:hAnsi="Times New Roman" w:cs="Times New Roman"/>
          <w:sz w:val="24"/>
          <w:szCs w:val="24"/>
        </w:rPr>
        <w:t xml:space="preserve">irdies ir kraujagyslių ligų </w:t>
      </w:r>
      <w:r w:rsidR="00E25F61" w:rsidRPr="00A44E9A">
        <w:rPr>
          <w:rFonts w:ascii="Times New Roman" w:hAnsi="Times New Roman" w:cs="Times New Roman"/>
          <w:sz w:val="24"/>
          <w:szCs w:val="24"/>
        </w:rPr>
        <w:t>gydymo klasterių veikl</w:t>
      </w:r>
      <w:r>
        <w:rPr>
          <w:rFonts w:ascii="Times New Roman" w:hAnsi="Times New Roman" w:cs="Times New Roman"/>
          <w:sz w:val="24"/>
          <w:szCs w:val="24"/>
        </w:rPr>
        <w:t>ą</w:t>
      </w:r>
      <w:r w:rsidR="00E25F61" w:rsidRPr="00A44E9A">
        <w:rPr>
          <w:rFonts w:ascii="Times New Roman" w:hAnsi="Times New Roman" w:cs="Times New Roman"/>
          <w:sz w:val="24"/>
          <w:szCs w:val="24"/>
        </w:rPr>
        <w:t xml:space="preserve">, </w:t>
      </w:r>
      <w:r w:rsidR="000C64BA" w:rsidRPr="00A44E9A">
        <w:rPr>
          <w:rFonts w:ascii="Times New Roman" w:hAnsi="Times New Roman" w:cs="Times New Roman"/>
          <w:sz w:val="24"/>
          <w:szCs w:val="24"/>
        </w:rPr>
        <w:t>didėja</w:t>
      </w:r>
      <w:r w:rsidR="00E25F61" w:rsidRPr="00A44E9A">
        <w:rPr>
          <w:rFonts w:ascii="Times New Roman" w:hAnsi="Times New Roman" w:cs="Times New Roman"/>
          <w:sz w:val="24"/>
          <w:szCs w:val="24"/>
        </w:rPr>
        <w:t xml:space="preserve"> teikiamų paslaugų </w:t>
      </w:r>
      <w:r w:rsidR="000C64BA" w:rsidRPr="00A44E9A">
        <w:rPr>
          <w:rFonts w:ascii="Times New Roman" w:hAnsi="Times New Roman" w:cs="Times New Roman"/>
          <w:sz w:val="24"/>
          <w:szCs w:val="24"/>
        </w:rPr>
        <w:t>mastas</w:t>
      </w:r>
      <w:r w:rsidR="00E25F61" w:rsidRPr="00A44E9A">
        <w:rPr>
          <w:rFonts w:ascii="Times New Roman" w:hAnsi="Times New Roman" w:cs="Times New Roman"/>
          <w:sz w:val="24"/>
          <w:szCs w:val="24"/>
        </w:rPr>
        <w:t xml:space="preserve">, </w:t>
      </w:r>
      <w:r w:rsidRPr="0071085B">
        <w:rPr>
          <w:rFonts w:ascii="Times New Roman" w:hAnsi="Times New Roman" w:cs="Times New Roman"/>
          <w:b/>
          <w:sz w:val="24"/>
          <w:szCs w:val="24"/>
        </w:rPr>
        <w:t>mažėja</w:t>
      </w:r>
      <w:r>
        <w:rPr>
          <w:rFonts w:ascii="Times New Roman" w:hAnsi="Times New Roman" w:cs="Times New Roman"/>
          <w:sz w:val="24"/>
          <w:szCs w:val="24"/>
        </w:rPr>
        <w:t xml:space="preserve"> </w:t>
      </w:r>
      <w:r w:rsidR="00E25F61" w:rsidRPr="00A44E9A">
        <w:rPr>
          <w:rFonts w:ascii="Times New Roman" w:hAnsi="Times New Roman"/>
          <w:b/>
          <w:sz w:val="24"/>
        </w:rPr>
        <w:t>mirtingumas</w:t>
      </w:r>
      <w:r w:rsidR="000C64BA" w:rsidRPr="00A44E9A">
        <w:rPr>
          <w:rFonts w:ascii="Times New Roman" w:hAnsi="Times New Roman" w:cs="Times New Roman"/>
          <w:b/>
          <w:sz w:val="24"/>
          <w:szCs w:val="24"/>
        </w:rPr>
        <w:t xml:space="preserve"> ligoninės</w:t>
      </w:r>
      <w:r>
        <w:rPr>
          <w:rFonts w:ascii="Times New Roman" w:hAnsi="Times New Roman" w:cs="Times New Roman"/>
          <w:b/>
          <w:sz w:val="24"/>
          <w:szCs w:val="24"/>
        </w:rPr>
        <w:t xml:space="preserve">e. </w:t>
      </w:r>
      <w:r>
        <w:rPr>
          <w:rFonts w:ascii="Times New Roman" w:hAnsi="Times New Roman" w:cs="Times New Roman"/>
          <w:sz w:val="24"/>
          <w:szCs w:val="24"/>
        </w:rPr>
        <w:t>Išl</w:t>
      </w:r>
      <w:r w:rsidR="00E25F61" w:rsidRPr="00A44E9A">
        <w:rPr>
          <w:rFonts w:ascii="Times New Roman" w:hAnsi="Times New Roman" w:cs="Times New Roman"/>
          <w:sz w:val="24"/>
          <w:szCs w:val="24"/>
        </w:rPr>
        <w:t xml:space="preserve">ieka aktuali ūmi insultą patyrusių ir kardiologinių pacientų būklės vertinimo ir transportavimo </w:t>
      </w:r>
      <w:r w:rsidR="000C64BA" w:rsidRPr="00A44E9A">
        <w:rPr>
          <w:rFonts w:ascii="Times New Roman" w:hAnsi="Times New Roman" w:cs="Times New Roman"/>
          <w:sz w:val="24"/>
          <w:szCs w:val="24"/>
        </w:rPr>
        <w:t>laiku</w:t>
      </w:r>
      <w:r w:rsidR="00E25F61" w:rsidRPr="00A44E9A">
        <w:rPr>
          <w:rFonts w:ascii="Times New Roman" w:hAnsi="Times New Roman" w:cs="Times New Roman"/>
          <w:sz w:val="24"/>
          <w:szCs w:val="24"/>
        </w:rPr>
        <w:t xml:space="preserve"> į klasterius problema. </w:t>
      </w:r>
      <w:r w:rsidR="00597D8A" w:rsidRPr="00A44E9A">
        <w:rPr>
          <w:rFonts w:ascii="Times New Roman" w:hAnsi="Times New Roman" w:cs="Times New Roman"/>
          <w:sz w:val="24"/>
          <w:szCs w:val="24"/>
        </w:rPr>
        <w:t>Sveikatos apsaugos ministerijos atliktas t</w:t>
      </w:r>
      <w:r w:rsidR="00E25F61" w:rsidRPr="00A44E9A">
        <w:rPr>
          <w:rFonts w:ascii="Times New Roman" w:hAnsi="Times New Roman" w:cs="Times New Roman"/>
          <w:sz w:val="24"/>
          <w:szCs w:val="24"/>
        </w:rPr>
        <w:t xml:space="preserve">yrimas parodė, kad 2017 m. mirtingumas per 30 dienų po </w:t>
      </w:r>
      <w:r w:rsidR="000C64BA" w:rsidRPr="00A44E9A">
        <w:rPr>
          <w:rFonts w:ascii="Times New Roman" w:hAnsi="Times New Roman" w:cs="Times New Roman"/>
          <w:sz w:val="24"/>
          <w:szCs w:val="24"/>
        </w:rPr>
        <w:t>ligonio paguldymo į stacionarą</w:t>
      </w:r>
      <w:r>
        <w:rPr>
          <w:rFonts w:ascii="Times New Roman" w:hAnsi="Times New Roman" w:cs="Times New Roman"/>
          <w:sz w:val="24"/>
          <w:szCs w:val="24"/>
        </w:rPr>
        <w:t xml:space="preserve"> dėl </w:t>
      </w:r>
      <w:r w:rsidR="00E25F61" w:rsidRPr="00A44E9A">
        <w:rPr>
          <w:rFonts w:ascii="Times New Roman" w:hAnsi="Times New Roman" w:cs="Times New Roman"/>
          <w:sz w:val="24"/>
          <w:szCs w:val="24"/>
        </w:rPr>
        <w:t>miokardo infarkt</w:t>
      </w:r>
      <w:r>
        <w:rPr>
          <w:rFonts w:ascii="Times New Roman" w:hAnsi="Times New Roman" w:cs="Times New Roman"/>
          <w:sz w:val="24"/>
          <w:szCs w:val="24"/>
        </w:rPr>
        <w:t>o</w:t>
      </w:r>
      <w:r w:rsidR="00E25F61" w:rsidRPr="00A44E9A">
        <w:rPr>
          <w:rFonts w:ascii="Times New Roman" w:hAnsi="Times New Roman" w:cs="Times New Roman"/>
          <w:sz w:val="24"/>
          <w:szCs w:val="24"/>
        </w:rPr>
        <w:t xml:space="preserve"> skyrėsi nuo 8 proc. (Alytus) iki 100 proc. </w:t>
      </w:r>
      <w:r w:rsidR="00597D8A" w:rsidRPr="00A44E9A">
        <w:rPr>
          <w:rFonts w:ascii="Times New Roman" w:hAnsi="Times New Roman" w:cs="Times New Roman"/>
          <w:sz w:val="24"/>
          <w:szCs w:val="24"/>
        </w:rPr>
        <w:t xml:space="preserve">Atsižvelgiant į tai, 2018 m. pradėti </w:t>
      </w:r>
      <w:r w:rsidR="00E25F61" w:rsidRPr="00A44E9A">
        <w:rPr>
          <w:rFonts w:ascii="Times New Roman" w:hAnsi="Times New Roman" w:cs="Times New Roman"/>
          <w:sz w:val="24"/>
          <w:szCs w:val="24"/>
        </w:rPr>
        <w:t>nacionalinio ligoninių tinklo paslaugų ir pacientų srautų valdymo darbai.</w:t>
      </w:r>
      <w:r w:rsidR="00905A15" w:rsidRPr="00A44E9A">
        <w:rPr>
          <w:rFonts w:ascii="Times New Roman" w:hAnsi="Times New Roman" w:cs="Times New Roman"/>
          <w:sz w:val="24"/>
          <w:szCs w:val="24"/>
        </w:rPr>
        <w:t xml:space="preserve"> </w:t>
      </w:r>
    </w:p>
    <w:p w14:paraId="32EED64F" w14:textId="77777777" w:rsidR="003E04F5" w:rsidRPr="00A44E9A" w:rsidRDefault="003E04F5" w:rsidP="00283DDB">
      <w:pPr>
        <w:tabs>
          <w:tab w:val="left" w:pos="851"/>
        </w:tabs>
        <w:spacing w:after="0" w:line="240" w:lineRule="auto"/>
        <w:contextualSpacing/>
        <w:jc w:val="both"/>
        <w:rPr>
          <w:rFonts w:ascii="Times New Roman" w:hAnsi="Times New Roman" w:cs="Times New Roman"/>
          <w:b/>
          <w:sz w:val="24"/>
          <w:szCs w:val="24"/>
        </w:rPr>
      </w:pPr>
    </w:p>
    <w:p w14:paraId="3B3BE741" w14:textId="58961499" w:rsidR="00E25F61" w:rsidRPr="00E25F61" w:rsidRDefault="00E25F61" w:rsidP="00283DDB">
      <w:pPr>
        <w:tabs>
          <w:tab w:val="left" w:pos="851"/>
        </w:tabs>
        <w:spacing w:after="0" w:line="240" w:lineRule="auto"/>
        <w:contextualSpacing/>
        <w:jc w:val="both"/>
        <w:rPr>
          <w:rFonts w:ascii="Times New Roman" w:hAnsi="Times New Roman" w:cs="Times New Roman"/>
          <w:sz w:val="24"/>
          <w:szCs w:val="24"/>
        </w:rPr>
      </w:pPr>
      <w:bookmarkStart w:id="28" w:name="_Hlk3469053"/>
      <w:r w:rsidRPr="00A44E9A">
        <w:rPr>
          <w:rFonts w:ascii="Times New Roman" w:hAnsi="Times New Roman" w:cs="Times New Roman"/>
          <w:sz w:val="24"/>
          <w:szCs w:val="24"/>
        </w:rPr>
        <w:t>2018 m. buvo priimtas sprendimas kardiologinėms ligoms gydyti skirtų vaistų kompensavimo lygį padidinti nuo 90 iki 100 proc. (įgyvendinama</w:t>
      </w:r>
      <w:r w:rsidRPr="00E25F61">
        <w:rPr>
          <w:rFonts w:ascii="Times New Roman" w:hAnsi="Times New Roman" w:cs="Times New Roman"/>
          <w:sz w:val="24"/>
          <w:szCs w:val="24"/>
        </w:rPr>
        <w:t xml:space="preserve"> nuo 2019 m. sausio 1 d.).</w:t>
      </w:r>
      <w:r w:rsidR="00597D8A">
        <w:rPr>
          <w:rFonts w:ascii="Times New Roman" w:hAnsi="Times New Roman" w:cs="Times New Roman"/>
          <w:sz w:val="24"/>
          <w:szCs w:val="24"/>
        </w:rPr>
        <w:t xml:space="preserve"> T</w:t>
      </w:r>
      <w:r w:rsidR="00110299">
        <w:rPr>
          <w:rFonts w:ascii="Times New Roman" w:hAnsi="Times New Roman" w:cs="Times New Roman"/>
          <w:sz w:val="24"/>
          <w:szCs w:val="24"/>
        </w:rPr>
        <w:t>ai</w:t>
      </w:r>
      <w:r w:rsidR="009E1EC2">
        <w:rPr>
          <w:rFonts w:ascii="Times New Roman" w:hAnsi="Times New Roman" w:cs="Times New Roman"/>
          <w:sz w:val="24"/>
          <w:szCs w:val="24"/>
        </w:rPr>
        <w:t>gi</w:t>
      </w:r>
      <w:r w:rsidR="00110299">
        <w:rPr>
          <w:rFonts w:ascii="Times New Roman" w:hAnsi="Times New Roman" w:cs="Times New Roman"/>
          <w:sz w:val="24"/>
          <w:szCs w:val="24"/>
        </w:rPr>
        <w:t xml:space="preserve"> </w:t>
      </w:r>
      <w:r w:rsidR="00597D8A">
        <w:rPr>
          <w:rFonts w:ascii="Times New Roman" w:hAnsi="Times New Roman" w:cs="Times New Roman"/>
          <w:sz w:val="24"/>
          <w:szCs w:val="24"/>
        </w:rPr>
        <w:t>kardiologini</w:t>
      </w:r>
      <w:r w:rsidR="00110299">
        <w:rPr>
          <w:rFonts w:ascii="Times New Roman" w:hAnsi="Times New Roman" w:cs="Times New Roman"/>
          <w:sz w:val="24"/>
          <w:szCs w:val="24"/>
        </w:rPr>
        <w:t>ai</w:t>
      </w:r>
      <w:r w:rsidR="00597D8A">
        <w:rPr>
          <w:rFonts w:ascii="Times New Roman" w:hAnsi="Times New Roman" w:cs="Times New Roman"/>
          <w:sz w:val="24"/>
          <w:szCs w:val="24"/>
        </w:rPr>
        <w:t xml:space="preserve"> vaist</w:t>
      </w:r>
      <w:r w:rsidR="00110299">
        <w:rPr>
          <w:rFonts w:ascii="Times New Roman" w:hAnsi="Times New Roman" w:cs="Times New Roman"/>
          <w:sz w:val="24"/>
          <w:szCs w:val="24"/>
        </w:rPr>
        <w:t>ai tapo visiškai prieinami</w:t>
      </w:r>
      <w:r w:rsidR="00597D8A">
        <w:rPr>
          <w:rFonts w:ascii="Times New Roman" w:hAnsi="Times New Roman" w:cs="Times New Roman"/>
          <w:sz w:val="24"/>
          <w:szCs w:val="24"/>
        </w:rPr>
        <w:t xml:space="preserve">. </w:t>
      </w:r>
      <w:bookmarkEnd w:id="28"/>
    </w:p>
    <w:p w14:paraId="04238E5F" w14:textId="48EBF4B7" w:rsidR="00E25F61" w:rsidRDefault="00E25F61" w:rsidP="00283DDB">
      <w:pPr>
        <w:pStyle w:val="Betarp20"/>
      </w:pPr>
    </w:p>
    <w:p w14:paraId="194B1135" w14:textId="2EE00903" w:rsidR="003E04F5" w:rsidRPr="00597D8A" w:rsidRDefault="005A1B84" w:rsidP="00283DDB">
      <w:pPr>
        <w:autoSpaceDE w:val="0"/>
        <w:autoSpaceDN w:val="0"/>
        <w:adjustRightInd w:val="0"/>
        <w:spacing w:line="240" w:lineRule="auto"/>
        <w:jc w:val="center"/>
        <w:rPr>
          <w:rFonts w:ascii="Times New Roman" w:hAnsi="Times New Roman" w:cs="Times New Roman"/>
          <w:i/>
          <w:sz w:val="24"/>
          <w:szCs w:val="24"/>
        </w:rPr>
      </w:pPr>
      <w:r>
        <w:rPr>
          <w:rFonts w:ascii="Times New Roman" w:hAnsi="Times New Roman" w:cs="Times New Roman"/>
          <w:b/>
          <w:sz w:val="24"/>
          <w:szCs w:val="24"/>
        </w:rPr>
        <w:t>20</w:t>
      </w:r>
      <w:r w:rsidR="003E04F5" w:rsidRPr="003E04F5">
        <w:rPr>
          <w:rFonts w:ascii="Times New Roman" w:hAnsi="Times New Roman" w:cs="Times New Roman"/>
          <w:b/>
          <w:sz w:val="24"/>
          <w:szCs w:val="24"/>
        </w:rPr>
        <w:t xml:space="preserve"> pav.</w:t>
      </w:r>
      <w:r w:rsidR="003E04F5">
        <w:rPr>
          <w:rFonts w:ascii="Times New Roman" w:hAnsi="Times New Roman" w:cs="Times New Roman"/>
          <w:sz w:val="24"/>
          <w:szCs w:val="24"/>
        </w:rPr>
        <w:t xml:space="preserve"> </w:t>
      </w:r>
      <w:r w:rsidR="003E04F5" w:rsidRPr="003E04F5">
        <w:rPr>
          <w:rFonts w:ascii="Times New Roman" w:hAnsi="Times New Roman" w:cs="Times New Roman"/>
          <w:i/>
          <w:sz w:val="24"/>
          <w:szCs w:val="24"/>
        </w:rPr>
        <w:t>Mirtingumas nuo piktybinių navikų, standartizuotas rodiklis 100 tūkst. gyventojų</w:t>
      </w:r>
      <w:r w:rsidR="003E04F5" w:rsidRPr="003E04F5">
        <w:rPr>
          <w:rFonts w:ascii="Times New Roman" w:hAnsi="Times New Roman" w:cs="Times New Roman"/>
          <w:sz w:val="24"/>
          <w:szCs w:val="24"/>
        </w:rPr>
        <w:t xml:space="preserve"> </w:t>
      </w:r>
      <w:r w:rsidR="003E04F5" w:rsidRPr="00597D8A">
        <w:rPr>
          <w:rFonts w:ascii="Times New Roman" w:hAnsi="Times New Roman" w:cs="Times New Roman"/>
          <w:i/>
          <w:sz w:val="24"/>
          <w:szCs w:val="24"/>
        </w:rPr>
        <w:t>(pagal atnaujintą Europos standartą)</w:t>
      </w:r>
    </w:p>
    <w:p w14:paraId="779D8EB1" w14:textId="77777777" w:rsidR="003E04F5" w:rsidRPr="003E04F5" w:rsidRDefault="003E04F5" w:rsidP="00283DDB">
      <w:pPr>
        <w:autoSpaceDE w:val="0"/>
        <w:autoSpaceDN w:val="0"/>
        <w:adjustRightInd w:val="0"/>
        <w:spacing w:line="240" w:lineRule="auto"/>
        <w:jc w:val="center"/>
        <w:rPr>
          <w:szCs w:val="24"/>
        </w:rPr>
      </w:pPr>
      <w:r w:rsidRPr="003E04F5">
        <w:rPr>
          <w:noProof/>
          <w:szCs w:val="24"/>
        </w:rPr>
        <w:drawing>
          <wp:inline distT="0" distB="0" distL="0" distR="0" wp14:anchorId="0146FC84" wp14:editId="439AD419">
            <wp:extent cx="5610225" cy="1990725"/>
            <wp:effectExtent l="0" t="0" r="9525" b="9525"/>
            <wp:docPr id="10" name="Diagrama 10">
              <a:extLst xmlns:a="http://schemas.openxmlformats.org/drawingml/2006/main">
                <a:ext uri="{FF2B5EF4-FFF2-40B4-BE49-F238E27FC236}">
                  <a16:creationId xmlns:a16="http://schemas.microsoft.com/office/drawing/2014/main" id="{EDF84AE2-71AF-4220-8C86-A3E5FC08346B}"/>
                </a:ext>
              </a:extLst>
            </wp:docPr>
            <wp:cNvGraphicFramePr/>
            <a:graphic xmlns:a="http://schemas.openxmlformats.org/drawingml/2006/main">
              <a:graphicData uri="http://schemas.openxmlformats.org/drawingml/2006/chart">
                <c:chart xmlns:c="http://schemas.openxmlformats.org/drawingml/2006/chart" r:id="rId29"/>
              </a:graphicData>
            </a:graphic>
          </wp:inline>
        </w:drawing>
      </w:r>
    </w:p>
    <w:p w14:paraId="72780439" w14:textId="4BCDC69C" w:rsidR="003E04F5" w:rsidRPr="003E04F5" w:rsidRDefault="003E04F5" w:rsidP="00283DDB">
      <w:pPr>
        <w:autoSpaceDE w:val="0"/>
        <w:autoSpaceDN w:val="0"/>
        <w:adjustRightInd w:val="0"/>
        <w:spacing w:line="240" w:lineRule="auto"/>
        <w:ind w:firstLine="540"/>
        <w:jc w:val="center"/>
        <w:rPr>
          <w:rFonts w:ascii="Times New Roman" w:hAnsi="Times New Roman" w:cs="Times New Roman"/>
          <w:sz w:val="20"/>
        </w:rPr>
      </w:pPr>
      <w:r w:rsidRPr="003E04F5">
        <w:rPr>
          <w:rFonts w:ascii="Times New Roman" w:hAnsi="Times New Roman" w:cs="Times New Roman"/>
          <w:sz w:val="20"/>
        </w:rPr>
        <w:t>Duomenų šaltinis</w:t>
      </w:r>
      <w:r w:rsidR="00CB2390">
        <w:rPr>
          <w:rFonts w:ascii="Times New Roman" w:hAnsi="Times New Roman" w:cs="Times New Roman"/>
          <w:sz w:val="20"/>
        </w:rPr>
        <w:t xml:space="preserve"> </w:t>
      </w:r>
      <w:r w:rsidR="00CB2390">
        <w:rPr>
          <w:rFonts w:ascii="Times New Roman" w:eastAsia="Times New Roman" w:hAnsi="Times New Roman" w:cs="Times New Roman"/>
          <w:sz w:val="20"/>
          <w:szCs w:val="20"/>
        </w:rPr>
        <w:t>–</w:t>
      </w:r>
      <w:r w:rsidRPr="003E04F5">
        <w:rPr>
          <w:rFonts w:ascii="Times New Roman" w:hAnsi="Times New Roman" w:cs="Times New Roman"/>
          <w:sz w:val="20"/>
        </w:rPr>
        <w:t xml:space="preserve"> Higienos institutas</w:t>
      </w:r>
    </w:p>
    <w:p w14:paraId="1D823244" w14:textId="7CAA1534" w:rsidR="00283DDB" w:rsidRPr="00E25F61" w:rsidRDefault="0071085B" w:rsidP="00283DDB">
      <w:pPr>
        <w:spacing w:line="240" w:lineRule="auto"/>
        <w:jc w:val="both"/>
        <w:rPr>
          <w:rFonts w:ascii="Times New Roman" w:hAnsi="Times New Roman" w:cs="Times New Roman"/>
          <w:sz w:val="24"/>
          <w:szCs w:val="24"/>
        </w:rPr>
      </w:pPr>
      <w:bookmarkStart w:id="29" w:name="_Hlk3469114"/>
      <w:r>
        <w:rPr>
          <w:rFonts w:ascii="Times New Roman" w:hAnsi="Times New Roman" w:cs="Times New Roman"/>
          <w:sz w:val="24"/>
          <w:szCs w:val="24"/>
        </w:rPr>
        <w:lastRenderedPageBreak/>
        <w:t>Stebimas</w:t>
      </w:r>
      <w:r w:rsidR="00283DDB">
        <w:rPr>
          <w:rFonts w:ascii="Times New Roman" w:hAnsi="Times New Roman" w:cs="Times New Roman"/>
          <w:sz w:val="24"/>
          <w:szCs w:val="24"/>
        </w:rPr>
        <w:t xml:space="preserve"> mirtingum</w:t>
      </w:r>
      <w:r>
        <w:rPr>
          <w:rFonts w:ascii="Times New Roman" w:hAnsi="Times New Roman" w:cs="Times New Roman"/>
          <w:sz w:val="24"/>
          <w:szCs w:val="24"/>
        </w:rPr>
        <w:t>o</w:t>
      </w:r>
      <w:r w:rsidR="00283DDB">
        <w:rPr>
          <w:rFonts w:ascii="Times New Roman" w:hAnsi="Times New Roman" w:cs="Times New Roman"/>
          <w:sz w:val="24"/>
          <w:szCs w:val="24"/>
        </w:rPr>
        <w:t xml:space="preserve"> nuo piktybinių navikų mažėj</w:t>
      </w:r>
      <w:r>
        <w:rPr>
          <w:rFonts w:ascii="Times New Roman" w:hAnsi="Times New Roman" w:cs="Times New Roman"/>
          <w:sz w:val="24"/>
          <w:szCs w:val="24"/>
        </w:rPr>
        <w:t>imas</w:t>
      </w:r>
      <w:r w:rsidR="00283DDB">
        <w:rPr>
          <w:rFonts w:ascii="Times New Roman" w:hAnsi="Times New Roman" w:cs="Times New Roman"/>
          <w:sz w:val="24"/>
          <w:szCs w:val="24"/>
        </w:rPr>
        <w:t xml:space="preserve"> – tam į</w:t>
      </w:r>
      <w:r w:rsidR="00E25F61" w:rsidRPr="00E25F61">
        <w:rPr>
          <w:rFonts w:ascii="Times New Roman" w:hAnsi="Times New Roman" w:cs="Times New Roman"/>
          <w:sz w:val="24"/>
          <w:szCs w:val="24"/>
        </w:rPr>
        <w:t>takos tur</w:t>
      </w:r>
      <w:r w:rsidR="00283DDB">
        <w:rPr>
          <w:rFonts w:ascii="Times New Roman" w:hAnsi="Times New Roman" w:cs="Times New Roman"/>
          <w:sz w:val="24"/>
          <w:szCs w:val="24"/>
        </w:rPr>
        <w:t>ėjo „ž</w:t>
      </w:r>
      <w:r w:rsidR="00E25F61" w:rsidRPr="00E25F61">
        <w:rPr>
          <w:rFonts w:ascii="Times New Roman" w:hAnsi="Times New Roman" w:cs="Times New Roman"/>
          <w:sz w:val="24"/>
          <w:szCs w:val="24"/>
        </w:rPr>
        <w:t>alieji“ koridoriai</w:t>
      </w:r>
      <w:r w:rsidR="00CC18B3">
        <w:rPr>
          <w:rFonts w:ascii="Times New Roman" w:hAnsi="Times New Roman" w:cs="Times New Roman"/>
          <w:sz w:val="24"/>
          <w:szCs w:val="24"/>
        </w:rPr>
        <w:t>. Jie leido greičiau patekti</w:t>
      </w:r>
      <w:r w:rsidR="00E25F61" w:rsidRPr="00E25F61">
        <w:rPr>
          <w:rFonts w:ascii="Times New Roman" w:hAnsi="Times New Roman" w:cs="Times New Roman"/>
          <w:sz w:val="24"/>
          <w:szCs w:val="24"/>
        </w:rPr>
        <w:t xml:space="preserve"> pas gydytojus onkologus, </w:t>
      </w:r>
      <w:r w:rsidR="00CC18B3">
        <w:rPr>
          <w:rFonts w:ascii="Times New Roman" w:hAnsi="Times New Roman" w:cs="Times New Roman"/>
          <w:sz w:val="24"/>
          <w:szCs w:val="24"/>
        </w:rPr>
        <w:t>ir</w:t>
      </w:r>
      <w:r w:rsidR="00E25F61" w:rsidRPr="00E25F61">
        <w:rPr>
          <w:rFonts w:ascii="Times New Roman" w:hAnsi="Times New Roman" w:cs="Times New Roman"/>
          <w:sz w:val="24"/>
          <w:szCs w:val="24"/>
        </w:rPr>
        <w:t xml:space="preserve"> laikas nuo onkologinės ligos įtarimo ir diagnozavimo iki gydymo</w:t>
      </w:r>
      <w:r w:rsidR="00CC18B3">
        <w:rPr>
          <w:rFonts w:ascii="Times New Roman" w:hAnsi="Times New Roman" w:cs="Times New Roman"/>
          <w:sz w:val="24"/>
          <w:szCs w:val="24"/>
        </w:rPr>
        <w:t xml:space="preserve"> sutrumpėjo</w:t>
      </w:r>
      <w:r w:rsidR="00E25F61" w:rsidRPr="00E25F61">
        <w:rPr>
          <w:rFonts w:ascii="Times New Roman" w:hAnsi="Times New Roman" w:cs="Times New Roman"/>
          <w:sz w:val="24"/>
          <w:szCs w:val="24"/>
        </w:rPr>
        <w:t xml:space="preserve">. </w:t>
      </w:r>
      <w:r w:rsidR="00283DDB" w:rsidRPr="00E25F61">
        <w:rPr>
          <w:rFonts w:ascii="Times New Roman" w:hAnsi="Times New Roman" w:cs="Times New Roman"/>
          <w:sz w:val="24"/>
          <w:szCs w:val="24"/>
        </w:rPr>
        <w:t xml:space="preserve">2018 m. </w:t>
      </w:r>
      <w:r w:rsidR="00283DDB">
        <w:rPr>
          <w:rFonts w:ascii="Times New Roman" w:hAnsi="Times New Roman" w:cs="Times New Roman"/>
          <w:sz w:val="24"/>
          <w:szCs w:val="24"/>
        </w:rPr>
        <w:t xml:space="preserve">Vyriausybė </w:t>
      </w:r>
      <w:r w:rsidR="00283DDB" w:rsidRPr="00E25F61">
        <w:rPr>
          <w:rFonts w:ascii="Times New Roman" w:hAnsi="Times New Roman" w:cs="Times New Roman"/>
          <w:sz w:val="24"/>
          <w:szCs w:val="24"/>
        </w:rPr>
        <w:t>papildomai sk</w:t>
      </w:r>
      <w:r w:rsidR="00283DDB">
        <w:rPr>
          <w:rFonts w:ascii="Times New Roman" w:hAnsi="Times New Roman" w:cs="Times New Roman"/>
          <w:sz w:val="24"/>
          <w:szCs w:val="24"/>
        </w:rPr>
        <w:t>y</w:t>
      </w:r>
      <w:r w:rsidR="00283DDB" w:rsidRPr="00E25F61">
        <w:rPr>
          <w:rFonts w:ascii="Times New Roman" w:hAnsi="Times New Roman" w:cs="Times New Roman"/>
          <w:sz w:val="24"/>
          <w:szCs w:val="24"/>
        </w:rPr>
        <w:t>r</w:t>
      </w:r>
      <w:r w:rsidR="00283DDB">
        <w:rPr>
          <w:rFonts w:ascii="Times New Roman" w:hAnsi="Times New Roman" w:cs="Times New Roman"/>
          <w:sz w:val="24"/>
          <w:szCs w:val="24"/>
        </w:rPr>
        <w:t>ė</w:t>
      </w:r>
      <w:r w:rsidR="00283DDB" w:rsidRPr="00E25F61">
        <w:rPr>
          <w:rFonts w:ascii="Times New Roman" w:hAnsi="Times New Roman" w:cs="Times New Roman"/>
          <w:sz w:val="24"/>
          <w:szCs w:val="24"/>
        </w:rPr>
        <w:t xml:space="preserve"> </w:t>
      </w:r>
      <w:r w:rsidR="00283DDB" w:rsidRPr="00E25F61">
        <w:rPr>
          <w:rFonts w:ascii="Times New Roman" w:hAnsi="Times New Roman" w:cs="Times New Roman"/>
          <w:b/>
          <w:sz w:val="24"/>
          <w:szCs w:val="24"/>
        </w:rPr>
        <w:t xml:space="preserve">18 mln. eurų </w:t>
      </w:r>
      <w:r w:rsidR="00283DDB" w:rsidRPr="00E25F61">
        <w:rPr>
          <w:rFonts w:ascii="Times New Roman" w:hAnsi="Times New Roman" w:cs="Times New Roman"/>
          <w:sz w:val="24"/>
          <w:szCs w:val="24"/>
        </w:rPr>
        <w:t xml:space="preserve">ir </w:t>
      </w:r>
      <w:r w:rsidR="00283DDB">
        <w:rPr>
          <w:rFonts w:ascii="Times New Roman" w:hAnsi="Times New Roman" w:cs="Times New Roman"/>
          <w:sz w:val="24"/>
          <w:szCs w:val="24"/>
        </w:rPr>
        <w:t xml:space="preserve">pradėjo </w:t>
      </w:r>
      <w:r w:rsidR="00283DDB" w:rsidRPr="00E25F61">
        <w:rPr>
          <w:rFonts w:ascii="Times New Roman" w:hAnsi="Times New Roman" w:cs="Times New Roman"/>
          <w:sz w:val="24"/>
          <w:szCs w:val="24"/>
        </w:rPr>
        <w:t xml:space="preserve">kompensuoti 25 pridėtinę terapinę vertę turinčius vaistus iš Rezervinio vaistų sąrašo, tarp jų </w:t>
      </w:r>
      <w:r w:rsidR="00CC18B3">
        <w:rPr>
          <w:rFonts w:ascii="Times New Roman" w:hAnsi="Times New Roman" w:cs="Times New Roman"/>
          <w:sz w:val="24"/>
          <w:szCs w:val="24"/>
        </w:rPr>
        <w:t>–</w:t>
      </w:r>
      <w:r w:rsidR="00283DDB" w:rsidRPr="00E25F61">
        <w:rPr>
          <w:rFonts w:ascii="Times New Roman" w:hAnsi="Times New Roman" w:cs="Times New Roman"/>
          <w:sz w:val="24"/>
          <w:szCs w:val="24"/>
        </w:rPr>
        <w:t xml:space="preserve"> 20 </w:t>
      </w:r>
      <w:r>
        <w:rPr>
          <w:rFonts w:ascii="Times New Roman" w:hAnsi="Times New Roman" w:cs="Times New Roman"/>
          <w:sz w:val="24"/>
          <w:szCs w:val="24"/>
        </w:rPr>
        <w:t xml:space="preserve">vaistų </w:t>
      </w:r>
      <w:r w:rsidR="00283DDB" w:rsidRPr="00E25F61">
        <w:rPr>
          <w:rFonts w:ascii="Times New Roman" w:hAnsi="Times New Roman" w:cs="Times New Roman"/>
          <w:sz w:val="24"/>
          <w:szCs w:val="24"/>
        </w:rPr>
        <w:t xml:space="preserve">onkologinėms ligoms gydyti. </w:t>
      </w:r>
    </w:p>
    <w:p w14:paraId="15705E23" w14:textId="44142BCA" w:rsidR="00E25F61" w:rsidRPr="00E25F61" w:rsidRDefault="00E25F61" w:rsidP="00283DDB">
      <w:pPr>
        <w:spacing w:line="240" w:lineRule="auto"/>
        <w:contextualSpacing/>
        <w:jc w:val="both"/>
        <w:rPr>
          <w:rFonts w:ascii="Times New Roman" w:hAnsi="Times New Roman" w:cs="Times New Roman"/>
          <w:sz w:val="24"/>
          <w:szCs w:val="24"/>
        </w:rPr>
      </w:pPr>
      <w:r w:rsidRPr="00E25F61">
        <w:rPr>
          <w:rFonts w:ascii="Times New Roman" w:hAnsi="Times New Roman" w:cs="Times New Roman"/>
          <w:sz w:val="24"/>
          <w:szCs w:val="24"/>
        </w:rPr>
        <w:t>Pagrindin</w:t>
      </w:r>
      <w:r w:rsidR="005D3D56">
        <w:rPr>
          <w:rFonts w:ascii="Times New Roman" w:hAnsi="Times New Roman" w:cs="Times New Roman"/>
          <w:sz w:val="24"/>
          <w:szCs w:val="24"/>
        </w:rPr>
        <w:t>ė</w:t>
      </w:r>
      <w:r w:rsidRPr="00E25F61">
        <w:rPr>
          <w:rFonts w:ascii="Times New Roman" w:hAnsi="Times New Roman" w:cs="Times New Roman"/>
          <w:sz w:val="24"/>
          <w:szCs w:val="24"/>
        </w:rPr>
        <w:t xml:space="preserve"> mirtingum</w:t>
      </w:r>
      <w:r w:rsidR="005D3D56">
        <w:rPr>
          <w:rFonts w:ascii="Times New Roman" w:hAnsi="Times New Roman" w:cs="Times New Roman"/>
          <w:sz w:val="24"/>
          <w:szCs w:val="24"/>
        </w:rPr>
        <w:t>o</w:t>
      </w:r>
      <w:r w:rsidRPr="00E25F61">
        <w:rPr>
          <w:rFonts w:ascii="Times New Roman" w:hAnsi="Times New Roman" w:cs="Times New Roman"/>
          <w:sz w:val="24"/>
          <w:szCs w:val="24"/>
        </w:rPr>
        <w:t xml:space="preserve"> nuo onkologinių ligų </w:t>
      </w:r>
      <w:r w:rsidR="005D3D56">
        <w:rPr>
          <w:rFonts w:ascii="Times New Roman" w:hAnsi="Times New Roman" w:cs="Times New Roman"/>
          <w:sz w:val="24"/>
          <w:szCs w:val="24"/>
        </w:rPr>
        <w:t xml:space="preserve"> mažinimo priemonė ir toliau yra</w:t>
      </w:r>
      <w:r w:rsidRPr="00E25F61">
        <w:rPr>
          <w:rFonts w:ascii="Times New Roman" w:hAnsi="Times New Roman" w:cs="Times New Roman"/>
          <w:sz w:val="24"/>
          <w:szCs w:val="24"/>
        </w:rPr>
        <w:t xml:space="preserve"> onkologinių ligų prevencinių programų plėtra, įtraukiant dar daugiau moterų į gimdos kaklelio vėžio prevencijos programą – nuo 50 proc. (2016 m.) iki 60 proc. (EBPO vidurkis) ir daugiau, krūtų vėžio prevencijos programą – nuo 46 proc. (2016 m.) iki 58 proc. (EBPO vidurkis) ir daugiau</w:t>
      </w:r>
      <w:r w:rsidR="005D3D56">
        <w:rPr>
          <w:rFonts w:ascii="Times New Roman" w:hAnsi="Times New Roman" w:cs="Times New Roman"/>
          <w:sz w:val="24"/>
          <w:szCs w:val="24"/>
        </w:rPr>
        <w:t>, kita</w:t>
      </w:r>
      <w:r w:rsidRPr="00E25F61">
        <w:rPr>
          <w:rFonts w:ascii="Times New Roman" w:hAnsi="Times New Roman" w:cs="Times New Roman"/>
          <w:sz w:val="24"/>
          <w:szCs w:val="24"/>
        </w:rPr>
        <w:t>.</w:t>
      </w:r>
      <w:r w:rsidR="00283DDB">
        <w:rPr>
          <w:rFonts w:ascii="Times New Roman" w:hAnsi="Times New Roman" w:cs="Times New Roman"/>
          <w:sz w:val="24"/>
          <w:szCs w:val="24"/>
        </w:rPr>
        <w:t xml:space="preserve"> </w:t>
      </w:r>
      <w:r w:rsidRPr="00E25F61">
        <w:rPr>
          <w:rFonts w:ascii="Times New Roman" w:hAnsi="Times New Roman" w:cs="Times New Roman"/>
          <w:sz w:val="24"/>
          <w:szCs w:val="24"/>
        </w:rPr>
        <w:t>Nuo 2019 m. didinamas šeimos gydytojų skatinimas už gerus darbo rezultatus, visų pirma juos siejant su didesniu moterų ir vyrų įtraukimu į onkologinių ligų patikros programas.</w:t>
      </w:r>
    </w:p>
    <w:p w14:paraId="590147E8" w14:textId="77777777" w:rsidR="00B058AE" w:rsidRDefault="00B058AE" w:rsidP="00283DDB">
      <w:pPr>
        <w:spacing w:line="240" w:lineRule="auto"/>
        <w:contextualSpacing/>
        <w:jc w:val="both"/>
        <w:rPr>
          <w:rFonts w:ascii="Times New Roman" w:hAnsi="Times New Roman" w:cs="Times New Roman"/>
          <w:sz w:val="24"/>
          <w:szCs w:val="24"/>
        </w:rPr>
      </w:pPr>
    </w:p>
    <w:p w14:paraId="12D813B3" w14:textId="237E7FFE" w:rsidR="00E25F61" w:rsidRPr="00E25F61" w:rsidRDefault="00283DDB" w:rsidP="00283DD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Tikima</w:t>
      </w:r>
      <w:r w:rsidR="003C64E4">
        <w:rPr>
          <w:rFonts w:ascii="Times New Roman" w:hAnsi="Times New Roman" w:cs="Times New Roman"/>
          <w:sz w:val="24"/>
          <w:szCs w:val="24"/>
        </w:rPr>
        <w:t>s</w:t>
      </w:r>
      <w:r>
        <w:rPr>
          <w:rFonts w:ascii="Times New Roman" w:hAnsi="Times New Roman" w:cs="Times New Roman"/>
          <w:sz w:val="24"/>
          <w:szCs w:val="24"/>
        </w:rPr>
        <w:t xml:space="preserve">i, kad aktyvūs Vyriausybės </w:t>
      </w:r>
      <w:r w:rsidR="00E25F61" w:rsidRPr="00E25F61">
        <w:rPr>
          <w:rFonts w:ascii="Times New Roman" w:hAnsi="Times New Roman" w:cs="Times New Roman"/>
          <w:sz w:val="24"/>
          <w:szCs w:val="24"/>
        </w:rPr>
        <w:t>veiksm</w:t>
      </w:r>
      <w:r>
        <w:rPr>
          <w:rFonts w:ascii="Times New Roman" w:hAnsi="Times New Roman" w:cs="Times New Roman"/>
          <w:sz w:val="24"/>
          <w:szCs w:val="24"/>
        </w:rPr>
        <w:t>ai,</w:t>
      </w:r>
      <w:r w:rsidR="00E25F61" w:rsidRPr="00E25F61">
        <w:rPr>
          <w:rFonts w:ascii="Times New Roman" w:hAnsi="Times New Roman" w:cs="Times New Roman"/>
          <w:sz w:val="24"/>
          <w:szCs w:val="24"/>
        </w:rPr>
        <w:t xml:space="preserve"> </w:t>
      </w:r>
      <w:r w:rsidR="005D3D56">
        <w:rPr>
          <w:rFonts w:ascii="Times New Roman" w:hAnsi="Times New Roman" w:cs="Times New Roman"/>
          <w:sz w:val="24"/>
          <w:szCs w:val="24"/>
        </w:rPr>
        <w:t>mažinantys</w:t>
      </w:r>
      <w:r w:rsidR="00E25F61" w:rsidRPr="00E25F61">
        <w:rPr>
          <w:rFonts w:ascii="Times New Roman" w:hAnsi="Times New Roman" w:cs="Times New Roman"/>
          <w:sz w:val="24"/>
          <w:szCs w:val="24"/>
        </w:rPr>
        <w:t xml:space="preserve"> alkoholio vartojim</w:t>
      </w:r>
      <w:r w:rsidR="005D3D56">
        <w:rPr>
          <w:rFonts w:ascii="Times New Roman" w:hAnsi="Times New Roman" w:cs="Times New Roman"/>
          <w:sz w:val="24"/>
          <w:szCs w:val="24"/>
        </w:rPr>
        <w:t>ą</w:t>
      </w:r>
      <w:r w:rsidR="00E25F61" w:rsidRPr="00E25F61">
        <w:rPr>
          <w:rFonts w:ascii="Times New Roman" w:hAnsi="Times New Roman" w:cs="Times New Roman"/>
          <w:sz w:val="24"/>
          <w:szCs w:val="24"/>
        </w:rPr>
        <w:t xml:space="preserve"> ir rūkym</w:t>
      </w:r>
      <w:r w:rsidR="005D3D56">
        <w:rPr>
          <w:rFonts w:ascii="Times New Roman" w:hAnsi="Times New Roman" w:cs="Times New Roman"/>
          <w:sz w:val="24"/>
          <w:szCs w:val="24"/>
        </w:rPr>
        <w:t>ą</w:t>
      </w:r>
      <w:r>
        <w:rPr>
          <w:rFonts w:ascii="Times New Roman" w:hAnsi="Times New Roman" w:cs="Times New Roman"/>
          <w:sz w:val="24"/>
          <w:szCs w:val="24"/>
        </w:rPr>
        <w:t xml:space="preserve">, taip pat </w:t>
      </w:r>
      <w:r w:rsidR="00E25F61" w:rsidRPr="00E25F61">
        <w:rPr>
          <w:rFonts w:ascii="Times New Roman" w:hAnsi="Times New Roman" w:cs="Times New Roman"/>
          <w:sz w:val="24"/>
          <w:szCs w:val="24"/>
        </w:rPr>
        <w:t>ilga</w:t>
      </w:r>
      <w:r w:rsidR="005D3D56">
        <w:rPr>
          <w:rFonts w:ascii="Times New Roman" w:hAnsi="Times New Roman" w:cs="Times New Roman"/>
          <w:sz w:val="24"/>
          <w:szCs w:val="24"/>
        </w:rPr>
        <w:t>iniui</w:t>
      </w:r>
      <w:r w:rsidR="00E25F61" w:rsidRPr="00E25F61">
        <w:rPr>
          <w:rFonts w:ascii="Times New Roman" w:hAnsi="Times New Roman" w:cs="Times New Roman"/>
          <w:sz w:val="24"/>
          <w:szCs w:val="24"/>
        </w:rPr>
        <w:t xml:space="preserve"> </w:t>
      </w:r>
      <w:r w:rsidR="005D3D56">
        <w:rPr>
          <w:rFonts w:ascii="Times New Roman" w:hAnsi="Times New Roman" w:cs="Times New Roman"/>
          <w:sz w:val="24"/>
          <w:szCs w:val="24"/>
        </w:rPr>
        <w:t>mažins</w:t>
      </w:r>
      <w:r w:rsidR="00E25F61" w:rsidRPr="00E25F61">
        <w:rPr>
          <w:rFonts w:ascii="Times New Roman" w:hAnsi="Times New Roman" w:cs="Times New Roman"/>
          <w:sz w:val="24"/>
          <w:szCs w:val="24"/>
        </w:rPr>
        <w:t xml:space="preserve"> onkologinių ligų paplitim</w:t>
      </w:r>
      <w:r w:rsidR="005D3D56">
        <w:rPr>
          <w:rFonts w:ascii="Times New Roman" w:hAnsi="Times New Roman" w:cs="Times New Roman"/>
          <w:sz w:val="24"/>
          <w:szCs w:val="24"/>
        </w:rPr>
        <w:t>ą</w:t>
      </w:r>
      <w:r w:rsidR="00E25F61" w:rsidRPr="00E25F61">
        <w:rPr>
          <w:rFonts w:ascii="Times New Roman" w:hAnsi="Times New Roman" w:cs="Times New Roman"/>
          <w:sz w:val="24"/>
          <w:szCs w:val="24"/>
        </w:rPr>
        <w:t>.</w:t>
      </w:r>
    </w:p>
    <w:bookmarkEnd w:id="29"/>
    <w:p w14:paraId="2CF1E28B" w14:textId="77777777" w:rsidR="00597D8A" w:rsidRPr="00BB676D" w:rsidRDefault="00597D8A" w:rsidP="00283DDB">
      <w:pPr>
        <w:pStyle w:val="Betarp20"/>
        <w:jc w:val="center"/>
      </w:pPr>
    </w:p>
    <w:p w14:paraId="0168D5C9" w14:textId="2BDCE5E9" w:rsidR="00597D8A" w:rsidRPr="00597D8A" w:rsidRDefault="005A1B84" w:rsidP="00283DDB">
      <w:pPr>
        <w:pStyle w:val="Betarp20"/>
        <w:jc w:val="center"/>
        <w:rPr>
          <w:i/>
        </w:rPr>
      </w:pPr>
      <w:r>
        <w:rPr>
          <w:b/>
        </w:rPr>
        <w:t>21</w:t>
      </w:r>
      <w:r w:rsidR="00597D8A" w:rsidRPr="00283DDB">
        <w:rPr>
          <w:b/>
        </w:rPr>
        <w:t xml:space="preserve"> pav.</w:t>
      </w:r>
      <w:r w:rsidR="00597D8A" w:rsidRPr="00597D8A">
        <w:rPr>
          <w:i/>
        </w:rPr>
        <w:t xml:space="preserve"> Šeimos gydytojų skaičius 10 tūkst. gyventojų</w:t>
      </w:r>
    </w:p>
    <w:p w14:paraId="4078C02A" w14:textId="77777777" w:rsidR="00597D8A" w:rsidRPr="00597D8A" w:rsidRDefault="00597D8A" w:rsidP="00283DDB">
      <w:pPr>
        <w:pStyle w:val="Betarp20"/>
        <w:jc w:val="center"/>
        <w:rPr>
          <w:bCs/>
          <w:color w:val="000000"/>
        </w:rPr>
      </w:pPr>
      <w:r w:rsidRPr="00597D8A">
        <w:rPr>
          <w:noProof/>
        </w:rPr>
        <w:drawing>
          <wp:inline distT="0" distB="0" distL="0" distR="0" wp14:anchorId="512FB582" wp14:editId="0E51B8D8">
            <wp:extent cx="5505450" cy="2228850"/>
            <wp:effectExtent l="0" t="0" r="0" b="0"/>
            <wp:docPr id="797023611" name="Diagrama 40">
              <a:extLst xmlns:a="http://schemas.openxmlformats.org/drawingml/2006/main">
                <a:ext uri="{FF2B5EF4-FFF2-40B4-BE49-F238E27FC236}">
                  <a16:creationId xmlns:a16="http://schemas.microsoft.com/office/drawing/2014/main" id="{FC1EFFB7-EE8E-432C-B146-4DF6061844B4}"/>
                </a:ext>
              </a:extLst>
            </wp:docPr>
            <wp:cNvGraphicFramePr/>
            <a:graphic xmlns:a="http://schemas.openxmlformats.org/drawingml/2006/main">
              <a:graphicData uri="http://schemas.openxmlformats.org/drawingml/2006/chart">
                <c:chart xmlns:c="http://schemas.openxmlformats.org/drawingml/2006/chart" r:id="rId30"/>
              </a:graphicData>
            </a:graphic>
          </wp:inline>
        </w:drawing>
      </w:r>
    </w:p>
    <w:p w14:paraId="7DCC3063" w14:textId="1C475185" w:rsidR="00E25F61" w:rsidRPr="00283DDB" w:rsidRDefault="00597D8A" w:rsidP="00283DDB">
      <w:pPr>
        <w:pStyle w:val="Betarp20"/>
        <w:jc w:val="center"/>
        <w:rPr>
          <w:bCs/>
          <w:color w:val="000000"/>
          <w:sz w:val="20"/>
        </w:rPr>
      </w:pPr>
      <w:r w:rsidRPr="00283DDB">
        <w:rPr>
          <w:bCs/>
          <w:color w:val="000000"/>
          <w:sz w:val="20"/>
        </w:rPr>
        <w:t>Duomenų šaltinis</w:t>
      </w:r>
      <w:r w:rsidR="00CB2390">
        <w:rPr>
          <w:bCs/>
          <w:color w:val="000000"/>
          <w:sz w:val="20"/>
        </w:rPr>
        <w:t xml:space="preserve"> </w:t>
      </w:r>
      <w:r w:rsidR="00CB2390">
        <w:rPr>
          <w:sz w:val="20"/>
        </w:rPr>
        <w:t>–</w:t>
      </w:r>
      <w:r w:rsidR="00A44E9A">
        <w:rPr>
          <w:bCs/>
          <w:color w:val="000000"/>
          <w:sz w:val="20"/>
        </w:rPr>
        <w:t xml:space="preserve"> </w:t>
      </w:r>
      <w:r w:rsidRPr="00283DDB">
        <w:rPr>
          <w:bCs/>
          <w:color w:val="000000"/>
          <w:sz w:val="20"/>
        </w:rPr>
        <w:t>Higienos institut</w:t>
      </w:r>
      <w:r w:rsidR="00283DDB">
        <w:rPr>
          <w:bCs/>
          <w:color w:val="000000"/>
          <w:sz w:val="20"/>
        </w:rPr>
        <w:t>as</w:t>
      </w:r>
    </w:p>
    <w:p w14:paraId="1D694B90" w14:textId="77777777" w:rsidR="00E25F61" w:rsidRPr="00E25F61" w:rsidRDefault="00E25F61" w:rsidP="00283DDB">
      <w:pPr>
        <w:pStyle w:val="Betarp20"/>
        <w:jc w:val="center"/>
      </w:pPr>
    </w:p>
    <w:p w14:paraId="6B84A80E" w14:textId="04AF3F68" w:rsidR="00E25F61" w:rsidRPr="00E25F61" w:rsidRDefault="00A06603" w:rsidP="00283DDB">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Siekdama </w:t>
      </w:r>
      <w:r w:rsidR="005D3D56">
        <w:rPr>
          <w:rFonts w:ascii="Times New Roman" w:hAnsi="Times New Roman" w:cs="Times New Roman"/>
          <w:sz w:val="24"/>
          <w:szCs w:val="24"/>
        </w:rPr>
        <w:t>gausinti</w:t>
      </w:r>
      <w:r>
        <w:rPr>
          <w:rFonts w:ascii="Times New Roman" w:hAnsi="Times New Roman" w:cs="Times New Roman"/>
          <w:sz w:val="24"/>
          <w:szCs w:val="24"/>
        </w:rPr>
        <w:t xml:space="preserve"> šeimos gydytojų, 2018 m. Vyriausybė</w:t>
      </w:r>
      <w:r w:rsidR="00E25F61" w:rsidRPr="00E25F61">
        <w:rPr>
          <w:rFonts w:ascii="Times New Roman" w:hAnsi="Times New Roman" w:cs="Times New Roman"/>
          <w:sz w:val="24"/>
          <w:szCs w:val="24"/>
        </w:rPr>
        <w:t xml:space="preserve"> </w:t>
      </w:r>
      <w:r w:rsidR="0071085B">
        <w:rPr>
          <w:rFonts w:ascii="Times New Roman" w:hAnsi="Times New Roman" w:cs="Times New Roman"/>
          <w:sz w:val="24"/>
          <w:szCs w:val="24"/>
        </w:rPr>
        <w:t>pritarė</w:t>
      </w:r>
      <w:r w:rsidR="00E25F61" w:rsidRPr="00E25F61">
        <w:rPr>
          <w:rFonts w:ascii="Times New Roman" w:hAnsi="Times New Roman" w:cs="Times New Roman"/>
          <w:sz w:val="24"/>
          <w:szCs w:val="24"/>
        </w:rPr>
        <w:t xml:space="preserve"> darbo užmokesčio sveikatos priežiūros specialistams</w:t>
      </w:r>
      <w:r w:rsidR="0071085B">
        <w:rPr>
          <w:rFonts w:ascii="Times New Roman" w:hAnsi="Times New Roman" w:cs="Times New Roman"/>
          <w:sz w:val="24"/>
          <w:szCs w:val="24"/>
        </w:rPr>
        <w:t xml:space="preserve"> didinimui</w:t>
      </w:r>
      <w:r w:rsidR="00E25F61" w:rsidRPr="00E25F61">
        <w:rPr>
          <w:rFonts w:ascii="Times New Roman" w:hAnsi="Times New Roman" w:cs="Times New Roman"/>
          <w:sz w:val="24"/>
          <w:szCs w:val="24"/>
        </w:rPr>
        <w:t xml:space="preserve">, </w:t>
      </w:r>
      <w:r>
        <w:rPr>
          <w:rFonts w:ascii="Times New Roman" w:hAnsi="Times New Roman" w:cs="Times New Roman"/>
          <w:sz w:val="24"/>
          <w:szCs w:val="24"/>
        </w:rPr>
        <w:t xml:space="preserve">20 proc. </w:t>
      </w:r>
      <w:r w:rsidR="00E25F61" w:rsidRPr="00E25F61">
        <w:rPr>
          <w:rFonts w:ascii="Times New Roman" w:hAnsi="Times New Roman" w:cs="Times New Roman"/>
          <w:sz w:val="24"/>
          <w:szCs w:val="24"/>
        </w:rPr>
        <w:t xml:space="preserve">indeksuodama per </w:t>
      </w:r>
      <w:r w:rsidR="005D3D56">
        <w:rPr>
          <w:rFonts w:ascii="Times New Roman" w:hAnsi="Times New Roman" w:cs="Times New Roman"/>
          <w:sz w:val="24"/>
          <w:szCs w:val="24"/>
        </w:rPr>
        <w:t>Privalomojo sveikatos draudimo fondo</w:t>
      </w:r>
      <w:r w:rsidR="00E25F61" w:rsidRPr="00E25F61">
        <w:rPr>
          <w:rFonts w:ascii="Times New Roman" w:hAnsi="Times New Roman" w:cs="Times New Roman"/>
          <w:sz w:val="24"/>
          <w:szCs w:val="24"/>
        </w:rPr>
        <w:t xml:space="preserve"> apmokamas sveikatos priežiūros paslaugas. </w:t>
      </w:r>
      <w:r w:rsidR="00E25F61" w:rsidRPr="00E25F61">
        <w:rPr>
          <w:rFonts w:ascii="Times New Roman" w:hAnsi="Times New Roman" w:cs="Times New Roman"/>
          <w:b/>
          <w:sz w:val="24"/>
          <w:szCs w:val="24"/>
        </w:rPr>
        <w:t xml:space="preserve">100 mln. eurų, </w:t>
      </w:r>
      <w:r w:rsidRPr="00E25F61">
        <w:rPr>
          <w:rFonts w:ascii="Times New Roman" w:hAnsi="Times New Roman" w:cs="Times New Roman"/>
          <w:b/>
          <w:sz w:val="24"/>
          <w:szCs w:val="24"/>
        </w:rPr>
        <w:t xml:space="preserve">2018 m. </w:t>
      </w:r>
      <w:r w:rsidR="00E25F61" w:rsidRPr="00E25F61">
        <w:rPr>
          <w:rFonts w:ascii="Times New Roman" w:hAnsi="Times New Roman" w:cs="Times New Roman"/>
          <w:b/>
          <w:sz w:val="24"/>
          <w:szCs w:val="24"/>
        </w:rPr>
        <w:t>papildomai skirtų medikų darbo užmokesčiui, buvo išmokėti gydytojams ir slaugytojams. Medikų atlyginimams pačios gydymo įstaigos papildomai skyrė apie 1 mln. eurų. Nuo 2016 m. slaugytojų darbo užmokestis vidutiniškai padidėjo 23 proc.</w:t>
      </w:r>
      <w:r w:rsidR="0071085B">
        <w:rPr>
          <w:rFonts w:ascii="Times New Roman" w:hAnsi="Times New Roman" w:cs="Times New Roman"/>
          <w:b/>
          <w:sz w:val="24"/>
          <w:szCs w:val="24"/>
        </w:rPr>
        <w:t xml:space="preserve"> (179 eurais)</w:t>
      </w:r>
      <w:r w:rsidR="00E25F61" w:rsidRPr="00E25F61">
        <w:rPr>
          <w:rFonts w:ascii="Times New Roman" w:hAnsi="Times New Roman" w:cs="Times New Roman"/>
          <w:b/>
          <w:sz w:val="24"/>
          <w:szCs w:val="24"/>
        </w:rPr>
        <w:t xml:space="preserve">, o gydytojų – 20 proc. </w:t>
      </w:r>
      <w:r w:rsidR="0071085B">
        <w:rPr>
          <w:rFonts w:ascii="Times New Roman" w:hAnsi="Times New Roman" w:cs="Times New Roman"/>
          <w:b/>
          <w:sz w:val="24"/>
          <w:szCs w:val="24"/>
        </w:rPr>
        <w:t>(307 eurais)</w:t>
      </w:r>
      <w:r w:rsidR="00E25F61" w:rsidRPr="00E25F61">
        <w:rPr>
          <w:rFonts w:ascii="Times New Roman" w:hAnsi="Times New Roman" w:cs="Times New Roman"/>
          <w:sz w:val="24"/>
          <w:szCs w:val="24"/>
        </w:rPr>
        <w:t>.</w:t>
      </w:r>
      <w:r w:rsidRPr="00A06603">
        <w:rPr>
          <w:rFonts w:ascii="Times New Roman" w:hAnsi="Times New Roman" w:cs="Times New Roman"/>
          <w:sz w:val="24"/>
          <w:szCs w:val="24"/>
        </w:rPr>
        <w:t xml:space="preserve"> </w:t>
      </w:r>
    </w:p>
    <w:p w14:paraId="7FF54BB2" w14:textId="77777777" w:rsidR="00283DDB" w:rsidRPr="00A06603" w:rsidRDefault="00283DDB" w:rsidP="00283DDB">
      <w:pPr>
        <w:spacing w:line="240" w:lineRule="auto"/>
        <w:jc w:val="both"/>
        <w:rPr>
          <w:rFonts w:ascii="Times New Roman" w:hAnsi="Times New Roman" w:cs="Times New Roman"/>
          <w:sz w:val="24"/>
          <w:szCs w:val="24"/>
        </w:rPr>
      </w:pPr>
    </w:p>
    <w:p w14:paraId="5B300BA2" w14:textId="5F925CEC" w:rsidR="00E25F61" w:rsidRPr="00E25F61" w:rsidRDefault="00E25F61" w:rsidP="00283DDB">
      <w:pPr>
        <w:spacing w:line="240" w:lineRule="auto"/>
        <w:jc w:val="both"/>
        <w:rPr>
          <w:rFonts w:ascii="Times New Roman" w:hAnsi="Times New Roman" w:cs="Times New Roman"/>
          <w:sz w:val="24"/>
          <w:szCs w:val="24"/>
        </w:rPr>
      </w:pPr>
      <w:r w:rsidRPr="00E25F61">
        <w:rPr>
          <w:rFonts w:ascii="Times New Roman" w:hAnsi="Times New Roman" w:cs="Times New Roman"/>
          <w:sz w:val="24"/>
          <w:szCs w:val="24"/>
        </w:rPr>
        <w:t xml:space="preserve">Nacionalinės sveikatos sistemos specialistų rengimo valstybinio užsakymo formavimo </w:t>
      </w:r>
      <w:r w:rsidRPr="00A06603">
        <w:rPr>
          <w:rFonts w:ascii="Times New Roman" w:hAnsi="Times New Roman" w:cs="Times New Roman"/>
          <w:sz w:val="24"/>
          <w:szCs w:val="24"/>
        </w:rPr>
        <w:t>komitet</w:t>
      </w:r>
      <w:r w:rsidRPr="00E25F61">
        <w:rPr>
          <w:rFonts w:ascii="Times New Roman" w:hAnsi="Times New Roman" w:cs="Times New Roman"/>
          <w:sz w:val="24"/>
          <w:szCs w:val="24"/>
        </w:rPr>
        <w:t xml:space="preserve">as nuosekliai didina priėmimą į šeimos medicinos rezidentūrą: </w:t>
      </w:r>
      <w:r w:rsidRPr="00E25F61">
        <w:rPr>
          <w:rFonts w:ascii="Times New Roman" w:hAnsi="Times New Roman" w:cs="Times New Roman"/>
          <w:b/>
          <w:sz w:val="24"/>
          <w:szCs w:val="24"/>
        </w:rPr>
        <w:t>2018 m. priimti 72 gydytojai</w:t>
      </w:r>
      <w:r w:rsidRPr="00E25F61">
        <w:rPr>
          <w:rFonts w:ascii="Times New Roman" w:hAnsi="Times New Roman" w:cs="Times New Roman"/>
          <w:sz w:val="24"/>
          <w:szCs w:val="24"/>
        </w:rPr>
        <w:t xml:space="preserve">, o 2018–2019 m. iš viso šeimos medicinos mokėsi 239 gydytojai rezidentai. </w:t>
      </w:r>
      <w:r w:rsidR="005D3D56">
        <w:rPr>
          <w:rFonts w:ascii="Times New Roman" w:hAnsi="Times New Roman" w:cs="Times New Roman"/>
          <w:sz w:val="24"/>
          <w:szCs w:val="24"/>
        </w:rPr>
        <w:t>E</w:t>
      </w:r>
      <w:r w:rsidRPr="00E25F61">
        <w:rPr>
          <w:rFonts w:ascii="Times New Roman" w:hAnsi="Times New Roman" w:cs="Times New Roman"/>
          <w:sz w:val="24"/>
          <w:szCs w:val="24"/>
        </w:rPr>
        <w:t xml:space="preserve">sant dabartiniam gyventojų skaičiui, dabartinėms demografinėms tendencijoms ir dabartiniam emigracijos lygiui, </w:t>
      </w:r>
      <w:r w:rsidR="00A56AE4">
        <w:rPr>
          <w:rFonts w:ascii="Times New Roman" w:hAnsi="Times New Roman" w:cs="Times New Roman"/>
          <w:sz w:val="24"/>
          <w:szCs w:val="24"/>
        </w:rPr>
        <w:t xml:space="preserve">nuolat reikia </w:t>
      </w:r>
      <w:r w:rsidR="00A56AE4" w:rsidRPr="00E25F61">
        <w:rPr>
          <w:rFonts w:ascii="Times New Roman" w:hAnsi="Times New Roman" w:cs="Times New Roman"/>
          <w:sz w:val="24"/>
          <w:szCs w:val="24"/>
        </w:rPr>
        <w:t>2</w:t>
      </w:r>
      <w:r w:rsidR="00E84D76">
        <w:rPr>
          <w:rFonts w:ascii="Times New Roman" w:hAnsi="Times New Roman" w:cs="Times New Roman"/>
          <w:sz w:val="24"/>
          <w:szCs w:val="24"/>
        </w:rPr>
        <w:t xml:space="preserve"> </w:t>
      </w:r>
      <w:r w:rsidR="00A56AE4" w:rsidRPr="00E25F61">
        <w:rPr>
          <w:rFonts w:ascii="Times New Roman" w:hAnsi="Times New Roman" w:cs="Times New Roman"/>
          <w:sz w:val="24"/>
          <w:szCs w:val="24"/>
        </w:rPr>
        <w:t>000–2</w:t>
      </w:r>
      <w:r w:rsidR="00E84D76">
        <w:rPr>
          <w:rFonts w:ascii="Times New Roman" w:hAnsi="Times New Roman" w:cs="Times New Roman"/>
          <w:sz w:val="24"/>
          <w:szCs w:val="24"/>
        </w:rPr>
        <w:t xml:space="preserve"> </w:t>
      </w:r>
      <w:r w:rsidR="00A56AE4" w:rsidRPr="00E25F61">
        <w:rPr>
          <w:rFonts w:ascii="Times New Roman" w:hAnsi="Times New Roman" w:cs="Times New Roman"/>
          <w:sz w:val="24"/>
          <w:szCs w:val="24"/>
        </w:rPr>
        <w:t>100 šeimos gydytojų</w:t>
      </w:r>
      <w:r w:rsidR="00E84D76">
        <w:rPr>
          <w:rFonts w:ascii="Times New Roman" w:hAnsi="Times New Roman" w:cs="Times New Roman"/>
          <w:sz w:val="24"/>
          <w:szCs w:val="24"/>
        </w:rPr>
        <w:t xml:space="preserve"> (</w:t>
      </w:r>
      <w:r w:rsidRPr="00E25F61">
        <w:rPr>
          <w:rFonts w:ascii="Times New Roman" w:hAnsi="Times New Roman" w:cs="Times New Roman"/>
          <w:sz w:val="24"/>
          <w:szCs w:val="24"/>
        </w:rPr>
        <w:t>per metus pareng</w:t>
      </w:r>
      <w:r w:rsidR="00E84D76">
        <w:rPr>
          <w:rFonts w:ascii="Times New Roman" w:hAnsi="Times New Roman" w:cs="Times New Roman"/>
          <w:sz w:val="24"/>
          <w:szCs w:val="24"/>
        </w:rPr>
        <w:t>ti</w:t>
      </w:r>
      <w:r w:rsidRPr="00E25F61">
        <w:rPr>
          <w:rFonts w:ascii="Times New Roman" w:hAnsi="Times New Roman" w:cs="Times New Roman"/>
          <w:sz w:val="24"/>
          <w:szCs w:val="24"/>
        </w:rPr>
        <w:t xml:space="preserve"> apie 70 gydytojų</w:t>
      </w:r>
      <w:r w:rsidR="00E84D76">
        <w:rPr>
          <w:rFonts w:ascii="Times New Roman" w:hAnsi="Times New Roman" w:cs="Times New Roman"/>
          <w:sz w:val="24"/>
          <w:szCs w:val="24"/>
        </w:rPr>
        <w:t>)</w:t>
      </w:r>
      <w:r w:rsidRPr="00E25F61">
        <w:rPr>
          <w:rFonts w:ascii="Times New Roman" w:hAnsi="Times New Roman" w:cs="Times New Roman"/>
          <w:sz w:val="24"/>
          <w:szCs w:val="24"/>
        </w:rPr>
        <w:t>.</w:t>
      </w:r>
    </w:p>
    <w:p w14:paraId="5D3B2B14" w14:textId="2A64D5B4" w:rsidR="00E25F61" w:rsidRPr="00E25F61" w:rsidRDefault="00E25F61" w:rsidP="00283DDB">
      <w:pPr>
        <w:spacing w:line="240" w:lineRule="auto"/>
        <w:jc w:val="both"/>
        <w:rPr>
          <w:rFonts w:ascii="Times New Roman" w:hAnsi="Times New Roman" w:cs="Times New Roman"/>
          <w:sz w:val="24"/>
          <w:szCs w:val="24"/>
        </w:rPr>
      </w:pPr>
      <w:r w:rsidRPr="00E25F61">
        <w:rPr>
          <w:rFonts w:ascii="Times New Roman" w:hAnsi="Times New Roman" w:cs="Times New Roman"/>
          <w:sz w:val="24"/>
          <w:szCs w:val="24"/>
        </w:rPr>
        <w:t>Pirmą kartą atliktas sveikatos specialistų poreikio modeliavimas iki 2028 m. kartu su MOSTA ekspertais parodė, kad medicinos gydytojų r</w:t>
      </w:r>
      <w:r w:rsidR="00E84D76">
        <w:rPr>
          <w:rFonts w:ascii="Times New Roman" w:hAnsi="Times New Roman" w:cs="Times New Roman"/>
          <w:sz w:val="24"/>
          <w:szCs w:val="24"/>
        </w:rPr>
        <w:t>engimas</w:t>
      </w:r>
      <w:r w:rsidRPr="00E25F61">
        <w:rPr>
          <w:rFonts w:ascii="Times New Roman" w:hAnsi="Times New Roman" w:cs="Times New Roman"/>
          <w:sz w:val="24"/>
          <w:szCs w:val="24"/>
        </w:rPr>
        <w:t xml:space="preserve"> Lietuvoje (46/10 000 gyv.) gerokai viršija ES vidurkį (36/10 000 gyv.) ir nuosekliai auga nuo 2008 m. </w:t>
      </w:r>
      <w:r w:rsidR="00E84D76">
        <w:rPr>
          <w:rFonts w:ascii="Times New Roman" w:hAnsi="Times New Roman" w:cs="Times New Roman"/>
          <w:sz w:val="24"/>
          <w:szCs w:val="24"/>
        </w:rPr>
        <w:t>T</w:t>
      </w:r>
      <w:r w:rsidRPr="00E25F61">
        <w:rPr>
          <w:rFonts w:ascii="Times New Roman" w:hAnsi="Times New Roman" w:cs="Times New Roman"/>
          <w:sz w:val="24"/>
          <w:szCs w:val="24"/>
        </w:rPr>
        <w:t xml:space="preserve">ačiau </w:t>
      </w:r>
      <w:r w:rsidR="00E84D76">
        <w:rPr>
          <w:rFonts w:ascii="Times New Roman" w:hAnsi="Times New Roman" w:cs="Times New Roman"/>
          <w:sz w:val="24"/>
          <w:szCs w:val="24"/>
        </w:rPr>
        <w:t>kartu</w:t>
      </w:r>
      <w:r w:rsidRPr="00E25F61">
        <w:rPr>
          <w:rFonts w:ascii="Times New Roman" w:hAnsi="Times New Roman" w:cs="Times New Roman"/>
          <w:sz w:val="24"/>
          <w:szCs w:val="24"/>
        </w:rPr>
        <w:t xml:space="preserve"> Lietuvoje ypač stokojam</w:t>
      </w:r>
      <w:r w:rsidR="00A06603" w:rsidRPr="00A06603">
        <w:rPr>
          <w:rFonts w:ascii="Times New Roman" w:hAnsi="Times New Roman" w:cs="Times New Roman"/>
          <w:sz w:val="24"/>
          <w:szCs w:val="24"/>
        </w:rPr>
        <w:t>a</w:t>
      </w:r>
      <w:r w:rsidRPr="00E25F61">
        <w:rPr>
          <w:rFonts w:ascii="Times New Roman" w:hAnsi="Times New Roman" w:cs="Times New Roman"/>
          <w:sz w:val="24"/>
          <w:szCs w:val="24"/>
        </w:rPr>
        <w:t xml:space="preserve"> slaugos specialistų (7,7/1000 gyv., ES vidurkis – 8,4/1000, siekiamybė – 10/1000 gyv</w:t>
      </w:r>
      <w:r w:rsidR="00A06603" w:rsidRPr="00A06603">
        <w:rPr>
          <w:rFonts w:ascii="Times New Roman" w:hAnsi="Times New Roman" w:cs="Times New Roman"/>
          <w:sz w:val="24"/>
          <w:szCs w:val="24"/>
        </w:rPr>
        <w:t>.</w:t>
      </w:r>
      <w:r w:rsidRPr="00E25F61">
        <w:rPr>
          <w:rFonts w:ascii="Times New Roman" w:hAnsi="Times New Roman" w:cs="Times New Roman"/>
          <w:sz w:val="24"/>
          <w:szCs w:val="24"/>
        </w:rPr>
        <w:t xml:space="preserve">). </w:t>
      </w:r>
      <w:r w:rsidR="00A06603">
        <w:rPr>
          <w:rFonts w:ascii="Times New Roman" w:hAnsi="Times New Roman" w:cs="Times New Roman"/>
          <w:sz w:val="24"/>
          <w:szCs w:val="24"/>
        </w:rPr>
        <w:t>I</w:t>
      </w:r>
      <w:r w:rsidRPr="00E25F61">
        <w:rPr>
          <w:rFonts w:ascii="Times New Roman" w:hAnsi="Times New Roman" w:cs="Times New Roman"/>
          <w:sz w:val="24"/>
          <w:szCs w:val="24"/>
        </w:rPr>
        <w:t xml:space="preserve">lgainiui </w:t>
      </w:r>
      <w:r w:rsidR="00A06603">
        <w:rPr>
          <w:rFonts w:ascii="Times New Roman" w:hAnsi="Times New Roman" w:cs="Times New Roman"/>
          <w:sz w:val="24"/>
          <w:szCs w:val="24"/>
        </w:rPr>
        <w:t>tai gali</w:t>
      </w:r>
      <w:r w:rsidRPr="00E25F61">
        <w:rPr>
          <w:rFonts w:ascii="Times New Roman" w:hAnsi="Times New Roman" w:cs="Times New Roman"/>
          <w:sz w:val="24"/>
          <w:szCs w:val="24"/>
        </w:rPr>
        <w:t xml:space="preserve"> kelti </w:t>
      </w:r>
      <w:r w:rsidR="00A06603">
        <w:rPr>
          <w:rFonts w:ascii="Times New Roman" w:hAnsi="Times New Roman" w:cs="Times New Roman"/>
          <w:sz w:val="24"/>
          <w:szCs w:val="24"/>
        </w:rPr>
        <w:t xml:space="preserve">sveikatos </w:t>
      </w:r>
      <w:r w:rsidRPr="00E25F61">
        <w:rPr>
          <w:rFonts w:ascii="Times New Roman" w:hAnsi="Times New Roman" w:cs="Times New Roman"/>
          <w:sz w:val="24"/>
          <w:szCs w:val="24"/>
        </w:rPr>
        <w:t>paslaugų prieinamum</w:t>
      </w:r>
      <w:r w:rsidR="00EE503B">
        <w:rPr>
          <w:rFonts w:ascii="Times New Roman" w:hAnsi="Times New Roman" w:cs="Times New Roman"/>
          <w:sz w:val="24"/>
          <w:szCs w:val="24"/>
        </w:rPr>
        <w:t>o mažėjimo</w:t>
      </w:r>
      <w:r w:rsidR="00EE503B" w:rsidRPr="00E25F61">
        <w:rPr>
          <w:rFonts w:ascii="Times New Roman" w:hAnsi="Times New Roman" w:cs="Times New Roman"/>
          <w:sz w:val="24"/>
          <w:szCs w:val="24"/>
        </w:rPr>
        <w:t xml:space="preserve"> riziką</w:t>
      </w:r>
      <w:r w:rsidRPr="00E25F61">
        <w:rPr>
          <w:rFonts w:ascii="Times New Roman" w:hAnsi="Times New Roman" w:cs="Times New Roman"/>
          <w:sz w:val="24"/>
          <w:szCs w:val="24"/>
        </w:rPr>
        <w:t xml:space="preserve">. </w:t>
      </w:r>
    </w:p>
    <w:p w14:paraId="7C406FB7" w14:textId="403F832F" w:rsidR="005948D7" w:rsidRPr="005948D7" w:rsidRDefault="005A1B84" w:rsidP="005948D7">
      <w:pPr>
        <w:pStyle w:val="Betarp20"/>
        <w:jc w:val="center"/>
        <w:rPr>
          <w:i/>
        </w:rPr>
      </w:pPr>
      <w:r>
        <w:rPr>
          <w:b/>
        </w:rPr>
        <w:lastRenderedPageBreak/>
        <w:t>22</w:t>
      </w:r>
      <w:r w:rsidR="005948D7">
        <w:rPr>
          <w:b/>
        </w:rPr>
        <w:t xml:space="preserve"> pav</w:t>
      </w:r>
      <w:r w:rsidR="005948D7" w:rsidRPr="005948D7">
        <w:rPr>
          <w:b/>
        </w:rPr>
        <w:t>.</w:t>
      </w:r>
      <w:r w:rsidR="005948D7" w:rsidRPr="005948D7">
        <w:t xml:space="preserve"> </w:t>
      </w:r>
      <w:r w:rsidR="005948D7" w:rsidRPr="005948D7">
        <w:rPr>
          <w:i/>
        </w:rPr>
        <w:t>Pacientų, dėl planinės pagalbos patenkan</w:t>
      </w:r>
      <w:r w:rsidR="00EE503B">
        <w:rPr>
          <w:i/>
        </w:rPr>
        <w:t>čių</w:t>
      </w:r>
      <w:r w:rsidR="005948D7" w:rsidRPr="005948D7">
        <w:rPr>
          <w:i/>
        </w:rPr>
        <w:t xml:space="preserve"> pas šeimos gydytoją per 7 </w:t>
      </w:r>
      <w:r w:rsidR="00EE503B">
        <w:rPr>
          <w:i/>
        </w:rPr>
        <w:t>kalendorines dienas,</w:t>
      </w:r>
      <w:r w:rsidR="00EE503B" w:rsidRPr="005948D7">
        <w:rPr>
          <w:i/>
        </w:rPr>
        <w:t xml:space="preserve"> dalis</w:t>
      </w:r>
      <w:r w:rsidR="005948D7">
        <w:rPr>
          <w:i/>
        </w:rPr>
        <w:t xml:space="preserve"> (</w:t>
      </w:r>
      <w:r w:rsidR="005948D7" w:rsidRPr="005948D7">
        <w:rPr>
          <w:i/>
        </w:rPr>
        <w:t>proc.</w:t>
      </w:r>
      <w:r w:rsidR="005948D7">
        <w:rPr>
          <w:i/>
        </w:rPr>
        <w:t>)</w:t>
      </w:r>
    </w:p>
    <w:p w14:paraId="68D8E038" w14:textId="77777777" w:rsidR="005948D7" w:rsidRPr="005948D7" w:rsidRDefault="005948D7" w:rsidP="005948D7">
      <w:pPr>
        <w:pStyle w:val="Betarp20"/>
        <w:jc w:val="center"/>
      </w:pPr>
      <w:r w:rsidRPr="005948D7">
        <w:rPr>
          <w:noProof/>
        </w:rPr>
        <w:drawing>
          <wp:inline distT="0" distB="0" distL="0" distR="0" wp14:anchorId="17454548" wp14:editId="41DA9026">
            <wp:extent cx="4991100" cy="1485900"/>
            <wp:effectExtent l="0" t="0" r="0" b="0"/>
            <wp:docPr id="41" name="Diagrama 41">
              <a:extLst xmlns:a="http://schemas.openxmlformats.org/drawingml/2006/main">
                <a:ext uri="{FF2B5EF4-FFF2-40B4-BE49-F238E27FC236}">
                  <a16:creationId xmlns:a16="http://schemas.microsoft.com/office/drawing/2014/main" id="{C0F865FB-B046-4609-B062-70D52AA0D030}"/>
                </a:ext>
              </a:extLst>
            </wp:docPr>
            <wp:cNvGraphicFramePr/>
            <a:graphic xmlns:a="http://schemas.openxmlformats.org/drawingml/2006/main">
              <a:graphicData uri="http://schemas.openxmlformats.org/drawingml/2006/chart">
                <c:chart xmlns:c="http://schemas.openxmlformats.org/drawingml/2006/chart" r:id="rId31"/>
              </a:graphicData>
            </a:graphic>
          </wp:inline>
        </w:drawing>
      </w:r>
    </w:p>
    <w:p w14:paraId="631EC179" w14:textId="745F5E34" w:rsidR="005948D7" w:rsidRPr="005948D7" w:rsidRDefault="005948D7" w:rsidP="005948D7">
      <w:pPr>
        <w:pStyle w:val="Betarp20"/>
        <w:jc w:val="center"/>
        <w:rPr>
          <w:sz w:val="20"/>
        </w:rPr>
      </w:pPr>
      <w:r w:rsidRPr="005948D7">
        <w:rPr>
          <w:sz w:val="20"/>
        </w:rPr>
        <w:t>Duomenų šaltinis</w:t>
      </w:r>
      <w:r w:rsidR="00CB2390">
        <w:rPr>
          <w:sz w:val="20"/>
        </w:rPr>
        <w:t xml:space="preserve"> –</w:t>
      </w:r>
      <w:r w:rsidRPr="005948D7">
        <w:rPr>
          <w:sz w:val="20"/>
        </w:rPr>
        <w:t xml:space="preserve"> Higienos institut</w:t>
      </w:r>
      <w:r>
        <w:rPr>
          <w:sz w:val="20"/>
        </w:rPr>
        <w:t>as</w:t>
      </w:r>
    </w:p>
    <w:p w14:paraId="2DF125D6" w14:textId="77777777" w:rsidR="005948D7" w:rsidRPr="005948D7" w:rsidRDefault="005948D7" w:rsidP="005948D7">
      <w:pPr>
        <w:pStyle w:val="Betarp20"/>
        <w:jc w:val="center"/>
      </w:pPr>
    </w:p>
    <w:p w14:paraId="4383FB3A" w14:textId="4151D134" w:rsidR="00E25F61" w:rsidRPr="00A44E9A" w:rsidRDefault="00E25F61" w:rsidP="00A44E9A">
      <w:pPr>
        <w:spacing w:line="240" w:lineRule="auto"/>
        <w:jc w:val="both"/>
        <w:rPr>
          <w:rFonts w:ascii="Times New Roman" w:hAnsi="Times New Roman"/>
          <w:sz w:val="24"/>
        </w:rPr>
      </w:pPr>
      <w:r w:rsidRPr="00E25F61">
        <w:rPr>
          <w:rFonts w:ascii="Times New Roman" w:hAnsi="Times New Roman" w:cs="Times New Roman"/>
          <w:sz w:val="24"/>
          <w:szCs w:val="24"/>
        </w:rPr>
        <w:t xml:space="preserve">Lietuvoje pacientas lankosi pas gydytoją vidutiniškai net 9,2 karto per metus, tai gerokai viršija ES vidurkį (7,5) ir ypač lenkia tokias šalis kaip Lenkija (7,5), Latvija (5,9), Estija (6,3), Švedija (2,9). </w:t>
      </w:r>
      <w:r w:rsidR="00EE503B">
        <w:rPr>
          <w:rFonts w:ascii="Times New Roman" w:hAnsi="Times New Roman" w:cs="Times New Roman"/>
          <w:sz w:val="24"/>
          <w:szCs w:val="24"/>
        </w:rPr>
        <w:t>Didelė</w:t>
      </w:r>
      <w:r w:rsidRPr="00E25F61">
        <w:rPr>
          <w:rFonts w:ascii="Times New Roman" w:hAnsi="Times New Roman" w:cs="Times New Roman"/>
          <w:sz w:val="24"/>
          <w:szCs w:val="24"/>
        </w:rPr>
        <w:t xml:space="preserve"> vizitų pas gydytojus perteklinės paklausos problema susijusi su specifiniais receptų išrašymo apribojimais, perteklinių </w:t>
      </w:r>
      <w:r w:rsidR="009E1EC2">
        <w:rPr>
          <w:rFonts w:ascii="Times New Roman" w:hAnsi="Times New Roman" w:cs="Times New Roman"/>
          <w:sz w:val="24"/>
          <w:szCs w:val="24"/>
        </w:rPr>
        <w:t>N</w:t>
      </w:r>
      <w:r w:rsidRPr="00E25F61">
        <w:rPr>
          <w:rFonts w:ascii="Times New Roman" w:hAnsi="Times New Roman" w:cs="Times New Roman"/>
          <w:sz w:val="24"/>
          <w:szCs w:val="24"/>
        </w:rPr>
        <w:t>eįgalumo</w:t>
      </w:r>
      <w:r w:rsidR="009E1EC2">
        <w:rPr>
          <w:rFonts w:ascii="Times New Roman" w:hAnsi="Times New Roman" w:cs="Times New Roman"/>
          <w:sz w:val="24"/>
          <w:szCs w:val="24"/>
        </w:rPr>
        <w:t xml:space="preserve"> ir darbingumo nustatymo</w:t>
      </w:r>
      <w:r w:rsidRPr="00E25F61">
        <w:rPr>
          <w:rFonts w:ascii="Times New Roman" w:hAnsi="Times New Roman" w:cs="Times New Roman"/>
          <w:sz w:val="24"/>
          <w:szCs w:val="24"/>
        </w:rPr>
        <w:t xml:space="preserve"> tarnybos</w:t>
      </w:r>
      <w:r w:rsidR="005948D7">
        <w:rPr>
          <w:rFonts w:ascii="Times New Roman" w:hAnsi="Times New Roman" w:cs="Times New Roman"/>
          <w:sz w:val="24"/>
          <w:szCs w:val="24"/>
        </w:rPr>
        <w:t xml:space="preserve"> </w:t>
      </w:r>
      <w:r w:rsidRPr="00E25F61">
        <w:rPr>
          <w:rFonts w:ascii="Times New Roman" w:hAnsi="Times New Roman" w:cs="Times New Roman"/>
          <w:sz w:val="24"/>
          <w:szCs w:val="24"/>
        </w:rPr>
        <w:t xml:space="preserve">paslaugų užsakymu ir procesų dubliavimu, socialinio pobūdžio pažymomis, nepakankamu </w:t>
      </w:r>
      <w:r w:rsidR="001E042B">
        <w:rPr>
          <w:rFonts w:ascii="Times New Roman" w:hAnsi="Times New Roman" w:cs="Times New Roman"/>
          <w:sz w:val="24"/>
          <w:szCs w:val="24"/>
        </w:rPr>
        <w:t>asmens sveikatos priežiūros įstaigų</w:t>
      </w:r>
      <w:r w:rsidRPr="00E25F61">
        <w:rPr>
          <w:rFonts w:ascii="Times New Roman" w:hAnsi="Times New Roman" w:cs="Times New Roman"/>
          <w:sz w:val="24"/>
          <w:szCs w:val="24"/>
        </w:rPr>
        <w:t xml:space="preserve"> vadovų įsitraukimu mažinant vidaus administracinių procesų naštą ir k</w:t>
      </w:r>
      <w:r w:rsidR="001E042B">
        <w:rPr>
          <w:rFonts w:ascii="Times New Roman" w:hAnsi="Times New Roman" w:cs="Times New Roman"/>
          <w:sz w:val="24"/>
          <w:szCs w:val="24"/>
        </w:rPr>
        <w:t>ita</w:t>
      </w:r>
      <w:r w:rsidRPr="00E25F61">
        <w:rPr>
          <w:rFonts w:ascii="Times New Roman" w:hAnsi="Times New Roman" w:cs="Times New Roman"/>
          <w:sz w:val="24"/>
          <w:szCs w:val="24"/>
        </w:rPr>
        <w:t xml:space="preserve">. Šiuo metu tik pavienės </w:t>
      </w:r>
      <w:r w:rsidR="001E042B">
        <w:rPr>
          <w:rFonts w:ascii="Times New Roman" w:hAnsi="Times New Roman" w:cs="Times New Roman"/>
          <w:sz w:val="24"/>
          <w:szCs w:val="24"/>
        </w:rPr>
        <w:t>asmens sveikatos priežiūros įstaigos</w:t>
      </w:r>
      <w:r w:rsidRPr="00E25F61">
        <w:rPr>
          <w:rFonts w:ascii="Times New Roman" w:hAnsi="Times New Roman" w:cs="Times New Roman"/>
          <w:sz w:val="24"/>
          <w:szCs w:val="24"/>
        </w:rPr>
        <w:t xml:space="preserve"> geba savarankiškai vykdyti veiklos tobulinimo iniciatyvas (pvz., LEAN), kurios mažintų vertės nekuriančios medikų veiklos </w:t>
      </w:r>
      <w:r w:rsidR="001E042B">
        <w:rPr>
          <w:rFonts w:ascii="Times New Roman" w:hAnsi="Times New Roman" w:cs="Times New Roman"/>
          <w:sz w:val="24"/>
          <w:szCs w:val="24"/>
        </w:rPr>
        <w:t>mastą</w:t>
      </w:r>
      <w:r w:rsidRPr="00E25F61">
        <w:rPr>
          <w:rFonts w:ascii="Times New Roman" w:hAnsi="Times New Roman" w:cs="Times New Roman"/>
          <w:sz w:val="24"/>
          <w:szCs w:val="24"/>
        </w:rPr>
        <w:t xml:space="preserve"> ir gerintų pasitenkinimą darbu (pvz., sėkmingos LEAN iniciatyvos yra </w:t>
      </w:r>
      <w:r w:rsidR="00A44E9A" w:rsidRPr="00A44E9A">
        <w:rPr>
          <w:rFonts w:ascii="Times New Roman" w:hAnsi="Times New Roman"/>
          <w:sz w:val="24"/>
        </w:rPr>
        <w:t>Lietuvos sveikatos mokslų universiteto ligoninės Kauno kliniko</w:t>
      </w:r>
      <w:r w:rsidR="00A44E9A">
        <w:rPr>
          <w:rFonts w:ascii="Times New Roman" w:hAnsi="Times New Roman"/>
          <w:sz w:val="24"/>
        </w:rPr>
        <w:t>se</w:t>
      </w:r>
      <w:r w:rsidRPr="00E25F61">
        <w:rPr>
          <w:rFonts w:ascii="Times New Roman" w:hAnsi="Times New Roman" w:cs="Times New Roman"/>
          <w:sz w:val="24"/>
          <w:szCs w:val="24"/>
        </w:rPr>
        <w:t xml:space="preserve">, </w:t>
      </w:r>
      <w:r w:rsidR="00A44E9A" w:rsidRPr="00A44E9A">
        <w:rPr>
          <w:rFonts w:ascii="Times New Roman" w:hAnsi="Times New Roman"/>
          <w:sz w:val="24"/>
        </w:rPr>
        <w:t>Respublikinė</w:t>
      </w:r>
      <w:r w:rsidR="00A44E9A">
        <w:rPr>
          <w:rFonts w:ascii="Times New Roman" w:hAnsi="Times New Roman"/>
          <w:sz w:val="24"/>
        </w:rPr>
        <w:t>je</w:t>
      </w:r>
      <w:r w:rsidR="00A44E9A" w:rsidRPr="00A44E9A">
        <w:rPr>
          <w:rFonts w:ascii="Times New Roman" w:hAnsi="Times New Roman"/>
          <w:sz w:val="24"/>
        </w:rPr>
        <w:t xml:space="preserve"> Vilniaus psichiatrijos ligoninė</w:t>
      </w:r>
      <w:r w:rsidR="00A44E9A">
        <w:rPr>
          <w:rFonts w:ascii="Times New Roman" w:hAnsi="Times New Roman"/>
          <w:sz w:val="24"/>
        </w:rPr>
        <w:t>je</w:t>
      </w:r>
      <w:r w:rsidRPr="00E25F61">
        <w:rPr>
          <w:rFonts w:ascii="Times New Roman" w:hAnsi="Times New Roman" w:cs="Times New Roman"/>
          <w:sz w:val="24"/>
          <w:szCs w:val="24"/>
        </w:rPr>
        <w:t xml:space="preserve">). </w:t>
      </w:r>
    </w:p>
    <w:p w14:paraId="6791CB04" w14:textId="5C4F0BD9" w:rsidR="005948D7" w:rsidRDefault="00E25F61" w:rsidP="005948D7">
      <w:pPr>
        <w:spacing w:line="240" w:lineRule="auto"/>
        <w:jc w:val="both"/>
        <w:rPr>
          <w:rFonts w:ascii="Times New Roman" w:hAnsi="Times New Roman" w:cs="Times New Roman"/>
          <w:sz w:val="24"/>
          <w:szCs w:val="24"/>
        </w:rPr>
      </w:pPr>
      <w:r w:rsidRPr="00E25F61">
        <w:rPr>
          <w:rFonts w:ascii="Times New Roman" w:hAnsi="Times New Roman" w:cs="Times New Roman"/>
          <w:sz w:val="24"/>
          <w:szCs w:val="24"/>
        </w:rPr>
        <w:t xml:space="preserve">2018 m. </w:t>
      </w:r>
      <w:r w:rsidR="005948D7">
        <w:rPr>
          <w:rFonts w:ascii="Times New Roman" w:hAnsi="Times New Roman" w:cs="Times New Roman"/>
          <w:sz w:val="24"/>
          <w:szCs w:val="24"/>
        </w:rPr>
        <w:t xml:space="preserve">Vyriausybė daug dėmesio skyrė </w:t>
      </w:r>
      <w:r w:rsidRPr="00E25F61">
        <w:rPr>
          <w:rFonts w:ascii="Times New Roman" w:hAnsi="Times New Roman" w:cs="Times New Roman"/>
          <w:sz w:val="24"/>
          <w:szCs w:val="24"/>
        </w:rPr>
        <w:t xml:space="preserve">sveikatos sistemos reguliacinių dokumentų, </w:t>
      </w:r>
      <w:r w:rsidR="0039299C">
        <w:rPr>
          <w:rFonts w:ascii="Times New Roman" w:hAnsi="Times New Roman" w:cs="Times New Roman"/>
          <w:sz w:val="24"/>
          <w:szCs w:val="24"/>
        </w:rPr>
        <w:t>dėl kurių reikia</w:t>
      </w:r>
      <w:r w:rsidRPr="00E25F61">
        <w:rPr>
          <w:rFonts w:ascii="Times New Roman" w:hAnsi="Times New Roman" w:cs="Times New Roman"/>
          <w:sz w:val="24"/>
          <w:szCs w:val="24"/>
        </w:rPr>
        <w:t xml:space="preserve"> lankytis pas gydytoją be aiškios naudos asmens sveikatai, peržiūr</w:t>
      </w:r>
      <w:r w:rsidR="005948D7">
        <w:rPr>
          <w:rFonts w:ascii="Times New Roman" w:hAnsi="Times New Roman" w:cs="Times New Roman"/>
          <w:sz w:val="24"/>
          <w:szCs w:val="24"/>
        </w:rPr>
        <w:t>ai</w:t>
      </w:r>
      <w:r w:rsidRPr="00E25F61">
        <w:rPr>
          <w:rFonts w:ascii="Times New Roman" w:hAnsi="Times New Roman" w:cs="Times New Roman"/>
          <w:sz w:val="24"/>
          <w:szCs w:val="24"/>
        </w:rPr>
        <w:t xml:space="preserve">: </w:t>
      </w:r>
    </w:p>
    <w:p w14:paraId="5CB6BB9E" w14:textId="18FAA777" w:rsidR="005948D7" w:rsidRPr="005948D7" w:rsidRDefault="0039299C" w:rsidP="005B1075">
      <w:pPr>
        <w:pStyle w:val="ListParagraph"/>
        <w:numPr>
          <w:ilvl w:val="0"/>
          <w:numId w:val="22"/>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pakeitė </w:t>
      </w:r>
      <w:r w:rsidR="00E25F61" w:rsidRPr="005948D7">
        <w:rPr>
          <w:rFonts w:ascii="Times New Roman" w:hAnsi="Times New Roman" w:cs="Times New Roman"/>
          <w:sz w:val="24"/>
          <w:szCs w:val="24"/>
        </w:rPr>
        <w:t xml:space="preserve">receptinių vaistų išrašymo </w:t>
      </w:r>
      <w:r>
        <w:rPr>
          <w:rFonts w:ascii="Times New Roman" w:hAnsi="Times New Roman" w:cs="Times New Roman"/>
          <w:sz w:val="24"/>
          <w:szCs w:val="24"/>
        </w:rPr>
        <w:t>taisykles</w:t>
      </w:r>
      <w:r w:rsidR="00E25F61" w:rsidRPr="005948D7">
        <w:rPr>
          <w:rFonts w:ascii="Times New Roman" w:hAnsi="Times New Roman" w:cs="Times New Roman"/>
          <w:sz w:val="24"/>
          <w:szCs w:val="24"/>
        </w:rPr>
        <w:t xml:space="preserve"> (padidinti šeimos gydytojų įgaliojimai skirti tam tikrus vaistus, taip pat numatytos recepto galiojimo trukmės prailginimo ir naujo recepto galiojimo pratęsimo galimybės be papildomo apsilankymo pas gydytoją); </w:t>
      </w:r>
    </w:p>
    <w:p w14:paraId="1C544F2E" w14:textId="646B7BBB" w:rsidR="005948D7" w:rsidRPr="005948D7" w:rsidRDefault="00E25F61" w:rsidP="005B1075">
      <w:pPr>
        <w:pStyle w:val="ListParagraph"/>
        <w:numPr>
          <w:ilvl w:val="0"/>
          <w:numId w:val="22"/>
        </w:numPr>
        <w:spacing w:line="240" w:lineRule="auto"/>
        <w:jc w:val="both"/>
        <w:rPr>
          <w:rFonts w:ascii="Times New Roman" w:hAnsi="Times New Roman" w:cs="Times New Roman"/>
          <w:sz w:val="24"/>
          <w:szCs w:val="24"/>
        </w:rPr>
      </w:pPr>
      <w:r w:rsidRPr="005948D7">
        <w:rPr>
          <w:rFonts w:ascii="Times New Roman" w:hAnsi="Times New Roman" w:cs="Times New Roman"/>
          <w:sz w:val="24"/>
          <w:szCs w:val="24"/>
        </w:rPr>
        <w:t>pakeitė nedarbingumo pažymų išdavimo tvarką</w:t>
      </w:r>
      <w:r w:rsidR="0039299C">
        <w:rPr>
          <w:rFonts w:ascii="Times New Roman" w:hAnsi="Times New Roman" w:cs="Times New Roman"/>
          <w:sz w:val="24"/>
          <w:szCs w:val="24"/>
        </w:rPr>
        <w:t>.</w:t>
      </w:r>
      <w:r w:rsidRPr="005948D7">
        <w:rPr>
          <w:rFonts w:ascii="Times New Roman" w:hAnsi="Times New Roman" w:cs="Times New Roman"/>
          <w:sz w:val="24"/>
          <w:szCs w:val="24"/>
        </w:rPr>
        <w:t xml:space="preserve"> </w:t>
      </w:r>
      <w:r w:rsidR="0039299C">
        <w:rPr>
          <w:rFonts w:ascii="Times New Roman" w:hAnsi="Times New Roman" w:cs="Times New Roman"/>
          <w:sz w:val="24"/>
          <w:szCs w:val="24"/>
        </w:rPr>
        <w:t>T</w:t>
      </w:r>
      <w:r w:rsidRPr="005948D7">
        <w:rPr>
          <w:rFonts w:ascii="Times New Roman" w:hAnsi="Times New Roman" w:cs="Times New Roman"/>
          <w:sz w:val="24"/>
          <w:szCs w:val="24"/>
        </w:rPr>
        <w:t>ai ypač aktualu epidemijų metu</w:t>
      </w:r>
      <w:r w:rsidR="0039299C">
        <w:rPr>
          <w:rFonts w:ascii="Times New Roman" w:hAnsi="Times New Roman" w:cs="Times New Roman"/>
          <w:sz w:val="24"/>
          <w:szCs w:val="24"/>
        </w:rPr>
        <w:t>.</w:t>
      </w:r>
      <w:r w:rsidRPr="005948D7">
        <w:rPr>
          <w:rFonts w:ascii="Times New Roman" w:hAnsi="Times New Roman" w:cs="Times New Roman"/>
          <w:sz w:val="24"/>
          <w:szCs w:val="24"/>
        </w:rPr>
        <w:t xml:space="preserve"> </w:t>
      </w:r>
      <w:r w:rsidR="0039299C">
        <w:rPr>
          <w:rFonts w:ascii="Times New Roman" w:hAnsi="Times New Roman" w:cs="Times New Roman"/>
          <w:sz w:val="24"/>
          <w:szCs w:val="24"/>
        </w:rPr>
        <w:t>K</w:t>
      </w:r>
      <w:r w:rsidRPr="005948D7">
        <w:rPr>
          <w:rFonts w:ascii="Times New Roman" w:hAnsi="Times New Roman" w:cs="Times New Roman"/>
          <w:sz w:val="24"/>
          <w:szCs w:val="24"/>
        </w:rPr>
        <w:t xml:space="preserve">artu su </w:t>
      </w:r>
      <w:r w:rsidR="005948D7">
        <w:rPr>
          <w:rFonts w:ascii="Times New Roman" w:hAnsi="Times New Roman" w:cs="Times New Roman"/>
          <w:sz w:val="24"/>
          <w:szCs w:val="24"/>
        </w:rPr>
        <w:t xml:space="preserve">Socialinės apsaugos ir darbo ministerija </w:t>
      </w:r>
      <w:r w:rsidRPr="005948D7">
        <w:rPr>
          <w:rFonts w:ascii="Times New Roman" w:hAnsi="Times New Roman" w:cs="Times New Roman"/>
          <w:sz w:val="24"/>
          <w:szCs w:val="24"/>
        </w:rPr>
        <w:t xml:space="preserve">pakeitė neįgalumo ir nedarbingumo ekspertizės tvarką ir dokumentų teikimo būdą; </w:t>
      </w:r>
    </w:p>
    <w:p w14:paraId="47F97A17" w14:textId="0A769B24" w:rsidR="005948D7" w:rsidRPr="005948D7" w:rsidRDefault="005948D7" w:rsidP="005B1075">
      <w:pPr>
        <w:pStyle w:val="ListParagraph"/>
        <w:numPr>
          <w:ilvl w:val="0"/>
          <w:numId w:val="22"/>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Sveikatos apsaugos ministerijoje </w:t>
      </w:r>
      <w:r w:rsidR="00E25F61" w:rsidRPr="005948D7">
        <w:rPr>
          <w:rFonts w:ascii="Times New Roman" w:hAnsi="Times New Roman" w:cs="Times New Roman"/>
          <w:sz w:val="24"/>
          <w:szCs w:val="24"/>
        </w:rPr>
        <w:t xml:space="preserve">nuolat dirba gydytojų administracinės naštos mažinimo darbo grupės, kurios </w:t>
      </w:r>
      <w:r w:rsidR="0039299C">
        <w:rPr>
          <w:rFonts w:ascii="Times New Roman" w:hAnsi="Times New Roman" w:cs="Times New Roman"/>
          <w:sz w:val="24"/>
          <w:szCs w:val="24"/>
        </w:rPr>
        <w:t>analizuoja</w:t>
      </w:r>
      <w:r w:rsidR="00E25F61" w:rsidRPr="005948D7">
        <w:rPr>
          <w:rFonts w:ascii="Times New Roman" w:hAnsi="Times New Roman" w:cs="Times New Roman"/>
          <w:sz w:val="24"/>
          <w:szCs w:val="24"/>
        </w:rPr>
        <w:t xml:space="preserve"> siuntimų pas gydytojus tvarką ir statistinės informacijos pateikimo Visuomenės sveikatos centro specialistams (net 18 formų) tvarką. </w:t>
      </w:r>
    </w:p>
    <w:p w14:paraId="3949C0E1" w14:textId="1EFB3F65" w:rsidR="00E25F61" w:rsidRPr="00E25F61" w:rsidRDefault="005948D7" w:rsidP="005948D7">
      <w:pPr>
        <w:pStyle w:val="Betarp20"/>
        <w:jc w:val="both"/>
      </w:pPr>
      <w:r>
        <w:t>Taip pat pažymėtina, kad p</w:t>
      </w:r>
      <w:r w:rsidR="00E25F61" w:rsidRPr="00E25F61">
        <w:t xml:space="preserve">eržiūrimus procesus planuojama skaitmenizuoti panaudojant e. sveikatos elementus, pvz., nuo 2019 m. įdiegti  nacionalinę išankstinės </w:t>
      </w:r>
      <w:r w:rsidR="00E25F61" w:rsidRPr="00A44E9A">
        <w:t xml:space="preserve">pacientų registracijos sistemą, elektroninius siuntimus, nuo 2020 m. – psichikos sveikatos įrašus e. sveikatos sistemoje, </w:t>
      </w:r>
      <w:r w:rsidR="005F4DD4" w:rsidRPr="00A44E9A">
        <w:t>automatizuoti</w:t>
      </w:r>
      <w:r w:rsidR="00E25F61" w:rsidRPr="00A44E9A">
        <w:t xml:space="preserve"> psichikos sveikatos pažym</w:t>
      </w:r>
      <w:r w:rsidR="000B090F" w:rsidRPr="00A44E9A">
        <w:t>as</w:t>
      </w:r>
      <w:r w:rsidR="00E25F61" w:rsidRPr="00A44E9A">
        <w:t xml:space="preserve"> ir registr</w:t>
      </w:r>
      <w:r w:rsidR="000B090F" w:rsidRPr="00A44E9A">
        <w:t>us</w:t>
      </w:r>
      <w:r w:rsidR="00E25F61" w:rsidRPr="00A44E9A">
        <w:t xml:space="preserve">, </w:t>
      </w:r>
      <w:r w:rsidR="000B090F" w:rsidRPr="00A44E9A">
        <w:t>atskirti funkcijas</w:t>
      </w:r>
      <w:r w:rsidR="00E25F61" w:rsidRPr="00A44E9A">
        <w:t xml:space="preserve">. Tikėtina, </w:t>
      </w:r>
      <w:r w:rsidR="0071085B">
        <w:t xml:space="preserve">kad visos šios priemonės </w:t>
      </w:r>
      <w:r w:rsidR="00E25F61" w:rsidRPr="00A44E9A">
        <w:t>iki 40 proc. sumažins kreipimųsi į gydytoj</w:t>
      </w:r>
      <w:r w:rsidR="000B090F" w:rsidRPr="00A44E9A">
        <w:t>u</w:t>
      </w:r>
      <w:r w:rsidR="00E25F61" w:rsidRPr="00A44E9A">
        <w:t>s psichiatrus skaičių.</w:t>
      </w:r>
    </w:p>
    <w:p w14:paraId="3D12F2D2" w14:textId="77777777" w:rsidR="005948D7" w:rsidRDefault="005948D7" w:rsidP="005948D7">
      <w:pPr>
        <w:pStyle w:val="Betarp20"/>
        <w:jc w:val="center"/>
        <w:rPr>
          <w:i/>
        </w:rPr>
      </w:pPr>
    </w:p>
    <w:p w14:paraId="34593FA1" w14:textId="4418D6BC" w:rsidR="005948D7" w:rsidRPr="005948D7" w:rsidRDefault="005A1B84" w:rsidP="005948D7">
      <w:pPr>
        <w:pStyle w:val="Betarp20"/>
        <w:jc w:val="center"/>
        <w:rPr>
          <w:i/>
        </w:rPr>
      </w:pPr>
      <w:r>
        <w:rPr>
          <w:b/>
        </w:rPr>
        <w:t>23</w:t>
      </w:r>
      <w:r w:rsidR="005948D7" w:rsidRPr="005948D7">
        <w:rPr>
          <w:b/>
        </w:rPr>
        <w:t xml:space="preserve"> pav. </w:t>
      </w:r>
      <w:r w:rsidR="005948D7" w:rsidRPr="005948D7">
        <w:rPr>
          <w:i/>
        </w:rPr>
        <w:t>Slaugytojų (įskaitant akušerius), tenkančių vienam gydytojui, skaičiaus didėjimas</w:t>
      </w:r>
    </w:p>
    <w:p w14:paraId="71B5A2A5" w14:textId="77777777" w:rsidR="005948D7" w:rsidRPr="005948D7" w:rsidRDefault="005948D7" w:rsidP="005948D7">
      <w:pPr>
        <w:pStyle w:val="Betarp20"/>
        <w:jc w:val="center"/>
        <w:rPr>
          <w:bCs/>
          <w:color w:val="000000"/>
        </w:rPr>
      </w:pPr>
      <w:r w:rsidRPr="005948D7">
        <w:rPr>
          <w:noProof/>
        </w:rPr>
        <w:drawing>
          <wp:inline distT="0" distB="0" distL="0" distR="0" wp14:anchorId="52D3F934" wp14:editId="0587E22D">
            <wp:extent cx="4991100" cy="1600200"/>
            <wp:effectExtent l="0" t="0" r="0" b="0"/>
            <wp:docPr id="797023612" name="Diagrama 43">
              <a:extLst xmlns:a="http://schemas.openxmlformats.org/drawingml/2006/main">
                <a:ext uri="{FF2B5EF4-FFF2-40B4-BE49-F238E27FC236}">
                  <a16:creationId xmlns:a16="http://schemas.microsoft.com/office/drawing/2014/main" id="{7E5D840C-C392-48D5-8CBE-E2CC970E1F3E}"/>
                </a:ext>
              </a:extLst>
            </wp:docPr>
            <wp:cNvGraphicFramePr/>
            <a:graphic xmlns:a="http://schemas.openxmlformats.org/drawingml/2006/main">
              <a:graphicData uri="http://schemas.openxmlformats.org/drawingml/2006/chart">
                <c:chart xmlns:c="http://schemas.openxmlformats.org/drawingml/2006/chart" r:id="rId32"/>
              </a:graphicData>
            </a:graphic>
          </wp:inline>
        </w:drawing>
      </w:r>
    </w:p>
    <w:p w14:paraId="602D8096" w14:textId="72793BCA" w:rsidR="005948D7" w:rsidRPr="005948D7" w:rsidRDefault="005948D7" w:rsidP="005948D7">
      <w:pPr>
        <w:pStyle w:val="Betarp20"/>
        <w:jc w:val="center"/>
        <w:rPr>
          <w:bCs/>
          <w:color w:val="000000"/>
          <w:sz w:val="20"/>
        </w:rPr>
      </w:pPr>
      <w:r w:rsidRPr="005948D7">
        <w:rPr>
          <w:bCs/>
          <w:color w:val="000000"/>
          <w:sz w:val="20"/>
        </w:rPr>
        <w:t>Duomenų šaltinis</w:t>
      </w:r>
      <w:r w:rsidR="00CB2390">
        <w:rPr>
          <w:bCs/>
          <w:color w:val="000000"/>
          <w:sz w:val="20"/>
        </w:rPr>
        <w:t xml:space="preserve"> </w:t>
      </w:r>
      <w:r w:rsidR="00CB2390">
        <w:rPr>
          <w:sz w:val="20"/>
        </w:rPr>
        <w:t>–</w:t>
      </w:r>
      <w:r w:rsidRPr="005948D7">
        <w:rPr>
          <w:bCs/>
          <w:color w:val="000000"/>
          <w:sz w:val="20"/>
        </w:rPr>
        <w:t xml:space="preserve"> Higienos institutas</w:t>
      </w:r>
    </w:p>
    <w:p w14:paraId="67A00802" w14:textId="2941D028" w:rsidR="00E25F61" w:rsidRPr="00E25F61" w:rsidRDefault="00E25F61" w:rsidP="00905A15">
      <w:pPr>
        <w:spacing w:line="240" w:lineRule="auto"/>
        <w:jc w:val="both"/>
        <w:rPr>
          <w:rFonts w:ascii="Times New Roman" w:hAnsi="Times New Roman" w:cs="Times New Roman"/>
          <w:sz w:val="24"/>
          <w:szCs w:val="24"/>
        </w:rPr>
      </w:pPr>
      <w:r w:rsidRPr="00E25F61">
        <w:rPr>
          <w:rFonts w:ascii="Times New Roman" w:hAnsi="Times New Roman" w:cs="Times New Roman"/>
          <w:sz w:val="24"/>
          <w:szCs w:val="24"/>
        </w:rPr>
        <w:lastRenderedPageBreak/>
        <w:t xml:space="preserve">Sveikatos sistemos patrauklumo didinimas slaugytojams </w:t>
      </w:r>
      <w:r w:rsidR="000B090F">
        <w:rPr>
          <w:rFonts w:ascii="Times New Roman" w:hAnsi="Times New Roman" w:cs="Times New Roman"/>
          <w:sz w:val="24"/>
          <w:szCs w:val="24"/>
        </w:rPr>
        <w:t>–</w:t>
      </w:r>
      <w:r w:rsidRPr="00E25F61">
        <w:rPr>
          <w:rFonts w:ascii="Times New Roman" w:hAnsi="Times New Roman" w:cs="Times New Roman"/>
          <w:sz w:val="24"/>
          <w:szCs w:val="24"/>
        </w:rPr>
        <w:t xml:space="preserve"> viena</w:t>
      </w:r>
      <w:r w:rsidR="002C304D">
        <w:rPr>
          <w:rFonts w:ascii="Times New Roman" w:hAnsi="Times New Roman" w:cs="Times New Roman"/>
          <w:sz w:val="24"/>
          <w:szCs w:val="24"/>
        </w:rPr>
        <w:t>s</w:t>
      </w:r>
      <w:r w:rsidRPr="00E25F61">
        <w:rPr>
          <w:rFonts w:ascii="Times New Roman" w:hAnsi="Times New Roman" w:cs="Times New Roman"/>
          <w:sz w:val="24"/>
          <w:szCs w:val="24"/>
        </w:rPr>
        <w:t xml:space="preserve"> iš pagrindinių </w:t>
      </w:r>
      <w:r w:rsidR="002C304D">
        <w:rPr>
          <w:rFonts w:ascii="Times New Roman" w:hAnsi="Times New Roman" w:cs="Times New Roman"/>
          <w:sz w:val="24"/>
          <w:szCs w:val="24"/>
        </w:rPr>
        <w:t xml:space="preserve">Vyriausybės </w:t>
      </w:r>
      <w:r w:rsidRPr="00E25F61">
        <w:rPr>
          <w:rFonts w:ascii="Times New Roman" w:hAnsi="Times New Roman" w:cs="Times New Roman"/>
          <w:sz w:val="24"/>
          <w:szCs w:val="24"/>
        </w:rPr>
        <w:t>prioritetų. T</w:t>
      </w:r>
      <w:r w:rsidR="000B090F">
        <w:rPr>
          <w:rFonts w:ascii="Times New Roman" w:hAnsi="Times New Roman" w:cs="Times New Roman"/>
          <w:sz w:val="24"/>
          <w:szCs w:val="24"/>
        </w:rPr>
        <w:t>am</w:t>
      </w:r>
      <w:r w:rsidRPr="00E25F61">
        <w:rPr>
          <w:rFonts w:ascii="Times New Roman" w:hAnsi="Times New Roman" w:cs="Times New Roman"/>
          <w:sz w:val="24"/>
          <w:szCs w:val="24"/>
        </w:rPr>
        <w:t xml:space="preserve"> tikslu</w:t>
      </w:r>
      <w:r w:rsidR="000B090F">
        <w:rPr>
          <w:rFonts w:ascii="Times New Roman" w:hAnsi="Times New Roman" w:cs="Times New Roman"/>
          <w:sz w:val="24"/>
          <w:szCs w:val="24"/>
        </w:rPr>
        <w:t>i</w:t>
      </w:r>
      <w:r w:rsidRPr="00E25F61">
        <w:rPr>
          <w:rFonts w:ascii="Times New Roman" w:hAnsi="Times New Roman" w:cs="Times New Roman"/>
          <w:sz w:val="24"/>
          <w:szCs w:val="24"/>
        </w:rPr>
        <w:t xml:space="preserve"> siekiama paskatinti slaugytojus dirbti vis</w:t>
      </w:r>
      <w:r w:rsidR="000B090F">
        <w:rPr>
          <w:rFonts w:ascii="Times New Roman" w:hAnsi="Times New Roman" w:cs="Times New Roman"/>
          <w:sz w:val="24"/>
          <w:szCs w:val="24"/>
        </w:rPr>
        <w:t>u</w:t>
      </w:r>
      <w:r w:rsidRPr="00E25F61">
        <w:rPr>
          <w:rFonts w:ascii="Times New Roman" w:hAnsi="Times New Roman" w:cs="Times New Roman"/>
          <w:sz w:val="24"/>
          <w:szCs w:val="24"/>
        </w:rPr>
        <w:t xml:space="preserve"> etat</w:t>
      </w:r>
      <w:r w:rsidR="000B090F">
        <w:rPr>
          <w:rFonts w:ascii="Times New Roman" w:hAnsi="Times New Roman" w:cs="Times New Roman"/>
          <w:sz w:val="24"/>
          <w:szCs w:val="24"/>
        </w:rPr>
        <w:t>u</w:t>
      </w:r>
      <w:r w:rsidRPr="00E25F61">
        <w:rPr>
          <w:rFonts w:ascii="Times New Roman" w:hAnsi="Times New Roman" w:cs="Times New Roman"/>
          <w:sz w:val="24"/>
          <w:szCs w:val="24"/>
        </w:rPr>
        <w:t>, pasirinkti viešąjį sveikatos sektorių, pritraukti daugiau norinčiųjų studijuoti slaugos specialybes universitetuose ir kolegijose.</w:t>
      </w:r>
    </w:p>
    <w:p w14:paraId="5DA87C02" w14:textId="1B39BF7A" w:rsidR="00E25F61" w:rsidRPr="00E25F61" w:rsidRDefault="00E25F61" w:rsidP="00905A15">
      <w:pPr>
        <w:spacing w:after="0" w:line="240" w:lineRule="auto"/>
        <w:contextualSpacing/>
        <w:jc w:val="both"/>
        <w:rPr>
          <w:rFonts w:ascii="Times New Roman" w:hAnsi="Times New Roman" w:cs="Times New Roman"/>
          <w:sz w:val="24"/>
          <w:szCs w:val="24"/>
        </w:rPr>
      </w:pPr>
      <w:r w:rsidRPr="00E25F61">
        <w:rPr>
          <w:rFonts w:ascii="Times New Roman" w:hAnsi="Times New Roman" w:cs="Times New Roman"/>
          <w:sz w:val="24"/>
          <w:szCs w:val="24"/>
        </w:rPr>
        <w:t xml:space="preserve">Nacionalinės sveikatos sistemos specialistų rengimo valstybinio užsakymo formavimo </w:t>
      </w:r>
      <w:r w:rsidRPr="005948D7">
        <w:rPr>
          <w:rFonts w:ascii="Times New Roman" w:hAnsi="Times New Roman" w:cs="Times New Roman"/>
          <w:sz w:val="24"/>
          <w:szCs w:val="24"/>
        </w:rPr>
        <w:t>komitet</w:t>
      </w:r>
      <w:r w:rsidRPr="00E25F61">
        <w:rPr>
          <w:rFonts w:ascii="Times New Roman" w:hAnsi="Times New Roman" w:cs="Times New Roman"/>
          <w:sz w:val="24"/>
          <w:szCs w:val="24"/>
        </w:rPr>
        <w:t xml:space="preserve">as nuosekliai didina priėmimą į slaugos specialybę. 2018 m. slaugos specialybei </w:t>
      </w:r>
      <w:r w:rsidR="000B090F" w:rsidRPr="00E25F61">
        <w:rPr>
          <w:rFonts w:ascii="Times New Roman" w:hAnsi="Times New Roman" w:cs="Times New Roman"/>
          <w:sz w:val="24"/>
          <w:szCs w:val="24"/>
        </w:rPr>
        <w:t xml:space="preserve">papildomai </w:t>
      </w:r>
      <w:r w:rsidRPr="00E25F61">
        <w:rPr>
          <w:rFonts w:ascii="Times New Roman" w:hAnsi="Times New Roman" w:cs="Times New Roman"/>
          <w:sz w:val="24"/>
          <w:szCs w:val="24"/>
        </w:rPr>
        <w:t>skirta 110 valstybės finansuojamų studijų vietų, bendras studijų krepšelių skaičius pasiekė 677, tačiau daugiau kaip 200 studijų vietų liko nepanaudot</w:t>
      </w:r>
      <w:r w:rsidR="000B090F">
        <w:rPr>
          <w:rFonts w:ascii="Times New Roman" w:hAnsi="Times New Roman" w:cs="Times New Roman"/>
          <w:sz w:val="24"/>
          <w:szCs w:val="24"/>
        </w:rPr>
        <w:t>os</w:t>
      </w:r>
      <w:r w:rsidRPr="00E25F61">
        <w:rPr>
          <w:rFonts w:ascii="Times New Roman" w:hAnsi="Times New Roman" w:cs="Times New Roman"/>
          <w:sz w:val="24"/>
          <w:szCs w:val="24"/>
        </w:rPr>
        <w:t>. 2019 m. tiki</w:t>
      </w:r>
      <w:r w:rsidR="000B090F">
        <w:rPr>
          <w:rFonts w:ascii="Times New Roman" w:hAnsi="Times New Roman" w:cs="Times New Roman"/>
          <w:sz w:val="24"/>
          <w:szCs w:val="24"/>
        </w:rPr>
        <w:t>masi</w:t>
      </w:r>
      <w:r w:rsidRPr="00E25F61">
        <w:rPr>
          <w:rFonts w:ascii="Times New Roman" w:hAnsi="Times New Roman" w:cs="Times New Roman"/>
          <w:sz w:val="24"/>
          <w:szCs w:val="24"/>
        </w:rPr>
        <w:t xml:space="preserve"> užtikrinti bent 650 valstybės finansuojamų studijų vietų.</w:t>
      </w:r>
    </w:p>
    <w:p w14:paraId="7EE8BC36" w14:textId="77777777" w:rsidR="002C304D" w:rsidRDefault="002C304D" w:rsidP="00905A15">
      <w:pPr>
        <w:spacing w:after="0" w:line="240" w:lineRule="auto"/>
        <w:contextualSpacing/>
        <w:jc w:val="both"/>
        <w:rPr>
          <w:rFonts w:ascii="Times New Roman" w:hAnsi="Times New Roman" w:cs="Times New Roman"/>
          <w:sz w:val="24"/>
          <w:szCs w:val="24"/>
        </w:rPr>
      </w:pPr>
    </w:p>
    <w:p w14:paraId="578D31D5" w14:textId="069634E6" w:rsidR="00E25F61" w:rsidRPr="00E25F61" w:rsidRDefault="002C304D" w:rsidP="00905A1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Sveikatos apsaugos ministerijai </w:t>
      </w:r>
      <w:r w:rsidR="00E25F61" w:rsidRPr="00E25F61">
        <w:rPr>
          <w:rFonts w:ascii="Times New Roman" w:hAnsi="Times New Roman" w:cs="Times New Roman"/>
          <w:sz w:val="24"/>
          <w:szCs w:val="24"/>
        </w:rPr>
        <w:t>pavaldžių įstaigų vadovams nustatomi metiniai slaugos specialistų kaitos mažinimo ir pasitenkinimo darbo sąlygomis tikslai, vykdoma jų įgyvendinimo priežiūra.</w:t>
      </w:r>
      <w:r>
        <w:rPr>
          <w:rFonts w:ascii="Times New Roman" w:hAnsi="Times New Roman" w:cs="Times New Roman"/>
          <w:sz w:val="24"/>
          <w:szCs w:val="24"/>
        </w:rPr>
        <w:t xml:space="preserve"> </w:t>
      </w:r>
      <w:r w:rsidR="00905A15">
        <w:rPr>
          <w:rFonts w:ascii="Times New Roman" w:hAnsi="Times New Roman" w:cs="Times New Roman"/>
          <w:sz w:val="24"/>
          <w:szCs w:val="24"/>
        </w:rPr>
        <w:t xml:space="preserve">Sveikatos apsaugos ministerijai </w:t>
      </w:r>
      <w:r w:rsidRPr="00E25F61">
        <w:rPr>
          <w:rFonts w:ascii="Times New Roman" w:hAnsi="Times New Roman" w:cs="Times New Roman"/>
          <w:sz w:val="24"/>
          <w:szCs w:val="24"/>
        </w:rPr>
        <w:t xml:space="preserve">pavaldžiose įstaigose slaugytojų metinės kaitos mažėjimas iki 1 proc. </w:t>
      </w:r>
      <w:r w:rsidR="000B090F">
        <w:rPr>
          <w:rFonts w:ascii="Times New Roman" w:hAnsi="Times New Roman" w:cs="Times New Roman"/>
          <w:sz w:val="24"/>
          <w:szCs w:val="24"/>
        </w:rPr>
        <w:t>ir</w:t>
      </w:r>
      <w:r w:rsidRPr="00E25F61">
        <w:rPr>
          <w:rFonts w:ascii="Times New Roman" w:hAnsi="Times New Roman" w:cs="Times New Roman"/>
          <w:sz w:val="24"/>
          <w:szCs w:val="24"/>
        </w:rPr>
        <w:t xml:space="preserve"> mažiau liudija apie priimtų </w:t>
      </w:r>
      <w:r>
        <w:rPr>
          <w:rFonts w:ascii="Times New Roman" w:hAnsi="Times New Roman" w:cs="Times New Roman"/>
          <w:sz w:val="24"/>
          <w:szCs w:val="24"/>
        </w:rPr>
        <w:t>sprendimų tinkamumą</w:t>
      </w:r>
      <w:r w:rsidRPr="00E25F61">
        <w:rPr>
          <w:rFonts w:ascii="Times New Roman" w:hAnsi="Times New Roman" w:cs="Times New Roman"/>
          <w:sz w:val="24"/>
          <w:szCs w:val="24"/>
        </w:rPr>
        <w:t>.</w:t>
      </w:r>
    </w:p>
    <w:p w14:paraId="5EBD8F5E" w14:textId="1D8DAD87" w:rsidR="00E25F61" w:rsidRPr="00A44E9A" w:rsidRDefault="00E25F61" w:rsidP="002342AC">
      <w:pPr>
        <w:pStyle w:val="Betarp20"/>
      </w:pPr>
    </w:p>
    <w:tbl>
      <w:tblPr>
        <w:tblStyle w:val="TableGrid43"/>
        <w:tblW w:w="10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89"/>
        <w:gridCol w:w="5089"/>
      </w:tblGrid>
      <w:tr w:rsidR="002C304D" w:rsidRPr="002C304D" w14:paraId="60B3AFF3" w14:textId="77777777" w:rsidTr="00A44E9A">
        <w:trPr>
          <w:trHeight w:val="2824"/>
        </w:trPr>
        <w:tc>
          <w:tcPr>
            <w:tcW w:w="5089" w:type="dxa"/>
          </w:tcPr>
          <w:p w14:paraId="4C66E8E5" w14:textId="5EE3D8D8" w:rsidR="002C304D" w:rsidRPr="00A44E9A" w:rsidRDefault="005A1B84" w:rsidP="002C304D">
            <w:pPr>
              <w:tabs>
                <w:tab w:val="left" w:pos="851"/>
              </w:tabs>
              <w:autoSpaceDE w:val="0"/>
              <w:autoSpaceDN w:val="0"/>
              <w:adjustRightInd w:val="0"/>
              <w:jc w:val="center"/>
              <w:rPr>
                <w:rFonts w:ascii="Times New Roman" w:hAnsi="Times New Roman"/>
                <w:i/>
                <w:sz w:val="24"/>
                <w:lang w:val="lt-LT"/>
              </w:rPr>
            </w:pPr>
            <w:r w:rsidRPr="00CF55D8">
              <w:rPr>
                <w:rFonts w:ascii="Times New Roman" w:hAnsi="Times New Roman"/>
                <w:b/>
                <w:sz w:val="24"/>
              </w:rPr>
              <w:t>24</w:t>
            </w:r>
            <w:r w:rsidR="00905A15" w:rsidRPr="00CF55D8">
              <w:rPr>
                <w:rFonts w:ascii="Times New Roman" w:hAnsi="Times New Roman"/>
                <w:b/>
                <w:sz w:val="24"/>
              </w:rPr>
              <w:t xml:space="preserve"> pav.</w:t>
            </w:r>
            <w:r w:rsidR="00905A15" w:rsidRPr="00CF55D8">
              <w:rPr>
                <w:rFonts w:ascii="Times New Roman" w:hAnsi="Times New Roman"/>
                <w:i/>
                <w:sz w:val="24"/>
              </w:rPr>
              <w:t xml:space="preserve"> </w:t>
            </w:r>
            <w:proofErr w:type="spellStart"/>
            <w:r w:rsidR="002C304D" w:rsidRPr="00CF55D8">
              <w:rPr>
                <w:rFonts w:ascii="Times New Roman" w:hAnsi="Times New Roman"/>
                <w:i/>
                <w:sz w:val="24"/>
              </w:rPr>
              <w:t>Aktyvaus</w:t>
            </w:r>
            <w:proofErr w:type="spellEnd"/>
            <w:r w:rsidR="002C304D" w:rsidRPr="00CF55D8">
              <w:rPr>
                <w:rFonts w:ascii="Times New Roman" w:hAnsi="Times New Roman"/>
                <w:i/>
                <w:sz w:val="24"/>
              </w:rPr>
              <w:t xml:space="preserve"> </w:t>
            </w:r>
            <w:proofErr w:type="spellStart"/>
            <w:r w:rsidR="002C304D" w:rsidRPr="00CF55D8">
              <w:rPr>
                <w:rFonts w:ascii="Times New Roman" w:hAnsi="Times New Roman"/>
                <w:i/>
                <w:sz w:val="24"/>
              </w:rPr>
              <w:t>gydymo</w:t>
            </w:r>
            <w:proofErr w:type="spellEnd"/>
            <w:r w:rsidR="002C304D" w:rsidRPr="00CF55D8">
              <w:rPr>
                <w:rFonts w:ascii="Times New Roman" w:hAnsi="Times New Roman"/>
                <w:i/>
                <w:sz w:val="24"/>
              </w:rPr>
              <w:t xml:space="preserve"> </w:t>
            </w:r>
            <w:proofErr w:type="spellStart"/>
            <w:r w:rsidR="002C304D" w:rsidRPr="00CF55D8">
              <w:rPr>
                <w:rFonts w:ascii="Times New Roman" w:hAnsi="Times New Roman"/>
                <w:i/>
                <w:sz w:val="24"/>
              </w:rPr>
              <w:t>lovų</w:t>
            </w:r>
            <w:proofErr w:type="spellEnd"/>
            <w:r w:rsidR="002C304D" w:rsidRPr="00CF55D8">
              <w:rPr>
                <w:rFonts w:ascii="Times New Roman" w:hAnsi="Times New Roman"/>
                <w:i/>
                <w:sz w:val="24"/>
              </w:rPr>
              <w:t xml:space="preserve"> </w:t>
            </w:r>
            <w:proofErr w:type="spellStart"/>
            <w:r w:rsidR="002C304D" w:rsidRPr="00CF55D8">
              <w:rPr>
                <w:rFonts w:ascii="Times New Roman" w:hAnsi="Times New Roman"/>
                <w:i/>
                <w:sz w:val="24"/>
              </w:rPr>
              <w:t>skaičius</w:t>
            </w:r>
            <w:proofErr w:type="spellEnd"/>
            <w:r w:rsidR="002C304D" w:rsidRPr="00CF55D8">
              <w:rPr>
                <w:rFonts w:ascii="Times New Roman" w:hAnsi="Times New Roman"/>
                <w:i/>
                <w:sz w:val="24"/>
              </w:rPr>
              <w:t xml:space="preserve"> 100 </w:t>
            </w:r>
            <w:proofErr w:type="spellStart"/>
            <w:r w:rsidR="002C304D" w:rsidRPr="00CF55D8">
              <w:rPr>
                <w:rFonts w:ascii="Times New Roman" w:hAnsi="Times New Roman"/>
                <w:i/>
                <w:sz w:val="24"/>
              </w:rPr>
              <w:t>tūkst</w:t>
            </w:r>
            <w:proofErr w:type="spellEnd"/>
            <w:r w:rsidR="002C304D" w:rsidRPr="00CF55D8">
              <w:rPr>
                <w:rFonts w:ascii="Times New Roman" w:hAnsi="Times New Roman"/>
                <w:i/>
                <w:sz w:val="24"/>
              </w:rPr>
              <w:t xml:space="preserve">. </w:t>
            </w:r>
            <w:proofErr w:type="spellStart"/>
            <w:r w:rsidR="002C304D" w:rsidRPr="00CF55D8">
              <w:rPr>
                <w:rFonts w:ascii="Times New Roman" w:hAnsi="Times New Roman"/>
                <w:i/>
                <w:sz w:val="24"/>
              </w:rPr>
              <w:t>gyventojų</w:t>
            </w:r>
            <w:proofErr w:type="spellEnd"/>
          </w:p>
          <w:p w14:paraId="0BFCB0AF" w14:textId="77777777" w:rsidR="002C304D" w:rsidRPr="002C304D" w:rsidRDefault="002C304D" w:rsidP="002C304D">
            <w:pPr>
              <w:tabs>
                <w:tab w:val="left" w:pos="851"/>
              </w:tabs>
              <w:autoSpaceDE w:val="0"/>
              <w:autoSpaceDN w:val="0"/>
              <w:adjustRightInd w:val="0"/>
              <w:jc w:val="both"/>
              <w:rPr>
                <w:rFonts w:ascii="Times New Roman" w:eastAsia="Times New Roman" w:hAnsi="Times New Roman" w:cs="Times New Roman"/>
                <w:sz w:val="24"/>
                <w:szCs w:val="24"/>
              </w:rPr>
            </w:pPr>
            <w:r w:rsidRPr="002C304D">
              <w:rPr>
                <w:rFonts w:ascii="Times New Roman" w:eastAsia="Times New Roman" w:hAnsi="Times New Roman" w:cs="Times New Roman"/>
                <w:noProof/>
                <w:sz w:val="24"/>
                <w:szCs w:val="20"/>
              </w:rPr>
              <w:drawing>
                <wp:inline distT="0" distB="0" distL="0" distR="0" wp14:anchorId="744A9511" wp14:editId="018216AB">
                  <wp:extent cx="2971800" cy="1769165"/>
                  <wp:effectExtent l="0" t="0" r="0" b="2540"/>
                  <wp:docPr id="797023613" name="Diagrama 59">
                    <a:extLst xmlns:a="http://schemas.openxmlformats.org/drawingml/2006/main">
                      <a:ext uri="{FF2B5EF4-FFF2-40B4-BE49-F238E27FC236}">
                        <a16:creationId xmlns:a16="http://schemas.microsoft.com/office/drawing/2014/main" id="{9F15F805-5CC1-4EF8-898E-1D2C41086BD5}"/>
                      </a:ext>
                    </a:extLst>
                  </wp:docPr>
                  <wp:cNvGraphicFramePr/>
                  <a:graphic xmlns:a="http://schemas.openxmlformats.org/drawingml/2006/main">
                    <a:graphicData uri="http://schemas.openxmlformats.org/drawingml/2006/chart">
                      <c:chart xmlns:c="http://schemas.openxmlformats.org/drawingml/2006/chart" r:id="rId33"/>
                    </a:graphicData>
                  </a:graphic>
                </wp:inline>
              </w:drawing>
            </w:r>
          </w:p>
        </w:tc>
        <w:tc>
          <w:tcPr>
            <w:tcW w:w="5089" w:type="dxa"/>
          </w:tcPr>
          <w:p w14:paraId="7812CF69" w14:textId="6840B447" w:rsidR="002C304D" w:rsidRPr="002C304D" w:rsidRDefault="005A1B84" w:rsidP="002C304D">
            <w:pPr>
              <w:tabs>
                <w:tab w:val="left" w:pos="851"/>
              </w:tabs>
              <w:autoSpaceDE w:val="0"/>
              <w:autoSpaceDN w:val="0"/>
              <w:adjustRightInd w:val="0"/>
              <w:ind w:left="-53"/>
              <w:jc w:val="center"/>
              <w:rPr>
                <w:rFonts w:ascii="Times New Roman" w:eastAsia="Times New Roman" w:hAnsi="Times New Roman" w:cs="Times New Roman"/>
                <w:i/>
              </w:rPr>
            </w:pPr>
            <w:r>
              <w:rPr>
                <w:rFonts w:ascii="Times New Roman" w:eastAsia="Times New Roman" w:hAnsi="Times New Roman" w:cs="Times New Roman"/>
                <w:b/>
              </w:rPr>
              <w:t>25</w:t>
            </w:r>
            <w:r w:rsidR="00905A15" w:rsidRPr="00905A15">
              <w:rPr>
                <w:rFonts w:ascii="Times New Roman" w:eastAsia="Times New Roman" w:hAnsi="Times New Roman" w:cs="Times New Roman"/>
                <w:b/>
              </w:rPr>
              <w:t xml:space="preserve"> pav.</w:t>
            </w:r>
            <w:r w:rsidR="00905A15">
              <w:rPr>
                <w:rFonts w:ascii="Times New Roman" w:eastAsia="Times New Roman" w:hAnsi="Times New Roman" w:cs="Times New Roman"/>
                <w:i/>
              </w:rPr>
              <w:t xml:space="preserve"> </w:t>
            </w:r>
            <w:proofErr w:type="spellStart"/>
            <w:r w:rsidR="002C304D" w:rsidRPr="002C304D">
              <w:rPr>
                <w:rFonts w:ascii="Times New Roman" w:eastAsia="Times New Roman" w:hAnsi="Times New Roman" w:cs="Times New Roman"/>
                <w:i/>
                <w:sz w:val="24"/>
                <w:szCs w:val="24"/>
              </w:rPr>
              <w:t>Aktyvaus</w:t>
            </w:r>
            <w:proofErr w:type="spellEnd"/>
            <w:r w:rsidR="002C304D" w:rsidRPr="002C304D">
              <w:rPr>
                <w:rFonts w:ascii="Times New Roman" w:eastAsia="Times New Roman" w:hAnsi="Times New Roman" w:cs="Times New Roman"/>
                <w:i/>
                <w:sz w:val="24"/>
                <w:szCs w:val="24"/>
              </w:rPr>
              <w:t xml:space="preserve"> </w:t>
            </w:r>
            <w:proofErr w:type="spellStart"/>
            <w:r w:rsidR="002C304D" w:rsidRPr="002C304D">
              <w:rPr>
                <w:rFonts w:ascii="Times New Roman" w:eastAsia="Times New Roman" w:hAnsi="Times New Roman" w:cs="Times New Roman"/>
                <w:i/>
                <w:sz w:val="24"/>
                <w:szCs w:val="24"/>
              </w:rPr>
              <w:t>gydymo</w:t>
            </w:r>
            <w:proofErr w:type="spellEnd"/>
            <w:r w:rsidR="002C304D" w:rsidRPr="002C304D">
              <w:rPr>
                <w:rFonts w:ascii="Times New Roman" w:eastAsia="Times New Roman" w:hAnsi="Times New Roman" w:cs="Times New Roman"/>
                <w:i/>
                <w:sz w:val="24"/>
                <w:szCs w:val="24"/>
              </w:rPr>
              <w:t xml:space="preserve"> </w:t>
            </w:r>
            <w:proofErr w:type="spellStart"/>
            <w:r w:rsidR="002C304D" w:rsidRPr="002C304D">
              <w:rPr>
                <w:rFonts w:ascii="Times New Roman" w:eastAsia="Times New Roman" w:hAnsi="Times New Roman" w:cs="Times New Roman"/>
                <w:i/>
                <w:sz w:val="24"/>
                <w:szCs w:val="24"/>
              </w:rPr>
              <w:t>lovų</w:t>
            </w:r>
            <w:proofErr w:type="spellEnd"/>
            <w:r w:rsidR="002C304D" w:rsidRPr="002C304D">
              <w:rPr>
                <w:rFonts w:ascii="Times New Roman" w:eastAsia="Times New Roman" w:hAnsi="Times New Roman" w:cs="Times New Roman"/>
                <w:i/>
                <w:sz w:val="24"/>
                <w:szCs w:val="24"/>
              </w:rPr>
              <w:t xml:space="preserve"> </w:t>
            </w:r>
            <w:proofErr w:type="spellStart"/>
            <w:r w:rsidR="002C304D" w:rsidRPr="002C304D">
              <w:rPr>
                <w:rFonts w:ascii="Times New Roman" w:eastAsia="Times New Roman" w:hAnsi="Times New Roman" w:cs="Times New Roman"/>
                <w:i/>
                <w:sz w:val="24"/>
                <w:szCs w:val="24"/>
              </w:rPr>
              <w:t>funkcionavimas</w:t>
            </w:r>
            <w:proofErr w:type="spellEnd"/>
            <w:r w:rsidR="00905A15">
              <w:rPr>
                <w:rFonts w:ascii="Times New Roman" w:eastAsia="Times New Roman" w:hAnsi="Times New Roman" w:cs="Times New Roman"/>
                <w:i/>
                <w:sz w:val="24"/>
                <w:szCs w:val="24"/>
              </w:rPr>
              <w:t xml:space="preserve"> (</w:t>
            </w:r>
            <w:r w:rsidR="002C304D" w:rsidRPr="002C304D">
              <w:rPr>
                <w:rFonts w:ascii="Times New Roman" w:eastAsia="Times New Roman" w:hAnsi="Times New Roman" w:cs="Times New Roman"/>
                <w:i/>
                <w:sz w:val="24"/>
                <w:szCs w:val="24"/>
              </w:rPr>
              <w:t>proc</w:t>
            </w:r>
            <w:r w:rsidR="002C304D" w:rsidRPr="002C304D">
              <w:rPr>
                <w:rFonts w:ascii="Times New Roman" w:eastAsia="Times New Roman" w:hAnsi="Times New Roman" w:cs="Times New Roman"/>
                <w:i/>
              </w:rPr>
              <w:t>.</w:t>
            </w:r>
            <w:r w:rsidR="00905A15">
              <w:rPr>
                <w:rFonts w:ascii="Times New Roman" w:eastAsia="Times New Roman" w:hAnsi="Times New Roman" w:cs="Times New Roman"/>
                <w:i/>
              </w:rPr>
              <w:t>)</w:t>
            </w:r>
          </w:p>
          <w:p w14:paraId="517A6CFB" w14:textId="77777777" w:rsidR="002C304D" w:rsidRPr="002C304D" w:rsidRDefault="002C304D" w:rsidP="002C304D">
            <w:pPr>
              <w:tabs>
                <w:tab w:val="left" w:pos="851"/>
              </w:tabs>
              <w:autoSpaceDE w:val="0"/>
              <w:autoSpaceDN w:val="0"/>
              <w:adjustRightInd w:val="0"/>
              <w:ind w:left="-53"/>
              <w:jc w:val="center"/>
              <w:rPr>
                <w:rFonts w:ascii="Times New Roman" w:eastAsia="Times New Roman" w:hAnsi="Times New Roman" w:cs="Times New Roman"/>
                <w:sz w:val="24"/>
                <w:szCs w:val="24"/>
              </w:rPr>
            </w:pPr>
            <w:r w:rsidRPr="002C304D">
              <w:rPr>
                <w:rFonts w:ascii="Times New Roman" w:eastAsia="Times New Roman" w:hAnsi="Times New Roman" w:cs="Times New Roman"/>
                <w:noProof/>
                <w:sz w:val="24"/>
                <w:szCs w:val="20"/>
              </w:rPr>
              <w:drawing>
                <wp:inline distT="0" distB="0" distL="0" distR="0" wp14:anchorId="440E628B" wp14:editId="095BF33C">
                  <wp:extent cx="2922105" cy="1769110"/>
                  <wp:effectExtent l="0" t="0" r="12065" b="2540"/>
                  <wp:docPr id="797023614" name="Diagrama 60">
                    <a:extLst xmlns:a="http://schemas.openxmlformats.org/drawingml/2006/main">
                      <a:ext uri="{FF2B5EF4-FFF2-40B4-BE49-F238E27FC236}">
                        <a16:creationId xmlns:a16="http://schemas.microsoft.com/office/drawing/2014/main" id="{34259A81-70F8-45E6-A25F-713782D75992}"/>
                      </a:ext>
                    </a:extLst>
                  </wp:docPr>
                  <wp:cNvGraphicFramePr/>
                  <a:graphic xmlns:a="http://schemas.openxmlformats.org/drawingml/2006/main">
                    <a:graphicData uri="http://schemas.openxmlformats.org/drawingml/2006/chart">
                      <c:chart xmlns:c="http://schemas.openxmlformats.org/drawingml/2006/chart" r:id="rId34"/>
                    </a:graphicData>
                  </a:graphic>
                </wp:inline>
              </w:drawing>
            </w:r>
          </w:p>
        </w:tc>
      </w:tr>
    </w:tbl>
    <w:p w14:paraId="6871E427" w14:textId="6D629950" w:rsidR="002C304D" w:rsidRPr="002C304D" w:rsidRDefault="002C304D" w:rsidP="002C304D">
      <w:pPr>
        <w:tabs>
          <w:tab w:val="left" w:pos="851"/>
        </w:tabs>
        <w:autoSpaceDE w:val="0"/>
        <w:autoSpaceDN w:val="0"/>
        <w:adjustRightInd w:val="0"/>
        <w:spacing w:after="0" w:line="240" w:lineRule="auto"/>
        <w:ind w:firstLine="567"/>
        <w:jc w:val="center"/>
        <w:rPr>
          <w:rFonts w:ascii="Times New Roman" w:eastAsia="Times New Roman" w:hAnsi="Times New Roman" w:cs="Times New Roman"/>
          <w:sz w:val="20"/>
          <w:szCs w:val="20"/>
        </w:rPr>
      </w:pPr>
      <w:r w:rsidRPr="002C304D">
        <w:rPr>
          <w:rFonts w:ascii="Times New Roman" w:eastAsia="Times New Roman" w:hAnsi="Times New Roman" w:cs="Times New Roman"/>
          <w:sz w:val="20"/>
          <w:szCs w:val="20"/>
        </w:rPr>
        <w:t>Duomenų šaltinis</w:t>
      </w:r>
      <w:r w:rsidR="00A44E9A">
        <w:rPr>
          <w:rFonts w:ascii="Times New Roman" w:eastAsia="Times New Roman" w:hAnsi="Times New Roman" w:cs="Times New Roman"/>
          <w:sz w:val="20"/>
          <w:szCs w:val="20"/>
        </w:rPr>
        <w:t>:</w:t>
      </w:r>
      <w:r w:rsidRPr="002C304D">
        <w:rPr>
          <w:rFonts w:ascii="Times New Roman" w:eastAsia="Times New Roman" w:hAnsi="Times New Roman" w:cs="Times New Roman"/>
          <w:sz w:val="20"/>
          <w:szCs w:val="20"/>
        </w:rPr>
        <w:t xml:space="preserve"> Higienos institut</w:t>
      </w:r>
      <w:r w:rsidR="00905A15">
        <w:rPr>
          <w:rFonts w:ascii="Times New Roman" w:eastAsia="Times New Roman" w:hAnsi="Times New Roman" w:cs="Times New Roman"/>
          <w:sz w:val="20"/>
          <w:szCs w:val="20"/>
        </w:rPr>
        <w:t>as</w:t>
      </w:r>
    </w:p>
    <w:p w14:paraId="0427D339" w14:textId="0F18F745" w:rsidR="00E25F61" w:rsidRPr="00E25F61" w:rsidRDefault="00E25F61" w:rsidP="00905A15">
      <w:pPr>
        <w:pStyle w:val="Betarp20"/>
      </w:pPr>
    </w:p>
    <w:p w14:paraId="3EDB8068" w14:textId="46698E73" w:rsidR="00905A15" w:rsidRDefault="00E25F61" w:rsidP="00905A15">
      <w:pPr>
        <w:spacing w:line="240" w:lineRule="auto"/>
        <w:jc w:val="both"/>
        <w:rPr>
          <w:rFonts w:ascii="Times New Roman" w:hAnsi="Times New Roman" w:cs="Times New Roman"/>
          <w:sz w:val="24"/>
          <w:szCs w:val="24"/>
        </w:rPr>
      </w:pPr>
      <w:r w:rsidRPr="00E25F61">
        <w:rPr>
          <w:rFonts w:ascii="Times New Roman" w:hAnsi="Times New Roman" w:cs="Times New Roman"/>
          <w:sz w:val="24"/>
          <w:szCs w:val="24"/>
        </w:rPr>
        <w:t xml:space="preserve">Lietuvoje, palyginti su ES šalimis, </w:t>
      </w:r>
      <w:r w:rsidR="00533C48">
        <w:rPr>
          <w:rFonts w:ascii="Times New Roman" w:hAnsi="Times New Roman" w:cs="Times New Roman"/>
          <w:sz w:val="24"/>
          <w:szCs w:val="24"/>
        </w:rPr>
        <w:t>daug</w:t>
      </w:r>
      <w:r w:rsidRPr="00E25F61">
        <w:rPr>
          <w:rFonts w:ascii="Times New Roman" w:hAnsi="Times New Roman" w:cs="Times New Roman"/>
          <w:sz w:val="24"/>
          <w:szCs w:val="24"/>
        </w:rPr>
        <w:t xml:space="preserve"> pacientų gyd</w:t>
      </w:r>
      <w:r w:rsidR="00533C48">
        <w:rPr>
          <w:rFonts w:ascii="Times New Roman" w:hAnsi="Times New Roman" w:cs="Times New Roman"/>
          <w:sz w:val="24"/>
          <w:szCs w:val="24"/>
        </w:rPr>
        <w:t>oma</w:t>
      </w:r>
      <w:r w:rsidRPr="00E25F61">
        <w:rPr>
          <w:rFonts w:ascii="Times New Roman" w:hAnsi="Times New Roman" w:cs="Times New Roman"/>
          <w:sz w:val="24"/>
          <w:szCs w:val="24"/>
        </w:rPr>
        <w:t xml:space="preserve"> stacionare, išrašytų pacientų skaičius, tenkantis 1</w:t>
      </w:r>
      <w:r w:rsidR="00BD59F6">
        <w:rPr>
          <w:rFonts w:ascii="Times New Roman" w:hAnsi="Times New Roman" w:cs="Times New Roman"/>
          <w:sz w:val="24"/>
          <w:szCs w:val="24"/>
        </w:rPr>
        <w:t xml:space="preserve"> </w:t>
      </w:r>
      <w:r w:rsidRPr="00E25F61">
        <w:rPr>
          <w:rFonts w:ascii="Times New Roman" w:hAnsi="Times New Roman" w:cs="Times New Roman"/>
          <w:sz w:val="24"/>
          <w:szCs w:val="24"/>
        </w:rPr>
        <w:t xml:space="preserve">000 gyventojų, siekia 236 ir gerokai viršija ES vidurkį – 172. </w:t>
      </w:r>
      <w:r w:rsidR="00533C48">
        <w:rPr>
          <w:rFonts w:ascii="Times New Roman" w:hAnsi="Times New Roman" w:cs="Times New Roman"/>
          <w:sz w:val="24"/>
          <w:szCs w:val="24"/>
        </w:rPr>
        <w:t>Deja,</w:t>
      </w:r>
      <w:r w:rsidRPr="00E25F61">
        <w:rPr>
          <w:rFonts w:ascii="Times New Roman" w:hAnsi="Times New Roman" w:cs="Times New Roman"/>
          <w:sz w:val="24"/>
          <w:szCs w:val="24"/>
        </w:rPr>
        <w:t xml:space="preserve"> galimo išvengiamo mirtingumo gydant </w:t>
      </w:r>
      <w:r w:rsidR="0071085B">
        <w:rPr>
          <w:rFonts w:ascii="Times New Roman" w:hAnsi="Times New Roman" w:cs="Times New Roman"/>
          <w:sz w:val="24"/>
          <w:szCs w:val="24"/>
        </w:rPr>
        <w:t xml:space="preserve">stacionare </w:t>
      </w:r>
      <w:r w:rsidRPr="00E25F61">
        <w:rPr>
          <w:rFonts w:ascii="Times New Roman" w:hAnsi="Times New Roman" w:cs="Times New Roman"/>
          <w:sz w:val="24"/>
          <w:szCs w:val="24"/>
        </w:rPr>
        <w:t xml:space="preserve">rodiklis yra blogiausias tarp ES šalių ir siekia 326/100 000 gyventojų (ES vidurkis – 127). EBPO duomenimis, </w:t>
      </w:r>
      <w:r w:rsidR="00905A15" w:rsidRPr="002342AC">
        <w:rPr>
          <w:rFonts w:ascii="Times New Roman" w:hAnsi="Times New Roman" w:cs="Times New Roman"/>
          <w:sz w:val="24"/>
          <w:szCs w:val="24"/>
        </w:rPr>
        <w:t xml:space="preserve">Lietuvoje </w:t>
      </w:r>
      <w:r w:rsidRPr="00E25F61">
        <w:rPr>
          <w:rFonts w:ascii="Times New Roman" w:hAnsi="Times New Roman" w:cs="Times New Roman"/>
          <w:sz w:val="24"/>
          <w:szCs w:val="24"/>
        </w:rPr>
        <w:t xml:space="preserve">sergant širdies nepakankamumu </w:t>
      </w:r>
      <w:r w:rsidR="00533C48">
        <w:rPr>
          <w:rFonts w:ascii="Times New Roman" w:hAnsi="Times New Roman" w:cs="Times New Roman"/>
          <w:sz w:val="24"/>
          <w:szCs w:val="24"/>
        </w:rPr>
        <w:t>stacionare gydom</w:t>
      </w:r>
      <w:r w:rsidR="00142B6A">
        <w:rPr>
          <w:rFonts w:ascii="Times New Roman" w:hAnsi="Times New Roman" w:cs="Times New Roman"/>
          <w:sz w:val="24"/>
          <w:szCs w:val="24"/>
        </w:rPr>
        <w:t>ų pacientų skaičius</w:t>
      </w:r>
      <w:r w:rsidRPr="00E25F61">
        <w:rPr>
          <w:rFonts w:ascii="Times New Roman" w:hAnsi="Times New Roman" w:cs="Times New Roman"/>
          <w:sz w:val="24"/>
          <w:szCs w:val="24"/>
        </w:rPr>
        <w:t xml:space="preserve"> keletą kartų d</w:t>
      </w:r>
      <w:r w:rsidR="00142B6A">
        <w:rPr>
          <w:rFonts w:ascii="Times New Roman" w:hAnsi="Times New Roman" w:cs="Times New Roman"/>
          <w:sz w:val="24"/>
          <w:szCs w:val="24"/>
        </w:rPr>
        <w:t>idesnis</w:t>
      </w:r>
      <w:r w:rsidRPr="00E25F61">
        <w:rPr>
          <w:rFonts w:ascii="Times New Roman" w:hAnsi="Times New Roman" w:cs="Times New Roman"/>
          <w:sz w:val="24"/>
          <w:szCs w:val="24"/>
        </w:rPr>
        <w:t xml:space="preserve"> negu EBPO šalių vidurkis. Net 83 proc. (2017 m.) </w:t>
      </w:r>
      <w:r w:rsidR="008A44B8" w:rsidRPr="008A44B8">
        <w:rPr>
          <w:rFonts w:ascii="Times New Roman" w:hAnsi="Times New Roman" w:cs="Times New Roman"/>
          <w:sz w:val="24"/>
          <w:szCs w:val="24"/>
        </w:rPr>
        <w:t xml:space="preserve">sveikatos paslaugoms apmokėti skirtų </w:t>
      </w:r>
      <w:r w:rsidRPr="00E25F61">
        <w:rPr>
          <w:rFonts w:ascii="Times New Roman" w:hAnsi="Times New Roman" w:cs="Times New Roman"/>
          <w:sz w:val="24"/>
          <w:szCs w:val="24"/>
        </w:rPr>
        <w:t>P</w:t>
      </w:r>
      <w:r w:rsidR="00533C48">
        <w:rPr>
          <w:rFonts w:ascii="Times New Roman" w:hAnsi="Times New Roman" w:cs="Times New Roman"/>
          <w:sz w:val="24"/>
          <w:szCs w:val="24"/>
        </w:rPr>
        <w:t>rivalomojo sveikatos draudimo fondo</w:t>
      </w:r>
      <w:r w:rsidRPr="00E25F61">
        <w:rPr>
          <w:rFonts w:ascii="Times New Roman" w:hAnsi="Times New Roman" w:cs="Times New Roman"/>
          <w:sz w:val="24"/>
          <w:szCs w:val="24"/>
        </w:rPr>
        <w:t xml:space="preserve"> lėšų </w:t>
      </w:r>
      <w:r w:rsidR="0071085B">
        <w:rPr>
          <w:rFonts w:ascii="Times New Roman" w:hAnsi="Times New Roman" w:cs="Times New Roman"/>
          <w:sz w:val="24"/>
          <w:szCs w:val="24"/>
        </w:rPr>
        <w:t>skiriama</w:t>
      </w:r>
      <w:r w:rsidRPr="00E25F61">
        <w:rPr>
          <w:rFonts w:ascii="Times New Roman" w:hAnsi="Times New Roman" w:cs="Times New Roman"/>
          <w:sz w:val="24"/>
          <w:szCs w:val="24"/>
        </w:rPr>
        <w:t xml:space="preserve"> stacionaro paslaugoms</w:t>
      </w:r>
      <w:r w:rsidR="00533C48" w:rsidRPr="00533C48">
        <w:rPr>
          <w:rFonts w:ascii="Times New Roman" w:hAnsi="Times New Roman" w:cs="Times New Roman"/>
          <w:sz w:val="24"/>
          <w:szCs w:val="24"/>
        </w:rPr>
        <w:t xml:space="preserve"> </w:t>
      </w:r>
      <w:r w:rsidR="00533C48" w:rsidRPr="00E25F61">
        <w:rPr>
          <w:rFonts w:ascii="Times New Roman" w:hAnsi="Times New Roman" w:cs="Times New Roman"/>
          <w:sz w:val="24"/>
          <w:szCs w:val="24"/>
        </w:rPr>
        <w:t>apmokėti</w:t>
      </w:r>
      <w:r w:rsidRPr="00E25F61">
        <w:rPr>
          <w:rFonts w:ascii="Times New Roman" w:hAnsi="Times New Roman" w:cs="Times New Roman"/>
          <w:sz w:val="24"/>
          <w:szCs w:val="24"/>
        </w:rPr>
        <w:t xml:space="preserve">. </w:t>
      </w:r>
      <w:r w:rsidR="00905A15" w:rsidRPr="002342AC">
        <w:rPr>
          <w:rFonts w:ascii="Times New Roman" w:hAnsi="Times New Roman" w:cs="Times New Roman"/>
          <w:sz w:val="24"/>
          <w:szCs w:val="24"/>
        </w:rPr>
        <w:t xml:space="preserve">Sveikatos apsaugos ministro </w:t>
      </w:r>
      <w:r w:rsidR="00905A15" w:rsidRPr="00E25F61">
        <w:rPr>
          <w:rFonts w:ascii="Times New Roman" w:hAnsi="Times New Roman" w:cs="Times New Roman"/>
          <w:sz w:val="24"/>
          <w:szCs w:val="24"/>
        </w:rPr>
        <w:t xml:space="preserve">sudaryta darbo grupė kartu su </w:t>
      </w:r>
      <w:r w:rsidR="00905A15" w:rsidRPr="002342AC">
        <w:rPr>
          <w:rFonts w:ascii="Times New Roman" w:hAnsi="Times New Roman" w:cs="Times New Roman"/>
          <w:sz w:val="24"/>
          <w:szCs w:val="24"/>
        </w:rPr>
        <w:t>Valstybin</w:t>
      </w:r>
      <w:r w:rsidR="00BD59F6">
        <w:rPr>
          <w:rFonts w:ascii="Times New Roman" w:hAnsi="Times New Roman" w:cs="Times New Roman"/>
          <w:sz w:val="24"/>
          <w:szCs w:val="24"/>
        </w:rPr>
        <w:t>e</w:t>
      </w:r>
      <w:r w:rsidR="00905A15" w:rsidRPr="002342AC">
        <w:rPr>
          <w:rFonts w:ascii="Times New Roman" w:hAnsi="Times New Roman" w:cs="Times New Roman"/>
          <w:sz w:val="24"/>
          <w:szCs w:val="24"/>
        </w:rPr>
        <w:t xml:space="preserve"> ligonių kasa</w:t>
      </w:r>
      <w:r w:rsidR="00905A15" w:rsidRPr="00E25F61">
        <w:rPr>
          <w:rFonts w:ascii="Times New Roman" w:hAnsi="Times New Roman" w:cs="Times New Roman"/>
          <w:sz w:val="24"/>
          <w:szCs w:val="24"/>
        </w:rPr>
        <w:t xml:space="preserve"> parengė ligoninių tinklo formavimo kriterijus, galimus ligoninių veiklos kokybės rodiklius ir ligoninių vadovų rotacijos, ligoninių valdymo ir valdybos modelius, siekdama didinti sveikatos sistemos įstaigų veiklos rezultatyvumą ir skaidrumą</w:t>
      </w:r>
      <w:r w:rsidR="00905A15" w:rsidRPr="002342AC">
        <w:rPr>
          <w:rFonts w:ascii="Times New Roman" w:hAnsi="Times New Roman" w:cs="Times New Roman"/>
          <w:sz w:val="24"/>
          <w:szCs w:val="24"/>
        </w:rPr>
        <w:t>.</w:t>
      </w:r>
      <w:r w:rsidR="00905A15">
        <w:rPr>
          <w:rFonts w:ascii="Times New Roman" w:hAnsi="Times New Roman" w:cs="Times New Roman"/>
          <w:sz w:val="24"/>
          <w:szCs w:val="24"/>
        </w:rPr>
        <w:t xml:space="preserve"> </w:t>
      </w:r>
    </w:p>
    <w:p w14:paraId="705FF8C9" w14:textId="5A216979" w:rsidR="00E25F61" w:rsidRPr="00E25F61" w:rsidRDefault="00E25F61" w:rsidP="00905A15">
      <w:pPr>
        <w:spacing w:line="240" w:lineRule="auto"/>
        <w:contextualSpacing/>
        <w:jc w:val="both"/>
        <w:rPr>
          <w:rFonts w:ascii="Times New Roman" w:hAnsi="Times New Roman" w:cs="Times New Roman"/>
          <w:sz w:val="24"/>
          <w:szCs w:val="24"/>
        </w:rPr>
      </w:pPr>
      <w:bookmarkStart w:id="30" w:name="_Hlk3470638"/>
      <w:r w:rsidRPr="00E25F61">
        <w:rPr>
          <w:rFonts w:ascii="Times New Roman" w:hAnsi="Times New Roman" w:cs="Times New Roman"/>
          <w:sz w:val="24"/>
          <w:szCs w:val="24"/>
        </w:rPr>
        <w:t xml:space="preserve">Siekiant toliau </w:t>
      </w:r>
      <w:r w:rsidR="009E1EC2">
        <w:rPr>
          <w:rFonts w:ascii="Times New Roman" w:hAnsi="Times New Roman" w:cs="Times New Roman"/>
          <w:sz w:val="24"/>
          <w:szCs w:val="24"/>
        </w:rPr>
        <w:t>didinti</w:t>
      </w:r>
      <w:r w:rsidRPr="00E25F61">
        <w:rPr>
          <w:rFonts w:ascii="Times New Roman" w:hAnsi="Times New Roman" w:cs="Times New Roman"/>
          <w:sz w:val="24"/>
          <w:szCs w:val="24"/>
        </w:rPr>
        <w:t xml:space="preserve"> ligoninių tinklo efektyvumą, laiku transportuoti pacientus, nupirkti ir perduoti savivaldybėms </w:t>
      </w:r>
      <w:r w:rsidR="0071085B">
        <w:rPr>
          <w:rFonts w:ascii="Times New Roman" w:hAnsi="Times New Roman" w:cs="Times New Roman"/>
          <w:sz w:val="24"/>
          <w:szCs w:val="24"/>
        </w:rPr>
        <w:t>110</w:t>
      </w:r>
      <w:r w:rsidRPr="00E25F61">
        <w:rPr>
          <w:rFonts w:ascii="Times New Roman" w:hAnsi="Times New Roman" w:cs="Times New Roman"/>
          <w:sz w:val="24"/>
          <w:szCs w:val="24"/>
        </w:rPr>
        <w:t xml:space="preserve"> greitosios pagalbos automobili</w:t>
      </w:r>
      <w:r w:rsidR="0071085B">
        <w:rPr>
          <w:rFonts w:ascii="Times New Roman" w:hAnsi="Times New Roman" w:cs="Times New Roman"/>
          <w:sz w:val="24"/>
          <w:szCs w:val="24"/>
        </w:rPr>
        <w:t>ų</w:t>
      </w:r>
      <w:r w:rsidRPr="00E25F61">
        <w:rPr>
          <w:rFonts w:ascii="Times New Roman" w:hAnsi="Times New Roman" w:cs="Times New Roman"/>
          <w:sz w:val="24"/>
          <w:szCs w:val="24"/>
        </w:rPr>
        <w:t xml:space="preserve"> ir taip užtikrintas dar geresnis ypač pavojingų ligų (miokardo infarkt</w:t>
      </w:r>
      <w:r w:rsidR="00E153B7">
        <w:rPr>
          <w:rFonts w:ascii="Times New Roman" w:hAnsi="Times New Roman" w:cs="Times New Roman"/>
          <w:sz w:val="24"/>
          <w:szCs w:val="24"/>
        </w:rPr>
        <w:t>o</w:t>
      </w:r>
      <w:r w:rsidRPr="00E25F61">
        <w:rPr>
          <w:rFonts w:ascii="Times New Roman" w:hAnsi="Times New Roman" w:cs="Times New Roman"/>
          <w:sz w:val="24"/>
          <w:szCs w:val="24"/>
        </w:rPr>
        <w:t>, insult</w:t>
      </w:r>
      <w:r w:rsidR="00E153B7">
        <w:rPr>
          <w:rFonts w:ascii="Times New Roman" w:hAnsi="Times New Roman" w:cs="Times New Roman"/>
          <w:sz w:val="24"/>
          <w:szCs w:val="24"/>
        </w:rPr>
        <w:t>o</w:t>
      </w:r>
      <w:r w:rsidRPr="00E25F61">
        <w:rPr>
          <w:rFonts w:ascii="Times New Roman" w:hAnsi="Times New Roman" w:cs="Times New Roman"/>
          <w:sz w:val="24"/>
          <w:szCs w:val="24"/>
        </w:rPr>
        <w:t>, traum</w:t>
      </w:r>
      <w:r w:rsidR="00E153B7">
        <w:rPr>
          <w:rFonts w:ascii="Times New Roman" w:hAnsi="Times New Roman" w:cs="Times New Roman"/>
          <w:sz w:val="24"/>
          <w:szCs w:val="24"/>
        </w:rPr>
        <w:t>ų</w:t>
      </w:r>
      <w:r w:rsidRPr="00E25F61">
        <w:rPr>
          <w:rFonts w:ascii="Times New Roman" w:hAnsi="Times New Roman" w:cs="Times New Roman"/>
          <w:sz w:val="24"/>
          <w:szCs w:val="24"/>
        </w:rPr>
        <w:t>) gydymas</w:t>
      </w:r>
      <w:r w:rsidR="00E153B7">
        <w:rPr>
          <w:rFonts w:ascii="Times New Roman" w:hAnsi="Times New Roman" w:cs="Times New Roman"/>
          <w:sz w:val="24"/>
          <w:szCs w:val="24"/>
        </w:rPr>
        <w:t xml:space="preserve"> </w:t>
      </w:r>
      <w:r w:rsidRPr="00E25F61">
        <w:rPr>
          <w:rFonts w:ascii="Times New Roman" w:hAnsi="Times New Roman" w:cs="Times New Roman"/>
          <w:sz w:val="24"/>
          <w:szCs w:val="24"/>
        </w:rPr>
        <w:t>specializuot</w:t>
      </w:r>
      <w:r w:rsidR="00E153B7">
        <w:rPr>
          <w:rFonts w:ascii="Times New Roman" w:hAnsi="Times New Roman" w:cs="Times New Roman"/>
          <w:sz w:val="24"/>
          <w:szCs w:val="24"/>
        </w:rPr>
        <w:t>ose</w:t>
      </w:r>
      <w:r w:rsidRPr="00E25F61">
        <w:rPr>
          <w:rFonts w:ascii="Times New Roman" w:hAnsi="Times New Roman" w:cs="Times New Roman"/>
          <w:sz w:val="24"/>
          <w:szCs w:val="24"/>
        </w:rPr>
        <w:t xml:space="preserve"> gydymo įstaig</w:t>
      </w:r>
      <w:r w:rsidR="00E153B7">
        <w:rPr>
          <w:rFonts w:ascii="Times New Roman" w:hAnsi="Times New Roman" w:cs="Times New Roman"/>
          <w:sz w:val="24"/>
          <w:szCs w:val="24"/>
        </w:rPr>
        <w:t>ose</w:t>
      </w:r>
      <w:r w:rsidR="00905A15" w:rsidRPr="00E25F61">
        <w:rPr>
          <w:rFonts w:ascii="Times New Roman" w:hAnsi="Times New Roman" w:cs="Times New Roman"/>
          <w:sz w:val="24"/>
          <w:szCs w:val="24"/>
        </w:rPr>
        <w:t>.</w:t>
      </w:r>
    </w:p>
    <w:p w14:paraId="0E499A5D" w14:textId="1F9119F9" w:rsidR="00E153B7" w:rsidRDefault="00E153B7" w:rsidP="00905A15">
      <w:pPr>
        <w:spacing w:line="240" w:lineRule="auto"/>
        <w:contextualSpacing/>
        <w:jc w:val="both"/>
        <w:rPr>
          <w:rFonts w:ascii="Times New Roman" w:hAnsi="Times New Roman" w:cs="Times New Roman"/>
          <w:sz w:val="24"/>
          <w:szCs w:val="24"/>
        </w:rPr>
      </w:pPr>
    </w:p>
    <w:bookmarkEnd w:id="30"/>
    <w:p w14:paraId="515395DD" w14:textId="64C76B58" w:rsidR="002C304D" w:rsidRPr="004F1041" w:rsidRDefault="005A1B84" w:rsidP="00905A15">
      <w:pPr>
        <w:pStyle w:val="Betarp20"/>
        <w:jc w:val="center"/>
        <w:rPr>
          <w:i/>
          <w:color w:val="000000"/>
        </w:rPr>
      </w:pPr>
      <w:r>
        <w:rPr>
          <w:b/>
        </w:rPr>
        <w:lastRenderedPageBreak/>
        <w:t>26</w:t>
      </w:r>
      <w:r w:rsidR="00905A15">
        <w:rPr>
          <w:b/>
        </w:rPr>
        <w:t xml:space="preserve"> pav</w:t>
      </w:r>
      <w:r w:rsidR="002C304D" w:rsidRPr="002C304D">
        <w:rPr>
          <w:b/>
        </w:rPr>
        <w:t>.</w:t>
      </w:r>
      <w:r w:rsidR="002C304D" w:rsidRPr="002C304D">
        <w:t xml:space="preserve"> </w:t>
      </w:r>
      <w:r w:rsidR="002C304D" w:rsidRPr="002342AC">
        <w:rPr>
          <w:i/>
        </w:rPr>
        <w:t>Pacientų išlaidų kompensuojamiesiems vaistams mažėjimas</w:t>
      </w:r>
      <w:r w:rsidR="00905A15" w:rsidRPr="002342AC">
        <w:rPr>
          <w:i/>
        </w:rPr>
        <w:t>,</w:t>
      </w:r>
      <w:r w:rsidR="002C304D" w:rsidRPr="002342AC">
        <w:rPr>
          <w:i/>
        </w:rPr>
        <w:t xml:space="preserve"> lyginant šių išlaidų procentinę dalį </w:t>
      </w:r>
      <w:r w:rsidR="00E153B7">
        <w:rPr>
          <w:i/>
        </w:rPr>
        <w:t>(</w:t>
      </w:r>
      <w:r w:rsidR="002C304D" w:rsidRPr="002342AC">
        <w:rPr>
          <w:i/>
        </w:rPr>
        <w:t>nuo visų išlaidų kompensuojamiesiems vaistams</w:t>
      </w:r>
      <w:r w:rsidR="00E153B7">
        <w:rPr>
          <w:i/>
        </w:rPr>
        <w:t>)</w:t>
      </w:r>
      <w:r w:rsidR="002C304D" w:rsidRPr="002342AC">
        <w:rPr>
          <w:i/>
        </w:rPr>
        <w:t xml:space="preserve"> su valstybės išlaidų procentine dalimi</w:t>
      </w:r>
      <w:r w:rsidR="0071085B">
        <w:rPr>
          <w:noProof/>
        </w:rPr>
        <w:drawing>
          <wp:inline distT="0" distB="0" distL="0" distR="0" wp14:anchorId="516E086D" wp14:editId="0546284D">
            <wp:extent cx="4959350" cy="1361661"/>
            <wp:effectExtent l="0" t="0" r="12700" b="10160"/>
            <wp:docPr id="797023615" name="Diagrama 55">
              <a:extLst xmlns:a="http://schemas.openxmlformats.org/drawingml/2006/main">
                <a:ext uri="{FF2B5EF4-FFF2-40B4-BE49-F238E27FC236}">
                  <a16:creationId xmlns:a16="http://schemas.microsoft.com/office/drawing/2014/main" id="{2BA14AF1-D979-4502-8ABC-2484A64685B4}"/>
                </a:ext>
              </a:extLst>
            </wp:docPr>
            <wp:cNvGraphicFramePr/>
            <a:graphic xmlns:a="http://schemas.openxmlformats.org/drawingml/2006/main">
              <a:graphicData uri="http://schemas.openxmlformats.org/drawingml/2006/chart">
                <c:chart xmlns:c="http://schemas.openxmlformats.org/drawingml/2006/chart" r:id="rId35"/>
              </a:graphicData>
            </a:graphic>
          </wp:inline>
        </w:drawing>
      </w:r>
    </w:p>
    <w:p w14:paraId="0675467A" w14:textId="45BB1F56" w:rsidR="002C304D" w:rsidRPr="002C304D" w:rsidRDefault="002C304D" w:rsidP="00905A15">
      <w:pPr>
        <w:pStyle w:val="Betarp20"/>
        <w:jc w:val="center"/>
        <w:rPr>
          <w:bCs/>
          <w:color w:val="000000"/>
        </w:rPr>
      </w:pPr>
    </w:p>
    <w:p w14:paraId="5C1D600E" w14:textId="6A29CAA3" w:rsidR="002C304D" w:rsidRPr="002C304D" w:rsidRDefault="002C304D" w:rsidP="00905A15">
      <w:pPr>
        <w:pStyle w:val="Betarp20"/>
        <w:jc w:val="center"/>
        <w:rPr>
          <w:bCs/>
          <w:color w:val="000000"/>
          <w:sz w:val="20"/>
        </w:rPr>
      </w:pPr>
      <w:r w:rsidRPr="002C304D">
        <w:rPr>
          <w:bCs/>
          <w:color w:val="000000"/>
          <w:sz w:val="20"/>
        </w:rPr>
        <w:t>Duomenų šaltinis</w:t>
      </w:r>
      <w:r w:rsidR="00CB2390">
        <w:rPr>
          <w:bCs/>
          <w:color w:val="000000"/>
          <w:sz w:val="20"/>
        </w:rPr>
        <w:t xml:space="preserve"> </w:t>
      </w:r>
      <w:r w:rsidR="00CB2390">
        <w:rPr>
          <w:sz w:val="20"/>
        </w:rPr>
        <w:t>–</w:t>
      </w:r>
      <w:r w:rsidRPr="002C304D">
        <w:rPr>
          <w:bCs/>
          <w:color w:val="000000"/>
          <w:sz w:val="20"/>
        </w:rPr>
        <w:t xml:space="preserve"> S</w:t>
      </w:r>
      <w:r w:rsidR="002342AC">
        <w:rPr>
          <w:bCs/>
          <w:color w:val="000000"/>
          <w:sz w:val="20"/>
        </w:rPr>
        <w:t>veikatos apsaugos ministerija</w:t>
      </w:r>
    </w:p>
    <w:p w14:paraId="11AD9175" w14:textId="77777777" w:rsidR="00E153B7" w:rsidRPr="002C304D" w:rsidRDefault="00E153B7" w:rsidP="00905A15">
      <w:pPr>
        <w:pStyle w:val="Betarp20"/>
        <w:jc w:val="center"/>
        <w:rPr>
          <w:bCs/>
          <w:color w:val="000000"/>
          <w:sz w:val="20"/>
        </w:rPr>
      </w:pPr>
    </w:p>
    <w:p w14:paraId="77706B84" w14:textId="22F05069" w:rsidR="00E25F61" w:rsidRPr="00A971DD" w:rsidRDefault="00B133FD" w:rsidP="00BD59F6">
      <w:pPr>
        <w:tabs>
          <w:tab w:val="left" w:pos="284"/>
          <w:tab w:val="left" w:pos="851"/>
        </w:tabs>
        <w:spacing w:line="240" w:lineRule="auto"/>
        <w:jc w:val="both"/>
        <w:rPr>
          <w:rFonts w:ascii="Times New Roman" w:hAnsi="Times New Roman" w:cs="Times New Roman"/>
          <w:sz w:val="24"/>
          <w:szCs w:val="24"/>
        </w:rPr>
      </w:pPr>
      <w:bookmarkStart w:id="31" w:name="_Hlk3470653"/>
      <w:r>
        <w:rPr>
          <w:rFonts w:ascii="Times New Roman" w:eastAsiaTheme="minorEastAsia" w:hAnsi="Times New Roman" w:cs="Times New Roman"/>
          <w:color w:val="000000"/>
          <w:kern w:val="24"/>
          <w:sz w:val="24"/>
          <w:szCs w:val="24"/>
        </w:rPr>
        <w:t>Vyriausybė 2018 m. įgyvendino šias priemones, skirta</w:t>
      </w:r>
      <w:r w:rsidR="00BD59F6">
        <w:rPr>
          <w:rFonts w:ascii="Times New Roman" w:eastAsiaTheme="minorEastAsia" w:hAnsi="Times New Roman" w:cs="Times New Roman"/>
          <w:color w:val="000000"/>
          <w:kern w:val="24"/>
          <w:sz w:val="24"/>
          <w:szCs w:val="24"/>
        </w:rPr>
        <w:t>s</w:t>
      </w:r>
      <w:r>
        <w:rPr>
          <w:rFonts w:ascii="Times New Roman" w:eastAsiaTheme="minorEastAsia" w:hAnsi="Times New Roman" w:cs="Times New Roman"/>
          <w:color w:val="000000"/>
          <w:kern w:val="24"/>
          <w:sz w:val="24"/>
          <w:szCs w:val="24"/>
        </w:rPr>
        <w:t xml:space="preserve"> </w:t>
      </w:r>
      <w:r w:rsidR="00E25F61" w:rsidRPr="00E25F61">
        <w:rPr>
          <w:rFonts w:ascii="Times New Roman" w:eastAsiaTheme="minorEastAsia" w:hAnsi="Times New Roman" w:cs="Times New Roman"/>
          <w:color w:val="000000"/>
          <w:kern w:val="24"/>
          <w:sz w:val="24"/>
          <w:szCs w:val="24"/>
        </w:rPr>
        <w:t>vaistų kain</w:t>
      </w:r>
      <w:r w:rsidR="003B753D">
        <w:rPr>
          <w:rFonts w:ascii="Times New Roman" w:eastAsiaTheme="minorEastAsia" w:hAnsi="Times New Roman" w:cs="Times New Roman"/>
          <w:color w:val="000000"/>
          <w:kern w:val="24"/>
          <w:sz w:val="24"/>
          <w:szCs w:val="24"/>
        </w:rPr>
        <w:t>oms</w:t>
      </w:r>
      <w:r w:rsidR="00E25F61" w:rsidRPr="00E25F61">
        <w:rPr>
          <w:rFonts w:ascii="Times New Roman" w:eastAsiaTheme="minorEastAsia" w:hAnsi="Times New Roman" w:cs="Times New Roman"/>
          <w:color w:val="000000"/>
          <w:kern w:val="24"/>
          <w:sz w:val="24"/>
          <w:szCs w:val="24"/>
        </w:rPr>
        <w:t xml:space="preserve"> mažin</w:t>
      </w:r>
      <w:r w:rsidR="003B753D">
        <w:rPr>
          <w:rFonts w:ascii="Times New Roman" w:eastAsiaTheme="minorEastAsia" w:hAnsi="Times New Roman" w:cs="Times New Roman"/>
          <w:color w:val="000000"/>
          <w:kern w:val="24"/>
          <w:sz w:val="24"/>
          <w:szCs w:val="24"/>
        </w:rPr>
        <w:t>t</w:t>
      </w:r>
      <w:r>
        <w:rPr>
          <w:rFonts w:ascii="Times New Roman" w:eastAsiaTheme="minorEastAsia" w:hAnsi="Times New Roman" w:cs="Times New Roman"/>
          <w:color w:val="000000"/>
          <w:kern w:val="24"/>
          <w:sz w:val="24"/>
          <w:szCs w:val="24"/>
        </w:rPr>
        <w:t>i</w:t>
      </w:r>
      <w:r w:rsidR="00E25F61" w:rsidRPr="00E25F61">
        <w:rPr>
          <w:rFonts w:ascii="Times New Roman" w:eastAsiaTheme="minorEastAsia" w:hAnsi="Times New Roman" w:cs="Times New Roman"/>
          <w:color w:val="000000"/>
          <w:kern w:val="24"/>
          <w:sz w:val="24"/>
          <w:szCs w:val="24"/>
        </w:rPr>
        <w:t xml:space="preserve">: </w:t>
      </w:r>
      <w:r w:rsidR="003B753D">
        <w:rPr>
          <w:rFonts w:ascii="Times New Roman" w:eastAsiaTheme="minorEastAsia" w:hAnsi="Times New Roman" w:cs="Times New Roman"/>
          <w:color w:val="000000"/>
          <w:kern w:val="24"/>
          <w:sz w:val="24"/>
          <w:szCs w:val="24"/>
        </w:rPr>
        <w:t>pakeistas</w:t>
      </w:r>
      <w:r w:rsidR="00E25F61" w:rsidRPr="00E25F61">
        <w:rPr>
          <w:rFonts w:ascii="Times New Roman" w:eastAsiaTheme="minorEastAsia" w:hAnsi="Times New Roman" w:cs="Times New Roman"/>
          <w:color w:val="000000"/>
          <w:kern w:val="24"/>
          <w:sz w:val="24"/>
          <w:szCs w:val="24"/>
        </w:rPr>
        <w:t xml:space="preserve"> Farmacijos įstatym</w:t>
      </w:r>
      <w:r w:rsidR="003B753D">
        <w:rPr>
          <w:rFonts w:ascii="Times New Roman" w:eastAsiaTheme="minorEastAsia" w:hAnsi="Times New Roman" w:cs="Times New Roman"/>
          <w:color w:val="000000"/>
          <w:kern w:val="24"/>
          <w:sz w:val="24"/>
          <w:szCs w:val="24"/>
        </w:rPr>
        <w:t>as</w:t>
      </w:r>
      <w:r w:rsidR="00E25F61" w:rsidRPr="00E25F61">
        <w:rPr>
          <w:rFonts w:ascii="Times New Roman" w:eastAsiaTheme="minorEastAsia" w:hAnsi="Times New Roman" w:cs="Times New Roman"/>
          <w:color w:val="000000"/>
          <w:kern w:val="24"/>
          <w:sz w:val="24"/>
          <w:szCs w:val="24"/>
        </w:rPr>
        <w:t xml:space="preserve"> </w:t>
      </w:r>
      <w:r w:rsidR="003B753D">
        <w:rPr>
          <w:rFonts w:ascii="Times New Roman" w:eastAsiaTheme="minorEastAsia" w:hAnsi="Times New Roman" w:cs="Times New Roman"/>
          <w:color w:val="000000"/>
          <w:kern w:val="24"/>
          <w:sz w:val="24"/>
          <w:szCs w:val="24"/>
        </w:rPr>
        <w:t>(</w:t>
      </w:r>
      <w:r w:rsidR="00E25F61" w:rsidRPr="00E25F61">
        <w:rPr>
          <w:rFonts w:ascii="Times New Roman" w:eastAsiaTheme="minorEastAsia" w:hAnsi="Times New Roman" w:cs="Times New Roman"/>
          <w:color w:val="000000"/>
          <w:kern w:val="24"/>
          <w:sz w:val="24"/>
          <w:szCs w:val="24"/>
        </w:rPr>
        <w:t>dėl 4 kartus per metus tvirtinamo kompensuojamųjų vaistų kainyno</w:t>
      </w:r>
      <w:r w:rsidR="003B753D">
        <w:rPr>
          <w:rFonts w:ascii="Times New Roman" w:eastAsiaTheme="minorEastAsia" w:hAnsi="Times New Roman" w:cs="Times New Roman"/>
          <w:color w:val="000000"/>
          <w:kern w:val="24"/>
          <w:sz w:val="24"/>
          <w:szCs w:val="24"/>
        </w:rPr>
        <w:t>)</w:t>
      </w:r>
      <w:r w:rsidR="00E25F61" w:rsidRPr="00E25F61">
        <w:rPr>
          <w:rFonts w:ascii="Times New Roman" w:eastAsiaTheme="minorEastAsia" w:hAnsi="Times New Roman" w:cs="Times New Roman"/>
          <w:color w:val="000000"/>
          <w:kern w:val="24"/>
          <w:sz w:val="24"/>
          <w:szCs w:val="24"/>
        </w:rPr>
        <w:t>; nauja Vaistų bazinių kainų ir paciento priemokų už juos apskaičiavimo tvarka, nustatanti didžiausią galimą paciento priemoką.</w:t>
      </w:r>
      <w:r w:rsidR="00BD59F6">
        <w:rPr>
          <w:rFonts w:ascii="Times New Roman" w:eastAsiaTheme="minorEastAsia" w:hAnsi="Times New Roman" w:cs="Times New Roman"/>
          <w:color w:val="000000"/>
          <w:kern w:val="24"/>
          <w:sz w:val="24"/>
          <w:szCs w:val="24"/>
        </w:rPr>
        <w:t xml:space="preserve"> </w:t>
      </w:r>
      <w:r w:rsidR="00A971DD" w:rsidRPr="00A971DD">
        <w:rPr>
          <w:rFonts w:ascii="Times New Roman" w:eastAsiaTheme="minorEastAsia" w:hAnsi="Times New Roman" w:cs="Times New Roman"/>
          <w:color w:val="000000"/>
          <w:kern w:val="24"/>
          <w:sz w:val="24"/>
          <w:szCs w:val="24"/>
        </w:rPr>
        <w:t>P</w:t>
      </w:r>
      <w:r w:rsidR="00E25F61" w:rsidRPr="00E25F61">
        <w:rPr>
          <w:rFonts w:ascii="Times New Roman" w:eastAsiaTheme="minorEastAsia" w:hAnsi="Times New Roman" w:cs="Times New Roman"/>
          <w:color w:val="000000"/>
          <w:kern w:val="24"/>
          <w:sz w:val="24"/>
          <w:szCs w:val="24"/>
        </w:rPr>
        <w:t xml:space="preserve">er nepilnus 2018 m. </w:t>
      </w:r>
      <w:r w:rsidR="00A971DD" w:rsidRPr="00A971DD">
        <w:rPr>
          <w:rFonts w:ascii="Times New Roman" w:eastAsiaTheme="minorEastAsia" w:hAnsi="Times New Roman" w:cs="Times New Roman"/>
          <w:b/>
          <w:color w:val="000000"/>
          <w:kern w:val="24"/>
          <w:sz w:val="24"/>
          <w:szCs w:val="24"/>
        </w:rPr>
        <w:t>n</w:t>
      </w:r>
      <w:r w:rsidR="00A971DD" w:rsidRPr="00E25F61">
        <w:rPr>
          <w:rFonts w:ascii="Times New Roman" w:eastAsiaTheme="minorEastAsia" w:hAnsi="Times New Roman" w:cs="Times New Roman"/>
          <w:b/>
          <w:color w:val="000000"/>
          <w:kern w:val="24"/>
          <w:sz w:val="24"/>
          <w:szCs w:val="24"/>
        </w:rPr>
        <w:t>et 1,9 euro</w:t>
      </w:r>
      <w:r w:rsidR="00A971DD" w:rsidRPr="00A971DD">
        <w:rPr>
          <w:rFonts w:ascii="Times New Roman" w:eastAsiaTheme="minorEastAsia" w:hAnsi="Times New Roman" w:cs="Times New Roman"/>
          <w:color w:val="000000"/>
          <w:kern w:val="24"/>
          <w:sz w:val="24"/>
          <w:szCs w:val="24"/>
        </w:rPr>
        <w:t xml:space="preserve"> </w:t>
      </w:r>
      <w:r w:rsidR="00E25F61" w:rsidRPr="00E25F61">
        <w:rPr>
          <w:rFonts w:ascii="Times New Roman" w:eastAsiaTheme="minorEastAsia" w:hAnsi="Times New Roman" w:cs="Times New Roman"/>
          <w:color w:val="000000"/>
          <w:kern w:val="24"/>
          <w:sz w:val="24"/>
          <w:szCs w:val="24"/>
        </w:rPr>
        <w:t xml:space="preserve">sumažėjo </w:t>
      </w:r>
      <w:r w:rsidR="00E25F61" w:rsidRPr="00E25F61">
        <w:rPr>
          <w:rFonts w:ascii="Times New Roman" w:hAnsi="Times New Roman" w:cs="Times New Roman"/>
          <w:sz w:val="24"/>
          <w:szCs w:val="24"/>
        </w:rPr>
        <w:t xml:space="preserve">vidutinė </w:t>
      </w:r>
      <w:r w:rsidR="00F34EA0">
        <w:rPr>
          <w:rFonts w:ascii="Times New Roman" w:hAnsi="Times New Roman" w:cs="Times New Roman"/>
          <w:sz w:val="24"/>
          <w:szCs w:val="24"/>
        </w:rPr>
        <w:t xml:space="preserve">paciento </w:t>
      </w:r>
      <w:r w:rsidR="00E25F61" w:rsidRPr="00E25F61">
        <w:rPr>
          <w:rFonts w:ascii="Times New Roman" w:hAnsi="Times New Roman" w:cs="Times New Roman"/>
          <w:sz w:val="24"/>
          <w:szCs w:val="24"/>
        </w:rPr>
        <w:t xml:space="preserve">priemoka, tenkanti vienam receptui. </w:t>
      </w:r>
    </w:p>
    <w:bookmarkEnd w:id="31"/>
    <w:p w14:paraId="2E8D2958" w14:textId="77777777" w:rsidR="00A971DD" w:rsidRPr="00CB2390" w:rsidRDefault="00A971DD" w:rsidP="00A971DD">
      <w:pPr>
        <w:tabs>
          <w:tab w:val="left" w:pos="284"/>
          <w:tab w:val="left" w:pos="851"/>
        </w:tabs>
        <w:contextualSpacing/>
        <w:jc w:val="both"/>
        <w:rPr>
          <w:rFonts w:ascii="Times New Roman" w:hAnsi="Times New Roman" w:cs="Times New Roman"/>
          <w:sz w:val="10"/>
          <w:szCs w:val="10"/>
        </w:rPr>
      </w:pPr>
    </w:p>
    <w:p w14:paraId="41B61131" w14:textId="53C00A9F" w:rsidR="00A971DD" w:rsidRPr="00A971DD" w:rsidRDefault="005A1B84" w:rsidP="00A971DD">
      <w:pPr>
        <w:tabs>
          <w:tab w:val="left" w:pos="284"/>
          <w:tab w:val="left" w:pos="851"/>
        </w:tabs>
        <w:contextualSpacing/>
        <w:jc w:val="center"/>
        <w:rPr>
          <w:rFonts w:ascii="Times New Roman" w:hAnsi="Times New Roman" w:cs="Times New Roman"/>
          <w:sz w:val="24"/>
          <w:szCs w:val="24"/>
        </w:rPr>
      </w:pPr>
      <w:r>
        <w:rPr>
          <w:rFonts w:ascii="Times New Roman" w:hAnsi="Times New Roman" w:cs="Times New Roman"/>
          <w:b/>
          <w:sz w:val="24"/>
          <w:szCs w:val="24"/>
        </w:rPr>
        <w:t>27</w:t>
      </w:r>
      <w:r w:rsidR="00A971DD" w:rsidRPr="00A971DD">
        <w:rPr>
          <w:rFonts w:ascii="Times New Roman" w:hAnsi="Times New Roman" w:cs="Times New Roman"/>
          <w:b/>
          <w:sz w:val="24"/>
          <w:szCs w:val="24"/>
        </w:rPr>
        <w:t xml:space="preserve"> pav. </w:t>
      </w:r>
      <w:r w:rsidR="00A971DD" w:rsidRPr="00A971DD">
        <w:rPr>
          <w:rFonts w:ascii="Times New Roman" w:hAnsi="Times New Roman" w:cs="Times New Roman"/>
          <w:i/>
          <w:sz w:val="24"/>
          <w:szCs w:val="24"/>
        </w:rPr>
        <w:t>Vidutinės paciento priemokos, tenkančios vienam receptui, kaita</w:t>
      </w:r>
      <w:r w:rsidR="009E1EC2">
        <w:rPr>
          <w:rFonts w:ascii="Times New Roman" w:hAnsi="Times New Roman" w:cs="Times New Roman"/>
          <w:i/>
          <w:sz w:val="24"/>
          <w:szCs w:val="24"/>
        </w:rPr>
        <w:t xml:space="preserve"> </w:t>
      </w:r>
      <w:r w:rsidR="009E1EC2" w:rsidRPr="00A971DD">
        <w:rPr>
          <w:rFonts w:ascii="Times New Roman" w:hAnsi="Times New Roman" w:cs="Times New Roman"/>
          <w:i/>
          <w:sz w:val="24"/>
          <w:szCs w:val="24"/>
        </w:rPr>
        <w:t>2018 m</w:t>
      </w:r>
      <w:r w:rsidR="009E1EC2">
        <w:rPr>
          <w:rFonts w:ascii="Times New Roman" w:hAnsi="Times New Roman" w:cs="Times New Roman"/>
          <w:i/>
          <w:sz w:val="24"/>
          <w:szCs w:val="24"/>
        </w:rPr>
        <w:t>.</w:t>
      </w:r>
      <w:r w:rsidR="00A971DD" w:rsidRPr="00A971DD">
        <w:rPr>
          <w:rFonts w:ascii="Times New Roman" w:hAnsi="Times New Roman" w:cs="Times New Roman"/>
          <w:i/>
          <w:sz w:val="24"/>
          <w:szCs w:val="24"/>
        </w:rPr>
        <w:t xml:space="preserve"> (</w:t>
      </w:r>
      <w:r w:rsidR="00A971DD">
        <w:rPr>
          <w:rFonts w:ascii="Times New Roman" w:hAnsi="Times New Roman" w:cs="Times New Roman"/>
          <w:i/>
          <w:sz w:val="24"/>
          <w:szCs w:val="24"/>
        </w:rPr>
        <w:t>eurais</w:t>
      </w:r>
      <w:r w:rsidR="00A971DD" w:rsidRPr="00A971DD">
        <w:rPr>
          <w:rFonts w:ascii="Times New Roman" w:hAnsi="Times New Roman" w:cs="Times New Roman"/>
          <w:i/>
          <w:sz w:val="24"/>
          <w:szCs w:val="24"/>
        </w:rPr>
        <w:t>)</w:t>
      </w:r>
    </w:p>
    <w:p w14:paraId="2ED9B159" w14:textId="1F6B4F66" w:rsidR="00E25F61" w:rsidRDefault="00E25F61" w:rsidP="00E25F61">
      <w:pPr>
        <w:tabs>
          <w:tab w:val="left" w:pos="709"/>
        </w:tabs>
        <w:jc w:val="center"/>
        <w:rPr>
          <w:rFonts w:ascii="Times New Roman" w:hAnsi="Times New Roman" w:cs="Times New Roman"/>
          <w:sz w:val="24"/>
          <w:szCs w:val="24"/>
        </w:rPr>
      </w:pPr>
      <w:r w:rsidRPr="00E25F61">
        <w:rPr>
          <w:noProof/>
          <w:lang w:eastAsia="lt-LT"/>
        </w:rPr>
        <w:drawing>
          <wp:inline distT="0" distB="0" distL="0" distR="0" wp14:anchorId="638C8EA1" wp14:editId="6BDA80ED">
            <wp:extent cx="4438650" cy="2543175"/>
            <wp:effectExtent l="0" t="0" r="0" b="9525"/>
            <wp:docPr id="797023608" name="Diagrama 13">
              <a:extLst xmlns:a="http://schemas.openxmlformats.org/drawingml/2006/main">
                <a:ext uri="{FF2B5EF4-FFF2-40B4-BE49-F238E27FC236}">
                  <a16:creationId xmlns:a16="http://schemas.microsoft.com/office/drawing/2014/main" id="{D11479D0-0C77-4B10-BA44-0EE00515751B}"/>
                </a:ext>
              </a:extLst>
            </wp:docPr>
            <wp:cNvGraphicFramePr/>
            <a:graphic xmlns:a="http://schemas.openxmlformats.org/drawingml/2006/main">
              <a:graphicData uri="http://schemas.openxmlformats.org/drawingml/2006/chart">
                <c:chart xmlns:c="http://schemas.openxmlformats.org/drawingml/2006/chart" r:id="rId36"/>
              </a:graphicData>
            </a:graphic>
          </wp:inline>
        </w:drawing>
      </w:r>
    </w:p>
    <w:p w14:paraId="763E4CEA" w14:textId="77777777" w:rsidR="00CB2390" w:rsidRPr="002C304D" w:rsidRDefault="00CB2390" w:rsidP="00CB2390">
      <w:pPr>
        <w:pStyle w:val="Betarp20"/>
        <w:jc w:val="center"/>
        <w:rPr>
          <w:bCs/>
          <w:color w:val="000000"/>
          <w:sz w:val="20"/>
        </w:rPr>
      </w:pPr>
      <w:r w:rsidRPr="002C304D">
        <w:rPr>
          <w:bCs/>
          <w:color w:val="000000"/>
          <w:sz w:val="20"/>
        </w:rPr>
        <w:t>Duomenų šaltinis</w:t>
      </w:r>
      <w:r>
        <w:rPr>
          <w:bCs/>
          <w:color w:val="000000"/>
          <w:sz w:val="20"/>
        </w:rPr>
        <w:t xml:space="preserve"> </w:t>
      </w:r>
      <w:r>
        <w:rPr>
          <w:sz w:val="20"/>
        </w:rPr>
        <w:t>–</w:t>
      </w:r>
      <w:r w:rsidRPr="002C304D">
        <w:rPr>
          <w:bCs/>
          <w:color w:val="000000"/>
          <w:sz w:val="20"/>
        </w:rPr>
        <w:t xml:space="preserve"> S</w:t>
      </w:r>
      <w:r>
        <w:rPr>
          <w:bCs/>
          <w:color w:val="000000"/>
          <w:sz w:val="20"/>
        </w:rPr>
        <w:t>veikatos apsaugos ministerija</w:t>
      </w:r>
    </w:p>
    <w:p w14:paraId="244262F5" w14:textId="77777777" w:rsidR="00CB2390" w:rsidRDefault="00CB2390" w:rsidP="00A971DD">
      <w:pPr>
        <w:tabs>
          <w:tab w:val="left" w:pos="709"/>
        </w:tabs>
        <w:contextualSpacing/>
        <w:jc w:val="both"/>
        <w:rPr>
          <w:rFonts w:ascii="Times New Roman" w:hAnsi="Times New Roman" w:cs="Times New Roman"/>
          <w:sz w:val="24"/>
          <w:szCs w:val="24"/>
        </w:rPr>
      </w:pPr>
      <w:bookmarkStart w:id="32" w:name="_Hlk3470681"/>
    </w:p>
    <w:p w14:paraId="707569B0" w14:textId="4F199A54" w:rsidR="00E25F61" w:rsidRPr="00E25F61" w:rsidRDefault="00E25F61" w:rsidP="00A971DD">
      <w:pPr>
        <w:tabs>
          <w:tab w:val="left" w:pos="709"/>
        </w:tabs>
        <w:contextualSpacing/>
        <w:jc w:val="both"/>
        <w:rPr>
          <w:rFonts w:ascii="Times New Roman" w:hAnsi="Times New Roman" w:cs="Times New Roman"/>
          <w:b/>
          <w:sz w:val="24"/>
          <w:szCs w:val="24"/>
        </w:rPr>
      </w:pPr>
      <w:r w:rsidRPr="00E25F61">
        <w:rPr>
          <w:rFonts w:ascii="Times New Roman" w:hAnsi="Times New Roman" w:cs="Times New Roman"/>
          <w:sz w:val="24"/>
          <w:szCs w:val="24"/>
        </w:rPr>
        <w:t xml:space="preserve">2018 m. pacientų priemokų suma vaistams ir medicinos pagalbos priemonėms </w:t>
      </w:r>
      <w:r w:rsidRPr="00E25F61">
        <w:rPr>
          <w:rFonts w:ascii="Times New Roman" w:hAnsi="Times New Roman" w:cs="Times New Roman"/>
          <w:b/>
          <w:sz w:val="24"/>
          <w:szCs w:val="24"/>
        </w:rPr>
        <w:t>sumažėjo apie 27 proc. – nuo 55 iki 40 mln. eurų.</w:t>
      </w:r>
    </w:p>
    <w:p w14:paraId="0AC4FF55" w14:textId="77777777" w:rsidR="00A971DD" w:rsidRPr="00CB2390" w:rsidRDefault="00A971DD" w:rsidP="00A971DD">
      <w:pPr>
        <w:tabs>
          <w:tab w:val="left" w:pos="851"/>
        </w:tabs>
        <w:contextualSpacing/>
        <w:jc w:val="both"/>
        <w:rPr>
          <w:rFonts w:ascii="Times New Roman" w:hAnsi="Times New Roman" w:cs="Times New Roman"/>
          <w:sz w:val="10"/>
          <w:szCs w:val="10"/>
        </w:rPr>
      </w:pPr>
    </w:p>
    <w:p w14:paraId="63647447" w14:textId="630A26D0" w:rsidR="00E25F61" w:rsidRPr="00EA5A8F" w:rsidRDefault="00E25F61" w:rsidP="00A971DD">
      <w:pPr>
        <w:tabs>
          <w:tab w:val="left" w:pos="851"/>
        </w:tabs>
        <w:contextualSpacing/>
        <w:jc w:val="both"/>
        <w:rPr>
          <w:rFonts w:ascii="Times New Roman" w:hAnsi="Times New Roman" w:cs="Times New Roman"/>
          <w:sz w:val="24"/>
          <w:szCs w:val="24"/>
        </w:rPr>
      </w:pPr>
      <w:r w:rsidRPr="00E25F61">
        <w:rPr>
          <w:rFonts w:ascii="Times New Roman" w:hAnsi="Times New Roman" w:cs="Times New Roman"/>
          <w:sz w:val="24"/>
          <w:szCs w:val="24"/>
        </w:rPr>
        <w:t xml:space="preserve">Sutaupytos </w:t>
      </w:r>
      <w:r w:rsidRPr="00EA5A8F">
        <w:rPr>
          <w:rFonts w:ascii="Times New Roman" w:hAnsi="Times New Roman" w:cs="Times New Roman"/>
          <w:sz w:val="24"/>
          <w:szCs w:val="24"/>
        </w:rPr>
        <w:t>P</w:t>
      </w:r>
      <w:r w:rsidR="003B753D">
        <w:rPr>
          <w:rFonts w:ascii="Times New Roman" w:hAnsi="Times New Roman" w:cs="Times New Roman"/>
          <w:sz w:val="24"/>
          <w:szCs w:val="24"/>
        </w:rPr>
        <w:t>rivalomojo sveikatos draudimo fondo</w:t>
      </w:r>
      <w:r w:rsidRPr="00EA5A8F">
        <w:rPr>
          <w:rFonts w:ascii="Times New Roman" w:hAnsi="Times New Roman" w:cs="Times New Roman"/>
          <w:sz w:val="24"/>
          <w:szCs w:val="24"/>
        </w:rPr>
        <w:t xml:space="preserve"> biudžeto lėšos leido:</w:t>
      </w:r>
    </w:p>
    <w:p w14:paraId="1FCDC500" w14:textId="4F339B12" w:rsidR="00E25F61" w:rsidRPr="00EA5A8F" w:rsidRDefault="00E25F61" w:rsidP="005B1075">
      <w:pPr>
        <w:numPr>
          <w:ilvl w:val="0"/>
          <w:numId w:val="21"/>
        </w:numPr>
        <w:spacing w:after="0" w:line="240" w:lineRule="auto"/>
        <w:contextualSpacing/>
        <w:jc w:val="both"/>
        <w:rPr>
          <w:rFonts w:ascii="Times New Roman" w:hAnsi="Times New Roman" w:cs="Times New Roman"/>
          <w:b/>
          <w:sz w:val="24"/>
          <w:szCs w:val="24"/>
        </w:rPr>
      </w:pPr>
      <w:r w:rsidRPr="00EA5A8F">
        <w:rPr>
          <w:rFonts w:ascii="Times New Roman" w:hAnsi="Times New Roman" w:cs="Times New Roman"/>
          <w:sz w:val="24"/>
          <w:szCs w:val="24"/>
        </w:rPr>
        <w:t>kompensuoti 25 pridėtinę terapinę vertę turinčius vaistus iš Rezervinio vaistų sąrašo: iš jų 20 onkologinėms ligoms, 2 kvėpavimo sistemos ir po 1 kraujotakos sistemos</w:t>
      </w:r>
      <w:r w:rsidR="008A44B8">
        <w:rPr>
          <w:rFonts w:ascii="Times New Roman" w:hAnsi="Times New Roman" w:cs="Times New Roman"/>
          <w:sz w:val="24"/>
          <w:szCs w:val="24"/>
        </w:rPr>
        <w:t>, infekcinėms</w:t>
      </w:r>
      <w:r w:rsidRPr="00EA5A8F">
        <w:rPr>
          <w:rFonts w:ascii="Times New Roman" w:hAnsi="Times New Roman" w:cs="Times New Roman"/>
          <w:sz w:val="24"/>
          <w:szCs w:val="24"/>
        </w:rPr>
        <w:t xml:space="preserve"> ligoms bei anafilaksiniam šokui gydyti – </w:t>
      </w:r>
      <w:r w:rsidRPr="00EA5A8F">
        <w:rPr>
          <w:rFonts w:ascii="Times New Roman" w:hAnsi="Times New Roman" w:cs="Times New Roman"/>
          <w:b/>
          <w:sz w:val="24"/>
          <w:szCs w:val="24"/>
        </w:rPr>
        <w:t>18 mln. eurų per metus</w:t>
      </w:r>
      <w:r w:rsidRPr="00EA5A8F">
        <w:rPr>
          <w:rFonts w:ascii="Times New Roman" w:hAnsi="Times New Roman" w:cs="Times New Roman"/>
          <w:sz w:val="24"/>
          <w:szCs w:val="24"/>
        </w:rPr>
        <w:t>;</w:t>
      </w:r>
    </w:p>
    <w:p w14:paraId="340B587C" w14:textId="7AFF0634" w:rsidR="00E25F61" w:rsidRPr="00E25F61" w:rsidRDefault="00E25F61" w:rsidP="005B1075">
      <w:pPr>
        <w:numPr>
          <w:ilvl w:val="0"/>
          <w:numId w:val="21"/>
        </w:numPr>
        <w:spacing w:after="0" w:line="240" w:lineRule="auto"/>
        <w:contextualSpacing/>
        <w:jc w:val="both"/>
        <w:rPr>
          <w:rFonts w:ascii="Times New Roman" w:hAnsi="Times New Roman" w:cs="Times New Roman"/>
          <w:b/>
          <w:sz w:val="24"/>
          <w:szCs w:val="24"/>
        </w:rPr>
      </w:pPr>
      <w:bookmarkStart w:id="33" w:name="_Hlk532215880"/>
      <w:r w:rsidRPr="00EA5A8F">
        <w:rPr>
          <w:rFonts w:ascii="Times New Roman" w:hAnsi="Times New Roman" w:cs="Times New Roman"/>
          <w:sz w:val="24"/>
          <w:szCs w:val="24"/>
        </w:rPr>
        <w:t>pake</w:t>
      </w:r>
      <w:r w:rsidR="00F34EA0">
        <w:rPr>
          <w:rFonts w:ascii="Times New Roman" w:hAnsi="Times New Roman" w:cs="Times New Roman"/>
          <w:sz w:val="24"/>
          <w:szCs w:val="24"/>
        </w:rPr>
        <w:t>l</w:t>
      </w:r>
      <w:r w:rsidRPr="00EA5A8F">
        <w:rPr>
          <w:rFonts w:ascii="Times New Roman" w:hAnsi="Times New Roman" w:cs="Times New Roman"/>
          <w:sz w:val="24"/>
          <w:szCs w:val="24"/>
        </w:rPr>
        <w:t>ti kompensavimo lygį: nuo 2018</w:t>
      </w:r>
      <w:r w:rsidR="00A971DD" w:rsidRPr="00EA5A8F">
        <w:rPr>
          <w:rFonts w:ascii="Times New Roman" w:hAnsi="Times New Roman" w:cs="Times New Roman"/>
          <w:sz w:val="24"/>
          <w:szCs w:val="24"/>
        </w:rPr>
        <w:t xml:space="preserve"> m. liepos </w:t>
      </w:r>
      <w:r w:rsidRPr="00EA5A8F">
        <w:rPr>
          <w:rFonts w:ascii="Times New Roman" w:hAnsi="Times New Roman" w:cs="Times New Roman"/>
          <w:sz w:val="24"/>
          <w:szCs w:val="24"/>
        </w:rPr>
        <w:t xml:space="preserve">17 </w:t>
      </w:r>
      <w:r w:rsidR="00A971DD" w:rsidRPr="00EA5A8F">
        <w:rPr>
          <w:rFonts w:ascii="Times New Roman" w:hAnsi="Times New Roman" w:cs="Times New Roman"/>
          <w:sz w:val="24"/>
          <w:szCs w:val="24"/>
        </w:rPr>
        <w:t xml:space="preserve">d. </w:t>
      </w:r>
      <w:r w:rsidRPr="00EA5A8F">
        <w:rPr>
          <w:rFonts w:ascii="Times New Roman" w:hAnsi="Times New Roman" w:cs="Times New Roman"/>
          <w:sz w:val="24"/>
          <w:szCs w:val="24"/>
        </w:rPr>
        <w:t>vaistų kompensavimo lygis padidintas nuo 80 ir 90 proc. iki 100 proc. (išskyrus kardiologinius vaistus); nuo 2019</w:t>
      </w:r>
      <w:r w:rsidR="00A971DD" w:rsidRPr="00EA5A8F">
        <w:rPr>
          <w:rFonts w:ascii="Times New Roman" w:hAnsi="Times New Roman" w:cs="Times New Roman"/>
          <w:sz w:val="24"/>
          <w:szCs w:val="24"/>
        </w:rPr>
        <w:t xml:space="preserve"> m. sausio </w:t>
      </w:r>
      <w:r w:rsidRPr="00EA5A8F">
        <w:rPr>
          <w:rFonts w:ascii="Times New Roman" w:hAnsi="Times New Roman" w:cs="Times New Roman"/>
          <w:sz w:val="24"/>
          <w:szCs w:val="24"/>
        </w:rPr>
        <w:t xml:space="preserve">1 </w:t>
      </w:r>
      <w:r w:rsidR="00A971DD" w:rsidRPr="00EA5A8F">
        <w:rPr>
          <w:rFonts w:ascii="Times New Roman" w:hAnsi="Times New Roman" w:cs="Times New Roman"/>
          <w:sz w:val="24"/>
          <w:szCs w:val="24"/>
        </w:rPr>
        <w:t xml:space="preserve">d. </w:t>
      </w:r>
      <w:r w:rsidRPr="00EA5A8F">
        <w:rPr>
          <w:rFonts w:ascii="Times New Roman" w:hAnsi="Times New Roman" w:cs="Times New Roman"/>
          <w:sz w:val="24"/>
          <w:szCs w:val="24"/>
        </w:rPr>
        <w:t>kardiologinių vaistų kompensavimo lygis</w:t>
      </w:r>
      <w:r w:rsidRPr="00E25F61">
        <w:rPr>
          <w:rFonts w:ascii="Times New Roman" w:hAnsi="Times New Roman" w:cs="Times New Roman"/>
          <w:sz w:val="24"/>
          <w:szCs w:val="24"/>
        </w:rPr>
        <w:t xml:space="preserve"> padidintas nuo 90 iki 100 proc. Siekiama, kad iki 2019</w:t>
      </w:r>
      <w:r w:rsidR="00A971DD">
        <w:rPr>
          <w:rFonts w:ascii="Times New Roman" w:hAnsi="Times New Roman" w:cs="Times New Roman"/>
          <w:sz w:val="24"/>
          <w:szCs w:val="24"/>
        </w:rPr>
        <w:t xml:space="preserve"> m. balandžio </w:t>
      </w:r>
      <w:r w:rsidRPr="00E25F61">
        <w:rPr>
          <w:rFonts w:ascii="Times New Roman" w:hAnsi="Times New Roman" w:cs="Times New Roman"/>
          <w:sz w:val="24"/>
          <w:szCs w:val="24"/>
        </w:rPr>
        <w:t>1</w:t>
      </w:r>
      <w:r w:rsidR="00A971DD">
        <w:rPr>
          <w:rFonts w:ascii="Times New Roman" w:hAnsi="Times New Roman" w:cs="Times New Roman"/>
          <w:sz w:val="24"/>
          <w:szCs w:val="24"/>
        </w:rPr>
        <w:t xml:space="preserve"> d.</w:t>
      </w:r>
      <w:r w:rsidRPr="00E25F61">
        <w:rPr>
          <w:rFonts w:ascii="Times New Roman" w:hAnsi="Times New Roman" w:cs="Times New Roman"/>
          <w:sz w:val="24"/>
          <w:szCs w:val="24"/>
        </w:rPr>
        <w:t xml:space="preserve"> visi vaistai būtų kompensuojami 100 proc. – </w:t>
      </w:r>
      <w:r w:rsidRPr="00E25F61">
        <w:rPr>
          <w:rFonts w:ascii="Times New Roman" w:eastAsia="Times New Roman" w:hAnsi="Times New Roman" w:cs="Times New Roman"/>
          <w:b/>
          <w:iCs/>
          <w:sz w:val="24"/>
          <w:szCs w:val="24"/>
        </w:rPr>
        <w:t>15,4 mln. eurų per metus</w:t>
      </w:r>
      <w:bookmarkEnd w:id="33"/>
      <w:r w:rsidRPr="00E25F61">
        <w:rPr>
          <w:rFonts w:ascii="Times New Roman" w:eastAsia="Times New Roman" w:hAnsi="Times New Roman" w:cs="Times New Roman"/>
          <w:iCs/>
          <w:sz w:val="24"/>
          <w:szCs w:val="24"/>
        </w:rPr>
        <w:t>;</w:t>
      </w:r>
    </w:p>
    <w:p w14:paraId="22AF88AE" w14:textId="6580D090" w:rsidR="00C221EF" w:rsidRPr="00F34EA0" w:rsidRDefault="00E25F61" w:rsidP="00562CBB">
      <w:pPr>
        <w:numPr>
          <w:ilvl w:val="0"/>
          <w:numId w:val="21"/>
        </w:numPr>
        <w:spacing w:after="0" w:line="240" w:lineRule="auto"/>
        <w:contextualSpacing/>
        <w:jc w:val="both"/>
        <w:rPr>
          <w:rFonts w:ascii="Times New Roman" w:eastAsiaTheme="majorEastAsia" w:hAnsi="Times New Roman" w:cs="Times New Roman"/>
          <w:b/>
          <w:sz w:val="28"/>
          <w:szCs w:val="28"/>
        </w:rPr>
      </w:pPr>
      <w:r w:rsidRPr="00F34EA0">
        <w:rPr>
          <w:rFonts w:ascii="Times New Roman" w:hAnsi="Times New Roman" w:cs="Times New Roman"/>
          <w:sz w:val="24"/>
          <w:szCs w:val="24"/>
        </w:rPr>
        <w:t>papildyt</w:t>
      </w:r>
      <w:r w:rsidR="00F34EA0" w:rsidRPr="00F34EA0">
        <w:rPr>
          <w:rFonts w:ascii="Times New Roman" w:hAnsi="Times New Roman" w:cs="Times New Roman"/>
          <w:sz w:val="24"/>
          <w:szCs w:val="24"/>
        </w:rPr>
        <w:t>i</w:t>
      </w:r>
      <w:r w:rsidRPr="00F34EA0">
        <w:rPr>
          <w:rFonts w:ascii="Times New Roman" w:hAnsi="Times New Roman" w:cs="Times New Roman"/>
          <w:sz w:val="24"/>
          <w:szCs w:val="24"/>
        </w:rPr>
        <w:t xml:space="preserve"> kompensuojamųjų medicinos pagalbos priemonių sąraš</w:t>
      </w:r>
      <w:r w:rsidR="00F34EA0" w:rsidRPr="00F34EA0">
        <w:rPr>
          <w:rFonts w:ascii="Times New Roman" w:hAnsi="Times New Roman" w:cs="Times New Roman"/>
          <w:sz w:val="24"/>
          <w:szCs w:val="24"/>
        </w:rPr>
        <w:t>ą</w:t>
      </w:r>
      <w:r w:rsidRPr="00F34EA0">
        <w:rPr>
          <w:rFonts w:ascii="Times New Roman" w:hAnsi="Times New Roman" w:cs="Times New Roman"/>
          <w:sz w:val="24"/>
          <w:szCs w:val="24"/>
        </w:rPr>
        <w:t xml:space="preserve"> priemonėmis, gerinančiomis pacientų gyvenimo kokybę, mažinančiomis jų socialinę atskirtį (dirbtiniai šlaplės </w:t>
      </w:r>
      <w:proofErr w:type="spellStart"/>
      <w:r w:rsidRPr="00F34EA0">
        <w:rPr>
          <w:rFonts w:ascii="Times New Roman" w:hAnsi="Times New Roman" w:cs="Times New Roman"/>
          <w:sz w:val="24"/>
          <w:szCs w:val="24"/>
        </w:rPr>
        <w:t>sfinkteriai</w:t>
      </w:r>
      <w:proofErr w:type="spellEnd"/>
      <w:r w:rsidRPr="00F34EA0">
        <w:rPr>
          <w:rFonts w:ascii="Times New Roman" w:hAnsi="Times New Roman" w:cs="Times New Roman"/>
          <w:sz w:val="24"/>
          <w:szCs w:val="24"/>
        </w:rPr>
        <w:t xml:space="preserve">, </w:t>
      </w:r>
      <w:proofErr w:type="spellStart"/>
      <w:r w:rsidRPr="00F34EA0">
        <w:rPr>
          <w:rFonts w:ascii="Times New Roman" w:hAnsi="Times New Roman" w:cs="Times New Roman"/>
          <w:sz w:val="24"/>
          <w:szCs w:val="24"/>
        </w:rPr>
        <w:t>stomų</w:t>
      </w:r>
      <w:proofErr w:type="spellEnd"/>
      <w:r w:rsidRPr="00F34EA0">
        <w:rPr>
          <w:rFonts w:ascii="Times New Roman" w:hAnsi="Times New Roman" w:cs="Times New Roman"/>
          <w:sz w:val="24"/>
          <w:szCs w:val="24"/>
        </w:rPr>
        <w:t xml:space="preserve"> priežiūros priemonės); pagerint</w:t>
      </w:r>
      <w:r w:rsidR="00F34EA0" w:rsidRPr="00F34EA0">
        <w:rPr>
          <w:rFonts w:ascii="Times New Roman" w:hAnsi="Times New Roman" w:cs="Times New Roman"/>
          <w:sz w:val="24"/>
          <w:szCs w:val="24"/>
        </w:rPr>
        <w:t>i</w:t>
      </w:r>
      <w:r w:rsidRPr="00F34EA0">
        <w:rPr>
          <w:rFonts w:ascii="Times New Roman" w:hAnsi="Times New Roman" w:cs="Times New Roman"/>
          <w:sz w:val="24"/>
          <w:szCs w:val="24"/>
        </w:rPr>
        <w:t xml:space="preserve"> medicinos priemonių prieinamum</w:t>
      </w:r>
      <w:r w:rsidR="00F34EA0" w:rsidRPr="00F34EA0">
        <w:rPr>
          <w:rFonts w:ascii="Times New Roman" w:hAnsi="Times New Roman" w:cs="Times New Roman"/>
          <w:sz w:val="24"/>
          <w:szCs w:val="24"/>
        </w:rPr>
        <w:t>ą</w:t>
      </w:r>
      <w:r w:rsidRPr="00F34EA0">
        <w:rPr>
          <w:rFonts w:ascii="Times New Roman" w:hAnsi="Times New Roman" w:cs="Times New Roman"/>
          <w:sz w:val="24"/>
          <w:szCs w:val="24"/>
        </w:rPr>
        <w:t xml:space="preserve"> cukriniu diabetu sergantiems žmonėms </w:t>
      </w:r>
      <w:r w:rsidR="00D30D98" w:rsidRPr="00F34EA0">
        <w:rPr>
          <w:rFonts w:ascii="Times New Roman" w:hAnsi="Times New Roman" w:cs="Times New Roman"/>
          <w:sz w:val="24"/>
          <w:szCs w:val="24"/>
        </w:rPr>
        <w:t>ir</w:t>
      </w:r>
      <w:r w:rsidRPr="00F34EA0">
        <w:rPr>
          <w:rFonts w:ascii="Times New Roman" w:hAnsi="Times New Roman" w:cs="Times New Roman"/>
          <w:sz w:val="24"/>
          <w:szCs w:val="24"/>
        </w:rPr>
        <w:t xml:space="preserve"> padidint</w:t>
      </w:r>
      <w:r w:rsidR="00F34EA0" w:rsidRPr="00F34EA0">
        <w:rPr>
          <w:rFonts w:ascii="Times New Roman" w:hAnsi="Times New Roman" w:cs="Times New Roman"/>
          <w:sz w:val="24"/>
          <w:szCs w:val="24"/>
        </w:rPr>
        <w:t>i</w:t>
      </w:r>
      <w:r w:rsidRPr="00F34EA0">
        <w:rPr>
          <w:rFonts w:ascii="Times New Roman" w:hAnsi="Times New Roman" w:cs="Times New Roman"/>
          <w:sz w:val="24"/>
          <w:szCs w:val="24"/>
        </w:rPr>
        <w:t xml:space="preserve"> kompensuojamųjų sauskelnių kiek</w:t>
      </w:r>
      <w:r w:rsidR="00F34EA0" w:rsidRPr="00F34EA0">
        <w:rPr>
          <w:rFonts w:ascii="Times New Roman" w:hAnsi="Times New Roman" w:cs="Times New Roman"/>
          <w:sz w:val="24"/>
          <w:szCs w:val="24"/>
        </w:rPr>
        <w:t>į</w:t>
      </w:r>
      <w:r w:rsidRPr="00F34EA0">
        <w:rPr>
          <w:rFonts w:ascii="Times New Roman" w:hAnsi="Times New Roman" w:cs="Times New Roman"/>
          <w:sz w:val="24"/>
          <w:szCs w:val="24"/>
        </w:rPr>
        <w:t xml:space="preserve"> – </w:t>
      </w:r>
      <w:r w:rsidRPr="00F34EA0">
        <w:rPr>
          <w:rFonts w:ascii="Times New Roman" w:eastAsia="Times New Roman" w:hAnsi="Times New Roman" w:cs="Times New Roman"/>
          <w:b/>
          <w:iCs/>
          <w:sz w:val="24"/>
          <w:szCs w:val="24"/>
        </w:rPr>
        <w:t>apie 4,4 mln. eurų per metus.</w:t>
      </w:r>
      <w:r w:rsidRPr="00F34EA0">
        <w:rPr>
          <w:rFonts w:ascii="Times New Roman" w:hAnsi="Times New Roman" w:cs="Times New Roman"/>
          <w:b/>
          <w:sz w:val="24"/>
          <w:szCs w:val="24"/>
        </w:rPr>
        <w:t xml:space="preserve"> </w:t>
      </w:r>
      <w:bookmarkEnd w:id="32"/>
      <w:r w:rsidR="00C221EF" w:rsidRPr="00F34EA0">
        <w:rPr>
          <w:rFonts w:ascii="Times New Roman" w:hAnsi="Times New Roman" w:cs="Times New Roman"/>
          <w:b/>
          <w:sz w:val="28"/>
          <w:szCs w:val="28"/>
        </w:rPr>
        <w:br w:type="page"/>
      </w:r>
    </w:p>
    <w:p w14:paraId="431B31AF" w14:textId="77777777" w:rsidR="00952753" w:rsidRPr="00F5336C" w:rsidRDefault="00F6607B" w:rsidP="00F5336C">
      <w:pPr>
        <w:jc w:val="both"/>
        <w:rPr>
          <w:rFonts w:ascii="Times New Roman" w:hAnsi="Times New Roman" w:cs="Times New Roman"/>
          <w:b/>
          <w:color w:val="002060"/>
          <w:sz w:val="28"/>
          <w:szCs w:val="28"/>
        </w:rPr>
      </w:pPr>
      <w:bookmarkStart w:id="34" w:name="_Toc531605450"/>
      <w:r w:rsidRPr="00F5336C">
        <w:rPr>
          <w:rFonts w:ascii="Times New Roman" w:hAnsi="Times New Roman" w:cs="Times New Roman"/>
          <w:b/>
          <w:color w:val="002060"/>
          <w:sz w:val="28"/>
          <w:szCs w:val="28"/>
        </w:rPr>
        <w:lastRenderedPageBreak/>
        <w:t>1.4</w:t>
      </w:r>
      <w:r w:rsidR="00952753" w:rsidRPr="00F5336C">
        <w:rPr>
          <w:rFonts w:ascii="Times New Roman" w:hAnsi="Times New Roman" w:cs="Times New Roman"/>
          <w:b/>
          <w:color w:val="002060"/>
          <w:sz w:val="28"/>
          <w:szCs w:val="28"/>
        </w:rPr>
        <w:t xml:space="preserve">. kryptis. </w:t>
      </w:r>
      <w:r w:rsidR="00D84040" w:rsidRPr="00F5336C">
        <w:rPr>
          <w:rFonts w:ascii="Times New Roman" w:hAnsi="Times New Roman" w:cs="Times New Roman"/>
          <w:b/>
          <w:color w:val="002060"/>
          <w:sz w:val="28"/>
          <w:szCs w:val="28"/>
        </w:rPr>
        <w:t>Visuomenės sveikatos stiprinimas</w:t>
      </w:r>
      <w:bookmarkEnd w:id="34"/>
      <w:r w:rsidR="00175C35" w:rsidRPr="00F5336C">
        <w:rPr>
          <w:rFonts w:ascii="Times New Roman" w:hAnsi="Times New Roman" w:cs="Times New Roman"/>
          <w:b/>
          <w:color w:val="002060"/>
          <w:sz w:val="28"/>
          <w:szCs w:val="28"/>
        </w:rPr>
        <w:t xml:space="preserve"> </w:t>
      </w:r>
    </w:p>
    <w:p w14:paraId="054DE271" w14:textId="3AA8B6CE" w:rsidR="00F6607B" w:rsidRDefault="00F6607B" w:rsidP="00F5336C">
      <w:pPr>
        <w:pStyle w:val="Betarp20"/>
      </w:pPr>
    </w:p>
    <w:p w14:paraId="5BB518F8" w14:textId="3D6E7ED4" w:rsidR="006D23F8" w:rsidRPr="006D23F8" w:rsidRDefault="006D23F8" w:rsidP="00091C53">
      <w:pPr>
        <w:shd w:val="clear" w:color="auto" w:fill="FFFFFF"/>
        <w:spacing w:line="240" w:lineRule="auto"/>
        <w:jc w:val="both"/>
        <w:rPr>
          <w:rFonts w:ascii="Times New Roman" w:hAnsi="Times New Roman" w:cs="Times New Roman"/>
          <w:sz w:val="24"/>
          <w:szCs w:val="24"/>
          <w:lang w:eastAsia="lt-LT"/>
        </w:rPr>
      </w:pPr>
      <w:r w:rsidRPr="006D23F8">
        <w:rPr>
          <w:rFonts w:ascii="Times New Roman" w:hAnsi="Times New Roman" w:cs="Times New Roman"/>
          <w:sz w:val="24"/>
          <w:szCs w:val="24"/>
        </w:rPr>
        <w:t>Remiantis Eurostato duomenimis, 2016 m. v</w:t>
      </w:r>
      <w:r w:rsidRPr="006D23F8">
        <w:rPr>
          <w:rFonts w:ascii="Times New Roman" w:hAnsi="Times New Roman" w:cs="Times New Roman"/>
          <w:sz w:val="24"/>
          <w:szCs w:val="24"/>
          <w:lang w:eastAsia="lt-LT"/>
        </w:rPr>
        <w:t>yrų sveiko gyvenimo trukmė – 56,2 m. (ES – 63,5 m</w:t>
      </w:r>
      <w:r>
        <w:rPr>
          <w:rFonts w:ascii="Times New Roman" w:hAnsi="Times New Roman" w:cs="Times New Roman"/>
          <w:sz w:val="24"/>
          <w:szCs w:val="24"/>
          <w:lang w:eastAsia="lt-LT"/>
        </w:rPr>
        <w:t>.</w:t>
      </w:r>
      <w:r w:rsidRPr="006D23F8">
        <w:rPr>
          <w:rFonts w:ascii="Times New Roman" w:hAnsi="Times New Roman" w:cs="Times New Roman"/>
          <w:sz w:val="24"/>
          <w:szCs w:val="24"/>
          <w:lang w:eastAsia="lt-LT"/>
        </w:rPr>
        <w:t>), moterų – 59,4 m. (ES – 64,2 m</w:t>
      </w:r>
      <w:r>
        <w:rPr>
          <w:rFonts w:ascii="Times New Roman" w:hAnsi="Times New Roman" w:cs="Times New Roman"/>
          <w:sz w:val="24"/>
          <w:szCs w:val="24"/>
          <w:lang w:eastAsia="lt-LT"/>
        </w:rPr>
        <w:t>.</w:t>
      </w:r>
      <w:r w:rsidRPr="006D23F8">
        <w:rPr>
          <w:rFonts w:ascii="Times New Roman" w:hAnsi="Times New Roman" w:cs="Times New Roman"/>
          <w:sz w:val="24"/>
          <w:szCs w:val="24"/>
          <w:lang w:eastAsia="lt-LT"/>
        </w:rPr>
        <w:t xml:space="preserve">), taigi moterų sveiko gyvenimo trukmė ilgesnė nei vyrų 3,2 m. </w:t>
      </w:r>
    </w:p>
    <w:p w14:paraId="47C2B86C" w14:textId="43072FB0" w:rsidR="00626034" w:rsidRPr="0008062B" w:rsidRDefault="005A1B84" w:rsidP="0008062B">
      <w:pPr>
        <w:pStyle w:val="Header"/>
        <w:jc w:val="center"/>
        <w:rPr>
          <w:rFonts w:ascii="Times New Roman" w:hAnsi="Times New Roman" w:cs="Times New Roman"/>
          <w:i/>
          <w:sz w:val="24"/>
          <w:szCs w:val="24"/>
          <w:lang w:eastAsia="lt-LT"/>
        </w:rPr>
      </w:pPr>
      <w:r>
        <w:rPr>
          <w:rFonts w:ascii="Times New Roman" w:hAnsi="Times New Roman" w:cs="Times New Roman"/>
          <w:b/>
          <w:sz w:val="24"/>
          <w:szCs w:val="24"/>
          <w:lang w:eastAsia="lt-LT"/>
        </w:rPr>
        <w:t>28</w:t>
      </w:r>
      <w:r w:rsidR="006D23F8" w:rsidRPr="006D23F8">
        <w:rPr>
          <w:rFonts w:ascii="Times New Roman" w:hAnsi="Times New Roman" w:cs="Times New Roman"/>
          <w:b/>
          <w:sz w:val="24"/>
          <w:szCs w:val="24"/>
          <w:lang w:eastAsia="lt-LT"/>
        </w:rPr>
        <w:t xml:space="preserve"> pav. </w:t>
      </w:r>
      <w:r w:rsidR="00626034" w:rsidRPr="0008062B">
        <w:rPr>
          <w:rFonts w:ascii="Times New Roman" w:hAnsi="Times New Roman" w:cs="Times New Roman"/>
          <w:i/>
          <w:sz w:val="24"/>
          <w:szCs w:val="24"/>
          <w:lang w:eastAsia="lt-LT"/>
        </w:rPr>
        <w:t>Tikėtina vyrų sveiko gyvenimo trukmė (metais)</w:t>
      </w:r>
    </w:p>
    <w:p w14:paraId="24E61080" w14:textId="77777777" w:rsidR="00626034" w:rsidRDefault="00626034" w:rsidP="00626034">
      <w:pPr>
        <w:pStyle w:val="Header"/>
        <w:tabs>
          <w:tab w:val="clear" w:pos="9638"/>
          <w:tab w:val="right" w:pos="10180"/>
        </w:tabs>
        <w:jc w:val="center"/>
        <w:rPr>
          <w:i/>
          <w:sz w:val="20"/>
          <w:lang w:eastAsia="lt-LT"/>
        </w:rPr>
      </w:pPr>
      <w:r>
        <w:rPr>
          <w:noProof/>
        </w:rPr>
        <w:drawing>
          <wp:inline distT="0" distB="0" distL="0" distR="0" wp14:anchorId="13C53F34" wp14:editId="2463AF6B">
            <wp:extent cx="5064271" cy="2013438"/>
            <wp:effectExtent l="0" t="0" r="3175" b="6350"/>
            <wp:docPr id="6" name="Diagrama 6">
              <a:extLst xmlns:a="http://schemas.openxmlformats.org/drawingml/2006/main">
                <a:ext uri="{FF2B5EF4-FFF2-40B4-BE49-F238E27FC236}">
                  <a16:creationId xmlns:a16="http://schemas.microsoft.com/office/drawing/2014/main" id="{00000000-0008-0000-0000-000016000000}"/>
                </a:ext>
              </a:extLst>
            </wp:docPr>
            <wp:cNvGraphicFramePr/>
            <a:graphic xmlns:a="http://schemas.openxmlformats.org/drawingml/2006/main">
              <a:graphicData uri="http://schemas.openxmlformats.org/drawingml/2006/chart">
                <c:chart xmlns:c="http://schemas.openxmlformats.org/drawingml/2006/chart" r:id="rId37"/>
              </a:graphicData>
            </a:graphic>
          </wp:inline>
        </w:drawing>
      </w:r>
    </w:p>
    <w:p w14:paraId="2913C156" w14:textId="0264F8B8" w:rsidR="00626034" w:rsidRPr="006D23F8" w:rsidRDefault="00626034" w:rsidP="00626034">
      <w:pPr>
        <w:tabs>
          <w:tab w:val="left" w:pos="9091"/>
        </w:tabs>
        <w:autoSpaceDE w:val="0"/>
        <w:adjustRightInd w:val="0"/>
        <w:jc w:val="center"/>
        <w:rPr>
          <w:rFonts w:ascii="Times New Roman" w:hAnsi="Times New Roman" w:cs="Times New Roman"/>
          <w:sz w:val="20"/>
          <w:lang w:eastAsia="lt-LT"/>
        </w:rPr>
      </w:pPr>
      <w:r w:rsidRPr="006D23F8">
        <w:rPr>
          <w:rFonts w:ascii="Times New Roman" w:hAnsi="Times New Roman" w:cs="Times New Roman"/>
          <w:sz w:val="20"/>
          <w:lang w:eastAsia="lt-LT"/>
        </w:rPr>
        <w:t>Duomenų šaltinis</w:t>
      </w:r>
      <w:r w:rsidR="00B06AF0">
        <w:rPr>
          <w:rFonts w:ascii="Times New Roman" w:hAnsi="Times New Roman" w:cs="Times New Roman"/>
          <w:sz w:val="20"/>
          <w:lang w:eastAsia="lt-LT"/>
        </w:rPr>
        <w:t xml:space="preserve"> – </w:t>
      </w:r>
      <w:r w:rsidRPr="006D23F8">
        <w:rPr>
          <w:rFonts w:ascii="Times New Roman" w:hAnsi="Times New Roman" w:cs="Times New Roman"/>
          <w:sz w:val="20"/>
          <w:lang w:eastAsia="lt-LT"/>
        </w:rPr>
        <w:t>Eurostat</w:t>
      </w:r>
      <w:r w:rsidR="006D23F8" w:rsidRPr="006D23F8">
        <w:rPr>
          <w:rFonts w:ascii="Times New Roman" w:hAnsi="Times New Roman" w:cs="Times New Roman"/>
          <w:sz w:val="20"/>
          <w:lang w:eastAsia="lt-LT"/>
        </w:rPr>
        <w:t>as</w:t>
      </w:r>
    </w:p>
    <w:p w14:paraId="1A99A7C0" w14:textId="77777777" w:rsidR="00626034" w:rsidRPr="000D6536" w:rsidRDefault="00626034" w:rsidP="00626034">
      <w:pPr>
        <w:tabs>
          <w:tab w:val="left" w:pos="9091"/>
        </w:tabs>
        <w:autoSpaceDE w:val="0"/>
        <w:adjustRightInd w:val="0"/>
        <w:jc w:val="center"/>
        <w:rPr>
          <w:i/>
          <w:sz w:val="2"/>
          <w:szCs w:val="2"/>
          <w:lang w:eastAsia="lt-LT"/>
        </w:rPr>
      </w:pPr>
    </w:p>
    <w:p w14:paraId="0E65F6E7" w14:textId="581F1D2F" w:rsidR="006D23F8" w:rsidRPr="006D23F8" w:rsidRDefault="005A1B84" w:rsidP="006D23F8">
      <w:pPr>
        <w:pStyle w:val="Header"/>
        <w:jc w:val="center"/>
        <w:rPr>
          <w:rFonts w:ascii="Times New Roman" w:hAnsi="Times New Roman" w:cs="Times New Roman"/>
          <w:i/>
          <w:sz w:val="24"/>
          <w:szCs w:val="24"/>
          <w:lang w:eastAsia="lt-LT"/>
        </w:rPr>
      </w:pPr>
      <w:r>
        <w:rPr>
          <w:rFonts w:ascii="Times New Roman" w:hAnsi="Times New Roman" w:cs="Times New Roman"/>
          <w:b/>
          <w:sz w:val="24"/>
          <w:szCs w:val="24"/>
          <w:lang w:eastAsia="lt-LT"/>
        </w:rPr>
        <w:t>29</w:t>
      </w:r>
      <w:r w:rsidR="006D23F8" w:rsidRPr="006D23F8">
        <w:rPr>
          <w:rFonts w:ascii="Times New Roman" w:hAnsi="Times New Roman" w:cs="Times New Roman"/>
          <w:b/>
          <w:sz w:val="24"/>
          <w:szCs w:val="24"/>
          <w:lang w:eastAsia="lt-LT"/>
        </w:rPr>
        <w:t xml:space="preserve"> pav.</w:t>
      </w:r>
      <w:r w:rsidR="006D23F8" w:rsidRPr="006D23F8">
        <w:rPr>
          <w:rFonts w:ascii="Times New Roman" w:hAnsi="Times New Roman" w:cs="Times New Roman"/>
          <w:sz w:val="24"/>
          <w:szCs w:val="24"/>
          <w:lang w:eastAsia="lt-LT"/>
        </w:rPr>
        <w:t xml:space="preserve"> </w:t>
      </w:r>
      <w:r w:rsidR="006D23F8" w:rsidRPr="006D23F8">
        <w:rPr>
          <w:rFonts w:ascii="Times New Roman" w:hAnsi="Times New Roman" w:cs="Times New Roman"/>
          <w:i/>
          <w:sz w:val="24"/>
          <w:szCs w:val="24"/>
          <w:lang w:eastAsia="lt-LT"/>
        </w:rPr>
        <w:t>Tikėtina moterų sveiko gyvenimo trukmė (metais)</w:t>
      </w:r>
    </w:p>
    <w:p w14:paraId="22F2855A" w14:textId="77777777" w:rsidR="006D23F8" w:rsidRDefault="006D23F8" w:rsidP="006D23F8">
      <w:pPr>
        <w:pStyle w:val="Header"/>
        <w:jc w:val="center"/>
        <w:rPr>
          <w:i/>
          <w:sz w:val="20"/>
          <w:lang w:eastAsia="lt-LT"/>
        </w:rPr>
      </w:pPr>
      <w:r>
        <w:rPr>
          <w:noProof/>
        </w:rPr>
        <w:drawing>
          <wp:inline distT="0" distB="0" distL="0" distR="0" wp14:anchorId="1290D5C6" wp14:editId="54DAAEA3">
            <wp:extent cx="5249008" cy="1767254"/>
            <wp:effectExtent l="0" t="0" r="8890" b="4445"/>
            <wp:docPr id="42" name="Diagrama 21">
              <a:extLst xmlns:a="http://schemas.openxmlformats.org/drawingml/2006/main">
                <a:ext uri="{FF2B5EF4-FFF2-40B4-BE49-F238E27FC236}">
                  <a16:creationId xmlns:a16="http://schemas.microsoft.com/office/drawing/2014/main" id="{00000000-0008-0000-0000-000014000000}"/>
                </a:ext>
              </a:extLst>
            </wp:docPr>
            <wp:cNvGraphicFramePr/>
            <a:graphic xmlns:a="http://schemas.openxmlformats.org/drawingml/2006/main">
              <a:graphicData uri="http://schemas.openxmlformats.org/drawingml/2006/chart">
                <c:chart xmlns:c="http://schemas.openxmlformats.org/drawingml/2006/chart" r:id="rId38"/>
              </a:graphicData>
            </a:graphic>
          </wp:inline>
        </w:drawing>
      </w:r>
    </w:p>
    <w:p w14:paraId="51D44E78" w14:textId="1E8589EF" w:rsidR="006D23F8" w:rsidRPr="006D23F8" w:rsidRDefault="006D23F8" w:rsidP="006D23F8">
      <w:pPr>
        <w:tabs>
          <w:tab w:val="left" w:pos="9091"/>
        </w:tabs>
        <w:autoSpaceDE w:val="0"/>
        <w:adjustRightInd w:val="0"/>
        <w:jc w:val="center"/>
        <w:rPr>
          <w:rFonts w:ascii="Times New Roman" w:hAnsi="Times New Roman" w:cs="Times New Roman"/>
          <w:sz w:val="20"/>
          <w:lang w:eastAsia="lt-LT"/>
        </w:rPr>
      </w:pPr>
      <w:r w:rsidRPr="006D23F8">
        <w:rPr>
          <w:rFonts w:ascii="Times New Roman" w:hAnsi="Times New Roman" w:cs="Times New Roman"/>
          <w:sz w:val="20"/>
          <w:lang w:eastAsia="lt-LT"/>
        </w:rPr>
        <w:t>Duomenų šaltinis</w:t>
      </w:r>
      <w:r w:rsidR="00B06AF0">
        <w:rPr>
          <w:rFonts w:ascii="Times New Roman" w:hAnsi="Times New Roman" w:cs="Times New Roman"/>
          <w:sz w:val="20"/>
          <w:lang w:eastAsia="lt-LT"/>
        </w:rPr>
        <w:t xml:space="preserve"> –</w:t>
      </w:r>
      <w:r w:rsidRPr="006D23F8">
        <w:rPr>
          <w:rFonts w:ascii="Times New Roman" w:hAnsi="Times New Roman" w:cs="Times New Roman"/>
          <w:sz w:val="20"/>
          <w:lang w:eastAsia="lt-LT"/>
        </w:rPr>
        <w:t xml:space="preserve"> Eurostatas</w:t>
      </w:r>
    </w:p>
    <w:p w14:paraId="7D70AC48" w14:textId="6736C323" w:rsidR="00057CA2" w:rsidRPr="0016531E" w:rsidRDefault="00057CA2" w:rsidP="00057CA2">
      <w:pPr>
        <w:shd w:val="clear" w:color="auto" w:fill="FFFFFF"/>
        <w:spacing w:line="240" w:lineRule="auto"/>
        <w:jc w:val="both"/>
        <w:rPr>
          <w:rFonts w:ascii="Times New Roman" w:hAnsi="Times New Roman" w:cs="Times New Roman"/>
          <w:sz w:val="24"/>
          <w:szCs w:val="24"/>
        </w:rPr>
      </w:pPr>
      <w:r w:rsidRPr="0016531E">
        <w:rPr>
          <w:rFonts w:ascii="Times New Roman" w:hAnsi="Times New Roman" w:cs="Times New Roman"/>
          <w:sz w:val="24"/>
          <w:szCs w:val="24"/>
        </w:rPr>
        <w:t xml:space="preserve">Viena iš priežasčių, kodėl Lietuva atsilieka nuo kitų ES valstybių narių, yra ta, kad Lietuvoje niekada nesimankština 51 proc. gyventojų – tai beveik 4 kartus daugiau nei, pavyzdžiui, Suomijoje, kur niekada nesimankština 13 proc., Švedijoje – 15 proc., Danijoje – 20 proc. gyventojų. </w:t>
      </w:r>
    </w:p>
    <w:p w14:paraId="668E3127" w14:textId="3F72B443" w:rsidR="00057CA2" w:rsidRPr="0016531E" w:rsidRDefault="0016531E" w:rsidP="00057CA2">
      <w:pPr>
        <w:shd w:val="clear" w:color="auto" w:fill="FFFFFF"/>
        <w:spacing w:line="240" w:lineRule="auto"/>
        <w:jc w:val="both"/>
        <w:rPr>
          <w:rFonts w:ascii="Times New Roman" w:hAnsi="Times New Roman" w:cs="Times New Roman"/>
          <w:sz w:val="24"/>
          <w:szCs w:val="24"/>
        </w:rPr>
      </w:pPr>
      <w:r w:rsidRPr="0016531E">
        <w:rPr>
          <w:rFonts w:ascii="Times New Roman" w:hAnsi="Times New Roman" w:cs="Times New Roman"/>
          <w:sz w:val="24"/>
          <w:szCs w:val="24"/>
        </w:rPr>
        <w:t xml:space="preserve">Siekiant gerinti situaciją, 2018 m. buvo priimtas </w:t>
      </w:r>
      <w:r w:rsidRPr="0016531E">
        <w:rPr>
          <w:rFonts w:ascii="Times New Roman" w:hAnsi="Times New Roman" w:cs="Times New Roman"/>
          <w:b/>
          <w:sz w:val="24"/>
          <w:szCs w:val="24"/>
        </w:rPr>
        <w:t>Kūno kultūros ir</w:t>
      </w:r>
      <w:r>
        <w:rPr>
          <w:rFonts w:ascii="Times New Roman" w:hAnsi="Times New Roman" w:cs="Times New Roman"/>
          <w:sz w:val="24"/>
          <w:szCs w:val="24"/>
        </w:rPr>
        <w:t xml:space="preserve"> </w:t>
      </w:r>
      <w:r w:rsidRPr="0016531E">
        <w:rPr>
          <w:rFonts w:ascii="Times New Roman" w:hAnsi="Times New Roman" w:cs="Times New Roman"/>
          <w:b/>
          <w:sz w:val="24"/>
          <w:szCs w:val="24"/>
        </w:rPr>
        <w:t>s</w:t>
      </w:r>
      <w:r w:rsidR="00057CA2" w:rsidRPr="0016531E">
        <w:rPr>
          <w:rFonts w:ascii="Times New Roman" w:hAnsi="Times New Roman" w:cs="Times New Roman"/>
          <w:b/>
          <w:sz w:val="24"/>
          <w:szCs w:val="24"/>
        </w:rPr>
        <w:t>porto įstatym</w:t>
      </w:r>
      <w:r w:rsidRPr="0016531E">
        <w:rPr>
          <w:rFonts w:ascii="Times New Roman" w:hAnsi="Times New Roman" w:cs="Times New Roman"/>
          <w:b/>
          <w:sz w:val="24"/>
          <w:szCs w:val="24"/>
        </w:rPr>
        <w:t xml:space="preserve">as, </w:t>
      </w:r>
      <w:r w:rsidR="00057CA2" w:rsidRPr="0016531E">
        <w:rPr>
          <w:rFonts w:ascii="Times New Roman" w:hAnsi="Times New Roman" w:cs="Times New Roman"/>
          <w:sz w:val="24"/>
          <w:szCs w:val="24"/>
        </w:rPr>
        <w:t xml:space="preserve">didesnis dėmesys </w:t>
      </w:r>
      <w:r w:rsidRPr="0016531E">
        <w:rPr>
          <w:rFonts w:ascii="Times New Roman" w:hAnsi="Times New Roman" w:cs="Times New Roman"/>
          <w:sz w:val="24"/>
          <w:szCs w:val="24"/>
        </w:rPr>
        <w:t>pradėtas skirti</w:t>
      </w:r>
      <w:r w:rsidR="00057CA2" w:rsidRPr="0016531E">
        <w:rPr>
          <w:rFonts w:ascii="Times New Roman" w:hAnsi="Times New Roman" w:cs="Times New Roman"/>
          <w:sz w:val="24"/>
          <w:szCs w:val="24"/>
        </w:rPr>
        <w:t xml:space="preserve"> gyventojų fiziniam aktyvumui, didinamas finansavimas. </w:t>
      </w:r>
      <w:r w:rsidR="00057CA2" w:rsidRPr="0016531E">
        <w:rPr>
          <w:rFonts w:ascii="Times New Roman" w:hAnsi="Times New Roman" w:cs="Times New Roman"/>
          <w:b/>
          <w:sz w:val="24"/>
          <w:szCs w:val="24"/>
        </w:rPr>
        <w:t>Sporto rėmimo fondo</w:t>
      </w:r>
      <w:r w:rsidR="00057CA2" w:rsidRPr="0016531E">
        <w:rPr>
          <w:rFonts w:ascii="Times New Roman" w:hAnsi="Times New Roman" w:cs="Times New Roman"/>
          <w:sz w:val="24"/>
          <w:szCs w:val="24"/>
        </w:rPr>
        <w:t xml:space="preserve"> lėšos nuo 2019 m</w:t>
      </w:r>
      <w:r w:rsidRPr="0016531E">
        <w:rPr>
          <w:rFonts w:ascii="Times New Roman" w:hAnsi="Times New Roman" w:cs="Times New Roman"/>
          <w:sz w:val="24"/>
          <w:szCs w:val="24"/>
        </w:rPr>
        <w:t>.</w:t>
      </w:r>
      <w:r w:rsidR="00057CA2" w:rsidRPr="0016531E">
        <w:rPr>
          <w:rFonts w:ascii="Times New Roman" w:hAnsi="Times New Roman" w:cs="Times New Roman"/>
          <w:sz w:val="24"/>
          <w:szCs w:val="24"/>
        </w:rPr>
        <w:t xml:space="preserve"> padidės tris kartus ir 2021 m</w:t>
      </w:r>
      <w:r w:rsidRPr="0016531E">
        <w:rPr>
          <w:rFonts w:ascii="Times New Roman" w:hAnsi="Times New Roman" w:cs="Times New Roman"/>
          <w:sz w:val="24"/>
          <w:szCs w:val="24"/>
        </w:rPr>
        <w:t>.</w:t>
      </w:r>
      <w:r w:rsidR="00057CA2" w:rsidRPr="0016531E">
        <w:rPr>
          <w:rFonts w:ascii="Times New Roman" w:hAnsi="Times New Roman" w:cs="Times New Roman"/>
          <w:sz w:val="24"/>
          <w:szCs w:val="24"/>
        </w:rPr>
        <w:t xml:space="preserve"> sieks apie 20 mln. eurų (t. y. Sporto rėmimo fondui skiriamos lėšos, gaunamos iš akcizo pajamų už alkoholinius gėrimus ir apdorotą tabaką, išaugs nuo 1 iki 3 proc. per trejus metus), </w:t>
      </w:r>
      <w:r w:rsidR="00057CA2" w:rsidRPr="0016531E">
        <w:rPr>
          <w:rFonts w:ascii="Times New Roman" w:hAnsi="Times New Roman"/>
          <w:sz w:val="24"/>
          <w:szCs w:val="24"/>
        </w:rPr>
        <w:t>lėšos bus skiriamos didesniam visuomenės fiziniam aktyvumui skatinti, įsigyti sporto inventoriui ir įrangai, kvalifikacijai kelti, sporto renginiams, esamų sporto bazių plėtrai, priežiūrai ir remontui.</w:t>
      </w:r>
      <w:r w:rsidR="00057CA2" w:rsidRPr="0016531E">
        <w:rPr>
          <w:rFonts w:ascii="Times New Roman" w:hAnsi="Times New Roman" w:cs="Times New Roman"/>
          <w:sz w:val="24"/>
          <w:szCs w:val="24"/>
        </w:rPr>
        <w:t xml:space="preserve"> </w:t>
      </w:r>
    </w:p>
    <w:p w14:paraId="78008DB1" w14:textId="023152A4" w:rsidR="00057CA2" w:rsidRPr="0016531E" w:rsidRDefault="00057CA2" w:rsidP="00057CA2">
      <w:pPr>
        <w:shd w:val="clear" w:color="auto" w:fill="FFFFFF"/>
        <w:spacing w:line="240" w:lineRule="auto"/>
        <w:jc w:val="both"/>
        <w:rPr>
          <w:rFonts w:ascii="Times New Roman" w:hAnsi="Times New Roman" w:cs="Times New Roman"/>
          <w:sz w:val="24"/>
          <w:szCs w:val="24"/>
        </w:rPr>
      </w:pPr>
      <w:r w:rsidRPr="0016531E">
        <w:rPr>
          <w:rFonts w:ascii="Times New Roman" w:hAnsi="Times New Roman" w:cs="Times New Roman"/>
          <w:sz w:val="24"/>
          <w:szCs w:val="24"/>
        </w:rPr>
        <w:t xml:space="preserve">Taip pat </w:t>
      </w:r>
      <w:r w:rsidR="0016531E" w:rsidRPr="0016531E">
        <w:rPr>
          <w:rFonts w:ascii="Times New Roman" w:hAnsi="Times New Roman" w:cs="Times New Roman"/>
          <w:sz w:val="24"/>
          <w:szCs w:val="24"/>
        </w:rPr>
        <w:t xml:space="preserve">pažymėtina, kad Kūno kultūros ir sporto </w:t>
      </w:r>
      <w:r w:rsidRPr="0016531E">
        <w:rPr>
          <w:rFonts w:ascii="Times New Roman" w:hAnsi="Times New Roman" w:cs="Times New Roman"/>
          <w:sz w:val="24"/>
          <w:szCs w:val="24"/>
        </w:rPr>
        <w:t xml:space="preserve">įstatyme įtvirtinama aiškesnės struktūros sporto sistema, fizinio aktyvumo ir aukšto meistriškumo sporto efektyvesnis ir skaidresnis finansavimas pagal aiškius kriterijus, atsiranda duomenimis grįsta sporto srities stebėsena. Sporto politiką pakėlus į aukštesnį lygmenį, Švietimo ir mokslo ministerija tapo Švietimo, mokslo ir sporto ministerija, kuri formuos, koordinuos ir įgyvendins sporto politiką. </w:t>
      </w:r>
    </w:p>
    <w:p w14:paraId="33AA8474" w14:textId="43BBA8F1" w:rsidR="0016531E" w:rsidRDefault="0016531E" w:rsidP="0016531E">
      <w:pPr>
        <w:tabs>
          <w:tab w:val="left" w:pos="851"/>
        </w:tabs>
        <w:spacing w:line="240" w:lineRule="auto"/>
        <w:jc w:val="both"/>
        <w:rPr>
          <w:rFonts w:ascii="Times New Roman" w:hAnsi="Times New Roman" w:cs="Times New Roman"/>
          <w:sz w:val="24"/>
          <w:szCs w:val="24"/>
        </w:rPr>
      </w:pPr>
      <w:r>
        <w:rPr>
          <w:rFonts w:ascii="Times New Roman" w:hAnsi="Times New Roman" w:cs="Times New Roman"/>
          <w:sz w:val="24"/>
          <w:szCs w:val="24"/>
        </w:rPr>
        <w:t>Tuo tarpu Sveikatos apsaugos ministerijos</w:t>
      </w:r>
      <w:r w:rsidRPr="00A231B4">
        <w:rPr>
          <w:rFonts w:ascii="Times New Roman" w:hAnsi="Times New Roman" w:cs="Times New Roman"/>
          <w:sz w:val="24"/>
          <w:szCs w:val="24"/>
        </w:rPr>
        <w:t xml:space="preserve"> vidutinės </w:t>
      </w:r>
      <w:r>
        <w:rPr>
          <w:rFonts w:ascii="Times New Roman" w:hAnsi="Times New Roman" w:cs="Times New Roman"/>
          <w:sz w:val="24"/>
          <w:szCs w:val="24"/>
        </w:rPr>
        <w:t xml:space="preserve">sveiko </w:t>
      </w:r>
      <w:r w:rsidRPr="00A231B4">
        <w:rPr>
          <w:rFonts w:ascii="Times New Roman" w:hAnsi="Times New Roman" w:cs="Times New Roman"/>
          <w:sz w:val="24"/>
          <w:szCs w:val="24"/>
        </w:rPr>
        <w:t>gyvenimo trukmės didinimo strategijos paremtos pagrindinių žinomų rizikos veiksnių poveikio mažinim</w:t>
      </w:r>
      <w:r>
        <w:rPr>
          <w:rFonts w:ascii="Times New Roman" w:hAnsi="Times New Roman" w:cs="Times New Roman"/>
          <w:sz w:val="24"/>
          <w:szCs w:val="24"/>
        </w:rPr>
        <w:t>u</w:t>
      </w:r>
      <w:r w:rsidRPr="00A231B4">
        <w:rPr>
          <w:rFonts w:ascii="Times New Roman" w:hAnsi="Times New Roman" w:cs="Times New Roman"/>
          <w:sz w:val="24"/>
          <w:szCs w:val="24"/>
        </w:rPr>
        <w:t xml:space="preserve">, siekiant ilgalaikio teigiamo poveikio vyrų ir moterų </w:t>
      </w:r>
      <w:r>
        <w:rPr>
          <w:rFonts w:ascii="Times New Roman" w:hAnsi="Times New Roman" w:cs="Times New Roman"/>
          <w:sz w:val="24"/>
          <w:szCs w:val="24"/>
        </w:rPr>
        <w:t>sveikatai.</w:t>
      </w:r>
    </w:p>
    <w:p w14:paraId="34A59B7B" w14:textId="77777777" w:rsidR="002C70BD" w:rsidRPr="007A6F3C" w:rsidRDefault="002C70BD" w:rsidP="00091C53">
      <w:pPr>
        <w:tabs>
          <w:tab w:val="left" w:pos="851"/>
        </w:tabs>
        <w:spacing w:line="240" w:lineRule="auto"/>
        <w:jc w:val="both"/>
        <w:rPr>
          <w:rFonts w:ascii="Times New Roman" w:hAnsi="Times New Roman" w:cs="Times New Roman"/>
          <w:b/>
          <w:sz w:val="24"/>
          <w:szCs w:val="24"/>
        </w:rPr>
      </w:pPr>
      <w:bookmarkStart w:id="35" w:name="_Hlk3471067"/>
      <w:r w:rsidRPr="007A6F3C">
        <w:rPr>
          <w:rFonts w:ascii="Times New Roman" w:hAnsi="Times New Roman" w:cs="Times New Roman"/>
          <w:b/>
          <w:sz w:val="24"/>
          <w:szCs w:val="24"/>
        </w:rPr>
        <w:lastRenderedPageBreak/>
        <w:t>Nuo 2018 m. sausio 1 d. įsigaliojo kompleksas Pasaulio sveikatos organizacijos rekomenduojamų įrodymais pagrįstų alkoholio kontrolės priemonių, kuriomis siekiama mažinti alkoholio prieinamumą ir vartojimą:</w:t>
      </w:r>
    </w:p>
    <w:bookmarkEnd w:id="35"/>
    <w:p w14:paraId="504A84B7" w14:textId="58FCCA5A" w:rsidR="002C70BD" w:rsidRPr="004916AA" w:rsidRDefault="002C70BD" w:rsidP="00091C53">
      <w:pPr>
        <w:pStyle w:val="ListParagraph"/>
        <w:numPr>
          <w:ilvl w:val="0"/>
          <w:numId w:val="23"/>
        </w:numPr>
        <w:tabs>
          <w:tab w:val="left" w:pos="851"/>
        </w:tabs>
        <w:spacing w:after="0" w:line="240" w:lineRule="auto"/>
        <w:jc w:val="both"/>
        <w:rPr>
          <w:rFonts w:ascii="Times New Roman" w:hAnsi="Times New Roman" w:cs="Times New Roman"/>
          <w:sz w:val="24"/>
          <w:szCs w:val="24"/>
        </w:rPr>
      </w:pPr>
      <w:r w:rsidRPr="004916AA">
        <w:rPr>
          <w:rFonts w:ascii="Times New Roman" w:hAnsi="Times New Roman" w:cs="Times New Roman"/>
          <w:sz w:val="24"/>
          <w:szCs w:val="24"/>
        </w:rPr>
        <w:t xml:space="preserve">papildomai </w:t>
      </w:r>
      <w:r w:rsidR="00F34EA0">
        <w:rPr>
          <w:rFonts w:ascii="Times New Roman" w:hAnsi="Times New Roman" w:cs="Times New Roman"/>
          <w:sz w:val="24"/>
          <w:szCs w:val="24"/>
        </w:rPr>
        <w:t>apribotas</w:t>
      </w:r>
      <w:r w:rsidRPr="004916AA">
        <w:rPr>
          <w:rFonts w:ascii="Times New Roman" w:hAnsi="Times New Roman" w:cs="Times New Roman"/>
          <w:sz w:val="24"/>
          <w:szCs w:val="24"/>
        </w:rPr>
        <w:t xml:space="preserve"> prekybos alkoholiu laikas (prekybos alkoholiniais gėrimais laikas sutrumpinamas ir prekiauti alkoholiu leidžiama pirmadieniais–šeštadieniais nuo 10 iki 20 valandos, o sekmadieniais – nuo 10 iki 15 valandos, kitu laiku prekiauti leidžiama tik viešojo maitinimo vietose ir tik pilstomu alkoholiu, užtikrinant jo vartojimą vietoje)</w:t>
      </w:r>
      <w:r>
        <w:rPr>
          <w:rFonts w:ascii="Times New Roman" w:hAnsi="Times New Roman" w:cs="Times New Roman"/>
          <w:sz w:val="24"/>
          <w:szCs w:val="24"/>
        </w:rPr>
        <w:t>;</w:t>
      </w:r>
      <w:r w:rsidRPr="004916AA">
        <w:rPr>
          <w:rFonts w:ascii="Times New Roman" w:hAnsi="Times New Roman" w:cs="Times New Roman"/>
          <w:sz w:val="24"/>
          <w:szCs w:val="24"/>
        </w:rPr>
        <w:t xml:space="preserve"> </w:t>
      </w:r>
    </w:p>
    <w:p w14:paraId="55D241D0" w14:textId="2D5A588E" w:rsidR="002C70BD" w:rsidRPr="0080262F" w:rsidRDefault="002C70BD" w:rsidP="00091C53">
      <w:pPr>
        <w:pStyle w:val="ListParagraph"/>
        <w:numPr>
          <w:ilvl w:val="0"/>
          <w:numId w:val="23"/>
        </w:numPr>
        <w:tabs>
          <w:tab w:val="left" w:pos="851"/>
        </w:tabs>
        <w:spacing w:after="0" w:line="240" w:lineRule="auto"/>
        <w:jc w:val="both"/>
        <w:rPr>
          <w:rFonts w:ascii="Times New Roman" w:hAnsi="Times New Roman" w:cs="Times New Roman"/>
          <w:sz w:val="24"/>
          <w:szCs w:val="24"/>
        </w:rPr>
      </w:pPr>
      <w:r w:rsidRPr="0080262F">
        <w:rPr>
          <w:rFonts w:ascii="Times New Roman" w:hAnsi="Times New Roman" w:cs="Times New Roman"/>
          <w:sz w:val="24"/>
          <w:szCs w:val="24"/>
        </w:rPr>
        <w:t xml:space="preserve">iki 20 metų </w:t>
      </w:r>
      <w:r w:rsidR="00F34EA0">
        <w:rPr>
          <w:rFonts w:ascii="Times New Roman" w:hAnsi="Times New Roman" w:cs="Times New Roman"/>
          <w:sz w:val="24"/>
          <w:szCs w:val="24"/>
        </w:rPr>
        <w:t>padidintas</w:t>
      </w:r>
      <w:r w:rsidRPr="0080262F">
        <w:rPr>
          <w:rFonts w:ascii="Times New Roman" w:hAnsi="Times New Roman" w:cs="Times New Roman"/>
          <w:sz w:val="24"/>
          <w:szCs w:val="24"/>
        </w:rPr>
        <w:t xml:space="preserve"> amžiaus, nuo kurio leidžiama įsigyti ar vartoti ir turėti alkoholinius gėrimus</w:t>
      </w:r>
      <w:r w:rsidR="00C6314A">
        <w:rPr>
          <w:rFonts w:ascii="Times New Roman" w:hAnsi="Times New Roman" w:cs="Times New Roman"/>
          <w:sz w:val="24"/>
          <w:szCs w:val="24"/>
        </w:rPr>
        <w:t>,</w:t>
      </w:r>
      <w:r w:rsidR="00B870B0" w:rsidRPr="00B870B0">
        <w:rPr>
          <w:rFonts w:ascii="Times New Roman" w:hAnsi="Times New Roman" w:cs="Times New Roman"/>
          <w:sz w:val="24"/>
          <w:szCs w:val="24"/>
        </w:rPr>
        <w:t xml:space="preserve"> </w:t>
      </w:r>
      <w:r w:rsidR="00B870B0" w:rsidRPr="0080262F">
        <w:rPr>
          <w:rFonts w:ascii="Times New Roman" w:hAnsi="Times New Roman" w:cs="Times New Roman"/>
          <w:sz w:val="24"/>
          <w:szCs w:val="24"/>
        </w:rPr>
        <w:t>cenzas</w:t>
      </w:r>
      <w:r>
        <w:rPr>
          <w:rFonts w:ascii="Times New Roman" w:hAnsi="Times New Roman" w:cs="Times New Roman"/>
          <w:sz w:val="24"/>
          <w:szCs w:val="24"/>
        </w:rPr>
        <w:t>;</w:t>
      </w:r>
      <w:r w:rsidRPr="0080262F">
        <w:rPr>
          <w:rFonts w:ascii="Times New Roman" w:hAnsi="Times New Roman" w:cs="Times New Roman"/>
          <w:sz w:val="24"/>
          <w:szCs w:val="24"/>
        </w:rPr>
        <w:t xml:space="preserve"> </w:t>
      </w:r>
    </w:p>
    <w:p w14:paraId="7E33A086" w14:textId="59F01303" w:rsidR="002C70BD" w:rsidRPr="0080262F" w:rsidRDefault="002C70BD" w:rsidP="00091C53">
      <w:pPr>
        <w:pStyle w:val="ListParagraph"/>
        <w:numPr>
          <w:ilvl w:val="0"/>
          <w:numId w:val="23"/>
        </w:numPr>
        <w:tabs>
          <w:tab w:val="left" w:pos="851"/>
        </w:tabs>
        <w:spacing w:after="0" w:line="240" w:lineRule="auto"/>
        <w:jc w:val="both"/>
        <w:rPr>
          <w:rFonts w:ascii="Times New Roman" w:hAnsi="Times New Roman" w:cs="Times New Roman"/>
          <w:sz w:val="24"/>
          <w:szCs w:val="24"/>
        </w:rPr>
      </w:pPr>
      <w:r w:rsidRPr="0080262F">
        <w:rPr>
          <w:rFonts w:ascii="Times New Roman" w:hAnsi="Times New Roman" w:cs="Times New Roman"/>
          <w:sz w:val="24"/>
          <w:szCs w:val="24"/>
        </w:rPr>
        <w:t>alkoholi</w:t>
      </w:r>
      <w:r w:rsidR="00B870B0">
        <w:rPr>
          <w:rFonts w:ascii="Times New Roman" w:hAnsi="Times New Roman" w:cs="Times New Roman"/>
          <w:sz w:val="24"/>
          <w:szCs w:val="24"/>
        </w:rPr>
        <w:t>ui</w:t>
      </w:r>
      <w:r w:rsidRPr="0080262F">
        <w:rPr>
          <w:rFonts w:ascii="Times New Roman" w:hAnsi="Times New Roman" w:cs="Times New Roman"/>
          <w:sz w:val="24"/>
          <w:szCs w:val="24"/>
        </w:rPr>
        <w:t xml:space="preserve"> reklam</w:t>
      </w:r>
      <w:r w:rsidR="00B870B0">
        <w:rPr>
          <w:rFonts w:ascii="Times New Roman" w:hAnsi="Times New Roman" w:cs="Times New Roman"/>
          <w:sz w:val="24"/>
          <w:szCs w:val="24"/>
        </w:rPr>
        <w:t>uoti</w:t>
      </w:r>
      <w:r w:rsidRPr="0080262F">
        <w:rPr>
          <w:rFonts w:ascii="Times New Roman" w:hAnsi="Times New Roman" w:cs="Times New Roman"/>
          <w:sz w:val="24"/>
          <w:szCs w:val="24"/>
        </w:rPr>
        <w:t xml:space="preserve"> ir </w:t>
      </w:r>
      <w:r w:rsidR="00B870B0">
        <w:rPr>
          <w:rFonts w:ascii="Times New Roman" w:hAnsi="Times New Roman" w:cs="Times New Roman"/>
          <w:sz w:val="24"/>
          <w:szCs w:val="24"/>
        </w:rPr>
        <w:t xml:space="preserve">jo vartojimui </w:t>
      </w:r>
      <w:r w:rsidRPr="0080262F">
        <w:rPr>
          <w:rFonts w:ascii="Times New Roman" w:hAnsi="Times New Roman" w:cs="Times New Roman"/>
          <w:sz w:val="24"/>
          <w:szCs w:val="24"/>
        </w:rPr>
        <w:t>skatin</w:t>
      </w:r>
      <w:r w:rsidR="00B870B0">
        <w:rPr>
          <w:rFonts w:ascii="Times New Roman" w:hAnsi="Times New Roman" w:cs="Times New Roman"/>
          <w:sz w:val="24"/>
          <w:szCs w:val="24"/>
        </w:rPr>
        <w:t>ti</w:t>
      </w:r>
      <w:r w:rsidRPr="0080262F">
        <w:rPr>
          <w:rFonts w:ascii="Times New Roman" w:hAnsi="Times New Roman" w:cs="Times New Roman"/>
          <w:sz w:val="24"/>
          <w:szCs w:val="24"/>
        </w:rPr>
        <w:t xml:space="preserve"> uždrausta pasitelkti asmenis iki 20 m</w:t>
      </w:r>
      <w:r w:rsidR="00415773">
        <w:rPr>
          <w:rFonts w:ascii="Times New Roman" w:hAnsi="Times New Roman" w:cs="Times New Roman"/>
          <w:sz w:val="24"/>
          <w:szCs w:val="24"/>
        </w:rPr>
        <w:t>etų</w:t>
      </w:r>
      <w:r w:rsidRPr="0080262F">
        <w:rPr>
          <w:rFonts w:ascii="Times New Roman" w:hAnsi="Times New Roman" w:cs="Times New Roman"/>
          <w:sz w:val="24"/>
          <w:szCs w:val="24"/>
        </w:rPr>
        <w:t>;</w:t>
      </w:r>
    </w:p>
    <w:p w14:paraId="1DA23E53" w14:textId="0B444144" w:rsidR="002C70BD" w:rsidRPr="0080262F" w:rsidRDefault="002C70BD" w:rsidP="00091C53">
      <w:pPr>
        <w:pStyle w:val="ListParagraph"/>
        <w:numPr>
          <w:ilvl w:val="0"/>
          <w:numId w:val="23"/>
        </w:numPr>
        <w:tabs>
          <w:tab w:val="left" w:pos="851"/>
        </w:tabs>
        <w:spacing w:after="0" w:line="240" w:lineRule="auto"/>
        <w:jc w:val="both"/>
        <w:rPr>
          <w:rFonts w:ascii="Times New Roman" w:hAnsi="Times New Roman" w:cs="Times New Roman"/>
          <w:sz w:val="24"/>
          <w:szCs w:val="24"/>
        </w:rPr>
      </w:pPr>
      <w:r w:rsidRPr="0080262F">
        <w:rPr>
          <w:rFonts w:ascii="Times New Roman" w:hAnsi="Times New Roman" w:cs="Times New Roman"/>
          <w:sz w:val="24"/>
          <w:szCs w:val="24"/>
        </w:rPr>
        <w:t>uždrausta alkoholio reklama (nustat</w:t>
      </w:r>
      <w:r w:rsidR="00B870B0">
        <w:rPr>
          <w:rFonts w:ascii="Times New Roman" w:hAnsi="Times New Roman" w:cs="Times New Roman"/>
          <w:sz w:val="24"/>
          <w:szCs w:val="24"/>
        </w:rPr>
        <w:t>ytas</w:t>
      </w:r>
      <w:r w:rsidRPr="0080262F">
        <w:rPr>
          <w:rFonts w:ascii="Times New Roman" w:hAnsi="Times New Roman" w:cs="Times New Roman"/>
          <w:sz w:val="24"/>
          <w:szCs w:val="24"/>
        </w:rPr>
        <w:t xml:space="preserve"> baigtin</w:t>
      </w:r>
      <w:r w:rsidR="00B870B0">
        <w:rPr>
          <w:rFonts w:ascii="Times New Roman" w:hAnsi="Times New Roman" w:cs="Times New Roman"/>
          <w:sz w:val="24"/>
          <w:szCs w:val="24"/>
        </w:rPr>
        <w:t>is</w:t>
      </w:r>
      <w:r w:rsidRPr="0080262F">
        <w:rPr>
          <w:rFonts w:ascii="Times New Roman" w:hAnsi="Times New Roman" w:cs="Times New Roman"/>
          <w:sz w:val="24"/>
          <w:szCs w:val="24"/>
        </w:rPr>
        <w:t xml:space="preserve"> sąraš</w:t>
      </w:r>
      <w:r w:rsidR="00B870B0">
        <w:rPr>
          <w:rFonts w:ascii="Times New Roman" w:hAnsi="Times New Roman" w:cs="Times New Roman"/>
          <w:sz w:val="24"/>
          <w:szCs w:val="24"/>
        </w:rPr>
        <w:t>as</w:t>
      </w:r>
      <w:r w:rsidRPr="0080262F">
        <w:rPr>
          <w:rFonts w:ascii="Times New Roman" w:hAnsi="Times New Roman" w:cs="Times New Roman"/>
          <w:sz w:val="24"/>
          <w:szCs w:val="24"/>
        </w:rPr>
        <w:t xml:space="preserve"> informacijos, kuri galės būti skelbiama prekybos vietose, prekybininkų interneto svetainėse ir pan</w:t>
      </w:r>
      <w:r w:rsidR="00B870B0">
        <w:rPr>
          <w:rFonts w:ascii="Times New Roman" w:hAnsi="Times New Roman" w:cs="Times New Roman"/>
          <w:sz w:val="24"/>
          <w:szCs w:val="24"/>
        </w:rPr>
        <w:t>ašiai</w:t>
      </w:r>
      <w:r w:rsidRPr="0080262F">
        <w:rPr>
          <w:rFonts w:ascii="Times New Roman" w:hAnsi="Times New Roman" w:cs="Times New Roman"/>
          <w:sz w:val="24"/>
          <w:szCs w:val="24"/>
        </w:rPr>
        <w:t>)</w:t>
      </w:r>
      <w:r>
        <w:rPr>
          <w:rFonts w:ascii="Times New Roman" w:hAnsi="Times New Roman" w:cs="Times New Roman"/>
          <w:sz w:val="24"/>
          <w:szCs w:val="24"/>
        </w:rPr>
        <w:t>;</w:t>
      </w:r>
    </w:p>
    <w:p w14:paraId="743DC38D" w14:textId="09D3542F" w:rsidR="002C70BD" w:rsidRPr="0080262F" w:rsidRDefault="002C70BD" w:rsidP="00091C53">
      <w:pPr>
        <w:pStyle w:val="ListParagraph"/>
        <w:numPr>
          <w:ilvl w:val="0"/>
          <w:numId w:val="23"/>
        </w:numPr>
        <w:tabs>
          <w:tab w:val="left" w:pos="851"/>
        </w:tabs>
        <w:spacing w:after="0" w:line="240" w:lineRule="auto"/>
        <w:jc w:val="both"/>
        <w:rPr>
          <w:rFonts w:ascii="Times New Roman" w:hAnsi="Times New Roman" w:cs="Times New Roman"/>
          <w:sz w:val="24"/>
          <w:szCs w:val="24"/>
        </w:rPr>
      </w:pPr>
      <w:r w:rsidRPr="0080262F">
        <w:rPr>
          <w:rFonts w:ascii="Times New Roman" w:hAnsi="Times New Roman" w:cs="Times New Roman"/>
          <w:sz w:val="24"/>
          <w:szCs w:val="24"/>
        </w:rPr>
        <w:t xml:space="preserve">savivaldybėms </w:t>
      </w:r>
      <w:r w:rsidR="00F34EA0">
        <w:rPr>
          <w:rFonts w:ascii="Times New Roman" w:hAnsi="Times New Roman" w:cs="Times New Roman"/>
          <w:sz w:val="24"/>
          <w:szCs w:val="24"/>
        </w:rPr>
        <w:t>suteikta</w:t>
      </w:r>
      <w:r w:rsidRPr="0080262F">
        <w:rPr>
          <w:rFonts w:ascii="Times New Roman" w:hAnsi="Times New Roman" w:cs="Times New Roman"/>
          <w:sz w:val="24"/>
          <w:szCs w:val="24"/>
        </w:rPr>
        <w:t xml:space="preserve"> teisė nustatyti vietas ir teritorijas, kuriose draudžiama prekiauti alkoholiniais gėrimais</w:t>
      </w:r>
      <w:r>
        <w:rPr>
          <w:rFonts w:ascii="Times New Roman" w:hAnsi="Times New Roman" w:cs="Times New Roman"/>
          <w:sz w:val="24"/>
          <w:szCs w:val="24"/>
        </w:rPr>
        <w:t>;</w:t>
      </w:r>
      <w:r w:rsidRPr="0080262F">
        <w:rPr>
          <w:rFonts w:ascii="Times New Roman" w:hAnsi="Times New Roman" w:cs="Times New Roman"/>
          <w:sz w:val="24"/>
          <w:szCs w:val="24"/>
        </w:rPr>
        <w:t xml:space="preserve"> </w:t>
      </w:r>
    </w:p>
    <w:p w14:paraId="0083EA6B" w14:textId="537D501F" w:rsidR="002C70BD" w:rsidRDefault="002C70BD" w:rsidP="005B1075">
      <w:pPr>
        <w:pStyle w:val="ListParagraph"/>
        <w:numPr>
          <w:ilvl w:val="0"/>
          <w:numId w:val="23"/>
        </w:numPr>
        <w:tabs>
          <w:tab w:val="left" w:pos="851"/>
        </w:tabs>
        <w:spacing w:after="0" w:line="240" w:lineRule="auto"/>
        <w:jc w:val="both"/>
        <w:rPr>
          <w:rFonts w:ascii="Times New Roman" w:hAnsi="Times New Roman" w:cs="Times New Roman"/>
          <w:sz w:val="24"/>
          <w:szCs w:val="24"/>
        </w:rPr>
      </w:pPr>
      <w:r w:rsidRPr="0080262F">
        <w:rPr>
          <w:rFonts w:ascii="Times New Roman" w:hAnsi="Times New Roman" w:cs="Times New Roman"/>
          <w:sz w:val="24"/>
          <w:szCs w:val="24"/>
        </w:rPr>
        <w:t xml:space="preserve">nuo 2020 m. sausio 1 d. bus draudžiama prekyba alkoholiniais gėrimais nestacionariose viešojo maitinimo vietose bei paplūdimiuose. </w:t>
      </w:r>
    </w:p>
    <w:p w14:paraId="09778776" w14:textId="77777777" w:rsidR="0016531E" w:rsidRPr="0080262F" w:rsidRDefault="0016531E" w:rsidP="0016531E">
      <w:pPr>
        <w:pStyle w:val="ListParagraph"/>
        <w:tabs>
          <w:tab w:val="left" w:pos="851"/>
        </w:tabs>
        <w:spacing w:after="0" w:line="240" w:lineRule="auto"/>
        <w:jc w:val="both"/>
        <w:rPr>
          <w:rFonts w:ascii="Times New Roman" w:hAnsi="Times New Roman" w:cs="Times New Roman"/>
          <w:sz w:val="24"/>
          <w:szCs w:val="24"/>
        </w:rPr>
      </w:pPr>
    </w:p>
    <w:p w14:paraId="42A755E1" w14:textId="55C83FF8" w:rsidR="006D23F8" w:rsidRPr="00EF7B12" w:rsidRDefault="005A1B84" w:rsidP="006D23F8">
      <w:pPr>
        <w:tabs>
          <w:tab w:val="left" w:pos="851"/>
        </w:tabs>
        <w:spacing w:after="0" w:line="240" w:lineRule="auto"/>
        <w:jc w:val="center"/>
        <w:rPr>
          <w:rFonts w:ascii="Times New Roman" w:hAnsi="Times New Roman" w:cs="Times New Roman"/>
          <w:sz w:val="24"/>
          <w:szCs w:val="24"/>
        </w:rPr>
      </w:pPr>
      <w:r>
        <w:rPr>
          <w:rFonts w:ascii="Times New Roman" w:hAnsi="Times New Roman" w:cs="Times New Roman"/>
          <w:b/>
          <w:sz w:val="24"/>
          <w:szCs w:val="24"/>
        </w:rPr>
        <w:t>30</w:t>
      </w:r>
      <w:r w:rsidR="006D23F8" w:rsidRPr="00EF7B12">
        <w:rPr>
          <w:rFonts w:ascii="Times New Roman" w:hAnsi="Times New Roman" w:cs="Times New Roman"/>
          <w:b/>
          <w:sz w:val="24"/>
          <w:szCs w:val="24"/>
        </w:rPr>
        <w:t xml:space="preserve"> pav.</w:t>
      </w:r>
      <w:r w:rsidR="006D23F8" w:rsidRPr="00EF7B12">
        <w:rPr>
          <w:rFonts w:ascii="Times New Roman" w:hAnsi="Times New Roman" w:cs="Times New Roman"/>
          <w:sz w:val="24"/>
          <w:szCs w:val="24"/>
        </w:rPr>
        <w:t xml:space="preserve"> </w:t>
      </w:r>
      <w:r w:rsidR="006D23F8" w:rsidRPr="00EF7B12">
        <w:rPr>
          <w:rFonts w:ascii="Times New Roman" w:hAnsi="Times New Roman" w:cs="Times New Roman"/>
          <w:i/>
          <w:color w:val="000000"/>
          <w:sz w:val="24"/>
          <w:szCs w:val="24"/>
        </w:rPr>
        <w:t xml:space="preserve">Alkoholio suvartojimas vienam šalies gyventojui, vyresniam nei 15 metų </w:t>
      </w:r>
      <w:r w:rsidR="000A2BEE">
        <w:rPr>
          <w:rFonts w:ascii="Times New Roman" w:hAnsi="Times New Roman" w:cs="Times New Roman"/>
          <w:i/>
          <w:color w:val="000000"/>
          <w:sz w:val="24"/>
          <w:szCs w:val="24"/>
        </w:rPr>
        <w:t>(</w:t>
      </w:r>
      <w:r w:rsidR="006D23F8" w:rsidRPr="00EF7B12">
        <w:rPr>
          <w:rFonts w:ascii="Times New Roman" w:hAnsi="Times New Roman" w:cs="Times New Roman"/>
          <w:i/>
          <w:color w:val="000000"/>
          <w:sz w:val="24"/>
          <w:szCs w:val="24"/>
        </w:rPr>
        <w:t>litrais absoliutaus alkoholio</w:t>
      </w:r>
      <w:r w:rsidR="000A2BEE">
        <w:rPr>
          <w:rFonts w:ascii="Times New Roman" w:hAnsi="Times New Roman" w:cs="Times New Roman"/>
          <w:i/>
          <w:color w:val="000000"/>
          <w:sz w:val="24"/>
          <w:szCs w:val="24"/>
        </w:rPr>
        <w:t>)</w:t>
      </w:r>
      <w:r w:rsidR="006D23F8" w:rsidRPr="00EF7B12">
        <w:rPr>
          <w:rFonts w:ascii="Times New Roman" w:hAnsi="Times New Roman" w:cs="Times New Roman"/>
          <w:i/>
          <w:color w:val="000000"/>
          <w:sz w:val="24"/>
          <w:szCs w:val="24"/>
        </w:rPr>
        <w:t xml:space="preserve"> </w:t>
      </w:r>
    </w:p>
    <w:p w14:paraId="2C85E2A8" w14:textId="77777777" w:rsidR="006D23F8" w:rsidRDefault="006D23F8" w:rsidP="006D23F8">
      <w:pPr>
        <w:pStyle w:val="NormalWeb"/>
        <w:shd w:val="clear" w:color="auto" w:fill="FFFFFF"/>
        <w:tabs>
          <w:tab w:val="left" w:pos="1125"/>
        </w:tabs>
        <w:spacing w:before="0" w:beforeAutospacing="0" w:after="0" w:afterAutospacing="0"/>
        <w:jc w:val="center"/>
        <w:rPr>
          <w:rFonts w:cs="Arial"/>
        </w:rPr>
      </w:pPr>
      <w:r w:rsidRPr="00A44E9A">
        <w:rPr>
          <w:noProof/>
        </w:rPr>
        <w:drawing>
          <wp:inline distT="0" distB="0" distL="0" distR="0" wp14:anchorId="077C00F5" wp14:editId="380A48E9">
            <wp:extent cx="5297805" cy="1550823"/>
            <wp:effectExtent l="0" t="0" r="17145" b="11430"/>
            <wp:docPr id="52" name="Diagrama 19">
              <a:extLst xmlns:a="http://schemas.openxmlformats.org/drawingml/2006/main">
                <a:ext uri="{FF2B5EF4-FFF2-40B4-BE49-F238E27FC236}">
                  <a16:creationId xmlns:a16="http://schemas.microsoft.com/office/drawing/2014/main" id="{4E25214F-CA20-4642-B798-EBEAB79A750F}"/>
                </a:ext>
              </a:extLst>
            </wp:docPr>
            <wp:cNvGraphicFramePr/>
            <a:graphic xmlns:a="http://schemas.openxmlformats.org/drawingml/2006/main">
              <a:graphicData uri="http://schemas.openxmlformats.org/drawingml/2006/chart">
                <c:chart xmlns:c="http://schemas.openxmlformats.org/drawingml/2006/chart" r:id="rId39"/>
              </a:graphicData>
            </a:graphic>
          </wp:inline>
        </w:drawing>
      </w:r>
    </w:p>
    <w:p w14:paraId="27551E66" w14:textId="67D96E9E" w:rsidR="006D23F8" w:rsidRPr="00A44E9A" w:rsidRDefault="006D23F8" w:rsidP="006D23F8">
      <w:pPr>
        <w:pStyle w:val="NormalWeb"/>
        <w:shd w:val="clear" w:color="auto" w:fill="FFFFFF"/>
        <w:tabs>
          <w:tab w:val="left" w:pos="1125"/>
        </w:tabs>
        <w:spacing w:before="0" w:beforeAutospacing="0" w:after="0" w:afterAutospacing="0"/>
        <w:jc w:val="center"/>
        <w:rPr>
          <w:rFonts w:cs="Arial"/>
          <w:sz w:val="20"/>
          <w:szCs w:val="20"/>
          <w:lang w:val="lt-LT"/>
        </w:rPr>
      </w:pPr>
      <w:r w:rsidRPr="00A44E9A">
        <w:rPr>
          <w:sz w:val="20"/>
          <w:szCs w:val="20"/>
          <w:lang w:val="lt-LT"/>
        </w:rPr>
        <w:t>Duomenų šaltinis</w:t>
      </w:r>
      <w:r w:rsidR="00B06AF0">
        <w:rPr>
          <w:sz w:val="20"/>
          <w:szCs w:val="20"/>
          <w:lang w:val="lt-LT"/>
        </w:rPr>
        <w:t xml:space="preserve"> </w:t>
      </w:r>
      <w:r w:rsidR="00B06AF0">
        <w:rPr>
          <w:sz w:val="20"/>
          <w:lang w:eastAsia="lt-LT"/>
        </w:rPr>
        <w:t>–</w:t>
      </w:r>
      <w:r w:rsidRPr="00A44E9A">
        <w:rPr>
          <w:sz w:val="20"/>
          <w:szCs w:val="20"/>
          <w:lang w:val="lt-LT"/>
        </w:rPr>
        <w:t xml:space="preserve"> Pasaulio sveikatos organizacij</w:t>
      </w:r>
      <w:r w:rsidR="00EF7B12" w:rsidRPr="00A44E9A">
        <w:rPr>
          <w:sz w:val="20"/>
          <w:szCs w:val="20"/>
          <w:lang w:val="lt-LT"/>
        </w:rPr>
        <w:t>a</w:t>
      </w:r>
    </w:p>
    <w:p w14:paraId="186980AB" w14:textId="77777777" w:rsidR="006D23F8" w:rsidRPr="00A44E9A" w:rsidRDefault="006D23F8" w:rsidP="006D23F8">
      <w:pPr>
        <w:tabs>
          <w:tab w:val="left" w:pos="851"/>
        </w:tabs>
        <w:spacing w:after="0" w:line="240" w:lineRule="auto"/>
        <w:ind w:left="360"/>
        <w:jc w:val="center"/>
        <w:rPr>
          <w:rFonts w:ascii="Times New Roman" w:hAnsi="Times New Roman" w:cs="Times New Roman"/>
          <w:sz w:val="24"/>
          <w:szCs w:val="24"/>
        </w:rPr>
      </w:pPr>
    </w:p>
    <w:p w14:paraId="18BEB9E8" w14:textId="77777777" w:rsidR="002C70BD" w:rsidRPr="007A6F3C" w:rsidRDefault="002C70BD" w:rsidP="002C70BD">
      <w:pPr>
        <w:jc w:val="both"/>
        <w:rPr>
          <w:rFonts w:ascii="Times New Roman" w:hAnsi="Times New Roman" w:cs="Times New Roman"/>
          <w:bCs/>
          <w:sz w:val="24"/>
          <w:szCs w:val="24"/>
        </w:rPr>
      </w:pPr>
      <w:bookmarkStart w:id="36" w:name="_Hlk3471087"/>
      <w:r w:rsidRPr="007A6F3C">
        <w:rPr>
          <w:rFonts w:ascii="Times New Roman" w:hAnsi="Times New Roman" w:cs="Times New Roman"/>
          <w:b/>
          <w:bCs/>
          <w:sz w:val="24"/>
          <w:szCs w:val="24"/>
        </w:rPr>
        <w:t>Įgyvendinamos kompleksinės alkoholio vartojimo prevencijos ir pagalbos alkoholį rizikingai / žalingai vartojantiems asmenims priemonės</w:t>
      </w:r>
      <w:r w:rsidRPr="007A6F3C">
        <w:rPr>
          <w:rFonts w:ascii="Times New Roman" w:hAnsi="Times New Roman" w:cs="Times New Roman"/>
          <w:bCs/>
          <w:sz w:val="24"/>
          <w:szCs w:val="24"/>
        </w:rPr>
        <w:t>.</w:t>
      </w:r>
    </w:p>
    <w:bookmarkEnd w:id="36"/>
    <w:p w14:paraId="67EEB346" w14:textId="2ECB8923" w:rsidR="002C70BD" w:rsidRPr="00A44E9A" w:rsidRDefault="002C70BD" w:rsidP="005B1075">
      <w:pPr>
        <w:pStyle w:val="ListParagraph"/>
        <w:numPr>
          <w:ilvl w:val="0"/>
          <w:numId w:val="25"/>
        </w:numPr>
        <w:tabs>
          <w:tab w:val="left" w:pos="851"/>
        </w:tabs>
        <w:spacing w:line="240" w:lineRule="auto"/>
        <w:jc w:val="both"/>
        <w:rPr>
          <w:rFonts w:ascii="Times New Roman" w:hAnsi="Times New Roman" w:cs="Times New Roman"/>
          <w:bCs/>
          <w:sz w:val="24"/>
          <w:szCs w:val="24"/>
        </w:rPr>
      </w:pPr>
      <w:r w:rsidRPr="00F87439">
        <w:rPr>
          <w:rFonts w:ascii="Times New Roman" w:hAnsi="Times New Roman" w:cs="Times New Roman"/>
          <w:sz w:val="24"/>
          <w:szCs w:val="24"/>
        </w:rPr>
        <w:t xml:space="preserve">Siekiant </w:t>
      </w:r>
      <w:r w:rsidRPr="00F87439">
        <w:rPr>
          <w:rStyle w:val="Strong"/>
          <w:rFonts w:ascii="Times New Roman" w:hAnsi="Times New Roman"/>
          <w:sz w:val="24"/>
          <w:szCs w:val="24"/>
        </w:rPr>
        <w:t xml:space="preserve">anksčiau </w:t>
      </w:r>
      <w:r w:rsidR="00B870B0">
        <w:rPr>
          <w:rStyle w:val="Strong"/>
          <w:rFonts w:ascii="Times New Roman" w:hAnsi="Times New Roman"/>
          <w:sz w:val="24"/>
          <w:szCs w:val="24"/>
        </w:rPr>
        <w:t>nustatyti</w:t>
      </w:r>
      <w:r w:rsidRPr="00F87439">
        <w:rPr>
          <w:rStyle w:val="Strong"/>
          <w:rFonts w:ascii="Times New Roman" w:hAnsi="Times New Roman"/>
          <w:sz w:val="24"/>
          <w:szCs w:val="24"/>
        </w:rPr>
        <w:t xml:space="preserve"> žalingai alkoholį vartojantį ir</w:t>
      </w:r>
      <w:r>
        <w:rPr>
          <w:rStyle w:val="Strong"/>
          <w:rFonts w:ascii="Times New Roman" w:hAnsi="Times New Roman"/>
          <w:sz w:val="24"/>
          <w:szCs w:val="24"/>
        </w:rPr>
        <w:t xml:space="preserve"> (</w:t>
      </w:r>
      <w:r w:rsidRPr="00F87439">
        <w:rPr>
          <w:rStyle w:val="Strong"/>
          <w:rFonts w:ascii="Times New Roman" w:hAnsi="Times New Roman"/>
          <w:sz w:val="24"/>
          <w:szCs w:val="24"/>
        </w:rPr>
        <w:t>ar</w:t>
      </w:r>
      <w:r>
        <w:rPr>
          <w:rStyle w:val="Strong"/>
          <w:rFonts w:ascii="Times New Roman" w:hAnsi="Times New Roman"/>
          <w:sz w:val="24"/>
          <w:szCs w:val="24"/>
        </w:rPr>
        <w:t>)</w:t>
      </w:r>
      <w:r w:rsidRPr="00F87439">
        <w:rPr>
          <w:rStyle w:val="Strong"/>
          <w:rFonts w:ascii="Times New Roman" w:hAnsi="Times New Roman"/>
          <w:sz w:val="24"/>
          <w:szCs w:val="24"/>
        </w:rPr>
        <w:t xml:space="preserve"> </w:t>
      </w:r>
      <w:r>
        <w:rPr>
          <w:rStyle w:val="Strong"/>
          <w:rFonts w:ascii="Times New Roman" w:hAnsi="Times New Roman"/>
          <w:sz w:val="24"/>
          <w:szCs w:val="24"/>
        </w:rPr>
        <w:t xml:space="preserve">turintį </w:t>
      </w:r>
      <w:r w:rsidRPr="00F87439">
        <w:rPr>
          <w:rStyle w:val="Strong"/>
          <w:rFonts w:ascii="Times New Roman" w:hAnsi="Times New Roman"/>
          <w:sz w:val="24"/>
          <w:szCs w:val="24"/>
        </w:rPr>
        <w:t>priklausomybės rizik</w:t>
      </w:r>
      <w:r>
        <w:rPr>
          <w:rStyle w:val="Strong"/>
          <w:rFonts w:ascii="Times New Roman" w:hAnsi="Times New Roman"/>
          <w:sz w:val="24"/>
          <w:szCs w:val="24"/>
        </w:rPr>
        <w:t xml:space="preserve">ą </w:t>
      </w:r>
      <w:r w:rsidRPr="00F87439">
        <w:rPr>
          <w:rStyle w:val="Strong"/>
          <w:rFonts w:ascii="Times New Roman" w:hAnsi="Times New Roman"/>
          <w:sz w:val="24"/>
          <w:szCs w:val="24"/>
        </w:rPr>
        <w:t xml:space="preserve">žmogų ir jam padėti, Lietuvoje nuo 2018 m. liepos 1 d. </w:t>
      </w:r>
      <w:r w:rsidRPr="00F87439">
        <w:rPr>
          <w:rFonts w:ascii="Times New Roman" w:hAnsi="Times New Roman" w:cs="Times New Roman"/>
          <w:sz w:val="24"/>
          <w:szCs w:val="24"/>
          <w:lang w:eastAsia="lt-LT"/>
        </w:rPr>
        <w:t xml:space="preserve">gydymo įstaigoje </w:t>
      </w:r>
      <w:r w:rsidRPr="00F87439">
        <w:rPr>
          <w:rFonts w:ascii="Times New Roman" w:hAnsi="Times New Roman" w:cs="Times New Roman"/>
          <w:bCs/>
          <w:sz w:val="24"/>
          <w:szCs w:val="24"/>
        </w:rPr>
        <w:t>apsilankantys pacientai turi galimybę užpildy</w:t>
      </w:r>
      <w:r>
        <w:rPr>
          <w:rFonts w:ascii="Times New Roman" w:hAnsi="Times New Roman" w:cs="Times New Roman"/>
          <w:bCs/>
          <w:sz w:val="24"/>
          <w:szCs w:val="24"/>
        </w:rPr>
        <w:t>ti</w:t>
      </w:r>
      <w:r w:rsidRPr="00F87439">
        <w:rPr>
          <w:rFonts w:ascii="Times New Roman" w:hAnsi="Times New Roman" w:cs="Times New Roman"/>
          <w:bCs/>
          <w:sz w:val="24"/>
          <w:szCs w:val="24"/>
        </w:rPr>
        <w:t xml:space="preserve"> specialų testą </w:t>
      </w:r>
      <w:r>
        <w:rPr>
          <w:rFonts w:ascii="Times New Roman" w:hAnsi="Times New Roman" w:cs="Times New Roman"/>
          <w:bCs/>
          <w:sz w:val="24"/>
          <w:szCs w:val="24"/>
        </w:rPr>
        <w:t xml:space="preserve">ir </w:t>
      </w:r>
      <w:r w:rsidRPr="00F87439">
        <w:rPr>
          <w:rFonts w:ascii="Times New Roman" w:hAnsi="Times New Roman" w:cs="Times New Roman"/>
          <w:bCs/>
          <w:sz w:val="24"/>
          <w:szCs w:val="24"/>
        </w:rPr>
        <w:t>pasitikrinti, ar jų alkoholio vartojimo įpročiai nekelia rizikos sveikatai.</w:t>
      </w:r>
      <w:r w:rsidRPr="00F87439">
        <w:rPr>
          <w:rStyle w:val="Strong"/>
          <w:rFonts w:ascii="Times New Roman" w:hAnsi="Times New Roman"/>
          <w:sz w:val="24"/>
          <w:szCs w:val="24"/>
        </w:rPr>
        <w:t xml:space="preserve"> </w:t>
      </w:r>
      <w:r>
        <w:rPr>
          <w:rFonts w:ascii="Times New Roman" w:hAnsi="Times New Roman" w:cs="Times New Roman"/>
          <w:bCs/>
          <w:sz w:val="24"/>
          <w:szCs w:val="24"/>
        </w:rPr>
        <w:t>Pagal</w:t>
      </w:r>
      <w:r w:rsidRPr="00F87439">
        <w:rPr>
          <w:rFonts w:ascii="Times New Roman" w:hAnsi="Times New Roman" w:cs="Times New Roman"/>
          <w:bCs/>
          <w:sz w:val="24"/>
          <w:szCs w:val="24"/>
        </w:rPr>
        <w:t xml:space="preserve"> surinktų balų skaiči</w:t>
      </w:r>
      <w:r>
        <w:rPr>
          <w:rFonts w:ascii="Times New Roman" w:hAnsi="Times New Roman" w:cs="Times New Roman"/>
          <w:bCs/>
          <w:sz w:val="24"/>
          <w:szCs w:val="24"/>
        </w:rPr>
        <w:t>ų</w:t>
      </w:r>
      <w:r w:rsidRPr="00F87439">
        <w:rPr>
          <w:rFonts w:ascii="Times New Roman" w:hAnsi="Times New Roman" w:cs="Times New Roman"/>
          <w:bCs/>
          <w:sz w:val="24"/>
          <w:szCs w:val="24"/>
        </w:rPr>
        <w:t xml:space="preserve"> nustatomas atitinkamas alkoholio vartojimo rizikos lygis ir asmeniui siūloma </w:t>
      </w:r>
      <w:r w:rsidR="00B870B0">
        <w:rPr>
          <w:rFonts w:ascii="Times New Roman" w:hAnsi="Times New Roman" w:cs="Times New Roman"/>
          <w:bCs/>
          <w:sz w:val="24"/>
          <w:szCs w:val="24"/>
        </w:rPr>
        <w:t>reikiama</w:t>
      </w:r>
      <w:r w:rsidRPr="00F87439">
        <w:rPr>
          <w:rFonts w:ascii="Times New Roman" w:hAnsi="Times New Roman" w:cs="Times New Roman"/>
          <w:bCs/>
          <w:sz w:val="24"/>
          <w:szCs w:val="24"/>
        </w:rPr>
        <w:t xml:space="preserve"> pagalba.</w:t>
      </w:r>
      <w:r w:rsidRPr="00F87439">
        <w:rPr>
          <w:rFonts w:ascii="Times New Roman" w:hAnsi="Times New Roman" w:cs="Times New Roman"/>
          <w:b/>
          <w:bCs/>
          <w:sz w:val="24"/>
          <w:szCs w:val="24"/>
        </w:rPr>
        <w:t xml:space="preserve"> </w:t>
      </w:r>
      <w:r w:rsidRPr="004F1041">
        <w:rPr>
          <w:rFonts w:ascii="Times New Roman" w:hAnsi="Times New Roman"/>
          <w:sz w:val="24"/>
        </w:rPr>
        <w:t>N</w:t>
      </w:r>
      <w:r w:rsidRPr="00F87439">
        <w:rPr>
          <w:rStyle w:val="Strong"/>
          <w:rFonts w:ascii="Times New Roman" w:hAnsi="Times New Roman"/>
          <w:sz w:val="24"/>
          <w:szCs w:val="24"/>
        </w:rPr>
        <w:t xml:space="preserve">uo 2018 metų liepos 1 d. šią paslaugą teikia </w:t>
      </w:r>
      <w:r w:rsidRPr="00F87439">
        <w:rPr>
          <w:rFonts w:ascii="Times New Roman" w:hAnsi="Times New Roman" w:cs="Times New Roman"/>
          <w:snapToGrid w:val="0"/>
          <w:sz w:val="24"/>
          <w:szCs w:val="24"/>
        </w:rPr>
        <w:t>šeimos gydytoja</w:t>
      </w:r>
      <w:r>
        <w:rPr>
          <w:rFonts w:ascii="Times New Roman" w:hAnsi="Times New Roman" w:cs="Times New Roman"/>
          <w:snapToGrid w:val="0"/>
          <w:sz w:val="24"/>
          <w:szCs w:val="24"/>
        </w:rPr>
        <w:t>i</w:t>
      </w:r>
      <w:r w:rsidRPr="00F87439">
        <w:rPr>
          <w:rFonts w:ascii="Times New Roman" w:hAnsi="Times New Roman" w:cs="Times New Roman"/>
          <w:snapToGrid w:val="0"/>
          <w:sz w:val="24"/>
          <w:szCs w:val="24"/>
        </w:rPr>
        <w:t>, gydytoja</w:t>
      </w:r>
      <w:r>
        <w:rPr>
          <w:rFonts w:ascii="Times New Roman" w:hAnsi="Times New Roman" w:cs="Times New Roman"/>
          <w:snapToGrid w:val="0"/>
          <w:sz w:val="24"/>
          <w:szCs w:val="24"/>
        </w:rPr>
        <w:t>i</w:t>
      </w:r>
      <w:r w:rsidRPr="00F87439">
        <w:rPr>
          <w:rFonts w:ascii="Times New Roman" w:hAnsi="Times New Roman" w:cs="Times New Roman"/>
          <w:snapToGrid w:val="0"/>
          <w:sz w:val="24"/>
          <w:szCs w:val="24"/>
        </w:rPr>
        <w:t xml:space="preserve"> psichiatra</w:t>
      </w:r>
      <w:r>
        <w:rPr>
          <w:rFonts w:ascii="Times New Roman" w:hAnsi="Times New Roman" w:cs="Times New Roman"/>
          <w:snapToGrid w:val="0"/>
          <w:sz w:val="24"/>
          <w:szCs w:val="24"/>
        </w:rPr>
        <w:t>i</w:t>
      </w:r>
      <w:r w:rsidRPr="00F87439">
        <w:rPr>
          <w:rFonts w:ascii="Times New Roman" w:hAnsi="Times New Roman" w:cs="Times New Roman"/>
          <w:snapToGrid w:val="0"/>
          <w:sz w:val="24"/>
          <w:szCs w:val="24"/>
        </w:rPr>
        <w:t>, bendrosios praktikos, bendruomenės, išplėstinės praktikos, psichikos sveikatos slaugytoja</w:t>
      </w:r>
      <w:r>
        <w:rPr>
          <w:rFonts w:ascii="Times New Roman" w:hAnsi="Times New Roman" w:cs="Times New Roman"/>
          <w:snapToGrid w:val="0"/>
          <w:sz w:val="24"/>
          <w:szCs w:val="24"/>
        </w:rPr>
        <w:t>i</w:t>
      </w:r>
      <w:r w:rsidRPr="00F87439">
        <w:rPr>
          <w:rFonts w:ascii="Times New Roman" w:hAnsi="Times New Roman" w:cs="Times New Roman"/>
          <w:snapToGrid w:val="0"/>
          <w:sz w:val="24"/>
          <w:szCs w:val="24"/>
        </w:rPr>
        <w:t xml:space="preserve"> ar medicinos psichologa</w:t>
      </w:r>
      <w:r>
        <w:rPr>
          <w:rFonts w:ascii="Times New Roman" w:hAnsi="Times New Roman" w:cs="Times New Roman"/>
          <w:snapToGrid w:val="0"/>
          <w:sz w:val="24"/>
          <w:szCs w:val="24"/>
        </w:rPr>
        <w:t>i</w:t>
      </w:r>
      <w:r w:rsidRPr="00F87439">
        <w:rPr>
          <w:rFonts w:ascii="Times New Roman" w:hAnsi="Times New Roman" w:cs="Times New Roman"/>
          <w:snapToGrid w:val="0"/>
          <w:sz w:val="24"/>
          <w:szCs w:val="24"/>
        </w:rPr>
        <w:t xml:space="preserve">, o už šias paslaugas </w:t>
      </w:r>
      <w:r w:rsidRPr="00F87439">
        <w:rPr>
          <w:rStyle w:val="Strong"/>
          <w:rFonts w:ascii="Times New Roman" w:hAnsi="Times New Roman"/>
          <w:sz w:val="24"/>
          <w:szCs w:val="24"/>
        </w:rPr>
        <w:t xml:space="preserve">gydymo įstaigoms apmokama papildomai </w:t>
      </w:r>
      <w:r w:rsidRPr="00F87439">
        <w:rPr>
          <w:rFonts w:ascii="Times New Roman" w:hAnsi="Times New Roman" w:cs="Times New Roman"/>
          <w:snapToGrid w:val="0"/>
          <w:sz w:val="24"/>
          <w:szCs w:val="24"/>
        </w:rPr>
        <w:t xml:space="preserve">Privalomojo sveikatos draudimo fondo lėšomis. </w:t>
      </w:r>
      <w:r w:rsidRPr="00A44E9A">
        <w:rPr>
          <w:rFonts w:ascii="Times New Roman" w:hAnsi="Times New Roman" w:cs="Times New Roman"/>
          <w:snapToGrid w:val="0"/>
          <w:sz w:val="24"/>
          <w:szCs w:val="24"/>
        </w:rPr>
        <w:t>Valstybinės ligonių kasos duomenimis, 2018 m. liepos–gruodžio mėn</w:t>
      </w:r>
      <w:r w:rsidR="00B870B0" w:rsidRPr="00A44E9A">
        <w:rPr>
          <w:rFonts w:ascii="Times New Roman" w:hAnsi="Times New Roman" w:cs="Times New Roman"/>
          <w:snapToGrid w:val="0"/>
          <w:sz w:val="24"/>
          <w:szCs w:val="24"/>
        </w:rPr>
        <w:t>esiais</w:t>
      </w:r>
      <w:r w:rsidRPr="00A44E9A">
        <w:rPr>
          <w:rFonts w:ascii="Times New Roman" w:hAnsi="Times New Roman" w:cs="Times New Roman"/>
          <w:snapToGrid w:val="0"/>
          <w:sz w:val="24"/>
          <w:szCs w:val="24"/>
        </w:rPr>
        <w:t xml:space="preserve"> ankstyvojo alkoholio vartojimo rizikos įvertinimo paslaugos suteiktos daugiau kaip 43 350 asmenų. </w:t>
      </w:r>
    </w:p>
    <w:p w14:paraId="4B6074E6" w14:textId="456FD40A" w:rsidR="002C70BD" w:rsidRPr="00091C53" w:rsidRDefault="002C70BD" w:rsidP="00091C53">
      <w:pPr>
        <w:pStyle w:val="ListParagraph"/>
        <w:numPr>
          <w:ilvl w:val="0"/>
          <w:numId w:val="25"/>
        </w:numPr>
        <w:tabs>
          <w:tab w:val="left" w:pos="851"/>
        </w:tabs>
        <w:spacing w:line="240" w:lineRule="auto"/>
        <w:jc w:val="both"/>
        <w:rPr>
          <w:rFonts w:ascii="Times New Roman" w:hAnsi="Times New Roman" w:cs="Times New Roman"/>
          <w:bCs/>
          <w:sz w:val="24"/>
          <w:szCs w:val="24"/>
        </w:rPr>
      </w:pPr>
      <w:r w:rsidRPr="00091C53">
        <w:rPr>
          <w:rFonts w:ascii="Times New Roman" w:hAnsi="Times New Roman" w:cs="Times New Roman"/>
          <w:bCs/>
          <w:sz w:val="24"/>
          <w:szCs w:val="24"/>
        </w:rPr>
        <w:t xml:space="preserve">Alkoholio vartojimo rizikos įvertinimas ir pagalbos alkoholį vartojantiems asmenims teikimas pirminės asmens sveikatos priežiūros įstaigose, kaip rodo kitų šalių patirtis ir kaip patvirtino 2018 m. pabaigoje Lietuvoje apsilankę Pasaulio sveikatos organizacijos ekspertai, yra viena </w:t>
      </w:r>
      <w:r w:rsidR="00B870B0">
        <w:rPr>
          <w:rFonts w:ascii="Times New Roman" w:hAnsi="Times New Roman" w:cs="Times New Roman"/>
          <w:bCs/>
          <w:sz w:val="24"/>
          <w:szCs w:val="24"/>
        </w:rPr>
        <w:t>veiksmingiausių</w:t>
      </w:r>
      <w:r w:rsidRPr="00091C53">
        <w:rPr>
          <w:rFonts w:ascii="Times New Roman" w:hAnsi="Times New Roman" w:cs="Times New Roman"/>
          <w:bCs/>
          <w:sz w:val="24"/>
          <w:szCs w:val="24"/>
        </w:rPr>
        <w:t xml:space="preserve"> alkoholio vartojimo prevencijos priemonių. </w:t>
      </w:r>
    </w:p>
    <w:p w14:paraId="4E7167AE" w14:textId="43D64A99" w:rsidR="002C70BD" w:rsidRPr="00091C53" w:rsidRDefault="00B870B0" w:rsidP="00091C53">
      <w:pPr>
        <w:pStyle w:val="ListParagraph"/>
        <w:numPr>
          <w:ilvl w:val="0"/>
          <w:numId w:val="25"/>
        </w:numPr>
        <w:tabs>
          <w:tab w:val="left" w:pos="851"/>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P</w:t>
      </w:r>
      <w:r w:rsidRPr="00091C53">
        <w:rPr>
          <w:rFonts w:ascii="Times New Roman" w:hAnsi="Times New Roman" w:cs="Times New Roman"/>
          <w:bCs/>
          <w:sz w:val="24"/>
          <w:szCs w:val="24"/>
        </w:rPr>
        <w:t xml:space="preserve">riklausomybės konsultantų </w:t>
      </w:r>
      <w:r>
        <w:rPr>
          <w:rFonts w:ascii="Times New Roman" w:hAnsi="Times New Roman" w:cs="Times New Roman"/>
          <w:bCs/>
          <w:sz w:val="24"/>
          <w:szCs w:val="24"/>
        </w:rPr>
        <w:t>teikiamos</w:t>
      </w:r>
      <w:r w:rsidR="002C70BD" w:rsidRPr="00091C53">
        <w:rPr>
          <w:rFonts w:ascii="Times New Roman" w:hAnsi="Times New Roman" w:cs="Times New Roman"/>
          <w:bCs/>
          <w:sz w:val="24"/>
          <w:szCs w:val="24"/>
        </w:rPr>
        <w:t xml:space="preserve"> konfidencialios paslaugos asmenims, norintiems atsisakyti alkoholio vartojimo.</w:t>
      </w:r>
    </w:p>
    <w:p w14:paraId="6FA36D07" w14:textId="484425B5" w:rsidR="002C70BD" w:rsidRPr="00F87439" w:rsidRDefault="002C70BD" w:rsidP="001A3BF5">
      <w:pPr>
        <w:tabs>
          <w:tab w:val="left" w:pos="851"/>
        </w:tabs>
        <w:spacing w:line="240" w:lineRule="auto"/>
        <w:jc w:val="both"/>
        <w:rPr>
          <w:rFonts w:ascii="Times New Roman" w:hAnsi="Times New Roman" w:cs="Times New Roman"/>
          <w:snapToGrid w:val="0"/>
          <w:sz w:val="24"/>
          <w:szCs w:val="24"/>
        </w:rPr>
      </w:pPr>
      <w:bookmarkStart w:id="37" w:name="_Hlk3471296"/>
      <w:r w:rsidRPr="00F87439">
        <w:rPr>
          <w:rFonts w:ascii="Times New Roman" w:hAnsi="Times New Roman" w:cs="Times New Roman"/>
          <w:b/>
          <w:snapToGrid w:val="0"/>
          <w:sz w:val="24"/>
          <w:szCs w:val="24"/>
        </w:rPr>
        <w:t>Dvigubai padidintas Valstybinio visuomenės sveikatos stiprinimo fondo (toliau – Fondas) finansavimas 2018 m.</w:t>
      </w:r>
      <w:r w:rsidRPr="00F87439">
        <w:rPr>
          <w:rFonts w:ascii="Times New Roman" w:hAnsi="Times New Roman" w:cs="Times New Roman"/>
          <w:snapToGrid w:val="0"/>
          <w:sz w:val="24"/>
          <w:szCs w:val="24"/>
        </w:rPr>
        <w:t xml:space="preserve"> – nuo 1,34 mln. eurų iki 2,68 mln. eurų (nuo 2018 m. skiriama 0,5 proc. faktinių </w:t>
      </w:r>
      <w:r w:rsidRPr="00F87439">
        <w:rPr>
          <w:rFonts w:ascii="Times New Roman" w:hAnsi="Times New Roman" w:cs="Times New Roman"/>
          <w:snapToGrid w:val="0"/>
          <w:sz w:val="24"/>
          <w:szCs w:val="24"/>
        </w:rPr>
        <w:lastRenderedPageBreak/>
        <w:t xml:space="preserve">įplaukų, gautų ne tik už alkoholinių gėrimų, bet ir </w:t>
      </w:r>
      <w:r>
        <w:rPr>
          <w:rFonts w:ascii="Times New Roman" w:hAnsi="Times New Roman" w:cs="Times New Roman"/>
          <w:snapToGrid w:val="0"/>
          <w:sz w:val="24"/>
          <w:szCs w:val="24"/>
        </w:rPr>
        <w:t xml:space="preserve">už </w:t>
      </w:r>
      <w:r w:rsidRPr="00F87439">
        <w:rPr>
          <w:rFonts w:ascii="Times New Roman" w:hAnsi="Times New Roman" w:cs="Times New Roman"/>
          <w:snapToGrid w:val="0"/>
          <w:sz w:val="24"/>
          <w:szCs w:val="24"/>
        </w:rPr>
        <w:t xml:space="preserve">tabako bei azartinių lošimų akcizą). Iš Fondo </w:t>
      </w:r>
      <w:r w:rsidR="00563AC7">
        <w:rPr>
          <w:rFonts w:ascii="Times New Roman" w:hAnsi="Times New Roman" w:cs="Times New Roman"/>
          <w:snapToGrid w:val="0"/>
          <w:sz w:val="24"/>
          <w:szCs w:val="24"/>
        </w:rPr>
        <w:t xml:space="preserve">lėšų </w:t>
      </w:r>
      <w:r w:rsidRPr="00F87439">
        <w:rPr>
          <w:rFonts w:ascii="Times New Roman" w:hAnsi="Times New Roman" w:cs="Times New Roman"/>
          <w:snapToGrid w:val="0"/>
          <w:sz w:val="24"/>
          <w:szCs w:val="24"/>
        </w:rPr>
        <w:t xml:space="preserve">2018 m. </w:t>
      </w:r>
      <w:r w:rsidR="00563AC7">
        <w:rPr>
          <w:rFonts w:ascii="Times New Roman" w:hAnsi="Times New Roman" w:cs="Times New Roman"/>
          <w:snapToGrid w:val="0"/>
          <w:sz w:val="24"/>
          <w:szCs w:val="24"/>
        </w:rPr>
        <w:t xml:space="preserve">buvo </w:t>
      </w:r>
      <w:r w:rsidRPr="00F87439">
        <w:rPr>
          <w:rFonts w:ascii="Times New Roman" w:hAnsi="Times New Roman" w:cs="Times New Roman"/>
          <w:snapToGrid w:val="0"/>
          <w:sz w:val="24"/>
          <w:szCs w:val="24"/>
        </w:rPr>
        <w:t>remiami sveik</w:t>
      </w:r>
      <w:r>
        <w:rPr>
          <w:rFonts w:ascii="Times New Roman" w:hAnsi="Times New Roman" w:cs="Times New Roman"/>
          <w:snapToGrid w:val="0"/>
          <w:sz w:val="24"/>
          <w:szCs w:val="24"/>
        </w:rPr>
        <w:t>ai</w:t>
      </w:r>
      <w:r w:rsidRPr="00F87439">
        <w:rPr>
          <w:rFonts w:ascii="Times New Roman" w:hAnsi="Times New Roman" w:cs="Times New Roman"/>
          <w:snapToGrid w:val="0"/>
          <w:sz w:val="24"/>
          <w:szCs w:val="24"/>
        </w:rPr>
        <w:t xml:space="preserve"> gyvensen</w:t>
      </w:r>
      <w:r>
        <w:rPr>
          <w:rFonts w:ascii="Times New Roman" w:hAnsi="Times New Roman" w:cs="Times New Roman"/>
          <w:snapToGrid w:val="0"/>
          <w:sz w:val="24"/>
          <w:szCs w:val="24"/>
        </w:rPr>
        <w:t>ai</w:t>
      </w:r>
      <w:r w:rsidRPr="00F87439">
        <w:rPr>
          <w:rFonts w:ascii="Times New Roman" w:hAnsi="Times New Roman" w:cs="Times New Roman"/>
          <w:snapToGrid w:val="0"/>
          <w:sz w:val="24"/>
          <w:szCs w:val="24"/>
        </w:rPr>
        <w:t xml:space="preserve"> skatin</w:t>
      </w:r>
      <w:r>
        <w:rPr>
          <w:rFonts w:ascii="Times New Roman" w:hAnsi="Times New Roman" w:cs="Times New Roman"/>
          <w:snapToGrid w:val="0"/>
          <w:sz w:val="24"/>
          <w:szCs w:val="24"/>
        </w:rPr>
        <w:t>ti</w:t>
      </w:r>
      <w:r w:rsidRPr="00F87439">
        <w:rPr>
          <w:rFonts w:ascii="Times New Roman" w:hAnsi="Times New Roman" w:cs="Times New Roman"/>
          <w:snapToGrid w:val="0"/>
          <w:sz w:val="24"/>
          <w:szCs w:val="24"/>
        </w:rPr>
        <w:t xml:space="preserve"> (įskaitant alkoholio vartojimo prevenciją) ir visuomenės psichikos sveikat</w:t>
      </w:r>
      <w:r>
        <w:rPr>
          <w:rFonts w:ascii="Times New Roman" w:hAnsi="Times New Roman" w:cs="Times New Roman"/>
          <w:snapToGrid w:val="0"/>
          <w:sz w:val="24"/>
          <w:szCs w:val="24"/>
        </w:rPr>
        <w:t>ai</w:t>
      </w:r>
      <w:r w:rsidRPr="00F87439">
        <w:rPr>
          <w:rFonts w:ascii="Times New Roman" w:hAnsi="Times New Roman" w:cs="Times New Roman"/>
          <w:snapToGrid w:val="0"/>
          <w:sz w:val="24"/>
          <w:szCs w:val="24"/>
        </w:rPr>
        <w:t xml:space="preserve"> gerin</w:t>
      </w:r>
      <w:r>
        <w:rPr>
          <w:rFonts w:ascii="Times New Roman" w:hAnsi="Times New Roman" w:cs="Times New Roman"/>
          <w:snapToGrid w:val="0"/>
          <w:sz w:val="24"/>
          <w:szCs w:val="24"/>
        </w:rPr>
        <w:t>ti</w:t>
      </w:r>
      <w:r w:rsidRPr="00F87439">
        <w:rPr>
          <w:rFonts w:ascii="Times New Roman" w:hAnsi="Times New Roman" w:cs="Times New Roman"/>
          <w:snapToGrid w:val="0"/>
          <w:sz w:val="24"/>
          <w:szCs w:val="24"/>
        </w:rPr>
        <w:t xml:space="preserve"> skirti prevenciniai projektai, socialinė reklama ir moksliniai tyrimai.</w:t>
      </w:r>
    </w:p>
    <w:p w14:paraId="6B9A982E" w14:textId="3499B715" w:rsidR="002C70BD" w:rsidRPr="006412CC" w:rsidRDefault="002C70BD" w:rsidP="001A3BF5">
      <w:pPr>
        <w:tabs>
          <w:tab w:val="left" w:pos="851"/>
        </w:tabs>
        <w:spacing w:line="240" w:lineRule="auto"/>
        <w:jc w:val="both"/>
        <w:rPr>
          <w:rFonts w:ascii="Times New Roman" w:hAnsi="Times New Roman"/>
          <w:sz w:val="24"/>
          <w:lang w:val="en-US"/>
        </w:rPr>
      </w:pPr>
      <w:r w:rsidRPr="00176018">
        <w:rPr>
          <w:rFonts w:ascii="Times New Roman" w:hAnsi="Times New Roman" w:cs="Times New Roman"/>
          <w:sz w:val="24"/>
          <w:szCs w:val="24"/>
        </w:rPr>
        <w:t xml:space="preserve">Remiantis Lietuvos statistikos departamento duomenimis, 2017 m. </w:t>
      </w:r>
      <w:r w:rsidRPr="0016531E">
        <w:rPr>
          <w:rFonts w:ascii="Times New Roman" w:hAnsi="Times New Roman" w:cs="Times New Roman"/>
          <w:sz w:val="24"/>
          <w:szCs w:val="24"/>
        </w:rPr>
        <w:t>legalaus</w:t>
      </w:r>
      <w:r w:rsidRPr="00176018">
        <w:rPr>
          <w:rFonts w:ascii="Times New Roman" w:hAnsi="Times New Roman" w:cs="Times New Roman"/>
          <w:sz w:val="24"/>
          <w:szCs w:val="24"/>
        </w:rPr>
        <w:t xml:space="preserve"> alkoholio suvartojimas vienam 15 metų ir vyresniam gyventojui (litrais absoliutaus (100 proc.) alkoholio</w:t>
      </w:r>
      <w:r w:rsidR="00733877">
        <w:rPr>
          <w:rFonts w:ascii="Times New Roman" w:hAnsi="Times New Roman" w:cs="Times New Roman"/>
          <w:sz w:val="24"/>
          <w:szCs w:val="24"/>
        </w:rPr>
        <w:t>)</w:t>
      </w:r>
      <w:r w:rsidRPr="00176018">
        <w:rPr>
          <w:rFonts w:ascii="Times New Roman" w:hAnsi="Times New Roman" w:cs="Times New Roman"/>
          <w:sz w:val="24"/>
          <w:szCs w:val="24"/>
        </w:rPr>
        <w:t xml:space="preserve">, </w:t>
      </w:r>
      <w:r>
        <w:rPr>
          <w:rFonts w:ascii="Times New Roman" w:hAnsi="Times New Roman" w:cs="Times New Roman"/>
          <w:sz w:val="24"/>
          <w:szCs w:val="24"/>
        </w:rPr>
        <w:t>palyginti</w:t>
      </w:r>
      <w:r w:rsidRPr="00176018">
        <w:rPr>
          <w:rFonts w:ascii="Times New Roman" w:hAnsi="Times New Roman" w:cs="Times New Roman"/>
          <w:sz w:val="24"/>
          <w:szCs w:val="24"/>
        </w:rPr>
        <w:t xml:space="preserve"> su 2016 m.</w:t>
      </w:r>
      <w:r>
        <w:rPr>
          <w:rFonts w:ascii="Times New Roman" w:hAnsi="Times New Roman" w:cs="Times New Roman"/>
          <w:sz w:val="24"/>
          <w:szCs w:val="24"/>
        </w:rPr>
        <w:t>,</w:t>
      </w:r>
      <w:r w:rsidRPr="00176018">
        <w:rPr>
          <w:rFonts w:ascii="Times New Roman" w:hAnsi="Times New Roman" w:cs="Times New Roman"/>
          <w:sz w:val="24"/>
          <w:szCs w:val="24"/>
        </w:rPr>
        <w:t xml:space="preserve"> sumažėjo 0,9 litro ir </w:t>
      </w:r>
      <w:r w:rsidR="00D47137">
        <w:rPr>
          <w:rFonts w:ascii="Times New Roman" w:hAnsi="Times New Roman" w:cs="Times New Roman"/>
          <w:sz w:val="24"/>
          <w:szCs w:val="24"/>
        </w:rPr>
        <w:t>buvo</w:t>
      </w:r>
      <w:r w:rsidRPr="00176018">
        <w:rPr>
          <w:rFonts w:ascii="Times New Roman" w:hAnsi="Times New Roman" w:cs="Times New Roman"/>
          <w:sz w:val="24"/>
          <w:szCs w:val="24"/>
        </w:rPr>
        <w:t xml:space="preserve"> 12,3 litr</w:t>
      </w:r>
      <w:r>
        <w:rPr>
          <w:rFonts w:ascii="Times New Roman" w:hAnsi="Times New Roman" w:cs="Times New Roman"/>
          <w:sz w:val="24"/>
          <w:szCs w:val="24"/>
        </w:rPr>
        <w:t>o</w:t>
      </w:r>
      <w:r w:rsidRPr="00176018">
        <w:rPr>
          <w:rFonts w:ascii="Times New Roman" w:hAnsi="Times New Roman" w:cs="Times New Roman"/>
          <w:sz w:val="24"/>
          <w:szCs w:val="24"/>
        </w:rPr>
        <w:t>.</w:t>
      </w:r>
      <w:r>
        <w:rPr>
          <w:rFonts w:ascii="Times New Roman" w:hAnsi="Times New Roman" w:cs="Times New Roman"/>
          <w:sz w:val="24"/>
          <w:szCs w:val="24"/>
        </w:rPr>
        <w:t xml:space="preserve"> </w:t>
      </w:r>
      <w:r w:rsidRPr="000C0A3A">
        <w:rPr>
          <w:rFonts w:ascii="Times New Roman" w:hAnsi="Times New Roman" w:cs="Times New Roman"/>
          <w:b/>
          <w:sz w:val="24"/>
          <w:szCs w:val="24"/>
        </w:rPr>
        <w:t xml:space="preserve">Mažėjantis alkoholinių psichozių skaičius </w:t>
      </w:r>
      <w:r w:rsidR="00D47137">
        <w:rPr>
          <w:rFonts w:ascii="Times New Roman" w:hAnsi="Times New Roman" w:cs="Times New Roman"/>
          <w:b/>
          <w:sz w:val="24"/>
          <w:szCs w:val="24"/>
        </w:rPr>
        <w:t>–</w:t>
      </w:r>
      <w:r w:rsidRPr="000C0A3A">
        <w:rPr>
          <w:rFonts w:ascii="Times New Roman" w:hAnsi="Times New Roman" w:cs="Times New Roman"/>
          <w:b/>
          <w:sz w:val="24"/>
          <w:szCs w:val="24"/>
        </w:rPr>
        <w:t xml:space="preserve"> ankstyvas ir svarbus indikatorius, patvirtina</w:t>
      </w:r>
      <w:r w:rsidR="00D47137">
        <w:rPr>
          <w:rFonts w:ascii="Times New Roman" w:hAnsi="Times New Roman" w:cs="Times New Roman"/>
          <w:b/>
          <w:sz w:val="24"/>
          <w:szCs w:val="24"/>
        </w:rPr>
        <w:t>ntis</w:t>
      </w:r>
      <w:r w:rsidRPr="000C0A3A">
        <w:rPr>
          <w:rFonts w:ascii="Times New Roman" w:hAnsi="Times New Roman" w:cs="Times New Roman"/>
          <w:b/>
          <w:sz w:val="24"/>
          <w:szCs w:val="24"/>
        </w:rPr>
        <w:t xml:space="preserve"> pasirinktos strategijos teisingumą ir efektyvumą.</w:t>
      </w:r>
    </w:p>
    <w:p w14:paraId="24CD199E" w14:textId="7E4D862F" w:rsidR="002C70BD" w:rsidRPr="00F34EA0" w:rsidRDefault="002C70BD" w:rsidP="005B1075">
      <w:pPr>
        <w:pStyle w:val="BodyText"/>
        <w:numPr>
          <w:ilvl w:val="0"/>
          <w:numId w:val="26"/>
        </w:numPr>
        <w:rPr>
          <w:color w:val="000000"/>
          <w:lang w:eastAsia="lt-LT"/>
        </w:rPr>
      </w:pPr>
      <w:r>
        <w:rPr>
          <w:b/>
          <w:color w:val="000000"/>
        </w:rPr>
        <w:t>Daugiau kaip</w:t>
      </w:r>
      <w:r w:rsidRPr="00560BFF">
        <w:rPr>
          <w:b/>
          <w:color w:val="000000"/>
        </w:rPr>
        <w:t xml:space="preserve"> </w:t>
      </w:r>
      <w:r>
        <w:rPr>
          <w:b/>
          <w:color w:val="000000"/>
        </w:rPr>
        <w:t>10</w:t>
      </w:r>
      <w:r w:rsidRPr="00560BFF">
        <w:rPr>
          <w:b/>
          <w:color w:val="000000"/>
        </w:rPr>
        <w:t xml:space="preserve"> mln. eurų</w:t>
      </w:r>
      <w:r w:rsidR="00563AC7">
        <w:rPr>
          <w:b/>
          <w:color w:val="000000"/>
        </w:rPr>
        <w:t xml:space="preserve"> </w:t>
      </w:r>
      <w:r w:rsidRPr="00560BFF">
        <w:rPr>
          <w:b/>
          <w:color w:val="000000"/>
          <w:lang w:eastAsia="lt-LT"/>
        </w:rPr>
        <w:t xml:space="preserve">2018 m. </w:t>
      </w:r>
      <w:r w:rsidR="00563AC7">
        <w:rPr>
          <w:b/>
          <w:color w:val="000000"/>
          <w:lang w:eastAsia="lt-LT"/>
        </w:rPr>
        <w:t xml:space="preserve">skirta </w:t>
      </w:r>
      <w:r w:rsidRPr="00560BFF">
        <w:rPr>
          <w:b/>
          <w:color w:val="000000"/>
          <w:lang w:eastAsia="lt-LT"/>
        </w:rPr>
        <w:t>valstybinėms</w:t>
      </w:r>
      <w:r w:rsidRPr="007A6F3C">
        <w:rPr>
          <w:color w:val="000000"/>
          <w:lang w:eastAsia="lt-LT"/>
        </w:rPr>
        <w:t xml:space="preserve"> (valstybės perduotoms savivaldybėms) visuomenės sveikatos priežiūros funkcijoms įgyvendinti, o </w:t>
      </w:r>
      <w:r w:rsidRPr="007A6F3C">
        <w:rPr>
          <w:color w:val="000000"/>
        </w:rPr>
        <w:t xml:space="preserve">2019 m. </w:t>
      </w:r>
      <w:r w:rsidRPr="007A6F3C">
        <w:rPr>
          <w:color w:val="000000"/>
          <w:lang w:eastAsia="lt-LT"/>
        </w:rPr>
        <w:t xml:space="preserve"> </w:t>
      </w:r>
      <w:r w:rsidRPr="007A6F3C">
        <w:rPr>
          <w:color w:val="000000"/>
        </w:rPr>
        <w:t xml:space="preserve">asignavimai  </w:t>
      </w:r>
      <w:r w:rsidR="00D47137">
        <w:rPr>
          <w:color w:val="000000"/>
        </w:rPr>
        <w:t>gerokai</w:t>
      </w:r>
      <w:r w:rsidRPr="007A6F3C">
        <w:rPr>
          <w:color w:val="000000"/>
        </w:rPr>
        <w:t xml:space="preserve"> padidinti ir siekia </w:t>
      </w:r>
      <w:r>
        <w:rPr>
          <w:b/>
          <w:color w:val="000000"/>
        </w:rPr>
        <w:t>daugiau kaip</w:t>
      </w:r>
      <w:r w:rsidRPr="00560BFF">
        <w:rPr>
          <w:b/>
          <w:color w:val="000000"/>
        </w:rPr>
        <w:t xml:space="preserve"> 23 mln. eurų</w:t>
      </w:r>
      <w:r w:rsidRPr="007A6F3C">
        <w:rPr>
          <w:color w:val="000000"/>
        </w:rPr>
        <w:t xml:space="preserve">. Iš jų 14 mln. eurų skirta sveikos gyvensenos formavimui ir </w:t>
      </w:r>
      <w:r w:rsidRPr="00F34EA0">
        <w:rPr>
          <w:color w:val="000000"/>
        </w:rPr>
        <w:t xml:space="preserve">mokinių sveikatos įgūdžių stiprinimui ugdymo įstaigose, daugiau kaip 6 mln. eurų </w:t>
      </w:r>
      <w:r w:rsidR="0045614D" w:rsidRPr="00F34EA0">
        <w:rPr>
          <w:color w:val="000000"/>
        </w:rPr>
        <w:t>–</w:t>
      </w:r>
      <w:r w:rsidRPr="00F34EA0">
        <w:rPr>
          <w:color w:val="000000"/>
        </w:rPr>
        <w:t xml:space="preserve"> sveikos gyvensenos įgūdžių bendruomenėse formavimui </w:t>
      </w:r>
      <w:r w:rsidR="0045614D" w:rsidRPr="00F34EA0">
        <w:rPr>
          <w:color w:val="000000"/>
        </w:rPr>
        <w:t>ir</w:t>
      </w:r>
      <w:r w:rsidRPr="00F34EA0">
        <w:rPr>
          <w:color w:val="000000"/>
        </w:rPr>
        <w:t xml:space="preserve"> visuomenės sveikatos stebėsenai, </w:t>
      </w:r>
      <w:r w:rsidRPr="00F34EA0">
        <w:rPr>
          <w:b/>
          <w:color w:val="000000"/>
        </w:rPr>
        <w:t xml:space="preserve">2,5 mln. eurų </w:t>
      </w:r>
      <w:r w:rsidR="0045614D" w:rsidRPr="00F34EA0">
        <w:rPr>
          <w:b/>
          <w:color w:val="000000"/>
        </w:rPr>
        <w:t>–</w:t>
      </w:r>
      <w:r w:rsidRPr="00F34EA0">
        <w:rPr>
          <w:b/>
          <w:color w:val="000000"/>
        </w:rPr>
        <w:t xml:space="preserve"> </w:t>
      </w:r>
      <w:r w:rsidRPr="00F34EA0">
        <w:rPr>
          <w:b/>
          <w:color w:val="000000"/>
          <w:lang w:eastAsia="lt-LT"/>
        </w:rPr>
        <w:t>savižudybių prevencij</w:t>
      </w:r>
      <w:r w:rsidR="0045614D" w:rsidRPr="00F34EA0">
        <w:rPr>
          <w:b/>
          <w:color w:val="000000"/>
          <w:lang w:eastAsia="lt-LT"/>
        </w:rPr>
        <w:t>ai</w:t>
      </w:r>
      <w:r w:rsidRPr="00F34EA0">
        <w:rPr>
          <w:b/>
          <w:color w:val="000000"/>
          <w:lang w:eastAsia="lt-LT"/>
        </w:rPr>
        <w:t xml:space="preserve"> stiprin</w:t>
      </w:r>
      <w:r w:rsidR="0045614D" w:rsidRPr="00F34EA0">
        <w:rPr>
          <w:b/>
          <w:color w:val="000000"/>
          <w:lang w:eastAsia="lt-LT"/>
        </w:rPr>
        <w:t>t</w:t>
      </w:r>
      <w:r w:rsidRPr="00F34EA0">
        <w:rPr>
          <w:b/>
          <w:color w:val="000000"/>
          <w:lang w:eastAsia="lt-LT"/>
        </w:rPr>
        <w:t>i.</w:t>
      </w:r>
    </w:p>
    <w:p w14:paraId="6B5C9471" w14:textId="70817E94" w:rsidR="002C70BD" w:rsidRPr="00F34EA0" w:rsidRDefault="00F34EA0" w:rsidP="005B1075">
      <w:pPr>
        <w:pStyle w:val="ListParagraph"/>
        <w:numPr>
          <w:ilvl w:val="0"/>
          <w:numId w:val="26"/>
        </w:numPr>
        <w:tabs>
          <w:tab w:val="left" w:pos="851"/>
          <w:tab w:val="left" w:pos="1276"/>
        </w:tabs>
        <w:suppressAutoHyphens/>
        <w:spacing w:after="0" w:line="240" w:lineRule="auto"/>
        <w:jc w:val="both"/>
        <w:textAlignment w:val="center"/>
        <w:rPr>
          <w:rFonts w:ascii="Times New Roman" w:hAnsi="Times New Roman" w:cs="Times New Roman"/>
          <w:sz w:val="24"/>
          <w:szCs w:val="24"/>
        </w:rPr>
      </w:pPr>
      <w:r w:rsidRPr="00F34EA0">
        <w:rPr>
          <w:rFonts w:ascii="Times New Roman" w:hAnsi="Times New Roman" w:cs="Times New Roman"/>
          <w:sz w:val="24"/>
          <w:szCs w:val="24"/>
          <w:lang w:eastAsia="lt-LT"/>
        </w:rPr>
        <w:t xml:space="preserve">Siekiant pritraukti kvalifikuotus visuomenės sveikatos specialistus, padidintas jų </w:t>
      </w:r>
      <w:r w:rsidR="002C70BD" w:rsidRPr="00F34EA0">
        <w:rPr>
          <w:rFonts w:ascii="Times New Roman" w:hAnsi="Times New Roman" w:cs="Times New Roman"/>
          <w:sz w:val="24"/>
          <w:szCs w:val="24"/>
          <w:lang w:eastAsia="lt-LT"/>
        </w:rPr>
        <w:t>darbo užmokestis</w:t>
      </w:r>
      <w:r w:rsidRPr="00F34EA0">
        <w:rPr>
          <w:rFonts w:ascii="Times New Roman" w:hAnsi="Times New Roman" w:cs="Times New Roman"/>
          <w:sz w:val="24"/>
          <w:szCs w:val="24"/>
          <w:lang w:eastAsia="lt-LT"/>
        </w:rPr>
        <w:t>, kuris vidutiniškai siekia</w:t>
      </w:r>
      <w:r w:rsidR="0045614D" w:rsidRPr="00F34EA0">
        <w:rPr>
          <w:rFonts w:ascii="Times New Roman" w:hAnsi="Times New Roman" w:cs="Times New Roman"/>
          <w:sz w:val="24"/>
          <w:szCs w:val="24"/>
          <w:lang w:eastAsia="lt-LT"/>
        </w:rPr>
        <w:t xml:space="preserve"> 800 eurų </w:t>
      </w:r>
      <w:r w:rsidR="000A2BEE" w:rsidRPr="00F34EA0">
        <w:rPr>
          <w:rFonts w:ascii="Times New Roman" w:hAnsi="Times New Roman" w:cs="Times New Roman"/>
          <w:sz w:val="24"/>
          <w:szCs w:val="24"/>
          <w:lang w:eastAsia="lt-LT"/>
        </w:rPr>
        <w:t>atskaičius</w:t>
      </w:r>
      <w:r w:rsidR="0045614D" w:rsidRPr="00F34EA0">
        <w:rPr>
          <w:rFonts w:ascii="Times New Roman" w:hAnsi="Times New Roman" w:cs="Times New Roman"/>
          <w:sz w:val="24"/>
          <w:szCs w:val="24"/>
          <w:lang w:eastAsia="lt-LT"/>
        </w:rPr>
        <w:t xml:space="preserve"> mokesči</w:t>
      </w:r>
      <w:r w:rsidR="000A2BEE" w:rsidRPr="00F34EA0">
        <w:rPr>
          <w:rFonts w:ascii="Times New Roman" w:hAnsi="Times New Roman" w:cs="Times New Roman"/>
          <w:sz w:val="24"/>
          <w:szCs w:val="24"/>
          <w:lang w:eastAsia="lt-LT"/>
        </w:rPr>
        <w:t>us</w:t>
      </w:r>
      <w:r w:rsidR="002C70BD" w:rsidRPr="00F34EA0">
        <w:rPr>
          <w:rFonts w:ascii="Times New Roman" w:hAnsi="Times New Roman" w:cs="Times New Roman"/>
          <w:sz w:val="24"/>
          <w:szCs w:val="24"/>
          <w:lang w:eastAsia="lt-LT"/>
        </w:rPr>
        <w:t xml:space="preserve">. </w:t>
      </w:r>
    </w:p>
    <w:bookmarkEnd w:id="37"/>
    <w:p w14:paraId="59B7AF48" w14:textId="07FB6D9E" w:rsidR="002C70BD" w:rsidRPr="00F34EA0" w:rsidRDefault="002C70BD" w:rsidP="00F34EA0">
      <w:pPr>
        <w:pStyle w:val="Betarp20"/>
      </w:pPr>
    </w:p>
    <w:p w14:paraId="3798ECCB" w14:textId="13CBD963" w:rsidR="00EF7B12" w:rsidRPr="00F34EA0" w:rsidRDefault="005A1B84" w:rsidP="00EF7B12">
      <w:pPr>
        <w:spacing w:after="120"/>
        <w:jc w:val="center"/>
        <w:rPr>
          <w:rFonts w:ascii="Times New Roman" w:hAnsi="Times New Roman" w:cs="Times New Roman"/>
          <w:i/>
          <w:sz w:val="24"/>
          <w:szCs w:val="24"/>
        </w:rPr>
      </w:pPr>
      <w:r w:rsidRPr="00F34EA0">
        <w:rPr>
          <w:rFonts w:ascii="Times New Roman" w:hAnsi="Times New Roman" w:cs="Times New Roman"/>
          <w:b/>
          <w:sz w:val="24"/>
          <w:szCs w:val="24"/>
          <w:lang w:eastAsia="lt-LT"/>
        </w:rPr>
        <w:t>31</w:t>
      </w:r>
      <w:r w:rsidR="00EF7B12" w:rsidRPr="00F34EA0">
        <w:rPr>
          <w:rFonts w:ascii="Times New Roman" w:hAnsi="Times New Roman" w:cs="Times New Roman"/>
          <w:b/>
          <w:sz w:val="24"/>
          <w:szCs w:val="24"/>
          <w:lang w:eastAsia="lt-LT"/>
        </w:rPr>
        <w:t xml:space="preserve"> pav.</w:t>
      </w:r>
      <w:r w:rsidR="00EF7B12" w:rsidRPr="00F34EA0">
        <w:rPr>
          <w:rFonts w:ascii="Times New Roman" w:hAnsi="Times New Roman" w:cs="Times New Roman"/>
          <w:b/>
          <w:i/>
          <w:sz w:val="24"/>
          <w:szCs w:val="24"/>
          <w:lang w:eastAsia="lt-LT"/>
        </w:rPr>
        <w:t xml:space="preserve"> </w:t>
      </w:r>
      <w:r w:rsidR="00EF7B12" w:rsidRPr="00F34EA0">
        <w:rPr>
          <w:rFonts w:ascii="Times New Roman" w:hAnsi="Times New Roman" w:cs="Times New Roman"/>
          <w:i/>
          <w:sz w:val="24"/>
          <w:szCs w:val="24"/>
        </w:rPr>
        <w:t>Mirtingumas dėl savižudybių (mirtingumo rodiklis 100 tūkst. gyventojų, skaičius)</w:t>
      </w:r>
      <w:r w:rsidR="00EF7B12" w:rsidRPr="00F34EA0">
        <w:rPr>
          <w:rStyle w:val="FootnoteReference"/>
          <w:rFonts w:ascii="Times New Roman" w:hAnsi="Times New Roman" w:cs="Times New Roman"/>
          <w:i/>
          <w:sz w:val="24"/>
          <w:szCs w:val="24"/>
        </w:rPr>
        <w:footnoteReference w:id="8"/>
      </w:r>
    </w:p>
    <w:p w14:paraId="05F0F9FB" w14:textId="77777777" w:rsidR="00EF7B12" w:rsidRDefault="00EF7B12" w:rsidP="00EF7B12">
      <w:pPr>
        <w:ind w:hanging="75"/>
        <w:jc w:val="center"/>
        <w:rPr>
          <w:szCs w:val="24"/>
          <w:highlight w:val="lightGray"/>
        </w:rPr>
      </w:pPr>
      <w:r>
        <w:rPr>
          <w:noProof/>
        </w:rPr>
        <w:drawing>
          <wp:inline distT="0" distB="0" distL="0" distR="0" wp14:anchorId="4D10C4AB" wp14:editId="36CA575F">
            <wp:extent cx="5133975" cy="1419225"/>
            <wp:effectExtent l="0" t="0" r="9525" b="9525"/>
            <wp:docPr id="53" name="Diagrama 22">
              <a:extLst xmlns:a="http://schemas.openxmlformats.org/drawingml/2006/main">
                <a:ext uri="{FF2B5EF4-FFF2-40B4-BE49-F238E27FC236}">
                  <a16:creationId xmlns:a16="http://schemas.microsoft.com/office/drawing/2014/main" id="{1B6A23CC-DE82-4C42-A482-7A3996D1C2BE}"/>
                </a:ext>
              </a:extLst>
            </wp:docPr>
            <wp:cNvGraphicFramePr/>
            <a:graphic xmlns:a="http://schemas.openxmlformats.org/drawingml/2006/main">
              <a:graphicData uri="http://schemas.openxmlformats.org/drawingml/2006/chart">
                <c:chart xmlns:c="http://schemas.openxmlformats.org/drawingml/2006/chart" r:id="rId40"/>
              </a:graphicData>
            </a:graphic>
          </wp:inline>
        </w:drawing>
      </w:r>
    </w:p>
    <w:p w14:paraId="08B2C3DE" w14:textId="23ACD80A" w:rsidR="00EF7B12" w:rsidRPr="00EF7B12" w:rsidRDefault="00EF7B12" w:rsidP="00EF7B12">
      <w:pPr>
        <w:pStyle w:val="Header"/>
        <w:jc w:val="center"/>
        <w:rPr>
          <w:rFonts w:ascii="Times New Roman" w:hAnsi="Times New Roman" w:cs="Times New Roman"/>
          <w:sz w:val="20"/>
        </w:rPr>
      </w:pPr>
      <w:r w:rsidRPr="00EF7B12">
        <w:rPr>
          <w:rFonts w:ascii="Times New Roman" w:hAnsi="Times New Roman" w:cs="Times New Roman"/>
          <w:sz w:val="20"/>
          <w:lang w:eastAsia="lt-LT"/>
        </w:rPr>
        <w:t>Duomenų šaltinis</w:t>
      </w:r>
      <w:r w:rsidR="00B06AF0">
        <w:rPr>
          <w:rFonts w:ascii="Times New Roman" w:hAnsi="Times New Roman" w:cs="Times New Roman"/>
          <w:sz w:val="20"/>
          <w:lang w:eastAsia="lt-LT"/>
        </w:rPr>
        <w:t xml:space="preserve"> –</w:t>
      </w:r>
      <w:r w:rsidR="0045614D">
        <w:rPr>
          <w:rFonts w:ascii="Times New Roman" w:hAnsi="Times New Roman" w:cs="Times New Roman"/>
          <w:sz w:val="20"/>
          <w:lang w:eastAsia="lt-LT"/>
        </w:rPr>
        <w:t xml:space="preserve"> </w:t>
      </w:r>
      <w:r w:rsidRPr="00EF7B12">
        <w:rPr>
          <w:rFonts w:ascii="Times New Roman" w:hAnsi="Times New Roman" w:cs="Times New Roman"/>
          <w:sz w:val="20"/>
          <w:lang w:eastAsia="lt-LT"/>
        </w:rPr>
        <w:t>Higienos institutas</w:t>
      </w:r>
    </w:p>
    <w:p w14:paraId="7520EA98" w14:textId="77777777" w:rsidR="00EF7B12" w:rsidRPr="0016531E" w:rsidRDefault="00EF7B12" w:rsidP="002C70BD">
      <w:pPr>
        <w:spacing w:line="240" w:lineRule="auto"/>
        <w:jc w:val="both"/>
        <w:rPr>
          <w:rFonts w:ascii="Times New Roman" w:hAnsi="Times New Roman" w:cs="Times New Roman"/>
          <w:b/>
          <w:sz w:val="10"/>
          <w:szCs w:val="10"/>
        </w:rPr>
      </w:pPr>
    </w:p>
    <w:p w14:paraId="1321BD0F" w14:textId="72E82F29" w:rsidR="002C70BD" w:rsidRPr="00140092" w:rsidRDefault="002C70BD" w:rsidP="002C70BD">
      <w:pPr>
        <w:jc w:val="both"/>
        <w:rPr>
          <w:rFonts w:ascii="Times New Roman" w:hAnsi="Times New Roman" w:cs="Times New Roman"/>
          <w:sz w:val="24"/>
          <w:szCs w:val="24"/>
        </w:rPr>
      </w:pPr>
      <w:bookmarkStart w:id="38" w:name="_Hlk3471317"/>
      <w:r w:rsidRPr="00140092">
        <w:rPr>
          <w:rFonts w:ascii="Times New Roman" w:hAnsi="Times New Roman" w:cs="Times New Roman"/>
          <w:sz w:val="24"/>
          <w:szCs w:val="24"/>
        </w:rPr>
        <w:t xml:space="preserve">Mažinant mirtingumą </w:t>
      </w:r>
      <w:r w:rsidR="0045614D">
        <w:rPr>
          <w:rFonts w:ascii="Times New Roman" w:hAnsi="Times New Roman" w:cs="Times New Roman"/>
          <w:sz w:val="24"/>
          <w:szCs w:val="24"/>
        </w:rPr>
        <w:t>dėl</w:t>
      </w:r>
      <w:r w:rsidRPr="00140092">
        <w:rPr>
          <w:rFonts w:ascii="Times New Roman" w:hAnsi="Times New Roman" w:cs="Times New Roman"/>
          <w:sz w:val="24"/>
          <w:szCs w:val="24"/>
        </w:rPr>
        <w:t xml:space="preserve"> savižudybių, vykdytos šios kompleksinės priemonės:</w:t>
      </w:r>
    </w:p>
    <w:p w14:paraId="105E975C" w14:textId="506630FA" w:rsidR="002C70BD" w:rsidRPr="00140092" w:rsidRDefault="002C70BD" w:rsidP="005B1075">
      <w:pPr>
        <w:pStyle w:val="ListParagraph"/>
        <w:numPr>
          <w:ilvl w:val="0"/>
          <w:numId w:val="27"/>
        </w:numPr>
        <w:spacing w:after="0" w:line="240" w:lineRule="auto"/>
        <w:jc w:val="both"/>
        <w:rPr>
          <w:rFonts w:ascii="Times New Roman" w:hAnsi="Times New Roman" w:cs="Times New Roman"/>
          <w:sz w:val="24"/>
          <w:szCs w:val="24"/>
        </w:rPr>
      </w:pPr>
      <w:r w:rsidRPr="00140092">
        <w:rPr>
          <w:rFonts w:ascii="Times New Roman" w:hAnsi="Times New Roman" w:cs="Times New Roman"/>
          <w:b/>
          <w:sz w:val="24"/>
          <w:szCs w:val="24"/>
        </w:rPr>
        <w:t xml:space="preserve">Žinios: </w:t>
      </w:r>
      <w:r w:rsidRPr="00140092">
        <w:rPr>
          <w:rFonts w:ascii="Times New Roman" w:hAnsi="Times New Roman" w:cs="Times New Roman"/>
          <w:sz w:val="24"/>
          <w:szCs w:val="24"/>
        </w:rPr>
        <w:t>organizuoti savižudybių atpažinimo ir pagalbos teikimo mokymai visuomenei ir specialistams: apmokyta 3</w:t>
      </w:r>
      <w:r>
        <w:rPr>
          <w:rFonts w:ascii="Times New Roman" w:hAnsi="Times New Roman" w:cs="Times New Roman"/>
          <w:sz w:val="24"/>
          <w:szCs w:val="24"/>
        </w:rPr>
        <w:t xml:space="preserve"> </w:t>
      </w:r>
      <w:r w:rsidRPr="00140092">
        <w:rPr>
          <w:rFonts w:ascii="Times New Roman" w:hAnsi="Times New Roman" w:cs="Times New Roman"/>
          <w:sz w:val="24"/>
          <w:szCs w:val="24"/>
        </w:rPr>
        <w:t>500 asmenų pagal „</w:t>
      </w:r>
      <w:proofErr w:type="spellStart"/>
      <w:r w:rsidRPr="00140092">
        <w:rPr>
          <w:rFonts w:ascii="Times New Roman" w:hAnsi="Times New Roman" w:cs="Times New Roman"/>
          <w:sz w:val="24"/>
          <w:szCs w:val="24"/>
        </w:rPr>
        <w:t>SafeTalk</w:t>
      </w:r>
      <w:proofErr w:type="spellEnd"/>
      <w:r w:rsidRPr="00140092">
        <w:rPr>
          <w:rFonts w:ascii="Times New Roman" w:hAnsi="Times New Roman" w:cs="Times New Roman"/>
          <w:sz w:val="24"/>
          <w:szCs w:val="24"/>
        </w:rPr>
        <w:t>“ programą (2017 m. buvo apmokyti 1</w:t>
      </w:r>
      <w:r w:rsidR="00EF7B12">
        <w:rPr>
          <w:rFonts w:ascii="Times New Roman" w:hAnsi="Times New Roman" w:cs="Times New Roman"/>
          <w:sz w:val="24"/>
          <w:szCs w:val="24"/>
        </w:rPr>
        <w:t xml:space="preserve"> </w:t>
      </w:r>
      <w:r w:rsidRPr="00140092">
        <w:rPr>
          <w:rFonts w:ascii="Times New Roman" w:hAnsi="Times New Roman" w:cs="Times New Roman"/>
          <w:sz w:val="24"/>
          <w:szCs w:val="24"/>
        </w:rPr>
        <w:t>500 asmenų), 900 asmenų pagal „</w:t>
      </w:r>
      <w:proofErr w:type="spellStart"/>
      <w:r w:rsidRPr="00140092">
        <w:rPr>
          <w:rFonts w:ascii="Times New Roman" w:hAnsi="Times New Roman" w:cs="Times New Roman"/>
          <w:sz w:val="24"/>
          <w:szCs w:val="24"/>
        </w:rPr>
        <w:t>Asist</w:t>
      </w:r>
      <w:proofErr w:type="spellEnd"/>
      <w:r w:rsidRPr="00140092">
        <w:rPr>
          <w:rFonts w:ascii="Times New Roman" w:hAnsi="Times New Roman" w:cs="Times New Roman"/>
          <w:sz w:val="24"/>
          <w:szCs w:val="24"/>
        </w:rPr>
        <w:t>“ programą (2017 m. – 400 asmenų)</w:t>
      </w:r>
      <w:r>
        <w:rPr>
          <w:rFonts w:ascii="Times New Roman" w:hAnsi="Times New Roman" w:cs="Times New Roman"/>
          <w:sz w:val="24"/>
          <w:szCs w:val="24"/>
        </w:rPr>
        <w:t xml:space="preserve"> ir </w:t>
      </w:r>
      <w:r w:rsidRPr="00140092">
        <w:rPr>
          <w:rFonts w:ascii="Times New Roman" w:hAnsi="Times New Roman" w:cs="Times New Roman"/>
          <w:sz w:val="24"/>
          <w:szCs w:val="24"/>
        </w:rPr>
        <w:t>270 specialistų pagal CAMS metodiką</w:t>
      </w:r>
      <w:r>
        <w:rPr>
          <w:rFonts w:ascii="Times New Roman" w:hAnsi="Times New Roman" w:cs="Times New Roman"/>
          <w:sz w:val="24"/>
          <w:szCs w:val="24"/>
        </w:rPr>
        <w:t>.</w:t>
      </w:r>
    </w:p>
    <w:p w14:paraId="17E14CA9" w14:textId="77777777" w:rsidR="002C70BD" w:rsidRPr="00140092" w:rsidRDefault="002C70BD" w:rsidP="005B1075">
      <w:pPr>
        <w:pStyle w:val="ListParagraph"/>
        <w:numPr>
          <w:ilvl w:val="0"/>
          <w:numId w:val="27"/>
        </w:numPr>
        <w:spacing w:after="0" w:line="240" w:lineRule="auto"/>
        <w:jc w:val="both"/>
        <w:rPr>
          <w:rFonts w:ascii="Times New Roman" w:hAnsi="Times New Roman" w:cs="Times New Roman"/>
          <w:sz w:val="24"/>
          <w:szCs w:val="24"/>
        </w:rPr>
      </w:pPr>
      <w:r w:rsidRPr="00140092">
        <w:rPr>
          <w:rFonts w:ascii="Times New Roman" w:hAnsi="Times New Roman" w:cs="Times New Roman"/>
          <w:b/>
          <w:sz w:val="24"/>
          <w:szCs w:val="24"/>
        </w:rPr>
        <w:t xml:space="preserve">Komunikacija: </w:t>
      </w:r>
      <w:r w:rsidRPr="00140092">
        <w:rPr>
          <w:rFonts w:ascii="Times New Roman" w:hAnsi="Times New Roman" w:cs="Times New Roman"/>
          <w:sz w:val="24"/>
          <w:szCs w:val="24"/>
        </w:rPr>
        <w:t>sukurta savižudybių prevencijos klausimų internet</w:t>
      </w:r>
      <w:r>
        <w:rPr>
          <w:rFonts w:ascii="Times New Roman" w:hAnsi="Times New Roman" w:cs="Times New Roman"/>
          <w:sz w:val="24"/>
          <w:szCs w:val="24"/>
        </w:rPr>
        <w:t>o</w:t>
      </w:r>
      <w:r w:rsidRPr="00140092">
        <w:rPr>
          <w:rFonts w:ascii="Times New Roman" w:hAnsi="Times New Roman" w:cs="Times New Roman"/>
          <w:sz w:val="24"/>
          <w:szCs w:val="24"/>
        </w:rPr>
        <w:t xml:space="preserve"> svetainė </w:t>
      </w:r>
      <w:r w:rsidRPr="00140092">
        <w:rPr>
          <w:rFonts w:ascii="Times New Roman" w:hAnsi="Times New Roman" w:cs="Times New Roman"/>
          <w:b/>
          <w:sz w:val="24"/>
          <w:szCs w:val="24"/>
        </w:rPr>
        <w:t>www.tuesi.lt</w:t>
      </w:r>
      <w:r w:rsidRPr="00140092">
        <w:rPr>
          <w:rFonts w:ascii="Times New Roman" w:hAnsi="Times New Roman" w:cs="Times New Roman"/>
          <w:sz w:val="24"/>
          <w:szCs w:val="24"/>
        </w:rPr>
        <w:t>, skirta specialistams ir krizę išgyvenantiems asmenims</w:t>
      </w:r>
      <w:r>
        <w:rPr>
          <w:rFonts w:ascii="Times New Roman" w:hAnsi="Times New Roman" w:cs="Times New Roman"/>
          <w:sz w:val="24"/>
          <w:szCs w:val="24"/>
        </w:rPr>
        <w:t>.</w:t>
      </w:r>
    </w:p>
    <w:p w14:paraId="3946B7A0" w14:textId="77777777" w:rsidR="002C70BD" w:rsidRPr="00140092" w:rsidRDefault="002C70BD" w:rsidP="005B1075">
      <w:pPr>
        <w:pStyle w:val="ListParagraph"/>
        <w:numPr>
          <w:ilvl w:val="0"/>
          <w:numId w:val="27"/>
        </w:numPr>
        <w:spacing w:after="0" w:line="240" w:lineRule="auto"/>
        <w:jc w:val="both"/>
        <w:rPr>
          <w:rFonts w:ascii="Times New Roman" w:hAnsi="Times New Roman" w:cs="Times New Roman"/>
          <w:sz w:val="24"/>
          <w:szCs w:val="24"/>
        </w:rPr>
      </w:pPr>
      <w:r w:rsidRPr="00140092">
        <w:rPr>
          <w:rFonts w:ascii="Times New Roman" w:hAnsi="Times New Roman" w:cs="Times New Roman"/>
          <w:b/>
          <w:sz w:val="24"/>
          <w:szCs w:val="24"/>
        </w:rPr>
        <w:t>Nacionalinis pagalbos organizavimas</w:t>
      </w:r>
      <w:r>
        <w:rPr>
          <w:rFonts w:ascii="Times New Roman" w:hAnsi="Times New Roman" w:cs="Times New Roman"/>
          <w:b/>
          <w:sz w:val="24"/>
          <w:szCs w:val="24"/>
        </w:rPr>
        <w:t xml:space="preserve"> (1)</w:t>
      </w:r>
      <w:r w:rsidRPr="00140092">
        <w:rPr>
          <w:rFonts w:ascii="Times New Roman" w:hAnsi="Times New Roman" w:cs="Times New Roman"/>
          <w:b/>
          <w:sz w:val="24"/>
          <w:szCs w:val="24"/>
        </w:rPr>
        <w:t>:</w:t>
      </w:r>
      <w:r>
        <w:rPr>
          <w:rFonts w:ascii="Times New Roman" w:hAnsi="Times New Roman" w:cs="Times New Roman"/>
          <w:sz w:val="24"/>
          <w:szCs w:val="24"/>
        </w:rPr>
        <w:t xml:space="preserve"> </w:t>
      </w:r>
      <w:r w:rsidRPr="00140092">
        <w:rPr>
          <w:rFonts w:ascii="Times New Roman" w:hAnsi="Times New Roman" w:cs="Times New Roman"/>
          <w:sz w:val="24"/>
          <w:szCs w:val="24"/>
        </w:rPr>
        <w:t>patvirtintas ir nuo 2018 m. lapkričio 1 d. įsigaliojo savižudybių prevencijos algoritmas – asmens savižudybės grėsmės nustatymo, pagalbos asmens savižudybės grėsmę patiriantiems, savižudybės krizę išgyvenantiems ir savižudybės krizę išgyvenusiems asmenims organizavimo ir teikimo tvarka, siekiant užtikrinti ankstyvą galimų savižudybių atpažinimą ir pagalbos savižudybės krizę išgyvenan</w:t>
      </w:r>
      <w:r>
        <w:rPr>
          <w:rFonts w:ascii="Times New Roman" w:hAnsi="Times New Roman" w:cs="Times New Roman"/>
          <w:sz w:val="24"/>
          <w:szCs w:val="24"/>
        </w:rPr>
        <w:t>tiems</w:t>
      </w:r>
      <w:r w:rsidRPr="00140092">
        <w:rPr>
          <w:rFonts w:ascii="Times New Roman" w:hAnsi="Times New Roman" w:cs="Times New Roman"/>
          <w:sz w:val="24"/>
          <w:szCs w:val="24"/>
        </w:rPr>
        <w:t xml:space="preserve"> asmeni</w:t>
      </w:r>
      <w:r>
        <w:rPr>
          <w:rFonts w:ascii="Times New Roman" w:hAnsi="Times New Roman" w:cs="Times New Roman"/>
          <w:sz w:val="24"/>
          <w:szCs w:val="24"/>
        </w:rPr>
        <w:t>ms</w:t>
      </w:r>
      <w:r w:rsidRPr="00140092">
        <w:rPr>
          <w:rFonts w:ascii="Times New Roman" w:hAnsi="Times New Roman" w:cs="Times New Roman"/>
          <w:sz w:val="24"/>
          <w:szCs w:val="24"/>
        </w:rPr>
        <w:t xml:space="preserve"> teikimą</w:t>
      </w:r>
      <w:r>
        <w:rPr>
          <w:rFonts w:ascii="Times New Roman" w:hAnsi="Times New Roman" w:cs="Times New Roman"/>
          <w:sz w:val="24"/>
          <w:szCs w:val="24"/>
        </w:rPr>
        <w:t>.</w:t>
      </w:r>
    </w:p>
    <w:p w14:paraId="68FF52DC" w14:textId="77777777" w:rsidR="002C70BD" w:rsidRPr="00140092" w:rsidRDefault="002C70BD" w:rsidP="005B1075">
      <w:pPr>
        <w:pStyle w:val="ListParagraph"/>
        <w:numPr>
          <w:ilvl w:val="0"/>
          <w:numId w:val="27"/>
        </w:numPr>
        <w:spacing w:after="0" w:line="240" w:lineRule="auto"/>
        <w:jc w:val="both"/>
        <w:rPr>
          <w:rFonts w:ascii="Times New Roman" w:hAnsi="Times New Roman" w:cs="Times New Roman"/>
          <w:sz w:val="24"/>
          <w:szCs w:val="24"/>
        </w:rPr>
      </w:pPr>
      <w:r w:rsidRPr="00140092">
        <w:rPr>
          <w:rFonts w:ascii="Times New Roman" w:hAnsi="Times New Roman" w:cs="Times New Roman"/>
          <w:b/>
          <w:sz w:val="24"/>
          <w:szCs w:val="24"/>
        </w:rPr>
        <w:t>Nacionalinis pagalbos organizavimas</w:t>
      </w:r>
      <w:r>
        <w:rPr>
          <w:rFonts w:ascii="Times New Roman" w:hAnsi="Times New Roman" w:cs="Times New Roman"/>
          <w:b/>
          <w:sz w:val="24"/>
          <w:szCs w:val="24"/>
        </w:rPr>
        <w:t xml:space="preserve"> (</w:t>
      </w:r>
      <w:r w:rsidRPr="00A44E9A">
        <w:rPr>
          <w:rFonts w:ascii="Times New Roman" w:hAnsi="Times New Roman"/>
          <w:b/>
          <w:sz w:val="24"/>
        </w:rPr>
        <w:t>2):</w:t>
      </w:r>
      <w:r w:rsidRPr="00140092">
        <w:rPr>
          <w:rFonts w:ascii="Times New Roman" w:hAnsi="Times New Roman" w:cs="Times New Roman"/>
          <w:color w:val="000000"/>
          <w:sz w:val="24"/>
          <w:szCs w:val="24"/>
        </w:rPr>
        <w:t xml:space="preserve"> nustatyti </w:t>
      </w:r>
      <w:r w:rsidRPr="00140092">
        <w:rPr>
          <w:rFonts w:ascii="Times New Roman" w:hAnsi="Times New Roman" w:cs="Times New Roman"/>
          <w:sz w:val="24"/>
          <w:szCs w:val="24"/>
        </w:rPr>
        <w:t>savižudybės krizę išgyvenančių asmenų psichosocialinio vertinimo reikalavimai ir organizavimo tvarka asmens sveikatos priežiūros įstaigose</w:t>
      </w:r>
      <w:r w:rsidRPr="00140092">
        <w:rPr>
          <w:rStyle w:val="FootnoteReference"/>
          <w:rFonts w:ascii="Times New Roman" w:hAnsi="Times New Roman" w:cs="Times New Roman"/>
          <w:sz w:val="24"/>
          <w:szCs w:val="24"/>
        </w:rPr>
        <w:footnoteReference w:id="9"/>
      </w:r>
      <w:r>
        <w:rPr>
          <w:rFonts w:ascii="Times New Roman" w:hAnsi="Times New Roman" w:cs="Times New Roman"/>
          <w:sz w:val="24"/>
          <w:szCs w:val="24"/>
        </w:rPr>
        <w:t>.</w:t>
      </w:r>
    </w:p>
    <w:p w14:paraId="7712750B" w14:textId="5D2AF170" w:rsidR="00C221EF" w:rsidRPr="0016531E" w:rsidRDefault="002C70BD" w:rsidP="0016531E">
      <w:pPr>
        <w:pStyle w:val="ListParagraph"/>
        <w:numPr>
          <w:ilvl w:val="0"/>
          <w:numId w:val="27"/>
        </w:numPr>
        <w:spacing w:after="0" w:line="240" w:lineRule="auto"/>
        <w:jc w:val="both"/>
        <w:rPr>
          <w:rFonts w:ascii="Times New Roman" w:hAnsi="Times New Roman" w:cs="Times New Roman"/>
          <w:sz w:val="24"/>
          <w:szCs w:val="24"/>
        </w:rPr>
      </w:pPr>
      <w:r w:rsidRPr="00F236DF">
        <w:rPr>
          <w:rFonts w:ascii="Times New Roman" w:hAnsi="Times New Roman" w:cs="Times New Roman"/>
          <w:b/>
          <w:sz w:val="24"/>
          <w:szCs w:val="24"/>
        </w:rPr>
        <w:t xml:space="preserve">Specialistai: </w:t>
      </w:r>
      <w:r w:rsidRPr="00140092">
        <w:rPr>
          <w:rFonts w:ascii="Times New Roman" w:hAnsi="Times New Roman" w:cs="Times New Roman"/>
          <w:sz w:val="24"/>
          <w:szCs w:val="24"/>
        </w:rPr>
        <w:t xml:space="preserve">apmokyta daugiau </w:t>
      </w:r>
      <w:r>
        <w:rPr>
          <w:rFonts w:ascii="Times New Roman" w:hAnsi="Times New Roman" w:cs="Times New Roman"/>
          <w:sz w:val="24"/>
          <w:szCs w:val="24"/>
        </w:rPr>
        <w:t>kaip</w:t>
      </w:r>
      <w:r w:rsidRPr="00140092">
        <w:rPr>
          <w:rFonts w:ascii="Times New Roman" w:hAnsi="Times New Roman" w:cs="Times New Roman"/>
          <w:sz w:val="24"/>
          <w:szCs w:val="24"/>
        </w:rPr>
        <w:t xml:space="preserve"> 2</w:t>
      </w:r>
      <w:r w:rsidR="00EF7B12">
        <w:rPr>
          <w:rFonts w:ascii="Times New Roman" w:hAnsi="Times New Roman" w:cs="Times New Roman"/>
          <w:sz w:val="24"/>
          <w:szCs w:val="24"/>
        </w:rPr>
        <w:t xml:space="preserve"> </w:t>
      </w:r>
      <w:r w:rsidRPr="00140092">
        <w:rPr>
          <w:rFonts w:ascii="Times New Roman" w:hAnsi="Times New Roman" w:cs="Times New Roman"/>
          <w:sz w:val="24"/>
          <w:szCs w:val="24"/>
        </w:rPr>
        <w:t>000 specialistų pirmosios pagalbos savižudybės krizės atveju, psichosocialinio vertinimo organizavimo, savižudybės rizikos vertinimo ir valdymo klausimais</w:t>
      </w:r>
      <w:r>
        <w:rPr>
          <w:rFonts w:ascii="Times New Roman" w:hAnsi="Times New Roman" w:cs="Times New Roman"/>
          <w:sz w:val="24"/>
          <w:szCs w:val="24"/>
        </w:rPr>
        <w:t>.</w:t>
      </w:r>
      <w:bookmarkEnd w:id="38"/>
      <w:r w:rsidR="00C221EF" w:rsidRPr="0016531E">
        <w:rPr>
          <w:rFonts w:ascii="Times New Roman" w:hAnsi="Times New Roman" w:cs="Times New Roman"/>
          <w:b/>
          <w:sz w:val="28"/>
          <w:szCs w:val="28"/>
        </w:rPr>
        <w:br w:type="page"/>
      </w:r>
    </w:p>
    <w:p w14:paraId="1A211179" w14:textId="77777777" w:rsidR="00952753" w:rsidRPr="00F5336C" w:rsidRDefault="00F6607B" w:rsidP="00F5336C">
      <w:pPr>
        <w:jc w:val="both"/>
        <w:rPr>
          <w:rFonts w:ascii="Times New Roman" w:hAnsi="Times New Roman" w:cs="Times New Roman"/>
          <w:b/>
          <w:color w:val="002060"/>
          <w:sz w:val="28"/>
          <w:szCs w:val="28"/>
        </w:rPr>
      </w:pPr>
      <w:bookmarkStart w:id="39" w:name="_Toc531605451"/>
      <w:r w:rsidRPr="00F5336C">
        <w:rPr>
          <w:rFonts w:ascii="Times New Roman" w:hAnsi="Times New Roman" w:cs="Times New Roman"/>
          <w:b/>
          <w:color w:val="002060"/>
          <w:sz w:val="28"/>
          <w:szCs w:val="28"/>
        </w:rPr>
        <w:lastRenderedPageBreak/>
        <w:t>1.5</w:t>
      </w:r>
      <w:r w:rsidR="00952753" w:rsidRPr="00F5336C">
        <w:rPr>
          <w:rFonts w:ascii="Times New Roman" w:hAnsi="Times New Roman" w:cs="Times New Roman"/>
          <w:b/>
          <w:color w:val="002060"/>
          <w:sz w:val="28"/>
          <w:szCs w:val="28"/>
        </w:rPr>
        <w:t xml:space="preserve">. kryptis. </w:t>
      </w:r>
      <w:r w:rsidR="00D84040" w:rsidRPr="00F5336C">
        <w:rPr>
          <w:rFonts w:ascii="Times New Roman" w:hAnsi="Times New Roman" w:cs="Times New Roman"/>
          <w:b/>
          <w:color w:val="002060"/>
          <w:sz w:val="28"/>
          <w:szCs w:val="28"/>
        </w:rPr>
        <w:t>Aplinkos, tinkamos darniai gyventi visoms gyvybės formoms, kokybės užtikrinimas</w:t>
      </w:r>
      <w:bookmarkEnd w:id="39"/>
      <w:r w:rsidR="00175C35" w:rsidRPr="00F5336C">
        <w:rPr>
          <w:rFonts w:ascii="Times New Roman" w:hAnsi="Times New Roman" w:cs="Times New Roman"/>
          <w:b/>
          <w:color w:val="002060"/>
          <w:sz w:val="28"/>
          <w:szCs w:val="28"/>
        </w:rPr>
        <w:t xml:space="preserve"> </w:t>
      </w:r>
    </w:p>
    <w:p w14:paraId="3AF590C7" w14:textId="32E5889A" w:rsidR="001827B5" w:rsidRPr="00B33198" w:rsidRDefault="001827B5" w:rsidP="001E6208">
      <w:pPr>
        <w:pStyle w:val="NoSpacing"/>
        <w:jc w:val="both"/>
        <w:rPr>
          <w:rFonts w:ascii="Times New Roman" w:hAnsi="Times New Roman" w:cs="Times New Roman"/>
          <w:sz w:val="24"/>
          <w:szCs w:val="24"/>
          <w:lang w:val="lt-LT"/>
        </w:rPr>
      </w:pPr>
      <w:r w:rsidRPr="00B33198">
        <w:rPr>
          <w:rFonts w:ascii="Times New Roman" w:hAnsi="Times New Roman" w:cs="Times New Roman"/>
          <w:sz w:val="24"/>
          <w:szCs w:val="24"/>
          <w:lang w:val="lt-LT"/>
        </w:rPr>
        <w:t xml:space="preserve">Siekiant </w:t>
      </w:r>
      <w:r w:rsidR="000A2BEE">
        <w:rPr>
          <w:rFonts w:ascii="Times New Roman" w:hAnsi="Times New Roman" w:cs="Times New Roman"/>
          <w:sz w:val="24"/>
          <w:szCs w:val="24"/>
          <w:lang w:val="lt-LT"/>
        </w:rPr>
        <w:t>įvertinti</w:t>
      </w:r>
      <w:r w:rsidRPr="00B33198">
        <w:rPr>
          <w:rFonts w:ascii="Times New Roman" w:hAnsi="Times New Roman" w:cs="Times New Roman"/>
          <w:sz w:val="24"/>
          <w:szCs w:val="24"/>
          <w:lang w:val="lt-LT"/>
        </w:rPr>
        <w:t xml:space="preserve"> šalies pažangą įgyvendinant tarptautinius aplinkos ir klimato kaitos politikos tikslus tarptautiniame kontekste, vienas svarbiausių rodiklių – </w:t>
      </w:r>
      <w:r w:rsidR="000426A2">
        <w:rPr>
          <w:rFonts w:ascii="Times New Roman" w:hAnsi="Times New Roman" w:cs="Times New Roman"/>
          <w:sz w:val="24"/>
          <w:szCs w:val="24"/>
          <w:lang w:val="lt-LT"/>
        </w:rPr>
        <w:t>a</w:t>
      </w:r>
      <w:r w:rsidRPr="00B33198">
        <w:rPr>
          <w:rFonts w:ascii="Times New Roman" w:hAnsi="Times New Roman" w:cs="Times New Roman"/>
          <w:sz w:val="24"/>
          <w:szCs w:val="24"/>
          <w:lang w:val="lt-LT"/>
        </w:rPr>
        <w:t xml:space="preserve">plinkos veiksmingumo indeksas (toliau – AVI), kuris vertinamas kas dveji metai ir pristatomas Pasaulio ekonomikos forume </w:t>
      </w:r>
      <w:proofErr w:type="spellStart"/>
      <w:r w:rsidRPr="00B33198">
        <w:rPr>
          <w:rFonts w:ascii="Times New Roman" w:hAnsi="Times New Roman" w:cs="Times New Roman"/>
          <w:sz w:val="24"/>
          <w:szCs w:val="24"/>
          <w:lang w:val="lt-LT"/>
        </w:rPr>
        <w:t>Davose</w:t>
      </w:r>
      <w:proofErr w:type="spellEnd"/>
      <w:r w:rsidRPr="00B33198">
        <w:rPr>
          <w:rFonts w:ascii="Times New Roman" w:hAnsi="Times New Roman" w:cs="Times New Roman"/>
          <w:sz w:val="24"/>
          <w:szCs w:val="24"/>
          <w:lang w:val="lt-LT"/>
        </w:rPr>
        <w:t>, Šveicarijoje.</w:t>
      </w:r>
    </w:p>
    <w:p w14:paraId="5B1B1DE5" w14:textId="77777777" w:rsidR="001E6208" w:rsidRDefault="001E6208" w:rsidP="001827B5">
      <w:pPr>
        <w:pStyle w:val="NoSpacing"/>
        <w:ind w:firstLine="567"/>
        <w:jc w:val="center"/>
        <w:rPr>
          <w:rFonts w:ascii="Times New Roman" w:eastAsia="Calibri" w:hAnsi="Times New Roman" w:cs="Times New Roman"/>
          <w:b/>
          <w:i/>
          <w:sz w:val="24"/>
          <w:szCs w:val="24"/>
          <w:lang w:val="lt-LT"/>
        </w:rPr>
      </w:pPr>
    </w:p>
    <w:p w14:paraId="79BFE773" w14:textId="0ECE7FF4" w:rsidR="001827B5" w:rsidRPr="00B33198" w:rsidRDefault="005A1B84" w:rsidP="001827B5">
      <w:pPr>
        <w:pStyle w:val="NoSpacing"/>
        <w:ind w:firstLine="567"/>
        <w:jc w:val="center"/>
        <w:rPr>
          <w:rFonts w:ascii="Times New Roman" w:hAnsi="Times New Roman" w:cs="Times New Roman"/>
          <w:i/>
          <w:iCs/>
          <w:color w:val="000000"/>
          <w:sz w:val="24"/>
          <w:szCs w:val="24"/>
          <w:lang w:val="lt-LT"/>
        </w:rPr>
      </w:pPr>
      <w:r>
        <w:rPr>
          <w:rFonts w:ascii="Times New Roman" w:eastAsia="Calibri" w:hAnsi="Times New Roman" w:cs="Times New Roman"/>
          <w:b/>
          <w:sz w:val="24"/>
          <w:szCs w:val="24"/>
          <w:lang w:val="lt-LT"/>
        </w:rPr>
        <w:t>32</w:t>
      </w:r>
      <w:r w:rsidR="001827B5" w:rsidRPr="001E6208">
        <w:rPr>
          <w:rFonts w:ascii="Times New Roman" w:eastAsia="Calibri" w:hAnsi="Times New Roman" w:cs="Times New Roman"/>
          <w:b/>
          <w:sz w:val="24"/>
          <w:szCs w:val="24"/>
          <w:lang w:val="lt-LT"/>
        </w:rPr>
        <w:t xml:space="preserve"> pav.</w:t>
      </w:r>
      <w:r w:rsidR="001827B5" w:rsidRPr="00B33198">
        <w:rPr>
          <w:rFonts w:ascii="Times New Roman" w:eastAsia="Calibri" w:hAnsi="Times New Roman" w:cs="Times New Roman"/>
          <w:b/>
          <w:sz w:val="24"/>
          <w:szCs w:val="24"/>
          <w:lang w:val="lt-LT"/>
        </w:rPr>
        <w:t xml:space="preserve"> </w:t>
      </w:r>
      <w:r w:rsidR="001827B5" w:rsidRPr="00B33198">
        <w:rPr>
          <w:rFonts w:ascii="Times New Roman" w:hAnsi="Times New Roman" w:cs="Times New Roman"/>
          <w:i/>
          <w:iCs/>
          <w:color w:val="000000"/>
          <w:sz w:val="24"/>
          <w:szCs w:val="24"/>
          <w:lang w:val="lt-LT"/>
        </w:rPr>
        <w:t xml:space="preserve">Aplinkos veiksmingumo indeksas </w:t>
      </w:r>
      <w:r w:rsidR="00245FC6">
        <w:rPr>
          <w:rFonts w:ascii="Times New Roman" w:hAnsi="Times New Roman" w:cs="Times New Roman"/>
          <w:i/>
          <w:iCs/>
          <w:color w:val="000000"/>
          <w:sz w:val="24"/>
          <w:szCs w:val="24"/>
          <w:lang w:val="lt-LT"/>
        </w:rPr>
        <w:t>(</w:t>
      </w:r>
      <w:r w:rsidR="001827B5" w:rsidRPr="00B33198">
        <w:rPr>
          <w:rFonts w:ascii="Times New Roman" w:hAnsi="Times New Roman" w:cs="Times New Roman"/>
          <w:i/>
          <w:iCs/>
          <w:color w:val="000000"/>
          <w:sz w:val="24"/>
          <w:szCs w:val="24"/>
          <w:lang w:val="lt-LT"/>
        </w:rPr>
        <w:t>balais</w:t>
      </w:r>
      <w:r w:rsidR="00245FC6">
        <w:rPr>
          <w:rFonts w:ascii="Times New Roman" w:hAnsi="Times New Roman" w:cs="Times New Roman"/>
          <w:i/>
          <w:iCs/>
          <w:color w:val="000000"/>
          <w:sz w:val="24"/>
          <w:szCs w:val="24"/>
          <w:lang w:val="lt-LT"/>
        </w:rPr>
        <w:t>)</w:t>
      </w:r>
    </w:p>
    <w:p w14:paraId="521F19B7" w14:textId="77777777" w:rsidR="001827B5" w:rsidRPr="00B33198" w:rsidRDefault="001827B5" w:rsidP="001827B5">
      <w:pPr>
        <w:pStyle w:val="NoSpacing"/>
        <w:ind w:firstLine="567"/>
        <w:jc w:val="center"/>
        <w:rPr>
          <w:rFonts w:ascii="Times New Roman" w:hAnsi="Times New Roman" w:cs="Times New Roman"/>
          <w:sz w:val="24"/>
          <w:szCs w:val="24"/>
          <w:lang w:val="lt-LT"/>
        </w:rPr>
      </w:pPr>
      <w:r w:rsidRPr="00A44E9A">
        <w:rPr>
          <w:rFonts w:ascii="Times New Roman" w:hAnsi="Times New Roman"/>
          <w:noProof/>
          <w:sz w:val="24"/>
          <w:lang w:val="en-GB"/>
        </w:rPr>
        <w:drawing>
          <wp:inline distT="0" distB="0" distL="0" distR="0" wp14:anchorId="5FB8087D" wp14:editId="3A658E80">
            <wp:extent cx="4259580" cy="1783079"/>
            <wp:effectExtent l="0" t="0" r="26670" b="27305"/>
            <wp:docPr id="101" name="Chart 101"/>
            <wp:cNvGraphicFramePr/>
            <a:graphic xmlns:a="http://schemas.openxmlformats.org/drawingml/2006/main">
              <a:graphicData uri="http://schemas.openxmlformats.org/drawingml/2006/chart">
                <c:chart xmlns:c="http://schemas.openxmlformats.org/drawingml/2006/chart" r:id="rId41"/>
              </a:graphicData>
            </a:graphic>
          </wp:inline>
        </w:drawing>
      </w:r>
    </w:p>
    <w:p w14:paraId="0E2A73E6" w14:textId="0F427272" w:rsidR="001827B5" w:rsidRPr="00B33198" w:rsidRDefault="001827B5" w:rsidP="001827B5">
      <w:pPr>
        <w:pStyle w:val="NoSpacing"/>
        <w:jc w:val="center"/>
        <w:rPr>
          <w:rFonts w:ascii="Times New Roman" w:hAnsi="Times New Roman" w:cs="Times New Roman"/>
          <w:sz w:val="20"/>
          <w:szCs w:val="20"/>
          <w:lang w:val="lt-LT"/>
        </w:rPr>
      </w:pPr>
      <w:r w:rsidRPr="00B33198">
        <w:rPr>
          <w:rFonts w:ascii="Times New Roman" w:hAnsi="Times New Roman" w:cs="Times New Roman"/>
          <w:sz w:val="20"/>
          <w:szCs w:val="20"/>
          <w:lang w:val="lt-LT"/>
        </w:rPr>
        <w:t>Duomenų šaltinis</w:t>
      </w:r>
      <w:r w:rsidR="00B06AF0">
        <w:rPr>
          <w:rFonts w:ascii="Times New Roman" w:hAnsi="Times New Roman" w:cs="Times New Roman"/>
          <w:sz w:val="20"/>
          <w:szCs w:val="20"/>
          <w:lang w:val="lt-LT"/>
        </w:rPr>
        <w:t xml:space="preserve"> – </w:t>
      </w:r>
      <w:r w:rsidRPr="00B33198">
        <w:rPr>
          <w:rFonts w:ascii="Times New Roman" w:hAnsi="Times New Roman" w:cs="Times New Roman"/>
          <w:sz w:val="20"/>
          <w:szCs w:val="20"/>
          <w:lang w:val="lt-LT"/>
        </w:rPr>
        <w:t>Pasaulio ekonomikos forumas</w:t>
      </w:r>
    </w:p>
    <w:p w14:paraId="0DAD000C" w14:textId="77777777" w:rsidR="001827B5" w:rsidRPr="00B33198" w:rsidRDefault="001827B5" w:rsidP="001827B5">
      <w:pPr>
        <w:pStyle w:val="NoSpacing"/>
        <w:rPr>
          <w:rFonts w:ascii="Times New Roman" w:hAnsi="Times New Roman" w:cs="Times New Roman"/>
          <w:sz w:val="24"/>
          <w:szCs w:val="24"/>
          <w:lang w:val="lt-LT"/>
        </w:rPr>
      </w:pPr>
    </w:p>
    <w:p w14:paraId="40E77665" w14:textId="4A570E67" w:rsidR="001827B5" w:rsidRPr="00B33198" w:rsidRDefault="001827B5" w:rsidP="001E6208">
      <w:pPr>
        <w:pStyle w:val="NoSpacing"/>
        <w:jc w:val="both"/>
        <w:rPr>
          <w:rFonts w:ascii="Times New Roman" w:hAnsi="Times New Roman" w:cs="Times New Roman"/>
          <w:sz w:val="24"/>
          <w:szCs w:val="24"/>
          <w:lang w:val="lt-LT"/>
        </w:rPr>
      </w:pPr>
      <w:r w:rsidRPr="00B33198">
        <w:rPr>
          <w:rFonts w:ascii="Times New Roman" w:hAnsi="Times New Roman" w:cs="Times New Roman"/>
          <w:sz w:val="24"/>
          <w:szCs w:val="24"/>
          <w:lang w:val="lt-LT"/>
        </w:rPr>
        <w:t xml:space="preserve">2018 m. pradžioje </w:t>
      </w:r>
      <w:r w:rsidR="000426A2">
        <w:rPr>
          <w:rFonts w:ascii="Times New Roman" w:hAnsi="Times New Roman" w:cs="Times New Roman"/>
          <w:sz w:val="24"/>
          <w:szCs w:val="24"/>
          <w:lang w:val="lt-LT"/>
        </w:rPr>
        <w:t>skelbto</w:t>
      </w:r>
      <w:r w:rsidRPr="00B33198">
        <w:rPr>
          <w:rFonts w:ascii="Times New Roman" w:hAnsi="Times New Roman" w:cs="Times New Roman"/>
          <w:sz w:val="24"/>
          <w:szCs w:val="24"/>
          <w:lang w:val="lt-LT"/>
        </w:rPr>
        <w:t xml:space="preserve"> Lietuvos AVI reikšmės sumažėjimą lėmė pakeista indekso skaičiavimo metodika, kuri papildyta naujų tikslų iki 2030 m. (Jungtinių Tautų darnaus vystymosi darbotvarkės tikslų, Paryžiaus klimato kaitos susitarimo ir kt.) įgyvendinimo pažangos vertinimu</w:t>
      </w:r>
      <w:r w:rsidR="000426A2">
        <w:rPr>
          <w:rFonts w:ascii="Times New Roman" w:hAnsi="Times New Roman" w:cs="Times New Roman"/>
          <w:sz w:val="24"/>
          <w:szCs w:val="24"/>
          <w:lang w:val="lt-LT"/>
        </w:rPr>
        <w:t>.</w:t>
      </w:r>
      <w:r w:rsidRPr="00B33198">
        <w:rPr>
          <w:rFonts w:ascii="Times New Roman" w:hAnsi="Times New Roman" w:cs="Times New Roman"/>
          <w:sz w:val="24"/>
          <w:szCs w:val="24"/>
          <w:lang w:val="lt-LT"/>
        </w:rPr>
        <w:t xml:space="preserve"> </w:t>
      </w:r>
      <w:r w:rsidR="000426A2">
        <w:rPr>
          <w:rFonts w:ascii="Times New Roman" w:hAnsi="Times New Roman" w:cs="Times New Roman"/>
          <w:sz w:val="24"/>
          <w:szCs w:val="24"/>
          <w:lang w:val="lt-LT"/>
        </w:rPr>
        <w:t>Dėl šios priežasties</w:t>
      </w:r>
      <w:r w:rsidRPr="00B33198">
        <w:rPr>
          <w:rFonts w:ascii="Times New Roman" w:hAnsi="Times New Roman" w:cs="Times New Roman"/>
          <w:sz w:val="24"/>
          <w:szCs w:val="24"/>
          <w:lang w:val="lt-LT"/>
        </w:rPr>
        <w:t xml:space="preserve"> sumažėjo visų šalių AVI (pvz., 2016 m. didžiausias AVI – 90,88 balo, 2018 m. – 87,42</w:t>
      </w:r>
      <w:r w:rsidR="000426A2">
        <w:rPr>
          <w:rFonts w:ascii="Times New Roman" w:hAnsi="Times New Roman" w:cs="Times New Roman"/>
          <w:sz w:val="24"/>
          <w:szCs w:val="24"/>
          <w:lang w:val="lt-LT"/>
        </w:rPr>
        <w:t xml:space="preserve"> balo</w:t>
      </w:r>
      <w:r w:rsidRPr="00B33198">
        <w:rPr>
          <w:rFonts w:ascii="Times New Roman" w:hAnsi="Times New Roman" w:cs="Times New Roman"/>
          <w:sz w:val="24"/>
          <w:szCs w:val="24"/>
          <w:lang w:val="lt-LT"/>
        </w:rPr>
        <w:t>, ES vidurkis sumažėjo 12,43 balo)</w:t>
      </w:r>
      <w:r w:rsidR="000426A2">
        <w:rPr>
          <w:rFonts w:ascii="Times New Roman" w:hAnsi="Times New Roman" w:cs="Times New Roman"/>
          <w:sz w:val="24"/>
          <w:szCs w:val="24"/>
          <w:lang w:val="lt-LT"/>
        </w:rPr>
        <w:t>, t</w:t>
      </w:r>
      <w:r w:rsidRPr="00B33198">
        <w:rPr>
          <w:rFonts w:ascii="Times New Roman" w:hAnsi="Times New Roman" w:cs="Times New Roman"/>
          <w:sz w:val="24"/>
          <w:szCs w:val="24"/>
          <w:lang w:val="lt-LT"/>
        </w:rPr>
        <w:t xml:space="preserve">odėl </w:t>
      </w:r>
      <w:r w:rsidRPr="000D6536">
        <w:rPr>
          <w:rFonts w:ascii="Times New Roman" w:hAnsi="Times New Roman" w:cs="Times New Roman"/>
          <w:sz w:val="24"/>
          <w:szCs w:val="24"/>
          <w:lang w:val="lt-LT"/>
        </w:rPr>
        <w:t>2016 ir 2018 m. AVI reikšmės objektyviai nepalyginamos</w:t>
      </w:r>
      <w:r w:rsidRPr="00B33198">
        <w:rPr>
          <w:rFonts w:ascii="Times New Roman" w:hAnsi="Times New Roman" w:cs="Times New Roman"/>
          <w:sz w:val="24"/>
          <w:szCs w:val="24"/>
          <w:lang w:val="lt-LT"/>
        </w:rPr>
        <w:t xml:space="preserve">. </w:t>
      </w:r>
      <w:bookmarkStart w:id="40" w:name="_Hlk3472281"/>
      <w:r w:rsidRPr="00B33198">
        <w:rPr>
          <w:rFonts w:ascii="Times New Roman" w:hAnsi="Times New Roman" w:cs="Times New Roman"/>
          <w:sz w:val="24"/>
          <w:szCs w:val="24"/>
          <w:lang w:val="lt-LT"/>
        </w:rPr>
        <w:t>Palyginti su kaimyninėmis šalimis, Lietuvos pažanga vertinama geriausiai (vienintelė patenka į pažangiausių šalių trisdešimtuką): Lietuva – 29 vieta (69,33 balo), Latvija – 37 (66,12 balo), Estija – 48 (64,31 balo), Lenkija – 50 (64,11 balo).</w:t>
      </w:r>
    </w:p>
    <w:bookmarkEnd w:id="40"/>
    <w:p w14:paraId="0AB5D6B6" w14:textId="77777777" w:rsidR="001827B5" w:rsidRDefault="001827B5" w:rsidP="001827B5">
      <w:pPr>
        <w:spacing w:line="240" w:lineRule="auto"/>
        <w:jc w:val="both"/>
      </w:pPr>
    </w:p>
    <w:p w14:paraId="55780007" w14:textId="3469D96B" w:rsidR="006B7BCD" w:rsidRDefault="006B7BCD" w:rsidP="001A3BF5">
      <w:pPr>
        <w:shd w:val="clear" w:color="auto" w:fill="D9D9D9" w:themeFill="background1" w:themeFillShade="D9"/>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Vandentvarka</w:t>
      </w:r>
    </w:p>
    <w:p w14:paraId="70911DA6" w14:textId="27357EF4" w:rsidR="006B7BCD" w:rsidRDefault="006B7BCD" w:rsidP="001827B5">
      <w:pPr>
        <w:spacing w:after="0" w:line="240" w:lineRule="auto"/>
        <w:jc w:val="both"/>
        <w:rPr>
          <w:rFonts w:ascii="Times New Roman" w:hAnsi="Times New Roman" w:cs="Times New Roman"/>
          <w:b/>
          <w:bCs/>
          <w:sz w:val="24"/>
          <w:szCs w:val="24"/>
        </w:rPr>
      </w:pPr>
    </w:p>
    <w:p w14:paraId="1864EC6C" w14:textId="54002682" w:rsidR="002C783B" w:rsidRPr="002C783B" w:rsidRDefault="002C783B" w:rsidP="002C783B">
      <w:pPr>
        <w:spacing w:after="0" w:line="240" w:lineRule="auto"/>
        <w:jc w:val="both"/>
        <w:rPr>
          <w:rFonts w:ascii="Times New Roman" w:hAnsi="Times New Roman" w:cs="Times New Roman"/>
          <w:b/>
          <w:sz w:val="24"/>
          <w:szCs w:val="24"/>
          <w:shd w:val="clear" w:color="auto" w:fill="FFFFFF"/>
        </w:rPr>
      </w:pPr>
      <w:r w:rsidRPr="00B33198">
        <w:rPr>
          <w:rFonts w:ascii="Times New Roman" w:hAnsi="Times New Roman" w:cs="Times New Roman"/>
          <w:sz w:val="24"/>
          <w:szCs w:val="24"/>
        </w:rPr>
        <w:t>ES šalys narės įpareigotos vėliausiai iki 2027 m. pasiekti</w:t>
      </w:r>
      <w:r w:rsidR="000426A2">
        <w:rPr>
          <w:rFonts w:ascii="Times New Roman" w:hAnsi="Times New Roman" w:cs="Times New Roman"/>
          <w:sz w:val="24"/>
          <w:szCs w:val="24"/>
        </w:rPr>
        <w:t xml:space="preserve">, kad </w:t>
      </w:r>
      <w:r w:rsidRPr="00B33198">
        <w:rPr>
          <w:rFonts w:ascii="Times New Roman" w:hAnsi="Times New Roman" w:cs="Times New Roman"/>
          <w:sz w:val="24"/>
          <w:szCs w:val="24"/>
        </w:rPr>
        <w:t>vis</w:t>
      </w:r>
      <w:r w:rsidR="000426A2">
        <w:rPr>
          <w:rFonts w:ascii="Times New Roman" w:hAnsi="Times New Roman" w:cs="Times New Roman"/>
          <w:sz w:val="24"/>
          <w:szCs w:val="24"/>
        </w:rPr>
        <w:t>i</w:t>
      </w:r>
      <w:r w:rsidRPr="00B33198">
        <w:rPr>
          <w:rFonts w:ascii="Times New Roman" w:hAnsi="Times New Roman" w:cs="Times New Roman"/>
          <w:sz w:val="24"/>
          <w:szCs w:val="24"/>
        </w:rPr>
        <w:t xml:space="preserve"> vandens telkini</w:t>
      </w:r>
      <w:r w:rsidR="000426A2">
        <w:rPr>
          <w:rFonts w:ascii="Times New Roman" w:hAnsi="Times New Roman" w:cs="Times New Roman"/>
          <w:sz w:val="24"/>
          <w:szCs w:val="24"/>
        </w:rPr>
        <w:t>ai būtų geros</w:t>
      </w:r>
      <w:r w:rsidRPr="00B33198">
        <w:rPr>
          <w:rFonts w:ascii="Times New Roman" w:hAnsi="Times New Roman" w:cs="Times New Roman"/>
          <w:sz w:val="24"/>
          <w:szCs w:val="24"/>
        </w:rPr>
        <w:t xml:space="preserve"> būkl</w:t>
      </w:r>
      <w:r w:rsidR="000426A2">
        <w:rPr>
          <w:rFonts w:ascii="Times New Roman" w:hAnsi="Times New Roman" w:cs="Times New Roman"/>
          <w:sz w:val="24"/>
          <w:szCs w:val="24"/>
        </w:rPr>
        <w:t>ės</w:t>
      </w:r>
      <w:r w:rsidRPr="00B33198">
        <w:rPr>
          <w:rFonts w:ascii="Times New Roman" w:hAnsi="Times New Roman" w:cs="Times New Roman"/>
          <w:sz w:val="24"/>
          <w:szCs w:val="24"/>
        </w:rPr>
        <w:t xml:space="preserve">. Lietuva įsipareigojo ES iki 2021 m. turėti </w:t>
      </w:r>
      <w:r w:rsidRPr="00E725DE">
        <w:rPr>
          <w:rFonts w:ascii="Times New Roman" w:hAnsi="Times New Roman" w:cs="Times New Roman"/>
          <w:b/>
          <w:sz w:val="24"/>
          <w:szCs w:val="24"/>
        </w:rPr>
        <w:t>82 proc. geros būklės vandens telkinių</w:t>
      </w:r>
      <w:r w:rsidRPr="002C783B">
        <w:rPr>
          <w:rFonts w:ascii="Times New Roman" w:hAnsi="Times New Roman" w:cs="Times New Roman"/>
          <w:sz w:val="24"/>
          <w:szCs w:val="24"/>
        </w:rPr>
        <w:t>. Tačiau t</w:t>
      </w:r>
      <w:r w:rsidRPr="00B33198">
        <w:rPr>
          <w:rFonts w:ascii="Times New Roman" w:hAnsi="Times New Roman" w:cs="Times New Roman"/>
          <w:bCs/>
          <w:sz w:val="24"/>
          <w:szCs w:val="24"/>
          <w:lang w:eastAsia="ar-SA"/>
        </w:rPr>
        <w:t xml:space="preserve">yrimai rodo, kad </w:t>
      </w:r>
      <w:r w:rsidRPr="00FA2082">
        <w:rPr>
          <w:rFonts w:ascii="Times New Roman" w:hAnsi="Times New Roman" w:cs="Times New Roman"/>
          <w:sz w:val="24"/>
          <w:szCs w:val="24"/>
          <w:shd w:val="clear" w:color="auto" w:fill="FFFFFF"/>
        </w:rPr>
        <w:t>nitratų kiekis žemės ūkio dominuojamų baseinų upėse smarkiai viršija geros būklės kriterijus: 60 proc. atvejų – 2–3 kartus, beveik trečdaliu atvejų – 4–9 kartus</w:t>
      </w:r>
      <w:r w:rsidRPr="00B33198">
        <w:rPr>
          <w:rFonts w:ascii="Times New Roman" w:hAnsi="Times New Roman" w:cs="Times New Roman"/>
          <w:sz w:val="24"/>
          <w:szCs w:val="24"/>
          <w:shd w:val="clear" w:color="auto" w:fill="FFFFFF"/>
        </w:rPr>
        <w:t xml:space="preserve">. Be to, į Kuršių marias ir Baltijos jūrą upėmis atplukdomas teršalų kiekis nuo 2001 m. nuolat </w:t>
      </w:r>
      <w:r w:rsidR="000426A2">
        <w:rPr>
          <w:rFonts w:ascii="Times New Roman" w:hAnsi="Times New Roman" w:cs="Times New Roman"/>
          <w:sz w:val="24"/>
          <w:szCs w:val="24"/>
          <w:shd w:val="clear" w:color="auto" w:fill="FFFFFF"/>
        </w:rPr>
        <w:t>didėja</w:t>
      </w:r>
      <w:r w:rsidRPr="00B33198">
        <w:rPr>
          <w:rFonts w:ascii="Times New Roman" w:hAnsi="Times New Roman" w:cs="Times New Roman"/>
          <w:sz w:val="24"/>
          <w:szCs w:val="24"/>
          <w:shd w:val="clear" w:color="auto" w:fill="FFFFFF"/>
        </w:rPr>
        <w:t xml:space="preserve"> ir 2016–2017 m. </w:t>
      </w:r>
      <w:r w:rsidRPr="002C783B">
        <w:rPr>
          <w:rFonts w:ascii="Times New Roman" w:hAnsi="Times New Roman" w:cs="Times New Roman"/>
          <w:sz w:val="24"/>
          <w:szCs w:val="24"/>
          <w:shd w:val="clear" w:color="auto" w:fill="FFFFFF"/>
        </w:rPr>
        <w:t xml:space="preserve">du kartus viršijo šalies įsipareigotą iki 2021 m. pasiekti tikslą. </w:t>
      </w:r>
    </w:p>
    <w:p w14:paraId="4A542038" w14:textId="77777777" w:rsidR="002C783B" w:rsidRDefault="002C783B" w:rsidP="002C783B">
      <w:pPr>
        <w:pStyle w:val="Betarp20"/>
      </w:pPr>
    </w:p>
    <w:p w14:paraId="0CB347A8" w14:textId="1DBE4300" w:rsidR="001827B5" w:rsidRPr="00B33198" w:rsidRDefault="005A1B84" w:rsidP="001827B5">
      <w:pPr>
        <w:spacing w:after="0" w:line="240" w:lineRule="auto"/>
        <w:jc w:val="center"/>
        <w:rPr>
          <w:rFonts w:ascii="Times New Roman" w:hAnsi="Times New Roman" w:cs="Times New Roman"/>
          <w:i/>
          <w:iCs/>
          <w:color w:val="000000"/>
          <w:sz w:val="24"/>
          <w:szCs w:val="24"/>
        </w:rPr>
      </w:pPr>
      <w:r>
        <w:rPr>
          <w:rFonts w:ascii="Times New Roman" w:eastAsia="Calibri" w:hAnsi="Times New Roman" w:cs="Times New Roman"/>
          <w:b/>
          <w:sz w:val="24"/>
          <w:szCs w:val="24"/>
        </w:rPr>
        <w:t>33</w:t>
      </w:r>
      <w:r w:rsidR="001827B5" w:rsidRPr="001E6208">
        <w:rPr>
          <w:rFonts w:ascii="Times New Roman" w:eastAsia="Calibri" w:hAnsi="Times New Roman" w:cs="Times New Roman"/>
          <w:b/>
          <w:sz w:val="24"/>
          <w:szCs w:val="24"/>
        </w:rPr>
        <w:t xml:space="preserve"> pav.</w:t>
      </w:r>
      <w:r w:rsidR="001827B5" w:rsidRPr="00B33198">
        <w:rPr>
          <w:rFonts w:ascii="Times New Roman" w:eastAsia="Calibri" w:hAnsi="Times New Roman" w:cs="Times New Roman"/>
          <w:b/>
          <w:sz w:val="24"/>
          <w:szCs w:val="24"/>
        </w:rPr>
        <w:t xml:space="preserve"> </w:t>
      </w:r>
      <w:r w:rsidR="001827B5" w:rsidRPr="00B33198">
        <w:rPr>
          <w:rFonts w:ascii="Times New Roman" w:hAnsi="Times New Roman" w:cs="Times New Roman"/>
          <w:i/>
          <w:iCs/>
          <w:color w:val="000000"/>
          <w:sz w:val="24"/>
          <w:szCs w:val="24"/>
        </w:rPr>
        <w:t>Geros būklės vandens telkinių dalis</w:t>
      </w:r>
      <w:r w:rsidR="00245FC6">
        <w:rPr>
          <w:rFonts w:ascii="Times New Roman" w:hAnsi="Times New Roman" w:cs="Times New Roman"/>
          <w:i/>
          <w:iCs/>
          <w:color w:val="000000"/>
          <w:sz w:val="24"/>
          <w:szCs w:val="24"/>
        </w:rPr>
        <w:t xml:space="preserve"> (</w:t>
      </w:r>
      <w:r w:rsidR="001827B5" w:rsidRPr="00B33198">
        <w:rPr>
          <w:rFonts w:ascii="Times New Roman" w:hAnsi="Times New Roman" w:cs="Times New Roman"/>
          <w:i/>
          <w:iCs/>
          <w:color w:val="000000"/>
          <w:sz w:val="24"/>
          <w:szCs w:val="24"/>
        </w:rPr>
        <w:t>proc.</w:t>
      </w:r>
      <w:r w:rsidR="00245FC6">
        <w:rPr>
          <w:rFonts w:ascii="Times New Roman" w:hAnsi="Times New Roman" w:cs="Times New Roman"/>
          <w:i/>
          <w:iCs/>
          <w:color w:val="000000"/>
          <w:sz w:val="24"/>
          <w:szCs w:val="24"/>
        </w:rPr>
        <w:t>)</w:t>
      </w:r>
    </w:p>
    <w:p w14:paraId="54D0A49D" w14:textId="77777777" w:rsidR="001827B5" w:rsidRPr="00B33198" w:rsidRDefault="001827B5" w:rsidP="001827B5">
      <w:pPr>
        <w:spacing w:after="0" w:line="240" w:lineRule="auto"/>
        <w:jc w:val="center"/>
        <w:rPr>
          <w:rFonts w:ascii="Times New Roman" w:hAnsi="Times New Roman" w:cs="Times New Roman"/>
          <w:i/>
          <w:sz w:val="24"/>
          <w:szCs w:val="24"/>
        </w:rPr>
      </w:pPr>
      <w:r w:rsidRPr="00A44E9A">
        <w:rPr>
          <w:rFonts w:ascii="Times New Roman" w:hAnsi="Times New Roman"/>
          <w:noProof/>
          <w:sz w:val="24"/>
          <w:lang w:val="en-GB"/>
        </w:rPr>
        <w:drawing>
          <wp:inline distT="0" distB="0" distL="0" distR="0" wp14:anchorId="229B175B" wp14:editId="19CF2A86">
            <wp:extent cx="4259580" cy="1394459"/>
            <wp:effectExtent l="0" t="0" r="26670" b="15875"/>
            <wp:docPr id="102" name="Chart 102"/>
            <wp:cNvGraphicFramePr/>
            <a:graphic xmlns:a="http://schemas.openxmlformats.org/drawingml/2006/main">
              <a:graphicData uri="http://schemas.openxmlformats.org/drawingml/2006/chart">
                <c:chart xmlns:c="http://schemas.openxmlformats.org/drawingml/2006/chart" r:id="rId42"/>
              </a:graphicData>
            </a:graphic>
          </wp:inline>
        </w:drawing>
      </w:r>
    </w:p>
    <w:p w14:paraId="6347F7CB" w14:textId="34CC13D1" w:rsidR="001827B5" w:rsidRPr="00B33198" w:rsidRDefault="001827B5" w:rsidP="001827B5">
      <w:pPr>
        <w:pStyle w:val="NoSpacing"/>
        <w:jc w:val="center"/>
        <w:rPr>
          <w:rFonts w:ascii="Times New Roman" w:hAnsi="Times New Roman" w:cs="Times New Roman"/>
          <w:sz w:val="20"/>
          <w:szCs w:val="24"/>
          <w:lang w:val="lt-LT"/>
        </w:rPr>
      </w:pPr>
      <w:r w:rsidRPr="00B33198">
        <w:rPr>
          <w:rFonts w:ascii="Times New Roman" w:hAnsi="Times New Roman" w:cs="Times New Roman"/>
          <w:sz w:val="20"/>
          <w:szCs w:val="24"/>
          <w:lang w:val="lt-LT"/>
        </w:rPr>
        <w:t>Duomenų šaltinis</w:t>
      </w:r>
      <w:r w:rsidR="00B06AF0">
        <w:rPr>
          <w:rFonts w:ascii="Times New Roman" w:hAnsi="Times New Roman" w:cs="Times New Roman"/>
          <w:sz w:val="20"/>
          <w:szCs w:val="24"/>
          <w:lang w:val="lt-LT"/>
        </w:rPr>
        <w:t xml:space="preserve"> –</w:t>
      </w:r>
      <w:r w:rsidR="00A44E9A">
        <w:rPr>
          <w:rFonts w:ascii="Times New Roman" w:hAnsi="Times New Roman" w:cs="Times New Roman"/>
          <w:sz w:val="20"/>
          <w:szCs w:val="24"/>
          <w:lang w:val="lt-LT"/>
        </w:rPr>
        <w:t xml:space="preserve"> </w:t>
      </w:r>
      <w:r w:rsidRPr="00B33198">
        <w:rPr>
          <w:rFonts w:ascii="Times New Roman" w:hAnsi="Times New Roman" w:cs="Times New Roman"/>
          <w:sz w:val="20"/>
          <w:szCs w:val="24"/>
          <w:lang w:val="lt-LT"/>
        </w:rPr>
        <w:t>Aplinkos apsaugos agentūra</w:t>
      </w:r>
    </w:p>
    <w:p w14:paraId="36C559D2" w14:textId="77777777" w:rsidR="00245FC6" w:rsidRDefault="00245FC6" w:rsidP="00E725DE">
      <w:pPr>
        <w:spacing w:after="0" w:line="240" w:lineRule="auto"/>
        <w:jc w:val="both"/>
        <w:rPr>
          <w:rFonts w:ascii="Times New Roman" w:hAnsi="Times New Roman" w:cs="Times New Roman"/>
          <w:sz w:val="24"/>
          <w:szCs w:val="24"/>
        </w:rPr>
      </w:pPr>
    </w:p>
    <w:p w14:paraId="50D5541F" w14:textId="7285324B" w:rsidR="002C783B" w:rsidRDefault="002C783B" w:rsidP="002C783B">
      <w:pPr>
        <w:spacing w:after="0" w:line="240" w:lineRule="auto"/>
        <w:jc w:val="both"/>
        <w:rPr>
          <w:rFonts w:ascii="Times New Roman" w:hAnsi="Times New Roman" w:cs="Times New Roman"/>
          <w:sz w:val="24"/>
          <w:szCs w:val="24"/>
        </w:rPr>
      </w:pPr>
      <w:bookmarkStart w:id="41" w:name="_Hlk3472430"/>
      <w:r w:rsidRPr="001A3C20">
        <w:rPr>
          <w:rFonts w:ascii="Times New Roman" w:hAnsi="Times New Roman" w:cs="Times New Roman"/>
          <w:bCs/>
          <w:sz w:val="24"/>
          <w:szCs w:val="24"/>
        </w:rPr>
        <w:t xml:space="preserve">Siekiant pagerinti vandens telkinių būklę, </w:t>
      </w:r>
      <w:r w:rsidRPr="00B33198">
        <w:rPr>
          <w:rFonts w:ascii="Times New Roman" w:hAnsi="Times New Roman" w:cs="Times New Roman"/>
          <w:sz w:val="24"/>
          <w:szCs w:val="24"/>
        </w:rPr>
        <w:t xml:space="preserve">2018 m. </w:t>
      </w:r>
      <w:r>
        <w:rPr>
          <w:rFonts w:ascii="Times New Roman" w:hAnsi="Times New Roman" w:cs="Times New Roman"/>
          <w:sz w:val="24"/>
          <w:szCs w:val="24"/>
        </w:rPr>
        <w:t>buvo priimtas</w:t>
      </w:r>
      <w:r w:rsidRPr="00B33198">
        <w:rPr>
          <w:rFonts w:ascii="Times New Roman" w:hAnsi="Times New Roman" w:cs="Times New Roman"/>
          <w:sz w:val="24"/>
          <w:szCs w:val="24"/>
        </w:rPr>
        <w:t xml:space="preserve"> </w:t>
      </w:r>
      <w:r w:rsidRPr="00B33198">
        <w:rPr>
          <w:rFonts w:ascii="Times New Roman" w:hAnsi="Times New Roman" w:cs="Times New Roman"/>
          <w:b/>
          <w:sz w:val="24"/>
          <w:szCs w:val="24"/>
        </w:rPr>
        <w:t>Vandens įstatymo pakeitimo įstatym</w:t>
      </w:r>
      <w:r>
        <w:rPr>
          <w:rFonts w:ascii="Times New Roman" w:hAnsi="Times New Roman" w:cs="Times New Roman"/>
          <w:b/>
          <w:sz w:val="24"/>
          <w:szCs w:val="24"/>
        </w:rPr>
        <w:t>as</w:t>
      </w:r>
      <w:r w:rsidRPr="00B33198">
        <w:rPr>
          <w:rFonts w:ascii="Times New Roman" w:hAnsi="Times New Roman" w:cs="Times New Roman"/>
          <w:sz w:val="24"/>
          <w:szCs w:val="24"/>
        </w:rPr>
        <w:t xml:space="preserve">, kuriame pašalintos teisinės kliūtys asmenims tinkamai naudoti vandens išteklius ir (ar) vandens telkinius </w:t>
      </w:r>
      <w:r w:rsidRPr="00B33198">
        <w:rPr>
          <w:rFonts w:ascii="Times New Roman" w:hAnsi="Times New Roman" w:cs="Times New Roman"/>
          <w:sz w:val="24"/>
          <w:szCs w:val="24"/>
        </w:rPr>
        <w:lastRenderedPageBreak/>
        <w:t>kontroliuojančioms institucijoms – vykdyti jų apsaugą: nustatyti nauji valstybinės reikšmės vandens telkinių, paviršinių vandens telkinių tvarkym</w:t>
      </w:r>
      <w:r w:rsidR="000426A2">
        <w:rPr>
          <w:rFonts w:ascii="Times New Roman" w:hAnsi="Times New Roman" w:cs="Times New Roman"/>
          <w:sz w:val="24"/>
          <w:szCs w:val="24"/>
        </w:rPr>
        <w:t>o</w:t>
      </w:r>
      <w:r w:rsidRPr="00B33198">
        <w:rPr>
          <w:rFonts w:ascii="Times New Roman" w:hAnsi="Times New Roman" w:cs="Times New Roman"/>
          <w:sz w:val="24"/>
          <w:szCs w:val="24"/>
        </w:rPr>
        <w:t>, upių ir ežerų reguliavim</w:t>
      </w:r>
      <w:r w:rsidR="000426A2">
        <w:rPr>
          <w:rFonts w:ascii="Times New Roman" w:hAnsi="Times New Roman" w:cs="Times New Roman"/>
          <w:sz w:val="24"/>
          <w:szCs w:val="24"/>
        </w:rPr>
        <w:t>o</w:t>
      </w:r>
      <w:r w:rsidRPr="00B33198">
        <w:rPr>
          <w:rFonts w:ascii="Times New Roman" w:hAnsi="Times New Roman" w:cs="Times New Roman"/>
          <w:sz w:val="24"/>
          <w:szCs w:val="24"/>
        </w:rPr>
        <w:t>, leidimų naudoti vandens telkinius ir jų vandenį išdavim</w:t>
      </w:r>
      <w:r w:rsidR="000426A2">
        <w:rPr>
          <w:rFonts w:ascii="Times New Roman" w:hAnsi="Times New Roman" w:cs="Times New Roman"/>
          <w:sz w:val="24"/>
          <w:szCs w:val="24"/>
        </w:rPr>
        <w:t>o reikalavimai</w:t>
      </w:r>
      <w:r w:rsidRPr="00B33198">
        <w:rPr>
          <w:rFonts w:ascii="Times New Roman" w:hAnsi="Times New Roman" w:cs="Times New Roman"/>
          <w:sz w:val="24"/>
          <w:szCs w:val="24"/>
        </w:rPr>
        <w:t xml:space="preserve">. Tikimasi, kad </w:t>
      </w:r>
      <w:r>
        <w:rPr>
          <w:rFonts w:ascii="Times New Roman" w:hAnsi="Times New Roman" w:cs="Times New Roman"/>
          <w:sz w:val="24"/>
          <w:szCs w:val="24"/>
        </w:rPr>
        <w:t xml:space="preserve">šie </w:t>
      </w:r>
      <w:r w:rsidRPr="00B33198">
        <w:rPr>
          <w:rFonts w:ascii="Times New Roman" w:hAnsi="Times New Roman" w:cs="Times New Roman"/>
          <w:sz w:val="24"/>
          <w:szCs w:val="24"/>
        </w:rPr>
        <w:t>pakeitimai sumažins pažeidimų ir žalos vandens ištekliams ir telkiniams mastą, leis tausiau naudoti šiuos išteklius.</w:t>
      </w:r>
    </w:p>
    <w:bookmarkEnd w:id="41"/>
    <w:p w14:paraId="7FAFE7D3" w14:textId="77777777" w:rsidR="001E6208" w:rsidRDefault="001E6208" w:rsidP="001E6208">
      <w:pPr>
        <w:pStyle w:val="NoSpacing"/>
        <w:tabs>
          <w:tab w:val="left" w:pos="851"/>
        </w:tabs>
        <w:jc w:val="both"/>
        <w:rPr>
          <w:rFonts w:ascii="Times New Roman" w:hAnsi="Times New Roman" w:cs="Times New Roman"/>
          <w:b/>
          <w:iCs/>
          <w:sz w:val="24"/>
          <w:szCs w:val="24"/>
          <w:lang w:val="lt-LT" w:eastAsia="lt-LT"/>
        </w:rPr>
      </w:pPr>
    </w:p>
    <w:p w14:paraId="65C20CBD" w14:textId="56B00A97" w:rsidR="001827B5" w:rsidRPr="007B760F" w:rsidRDefault="001827B5" w:rsidP="009C622E">
      <w:pPr>
        <w:pStyle w:val="NoSpacing"/>
        <w:tabs>
          <w:tab w:val="left" w:pos="851"/>
        </w:tabs>
        <w:jc w:val="both"/>
        <w:rPr>
          <w:rFonts w:ascii="Times New Roman" w:hAnsi="Times New Roman"/>
          <w:sz w:val="24"/>
          <w:lang w:val="lt-LT"/>
        </w:rPr>
      </w:pPr>
      <w:r w:rsidRPr="00B33198">
        <w:rPr>
          <w:rFonts w:ascii="Times New Roman" w:hAnsi="Times New Roman" w:cs="Times New Roman"/>
          <w:sz w:val="24"/>
          <w:szCs w:val="24"/>
          <w:lang w:val="lt-LT"/>
        </w:rPr>
        <w:t xml:space="preserve">Pagerinti </w:t>
      </w:r>
      <w:r w:rsidRPr="009C622E">
        <w:rPr>
          <w:rFonts w:ascii="Times New Roman" w:hAnsi="Times New Roman" w:cs="Times New Roman"/>
          <w:sz w:val="24"/>
          <w:szCs w:val="24"/>
          <w:lang w:val="lt-LT"/>
        </w:rPr>
        <w:t xml:space="preserve">vandens telkinių būklę padeda ES Sanglaudos fondo (66,33 mln. eurų) ir </w:t>
      </w:r>
      <w:r w:rsidR="005730D6">
        <w:rPr>
          <w:rFonts w:ascii="Times New Roman" w:hAnsi="Times New Roman" w:cs="Times New Roman"/>
          <w:sz w:val="24"/>
          <w:szCs w:val="24"/>
          <w:lang w:val="lt-LT"/>
        </w:rPr>
        <w:t>kitomis</w:t>
      </w:r>
      <w:r w:rsidRPr="009C622E">
        <w:rPr>
          <w:rFonts w:ascii="Times New Roman" w:hAnsi="Times New Roman" w:cs="Times New Roman"/>
          <w:sz w:val="24"/>
          <w:szCs w:val="24"/>
          <w:lang w:val="lt-LT"/>
        </w:rPr>
        <w:t xml:space="preserve"> lėšomis finansuojami </w:t>
      </w:r>
      <w:r w:rsidRPr="00E96C31">
        <w:rPr>
          <w:rFonts w:ascii="Times New Roman" w:hAnsi="Times New Roman" w:cs="Times New Roman"/>
          <w:sz w:val="24"/>
          <w:szCs w:val="24"/>
          <w:lang w:val="lt-LT"/>
        </w:rPr>
        <w:t>projektai</w:t>
      </w:r>
      <w:r w:rsidR="009C622E" w:rsidRPr="009C622E">
        <w:rPr>
          <w:rFonts w:ascii="Times New Roman" w:hAnsi="Times New Roman" w:cs="Times New Roman"/>
          <w:sz w:val="24"/>
          <w:szCs w:val="24"/>
          <w:lang w:val="lt-LT"/>
        </w:rPr>
        <w:t>. I</w:t>
      </w:r>
      <w:r w:rsidRPr="009C622E">
        <w:rPr>
          <w:rFonts w:ascii="Times New Roman" w:hAnsi="Times New Roman" w:cs="Times New Roman"/>
          <w:sz w:val="24"/>
          <w:szCs w:val="24"/>
          <w:lang w:val="lt-LT"/>
        </w:rPr>
        <w:t xml:space="preserve">ki 2023 m. numatyta pagerinti 81 vandens </w:t>
      </w:r>
      <w:r w:rsidRPr="007B760F">
        <w:rPr>
          <w:rFonts w:ascii="Times New Roman" w:hAnsi="Times New Roman" w:cs="Times New Roman"/>
          <w:sz w:val="24"/>
          <w:szCs w:val="24"/>
          <w:lang w:val="lt-LT"/>
        </w:rPr>
        <w:t>telkinio būklę</w:t>
      </w:r>
      <w:r w:rsidR="009C622E" w:rsidRPr="007B760F">
        <w:rPr>
          <w:rFonts w:ascii="Times New Roman" w:hAnsi="Times New Roman" w:cs="Times New Roman"/>
          <w:sz w:val="24"/>
          <w:szCs w:val="24"/>
          <w:lang w:val="lt-LT"/>
        </w:rPr>
        <w:t>,</w:t>
      </w:r>
      <w:r w:rsidRPr="007B760F">
        <w:rPr>
          <w:rFonts w:ascii="Times New Roman" w:hAnsi="Times New Roman" w:cs="Times New Roman"/>
          <w:sz w:val="24"/>
          <w:szCs w:val="24"/>
          <w:lang w:val="lt-LT"/>
        </w:rPr>
        <w:t xml:space="preserve"> </w:t>
      </w:r>
      <w:proofErr w:type="spellStart"/>
      <w:r w:rsidRPr="007B760F">
        <w:rPr>
          <w:rFonts w:ascii="Times New Roman" w:eastAsia="Times New Roman" w:hAnsi="Times New Roman" w:cs="Times New Roman"/>
          <w:bCs/>
          <w:sz w:val="24"/>
          <w:szCs w:val="24"/>
          <w:lang w:val="lt-LT" w:eastAsia="lt-LT"/>
        </w:rPr>
        <w:t>įžuvinant</w:t>
      </w:r>
      <w:proofErr w:type="spellEnd"/>
      <w:r w:rsidRPr="007B760F">
        <w:rPr>
          <w:rFonts w:ascii="Times New Roman" w:eastAsia="Times New Roman" w:hAnsi="Times New Roman" w:cs="Times New Roman"/>
          <w:bCs/>
          <w:sz w:val="24"/>
          <w:szCs w:val="24"/>
          <w:lang w:val="lt-LT" w:eastAsia="lt-LT"/>
        </w:rPr>
        <w:t xml:space="preserve"> vandens telkinius, įrengiant ar rekonstruojant </w:t>
      </w:r>
      <w:r w:rsidRPr="007B760F">
        <w:rPr>
          <w:rFonts w:ascii="Times New Roman" w:hAnsi="Times New Roman" w:cs="Times New Roman"/>
          <w:sz w:val="24"/>
          <w:szCs w:val="24"/>
          <w:lang w:val="lt-LT"/>
        </w:rPr>
        <w:t xml:space="preserve">žuvų pralaidas, pašalinant žuvų migracijos kliūtis, </w:t>
      </w:r>
      <w:proofErr w:type="spellStart"/>
      <w:r w:rsidRPr="007B760F">
        <w:rPr>
          <w:rFonts w:ascii="Times New Roman" w:eastAsia="Times New Roman" w:hAnsi="Times New Roman" w:cs="Times New Roman"/>
          <w:sz w:val="24"/>
          <w:szCs w:val="24"/>
          <w:lang w:val="lt-LT" w:eastAsia="lt-LT"/>
        </w:rPr>
        <w:t>renatūralizuojant</w:t>
      </w:r>
      <w:proofErr w:type="spellEnd"/>
      <w:r w:rsidRPr="007B760F">
        <w:rPr>
          <w:rFonts w:ascii="Times New Roman" w:eastAsia="Times New Roman" w:hAnsi="Times New Roman" w:cs="Times New Roman"/>
          <w:sz w:val="24"/>
          <w:szCs w:val="24"/>
          <w:lang w:val="lt-LT" w:eastAsia="lt-LT"/>
        </w:rPr>
        <w:t xml:space="preserve"> upių vagas ir k</w:t>
      </w:r>
      <w:r w:rsidR="009B7F13" w:rsidRPr="007B760F">
        <w:rPr>
          <w:rFonts w:ascii="Times New Roman" w:eastAsia="Times New Roman" w:hAnsi="Times New Roman" w:cs="Times New Roman"/>
          <w:sz w:val="24"/>
          <w:szCs w:val="24"/>
          <w:lang w:val="lt-LT" w:eastAsia="lt-LT"/>
        </w:rPr>
        <w:t>ita</w:t>
      </w:r>
      <w:r w:rsidRPr="007B760F">
        <w:rPr>
          <w:rFonts w:ascii="Times New Roman" w:eastAsia="Times New Roman" w:hAnsi="Times New Roman" w:cs="Times New Roman"/>
          <w:sz w:val="24"/>
          <w:szCs w:val="24"/>
          <w:lang w:val="lt-LT" w:eastAsia="lt-LT"/>
        </w:rPr>
        <w:t xml:space="preserve">. </w:t>
      </w:r>
      <w:r w:rsidR="009C622E" w:rsidRPr="007B760F">
        <w:rPr>
          <w:rFonts w:ascii="Times New Roman" w:eastAsia="Times New Roman" w:hAnsi="Times New Roman" w:cs="Times New Roman"/>
          <w:sz w:val="24"/>
          <w:szCs w:val="24"/>
          <w:lang w:val="lt-LT" w:eastAsia="lt-LT"/>
        </w:rPr>
        <w:t>Taip pat s</w:t>
      </w:r>
      <w:r w:rsidRPr="007B760F">
        <w:rPr>
          <w:rFonts w:ascii="Times New Roman" w:eastAsia="Times New Roman" w:hAnsi="Times New Roman" w:cs="Times New Roman"/>
          <w:bCs/>
          <w:sz w:val="24"/>
          <w:szCs w:val="24"/>
          <w:lang w:val="lt-LT" w:eastAsia="lt-LT"/>
        </w:rPr>
        <w:t>udarytos finansinės galimybės vandenų būklės valdymo ir apsaugos dokumentams parengti, tyrimams atlikti, reikalingai įrangai įsigyti, taršos incidentų Baltijos jūroje likvidavimo sistemai</w:t>
      </w:r>
      <w:r w:rsidRPr="007B760F">
        <w:rPr>
          <w:rFonts w:ascii="Times New Roman" w:hAnsi="Times New Roman"/>
          <w:sz w:val="24"/>
          <w:lang w:val="lt-LT"/>
        </w:rPr>
        <w:t xml:space="preserve"> tobulinti (daugiafunkciam laivui įsigyti), Baltijos jūros gyvūnų reabilitacijos centrui įkurti. </w:t>
      </w:r>
    </w:p>
    <w:p w14:paraId="544B453F" w14:textId="77777777" w:rsidR="007B760F" w:rsidRDefault="007B760F" w:rsidP="001E6208">
      <w:pPr>
        <w:spacing w:after="0" w:line="240" w:lineRule="auto"/>
        <w:jc w:val="both"/>
        <w:rPr>
          <w:rFonts w:ascii="Times New Roman" w:hAnsi="Times New Roman" w:cs="Times New Roman"/>
          <w:bCs/>
          <w:sz w:val="24"/>
          <w:szCs w:val="24"/>
        </w:rPr>
      </w:pPr>
      <w:bookmarkStart w:id="42" w:name="_Hlk3472449"/>
    </w:p>
    <w:p w14:paraId="108676F1" w14:textId="5FEAF87A" w:rsidR="001827B5" w:rsidRPr="00B33198" w:rsidRDefault="009C622E" w:rsidP="001E6208">
      <w:pPr>
        <w:spacing w:after="0" w:line="240" w:lineRule="auto"/>
        <w:jc w:val="both"/>
        <w:rPr>
          <w:rFonts w:ascii="Times New Roman" w:hAnsi="Times New Roman" w:cs="Times New Roman"/>
          <w:color w:val="000000"/>
          <w:sz w:val="24"/>
          <w:szCs w:val="24"/>
        </w:rPr>
      </w:pPr>
      <w:r w:rsidRPr="007B760F">
        <w:rPr>
          <w:rFonts w:ascii="Times New Roman" w:hAnsi="Times New Roman" w:cs="Times New Roman"/>
          <w:bCs/>
          <w:sz w:val="24"/>
          <w:szCs w:val="24"/>
        </w:rPr>
        <w:t>Siekiant g</w:t>
      </w:r>
      <w:r w:rsidR="001827B5" w:rsidRPr="007B760F">
        <w:rPr>
          <w:rFonts w:ascii="Times New Roman" w:hAnsi="Times New Roman" w:cs="Times New Roman"/>
          <w:bCs/>
          <w:sz w:val="24"/>
          <w:szCs w:val="24"/>
        </w:rPr>
        <w:t>eriamojo vandens tiekimo ir nuotekų tvarkymo veiklos efektyvumo</w:t>
      </w:r>
      <w:r w:rsidRPr="007B760F">
        <w:rPr>
          <w:rFonts w:ascii="Times New Roman" w:hAnsi="Times New Roman" w:cs="Times New Roman"/>
          <w:bCs/>
          <w:sz w:val="24"/>
          <w:szCs w:val="24"/>
        </w:rPr>
        <w:t xml:space="preserve">, </w:t>
      </w:r>
      <w:r w:rsidR="001827B5" w:rsidRPr="007B760F">
        <w:rPr>
          <w:rFonts w:ascii="Times New Roman" w:hAnsi="Times New Roman" w:cs="Times New Roman"/>
          <w:color w:val="000000"/>
          <w:sz w:val="24"/>
          <w:szCs w:val="24"/>
        </w:rPr>
        <w:t xml:space="preserve">2018 m. </w:t>
      </w:r>
      <w:r w:rsidR="00E9135E" w:rsidRPr="007B760F">
        <w:rPr>
          <w:rFonts w:ascii="Times New Roman" w:hAnsi="Times New Roman" w:cs="Times New Roman"/>
          <w:color w:val="000000"/>
          <w:sz w:val="24"/>
          <w:szCs w:val="24"/>
        </w:rPr>
        <w:t>buvo priimtas</w:t>
      </w:r>
      <w:r w:rsidR="001827B5" w:rsidRPr="007B760F">
        <w:rPr>
          <w:rFonts w:ascii="Times New Roman" w:hAnsi="Times New Roman" w:cs="Times New Roman"/>
          <w:color w:val="000000"/>
          <w:sz w:val="24"/>
          <w:szCs w:val="24"/>
        </w:rPr>
        <w:t xml:space="preserve"> </w:t>
      </w:r>
      <w:r w:rsidR="001827B5" w:rsidRPr="007B760F">
        <w:rPr>
          <w:rFonts w:ascii="Times New Roman" w:hAnsi="Times New Roman" w:cs="Times New Roman"/>
          <w:b/>
          <w:iCs/>
          <w:sz w:val="24"/>
          <w:szCs w:val="24"/>
        </w:rPr>
        <w:t>Geriamojo vandens tiekimo ir nuotekų tvarkymo įstatymo pakeitimo įstatym</w:t>
      </w:r>
      <w:r w:rsidR="002C783B" w:rsidRPr="007B760F">
        <w:rPr>
          <w:rFonts w:ascii="Times New Roman" w:hAnsi="Times New Roman" w:cs="Times New Roman"/>
          <w:b/>
          <w:iCs/>
          <w:sz w:val="24"/>
          <w:szCs w:val="24"/>
        </w:rPr>
        <w:t>as</w:t>
      </w:r>
      <w:r w:rsidR="001827B5" w:rsidRPr="007B760F">
        <w:rPr>
          <w:rFonts w:ascii="Times New Roman" w:hAnsi="Times New Roman" w:cs="Times New Roman"/>
          <w:iCs/>
          <w:sz w:val="24"/>
          <w:szCs w:val="24"/>
        </w:rPr>
        <w:t xml:space="preserve">, kuriuo aiškiau reglamentuota </w:t>
      </w:r>
      <w:r w:rsidR="001827B5" w:rsidRPr="007B760F">
        <w:rPr>
          <w:rFonts w:ascii="Times New Roman" w:hAnsi="Times New Roman" w:cs="Times New Roman"/>
          <w:color w:val="000000"/>
          <w:sz w:val="24"/>
          <w:szCs w:val="24"/>
        </w:rPr>
        <w:t>geriamojo vandens tiekimo ir nuotekų tvarkymo infrastruktūros plėtra, sudarytos</w:t>
      </w:r>
      <w:r w:rsidR="001827B5" w:rsidRPr="00B33198">
        <w:rPr>
          <w:rFonts w:ascii="Times New Roman" w:hAnsi="Times New Roman" w:cs="Times New Roman"/>
          <w:color w:val="000000"/>
          <w:sz w:val="24"/>
          <w:szCs w:val="24"/>
        </w:rPr>
        <w:t xml:space="preserve"> teisinės prielaidos </w:t>
      </w:r>
      <w:r w:rsidR="009B7F13">
        <w:rPr>
          <w:rFonts w:ascii="Times New Roman" w:hAnsi="Times New Roman" w:cs="Times New Roman"/>
          <w:color w:val="000000"/>
          <w:sz w:val="24"/>
          <w:szCs w:val="24"/>
        </w:rPr>
        <w:t>bendrajai</w:t>
      </w:r>
      <w:r w:rsidR="001827B5" w:rsidRPr="00B33198">
        <w:rPr>
          <w:rFonts w:ascii="Times New Roman" w:hAnsi="Times New Roman" w:cs="Times New Roman"/>
          <w:color w:val="000000"/>
          <w:sz w:val="24"/>
          <w:szCs w:val="24"/>
        </w:rPr>
        <w:t xml:space="preserve"> individualiojo nuotekų tvarkymo įrenginių registravimo informacinei sistemai sukurti</w:t>
      </w:r>
      <w:r w:rsidR="00000651">
        <w:rPr>
          <w:rFonts w:ascii="Times New Roman" w:hAnsi="Times New Roman" w:cs="Times New Roman"/>
          <w:color w:val="000000"/>
          <w:sz w:val="24"/>
          <w:szCs w:val="24"/>
        </w:rPr>
        <w:t xml:space="preserve">, </w:t>
      </w:r>
      <w:r w:rsidR="001827B5" w:rsidRPr="00B33198">
        <w:rPr>
          <w:rFonts w:ascii="Times New Roman" w:hAnsi="Times New Roman" w:cs="Times New Roman"/>
          <w:color w:val="000000"/>
          <w:sz w:val="24"/>
          <w:szCs w:val="24"/>
        </w:rPr>
        <w:t xml:space="preserve">nustatyta, kad </w:t>
      </w:r>
      <w:r w:rsidR="001827B5" w:rsidRPr="00B33198">
        <w:rPr>
          <w:rFonts w:ascii="Times New Roman" w:hAnsi="Times New Roman" w:cs="Times New Roman"/>
          <w:bCs/>
          <w:sz w:val="24"/>
          <w:szCs w:val="24"/>
        </w:rPr>
        <w:t xml:space="preserve">visos būtinosios veiklos sąnaudos būtų įtrauktos į </w:t>
      </w:r>
      <w:r w:rsidR="001827B5" w:rsidRPr="00B33198">
        <w:rPr>
          <w:rFonts w:ascii="Times New Roman" w:hAnsi="Times New Roman" w:cs="Times New Roman"/>
          <w:color w:val="000000"/>
          <w:sz w:val="24"/>
          <w:szCs w:val="24"/>
        </w:rPr>
        <w:t xml:space="preserve">reguliuojamas geriamojo vandens tiekimo ir nuotekų tvarkymo </w:t>
      </w:r>
      <w:r w:rsidR="001827B5" w:rsidRPr="00B33198">
        <w:rPr>
          <w:rFonts w:ascii="Times New Roman" w:hAnsi="Times New Roman" w:cs="Times New Roman"/>
          <w:bCs/>
          <w:sz w:val="24"/>
          <w:szCs w:val="24"/>
        </w:rPr>
        <w:t>paslaugų kainas, įtraukiant investicijas, reikalingas infrastruktūros rekonstrukcijai ir plėtrai.</w:t>
      </w:r>
      <w:bookmarkEnd w:id="42"/>
      <w:r w:rsidR="001827B5" w:rsidRPr="00B33198">
        <w:rPr>
          <w:rFonts w:ascii="Times New Roman" w:hAnsi="Times New Roman" w:cs="Times New Roman"/>
          <w:bCs/>
          <w:sz w:val="24"/>
          <w:szCs w:val="24"/>
        </w:rPr>
        <w:t xml:space="preserve"> Šie pakeitimai </w:t>
      </w:r>
      <w:r w:rsidR="001827B5" w:rsidRPr="00B33198">
        <w:rPr>
          <w:rFonts w:ascii="Times New Roman" w:hAnsi="Times New Roman" w:cs="Times New Roman"/>
          <w:color w:val="000000"/>
          <w:sz w:val="24"/>
          <w:szCs w:val="24"/>
        </w:rPr>
        <w:t xml:space="preserve">leis racionaliau išnaudoti sukurtos geriamojo vandens tiekimo ir nuotekų tvarkymo infrastruktūros pajėgumus, </w:t>
      </w:r>
      <w:r w:rsidR="009B7F13">
        <w:rPr>
          <w:rFonts w:ascii="Times New Roman" w:hAnsi="Times New Roman" w:cs="Times New Roman"/>
          <w:color w:val="000000"/>
          <w:sz w:val="24"/>
          <w:szCs w:val="24"/>
        </w:rPr>
        <w:t>kartu</w:t>
      </w:r>
      <w:r w:rsidR="001827B5" w:rsidRPr="00B33198">
        <w:rPr>
          <w:rFonts w:ascii="Times New Roman" w:hAnsi="Times New Roman" w:cs="Times New Roman"/>
          <w:color w:val="000000"/>
          <w:sz w:val="24"/>
          <w:szCs w:val="24"/>
        </w:rPr>
        <w:t xml:space="preserve"> mažinti paslaugų kainų skirtumus, efektyviau planuoti reikalingos infrastruktūros plėtrą ar modernizavimą, mažinti aplinkos teršimą nuotekomis, prisidės prie saikingo požeminio vandens naudojimo ir geresnės požeminio vandens išteklių apsaugos.</w:t>
      </w:r>
    </w:p>
    <w:p w14:paraId="0EBB481F" w14:textId="77777777" w:rsidR="001E6208" w:rsidRDefault="001E6208" w:rsidP="001827B5">
      <w:pPr>
        <w:spacing w:after="0" w:line="240" w:lineRule="auto"/>
        <w:jc w:val="center"/>
        <w:rPr>
          <w:rFonts w:ascii="Times New Roman" w:eastAsia="Calibri" w:hAnsi="Times New Roman" w:cs="Times New Roman"/>
          <w:b/>
          <w:i/>
          <w:sz w:val="24"/>
          <w:szCs w:val="24"/>
        </w:rPr>
      </w:pPr>
    </w:p>
    <w:p w14:paraId="118DAFEE" w14:textId="2B76F36E" w:rsidR="001827B5" w:rsidRPr="00B33198" w:rsidRDefault="005A1B84" w:rsidP="001827B5">
      <w:pPr>
        <w:spacing w:after="0" w:line="240" w:lineRule="auto"/>
        <w:jc w:val="center"/>
        <w:rPr>
          <w:rFonts w:ascii="Times New Roman" w:hAnsi="Times New Roman" w:cs="Times New Roman"/>
          <w:i/>
          <w:iCs/>
          <w:color w:val="000000"/>
          <w:sz w:val="24"/>
          <w:szCs w:val="24"/>
        </w:rPr>
      </w:pPr>
      <w:r>
        <w:rPr>
          <w:rFonts w:ascii="Times New Roman" w:eastAsia="Calibri" w:hAnsi="Times New Roman" w:cs="Times New Roman"/>
          <w:b/>
          <w:sz w:val="24"/>
          <w:szCs w:val="24"/>
        </w:rPr>
        <w:t>34</w:t>
      </w:r>
      <w:r w:rsidR="001827B5" w:rsidRPr="001E6208">
        <w:rPr>
          <w:rFonts w:ascii="Times New Roman" w:eastAsia="Calibri" w:hAnsi="Times New Roman" w:cs="Times New Roman"/>
          <w:b/>
          <w:sz w:val="24"/>
          <w:szCs w:val="24"/>
        </w:rPr>
        <w:t xml:space="preserve"> pav.</w:t>
      </w:r>
      <w:r w:rsidR="001827B5" w:rsidRPr="00B33198">
        <w:rPr>
          <w:rFonts w:ascii="Times New Roman" w:eastAsia="Calibri" w:hAnsi="Times New Roman" w:cs="Times New Roman"/>
          <w:b/>
          <w:sz w:val="24"/>
          <w:szCs w:val="24"/>
        </w:rPr>
        <w:t xml:space="preserve"> </w:t>
      </w:r>
      <w:r w:rsidR="001827B5" w:rsidRPr="00B33198">
        <w:rPr>
          <w:rFonts w:ascii="Times New Roman" w:hAnsi="Times New Roman" w:cs="Times New Roman"/>
          <w:i/>
          <w:iCs/>
          <w:color w:val="000000"/>
          <w:sz w:val="24"/>
          <w:szCs w:val="24"/>
        </w:rPr>
        <w:t>Viešųjų vandens tiekėjų paslaugų kainų skirtumas</w:t>
      </w:r>
      <w:r w:rsidR="00245FC6">
        <w:rPr>
          <w:rFonts w:ascii="Times New Roman" w:hAnsi="Times New Roman" w:cs="Times New Roman"/>
          <w:i/>
          <w:iCs/>
          <w:color w:val="000000"/>
          <w:sz w:val="24"/>
          <w:szCs w:val="24"/>
        </w:rPr>
        <w:t xml:space="preserve"> (</w:t>
      </w:r>
      <w:r w:rsidR="001827B5" w:rsidRPr="00B33198">
        <w:rPr>
          <w:rFonts w:ascii="Times New Roman" w:hAnsi="Times New Roman" w:cs="Times New Roman"/>
          <w:i/>
          <w:iCs/>
          <w:color w:val="000000"/>
          <w:sz w:val="24"/>
          <w:szCs w:val="24"/>
        </w:rPr>
        <w:t>proc.</w:t>
      </w:r>
      <w:r w:rsidR="00245FC6">
        <w:rPr>
          <w:rFonts w:ascii="Times New Roman" w:hAnsi="Times New Roman" w:cs="Times New Roman"/>
          <w:i/>
          <w:iCs/>
          <w:color w:val="000000"/>
          <w:sz w:val="24"/>
          <w:szCs w:val="24"/>
        </w:rPr>
        <w:t>)</w:t>
      </w:r>
    </w:p>
    <w:p w14:paraId="03A2EFAB" w14:textId="77777777" w:rsidR="001827B5" w:rsidRPr="00B33198" w:rsidRDefault="001827B5" w:rsidP="001827B5">
      <w:pPr>
        <w:spacing w:after="0" w:line="240" w:lineRule="auto"/>
        <w:jc w:val="center"/>
        <w:rPr>
          <w:rFonts w:ascii="Times New Roman" w:hAnsi="Times New Roman" w:cs="Times New Roman"/>
          <w:i/>
          <w:iCs/>
          <w:color w:val="000000"/>
          <w:sz w:val="24"/>
          <w:szCs w:val="24"/>
        </w:rPr>
      </w:pPr>
      <w:r w:rsidRPr="00A44E9A">
        <w:rPr>
          <w:rFonts w:ascii="Times New Roman" w:hAnsi="Times New Roman"/>
          <w:noProof/>
          <w:sz w:val="24"/>
          <w:lang w:val="en-GB"/>
        </w:rPr>
        <w:drawing>
          <wp:inline distT="0" distB="0" distL="0" distR="0" wp14:anchorId="34168556" wp14:editId="138A3CD8">
            <wp:extent cx="4259580" cy="1394459"/>
            <wp:effectExtent l="0" t="0" r="26670" b="15875"/>
            <wp:docPr id="103" name="Chart 103"/>
            <wp:cNvGraphicFramePr/>
            <a:graphic xmlns:a="http://schemas.openxmlformats.org/drawingml/2006/main">
              <a:graphicData uri="http://schemas.openxmlformats.org/drawingml/2006/chart">
                <c:chart xmlns:c="http://schemas.openxmlformats.org/drawingml/2006/chart" r:id="rId43"/>
              </a:graphicData>
            </a:graphic>
          </wp:inline>
        </w:drawing>
      </w:r>
    </w:p>
    <w:p w14:paraId="1CD11B0F" w14:textId="57B1834A" w:rsidR="001827B5" w:rsidRPr="00B33198" w:rsidRDefault="001827B5" w:rsidP="001827B5">
      <w:pPr>
        <w:pStyle w:val="NoSpacing"/>
        <w:jc w:val="center"/>
        <w:rPr>
          <w:rFonts w:ascii="Times New Roman" w:hAnsi="Times New Roman" w:cs="Times New Roman"/>
          <w:i/>
          <w:sz w:val="20"/>
          <w:szCs w:val="20"/>
          <w:lang w:val="lt-LT"/>
        </w:rPr>
      </w:pPr>
      <w:r w:rsidRPr="00B33198">
        <w:rPr>
          <w:rFonts w:ascii="Times New Roman" w:hAnsi="Times New Roman" w:cs="Times New Roman"/>
          <w:sz w:val="20"/>
          <w:szCs w:val="20"/>
          <w:lang w:val="lt-LT"/>
        </w:rPr>
        <w:t>Duomenų šaltinis</w:t>
      </w:r>
      <w:r w:rsidR="00B06AF0">
        <w:rPr>
          <w:rFonts w:ascii="Times New Roman" w:hAnsi="Times New Roman" w:cs="Times New Roman"/>
          <w:sz w:val="20"/>
          <w:szCs w:val="20"/>
          <w:lang w:val="lt-LT"/>
        </w:rPr>
        <w:t xml:space="preserve"> – </w:t>
      </w:r>
      <w:r w:rsidRPr="00B33198">
        <w:rPr>
          <w:rFonts w:ascii="Times New Roman" w:hAnsi="Times New Roman" w:cs="Times New Roman"/>
          <w:sz w:val="20"/>
          <w:szCs w:val="20"/>
          <w:lang w:val="lt-LT"/>
        </w:rPr>
        <w:t>Aplinkos ministerija</w:t>
      </w:r>
    </w:p>
    <w:p w14:paraId="1D07E12C" w14:textId="77777777" w:rsidR="001827B5" w:rsidRPr="00B33198" w:rsidRDefault="001827B5" w:rsidP="001827B5">
      <w:pPr>
        <w:pStyle w:val="NoSpacing"/>
        <w:rPr>
          <w:rFonts w:ascii="Times New Roman" w:hAnsi="Times New Roman" w:cs="Times New Roman"/>
          <w:sz w:val="24"/>
          <w:szCs w:val="24"/>
          <w:lang w:val="lt-LT"/>
        </w:rPr>
      </w:pPr>
    </w:p>
    <w:p w14:paraId="52561CD7" w14:textId="7415C006" w:rsidR="001827B5" w:rsidRPr="00B33198" w:rsidRDefault="001827B5" w:rsidP="001E6208">
      <w:pPr>
        <w:tabs>
          <w:tab w:val="left" w:pos="742"/>
        </w:tabs>
        <w:spacing w:after="0" w:line="240" w:lineRule="auto"/>
        <w:jc w:val="both"/>
        <w:rPr>
          <w:rFonts w:ascii="Times New Roman" w:hAnsi="Times New Roman" w:cs="Times New Roman"/>
          <w:color w:val="000000"/>
          <w:sz w:val="24"/>
          <w:szCs w:val="24"/>
        </w:rPr>
      </w:pPr>
      <w:r w:rsidRPr="00B33198">
        <w:rPr>
          <w:rFonts w:ascii="Times New Roman" w:hAnsi="Times New Roman" w:cs="Times New Roman"/>
          <w:sz w:val="24"/>
          <w:szCs w:val="24"/>
        </w:rPr>
        <w:t>Geriamojo</w:t>
      </w:r>
      <w:r w:rsidRPr="00B33198">
        <w:rPr>
          <w:rFonts w:ascii="Times New Roman" w:hAnsi="Times New Roman" w:cs="Times New Roman"/>
          <w:i/>
          <w:sz w:val="24"/>
          <w:szCs w:val="24"/>
        </w:rPr>
        <w:t xml:space="preserve"> </w:t>
      </w:r>
      <w:r w:rsidRPr="00B33198">
        <w:rPr>
          <w:rFonts w:ascii="Times New Roman" w:hAnsi="Times New Roman" w:cs="Times New Roman"/>
          <w:sz w:val="24"/>
          <w:szCs w:val="24"/>
        </w:rPr>
        <w:t xml:space="preserve">vandens tiekimo ir nuotekų tvarkymo paslaugų kainų skirtumas tarp Lietuvos geriamojo vandens tiekimo įmonių </w:t>
      </w:r>
      <w:r w:rsidR="003F175D">
        <w:rPr>
          <w:rFonts w:ascii="Times New Roman" w:hAnsi="Times New Roman" w:cs="Times New Roman"/>
          <w:sz w:val="24"/>
          <w:szCs w:val="24"/>
        </w:rPr>
        <w:t>vis dar</w:t>
      </w:r>
      <w:r w:rsidRPr="00B33198">
        <w:rPr>
          <w:rFonts w:ascii="Times New Roman" w:hAnsi="Times New Roman" w:cs="Times New Roman"/>
          <w:sz w:val="24"/>
          <w:szCs w:val="24"/>
        </w:rPr>
        <w:t xml:space="preserve"> didelis – vidutinė kaina svyruoja nuo 1,25 </w:t>
      </w:r>
      <w:r w:rsidR="003F175D" w:rsidRPr="00B33198">
        <w:rPr>
          <w:rFonts w:ascii="Times New Roman" w:hAnsi="Times New Roman" w:cs="Times New Roman"/>
          <w:sz w:val="24"/>
          <w:szCs w:val="24"/>
        </w:rPr>
        <w:t>eur</w:t>
      </w:r>
      <w:r w:rsidR="000A2BEE">
        <w:rPr>
          <w:rFonts w:ascii="Times New Roman" w:hAnsi="Times New Roman" w:cs="Times New Roman"/>
          <w:sz w:val="24"/>
          <w:szCs w:val="24"/>
        </w:rPr>
        <w:t>o</w:t>
      </w:r>
      <w:r w:rsidR="003F175D" w:rsidRPr="00B33198">
        <w:rPr>
          <w:rFonts w:ascii="Times New Roman" w:hAnsi="Times New Roman" w:cs="Times New Roman"/>
          <w:sz w:val="24"/>
          <w:szCs w:val="24"/>
        </w:rPr>
        <w:t>/m³</w:t>
      </w:r>
      <w:r w:rsidR="003F175D">
        <w:rPr>
          <w:rFonts w:ascii="Times New Roman" w:hAnsi="Times New Roman" w:cs="Times New Roman"/>
          <w:sz w:val="24"/>
          <w:szCs w:val="24"/>
        </w:rPr>
        <w:t xml:space="preserve"> </w:t>
      </w:r>
      <w:r w:rsidRPr="00B33198">
        <w:rPr>
          <w:rFonts w:ascii="Times New Roman" w:hAnsi="Times New Roman" w:cs="Times New Roman"/>
          <w:sz w:val="24"/>
          <w:szCs w:val="24"/>
        </w:rPr>
        <w:t xml:space="preserve"> (UAB „Vilniaus vandenys“) iki 3,56 eur</w:t>
      </w:r>
      <w:r w:rsidR="000A2BEE">
        <w:rPr>
          <w:rFonts w:ascii="Times New Roman" w:hAnsi="Times New Roman" w:cs="Times New Roman"/>
          <w:sz w:val="24"/>
          <w:szCs w:val="24"/>
        </w:rPr>
        <w:t>o</w:t>
      </w:r>
      <w:r w:rsidRPr="00B33198">
        <w:rPr>
          <w:rFonts w:ascii="Times New Roman" w:hAnsi="Times New Roman" w:cs="Times New Roman"/>
          <w:sz w:val="24"/>
          <w:szCs w:val="24"/>
        </w:rPr>
        <w:t>/m³ (UAB „Molėtų vanduo“). Dažniausiai kuo mažesnė įmonė, tuo didesnė paslaugų kaina. Vandentvarkos sektoriui būdinga didelė infrastruktūr</w:t>
      </w:r>
      <w:r w:rsidR="003F175D">
        <w:rPr>
          <w:rFonts w:ascii="Times New Roman" w:hAnsi="Times New Roman" w:cs="Times New Roman"/>
          <w:sz w:val="24"/>
          <w:szCs w:val="24"/>
        </w:rPr>
        <w:t>a</w:t>
      </w:r>
      <w:r w:rsidRPr="00B33198">
        <w:rPr>
          <w:rFonts w:ascii="Times New Roman" w:hAnsi="Times New Roman" w:cs="Times New Roman"/>
          <w:sz w:val="24"/>
          <w:szCs w:val="24"/>
        </w:rPr>
        <w:t xml:space="preserve">, </w:t>
      </w:r>
      <w:r w:rsidR="0060294E">
        <w:rPr>
          <w:rFonts w:ascii="Times New Roman" w:hAnsi="Times New Roman" w:cs="Times New Roman"/>
          <w:sz w:val="24"/>
          <w:szCs w:val="24"/>
        </w:rPr>
        <w:t>todėl</w:t>
      </w:r>
      <w:r w:rsidRPr="00B33198">
        <w:rPr>
          <w:rFonts w:ascii="Times New Roman" w:hAnsi="Times New Roman" w:cs="Times New Roman"/>
          <w:sz w:val="24"/>
          <w:szCs w:val="24"/>
        </w:rPr>
        <w:t xml:space="preserve"> šios įmonės kasmet patiria didel</w:t>
      </w:r>
      <w:r w:rsidR="003F175D">
        <w:rPr>
          <w:rFonts w:ascii="Times New Roman" w:hAnsi="Times New Roman" w:cs="Times New Roman"/>
          <w:sz w:val="24"/>
          <w:szCs w:val="24"/>
        </w:rPr>
        <w:t>ių</w:t>
      </w:r>
      <w:r w:rsidRPr="00B33198">
        <w:rPr>
          <w:rFonts w:ascii="Times New Roman" w:hAnsi="Times New Roman" w:cs="Times New Roman"/>
          <w:sz w:val="24"/>
          <w:szCs w:val="24"/>
        </w:rPr>
        <w:t xml:space="preserve"> turto nusidėvėjimo (amortizacijos) sąnaud</w:t>
      </w:r>
      <w:r w:rsidR="003F175D">
        <w:rPr>
          <w:rFonts w:ascii="Times New Roman" w:hAnsi="Times New Roman" w:cs="Times New Roman"/>
          <w:sz w:val="24"/>
          <w:szCs w:val="24"/>
        </w:rPr>
        <w:t>ų</w:t>
      </w:r>
      <w:r w:rsidRPr="00B33198">
        <w:rPr>
          <w:rFonts w:ascii="Times New Roman" w:hAnsi="Times New Roman" w:cs="Times New Roman"/>
          <w:sz w:val="24"/>
          <w:szCs w:val="24"/>
        </w:rPr>
        <w:t xml:space="preserve">, tačiau tik dalis turto nusidėvėjimo sąnaudų buvo įtraukiamos į paslaugų kainą. Be to, į paslaugų kainą </w:t>
      </w:r>
      <w:r w:rsidR="003F175D">
        <w:rPr>
          <w:rFonts w:ascii="Times New Roman" w:hAnsi="Times New Roman" w:cs="Times New Roman"/>
          <w:sz w:val="24"/>
          <w:szCs w:val="24"/>
        </w:rPr>
        <w:t xml:space="preserve">buvo </w:t>
      </w:r>
      <w:r w:rsidRPr="00B33198">
        <w:rPr>
          <w:rFonts w:ascii="Times New Roman" w:hAnsi="Times New Roman" w:cs="Times New Roman"/>
          <w:sz w:val="24"/>
          <w:szCs w:val="24"/>
        </w:rPr>
        <w:t>neįskaičiuotos subsidijos, už kurias įsigytas turtas, todėl sektorius nuolat priklausomas nuo subsidijų arba ateities kartos turės padengti šias sąnaudas</w:t>
      </w:r>
      <w:r w:rsidR="003F175D">
        <w:rPr>
          <w:rFonts w:ascii="Times New Roman" w:hAnsi="Times New Roman" w:cs="Times New Roman"/>
          <w:sz w:val="24"/>
          <w:szCs w:val="24"/>
        </w:rPr>
        <w:t>,</w:t>
      </w:r>
      <w:r w:rsidRPr="00B33198">
        <w:rPr>
          <w:rFonts w:ascii="Times New Roman" w:hAnsi="Times New Roman" w:cs="Times New Roman"/>
          <w:sz w:val="24"/>
          <w:szCs w:val="24"/>
        </w:rPr>
        <w:t xml:space="preserve"> mokėdamos gerokai didesnę kainą už paslaugas. 2018 m. priimtas Geriamojo vandens tiekimo ir nuotekų tvarkymo įstatymo pakeitimas (</w:t>
      </w:r>
      <w:r w:rsidR="0060294E">
        <w:rPr>
          <w:rFonts w:ascii="Times New Roman" w:hAnsi="Times New Roman" w:cs="Times New Roman"/>
          <w:sz w:val="24"/>
          <w:szCs w:val="24"/>
        </w:rPr>
        <w:t xml:space="preserve">nustatytas </w:t>
      </w:r>
      <w:r w:rsidRPr="00B33198">
        <w:rPr>
          <w:rFonts w:ascii="Times New Roman" w:hAnsi="Times New Roman" w:cs="Times New Roman"/>
          <w:sz w:val="24"/>
          <w:szCs w:val="24"/>
        </w:rPr>
        <w:t xml:space="preserve">įpareigojimas visas </w:t>
      </w:r>
      <w:r w:rsidRPr="00B33198">
        <w:rPr>
          <w:rFonts w:ascii="Times New Roman" w:hAnsi="Times New Roman" w:cs="Times New Roman"/>
          <w:bCs/>
          <w:sz w:val="24"/>
          <w:szCs w:val="24"/>
        </w:rPr>
        <w:t xml:space="preserve">būtinosios veiklos sąnaudas </w:t>
      </w:r>
      <w:r w:rsidRPr="00B33198">
        <w:rPr>
          <w:rFonts w:ascii="Times New Roman" w:hAnsi="Times New Roman" w:cs="Times New Roman"/>
          <w:sz w:val="24"/>
          <w:szCs w:val="24"/>
        </w:rPr>
        <w:t xml:space="preserve">įtraukti į paslaugų kainą) padidins vandentvarkos sektoriaus tvarumą. </w:t>
      </w:r>
    </w:p>
    <w:p w14:paraId="4C9D455D" w14:textId="77777777" w:rsidR="001827B5" w:rsidRPr="00B33198" w:rsidRDefault="001827B5" w:rsidP="001827B5">
      <w:pPr>
        <w:pStyle w:val="NoSpacing"/>
        <w:tabs>
          <w:tab w:val="left" w:pos="742"/>
        </w:tabs>
        <w:ind w:firstLine="567"/>
        <w:rPr>
          <w:rFonts w:ascii="Times New Roman" w:hAnsi="Times New Roman" w:cs="Times New Roman"/>
          <w:color w:val="000000"/>
          <w:sz w:val="24"/>
          <w:szCs w:val="24"/>
          <w:lang w:val="lt-LT"/>
        </w:rPr>
      </w:pPr>
    </w:p>
    <w:p w14:paraId="487AD1C8" w14:textId="1EE8D66A" w:rsidR="001827B5" w:rsidRPr="00B33198" w:rsidRDefault="001827B5" w:rsidP="001E6208">
      <w:pPr>
        <w:pStyle w:val="NoSpacing"/>
        <w:tabs>
          <w:tab w:val="left" w:pos="742"/>
        </w:tabs>
        <w:jc w:val="both"/>
        <w:rPr>
          <w:rFonts w:ascii="Times New Roman" w:hAnsi="Times New Roman" w:cs="Times New Roman"/>
          <w:bCs/>
          <w:sz w:val="24"/>
          <w:szCs w:val="24"/>
          <w:lang w:val="lt-LT"/>
        </w:rPr>
      </w:pPr>
      <w:r w:rsidRPr="00B33198">
        <w:rPr>
          <w:rFonts w:ascii="Times New Roman" w:hAnsi="Times New Roman" w:cs="Times New Roman"/>
          <w:sz w:val="24"/>
          <w:szCs w:val="24"/>
          <w:lang w:val="lt-LT"/>
        </w:rPr>
        <w:t>Pa</w:t>
      </w:r>
      <w:r w:rsidR="000A2BEE">
        <w:rPr>
          <w:rFonts w:ascii="Times New Roman" w:hAnsi="Times New Roman" w:cs="Times New Roman"/>
          <w:sz w:val="24"/>
          <w:szCs w:val="24"/>
          <w:lang w:val="lt-LT"/>
        </w:rPr>
        <w:t>didinti</w:t>
      </w:r>
      <w:r w:rsidRPr="00B33198">
        <w:rPr>
          <w:rFonts w:ascii="Times New Roman" w:hAnsi="Times New Roman" w:cs="Times New Roman"/>
          <w:sz w:val="24"/>
          <w:szCs w:val="24"/>
          <w:lang w:val="lt-LT"/>
        </w:rPr>
        <w:t xml:space="preserve"> vandentvarkos sektoriaus veiklos efektyvumą ir tvarumą padeda ES ir kitomis lėšomis finansuojami projektai:</w:t>
      </w:r>
    </w:p>
    <w:p w14:paraId="2ACECD0F" w14:textId="745C93A1" w:rsidR="001827B5" w:rsidRPr="00B33198" w:rsidRDefault="001827B5" w:rsidP="00E04E77">
      <w:pPr>
        <w:pStyle w:val="NoSpacing"/>
        <w:numPr>
          <w:ilvl w:val="0"/>
          <w:numId w:val="1"/>
        </w:numPr>
        <w:tabs>
          <w:tab w:val="left" w:pos="742"/>
        </w:tabs>
        <w:jc w:val="both"/>
        <w:rPr>
          <w:rFonts w:ascii="Times New Roman" w:hAnsi="Times New Roman" w:cs="Times New Roman"/>
          <w:sz w:val="24"/>
          <w:szCs w:val="24"/>
          <w:lang w:val="lt-LT"/>
        </w:rPr>
      </w:pPr>
      <w:r w:rsidRPr="00B33198">
        <w:rPr>
          <w:rFonts w:ascii="Times New Roman" w:hAnsi="Times New Roman" w:cs="Times New Roman"/>
          <w:bCs/>
          <w:sz w:val="24"/>
          <w:szCs w:val="24"/>
          <w:lang w:val="lt-LT"/>
        </w:rPr>
        <w:t>E</w:t>
      </w:r>
      <w:r w:rsidRPr="00B33198">
        <w:rPr>
          <w:rFonts w:ascii="Times New Roman" w:hAnsi="Times New Roman" w:cs="Times New Roman"/>
          <w:sz w:val="24"/>
          <w:szCs w:val="24"/>
          <w:lang w:val="lt-LT" w:eastAsia="lt-LT"/>
        </w:rPr>
        <w:t xml:space="preserve">S Sanglaudos fondo lėšomis (295,1 mln. eurų) </w:t>
      </w:r>
      <w:r w:rsidRPr="00B33198">
        <w:rPr>
          <w:rFonts w:ascii="Times New Roman" w:hAnsi="Times New Roman" w:cs="Times New Roman"/>
          <w:bCs/>
          <w:sz w:val="24"/>
          <w:szCs w:val="24"/>
          <w:lang w:val="lt-LT"/>
        </w:rPr>
        <w:t>investuojama į g</w:t>
      </w:r>
      <w:r w:rsidRPr="00B33198">
        <w:rPr>
          <w:rFonts w:ascii="Times New Roman" w:hAnsi="Times New Roman" w:cs="Times New Roman"/>
          <w:sz w:val="24"/>
          <w:szCs w:val="24"/>
          <w:lang w:val="lt-LT"/>
        </w:rPr>
        <w:t xml:space="preserve">eriamojo vandens tiekimo, nuotekų surinkimo tinklų, geriamojo vandens gerinimo ir nuotekų valymo įrenginių rekonstrukcijos ir (arba) naujos statybos projektus. Šie projektai vandens tiekimo ir nuotekų tvarkymo paslaugų prieinamumą </w:t>
      </w:r>
      <w:r w:rsidR="0060294E" w:rsidRPr="00B33198">
        <w:rPr>
          <w:rFonts w:ascii="Times New Roman" w:hAnsi="Times New Roman" w:cs="Times New Roman"/>
          <w:sz w:val="24"/>
          <w:szCs w:val="24"/>
          <w:lang w:val="lt-LT"/>
        </w:rPr>
        <w:t xml:space="preserve">2023 m. </w:t>
      </w:r>
      <w:r w:rsidRPr="00B33198">
        <w:rPr>
          <w:rFonts w:ascii="Times New Roman" w:hAnsi="Times New Roman" w:cs="Times New Roman"/>
          <w:sz w:val="24"/>
          <w:szCs w:val="24"/>
          <w:lang w:val="lt-LT"/>
        </w:rPr>
        <w:t xml:space="preserve">padidins iki 90 proc. (2017 m. geriamojo vandens tiekimo paslaugomis </w:t>
      </w:r>
      <w:r w:rsidRPr="00B33198">
        <w:rPr>
          <w:rFonts w:ascii="Times New Roman" w:hAnsi="Times New Roman" w:cs="Times New Roman"/>
          <w:sz w:val="24"/>
          <w:szCs w:val="24"/>
          <w:lang w:val="lt-LT"/>
        </w:rPr>
        <w:lastRenderedPageBreak/>
        <w:t>naudojosi 82 proc., o nuotekų tvarkymo – 74 proc. gyventojų). Didesnis vartotojų skaičius mažina pastoviąsias veiklos išlaidas, o tai prisideda prie paslaugų kainų mažinimo;</w:t>
      </w:r>
    </w:p>
    <w:p w14:paraId="5A9D8566" w14:textId="0AE52728" w:rsidR="001827B5" w:rsidRPr="00B33198" w:rsidRDefault="001827B5" w:rsidP="00E04E77">
      <w:pPr>
        <w:pStyle w:val="NoSpacing"/>
        <w:numPr>
          <w:ilvl w:val="0"/>
          <w:numId w:val="1"/>
        </w:numPr>
        <w:tabs>
          <w:tab w:val="left" w:pos="742"/>
        </w:tabs>
        <w:jc w:val="both"/>
        <w:rPr>
          <w:rFonts w:ascii="Times New Roman" w:hAnsi="Times New Roman" w:cs="Times New Roman"/>
          <w:sz w:val="24"/>
          <w:szCs w:val="24"/>
          <w:lang w:val="lt-LT"/>
        </w:rPr>
      </w:pPr>
      <w:r w:rsidRPr="00B33198">
        <w:rPr>
          <w:rFonts w:ascii="Times New Roman" w:hAnsi="Times New Roman" w:cs="Times New Roman"/>
          <w:sz w:val="24"/>
          <w:szCs w:val="24"/>
          <w:lang w:val="lt-LT"/>
        </w:rPr>
        <w:t>2017–2018 m. būstų prijungimui prie centralizuotųjų nuotekų surinkimo sistemų skirta 2,3 mln. eurų Aplinkos apsaugos rėmimo programos lėšų. Finansavimas skirtas 37 savivaldybėms, tikimasi prie centralizuotosios nuotekų surinkimo sistemos prijungti daugiau kaip 2</w:t>
      </w:r>
      <w:r w:rsidR="009C622E">
        <w:rPr>
          <w:rFonts w:ascii="Times New Roman" w:hAnsi="Times New Roman" w:cs="Times New Roman"/>
          <w:sz w:val="24"/>
          <w:szCs w:val="24"/>
          <w:lang w:val="lt-LT"/>
        </w:rPr>
        <w:t xml:space="preserve"> </w:t>
      </w:r>
      <w:r w:rsidRPr="00B33198">
        <w:rPr>
          <w:rFonts w:ascii="Times New Roman" w:hAnsi="Times New Roman" w:cs="Times New Roman"/>
          <w:sz w:val="24"/>
          <w:szCs w:val="24"/>
          <w:lang w:val="lt-LT"/>
        </w:rPr>
        <w:t xml:space="preserve">000 būstų; </w:t>
      </w:r>
    </w:p>
    <w:p w14:paraId="681388CC" w14:textId="00721AA6" w:rsidR="001827B5" w:rsidRDefault="001827B5" w:rsidP="00E04E77">
      <w:pPr>
        <w:pStyle w:val="ListParagraph"/>
        <w:numPr>
          <w:ilvl w:val="0"/>
          <w:numId w:val="1"/>
        </w:numPr>
        <w:spacing w:line="240" w:lineRule="auto"/>
        <w:jc w:val="both"/>
        <w:rPr>
          <w:rFonts w:ascii="Times New Roman" w:hAnsi="Times New Roman" w:cs="Times New Roman"/>
          <w:sz w:val="24"/>
          <w:szCs w:val="24"/>
        </w:rPr>
      </w:pPr>
      <w:r w:rsidRPr="009C622E">
        <w:rPr>
          <w:rFonts w:ascii="Times New Roman" w:hAnsi="Times New Roman" w:cs="Times New Roman"/>
          <w:sz w:val="24"/>
          <w:szCs w:val="24"/>
        </w:rPr>
        <w:t xml:space="preserve">2017–2018 m. atskirųjų ir </w:t>
      </w:r>
      <w:r w:rsidR="009C622E">
        <w:rPr>
          <w:rFonts w:ascii="Times New Roman" w:hAnsi="Times New Roman" w:cs="Times New Roman"/>
          <w:sz w:val="24"/>
          <w:szCs w:val="24"/>
        </w:rPr>
        <w:t>(</w:t>
      </w:r>
      <w:r w:rsidRPr="009C622E">
        <w:rPr>
          <w:rFonts w:ascii="Times New Roman" w:hAnsi="Times New Roman" w:cs="Times New Roman"/>
          <w:sz w:val="24"/>
          <w:szCs w:val="24"/>
        </w:rPr>
        <w:t>arba</w:t>
      </w:r>
      <w:r w:rsidR="009C622E">
        <w:rPr>
          <w:rFonts w:ascii="Times New Roman" w:hAnsi="Times New Roman" w:cs="Times New Roman"/>
          <w:sz w:val="24"/>
          <w:szCs w:val="24"/>
        </w:rPr>
        <w:t>)</w:t>
      </w:r>
      <w:r w:rsidRPr="009C622E">
        <w:rPr>
          <w:rFonts w:ascii="Times New Roman" w:hAnsi="Times New Roman" w:cs="Times New Roman"/>
          <w:sz w:val="24"/>
          <w:szCs w:val="24"/>
        </w:rPr>
        <w:t xml:space="preserve"> grupinių nuotekų tvarkymo sistemų prijungimui prie centralizuotųjų nuotekų tvarkymo sistemų aglomeracijose </w:t>
      </w:r>
      <w:r w:rsidR="003F175D">
        <w:rPr>
          <w:rFonts w:ascii="Times New Roman" w:hAnsi="Times New Roman" w:cs="Times New Roman"/>
          <w:sz w:val="24"/>
          <w:szCs w:val="24"/>
        </w:rPr>
        <w:t>daugiau kaip</w:t>
      </w:r>
      <w:r w:rsidRPr="009C622E">
        <w:rPr>
          <w:rFonts w:ascii="Times New Roman" w:hAnsi="Times New Roman" w:cs="Times New Roman"/>
          <w:sz w:val="24"/>
          <w:szCs w:val="24"/>
        </w:rPr>
        <w:t xml:space="preserve"> 2</w:t>
      </w:r>
      <w:r w:rsidR="0060294E">
        <w:rPr>
          <w:rFonts w:ascii="Times New Roman" w:hAnsi="Times New Roman" w:cs="Times New Roman"/>
          <w:sz w:val="24"/>
          <w:szCs w:val="24"/>
        </w:rPr>
        <w:t xml:space="preserve"> </w:t>
      </w:r>
      <w:r w:rsidRPr="009C622E">
        <w:rPr>
          <w:rFonts w:ascii="Times New Roman" w:hAnsi="Times New Roman" w:cs="Times New Roman"/>
          <w:sz w:val="24"/>
          <w:szCs w:val="24"/>
        </w:rPr>
        <w:t>000 gyventojų ekvivalentų skirtas</w:t>
      </w:r>
      <w:r w:rsidR="00E96C31">
        <w:rPr>
          <w:rFonts w:ascii="Times New Roman" w:hAnsi="Times New Roman" w:cs="Times New Roman"/>
          <w:sz w:val="24"/>
          <w:szCs w:val="24"/>
        </w:rPr>
        <w:t xml:space="preserve"> </w:t>
      </w:r>
      <w:r w:rsidRPr="009C622E">
        <w:rPr>
          <w:rFonts w:ascii="Times New Roman" w:hAnsi="Times New Roman" w:cs="Times New Roman"/>
          <w:sz w:val="24"/>
          <w:szCs w:val="24"/>
        </w:rPr>
        <w:t>1,9 mln. eurų Lietuvos aplinkos apsaugos investicijų fondo programos lėšų.</w:t>
      </w:r>
    </w:p>
    <w:p w14:paraId="34750F13" w14:textId="77777777" w:rsidR="00A44E9A" w:rsidRPr="009C622E" w:rsidRDefault="00A44E9A" w:rsidP="00A44E9A">
      <w:pPr>
        <w:pStyle w:val="ListParagraph"/>
        <w:spacing w:line="240" w:lineRule="auto"/>
        <w:jc w:val="both"/>
        <w:rPr>
          <w:rFonts w:ascii="Times New Roman" w:hAnsi="Times New Roman" w:cs="Times New Roman"/>
          <w:sz w:val="24"/>
          <w:szCs w:val="24"/>
        </w:rPr>
      </w:pPr>
    </w:p>
    <w:p w14:paraId="5073E5C8" w14:textId="3E4300CC" w:rsidR="001827B5" w:rsidRDefault="00C364BE" w:rsidP="001A3BF5">
      <w:pPr>
        <w:shd w:val="clear" w:color="auto" w:fill="D9D9D9" w:themeFill="background1" w:themeFillShade="D9"/>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Oro taršos ir klimato kaitos mažinimas</w:t>
      </w:r>
    </w:p>
    <w:p w14:paraId="2B82632F" w14:textId="77777777" w:rsidR="00C364BE" w:rsidRPr="00B33198" w:rsidRDefault="00C364BE" w:rsidP="001827B5">
      <w:pPr>
        <w:spacing w:after="0" w:line="240" w:lineRule="auto"/>
        <w:jc w:val="both"/>
        <w:rPr>
          <w:rFonts w:ascii="Times New Roman" w:hAnsi="Times New Roman" w:cs="Times New Roman"/>
          <w:b/>
          <w:bCs/>
          <w:sz w:val="24"/>
          <w:szCs w:val="24"/>
        </w:rPr>
      </w:pPr>
    </w:p>
    <w:p w14:paraId="6B03CFA4" w14:textId="3114CC93" w:rsidR="001827B5" w:rsidRDefault="001827B5" w:rsidP="001E6208">
      <w:pPr>
        <w:spacing w:after="0" w:line="240" w:lineRule="auto"/>
        <w:jc w:val="both"/>
        <w:rPr>
          <w:rFonts w:ascii="Times New Roman" w:hAnsi="Times New Roman" w:cs="Times New Roman"/>
          <w:sz w:val="24"/>
          <w:szCs w:val="24"/>
        </w:rPr>
      </w:pPr>
      <w:bookmarkStart w:id="43" w:name="_Hlk3472663"/>
      <w:r w:rsidRPr="00C76D13">
        <w:rPr>
          <w:rFonts w:ascii="Times New Roman" w:hAnsi="Times New Roman" w:cs="Times New Roman"/>
          <w:sz w:val="24"/>
          <w:szCs w:val="24"/>
        </w:rPr>
        <w:t>2018</w:t>
      </w:r>
      <w:r w:rsidR="00123832">
        <w:rPr>
          <w:rFonts w:ascii="Times New Roman" w:hAnsi="Times New Roman" w:cs="Times New Roman"/>
          <w:sz w:val="24"/>
          <w:szCs w:val="24"/>
        </w:rPr>
        <w:t xml:space="preserve"> m. </w:t>
      </w:r>
      <w:r w:rsidR="008D5B2C">
        <w:rPr>
          <w:rFonts w:ascii="Times New Roman" w:hAnsi="Times New Roman" w:cs="Times New Roman"/>
          <w:sz w:val="24"/>
          <w:szCs w:val="24"/>
        </w:rPr>
        <w:t xml:space="preserve">priimti </w:t>
      </w:r>
      <w:r w:rsidR="003F175D">
        <w:rPr>
          <w:rFonts w:ascii="Times New Roman" w:hAnsi="Times New Roman" w:cs="Times New Roman"/>
          <w:sz w:val="24"/>
          <w:szCs w:val="24"/>
        </w:rPr>
        <w:t>A</w:t>
      </w:r>
      <w:r w:rsidRPr="00F54509">
        <w:rPr>
          <w:rFonts w:ascii="Times New Roman" w:hAnsi="Times New Roman" w:cs="Times New Roman"/>
          <w:sz w:val="24"/>
          <w:szCs w:val="24"/>
        </w:rPr>
        <w:t xml:space="preserve">plinkos apsaugos įstatymo </w:t>
      </w:r>
      <w:r w:rsidR="008D5B2C">
        <w:rPr>
          <w:rFonts w:ascii="Times New Roman" w:hAnsi="Times New Roman" w:cs="Times New Roman"/>
          <w:sz w:val="24"/>
          <w:szCs w:val="24"/>
        </w:rPr>
        <w:t xml:space="preserve">ir </w:t>
      </w:r>
      <w:r w:rsidRPr="00F54509">
        <w:rPr>
          <w:rFonts w:ascii="Times New Roman" w:hAnsi="Times New Roman" w:cs="Times New Roman"/>
          <w:sz w:val="24"/>
          <w:szCs w:val="24"/>
        </w:rPr>
        <w:t xml:space="preserve">Administracinių nusižengimų kodekso </w:t>
      </w:r>
      <w:r w:rsidR="008D5B2C">
        <w:rPr>
          <w:rFonts w:ascii="Times New Roman" w:hAnsi="Times New Roman" w:cs="Times New Roman"/>
          <w:sz w:val="24"/>
          <w:szCs w:val="24"/>
        </w:rPr>
        <w:t xml:space="preserve">pakeitimai, kuriais buvo </w:t>
      </w:r>
      <w:r w:rsidR="008D5B2C">
        <w:rPr>
          <w:rFonts w:ascii="Times New Roman" w:hAnsi="Times New Roman" w:cs="Times New Roman"/>
          <w:b/>
          <w:sz w:val="24"/>
          <w:szCs w:val="24"/>
        </w:rPr>
        <w:t>n</w:t>
      </w:r>
      <w:r w:rsidRPr="002760B1">
        <w:rPr>
          <w:rFonts w:ascii="Times New Roman" w:hAnsi="Times New Roman" w:cs="Times New Roman"/>
          <w:b/>
          <w:sz w:val="24"/>
          <w:szCs w:val="24"/>
        </w:rPr>
        <w:t>ustatytos atgrasančios ekonominės sankcijos</w:t>
      </w:r>
      <w:r w:rsidRPr="00C76D13">
        <w:rPr>
          <w:rFonts w:ascii="Times New Roman" w:hAnsi="Times New Roman" w:cs="Times New Roman"/>
          <w:sz w:val="24"/>
          <w:szCs w:val="24"/>
        </w:rPr>
        <w:t xml:space="preserve"> juridiniams asmenims už Tarptautinės konvencijos dėl teršimo iš laivų prevencijos (MARPOL) ir reikalavimų</w:t>
      </w:r>
      <w:r w:rsidRPr="008E4DD3">
        <w:rPr>
          <w:rFonts w:ascii="Times New Roman" w:hAnsi="Times New Roman" w:cs="Times New Roman"/>
          <w:sz w:val="24"/>
          <w:szCs w:val="24"/>
        </w:rPr>
        <w:t xml:space="preserve"> dėl </w:t>
      </w:r>
      <w:r>
        <w:rPr>
          <w:rFonts w:ascii="Times New Roman" w:hAnsi="Times New Roman" w:cs="Times New Roman"/>
          <w:sz w:val="24"/>
          <w:szCs w:val="24"/>
        </w:rPr>
        <w:t xml:space="preserve">mažesnio </w:t>
      </w:r>
      <w:r w:rsidRPr="008E4DD3">
        <w:rPr>
          <w:rFonts w:ascii="Times New Roman" w:hAnsi="Times New Roman" w:cs="Times New Roman"/>
          <w:sz w:val="24"/>
          <w:szCs w:val="24"/>
        </w:rPr>
        <w:t xml:space="preserve">sieros kiekio </w:t>
      </w:r>
      <w:r>
        <w:rPr>
          <w:rFonts w:ascii="Times New Roman" w:hAnsi="Times New Roman" w:cs="Times New Roman"/>
          <w:sz w:val="24"/>
          <w:szCs w:val="24"/>
        </w:rPr>
        <w:t xml:space="preserve">laive naudojamame </w:t>
      </w:r>
      <w:r w:rsidRPr="008E4DD3">
        <w:rPr>
          <w:rFonts w:ascii="Times New Roman" w:hAnsi="Times New Roman" w:cs="Times New Roman"/>
          <w:sz w:val="24"/>
          <w:szCs w:val="24"/>
        </w:rPr>
        <w:t>jūriniame kure nesilaikymą</w:t>
      </w:r>
      <w:r w:rsidR="008D5B2C">
        <w:rPr>
          <w:rFonts w:ascii="Times New Roman" w:hAnsi="Times New Roman" w:cs="Times New Roman"/>
          <w:sz w:val="24"/>
          <w:szCs w:val="24"/>
        </w:rPr>
        <w:t>. Taip pat</w:t>
      </w:r>
      <w:r w:rsidRPr="008E4DD3">
        <w:rPr>
          <w:rFonts w:ascii="Times New Roman" w:hAnsi="Times New Roman" w:cs="Times New Roman"/>
          <w:sz w:val="24"/>
          <w:szCs w:val="24"/>
        </w:rPr>
        <w:t xml:space="preserve"> </w:t>
      </w:r>
      <w:r w:rsidRPr="002760B1">
        <w:rPr>
          <w:rFonts w:ascii="Times New Roman" w:hAnsi="Times New Roman" w:cs="Times New Roman"/>
          <w:b/>
          <w:sz w:val="24"/>
          <w:szCs w:val="24"/>
        </w:rPr>
        <w:t xml:space="preserve">nustatyta atgrasanti administracinė atsakomybė laivo kapitonui, laivo valdytojui </w:t>
      </w:r>
      <w:r w:rsidRPr="008E4DD3">
        <w:rPr>
          <w:rFonts w:ascii="Times New Roman" w:hAnsi="Times New Roman" w:cs="Times New Roman"/>
          <w:sz w:val="24"/>
          <w:szCs w:val="24"/>
        </w:rPr>
        <w:t xml:space="preserve">(fiziniam asmeniui) už laive naudojamą </w:t>
      </w:r>
      <w:r>
        <w:rPr>
          <w:rFonts w:ascii="Times New Roman" w:hAnsi="Times New Roman" w:cs="Times New Roman"/>
          <w:sz w:val="24"/>
          <w:szCs w:val="24"/>
        </w:rPr>
        <w:t xml:space="preserve">didesnio </w:t>
      </w:r>
      <w:r w:rsidRPr="008E4DD3">
        <w:rPr>
          <w:rFonts w:ascii="Times New Roman" w:hAnsi="Times New Roman" w:cs="Times New Roman"/>
          <w:sz w:val="24"/>
          <w:szCs w:val="24"/>
        </w:rPr>
        <w:t>sier</w:t>
      </w:r>
      <w:r>
        <w:rPr>
          <w:rFonts w:ascii="Times New Roman" w:hAnsi="Times New Roman" w:cs="Times New Roman"/>
          <w:sz w:val="24"/>
          <w:szCs w:val="24"/>
        </w:rPr>
        <w:t>ingumo</w:t>
      </w:r>
      <w:r w:rsidRPr="008E4DD3">
        <w:rPr>
          <w:rFonts w:ascii="Times New Roman" w:hAnsi="Times New Roman" w:cs="Times New Roman"/>
          <w:sz w:val="24"/>
          <w:szCs w:val="24"/>
        </w:rPr>
        <w:t xml:space="preserve"> jūrinį kurą. Įstatymų pakeitimai prisidės prie </w:t>
      </w:r>
      <w:r w:rsidRPr="0010691A">
        <w:rPr>
          <w:rFonts w:ascii="Times New Roman" w:hAnsi="Times New Roman" w:cs="Times New Roman"/>
          <w:sz w:val="24"/>
          <w:szCs w:val="24"/>
        </w:rPr>
        <w:t>Baltijos jūros taršos iš laivų ir sieros oksidų koncentracijos pajūrio regionuose, įskaitant uostus, mažinimo.</w:t>
      </w:r>
    </w:p>
    <w:bookmarkEnd w:id="43"/>
    <w:p w14:paraId="0B494992" w14:textId="15981FD0" w:rsidR="008D5B2C" w:rsidRDefault="008D5B2C" w:rsidP="001E6208">
      <w:pPr>
        <w:spacing w:after="0" w:line="240" w:lineRule="auto"/>
        <w:jc w:val="both"/>
        <w:rPr>
          <w:rFonts w:ascii="Times New Roman" w:hAnsi="Times New Roman" w:cs="Times New Roman"/>
          <w:sz w:val="24"/>
          <w:szCs w:val="24"/>
        </w:rPr>
      </w:pPr>
    </w:p>
    <w:p w14:paraId="61ADC854" w14:textId="6BD6222A" w:rsidR="008D5B2C" w:rsidRPr="00B33198" w:rsidRDefault="008D5B2C" w:rsidP="008D5B2C">
      <w:pPr>
        <w:spacing w:after="0" w:line="240" w:lineRule="auto"/>
        <w:jc w:val="both"/>
        <w:rPr>
          <w:rFonts w:ascii="Times New Roman" w:hAnsi="Times New Roman" w:cs="Times New Roman"/>
          <w:bCs/>
          <w:sz w:val="24"/>
          <w:szCs w:val="24"/>
        </w:rPr>
      </w:pPr>
      <w:r w:rsidRPr="00B33198">
        <w:rPr>
          <w:rFonts w:ascii="Times New Roman" w:hAnsi="Times New Roman" w:cs="Times New Roman"/>
          <w:bCs/>
          <w:sz w:val="24"/>
          <w:szCs w:val="24"/>
        </w:rPr>
        <w:t xml:space="preserve">Siekiant įgyvendinti </w:t>
      </w:r>
      <w:r w:rsidRPr="00B33198">
        <w:rPr>
          <w:rFonts w:ascii="Times New Roman" w:hAnsi="Times New Roman" w:cs="Times New Roman"/>
          <w:color w:val="000000"/>
          <w:sz w:val="24"/>
          <w:szCs w:val="24"/>
        </w:rPr>
        <w:t xml:space="preserve">Lietuvai ES lygiu nustatytus </w:t>
      </w:r>
      <w:r w:rsidRPr="00B33198">
        <w:rPr>
          <w:rFonts w:ascii="Times New Roman" w:hAnsi="Times New Roman" w:cs="Times New Roman"/>
          <w:bCs/>
          <w:sz w:val="24"/>
          <w:szCs w:val="24"/>
        </w:rPr>
        <w:t>oro taršos mažinimo 2020 ir 2030 m. tikslus</w:t>
      </w:r>
      <w:r w:rsidRPr="00B33198">
        <w:rPr>
          <w:rFonts w:ascii="Times New Roman" w:hAnsi="Times New Roman" w:cs="Times New Roman"/>
          <w:color w:val="000000"/>
          <w:sz w:val="24"/>
          <w:szCs w:val="24"/>
        </w:rPr>
        <w:t xml:space="preserve">, </w:t>
      </w:r>
      <w:r>
        <w:rPr>
          <w:rFonts w:ascii="Times New Roman" w:hAnsi="Times New Roman" w:cs="Times New Roman"/>
          <w:bCs/>
          <w:sz w:val="24"/>
          <w:szCs w:val="24"/>
        </w:rPr>
        <w:t>2018 m. parengtas</w:t>
      </w:r>
      <w:r w:rsidRPr="00B33198">
        <w:rPr>
          <w:rFonts w:ascii="Times New Roman" w:hAnsi="Times New Roman" w:cs="Times New Roman"/>
          <w:bCs/>
          <w:sz w:val="24"/>
          <w:szCs w:val="24"/>
        </w:rPr>
        <w:t xml:space="preserve"> </w:t>
      </w:r>
      <w:r w:rsidRPr="00B33198">
        <w:rPr>
          <w:rFonts w:ascii="Times New Roman" w:hAnsi="Times New Roman" w:cs="Times New Roman"/>
          <w:b/>
          <w:bCs/>
          <w:sz w:val="24"/>
          <w:szCs w:val="24"/>
        </w:rPr>
        <w:t>Nacionalinio oro taršos mažinimo plano projekt</w:t>
      </w:r>
      <w:r>
        <w:rPr>
          <w:rFonts w:ascii="Times New Roman" w:hAnsi="Times New Roman" w:cs="Times New Roman"/>
          <w:b/>
          <w:bCs/>
          <w:sz w:val="24"/>
          <w:szCs w:val="24"/>
        </w:rPr>
        <w:t>as</w:t>
      </w:r>
      <w:r w:rsidRPr="00B33198">
        <w:rPr>
          <w:rFonts w:ascii="Times New Roman" w:hAnsi="Times New Roman" w:cs="Times New Roman"/>
          <w:bCs/>
          <w:sz w:val="24"/>
          <w:szCs w:val="24"/>
        </w:rPr>
        <w:t>, kuris</w:t>
      </w:r>
      <w:r>
        <w:rPr>
          <w:rFonts w:ascii="Times New Roman" w:hAnsi="Times New Roman" w:cs="Times New Roman"/>
          <w:bCs/>
          <w:sz w:val="24"/>
          <w:szCs w:val="24"/>
        </w:rPr>
        <w:t xml:space="preserve"> </w:t>
      </w:r>
      <w:r w:rsidRPr="00B33198">
        <w:rPr>
          <w:rFonts w:ascii="Times New Roman" w:hAnsi="Times New Roman" w:cs="Times New Roman"/>
          <w:bCs/>
          <w:sz w:val="24"/>
          <w:szCs w:val="24"/>
        </w:rPr>
        <w:t>2019 m. I ketv</w:t>
      </w:r>
      <w:r w:rsidR="003F175D">
        <w:rPr>
          <w:rFonts w:ascii="Times New Roman" w:hAnsi="Times New Roman" w:cs="Times New Roman"/>
          <w:bCs/>
          <w:sz w:val="24"/>
          <w:szCs w:val="24"/>
        </w:rPr>
        <w:t>irtį</w:t>
      </w:r>
      <w:r w:rsidRPr="00B33198">
        <w:rPr>
          <w:rFonts w:ascii="Times New Roman" w:hAnsi="Times New Roman" w:cs="Times New Roman"/>
          <w:bCs/>
          <w:sz w:val="24"/>
          <w:szCs w:val="24"/>
        </w:rPr>
        <w:t xml:space="preserve"> turės būti pateiktas vertinti Europos Komisijai. Tai pagrindinis skėtinis Lietuvos aplinkos oro taršos valdymo politikos įgyvendinimo dokumentas, </w:t>
      </w:r>
      <w:r w:rsidR="003F175D">
        <w:rPr>
          <w:rFonts w:ascii="Times New Roman" w:hAnsi="Times New Roman" w:cs="Times New Roman"/>
          <w:bCs/>
          <w:sz w:val="24"/>
          <w:szCs w:val="24"/>
        </w:rPr>
        <w:t>padėsiantis</w:t>
      </w:r>
      <w:r w:rsidRPr="00B33198">
        <w:rPr>
          <w:rFonts w:ascii="Times New Roman" w:hAnsi="Times New Roman" w:cs="Times New Roman"/>
          <w:bCs/>
          <w:sz w:val="24"/>
          <w:szCs w:val="24"/>
        </w:rPr>
        <w:t xml:space="preserve"> koordinuotai </w:t>
      </w:r>
      <w:r w:rsidR="003F175D">
        <w:rPr>
          <w:rFonts w:ascii="Times New Roman" w:hAnsi="Times New Roman" w:cs="Times New Roman"/>
          <w:bCs/>
          <w:sz w:val="24"/>
          <w:szCs w:val="24"/>
        </w:rPr>
        <w:t>sektorių</w:t>
      </w:r>
      <w:r w:rsidRPr="00B33198">
        <w:rPr>
          <w:rFonts w:ascii="Times New Roman" w:hAnsi="Times New Roman" w:cs="Times New Roman"/>
          <w:bCs/>
          <w:sz w:val="24"/>
          <w:szCs w:val="24"/>
        </w:rPr>
        <w:t xml:space="preserve"> ir instituciniu lygiu, įtraukiant ir savivaldybes, verslo sektorių</w:t>
      </w:r>
      <w:r w:rsidR="003F175D">
        <w:rPr>
          <w:rFonts w:ascii="Times New Roman" w:hAnsi="Times New Roman" w:cs="Times New Roman"/>
          <w:bCs/>
          <w:sz w:val="24"/>
          <w:szCs w:val="24"/>
        </w:rPr>
        <w:t>,</w:t>
      </w:r>
      <w:r w:rsidRPr="00B33198">
        <w:rPr>
          <w:rFonts w:ascii="Times New Roman" w:hAnsi="Times New Roman" w:cs="Times New Roman"/>
          <w:bCs/>
          <w:sz w:val="24"/>
          <w:szCs w:val="24"/>
        </w:rPr>
        <w:t xml:space="preserve"> kryptingai įgyvendinti suplanuotas priemones</w:t>
      </w:r>
      <w:r>
        <w:rPr>
          <w:rFonts w:ascii="Times New Roman" w:hAnsi="Times New Roman" w:cs="Times New Roman"/>
          <w:bCs/>
          <w:sz w:val="24"/>
          <w:szCs w:val="24"/>
        </w:rPr>
        <w:t xml:space="preserve">, </w:t>
      </w:r>
      <w:r w:rsidRPr="00FA2082">
        <w:rPr>
          <w:rFonts w:ascii="Times New Roman" w:hAnsi="Times New Roman" w:cs="Times New Roman"/>
          <w:bCs/>
          <w:sz w:val="24"/>
          <w:szCs w:val="24"/>
        </w:rPr>
        <w:t>pasiekti nustatytus taršos mažinimo rodiklius</w:t>
      </w:r>
      <w:r>
        <w:rPr>
          <w:rFonts w:ascii="Times New Roman" w:hAnsi="Times New Roman" w:cs="Times New Roman"/>
          <w:bCs/>
          <w:sz w:val="24"/>
          <w:szCs w:val="24"/>
        </w:rPr>
        <w:t xml:space="preserve"> ir</w:t>
      </w:r>
      <w:r w:rsidR="00374F17">
        <w:rPr>
          <w:rFonts w:ascii="Times New Roman" w:hAnsi="Times New Roman" w:cs="Times New Roman"/>
          <w:bCs/>
          <w:sz w:val="24"/>
          <w:szCs w:val="24"/>
        </w:rPr>
        <w:t xml:space="preserve"> prireikus</w:t>
      </w:r>
      <w:r w:rsidRPr="00B33198">
        <w:rPr>
          <w:rFonts w:ascii="Times New Roman" w:hAnsi="Times New Roman" w:cs="Times New Roman"/>
          <w:bCs/>
          <w:sz w:val="24"/>
          <w:szCs w:val="24"/>
        </w:rPr>
        <w:t xml:space="preserve"> ateityje planuoti naujas oro taršos mažinimo priemones.</w:t>
      </w:r>
    </w:p>
    <w:p w14:paraId="62EB2C35" w14:textId="77777777" w:rsidR="008D5B2C" w:rsidRDefault="008D5B2C" w:rsidP="008D5B2C">
      <w:pPr>
        <w:spacing w:after="0" w:line="240" w:lineRule="auto"/>
        <w:jc w:val="both"/>
        <w:rPr>
          <w:rFonts w:ascii="Times New Roman" w:hAnsi="Times New Roman" w:cs="Times New Roman"/>
          <w:sz w:val="24"/>
          <w:szCs w:val="24"/>
        </w:rPr>
      </w:pPr>
    </w:p>
    <w:p w14:paraId="0C41C79C" w14:textId="7F1AA4B1" w:rsidR="001827B5" w:rsidRPr="00245FC6" w:rsidRDefault="001827B5" w:rsidP="001E6208">
      <w:pPr>
        <w:pStyle w:val="NoSpacing"/>
        <w:jc w:val="both"/>
        <w:rPr>
          <w:rFonts w:ascii="Times New Roman" w:hAnsi="Times New Roman" w:cs="Times New Roman"/>
          <w:sz w:val="24"/>
          <w:szCs w:val="24"/>
          <w:lang w:val="lt-LT"/>
        </w:rPr>
      </w:pPr>
      <w:r w:rsidRPr="00B33198">
        <w:rPr>
          <w:rFonts w:ascii="Times New Roman" w:hAnsi="Times New Roman" w:cs="Times New Roman"/>
          <w:sz w:val="24"/>
          <w:szCs w:val="24"/>
          <w:lang w:val="lt-LT"/>
        </w:rPr>
        <w:t xml:space="preserve">Siekiant įgyvendinti 2015 m. pasirašytą Paryžiaus klimato kaitos susitarimą, </w:t>
      </w:r>
      <w:r w:rsidRPr="00F54509">
        <w:rPr>
          <w:rFonts w:ascii="Times New Roman" w:hAnsi="Times New Roman" w:cs="Times New Roman"/>
          <w:sz w:val="24"/>
          <w:szCs w:val="24"/>
          <w:lang w:val="lt-LT"/>
        </w:rPr>
        <w:t>parengtas</w:t>
      </w:r>
      <w:r w:rsidRPr="00B33198">
        <w:rPr>
          <w:rFonts w:ascii="Times New Roman" w:hAnsi="Times New Roman" w:cs="Times New Roman"/>
          <w:b/>
          <w:sz w:val="24"/>
          <w:szCs w:val="24"/>
          <w:lang w:val="lt-LT"/>
        </w:rPr>
        <w:t xml:space="preserve"> </w:t>
      </w:r>
      <w:r w:rsidRPr="00B33198">
        <w:rPr>
          <w:rFonts w:ascii="Times New Roman" w:hAnsi="Times New Roman" w:cs="Times New Roman"/>
          <w:sz w:val="24"/>
          <w:szCs w:val="24"/>
          <w:lang w:val="lt-LT"/>
        </w:rPr>
        <w:t xml:space="preserve">ir 2018 m. gruodį pateiktas Europos Komisijai derinti </w:t>
      </w:r>
      <w:r w:rsidRPr="00B33198">
        <w:rPr>
          <w:rFonts w:ascii="Times New Roman" w:hAnsi="Times New Roman" w:cs="Times New Roman"/>
          <w:b/>
          <w:sz w:val="24"/>
          <w:szCs w:val="24"/>
          <w:lang w:val="lt-LT"/>
        </w:rPr>
        <w:t>Lietuvos nacionalinio integruoto energetikos ir klimato kaitos plano projektas</w:t>
      </w:r>
      <w:r w:rsidRPr="00B33198">
        <w:rPr>
          <w:rFonts w:ascii="Times New Roman" w:hAnsi="Times New Roman" w:cs="Times New Roman"/>
          <w:sz w:val="24"/>
          <w:szCs w:val="24"/>
          <w:lang w:val="lt-LT"/>
        </w:rPr>
        <w:t xml:space="preserve"> (ES Energetinės sąjungos ir ES klimato kaitos ir energetikos tiksl</w:t>
      </w:r>
      <w:r w:rsidR="00374F17">
        <w:rPr>
          <w:rFonts w:ascii="Times New Roman" w:hAnsi="Times New Roman" w:cs="Times New Roman"/>
          <w:sz w:val="24"/>
          <w:szCs w:val="24"/>
          <w:lang w:val="lt-LT"/>
        </w:rPr>
        <w:t>ams</w:t>
      </w:r>
      <w:r w:rsidRPr="00B33198">
        <w:rPr>
          <w:rFonts w:ascii="Times New Roman" w:hAnsi="Times New Roman" w:cs="Times New Roman"/>
          <w:sz w:val="24"/>
          <w:szCs w:val="24"/>
          <w:lang w:val="lt-LT"/>
        </w:rPr>
        <w:t xml:space="preserve"> iki 2030 metų įgyvendin</w:t>
      </w:r>
      <w:r w:rsidR="00374F17">
        <w:rPr>
          <w:rFonts w:ascii="Times New Roman" w:hAnsi="Times New Roman" w:cs="Times New Roman"/>
          <w:sz w:val="24"/>
          <w:szCs w:val="24"/>
          <w:lang w:val="lt-LT"/>
        </w:rPr>
        <w:t>t</w:t>
      </w:r>
      <w:r w:rsidRPr="00B33198">
        <w:rPr>
          <w:rFonts w:ascii="Times New Roman" w:hAnsi="Times New Roman" w:cs="Times New Roman"/>
          <w:sz w:val="24"/>
          <w:szCs w:val="24"/>
          <w:lang w:val="lt-LT"/>
        </w:rPr>
        <w:t xml:space="preserve">i), inicijuotas </w:t>
      </w:r>
      <w:r w:rsidRPr="00B33198">
        <w:rPr>
          <w:rFonts w:ascii="Times New Roman" w:hAnsi="Times New Roman" w:cs="Times New Roman"/>
          <w:b/>
          <w:sz w:val="24"/>
          <w:szCs w:val="24"/>
          <w:lang w:val="lt-LT"/>
        </w:rPr>
        <w:t xml:space="preserve">Nacionalinės klimato kaitos valdymo politikos </w:t>
      </w:r>
      <w:r w:rsidR="00A332AF">
        <w:rPr>
          <w:rFonts w:ascii="Times New Roman" w:hAnsi="Times New Roman" w:cs="Times New Roman"/>
          <w:b/>
          <w:sz w:val="24"/>
          <w:szCs w:val="24"/>
          <w:lang w:val="lt-LT"/>
        </w:rPr>
        <w:t>tikslų atnaujinimas</w:t>
      </w:r>
      <w:r w:rsidRPr="00B33198">
        <w:rPr>
          <w:rFonts w:ascii="Times New Roman" w:hAnsi="Times New Roman" w:cs="Times New Roman"/>
          <w:sz w:val="24"/>
          <w:szCs w:val="24"/>
          <w:lang w:val="lt-LT"/>
        </w:rPr>
        <w:t xml:space="preserve">). </w:t>
      </w:r>
      <w:r w:rsidR="00A332AF" w:rsidRPr="00245FC6">
        <w:rPr>
          <w:rFonts w:ascii="Times New Roman" w:hAnsi="Times New Roman" w:cs="Times New Roman"/>
          <w:sz w:val="24"/>
          <w:szCs w:val="24"/>
          <w:lang w:val="lt-LT"/>
        </w:rPr>
        <w:t>Tai taps</w:t>
      </w:r>
      <w:r w:rsidRPr="00245FC6">
        <w:rPr>
          <w:rFonts w:ascii="Times New Roman" w:hAnsi="Times New Roman" w:cs="Times New Roman"/>
          <w:sz w:val="24"/>
          <w:szCs w:val="24"/>
          <w:lang w:val="lt-LT"/>
        </w:rPr>
        <w:t xml:space="preserve"> pagrindu kryptingai ir darniai įgyvendinti ilgalaikius Lietuvos klimato kaitos įsipareigojimus.</w:t>
      </w:r>
    </w:p>
    <w:p w14:paraId="71AE8F54" w14:textId="102041A6" w:rsidR="00F54509" w:rsidRDefault="00F54509" w:rsidP="001E6208">
      <w:pPr>
        <w:pStyle w:val="NoSpacing"/>
        <w:jc w:val="both"/>
        <w:rPr>
          <w:rFonts w:ascii="Times New Roman" w:hAnsi="Times New Roman" w:cs="Times New Roman"/>
          <w:sz w:val="24"/>
          <w:szCs w:val="24"/>
          <w:lang w:val="lt-LT"/>
        </w:rPr>
      </w:pPr>
    </w:p>
    <w:p w14:paraId="797F9471" w14:textId="3F1FF4F4" w:rsidR="001827B5" w:rsidRPr="00B33198" w:rsidRDefault="005A1B84" w:rsidP="001827B5">
      <w:pPr>
        <w:spacing w:after="0" w:line="240" w:lineRule="auto"/>
        <w:jc w:val="center"/>
        <w:rPr>
          <w:rFonts w:ascii="Times New Roman" w:hAnsi="Times New Roman" w:cs="Times New Roman"/>
          <w:i/>
          <w:iCs/>
          <w:color w:val="000000"/>
          <w:sz w:val="24"/>
          <w:szCs w:val="24"/>
        </w:rPr>
      </w:pPr>
      <w:r>
        <w:rPr>
          <w:rFonts w:ascii="Times New Roman" w:eastAsia="Calibri" w:hAnsi="Times New Roman" w:cs="Times New Roman"/>
          <w:b/>
          <w:sz w:val="24"/>
          <w:szCs w:val="24"/>
        </w:rPr>
        <w:t>35</w:t>
      </w:r>
      <w:r w:rsidR="001827B5" w:rsidRPr="001E6208">
        <w:rPr>
          <w:rFonts w:ascii="Times New Roman" w:eastAsia="Calibri" w:hAnsi="Times New Roman" w:cs="Times New Roman"/>
          <w:b/>
          <w:sz w:val="24"/>
          <w:szCs w:val="24"/>
        </w:rPr>
        <w:t xml:space="preserve"> pav.</w:t>
      </w:r>
      <w:r w:rsidR="001827B5" w:rsidRPr="00B33198">
        <w:rPr>
          <w:rFonts w:ascii="Times New Roman" w:eastAsia="Calibri" w:hAnsi="Times New Roman" w:cs="Times New Roman"/>
          <w:b/>
          <w:sz w:val="24"/>
          <w:szCs w:val="24"/>
        </w:rPr>
        <w:t xml:space="preserve"> </w:t>
      </w:r>
      <w:r w:rsidR="001827B5" w:rsidRPr="00B33198">
        <w:rPr>
          <w:rFonts w:ascii="Times New Roman" w:hAnsi="Times New Roman" w:cs="Times New Roman"/>
          <w:i/>
          <w:iCs/>
          <w:color w:val="000000"/>
          <w:sz w:val="24"/>
          <w:szCs w:val="24"/>
        </w:rPr>
        <w:t>Bendras metinis išmetamųjų šiltnamio efektą sukeliančių dujų kiekis</w:t>
      </w:r>
      <w:r w:rsidR="00245FC6">
        <w:rPr>
          <w:rFonts w:ascii="Times New Roman" w:hAnsi="Times New Roman" w:cs="Times New Roman"/>
          <w:i/>
          <w:iCs/>
          <w:color w:val="000000"/>
          <w:sz w:val="24"/>
          <w:szCs w:val="24"/>
        </w:rPr>
        <w:t xml:space="preserve"> (</w:t>
      </w:r>
      <w:r w:rsidR="001827B5" w:rsidRPr="00B33198">
        <w:rPr>
          <w:rFonts w:ascii="Times New Roman" w:hAnsi="Times New Roman" w:cs="Times New Roman"/>
          <w:i/>
          <w:iCs/>
          <w:color w:val="000000"/>
          <w:sz w:val="24"/>
          <w:szCs w:val="24"/>
        </w:rPr>
        <w:t>mln. tonų CO</w:t>
      </w:r>
      <w:r w:rsidR="001827B5" w:rsidRPr="00B33198">
        <w:rPr>
          <w:rFonts w:ascii="Times New Roman" w:hAnsi="Times New Roman" w:cs="Times New Roman"/>
          <w:i/>
          <w:iCs/>
          <w:color w:val="000000"/>
          <w:sz w:val="24"/>
          <w:szCs w:val="24"/>
          <w:vertAlign w:val="subscript"/>
        </w:rPr>
        <w:t>2</w:t>
      </w:r>
      <w:r w:rsidR="001827B5" w:rsidRPr="00B33198">
        <w:rPr>
          <w:rFonts w:ascii="Times New Roman" w:hAnsi="Times New Roman" w:cs="Times New Roman"/>
          <w:i/>
          <w:iCs/>
          <w:color w:val="000000"/>
          <w:sz w:val="24"/>
          <w:szCs w:val="24"/>
        </w:rPr>
        <w:t xml:space="preserve"> ekvivalentu</w:t>
      </w:r>
      <w:r w:rsidR="00245FC6">
        <w:rPr>
          <w:rFonts w:ascii="Times New Roman" w:hAnsi="Times New Roman" w:cs="Times New Roman"/>
          <w:i/>
          <w:iCs/>
          <w:color w:val="000000"/>
          <w:sz w:val="24"/>
          <w:szCs w:val="24"/>
        </w:rPr>
        <w:t>)</w:t>
      </w:r>
    </w:p>
    <w:p w14:paraId="2E6EA385" w14:textId="77777777" w:rsidR="001827B5" w:rsidRPr="00B33198" w:rsidRDefault="001827B5" w:rsidP="001827B5">
      <w:pPr>
        <w:spacing w:after="0" w:line="240" w:lineRule="auto"/>
        <w:jc w:val="center"/>
        <w:rPr>
          <w:rFonts w:ascii="Times New Roman" w:hAnsi="Times New Roman" w:cs="Times New Roman"/>
          <w:i/>
          <w:iCs/>
          <w:color w:val="000000"/>
          <w:sz w:val="24"/>
          <w:szCs w:val="24"/>
        </w:rPr>
      </w:pPr>
      <w:r w:rsidRPr="00A44E9A">
        <w:rPr>
          <w:rFonts w:ascii="Times New Roman" w:hAnsi="Times New Roman"/>
          <w:noProof/>
          <w:sz w:val="24"/>
          <w:lang w:val="en-GB"/>
        </w:rPr>
        <w:drawing>
          <wp:inline distT="0" distB="0" distL="0" distR="0" wp14:anchorId="0365EF30" wp14:editId="0A6AF8F4">
            <wp:extent cx="4676775" cy="1876425"/>
            <wp:effectExtent l="0" t="0" r="9525" b="9525"/>
            <wp:docPr id="104" name="Chart 104"/>
            <wp:cNvGraphicFramePr/>
            <a:graphic xmlns:a="http://schemas.openxmlformats.org/drawingml/2006/main">
              <a:graphicData uri="http://schemas.openxmlformats.org/drawingml/2006/chart">
                <c:chart xmlns:c="http://schemas.openxmlformats.org/drawingml/2006/chart" r:id="rId44"/>
              </a:graphicData>
            </a:graphic>
          </wp:inline>
        </w:drawing>
      </w:r>
    </w:p>
    <w:p w14:paraId="6583F184" w14:textId="4449646B" w:rsidR="001827B5" w:rsidRPr="00B33198" w:rsidRDefault="001827B5" w:rsidP="001827B5">
      <w:pPr>
        <w:pStyle w:val="NoSpacing"/>
        <w:jc w:val="center"/>
        <w:rPr>
          <w:rFonts w:ascii="Times New Roman" w:hAnsi="Times New Roman" w:cs="Times New Roman"/>
          <w:sz w:val="20"/>
          <w:szCs w:val="20"/>
          <w:lang w:val="lt-LT"/>
        </w:rPr>
      </w:pPr>
      <w:r w:rsidRPr="00B33198">
        <w:rPr>
          <w:rFonts w:ascii="Times New Roman" w:hAnsi="Times New Roman" w:cs="Times New Roman"/>
          <w:sz w:val="20"/>
          <w:szCs w:val="20"/>
          <w:lang w:val="lt-LT"/>
        </w:rPr>
        <w:t>Duomenų šaltini</w:t>
      </w:r>
      <w:r w:rsidR="00374F17">
        <w:rPr>
          <w:rFonts w:ascii="Times New Roman" w:hAnsi="Times New Roman" w:cs="Times New Roman"/>
          <w:sz w:val="20"/>
          <w:szCs w:val="20"/>
          <w:lang w:val="lt-LT"/>
        </w:rPr>
        <w:t>ai</w:t>
      </w:r>
      <w:r w:rsidRPr="00B33198">
        <w:rPr>
          <w:rFonts w:ascii="Times New Roman" w:hAnsi="Times New Roman" w:cs="Times New Roman"/>
          <w:sz w:val="20"/>
          <w:szCs w:val="20"/>
          <w:lang w:val="lt-LT"/>
        </w:rPr>
        <w:t>: Aplinkos ministerija, Aplinkos apsaugos agentūra, Valstybinė miškų tarnyba</w:t>
      </w:r>
    </w:p>
    <w:p w14:paraId="11D54ABE" w14:textId="77777777" w:rsidR="001827B5" w:rsidRPr="00B33198" w:rsidRDefault="001827B5" w:rsidP="001827B5">
      <w:pPr>
        <w:pStyle w:val="NoSpacing"/>
        <w:jc w:val="center"/>
        <w:rPr>
          <w:rFonts w:ascii="Times New Roman" w:hAnsi="Times New Roman" w:cs="Times New Roman"/>
          <w:i/>
          <w:sz w:val="24"/>
          <w:szCs w:val="24"/>
          <w:lang w:val="lt-LT"/>
        </w:rPr>
      </w:pPr>
    </w:p>
    <w:p w14:paraId="3EA1232E" w14:textId="3734E104" w:rsidR="001827B5" w:rsidRPr="00B33198" w:rsidRDefault="0049387B" w:rsidP="001E6208">
      <w:pPr>
        <w:spacing w:after="0" w:line="240" w:lineRule="auto"/>
        <w:jc w:val="both"/>
        <w:rPr>
          <w:rFonts w:ascii="Times New Roman" w:hAnsi="Times New Roman" w:cs="Times New Roman"/>
          <w:sz w:val="24"/>
          <w:szCs w:val="24"/>
        </w:rPr>
      </w:pPr>
      <w:bookmarkStart w:id="44" w:name="_Hlk3472685"/>
      <w:r>
        <w:rPr>
          <w:rFonts w:ascii="Times New Roman" w:hAnsi="Times New Roman" w:cs="Times New Roman"/>
          <w:spacing w:val="2"/>
          <w:sz w:val="24"/>
          <w:szCs w:val="24"/>
          <w:shd w:val="clear" w:color="auto" w:fill="FFFFFF"/>
        </w:rPr>
        <w:t xml:space="preserve">2018 m. gautais duomenimis, </w:t>
      </w:r>
      <w:r w:rsidR="001827B5" w:rsidRPr="00B33198">
        <w:rPr>
          <w:rFonts w:ascii="Times New Roman" w:hAnsi="Times New Roman" w:cs="Times New Roman"/>
          <w:spacing w:val="2"/>
          <w:sz w:val="24"/>
          <w:szCs w:val="24"/>
          <w:shd w:val="clear" w:color="auto" w:fill="FFFFFF"/>
        </w:rPr>
        <w:t xml:space="preserve">2016 m. Lietuvoje į atmosferą išmesta apie 0,5 proc. mažiau nei 2015 metais šiltnamio </w:t>
      </w:r>
      <w:r w:rsidR="001827B5" w:rsidRPr="007F1241">
        <w:rPr>
          <w:rFonts w:ascii="Times New Roman" w:hAnsi="Times New Roman" w:cs="Times New Roman"/>
          <w:spacing w:val="2"/>
          <w:sz w:val="24"/>
          <w:szCs w:val="24"/>
          <w:shd w:val="clear" w:color="auto" w:fill="FFFFFF"/>
        </w:rPr>
        <w:t xml:space="preserve">efektą sukeliančių dujų (toliau – ŠESD). Daugiausia išmetė energetikos sektorius – 29 proc., transportas – 27 proc., žemės ūkis – 22 proc., pramonė – 16 proc. </w:t>
      </w:r>
      <w:bookmarkEnd w:id="44"/>
      <w:r w:rsidR="001827B5" w:rsidRPr="007F1241">
        <w:rPr>
          <w:rFonts w:ascii="Times New Roman" w:hAnsi="Times New Roman" w:cs="Times New Roman"/>
          <w:spacing w:val="2"/>
          <w:sz w:val="24"/>
          <w:szCs w:val="24"/>
          <w:shd w:val="clear" w:color="auto" w:fill="FFFFFF"/>
        </w:rPr>
        <w:t>Išmestas ŠESD kiekis</w:t>
      </w:r>
      <w:r w:rsidR="00374F17">
        <w:rPr>
          <w:rFonts w:ascii="Times New Roman" w:hAnsi="Times New Roman" w:cs="Times New Roman"/>
          <w:spacing w:val="2"/>
          <w:sz w:val="24"/>
          <w:szCs w:val="24"/>
          <w:shd w:val="clear" w:color="auto" w:fill="FFFFFF"/>
        </w:rPr>
        <w:t xml:space="preserve">, naudojant </w:t>
      </w:r>
      <w:proofErr w:type="spellStart"/>
      <w:r w:rsidR="00374F17">
        <w:rPr>
          <w:rFonts w:ascii="Times New Roman" w:hAnsi="Times New Roman" w:cs="Times New Roman"/>
          <w:spacing w:val="2"/>
          <w:sz w:val="24"/>
          <w:szCs w:val="24"/>
          <w:shd w:val="clear" w:color="auto" w:fill="FFFFFF"/>
        </w:rPr>
        <w:t>fluorintas</w:t>
      </w:r>
      <w:proofErr w:type="spellEnd"/>
      <w:r w:rsidR="00374F17">
        <w:rPr>
          <w:rFonts w:ascii="Times New Roman" w:hAnsi="Times New Roman" w:cs="Times New Roman"/>
          <w:spacing w:val="2"/>
          <w:sz w:val="24"/>
          <w:szCs w:val="24"/>
          <w:shd w:val="clear" w:color="auto" w:fill="FFFFFF"/>
        </w:rPr>
        <w:t xml:space="preserve"> dujas, padidėjo</w:t>
      </w:r>
      <w:r w:rsidR="001827B5" w:rsidRPr="007F1241">
        <w:rPr>
          <w:rFonts w:ascii="Times New Roman" w:hAnsi="Times New Roman" w:cs="Times New Roman"/>
          <w:spacing w:val="2"/>
          <w:sz w:val="24"/>
          <w:szCs w:val="24"/>
          <w:shd w:val="clear" w:color="auto" w:fill="FFFFFF"/>
        </w:rPr>
        <w:t xml:space="preserve"> 24 proc. dėl komercinėje šaldymo ir stacionarių oro kondicionierių įrangoje sunaudojamo </w:t>
      </w:r>
      <w:r w:rsidR="00374F17">
        <w:rPr>
          <w:rFonts w:ascii="Times New Roman" w:hAnsi="Times New Roman" w:cs="Times New Roman"/>
          <w:spacing w:val="2"/>
          <w:sz w:val="24"/>
          <w:szCs w:val="24"/>
          <w:shd w:val="clear" w:color="auto" w:fill="FFFFFF"/>
        </w:rPr>
        <w:t xml:space="preserve">didesnio </w:t>
      </w:r>
      <w:proofErr w:type="spellStart"/>
      <w:r w:rsidR="001827B5" w:rsidRPr="007F1241">
        <w:rPr>
          <w:rFonts w:ascii="Times New Roman" w:hAnsi="Times New Roman" w:cs="Times New Roman"/>
          <w:spacing w:val="2"/>
          <w:sz w:val="24"/>
          <w:szCs w:val="24"/>
          <w:shd w:val="clear" w:color="auto" w:fill="FFFFFF"/>
        </w:rPr>
        <w:t>hidrofluorangliavandenilių</w:t>
      </w:r>
      <w:proofErr w:type="spellEnd"/>
      <w:r w:rsidR="001827B5" w:rsidRPr="007F1241">
        <w:rPr>
          <w:rFonts w:ascii="Times New Roman" w:hAnsi="Times New Roman" w:cs="Times New Roman"/>
          <w:spacing w:val="2"/>
          <w:sz w:val="24"/>
          <w:szCs w:val="24"/>
          <w:shd w:val="clear" w:color="auto" w:fill="FFFFFF"/>
        </w:rPr>
        <w:t xml:space="preserve"> kiekio, 11 proc. – namų ūkiuose dėl gamtinių dujų vartojimo padidėjimo ir </w:t>
      </w:r>
      <w:r w:rsidR="00607429">
        <w:rPr>
          <w:rFonts w:ascii="Times New Roman" w:hAnsi="Times New Roman" w:cs="Times New Roman"/>
          <w:spacing w:val="2"/>
          <w:sz w:val="24"/>
          <w:szCs w:val="24"/>
          <w:shd w:val="clear" w:color="auto" w:fill="FFFFFF"/>
        </w:rPr>
        <w:t>šildant</w:t>
      </w:r>
      <w:r w:rsidR="001827B5" w:rsidRPr="007F1241">
        <w:rPr>
          <w:rFonts w:ascii="Times New Roman" w:hAnsi="Times New Roman" w:cs="Times New Roman"/>
          <w:spacing w:val="2"/>
          <w:sz w:val="24"/>
          <w:szCs w:val="24"/>
          <w:shd w:val="clear" w:color="auto" w:fill="FFFFFF"/>
        </w:rPr>
        <w:t xml:space="preserve"> komercin</w:t>
      </w:r>
      <w:r w:rsidR="00607429">
        <w:rPr>
          <w:rFonts w:ascii="Times New Roman" w:hAnsi="Times New Roman" w:cs="Times New Roman"/>
          <w:spacing w:val="2"/>
          <w:sz w:val="24"/>
          <w:szCs w:val="24"/>
          <w:shd w:val="clear" w:color="auto" w:fill="FFFFFF"/>
        </w:rPr>
        <w:t>es</w:t>
      </w:r>
      <w:r w:rsidR="001827B5" w:rsidRPr="007F1241">
        <w:rPr>
          <w:rFonts w:ascii="Times New Roman" w:hAnsi="Times New Roman" w:cs="Times New Roman"/>
          <w:spacing w:val="2"/>
          <w:sz w:val="24"/>
          <w:szCs w:val="24"/>
          <w:shd w:val="clear" w:color="auto" w:fill="FFFFFF"/>
        </w:rPr>
        <w:t xml:space="preserve"> įmon</w:t>
      </w:r>
      <w:r w:rsidR="00607429">
        <w:rPr>
          <w:rFonts w:ascii="Times New Roman" w:hAnsi="Times New Roman" w:cs="Times New Roman"/>
          <w:spacing w:val="2"/>
          <w:sz w:val="24"/>
          <w:szCs w:val="24"/>
          <w:shd w:val="clear" w:color="auto" w:fill="FFFFFF"/>
        </w:rPr>
        <w:t>es –</w:t>
      </w:r>
      <w:r w:rsidR="001827B5" w:rsidRPr="007F1241">
        <w:rPr>
          <w:rFonts w:ascii="Times New Roman" w:hAnsi="Times New Roman" w:cs="Times New Roman"/>
          <w:spacing w:val="2"/>
          <w:sz w:val="24"/>
          <w:szCs w:val="24"/>
          <w:shd w:val="clear" w:color="auto" w:fill="FFFFFF"/>
        </w:rPr>
        <w:t xml:space="preserve"> dėl bituminės akmens anglies vartojimo padidėjimo; </w:t>
      </w:r>
      <w:r w:rsidR="001827B5" w:rsidRPr="007F1241">
        <w:rPr>
          <w:rFonts w:ascii="Times New Roman" w:hAnsi="Times New Roman" w:cs="Times New Roman"/>
          <w:spacing w:val="2"/>
          <w:sz w:val="24"/>
          <w:szCs w:val="24"/>
          <w:shd w:val="clear" w:color="auto" w:fill="FFFFFF"/>
        </w:rPr>
        <w:lastRenderedPageBreak/>
        <w:t xml:space="preserve">apie 7 proc. – transporto sektoriuje dėl </w:t>
      </w:r>
      <w:r w:rsidR="00607429">
        <w:rPr>
          <w:rFonts w:ascii="Times New Roman" w:hAnsi="Times New Roman" w:cs="Times New Roman"/>
          <w:spacing w:val="2"/>
          <w:sz w:val="24"/>
          <w:szCs w:val="24"/>
          <w:shd w:val="clear" w:color="auto" w:fill="FFFFFF"/>
        </w:rPr>
        <w:t>degalų</w:t>
      </w:r>
      <w:r w:rsidR="001827B5" w:rsidRPr="007F1241">
        <w:rPr>
          <w:rFonts w:ascii="Times New Roman" w:hAnsi="Times New Roman" w:cs="Times New Roman"/>
          <w:spacing w:val="2"/>
          <w:sz w:val="24"/>
          <w:szCs w:val="24"/>
          <w:shd w:val="clear" w:color="auto" w:fill="FFFFFF"/>
        </w:rPr>
        <w:t xml:space="preserve"> (daugiausia – dyzelinio) </w:t>
      </w:r>
      <w:r w:rsidR="00607429">
        <w:rPr>
          <w:rFonts w:ascii="Times New Roman" w:hAnsi="Times New Roman" w:cs="Times New Roman"/>
          <w:spacing w:val="2"/>
          <w:sz w:val="24"/>
          <w:szCs w:val="24"/>
          <w:shd w:val="clear" w:color="auto" w:fill="FFFFFF"/>
        </w:rPr>
        <w:t xml:space="preserve">didesnio </w:t>
      </w:r>
      <w:r w:rsidR="001827B5" w:rsidRPr="007F1241">
        <w:rPr>
          <w:rFonts w:ascii="Times New Roman" w:hAnsi="Times New Roman" w:cs="Times New Roman"/>
          <w:spacing w:val="2"/>
          <w:sz w:val="24"/>
          <w:szCs w:val="24"/>
          <w:shd w:val="clear" w:color="auto" w:fill="FFFFFF"/>
        </w:rPr>
        <w:t>suvartojimo. Kituose sektoriuose išmestas ŠESD kiekis išliko beveik toks</w:t>
      </w:r>
      <w:r w:rsidR="001827B5" w:rsidRPr="00B33198">
        <w:rPr>
          <w:rFonts w:ascii="Times New Roman" w:hAnsi="Times New Roman" w:cs="Times New Roman"/>
          <w:spacing w:val="2"/>
          <w:sz w:val="24"/>
          <w:szCs w:val="24"/>
          <w:shd w:val="clear" w:color="auto" w:fill="FFFFFF"/>
        </w:rPr>
        <w:t xml:space="preserve"> pat ar sumažėjo.</w:t>
      </w:r>
    </w:p>
    <w:p w14:paraId="46CF727A" w14:textId="77777777" w:rsidR="001827B5" w:rsidRPr="00B33198" w:rsidRDefault="001827B5" w:rsidP="001827B5">
      <w:pPr>
        <w:spacing w:after="0" w:line="240" w:lineRule="auto"/>
        <w:jc w:val="center"/>
        <w:rPr>
          <w:rFonts w:ascii="Times New Roman" w:eastAsia="Calibri" w:hAnsi="Times New Roman" w:cs="Times New Roman"/>
          <w:b/>
          <w:i/>
          <w:sz w:val="24"/>
          <w:szCs w:val="24"/>
        </w:rPr>
      </w:pPr>
    </w:p>
    <w:p w14:paraId="1F679933" w14:textId="03404AEC" w:rsidR="001827B5" w:rsidRPr="00B33198" w:rsidRDefault="00245FC6" w:rsidP="001827B5">
      <w:pPr>
        <w:spacing w:after="0" w:line="240" w:lineRule="auto"/>
        <w:jc w:val="center"/>
        <w:rPr>
          <w:rFonts w:ascii="Times New Roman" w:hAnsi="Times New Roman" w:cs="Times New Roman"/>
          <w:i/>
          <w:iCs/>
          <w:color w:val="000000"/>
          <w:sz w:val="24"/>
          <w:szCs w:val="24"/>
        </w:rPr>
      </w:pPr>
      <w:r w:rsidRPr="00245FC6">
        <w:rPr>
          <w:rFonts w:ascii="Times New Roman" w:eastAsia="Calibri" w:hAnsi="Times New Roman" w:cs="Times New Roman"/>
          <w:b/>
          <w:sz w:val="24"/>
          <w:szCs w:val="24"/>
        </w:rPr>
        <w:t>3</w:t>
      </w:r>
      <w:r w:rsidR="005A1B84">
        <w:rPr>
          <w:rFonts w:ascii="Times New Roman" w:eastAsia="Calibri" w:hAnsi="Times New Roman" w:cs="Times New Roman"/>
          <w:b/>
          <w:sz w:val="24"/>
          <w:szCs w:val="24"/>
        </w:rPr>
        <w:t>6</w:t>
      </w:r>
      <w:r w:rsidR="001827B5" w:rsidRPr="00245FC6">
        <w:rPr>
          <w:rFonts w:ascii="Times New Roman" w:eastAsia="Calibri" w:hAnsi="Times New Roman" w:cs="Times New Roman"/>
          <w:b/>
          <w:sz w:val="24"/>
          <w:szCs w:val="24"/>
        </w:rPr>
        <w:t xml:space="preserve"> pav.</w:t>
      </w:r>
      <w:r w:rsidR="001827B5" w:rsidRPr="00B33198">
        <w:rPr>
          <w:rFonts w:ascii="Times New Roman" w:eastAsia="Calibri" w:hAnsi="Times New Roman" w:cs="Times New Roman"/>
          <w:b/>
          <w:sz w:val="24"/>
          <w:szCs w:val="24"/>
        </w:rPr>
        <w:t xml:space="preserve"> </w:t>
      </w:r>
      <w:r w:rsidR="001827B5" w:rsidRPr="00B33198">
        <w:rPr>
          <w:rFonts w:ascii="Times New Roman" w:hAnsi="Times New Roman" w:cs="Times New Roman"/>
          <w:i/>
          <w:iCs/>
          <w:color w:val="000000"/>
          <w:sz w:val="24"/>
          <w:szCs w:val="24"/>
        </w:rPr>
        <w:t>Išmetamųjų šiltnamio efektą sukeliančių dujų kiekis ES prekybos apyvartiniais taršos leidimais sistemoje nedalyvaujančiuose sektoriuose</w:t>
      </w:r>
      <w:r>
        <w:rPr>
          <w:rFonts w:ascii="Times New Roman" w:hAnsi="Times New Roman" w:cs="Times New Roman"/>
          <w:i/>
          <w:iCs/>
          <w:color w:val="000000"/>
          <w:sz w:val="24"/>
          <w:szCs w:val="24"/>
        </w:rPr>
        <w:t xml:space="preserve"> (</w:t>
      </w:r>
      <w:r w:rsidR="001827B5" w:rsidRPr="00B33198">
        <w:rPr>
          <w:rFonts w:ascii="Times New Roman" w:hAnsi="Times New Roman" w:cs="Times New Roman"/>
          <w:i/>
          <w:iCs/>
          <w:color w:val="000000"/>
          <w:sz w:val="24"/>
          <w:szCs w:val="24"/>
        </w:rPr>
        <w:t>mln. tonų CO</w:t>
      </w:r>
      <w:r w:rsidR="001827B5" w:rsidRPr="00B33198">
        <w:rPr>
          <w:rFonts w:ascii="Times New Roman" w:hAnsi="Times New Roman" w:cs="Times New Roman"/>
          <w:i/>
          <w:iCs/>
          <w:color w:val="000000"/>
          <w:sz w:val="24"/>
          <w:szCs w:val="24"/>
          <w:vertAlign w:val="subscript"/>
        </w:rPr>
        <w:t xml:space="preserve">2 </w:t>
      </w:r>
      <w:r w:rsidR="001827B5" w:rsidRPr="00B33198">
        <w:rPr>
          <w:rFonts w:ascii="Times New Roman" w:hAnsi="Times New Roman" w:cs="Times New Roman"/>
          <w:i/>
          <w:iCs/>
          <w:color w:val="000000"/>
          <w:sz w:val="24"/>
          <w:szCs w:val="24"/>
        </w:rPr>
        <w:t>ekvivalentu</w:t>
      </w:r>
      <w:r>
        <w:rPr>
          <w:rFonts w:ascii="Times New Roman" w:hAnsi="Times New Roman" w:cs="Times New Roman"/>
          <w:i/>
          <w:iCs/>
          <w:color w:val="000000"/>
          <w:sz w:val="24"/>
          <w:szCs w:val="24"/>
        </w:rPr>
        <w:t>)</w:t>
      </w:r>
    </w:p>
    <w:p w14:paraId="646CFC10" w14:textId="77777777" w:rsidR="001827B5" w:rsidRPr="00B33198" w:rsidRDefault="001827B5" w:rsidP="001827B5">
      <w:pPr>
        <w:spacing w:after="0" w:line="240" w:lineRule="auto"/>
        <w:jc w:val="center"/>
        <w:rPr>
          <w:rFonts w:ascii="Times New Roman" w:hAnsi="Times New Roman" w:cs="Times New Roman"/>
          <w:sz w:val="24"/>
          <w:szCs w:val="24"/>
        </w:rPr>
      </w:pPr>
      <w:r w:rsidRPr="00A44E9A">
        <w:rPr>
          <w:rFonts w:ascii="Times New Roman" w:hAnsi="Times New Roman"/>
          <w:noProof/>
          <w:sz w:val="24"/>
          <w:lang w:val="en-GB"/>
        </w:rPr>
        <w:drawing>
          <wp:inline distT="0" distB="0" distL="0" distR="0" wp14:anchorId="2380D4E3" wp14:editId="4A75C4E6">
            <wp:extent cx="4486275" cy="1657350"/>
            <wp:effectExtent l="0" t="0" r="9525" b="0"/>
            <wp:docPr id="105" name="Chart 105"/>
            <wp:cNvGraphicFramePr/>
            <a:graphic xmlns:a="http://schemas.openxmlformats.org/drawingml/2006/main">
              <a:graphicData uri="http://schemas.openxmlformats.org/drawingml/2006/chart">
                <c:chart xmlns:c="http://schemas.openxmlformats.org/drawingml/2006/chart" r:id="rId45"/>
              </a:graphicData>
            </a:graphic>
          </wp:inline>
        </w:drawing>
      </w:r>
    </w:p>
    <w:p w14:paraId="440ED70A" w14:textId="5F8819CB" w:rsidR="001827B5" w:rsidRPr="00B33198" w:rsidRDefault="001827B5" w:rsidP="001827B5">
      <w:pPr>
        <w:pStyle w:val="NoSpacing"/>
        <w:jc w:val="center"/>
        <w:rPr>
          <w:rFonts w:ascii="Times New Roman" w:hAnsi="Times New Roman" w:cs="Times New Roman"/>
          <w:i/>
          <w:sz w:val="20"/>
          <w:szCs w:val="20"/>
          <w:lang w:val="lt-LT"/>
        </w:rPr>
      </w:pPr>
      <w:r w:rsidRPr="00B33198">
        <w:rPr>
          <w:rFonts w:ascii="Times New Roman" w:hAnsi="Times New Roman" w:cs="Times New Roman"/>
          <w:sz w:val="20"/>
          <w:szCs w:val="20"/>
          <w:lang w:val="lt-LT"/>
        </w:rPr>
        <w:t>Duomenų šaltinis</w:t>
      </w:r>
      <w:r w:rsidR="00B06AF0">
        <w:rPr>
          <w:rFonts w:ascii="Times New Roman" w:hAnsi="Times New Roman" w:cs="Times New Roman"/>
          <w:sz w:val="20"/>
          <w:szCs w:val="20"/>
          <w:lang w:val="lt-LT"/>
        </w:rPr>
        <w:t xml:space="preserve"> – </w:t>
      </w:r>
      <w:r w:rsidRPr="00B33198">
        <w:rPr>
          <w:rFonts w:ascii="Times New Roman" w:hAnsi="Times New Roman" w:cs="Times New Roman"/>
          <w:sz w:val="20"/>
          <w:szCs w:val="20"/>
          <w:lang w:val="lt-LT"/>
        </w:rPr>
        <w:t>Europos aplinkos agentūra</w:t>
      </w:r>
    </w:p>
    <w:p w14:paraId="085C83B0" w14:textId="77777777" w:rsidR="001827B5" w:rsidRPr="00B33198" w:rsidRDefault="001827B5" w:rsidP="001827B5">
      <w:pPr>
        <w:spacing w:after="0" w:line="240" w:lineRule="auto"/>
        <w:jc w:val="both"/>
        <w:rPr>
          <w:rFonts w:ascii="Times New Roman" w:hAnsi="Times New Roman" w:cs="Times New Roman"/>
          <w:spacing w:val="2"/>
          <w:sz w:val="24"/>
          <w:szCs w:val="24"/>
          <w:shd w:val="clear" w:color="auto" w:fill="FFFFFF"/>
        </w:rPr>
      </w:pPr>
    </w:p>
    <w:p w14:paraId="60349D60" w14:textId="6B6BE2C4" w:rsidR="001827B5" w:rsidRPr="00B33198" w:rsidRDefault="001827B5" w:rsidP="001E6208">
      <w:pPr>
        <w:spacing w:after="0" w:line="240" w:lineRule="auto"/>
        <w:jc w:val="both"/>
        <w:rPr>
          <w:rFonts w:ascii="Times New Roman" w:hAnsi="Times New Roman" w:cs="Times New Roman"/>
          <w:sz w:val="24"/>
          <w:szCs w:val="24"/>
        </w:rPr>
      </w:pPr>
      <w:r w:rsidRPr="00B33198">
        <w:rPr>
          <w:rFonts w:ascii="Times New Roman" w:hAnsi="Times New Roman" w:cs="Times New Roman"/>
          <w:spacing w:val="2"/>
          <w:sz w:val="24"/>
          <w:szCs w:val="24"/>
          <w:shd w:val="clear" w:color="auto" w:fill="FFFFFF"/>
        </w:rPr>
        <w:t xml:space="preserve">2016 m. Lietuvoje </w:t>
      </w:r>
      <w:r w:rsidRPr="00B33198">
        <w:rPr>
          <w:rFonts w:ascii="Times New Roman" w:hAnsi="Times New Roman" w:cs="Times New Roman"/>
          <w:iCs/>
          <w:sz w:val="24"/>
          <w:szCs w:val="24"/>
        </w:rPr>
        <w:t>ES prekybos apyvartiniais taršos leidimais sistemoje nedalyvaujantys sektoriai</w:t>
      </w:r>
      <w:r w:rsidRPr="00B33198">
        <w:rPr>
          <w:rFonts w:ascii="Times New Roman" w:hAnsi="Times New Roman" w:cs="Times New Roman"/>
          <w:spacing w:val="2"/>
          <w:sz w:val="24"/>
          <w:szCs w:val="24"/>
          <w:shd w:val="clear" w:color="auto" w:fill="FFFFFF"/>
        </w:rPr>
        <w:t xml:space="preserve"> į atmosferą išmetė 4,5 proc. daugiau ŠESD nei 2015 m. ir tai sudarė 69 proc. viso išmesto ŠESD kiekio. Pagrindinė didėjimo priežastis – </w:t>
      </w:r>
      <w:r w:rsidR="00607429" w:rsidRPr="000D6536">
        <w:rPr>
          <w:rFonts w:ascii="Times New Roman" w:hAnsi="Times New Roman" w:cs="Times New Roman"/>
          <w:spacing w:val="2"/>
          <w:sz w:val="24"/>
          <w:szCs w:val="24"/>
          <w:shd w:val="clear" w:color="auto" w:fill="FFFFFF"/>
        </w:rPr>
        <w:t>padidėjęs</w:t>
      </w:r>
      <w:r w:rsidRPr="000D6536">
        <w:rPr>
          <w:rFonts w:ascii="Times New Roman" w:hAnsi="Times New Roman" w:cs="Times New Roman"/>
          <w:spacing w:val="2"/>
          <w:sz w:val="24"/>
          <w:szCs w:val="24"/>
          <w:shd w:val="clear" w:color="auto" w:fill="FFFFFF"/>
        </w:rPr>
        <w:t xml:space="preserve"> transporto </w:t>
      </w:r>
      <w:r w:rsidR="00607429" w:rsidRPr="000D6536">
        <w:rPr>
          <w:rFonts w:ascii="Times New Roman" w:hAnsi="Times New Roman" w:cs="Times New Roman"/>
          <w:spacing w:val="2"/>
          <w:sz w:val="24"/>
          <w:szCs w:val="24"/>
          <w:shd w:val="clear" w:color="auto" w:fill="FFFFFF"/>
        </w:rPr>
        <w:t>degalų</w:t>
      </w:r>
      <w:r w:rsidRPr="000D6536">
        <w:rPr>
          <w:rFonts w:ascii="Times New Roman" w:hAnsi="Times New Roman" w:cs="Times New Roman"/>
          <w:spacing w:val="2"/>
          <w:sz w:val="24"/>
          <w:szCs w:val="24"/>
          <w:shd w:val="clear" w:color="auto" w:fill="FFFFFF"/>
        </w:rPr>
        <w:t xml:space="preserve"> (daugiausia – dyzelinio) suvartojimas</w:t>
      </w:r>
      <w:r w:rsidRPr="00B33198">
        <w:rPr>
          <w:rFonts w:ascii="Times New Roman" w:hAnsi="Times New Roman" w:cs="Times New Roman"/>
          <w:spacing w:val="2"/>
          <w:sz w:val="24"/>
          <w:szCs w:val="24"/>
          <w:shd w:val="clear" w:color="auto" w:fill="FFFFFF"/>
        </w:rPr>
        <w:t>.</w:t>
      </w:r>
    </w:p>
    <w:p w14:paraId="5D864CAE" w14:textId="77777777" w:rsidR="001827B5" w:rsidRPr="00B33198" w:rsidRDefault="001827B5" w:rsidP="001827B5">
      <w:pPr>
        <w:spacing w:after="0" w:line="240" w:lineRule="auto"/>
        <w:ind w:firstLine="567"/>
        <w:jc w:val="both"/>
        <w:rPr>
          <w:rFonts w:ascii="Times New Roman" w:hAnsi="Times New Roman" w:cs="Times New Roman"/>
          <w:sz w:val="24"/>
          <w:szCs w:val="24"/>
        </w:rPr>
      </w:pPr>
    </w:p>
    <w:p w14:paraId="0438A321" w14:textId="230DB5AB" w:rsidR="001827B5" w:rsidRDefault="001827B5" w:rsidP="001E6208">
      <w:pPr>
        <w:spacing w:after="0" w:line="240" w:lineRule="auto"/>
        <w:jc w:val="both"/>
        <w:rPr>
          <w:rFonts w:ascii="Times New Roman" w:hAnsi="Times New Roman" w:cs="Times New Roman"/>
          <w:iCs/>
          <w:sz w:val="24"/>
          <w:szCs w:val="24"/>
        </w:rPr>
      </w:pPr>
      <w:bookmarkStart w:id="45" w:name="_Hlk3472729"/>
      <w:r w:rsidRPr="00B33198">
        <w:rPr>
          <w:rFonts w:ascii="Times New Roman" w:hAnsi="Times New Roman" w:cs="Times New Roman"/>
          <w:sz w:val="24"/>
          <w:szCs w:val="24"/>
        </w:rPr>
        <w:t xml:space="preserve">2018 m. paskirstyta 33 mln. eurų </w:t>
      </w:r>
      <w:r w:rsidRPr="00B33198">
        <w:rPr>
          <w:rFonts w:ascii="Times New Roman" w:hAnsi="Times New Roman" w:cs="Times New Roman"/>
          <w:b/>
          <w:sz w:val="24"/>
          <w:szCs w:val="24"/>
        </w:rPr>
        <w:t>Klimato kaitos programos lėšų</w:t>
      </w:r>
      <w:r w:rsidRPr="00B33198">
        <w:rPr>
          <w:rFonts w:ascii="Times New Roman" w:hAnsi="Times New Roman" w:cs="Times New Roman"/>
          <w:sz w:val="24"/>
          <w:szCs w:val="24"/>
        </w:rPr>
        <w:t xml:space="preserve"> (iš jų: 32,5 mln. eurų 2018 m. gautos pajamos už aukciono būdu parduotus apyvartinius taršos leidimus, 0,5 mln. eurų – ankstesniais metais nepaskirstytas gautų pajamų likutis): didžioji dalis lėšų (23 mln. eurų) skirta daugiabuči</w:t>
      </w:r>
      <w:r w:rsidR="00607429">
        <w:rPr>
          <w:rFonts w:ascii="Times New Roman" w:hAnsi="Times New Roman" w:cs="Times New Roman"/>
          <w:sz w:val="24"/>
          <w:szCs w:val="24"/>
        </w:rPr>
        <w:t>ams</w:t>
      </w:r>
      <w:r w:rsidRPr="00B33198">
        <w:rPr>
          <w:rFonts w:ascii="Times New Roman" w:hAnsi="Times New Roman" w:cs="Times New Roman"/>
          <w:sz w:val="24"/>
          <w:szCs w:val="24"/>
        </w:rPr>
        <w:t xml:space="preserve"> nam</w:t>
      </w:r>
      <w:r w:rsidR="00607429">
        <w:rPr>
          <w:rFonts w:ascii="Times New Roman" w:hAnsi="Times New Roman" w:cs="Times New Roman"/>
          <w:sz w:val="24"/>
          <w:szCs w:val="24"/>
        </w:rPr>
        <w:t>ams</w:t>
      </w:r>
      <w:r w:rsidRPr="00B33198">
        <w:rPr>
          <w:rFonts w:ascii="Times New Roman" w:hAnsi="Times New Roman" w:cs="Times New Roman"/>
          <w:sz w:val="24"/>
          <w:szCs w:val="24"/>
        </w:rPr>
        <w:t xml:space="preserve"> atnaujin</w:t>
      </w:r>
      <w:r w:rsidR="00607429">
        <w:rPr>
          <w:rFonts w:ascii="Times New Roman" w:hAnsi="Times New Roman" w:cs="Times New Roman"/>
          <w:sz w:val="24"/>
          <w:szCs w:val="24"/>
        </w:rPr>
        <w:t>t</w:t>
      </w:r>
      <w:r w:rsidRPr="00B33198">
        <w:rPr>
          <w:rFonts w:ascii="Times New Roman" w:hAnsi="Times New Roman" w:cs="Times New Roman"/>
          <w:sz w:val="24"/>
          <w:szCs w:val="24"/>
        </w:rPr>
        <w:t xml:space="preserve">i. Kitos lėšos skirtos atsinaujinančių energijos išteklių panaudojimui skatinti. Šiomis lėšomis numatoma iki 2020 metų renovuoti 950 daugiabučių namų. Planuojama, kad tai leis išmetamą ŠESD kiekį sumažinti 55,1 </w:t>
      </w:r>
      <w:r w:rsidRPr="00B33198">
        <w:rPr>
          <w:rFonts w:ascii="Times New Roman" w:hAnsi="Times New Roman" w:cs="Times New Roman"/>
          <w:iCs/>
          <w:sz w:val="24"/>
          <w:szCs w:val="24"/>
        </w:rPr>
        <w:t>ton</w:t>
      </w:r>
      <w:r w:rsidR="000A2BEE">
        <w:rPr>
          <w:rFonts w:ascii="Times New Roman" w:hAnsi="Times New Roman" w:cs="Times New Roman"/>
          <w:iCs/>
          <w:sz w:val="24"/>
          <w:szCs w:val="24"/>
        </w:rPr>
        <w:t>os</w:t>
      </w:r>
      <w:r w:rsidRPr="00B33198">
        <w:rPr>
          <w:rFonts w:ascii="Times New Roman" w:hAnsi="Times New Roman" w:cs="Times New Roman"/>
          <w:iCs/>
          <w:sz w:val="24"/>
          <w:szCs w:val="24"/>
        </w:rPr>
        <w:t xml:space="preserve"> CO</w:t>
      </w:r>
      <w:r w:rsidRPr="00B33198">
        <w:rPr>
          <w:rFonts w:ascii="Times New Roman" w:hAnsi="Times New Roman" w:cs="Times New Roman"/>
          <w:iCs/>
          <w:sz w:val="24"/>
          <w:szCs w:val="24"/>
          <w:vertAlign w:val="subscript"/>
        </w:rPr>
        <w:t xml:space="preserve">2 </w:t>
      </w:r>
      <w:r w:rsidRPr="00B33198">
        <w:rPr>
          <w:rFonts w:ascii="Times New Roman" w:hAnsi="Times New Roman" w:cs="Times New Roman"/>
          <w:iCs/>
          <w:sz w:val="24"/>
          <w:szCs w:val="24"/>
        </w:rPr>
        <w:t>ekvivalentu.</w:t>
      </w:r>
    </w:p>
    <w:bookmarkEnd w:id="45"/>
    <w:p w14:paraId="2340A943" w14:textId="02AA3960" w:rsidR="00245FC6" w:rsidRDefault="00245FC6" w:rsidP="001E6208">
      <w:pPr>
        <w:spacing w:after="0" w:line="240" w:lineRule="auto"/>
        <w:jc w:val="both"/>
        <w:rPr>
          <w:rFonts w:ascii="Times New Roman" w:hAnsi="Times New Roman" w:cs="Times New Roman"/>
          <w:iCs/>
          <w:sz w:val="24"/>
          <w:szCs w:val="24"/>
        </w:rPr>
      </w:pPr>
    </w:p>
    <w:p w14:paraId="40D7B110" w14:textId="7D1F1377" w:rsidR="00245FC6" w:rsidRDefault="00245FC6" w:rsidP="00245F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Pasaulio sveikatos organizacijos duomenimis, kietosios dalelės pripažintos kancerogeniniu veiksniu. </w:t>
      </w:r>
      <w:r w:rsidRPr="006302E2">
        <w:rPr>
          <w:rFonts w:ascii="Times New Roman" w:hAnsi="Times New Roman" w:cs="Times New Roman"/>
          <w:sz w:val="24"/>
          <w:szCs w:val="24"/>
        </w:rPr>
        <w:t>Didžiausią įtaką išmetamam KD</w:t>
      </w:r>
      <w:r w:rsidRPr="006302E2">
        <w:rPr>
          <w:rFonts w:ascii="Times New Roman" w:hAnsi="Times New Roman" w:cs="Times New Roman"/>
          <w:sz w:val="24"/>
          <w:szCs w:val="24"/>
          <w:vertAlign w:val="subscript"/>
        </w:rPr>
        <w:t xml:space="preserve">2,5 </w:t>
      </w:r>
      <w:r w:rsidRPr="006302E2">
        <w:rPr>
          <w:rFonts w:ascii="Times New Roman" w:hAnsi="Times New Roman" w:cs="Times New Roman"/>
          <w:sz w:val="24"/>
          <w:szCs w:val="24"/>
        </w:rPr>
        <w:t>kiekiui daro namų ūkių būstų šildymas, išmesdamas beveik visą pagrindiniame šio teršalo šaltinyje – energetikos sektoriuje – išmetamą kiekį (transportas</w:t>
      </w:r>
      <w:r>
        <w:rPr>
          <w:rFonts w:ascii="Times New Roman" w:hAnsi="Times New Roman" w:cs="Times New Roman"/>
          <w:sz w:val="24"/>
          <w:szCs w:val="24"/>
        </w:rPr>
        <w:t xml:space="preserve"> </w:t>
      </w:r>
      <w:r w:rsidRPr="006302E2">
        <w:rPr>
          <w:rFonts w:ascii="Times New Roman" w:hAnsi="Times New Roman" w:cs="Times New Roman"/>
          <w:sz w:val="24"/>
          <w:szCs w:val="24"/>
        </w:rPr>
        <w:t>2016 m. išmetė apie 25 proc. viso išmesto KD</w:t>
      </w:r>
      <w:r w:rsidRPr="006302E2">
        <w:rPr>
          <w:rFonts w:ascii="Times New Roman" w:hAnsi="Times New Roman" w:cs="Times New Roman"/>
          <w:sz w:val="24"/>
          <w:szCs w:val="24"/>
          <w:vertAlign w:val="subscript"/>
        </w:rPr>
        <w:t xml:space="preserve">2,5 </w:t>
      </w:r>
      <w:r w:rsidRPr="006302E2">
        <w:rPr>
          <w:rFonts w:ascii="Times New Roman" w:hAnsi="Times New Roman" w:cs="Times New Roman"/>
          <w:sz w:val="24"/>
          <w:szCs w:val="24"/>
        </w:rPr>
        <w:t>kiekio</w:t>
      </w:r>
      <w:r w:rsidR="00D777AD">
        <w:rPr>
          <w:rFonts w:ascii="Times New Roman" w:hAnsi="Times New Roman" w:cs="Times New Roman"/>
          <w:sz w:val="24"/>
          <w:szCs w:val="24"/>
        </w:rPr>
        <w:t xml:space="preserve">, o </w:t>
      </w:r>
      <w:r w:rsidRPr="006302E2">
        <w:rPr>
          <w:rFonts w:ascii="Times New Roman" w:hAnsi="Times New Roman" w:cs="Times New Roman"/>
          <w:sz w:val="24"/>
          <w:szCs w:val="24"/>
        </w:rPr>
        <w:t>pagrindinis teršėjas šiame sektoriuje</w:t>
      </w:r>
      <w:r w:rsidR="00D777A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302E2">
        <w:rPr>
          <w:rFonts w:ascii="Times New Roman" w:hAnsi="Times New Roman" w:cs="Times New Roman"/>
          <w:sz w:val="24"/>
          <w:szCs w:val="24"/>
        </w:rPr>
        <w:t>kelių transportas). Teigiamai vertintinas faktas, kad 2005–2016 m</w:t>
      </w:r>
      <w:r w:rsidR="000A2BEE">
        <w:rPr>
          <w:rFonts w:ascii="Times New Roman" w:hAnsi="Times New Roman" w:cs="Times New Roman"/>
          <w:sz w:val="24"/>
          <w:szCs w:val="24"/>
        </w:rPr>
        <w:t>.</w:t>
      </w:r>
      <w:r w:rsidRPr="006302E2">
        <w:rPr>
          <w:rFonts w:ascii="Times New Roman" w:hAnsi="Times New Roman" w:cs="Times New Roman"/>
          <w:sz w:val="24"/>
          <w:szCs w:val="24"/>
        </w:rPr>
        <w:t xml:space="preserve"> išmestas KD</w:t>
      </w:r>
      <w:r w:rsidRPr="006302E2">
        <w:rPr>
          <w:rFonts w:ascii="Times New Roman" w:hAnsi="Times New Roman" w:cs="Times New Roman"/>
          <w:sz w:val="24"/>
          <w:szCs w:val="24"/>
          <w:vertAlign w:val="subscript"/>
        </w:rPr>
        <w:t xml:space="preserve">2,5 </w:t>
      </w:r>
      <w:r w:rsidRPr="006302E2">
        <w:rPr>
          <w:rFonts w:ascii="Times New Roman" w:hAnsi="Times New Roman" w:cs="Times New Roman"/>
          <w:sz w:val="24"/>
          <w:szCs w:val="24"/>
        </w:rPr>
        <w:t>kiekis sumažėjo dėl namų ūkiuose apie 15 proc. sumažėjusio sudegintos medienos kiekio, taip pat palaipsniui a</w:t>
      </w:r>
      <w:r>
        <w:rPr>
          <w:rFonts w:ascii="Times New Roman" w:hAnsi="Times New Roman" w:cs="Times New Roman"/>
          <w:sz w:val="24"/>
          <w:szCs w:val="24"/>
        </w:rPr>
        <w:t>ugančio</w:t>
      </w:r>
      <w:r w:rsidRPr="006302E2">
        <w:rPr>
          <w:rFonts w:ascii="Times New Roman" w:hAnsi="Times New Roman" w:cs="Times New Roman"/>
          <w:sz w:val="24"/>
          <w:szCs w:val="24"/>
        </w:rPr>
        <w:t xml:space="preserve"> modernių medienos granules deginančių šildymo įrenginių skaičiaus. </w:t>
      </w:r>
    </w:p>
    <w:p w14:paraId="5974B42E" w14:textId="77777777" w:rsidR="00D777AD" w:rsidRPr="006302E2" w:rsidRDefault="00D777AD" w:rsidP="00245FC6">
      <w:pPr>
        <w:spacing w:after="0" w:line="240" w:lineRule="auto"/>
        <w:jc w:val="both"/>
        <w:rPr>
          <w:rFonts w:ascii="Times New Roman" w:hAnsi="Times New Roman" w:cs="Times New Roman"/>
          <w:color w:val="000000"/>
          <w:sz w:val="24"/>
          <w:szCs w:val="24"/>
        </w:rPr>
      </w:pPr>
    </w:p>
    <w:p w14:paraId="31B89B60" w14:textId="5891CBC4" w:rsidR="001827B5" w:rsidRPr="00B33198" w:rsidRDefault="00245FC6" w:rsidP="001827B5">
      <w:pPr>
        <w:spacing w:after="0" w:line="240" w:lineRule="auto"/>
        <w:jc w:val="center"/>
        <w:rPr>
          <w:rFonts w:ascii="Times New Roman" w:hAnsi="Times New Roman" w:cs="Times New Roman"/>
          <w:i/>
          <w:iCs/>
          <w:color w:val="000000"/>
          <w:sz w:val="24"/>
          <w:szCs w:val="24"/>
        </w:rPr>
      </w:pPr>
      <w:r w:rsidRPr="005A1B84">
        <w:rPr>
          <w:rFonts w:ascii="Times New Roman" w:eastAsia="Calibri" w:hAnsi="Times New Roman" w:cs="Times New Roman"/>
          <w:b/>
          <w:sz w:val="24"/>
          <w:szCs w:val="24"/>
        </w:rPr>
        <w:t>3</w:t>
      </w:r>
      <w:r w:rsidR="005A1B84">
        <w:rPr>
          <w:rFonts w:ascii="Times New Roman" w:eastAsia="Calibri" w:hAnsi="Times New Roman" w:cs="Times New Roman"/>
          <w:b/>
          <w:sz w:val="24"/>
          <w:szCs w:val="24"/>
        </w:rPr>
        <w:t>7</w:t>
      </w:r>
      <w:r w:rsidR="001827B5" w:rsidRPr="005A1B84">
        <w:rPr>
          <w:rFonts w:ascii="Times New Roman" w:eastAsia="Calibri" w:hAnsi="Times New Roman" w:cs="Times New Roman"/>
          <w:b/>
          <w:sz w:val="24"/>
          <w:szCs w:val="24"/>
        </w:rPr>
        <w:t xml:space="preserve"> pav.</w:t>
      </w:r>
      <w:r w:rsidR="001827B5" w:rsidRPr="00B33198">
        <w:rPr>
          <w:rFonts w:ascii="Times New Roman" w:eastAsia="Calibri" w:hAnsi="Times New Roman" w:cs="Times New Roman"/>
          <w:b/>
          <w:sz w:val="24"/>
          <w:szCs w:val="24"/>
        </w:rPr>
        <w:t xml:space="preserve"> </w:t>
      </w:r>
      <w:r w:rsidR="001827B5" w:rsidRPr="00B33198">
        <w:rPr>
          <w:rFonts w:ascii="Times New Roman" w:hAnsi="Times New Roman" w:cs="Times New Roman"/>
          <w:i/>
          <w:iCs/>
          <w:color w:val="000000"/>
          <w:sz w:val="24"/>
          <w:szCs w:val="24"/>
        </w:rPr>
        <w:t>Lietuvoje išmetamų kietųjų dalelių (KD</w:t>
      </w:r>
      <w:r w:rsidR="001827B5" w:rsidRPr="00B33198">
        <w:rPr>
          <w:rFonts w:ascii="Times New Roman" w:hAnsi="Times New Roman" w:cs="Times New Roman"/>
          <w:i/>
          <w:iCs/>
          <w:color w:val="000000"/>
          <w:sz w:val="24"/>
          <w:szCs w:val="24"/>
          <w:vertAlign w:val="subscript"/>
        </w:rPr>
        <w:t>2,5</w:t>
      </w:r>
      <w:r w:rsidR="001827B5" w:rsidRPr="00B33198">
        <w:rPr>
          <w:rFonts w:ascii="Times New Roman" w:hAnsi="Times New Roman" w:cs="Times New Roman"/>
          <w:i/>
          <w:iCs/>
          <w:color w:val="000000"/>
          <w:sz w:val="24"/>
          <w:szCs w:val="24"/>
        </w:rPr>
        <w:t>) kiekio pokytis, palyginti su 2005 m</w:t>
      </w:r>
      <w:r>
        <w:rPr>
          <w:rFonts w:ascii="Times New Roman" w:hAnsi="Times New Roman" w:cs="Times New Roman"/>
          <w:i/>
          <w:iCs/>
          <w:color w:val="000000"/>
          <w:sz w:val="24"/>
          <w:szCs w:val="24"/>
        </w:rPr>
        <w:t>.</w:t>
      </w:r>
      <w:r w:rsidR="001827B5" w:rsidRPr="00B33198">
        <w:rPr>
          <w:rFonts w:ascii="Times New Roman" w:hAnsi="Times New Roman" w:cs="Times New Roman"/>
          <w:i/>
          <w:iCs/>
          <w:color w:val="000000"/>
          <w:sz w:val="24"/>
          <w:szCs w:val="24"/>
        </w:rPr>
        <w:t xml:space="preserve"> </w:t>
      </w:r>
      <w:r>
        <w:rPr>
          <w:rFonts w:ascii="Times New Roman" w:hAnsi="Times New Roman" w:cs="Times New Roman"/>
          <w:i/>
          <w:iCs/>
          <w:color w:val="000000"/>
          <w:sz w:val="24"/>
          <w:szCs w:val="24"/>
        </w:rPr>
        <w:t>(</w:t>
      </w:r>
      <w:r w:rsidR="001827B5" w:rsidRPr="00B33198">
        <w:rPr>
          <w:rFonts w:ascii="Times New Roman" w:hAnsi="Times New Roman" w:cs="Times New Roman"/>
          <w:i/>
          <w:iCs/>
          <w:color w:val="000000"/>
          <w:sz w:val="24"/>
          <w:szCs w:val="24"/>
        </w:rPr>
        <w:t>proc.</w:t>
      </w:r>
      <w:r>
        <w:rPr>
          <w:rFonts w:ascii="Times New Roman" w:hAnsi="Times New Roman" w:cs="Times New Roman"/>
          <w:i/>
          <w:iCs/>
          <w:color w:val="000000"/>
          <w:sz w:val="24"/>
          <w:szCs w:val="24"/>
        </w:rPr>
        <w:t>)</w:t>
      </w:r>
    </w:p>
    <w:p w14:paraId="122D77F0" w14:textId="77777777" w:rsidR="001827B5" w:rsidRPr="00B33198" w:rsidRDefault="001827B5" w:rsidP="001827B5">
      <w:pPr>
        <w:spacing w:after="0" w:line="240" w:lineRule="auto"/>
        <w:jc w:val="center"/>
        <w:rPr>
          <w:rFonts w:ascii="Times New Roman" w:hAnsi="Times New Roman" w:cs="Times New Roman"/>
          <w:sz w:val="24"/>
          <w:szCs w:val="24"/>
        </w:rPr>
      </w:pPr>
      <w:r w:rsidRPr="00A44E9A">
        <w:rPr>
          <w:rFonts w:ascii="Times New Roman" w:hAnsi="Times New Roman"/>
          <w:noProof/>
          <w:sz w:val="24"/>
          <w:lang w:val="en-GB"/>
        </w:rPr>
        <w:drawing>
          <wp:inline distT="0" distB="0" distL="0" distR="0" wp14:anchorId="61EFEE2F" wp14:editId="417B1CD1">
            <wp:extent cx="4600575" cy="1790700"/>
            <wp:effectExtent l="0" t="0" r="9525" b="0"/>
            <wp:docPr id="108" name="Chart 108"/>
            <wp:cNvGraphicFramePr/>
            <a:graphic xmlns:a="http://schemas.openxmlformats.org/drawingml/2006/main">
              <a:graphicData uri="http://schemas.openxmlformats.org/drawingml/2006/chart">
                <c:chart xmlns:c="http://schemas.openxmlformats.org/drawingml/2006/chart" r:id="rId46"/>
              </a:graphicData>
            </a:graphic>
          </wp:inline>
        </w:drawing>
      </w:r>
    </w:p>
    <w:p w14:paraId="53A9276C" w14:textId="6C3E1899" w:rsidR="001827B5" w:rsidRDefault="001827B5" w:rsidP="00D777AD">
      <w:pPr>
        <w:pStyle w:val="NoSpacing"/>
        <w:jc w:val="center"/>
        <w:rPr>
          <w:rFonts w:ascii="Times New Roman" w:hAnsi="Times New Roman" w:cs="Times New Roman"/>
          <w:sz w:val="20"/>
          <w:szCs w:val="20"/>
          <w:lang w:val="lt-LT"/>
        </w:rPr>
      </w:pPr>
      <w:r w:rsidRPr="00B33198">
        <w:rPr>
          <w:rFonts w:ascii="Times New Roman" w:hAnsi="Times New Roman" w:cs="Times New Roman"/>
          <w:sz w:val="20"/>
          <w:szCs w:val="20"/>
          <w:lang w:val="lt-LT"/>
        </w:rPr>
        <w:t>Duomenų šaltini</w:t>
      </w:r>
      <w:r w:rsidR="00607429">
        <w:rPr>
          <w:rFonts w:ascii="Times New Roman" w:hAnsi="Times New Roman" w:cs="Times New Roman"/>
          <w:sz w:val="20"/>
          <w:szCs w:val="20"/>
          <w:lang w:val="lt-LT"/>
        </w:rPr>
        <w:t>ai</w:t>
      </w:r>
      <w:r w:rsidRPr="00B33198">
        <w:rPr>
          <w:rFonts w:ascii="Times New Roman" w:hAnsi="Times New Roman" w:cs="Times New Roman"/>
          <w:sz w:val="20"/>
          <w:szCs w:val="20"/>
          <w:lang w:val="lt-LT"/>
        </w:rPr>
        <w:t>: Aplinkos apsaugos agentūra</w:t>
      </w:r>
      <w:r w:rsidR="00D777AD">
        <w:rPr>
          <w:rFonts w:ascii="Times New Roman" w:hAnsi="Times New Roman" w:cs="Times New Roman"/>
          <w:sz w:val="20"/>
          <w:szCs w:val="20"/>
          <w:lang w:val="lt-LT"/>
        </w:rPr>
        <w:t>,</w:t>
      </w:r>
      <w:r w:rsidRPr="00B33198">
        <w:rPr>
          <w:rFonts w:ascii="Times New Roman" w:hAnsi="Times New Roman" w:cs="Times New Roman"/>
          <w:sz w:val="20"/>
          <w:szCs w:val="20"/>
          <w:lang w:val="lt-LT"/>
        </w:rPr>
        <w:t xml:space="preserve"> JT Tolimųjų tarpvalstybinių oro teršalų pernašų konvencijos Teršalų apskaitos ir prognozių centro duomenys</w:t>
      </w:r>
    </w:p>
    <w:p w14:paraId="6E9BCB0C" w14:textId="77777777" w:rsidR="00D777AD" w:rsidRPr="006412CC" w:rsidRDefault="00D777AD" w:rsidP="00D777AD">
      <w:pPr>
        <w:pStyle w:val="NoSpacing"/>
        <w:jc w:val="center"/>
        <w:rPr>
          <w:rFonts w:ascii="Times New Roman" w:hAnsi="Times New Roman"/>
          <w:color w:val="000000"/>
          <w:sz w:val="24"/>
        </w:rPr>
      </w:pPr>
    </w:p>
    <w:p w14:paraId="66EDD701" w14:textId="4E741575" w:rsidR="001827B5" w:rsidRPr="00FB5E3B" w:rsidRDefault="001827B5" w:rsidP="001E6208">
      <w:pPr>
        <w:pStyle w:val="NoSpacing"/>
        <w:jc w:val="both"/>
        <w:rPr>
          <w:rFonts w:ascii="Times New Roman" w:hAnsi="Times New Roman" w:cs="Times New Roman"/>
          <w:bCs/>
          <w:sz w:val="24"/>
          <w:szCs w:val="24"/>
          <w:lang w:val="lt-LT"/>
        </w:rPr>
      </w:pPr>
      <w:r w:rsidRPr="00B33198">
        <w:rPr>
          <w:rFonts w:ascii="Times New Roman" w:hAnsi="Times New Roman" w:cs="Times New Roman"/>
          <w:sz w:val="24"/>
          <w:szCs w:val="24"/>
          <w:lang w:val="lt-LT"/>
        </w:rPr>
        <w:t xml:space="preserve">Mažinti aplinkos </w:t>
      </w:r>
      <w:r w:rsidRPr="00FB5E3B">
        <w:rPr>
          <w:rFonts w:ascii="Times New Roman" w:hAnsi="Times New Roman" w:cs="Times New Roman"/>
          <w:sz w:val="24"/>
          <w:szCs w:val="24"/>
          <w:lang w:val="lt-LT"/>
        </w:rPr>
        <w:t>oro taršą ir gerinti jo kokybę padeda ES ir kitomis lėšomis finansuojami projektai:</w:t>
      </w:r>
    </w:p>
    <w:p w14:paraId="4D5E3E31" w14:textId="672A27E8" w:rsidR="001827B5" w:rsidRPr="0049387B" w:rsidRDefault="001827B5" w:rsidP="00531FDD">
      <w:pPr>
        <w:pStyle w:val="NoSpacing"/>
        <w:numPr>
          <w:ilvl w:val="0"/>
          <w:numId w:val="5"/>
        </w:numPr>
        <w:jc w:val="both"/>
        <w:rPr>
          <w:rFonts w:ascii="Times New Roman" w:hAnsi="Times New Roman" w:cs="Times New Roman"/>
          <w:sz w:val="24"/>
          <w:szCs w:val="24"/>
          <w:lang w:val="lt-LT"/>
        </w:rPr>
      </w:pPr>
      <w:r w:rsidRPr="00FB5E3B">
        <w:rPr>
          <w:rFonts w:ascii="Times New Roman" w:hAnsi="Times New Roman" w:cs="Times New Roman"/>
          <w:bCs/>
          <w:sz w:val="24"/>
          <w:szCs w:val="24"/>
          <w:lang w:val="lt-LT"/>
        </w:rPr>
        <w:t>E</w:t>
      </w:r>
      <w:r w:rsidRPr="00FB5E3B">
        <w:rPr>
          <w:rFonts w:ascii="Times New Roman" w:hAnsi="Times New Roman" w:cs="Times New Roman"/>
          <w:sz w:val="24"/>
          <w:szCs w:val="24"/>
          <w:lang w:val="lt-LT"/>
        </w:rPr>
        <w:t xml:space="preserve">S Sanglaudos fondo lėšomis (6,64 mln. eurų) finansuojami 5 aplinkos </w:t>
      </w:r>
      <w:r w:rsidRPr="00FB5E3B">
        <w:rPr>
          <w:rFonts w:ascii="Times New Roman" w:hAnsi="Times New Roman" w:cs="Times New Roman"/>
          <w:b/>
          <w:sz w:val="24"/>
          <w:szCs w:val="24"/>
          <w:lang w:val="lt-LT"/>
        </w:rPr>
        <w:t>oro kokybės gerinimo didžiuosiuose Lietuvos miestuose</w:t>
      </w:r>
      <w:r w:rsidRPr="00FB5E3B">
        <w:rPr>
          <w:rFonts w:ascii="Times New Roman" w:hAnsi="Times New Roman" w:cs="Times New Roman"/>
          <w:sz w:val="24"/>
          <w:szCs w:val="24"/>
          <w:lang w:val="lt-LT"/>
        </w:rPr>
        <w:t xml:space="preserve"> (Vilniuje, Kaune, Klaipėdoje, Šiauliuose ir Panevėžyje) </w:t>
      </w:r>
      <w:r w:rsidRPr="00FB5E3B">
        <w:rPr>
          <w:rFonts w:ascii="Times New Roman" w:hAnsi="Times New Roman" w:cs="Times New Roman"/>
          <w:sz w:val="24"/>
          <w:szCs w:val="24"/>
          <w:lang w:val="lt-LT"/>
        </w:rPr>
        <w:lastRenderedPageBreak/>
        <w:t>projektai (a</w:t>
      </w:r>
      <w:r w:rsidRPr="00FB5E3B">
        <w:rPr>
          <w:rFonts w:ascii="Times New Roman" w:hAnsi="Times New Roman" w:cs="Times New Roman"/>
          <w:sz w:val="24"/>
          <w:szCs w:val="24"/>
          <w:shd w:val="clear" w:color="auto" w:fill="FFFFFF"/>
          <w:lang w:val="lt-LT"/>
        </w:rPr>
        <w:t xml:space="preserve">plinkos oro kokybės valdymo priemonių planams parengti, gatvių valymo įrenginiams įsigyti, visuomenei informuoti apie taršą iš individualaus transporto ir namų ūkių būstų šildymo, gyventojų galimybes ją mažinti). </w:t>
      </w:r>
      <w:r w:rsidRPr="0049387B">
        <w:rPr>
          <w:rFonts w:ascii="Times New Roman" w:hAnsi="Times New Roman" w:cs="Times New Roman"/>
          <w:sz w:val="24"/>
          <w:szCs w:val="24"/>
          <w:shd w:val="clear" w:color="auto" w:fill="FFFFFF"/>
          <w:lang w:val="lt-LT"/>
        </w:rPr>
        <w:t>Įgyvendinti projektai padės mažinti kietųjų dalelių koncentraciją šių miestų ore, didinti gyventojų informuotumą</w:t>
      </w:r>
      <w:r w:rsidR="0049387B" w:rsidRPr="0049387B">
        <w:rPr>
          <w:rFonts w:ascii="Times New Roman" w:hAnsi="Times New Roman" w:cs="Times New Roman"/>
          <w:sz w:val="24"/>
          <w:szCs w:val="24"/>
          <w:shd w:val="clear" w:color="auto" w:fill="FFFFFF"/>
          <w:lang w:val="lt-LT"/>
        </w:rPr>
        <w:t xml:space="preserve"> ir </w:t>
      </w:r>
      <w:r w:rsidR="00607429">
        <w:rPr>
          <w:rFonts w:ascii="Times New Roman" w:hAnsi="Times New Roman" w:cs="Times New Roman"/>
          <w:sz w:val="24"/>
          <w:szCs w:val="24"/>
          <w:shd w:val="clear" w:color="auto" w:fill="FFFFFF"/>
          <w:lang w:val="lt-LT"/>
        </w:rPr>
        <w:t xml:space="preserve">keisti </w:t>
      </w:r>
      <w:r w:rsidR="0049387B" w:rsidRPr="0049387B">
        <w:rPr>
          <w:rFonts w:ascii="Times New Roman" w:hAnsi="Times New Roman" w:cs="Times New Roman"/>
          <w:sz w:val="24"/>
          <w:szCs w:val="24"/>
          <w:shd w:val="clear" w:color="auto" w:fill="FFFFFF"/>
          <w:lang w:val="lt-LT"/>
        </w:rPr>
        <w:t>gyvenimo įproči</w:t>
      </w:r>
      <w:r w:rsidR="003E421B">
        <w:rPr>
          <w:rFonts w:ascii="Times New Roman" w:hAnsi="Times New Roman" w:cs="Times New Roman"/>
          <w:sz w:val="24"/>
          <w:szCs w:val="24"/>
          <w:shd w:val="clear" w:color="auto" w:fill="FFFFFF"/>
          <w:lang w:val="lt-LT"/>
        </w:rPr>
        <w:t>us</w:t>
      </w:r>
      <w:r w:rsidRPr="0049387B">
        <w:rPr>
          <w:rFonts w:ascii="Times New Roman" w:hAnsi="Times New Roman" w:cs="Times New Roman"/>
          <w:sz w:val="24"/>
          <w:szCs w:val="24"/>
          <w:shd w:val="clear" w:color="auto" w:fill="FFFFFF"/>
          <w:lang w:val="lt-LT"/>
        </w:rPr>
        <w:t>;</w:t>
      </w:r>
    </w:p>
    <w:p w14:paraId="3384CF2B" w14:textId="5945991E" w:rsidR="001827B5" w:rsidRPr="0049387B" w:rsidRDefault="001827B5" w:rsidP="00531FDD">
      <w:pPr>
        <w:pStyle w:val="NoSpacing"/>
        <w:numPr>
          <w:ilvl w:val="0"/>
          <w:numId w:val="5"/>
        </w:numPr>
        <w:jc w:val="both"/>
        <w:rPr>
          <w:rFonts w:ascii="Times New Roman" w:hAnsi="Times New Roman" w:cs="Times New Roman"/>
          <w:sz w:val="24"/>
          <w:szCs w:val="24"/>
          <w:lang w:val="lt-LT"/>
        </w:rPr>
      </w:pPr>
      <w:r w:rsidRPr="0049387B">
        <w:rPr>
          <w:rFonts w:ascii="Times New Roman" w:hAnsi="Times New Roman" w:cs="Times New Roman"/>
          <w:bCs/>
          <w:sz w:val="24"/>
          <w:szCs w:val="24"/>
          <w:lang w:val="lt-LT"/>
        </w:rPr>
        <w:t xml:space="preserve">ES struktūrinių fondų lėšomis (15 mln. eurų) numatoma remti </w:t>
      </w:r>
      <w:r w:rsidR="0049387B" w:rsidRPr="0049387B">
        <w:rPr>
          <w:rFonts w:ascii="Times New Roman" w:hAnsi="Times New Roman" w:cs="Times New Roman"/>
          <w:bCs/>
          <w:sz w:val="24"/>
          <w:szCs w:val="24"/>
          <w:lang w:val="lt-LT"/>
        </w:rPr>
        <w:t xml:space="preserve">namų ūkiuose </w:t>
      </w:r>
      <w:r w:rsidRPr="0049387B">
        <w:rPr>
          <w:rFonts w:ascii="Times New Roman" w:hAnsi="Times New Roman" w:cs="Times New Roman"/>
          <w:b/>
          <w:bCs/>
          <w:sz w:val="24"/>
          <w:szCs w:val="24"/>
          <w:lang w:val="lt-LT"/>
        </w:rPr>
        <w:t xml:space="preserve">kietuoju biokuru kūrenamų katilų keitimą </w:t>
      </w:r>
      <w:r w:rsidR="0049387B" w:rsidRPr="0049387B">
        <w:rPr>
          <w:rFonts w:ascii="Times New Roman" w:hAnsi="Times New Roman" w:cs="Times New Roman"/>
          <w:b/>
          <w:bCs/>
          <w:sz w:val="24"/>
          <w:szCs w:val="24"/>
          <w:lang w:val="lt-LT"/>
        </w:rPr>
        <w:t>atsinaujinančius energijos išteklius naudojančiais įrenginiais</w:t>
      </w:r>
      <w:r w:rsidR="00D33F0F">
        <w:rPr>
          <w:rFonts w:ascii="Times New Roman" w:hAnsi="Times New Roman" w:cs="Times New Roman"/>
          <w:b/>
          <w:bCs/>
          <w:sz w:val="24"/>
          <w:szCs w:val="24"/>
          <w:lang w:val="lt-LT"/>
        </w:rPr>
        <w:t xml:space="preserve"> </w:t>
      </w:r>
      <w:r w:rsidRPr="0049387B">
        <w:rPr>
          <w:rFonts w:ascii="Times New Roman" w:hAnsi="Times New Roman" w:cs="Times New Roman"/>
          <w:bCs/>
          <w:sz w:val="24"/>
          <w:szCs w:val="24"/>
          <w:lang w:val="lt-LT"/>
        </w:rPr>
        <w:t xml:space="preserve">ir teikiant paramą atsižvelgti į teritorijos oro užterštumą. Siekiant </w:t>
      </w:r>
      <w:r w:rsidRPr="0049387B">
        <w:rPr>
          <w:rFonts w:ascii="Times New Roman" w:hAnsi="Times New Roman" w:cs="Times New Roman"/>
          <w:sz w:val="24"/>
          <w:szCs w:val="24"/>
          <w:lang w:val="lt-LT"/>
        </w:rPr>
        <w:t>skatinti apsirūpinti aplinkosaug</w:t>
      </w:r>
      <w:r w:rsidR="00C426E4">
        <w:rPr>
          <w:rFonts w:ascii="Times New Roman" w:hAnsi="Times New Roman" w:cs="Times New Roman"/>
          <w:sz w:val="24"/>
          <w:szCs w:val="24"/>
          <w:lang w:val="lt-LT"/>
        </w:rPr>
        <w:t>os</w:t>
      </w:r>
      <w:r w:rsidRPr="0049387B">
        <w:rPr>
          <w:rFonts w:ascii="Times New Roman" w:hAnsi="Times New Roman" w:cs="Times New Roman"/>
          <w:sz w:val="24"/>
          <w:szCs w:val="24"/>
          <w:lang w:val="lt-LT"/>
        </w:rPr>
        <w:t xml:space="preserve"> požiūriu efektyvia centralizuotai tiekiama šiluma, 2018 m. pradėtos tarpinstitucinės konsultacijos dėl galimybių šios paramos lėšomis remti ir namų ūkių (būstų) jungimąsi prie centralizuoto šilumos tiekimo sistemos;</w:t>
      </w:r>
    </w:p>
    <w:p w14:paraId="090C77A5" w14:textId="503A89AF" w:rsidR="001827B5" w:rsidRPr="00FB5E3B" w:rsidRDefault="001827B5" w:rsidP="00531FDD">
      <w:pPr>
        <w:pStyle w:val="NoSpacing"/>
        <w:numPr>
          <w:ilvl w:val="0"/>
          <w:numId w:val="5"/>
        </w:numPr>
        <w:jc w:val="both"/>
        <w:rPr>
          <w:rFonts w:ascii="Times New Roman" w:hAnsi="Times New Roman" w:cs="Times New Roman"/>
          <w:sz w:val="24"/>
          <w:szCs w:val="24"/>
          <w:lang w:val="lt-LT"/>
        </w:rPr>
      </w:pPr>
      <w:r w:rsidRPr="0049387B">
        <w:rPr>
          <w:rFonts w:ascii="Times New Roman" w:hAnsi="Times New Roman" w:cs="Times New Roman"/>
          <w:sz w:val="24"/>
          <w:szCs w:val="24"/>
          <w:lang w:val="lt-LT"/>
        </w:rPr>
        <w:t>Lietuvos aplinkos apsaugos investicijų fondo programos</w:t>
      </w:r>
      <w:r w:rsidRPr="00FB5E3B">
        <w:rPr>
          <w:rFonts w:ascii="Times New Roman" w:hAnsi="Times New Roman" w:cs="Times New Roman"/>
          <w:sz w:val="24"/>
          <w:szCs w:val="24"/>
          <w:lang w:val="lt-LT"/>
        </w:rPr>
        <w:t xml:space="preserve"> lėšomis (1 mln. eurų) 2018 m. finansuoti ūkio subjektų vykdomi aplinkos oro apsaugos projektai, skirti </w:t>
      </w:r>
      <w:r w:rsidRPr="00FB5E3B">
        <w:rPr>
          <w:rFonts w:ascii="Times New Roman" w:hAnsi="Times New Roman" w:cs="Times New Roman"/>
          <w:b/>
          <w:color w:val="000000"/>
          <w:sz w:val="24"/>
          <w:szCs w:val="24"/>
          <w:lang w:val="lt-LT"/>
        </w:rPr>
        <w:t>oro teršalų valymo įrenginiams diegti ir</w:t>
      </w:r>
      <w:r w:rsidR="00482416">
        <w:rPr>
          <w:rFonts w:ascii="Times New Roman" w:hAnsi="Times New Roman" w:cs="Times New Roman"/>
          <w:b/>
          <w:color w:val="000000"/>
          <w:sz w:val="24"/>
          <w:szCs w:val="24"/>
          <w:lang w:val="lt-LT"/>
        </w:rPr>
        <w:t xml:space="preserve"> </w:t>
      </w:r>
      <w:r w:rsidRPr="00FB5E3B">
        <w:rPr>
          <w:rFonts w:ascii="Times New Roman" w:hAnsi="Times New Roman" w:cs="Times New Roman"/>
          <w:b/>
          <w:color w:val="000000"/>
          <w:sz w:val="24"/>
          <w:szCs w:val="24"/>
          <w:lang w:val="lt-LT"/>
        </w:rPr>
        <w:t>/</w:t>
      </w:r>
      <w:r w:rsidR="00482416">
        <w:rPr>
          <w:rFonts w:ascii="Times New Roman" w:hAnsi="Times New Roman" w:cs="Times New Roman"/>
          <w:b/>
          <w:color w:val="000000"/>
          <w:sz w:val="24"/>
          <w:szCs w:val="24"/>
          <w:lang w:val="lt-LT"/>
        </w:rPr>
        <w:t xml:space="preserve"> </w:t>
      </w:r>
      <w:r w:rsidRPr="00FB5E3B">
        <w:rPr>
          <w:rFonts w:ascii="Times New Roman" w:hAnsi="Times New Roman" w:cs="Times New Roman"/>
          <w:b/>
          <w:color w:val="000000"/>
          <w:sz w:val="24"/>
          <w:szCs w:val="24"/>
          <w:lang w:val="lt-LT"/>
        </w:rPr>
        <w:t xml:space="preserve">ar </w:t>
      </w:r>
      <w:r w:rsidR="00482416">
        <w:rPr>
          <w:rFonts w:ascii="Times New Roman" w:hAnsi="Times New Roman" w:cs="Times New Roman"/>
          <w:b/>
          <w:color w:val="000000"/>
          <w:sz w:val="24"/>
          <w:szCs w:val="24"/>
          <w:lang w:val="lt-LT"/>
        </w:rPr>
        <w:t>kvapams</w:t>
      </w:r>
      <w:r w:rsidRPr="00FB5E3B">
        <w:rPr>
          <w:rFonts w:ascii="Times New Roman" w:hAnsi="Times New Roman" w:cs="Times New Roman"/>
          <w:b/>
          <w:color w:val="000000"/>
          <w:sz w:val="24"/>
          <w:szCs w:val="24"/>
          <w:lang w:val="lt-LT"/>
        </w:rPr>
        <w:t xml:space="preserve"> mažinti, technologiniams įrenginiams, mažinantiems gamybinės ar kitos ūkinės veiklos metu į aplinkos orą išmetamą teršalų kiekį, diegti</w:t>
      </w:r>
      <w:r w:rsidR="00F54509" w:rsidRPr="00FB5E3B">
        <w:rPr>
          <w:rFonts w:ascii="Times New Roman" w:hAnsi="Times New Roman" w:cs="Times New Roman"/>
          <w:color w:val="000000"/>
          <w:sz w:val="24"/>
          <w:szCs w:val="24"/>
          <w:lang w:val="lt-LT"/>
        </w:rPr>
        <w:t>.</w:t>
      </w:r>
      <w:r w:rsidR="00D33F0F">
        <w:rPr>
          <w:rFonts w:ascii="Times New Roman" w:hAnsi="Times New Roman" w:cs="Times New Roman"/>
          <w:color w:val="000000"/>
          <w:sz w:val="24"/>
          <w:szCs w:val="24"/>
          <w:lang w:val="lt-LT"/>
        </w:rPr>
        <w:t xml:space="preserve"> </w:t>
      </w:r>
      <w:r w:rsidR="00D33F0F" w:rsidRPr="00D33F0F">
        <w:rPr>
          <w:rFonts w:ascii="Times New Roman" w:hAnsi="Times New Roman" w:cs="Times New Roman"/>
          <w:color w:val="000000"/>
          <w:sz w:val="24"/>
          <w:szCs w:val="24"/>
          <w:lang w:val="lt-LT"/>
        </w:rPr>
        <w:t>2018 m. įgyvendinus ankstesniais metais ūkio subjektams finansuotus 18 projektų</w:t>
      </w:r>
      <w:r w:rsidR="00482416">
        <w:rPr>
          <w:rFonts w:ascii="Times New Roman" w:hAnsi="Times New Roman" w:cs="Times New Roman"/>
          <w:color w:val="000000"/>
          <w:sz w:val="24"/>
          <w:szCs w:val="24"/>
          <w:lang w:val="lt-LT"/>
        </w:rPr>
        <w:t>,</w:t>
      </w:r>
      <w:r w:rsidR="00D33F0F" w:rsidRPr="00D33F0F">
        <w:rPr>
          <w:rFonts w:ascii="Times New Roman" w:hAnsi="Times New Roman" w:cs="Times New Roman"/>
          <w:color w:val="000000"/>
          <w:sz w:val="24"/>
          <w:szCs w:val="24"/>
          <w:lang w:val="lt-LT"/>
        </w:rPr>
        <w:t xml:space="preserve"> pasiektas 4</w:t>
      </w:r>
      <w:r w:rsidR="00D777AD">
        <w:rPr>
          <w:rFonts w:ascii="Times New Roman" w:hAnsi="Times New Roman" w:cs="Times New Roman"/>
          <w:color w:val="000000"/>
          <w:sz w:val="24"/>
          <w:szCs w:val="24"/>
          <w:lang w:val="lt-LT"/>
        </w:rPr>
        <w:t xml:space="preserve"> </w:t>
      </w:r>
      <w:r w:rsidR="00D33F0F" w:rsidRPr="00D33F0F">
        <w:rPr>
          <w:rFonts w:ascii="Times New Roman" w:hAnsi="Times New Roman" w:cs="Times New Roman"/>
          <w:color w:val="000000"/>
          <w:sz w:val="24"/>
          <w:szCs w:val="24"/>
          <w:lang w:val="lt-LT"/>
        </w:rPr>
        <w:t xml:space="preserve">347,90 t/m teršalų (CO, </w:t>
      </w:r>
      <w:proofErr w:type="spellStart"/>
      <w:r w:rsidR="00D33F0F" w:rsidRPr="00D33F0F">
        <w:rPr>
          <w:rFonts w:ascii="Times New Roman" w:hAnsi="Times New Roman" w:cs="Times New Roman"/>
          <w:color w:val="000000"/>
          <w:sz w:val="24"/>
          <w:szCs w:val="24"/>
          <w:lang w:val="lt-LT"/>
        </w:rPr>
        <w:t>NOx</w:t>
      </w:r>
      <w:proofErr w:type="spellEnd"/>
      <w:r w:rsidR="00D33F0F" w:rsidRPr="00D33F0F">
        <w:rPr>
          <w:rFonts w:ascii="Times New Roman" w:hAnsi="Times New Roman" w:cs="Times New Roman"/>
          <w:color w:val="000000"/>
          <w:sz w:val="24"/>
          <w:szCs w:val="24"/>
          <w:lang w:val="lt-LT"/>
        </w:rPr>
        <w:t>, CO2, lakiaisiais organiniais junginiais, kietosiomis dalelėmis)</w:t>
      </w:r>
      <w:r w:rsidR="00482416">
        <w:rPr>
          <w:rFonts w:ascii="Times New Roman" w:hAnsi="Times New Roman" w:cs="Times New Roman"/>
          <w:color w:val="000000"/>
          <w:sz w:val="24"/>
          <w:szCs w:val="24"/>
          <w:lang w:val="lt-LT"/>
        </w:rPr>
        <w:t>, išmetamų</w:t>
      </w:r>
      <w:r w:rsidR="00D33F0F" w:rsidRPr="00D33F0F">
        <w:rPr>
          <w:rFonts w:ascii="Times New Roman" w:hAnsi="Times New Roman" w:cs="Times New Roman"/>
          <w:color w:val="000000"/>
          <w:sz w:val="24"/>
          <w:szCs w:val="24"/>
          <w:lang w:val="lt-LT"/>
        </w:rPr>
        <w:t xml:space="preserve"> į aplinkos orą</w:t>
      </w:r>
      <w:r w:rsidR="00482416">
        <w:rPr>
          <w:rFonts w:ascii="Times New Roman" w:hAnsi="Times New Roman" w:cs="Times New Roman"/>
          <w:color w:val="000000"/>
          <w:sz w:val="24"/>
          <w:szCs w:val="24"/>
          <w:lang w:val="lt-LT"/>
        </w:rPr>
        <w:t>,</w:t>
      </w:r>
      <w:r w:rsidR="00D33F0F" w:rsidRPr="00D33F0F">
        <w:rPr>
          <w:rFonts w:ascii="Times New Roman" w:hAnsi="Times New Roman" w:cs="Times New Roman"/>
          <w:color w:val="000000"/>
          <w:sz w:val="24"/>
          <w:szCs w:val="24"/>
          <w:lang w:val="lt-LT"/>
        </w:rPr>
        <w:t xml:space="preserve"> sumažėjimas</w:t>
      </w:r>
      <w:r w:rsidR="00D33F0F">
        <w:rPr>
          <w:rFonts w:ascii="Times New Roman" w:hAnsi="Times New Roman" w:cs="Times New Roman"/>
          <w:color w:val="000000"/>
          <w:sz w:val="24"/>
          <w:szCs w:val="24"/>
          <w:lang w:val="lt-LT"/>
        </w:rPr>
        <w:t>.</w:t>
      </w:r>
    </w:p>
    <w:p w14:paraId="101CBE27" w14:textId="77777777" w:rsidR="00F54509" w:rsidRPr="00FB5E3B" w:rsidRDefault="00F54509" w:rsidP="00BE5EAD">
      <w:pPr>
        <w:spacing w:after="0" w:line="240" w:lineRule="auto"/>
        <w:jc w:val="both"/>
        <w:rPr>
          <w:rFonts w:ascii="Times New Roman" w:hAnsi="Times New Roman" w:cs="Times New Roman"/>
          <w:bCs/>
          <w:sz w:val="24"/>
          <w:szCs w:val="24"/>
          <w:lang w:eastAsia="lt-LT"/>
        </w:rPr>
      </w:pPr>
    </w:p>
    <w:p w14:paraId="2463497E" w14:textId="65A10128" w:rsidR="00BE5EAD" w:rsidRDefault="00D777AD" w:rsidP="00BE5EAD">
      <w:pPr>
        <w:spacing w:after="0" w:line="240" w:lineRule="auto"/>
        <w:jc w:val="both"/>
        <w:rPr>
          <w:rFonts w:ascii="Times New Roman" w:hAnsi="Times New Roman" w:cs="Times New Roman"/>
          <w:bCs/>
          <w:sz w:val="24"/>
          <w:szCs w:val="24"/>
          <w:lang w:eastAsia="lt-LT"/>
        </w:rPr>
      </w:pPr>
      <w:bookmarkStart w:id="46" w:name="_Hlk3472868"/>
      <w:r>
        <w:rPr>
          <w:rFonts w:ascii="Times New Roman" w:hAnsi="Times New Roman" w:cs="Times New Roman"/>
          <w:bCs/>
          <w:sz w:val="24"/>
          <w:szCs w:val="24"/>
          <w:lang w:eastAsia="lt-LT"/>
        </w:rPr>
        <w:t>Siekiant oro taršos mažinimo</w:t>
      </w:r>
      <w:r w:rsidR="00482416">
        <w:rPr>
          <w:rFonts w:ascii="Times New Roman" w:hAnsi="Times New Roman" w:cs="Times New Roman"/>
          <w:bCs/>
          <w:sz w:val="24"/>
          <w:szCs w:val="24"/>
          <w:lang w:eastAsia="lt-LT"/>
        </w:rPr>
        <w:t>,</w:t>
      </w:r>
      <w:r>
        <w:rPr>
          <w:rFonts w:ascii="Times New Roman" w:hAnsi="Times New Roman" w:cs="Times New Roman"/>
          <w:bCs/>
          <w:sz w:val="24"/>
          <w:szCs w:val="24"/>
          <w:lang w:eastAsia="lt-LT"/>
        </w:rPr>
        <w:t xml:space="preserve"> </w:t>
      </w:r>
      <w:r w:rsidR="00BE5EAD" w:rsidRPr="00FB5E3B">
        <w:rPr>
          <w:rFonts w:ascii="Times New Roman" w:hAnsi="Times New Roman" w:cs="Times New Roman"/>
          <w:bCs/>
          <w:sz w:val="24"/>
          <w:szCs w:val="24"/>
          <w:lang w:eastAsia="lt-LT"/>
        </w:rPr>
        <w:t>2018 m</w:t>
      </w:r>
      <w:r w:rsidR="00F54509" w:rsidRPr="00FB5E3B">
        <w:rPr>
          <w:rFonts w:ascii="Times New Roman" w:hAnsi="Times New Roman" w:cs="Times New Roman"/>
          <w:bCs/>
          <w:sz w:val="24"/>
          <w:szCs w:val="24"/>
          <w:lang w:eastAsia="lt-LT"/>
        </w:rPr>
        <w:t>.</w:t>
      </w:r>
      <w:r w:rsidR="00BE5EAD" w:rsidRPr="00FB5E3B">
        <w:rPr>
          <w:rFonts w:ascii="Times New Roman" w:hAnsi="Times New Roman" w:cs="Times New Roman"/>
          <w:bCs/>
          <w:sz w:val="24"/>
          <w:szCs w:val="24"/>
          <w:lang w:eastAsia="lt-LT"/>
        </w:rPr>
        <w:t xml:space="preserve"> toliau kuriama ekologiško ir daugiarūšio viešojo transporto sistema ir jai reikalinga infrastruktūra. VĮ „Regitra“ duomenimis, prieš trejus metus, 2014</w:t>
      </w:r>
      <w:r w:rsidR="00F54509" w:rsidRPr="00FB5E3B">
        <w:rPr>
          <w:rFonts w:ascii="Times New Roman" w:hAnsi="Times New Roman" w:cs="Times New Roman"/>
          <w:bCs/>
          <w:sz w:val="24"/>
          <w:szCs w:val="24"/>
          <w:lang w:eastAsia="lt-LT"/>
        </w:rPr>
        <w:t xml:space="preserve"> m. </w:t>
      </w:r>
      <w:r w:rsidR="00BE5EAD" w:rsidRPr="00FB5E3B">
        <w:rPr>
          <w:rFonts w:ascii="Times New Roman" w:hAnsi="Times New Roman" w:cs="Times New Roman"/>
          <w:bCs/>
          <w:sz w:val="24"/>
          <w:szCs w:val="24"/>
          <w:lang w:eastAsia="lt-LT"/>
        </w:rPr>
        <w:t xml:space="preserve">pabaigoje, leidimą dalyvauti eisme turėjo vos 63 elektromobiliai, 2015 metais – 159,  2016 metais – 337, 2017 </w:t>
      </w:r>
      <w:r w:rsidR="00F54509" w:rsidRPr="00FB5E3B">
        <w:rPr>
          <w:rFonts w:ascii="Times New Roman" w:hAnsi="Times New Roman" w:cs="Times New Roman"/>
          <w:bCs/>
          <w:sz w:val="24"/>
          <w:szCs w:val="24"/>
          <w:lang w:eastAsia="lt-LT"/>
        </w:rPr>
        <w:t>m.</w:t>
      </w:r>
      <w:r w:rsidR="00BE5EAD" w:rsidRPr="00FB5E3B">
        <w:rPr>
          <w:rFonts w:ascii="Times New Roman" w:hAnsi="Times New Roman" w:cs="Times New Roman"/>
          <w:bCs/>
          <w:sz w:val="24"/>
          <w:szCs w:val="24"/>
          <w:lang w:eastAsia="lt-LT"/>
        </w:rPr>
        <w:t xml:space="preserve"> – 620, o 2018 </w:t>
      </w:r>
      <w:r w:rsidR="00F54509" w:rsidRPr="00FB5E3B">
        <w:rPr>
          <w:rFonts w:ascii="Times New Roman" w:hAnsi="Times New Roman" w:cs="Times New Roman"/>
          <w:bCs/>
          <w:sz w:val="24"/>
          <w:szCs w:val="24"/>
          <w:lang w:eastAsia="lt-LT"/>
        </w:rPr>
        <w:t>m.</w:t>
      </w:r>
      <w:r w:rsidR="00BE5EAD" w:rsidRPr="00FB5E3B">
        <w:rPr>
          <w:rFonts w:ascii="Times New Roman" w:hAnsi="Times New Roman" w:cs="Times New Roman"/>
          <w:bCs/>
          <w:sz w:val="24"/>
          <w:szCs w:val="24"/>
          <w:lang w:eastAsia="lt-LT"/>
        </w:rPr>
        <w:t xml:space="preserve"> – jau 983 elektromobiliai. Tai iki šiol didžiausias elektromobilių skaičiaus per metus </w:t>
      </w:r>
      <w:r w:rsidR="005C7B5E">
        <w:rPr>
          <w:rFonts w:ascii="Times New Roman" w:hAnsi="Times New Roman" w:cs="Times New Roman"/>
          <w:bCs/>
          <w:sz w:val="24"/>
          <w:szCs w:val="24"/>
          <w:lang w:eastAsia="lt-LT"/>
        </w:rPr>
        <w:t>didėjimas</w:t>
      </w:r>
      <w:r w:rsidR="00BE5EAD" w:rsidRPr="00FB5E3B">
        <w:rPr>
          <w:rFonts w:ascii="Times New Roman" w:hAnsi="Times New Roman" w:cs="Times New Roman"/>
          <w:bCs/>
          <w:sz w:val="24"/>
          <w:szCs w:val="24"/>
          <w:lang w:eastAsia="lt-LT"/>
        </w:rPr>
        <w:t>, t. y. 352 vnt.</w:t>
      </w:r>
      <w:r w:rsidR="005C7B5E">
        <w:rPr>
          <w:rFonts w:ascii="Times New Roman" w:hAnsi="Times New Roman" w:cs="Times New Roman"/>
          <w:bCs/>
          <w:sz w:val="24"/>
          <w:szCs w:val="24"/>
          <w:lang w:eastAsia="lt-LT"/>
        </w:rPr>
        <w:t>,</w:t>
      </w:r>
      <w:r w:rsidR="00BE5EAD" w:rsidRPr="00FB5E3B">
        <w:rPr>
          <w:rFonts w:ascii="Times New Roman" w:hAnsi="Times New Roman" w:cs="Times New Roman"/>
          <w:bCs/>
          <w:sz w:val="24"/>
          <w:szCs w:val="24"/>
          <w:lang w:eastAsia="lt-LT"/>
        </w:rPr>
        <w:t xml:space="preserve"> arba 56 proc. Siekiant sudaryti galimybes elektromobilių vairuotojams sklandžiai ir nepertraukiamai keliauti šalyje, mažinant naftos produktų vartojimą susisiekimo sektoriuje ir švelninant transporto poveikį aplinkai, Lietuvos magistraliniuose keliuose 2018 </w:t>
      </w:r>
      <w:r w:rsidR="00F54509" w:rsidRPr="00FB5E3B">
        <w:rPr>
          <w:rFonts w:ascii="Times New Roman" w:hAnsi="Times New Roman" w:cs="Times New Roman"/>
          <w:bCs/>
          <w:sz w:val="24"/>
          <w:szCs w:val="24"/>
          <w:lang w:eastAsia="lt-LT"/>
        </w:rPr>
        <w:t>m.</w:t>
      </w:r>
      <w:r w:rsidR="00BE5EAD" w:rsidRPr="00FB5E3B">
        <w:rPr>
          <w:rFonts w:ascii="Times New Roman" w:hAnsi="Times New Roman" w:cs="Times New Roman"/>
          <w:bCs/>
          <w:sz w:val="24"/>
          <w:szCs w:val="24"/>
          <w:lang w:eastAsia="lt-LT"/>
        </w:rPr>
        <w:t xml:space="preserve"> įrengta 13 greito krovimo stotelių. </w:t>
      </w:r>
    </w:p>
    <w:bookmarkEnd w:id="46"/>
    <w:p w14:paraId="1007397F" w14:textId="77777777" w:rsidR="00BE5EAD" w:rsidRDefault="00BE5EAD" w:rsidP="00BE5EAD">
      <w:pPr>
        <w:spacing w:after="0" w:line="240" w:lineRule="auto"/>
        <w:rPr>
          <w:rFonts w:ascii="Times New Roman" w:hAnsi="Times New Roman" w:cs="Times New Roman"/>
          <w:bCs/>
          <w:i/>
          <w:sz w:val="20"/>
          <w:szCs w:val="20"/>
          <w:lang w:eastAsia="lt-LT"/>
        </w:rPr>
      </w:pPr>
    </w:p>
    <w:p w14:paraId="003584FF" w14:textId="268A0649" w:rsidR="00BE5EAD" w:rsidRPr="0065471F" w:rsidRDefault="005A1B84" w:rsidP="00F54509">
      <w:pPr>
        <w:spacing w:after="0" w:line="240" w:lineRule="auto"/>
        <w:jc w:val="center"/>
        <w:rPr>
          <w:rFonts w:ascii="Times New Roman" w:hAnsi="Times New Roman" w:cs="Times New Roman"/>
          <w:bCs/>
          <w:sz w:val="24"/>
          <w:szCs w:val="24"/>
          <w:lang w:eastAsia="lt-LT"/>
        </w:rPr>
      </w:pPr>
      <w:r>
        <w:rPr>
          <w:rFonts w:ascii="Times New Roman" w:hAnsi="Times New Roman" w:cs="Times New Roman"/>
          <w:b/>
          <w:bCs/>
          <w:sz w:val="24"/>
          <w:szCs w:val="24"/>
          <w:lang w:eastAsia="lt-LT"/>
        </w:rPr>
        <w:t>38</w:t>
      </w:r>
      <w:r w:rsidR="00BE5EAD" w:rsidRPr="00F54509">
        <w:rPr>
          <w:rFonts w:ascii="Times New Roman" w:hAnsi="Times New Roman" w:cs="Times New Roman"/>
          <w:b/>
          <w:bCs/>
          <w:sz w:val="24"/>
          <w:szCs w:val="24"/>
          <w:lang w:eastAsia="lt-LT"/>
        </w:rPr>
        <w:t xml:space="preserve"> pav.</w:t>
      </w:r>
      <w:r w:rsidR="00BE5EAD" w:rsidRPr="00F54509">
        <w:rPr>
          <w:rFonts w:ascii="Times New Roman" w:hAnsi="Times New Roman" w:cs="Times New Roman"/>
          <w:bCs/>
          <w:i/>
          <w:sz w:val="24"/>
          <w:szCs w:val="24"/>
          <w:lang w:eastAsia="lt-LT"/>
        </w:rPr>
        <w:t xml:space="preserve"> Įrengta greito krovimo stotelių magistraliniuose keliuose</w:t>
      </w:r>
      <w:r w:rsidR="00245FC6">
        <w:rPr>
          <w:rFonts w:ascii="Times New Roman" w:hAnsi="Times New Roman" w:cs="Times New Roman"/>
          <w:bCs/>
          <w:i/>
          <w:sz w:val="24"/>
          <w:szCs w:val="24"/>
          <w:lang w:eastAsia="lt-LT"/>
        </w:rPr>
        <w:t xml:space="preserve"> (</w:t>
      </w:r>
      <w:r w:rsidR="00BE5EAD" w:rsidRPr="00F54509">
        <w:rPr>
          <w:rFonts w:ascii="Times New Roman" w:hAnsi="Times New Roman" w:cs="Times New Roman"/>
          <w:bCs/>
          <w:i/>
          <w:sz w:val="24"/>
          <w:szCs w:val="24"/>
          <w:lang w:eastAsia="lt-LT"/>
        </w:rPr>
        <w:t>vnt.</w:t>
      </w:r>
      <w:r w:rsidR="00245FC6">
        <w:rPr>
          <w:rFonts w:ascii="Times New Roman" w:hAnsi="Times New Roman" w:cs="Times New Roman"/>
          <w:bCs/>
          <w:i/>
          <w:sz w:val="24"/>
          <w:szCs w:val="24"/>
          <w:lang w:eastAsia="lt-LT"/>
        </w:rPr>
        <w:t>)</w:t>
      </w:r>
      <w:r w:rsidR="00BE5EAD" w:rsidRPr="00B45B2F">
        <w:rPr>
          <w:noProof/>
          <w:color w:val="000000"/>
          <w:lang w:eastAsia="lt-LT"/>
        </w:rPr>
        <w:drawing>
          <wp:inline distT="0" distB="0" distL="0" distR="0" wp14:anchorId="08E1DEF6" wp14:editId="50C56210">
            <wp:extent cx="5716921" cy="1621790"/>
            <wp:effectExtent l="0" t="0" r="17145" b="16510"/>
            <wp:docPr id="79" name="Diagrama 79"/>
            <wp:cNvGraphicFramePr/>
            <a:graphic xmlns:a="http://schemas.openxmlformats.org/drawingml/2006/main">
              <a:graphicData uri="http://schemas.openxmlformats.org/drawingml/2006/chart">
                <c:chart xmlns:c="http://schemas.openxmlformats.org/drawingml/2006/chart" r:id="rId47"/>
              </a:graphicData>
            </a:graphic>
          </wp:inline>
        </w:drawing>
      </w:r>
    </w:p>
    <w:p w14:paraId="203BE588" w14:textId="6E719C00" w:rsidR="00BE5EAD" w:rsidRPr="00F54509" w:rsidRDefault="00F54509" w:rsidP="00F54509">
      <w:pPr>
        <w:spacing w:after="0" w:line="240" w:lineRule="auto"/>
        <w:jc w:val="center"/>
        <w:rPr>
          <w:rFonts w:ascii="Times New Roman" w:eastAsia="Times New Roman" w:hAnsi="Times New Roman" w:cs="Times New Roman"/>
          <w:sz w:val="20"/>
          <w:szCs w:val="20"/>
          <w:lang w:eastAsia="lt-LT"/>
        </w:rPr>
      </w:pPr>
      <w:r w:rsidRPr="00F54509">
        <w:rPr>
          <w:rFonts w:ascii="Times New Roman" w:eastAsia="Times New Roman" w:hAnsi="Times New Roman" w:cs="Times New Roman"/>
          <w:sz w:val="20"/>
          <w:szCs w:val="20"/>
          <w:lang w:eastAsia="lt-LT"/>
        </w:rPr>
        <w:t>Duomenų š</w:t>
      </w:r>
      <w:r w:rsidR="00BE5EAD" w:rsidRPr="00F54509">
        <w:rPr>
          <w:rFonts w:ascii="Times New Roman" w:eastAsia="Times New Roman" w:hAnsi="Times New Roman" w:cs="Times New Roman"/>
          <w:sz w:val="20"/>
          <w:szCs w:val="20"/>
          <w:lang w:eastAsia="lt-LT"/>
        </w:rPr>
        <w:t>altinis</w:t>
      </w:r>
      <w:r w:rsidR="00B06AF0">
        <w:rPr>
          <w:rFonts w:ascii="Times New Roman" w:eastAsia="Times New Roman" w:hAnsi="Times New Roman" w:cs="Times New Roman"/>
          <w:sz w:val="20"/>
          <w:szCs w:val="20"/>
          <w:lang w:eastAsia="lt-LT"/>
        </w:rPr>
        <w:t xml:space="preserve"> – </w:t>
      </w:r>
      <w:r w:rsidR="00BE5EAD" w:rsidRPr="00F54509">
        <w:rPr>
          <w:rFonts w:ascii="Times New Roman" w:eastAsia="Times New Roman" w:hAnsi="Times New Roman" w:cs="Times New Roman"/>
          <w:sz w:val="20"/>
          <w:szCs w:val="20"/>
          <w:lang w:eastAsia="lt-LT"/>
        </w:rPr>
        <w:t>Lietuvos automobilių kelių direkcij</w:t>
      </w:r>
      <w:r w:rsidRPr="00F54509">
        <w:rPr>
          <w:rFonts w:ascii="Times New Roman" w:eastAsia="Times New Roman" w:hAnsi="Times New Roman" w:cs="Times New Roman"/>
          <w:sz w:val="20"/>
          <w:szCs w:val="20"/>
          <w:lang w:eastAsia="lt-LT"/>
        </w:rPr>
        <w:t>a</w:t>
      </w:r>
      <w:r w:rsidR="00BE5EAD" w:rsidRPr="00F54509">
        <w:rPr>
          <w:rFonts w:ascii="Times New Roman" w:eastAsia="Times New Roman" w:hAnsi="Times New Roman" w:cs="Times New Roman"/>
          <w:sz w:val="20"/>
          <w:szCs w:val="20"/>
          <w:lang w:eastAsia="lt-LT"/>
        </w:rPr>
        <w:t xml:space="preserve"> prie Susisiekimo ministerijos </w:t>
      </w:r>
    </w:p>
    <w:p w14:paraId="34E16368" w14:textId="77777777" w:rsidR="00BE5EAD" w:rsidRDefault="00BE5EAD" w:rsidP="00F54509">
      <w:pPr>
        <w:spacing w:after="0" w:line="240" w:lineRule="auto"/>
        <w:ind w:firstLine="851"/>
        <w:jc w:val="center"/>
        <w:rPr>
          <w:rFonts w:ascii="Times New Roman" w:hAnsi="Times New Roman" w:cs="Times New Roman"/>
          <w:bCs/>
          <w:sz w:val="24"/>
          <w:szCs w:val="24"/>
          <w:lang w:eastAsia="lt-LT"/>
        </w:rPr>
      </w:pPr>
    </w:p>
    <w:p w14:paraId="37A25A84" w14:textId="43E34B57" w:rsidR="006D761A" w:rsidRDefault="00BE5EAD" w:rsidP="00BE5EAD">
      <w:pPr>
        <w:spacing w:after="0" w:line="240" w:lineRule="auto"/>
        <w:jc w:val="both"/>
        <w:rPr>
          <w:rFonts w:ascii="Times New Roman" w:hAnsi="Times New Roman" w:cs="Times New Roman"/>
          <w:bCs/>
          <w:sz w:val="24"/>
          <w:szCs w:val="24"/>
          <w:lang w:eastAsia="lt-LT"/>
        </w:rPr>
      </w:pPr>
      <w:r>
        <w:rPr>
          <w:rFonts w:ascii="Times New Roman" w:hAnsi="Times New Roman" w:cs="Times New Roman"/>
          <w:bCs/>
          <w:sz w:val="24"/>
          <w:szCs w:val="24"/>
          <w:lang w:eastAsia="lt-LT"/>
        </w:rPr>
        <w:t>Pastaraisiais metais Lietuvoje daug</w:t>
      </w:r>
      <w:r w:rsidRPr="0065471F">
        <w:rPr>
          <w:rFonts w:ascii="Times New Roman" w:hAnsi="Times New Roman" w:cs="Times New Roman"/>
          <w:bCs/>
          <w:sz w:val="24"/>
          <w:szCs w:val="24"/>
          <w:lang w:eastAsia="lt-LT"/>
        </w:rPr>
        <w:t xml:space="preserve"> </w:t>
      </w:r>
      <w:r>
        <w:rPr>
          <w:rFonts w:ascii="Times New Roman" w:hAnsi="Times New Roman" w:cs="Times New Roman"/>
          <w:bCs/>
          <w:sz w:val="24"/>
          <w:szCs w:val="24"/>
          <w:lang w:eastAsia="lt-LT"/>
        </w:rPr>
        <w:t xml:space="preserve">dėmesio buvo </w:t>
      </w:r>
      <w:r w:rsidRPr="0065471F">
        <w:rPr>
          <w:rFonts w:ascii="Times New Roman" w:hAnsi="Times New Roman" w:cs="Times New Roman"/>
          <w:bCs/>
          <w:sz w:val="24"/>
          <w:szCs w:val="24"/>
          <w:lang w:eastAsia="lt-LT"/>
        </w:rPr>
        <w:t>skiriama geležinkelio linijų elektrifikavimui</w:t>
      </w:r>
      <w:r>
        <w:rPr>
          <w:rFonts w:ascii="Times New Roman" w:hAnsi="Times New Roman" w:cs="Times New Roman"/>
          <w:bCs/>
          <w:sz w:val="24"/>
          <w:szCs w:val="24"/>
          <w:lang w:eastAsia="lt-LT"/>
        </w:rPr>
        <w:t xml:space="preserve">. </w:t>
      </w:r>
      <w:r w:rsidR="00D777AD">
        <w:rPr>
          <w:rFonts w:ascii="Times New Roman" w:hAnsi="Times New Roman" w:cs="Times New Roman"/>
          <w:bCs/>
          <w:sz w:val="24"/>
          <w:szCs w:val="24"/>
          <w:lang w:eastAsia="lt-LT"/>
        </w:rPr>
        <w:t>2018 m. pabaigoje elektrifikuotų geležinkelio linijų dalis sudarė 7,97 proc. visų geležinkelio linijų ilgio.</w:t>
      </w:r>
      <w:r w:rsidR="00D777AD" w:rsidRPr="00520A64">
        <w:rPr>
          <w:rFonts w:ascii="Times New Roman" w:hAnsi="Times New Roman" w:cs="Times New Roman"/>
          <w:bCs/>
          <w:sz w:val="24"/>
          <w:szCs w:val="24"/>
          <w:lang w:eastAsia="lt-LT"/>
        </w:rPr>
        <w:t xml:space="preserve"> </w:t>
      </w:r>
      <w:r>
        <w:rPr>
          <w:rFonts w:ascii="Times New Roman" w:hAnsi="Times New Roman" w:cs="Times New Roman"/>
          <w:bCs/>
          <w:sz w:val="24"/>
          <w:szCs w:val="24"/>
          <w:lang w:eastAsia="lt-LT"/>
        </w:rPr>
        <w:t>M</w:t>
      </w:r>
      <w:r w:rsidRPr="00F16FBD">
        <w:rPr>
          <w:rFonts w:ascii="Times New Roman" w:hAnsi="Times New Roman" w:cs="Times New Roman"/>
          <w:bCs/>
          <w:sz w:val="24"/>
          <w:szCs w:val="24"/>
          <w:lang w:eastAsia="lt-LT"/>
        </w:rPr>
        <w:t>odernizuojant geležinkelių infrastruktūr</w:t>
      </w:r>
      <w:r>
        <w:rPr>
          <w:rFonts w:ascii="Times New Roman" w:hAnsi="Times New Roman" w:cs="Times New Roman"/>
          <w:bCs/>
          <w:sz w:val="24"/>
          <w:szCs w:val="24"/>
          <w:lang w:eastAsia="lt-LT"/>
        </w:rPr>
        <w:t>ą,</w:t>
      </w:r>
      <w:r w:rsidRPr="00F16FBD">
        <w:rPr>
          <w:rFonts w:ascii="Times New Roman" w:hAnsi="Times New Roman" w:cs="Times New Roman"/>
          <w:bCs/>
          <w:sz w:val="24"/>
          <w:szCs w:val="24"/>
          <w:lang w:eastAsia="lt-LT"/>
        </w:rPr>
        <w:t xml:space="preserve"> </w:t>
      </w:r>
      <w:r w:rsidR="00D777AD">
        <w:rPr>
          <w:rFonts w:ascii="Times New Roman" w:hAnsi="Times New Roman" w:cs="Times New Roman"/>
          <w:bCs/>
          <w:sz w:val="24"/>
          <w:szCs w:val="24"/>
          <w:lang w:eastAsia="lt-LT"/>
        </w:rPr>
        <w:t xml:space="preserve">be oro taršos mažinimo, </w:t>
      </w:r>
      <w:r w:rsidR="00F54509">
        <w:rPr>
          <w:rFonts w:ascii="Times New Roman" w:hAnsi="Times New Roman" w:cs="Times New Roman"/>
          <w:bCs/>
          <w:sz w:val="24"/>
          <w:szCs w:val="24"/>
          <w:lang w:eastAsia="lt-LT"/>
        </w:rPr>
        <w:t xml:space="preserve">taip pat </w:t>
      </w:r>
      <w:r w:rsidRPr="00F16FBD">
        <w:rPr>
          <w:rFonts w:ascii="Times New Roman" w:hAnsi="Times New Roman" w:cs="Times New Roman"/>
          <w:bCs/>
          <w:sz w:val="24"/>
          <w:szCs w:val="24"/>
          <w:lang w:eastAsia="lt-LT"/>
        </w:rPr>
        <w:t>siekiama didinti saugumą ir traukinių greitį, trumpinti kelionių laiką, didinti infrastruktūros pajėgumą kroviniams ir keleiviams vežti.</w:t>
      </w:r>
      <w:r w:rsidR="006D761A">
        <w:rPr>
          <w:rFonts w:ascii="Times New Roman" w:hAnsi="Times New Roman" w:cs="Times New Roman"/>
          <w:bCs/>
          <w:sz w:val="24"/>
          <w:szCs w:val="24"/>
          <w:lang w:eastAsia="lt-LT"/>
        </w:rPr>
        <w:t xml:space="preserve"> </w:t>
      </w:r>
    </w:p>
    <w:p w14:paraId="7B444D8A" w14:textId="77777777" w:rsidR="006D761A" w:rsidRDefault="006D761A" w:rsidP="00BE5EAD">
      <w:pPr>
        <w:spacing w:after="0" w:line="240" w:lineRule="auto"/>
        <w:jc w:val="both"/>
        <w:rPr>
          <w:rFonts w:ascii="Times New Roman" w:hAnsi="Times New Roman" w:cs="Times New Roman"/>
          <w:bCs/>
          <w:sz w:val="24"/>
          <w:szCs w:val="24"/>
          <w:lang w:eastAsia="lt-LT"/>
        </w:rPr>
      </w:pPr>
    </w:p>
    <w:p w14:paraId="7963E8AB" w14:textId="66AC756D" w:rsidR="00BE5EAD" w:rsidRDefault="00BE5EAD" w:rsidP="00BE5EAD">
      <w:pPr>
        <w:spacing w:after="0" w:line="240" w:lineRule="auto"/>
        <w:jc w:val="both"/>
        <w:rPr>
          <w:rFonts w:ascii="Times New Roman" w:hAnsi="Times New Roman" w:cs="Times New Roman"/>
          <w:bCs/>
          <w:sz w:val="24"/>
          <w:szCs w:val="24"/>
          <w:lang w:eastAsia="lt-LT"/>
        </w:rPr>
      </w:pPr>
      <w:bookmarkStart w:id="47" w:name="_Hlk3473140"/>
      <w:r w:rsidRPr="00DC3509">
        <w:rPr>
          <w:rFonts w:ascii="Times New Roman" w:hAnsi="Times New Roman" w:cs="Times New Roman"/>
          <w:bCs/>
          <w:sz w:val="24"/>
          <w:szCs w:val="24"/>
          <w:lang w:eastAsia="lt-LT"/>
        </w:rPr>
        <w:t xml:space="preserve">Siekiant paskatinti nekenksmingų aplinkai miesto ir priemiestinio viešojo transporto priemonių įsigijimą, </w:t>
      </w:r>
      <w:r w:rsidR="006D761A">
        <w:rPr>
          <w:rFonts w:ascii="Times New Roman" w:hAnsi="Times New Roman" w:cs="Times New Roman"/>
          <w:bCs/>
          <w:sz w:val="24"/>
          <w:szCs w:val="24"/>
          <w:lang w:eastAsia="lt-LT"/>
        </w:rPr>
        <w:t xml:space="preserve">pradėti įgyvendinti 7 projektai, kuriems numatyta skirti </w:t>
      </w:r>
      <w:r>
        <w:rPr>
          <w:rFonts w:ascii="Times New Roman" w:hAnsi="Times New Roman" w:cs="Times New Roman"/>
          <w:bCs/>
          <w:sz w:val="24"/>
          <w:szCs w:val="24"/>
          <w:lang w:eastAsia="lt-LT"/>
        </w:rPr>
        <w:t>23</w:t>
      </w:r>
      <w:r w:rsidR="00B80C95">
        <w:rPr>
          <w:rFonts w:ascii="Times New Roman" w:hAnsi="Times New Roman" w:cs="Times New Roman"/>
          <w:bCs/>
          <w:sz w:val="24"/>
          <w:szCs w:val="24"/>
          <w:lang w:eastAsia="lt-LT"/>
        </w:rPr>
        <w:t>,3 mln.</w:t>
      </w:r>
      <w:r>
        <w:rPr>
          <w:rFonts w:ascii="Times New Roman" w:hAnsi="Times New Roman" w:cs="Times New Roman"/>
          <w:bCs/>
          <w:sz w:val="24"/>
          <w:szCs w:val="24"/>
          <w:lang w:eastAsia="lt-LT"/>
        </w:rPr>
        <w:t xml:space="preserve"> eurų</w:t>
      </w:r>
      <w:r w:rsidRPr="00DC3509">
        <w:rPr>
          <w:rFonts w:ascii="Times New Roman" w:hAnsi="Times New Roman" w:cs="Times New Roman"/>
          <w:bCs/>
          <w:sz w:val="24"/>
          <w:szCs w:val="24"/>
          <w:lang w:eastAsia="lt-LT"/>
        </w:rPr>
        <w:t xml:space="preserve"> ES struktūrinių f</w:t>
      </w:r>
      <w:r>
        <w:rPr>
          <w:rFonts w:ascii="Times New Roman" w:hAnsi="Times New Roman" w:cs="Times New Roman"/>
          <w:bCs/>
          <w:sz w:val="24"/>
          <w:szCs w:val="24"/>
          <w:lang w:eastAsia="lt-LT"/>
        </w:rPr>
        <w:t xml:space="preserve">ondų lėšų. </w:t>
      </w:r>
      <w:r w:rsidR="006D761A">
        <w:rPr>
          <w:rFonts w:ascii="Times New Roman" w:hAnsi="Times New Roman" w:cs="Times New Roman"/>
          <w:bCs/>
          <w:sz w:val="24"/>
          <w:szCs w:val="24"/>
          <w:lang w:eastAsia="lt-LT"/>
        </w:rPr>
        <w:t xml:space="preserve">Įgyvendinus šiuos projektus, </w:t>
      </w:r>
      <w:r w:rsidRPr="00DC3509">
        <w:rPr>
          <w:rFonts w:ascii="Times New Roman" w:hAnsi="Times New Roman" w:cs="Times New Roman"/>
          <w:bCs/>
          <w:sz w:val="24"/>
          <w:szCs w:val="24"/>
          <w:lang w:eastAsia="lt-LT"/>
        </w:rPr>
        <w:t>bus nupir</w:t>
      </w:r>
      <w:r>
        <w:rPr>
          <w:rFonts w:ascii="Times New Roman" w:hAnsi="Times New Roman" w:cs="Times New Roman"/>
          <w:bCs/>
          <w:sz w:val="24"/>
          <w:szCs w:val="24"/>
          <w:lang w:eastAsia="lt-LT"/>
        </w:rPr>
        <w:t xml:space="preserve">kti 88 autobusai / troleibusai (2018 </w:t>
      </w:r>
      <w:r w:rsidR="006D761A">
        <w:rPr>
          <w:rFonts w:ascii="Times New Roman" w:hAnsi="Times New Roman" w:cs="Times New Roman"/>
          <w:bCs/>
          <w:sz w:val="24"/>
          <w:szCs w:val="24"/>
          <w:lang w:eastAsia="lt-LT"/>
        </w:rPr>
        <w:t>m.</w:t>
      </w:r>
      <w:r>
        <w:rPr>
          <w:rFonts w:ascii="Times New Roman" w:hAnsi="Times New Roman" w:cs="Times New Roman"/>
          <w:bCs/>
          <w:sz w:val="24"/>
          <w:szCs w:val="24"/>
          <w:lang w:eastAsia="lt-LT"/>
        </w:rPr>
        <w:t xml:space="preserve"> įsigytos 5 naujos ekologiškos transporto priemonės). </w:t>
      </w:r>
      <w:r w:rsidRPr="00DC3509">
        <w:rPr>
          <w:rFonts w:ascii="Times New Roman" w:hAnsi="Times New Roman" w:cs="Times New Roman"/>
          <w:bCs/>
          <w:sz w:val="24"/>
          <w:szCs w:val="24"/>
          <w:lang w:eastAsia="lt-LT"/>
        </w:rPr>
        <w:t>Dar trijų projektų paraiškos vertinamos, pagal jas planuojama įsigyti dar 27 eko</w:t>
      </w:r>
      <w:r>
        <w:rPr>
          <w:rFonts w:ascii="Times New Roman" w:hAnsi="Times New Roman" w:cs="Times New Roman"/>
          <w:bCs/>
          <w:sz w:val="24"/>
          <w:szCs w:val="24"/>
          <w:lang w:eastAsia="lt-LT"/>
        </w:rPr>
        <w:t xml:space="preserve">logiškas transporto priemones. </w:t>
      </w:r>
      <w:r w:rsidR="006D761A">
        <w:rPr>
          <w:rFonts w:ascii="Times New Roman" w:hAnsi="Times New Roman" w:cs="Times New Roman"/>
          <w:bCs/>
          <w:sz w:val="24"/>
          <w:szCs w:val="24"/>
          <w:lang w:eastAsia="lt-LT"/>
        </w:rPr>
        <w:t xml:space="preserve">Pažymėtina, kad </w:t>
      </w:r>
      <w:r w:rsidR="00D777AD">
        <w:rPr>
          <w:rFonts w:ascii="Times New Roman" w:hAnsi="Times New Roman" w:cs="Times New Roman"/>
          <w:bCs/>
          <w:sz w:val="24"/>
          <w:szCs w:val="24"/>
          <w:lang w:eastAsia="lt-LT"/>
        </w:rPr>
        <w:t>v</w:t>
      </w:r>
      <w:r w:rsidRPr="00E268D2">
        <w:rPr>
          <w:rFonts w:ascii="Times New Roman" w:hAnsi="Times New Roman" w:cs="Times New Roman"/>
          <w:bCs/>
          <w:sz w:val="24"/>
          <w:szCs w:val="24"/>
          <w:lang w:eastAsia="lt-LT"/>
        </w:rPr>
        <w:t>iešojo transporto ir infrastruktūros plėtra mažina asmeninių transporto priemonių naudojimą ir kuro suvartojimą. Taip prisidedama prie švaresnės</w:t>
      </w:r>
      <w:r>
        <w:rPr>
          <w:rFonts w:ascii="Times New Roman" w:hAnsi="Times New Roman" w:cs="Times New Roman"/>
          <w:bCs/>
          <w:sz w:val="24"/>
          <w:szCs w:val="24"/>
          <w:lang w:eastAsia="lt-LT"/>
        </w:rPr>
        <w:t xml:space="preserve">, sveikesnės, gyventojų pasitenkinimo augimą </w:t>
      </w:r>
      <w:r w:rsidR="005C7B5E">
        <w:rPr>
          <w:rFonts w:ascii="Times New Roman" w:hAnsi="Times New Roman" w:cs="Times New Roman"/>
          <w:bCs/>
          <w:sz w:val="24"/>
          <w:szCs w:val="24"/>
          <w:lang w:eastAsia="lt-LT"/>
        </w:rPr>
        <w:t>lemiančios</w:t>
      </w:r>
      <w:r w:rsidRPr="00E268D2">
        <w:rPr>
          <w:rFonts w:ascii="Times New Roman" w:hAnsi="Times New Roman" w:cs="Times New Roman"/>
          <w:bCs/>
          <w:sz w:val="24"/>
          <w:szCs w:val="24"/>
          <w:lang w:eastAsia="lt-LT"/>
        </w:rPr>
        <w:t xml:space="preserve"> aplinkos kūrimo</w:t>
      </w:r>
      <w:r>
        <w:rPr>
          <w:rFonts w:ascii="Times New Roman" w:hAnsi="Times New Roman" w:cs="Times New Roman"/>
          <w:bCs/>
          <w:sz w:val="24"/>
          <w:szCs w:val="24"/>
          <w:lang w:eastAsia="lt-LT"/>
        </w:rPr>
        <w:t>.</w:t>
      </w:r>
    </w:p>
    <w:p w14:paraId="0121B3E3" w14:textId="13722B4B" w:rsidR="007B760F" w:rsidRDefault="007B760F" w:rsidP="00BE5EAD">
      <w:pPr>
        <w:spacing w:after="0" w:line="240" w:lineRule="auto"/>
        <w:jc w:val="both"/>
        <w:rPr>
          <w:rFonts w:ascii="Times New Roman" w:hAnsi="Times New Roman" w:cs="Times New Roman"/>
          <w:bCs/>
          <w:sz w:val="24"/>
          <w:szCs w:val="24"/>
          <w:lang w:eastAsia="lt-LT"/>
        </w:rPr>
      </w:pPr>
    </w:p>
    <w:p w14:paraId="1DF39006" w14:textId="77777777" w:rsidR="007B760F" w:rsidRPr="0065471F" w:rsidRDefault="007B760F" w:rsidP="00BE5EAD">
      <w:pPr>
        <w:spacing w:after="0" w:line="240" w:lineRule="auto"/>
        <w:jc w:val="both"/>
        <w:rPr>
          <w:rFonts w:ascii="Times New Roman" w:hAnsi="Times New Roman" w:cs="Times New Roman"/>
          <w:bCs/>
          <w:sz w:val="24"/>
          <w:szCs w:val="24"/>
          <w:lang w:eastAsia="lt-LT"/>
        </w:rPr>
      </w:pPr>
    </w:p>
    <w:bookmarkEnd w:id="47"/>
    <w:p w14:paraId="2C0C5076" w14:textId="249A5639" w:rsidR="00C364BE" w:rsidRPr="00C364BE" w:rsidRDefault="00BE5EAD" w:rsidP="001A3BF5">
      <w:pPr>
        <w:shd w:val="clear" w:color="auto" w:fill="D9D9D9" w:themeFill="background1" w:themeFillShade="D9"/>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Ekosistemų būklės gerinimas</w:t>
      </w:r>
    </w:p>
    <w:p w14:paraId="5D596174" w14:textId="47991503" w:rsidR="001827B5" w:rsidRPr="00B33198" w:rsidRDefault="001827B5" w:rsidP="001E6208">
      <w:pPr>
        <w:tabs>
          <w:tab w:val="left" w:pos="709"/>
        </w:tabs>
        <w:spacing w:after="0" w:line="240" w:lineRule="auto"/>
        <w:jc w:val="both"/>
        <w:rPr>
          <w:rFonts w:ascii="Times New Roman" w:hAnsi="Times New Roman" w:cs="Times New Roman"/>
          <w:sz w:val="24"/>
          <w:szCs w:val="24"/>
        </w:rPr>
      </w:pPr>
      <w:bookmarkStart w:id="48" w:name="_Hlk3473312"/>
      <w:r w:rsidRPr="00B33198">
        <w:rPr>
          <w:rFonts w:ascii="Times New Roman" w:hAnsi="Times New Roman" w:cs="Times New Roman"/>
          <w:sz w:val="24"/>
          <w:szCs w:val="24"/>
        </w:rPr>
        <w:t>Siekiant nacionaliniu lygiu įvertinti ekosistemų būklę, jų g</w:t>
      </w:r>
      <w:r w:rsidR="001A50C4">
        <w:rPr>
          <w:rFonts w:ascii="Times New Roman" w:hAnsi="Times New Roman" w:cs="Times New Roman"/>
          <w:sz w:val="24"/>
          <w:szCs w:val="24"/>
        </w:rPr>
        <w:t>alimybes</w:t>
      </w:r>
      <w:r w:rsidRPr="00B33198">
        <w:rPr>
          <w:rFonts w:ascii="Times New Roman" w:hAnsi="Times New Roman" w:cs="Times New Roman"/>
          <w:sz w:val="24"/>
          <w:szCs w:val="24"/>
        </w:rPr>
        <w:t xml:space="preserve"> teikti </w:t>
      </w:r>
      <w:proofErr w:type="spellStart"/>
      <w:r w:rsidR="001A50C4">
        <w:rPr>
          <w:rFonts w:ascii="Times New Roman" w:hAnsi="Times New Roman" w:cs="Times New Roman"/>
          <w:sz w:val="24"/>
          <w:szCs w:val="24"/>
        </w:rPr>
        <w:t>ekosistemines</w:t>
      </w:r>
      <w:proofErr w:type="spellEnd"/>
      <w:r w:rsidR="001A50C4">
        <w:rPr>
          <w:rFonts w:ascii="Times New Roman" w:hAnsi="Times New Roman" w:cs="Times New Roman"/>
          <w:sz w:val="24"/>
          <w:szCs w:val="24"/>
        </w:rPr>
        <w:t xml:space="preserve"> </w:t>
      </w:r>
      <w:r w:rsidRPr="00B33198">
        <w:rPr>
          <w:rFonts w:ascii="Times New Roman" w:hAnsi="Times New Roman" w:cs="Times New Roman"/>
          <w:sz w:val="24"/>
          <w:szCs w:val="24"/>
        </w:rPr>
        <w:t xml:space="preserve">paslaugas ir </w:t>
      </w:r>
      <w:r w:rsidR="001A50C4">
        <w:rPr>
          <w:rFonts w:ascii="Times New Roman" w:hAnsi="Times New Roman" w:cs="Times New Roman"/>
          <w:sz w:val="24"/>
          <w:szCs w:val="24"/>
        </w:rPr>
        <w:t>šių</w:t>
      </w:r>
      <w:r w:rsidRPr="00B33198">
        <w:rPr>
          <w:rFonts w:ascii="Times New Roman" w:hAnsi="Times New Roman" w:cs="Times New Roman"/>
          <w:sz w:val="24"/>
          <w:szCs w:val="24"/>
        </w:rPr>
        <w:t xml:space="preserve"> paslaugų kokybę (iki šiol vertinta fragmentiškai</w:t>
      </w:r>
      <w:r w:rsidR="00D33F0F">
        <w:rPr>
          <w:rFonts w:ascii="Times New Roman" w:hAnsi="Times New Roman" w:cs="Times New Roman"/>
          <w:sz w:val="24"/>
          <w:szCs w:val="24"/>
        </w:rPr>
        <w:t>, pavieniais projektais</w:t>
      </w:r>
      <w:r w:rsidRPr="00B33198">
        <w:rPr>
          <w:rFonts w:ascii="Times New Roman" w:hAnsi="Times New Roman" w:cs="Times New Roman"/>
          <w:sz w:val="24"/>
          <w:szCs w:val="24"/>
        </w:rPr>
        <w:t>), integruoti šį vertinimą į sprendimų priėmimą, Lietuvoje žengti pirmieji žingsniai:</w:t>
      </w:r>
    </w:p>
    <w:bookmarkEnd w:id="48"/>
    <w:p w14:paraId="48FC7874" w14:textId="3BA9377B" w:rsidR="001827B5" w:rsidRPr="00C84E0B" w:rsidRDefault="00C84E0B" w:rsidP="00E04E77">
      <w:pPr>
        <w:pStyle w:val="ListParagraph"/>
        <w:numPr>
          <w:ilvl w:val="0"/>
          <w:numId w:val="1"/>
        </w:num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001827B5" w:rsidRPr="001E6208">
        <w:rPr>
          <w:rFonts w:ascii="Times New Roman" w:hAnsi="Times New Roman" w:cs="Times New Roman"/>
          <w:sz w:val="24"/>
          <w:szCs w:val="24"/>
        </w:rPr>
        <w:t xml:space="preserve">arengtos </w:t>
      </w:r>
      <w:r w:rsidR="001827B5" w:rsidRPr="00C84E0B">
        <w:rPr>
          <w:rFonts w:ascii="Times New Roman" w:hAnsi="Times New Roman" w:cs="Times New Roman"/>
          <w:sz w:val="24"/>
          <w:szCs w:val="24"/>
        </w:rPr>
        <w:t xml:space="preserve">esamos </w:t>
      </w:r>
      <w:proofErr w:type="spellStart"/>
      <w:r w:rsidR="001827B5" w:rsidRPr="00C84E0B">
        <w:rPr>
          <w:rFonts w:ascii="Times New Roman" w:hAnsi="Times New Roman" w:cs="Times New Roman"/>
          <w:sz w:val="24"/>
          <w:szCs w:val="24"/>
        </w:rPr>
        <w:t>ekosistem</w:t>
      </w:r>
      <w:r w:rsidR="001A50C4">
        <w:rPr>
          <w:rFonts w:ascii="Times New Roman" w:hAnsi="Times New Roman" w:cs="Times New Roman"/>
          <w:sz w:val="24"/>
          <w:szCs w:val="24"/>
        </w:rPr>
        <w:t>inių</w:t>
      </w:r>
      <w:proofErr w:type="spellEnd"/>
      <w:r w:rsidR="001827B5" w:rsidRPr="00C84E0B">
        <w:rPr>
          <w:rFonts w:ascii="Times New Roman" w:hAnsi="Times New Roman" w:cs="Times New Roman"/>
          <w:sz w:val="24"/>
          <w:szCs w:val="24"/>
        </w:rPr>
        <w:t xml:space="preserve"> paslaugų vertinimo ir integravimo praktikos Lietuvoje ir užsienyje apžvalgos, pateiktos rekomendacijos tolesnei veiklai</w:t>
      </w:r>
      <w:r>
        <w:rPr>
          <w:rFonts w:ascii="Times New Roman" w:hAnsi="Times New Roman" w:cs="Times New Roman"/>
          <w:sz w:val="24"/>
          <w:szCs w:val="24"/>
        </w:rPr>
        <w:t>.</w:t>
      </w:r>
    </w:p>
    <w:p w14:paraId="18A5E7C3" w14:textId="77DFBC36" w:rsidR="001827B5" w:rsidRPr="00C84E0B" w:rsidRDefault="00C84E0B" w:rsidP="00E04E77">
      <w:pPr>
        <w:pStyle w:val="ListParagraph"/>
        <w:numPr>
          <w:ilvl w:val="0"/>
          <w:numId w:val="1"/>
        </w:num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001827B5" w:rsidRPr="00C84E0B">
        <w:rPr>
          <w:rFonts w:ascii="Times New Roman" w:hAnsi="Times New Roman" w:cs="Times New Roman"/>
          <w:sz w:val="24"/>
          <w:szCs w:val="24"/>
        </w:rPr>
        <w:t xml:space="preserve">uburtas ekspertų, kurie dalyvautų </w:t>
      </w:r>
      <w:proofErr w:type="spellStart"/>
      <w:r w:rsidR="001827B5" w:rsidRPr="00C84E0B">
        <w:rPr>
          <w:rFonts w:ascii="Times New Roman" w:hAnsi="Times New Roman" w:cs="Times New Roman"/>
          <w:sz w:val="24"/>
          <w:szCs w:val="24"/>
        </w:rPr>
        <w:t>ekosisteminių</w:t>
      </w:r>
      <w:proofErr w:type="spellEnd"/>
      <w:r w:rsidR="001827B5" w:rsidRPr="00C84E0B">
        <w:rPr>
          <w:rFonts w:ascii="Times New Roman" w:hAnsi="Times New Roman" w:cs="Times New Roman"/>
          <w:sz w:val="24"/>
          <w:szCs w:val="24"/>
        </w:rPr>
        <w:t xml:space="preserve"> paslaugų vertinimo ir integravimo veiklose, tinklas, </w:t>
      </w:r>
      <w:r w:rsidR="00F956AC" w:rsidRPr="00C84E0B">
        <w:rPr>
          <w:rFonts w:ascii="Times New Roman" w:hAnsi="Times New Roman" w:cs="Times New Roman"/>
          <w:sz w:val="24"/>
          <w:szCs w:val="24"/>
        </w:rPr>
        <w:t>organizuotos pirmosios ekspertų dirbtuvės</w:t>
      </w:r>
      <w:r w:rsidR="00F956AC">
        <w:rPr>
          <w:rFonts w:ascii="Times New Roman" w:hAnsi="Times New Roman" w:cs="Times New Roman"/>
          <w:sz w:val="24"/>
          <w:szCs w:val="24"/>
        </w:rPr>
        <w:t xml:space="preserve">, </w:t>
      </w:r>
      <w:r w:rsidR="001827B5" w:rsidRPr="00C84E0B">
        <w:rPr>
          <w:rFonts w:ascii="Times New Roman" w:hAnsi="Times New Roman" w:cs="Times New Roman"/>
          <w:sz w:val="24"/>
          <w:szCs w:val="24"/>
        </w:rPr>
        <w:t>įgyvendinta viešoji konsultacija, pradėtos vykdyti kitos visuomenės informavimo iniciatyvos</w:t>
      </w:r>
      <w:r>
        <w:rPr>
          <w:rFonts w:ascii="Times New Roman" w:hAnsi="Times New Roman" w:cs="Times New Roman"/>
          <w:sz w:val="24"/>
          <w:szCs w:val="24"/>
        </w:rPr>
        <w:t>.</w:t>
      </w:r>
    </w:p>
    <w:p w14:paraId="2FB8F3B7" w14:textId="41009B37" w:rsidR="001827B5" w:rsidRPr="001E6208" w:rsidRDefault="001827B5" w:rsidP="00E04E77">
      <w:pPr>
        <w:pStyle w:val="ListParagraph"/>
        <w:numPr>
          <w:ilvl w:val="0"/>
          <w:numId w:val="1"/>
        </w:numPr>
        <w:tabs>
          <w:tab w:val="left" w:pos="709"/>
        </w:tabs>
        <w:spacing w:after="0" w:line="240" w:lineRule="auto"/>
        <w:jc w:val="both"/>
        <w:rPr>
          <w:rFonts w:ascii="Times New Roman" w:hAnsi="Times New Roman" w:cs="Times New Roman"/>
          <w:sz w:val="24"/>
          <w:szCs w:val="24"/>
        </w:rPr>
      </w:pPr>
      <w:r w:rsidRPr="00C84E0B">
        <w:rPr>
          <w:rFonts w:ascii="Times New Roman" w:hAnsi="Times New Roman" w:cs="Times New Roman"/>
          <w:sz w:val="24"/>
          <w:szCs w:val="24"/>
        </w:rPr>
        <w:t>Aplinkos ministerija bendradarbiauja su Mykolo Romerio universitetu, kuris atlieka mokslinį tyrimą „Lietuvos nacionalinis ekosistemų paslaugų vertinimas ir kartografavimas“. Nacionaliniu mastu iki 2021 m. gruodžio mėn. bus sukartografuotos mažiausiai 24</w:t>
      </w:r>
      <w:r w:rsidRPr="001E6208">
        <w:rPr>
          <w:rFonts w:ascii="Times New Roman" w:hAnsi="Times New Roman" w:cs="Times New Roman"/>
          <w:sz w:val="24"/>
          <w:szCs w:val="24"/>
        </w:rPr>
        <w:t xml:space="preserve"> svarbiausios </w:t>
      </w:r>
      <w:proofErr w:type="spellStart"/>
      <w:r w:rsidRPr="001E6208">
        <w:rPr>
          <w:rFonts w:ascii="Times New Roman" w:hAnsi="Times New Roman" w:cs="Times New Roman"/>
          <w:sz w:val="24"/>
          <w:szCs w:val="24"/>
        </w:rPr>
        <w:t>ekosisteminės</w:t>
      </w:r>
      <w:proofErr w:type="spellEnd"/>
      <w:r w:rsidRPr="001E6208">
        <w:rPr>
          <w:rFonts w:ascii="Times New Roman" w:hAnsi="Times New Roman" w:cs="Times New Roman"/>
          <w:sz w:val="24"/>
          <w:szCs w:val="24"/>
        </w:rPr>
        <w:t xml:space="preserve"> paslaugos, įvertinta jų būklė ir potencialas.</w:t>
      </w:r>
    </w:p>
    <w:p w14:paraId="667CCC06" w14:textId="77777777" w:rsidR="00245FC6" w:rsidRDefault="00245FC6" w:rsidP="001E6208">
      <w:pPr>
        <w:pStyle w:val="ListParagraph"/>
        <w:tabs>
          <w:tab w:val="left" w:pos="687"/>
        </w:tabs>
        <w:spacing w:after="0" w:line="240" w:lineRule="auto"/>
        <w:ind w:left="0"/>
        <w:jc w:val="both"/>
        <w:rPr>
          <w:rFonts w:ascii="Times New Roman" w:hAnsi="Times New Roman" w:cs="Times New Roman"/>
          <w:sz w:val="24"/>
          <w:szCs w:val="24"/>
        </w:rPr>
      </w:pPr>
    </w:p>
    <w:p w14:paraId="6F9C87AC" w14:textId="1AFC9214" w:rsidR="001827B5" w:rsidRPr="00B33198" w:rsidRDefault="001827B5" w:rsidP="001E6208">
      <w:pPr>
        <w:pStyle w:val="ListParagraph"/>
        <w:tabs>
          <w:tab w:val="left" w:pos="687"/>
        </w:tabs>
        <w:spacing w:after="0" w:line="240" w:lineRule="auto"/>
        <w:ind w:left="0"/>
        <w:jc w:val="both"/>
        <w:rPr>
          <w:rFonts w:ascii="Times New Roman" w:hAnsi="Times New Roman" w:cs="Times New Roman"/>
          <w:sz w:val="24"/>
          <w:szCs w:val="24"/>
        </w:rPr>
      </w:pPr>
      <w:bookmarkStart w:id="49" w:name="_Hlk3473371"/>
      <w:r w:rsidRPr="00B33198">
        <w:rPr>
          <w:rFonts w:ascii="Times New Roman" w:hAnsi="Times New Roman" w:cs="Times New Roman"/>
          <w:sz w:val="24"/>
          <w:szCs w:val="24"/>
        </w:rPr>
        <w:t xml:space="preserve">Gerinti ekosistemų būklę ir didinti </w:t>
      </w:r>
      <w:proofErr w:type="spellStart"/>
      <w:r w:rsidRPr="00B33198">
        <w:rPr>
          <w:rFonts w:ascii="Times New Roman" w:hAnsi="Times New Roman" w:cs="Times New Roman"/>
          <w:sz w:val="24"/>
          <w:szCs w:val="24"/>
        </w:rPr>
        <w:t>ekosisteminių</w:t>
      </w:r>
      <w:proofErr w:type="spellEnd"/>
      <w:r w:rsidRPr="00B33198">
        <w:rPr>
          <w:rFonts w:ascii="Times New Roman" w:hAnsi="Times New Roman" w:cs="Times New Roman"/>
          <w:sz w:val="24"/>
          <w:szCs w:val="24"/>
        </w:rPr>
        <w:t xml:space="preserve"> paslaugų potencialą padeda ES ir kitomis lėšomis finansuojami projektai:</w:t>
      </w:r>
    </w:p>
    <w:p w14:paraId="630DD488" w14:textId="47FA0174" w:rsidR="001827B5" w:rsidRPr="00B33198" w:rsidRDefault="001827B5" w:rsidP="00531FDD">
      <w:pPr>
        <w:pStyle w:val="ListParagraph"/>
        <w:numPr>
          <w:ilvl w:val="0"/>
          <w:numId w:val="4"/>
        </w:numPr>
        <w:tabs>
          <w:tab w:val="left" w:pos="687"/>
        </w:tabs>
        <w:spacing w:after="0" w:line="240" w:lineRule="auto"/>
        <w:jc w:val="both"/>
        <w:rPr>
          <w:rFonts w:ascii="Times New Roman" w:hAnsi="Times New Roman" w:cs="Times New Roman"/>
          <w:sz w:val="24"/>
          <w:szCs w:val="24"/>
        </w:rPr>
      </w:pPr>
      <w:r w:rsidRPr="00B33198">
        <w:rPr>
          <w:rFonts w:ascii="Times New Roman" w:hAnsi="Times New Roman" w:cs="Times New Roman"/>
          <w:bCs/>
          <w:sz w:val="24"/>
          <w:szCs w:val="24"/>
        </w:rPr>
        <w:t>E</w:t>
      </w:r>
      <w:r w:rsidRPr="00B33198">
        <w:rPr>
          <w:rFonts w:ascii="Times New Roman" w:hAnsi="Times New Roman" w:cs="Times New Roman"/>
          <w:sz w:val="24"/>
          <w:szCs w:val="24"/>
          <w:lang w:eastAsia="lt-LT"/>
        </w:rPr>
        <w:t>S Sanglaudos fondo (</w:t>
      </w:r>
      <w:r w:rsidRPr="00B33198">
        <w:rPr>
          <w:rFonts w:ascii="Times New Roman" w:hAnsi="Times New Roman" w:cs="Times New Roman"/>
          <w:bCs/>
          <w:sz w:val="24"/>
          <w:szCs w:val="24"/>
        </w:rPr>
        <w:t xml:space="preserve">22,3 mln. eurų) ir savivaldybių biudžetų </w:t>
      </w:r>
      <w:r w:rsidRPr="00B33198">
        <w:rPr>
          <w:rFonts w:ascii="Times New Roman" w:hAnsi="Times New Roman" w:cs="Times New Roman"/>
          <w:sz w:val="24"/>
          <w:szCs w:val="24"/>
          <w:lang w:eastAsia="lt-LT"/>
        </w:rPr>
        <w:t xml:space="preserve">lėšomis </w:t>
      </w:r>
      <w:r w:rsidRPr="00B33198">
        <w:rPr>
          <w:rFonts w:ascii="Times New Roman" w:hAnsi="Times New Roman" w:cs="Times New Roman"/>
          <w:sz w:val="24"/>
          <w:szCs w:val="24"/>
        </w:rPr>
        <w:t xml:space="preserve">įgyvendinami </w:t>
      </w:r>
      <w:r w:rsidRPr="00B33198">
        <w:rPr>
          <w:rFonts w:ascii="Times New Roman" w:hAnsi="Times New Roman" w:cs="Times New Roman"/>
          <w:b/>
          <w:sz w:val="24"/>
          <w:szCs w:val="24"/>
        </w:rPr>
        <w:t>kraštovaizdžio apsaugos</w:t>
      </w:r>
      <w:r w:rsidRPr="00B33198">
        <w:rPr>
          <w:rFonts w:ascii="Times New Roman" w:hAnsi="Times New Roman" w:cs="Times New Roman"/>
          <w:sz w:val="24"/>
          <w:szCs w:val="24"/>
        </w:rPr>
        <w:t xml:space="preserve"> projektai</w:t>
      </w:r>
      <w:r w:rsidR="00C84E0B">
        <w:rPr>
          <w:rFonts w:ascii="Times New Roman" w:hAnsi="Times New Roman" w:cs="Times New Roman"/>
          <w:sz w:val="24"/>
          <w:szCs w:val="24"/>
        </w:rPr>
        <w:t xml:space="preserve">. </w:t>
      </w:r>
      <w:r w:rsidR="00D33F0F">
        <w:rPr>
          <w:rFonts w:ascii="Times New Roman" w:hAnsi="Times New Roman" w:cs="Times New Roman"/>
          <w:bCs/>
          <w:sz w:val="24"/>
          <w:szCs w:val="24"/>
        </w:rPr>
        <w:t xml:space="preserve">Iki </w:t>
      </w:r>
      <w:r w:rsidRPr="00B33198">
        <w:rPr>
          <w:rFonts w:ascii="Times New Roman" w:hAnsi="Times New Roman" w:cs="Times New Roman"/>
          <w:sz w:val="24"/>
          <w:szCs w:val="24"/>
        </w:rPr>
        <w:t xml:space="preserve">2018 </w:t>
      </w:r>
      <w:r w:rsidR="00C84E0B">
        <w:rPr>
          <w:rFonts w:ascii="Times New Roman" w:hAnsi="Times New Roman" w:cs="Times New Roman"/>
          <w:sz w:val="24"/>
          <w:szCs w:val="24"/>
        </w:rPr>
        <w:t>m.</w:t>
      </w:r>
      <w:r w:rsidRPr="00B33198">
        <w:rPr>
          <w:rFonts w:ascii="Times New Roman" w:hAnsi="Times New Roman" w:cs="Times New Roman"/>
          <w:sz w:val="24"/>
          <w:szCs w:val="24"/>
        </w:rPr>
        <w:t xml:space="preserve"> </w:t>
      </w:r>
      <w:r w:rsidR="00D33F0F">
        <w:rPr>
          <w:rFonts w:ascii="Times New Roman" w:hAnsi="Times New Roman" w:cs="Times New Roman"/>
          <w:sz w:val="24"/>
          <w:szCs w:val="24"/>
        </w:rPr>
        <w:t>pabaigos</w:t>
      </w:r>
      <w:r w:rsidRPr="00B33198">
        <w:rPr>
          <w:rFonts w:ascii="Times New Roman" w:hAnsi="Times New Roman" w:cs="Times New Roman"/>
          <w:sz w:val="24"/>
          <w:szCs w:val="24"/>
        </w:rPr>
        <w:t>: 78 ha teritorijų įgyvendintos kraštovaizdžio formavimo priemonės (iki 2023 m. numatoma iš viso 646,5 ha), likviduot</w:t>
      </w:r>
      <w:r w:rsidR="00D33F0F">
        <w:rPr>
          <w:rFonts w:ascii="Times New Roman" w:hAnsi="Times New Roman" w:cs="Times New Roman"/>
          <w:sz w:val="24"/>
          <w:szCs w:val="24"/>
        </w:rPr>
        <w:t>a</w:t>
      </w:r>
      <w:r w:rsidRPr="00B33198">
        <w:rPr>
          <w:rFonts w:ascii="Times New Roman" w:hAnsi="Times New Roman" w:cs="Times New Roman"/>
          <w:sz w:val="24"/>
          <w:szCs w:val="24"/>
        </w:rPr>
        <w:t xml:space="preserve"> </w:t>
      </w:r>
      <w:r w:rsidR="00D33F0F">
        <w:rPr>
          <w:rFonts w:ascii="Times New Roman" w:hAnsi="Times New Roman" w:cs="Times New Roman"/>
          <w:sz w:val="24"/>
          <w:szCs w:val="24"/>
        </w:rPr>
        <w:t>312</w:t>
      </w:r>
      <w:r w:rsidRPr="00B33198">
        <w:rPr>
          <w:rFonts w:ascii="Times New Roman" w:hAnsi="Times New Roman" w:cs="Times New Roman"/>
          <w:sz w:val="24"/>
          <w:szCs w:val="24"/>
        </w:rPr>
        <w:t xml:space="preserve"> kraštovaizdį darkan</w:t>
      </w:r>
      <w:r w:rsidR="00D33F0F">
        <w:rPr>
          <w:rFonts w:ascii="Times New Roman" w:hAnsi="Times New Roman" w:cs="Times New Roman"/>
          <w:sz w:val="24"/>
          <w:szCs w:val="24"/>
        </w:rPr>
        <w:t>čių</w:t>
      </w:r>
      <w:r w:rsidRPr="00B33198">
        <w:rPr>
          <w:rFonts w:ascii="Times New Roman" w:hAnsi="Times New Roman" w:cs="Times New Roman"/>
          <w:sz w:val="24"/>
          <w:szCs w:val="24"/>
        </w:rPr>
        <w:t xml:space="preserve"> bešeimininki</w:t>
      </w:r>
      <w:r w:rsidR="00D33F0F">
        <w:rPr>
          <w:rFonts w:ascii="Times New Roman" w:hAnsi="Times New Roman" w:cs="Times New Roman"/>
          <w:sz w:val="24"/>
          <w:szCs w:val="24"/>
        </w:rPr>
        <w:t>ų</w:t>
      </w:r>
      <w:r w:rsidRPr="00B33198">
        <w:rPr>
          <w:rFonts w:ascii="Times New Roman" w:hAnsi="Times New Roman" w:cs="Times New Roman"/>
          <w:sz w:val="24"/>
          <w:szCs w:val="24"/>
        </w:rPr>
        <w:t xml:space="preserve"> apleist</w:t>
      </w:r>
      <w:r w:rsidR="00D33F0F">
        <w:rPr>
          <w:rFonts w:ascii="Times New Roman" w:hAnsi="Times New Roman" w:cs="Times New Roman"/>
          <w:sz w:val="24"/>
          <w:szCs w:val="24"/>
        </w:rPr>
        <w:t>ų</w:t>
      </w:r>
      <w:r w:rsidRPr="00B33198">
        <w:rPr>
          <w:rFonts w:ascii="Times New Roman" w:hAnsi="Times New Roman" w:cs="Times New Roman"/>
          <w:sz w:val="24"/>
          <w:szCs w:val="24"/>
        </w:rPr>
        <w:t xml:space="preserve"> statini</w:t>
      </w:r>
      <w:r w:rsidR="00D33F0F">
        <w:rPr>
          <w:rFonts w:ascii="Times New Roman" w:hAnsi="Times New Roman" w:cs="Times New Roman"/>
          <w:sz w:val="24"/>
          <w:szCs w:val="24"/>
        </w:rPr>
        <w:t>ų</w:t>
      </w:r>
      <w:r w:rsidRPr="00B33198">
        <w:rPr>
          <w:rFonts w:ascii="Times New Roman" w:hAnsi="Times New Roman" w:cs="Times New Roman"/>
          <w:sz w:val="24"/>
          <w:szCs w:val="24"/>
        </w:rPr>
        <w:t xml:space="preserve"> ir įrengini</w:t>
      </w:r>
      <w:r w:rsidR="00D33F0F">
        <w:rPr>
          <w:rFonts w:ascii="Times New Roman" w:hAnsi="Times New Roman" w:cs="Times New Roman"/>
          <w:sz w:val="24"/>
          <w:szCs w:val="24"/>
        </w:rPr>
        <w:t>ų</w:t>
      </w:r>
      <w:r w:rsidRPr="00B33198">
        <w:rPr>
          <w:rFonts w:ascii="Times New Roman" w:hAnsi="Times New Roman" w:cs="Times New Roman"/>
          <w:sz w:val="24"/>
          <w:szCs w:val="24"/>
        </w:rPr>
        <w:t xml:space="preserve"> (iki 2023 m. numatoma likviduoti </w:t>
      </w:r>
      <w:r w:rsidR="00D33F0F">
        <w:rPr>
          <w:rFonts w:ascii="Times New Roman" w:hAnsi="Times New Roman" w:cs="Times New Roman"/>
          <w:sz w:val="24"/>
          <w:szCs w:val="24"/>
        </w:rPr>
        <w:t>463</w:t>
      </w:r>
      <w:r w:rsidRPr="00B33198">
        <w:rPr>
          <w:rFonts w:ascii="Times New Roman" w:hAnsi="Times New Roman" w:cs="Times New Roman"/>
          <w:sz w:val="24"/>
          <w:szCs w:val="24"/>
        </w:rPr>
        <w:t xml:space="preserve">), rekultivuotos 5 atvirais kasiniais pažeistų žemių teritorijos (iki 2023 m. numatoma rekultivuoti </w:t>
      </w:r>
      <w:r w:rsidR="00D33F0F">
        <w:rPr>
          <w:rFonts w:ascii="Times New Roman" w:hAnsi="Times New Roman" w:cs="Times New Roman"/>
          <w:sz w:val="24"/>
          <w:szCs w:val="24"/>
        </w:rPr>
        <w:t>13</w:t>
      </w:r>
      <w:r w:rsidRPr="00B33198">
        <w:rPr>
          <w:rFonts w:ascii="Times New Roman" w:hAnsi="Times New Roman" w:cs="Times New Roman"/>
          <w:sz w:val="24"/>
          <w:szCs w:val="24"/>
        </w:rPr>
        <w:t>) ir k</w:t>
      </w:r>
      <w:r w:rsidR="001A50C4">
        <w:rPr>
          <w:rFonts w:ascii="Times New Roman" w:hAnsi="Times New Roman" w:cs="Times New Roman"/>
          <w:sz w:val="24"/>
          <w:szCs w:val="24"/>
        </w:rPr>
        <w:t>ita</w:t>
      </w:r>
      <w:r w:rsidRPr="00B33198">
        <w:rPr>
          <w:rFonts w:ascii="Times New Roman" w:hAnsi="Times New Roman" w:cs="Times New Roman"/>
          <w:sz w:val="24"/>
          <w:szCs w:val="24"/>
        </w:rPr>
        <w:t>.</w:t>
      </w:r>
    </w:p>
    <w:p w14:paraId="249F59C6" w14:textId="2B2E382B" w:rsidR="001827B5" w:rsidRPr="00B33198" w:rsidRDefault="001827B5" w:rsidP="00531FDD">
      <w:pPr>
        <w:pStyle w:val="ListParagraph"/>
        <w:numPr>
          <w:ilvl w:val="0"/>
          <w:numId w:val="4"/>
        </w:numPr>
        <w:tabs>
          <w:tab w:val="left" w:pos="687"/>
        </w:tabs>
        <w:spacing w:after="0" w:line="240" w:lineRule="auto"/>
        <w:jc w:val="both"/>
        <w:rPr>
          <w:rFonts w:ascii="Times New Roman" w:hAnsi="Times New Roman" w:cs="Times New Roman"/>
          <w:sz w:val="24"/>
          <w:szCs w:val="24"/>
        </w:rPr>
      </w:pPr>
      <w:r w:rsidRPr="00B33198">
        <w:rPr>
          <w:rFonts w:ascii="Times New Roman" w:hAnsi="Times New Roman" w:cs="Times New Roman"/>
          <w:bCs/>
          <w:sz w:val="24"/>
          <w:szCs w:val="24"/>
        </w:rPr>
        <w:t>E</w:t>
      </w:r>
      <w:r w:rsidRPr="00B33198">
        <w:rPr>
          <w:rFonts w:ascii="Times New Roman" w:hAnsi="Times New Roman" w:cs="Times New Roman"/>
          <w:sz w:val="24"/>
          <w:szCs w:val="24"/>
          <w:lang w:eastAsia="lt-LT"/>
        </w:rPr>
        <w:t>S Sanglaudos fondo lėšomis</w:t>
      </w:r>
      <w:r>
        <w:rPr>
          <w:rFonts w:ascii="Times New Roman" w:hAnsi="Times New Roman" w:cs="Times New Roman"/>
          <w:sz w:val="24"/>
          <w:szCs w:val="24"/>
          <w:lang w:eastAsia="lt-LT"/>
        </w:rPr>
        <w:t xml:space="preserve"> (</w:t>
      </w:r>
      <w:r w:rsidRPr="00B33198">
        <w:rPr>
          <w:rFonts w:ascii="Times New Roman" w:hAnsi="Times New Roman" w:cs="Times New Roman"/>
          <w:sz w:val="24"/>
          <w:szCs w:val="24"/>
          <w:lang w:eastAsia="lt-LT"/>
        </w:rPr>
        <w:t xml:space="preserve">29,9 mln. eurų) įgyvendinus </w:t>
      </w:r>
      <w:r w:rsidRPr="00B33198">
        <w:rPr>
          <w:rFonts w:ascii="Times New Roman" w:hAnsi="Times New Roman" w:cs="Times New Roman"/>
          <w:b/>
          <w:sz w:val="24"/>
          <w:szCs w:val="24"/>
          <w:lang w:eastAsia="lt-LT"/>
        </w:rPr>
        <w:t>biologinės įvairovės apsaugos</w:t>
      </w:r>
      <w:r w:rsidRPr="00B33198">
        <w:rPr>
          <w:rFonts w:ascii="Times New Roman" w:hAnsi="Times New Roman" w:cs="Times New Roman"/>
          <w:sz w:val="24"/>
          <w:szCs w:val="24"/>
          <w:lang w:eastAsia="lt-LT"/>
        </w:rPr>
        <w:t xml:space="preserve"> projektus</w:t>
      </w:r>
      <w:r w:rsidR="00F956AC">
        <w:rPr>
          <w:rFonts w:ascii="Times New Roman" w:hAnsi="Times New Roman" w:cs="Times New Roman"/>
          <w:sz w:val="24"/>
          <w:szCs w:val="24"/>
          <w:lang w:eastAsia="lt-LT"/>
        </w:rPr>
        <w:t>,</w:t>
      </w:r>
      <w:r w:rsidRPr="00B33198">
        <w:rPr>
          <w:rFonts w:ascii="Times New Roman" w:hAnsi="Times New Roman" w:cs="Times New Roman"/>
          <w:sz w:val="24"/>
          <w:szCs w:val="24"/>
          <w:lang w:eastAsia="lt-LT"/>
        </w:rPr>
        <w:t xml:space="preserve"> planuojama </w:t>
      </w:r>
      <w:r w:rsidRPr="00B33198">
        <w:rPr>
          <w:rFonts w:ascii="Times New Roman" w:hAnsi="Times New Roman" w:cs="Times New Roman"/>
          <w:sz w:val="24"/>
          <w:szCs w:val="24"/>
          <w:shd w:val="clear" w:color="auto" w:fill="FFFFFF"/>
        </w:rPr>
        <w:t>Lietuvoje aptinkamų Europos Bendrijos svarbos buveinių tipų, kurių apsaugos būklė palanki, dalį padidinti iki 40 proc. 2023 m</w:t>
      </w:r>
      <w:r w:rsidR="00F956AC">
        <w:rPr>
          <w:rFonts w:ascii="Times New Roman" w:hAnsi="Times New Roman" w:cs="Times New Roman"/>
          <w:sz w:val="24"/>
          <w:szCs w:val="24"/>
          <w:shd w:val="clear" w:color="auto" w:fill="FFFFFF"/>
        </w:rPr>
        <w:t>.</w:t>
      </w:r>
      <w:r w:rsidRPr="00B33198">
        <w:rPr>
          <w:rFonts w:ascii="Times New Roman" w:hAnsi="Times New Roman" w:cs="Times New Roman"/>
          <w:sz w:val="24"/>
          <w:szCs w:val="24"/>
          <w:shd w:val="clear" w:color="auto" w:fill="FFFFFF"/>
        </w:rPr>
        <w:t xml:space="preserve"> (2018 m. – 20 proc.). </w:t>
      </w:r>
      <w:r w:rsidR="00D33F0F" w:rsidRPr="00FA2082">
        <w:rPr>
          <w:rFonts w:ascii="Times New Roman" w:hAnsi="Times New Roman" w:cs="Times New Roman"/>
          <w:sz w:val="24"/>
          <w:szCs w:val="24"/>
          <w:shd w:val="clear" w:color="auto" w:fill="FFFFFF"/>
        </w:rPr>
        <w:t>Iki 201</w:t>
      </w:r>
      <w:r w:rsidR="00D33F0F">
        <w:rPr>
          <w:rFonts w:ascii="Times New Roman" w:hAnsi="Times New Roman" w:cs="Times New Roman"/>
          <w:sz w:val="24"/>
          <w:szCs w:val="24"/>
          <w:shd w:val="clear" w:color="auto" w:fill="FFFFFF"/>
        </w:rPr>
        <w:t>8</w:t>
      </w:r>
      <w:r w:rsidR="00D33F0F" w:rsidRPr="00FA2082">
        <w:rPr>
          <w:rFonts w:ascii="Times New Roman" w:hAnsi="Times New Roman" w:cs="Times New Roman"/>
          <w:sz w:val="24"/>
          <w:szCs w:val="24"/>
          <w:shd w:val="clear" w:color="auto" w:fill="FFFFFF"/>
        </w:rPr>
        <w:t xml:space="preserve"> m.</w:t>
      </w:r>
      <w:r w:rsidR="00D33F0F">
        <w:rPr>
          <w:rFonts w:ascii="Times New Roman" w:hAnsi="Times New Roman" w:cs="Times New Roman"/>
          <w:sz w:val="24"/>
          <w:szCs w:val="24"/>
          <w:shd w:val="clear" w:color="auto" w:fill="FFFFFF"/>
        </w:rPr>
        <w:t xml:space="preserve"> pabaigos</w:t>
      </w:r>
      <w:r w:rsidR="00D33F0F" w:rsidRPr="00FA2082">
        <w:rPr>
          <w:rFonts w:ascii="Times New Roman" w:hAnsi="Times New Roman" w:cs="Times New Roman"/>
          <w:sz w:val="24"/>
          <w:szCs w:val="24"/>
          <w:shd w:val="clear" w:color="auto" w:fill="FFFFFF"/>
        </w:rPr>
        <w:t xml:space="preserve"> parengti 149 (2018 m. – 4) saugomų teritorijų planavimo ir biologinės įvairovės išsaugojimo dokumentai.</w:t>
      </w:r>
    </w:p>
    <w:p w14:paraId="1043B7C8" w14:textId="09A86663" w:rsidR="001827B5" w:rsidRPr="00B33198" w:rsidRDefault="001827B5" w:rsidP="00531FDD">
      <w:pPr>
        <w:pStyle w:val="ListParagraph"/>
        <w:numPr>
          <w:ilvl w:val="0"/>
          <w:numId w:val="4"/>
        </w:numPr>
        <w:tabs>
          <w:tab w:val="left" w:pos="687"/>
        </w:tabs>
        <w:spacing w:after="0" w:line="240" w:lineRule="auto"/>
        <w:jc w:val="both"/>
        <w:rPr>
          <w:rFonts w:ascii="Times New Roman" w:hAnsi="Times New Roman" w:cs="Times New Roman"/>
          <w:sz w:val="24"/>
          <w:szCs w:val="24"/>
        </w:rPr>
      </w:pPr>
      <w:r w:rsidRPr="00B33198">
        <w:rPr>
          <w:rFonts w:ascii="Times New Roman" w:hAnsi="Times New Roman" w:cs="Times New Roman"/>
          <w:sz w:val="24"/>
          <w:szCs w:val="24"/>
          <w:shd w:val="clear" w:color="auto" w:fill="FFFFFF"/>
        </w:rPr>
        <w:t>ES Sanglaudos fondo (13,6 mln. eurų), valstybės ir savivaldybių biudžetų lėšomis savivaldybėms ir Lietuvos kariuomenei įgyvendinus</w:t>
      </w:r>
      <w:r w:rsidRPr="00B33198">
        <w:rPr>
          <w:rFonts w:ascii="Times New Roman" w:hAnsi="Times New Roman" w:cs="Times New Roman"/>
          <w:b/>
          <w:sz w:val="24"/>
          <w:szCs w:val="24"/>
          <w:shd w:val="clear" w:color="auto" w:fill="FFFFFF"/>
        </w:rPr>
        <w:t xml:space="preserve"> užterštų teritorijų tvarkymo</w:t>
      </w:r>
      <w:r w:rsidRPr="00B33198">
        <w:rPr>
          <w:rFonts w:ascii="Times New Roman" w:hAnsi="Times New Roman" w:cs="Times New Roman"/>
          <w:sz w:val="24"/>
          <w:szCs w:val="24"/>
          <w:shd w:val="clear" w:color="auto" w:fill="FFFFFF"/>
        </w:rPr>
        <w:t xml:space="preserve"> projektus</w:t>
      </w:r>
      <w:r w:rsidR="00637E39">
        <w:rPr>
          <w:rFonts w:ascii="Times New Roman" w:hAnsi="Times New Roman" w:cs="Times New Roman"/>
          <w:sz w:val="24"/>
          <w:szCs w:val="24"/>
          <w:shd w:val="clear" w:color="auto" w:fill="FFFFFF"/>
        </w:rPr>
        <w:t>,</w:t>
      </w:r>
      <w:r w:rsidRPr="00B33198">
        <w:rPr>
          <w:rFonts w:ascii="Times New Roman" w:hAnsi="Times New Roman" w:cs="Times New Roman"/>
          <w:sz w:val="24"/>
          <w:szCs w:val="24"/>
          <w:shd w:val="clear" w:color="auto" w:fill="FFFFFF"/>
        </w:rPr>
        <w:t xml:space="preserve"> planuojama išvalyti ir sutvarkyti 20 praeityje cheminėmis medžiagomis užterštų urbanizuotų teritorijų ir taip sumažinti ypa</w:t>
      </w:r>
      <w:r w:rsidR="00637E39">
        <w:rPr>
          <w:rFonts w:ascii="Times New Roman" w:hAnsi="Times New Roman" w:cs="Times New Roman"/>
          <w:sz w:val="24"/>
          <w:szCs w:val="24"/>
          <w:shd w:val="clear" w:color="auto" w:fill="FFFFFF"/>
        </w:rPr>
        <w:t>č</w:t>
      </w:r>
      <w:r w:rsidRPr="00B33198">
        <w:rPr>
          <w:rFonts w:ascii="Times New Roman" w:hAnsi="Times New Roman" w:cs="Times New Roman"/>
          <w:sz w:val="24"/>
          <w:szCs w:val="24"/>
          <w:shd w:val="clear" w:color="auto" w:fill="FFFFFF"/>
        </w:rPr>
        <w:t xml:space="preserve"> </w:t>
      </w:r>
      <w:r w:rsidR="00637E39">
        <w:rPr>
          <w:rFonts w:ascii="Times New Roman" w:hAnsi="Times New Roman" w:cs="Times New Roman"/>
          <w:sz w:val="24"/>
          <w:szCs w:val="24"/>
          <w:shd w:val="clear" w:color="auto" w:fill="FFFFFF"/>
        </w:rPr>
        <w:t>pavojingų</w:t>
      </w:r>
      <w:r w:rsidRPr="00B33198">
        <w:rPr>
          <w:rFonts w:ascii="Times New Roman" w:hAnsi="Times New Roman" w:cs="Times New Roman"/>
          <w:sz w:val="24"/>
          <w:szCs w:val="24"/>
          <w:shd w:val="clear" w:color="auto" w:fill="FFFFFF"/>
        </w:rPr>
        <w:t xml:space="preserve"> potencialių taršos židinių skaičių. Iki 201</w:t>
      </w:r>
      <w:r w:rsidR="00D33F0F">
        <w:rPr>
          <w:rFonts w:ascii="Times New Roman" w:hAnsi="Times New Roman" w:cs="Times New Roman"/>
          <w:sz w:val="24"/>
          <w:szCs w:val="24"/>
          <w:shd w:val="clear" w:color="auto" w:fill="FFFFFF"/>
        </w:rPr>
        <w:t>8</w:t>
      </w:r>
      <w:r w:rsidRPr="00B33198">
        <w:rPr>
          <w:rFonts w:ascii="Times New Roman" w:hAnsi="Times New Roman" w:cs="Times New Roman"/>
          <w:sz w:val="24"/>
          <w:szCs w:val="24"/>
          <w:shd w:val="clear" w:color="auto" w:fill="FFFFFF"/>
        </w:rPr>
        <w:t xml:space="preserve"> m. </w:t>
      </w:r>
      <w:r w:rsidR="00D33F0F">
        <w:rPr>
          <w:rFonts w:ascii="Times New Roman" w:hAnsi="Times New Roman" w:cs="Times New Roman"/>
          <w:sz w:val="24"/>
          <w:szCs w:val="24"/>
          <w:shd w:val="clear" w:color="auto" w:fill="FFFFFF"/>
        </w:rPr>
        <w:t xml:space="preserve">pabaigos </w:t>
      </w:r>
      <w:r w:rsidRPr="00B33198">
        <w:rPr>
          <w:rFonts w:ascii="Times New Roman" w:hAnsi="Times New Roman" w:cs="Times New Roman"/>
          <w:sz w:val="24"/>
          <w:szCs w:val="24"/>
          <w:shd w:val="clear" w:color="auto" w:fill="FFFFFF"/>
        </w:rPr>
        <w:t>išvalyta 13 teritorijų</w:t>
      </w:r>
      <w:r w:rsidR="00F956AC">
        <w:rPr>
          <w:rFonts w:ascii="Times New Roman" w:hAnsi="Times New Roman" w:cs="Times New Roman"/>
          <w:sz w:val="24"/>
          <w:szCs w:val="24"/>
          <w:shd w:val="clear" w:color="auto" w:fill="FFFFFF"/>
        </w:rPr>
        <w:t>.</w:t>
      </w:r>
    </w:p>
    <w:p w14:paraId="10EE25A3" w14:textId="015B849D" w:rsidR="001827B5" w:rsidRPr="00B33198" w:rsidRDefault="001827B5" w:rsidP="00531FDD">
      <w:pPr>
        <w:pStyle w:val="ListParagraph"/>
        <w:numPr>
          <w:ilvl w:val="0"/>
          <w:numId w:val="4"/>
        </w:numPr>
        <w:tabs>
          <w:tab w:val="left" w:pos="687"/>
        </w:tabs>
        <w:spacing w:after="0" w:line="240" w:lineRule="auto"/>
        <w:jc w:val="both"/>
        <w:rPr>
          <w:rFonts w:ascii="Times New Roman" w:hAnsi="Times New Roman" w:cs="Times New Roman"/>
          <w:sz w:val="24"/>
          <w:szCs w:val="24"/>
        </w:rPr>
      </w:pPr>
      <w:r w:rsidRPr="00B33198">
        <w:rPr>
          <w:rFonts w:ascii="Times New Roman" w:hAnsi="Times New Roman" w:cs="Times New Roman"/>
          <w:sz w:val="24"/>
          <w:szCs w:val="24"/>
          <w:shd w:val="clear" w:color="auto" w:fill="FFFFFF"/>
        </w:rPr>
        <w:t xml:space="preserve">ES Sanglaudos fondo lėšomis (7,87 mln. eurų) įgyvendinus </w:t>
      </w:r>
      <w:r w:rsidRPr="00B33198">
        <w:rPr>
          <w:rFonts w:ascii="Times New Roman" w:hAnsi="Times New Roman" w:cs="Times New Roman"/>
          <w:b/>
          <w:sz w:val="24"/>
          <w:szCs w:val="24"/>
          <w:shd w:val="clear" w:color="auto" w:fill="FFFFFF"/>
        </w:rPr>
        <w:t xml:space="preserve">pajūrio juostos tvarkymo </w:t>
      </w:r>
      <w:r w:rsidRPr="00B33198">
        <w:rPr>
          <w:rFonts w:ascii="Times New Roman" w:hAnsi="Times New Roman" w:cs="Times New Roman"/>
          <w:sz w:val="24"/>
          <w:szCs w:val="24"/>
          <w:shd w:val="clear" w:color="auto" w:fill="FFFFFF"/>
        </w:rPr>
        <w:t>projektus</w:t>
      </w:r>
      <w:r w:rsidR="00637E39">
        <w:rPr>
          <w:rFonts w:ascii="Times New Roman" w:hAnsi="Times New Roman" w:cs="Times New Roman"/>
          <w:sz w:val="24"/>
          <w:szCs w:val="24"/>
          <w:shd w:val="clear" w:color="auto" w:fill="FFFFFF"/>
        </w:rPr>
        <w:t>,</w:t>
      </w:r>
      <w:r w:rsidRPr="00B33198">
        <w:rPr>
          <w:rFonts w:ascii="Times New Roman" w:hAnsi="Times New Roman" w:cs="Times New Roman"/>
          <w:sz w:val="24"/>
          <w:szCs w:val="24"/>
          <w:shd w:val="clear" w:color="auto" w:fill="FFFFFF"/>
        </w:rPr>
        <w:t xml:space="preserve"> iki 2023 m. planuojama sutvarkyti 20 km jūros kranto (201</w:t>
      </w:r>
      <w:r w:rsidR="00D33F0F">
        <w:rPr>
          <w:rFonts w:ascii="Times New Roman" w:hAnsi="Times New Roman" w:cs="Times New Roman"/>
          <w:sz w:val="24"/>
          <w:szCs w:val="24"/>
          <w:shd w:val="clear" w:color="auto" w:fill="FFFFFF"/>
        </w:rPr>
        <w:t>8</w:t>
      </w:r>
      <w:r w:rsidRPr="00B33198">
        <w:rPr>
          <w:rFonts w:ascii="Times New Roman" w:hAnsi="Times New Roman" w:cs="Times New Roman"/>
          <w:sz w:val="24"/>
          <w:szCs w:val="24"/>
          <w:shd w:val="clear" w:color="auto" w:fill="FFFFFF"/>
        </w:rPr>
        <w:t xml:space="preserve"> m. sutvarkyta 2,1 km)</w:t>
      </w:r>
      <w:r w:rsidR="00F956AC">
        <w:rPr>
          <w:rFonts w:ascii="Times New Roman" w:hAnsi="Times New Roman" w:cs="Times New Roman"/>
          <w:sz w:val="24"/>
          <w:szCs w:val="24"/>
          <w:shd w:val="clear" w:color="auto" w:fill="FFFFFF"/>
        </w:rPr>
        <w:t>.</w:t>
      </w:r>
      <w:r w:rsidRPr="00B33198">
        <w:rPr>
          <w:rFonts w:ascii="Times New Roman" w:hAnsi="Times New Roman" w:cs="Times New Roman"/>
          <w:sz w:val="24"/>
          <w:szCs w:val="24"/>
          <w:shd w:val="clear" w:color="auto" w:fill="FFFFFF"/>
        </w:rPr>
        <w:t xml:space="preserve"> </w:t>
      </w:r>
    </w:p>
    <w:p w14:paraId="1B26979D" w14:textId="7140BBE8" w:rsidR="001827B5" w:rsidRPr="001E6208" w:rsidRDefault="001827B5" w:rsidP="00531FDD">
      <w:pPr>
        <w:pStyle w:val="ListParagraph"/>
        <w:numPr>
          <w:ilvl w:val="0"/>
          <w:numId w:val="4"/>
        </w:numPr>
        <w:spacing w:line="240" w:lineRule="auto"/>
        <w:jc w:val="both"/>
        <w:rPr>
          <w:rFonts w:ascii="Times New Roman" w:hAnsi="Times New Roman" w:cs="Times New Roman"/>
          <w:sz w:val="24"/>
          <w:szCs w:val="24"/>
          <w:shd w:val="clear" w:color="auto" w:fill="FFFFFF"/>
        </w:rPr>
      </w:pPr>
      <w:r w:rsidRPr="001E6208">
        <w:rPr>
          <w:rFonts w:ascii="Times New Roman" w:hAnsi="Times New Roman" w:cs="Times New Roman"/>
          <w:sz w:val="24"/>
          <w:szCs w:val="24"/>
          <w:shd w:val="clear" w:color="auto" w:fill="FFFFFF"/>
        </w:rPr>
        <w:t xml:space="preserve">Europos žemės ūkio fondo kaimo plėtrai lėšomis 2014–2020 m. remiamos šios </w:t>
      </w:r>
      <w:r w:rsidRPr="001E6208">
        <w:rPr>
          <w:rFonts w:ascii="Times New Roman" w:hAnsi="Times New Roman" w:cs="Times New Roman"/>
          <w:b/>
          <w:sz w:val="24"/>
          <w:szCs w:val="24"/>
          <w:shd w:val="clear" w:color="auto" w:fill="FFFFFF"/>
        </w:rPr>
        <w:t>su ekosistemų išsaugojimu susijusios priemonės kaimo vietovėse</w:t>
      </w:r>
      <w:r w:rsidRPr="001E6208">
        <w:rPr>
          <w:rFonts w:ascii="Times New Roman" w:hAnsi="Times New Roman" w:cs="Times New Roman"/>
          <w:sz w:val="24"/>
          <w:szCs w:val="24"/>
          <w:shd w:val="clear" w:color="auto" w:fill="FFFFFF"/>
        </w:rPr>
        <w:t>: 1) iki 201</w:t>
      </w:r>
      <w:r w:rsidR="00F956AC">
        <w:rPr>
          <w:rFonts w:ascii="Times New Roman" w:hAnsi="Times New Roman" w:cs="Times New Roman"/>
          <w:sz w:val="24"/>
          <w:szCs w:val="24"/>
          <w:shd w:val="clear" w:color="auto" w:fill="FFFFFF"/>
        </w:rPr>
        <w:t>8</w:t>
      </w:r>
      <w:r w:rsidRPr="001E6208">
        <w:rPr>
          <w:rFonts w:ascii="Times New Roman" w:hAnsi="Times New Roman" w:cs="Times New Roman"/>
          <w:sz w:val="24"/>
          <w:szCs w:val="24"/>
          <w:shd w:val="clear" w:color="auto" w:fill="FFFFFF"/>
        </w:rPr>
        <w:t xml:space="preserve"> m. </w:t>
      </w:r>
      <w:r w:rsidR="00F956AC">
        <w:rPr>
          <w:rFonts w:ascii="Times New Roman" w:hAnsi="Times New Roman" w:cs="Times New Roman"/>
          <w:sz w:val="24"/>
          <w:szCs w:val="24"/>
          <w:shd w:val="clear" w:color="auto" w:fill="FFFFFF"/>
        </w:rPr>
        <w:t xml:space="preserve">pabaigos </w:t>
      </w:r>
      <w:r w:rsidRPr="001E6208">
        <w:rPr>
          <w:rFonts w:ascii="Times New Roman" w:hAnsi="Times New Roman" w:cs="Times New Roman"/>
          <w:sz w:val="24"/>
          <w:szCs w:val="24"/>
          <w:shd w:val="clear" w:color="auto" w:fill="FFFFFF"/>
        </w:rPr>
        <w:t>išmokėta 10,3 mln. eurų (iš jų 5,8 mln. eurų ūkininkams ir 4,5 mln. eurų miško savininkams); 2) iki 201</w:t>
      </w:r>
      <w:r w:rsidR="00F956AC">
        <w:rPr>
          <w:rFonts w:ascii="Times New Roman" w:hAnsi="Times New Roman" w:cs="Times New Roman"/>
          <w:sz w:val="24"/>
          <w:szCs w:val="24"/>
          <w:shd w:val="clear" w:color="auto" w:fill="FFFFFF"/>
        </w:rPr>
        <w:t>8</w:t>
      </w:r>
      <w:r w:rsidRPr="001E6208">
        <w:rPr>
          <w:rFonts w:ascii="Times New Roman" w:hAnsi="Times New Roman" w:cs="Times New Roman"/>
          <w:sz w:val="24"/>
          <w:szCs w:val="24"/>
          <w:shd w:val="clear" w:color="auto" w:fill="FFFFFF"/>
        </w:rPr>
        <w:t xml:space="preserve"> m. </w:t>
      </w:r>
      <w:r w:rsidR="00F956AC">
        <w:rPr>
          <w:rFonts w:ascii="Times New Roman" w:hAnsi="Times New Roman" w:cs="Times New Roman"/>
          <w:sz w:val="24"/>
          <w:szCs w:val="24"/>
          <w:shd w:val="clear" w:color="auto" w:fill="FFFFFF"/>
        </w:rPr>
        <w:t xml:space="preserve">pabaigos </w:t>
      </w:r>
      <w:r w:rsidRPr="001E6208">
        <w:rPr>
          <w:rFonts w:ascii="Times New Roman" w:hAnsi="Times New Roman" w:cs="Times New Roman"/>
          <w:sz w:val="24"/>
          <w:szCs w:val="24"/>
          <w:shd w:val="clear" w:color="auto" w:fill="FFFFFF"/>
        </w:rPr>
        <w:t>išmokėta 2,6 mln. eurų</w:t>
      </w:r>
      <w:r w:rsidR="00C84E0B">
        <w:rPr>
          <w:rFonts w:ascii="Times New Roman" w:hAnsi="Times New Roman" w:cs="Times New Roman"/>
          <w:sz w:val="24"/>
          <w:szCs w:val="24"/>
          <w:shd w:val="clear" w:color="auto" w:fill="FFFFFF"/>
        </w:rPr>
        <w:t xml:space="preserve"> </w:t>
      </w:r>
      <w:r w:rsidR="00C84E0B" w:rsidRPr="001E6208">
        <w:rPr>
          <w:rFonts w:ascii="Times New Roman" w:hAnsi="Times New Roman" w:cs="Times New Roman"/>
          <w:sz w:val="24"/>
          <w:szCs w:val="24"/>
          <w:shd w:val="clear" w:color="auto" w:fill="FFFFFF"/>
        </w:rPr>
        <w:t>investicijoms, kuriomis didinamas miškų ekosistemų atsparumas ir aplinkosauginė vertė</w:t>
      </w:r>
      <w:r w:rsidRPr="001E6208">
        <w:rPr>
          <w:rFonts w:ascii="Times New Roman" w:hAnsi="Times New Roman" w:cs="Times New Roman"/>
          <w:sz w:val="24"/>
          <w:szCs w:val="24"/>
          <w:shd w:val="clear" w:color="auto" w:fill="FFFFFF"/>
        </w:rPr>
        <w:t xml:space="preserve">; 3) iki </w:t>
      </w:r>
      <w:r w:rsidR="00F956AC" w:rsidRPr="001E6208">
        <w:rPr>
          <w:rFonts w:ascii="Times New Roman" w:hAnsi="Times New Roman" w:cs="Times New Roman"/>
          <w:sz w:val="24"/>
          <w:szCs w:val="24"/>
          <w:shd w:val="clear" w:color="auto" w:fill="FFFFFF"/>
        </w:rPr>
        <w:t>201</w:t>
      </w:r>
      <w:r w:rsidR="00F956AC">
        <w:rPr>
          <w:rFonts w:ascii="Times New Roman" w:hAnsi="Times New Roman" w:cs="Times New Roman"/>
          <w:sz w:val="24"/>
          <w:szCs w:val="24"/>
          <w:shd w:val="clear" w:color="auto" w:fill="FFFFFF"/>
        </w:rPr>
        <w:t>8</w:t>
      </w:r>
      <w:r w:rsidR="00F956AC" w:rsidRPr="001E6208">
        <w:rPr>
          <w:rFonts w:ascii="Times New Roman" w:hAnsi="Times New Roman" w:cs="Times New Roman"/>
          <w:sz w:val="24"/>
          <w:szCs w:val="24"/>
          <w:shd w:val="clear" w:color="auto" w:fill="FFFFFF"/>
        </w:rPr>
        <w:t xml:space="preserve"> m. </w:t>
      </w:r>
      <w:r w:rsidR="00F956AC">
        <w:rPr>
          <w:rFonts w:ascii="Times New Roman" w:hAnsi="Times New Roman" w:cs="Times New Roman"/>
          <w:sz w:val="24"/>
          <w:szCs w:val="24"/>
          <w:shd w:val="clear" w:color="auto" w:fill="FFFFFF"/>
        </w:rPr>
        <w:t>pabaigos</w:t>
      </w:r>
      <w:r w:rsidR="00F956AC" w:rsidRPr="001E6208">
        <w:rPr>
          <w:rFonts w:ascii="Times New Roman" w:hAnsi="Times New Roman" w:cs="Times New Roman"/>
          <w:sz w:val="24"/>
          <w:szCs w:val="24"/>
          <w:shd w:val="clear" w:color="auto" w:fill="FFFFFF"/>
        </w:rPr>
        <w:t xml:space="preserve"> </w:t>
      </w:r>
      <w:r w:rsidRPr="001E6208">
        <w:rPr>
          <w:rFonts w:ascii="Times New Roman" w:hAnsi="Times New Roman" w:cs="Times New Roman"/>
          <w:sz w:val="24"/>
          <w:szCs w:val="24"/>
          <w:shd w:val="clear" w:color="auto" w:fill="FFFFFF"/>
        </w:rPr>
        <w:t>išmokėta 27,7 mln. eurų</w:t>
      </w:r>
      <w:r w:rsidR="00C84E0B">
        <w:rPr>
          <w:rFonts w:ascii="Times New Roman" w:hAnsi="Times New Roman" w:cs="Times New Roman"/>
          <w:sz w:val="24"/>
          <w:szCs w:val="24"/>
          <w:shd w:val="clear" w:color="auto" w:fill="FFFFFF"/>
        </w:rPr>
        <w:t xml:space="preserve"> </w:t>
      </w:r>
      <w:r w:rsidR="00C84E0B" w:rsidRPr="001E6208">
        <w:rPr>
          <w:rFonts w:ascii="Times New Roman" w:hAnsi="Times New Roman" w:cs="Times New Roman"/>
          <w:sz w:val="24"/>
          <w:szCs w:val="24"/>
          <w:shd w:val="clear" w:color="auto" w:fill="FFFFFF"/>
        </w:rPr>
        <w:t xml:space="preserve">agrarinės aplinkosaugos ir klimato </w:t>
      </w:r>
      <w:r w:rsidR="00C84E0B">
        <w:rPr>
          <w:rFonts w:ascii="Times New Roman" w:hAnsi="Times New Roman" w:cs="Times New Roman"/>
          <w:sz w:val="24"/>
          <w:szCs w:val="24"/>
          <w:shd w:val="clear" w:color="auto" w:fill="FFFFFF"/>
        </w:rPr>
        <w:t>priemonės išmokų</w:t>
      </w:r>
      <w:r w:rsidRPr="001E6208">
        <w:rPr>
          <w:rFonts w:ascii="Times New Roman" w:hAnsi="Times New Roman" w:cs="Times New Roman"/>
          <w:sz w:val="24"/>
          <w:szCs w:val="24"/>
          <w:shd w:val="clear" w:color="auto" w:fill="FFFFFF"/>
        </w:rPr>
        <w:t xml:space="preserve">; 4) iki </w:t>
      </w:r>
      <w:r w:rsidR="00F956AC" w:rsidRPr="001E6208">
        <w:rPr>
          <w:rFonts w:ascii="Times New Roman" w:hAnsi="Times New Roman" w:cs="Times New Roman"/>
          <w:sz w:val="24"/>
          <w:szCs w:val="24"/>
          <w:shd w:val="clear" w:color="auto" w:fill="FFFFFF"/>
        </w:rPr>
        <w:t>201</w:t>
      </w:r>
      <w:r w:rsidR="00F956AC">
        <w:rPr>
          <w:rFonts w:ascii="Times New Roman" w:hAnsi="Times New Roman" w:cs="Times New Roman"/>
          <w:sz w:val="24"/>
          <w:szCs w:val="24"/>
          <w:shd w:val="clear" w:color="auto" w:fill="FFFFFF"/>
        </w:rPr>
        <w:t>8</w:t>
      </w:r>
      <w:r w:rsidR="00F956AC" w:rsidRPr="001E6208">
        <w:rPr>
          <w:rFonts w:ascii="Times New Roman" w:hAnsi="Times New Roman" w:cs="Times New Roman"/>
          <w:sz w:val="24"/>
          <w:szCs w:val="24"/>
          <w:shd w:val="clear" w:color="auto" w:fill="FFFFFF"/>
        </w:rPr>
        <w:t xml:space="preserve"> m. </w:t>
      </w:r>
      <w:r w:rsidR="00F956AC">
        <w:rPr>
          <w:rFonts w:ascii="Times New Roman" w:hAnsi="Times New Roman" w:cs="Times New Roman"/>
          <w:sz w:val="24"/>
          <w:szCs w:val="24"/>
          <w:shd w:val="clear" w:color="auto" w:fill="FFFFFF"/>
        </w:rPr>
        <w:t>pabaigos</w:t>
      </w:r>
      <w:r w:rsidR="00F956AC" w:rsidRPr="001E6208">
        <w:rPr>
          <w:rFonts w:ascii="Times New Roman" w:hAnsi="Times New Roman" w:cs="Times New Roman"/>
          <w:sz w:val="24"/>
          <w:szCs w:val="24"/>
          <w:shd w:val="clear" w:color="auto" w:fill="FFFFFF"/>
        </w:rPr>
        <w:t xml:space="preserve"> </w:t>
      </w:r>
      <w:r w:rsidRPr="001E6208">
        <w:rPr>
          <w:rFonts w:ascii="Times New Roman" w:hAnsi="Times New Roman" w:cs="Times New Roman"/>
          <w:sz w:val="24"/>
          <w:szCs w:val="24"/>
          <w:shd w:val="clear" w:color="auto" w:fill="FFFFFF"/>
        </w:rPr>
        <w:t>išmokėta 122 mln. eurų</w:t>
      </w:r>
      <w:r w:rsidR="00C84E0B">
        <w:rPr>
          <w:rFonts w:ascii="Times New Roman" w:hAnsi="Times New Roman" w:cs="Times New Roman"/>
          <w:sz w:val="24"/>
          <w:szCs w:val="24"/>
          <w:shd w:val="clear" w:color="auto" w:fill="FFFFFF"/>
        </w:rPr>
        <w:t xml:space="preserve"> </w:t>
      </w:r>
      <w:r w:rsidR="00C84E0B" w:rsidRPr="001E6208">
        <w:rPr>
          <w:rFonts w:ascii="Times New Roman" w:hAnsi="Times New Roman" w:cs="Times New Roman"/>
          <w:sz w:val="24"/>
          <w:szCs w:val="24"/>
          <w:shd w:val="clear" w:color="auto" w:fill="FFFFFF"/>
        </w:rPr>
        <w:t>ekologinio ūkininkavimo priemonės išmokų</w:t>
      </w:r>
      <w:r w:rsidRPr="001E6208">
        <w:rPr>
          <w:rFonts w:ascii="Times New Roman" w:hAnsi="Times New Roman" w:cs="Times New Roman"/>
          <w:sz w:val="24"/>
          <w:szCs w:val="24"/>
          <w:shd w:val="clear" w:color="auto" w:fill="FFFFFF"/>
        </w:rPr>
        <w:t>.</w:t>
      </w:r>
    </w:p>
    <w:bookmarkEnd w:id="49"/>
    <w:p w14:paraId="01B1ED5B" w14:textId="428985ED" w:rsidR="001827B5" w:rsidRDefault="001827B5" w:rsidP="001E6208">
      <w:pPr>
        <w:pStyle w:val="NoSpacing"/>
        <w:jc w:val="both"/>
        <w:rPr>
          <w:rFonts w:ascii="Times New Roman" w:hAnsi="Times New Roman" w:cs="Times New Roman"/>
          <w:sz w:val="24"/>
          <w:szCs w:val="24"/>
          <w:lang w:val="lt-LT"/>
        </w:rPr>
      </w:pPr>
      <w:r w:rsidRPr="00B33198">
        <w:rPr>
          <w:rFonts w:ascii="Times New Roman" w:hAnsi="Times New Roman" w:cs="Times New Roman"/>
          <w:sz w:val="24"/>
          <w:szCs w:val="24"/>
          <w:lang w:val="lt-LT"/>
        </w:rPr>
        <w:t xml:space="preserve">2018 m. </w:t>
      </w:r>
      <w:r w:rsidR="00F956AC">
        <w:rPr>
          <w:rFonts w:ascii="Times New Roman" w:hAnsi="Times New Roman" w:cs="Times New Roman"/>
          <w:sz w:val="24"/>
          <w:szCs w:val="24"/>
          <w:lang w:val="lt-LT"/>
        </w:rPr>
        <w:t>patvirtinta</w:t>
      </w:r>
      <w:r w:rsidRPr="00B33198">
        <w:rPr>
          <w:rFonts w:ascii="Times New Roman" w:hAnsi="Times New Roman" w:cs="Times New Roman"/>
          <w:sz w:val="24"/>
          <w:szCs w:val="24"/>
          <w:lang w:val="lt-LT"/>
        </w:rPr>
        <w:t xml:space="preserve"> </w:t>
      </w:r>
      <w:r w:rsidRPr="00B33198">
        <w:rPr>
          <w:rFonts w:ascii="Times New Roman" w:hAnsi="Times New Roman" w:cs="Times New Roman"/>
          <w:b/>
          <w:sz w:val="24"/>
          <w:szCs w:val="24"/>
          <w:lang w:val="lt-LT"/>
        </w:rPr>
        <w:t>Valstybin</w:t>
      </w:r>
      <w:r w:rsidR="00637E39">
        <w:rPr>
          <w:rFonts w:ascii="Times New Roman" w:hAnsi="Times New Roman" w:cs="Times New Roman"/>
          <w:b/>
          <w:sz w:val="24"/>
          <w:szCs w:val="24"/>
          <w:lang w:val="lt-LT"/>
        </w:rPr>
        <w:t>ė</w:t>
      </w:r>
      <w:r w:rsidRPr="00B33198">
        <w:rPr>
          <w:rFonts w:ascii="Times New Roman" w:hAnsi="Times New Roman" w:cs="Times New Roman"/>
          <w:b/>
          <w:sz w:val="24"/>
          <w:szCs w:val="24"/>
          <w:lang w:val="lt-LT"/>
        </w:rPr>
        <w:t xml:space="preserve"> aplinkos monitoringo 2018–2023 metų program</w:t>
      </w:r>
      <w:r w:rsidR="00F956AC">
        <w:rPr>
          <w:rFonts w:ascii="Times New Roman" w:hAnsi="Times New Roman" w:cs="Times New Roman"/>
          <w:b/>
          <w:sz w:val="24"/>
          <w:szCs w:val="24"/>
          <w:lang w:val="lt-LT"/>
        </w:rPr>
        <w:t>a</w:t>
      </w:r>
      <w:r w:rsidRPr="00B33198">
        <w:rPr>
          <w:rFonts w:ascii="Times New Roman" w:hAnsi="Times New Roman" w:cs="Times New Roman"/>
          <w:sz w:val="24"/>
          <w:szCs w:val="24"/>
          <w:lang w:val="lt-LT"/>
        </w:rPr>
        <w:t xml:space="preserve">, </w:t>
      </w:r>
      <w:r w:rsidRPr="00B33198">
        <w:rPr>
          <w:rFonts w:ascii="Times New Roman" w:hAnsi="Times New Roman" w:cs="Times New Roman"/>
          <w:bCs/>
          <w:sz w:val="24"/>
          <w:szCs w:val="24"/>
          <w:lang w:val="lt-LT"/>
        </w:rPr>
        <w:t>kurios įgyvendinimas leis</w:t>
      </w:r>
      <w:r w:rsidRPr="00B33198">
        <w:rPr>
          <w:rFonts w:ascii="Times New Roman" w:hAnsi="Times New Roman" w:cs="Times New Roman"/>
          <w:sz w:val="24"/>
          <w:szCs w:val="24"/>
          <w:lang w:val="lt-LT"/>
        </w:rPr>
        <w:t xml:space="preserve"> tinkamai vertinti gamtinės aplinkos būklę Lietuvoje, valdyti ir prognozuoti </w:t>
      </w:r>
      <w:r w:rsidRPr="00B33198">
        <w:rPr>
          <w:rFonts w:ascii="Times New Roman" w:hAnsi="Times New Roman" w:cs="Times New Roman"/>
          <w:bCs/>
          <w:sz w:val="24"/>
          <w:szCs w:val="24"/>
          <w:lang w:val="lt-LT"/>
        </w:rPr>
        <w:t>gamtinės aplinkos būklės pokyčius</w:t>
      </w:r>
      <w:r w:rsidRPr="00B33198">
        <w:rPr>
          <w:rFonts w:ascii="Times New Roman" w:hAnsi="Times New Roman" w:cs="Times New Roman"/>
          <w:sz w:val="24"/>
          <w:szCs w:val="24"/>
          <w:lang w:val="lt-LT"/>
        </w:rPr>
        <w:t xml:space="preserve"> nacionaliniu ir tarptautiniu mastu, aprūpinti </w:t>
      </w:r>
      <w:r w:rsidR="00D33F0F">
        <w:rPr>
          <w:rFonts w:ascii="Times New Roman" w:hAnsi="Times New Roman" w:cs="Times New Roman"/>
          <w:sz w:val="24"/>
          <w:szCs w:val="24"/>
          <w:lang w:val="lt-LT"/>
        </w:rPr>
        <w:t xml:space="preserve">visuomenę, </w:t>
      </w:r>
      <w:r w:rsidRPr="00B33198">
        <w:rPr>
          <w:rFonts w:ascii="Times New Roman" w:hAnsi="Times New Roman" w:cs="Times New Roman"/>
          <w:sz w:val="24"/>
          <w:szCs w:val="24"/>
          <w:lang w:val="lt-LT"/>
        </w:rPr>
        <w:t xml:space="preserve">visų lygių </w:t>
      </w:r>
      <w:r w:rsidR="00D33F0F">
        <w:rPr>
          <w:rFonts w:ascii="Times New Roman" w:hAnsi="Times New Roman" w:cs="Times New Roman"/>
          <w:sz w:val="24"/>
          <w:szCs w:val="24"/>
          <w:lang w:val="lt-LT"/>
        </w:rPr>
        <w:t>ir sričių (</w:t>
      </w:r>
      <w:r w:rsidRPr="00B33198">
        <w:rPr>
          <w:rFonts w:ascii="Times New Roman" w:hAnsi="Times New Roman" w:cs="Times New Roman"/>
          <w:sz w:val="24"/>
          <w:szCs w:val="24"/>
          <w:lang w:val="lt-LT"/>
        </w:rPr>
        <w:t xml:space="preserve">aplinkos </w:t>
      </w:r>
      <w:r w:rsidR="00D33F0F">
        <w:rPr>
          <w:rFonts w:ascii="Times New Roman" w:hAnsi="Times New Roman" w:cs="Times New Roman"/>
          <w:sz w:val="24"/>
          <w:szCs w:val="24"/>
          <w:lang w:val="lt-LT"/>
        </w:rPr>
        <w:t xml:space="preserve">apsaugos, </w:t>
      </w:r>
      <w:r w:rsidRPr="00B33198">
        <w:rPr>
          <w:rFonts w:ascii="Times New Roman" w:hAnsi="Times New Roman" w:cs="Times New Roman"/>
          <w:sz w:val="24"/>
          <w:szCs w:val="24"/>
          <w:lang w:val="lt-LT"/>
        </w:rPr>
        <w:t>visuomenės sveikatos priežiūros</w:t>
      </w:r>
      <w:r w:rsidR="00D33F0F">
        <w:rPr>
          <w:rFonts w:ascii="Times New Roman" w:hAnsi="Times New Roman" w:cs="Times New Roman"/>
          <w:sz w:val="24"/>
          <w:szCs w:val="24"/>
          <w:lang w:val="lt-LT"/>
        </w:rPr>
        <w:t xml:space="preserve"> ir k</w:t>
      </w:r>
      <w:r w:rsidR="00637E39">
        <w:rPr>
          <w:rFonts w:ascii="Times New Roman" w:hAnsi="Times New Roman" w:cs="Times New Roman"/>
          <w:sz w:val="24"/>
          <w:szCs w:val="24"/>
          <w:lang w:val="lt-LT"/>
        </w:rPr>
        <w:t>itų</w:t>
      </w:r>
      <w:r w:rsidR="00D33F0F">
        <w:rPr>
          <w:rFonts w:ascii="Times New Roman" w:hAnsi="Times New Roman" w:cs="Times New Roman"/>
          <w:sz w:val="24"/>
          <w:szCs w:val="24"/>
          <w:lang w:val="lt-LT"/>
        </w:rPr>
        <w:t>)</w:t>
      </w:r>
      <w:r w:rsidRPr="00B33198">
        <w:rPr>
          <w:rFonts w:ascii="Times New Roman" w:hAnsi="Times New Roman" w:cs="Times New Roman"/>
          <w:sz w:val="24"/>
          <w:szCs w:val="24"/>
          <w:lang w:val="lt-LT"/>
        </w:rPr>
        <w:t xml:space="preserve"> institucijas </w:t>
      </w:r>
      <w:r w:rsidR="00D33F0F">
        <w:rPr>
          <w:rFonts w:ascii="Times New Roman" w:hAnsi="Times New Roman" w:cs="Times New Roman"/>
          <w:sz w:val="24"/>
          <w:szCs w:val="24"/>
          <w:lang w:val="lt-LT"/>
        </w:rPr>
        <w:t xml:space="preserve">sprendimams priimti būtina </w:t>
      </w:r>
      <w:r w:rsidRPr="00B33198">
        <w:rPr>
          <w:rFonts w:ascii="Times New Roman" w:hAnsi="Times New Roman" w:cs="Times New Roman"/>
          <w:sz w:val="24"/>
          <w:szCs w:val="24"/>
          <w:lang w:val="lt-LT"/>
        </w:rPr>
        <w:t xml:space="preserve">informacija apie aplinkos būklę, </w:t>
      </w:r>
      <w:r w:rsidR="00D33F0F" w:rsidRPr="00FA2082">
        <w:rPr>
          <w:rFonts w:ascii="Times New Roman" w:hAnsi="Times New Roman" w:cs="Times New Roman"/>
          <w:sz w:val="24"/>
          <w:szCs w:val="24"/>
          <w:lang w:val="lt-LT"/>
        </w:rPr>
        <w:t>jos pokyčius</w:t>
      </w:r>
      <w:r w:rsidR="00D33F0F">
        <w:rPr>
          <w:rFonts w:ascii="Times New Roman" w:hAnsi="Times New Roman" w:cs="Times New Roman"/>
          <w:sz w:val="24"/>
          <w:szCs w:val="24"/>
          <w:lang w:val="lt-LT"/>
        </w:rPr>
        <w:t xml:space="preserve"> ir</w:t>
      </w:r>
      <w:r w:rsidR="00D33F0F" w:rsidRPr="00FA2082">
        <w:rPr>
          <w:rFonts w:ascii="Times New Roman" w:hAnsi="Times New Roman" w:cs="Times New Roman"/>
          <w:sz w:val="24"/>
          <w:szCs w:val="24"/>
          <w:lang w:val="lt-LT"/>
        </w:rPr>
        <w:t xml:space="preserve"> pokyčių priežastis</w:t>
      </w:r>
      <w:r w:rsidRPr="00B33198">
        <w:rPr>
          <w:rFonts w:ascii="Times New Roman" w:hAnsi="Times New Roman" w:cs="Times New Roman"/>
          <w:sz w:val="24"/>
          <w:szCs w:val="24"/>
          <w:lang w:val="lt-LT"/>
        </w:rPr>
        <w:t>.</w:t>
      </w:r>
    </w:p>
    <w:p w14:paraId="3DCE2C2A" w14:textId="29811A35" w:rsidR="00432165" w:rsidRDefault="00432165" w:rsidP="00AD1B36">
      <w:pPr>
        <w:pStyle w:val="Betarp20"/>
      </w:pPr>
    </w:p>
    <w:p w14:paraId="4EFFF090" w14:textId="7E72C144" w:rsidR="00432165" w:rsidRPr="00B33198" w:rsidRDefault="00432165" w:rsidP="00432165">
      <w:pPr>
        <w:pStyle w:val="NoSpacing"/>
        <w:jc w:val="both"/>
        <w:rPr>
          <w:rFonts w:ascii="Times New Roman" w:hAnsi="Times New Roman" w:cs="Times New Roman"/>
          <w:sz w:val="24"/>
          <w:szCs w:val="24"/>
          <w:lang w:val="lt-LT"/>
        </w:rPr>
      </w:pPr>
      <w:r w:rsidRPr="00B33198">
        <w:rPr>
          <w:rFonts w:ascii="Times New Roman" w:hAnsi="Times New Roman" w:cs="Times New Roman"/>
          <w:sz w:val="24"/>
          <w:szCs w:val="24"/>
          <w:lang w:val="lt-LT"/>
        </w:rPr>
        <w:t xml:space="preserve">Parengtos </w:t>
      </w:r>
      <w:r w:rsidRPr="00B33198">
        <w:rPr>
          <w:rFonts w:ascii="Times New Roman" w:hAnsi="Times New Roman" w:cs="Times New Roman"/>
          <w:b/>
          <w:sz w:val="24"/>
          <w:szCs w:val="24"/>
          <w:lang w:val="lt-LT"/>
        </w:rPr>
        <w:t>rekomendacijos viešojo sektoriaus subjektams dėl ekologinių principų perkėlimo į viešąjį sektorių, tausaus išteklių naudojimo</w:t>
      </w:r>
      <w:r w:rsidRPr="00B33198">
        <w:rPr>
          <w:rFonts w:ascii="Times New Roman" w:hAnsi="Times New Roman" w:cs="Times New Roman"/>
          <w:sz w:val="24"/>
          <w:szCs w:val="24"/>
          <w:lang w:val="lt-LT"/>
        </w:rPr>
        <w:t xml:space="preserve"> „Žalios ir taupančios. Tvarių sprendimų vadovas organizacijoms“. Šios rekomendacijos – praktinė pagalba institucijoms ir jų darbuotojams tvariau, prisidedant prie neigiamo poveikio aplinkai mažinimo ir </w:t>
      </w:r>
      <w:r w:rsidR="00E1474B">
        <w:rPr>
          <w:rFonts w:ascii="Times New Roman" w:hAnsi="Times New Roman" w:cs="Times New Roman"/>
          <w:sz w:val="24"/>
          <w:szCs w:val="24"/>
          <w:lang w:val="lt-LT"/>
        </w:rPr>
        <w:t>kartu</w:t>
      </w:r>
      <w:r w:rsidRPr="00B33198">
        <w:rPr>
          <w:rFonts w:ascii="Times New Roman" w:hAnsi="Times New Roman" w:cs="Times New Roman"/>
          <w:sz w:val="24"/>
          <w:szCs w:val="24"/>
          <w:lang w:val="lt-LT"/>
        </w:rPr>
        <w:t xml:space="preserve"> taupant finansinius išteklius siekti institucijų vidinių ir išorinių tikslų.</w:t>
      </w:r>
    </w:p>
    <w:p w14:paraId="2EBF0B62" w14:textId="1D4AFA97" w:rsidR="00250AAB" w:rsidRDefault="00250AAB" w:rsidP="00250AAB">
      <w:pPr>
        <w:spacing w:line="240" w:lineRule="auto"/>
        <w:jc w:val="both"/>
        <w:rPr>
          <w:rFonts w:ascii="Times New Roman" w:hAnsi="Times New Roman" w:cs="Times New Roman"/>
          <w:sz w:val="24"/>
          <w:szCs w:val="24"/>
        </w:rPr>
      </w:pPr>
      <w:bookmarkStart w:id="50" w:name="_Hlk3473405"/>
      <w:r w:rsidRPr="00B33198">
        <w:rPr>
          <w:rFonts w:ascii="Times New Roman" w:hAnsi="Times New Roman" w:cs="Times New Roman"/>
          <w:sz w:val="24"/>
          <w:szCs w:val="24"/>
        </w:rPr>
        <w:lastRenderedPageBreak/>
        <w:t xml:space="preserve">Didinti gyventojų ekologinį sąmoningumą, informuotumą apie aplinką padeda ES Sanglaudos fondo lėšomis finansuojami visuomenės informavimo ir švietimo apie aplinką ir darnų vystymąsi projektai. Siekiama, kad pasitelkiant įvairias medijas </w:t>
      </w:r>
      <w:r w:rsidRPr="00FA4A76">
        <w:rPr>
          <w:rFonts w:ascii="Times New Roman" w:hAnsi="Times New Roman" w:cs="Times New Roman"/>
          <w:sz w:val="24"/>
          <w:szCs w:val="24"/>
        </w:rPr>
        <w:t>gerai informuotų apie aplinkos išteklius šalies gyventojų dalis padidėtų iki 63 proc.</w:t>
      </w:r>
      <w:r w:rsidR="00432165">
        <w:rPr>
          <w:rFonts w:ascii="Times New Roman" w:hAnsi="Times New Roman" w:cs="Times New Roman"/>
          <w:sz w:val="24"/>
          <w:szCs w:val="24"/>
        </w:rPr>
        <w:t xml:space="preserve"> 2018 m. ši dalis sudarė 50 proc. gyventojų.</w:t>
      </w:r>
    </w:p>
    <w:p w14:paraId="2467F171" w14:textId="392F1C29" w:rsidR="001827B5" w:rsidRPr="00B33198" w:rsidRDefault="00EE50A1" w:rsidP="001E62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Vadovaujantis </w:t>
      </w:r>
      <w:proofErr w:type="spellStart"/>
      <w:r w:rsidR="001827B5" w:rsidRPr="00B33198">
        <w:rPr>
          <w:rFonts w:ascii="Times New Roman" w:hAnsi="Times New Roman" w:cs="Times New Roman"/>
          <w:color w:val="000000"/>
          <w:sz w:val="24"/>
          <w:szCs w:val="24"/>
        </w:rPr>
        <w:t>Eurobarometro</w:t>
      </w:r>
      <w:proofErr w:type="spellEnd"/>
      <w:r w:rsidR="001827B5" w:rsidRPr="00B33198">
        <w:rPr>
          <w:rFonts w:ascii="Times New Roman" w:hAnsi="Times New Roman" w:cs="Times New Roman"/>
          <w:color w:val="000000"/>
          <w:sz w:val="24"/>
          <w:szCs w:val="24"/>
        </w:rPr>
        <w:t xml:space="preserve"> 2014 m. apklausos „Europiečių požiūris į aplinką“</w:t>
      </w:r>
      <w:r>
        <w:rPr>
          <w:rFonts w:ascii="Times New Roman" w:hAnsi="Times New Roman" w:cs="Times New Roman"/>
          <w:color w:val="000000"/>
          <w:sz w:val="24"/>
          <w:szCs w:val="24"/>
        </w:rPr>
        <w:t xml:space="preserve"> rezultatais, i</w:t>
      </w:r>
      <w:r w:rsidR="001827B5" w:rsidRPr="00B33198">
        <w:rPr>
          <w:rFonts w:ascii="Times New Roman" w:hAnsi="Times New Roman" w:cs="Times New Roman"/>
          <w:color w:val="000000"/>
          <w:sz w:val="24"/>
          <w:szCs w:val="24"/>
        </w:rPr>
        <w:t xml:space="preserve">š dalies spręsti apie Lietuvos gyventojų požiūrį į </w:t>
      </w:r>
      <w:r w:rsidR="00116CC2">
        <w:rPr>
          <w:rFonts w:ascii="Times New Roman" w:hAnsi="Times New Roman" w:cs="Times New Roman"/>
          <w:color w:val="000000"/>
          <w:sz w:val="24"/>
          <w:szCs w:val="24"/>
        </w:rPr>
        <w:t>tai, kaip jie gali asmeniškai prisidėti</w:t>
      </w:r>
      <w:r w:rsidR="001827B5" w:rsidRPr="00B33198">
        <w:rPr>
          <w:rFonts w:ascii="Times New Roman" w:hAnsi="Times New Roman" w:cs="Times New Roman"/>
          <w:color w:val="000000"/>
          <w:sz w:val="24"/>
          <w:szCs w:val="24"/>
        </w:rPr>
        <w:t xml:space="preserve"> </w:t>
      </w:r>
      <w:r w:rsidR="00116CC2">
        <w:rPr>
          <w:rFonts w:ascii="Times New Roman" w:hAnsi="Times New Roman" w:cs="Times New Roman"/>
          <w:color w:val="000000"/>
          <w:sz w:val="24"/>
          <w:szCs w:val="24"/>
        </w:rPr>
        <w:t>prie</w:t>
      </w:r>
      <w:r w:rsidR="001827B5" w:rsidRPr="00B33198">
        <w:rPr>
          <w:rFonts w:ascii="Times New Roman" w:hAnsi="Times New Roman" w:cs="Times New Roman"/>
          <w:color w:val="000000"/>
          <w:sz w:val="24"/>
          <w:szCs w:val="24"/>
        </w:rPr>
        <w:t xml:space="preserve"> aplinkos apsaug</w:t>
      </w:r>
      <w:r w:rsidR="00116CC2">
        <w:rPr>
          <w:rFonts w:ascii="Times New Roman" w:hAnsi="Times New Roman" w:cs="Times New Roman"/>
          <w:color w:val="000000"/>
          <w:sz w:val="24"/>
          <w:szCs w:val="24"/>
        </w:rPr>
        <w:t>os</w:t>
      </w:r>
      <w:r w:rsidR="001827B5" w:rsidRPr="00B33198">
        <w:rPr>
          <w:rFonts w:ascii="Times New Roman" w:hAnsi="Times New Roman" w:cs="Times New Roman"/>
          <w:color w:val="000000"/>
          <w:sz w:val="24"/>
          <w:szCs w:val="24"/>
        </w:rPr>
        <w:t xml:space="preserve"> (įskaitant gamtos išteklių tausų naudojimą)</w:t>
      </w:r>
      <w:r w:rsidR="00116CC2">
        <w:rPr>
          <w:rFonts w:ascii="Times New Roman" w:hAnsi="Times New Roman" w:cs="Times New Roman"/>
          <w:color w:val="000000"/>
          <w:sz w:val="24"/>
          <w:szCs w:val="24"/>
        </w:rPr>
        <w:t>,</w:t>
      </w:r>
      <w:r w:rsidR="001827B5" w:rsidRPr="00B33198">
        <w:rPr>
          <w:rFonts w:ascii="Times New Roman" w:hAnsi="Times New Roman" w:cs="Times New Roman"/>
          <w:color w:val="000000"/>
          <w:sz w:val="24"/>
          <w:szCs w:val="24"/>
        </w:rPr>
        <w:t xml:space="preserve"> galima iš respondentų požiūrio į teiginį „</w:t>
      </w:r>
      <w:r w:rsidR="001827B5" w:rsidRPr="00432165">
        <w:rPr>
          <w:rFonts w:ascii="Times New Roman" w:hAnsi="Times New Roman" w:cs="Times New Roman"/>
          <w:i/>
          <w:color w:val="000000"/>
          <w:sz w:val="24"/>
          <w:szCs w:val="24"/>
        </w:rPr>
        <w:t>Kaip individas, jūs galite atlikti vaidmenį apsaugant aplinką Lietuvoje</w:t>
      </w:r>
      <w:r w:rsidR="001827B5" w:rsidRPr="00B33198">
        <w:rPr>
          <w:rFonts w:ascii="Times New Roman" w:hAnsi="Times New Roman" w:cs="Times New Roman"/>
          <w:color w:val="000000"/>
          <w:sz w:val="24"/>
          <w:szCs w:val="24"/>
        </w:rPr>
        <w:t xml:space="preserve">“. Su šiuo teiginiu visiškai sutiko ar linkę sutikti 82 proc. </w:t>
      </w:r>
      <w:r w:rsidR="00A44E9A">
        <w:rPr>
          <w:rFonts w:ascii="Times New Roman" w:hAnsi="Times New Roman" w:cs="Times New Roman"/>
          <w:color w:val="000000"/>
          <w:sz w:val="24"/>
          <w:szCs w:val="24"/>
        </w:rPr>
        <w:t>apklaustųjų</w:t>
      </w:r>
      <w:r w:rsidR="001827B5" w:rsidRPr="00B33198">
        <w:rPr>
          <w:rFonts w:ascii="Times New Roman" w:hAnsi="Times New Roman" w:cs="Times New Roman"/>
          <w:color w:val="000000"/>
          <w:sz w:val="24"/>
          <w:szCs w:val="24"/>
        </w:rPr>
        <w:t xml:space="preserve"> </w:t>
      </w:r>
      <w:r w:rsidR="001827B5" w:rsidRPr="004F1041">
        <w:rPr>
          <w:rFonts w:ascii="Times New Roman" w:hAnsi="Times New Roman"/>
          <w:color w:val="000000"/>
          <w:sz w:val="24"/>
        </w:rPr>
        <w:t>(ES28</w:t>
      </w:r>
      <w:r w:rsidR="001827B5" w:rsidRPr="00B33198">
        <w:rPr>
          <w:rFonts w:ascii="Times New Roman" w:hAnsi="Times New Roman" w:cs="Times New Roman"/>
          <w:color w:val="000000"/>
          <w:sz w:val="24"/>
          <w:szCs w:val="24"/>
        </w:rPr>
        <w:t xml:space="preserve"> – 87 proc.), t. y. 1 proc. mažiau nei 2014 m. (ES – 2 proc. daugiau).</w:t>
      </w:r>
    </w:p>
    <w:bookmarkEnd w:id="50"/>
    <w:p w14:paraId="42A6440F" w14:textId="77777777" w:rsidR="001827B5" w:rsidRPr="00B33198" w:rsidRDefault="001827B5" w:rsidP="001827B5">
      <w:pPr>
        <w:spacing w:after="0" w:line="240" w:lineRule="auto"/>
        <w:ind w:firstLine="567"/>
        <w:jc w:val="both"/>
        <w:rPr>
          <w:rFonts w:ascii="Times New Roman" w:hAnsi="Times New Roman" w:cs="Times New Roman"/>
          <w:sz w:val="24"/>
          <w:szCs w:val="24"/>
        </w:rPr>
      </w:pPr>
    </w:p>
    <w:p w14:paraId="122B453F" w14:textId="77777777" w:rsidR="00250AAB" w:rsidRPr="00245FC6" w:rsidRDefault="00250AAB" w:rsidP="001827B5">
      <w:pPr>
        <w:spacing w:after="0" w:line="240" w:lineRule="auto"/>
        <w:jc w:val="both"/>
        <w:rPr>
          <w:rFonts w:ascii="Times New Roman" w:hAnsi="Times New Roman" w:cs="Times New Roman"/>
          <w:b/>
          <w:i/>
          <w:sz w:val="24"/>
          <w:szCs w:val="24"/>
        </w:rPr>
      </w:pPr>
      <w:r w:rsidRPr="00245FC6">
        <w:rPr>
          <w:rFonts w:ascii="Times New Roman" w:hAnsi="Times New Roman" w:cs="Times New Roman"/>
          <w:b/>
          <w:i/>
          <w:sz w:val="24"/>
          <w:szCs w:val="24"/>
        </w:rPr>
        <w:t xml:space="preserve">Darnus </w:t>
      </w:r>
      <w:r w:rsidR="001827B5" w:rsidRPr="00245FC6">
        <w:rPr>
          <w:rFonts w:ascii="Times New Roman" w:hAnsi="Times New Roman" w:cs="Times New Roman"/>
          <w:b/>
          <w:i/>
          <w:sz w:val="24"/>
          <w:szCs w:val="24"/>
        </w:rPr>
        <w:t>teritorijų ir infrastruktūros vystym</w:t>
      </w:r>
      <w:r w:rsidRPr="00245FC6">
        <w:rPr>
          <w:rFonts w:ascii="Times New Roman" w:hAnsi="Times New Roman" w:cs="Times New Roman"/>
          <w:b/>
          <w:i/>
          <w:sz w:val="24"/>
          <w:szCs w:val="24"/>
        </w:rPr>
        <w:t xml:space="preserve">asis ir plėtra </w:t>
      </w:r>
    </w:p>
    <w:p w14:paraId="7B7CDEE9" w14:textId="7664C01E" w:rsidR="001827B5" w:rsidRPr="00FA4A76" w:rsidRDefault="001827B5" w:rsidP="001827B5">
      <w:pPr>
        <w:spacing w:after="0" w:line="240" w:lineRule="auto"/>
        <w:jc w:val="both"/>
        <w:rPr>
          <w:rFonts w:ascii="Times New Roman" w:hAnsi="Times New Roman" w:cs="Times New Roman"/>
          <w:b/>
          <w:sz w:val="24"/>
          <w:szCs w:val="24"/>
        </w:rPr>
      </w:pPr>
      <w:r w:rsidRPr="00FA4A76">
        <w:rPr>
          <w:rFonts w:ascii="Times New Roman" w:hAnsi="Times New Roman" w:cs="Times New Roman"/>
          <w:b/>
          <w:sz w:val="24"/>
          <w:szCs w:val="24"/>
        </w:rPr>
        <w:t xml:space="preserve"> </w:t>
      </w:r>
    </w:p>
    <w:p w14:paraId="008078E0" w14:textId="2B6771A8" w:rsidR="001827B5" w:rsidRPr="009A50F1" w:rsidRDefault="001827B5" w:rsidP="001E6208">
      <w:pPr>
        <w:spacing w:after="0" w:line="240" w:lineRule="auto"/>
        <w:jc w:val="both"/>
        <w:rPr>
          <w:rFonts w:ascii="Times New Roman" w:hAnsi="Times New Roman" w:cs="Times New Roman"/>
          <w:b/>
          <w:sz w:val="24"/>
          <w:szCs w:val="24"/>
        </w:rPr>
      </w:pPr>
      <w:r w:rsidRPr="00FA4A76">
        <w:rPr>
          <w:rFonts w:ascii="Times New Roman" w:hAnsi="Times New Roman" w:cs="Times New Roman"/>
          <w:sz w:val="24"/>
          <w:szCs w:val="24"/>
        </w:rPr>
        <w:t xml:space="preserve">2018 m. </w:t>
      </w:r>
      <w:r w:rsidR="00502A3F">
        <w:rPr>
          <w:rFonts w:ascii="Times New Roman" w:hAnsi="Times New Roman" w:cs="Times New Roman"/>
          <w:sz w:val="24"/>
          <w:szCs w:val="24"/>
        </w:rPr>
        <w:t xml:space="preserve">buvo priimtas </w:t>
      </w:r>
      <w:r w:rsidRPr="00B33198">
        <w:rPr>
          <w:rFonts w:ascii="Times New Roman" w:hAnsi="Times New Roman" w:cs="Times New Roman"/>
          <w:b/>
          <w:sz w:val="24"/>
          <w:szCs w:val="24"/>
        </w:rPr>
        <w:t>Statybos įstatymo pakeitim</w:t>
      </w:r>
      <w:r w:rsidR="00502A3F">
        <w:rPr>
          <w:rFonts w:ascii="Times New Roman" w:hAnsi="Times New Roman" w:cs="Times New Roman"/>
          <w:b/>
          <w:sz w:val="24"/>
          <w:szCs w:val="24"/>
        </w:rPr>
        <w:t>as</w:t>
      </w:r>
      <w:r w:rsidRPr="00B33198">
        <w:rPr>
          <w:rFonts w:ascii="Times New Roman" w:hAnsi="Times New Roman" w:cs="Times New Roman"/>
          <w:sz w:val="24"/>
          <w:szCs w:val="24"/>
        </w:rPr>
        <w:t xml:space="preserve">, </w:t>
      </w:r>
      <w:r w:rsidR="00116CC2">
        <w:rPr>
          <w:rFonts w:ascii="Times New Roman" w:hAnsi="Times New Roman" w:cs="Times New Roman"/>
          <w:sz w:val="24"/>
          <w:szCs w:val="24"/>
        </w:rPr>
        <w:t xml:space="preserve">kuriuo </w:t>
      </w:r>
      <w:r w:rsidRPr="00B33198">
        <w:rPr>
          <w:rFonts w:ascii="Times New Roman" w:hAnsi="Times New Roman" w:cs="Times New Roman"/>
          <w:sz w:val="24"/>
          <w:szCs w:val="24"/>
        </w:rPr>
        <w:t>numat</w:t>
      </w:r>
      <w:r w:rsidR="00116CC2">
        <w:rPr>
          <w:rFonts w:ascii="Times New Roman" w:hAnsi="Times New Roman" w:cs="Times New Roman"/>
          <w:sz w:val="24"/>
          <w:szCs w:val="24"/>
        </w:rPr>
        <w:t>yta</w:t>
      </w:r>
      <w:r w:rsidRPr="00B33198">
        <w:rPr>
          <w:rFonts w:ascii="Times New Roman" w:hAnsi="Times New Roman" w:cs="Times New Roman"/>
          <w:sz w:val="24"/>
          <w:szCs w:val="24"/>
        </w:rPr>
        <w:t xml:space="preserve"> aiški </w:t>
      </w:r>
      <w:r w:rsidR="00116CC2">
        <w:rPr>
          <w:rFonts w:ascii="Times New Roman" w:hAnsi="Times New Roman" w:cs="Times New Roman"/>
          <w:sz w:val="24"/>
          <w:szCs w:val="24"/>
        </w:rPr>
        <w:t>viena</w:t>
      </w:r>
      <w:r w:rsidRPr="00B33198">
        <w:rPr>
          <w:rFonts w:ascii="Times New Roman" w:hAnsi="Times New Roman" w:cs="Times New Roman"/>
          <w:sz w:val="24"/>
          <w:szCs w:val="24"/>
        </w:rPr>
        <w:t xml:space="preserve"> statinių projektų viešinimo tvark</w:t>
      </w:r>
      <w:r w:rsidR="00116CC2">
        <w:rPr>
          <w:rFonts w:ascii="Times New Roman" w:hAnsi="Times New Roman" w:cs="Times New Roman"/>
          <w:sz w:val="24"/>
          <w:szCs w:val="24"/>
        </w:rPr>
        <w:t>a</w:t>
      </w:r>
      <w:r w:rsidRPr="001E2B2A">
        <w:rPr>
          <w:rFonts w:ascii="Times New Roman" w:hAnsi="Times New Roman" w:cs="Times New Roman"/>
          <w:sz w:val="24"/>
          <w:szCs w:val="24"/>
        </w:rPr>
        <w:t>.</w:t>
      </w:r>
      <w:r w:rsidRPr="00B33198">
        <w:rPr>
          <w:rFonts w:ascii="Times New Roman" w:hAnsi="Times New Roman" w:cs="Times New Roman"/>
          <w:b/>
          <w:sz w:val="24"/>
          <w:szCs w:val="24"/>
        </w:rPr>
        <w:t xml:space="preserve"> </w:t>
      </w:r>
      <w:r w:rsidRPr="00B33198">
        <w:rPr>
          <w:rFonts w:ascii="Times New Roman" w:hAnsi="Times New Roman" w:cs="Times New Roman"/>
          <w:sz w:val="24"/>
          <w:szCs w:val="24"/>
        </w:rPr>
        <w:t>Nuo 2019 m. visuomenė informuojama apie statybą leidžiančių dokumentų išdavimą paskelbiant statybą leidžiančio dokumento duomenis statybos leidimų ir statybos valstybinės priežiūros informacinėje sistemoje „</w:t>
      </w:r>
      <w:proofErr w:type="spellStart"/>
      <w:r w:rsidRPr="00B33198">
        <w:rPr>
          <w:rFonts w:ascii="Times New Roman" w:hAnsi="Times New Roman" w:cs="Times New Roman"/>
          <w:sz w:val="24"/>
          <w:szCs w:val="24"/>
        </w:rPr>
        <w:t>Infostatyba</w:t>
      </w:r>
      <w:proofErr w:type="spellEnd"/>
      <w:r w:rsidRPr="00B33198">
        <w:rPr>
          <w:rFonts w:ascii="Times New Roman" w:hAnsi="Times New Roman" w:cs="Times New Roman"/>
          <w:sz w:val="24"/>
          <w:szCs w:val="24"/>
        </w:rPr>
        <w:t xml:space="preserve">“. Taip visuomenei sudarytos sąlygos stebėti statybos procesą ir įsitraukti į sprendimų priėmimą ginant savo teisę gyventi tinkamoje </w:t>
      </w:r>
      <w:r w:rsidRPr="009A50F1">
        <w:rPr>
          <w:rFonts w:ascii="Times New Roman" w:hAnsi="Times New Roman" w:cs="Times New Roman"/>
          <w:sz w:val="24"/>
          <w:szCs w:val="24"/>
        </w:rPr>
        <w:t xml:space="preserve">sveikatai </w:t>
      </w:r>
      <w:r w:rsidR="00116CC2">
        <w:rPr>
          <w:rFonts w:ascii="Times New Roman" w:hAnsi="Times New Roman" w:cs="Times New Roman"/>
          <w:sz w:val="24"/>
          <w:szCs w:val="24"/>
        </w:rPr>
        <w:t>ir</w:t>
      </w:r>
      <w:r w:rsidRPr="009A50F1">
        <w:rPr>
          <w:rFonts w:ascii="Times New Roman" w:hAnsi="Times New Roman" w:cs="Times New Roman"/>
          <w:sz w:val="24"/>
          <w:szCs w:val="24"/>
        </w:rPr>
        <w:t xml:space="preserve"> gerovei aplinkoje. </w:t>
      </w:r>
      <w:r w:rsidR="00502A3F">
        <w:rPr>
          <w:rFonts w:ascii="Times New Roman" w:hAnsi="Times New Roman" w:cs="Times New Roman"/>
          <w:sz w:val="24"/>
          <w:szCs w:val="24"/>
        </w:rPr>
        <w:t>Be to, t</w:t>
      </w:r>
      <w:r w:rsidRPr="009A50F1">
        <w:rPr>
          <w:rFonts w:ascii="Times New Roman" w:hAnsi="Times New Roman" w:cs="Times New Roman"/>
          <w:sz w:val="24"/>
          <w:szCs w:val="24"/>
        </w:rPr>
        <w:t xml:space="preserve">ai </w:t>
      </w:r>
      <w:r w:rsidRPr="009A50F1">
        <w:rPr>
          <w:rFonts w:ascii="Times New Roman" w:hAnsi="Times New Roman" w:cs="Times New Roman"/>
          <w:sz w:val="24"/>
          <w:szCs w:val="24"/>
          <w:shd w:val="clear" w:color="auto" w:fill="FFFFFF"/>
        </w:rPr>
        <w:t>svarbus lūžio taškas panaudojant viešumą statybų pažeidimų prevencijai.</w:t>
      </w:r>
    </w:p>
    <w:p w14:paraId="70561531" w14:textId="77777777" w:rsidR="00250AAB" w:rsidRPr="009A50F1" w:rsidRDefault="00250AAB" w:rsidP="00250AAB">
      <w:pPr>
        <w:pStyle w:val="NoSpacing"/>
        <w:jc w:val="both"/>
        <w:rPr>
          <w:rFonts w:ascii="Times New Roman" w:hAnsi="Times New Roman" w:cs="Times New Roman"/>
          <w:sz w:val="24"/>
          <w:szCs w:val="24"/>
          <w:lang w:val="lt-LT"/>
        </w:rPr>
      </w:pPr>
    </w:p>
    <w:p w14:paraId="5BA9CFF6" w14:textId="22BA5776" w:rsidR="001827B5" w:rsidRPr="00A44E9A" w:rsidRDefault="001827B5" w:rsidP="00250AAB">
      <w:pPr>
        <w:pStyle w:val="NoSpacing"/>
        <w:jc w:val="both"/>
        <w:rPr>
          <w:rFonts w:ascii="Times New Roman" w:hAnsi="Times New Roman"/>
          <w:color w:val="000000"/>
          <w:sz w:val="24"/>
          <w:shd w:val="clear" w:color="auto" w:fill="EFF4F7"/>
          <w:lang w:val="lt-LT"/>
        </w:rPr>
      </w:pPr>
      <w:r w:rsidRPr="009A50F1">
        <w:rPr>
          <w:rFonts w:ascii="Times New Roman" w:hAnsi="Times New Roman" w:cs="Times New Roman"/>
          <w:sz w:val="24"/>
          <w:szCs w:val="24"/>
          <w:lang w:val="lt-LT"/>
        </w:rPr>
        <w:t xml:space="preserve">Atlikti </w:t>
      </w:r>
      <w:r w:rsidR="00AD1B36">
        <w:rPr>
          <w:rFonts w:ascii="Times New Roman" w:hAnsi="Times New Roman" w:cs="Times New Roman"/>
          <w:sz w:val="24"/>
          <w:szCs w:val="24"/>
          <w:lang w:val="lt-LT"/>
        </w:rPr>
        <w:t xml:space="preserve">ir </w:t>
      </w:r>
      <w:r w:rsidRPr="009A50F1">
        <w:rPr>
          <w:rFonts w:ascii="Times New Roman" w:hAnsi="Times New Roman" w:cs="Times New Roman"/>
          <w:sz w:val="24"/>
          <w:szCs w:val="24"/>
          <w:lang w:val="lt-LT"/>
        </w:rPr>
        <w:t xml:space="preserve">kiti </w:t>
      </w:r>
      <w:r w:rsidRPr="009A50F1">
        <w:rPr>
          <w:rFonts w:ascii="Times New Roman" w:hAnsi="Times New Roman" w:cs="Times New Roman"/>
          <w:b/>
          <w:sz w:val="24"/>
          <w:szCs w:val="24"/>
          <w:lang w:val="lt-LT"/>
        </w:rPr>
        <w:t>visuomenei ir statybų sektoriui aktualūs statybos techninio reglamentavimo pakeitimai, didinantys statybų procesų viešumą</w:t>
      </w:r>
      <w:r w:rsidRPr="009A50F1">
        <w:rPr>
          <w:rFonts w:ascii="Times New Roman" w:hAnsi="Times New Roman" w:cs="Times New Roman"/>
          <w:sz w:val="24"/>
          <w:szCs w:val="24"/>
          <w:lang w:val="lt-LT"/>
        </w:rPr>
        <w:t>: gerokai papildytas visuomenei svarbių statinių sąrašas</w:t>
      </w:r>
      <w:r w:rsidR="009A50F1" w:rsidRPr="009A50F1">
        <w:rPr>
          <w:rFonts w:ascii="Times New Roman" w:hAnsi="Times New Roman" w:cs="Times New Roman"/>
          <w:sz w:val="24"/>
          <w:szCs w:val="24"/>
          <w:lang w:val="lt-LT"/>
        </w:rPr>
        <w:t xml:space="preserve">, </w:t>
      </w:r>
      <w:r w:rsidRPr="009A50F1">
        <w:rPr>
          <w:rFonts w:ascii="Times New Roman" w:hAnsi="Times New Roman" w:cs="Times New Roman"/>
          <w:sz w:val="24"/>
          <w:szCs w:val="24"/>
          <w:lang w:val="lt-LT"/>
        </w:rPr>
        <w:t>suteikta daugiau galimybių visuomenei dalyvauti vertinant statinių projektus</w:t>
      </w:r>
      <w:r w:rsidR="009A50F1" w:rsidRPr="009A50F1">
        <w:rPr>
          <w:rFonts w:ascii="Times New Roman" w:hAnsi="Times New Roman" w:cs="Times New Roman"/>
          <w:sz w:val="24"/>
          <w:szCs w:val="24"/>
          <w:lang w:val="lt-LT"/>
        </w:rPr>
        <w:t>,</w:t>
      </w:r>
      <w:r w:rsidRPr="009A50F1">
        <w:rPr>
          <w:rFonts w:ascii="Times New Roman" w:hAnsi="Times New Roman" w:cs="Times New Roman"/>
          <w:sz w:val="24"/>
          <w:szCs w:val="24"/>
          <w:lang w:val="lt-LT"/>
        </w:rPr>
        <w:t xml:space="preserve"> nustatytas įpareigojimas statytojui (užsakovui) tam tikrais atvejais </w:t>
      </w:r>
      <w:r w:rsidR="000418C2" w:rsidRPr="009A50F1">
        <w:rPr>
          <w:rFonts w:ascii="Times New Roman" w:hAnsi="Times New Roman" w:cs="Times New Roman"/>
          <w:sz w:val="24"/>
          <w:szCs w:val="24"/>
          <w:lang w:val="lt-LT"/>
        </w:rPr>
        <w:t xml:space="preserve">suteikti </w:t>
      </w:r>
      <w:r w:rsidRPr="009A50F1">
        <w:rPr>
          <w:rFonts w:ascii="Times New Roman" w:hAnsi="Times New Roman" w:cs="Times New Roman"/>
          <w:sz w:val="24"/>
          <w:szCs w:val="24"/>
          <w:lang w:val="lt-LT"/>
        </w:rPr>
        <w:t>valstybinės priežiūros institucijai bei statybos užbaigimo komisijai prieigą prie elektronini</w:t>
      </w:r>
      <w:r w:rsidR="000A2BEE">
        <w:rPr>
          <w:rFonts w:ascii="Times New Roman" w:hAnsi="Times New Roman" w:cs="Times New Roman"/>
          <w:sz w:val="24"/>
          <w:szCs w:val="24"/>
          <w:lang w:val="lt-LT"/>
        </w:rPr>
        <w:t>o</w:t>
      </w:r>
      <w:r w:rsidRPr="009A50F1">
        <w:rPr>
          <w:rFonts w:ascii="Times New Roman" w:hAnsi="Times New Roman" w:cs="Times New Roman"/>
          <w:sz w:val="24"/>
          <w:szCs w:val="24"/>
          <w:lang w:val="lt-LT"/>
        </w:rPr>
        <w:t xml:space="preserve"> </w:t>
      </w:r>
      <w:r w:rsidRPr="00AD1B36">
        <w:rPr>
          <w:rFonts w:ascii="Times New Roman" w:hAnsi="Times New Roman" w:cs="Times New Roman"/>
          <w:sz w:val="24"/>
          <w:szCs w:val="24"/>
          <w:lang w:val="lt-LT"/>
        </w:rPr>
        <w:t>statybos darbų žurnalo</w:t>
      </w:r>
      <w:r w:rsidRPr="00AD1B36">
        <w:rPr>
          <w:rFonts w:ascii="Times New Roman" w:hAnsi="Times New Roman" w:cs="Times New Roman"/>
          <w:color w:val="000000"/>
          <w:sz w:val="24"/>
          <w:szCs w:val="24"/>
          <w:lang w:val="lt-LT"/>
        </w:rPr>
        <w:t xml:space="preserve"> – tai užtikrins </w:t>
      </w:r>
      <w:r w:rsidR="000418C2" w:rsidRPr="00AD1B36">
        <w:rPr>
          <w:rFonts w:ascii="Times New Roman" w:hAnsi="Times New Roman" w:cs="Times New Roman"/>
          <w:color w:val="000000"/>
          <w:sz w:val="24"/>
          <w:szCs w:val="24"/>
          <w:lang w:val="lt-LT"/>
        </w:rPr>
        <w:t xml:space="preserve">institucijoms </w:t>
      </w:r>
      <w:r w:rsidRPr="00AD1B36">
        <w:rPr>
          <w:rFonts w:ascii="Times New Roman" w:hAnsi="Times New Roman" w:cs="Times New Roman"/>
          <w:color w:val="000000"/>
          <w:sz w:val="24"/>
          <w:szCs w:val="24"/>
          <w:lang w:val="lt-LT"/>
        </w:rPr>
        <w:t>efektyvesnę ir skaidresnę statybos procesų priežiūrą, greitą ir patikimą duomenų prieinamumą, prisidės prie statybos sektoriaus pažangos, statybos procesų skaitmeninimo</w:t>
      </w:r>
      <w:r w:rsidRPr="00A44E9A">
        <w:rPr>
          <w:rFonts w:ascii="Times New Roman" w:hAnsi="Times New Roman"/>
          <w:color w:val="000000"/>
          <w:sz w:val="24"/>
          <w:lang w:val="lt-LT"/>
        </w:rPr>
        <w:t>.</w:t>
      </w:r>
    </w:p>
    <w:p w14:paraId="2CD70EE6" w14:textId="77777777" w:rsidR="001E6208" w:rsidRPr="00A44E9A" w:rsidRDefault="001E6208" w:rsidP="00250AAB">
      <w:pPr>
        <w:pStyle w:val="NoSpacing"/>
        <w:jc w:val="both"/>
        <w:rPr>
          <w:rFonts w:ascii="Times New Roman" w:hAnsi="Times New Roman"/>
          <w:sz w:val="24"/>
          <w:shd w:val="clear" w:color="auto" w:fill="EFF4F7"/>
          <w:lang w:val="lt-LT"/>
        </w:rPr>
      </w:pPr>
    </w:p>
    <w:p w14:paraId="41E07DF1" w14:textId="18F007FE" w:rsidR="001827B5" w:rsidRPr="00B33198" w:rsidRDefault="00245FC6" w:rsidP="001827B5">
      <w:pPr>
        <w:spacing w:after="0" w:line="240" w:lineRule="auto"/>
        <w:jc w:val="center"/>
        <w:rPr>
          <w:rFonts w:ascii="Times New Roman" w:hAnsi="Times New Roman" w:cs="Times New Roman"/>
          <w:i/>
          <w:iCs/>
          <w:sz w:val="24"/>
          <w:szCs w:val="24"/>
        </w:rPr>
      </w:pPr>
      <w:r>
        <w:rPr>
          <w:rFonts w:ascii="Times New Roman" w:eastAsia="Calibri" w:hAnsi="Times New Roman" w:cs="Times New Roman"/>
          <w:b/>
          <w:sz w:val="24"/>
          <w:szCs w:val="24"/>
        </w:rPr>
        <w:t>3</w:t>
      </w:r>
      <w:r w:rsidR="005A1B84">
        <w:rPr>
          <w:rFonts w:ascii="Times New Roman" w:eastAsia="Calibri" w:hAnsi="Times New Roman" w:cs="Times New Roman"/>
          <w:b/>
          <w:sz w:val="24"/>
          <w:szCs w:val="24"/>
        </w:rPr>
        <w:t>9</w:t>
      </w:r>
      <w:r w:rsidR="001827B5" w:rsidRPr="001E6208">
        <w:rPr>
          <w:rFonts w:ascii="Times New Roman" w:eastAsia="Calibri" w:hAnsi="Times New Roman" w:cs="Times New Roman"/>
          <w:b/>
          <w:sz w:val="24"/>
          <w:szCs w:val="24"/>
        </w:rPr>
        <w:t xml:space="preserve"> pav.</w:t>
      </w:r>
      <w:r w:rsidR="001827B5" w:rsidRPr="00B33198">
        <w:rPr>
          <w:rFonts w:ascii="Times New Roman" w:eastAsia="Calibri" w:hAnsi="Times New Roman" w:cs="Times New Roman"/>
          <w:b/>
          <w:sz w:val="24"/>
          <w:szCs w:val="24"/>
        </w:rPr>
        <w:t xml:space="preserve"> </w:t>
      </w:r>
      <w:r w:rsidR="001827B5" w:rsidRPr="00B33198">
        <w:rPr>
          <w:rFonts w:ascii="Times New Roman" w:hAnsi="Times New Roman" w:cs="Times New Roman"/>
          <w:i/>
          <w:iCs/>
          <w:sz w:val="24"/>
          <w:szCs w:val="24"/>
        </w:rPr>
        <w:t>Per informacines sistemas nuotoliniu būdu pateiktų prašymų, susijusių su teritorijų planavimu ir statyba, dalis</w:t>
      </w:r>
      <w:r>
        <w:rPr>
          <w:rFonts w:ascii="Times New Roman" w:hAnsi="Times New Roman" w:cs="Times New Roman"/>
          <w:i/>
          <w:iCs/>
          <w:sz w:val="24"/>
          <w:szCs w:val="24"/>
        </w:rPr>
        <w:t xml:space="preserve"> (</w:t>
      </w:r>
      <w:r w:rsidR="001827B5" w:rsidRPr="00B33198">
        <w:rPr>
          <w:rFonts w:ascii="Times New Roman" w:hAnsi="Times New Roman" w:cs="Times New Roman"/>
          <w:i/>
          <w:iCs/>
          <w:sz w:val="24"/>
          <w:szCs w:val="24"/>
        </w:rPr>
        <w:t>proc.</w:t>
      </w:r>
      <w:r>
        <w:rPr>
          <w:rFonts w:ascii="Times New Roman" w:hAnsi="Times New Roman" w:cs="Times New Roman"/>
          <w:i/>
          <w:iCs/>
          <w:sz w:val="24"/>
          <w:szCs w:val="24"/>
        </w:rPr>
        <w:t>)</w:t>
      </w:r>
    </w:p>
    <w:p w14:paraId="5C4C566C" w14:textId="77777777" w:rsidR="001827B5" w:rsidRPr="00B33198" w:rsidRDefault="001827B5" w:rsidP="001827B5">
      <w:pPr>
        <w:spacing w:after="0" w:line="240" w:lineRule="auto"/>
        <w:jc w:val="center"/>
        <w:rPr>
          <w:rFonts w:ascii="Times New Roman" w:hAnsi="Times New Roman" w:cs="Times New Roman"/>
          <w:sz w:val="24"/>
          <w:szCs w:val="24"/>
        </w:rPr>
      </w:pPr>
      <w:r w:rsidRPr="00A44E9A">
        <w:rPr>
          <w:rFonts w:ascii="Times New Roman" w:hAnsi="Times New Roman"/>
          <w:noProof/>
          <w:sz w:val="24"/>
          <w:lang w:val="en-GB"/>
        </w:rPr>
        <w:drawing>
          <wp:inline distT="0" distB="0" distL="0" distR="0" wp14:anchorId="2781AECE" wp14:editId="412ED4D7">
            <wp:extent cx="4206240" cy="1269076"/>
            <wp:effectExtent l="0" t="0" r="3810" b="7620"/>
            <wp:docPr id="112" name="Chart 112"/>
            <wp:cNvGraphicFramePr/>
            <a:graphic xmlns:a="http://schemas.openxmlformats.org/drawingml/2006/main">
              <a:graphicData uri="http://schemas.openxmlformats.org/drawingml/2006/chart">
                <c:chart xmlns:c="http://schemas.openxmlformats.org/drawingml/2006/chart" r:id="rId48"/>
              </a:graphicData>
            </a:graphic>
          </wp:inline>
        </w:drawing>
      </w:r>
    </w:p>
    <w:p w14:paraId="779C5F32" w14:textId="7ACAAC2B" w:rsidR="001827B5" w:rsidRPr="00B33198" w:rsidRDefault="001827B5" w:rsidP="001827B5">
      <w:pPr>
        <w:pStyle w:val="NoSpacing"/>
        <w:jc w:val="center"/>
        <w:rPr>
          <w:rFonts w:ascii="Times New Roman" w:hAnsi="Times New Roman" w:cs="Times New Roman"/>
          <w:sz w:val="20"/>
          <w:szCs w:val="24"/>
          <w:lang w:val="lt-LT"/>
        </w:rPr>
      </w:pPr>
      <w:r w:rsidRPr="00B33198">
        <w:rPr>
          <w:rFonts w:ascii="Times New Roman" w:hAnsi="Times New Roman" w:cs="Times New Roman"/>
          <w:sz w:val="20"/>
          <w:szCs w:val="24"/>
          <w:lang w:val="lt-LT"/>
        </w:rPr>
        <w:t>Duomenų šaltinis</w:t>
      </w:r>
      <w:r w:rsidR="00B06AF0">
        <w:rPr>
          <w:rFonts w:ascii="Times New Roman" w:hAnsi="Times New Roman" w:cs="Times New Roman"/>
          <w:sz w:val="20"/>
          <w:szCs w:val="24"/>
          <w:lang w:val="lt-LT"/>
        </w:rPr>
        <w:t xml:space="preserve"> –</w:t>
      </w:r>
      <w:r w:rsidRPr="00B33198">
        <w:rPr>
          <w:rFonts w:ascii="Times New Roman" w:hAnsi="Times New Roman" w:cs="Times New Roman"/>
          <w:sz w:val="20"/>
          <w:szCs w:val="24"/>
          <w:lang w:val="lt-LT"/>
        </w:rPr>
        <w:t xml:space="preserve"> Valstybinė teritorijų planavimo ir statybos inspekcija prie Aplinkos ministerijos</w:t>
      </w:r>
    </w:p>
    <w:p w14:paraId="14510B19" w14:textId="77777777" w:rsidR="00AD1B36" w:rsidRDefault="00AD1B36" w:rsidP="001E6208">
      <w:pPr>
        <w:spacing w:after="0" w:line="240" w:lineRule="auto"/>
        <w:jc w:val="both"/>
        <w:rPr>
          <w:rFonts w:ascii="Times New Roman" w:hAnsi="Times New Roman" w:cs="Times New Roman"/>
          <w:sz w:val="24"/>
          <w:szCs w:val="24"/>
        </w:rPr>
      </w:pPr>
    </w:p>
    <w:p w14:paraId="3ABF9296" w14:textId="0D0F5CEC" w:rsidR="001827B5" w:rsidRPr="00B33198" w:rsidRDefault="001827B5" w:rsidP="001E6208">
      <w:pPr>
        <w:spacing w:after="0" w:line="240" w:lineRule="auto"/>
        <w:jc w:val="both"/>
        <w:rPr>
          <w:rFonts w:ascii="Times New Roman" w:hAnsi="Times New Roman" w:cs="Times New Roman"/>
          <w:sz w:val="24"/>
          <w:szCs w:val="24"/>
        </w:rPr>
      </w:pPr>
      <w:r w:rsidRPr="00B33198">
        <w:rPr>
          <w:rFonts w:ascii="Times New Roman" w:hAnsi="Times New Roman" w:cs="Times New Roman"/>
          <w:sz w:val="24"/>
          <w:szCs w:val="24"/>
        </w:rPr>
        <w:t xml:space="preserve">Prie prašymų, susijusių su paslaugomis teritorijų planavimo ir statybos srityse ir pateiktų nuotoliniu būdu, dalies didėjimo prisidėjo </w:t>
      </w:r>
      <w:r w:rsidR="00AD1B36">
        <w:rPr>
          <w:rFonts w:ascii="Times New Roman" w:hAnsi="Times New Roman" w:cs="Times New Roman"/>
          <w:sz w:val="24"/>
          <w:szCs w:val="24"/>
        </w:rPr>
        <w:t xml:space="preserve">2018 m. vykdytas </w:t>
      </w:r>
      <w:r w:rsidRPr="00B33198">
        <w:rPr>
          <w:rFonts w:ascii="Times New Roman" w:hAnsi="Times New Roman" w:cs="Times New Roman"/>
          <w:sz w:val="24"/>
          <w:szCs w:val="24"/>
        </w:rPr>
        <w:t>aktyvus elektroninių paslaugų teritorijų planavimo ir statybos srityse populiarinimas</w:t>
      </w:r>
      <w:r w:rsidR="00AD1B36">
        <w:rPr>
          <w:rFonts w:ascii="Times New Roman" w:hAnsi="Times New Roman" w:cs="Times New Roman"/>
          <w:sz w:val="24"/>
          <w:szCs w:val="24"/>
        </w:rPr>
        <w:t>,</w:t>
      </w:r>
      <w:r w:rsidR="001E2B2A">
        <w:rPr>
          <w:rFonts w:ascii="Times New Roman" w:hAnsi="Times New Roman" w:cs="Times New Roman"/>
          <w:sz w:val="24"/>
          <w:szCs w:val="24"/>
        </w:rPr>
        <w:t xml:space="preserve"> </w:t>
      </w:r>
      <w:r w:rsidRPr="00B33198">
        <w:rPr>
          <w:rFonts w:ascii="Times New Roman" w:hAnsi="Times New Roman" w:cs="Times New Roman"/>
          <w:sz w:val="24"/>
          <w:szCs w:val="24"/>
        </w:rPr>
        <w:t xml:space="preserve">informacinių sistemų tobulinimas ir </w:t>
      </w:r>
      <w:r w:rsidR="001E2B2A">
        <w:rPr>
          <w:rFonts w:ascii="Times New Roman" w:hAnsi="Times New Roman" w:cs="Times New Roman"/>
          <w:sz w:val="24"/>
          <w:szCs w:val="24"/>
        </w:rPr>
        <w:t>plėtra</w:t>
      </w:r>
      <w:r w:rsidRPr="00B33198">
        <w:rPr>
          <w:rFonts w:ascii="Times New Roman" w:hAnsi="Times New Roman" w:cs="Times New Roman"/>
          <w:sz w:val="24"/>
          <w:szCs w:val="24"/>
        </w:rPr>
        <w:t>.</w:t>
      </w:r>
    </w:p>
    <w:p w14:paraId="62675843" w14:textId="77777777" w:rsidR="001827B5" w:rsidRPr="00B33198" w:rsidRDefault="001827B5" w:rsidP="001827B5">
      <w:pPr>
        <w:spacing w:after="0" w:line="240" w:lineRule="auto"/>
        <w:jc w:val="both"/>
        <w:rPr>
          <w:rFonts w:ascii="Times New Roman" w:hAnsi="Times New Roman" w:cs="Times New Roman"/>
          <w:sz w:val="24"/>
          <w:szCs w:val="24"/>
        </w:rPr>
      </w:pPr>
    </w:p>
    <w:p w14:paraId="31B1DF07" w14:textId="71E2FFE3" w:rsidR="001827B5" w:rsidRPr="00B33198" w:rsidRDefault="005A1B84" w:rsidP="001827B5">
      <w:pPr>
        <w:spacing w:after="0" w:line="240" w:lineRule="auto"/>
        <w:jc w:val="center"/>
        <w:rPr>
          <w:rFonts w:ascii="Times New Roman" w:hAnsi="Times New Roman" w:cs="Times New Roman"/>
          <w:i/>
          <w:iCs/>
          <w:sz w:val="24"/>
          <w:szCs w:val="24"/>
        </w:rPr>
      </w:pPr>
      <w:r>
        <w:rPr>
          <w:rFonts w:ascii="Times New Roman" w:eastAsia="Calibri" w:hAnsi="Times New Roman" w:cs="Times New Roman"/>
          <w:b/>
          <w:sz w:val="24"/>
          <w:szCs w:val="24"/>
        </w:rPr>
        <w:t>40</w:t>
      </w:r>
      <w:r w:rsidR="001827B5" w:rsidRPr="001E6208">
        <w:rPr>
          <w:rFonts w:ascii="Times New Roman" w:eastAsia="Calibri" w:hAnsi="Times New Roman" w:cs="Times New Roman"/>
          <w:b/>
          <w:sz w:val="24"/>
          <w:szCs w:val="24"/>
        </w:rPr>
        <w:t xml:space="preserve"> pav.</w:t>
      </w:r>
      <w:r w:rsidR="001827B5" w:rsidRPr="00B33198">
        <w:rPr>
          <w:rFonts w:ascii="Times New Roman" w:eastAsia="Calibri" w:hAnsi="Times New Roman" w:cs="Times New Roman"/>
          <w:b/>
          <w:sz w:val="24"/>
          <w:szCs w:val="24"/>
        </w:rPr>
        <w:t xml:space="preserve"> </w:t>
      </w:r>
      <w:r w:rsidR="001827B5" w:rsidRPr="00B33198">
        <w:rPr>
          <w:rFonts w:ascii="Times New Roman" w:hAnsi="Times New Roman" w:cs="Times New Roman"/>
          <w:i/>
          <w:iCs/>
          <w:sz w:val="24"/>
          <w:szCs w:val="24"/>
        </w:rPr>
        <w:t>Pagrįstų skundų dalis nuo visų skundų, pateiktų statybos ir teritorijų planavimo srityje, palyginti su 2016 m</w:t>
      </w:r>
      <w:r w:rsidR="00EE50A1">
        <w:rPr>
          <w:rFonts w:ascii="Times New Roman" w:hAnsi="Times New Roman" w:cs="Times New Roman"/>
          <w:i/>
          <w:iCs/>
          <w:sz w:val="24"/>
          <w:szCs w:val="24"/>
        </w:rPr>
        <w:t>. (</w:t>
      </w:r>
      <w:r w:rsidR="001827B5" w:rsidRPr="00B33198">
        <w:rPr>
          <w:rFonts w:ascii="Times New Roman" w:hAnsi="Times New Roman" w:cs="Times New Roman"/>
          <w:i/>
          <w:iCs/>
          <w:sz w:val="24"/>
          <w:szCs w:val="24"/>
        </w:rPr>
        <w:t>proc.</w:t>
      </w:r>
      <w:r w:rsidR="00EE50A1">
        <w:rPr>
          <w:rFonts w:ascii="Times New Roman" w:hAnsi="Times New Roman" w:cs="Times New Roman"/>
          <w:i/>
          <w:iCs/>
          <w:sz w:val="24"/>
          <w:szCs w:val="24"/>
        </w:rPr>
        <w:t>)</w:t>
      </w:r>
    </w:p>
    <w:p w14:paraId="0FC5DD79" w14:textId="77777777" w:rsidR="001827B5" w:rsidRPr="00B33198" w:rsidRDefault="001827B5" w:rsidP="001827B5">
      <w:pPr>
        <w:spacing w:after="0" w:line="240" w:lineRule="auto"/>
        <w:jc w:val="center"/>
        <w:rPr>
          <w:rFonts w:ascii="Times New Roman" w:hAnsi="Times New Roman" w:cs="Times New Roman"/>
          <w:sz w:val="24"/>
          <w:szCs w:val="24"/>
        </w:rPr>
      </w:pPr>
      <w:r w:rsidRPr="00A44E9A">
        <w:rPr>
          <w:rFonts w:ascii="Times New Roman" w:hAnsi="Times New Roman"/>
          <w:noProof/>
          <w:sz w:val="24"/>
          <w:lang w:val="en-GB"/>
        </w:rPr>
        <w:drawing>
          <wp:inline distT="0" distB="0" distL="0" distR="0" wp14:anchorId="0941AFD0" wp14:editId="7A9EAACE">
            <wp:extent cx="4206240" cy="1119447"/>
            <wp:effectExtent l="0" t="0" r="3810" b="5080"/>
            <wp:docPr id="27" name="Chart 27"/>
            <wp:cNvGraphicFramePr/>
            <a:graphic xmlns:a="http://schemas.openxmlformats.org/drawingml/2006/main">
              <a:graphicData uri="http://schemas.openxmlformats.org/drawingml/2006/chart">
                <c:chart xmlns:c="http://schemas.openxmlformats.org/drawingml/2006/chart" r:id="rId49"/>
              </a:graphicData>
            </a:graphic>
          </wp:inline>
        </w:drawing>
      </w:r>
    </w:p>
    <w:p w14:paraId="34CE1AD6" w14:textId="7B39F73A" w:rsidR="001827B5" w:rsidRPr="00B33198" w:rsidRDefault="001827B5" w:rsidP="001827B5">
      <w:pPr>
        <w:pStyle w:val="NoSpacing"/>
        <w:jc w:val="center"/>
        <w:rPr>
          <w:rFonts w:ascii="Times New Roman" w:hAnsi="Times New Roman" w:cs="Times New Roman"/>
          <w:sz w:val="20"/>
          <w:szCs w:val="24"/>
          <w:lang w:val="lt-LT"/>
        </w:rPr>
      </w:pPr>
      <w:r w:rsidRPr="00B33198">
        <w:rPr>
          <w:rFonts w:ascii="Times New Roman" w:hAnsi="Times New Roman" w:cs="Times New Roman"/>
          <w:sz w:val="20"/>
          <w:szCs w:val="24"/>
          <w:lang w:val="lt-LT"/>
        </w:rPr>
        <w:t>Duomenų šaltinis</w:t>
      </w:r>
      <w:r w:rsidR="00B06AF0">
        <w:rPr>
          <w:rFonts w:ascii="Times New Roman" w:hAnsi="Times New Roman" w:cs="Times New Roman"/>
          <w:sz w:val="20"/>
          <w:szCs w:val="24"/>
          <w:lang w:val="lt-LT"/>
        </w:rPr>
        <w:t xml:space="preserve"> –</w:t>
      </w:r>
      <w:r w:rsidRPr="00B33198">
        <w:rPr>
          <w:rFonts w:ascii="Times New Roman" w:hAnsi="Times New Roman" w:cs="Times New Roman"/>
          <w:sz w:val="20"/>
          <w:szCs w:val="24"/>
          <w:lang w:val="lt-LT"/>
        </w:rPr>
        <w:t xml:space="preserve"> Valstybinė teritorijų planavimo ir statybos inspekcija prie Aplinkos ministerijos</w:t>
      </w:r>
    </w:p>
    <w:p w14:paraId="1128820A" w14:textId="6C5F2AB3" w:rsidR="001827B5" w:rsidRPr="00B33198" w:rsidRDefault="001827B5" w:rsidP="001E6208">
      <w:pPr>
        <w:spacing w:after="0" w:line="240" w:lineRule="auto"/>
        <w:jc w:val="both"/>
        <w:rPr>
          <w:rFonts w:ascii="Times New Roman" w:hAnsi="Times New Roman" w:cs="Times New Roman"/>
          <w:sz w:val="24"/>
          <w:szCs w:val="24"/>
        </w:rPr>
      </w:pPr>
      <w:r w:rsidRPr="00B33198">
        <w:rPr>
          <w:rFonts w:ascii="Times New Roman" w:hAnsi="Times New Roman" w:cs="Times New Roman"/>
          <w:sz w:val="24"/>
          <w:szCs w:val="24"/>
        </w:rPr>
        <w:lastRenderedPageBreak/>
        <w:t xml:space="preserve">Prie pagrįstų skundų </w:t>
      </w:r>
      <w:r w:rsidRPr="00B33198">
        <w:rPr>
          <w:rFonts w:ascii="Times New Roman" w:hAnsi="Times New Roman" w:cs="Times New Roman"/>
          <w:iCs/>
          <w:sz w:val="24"/>
          <w:szCs w:val="24"/>
        </w:rPr>
        <w:t>statybos ir teritorijų planavimo srityje</w:t>
      </w:r>
      <w:r w:rsidRPr="00B33198">
        <w:rPr>
          <w:rFonts w:ascii="Times New Roman" w:hAnsi="Times New Roman" w:cs="Times New Roman"/>
          <w:sz w:val="24"/>
          <w:szCs w:val="24"/>
        </w:rPr>
        <w:t xml:space="preserve"> dalies didėjimo prisidėjo 2018 m. vykdytas aktyvus visuomenės švietimas ir sąmoningumo ugdymas (skatinimas gyventojus įsitraukti į aplinkos formavimo procesus, pranešti apie pastebėtus pažeidimus, korupcijos apraiškas ir k</w:t>
      </w:r>
      <w:r w:rsidR="000418C2">
        <w:rPr>
          <w:rFonts w:ascii="Times New Roman" w:hAnsi="Times New Roman" w:cs="Times New Roman"/>
          <w:sz w:val="24"/>
          <w:szCs w:val="24"/>
        </w:rPr>
        <w:t>ita</w:t>
      </w:r>
      <w:r w:rsidRPr="00B33198">
        <w:rPr>
          <w:rFonts w:ascii="Times New Roman" w:hAnsi="Times New Roman" w:cs="Times New Roman"/>
          <w:sz w:val="24"/>
          <w:szCs w:val="24"/>
        </w:rPr>
        <w:t>) – įgyvendinta plati visuomenės informavimo ir švietimo kampanija</w:t>
      </w:r>
      <w:r w:rsidR="001E2B2A">
        <w:rPr>
          <w:rFonts w:ascii="Times New Roman" w:hAnsi="Times New Roman" w:cs="Times New Roman"/>
          <w:sz w:val="24"/>
          <w:szCs w:val="24"/>
        </w:rPr>
        <w:t>, kurioje dalyvavo</w:t>
      </w:r>
      <w:r w:rsidRPr="00B33198">
        <w:rPr>
          <w:rFonts w:ascii="Times New Roman" w:hAnsi="Times New Roman" w:cs="Times New Roman"/>
          <w:sz w:val="24"/>
          <w:szCs w:val="24"/>
        </w:rPr>
        <w:t xml:space="preserve"> 25 tūkst. gyventojų. Taip pat </w:t>
      </w:r>
      <w:r w:rsidR="000418C2">
        <w:rPr>
          <w:rFonts w:ascii="Times New Roman" w:hAnsi="Times New Roman" w:cs="Times New Roman"/>
          <w:sz w:val="24"/>
          <w:szCs w:val="24"/>
        </w:rPr>
        <w:t>didelės reikšmės turėjo</w:t>
      </w:r>
      <w:r w:rsidRPr="00B33198">
        <w:rPr>
          <w:rFonts w:ascii="Times New Roman" w:hAnsi="Times New Roman" w:cs="Times New Roman"/>
          <w:sz w:val="24"/>
          <w:szCs w:val="24"/>
        </w:rPr>
        <w:t xml:space="preserve"> teritorijų planavimo ir statybos procedūrų atvirumo didinimas, įdiegti modernūs konsultavimo būdai. Planuojama, kad nuo 2019 m. sausio 1 d. pradėjus viešinti statinių projektus informacinėje sistemoje „</w:t>
      </w:r>
      <w:proofErr w:type="spellStart"/>
      <w:r w:rsidRPr="00B33198">
        <w:rPr>
          <w:rFonts w:ascii="Times New Roman" w:hAnsi="Times New Roman" w:cs="Times New Roman"/>
          <w:sz w:val="24"/>
          <w:szCs w:val="24"/>
        </w:rPr>
        <w:t>Infostatyba</w:t>
      </w:r>
      <w:proofErr w:type="spellEnd"/>
      <w:r w:rsidRPr="00B33198">
        <w:rPr>
          <w:rFonts w:ascii="Times New Roman" w:hAnsi="Times New Roman" w:cs="Times New Roman"/>
          <w:sz w:val="24"/>
          <w:szCs w:val="24"/>
        </w:rPr>
        <w:t>“ ir įgyvendinus planuojamas konsultavimo ir švietimo priemones, pagrįstų skundų skaičius toliau didės ir pasieks suplanuotą reikšmę.</w:t>
      </w:r>
    </w:p>
    <w:p w14:paraId="5A116E9B" w14:textId="77777777" w:rsidR="001827B5" w:rsidRPr="00B33198" w:rsidRDefault="001827B5" w:rsidP="001827B5">
      <w:pPr>
        <w:spacing w:after="0" w:line="240" w:lineRule="auto"/>
        <w:ind w:firstLine="567"/>
        <w:jc w:val="both"/>
        <w:rPr>
          <w:rFonts w:ascii="Times New Roman" w:hAnsi="Times New Roman" w:cs="Times New Roman"/>
          <w:sz w:val="24"/>
          <w:szCs w:val="24"/>
        </w:rPr>
      </w:pPr>
    </w:p>
    <w:p w14:paraId="69CD1A41" w14:textId="302B8B47" w:rsidR="001827B5" w:rsidRPr="00B33198" w:rsidRDefault="005A1B84" w:rsidP="001827B5">
      <w:pPr>
        <w:spacing w:after="0" w:line="240" w:lineRule="auto"/>
        <w:jc w:val="center"/>
        <w:rPr>
          <w:rFonts w:ascii="Times New Roman" w:hAnsi="Times New Roman" w:cs="Times New Roman"/>
          <w:i/>
          <w:iCs/>
          <w:sz w:val="24"/>
          <w:szCs w:val="24"/>
        </w:rPr>
      </w:pPr>
      <w:r>
        <w:rPr>
          <w:rFonts w:ascii="Times New Roman" w:eastAsia="Calibri" w:hAnsi="Times New Roman" w:cs="Times New Roman"/>
          <w:b/>
          <w:sz w:val="24"/>
          <w:szCs w:val="24"/>
        </w:rPr>
        <w:t>41</w:t>
      </w:r>
      <w:r w:rsidR="001827B5" w:rsidRPr="00EE50A1">
        <w:rPr>
          <w:rFonts w:ascii="Times New Roman" w:eastAsia="Calibri" w:hAnsi="Times New Roman" w:cs="Times New Roman"/>
          <w:b/>
          <w:sz w:val="24"/>
          <w:szCs w:val="24"/>
        </w:rPr>
        <w:t xml:space="preserve"> pav.</w:t>
      </w:r>
      <w:r w:rsidR="001827B5" w:rsidRPr="00B33198">
        <w:rPr>
          <w:rFonts w:ascii="Times New Roman" w:eastAsia="Calibri" w:hAnsi="Times New Roman" w:cs="Times New Roman"/>
          <w:b/>
          <w:sz w:val="24"/>
          <w:szCs w:val="24"/>
        </w:rPr>
        <w:t xml:space="preserve"> </w:t>
      </w:r>
      <w:r w:rsidR="001827B5" w:rsidRPr="00B33198">
        <w:rPr>
          <w:rFonts w:ascii="Times New Roman" w:hAnsi="Times New Roman" w:cs="Times New Roman"/>
          <w:i/>
          <w:iCs/>
          <w:sz w:val="24"/>
          <w:szCs w:val="24"/>
        </w:rPr>
        <w:t>Savavališkų statybų skaičius</w:t>
      </w:r>
      <w:r w:rsidR="00930472">
        <w:rPr>
          <w:rFonts w:ascii="Times New Roman" w:hAnsi="Times New Roman" w:cs="Times New Roman"/>
          <w:i/>
          <w:iCs/>
          <w:sz w:val="24"/>
          <w:szCs w:val="24"/>
        </w:rPr>
        <w:t xml:space="preserve"> (</w:t>
      </w:r>
      <w:r w:rsidR="001827B5" w:rsidRPr="00B33198">
        <w:rPr>
          <w:rFonts w:ascii="Times New Roman" w:hAnsi="Times New Roman" w:cs="Times New Roman"/>
          <w:i/>
          <w:iCs/>
          <w:sz w:val="24"/>
          <w:szCs w:val="24"/>
        </w:rPr>
        <w:t>vnt.</w:t>
      </w:r>
      <w:r w:rsidR="00930472">
        <w:rPr>
          <w:rFonts w:ascii="Times New Roman" w:hAnsi="Times New Roman" w:cs="Times New Roman"/>
          <w:i/>
          <w:iCs/>
          <w:sz w:val="24"/>
          <w:szCs w:val="24"/>
        </w:rPr>
        <w:t>)</w:t>
      </w:r>
    </w:p>
    <w:p w14:paraId="7C7529AB" w14:textId="77777777" w:rsidR="001827B5" w:rsidRPr="00B33198" w:rsidRDefault="001827B5" w:rsidP="001827B5">
      <w:pPr>
        <w:spacing w:after="0" w:line="240" w:lineRule="auto"/>
        <w:jc w:val="center"/>
        <w:rPr>
          <w:rFonts w:ascii="Times New Roman" w:hAnsi="Times New Roman" w:cs="Times New Roman"/>
          <w:sz w:val="24"/>
          <w:szCs w:val="24"/>
        </w:rPr>
      </w:pPr>
      <w:r w:rsidRPr="00A44E9A">
        <w:rPr>
          <w:rFonts w:ascii="Times New Roman" w:hAnsi="Times New Roman"/>
          <w:noProof/>
          <w:sz w:val="24"/>
          <w:lang w:val="en-GB"/>
        </w:rPr>
        <w:drawing>
          <wp:inline distT="0" distB="0" distL="0" distR="0" wp14:anchorId="4EE0F232" wp14:editId="53D654E7">
            <wp:extent cx="4505325" cy="1628775"/>
            <wp:effectExtent l="0" t="0" r="9525" b="9525"/>
            <wp:docPr id="29" name="Chart 29"/>
            <wp:cNvGraphicFramePr/>
            <a:graphic xmlns:a="http://schemas.openxmlformats.org/drawingml/2006/main">
              <a:graphicData uri="http://schemas.openxmlformats.org/drawingml/2006/chart">
                <c:chart xmlns:c="http://schemas.openxmlformats.org/drawingml/2006/chart" r:id="rId50"/>
              </a:graphicData>
            </a:graphic>
          </wp:inline>
        </w:drawing>
      </w:r>
    </w:p>
    <w:p w14:paraId="35CC8134" w14:textId="40895550" w:rsidR="001827B5" w:rsidRPr="00B33198" w:rsidRDefault="001827B5" w:rsidP="001827B5">
      <w:pPr>
        <w:pStyle w:val="NoSpacing"/>
        <w:jc w:val="center"/>
        <w:rPr>
          <w:rFonts w:ascii="Times New Roman" w:hAnsi="Times New Roman" w:cs="Times New Roman"/>
          <w:sz w:val="24"/>
          <w:szCs w:val="24"/>
          <w:lang w:val="lt-LT"/>
        </w:rPr>
      </w:pPr>
      <w:r w:rsidRPr="00B33198">
        <w:rPr>
          <w:rFonts w:ascii="Times New Roman" w:hAnsi="Times New Roman" w:cs="Times New Roman"/>
          <w:sz w:val="20"/>
          <w:szCs w:val="24"/>
          <w:lang w:val="lt-LT"/>
        </w:rPr>
        <w:t>Duomenų šaltinis</w:t>
      </w:r>
      <w:r w:rsidR="00B06AF0">
        <w:rPr>
          <w:rFonts w:ascii="Times New Roman" w:hAnsi="Times New Roman" w:cs="Times New Roman"/>
          <w:sz w:val="20"/>
          <w:szCs w:val="24"/>
          <w:lang w:val="lt-LT"/>
        </w:rPr>
        <w:t xml:space="preserve"> – </w:t>
      </w:r>
      <w:r w:rsidRPr="00B33198">
        <w:rPr>
          <w:rFonts w:ascii="Times New Roman" w:hAnsi="Times New Roman" w:cs="Times New Roman"/>
          <w:sz w:val="20"/>
          <w:szCs w:val="24"/>
          <w:lang w:val="lt-LT"/>
        </w:rPr>
        <w:t>Valstybinė teritorijų planavimo ir statybos inspekcija prie Aplinkos ministerijos</w:t>
      </w:r>
    </w:p>
    <w:p w14:paraId="1CFC883F" w14:textId="77777777" w:rsidR="001E6208" w:rsidRDefault="001E6208" w:rsidP="001E6208">
      <w:pPr>
        <w:spacing w:after="0" w:line="240" w:lineRule="auto"/>
        <w:jc w:val="both"/>
        <w:rPr>
          <w:rFonts w:ascii="Times New Roman" w:eastAsiaTheme="minorEastAsia" w:hAnsi="Times New Roman" w:cs="Times New Roman"/>
          <w:i/>
          <w:sz w:val="24"/>
          <w:szCs w:val="24"/>
        </w:rPr>
      </w:pPr>
    </w:p>
    <w:p w14:paraId="04EABE97" w14:textId="7965B4EB" w:rsidR="00F6615A" w:rsidRDefault="00F6615A" w:rsidP="001E6208">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Pažymėtina, kad n</w:t>
      </w:r>
      <w:r w:rsidRPr="00F6615A">
        <w:rPr>
          <w:rFonts w:ascii="Times New Roman" w:hAnsi="Times New Roman" w:cs="Times New Roman"/>
          <w:iCs/>
          <w:sz w:val="24"/>
          <w:szCs w:val="24"/>
        </w:rPr>
        <w:t>emaža dalis 2018 m. nustatytų pažeidimų buvo padaryti anksčiau – prieš kel</w:t>
      </w:r>
      <w:r w:rsidR="000418C2">
        <w:rPr>
          <w:rFonts w:ascii="Times New Roman" w:hAnsi="Times New Roman" w:cs="Times New Roman"/>
          <w:iCs/>
          <w:sz w:val="24"/>
          <w:szCs w:val="24"/>
        </w:rPr>
        <w:t>etą</w:t>
      </w:r>
      <w:r w:rsidRPr="00F6615A">
        <w:rPr>
          <w:rFonts w:ascii="Times New Roman" w:hAnsi="Times New Roman" w:cs="Times New Roman"/>
          <w:iCs/>
          <w:sz w:val="24"/>
          <w:szCs w:val="24"/>
        </w:rPr>
        <w:t xml:space="preserve"> met</w:t>
      </w:r>
      <w:r w:rsidR="000418C2">
        <w:rPr>
          <w:rFonts w:ascii="Times New Roman" w:hAnsi="Times New Roman" w:cs="Times New Roman"/>
          <w:iCs/>
          <w:sz w:val="24"/>
          <w:szCs w:val="24"/>
        </w:rPr>
        <w:t>ų</w:t>
      </w:r>
      <w:r w:rsidRPr="00F6615A">
        <w:rPr>
          <w:rFonts w:ascii="Times New Roman" w:hAnsi="Times New Roman" w:cs="Times New Roman"/>
          <w:iCs/>
          <w:sz w:val="24"/>
          <w:szCs w:val="24"/>
        </w:rPr>
        <w:t xml:space="preserve">, </w:t>
      </w:r>
      <w:r>
        <w:rPr>
          <w:rFonts w:ascii="Times New Roman" w:hAnsi="Times New Roman" w:cs="Times New Roman"/>
          <w:iCs/>
          <w:sz w:val="24"/>
          <w:szCs w:val="24"/>
        </w:rPr>
        <w:t>todėl</w:t>
      </w:r>
      <w:r w:rsidRPr="00F6615A">
        <w:rPr>
          <w:rFonts w:ascii="Times New Roman" w:hAnsi="Times New Roman" w:cs="Times New Roman"/>
          <w:iCs/>
          <w:sz w:val="24"/>
          <w:szCs w:val="24"/>
        </w:rPr>
        <w:t xml:space="preserve"> pažeidimų skaičius </w:t>
      </w:r>
      <w:r w:rsidRPr="00F6615A">
        <w:rPr>
          <w:rFonts w:ascii="Times New Roman" w:hAnsi="Times New Roman" w:cs="Times New Roman"/>
          <w:i/>
          <w:iCs/>
          <w:sz w:val="24"/>
          <w:szCs w:val="24"/>
        </w:rPr>
        <w:t xml:space="preserve">per </w:t>
      </w:r>
      <w:proofErr w:type="spellStart"/>
      <w:r w:rsidRPr="00F6615A">
        <w:rPr>
          <w:rFonts w:ascii="Times New Roman" w:hAnsi="Times New Roman" w:cs="Times New Roman"/>
          <w:i/>
          <w:iCs/>
          <w:sz w:val="24"/>
          <w:szCs w:val="24"/>
        </w:rPr>
        <w:t>se</w:t>
      </w:r>
      <w:proofErr w:type="spellEnd"/>
      <w:r w:rsidRPr="00F6615A">
        <w:rPr>
          <w:rFonts w:ascii="Times New Roman" w:hAnsi="Times New Roman" w:cs="Times New Roman"/>
          <w:iCs/>
          <w:sz w:val="24"/>
          <w:szCs w:val="24"/>
        </w:rPr>
        <w:t xml:space="preserve">, neįvertinant visų susijusių duomenų, </w:t>
      </w:r>
      <w:r w:rsidR="000418C2" w:rsidRPr="00F6615A">
        <w:rPr>
          <w:rFonts w:ascii="Times New Roman" w:hAnsi="Times New Roman" w:cs="Times New Roman"/>
          <w:iCs/>
          <w:sz w:val="24"/>
          <w:szCs w:val="24"/>
        </w:rPr>
        <w:t>tendencijas</w:t>
      </w:r>
      <w:r w:rsidR="000418C2" w:rsidRPr="000418C2">
        <w:rPr>
          <w:rFonts w:ascii="Times New Roman" w:hAnsi="Times New Roman" w:cs="Times New Roman"/>
          <w:iCs/>
          <w:sz w:val="24"/>
          <w:szCs w:val="24"/>
        </w:rPr>
        <w:t xml:space="preserve"> </w:t>
      </w:r>
      <w:r w:rsidR="000418C2" w:rsidRPr="00F6615A">
        <w:rPr>
          <w:rFonts w:ascii="Times New Roman" w:hAnsi="Times New Roman" w:cs="Times New Roman"/>
          <w:iCs/>
          <w:sz w:val="24"/>
          <w:szCs w:val="24"/>
        </w:rPr>
        <w:t>atspindi</w:t>
      </w:r>
      <w:r w:rsidRPr="00F6615A">
        <w:rPr>
          <w:rFonts w:ascii="Times New Roman" w:hAnsi="Times New Roman" w:cs="Times New Roman"/>
          <w:iCs/>
          <w:sz w:val="24"/>
          <w:szCs w:val="24"/>
        </w:rPr>
        <w:t xml:space="preserve"> nepakankamai objektyviai</w:t>
      </w:r>
      <w:r>
        <w:rPr>
          <w:rFonts w:ascii="Times New Roman" w:hAnsi="Times New Roman" w:cs="Times New Roman"/>
          <w:iCs/>
          <w:sz w:val="24"/>
          <w:szCs w:val="24"/>
        </w:rPr>
        <w:t xml:space="preserve">. </w:t>
      </w:r>
    </w:p>
    <w:p w14:paraId="2094F0B8" w14:textId="77777777" w:rsidR="00F6615A" w:rsidRDefault="00F6615A" w:rsidP="001E6208">
      <w:pPr>
        <w:spacing w:after="0" w:line="240" w:lineRule="auto"/>
        <w:jc w:val="both"/>
        <w:rPr>
          <w:rFonts w:ascii="Times New Roman" w:hAnsi="Times New Roman" w:cs="Times New Roman"/>
          <w:iCs/>
          <w:sz w:val="24"/>
          <w:szCs w:val="24"/>
        </w:rPr>
      </w:pPr>
    </w:p>
    <w:p w14:paraId="78A3C20D" w14:textId="7A26A47C" w:rsidR="001827B5" w:rsidRPr="00B33198" w:rsidRDefault="001827B5" w:rsidP="001E6208">
      <w:pPr>
        <w:spacing w:after="0" w:line="240" w:lineRule="auto"/>
        <w:jc w:val="both"/>
        <w:rPr>
          <w:rFonts w:ascii="Times New Roman" w:hAnsi="Times New Roman" w:cs="Times New Roman"/>
          <w:sz w:val="24"/>
          <w:szCs w:val="24"/>
        </w:rPr>
      </w:pPr>
      <w:r w:rsidRPr="00B33198">
        <w:rPr>
          <w:rFonts w:ascii="Times New Roman" w:hAnsi="Times New Roman" w:cs="Times New Roman"/>
          <w:iCs/>
          <w:sz w:val="24"/>
          <w:szCs w:val="24"/>
        </w:rPr>
        <w:t>Prie savavališkų statybų skaičiaus mažėjimo</w:t>
      </w:r>
      <w:r w:rsidRPr="00B33198">
        <w:rPr>
          <w:rFonts w:ascii="Times New Roman" w:hAnsi="Times New Roman" w:cs="Times New Roman"/>
          <w:sz w:val="24"/>
          <w:szCs w:val="24"/>
        </w:rPr>
        <w:t xml:space="preserve"> </w:t>
      </w:r>
      <w:r w:rsidR="00F6615A">
        <w:rPr>
          <w:rFonts w:ascii="Times New Roman" w:hAnsi="Times New Roman" w:cs="Times New Roman"/>
          <w:sz w:val="24"/>
          <w:szCs w:val="24"/>
        </w:rPr>
        <w:t>(</w:t>
      </w:r>
      <w:r w:rsidR="000418C2">
        <w:rPr>
          <w:rFonts w:ascii="Times New Roman" w:hAnsi="Times New Roman" w:cs="Times New Roman"/>
          <w:sz w:val="24"/>
          <w:szCs w:val="24"/>
        </w:rPr>
        <w:t>palyginti</w:t>
      </w:r>
      <w:r w:rsidR="00F6615A">
        <w:rPr>
          <w:rFonts w:ascii="Times New Roman" w:hAnsi="Times New Roman" w:cs="Times New Roman"/>
          <w:sz w:val="24"/>
          <w:szCs w:val="24"/>
        </w:rPr>
        <w:t xml:space="preserve"> su planuotomis reikšmėmis) </w:t>
      </w:r>
      <w:r w:rsidRPr="00B33198">
        <w:rPr>
          <w:rFonts w:ascii="Times New Roman" w:hAnsi="Times New Roman" w:cs="Times New Roman"/>
          <w:sz w:val="24"/>
          <w:szCs w:val="24"/>
        </w:rPr>
        <w:t>prisidėjo didelių ir atgrasančių sankcijų už savavališką statybą nustatymas (įsigalioj</w:t>
      </w:r>
      <w:r w:rsidR="00A65A38">
        <w:rPr>
          <w:rFonts w:ascii="Times New Roman" w:hAnsi="Times New Roman" w:cs="Times New Roman"/>
          <w:sz w:val="24"/>
          <w:szCs w:val="24"/>
        </w:rPr>
        <w:t>o</w:t>
      </w:r>
      <w:r w:rsidRPr="00B33198">
        <w:rPr>
          <w:rFonts w:ascii="Times New Roman" w:hAnsi="Times New Roman" w:cs="Times New Roman"/>
          <w:sz w:val="24"/>
          <w:szCs w:val="24"/>
        </w:rPr>
        <w:t xml:space="preserve"> nuo 2017 m.), aktyvi prevencinė šviečiamoji ir informavimo veikla apie savavališkos statybos reiškinį, jo sukeliamą žalą visuotinai pripažįstamoms vertybėms ir aplinkai, skatinimas pranešti apie pastebėtus pažeidimus.</w:t>
      </w:r>
    </w:p>
    <w:p w14:paraId="3D587312" w14:textId="4DDCD1B3" w:rsidR="001827B5" w:rsidRDefault="001827B5" w:rsidP="001827B5">
      <w:pPr>
        <w:spacing w:after="0" w:line="240" w:lineRule="auto"/>
        <w:jc w:val="both"/>
        <w:rPr>
          <w:rFonts w:ascii="Times New Roman" w:hAnsi="Times New Roman" w:cs="Times New Roman"/>
          <w:sz w:val="24"/>
          <w:szCs w:val="24"/>
        </w:rPr>
      </w:pPr>
    </w:p>
    <w:p w14:paraId="02CB82F3" w14:textId="7267D1F0" w:rsidR="001827B5" w:rsidRPr="00B33198" w:rsidRDefault="005A1B84" w:rsidP="001827B5">
      <w:pPr>
        <w:spacing w:after="0" w:line="240" w:lineRule="auto"/>
        <w:jc w:val="center"/>
        <w:rPr>
          <w:rFonts w:ascii="Times New Roman" w:hAnsi="Times New Roman" w:cs="Times New Roman"/>
          <w:i/>
          <w:iCs/>
          <w:sz w:val="24"/>
          <w:szCs w:val="24"/>
        </w:rPr>
      </w:pPr>
      <w:r>
        <w:rPr>
          <w:rFonts w:ascii="Times New Roman" w:eastAsia="Calibri" w:hAnsi="Times New Roman" w:cs="Times New Roman"/>
          <w:b/>
          <w:sz w:val="24"/>
          <w:szCs w:val="24"/>
        </w:rPr>
        <w:t>42</w:t>
      </w:r>
      <w:r w:rsidR="001827B5" w:rsidRPr="00EE50A1">
        <w:rPr>
          <w:rFonts w:ascii="Times New Roman" w:eastAsia="Calibri" w:hAnsi="Times New Roman" w:cs="Times New Roman"/>
          <w:b/>
          <w:sz w:val="24"/>
          <w:szCs w:val="24"/>
        </w:rPr>
        <w:t xml:space="preserve"> pav.</w:t>
      </w:r>
      <w:r w:rsidR="001827B5" w:rsidRPr="00B33198">
        <w:rPr>
          <w:rFonts w:ascii="Times New Roman" w:eastAsia="Calibri" w:hAnsi="Times New Roman" w:cs="Times New Roman"/>
          <w:b/>
          <w:i/>
          <w:sz w:val="24"/>
          <w:szCs w:val="24"/>
        </w:rPr>
        <w:t xml:space="preserve"> </w:t>
      </w:r>
      <w:r w:rsidR="001827B5" w:rsidRPr="00B33198">
        <w:rPr>
          <w:rFonts w:ascii="Times New Roman" w:hAnsi="Times New Roman" w:cs="Times New Roman"/>
          <w:i/>
          <w:iCs/>
          <w:sz w:val="24"/>
          <w:szCs w:val="24"/>
        </w:rPr>
        <w:t>Gyventojų tankis 5 didžiausių Lietuvos miestų užstatytose teritorijose</w:t>
      </w:r>
      <w:r w:rsidR="00930472">
        <w:rPr>
          <w:rFonts w:ascii="Times New Roman" w:hAnsi="Times New Roman" w:cs="Times New Roman"/>
          <w:i/>
          <w:iCs/>
          <w:sz w:val="24"/>
          <w:szCs w:val="24"/>
        </w:rPr>
        <w:t xml:space="preserve"> (</w:t>
      </w:r>
      <w:r w:rsidR="001827B5" w:rsidRPr="00B33198">
        <w:rPr>
          <w:rFonts w:ascii="Times New Roman" w:hAnsi="Times New Roman" w:cs="Times New Roman"/>
          <w:i/>
          <w:iCs/>
          <w:sz w:val="24"/>
          <w:szCs w:val="24"/>
        </w:rPr>
        <w:t>gyv</w:t>
      </w:r>
      <w:r w:rsidR="00A65A38">
        <w:rPr>
          <w:rFonts w:ascii="Times New Roman" w:hAnsi="Times New Roman" w:cs="Times New Roman"/>
          <w:i/>
          <w:iCs/>
          <w:sz w:val="24"/>
          <w:szCs w:val="24"/>
        </w:rPr>
        <w:t>entojų</w:t>
      </w:r>
      <w:r w:rsidR="001827B5" w:rsidRPr="00B33198">
        <w:rPr>
          <w:rFonts w:ascii="Times New Roman" w:hAnsi="Times New Roman" w:cs="Times New Roman"/>
          <w:i/>
          <w:iCs/>
          <w:sz w:val="24"/>
          <w:szCs w:val="24"/>
        </w:rPr>
        <w:t xml:space="preserve"> sk</w:t>
      </w:r>
      <w:r w:rsidR="00A65A38">
        <w:rPr>
          <w:rFonts w:ascii="Times New Roman" w:hAnsi="Times New Roman" w:cs="Times New Roman"/>
          <w:i/>
          <w:iCs/>
          <w:sz w:val="24"/>
          <w:szCs w:val="24"/>
        </w:rPr>
        <w:t>aičius</w:t>
      </w:r>
      <w:r w:rsidR="001827B5" w:rsidRPr="00B33198">
        <w:rPr>
          <w:rFonts w:ascii="Times New Roman" w:hAnsi="Times New Roman" w:cs="Times New Roman"/>
          <w:i/>
          <w:iCs/>
          <w:sz w:val="24"/>
          <w:szCs w:val="24"/>
        </w:rPr>
        <w:t>/ha</w:t>
      </w:r>
      <w:r w:rsidR="00930472">
        <w:rPr>
          <w:rFonts w:ascii="Times New Roman" w:hAnsi="Times New Roman" w:cs="Times New Roman"/>
          <w:i/>
          <w:iCs/>
          <w:sz w:val="24"/>
          <w:szCs w:val="24"/>
        </w:rPr>
        <w:t>)</w:t>
      </w:r>
    </w:p>
    <w:p w14:paraId="546B51E8" w14:textId="77777777" w:rsidR="001827B5" w:rsidRPr="00B33198" w:rsidRDefault="001827B5" w:rsidP="001827B5">
      <w:pPr>
        <w:spacing w:after="0" w:line="240" w:lineRule="auto"/>
        <w:jc w:val="center"/>
        <w:rPr>
          <w:rFonts w:ascii="Times New Roman" w:hAnsi="Times New Roman" w:cs="Times New Roman"/>
          <w:i/>
          <w:sz w:val="24"/>
          <w:szCs w:val="24"/>
        </w:rPr>
      </w:pPr>
      <w:r w:rsidRPr="00A44E9A">
        <w:rPr>
          <w:rFonts w:ascii="Times New Roman" w:hAnsi="Times New Roman"/>
          <w:noProof/>
          <w:sz w:val="24"/>
          <w:lang w:val="en-GB"/>
        </w:rPr>
        <w:drawing>
          <wp:inline distT="0" distB="0" distL="0" distR="0" wp14:anchorId="05CBD1E9" wp14:editId="710D4765">
            <wp:extent cx="4202450" cy="1383444"/>
            <wp:effectExtent l="0" t="0" r="7620" b="7620"/>
            <wp:docPr id="30" name="Chart 30"/>
            <wp:cNvGraphicFramePr/>
            <a:graphic xmlns:a="http://schemas.openxmlformats.org/drawingml/2006/main">
              <a:graphicData uri="http://schemas.openxmlformats.org/drawingml/2006/chart">
                <c:chart xmlns:c="http://schemas.openxmlformats.org/drawingml/2006/chart" r:id="rId51"/>
              </a:graphicData>
            </a:graphic>
          </wp:inline>
        </w:drawing>
      </w:r>
    </w:p>
    <w:p w14:paraId="343222E0" w14:textId="29AFAA2A" w:rsidR="001827B5" w:rsidRPr="00B33198" w:rsidRDefault="001827B5" w:rsidP="001827B5">
      <w:pPr>
        <w:pStyle w:val="NoSpacing"/>
        <w:jc w:val="center"/>
        <w:rPr>
          <w:rFonts w:ascii="Times New Roman" w:hAnsi="Times New Roman" w:cs="Times New Roman"/>
          <w:sz w:val="20"/>
          <w:szCs w:val="24"/>
          <w:lang w:val="lt-LT"/>
        </w:rPr>
      </w:pPr>
      <w:r w:rsidRPr="00B33198">
        <w:rPr>
          <w:rFonts w:ascii="Times New Roman" w:hAnsi="Times New Roman" w:cs="Times New Roman"/>
          <w:sz w:val="20"/>
          <w:szCs w:val="24"/>
          <w:lang w:val="lt-LT"/>
        </w:rPr>
        <w:t>Duomenų šaltini</w:t>
      </w:r>
      <w:r w:rsidR="00A65A38">
        <w:rPr>
          <w:rFonts w:ascii="Times New Roman" w:hAnsi="Times New Roman" w:cs="Times New Roman"/>
          <w:sz w:val="20"/>
          <w:szCs w:val="24"/>
          <w:lang w:val="lt-LT"/>
        </w:rPr>
        <w:t>ai:</w:t>
      </w:r>
      <w:r w:rsidRPr="00B33198">
        <w:rPr>
          <w:rFonts w:ascii="Times New Roman" w:hAnsi="Times New Roman" w:cs="Times New Roman"/>
          <w:sz w:val="20"/>
          <w:szCs w:val="24"/>
          <w:lang w:val="lt-LT"/>
        </w:rPr>
        <w:t xml:space="preserve"> Aplinkos ministerija, Lietuvos statistikos departamentas</w:t>
      </w:r>
    </w:p>
    <w:p w14:paraId="0FBC263F" w14:textId="77777777" w:rsidR="00F6615A" w:rsidRDefault="00F6615A" w:rsidP="001E2B2A">
      <w:pPr>
        <w:spacing w:after="0" w:line="240" w:lineRule="auto"/>
        <w:jc w:val="both"/>
        <w:rPr>
          <w:rFonts w:ascii="Times New Roman" w:hAnsi="Times New Roman" w:cs="Times New Roman"/>
          <w:sz w:val="24"/>
          <w:szCs w:val="24"/>
        </w:rPr>
      </w:pPr>
    </w:p>
    <w:p w14:paraId="5ADE6B10" w14:textId="124A92C9" w:rsidR="001E2B2A" w:rsidRDefault="001827B5" w:rsidP="001E2B2A">
      <w:pPr>
        <w:spacing w:after="0" w:line="240" w:lineRule="auto"/>
        <w:jc w:val="both"/>
        <w:rPr>
          <w:rFonts w:ascii="Times New Roman" w:hAnsi="Times New Roman" w:cs="Times New Roman"/>
          <w:sz w:val="24"/>
          <w:szCs w:val="24"/>
        </w:rPr>
      </w:pPr>
      <w:r w:rsidRPr="00B33198">
        <w:rPr>
          <w:rFonts w:ascii="Times New Roman" w:hAnsi="Times New Roman" w:cs="Times New Roman"/>
          <w:sz w:val="24"/>
          <w:szCs w:val="24"/>
        </w:rPr>
        <w:t>2018 m. gyventojų tankio mažėjimą lėmė 2018 m. gyventojų sumažėjimas Kaune, Klaipėdoje, Šiauliuose ir Panevėžyje.</w:t>
      </w:r>
      <w:r w:rsidR="001E2B2A">
        <w:rPr>
          <w:rFonts w:ascii="Times New Roman" w:hAnsi="Times New Roman" w:cs="Times New Roman"/>
          <w:sz w:val="24"/>
          <w:szCs w:val="24"/>
        </w:rPr>
        <w:t xml:space="preserve"> </w:t>
      </w:r>
      <w:r w:rsidRPr="00B33198">
        <w:rPr>
          <w:rFonts w:ascii="Times New Roman" w:hAnsi="Times New Roman" w:cs="Times New Roman"/>
          <w:sz w:val="24"/>
          <w:szCs w:val="24"/>
        </w:rPr>
        <w:t>Esamas gyventojų tankis didžiųjų miestų užstatytose teritorijose yra vos didesnis už minimalų rekomenduojamą gyventojų tankį didmiestyje (30 gyv./ha), kurio reikia, kad atsipirktų kuriama techninė ir socialinė infrastruktūra. Šio tankio mažėjimas didina miestų infrastruktūros eksploata</w:t>
      </w:r>
      <w:r w:rsidR="000A2BEE">
        <w:rPr>
          <w:rFonts w:ascii="Times New Roman" w:hAnsi="Times New Roman" w:cs="Times New Roman"/>
          <w:sz w:val="24"/>
          <w:szCs w:val="24"/>
        </w:rPr>
        <w:t>vimo</w:t>
      </w:r>
      <w:r w:rsidRPr="00B33198">
        <w:rPr>
          <w:rFonts w:ascii="Times New Roman" w:hAnsi="Times New Roman" w:cs="Times New Roman"/>
          <w:sz w:val="24"/>
          <w:szCs w:val="24"/>
        </w:rPr>
        <w:t xml:space="preserve"> kaštus. Rekomenduojamas maksimalus gyventojų tankis didmiesčiuose  siekia 150 gyv./ha, viešasis transportas tampa nuostolingas esant mažiau nei 90 gyv./ha. </w:t>
      </w:r>
    </w:p>
    <w:p w14:paraId="177C6964" w14:textId="77777777" w:rsidR="001E2B2A" w:rsidRDefault="001E2B2A" w:rsidP="001E2B2A">
      <w:pPr>
        <w:spacing w:after="0" w:line="240" w:lineRule="auto"/>
        <w:jc w:val="both"/>
        <w:rPr>
          <w:rFonts w:ascii="Times New Roman" w:hAnsi="Times New Roman" w:cs="Times New Roman"/>
          <w:sz w:val="24"/>
          <w:szCs w:val="24"/>
        </w:rPr>
      </w:pPr>
    </w:p>
    <w:p w14:paraId="2D08CFD1" w14:textId="0CACD228" w:rsidR="001E2B2A" w:rsidRDefault="001827B5" w:rsidP="001E2B2A">
      <w:pPr>
        <w:spacing w:after="0" w:line="240" w:lineRule="auto"/>
        <w:jc w:val="both"/>
        <w:rPr>
          <w:rFonts w:ascii="Times New Roman" w:hAnsi="Times New Roman" w:cs="Times New Roman"/>
          <w:sz w:val="24"/>
          <w:szCs w:val="24"/>
        </w:rPr>
      </w:pPr>
      <w:r w:rsidRPr="00B33198">
        <w:rPr>
          <w:rFonts w:ascii="Times New Roman" w:hAnsi="Times New Roman" w:cs="Times New Roman"/>
          <w:sz w:val="24"/>
          <w:szCs w:val="24"/>
        </w:rPr>
        <w:t>Siekiant gerinti situaciją</w:t>
      </w:r>
      <w:r w:rsidR="000F75D3">
        <w:rPr>
          <w:rFonts w:ascii="Times New Roman" w:hAnsi="Times New Roman" w:cs="Times New Roman"/>
          <w:sz w:val="24"/>
          <w:szCs w:val="24"/>
        </w:rPr>
        <w:t>,</w:t>
      </w:r>
      <w:r w:rsidRPr="00B33198">
        <w:rPr>
          <w:rFonts w:ascii="Times New Roman" w:hAnsi="Times New Roman" w:cs="Times New Roman"/>
          <w:sz w:val="24"/>
          <w:szCs w:val="24"/>
        </w:rPr>
        <w:t xml:space="preserve"> parengti pasiūlymai </w:t>
      </w:r>
      <w:r w:rsidR="000A2BEE">
        <w:rPr>
          <w:rFonts w:ascii="Times New Roman" w:hAnsi="Times New Roman" w:cs="Times New Roman"/>
          <w:sz w:val="24"/>
          <w:szCs w:val="24"/>
        </w:rPr>
        <w:t>dėl</w:t>
      </w:r>
      <w:r w:rsidRPr="00B33198">
        <w:rPr>
          <w:rFonts w:ascii="Times New Roman" w:hAnsi="Times New Roman" w:cs="Times New Roman"/>
          <w:sz w:val="24"/>
          <w:szCs w:val="24"/>
        </w:rPr>
        <w:t xml:space="preserve"> Lietuvos urbanistinio vystymo politik</w:t>
      </w:r>
      <w:r w:rsidR="000A2BEE">
        <w:rPr>
          <w:rFonts w:ascii="Times New Roman" w:hAnsi="Times New Roman" w:cs="Times New Roman"/>
          <w:sz w:val="24"/>
          <w:szCs w:val="24"/>
        </w:rPr>
        <w:t>os</w:t>
      </w:r>
      <w:r w:rsidRPr="00B33198">
        <w:rPr>
          <w:rFonts w:ascii="Times New Roman" w:hAnsi="Times New Roman" w:cs="Times New Roman"/>
          <w:sz w:val="24"/>
          <w:szCs w:val="24"/>
        </w:rPr>
        <w:t xml:space="preserve"> (Urbanistin</w:t>
      </w:r>
      <w:r w:rsidR="000A2BEE">
        <w:rPr>
          <w:rFonts w:ascii="Times New Roman" w:hAnsi="Times New Roman" w:cs="Times New Roman"/>
          <w:sz w:val="24"/>
          <w:szCs w:val="24"/>
        </w:rPr>
        <w:t>ės</w:t>
      </w:r>
      <w:r w:rsidRPr="00B33198">
        <w:rPr>
          <w:rFonts w:ascii="Times New Roman" w:hAnsi="Times New Roman" w:cs="Times New Roman"/>
          <w:sz w:val="24"/>
          <w:szCs w:val="24"/>
        </w:rPr>
        <w:t xml:space="preserve"> chartij</w:t>
      </w:r>
      <w:r w:rsidR="000A2BEE">
        <w:rPr>
          <w:rFonts w:ascii="Times New Roman" w:hAnsi="Times New Roman" w:cs="Times New Roman"/>
          <w:sz w:val="24"/>
          <w:szCs w:val="24"/>
        </w:rPr>
        <w:t>os</w:t>
      </w:r>
      <w:r w:rsidRPr="00B33198">
        <w:rPr>
          <w:rFonts w:ascii="Times New Roman" w:hAnsi="Times New Roman" w:cs="Times New Roman"/>
          <w:sz w:val="24"/>
          <w:szCs w:val="24"/>
        </w:rPr>
        <w:t xml:space="preserve">), kuriais remiantis bus nustatyti miestų vystymosi principai. Tikimasi, kad šie principai leis veikti taip, kad gyventojų tankis miestų užstatytose teritorijose nemažėtų (rizika gali kilti dėl stiprių išorinių </w:t>
      </w:r>
      <w:r w:rsidRPr="00B33198">
        <w:rPr>
          <w:rFonts w:ascii="Times New Roman" w:hAnsi="Times New Roman" w:cs="Times New Roman"/>
          <w:sz w:val="24"/>
          <w:szCs w:val="24"/>
        </w:rPr>
        <w:lastRenderedPageBreak/>
        <w:t>veiksnių, t. y. tarptautinės migracijos), o ilgainiui – didėtų. Prie situacijos gerinimo prisidės ir rengiamas Lietuvos Respublikos teritorijos bendrasis planas.</w:t>
      </w:r>
      <w:r w:rsidR="001A3C20">
        <w:rPr>
          <w:rFonts w:ascii="Times New Roman" w:hAnsi="Times New Roman" w:cs="Times New Roman"/>
          <w:sz w:val="24"/>
          <w:szCs w:val="24"/>
        </w:rPr>
        <w:t xml:space="preserve"> </w:t>
      </w:r>
    </w:p>
    <w:p w14:paraId="71AD036F" w14:textId="77777777" w:rsidR="009A50F1" w:rsidRPr="009A50F1" w:rsidRDefault="009A50F1" w:rsidP="009A50F1">
      <w:pPr>
        <w:pStyle w:val="NoSpacing"/>
        <w:jc w:val="both"/>
        <w:rPr>
          <w:rFonts w:ascii="Times New Roman" w:hAnsi="Times New Roman" w:cs="Times New Roman"/>
          <w:color w:val="00B050"/>
          <w:sz w:val="24"/>
          <w:szCs w:val="24"/>
          <w:lang w:val="lt-LT"/>
        </w:rPr>
      </w:pPr>
    </w:p>
    <w:p w14:paraId="1569AFF0" w14:textId="576A10E6" w:rsidR="009A50F1" w:rsidRPr="001E2B2A" w:rsidRDefault="00871072" w:rsidP="009A50F1">
      <w:pPr>
        <w:pStyle w:val="NoSpacing"/>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Siekiama, kad naujasis </w:t>
      </w:r>
      <w:r w:rsidR="009A50F1" w:rsidRPr="001E2B2A">
        <w:rPr>
          <w:rFonts w:ascii="Times New Roman" w:hAnsi="Times New Roman" w:cs="Times New Roman"/>
          <w:sz w:val="24"/>
          <w:szCs w:val="24"/>
          <w:lang w:val="lt-LT"/>
        </w:rPr>
        <w:t xml:space="preserve"> </w:t>
      </w:r>
      <w:r w:rsidR="009A50F1" w:rsidRPr="001E2B2A">
        <w:rPr>
          <w:rFonts w:ascii="Times New Roman" w:hAnsi="Times New Roman" w:cs="Times New Roman"/>
          <w:b/>
          <w:sz w:val="24"/>
          <w:szCs w:val="24"/>
          <w:lang w:val="lt-LT"/>
        </w:rPr>
        <w:t>Lietuvos Respublikos teritorijos bendr</w:t>
      </w:r>
      <w:r w:rsidR="00AA4666">
        <w:rPr>
          <w:rFonts w:ascii="Times New Roman" w:hAnsi="Times New Roman" w:cs="Times New Roman"/>
          <w:b/>
          <w:sz w:val="24"/>
          <w:szCs w:val="24"/>
          <w:lang w:val="lt-LT"/>
        </w:rPr>
        <w:t>asis</w:t>
      </w:r>
      <w:r w:rsidR="009A50F1" w:rsidRPr="001E2B2A">
        <w:rPr>
          <w:rFonts w:ascii="Times New Roman" w:hAnsi="Times New Roman" w:cs="Times New Roman"/>
          <w:b/>
          <w:sz w:val="24"/>
          <w:szCs w:val="24"/>
          <w:lang w:val="lt-LT"/>
        </w:rPr>
        <w:t xml:space="preserve"> plan</w:t>
      </w:r>
      <w:r w:rsidR="00AA4666">
        <w:rPr>
          <w:rFonts w:ascii="Times New Roman" w:hAnsi="Times New Roman" w:cs="Times New Roman"/>
          <w:b/>
          <w:sz w:val="24"/>
          <w:szCs w:val="24"/>
          <w:lang w:val="lt-LT"/>
        </w:rPr>
        <w:t>as</w:t>
      </w:r>
      <w:r w:rsidR="009A50F1" w:rsidRPr="001E2B2A">
        <w:rPr>
          <w:rFonts w:ascii="Times New Roman" w:hAnsi="Times New Roman" w:cs="Times New Roman"/>
          <w:sz w:val="24"/>
          <w:szCs w:val="24"/>
          <w:lang w:val="lt-LT"/>
        </w:rPr>
        <w:t>, galios</w:t>
      </w:r>
      <w:r w:rsidR="0090739C">
        <w:rPr>
          <w:rFonts w:ascii="Times New Roman" w:hAnsi="Times New Roman" w:cs="Times New Roman"/>
          <w:sz w:val="24"/>
          <w:szCs w:val="24"/>
          <w:lang w:val="lt-LT"/>
        </w:rPr>
        <w:t>iantis</w:t>
      </w:r>
      <w:r w:rsidR="009A50F1" w:rsidRPr="001E2B2A">
        <w:rPr>
          <w:rFonts w:ascii="Times New Roman" w:hAnsi="Times New Roman" w:cs="Times New Roman"/>
          <w:sz w:val="24"/>
          <w:szCs w:val="24"/>
          <w:lang w:val="lt-LT"/>
        </w:rPr>
        <w:t xml:space="preserve"> nuo 2021 metų, taptų </w:t>
      </w:r>
      <w:r>
        <w:rPr>
          <w:rFonts w:ascii="Times New Roman" w:hAnsi="Times New Roman" w:cs="Times New Roman"/>
          <w:sz w:val="24"/>
          <w:szCs w:val="24"/>
          <w:lang w:val="lt-LT"/>
        </w:rPr>
        <w:t>įrankiu</w:t>
      </w:r>
      <w:r w:rsidR="009A50F1" w:rsidRPr="001E2B2A">
        <w:rPr>
          <w:rFonts w:ascii="Times New Roman" w:hAnsi="Times New Roman" w:cs="Times New Roman"/>
          <w:sz w:val="24"/>
          <w:szCs w:val="24"/>
          <w:lang w:val="lt-LT"/>
        </w:rPr>
        <w:t>, kuri</w:t>
      </w:r>
      <w:r>
        <w:rPr>
          <w:rFonts w:ascii="Times New Roman" w:hAnsi="Times New Roman" w:cs="Times New Roman"/>
          <w:sz w:val="24"/>
          <w:szCs w:val="24"/>
          <w:lang w:val="lt-LT"/>
        </w:rPr>
        <w:t>s</w:t>
      </w:r>
      <w:r w:rsidR="009A50F1" w:rsidRPr="001E2B2A">
        <w:rPr>
          <w:rFonts w:ascii="Times New Roman" w:hAnsi="Times New Roman" w:cs="Times New Roman"/>
          <w:sz w:val="24"/>
          <w:szCs w:val="24"/>
          <w:lang w:val="lt-LT"/>
        </w:rPr>
        <w:t xml:space="preserve"> užtikrins šalies visų strategijų erdvinį integralumą, </w:t>
      </w:r>
      <w:r>
        <w:rPr>
          <w:rFonts w:ascii="Times New Roman" w:hAnsi="Times New Roman" w:cs="Times New Roman"/>
          <w:sz w:val="24"/>
          <w:szCs w:val="24"/>
          <w:lang w:val="lt-LT"/>
        </w:rPr>
        <w:t>padės</w:t>
      </w:r>
      <w:r w:rsidR="009A50F1" w:rsidRPr="001E2B2A">
        <w:rPr>
          <w:rFonts w:ascii="Times New Roman" w:hAnsi="Times New Roman" w:cs="Times New Roman"/>
          <w:sz w:val="24"/>
          <w:szCs w:val="24"/>
          <w:lang w:val="lt-LT"/>
        </w:rPr>
        <w:t xml:space="preserve"> kokybiškai suderinti įvairi</w:t>
      </w:r>
      <w:r w:rsidR="0090739C">
        <w:rPr>
          <w:rFonts w:ascii="Times New Roman" w:hAnsi="Times New Roman" w:cs="Times New Roman"/>
          <w:sz w:val="24"/>
          <w:szCs w:val="24"/>
          <w:lang w:val="lt-LT"/>
        </w:rPr>
        <w:t>ą</w:t>
      </w:r>
      <w:r w:rsidR="009A50F1" w:rsidRPr="001E2B2A">
        <w:rPr>
          <w:rFonts w:ascii="Times New Roman" w:hAnsi="Times New Roman" w:cs="Times New Roman"/>
          <w:sz w:val="24"/>
          <w:szCs w:val="24"/>
          <w:lang w:val="lt-LT"/>
        </w:rPr>
        <w:t xml:space="preserve"> šalyje vykdom</w:t>
      </w:r>
      <w:r w:rsidR="0090739C">
        <w:rPr>
          <w:rFonts w:ascii="Times New Roman" w:hAnsi="Times New Roman" w:cs="Times New Roman"/>
          <w:sz w:val="24"/>
          <w:szCs w:val="24"/>
          <w:lang w:val="lt-LT"/>
        </w:rPr>
        <w:t>ą</w:t>
      </w:r>
      <w:r w:rsidR="009A50F1" w:rsidRPr="001E2B2A">
        <w:rPr>
          <w:rFonts w:ascii="Times New Roman" w:hAnsi="Times New Roman" w:cs="Times New Roman"/>
          <w:sz w:val="24"/>
          <w:szCs w:val="24"/>
          <w:lang w:val="lt-LT"/>
        </w:rPr>
        <w:t xml:space="preserve"> veikl</w:t>
      </w:r>
      <w:r w:rsidR="0090739C">
        <w:rPr>
          <w:rFonts w:ascii="Times New Roman" w:hAnsi="Times New Roman" w:cs="Times New Roman"/>
          <w:sz w:val="24"/>
          <w:szCs w:val="24"/>
          <w:lang w:val="lt-LT"/>
        </w:rPr>
        <w:t>ą</w:t>
      </w:r>
      <w:r w:rsidR="009A50F1" w:rsidRPr="001E2B2A">
        <w:rPr>
          <w:rFonts w:ascii="Times New Roman" w:hAnsi="Times New Roman" w:cs="Times New Roman"/>
          <w:sz w:val="24"/>
          <w:szCs w:val="24"/>
          <w:lang w:val="lt-LT"/>
        </w:rPr>
        <w:t xml:space="preserve"> – verslo, žemės ūkio, turizmo, rekreacijos, aplinkos ir kultūros paveldo apsaugos, infrastruktūros. </w:t>
      </w:r>
    </w:p>
    <w:p w14:paraId="38AAD93C" w14:textId="0D5CB555" w:rsidR="001E2B2A" w:rsidRPr="001E2B2A" w:rsidRDefault="001E2B2A" w:rsidP="009A50F1">
      <w:pPr>
        <w:pStyle w:val="NoSpacing"/>
        <w:jc w:val="both"/>
        <w:rPr>
          <w:rFonts w:ascii="Times New Roman" w:hAnsi="Times New Roman" w:cs="Times New Roman"/>
          <w:sz w:val="24"/>
          <w:szCs w:val="24"/>
          <w:lang w:val="lt-LT"/>
        </w:rPr>
      </w:pPr>
    </w:p>
    <w:p w14:paraId="33916B2C" w14:textId="1B17212C" w:rsidR="001E2B2A" w:rsidRPr="001E2B2A" w:rsidRDefault="001E2B2A" w:rsidP="001E2B2A">
      <w:pPr>
        <w:spacing w:after="0" w:line="240" w:lineRule="auto"/>
        <w:jc w:val="both"/>
        <w:rPr>
          <w:rFonts w:ascii="Times New Roman" w:hAnsi="Times New Roman" w:cs="Times New Roman"/>
          <w:sz w:val="24"/>
          <w:szCs w:val="24"/>
        </w:rPr>
      </w:pPr>
      <w:r w:rsidRPr="001E2B2A">
        <w:rPr>
          <w:rFonts w:ascii="Times New Roman" w:hAnsi="Times New Roman" w:cs="Times New Roman"/>
          <w:sz w:val="24"/>
          <w:szCs w:val="24"/>
        </w:rPr>
        <w:t>Siekiant užtikrinti aiškų, vientisą ir nuoseklų žemės naudojimo sąlygų teisinį reguliavimą</w:t>
      </w:r>
      <w:r w:rsidR="00871072">
        <w:rPr>
          <w:rFonts w:ascii="Times New Roman" w:hAnsi="Times New Roman" w:cs="Times New Roman"/>
          <w:sz w:val="24"/>
          <w:szCs w:val="24"/>
        </w:rPr>
        <w:t xml:space="preserve">, 2018 m. parengtas ir </w:t>
      </w:r>
      <w:r w:rsidRPr="001E2B2A">
        <w:rPr>
          <w:rFonts w:ascii="Times New Roman" w:hAnsi="Times New Roman" w:cs="Times New Roman"/>
          <w:sz w:val="24"/>
          <w:szCs w:val="24"/>
        </w:rPr>
        <w:t xml:space="preserve">Seimui pateiktas </w:t>
      </w:r>
      <w:r w:rsidR="000A2BEE">
        <w:rPr>
          <w:rFonts w:ascii="Times New Roman" w:hAnsi="Times New Roman" w:cs="Times New Roman"/>
          <w:b/>
          <w:sz w:val="24"/>
          <w:szCs w:val="24"/>
        </w:rPr>
        <w:t>Į</w:t>
      </w:r>
      <w:r w:rsidRPr="001E2B2A">
        <w:rPr>
          <w:rFonts w:ascii="Times New Roman" w:hAnsi="Times New Roman" w:cs="Times New Roman"/>
          <w:b/>
          <w:sz w:val="24"/>
          <w:szCs w:val="24"/>
        </w:rPr>
        <w:t>statymo dėl specialiųjų žemės naudojimo sąlygų</w:t>
      </w:r>
      <w:r w:rsidRPr="001E2B2A">
        <w:rPr>
          <w:rFonts w:ascii="Times New Roman" w:hAnsi="Times New Roman" w:cs="Times New Roman"/>
          <w:sz w:val="24"/>
          <w:szCs w:val="24"/>
        </w:rPr>
        <w:t xml:space="preserve"> projektas. Įstatyme nurodytų teritorijų nustatymo ir specialiųjų žemės naudojimo sąlygų taikymo teisinio reguliavimo aiškumas, nuoseklumas ir apibrėžtumas sudarys palankesnes sąlygas ilgalaikei ir darniai ūkio plėtrai, skatins naujų investicijų pritraukimą.</w:t>
      </w:r>
    </w:p>
    <w:p w14:paraId="38A52BE3" w14:textId="77777777" w:rsidR="001E2B2A" w:rsidRPr="009A50F1" w:rsidRDefault="001E2B2A" w:rsidP="009A50F1">
      <w:pPr>
        <w:pStyle w:val="NoSpacing"/>
        <w:jc w:val="both"/>
        <w:rPr>
          <w:rFonts w:ascii="Times New Roman" w:hAnsi="Times New Roman" w:cs="Times New Roman"/>
          <w:color w:val="00B050"/>
          <w:sz w:val="24"/>
          <w:szCs w:val="24"/>
          <w:lang w:val="lt-LT"/>
        </w:rPr>
      </w:pPr>
    </w:p>
    <w:p w14:paraId="35F27325" w14:textId="77777777" w:rsidR="000D075F" w:rsidRDefault="000D075F">
      <w:r>
        <w:br w:type="page"/>
      </w:r>
    </w:p>
    <w:p w14:paraId="31382636" w14:textId="238313F4" w:rsidR="00D84040" w:rsidRPr="007C6981" w:rsidRDefault="00D84040" w:rsidP="007C6981">
      <w:pPr>
        <w:pStyle w:val="Heading2"/>
        <w:shd w:val="clear" w:color="auto" w:fill="BDD6EE" w:themeFill="accent5" w:themeFillTint="66"/>
        <w:jc w:val="both"/>
        <w:rPr>
          <w:rFonts w:ascii="Times New Roman" w:hAnsi="Times New Roman" w:cs="Times New Roman"/>
          <w:b/>
          <w:color w:val="auto"/>
          <w:sz w:val="32"/>
          <w:szCs w:val="32"/>
        </w:rPr>
      </w:pPr>
      <w:bookmarkStart w:id="51" w:name="_Toc531605452"/>
      <w:bookmarkStart w:id="52" w:name="_Toc4409413"/>
      <w:r w:rsidRPr="007C6981">
        <w:rPr>
          <w:rFonts w:ascii="Times New Roman" w:hAnsi="Times New Roman" w:cs="Times New Roman"/>
          <w:b/>
          <w:color w:val="auto"/>
          <w:sz w:val="32"/>
          <w:szCs w:val="32"/>
        </w:rPr>
        <w:lastRenderedPageBreak/>
        <w:t xml:space="preserve">2 </w:t>
      </w:r>
      <w:r w:rsidR="005D7E25" w:rsidRPr="007C6981">
        <w:rPr>
          <w:rFonts w:ascii="Times New Roman" w:hAnsi="Times New Roman" w:cs="Times New Roman"/>
          <w:b/>
          <w:color w:val="auto"/>
          <w:sz w:val="32"/>
          <w:szCs w:val="32"/>
        </w:rPr>
        <w:t>PRIORITETAS</w:t>
      </w:r>
      <w:r w:rsidRPr="007C6981">
        <w:rPr>
          <w:rFonts w:ascii="Times New Roman" w:hAnsi="Times New Roman" w:cs="Times New Roman"/>
          <w:b/>
          <w:color w:val="auto"/>
          <w:sz w:val="32"/>
          <w:szCs w:val="32"/>
        </w:rPr>
        <w:t>: Švietimo, kultūros ir mokslo paslaugų kokybės bei efektyvumo didinimas</w:t>
      </w:r>
      <w:bookmarkEnd w:id="51"/>
      <w:bookmarkEnd w:id="52"/>
      <w:r w:rsidRPr="007C6981">
        <w:rPr>
          <w:rFonts w:ascii="Times New Roman" w:hAnsi="Times New Roman" w:cs="Times New Roman"/>
          <w:b/>
          <w:color w:val="auto"/>
          <w:sz w:val="32"/>
          <w:szCs w:val="32"/>
        </w:rPr>
        <w:t xml:space="preserve"> </w:t>
      </w:r>
    </w:p>
    <w:p w14:paraId="521EC24D" w14:textId="77777777" w:rsidR="00D84040" w:rsidRPr="00A44E9A" w:rsidRDefault="00D84040" w:rsidP="00764D0A">
      <w:pPr>
        <w:pStyle w:val="NoSpacing"/>
        <w:rPr>
          <w:lang w:val="lt-LT"/>
        </w:rPr>
      </w:pPr>
    </w:p>
    <w:p w14:paraId="3D1D4898" w14:textId="77777777" w:rsidR="00952753" w:rsidRPr="00F6607B" w:rsidRDefault="00D84040" w:rsidP="00F5336C">
      <w:pPr>
        <w:jc w:val="both"/>
        <w:rPr>
          <w:rFonts w:ascii="Times New Roman" w:hAnsi="Times New Roman" w:cs="Times New Roman"/>
          <w:b/>
          <w:sz w:val="28"/>
          <w:szCs w:val="28"/>
        </w:rPr>
      </w:pPr>
      <w:bookmarkStart w:id="53" w:name="_Toc531605453"/>
      <w:r w:rsidRPr="00F5336C">
        <w:rPr>
          <w:rFonts w:ascii="Times New Roman" w:hAnsi="Times New Roman" w:cs="Times New Roman"/>
          <w:b/>
          <w:color w:val="002060"/>
          <w:sz w:val="28"/>
          <w:szCs w:val="28"/>
        </w:rPr>
        <w:t xml:space="preserve">2.1. </w:t>
      </w:r>
      <w:r w:rsidR="00952753" w:rsidRPr="00F5336C">
        <w:rPr>
          <w:rFonts w:ascii="Times New Roman" w:hAnsi="Times New Roman" w:cs="Times New Roman"/>
          <w:b/>
          <w:color w:val="002060"/>
          <w:sz w:val="28"/>
          <w:szCs w:val="28"/>
        </w:rPr>
        <w:t xml:space="preserve">kryptis. </w:t>
      </w:r>
      <w:r w:rsidRPr="00F5336C">
        <w:rPr>
          <w:rFonts w:ascii="Times New Roman" w:hAnsi="Times New Roman" w:cs="Times New Roman"/>
          <w:b/>
          <w:color w:val="002060"/>
          <w:sz w:val="28"/>
          <w:szCs w:val="28"/>
        </w:rPr>
        <w:t>Darnios ir kūrybingos asmenybės ugdymas kultūros, meno ir švietimo priemonėmis, kuriant darnią pilietinę visuomenę ir veiksmingą darbo rinką</w:t>
      </w:r>
      <w:bookmarkEnd w:id="53"/>
      <w:r w:rsidR="001D12C5" w:rsidRPr="00F5336C">
        <w:rPr>
          <w:rFonts w:ascii="Times New Roman" w:hAnsi="Times New Roman" w:cs="Times New Roman"/>
          <w:b/>
          <w:color w:val="002060"/>
          <w:sz w:val="28"/>
          <w:szCs w:val="28"/>
        </w:rPr>
        <w:t xml:space="preserve"> </w:t>
      </w:r>
    </w:p>
    <w:p w14:paraId="2776B3BD" w14:textId="61E18051" w:rsidR="00D65947" w:rsidRPr="0016531E" w:rsidRDefault="00D65947" w:rsidP="00764D0A">
      <w:pPr>
        <w:pStyle w:val="NoSpacing"/>
        <w:rPr>
          <w:sz w:val="10"/>
          <w:szCs w:val="10"/>
          <w:lang w:val="lt-LT"/>
        </w:rPr>
      </w:pPr>
    </w:p>
    <w:p w14:paraId="52660065" w14:textId="7CED3001" w:rsidR="00DC73F9" w:rsidRPr="00DC73F9" w:rsidRDefault="00DC73F9" w:rsidP="00613275">
      <w:pPr>
        <w:pStyle w:val="NoSpacing"/>
        <w:jc w:val="both"/>
        <w:rPr>
          <w:rFonts w:ascii="Times New Roman" w:hAnsi="Times New Roman" w:cs="Times New Roman"/>
          <w:b/>
          <w:i/>
          <w:sz w:val="24"/>
          <w:szCs w:val="24"/>
          <w:lang w:val="lt-LT"/>
        </w:rPr>
      </w:pPr>
      <w:bookmarkStart w:id="54" w:name="_Hlk3475574"/>
      <w:r w:rsidRPr="00DC73F9">
        <w:rPr>
          <w:rFonts w:ascii="Times New Roman" w:hAnsi="Times New Roman" w:cs="Times New Roman"/>
          <w:b/>
          <w:i/>
          <w:sz w:val="24"/>
          <w:szCs w:val="24"/>
          <w:lang w:val="lt-LT"/>
        </w:rPr>
        <w:t xml:space="preserve">Mokinių pasiekimų gerinimas </w:t>
      </w:r>
    </w:p>
    <w:p w14:paraId="1FA69298" w14:textId="77777777" w:rsidR="00DC73F9" w:rsidRDefault="00DC73F9" w:rsidP="00613275">
      <w:pPr>
        <w:pStyle w:val="NoSpacing"/>
        <w:jc w:val="both"/>
        <w:rPr>
          <w:rFonts w:ascii="Times New Roman" w:hAnsi="Times New Roman" w:cs="Times New Roman"/>
          <w:sz w:val="24"/>
          <w:szCs w:val="24"/>
          <w:lang w:val="lt-LT"/>
        </w:rPr>
      </w:pPr>
    </w:p>
    <w:p w14:paraId="405F6619" w14:textId="2E2A164F" w:rsidR="006957A6" w:rsidRDefault="001A754B" w:rsidP="00613275">
      <w:pPr>
        <w:pStyle w:val="NoSpacing"/>
        <w:jc w:val="both"/>
        <w:rPr>
          <w:rFonts w:ascii="Times New Roman" w:hAnsi="Times New Roman" w:cs="Times New Roman"/>
          <w:sz w:val="24"/>
          <w:szCs w:val="24"/>
          <w:lang w:val="lt-LT"/>
        </w:rPr>
      </w:pPr>
      <w:r w:rsidRPr="00B27B43">
        <w:rPr>
          <w:rFonts w:ascii="Times New Roman" w:hAnsi="Times New Roman" w:cs="Times New Roman"/>
          <w:sz w:val="24"/>
          <w:szCs w:val="24"/>
          <w:lang w:val="lt-LT"/>
        </w:rPr>
        <w:t>M</w:t>
      </w:r>
      <w:r w:rsidR="006957A6" w:rsidRPr="00B27B43">
        <w:rPr>
          <w:rFonts w:ascii="Times New Roman" w:hAnsi="Times New Roman" w:cs="Times New Roman"/>
          <w:sz w:val="24"/>
          <w:szCs w:val="24"/>
          <w:lang w:val="lt-LT"/>
        </w:rPr>
        <w:t xml:space="preserve">okinių pasiekimų kaitą atskleidžia nacionalinio mokinių pasiekimų patikrinimo rezultatai (tirti 4, 6 ir 8 klasių mokinių </w:t>
      </w:r>
      <w:r w:rsidR="006957A6" w:rsidRPr="00FB5E3B">
        <w:rPr>
          <w:rFonts w:ascii="Times New Roman" w:hAnsi="Times New Roman" w:cs="Times New Roman"/>
          <w:sz w:val="24"/>
          <w:szCs w:val="24"/>
          <w:lang w:val="lt-LT"/>
        </w:rPr>
        <w:t>matematikos, skaitymo ir rašymo ir 8 klasės mokinių gamtos ir socialinių mokslų mokymosi pasiekimai). Jie rodo pažangą: nuo 2016 iki 2018 m. visose vertintose klasėse ir srityse padaugėjo mokinių, pasiekusių aukštesnį pasiekimų lygį. Taip pat visose klasėse ir srityse, išskyrus rašymą 8 kl., padaugėjo ir ne žemesnį kaip pagrindin</w:t>
      </w:r>
      <w:r w:rsidR="00931477">
        <w:rPr>
          <w:rFonts w:ascii="Times New Roman" w:hAnsi="Times New Roman" w:cs="Times New Roman"/>
          <w:sz w:val="24"/>
          <w:szCs w:val="24"/>
          <w:lang w:val="lt-LT"/>
        </w:rPr>
        <w:t>į</w:t>
      </w:r>
      <w:r w:rsidR="006957A6" w:rsidRPr="00FB5E3B">
        <w:rPr>
          <w:rFonts w:ascii="Times New Roman" w:hAnsi="Times New Roman" w:cs="Times New Roman"/>
          <w:sz w:val="24"/>
          <w:szCs w:val="24"/>
          <w:lang w:val="lt-LT"/>
        </w:rPr>
        <w:t xml:space="preserve"> pasiekimų lygį pasiekusių mokinių.</w:t>
      </w:r>
      <w:r w:rsidR="006957A6" w:rsidRPr="00FB5E3B">
        <w:rPr>
          <w:rFonts w:ascii="Times New Roman" w:hAnsi="Times New Roman" w:cs="Times New Roman"/>
          <w:color w:val="FF0000"/>
          <w:sz w:val="24"/>
          <w:szCs w:val="24"/>
          <w:lang w:val="lt-LT"/>
        </w:rPr>
        <w:t xml:space="preserve"> </w:t>
      </w:r>
      <w:r w:rsidRPr="00FB5E3B">
        <w:rPr>
          <w:rFonts w:ascii="Times New Roman" w:hAnsi="Times New Roman" w:cs="Times New Roman"/>
          <w:sz w:val="24"/>
          <w:szCs w:val="24"/>
          <w:lang w:val="lt-LT"/>
        </w:rPr>
        <w:t>Gerinti žemų pasiekimų mokinių mokymosi rezultatus padeda įvairių ugdymosi poreikių turinčių mokinių ugdymo(</w:t>
      </w:r>
      <w:proofErr w:type="spellStart"/>
      <w:r w:rsidRPr="00FB5E3B">
        <w:rPr>
          <w:rFonts w:ascii="Times New Roman" w:hAnsi="Times New Roman" w:cs="Times New Roman"/>
          <w:sz w:val="24"/>
          <w:szCs w:val="24"/>
          <w:lang w:val="lt-LT"/>
        </w:rPr>
        <w:t>si</w:t>
      </w:r>
      <w:proofErr w:type="spellEnd"/>
      <w:r w:rsidRPr="00FB5E3B">
        <w:rPr>
          <w:rFonts w:ascii="Times New Roman" w:hAnsi="Times New Roman" w:cs="Times New Roman"/>
          <w:sz w:val="24"/>
          <w:szCs w:val="24"/>
          <w:lang w:val="lt-LT"/>
        </w:rPr>
        <w:t>) tobulinimas, kokybiško švietimo prieinamumo ir nedidelėse kaimo vietovėse gyvenantiems mokiniams didinimas</w:t>
      </w:r>
      <w:r w:rsidR="00931477">
        <w:rPr>
          <w:rFonts w:ascii="Times New Roman" w:hAnsi="Times New Roman" w:cs="Times New Roman"/>
          <w:sz w:val="24"/>
          <w:szCs w:val="24"/>
          <w:lang w:val="lt-LT"/>
        </w:rPr>
        <w:t>,</w:t>
      </w:r>
      <w:r w:rsidRPr="00FB5E3B">
        <w:rPr>
          <w:rFonts w:ascii="Times New Roman" w:hAnsi="Times New Roman" w:cs="Times New Roman"/>
          <w:sz w:val="24"/>
          <w:szCs w:val="24"/>
          <w:lang w:val="lt-LT"/>
        </w:rPr>
        <w:t xml:space="preserve"> pertvarkant mokyklų tinklą ir užtikrinant pavėžėjimą į mokyklas</w:t>
      </w:r>
      <w:r w:rsidR="00931477">
        <w:rPr>
          <w:rFonts w:ascii="Times New Roman" w:hAnsi="Times New Roman" w:cs="Times New Roman"/>
          <w:sz w:val="24"/>
          <w:szCs w:val="24"/>
          <w:lang w:val="lt-LT"/>
        </w:rPr>
        <w:t>,</w:t>
      </w:r>
      <w:r w:rsidRPr="00FB5E3B">
        <w:rPr>
          <w:rFonts w:ascii="Times New Roman" w:hAnsi="Times New Roman" w:cs="Times New Roman"/>
          <w:sz w:val="24"/>
          <w:szCs w:val="24"/>
          <w:lang w:val="lt-LT"/>
        </w:rPr>
        <w:t xml:space="preserve"> kit</w:t>
      </w:r>
      <w:r w:rsidR="00931477">
        <w:rPr>
          <w:rFonts w:ascii="Times New Roman" w:hAnsi="Times New Roman" w:cs="Times New Roman"/>
          <w:sz w:val="24"/>
          <w:szCs w:val="24"/>
          <w:lang w:val="lt-LT"/>
        </w:rPr>
        <w:t>a</w:t>
      </w:r>
      <w:r w:rsidRPr="00FB5E3B">
        <w:rPr>
          <w:rFonts w:ascii="Times New Roman" w:hAnsi="Times New Roman" w:cs="Times New Roman"/>
          <w:sz w:val="24"/>
          <w:szCs w:val="24"/>
          <w:lang w:val="lt-LT"/>
        </w:rPr>
        <w:t xml:space="preserve"> 2018 m. vykdyt</w:t>
      </w:r>
      <w:r w:rsidR="00931477">
        <w:rPr>
          <w:rFonts w:ascii="Times New Roman" w:hAnsi="Times New Roman" w:cs="Times New Roman"/>
          <w:sz w:val="24"/>
          <w:szCs w:val="24"/>
          <w:lang w:val="lt-LT"/>
        </w:rPr>
        <w:t>a</w:t>
      </w:r>
      <w:r w:rsidRPr="00FB5E3B">
        <w:rPr>
          <w:rFonts w:ascii="Times New Roman" w:hAnsi="Times New Roman" w:cs="Times New Roman"/>
          <w:sz w:val="24"/>
          <w:szCs w:val="24"/>
          <w:lang w:val="lt-LT"/>
        </w:rPr>
        <w:t xml:space="preserve"> veikl</w:t>
      </w:r>
      <w:r w:rsidR="00931477">
        <w:rPr>
          <w:rFonts w:ascii="Times New Roman" w:hAnsi="Times New Roman" w:cs="Times New Roman"/>
          <w:sz w:val="24"/>
          <w:szCs w:val="24"/>
          <w:lang w:val="lt-LT"/>
        </w:rPr>
        <w:t>a</w:t>
      </w:r>
      <w:r w:rsidRPr="00FB5E3B">
        <w:rPr>
          <w:rFonts w:ascii="Times New Roman" w:hAnsi="Times New Roman" w:cs="Times New Roman"/>
          <w:sz w:val="24"/>
          <w:szCs w:val="24"/>
          <w:lang w:val="lt-LT"/>
        </w:rPr>
        <w:t xml:space="preserve"> ugdymo kokybei gerinti. </w:t>
      </w:r>
    </w:p>
    <w:p w14:paraId="39CDA0D8" w14:textId="6328A83D" w:rsidR="0016531E" w:rsidRDefault="0016531E" w:rsidP="00613275">
      <w:pPr>
        <w:pStyle w:val="NoSpacing"/>
        <w:jc w:val="both"/>
        <w:rPr>
          <w:rFonts w:ascii="Times New Roman" w:hAnsi="Times New Roman" w:cs="Times New Roman"/>
          <w:sz w:val="24"/>
          <w:szCs w:val="24"/>
          <w:lang w:val="lt-LT"/>
        </w:rPr>
      </w:pPr>
    </w:p>
    <w:p w14:paraId="29CB130A" w14:textId="67CAF463" w:rsidR="0016531E" w:rsidRPr="00FB5E3B" w:rsidRDefault="0016531E" w:rsidP="00613275">
      <w:pPr>
        <w:pStyle w:val="NoSpacing"/>
        <w:jc w:val="both"/>
        <w:rPr>
          <w:rFonts w:ascii="Times New Roman" w:hAnsi="Times New Roman" w:cs="Times New Roman"/>
          <w:sz w:val="24"/>
          <w:szCs w:val="24"/>
          <w:lang w:val="lt-LT"/>
        </w:rPr>
      </w:pPr>
      <w:r w:rsidRPr="0016531E">
        <w:rPr>
          <w:rFonts w:ascii="Times New Roman" w:hAnsi="Times New Roman" w:cs="Times New Roman"/>
          <w:sz w:val="24"/>
          <w:szCs w:val="24"/>
          <w:lang w:val="lt-LT"/>
        </w:rPr>
        <w:t>Pirmą kartą visiems gimnazistams buvo pasiūlyta atlikti brandos darbą. Visos dienos mokyklos padidino taip ugdomų mokinių skaičių, labiau padedama vaikams papildomai mokytis, gerinamas vaikų ir paauglių užimtumas, sudaromos palankesnės sąlygos dirbti tėvams – visa tai padeda gerinti švietimo prieinamumą, kokybę ir atitiktį darbo rinkai.</w:t>
      </w:r>
    </w:p>
    <w:bookmarkEnd w:id="54"/>
    <w:p w14:paraId="7EE7904A" w14:textId="77777777" w:rsidR="00613275" w:rsidRPr="00FB5E3B" w:rsidRDefault="00613275" w:rsidP="00613275">
      <w:pPr>
        <w:pStyle w:val="NoSpacing"/>
        <w:jc w:val="both"/>
        <w:rPr>
          <w:rFonts w:ascii="Times New Roman" w:hAnsi="Times New Roman" w:cs="Times New Roman"/>
          <w:bCs/>
          <w:sz w:val="24"/>
          <w:szCs w:val="24"/>
          <w:lang w:val="lt-LT" w:eastAsia="lt-LT"/>
        </w:rPr>
      </w:pPr>
    </w:p>
    <w:p w14:paraId="559EA63C" w14:textId="5FDA1DB6" w:rsidR="005C1342" w:rsidRPr="00FB5E3B" w:rsidRDefault="001A754B" w:rsidP="00613275">
      <w:pPr>
        <w:pStyle w:val="NoSpacing"/>
        <w:jc w:val="both"/>
        <w:rPr>
          <w:rFonts w:ascii="Times New Roman" w:hAnsi="Times New Roman" w:cs="Times New Roman"/>
          <w:sz w:val="24"/>
          <w:szCs w:val="24"/>
          <w:lang w:val="lt-LT"/>
        </w:rPr>
      </w:pPr>
      <w:r w:rsidRPr="00FB5E3B">
        <w:rPr>
          <w:rFonts w:ascii="Times New Roman" w:hAnsi="Times New Roman" w:cs="Times New Roman"/>
          <w:bCs/>
          <w:sz w:val="24"/>
          <w:szCs w:val="24"/>
          <w:lang w:val="lt-LT" w:eastAsia="lt-LT"/>
        </w:rPr>
        <w:t xml:space="preserve">2018 m. </w:t>
      </w:r>
      <w:r w:rsidR="006957A6" w:rsidRPr="00FB5E3B">
        <w:rPr>
          <w:rFonts w:ascii="Times New Roman" w:hAnsi="Times New Roman" w:cs="Times New Roman"/>
          <w:sz w:val="24"/>
          <w:szCs w:val="24"/>
          <w:lang w:val="lt-LT"/>
        </w:rPr>
        <w:t xml:space="preserve">parengtas ir visuomenei svarstyti </w:t>
      </w:r>
      <w:r w:rsidR="0003600A">
        <w:rPr>
          <w:rFonts w:ascii="Times New Roman" w:hAnsi="Times New Roman" w:cs="Times New Roman"/>
          <w:sz w:val="24"/>
          <w:szCs w:val="24"/>
          <w:lang w:val="lt-LT"/>
        </w:rPr>
        <w:t>pateiktas</w:t>
      </w:r>
      <w:r w:rsidR="006957A6" w:rsidRPr="00FB5E3B">
        <w:rPr>
          <w:rFonts w:ascii="Times New Roman" w:hAnsi="Times New Roman" w:cs="Times New Roman"/>
          <w:sz w:val="24"/>
          <w:szCs w:val="24"/>
          <w:lang w:val="lt-LT"/>
        </w:rPr>
        <w:t xml:space="preserve"> Bendrųjų programų atnaujinimo gairių projektas</w:t>
      </w:r>
      <w:r w:rsidR="00233E8B" w:rsidRPr="00FB5E3B">
        <w:rPr>
          <w:rFonts w:ascii="Times New Roman" w:hAnsi="Times New Roman" w:cs="Times New Roman"/>
          <w:sz w:val="24"/>
          <w:szCs w:val="24"/>
          <w:lang w:val="lt-LT"/>
        </w:rPr>
        <w:t>, taip pat p</w:t>
      </w:r>
      <w:r w:rsidR="006957A6" w:rsidRPr="00FB5E3B">
        <w:rPr>
          <w:rFonts w:ascii="Times New Roman" w:hAnsi="Times New Roman" w:cs="Times New Roman"/>
          <w:sz w:val="24"/>
          <w:szCs w:val="24"/>
          <w:lang w:val="lt-LT"/>
        </w:rPr>
        <w:t>arengtos rekomendacijos dėl mokymosi pagalbos teikimo žemų pasiekimų mokiniams. Į Lietuvą grįžtančių vaikų adaptacijai palengvinti parengtas elektroninis leidinys „Pirmieji žingsniai mokykloje“, Lietuvių namai rengia praktinių pavyzdžių, kaip teikti efektyvią mokymosi pagalbą, aprašymus</w:t>
      </w:r>
      <w:r w:rsidR="005C1342" w:rsidRPr="00FB5E3B">
        <w:rPr>
          <w:rFonts w:ascii="Times New Roman" w:hAnsi="Times New Roman" w:cs="Times New Roman"/>
          <w:sz w:val="24"/>
          <w:szCs w:val="24"/>
          <w:lang w:val="lt-LT"/>
        </w:rPr>
        <w:t>,</w:t>
      </w:r>
      <w:r w:rsidR="006957A6" w:rsidRPr="00FB5E3B">
        <w:rPr>
          <w:rFonts w:ascii="Times New Roman" w:hAnsi="Times New Roman" w:cs="Times New Roman"/>
          <w:sz w:val="24"/>
          <w:szCs w:val="24"/>
          <w:lang w:val="lt-LT"/>
        </w:rPr>
        <w:t xml:space="preserve"> parengtas mokymosi šaltinių sąvadas</w:t>
      </w:r>
      <w:r w:rsidR="0003600A">
        <w:rPr>
          <w:rFonts w:ascii="Times New Roman" w:hAnsi="Times New Roman" w:cs="Times New Roman"/>
          <w:sz w:val="24"/>
          <w:szCs w:val="24"/>
          <w:lang w:val="lt-LT"/>
        </w:rPr>
        <w:t>, kuriame</w:t>
      </w:r>
      <w:r w:rsidR="006957A6" w:rsidRPr="00FB5E3B">
        <w:rPr>
          <w:rFonts w:ascii="Times New Roman" w:hAnsi="Times New Roman" w:cs="Times New Roman"/>
          <w:sz w:val="24"/>
          <w:szCs w:val="24"/>
          <w:lang w:val="lt-LT"/>
        </w:rPr>
        <w:t xml:space="preserve"> daug dėmesio skiria</w:t>
      </w:r>
      <w:r w:rsidR="0003600A">
        <w:rPr>
          <w:rFonts w:ascii="Times New Roman" w:hAnsi="Times New Roman" w:cs="Times New Roman"/>
          <w:sz w:val="24"/>
          <w:szCs w:val="24"/>
          <w:lang w:val="lt-LT"/>
        </w:rPr>
        <w:t>ma</w:t>
      </w:r>
      <w:r w:rsidR="006957A6" w:rsidRPr="00FB5E3B">
        <w:rPr>
          <w:rFonts w:ascii="Times New Roman" w:hAnsi="Times New Roman" w:cs="Times New Roman"/>
          <w:sz w:val="24"/>
          <w:szCs w:val="24"/>
          <w:lang w:val="lt-LT"/>
        </w:rPr>
        <w:t xml:space="preserve"> lietuvių kalbos žinioms gilinti.</w:t>
      </w:r>
      <w:r w:rsidR="005C1342" w:rsidRPr="00FB5E3B">
        <w:rPr>
          <w:rFonts w:ascii="Times New Roman" w:hAnsi="Times New Roman" w:cs="Times New Roman"/>
          <w:sz w:val="24"/>
          <w:szCs w:val="24"/>
          <w:lang w:val="lt-LT"/>
        </w:rPr>
        <w:t xml:space="preserve"> Pastebėtina, kad kai kurių priemonių poveikis nėra greitai pastebimas ir jis priklausys nuo naujovių diegimo į kasdienį ugdymo procesą veiksmingumo.</w:t>
      </w:r>
    </w:p>
    <w:p w14:paraId="646D84DD" w14:textId="77777777" w:rsidR="00EE311D" w:rsidRPr="00A44E9A" w:rsidRDefault="00EE311D" w:rsidP="00613275">
      <w:pPr>
        <w:pStyle w:val="NoSpacing"/>
        <w:jc w:val="both"/>
        <w:rPr>
          <w:rFonts w:ascii="Times New Roman" w:hAnsi="Times New Roman"/>
          <w:sz w:val="24"/>
          <w:lang w:val="lt-LT"/>
        </w:rPr>
      </w:pPr>
    </w:p>
    <w:p w14:paraId="7997A7BC" w14:textId="1B4BFEA7" w:rsidR="00233E8B" w:rsidRPr="00930472" w:rsidRDefault="005A1B84" w:rsidP="00233E8B">
      <w:pPr>
        <w:jc w:val="center"/>
        <w:rPr>
          <w:i/>
          <w:iCs/>
          <w:sz w:val="24"/>
          <w:szCs w:val="24"/>
        </w:rPr>
      </w:pPr>
      <w:r>
        <w:rPr>
          <w:rFonts w:ascii="Times New Roman" w:hAnsi="Times New Roman" w:cs="Times New Roman"/>
          <w:b/>
          <w:bCs/>
          <w:sz w:val="24"/>
          <w:szCs w:val="24"/>
        </w:rPr>
        <w:t>43</w:t>
      </w:r>
      <w:r w:rsidR="00233E8B" w:rsidRPr="00233E8B">
        <w:rPr>
          <w:rFonts w:ascii="Times New Roman" w:hAnsi="Times New Roman" w:cs="Times New Roman"/>
          <w:b/>
          <w:bCs/>
          <w:sz w:val="24"/>
          <w:szCs w:val="24"/>
        </w:rPr>
        <w:t xml:space="preserve"> pav. </w:t>
      </w:r>
      <w:r w:rsidR="00233E8B" w:rsidRPr="00233E8B">
        <w:rPr>
          <w:rFonts w:ascii="Times New Roman" w:hAnsi="Times New Roman" w:cs="Times New Roman"/>
          <w:i/>
          <w:sz w:val="24"/>
          <w:szCs w:val="24"/>
        </w:rPr>
        <w:t>Aukštesniu pasiekimų lygiu išlaikytų valstybinių brandos egzaminų dalis nuo tų metų abiturientų ne eksternų skaičiaus</w:t>
      </w:r>
      <w:r w:rsidR="00233E8B">
        <w:rPr>
          <w:rFonts w:ascii="Times New Roman" w:hAnsi="Times New Roman" w:cs="Times New Roman"/>
          <w:i/>
          <w:sz w:val="24"/>
          <w:szCs w:val="24"/>
        </w:rPr>
        <w:t xml:space="preserve"> (</w:t>
      </w:r>
      <w:r w:rsidR="00233E8B" w:rsidRPr="00930472">
        <w:rPr>
          <w:rFonts w:ascii="Times New Roman" w:hAnsi="Times New Roman" w:cs="Times New Roman"/>
          <w:i/>
          <w:sz w:val="24"/>
          <w:szCs w:val="24"/>
        </w:rPr>
        <w:t>proc.)</w:t>
      </w:r>
    </w:p>
    <w:p w14:paraId="4A0AD6D3" w14:textId="77777777" w:rsidR="00233E8B" w:rsidRDefault="00233E8B" w:rsidP="00233E8B">
      <w:pPr>
        <w:jc w:val="center"/>
        <w:rPr>
          <w:i/>
          <w:sz w:val="20"/>
          <w:szCs w:val="20"/>
        </w:rPr>
      </w:pPr>
      <w:r>
        <w:rPr>
          <w:noProof/>
          <w:szCs w:val="24"/>
          <w:lang w:eastAsia="lt-LT"/>
        </w:rPr>
        <w:drawing>
          <wp:inline distT="0" distB="0" distL="0" distR="0" wp14:anchorId="617D4719" wp14:editId="67B2A1B7">
            <wp:extent cx="4879730" cy="1002323"/>
            <wp:effectExtent l="0" t="0" r="16510" b="7620"/>
            <wp:docPr id="24" name="Diagrama 24"/>
            <wp:cNvGraphicFramePr/>
            <a:graphic xmlns:a="http://schemas.openxmlformats.org/drawingml/2006/main">
              <a:graphicData uri="http://schemas.openxmlformats.org/drawingml/2006/chart">
                <c:chart xmlns:c="http://schemas.openxmlformats.org/drawingml/2006/chart" r:id="rId52"/>
              </a:graphicData>
            </a:graphic>
          </wp:inline>
        </w:drawing>
      </w:r>
    </w:p>
    <w:p w14:paraId="1CE03C7D" w14:textId="1F6FCE30" w:rsidR="00233E8B" w:rsidRDefault="00233E8B" w:rsidP="00233E8B">
      <w:pPr>
        <w:jc w:val="center"/>
        <w:rPr>
          <w:rFonts w:ascii="Times New Roman" w:hAnsi="Times New Roman" w:cs="Times New Roman"/>
          <w:sz w:val="20"/>
          <w:szCs w:val="20"/>
        </w:rPr>
      </w:pPr>
      <w:r w:rsidRPr="7B4F21F4">
        <w:rPr>
          <w:rFonts w:ascii="Times New Roman" w:hAnsi="Times New Roman" w:cs="Times New Roman"/>
          <w:sz w:val="20"/>
          <w:szCs w:val="20"/>
        </w:rPr>
        <w:t>Duomenų šaltinis</w:t>
      </w:r>
      <w:r w:rsidR="00B06AF0">
        <w:rPr>
          <w:rFonts w:ascii="Times New Roman" w:hAnsi="Times New Roman" w:cs="Times New Roman"/>
          <w:sz w:val="20"/>
          <w:szCs w:val="20"/>
        </w:rPr>
        <w:t xml:space="preserve"> – </w:t>
      </w:r>
      <w:r>
        <w:rPr>
          <w:rFonts w:ascii="Times New Roman" w:hAnsi="Times New Roman" w:cs="Times New Roman"/>
          <w:sz w:val="20"/>
          <w:szCs w:val="20"/>
        </w:rPr>
        <w:t>Nacionalinis egzaminų centras</w:t>
      </w:r>
    </w:p>
    <w:p w14:paraId="48CFBB12" w14:textId="2A61D756" w:rsidR="005C1342" w:rsidRPr="00613275" w:rsidRDefault="005C1342" w:rsidP="005C1342">
      <w:pPr>
        <w:spacing w:line="256" w:lineRule="auto"/>
        <w:jc w:val="both"/>
        <w:rPr>
          <w:rFonts w:ascii="Times New Roman" w:hAnsi="Times New Roman" w:cs="Times New Roman"/>
          <w:sz w:val="24"/>
          <w:szCs w:val="24"/>
        </w:rPr>
      </w:pPr>
      <w:bookmarkStart w:id="55" w:name="_Hlk3475589"/>
      <w:r w:rsidRPr="00613275">
        <w:rPr>
          <w:rStyle w:val="NoSpacingChar"/>
          <w:rFonts w:ascii="Times New Roman" w:hAnsi="Times New Roman" w:cs="Times New Roman"/>
          <w:sz w:val="24"/>
          <w:szCs w:val="24"/>
          <w:lang w:val="lt-LT"/>
        </w:rPr>
        <w:t>Valstybinių brandos egzaminų rezultatai rodo gerėjančius abiturientų pasiekimus. Be pateikto rodiklio</w:t>
      </w:r>
      <w:r w:rsidR="0003600A">
        <w:rPr>
          <w:rStyle w:val="NoSpacingChar"/>
          <w:rFonts w:ascii="Times New Roman" w:hAnsi="Times New Roman" w:cs="Times New Roman"/>
          <w:sz w:val="24"/>
          <w:szCs w:val="24"/>
          <w:lang w:val="lt-LT"/>
        </w:rPr>
        <w:t>,</w:t>
      </w:r>
      <w:r w:rsidRPr="00613275">
        <w:rPr>
          <w:rStyle w:val="NoSpacingChar"/>
          <w:rFonts w:ascii="Times New Roman" w:hAnsi="Times New Roman" w:cs="Times New Roman"/>
          <w:sz w:val="24"/>
          <w:szCs w:val="24"/>
          <w:lang w:val="lt-LT"/>
        </w:rPr>
        <w:t xml:space="preserve"> pažangą atskleidžia ir kiti duomenys: iš visų laikytų valstybinių brandos egzaminų 2018 m. aukštesniu pasiekimų lygiu išlaikyta 16,8 proc. egzaminų</w:t>
      </w:r>
      <w:r w:rsidR="0003600A">
        <w:rPr>
          <w:rStyle w:val="NoSpacingChar"/>
          <w:rFonts w:ascii="Times New Roman" w:hAnsi="Times New Roman" w:cs="Times New Roman"/>
          <w:sz w:val="24"/>
          <w:szCs w:val="24"/>
          <w:lang w:val="lt-LT"/>
        </w:rPr>
        <w:t xml:space="preserve"> (</w:t>
      </w:r>
      <w:r w:rsidRPr="00613275">
        <w:rPr>
          <w:rStyle w:val="NoSpacingChar"/>
          <w:rFonts w:ascii="Times New Roman" w:hAnsi="Times New Roman" w:cs="Times New Roman"/>
          <w:sz w:val="24"/>
          <w:szCs w:val="24"/>
          <w:lang w:val="lt-LT"/>
        </w:rPr>
        <w:t xml:space="preserve">2016 m. </w:t>
      </w:r>
      <w:r w:rsidR="0003600A">
        <w:rPr>
          <w:rStyle w:val="NoSpacingChar"/>
          <w:rFonts w:ascii="Times New Roman" w:hAnsi="Times New Roman" w:cs="Times New Roman"/>
          <w:sz w:val="24"/>
          <w:szCs w:val="24"/>
          <w:lang w:val="lt-LT"/>
        </w:rPr>
        <w:t>–</w:t>
      </w:r>
      <w:r w:rsidRPr="00613275">
        <w:rPr>
          <w:rStyle w:val="NoSpacingChar"/>
          <w:rFonts w:ascii="Times New Roman" w:hAnsi="Times New Roman" w:cs="Times New Roman"/>
          <w:sz w:val="24"/>
          <w:szCs w:val="24"/>
          <w:lang w:val="lt-LT"/>
        </w:rPr>
        <w:t xml:space="preserve"> 13,7 proc.</w:t>
      </w:r>
      <w:r w:rsidR="0003600A">
        <w:rPr>
          <w:rStyle w:val="NoSpacingChar"/>
          <w:rFonts w:ascii="Times New Roman" w:hAnsi="Times New Roman" w:cs="Times New Roman"/>
          <w:sz w:val="24"/>
          <w:szCs w:val="24"/>
          <w:lang w:val="lt-LT"/>
        </w:rPr>
        <w:t>).</w:t>
      </w:r>
      <w:r w:rsidRPr="00613275">
        <w:rPr>
          <w:rStyle w:val="NoSpacingChar"/>
          <w:rFonts w:ascii="Times New Roman" w:hAnsi="Times New Roman" w:cs="Times New Roman"/>
          <w:sz w:val="24"/>
          <w:szCs w:val="24"/>
          <w:lang w:val="lt-LT"/>
        </w:rPr>
        <w:t xml:space="preserve"> Vykdomos bendrojo ugdymo kokybės gerinimo priemonės, įskaitant ir mokinių pasiekimų vertinimo sistemos tobulinimą, turėtų padėti ir toliau gerinti abiturientų mokymosi rezultatus</w:t>
      </w:r>
      <w:r w:rsidRPr="00613275">
        <w:rPr>
          <w:rFonts w:ascii="Times New Roman" w:hAnsi="Times New Roman" w:cs="Times New Roman"/>
          <w:sz w:val="24"/>
          <w:szCs w:val="24"/>
        </w:rPr>
        <w:t>.</w:t>
      </w:r>
    </w:p>
    <w:bookmarkEnd w:id="55"/>
    <w:p w14:paraId="7DB53B53" w14:textId="3524CDB0" w:rsidR="00233E8B" w:rsidRDefault="00233E8B" w:rsidP="00233E8B">
      <w:pPr>
        <w:spacing w:line="240" w:lineRule="auto"/>
        <w:jc w:val="both"/>
        <w:rPr>
          <w:rFonts w:ascii="Times New Roman" w:hAnsi="Times New Roman" w:cs="Times New Roman"/>
          <w:sz w:val="24"/>
          <w:szCs w:val="24"/>
        </w:rPr>
      </w:pPr>
      <w:r w:rsidRPr="00613275">
        <w:rPr>
          <w:rFonts w:ascii="Times New Roman" w:hAnsi="Times New Roman" w:cs="Times New Roman"/>
          <w:sz w:val="24"/>
          <w:szCs w:val="24"/>
        </w:rPr>
        <w:t>Pavyzdžiui, į</w:t>
      </w:r>
      <w:r w:rsidR="005C1342" w:rsidRPr="00613275">
        <w:rPr>
          <w:rFonts w:ascii="Times New Roman" w:hAnsi="Times New Roman" w:cs="Times New Roman"/>
          <w:sz w:val="24"/>
          <w:szCs w:val="24"/>
        </w:rPr>
        <w:t>gyvendinant švi</w:t>
      </w:r>
      <w:r w:rsidRPr="00613275">
        <w:rPr>
          <w:rFonts w:ascii="Times New Roman" w:hAnsi="Times New Roman" w:cs="Times New Roman"/>
          <w:sz w:val="24"/>
          <w:szCs w:val="24"/>
        </w:rPr>
        <w:t>e</w:t>
      </w:r>
      <w:r w:rsidR="005C1342" w:rsidRPr="00613275">
        <w:rPr>
          <w:rFonts w:ascii="Times New Roman" w:hAnsi="Times New Roman" w:cs="Times New Roman"/>
          <w:sz w:val="24"/>
          <w:szCs w:val="24"/>
        </w:rPr>
        <w:t>timo reformos projektus, 2018 m. p</w:t>
      </w:r>
      <w:r w:rsidR="006957A6" w:rsidRPr="00613275">
        <w:rPr>
          <w:rFonts w:ascii="Times New Roman" w:hAnsi="Times New Roman" w:cs="Times New Roman"/>
          <w:sz w:val="24"/>
          <w:szCs w:val="24"/>
        </w:rPr>
        <w:t>arengtas kaupiamojo vertinimo sampratos projektas. Pirmą kartą vykdytas mokykliniam brandos egzaminui prilyginamas brandos darbas</w:t>
      </w:r>
      <w:r w:rsidR="0003600A">
        <w:rPr>
          <w:rFonts w:ascii="Times New Roman" w:hAnsi="Times New Roman" w:cs="Times New Roman"/>
          <w:sz w:val="24"/>
          <w:szCs w:val="24"/>
        </w:rPr>
        <w:t>,</w:t>
      </w:r>
      <w:r w:rsidR="006957A6" w:rsidRPr="00613275">
        <w:rPr>
          <w:rFonts w:ascii="Times New Roman" w:hAnsi="Times New Roman" w:cs="Times New Roman"/>
          <w:sz w:val="24"/>
          <w:szCs w:val="24"/>
        </w:rPr>
        <w:t xml:space="preserve"> kaip galimybė ugdyti(s), patikrinti ir įvertinti mokinio dalykines ir bendrąsias kompetencijas. Pareng</w:t>
      </w:r>
      <w:r w:rsidRPr="00613275">
        <w:rPr>
          <w:rFonts w:ascii="Times New Roman" w:hAnsi="Times New Roman" w:cs="Times New Roman"/>
          <w:sz w:val="24"/>
          <w:szCs w:val="24"/>
        </w:rPr>
        <w:t xml:space="preserve">tos </w:t>
      </w:r>
      <w:r w:rsidR="006957A6" w:rsidRPr="00613275">
        <w:rPr>
          <w:rFonts w:ascii="Times New Roman" w:hAnsi="Times New Roman" w:cs="Times New Roman"/>
          <w:sz w:val="24"/>
          <w:szCs w:val="24"/>
        </w:rPr>
        <w:t>metodin</w:t>
      </w:r>
      <w:r w:rsidRPr="00613275">
        <w:rPr>
          <w:rFonts w:ascii="Times New Roman" w:hAnsi="Times New Roman" w:cs="Times New Roman"/>
          <w:sz w:val="24"/>
          <w:szCs w:val="24"/>
        </w:rPr>
        <w:t>ės</w:t>
      </w:r>
      <w:r w:rsidR="006957A6" w:rsidRPr="00613275">
        <w:rPr>
          <w:rFonts w:ascii="Times New Roman" w:hAnsi="Times New Roman" w:cs="Times New Roman"/>
          <w:sz w:val="24"/>
          <w:szCs w:val="24"/>
        </w:rPr>
        <w:t xml:space="preserve"> priemon</w:t>
      </w:r>
      <w:r w:rsidRPr="00613275">
        <w:rPr>
          <w:rFonts w:ascii="Times New Roman" w:hAnsi="Times New Roman" w:cs="Times New Roman"/>
          <w:sz w:val="24"/>
          <w:szCs w:val="24"/>
        </w:rPr>
        <w:t>ės</w:t>
      </w:r>
      <w:r w:rsidR="006957A6" w:rsidRPr="00613275">
        <w:rPr>
          <w:rFonts w:ascii="Times New Roman" w:hAnsi="Times New Roman" w:cs="Times New Roman"/>
          <w:sz w:val="24"/>
          <w:szCs w:val="24"/>
        </w:rPr>
        <w:t xml:space="preserve"> individualiai mokinio pažangai, bendrosioms kompetencijoms vertinti.</w:t>
      </w:r>
    </w:p>
    <w:p w14:paraId="658886CD" w14:textId="1B0C3059" w:rsidR="00DC73F9" w:rsidRPr="00DC73F9" w:rsidRDefault="00DC73F9" w:rsidP="00233E8B">
      <w:pPr>
        <w:spacing w:line="240" w:lineRule="auto"/>
        <w:jc w:val="both"/>
        <w:rPr>
          <w:rFonts w:ascii="Times New Roman" w:hAnsi="Times New Roman" w:cs="Times New Roman"/>
          <w:b/>
          <w:i/>
          <w:sz w:val="24"/>
          <w:szCs w:val="24"/>
        </w:rPr>
      </w:pPr>
      <w:r w:rsidRPr="00DC73F9">
        <w:rPr>
          <w:rFonts w:ascii="Times New Roman" w:hAnsi="Times New Roman" w:cs="Times New Roman"/>
          <w:b/>
          <w:i/>
          <w:sz w:val="24"/>
          <w:szCs w:val="24"/>
        </w:rPr>
        <w:lastRenderedPageBreak/>
        <w:t>Profesinio mokymo plėtra</w:t>
      </w:r>
    </w:p>
    <w:p w14:paraId="4D84A484" w14:textId="304EBF45" w:rsidR="0079238A" w:rsidRDefault="0079238A" w:rsidP="00613275">
      <w:pPr>
        <w:pStyle w:val="NoSpacing"/>
        <w:jc w:val="both"/>
        <w:rPr>
          <w:rFonts w:ascii="Times New Roman" w:hAnsi="Times New Roman" w:cs="Times New Roman"/>
          <w:sz w:val="24"/>
          <w:szCs w:val="24"/>
          <w:lang w:val="lt-LT"/>
        </w:rPr>
      </w:pPr>
      <w:bookmarkStart w:id="56" w:name="_Hlk3475628"/>
      <w:r w:rsidRPr="002E50F7">
        <w:rPr>
          <w:rFonts w:ascii="Times New Roman" w:hAnsi="Times New Roman" w:cs="Times New Roman"/>
          <w:sz w:val="24"/>
          <w:szCs w:val="24"/>
          <w:lang w:val="lt-LT"/>
        </w:rPr>
        <w:t>Pameistrystės forma vykdomų mokymo programų dalis 2</w:t>
      </w:r>
      <w:r w:rsidR="001A754B" w:rsidRPr="002E50F7">
        <w:rPr>
          <w:rFonts w:ascii="Times New Roman" w:hAnsi="Times New Roman" w:cs="Times New Roman"/>
          <w:sz w:val="24"/>
          <w:szCs w:val="24"/>
          <w:lang w:val="lt-LT"/>
        </w:rPr>
        <w:t xml:space="preserve">017 m. </w:t>
      </w:r>
      <w:r w:rsidR="0003600A">
        <w:rPr>
          <w:rFonts w:ascii="Times New Roman" w:hAnsi="Times New Roman" w:cs="Times New Roman"/>
          <w:sz w:val="24"/>
          <w:szCs w:val="24"/>
          <w:lang w:val="lt-LT"/>
        </w:rPr>
        <w:t>labai</w:t>
      </w:r>
      <w:r w:rsidR="001A754B" w:rsidRPr="002E50F7">
        <w:rPr>
          <w:rFonts w:ascii="Times New Roman" w:hAnsi="Times New Roman" w:cs="Times New Roman"/>
          <w:sz w:val="24"/>
          <w:szCs w:val="24"/>
          <w:lang w:val="lt-LT"/>
        </w:rPr>
        <w:t xml:space="preserve"> padidėj</w:t>
      </w:r>
      <w:r w:rsidRPr="002E50F7">
        <w:rPr>
          <w:rFonts w:ascii="Times New Roman" w:hAnsi="Times New Roman" w:cs="Times New Roman"/>
          <w:sz w:val="24"/>
          <w:szCs w:val="24"/>
          <w:lang w:val="lt-LT"/>
        </w:rPr>
        <w:t xml:space="preserve">o (nuo 3 iki 12,4 proc.). 2018 m. ši dalis ir toliau sėkmingai augo iki 14 proc. </w:t>
      </w:r>
    </w:p>
    <w:p w14:paraId="580C994D" w14:textId="77777777" w:rsidR="00DC73F9" w:rsidRDefault="00DC73F9" w:rsidP="00613275">
      <w:pPr>
        <w:pStyle w:val="NoSpacing"/>
        <w:jc w:val="both"/>
        <w:rPr>
          <w:rFonts w:ascii="Times New Roman" w:hAnsi="Times New Roman" w:cs="Times New Roman"/>
          <w:sz w:val="24"/>
          <w:szCs w:val="24"/>
          <w:lang w:val="lt-LT"/>
        </w:rPr>
      </w:pPr>
    </w:p>
    <w:p w14:paraId="1D242D1C" w14:textId="77777777" w:rsidR="00DC73F9" w:rsidRPr="00233E8B" w:rsidRDefault="00DC73F9" w:rsidP="00DC73F9">
      <w:pPr>
        <w:jc w:val="center"/>
        <w:rPr>
          <w:i/>
          <w:iCs/>
          <w:sz w:val="24"/>
          <w:szCs w:val="24"/>
        </w:rPr>
      </w:pPr>
      <w:r>
        <w:rPr>
          <w:rFonts w:ascii="Times New Roman" w:hAnsi="Times New Roman" w:cs="Times New Roman"/>
          <w:b/>
          <w:bCs/>
          <w:sz w:val="24"/>
          <w:szCs w:val="24"/>
        </w:rPr>
        <w:t>44</w:t>
      </w:r>
      <w:r w:rsidRPr="00233E8B">
        <w:rPr>
          <w:rFonts w:ascii="Times New Roman" w:hAnsi="Times New Roman" w:cs="Times New Roman"/>
          <w:b/>
          <w:bCs/>
          <w:sz w:val="24"/>
          <w:szCs w:val="24"/>
        </w:rPr>
        <w:t xml:space="preserve"> pav. </w:t>
      </w:r>
      <w:r w:rsidRPr="00233E8B">
        <w:rPr>
          <w:rFonts w:ascii="Times New Roman" w:hAnsi="Times New Roman" w:cs="Times New Roman"/>
          <w:i/>
          <w:sz w:val="24"/>
          <w:szCs w:val="24"/>
        </w:rPr>
        <w:t>Profesinėse mokyklose pameistrystės forma vykdomų mokymo programų dalis (proc.)</w:t>
      </w:r>
    </w:p>
    <w:p w14:paraId="0FE347CB" w14:textId="77777777" w:rsidR="00DC73F9" w:rsidRDefault="00DC73F9" w:rsidP="00DC73F9">
      <w:pPr>
        <w:jc w:val="center"/>
        <w:rPr>
          <w:i/>
          <w:sz w:val="20"/>
          <w:szCs w:val="20"/>
        </w:rPr>
      </w:pPr>
      <w:r>
        <w:rPr>
          <w:noProof/>
          <w:szCs w:val="24"/>
          <w:lang w:eastAsia="lt-LT"/>
        </w:rPr>
        <w:drawing>
          <wp:inline distT="0" distB="0" distL="0" distR="0" wp14:anchorId="2BBF5D95" wp14:editId="75D3C321">
            <wp:extent cx="5037992" cy="1380392"/>
            <wp:effectExtent l="0" t="0" r="10795" b="10795"/>
            <wp:docPr id="124" name="Diagrama 27"/>
            <wp:cNvGraphicFramePr/>
            <a:graphic xmlns:a="http://schemas.openxmlformats.org/drawingml/2006/main">
              <a:graphicData uri="http://schemas.openxmlformats.org/drawingml/2006/chart">
                <c:chart xmlns:c="http://schemas.openxmlformats.org/drawingml/2006/chart" r:id="rId53"/>
              </a:graphicData>
            </a:graphic>
          </wp:inline>
        </w:drawing>
      </w:r>
    </w:p>
    <w:p w14:paraId="1DE9C1E0" w14:textId="7661F3A3" w:rsidR="00DC73F9" w:rsidRPr="00DC73F9" w:rsidRDefault="00DC73F9" w:rsidP="00DC73F9">
      <w:pPr>
        <w:jc w:val="center"/>
        <w:rPr>
          <w:sz w:val="20"/>
          <w:szCs w:val="20"/>
        </w:rPr>
      </w:pPr>
      <w:r w:rsidRPr="7B4F21F4">
        <w:rPr>
          <w:rFonts w:ascii="Times New Roman" w:hAnsi="Times New Roman" w:cs="Times New Roman"/>
          <w:sz w:val="20"/>
          <w:szCs w:val="20"/>
        </w:rPr>
        <w:t>Duomenų šaltinis</w:t>
      </w:r>
      <w:r>
        <w:rPr>
          <w:rFonts w:ascii="Times New Roman" w:hAnsi="Times New Roman" w:cs="Times New Roman"/>
          <w:sz w:val="20"/>
          <w:szCs w:val="20"/>
        </w:rPr>
        <w:t xml:space="preserve"> –</w:t>
      </w:r>
      <w:r w:rsidRPr="7B4F21F4">
        <w:rPr>
          <w:rFonts w:ascii="Times New Roman" w:hAnsi="Times New Roman" w:cs="Times New Roman"/>
          <w:sz w:val="20"/>
          <w:szCs w:val="20"/>
        </w:rPr>
        <w:t xml:space="preserve"> </w:t>
      </w:r>
      <w:r>
        <w:rPr>
          <w:rFonts w:ascii="Times New Roman" w:hAnsi="Times New Roman" w:cs="Times New Roman"/>
          <w:sz w:val="20"/>
          <w:szCs w:val="20"/>
        </w:rPr>
        <w:t>Švietimo, mokslo ir sporto ministerija</w:t>
      </w:r>
    </w:p>
    <w:p w14:paraId="20BFC039" w14:textId="5E590140" w:rsidR="0079238A" w:rsidRPr="002E50F7" w:rsidRDefault="0079238A" w:rsidP="00613275">
      <w:pPr>
        <w:pStyle w:val="NoSpacing"/>
        <w:jc w:val="both"/>
        <w:rPr>
          <w:rFonts w:ascii="Times New Roman" w:hAnsi="Times New Roman" w:cs="Times New Roman"/>
          <w:sz w:val="24"/>
          <w:szCs w:val="24"/>
          <w:lang w:val="lt-LT"/>
        </w:rPr>
      </w:pPr>
      <w:r w:rsidRPr="002E50F7">
        <w:rPr>
          <w:rFonts w:ascii="Times New Roman" w:hAnsi="Times New Roman" w:cs="Times New Roman"/>
          <w:sz w:val="24"/>
          <w:szCs w:val="24"/>
          <w:lang w:val="lt-LT"/>
        </w:rPr>
        <w:t xml:space="preserve">Taip pat </w:t>
      </w:r>
      <w:r w:rsidR="0003600A">
        <w:rPr>
          <w:rFonts w:ascii="Times New Roman" w:hAnsi="Times New Roman" w:cs="Times New Roman"/>
          <w:sz w:val="24"/>
          <w:szCs w:val="24"/>
          <w:lang w:val="lt-LT"/>
        </w:rPr>
        <w:t>gerokai</w:t>
      </w:r>
      <w:r w:rsidRPr="002E50F7">
        <w:rPr>
          <w:rFonts w:ascii="Times New Roman" w:hAnsi="Times New Roman" w:cs="Times New Roman"/>
          <w:sz w:val="24"/>
          <w:szCs w:val="24"/>
          <w:lang w:val="lt-LT"/>
        </w:rPr>
        <w:t xml:space="preserve"> padaugėjo mokinių, besimokančių pagal parengtas arba atnaujintas modulines profesinio mokymo programas. </w:t>
      </w:r>
      <w:r w:rsidR="0003600A">
        <w:rPr>
          <w:rFonts w:ascii="Times New Roman" w:hAnsi="Times New Roman" w:cs="Times New Roman"/>
          <w:sz w:val="24"/>
          <w:szCs w:val="24"/>
          <w:lang w:val="lt-LT"/>
        </w:rPr>
        <w:t>R</w:t>
      </w:r>
      <w:r w:rsidRPr="002E50F7">
        <w:rPr>
          <w:rFonts w:ascii="Times New Roman" w:hAnsi="Times New Roman" w:cs="Times New Roman"/>
          <w:sz w:val="24"/>
          <w:szCs w:val="24"/>
          <w:lang w:val="lt-LT"/>
        </w:rPr>
        <w:t>ezultatas (45,7 proc.) jau viršijo 2020 m. siekį (45 proc.). Besimokančiųjų pagal modulines programas dali</w:t>
      </w:r>
      <w:r w:rsidR="0003600A">
        <w:rPr>
          <w:rFonts w:ascii="Times New Roman" w:hAnsi="Times New Roman" w:cs="Times New Roman"/>
          <w:sz w:val="24"/>
          <w:szCs w:val="24"/>
          <w:lang w:val="lt-LT"/>
        </w:rPr>
        <w:t>s padidėjo dėl</w:t>
      </w:r>
      <w:r w:rsidRPr="002E50F7">
        <w:rPr>
          <w:rFonts w:ascii="Times New Roman" w:hAnsi="Times New Roman" w:cs="Times New Roman"/>
          <w:sz w:val="24"/>
          <w:szCs w:val="24"/>
          <w:lang w:val="lt-LT"/>
        </w:rPr>
        <w:t xml:space="preserve"> modulini</w:t>
      </w:r>
      <w:r w:rsidR="0034670C">
        <w:rPr>
          <w:rFonts w:ascii="Times New Roman" w:hAnsi="Times New Roman" w:cs="Times New Roman"/>
          <w:sz w:val="24"/>
          <w:szCs w:val="24"/>
          <w:lang w:val="lt-LT"/>
        </w:rPr>
        <w:t>ų</w:t>
      </w:r>
      <w:r w:rsidRPr="002E50F7">
        <w:rPr>
          <w:rFonts w:ascii="Times New Roman" w:hAnsi="Times New Roman" w:cs="Times New Roman"/>
          <w:sz w:val="24"/>
          <w:szCs w:val="24"/>
          <w:lang w:val="lt-LT"/>
        </w:rPr>
        <w:t xml:space="preserve"> profesinio mokymo programų gausėjim</w:t>
      </w:r>
      <w:r w:rsidR="0003600A">
        <w:rPr>
          <w:rFonts w:ascii="Times New Roman" w:hAnsi="Times New Roman" w:cs="Times New Roman"/>
          <w:sz w:val="24"/>
          <w:szCs w:val="24"/>
          <w:lang w:val="lt-LT"/>
        </w:rPr>
        <w:t>o</w:t>
      </w:r>
      <w:r w:rsidR="0016531E">
        <w:rPr>
          <w:rFonts w:ascii="Times New Roman" w:hAnsi="Times New Roman" w:cs="Times New Roman"/>
          <w:sz w:val="24"/>
          <w:szCs w:val="24"/>
          <w:lang w:val="lt-LT"/>
        </w:rPr>
        <w:t xml:space="preserve"> (2018 m. – 260 vnt.)</w:t>
      </w:r>
      <w:r w:rsidRPr="002E50F7">
        <w:rPr>
          <w:rFonts w:ascii="Times New Roman" w:hAnsi="Times New Roman" w:cs="Times New Roman"/>
          <w:sz w:val="24"/>
          <w:szCs w:val="24"/>
          <w:lang w:val="lt-LT"/>
        </w:rPr>
        <w:t>, kurį lėmė Profesinio mokymo įstatymo pakeitimo įstatyme numatytas siekis pereiti prie modulinio mokymo tvarkos.</w:t>
      </w:r>
      <w:r w:rsidR="0016531E">
        <w:rPr>
          <w:rFonts w:ascii="Times New Roman" w:hAnsi="Times New Roman" w:cs="Times New Roman"/>
          <w:sz w:val="24"/>
          <w:szCs w:val="24"/>
          <w:lang w:val="lt-LT"/>
        </w:rPr>
        <w:t xml:space="preserve"> </w:t>
      </w:r>
      <w:r w:rsidR="0016531E" w:rsidRPr="0016531E">
        <w:rPr>
          <w:rFonts w:ascii="Times New Roman" w:hAnsi="Times New Roman" w:cs="Times New Roman"/>
          <w:sz w:val="24"/>
          <w:szCs w:val="24"/>
          <w:lang w:val="lt-LT"/>
        </w:rPr>
        <w:t xml:space="preserve">2018 m. sausio 1 d. modulinėse profesinio mokymo programose mokėsi 20 proc. mokinių </w:t>
      </w:r>
      <w:r w:rsidR="0016531E">
        <w:rPr>
          <w:rFonts w:ascii="Times New Roman" w:hAnsi="Times New Roman" w:cs="Times New Roman"/>
          <w:sz w:val="24"/>
          <w:szCs w:val="24"/>
          <w:lang w:val="lt-LT"/>
        </w:rPr>
        <w:t xml:space="preserve">(2017 m. pradžioje – 17 proc. mokinių). </w:t>
      </w:r>
    </w:p>
    <w:bookmarkEnd w:id="56"/>
    <w:p w14:paraId="048BDEFC" w14:textId="77777777" w:rsidR="00EE311D" w:rsidRPr="00A44E9A" w:rsidRDefault="00EE311D" w:rsidP="00EE311D">
      <w:pPr>
        <w:pStyle w:val="NoSpacing"/>
        <w:rPr>
          <w:lang w:val="lt-LT"/>
        </w:rPr>
      </w:pPr>
    </w:p>
    <w:p w14:paraId="35E1F9D9" w14:textId="6AD8F36A" w:rsidR="001A754B" w:rsidRPr="00233E8B" w:rsidRDefault="00EE50A1" w:rsidP="00233E8B">
      <w:pPr>
        <w:jc w:val="center"/>
        <w:rPr>
          <w:rFonts w:ascii="Times New Roman" w:hAnsi="Times New Roman" w:cs="Times New Roman"/>
          <w:i/>
          <w:color w:val="00B050"/>
          <w:sz w:val="24"/>
          <w:szCs w:val="24"/>
        </w:rPr>
      </w:pPr>
      <w:r>
        <w:rPr>
          <w:rFonts w:ascii="Times New Roman" w:hAnsi="Times New Roman" w:cs="Times New Roman"/>
          <w:b/>
          <w:bCs/>
          <w:sz w:val="24"/>
          <w:szCs w:val="24"/>
        </w:rPr>
        <w:t>4</w:t>
      </w:r>
      <w:r w:rsidR="005A1B84">
        <w:rPr>
          <w:rFonts w:ascii="Times New Roman" w:hAnsi="Times New Roman" w:cs="Times New Roman"/>
          <w:b/>
          <w:bCs/>
          <w:sz w:val="24"/>
          <w:szCs w:val="24"/>
        </w:rPr>
        <w:t>5</w:t>
      </w:r>
      <w:r w:rsidR="001A754B" w:rsidRPr="0079238A">
        <w:rPr>
          <w:rFonts w:ascii="Times New Roman" w:hAnsi="Times New Roman" w:cs="Times New Roman"/>
          <w:b/>
          <w:bCs/>
          <w:sz w:val="24"/>
          <w:szCs w:val="24"/>
        </w:rPr>
        <w:t xml:space="preserve"> pav. </w:t>
      </w:r>
      <w:r w:rsidR="001A754B" w:rsidRPr="00233E8B">
        <w:rPr>
          <w:rFonts w:ascii="Times New Roman" w:hAnsi="Times New Roman" w:cs="Times New Roman"/>
          <w:i/>
          <w:sz w:val="24"/>
          <w:szCs w:val="24"/>
        </w:rPr>
        <w:t>Mokinių, kurie mokėsi pagal parengtas arba atnaujintas modulines profesinio mokymo programas, dalis</w:t>
      </w:r>
      <w:r w:rsidR="00233E8B" w:rsidRPr="00233E8B">
        <w:rPr>
          <w:rFonts w:ascii="Times New Roman" w:hAnsi="Times New Roman" w:cs="Times New Roman"/>
          <w:i/>
          <w:sz w:val="24"/>
          <w:szCs w:val="24"/>
        </w:rPr>
        <w:t xml:space="preserve"> (</w:t>
      </w:r>
      <w:r w:rsidR="001A754B" w:rsidRPr="00233E8B">
        <w:rPr>
          <w:rFonts w:ascii="Times New Roman" w:hAnsi="Times New Roman" w:cs="Times New Roman"/>
          <w:i/>
          <w:sz w:val="24"/>
          <w:szCs w:val="24"/>
        </w:rPr>
        <w:t>proc.</w:t>
      </w:r>
      <w:r w:rsidR="00233E8B" w:rsidRPr="00233E8B">
        <w:rPr>
          <w:rFonts w:ascii="Times New Roman" w:hAnsi="Times New Roman" w:cs="Times New Roman"/>
          <w:i/>
          <w:sz w:val="24"/>
          <w:szCs w:val="24"/>
        </w:rPr>
        <w:t>)</w:t>
      </w:r>
    </w:p>
    <w:p w14:paraId="393ABE8B" w14:textId="77777777" w:rsidR="001A754B" w:rsidRDefault="001A754B" w:rsidP="00233E8B">
      <w:pPr>
        <w:jc w:val="center"/>
        <w:rPr>
          <w:sz w:val="20"/>
          <w:szCs w:val="20"/>
        </w:rPr>
      </w:pPr>
      <w:r>
        <w:rPr>
          <w:noProof/>
          <w:szCs w:val="24"/>
          <w:lang w:eastAsia="lt-LT"/>
        </w:rPr>
        <w:drawing>
          <wp:inline distT="0" distB="0" distL="0" distR="0" wp14:anchorId="56869EA0" wp14:editId="66CAC503">
            <wp:extent cx="5161085" cy="1424354"/>
            <wp:effectExtent l="0" t="0" r="1905" b="4445"/>
            <wp:docPr id="64" name="Diagrama 29"/>
            <wp:cNvGraphicFramePr/>
            <a:graphic xmlns:a="http://schemas.openxmlformats.org/drawingml/2006/main">
              <a:graphicData uri="http://schemas.openxmlformats.org/drawingml/2006/chart">
                <c:chart xmlns:c="http://schemas.openxmlformats.org/drawingml/2006/chart" r:id="rId54"/>
              </a:graphicData>
            </a:graphic>
          </wp:inline>
        </w:drawing>
      </w:r>
    </w:p>
    <w:p w14:paraId="1DACA3A1" w14:textId="06A431E6" w:rsidR="001A754B" w:rsidRDefault="001A754B" w:rsidP="00233E8B">
      <w:pPr>
        <w:jc w:val="center"/>
        <w:rPr>
          <w:sz w:val="20"/>
          <w:szCs w:val="20"/>
        </w:rPr>
      </w:pPr>
      <w:r w:rsidRPr="7B4F21F4">
        <w:rPr>
          <w:rFonts w:ascii="Times New Roman" w:hAnsi="Times New Roman" w:cs="Times New Roman"/>
          <w:sz w:val="20"/>
          <w:szCs w:val="20"/>
        </w:rPr>
        <w:t>Duomenų šaltinis</w:t>
      </w:r>
      <w:r w:rsidR="00B06AF0">
        <w:rPr>
          <w:rFonts w:ascii="Times New Roman" w:hAnsi="Times New Roman" w:cs="Times New Roman"/>
          <w:sz w:val="20"/>
          <w:szCs w:val="20"/>
        </w:rPr>
        <w:t xml:space="preserve"> – </w:t>
      </w:r>
      <w:r w:rsidR="00233E8B">
        <w:rPr>
          <w:rFonts w:ascii="Times New Roman" w:hAnsi="Times New Roman" w:cs="Times New Roman"/>
          <w:sz w:val="20"/>
          <w:szCs w:val="20"/>
        </w:rPr>
        <w:t>Švietimo, mokslo ir sporto ministerija</w:t>
      </w:r>
    </w:p>
    <w:p w14:paraId="2A379BC1" w14:textId="5B400D35" w:rsidR="0079238A" w:rsidRDefault="0079238A" w:rsidP="0079238A">
      <w:pPr>
        <w:spacing w:line="240" w:lineRule="auto"/>
        <w:jc w:val="both"/>
        <w:rPr>
          <w:rFonts w:ascii="Times New Roman" w:hAnsi="Times New Roman" w:cs="Times New Roman"/>
          <w:sz w:val="24"/>
          <w:szCs w:val="24"/>
        </w:rPr>
      </w:pPr>
      <w:r w:rsidRPr="001A754B">
        <w:rPr>
          <w:rFonts w:ascii="Times New Roman" w:hAnsi="Times New Roman" w:cs="Times New Roman"/>
          <w:sz w:val="24"/>
          <w:szCs w:val="24"/>
        </w:rPr>
        <w:t>2018 m. atlikti darbai (profesinių standartų, profesinio mokymo programų ir personalo kvalifikacijos tobulinimas ir k</w:t>
      </w:r>
      <w:r w:rsidR="0003600A">
        <w:rPr>
          <w:rFonts w:ascii="Times New Roman" w:hAnsi="Times New Roman" w:cs="Times New Roman"/>
          <w:sz w:val="24"/>
          <w:szCs w:val="24"/>
        </w:rPr>
        <w:t>ita</w:t>
      </w:r>
      <w:r w:rsidRPr="001A754B">
        <w:rPr>
          <w:rFonts w:ascii="Times New Roman" w:hAnsi="Times New Roman" w:cs="Times New Roman"/>
          <w:sz w:val="24"/>
          <w:szCs w:val="24"/>
        </w:rPr>
        <w:t>) padės gerinti profesinio mokymo kokybę ir rezultatų atitiktį darbo rinkos poreikiams ir didinti profesinio mokymo absolventų įsidarbinimo galimybes.</w:t>
      </w:r>
    </w:p>
    <w:p w14:paraId="2693339D" w14:textId="77777777" w:rsidR="00EE311D" w:rsidRPr="00EE311D" w:rsidRDefault="00EE311D" w:rsidP="00531FDD">
      <w:pPr>
        <w:pStyle w:val="ListParagraph"/>
        <w:numPr>
          <w:ilvl w:val="0"/>
          <w:numId w:val="6"/>
        </w:numPr>
        <w:spacing w:line="256" w:lineRule="auto"/>
        <w:jc w:val="both"/>
        <w:rPr>
          <w:rFonts w:ascii="Times New Roman" w:hAnsi="Times New Roman" w:cs="Times New Roman"/>
          <w:sz w:val="24"/>
          <w:szCs w:val="24"/>
        </w:rPr>
      </w:pPr>
      <w:r w:rsidRPr="00EE311D">
        <w:rPr>
          <w:rFonts w:ascii="Times New Roman" w:hAnsi="Times New Roman" w:cs="Times New Roman"/>
          <w:sz w:val="24"/>
          <w:szCs w:val="24"/>
        </w:rPr>
        <w:t xml:space="preserve">Atlikta įvairių institucijų teikiamų paslaugų ir įgyvendinamų priemonių inventorizacija, parengta pirminė profesinio orientavimo modelio schema. </w:t>
      </w:r>
    </w:p>
    <w:p w14:paraId="32F3A825" w14:textId="7F9A4EEE" w:rsidR="00EE311D" w:rsidRPr="00EE311D" w:rsidRDefault="00EE311D" w:rsidP="00531FDD">
      <w:pPr>
        <w:pStyle w:val="ListParagraph"/>
        <w:numPr>
          <w:ilvl w:val="0"/>
          <w:numId w:val="6"/>
        </w:numPr>
        <w:spacing w:line="256" w:lineRule="auto"/>
        <w:jc w:val="both"/>
        <w:rPr>
          <w:rFonts w:ascii="Times New Roman" w:hAnsi="Times New Roman" w:cs="Times New Roman"/>
          <w:sz w:val="24"/>
          <w:szCs w:val="24"/>
        </w:rPr>
      </w:pPr>
      <w:r w:rsidRPr="00EE311D">
        <w:rPr>
          <w:rFonts w:ascii="Times New Roman" w:hAnsi="Times New Roman" w:cs="Times New Roman"/>
          <w:sz w:val="24"/>
          <w:szCs w:val="24"/>
        </w:rPr>
        <w:t>Peržiūrėt</w:t>
      </w:r>
      <w:r w:rsidR="0034670C">
        <w:rPr>
          <w:rFonts w:ascii="Times New Roman" w:hAnsi="Times New Roman" w:cs="Times New Roman"/>
          <w:sz w:val="24"/>
          <w:szCs w:val="24"/>
        </w:rPr>
        <w:t>a</w:t>
      </w:r>
      <w:r w:rsidRPr="00EE311D">
        <w:rPr>
          <w:rFonts w:ascii="Times New Roman" w:hAnsi="Times New Roman" w:cs="Times New Roman"/>
          <w:sz w:val="24"/>
          <w:szCs w:val="24"/>
        </w:rPr>
        <w:t xml:space="preserve"> ir su suinteresuotomis šalimis suderint</w:t>
      </w:r>
      <w:r w:rsidR="0034670C">
        <w:rPr>
          <w:rFonts w:ascii="Times New Roman" w:hAnsi="Times New Roman" w:cs="Times New Roman"/>
          <w:sz w:val="24"/>
          <w:szCs w:val="24"/>
        </w:rPr>
        <w:t>a</w:t>
      </w:r>
      <w:r w:rsidRPr="00EE311D">
        <w:rPr>
          <w:rFonts w:ascii="Times New Roman" w:hAnsi="Times New Roman" w:cs="Times New Roman"/>
          <w:sz w:val="24"/>
          <w:szCs w:val="24"/>
        </w:rPr>
        <w:t xml:space="preserve"> 14 profesinių standartų projekt</w:t>
      </w:r>
      <w:r w:rsidR="0034670C">
        <w:rPr>
          <w:rFonts w:ascii="Times New Roman" w:hAnsi="Times New Roman" w:cs="Times New Roman"/>
          <w:sz w:val="24"/>
          <w:szCs w:val="24"/>
        </w:rPr>
        <w:t>ų</w:t>
      </w:r>
    </w:p>
    <w:p w14:paraId="2205DCF2" w14:textId="77777777" w:rsidR="00EE311D" w:rsidRPr="00EE311D" w:rsidRDefault="00EE311D" w:rsidP="00531FDD">
      <w:pPr>
        <w:pStyle w:val="ListParagraph"/>
        <w:numPr>
          <w:ilvl w:val="0"/>
          <w:numId w:val="6"/>
        </w:numPr>
        <w:spacing w:line="256" w:lineRule="auto"/>
        <w:jc w:val="both"/>
        <w:rPr>
          <w:rFonts w:ascii="Times New Roman" w:hAnsi="Times New Roman" w:cs="Times New Roman"/>
          <w:sz w:val="20"/>
          <w:szCs w:val="20"/>
        </w:rPr>
      </w:pPr>
      <w:r w:rsidRPr="00EE311D">
        <w:rPr>
          <w:rFonts w:ascii="Times New Roman" w:hAnsi="Times New Roman" w:cs="Times New Roman"/>
          <w:sz w:val="24"/>
          <w:szCs w:val="24"/>
        </w:rPr>
        <w:t>Parengtos, atnaujintos ir Studijų, mokymo programų ir kvalifikacijų registre užregistruotos 95 modulinės profesinio mokymo programos</w:t>
      </w:r>
      <w:r>
        <w:rPr>
          <w:rFonts w:ascii="Times New Roman" w:hAnsi="Times New Roman" w:cs="Times New Roman"/>
          <w:sz w:val="24"/>
          <w:szCs w:val="24"/>
        </w:rPr>
        <w:t>.</w:t>
      </w:r>
    </w:p>
    <w:p w14:paraId="3542D33F" w14:textId="77777777" w:rsidR="00EE311D" w:rsidRPr="00EE311D" w:rsidRDefault="00EE311D" w:rsidP="00531FDD">
      <w:pPr>
        <w:pStyle w:val="ListParagraph"/>
        <w:numPr>
          <w:ilvl w:val="0"/>
          <w:numId w:val="6"/>
        </w:numPr>
        <w:spacing w:line="256" w:lineRule="auto"/>
        <w:jc w:val="both"/>
        <w:rPr>
          <w:rFonts w:ascii="Times New Roman" w:hAnsi="Times New Roman" w:cs="Times New Roman"/>
          <w:sz w:val="20"/>
          <w:szCs w:val="20"/>
        </w:rPr>
      </w:pPr>
      <w:r>
        <w:rPr>
          <w:rFonts w:ascii="Times New Roman" w:hAnsi="Times New Roman" w:cs="Times New Roman"/>
          <w:sz w:val="24"/>
          <w:szCs w:val="24"/>
        </w:rPr>
        <w:t>P</w:t>
      </w:r>
      <w:r w:rsidRPr="00EE311D">
        <w:rPr>
          <w:rFonts w:ascii="Times New Roman" w:hAnsi="Times New Roman" w:cs="Times New Roman"/>
          <w:sz w:val="24"/>
          <w:szCs w:val="24"/>
        </w:rPr>
        <w:t>radėtas 2 m. trukmės projektas, kurio metu bus parengti 22 nauji ir peržiūrėti 37 esami studijų krypčių aprašai.</w:t>
      </w:r>
      <w:r w:rsidRPr="00EE311D">
        <w:rPr>
          <w:rFonts w:ascii="Times New Roman" w:hAnsi="Times New Roman" w:cs="Times New Roman"/>
          <w:sz w:val="24"/>
          <w:szCs w:val="24"/>
          <w:lang w:eastAsia="lt-LT"/>
        </w:rPr>
        <w:t xml:space="preserve"> </w:t>
      </w:r>
    </w:p>
    <w:p w14:paraId="5EBDCE31" w14:textId="2A256E7A" w:rsidR="00EE311D" w:rsidRPr="000D6536" w:rsidRDefault="00EE311D" w:rsidP="00531FDD">
      <w:pPr>
        <w:pStyle w:val="ListParagraph"/>
        <w:numPr>
          <w:ilvl w:val="0"/>
          <w:numId w:val="6"/>
        </w:numPr>
        <w:spacing w:line="256" w:lineRule="auto"/>
        <w:jc w:val="both"/>
        <w:rPr>
          <w:rFonts w:ascii="Times New Roman" w:hAnsi="Times New Roman" w:cs="Times New Roman"/>
          <w:sz w:val="20"/>
          <w:szCs w:val="20"/>
        </w:rPr>
      </w:pPr>
      <w:r w:rsidRPr="00EE311D">
        <w:rPr>
          <w:rFonts w:ascii="Times New Roman" w:hAnsi="Times New Roman" w:cs="Times New Roman"/>
          <w:sz w:val="24"/>
          <w:szCs w:val="24"/>
          <w:lang w:eastAsia="lt-LT"/>
        </w:rPr>
        <w:t xml:space="preserve">Investuota į </w:t>
      </w:r>
      <w:r w:rsidRPr="00EE311D">
        <w:rPr>
          <w:rFonts w:ascii="Times New Roman" w:hAnsi="Times New Roman" w:cs="Times New Roman"/>
          <w:sz w:val="24"/>
          <w:szCs w:val="24"/>
        </w:rPr>
        <w:t>sektorinio praktinio mokymo centrų (SPMC) personalo kvalifikaciją, SPMC įsteigti kompetencijų vertinimo centrai.</w:t>
      </w:r>
    </w:p>
    <w:p w14:paraId="790C1469" w14:textId="00E22C88" w:rsidR="000D6536" w:rsidRDefault="000D6536" w:rsidP="000D6536">
      <w:pPr>
        <w:spacing w:line="256" w:lineRule="auto"/>
        <w:jc w:val="both"/>
        <w:rPr>
          <w:rFonts w:ascii="Times New Roman" w:hAnsi="Times New Roman" w:cs="Times New Roman"/>
          <w:sz w:val="20"/>
          <w:szCs w:val="20"/>
        </w:rPr>
      </w:pPr>
    </w:p>
    <w:p w14:paraId="74E81762" w14:textId="17B14251" w:rsidR="00233E8B" w:rsidRPr="00233E8B" w:rsidRDefault="00EE50A1" w:rsidP="00233E8B">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lastRenderedPageBreak/>
        <w:t>4</w:t>
      </w:r>
      <w:r w:rsidR="005A1B84">
        <w:rPr>
          <w:rFonts w:ascii="Times New Roman" w:hAnsi="Times New Roman" w:cs="Times New Roman"/>
          <w:b/>
          <w:bCs/>
          <w:sz w:val="24"/>
          <w:szCs w:val="24"/>
        </w:rPr>
        <w:t>6</w:t>
      </w:r>
      <w:r w:rsidR="00233E8B" w:rsidRPr="00233E8B">
        <w:rPr>
          <w:rFonts w:ascii="Times New Roman" w:hAnsi="Times New Roman" w:cs="Times New Roman"/>
          <w:b/>
          <w:bCs/>
          <w:sz w:val="24"/>
          <w:szCs w:val="24"/>
        </w:rPr>
        <w:t xml:space="preserve"> pav. </w:t>
      </w:r>
      <w:r w:rsidR="00233E8B" w:rsidRPr="00233E8B">
        <w:rPr>
          <w:rFonts w:ascii="Times New Roman" w:hAnsi="Times New Roman" w:cs="Times New Roman"/>
          <w:i/>
          <w:sz w:val="24"/>
          <w:szCs w:val="24"/>
        </w:rPr>
        <w:t>Profesinio mokymo įstaigų absolventų, registruotų teritorinėse darbo biržose po metų nuo baigimo</w:t>
      </w:r>
      <w:r w:rsidR="00233E8B">
        <w:rPr>
          <w:rFonts w:ascii="Times New Roman" w:hAnsi="Times New Roman" w:cs="Times New Roman"/>
          <w:i/>
          <w:sz w:val="24"/>
          <w:szCs w:val="24"/>
        </w:rPr>
        <w:t>,</w:t>
      </w:r>
      <w:r w:rsidR="00233E8B" w:rsidRPr="00233E8B">
        <w:rPr>
          <w:rFonts w:ascii="Times New Roman" w:hAnsi="Times New Roman" w:cs="Times New Roman"/>
          <w:i/>
          <w:sz w:val="24"/>
          <w:szCs w:val="24"/>
        </w:rPr>
        <w:t xml:space="preserve"> dalis (proc.)</w:t>
      </w:r>
    </w:p>
    <w:p w14:paraId="06D5FC1F" w14:textId="77777777" w:rsidR="00233E8B" w:rsidRDefault="00233E8B" w:rsidP="00233E8B">
      <w:pPr>
        <w:jc w:val="center"/>
        <w:rPr>
          <w:i/>
        </w:rPr>
      </w:pPr>
      <w:r>
        <w:rPr>
          <w:noProof/>
          <w:szCs w:val="24"/>
          <w:lang w:eastAsia="lt-LT"/>
        </w:rPr>
        <w:drawing>
          <wp:inline distT="0" distB="0" distL="0" distR="0" wp14:anchorId="1FCCDB6D" wp14:editId="5D753E41">
            <wp:extent cx="4903647" cy="1203407"/>
            <wp:effectExtent l="0" t="0" r="11430" b="15875"/>
            <wp:docPr id="121" name="Diagrama 25"/>
            <wp:cNvGraphicFramePr/>
            <a:graphic xmlns:a="http://schemas.openxmlformats.org/drawingml/2006/main">
              <a:graphicData uri="http://schemas.openxmlformats.org/drawingml/2006/chart">
                <c:chart xmlns:c="http://schemas.openxmlformats.org/drawingml/2006/chart" r:id="rId55"/>
              </a:graphicData>
            </a:graphic>
          </wp:inline>
        </w:drawing>
      </w:r>
    </w:p>
    <w:p w14:paraId="5A35EBEE" w14:textId="698DA21F" w:rsidR="00233E8B" w:rsidRDefault="00233E8B" w:rsidP="00233E8B">
      <w:pPr>
        <w:spacing w:line="240" w:lineRule="auto"/>
        <w:jc w:val="center"/>
        <w:rPr>
          <w:rFonts w:ascii="Times New Roman" w:hAnsi="Times New Roman" w:cs="Times New Roman"/>
          <w:sz w:val="28"/>
          <w:szCs w:val="28"/>
        </w:rPr>
      </w:pPr>
      <w:r w:rsidRPr="7B4F21F4">
        <w:rPr>
          <w:rFonts w:ascii="Times New Roman" w:hAnsi="Times New Roman" w:cs="Times New Roman"/>
          <w:sz w:val="20"/>
          <w:szCs w:val="20"/>
        </w:rPr>
        <w:t>Duomenų šaltinis</w:t>
      </w:r>
      <w:r w:rsidR="00B06AF0">
        <w:rPr>
          <w:rFonts w:ascii="Times New Roman" w:hAnsi="Times New Roman" w:cs="Times New Roman"/>
          <w:sz w:val="20"/>
          <w:szCs w:val="20"/>
        </w:rPr>
        <w:t xml:space="preserve"> – </w:t>
      </w:r>
      <w:r>
        <w:rPr>
          <w:rFonts w:ascii="Times New Roman" w:hAnsi="Times New Roman" w:cs="Times New Roman"/>
          <w:sz w:val="20"/>
          <w:szCs w:val="20"/>
        </w:rPr>
        <w:t>Lietuvos darbo birža</w:t>
      </w:r>
    </w:p>
    <w:p w14:paraId="6EBFC63D" w14:textId="26CCBE29" w:rsidR="0016531E" w:rsidRDefault="0016531E" w:rsidP="00C52A8F">
      <w:pPr>
        <w:pStyle w:val="NoSpacing"/>
        <w:jc w:val="both"/>
        <w:rPr>
          <w:rFonts w:ascii="Times New Roman" w:hAnsi="Times New Roman" w:cs="Times New Roman"/>
          <w:sz w:val="24"/>
          <w:szCs w:val="24"/>
          <w:lang w:val="lt-LT"/>
        </w:rPr>
      </w:pPr>
    </w:p>
    <w:p w14:paraId="17A7EDCF" w14:textId="25498AD6" w:rsidR="00DC73F9" w:rsidRPr="00DC73F9" w:rsidRDefault="00DC73F9" w:rsidP="00C52A8F">
      <w:pPr>
        <w:pStyle w:val="NoSpacing"/>
        <w:jc w:val="both"/>
        <w:rPr>
          <w:rFonts w:ascii="Times New Roman" w:hAnsi="Times New Roman" w:cs="Times New Roman"/>
          <w:b/>
          <w:i/>
          <w:sz w:val="24"/>
          <w:szCs w:val="24"/>
          <w:lang w:val="lt-LT"/>
        </w:rPr>
      </w:pPr>
      <w:r w:rsidRPr="00DC73F9">
        <w:rPr>
          <w:rFonts w:ascii="Times New Roman" w:hAnsi="Times New Roman" w:cs="Times New Roman"/>
          <w:b/>
          <w:i/>
          <w:sz w:val="24"/>
          <w:szCs w:val="24"/>
          <w:lang w:val="lt-LT"/>
        </w:rPr>
        <w:t xml:space="preserve">Universitetų tinklo pertvarka </w:t>
      </w:r>
    </w:p>
    <w:p w14:paraId="115FFED3" w14:textId="77777777" w:rsidR="00DC73F9" w:rsidRPr="00DC73F9" w:rsidRDefault="00DC73F9" w:rsidP="00C52A8F">
      <w:pPr>
        <w:pStyle w:val="NoSpacing"/>
        <w:jc w:val="both"/>
        <w:rPr>
          <w:rFonts w:ascii="Times New Roman" w:hAnsi="Times New Roman" w:cs="Times New Roman"/>
          <w:sz w:val="24"/>
          <w:szCs w:val="24"/>
          <w:lang w:val="lt-LT"/>
        </w:rPr>
      </w:pPr>
    </w:p>
    <w:p w14:paraId="3C1B8931" w14:textId="77777777" w:rsidR="00DC73F9" w:rsidRDefault="00DC73F9" w:rsidP="00DC73F9">
      <w:pPr>
        <w:pStyle w:val="NoSpacing"/>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2018 m. taip pat buvo vykdoma universitetų tinklo pertvarka: priimti </w:t>
      </w:r>
      <w:r w:rsidR="0016531E" w:rsidRPr="0016531E">
        <w:rPr>
          <w:rFonts w:ascii="Times New Roman" w:hAnsi="Times New Roman" w:cs="Times New Roman"/>
          <w:sz w:val="24"/>
          <w:szCs w:val="24"/>
          <w:lang w:val="lt-LT"/>
        </w:rPr>
        <w:t>sprendimai (būtini teisės aktai), kuriais nuo 2019 m. reorganizuoti Lietuvos edukologijos universitetas ir Aleksandro Stulginskio universitetas prijungimo prie Vytauto Didžiojo universiteto būdu. Priimti tarpiniai sprendimai (būtini teisės aktai) dėl Šiaulių universiteto reorganizavimo prijungimo prie Vilniaus universiteto būdu, Mykolo Romerio universiteto reorganizavimo prijungimo prie Vilniaus Gedimino technikos universiteto būdu, Lietuvos sporto universiteto reorganizavimo prijungimo prie Lietuvos sveikatos mokslų universiteto būdu</w:t>
      </w:r>
      <w:r>
        <w:rPr>
          <w:rFonts w:ascii="Times New Roman" w:hAnsi="Times New Roman" w:cs="Times New Roman"/>
          <w:sz w:val="24"/>
          <w:szCs w:val="24"/>
          <w:lang w:val="lt-LT"/>
        </w:rPr>
        <w:t xml:space="preserve">. </w:t>
      </w:r>
    </w:p>
    <w:p w14:paraId="2C59D0B4" w14:textId="77777777" w:rsidR="00DC73F9" w:rsidRDefault="00DC73F9" w:rsidP="00DC73F9">
      <w:pPr>
        <w:pStyle w:val="NoSpacing"/>
        <w:jc w:val="both"/>
        <w:rPr>
          <w:rFonts w:ascii="Times New Roman" w:hAnsi="Times New Roman" w:cs="Times New Roman"/>
          <w:sz w:val="24"/>
          <w:szCs w:val="24"/>
          <w:lang w:val="lt-LT"/>
        </w:rPr>
      </w:pPr>
    </w:p>
    <w:p w14:paraId="46C92227" w14:textId="076AEEDA" w:rsidR="00DC73F9" w:rsidRDefault="00DC73F9" w:rsidP="00DC73F9">
      <w:pPr>
        <w:pStyle w:val="NoSpacing"/>
        <w:jc w:val="both"/>
        <w:rPr>
          <w:rFonts w:ascii="Times New Roman" w:hAnsi="Times New Roman" w:cs="Times New Roman"/>
          <w:sz w:val="24"/>
          <w:szCs w:val="24"/>
          <w:lang w:val="lt-LT"/>
        </w:rPr>
      </w:pPr>
      <w:r w:rsidRPr="00B27B43">
        <w:rPr>
          <w:rFonts w:ascii="Times New Roman" w:hAnsi="Times New Roman" w:cs="Times New Roman"/>
          <w:sz w:val="24"/>
          <w:szCs w:val="24"/>
          <w:lang w:val="lt-LT"/>
        </w:rPr>
        <w:t xml:space="preserve">Universitetų tinklo pertvarkymas siekiant aukštesnės studijų kokybės ir aukštojo mokslo studijų turinio tobulinimas </w:t>
      </w:r>
      <w:r>
        <w:rPr>
          <w:rFonts w:ascii="Times New Roman" w:hAnsi="Times New Roman" w:cs="Times New Roman"/>
          <w:sz w:val="24"/>
          <w:szCs w:val="24"/>
          <w:lang w:val="lt-LT"/>
        </w:rPr>
        <w:t xml:space="preserve">taip pat </w:t>
      </w:r>
      <w:r w:rsidRPr="00B27B43">
        <w:rPr>
          <w:rFonts w:ascii="Times New Roman" w:hAnsi="Times New Roman" w:cs="Times New Roman"/>
          <w:sz w:val="24"/>
          <w:szCs w:val="24"/>
          <w:lang w:val="lt-LT"/>
        </w:rPr>
        <w:t xml:space="preserve">turėtų padėti studentams įgyti kompetencijų, užtikrinančių geresnes įsidarbinimo galimybes. </w:t>
      </w:r>
      <w:r w:rsidRPr="00B27B43">
        <w:rPr>
          <w:rFonts w:ascii="Times New Roman" w:hAnsi="Times New Roman" w:cs="Times New Roman"/>
          <w:bCs/>
          <w:sz w:val="24"/>
          <w:szCs w:val="24"/>
          <w:lang w:val="lt-LT" w:eastAsia="lt-LT"/>
        </w:rPr>
        <w:t>2018 m.</w:t>
      </w:r>
      <w:r w:rsidRPr="00B27B43">
        <w:rPr>
          <w:rFonts w:ascii="Times New Roman" w:hAnsi="Times New Roman" w:cs="Times New Roman"/>
          <w:b/>
          <w:bCs/>
          <w:sz w:val="24"/>
          <w:szCs w:val="24"/>
          <w:lang w:val="lt-LT" w:eastAsia="lt-LT"/>
        </w:rPr>
        <w:t xml:space="preserve"> </w:t>
      </w:r>
      <w:r w:rsidRPr="00C52A8F">
        <w:rPr>
          <w:rFonts w:ascii="Times New Roman" w:hAnsi="Times New Roman" w:cs="Times New Roman"/>
          <w:bCs/>
          <w:sz w:val="24"/>
          <w:szCs w:val="24"/>
          <w:lang w:val="lt-LT" w:eastAsia="lt-LT"/>
        </w:rPr>
        <w:t>taip pat</w:t>
      </w:r>
      <w:r>
        <w:rPr>
          <w:rFonts w:ascii="Times New Roman" w:hAnsi="Times New Roman" w:cs="Times New Roman"/>
          <w:b/>
          <w:bCs/>
          <w:sz w:val="24"/>
          <w:szCs w:val="24"/>
          <w:lang w:val="lt-LT" w:eastAsia="lt-LT"/>
        </w:rPr>
        <w:t xml:space="preserve"> </w:t>
      </w:r>
      <w:r w:rsidRPr="00B27B43">
        <w:rPr>
          <w:rFonts w:ascii="Times New Roman" w:hAnsi="Times New Roman" w:cs="Times New Roman"/>
          <w:sz w:val="24"/>
          <w:szCs w:val="24"/>
          <w:lang w:val="lt-LT" w:eastAsia="lt-LT"/>
        </w:rPr>
        <w:t xml:space="preserve">įteisintos trumposios studijos </w:t>
      </w:r>
      <w:r w:rsidRPr="00B27B43">
        <w:rPr>
          <w:rFonts w:ascii="Times New Roman" w:hAnsi="Times New Roman" w:cs="Times New Roman"/>
          <w:sz w:val="24"/>
          <w:szCs w:val="24"/>
          <w:lang w:val="lt-LT"/>
        </w:rPr>
        <w:t xml:space="preserve">– aukštojo mokslo studijų pakopa profesinei kvalifikacijai pagal Lietuvos kvalifikacijų sandaros penktąjį lygį įgyti. </w:t>
      </w:r>
    </w:p>
    <w:p w14:paraId="0C5109CF" w14:textId="385C44D3" w:rsidR="0016531E" w:rsidRPr="00B27B43" w:rsidRDefault="0016531E" w:rsidP="00C52A8F">
      <w:pPr>
        <w:pStyle w:val="NoSpacing"/>
        <w:jc w:val="both"/>
        <w:rPr>
          <w:rFonts w:ascii="Times New Roman" w:hAnsi="Times New Roman" w:cs="Times New Roman"/>
          <w:sz w:val="24"/>
          <w:szCs w:val="24"/>
          <w:lang w:val="lt-LT"/>
        </w:rPr>
      </w:pPr>
    </w:p>
    <w:p w14:paraId="3132FEE3" w14:textId="5DD30070" w:rsidR="001A754B" w:rsidRPr="0079238A" w:rsidRDefault="00EE50A1" w:rsidP="00EE50A1">
      <w:pPr>
        <w:spacing w:line="240" w:lineRule="auto"/>
        <w:jc w:val="center"/>
        <w:rPr>
          <w:rFonts w:ascii="Times New Roman" w:hAnsi="Times New Roman" w:cs="Times New Roman"/>
          <w:i/>
          <w:color w:val="FF0000"/>
          <w:sz w:val="24"/>
          <w:szCs w:val="24"/>
        </w:rPr>
      </w:pPr>
      <w:r>
        <w:rPr>
          <w:rFonts w:ascii="Times New Roman" w:hAnsi="Times New Roman" w:cs="Times New Roman"/>
          <w:b/>
          <w:bCs/>
          <w:sz w:val="24"/>
          <w:szCs w:val="24"/>
        </w:rPr>
        <w:t>4</w:t>
      </w:r>
      <w:r w:rsidR="005A1B84">
        <w:rPr>
          <w:rFonts w:ascii="Times New Roman" w:hAnsi="Times New Roman" w:cs="Times New Roman"/>
          <w:b/>
          <w:bCs/>
          <w:sz w:val="24"/>
          <w:szCs w:val="24"/>
        </w:rPr>
        <w:t>7</w:t>
      </w:r>
      <w:r w:rsidR="001A754B" w:rsidRPr="0079238A">
        <w:rPr>
          <w:rFonts w:ascii="Times New Roman" w:hAnsi="Times New Roman" w:cs="Times New Roman"/>
          <w:b/>
          <w:bCs/>
          <w:sz w:val="24"/>
          <w:szCs w:val="24"/>
        </w:rPr>
        <w:t xml:space="preserve"> pav. </w:t>
      </w:r>
      <w:r w:rsidR="001A754B" w:rsidRPr="0079238A">
        <w:rPr>
          <w:rFonts w:ascii="Times New Roman" w:hAnsi="Times New Roman" w:cs="Times New Roman"/>
          <w:i/>
          <w:sz w:val="24"/>
          <w:szCs w:val="24"/>
        </w:rPr>
        <w:t>Aukštųjų mokyklų pirmos pakopos absolventų, dirbančių 1–3 Lietuvos profesijų klasifikatoriaus pagrindinėse grupėse kitų metų po studijų baigimo sausio 1 d.</w:t>
      </w:r>
      <w:r w:rsidR="0034670C">
        <w:rPr>
          <w:rFonts w:ascii="Times New Roman" w:hAnsi="Times New Roman" w:cs="Times New Roman"/>
          <w:i/>
          <w:sz w:val="24"/>
          <w:szCs w:val="24"/>
        </w:rPr>
        <w:t>,</w:t>
      </w:r>
      <w:r w:rsidR="001A754B" w:rsidRPr="0079238A">
        <w:rPr>
          <w:rFonts w:ascii="Times New Roman" w:hAnsi="Times New Roman" w:cs="Times New Roman"/>
          <w:i/>
          <w:sz w:val="24"/>
          <w:szCs w:val="24"/>
        </w:rPr>
        <w:t xml:space="preserve"> dalis nuo visų dirbančių ir netęsiančių mokslų pirmos pakopos absolventų</w:t>
      </w:r>
      <w:r w:rsidR="0079238A">
        <w:rPr>
          <w:rFonts w:ascii="Times New Roman" w:hAnsi="Times New Roman" w:cs="Times New Roman"/>
          <w:i/>
          <w:sz w:val="24"/>
          <w:szCs w:val="24"/>
        </w:rPr>
        <w:t xml:space="preserve"> (</w:t>
      </w:r>
      <w:r w:rsidR="001A754B" w:rsidRPr="0079238A">
        <w:rPr>
          <w:rFonts w:ascii="Times New Roman" w:hAnsi="Times New Roman" w:cs="Times New Roman"/>
          <w:i/>
          <w:sz w:val="24"/>
          <w:szCs w:val="24"/>
        </w:rPr>
        <w:t>proc</w:t>
      </w:r>
      <w:r w:rsidR="0079238A">
        <w:rPr>
          <w:rFonts w:ascii="Times New Roman" w:hAnsi="Times New Roman" w:cs="Times New Roman"/>
          <w:i/>
          <w:sz w:val="24"/>
          <w:szCs w:val="24"/>
        </w:rPr>
        <w:t>.)</w:t>
      </w:r>
    </w:p>
    <w:p w14:paraId="0C690596" w14:textId="77777777" w:rsidR="001A754B" w:rsidRDefault="001A754B" w:rsidP="00233E8B">
      <w:pPr>
        <w:jc w:val="center"/>
        <w:rPr>
          <w:i/>
        </w:rPr>
      </w:pPr>
      <w:r>
        <w:rPr>
          <w:noProof/>
          <w:szCs w:val="24"/>
          <w:lang w:eastAsia="lt-LT"/>
        </w:rPr>
        <w:drawing>
          <wp:inline distT="0" distB="0" distL="0" distR="0" wp14:anchorId="1898B194" wp14:editId="0F63374F">
            <wp:extent cx="5301625" cy="1516103"/>
            <wp:effectExtent l="0" t="0" r="13335" b="8255"/>
            <wp:docPr id="26" name="Diagrama 26"/>
            <wp:cNvGraphicFramePr/>
            <a:graphic xmlns:a="http://schemas.openxmlformats.org/drawingml/2006/main">
              <a:graphicData uri="http://schemas.openxmlformats.org/drawingml/2006/chart">
                <c:chart xmlns:c="http://schemas.openxmlformats.org/drawingml/2006/chart" r:id="rId56"/>
              </a:graphicData>
            </a:graphic>
          </wp:inline>
        </w:drawing>
      </w:r>
    </w:p>
    <w:p w14:paraId="34080B08" w14:textId="58E98CE1" w:rsidR="001A754B" w:rsidRDefault="001A754B" w:rsidP="00233E8B">
      <w:pPr>
        <w:jc w:val="center"/>
        <w:rPr>
          <w:rFonts w:ascii="Times New Roman" w:hAnsi="Times New Roman" w:cs="Times New Roman"/>
          <w:sz w:val="20"/>
          <w:szCs w:val="20"/>
        </w:rPr>
      </w:pPr>
      <w:r w:rsidRPr="7B4F21F4">
        <w:rPr>
          <w:rFonts w:ascii="Times New Roman" w:hAnsi="Times New Roman" w:cs="Times New Roman"/>
          <w:sz w:val="20"/>
          <w:szCs w:val="20"/>
        </w:rPr>
        <w:t>Duomenų šaltinis</w:t>
      </w:r>
      <w:r w:rsidR="00B06AF0">
        <w:rPr>
          <w:rFonts w:ascii="Times New Roman" w:hAnsi="Times New Roman" w:cs="Times New Roman"/>
          <w:sz w:val="20"/>
          <w:szCs w:val="20"/>
        </w:rPr>
        <w:t xml:space="preserve"> –</w:t>
      </w:r>
      <w:r w:rsidRPr="7B4F21F4">
        <w:rPr>
          <w:rFonts w:ascii="Times New Roman" w:hAnsi="Times New Roman" w:cs="Times New Roman"/>
          <w:sz w:val="20"/>
          <w:szCs w:val="20"/>
        </w:rPr>
        <w:t xml:space="preserve"> </w:t>
      </w:r>
      <w:r w:rsidR="00233E8B">
        <w:rPr>
          <w:rFonts w:ascii="Times New Roman" w:hAnsi="Times New Roman" w:cs="Times New Roman"/>
          <w:sz w:val="20"/>
          <w:szCs w:val="20"/>
        </w:rPr>
        <w:t>Švietimo, mokslo ir sporto ministerija</w:t>
      </w:r>
    </w:p>
    <w:p w14:paraId="107CD2F2" w14:textId="1F63F8E7" w:rsidR="00DC73F9" w:rsidRDefault="00DC73F9" w:rsidP="00613275">
      <w:pPr>
        <w:pStyle w:val="NoSpacing"/>
        <w:jc w:val="both"/>
        <w:rPr>
          <w:rFonts w:ascii="Times New Roman" w:hAnsi="Times New Roman" w:cs="Times New Roman"/>
          <w:b/>
          <w:i/>
          <w:sz w:val="24"/>
          <w:szCs w:val="24"/>
          <w:lang w:val="lt-LT"/>
        </w:rPr>
      </w:pPr>
    </w:p>
    <w:p w14:paraId="5950826B" w14:textId="77777777" w:rsidR="00DC73F9" w:rsidRDefault="00DC73F9" w:rsidP="00613275">
      <w:pPr>
        <w:pStyle w:val="NoSpacing"/>
        <w:jc w:val="both"/>
        <w:rPr>
          <w:rFonts w:ascii="Times New Roman" w:hAnsi="Times New Roman" w:cs="Times New Roman"/>
          <w:b/>
          <w:i/>
          <w:sz w:val="24"/>
          <w:szCs w:val="24"/>
          <w:lang w:val="lt-LT"/>
        </w:rPr>
      </w:pPr>
    </w:p>
    <w:p w14:paraId="2838489C" w14:textId="4E222F49" w:rsidR="00B27B43" w:rsidRPr="00DC73F9" w:rsidRDefault="00DC73F9" w:rsidP="00613275">
      <w:pPr>
        <w:pStyle w:val="NoSpacing"/>
        <w:jc w:val="both"/>
        <w:rPr>
          <w:rFonts w:ascii="Times New Roman" w:hAnsi="Times New Roman" w:cs="Times New Roman"/>
          <w:b/>
          <w:i/>
          <w:sz w:val="24"/>
          <w:szCs w:val="24"/>
          <w:lang w:val="lt-LT"/>
        </w:rPr>
      </w:pPr>
      <w:r w:rsidRPr="00DC73F9">
        <w:rPr>
          <w:rFonts w:ascii="Times New Roman" w:hAnsi="Times New Roman" w:cs="Times New Roman"/>
          <w:b/>
          <w:i/>
          <w:sz w:val="24"/>
          <w:szCs w:val="24"/>
          <w:lang w:val="lt-LT"/>
        </w:rPr>
        <w:t>Visuomenės dalyvavimas kultūros ir meno veikloje</w:t>
      </w:r>
    </w:p>
    <w:p w14:paraId="5BBF2F90" w14:textId="77777777" w:rsidR="00DC73F9" w:rsidRDefault="00DC73F9" w:rsidP="00613275">
      <w:pPr>
        <w:pStyle w:val="NoSpacing"/>
        <w:jc w:val="both"/>
        <w:rPr>
          <w:rFonts w:ascii="Times New Roman" w:hAnsi="Times New Roman" w:cs="Times New Roman"/>
          <w:sz w:val="24"/>
          <w:szCs w:val="24"/>
          <w:lang w:val="lt-LT"/>
        </w:rPr>
      </w:pPr>
    </w:p>
    <w:p w14:paraId="23EF9172" w14:textId="524CDB77" w:rsidR="006957A6" w:rsidRDefault="006E7BE6" w:rsidP="006957A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Skatinant </w:t>
      </w:r>
      <w:r w:rsidR="006957A6" w:rsidRPr="00B27B43">
        <w:rPr>
          <w:rFonts w:ascii="Times New Roman" w:hAnsi="Times New Roman" w:cs="Times New Roman"/>
          <w:bCs/>
          <w:sz w:val="24"/>
          <w:szCs w:val="24"/>
        </w:rPr>
        <w:t>aktyvų visuomenės dalyvavimą kultūros ir meno veiklo</w:t>
      </w:r>
      <w:r w:rsidR="006259F8">
        <w:rPr>
          <w:rFonts w:ascii="Times New Roman" w:hAnsi="Times New Roman" w:cs="Times New Roman"/>
          <w:bCs/>
          <w:sz w:val="24"/>
          <w:szCs w:val="24"/>
        </w:rPr>
        <w:t>je</w:t>
      </w:r>
      <w:r w:rsidR="006957A6" w:rsidRPr="00B27B43">
        <w:rPr>
          <w:rFonts w:ascii="Times New Roman" w:hAnsi="Times New Roman" w:cs="Times New Roman"/>
          <w:bCs/>
          <w:sz w:val="24"/>
          <w:szCs w:val="24"/>
        </w:rPr>
        <w:t>, ypating</w:t>
      </w:r>
      <w:r>
        <w:rPr>
          <w:rFonts w:ascii="Times New Roman" w:hAnsi="Times New Roman" w:cs="Times New Roman"/>
          <w:bCs/>
          <w:sz w:val="24"/>
          <w:szCs w:val="24"/>
        </w:rPr>
        <w:t>as</w:t>
      </w:r>
      <w:r w:rsidR="006957A6" w:rsidRPr="00B27B43">
        <w:rPr>
          <w:rFonts w:ascii="Times New Roman" w:hAnsi="Times New Roman" w:cs="Times New Roman"/>
          <w:bCs/>
          <w:sz w:val="24"/>
          <w:szCs w:val="24"/>
        </w:rPr>
        <w:t xml:space="preserve"> dėmes</w:t>
      </w:r>
      <w:r>
        <w:rPr>
          <w:rFonts w:ascii="Times New Roman" w:hAnsi="Times New Roman" w:cs="Times New Roman"/>
          <w:bCs/>
          <w:sz w:val="24"/>
          <w:szCs w:val="24"/>
        </w:rPr>
        <w:t>ys</w:t>
      </w:r>
      <w:r w:rsidR="006957A6" w:rsidRPr="00B27B43">
        <w:rPr>
          <w:rFonts w:ascii="Times New Roman" w:hAnsi="Times New Roman" w:cs="Times New Roman"/>
          <w:bCs/>
          <w:sz w:val="24"/>
          <w:szCs w:val="24"/>
        </w:rPr>
        <w:t xml:space="preserve"> skir</w:t>
      </w:r>
      <w:r>
        <w:rPr>
          <w:rFonts w:ascii="Times New Roman" w:hAnsi="Times New Roman" w:cs="Times New Roman"/>
          <w:bCs/>
          <w:sz w:val="24"/>
          <w:szCs w:val="24"/>
        </w:rPr>
        <w:t xml:space="preserve">iamas </w:t>
      </w:r>
      <w:r w:rsidR="006957A6" w:rsidRPr="00B27B43">
        <w:rPr>
          <w:rFonts w:ascii="Times New Roman" w:hAnsi="Times New Roman" w:cs="Times New Roman"/>
          <w:bCs/>
          <w:sz w:val="24"/>
          <w:szCs w:val="24"/>
        </w:rPr>
        <w:t>kūrybing</w:t>
      </w:r>
      <w:r w:rsidR="006259F8">
        <w:rPr>
          <w:rFonts w:ascii="Times New Roman" w:hAnsi="Times New Roman" w:cs="Times New Roman"/>
          <w:bCs/>
          <w:sz w:val="24"/>
          <w:szCs w:val="24"/>
        </w:rPr>
        <w:t>ai</w:t>
      </w:r>
      <w:r w:rsidR="006957A6" w:rsidRPr="00B27B43">
        <w:rPr>
          <w:rFonts w:ascii="Times New Roman" w:hAnsi="Times New Roman" w:cs="Times New Roman"/>
          <w:bCs/>
          <w:sz w:val="24"/>
          <w:szCs w:val="24"/>
        </w:rPr>
        <w:t xml:space="preserve"> asmenyb</w:t>
      </w:r>
      <w:r w:rsidR="006259F8">
        <w:rPr>
          <w:rFonts w:ascii="Times New Roman" w:hAnsi="Times New Roman" w:cs="Times New Roman"/>
          <w:bCs/>
          <w:sz w:val="24"/>
          <w:szCs w:val="24"/>
        </w:rPr>
        <w:t>ei</w:t>
      </w:r>
      <w:r w:rsidR="006957A6" w:rsidRPr="00B27B43">
        <w:rPr>
          <w:rFonts w:ascii="Times New Roman" w:hAnsi="Times New Roman" w:cs="Times New Roman"/>
          <w:bCs/>
          <w:sz w:val="24"/>
          <w:szCs w:val="24"/>
        </w:rPr>
        <w:t xml:space="preserve"> ugdy</w:t>
      </w:r>
      <w:r w:rsidR="006259F8">
        <w:rPr>
          <w:rFonts w:ascii="Times New Roman" w:hAnsi="Times New Roman" w:cs="Times New Roman"/>
          <w:bCs/>
          <w:sz w:val="24"/>
          <w:szCs w:val="24"/>
        </w:rPr>
        <w:t>t</w:t>
      </w:r>
      <w:r w:rsidR="006957A6" w:rsidRPr="00B27B43">
        <w:rPr>
          <w:rFonts w:ascii="Times New Roman" w:hAnsi="Times New Roman" w:cs="Times New Roman"/>
          <w:bCs/>
          <w:sz w:val="24"/>
          <w:szCs w:val="24"/>
        </w:rPr>
        <w:t xml:space="preserve">i kultūros ir meno priemonėmis: nuolat gerinamos kultūros ir meno paslaugų įvairovei būtinos sąlygos, diegiamos sociokultūrinės naujovės, aktyvinamas </w:t>
      </w:r>
      <w:r w:rsidR="006259F8">
        <w:rPr>
          <w:rFonts w:ascii="Times New Roman" w:hAnsi="Times New Roman" w:cs="Times New Roman"/>
          <w:bCs/>
          <w:sz w:val="24"/>
          <w:szCs w:val="24"/>
        </w:rPr>
        <w:t>sektorių</w:t>
      </w:r>
      <w:r w:rsidR="006957A6" w:rsidRPr="00B27B43">
        <w:rPr>
          <w:rFonts w:ascii="Times New Roman" w:hAnsi="Times New Roman" w:cs="Times New Roman"/>
          <w:bCs/>
          <w:sz w:val="24"/>
          <w:szCs w:val="24"/>
        </w:rPr>
        <w:t xml:space="preserve"> bendradarbiavimas.</w:t>
      </w:r>
      <w:r w:rsidR="006957A6" w:rsidRPr="00B27B43">
        <w:rPr>
          <w:color w:val="000000"/>
          <w:sz w:val="27"/>
          <w:szCs w:val="27"/>
        </w:rPr>
        <w:t xml:space="preserve"> </w:t>
      </w:r>
      <w:r w:rsidR="006957A6" w:rsidRPr="00B27B43">
        <w:rPr>
          <w:rFonts w:ascii="Times New Roman" w:hAnsi="Times New Roman" w:cs="Times New Roman"/>
          <w:bCs/>
          <w:sz w:val="24"/>
          <w:szCs w:val="24"/>
        </w:rPr>
        <w:t>Ypač svarbus kultūros paklausos ugdymas, visų pirma</w:t>
      </w:r>
      <w:r w:rsidR="006259F8">
        <w:rPr>
          <w:rFonts w:ascii="Times New Roman" w:hAnsi="Times New Roman" w:cs="Times New Roman"/>
          <w:bCs/>
          <w:sz w:val="24"/>
          <w:szCs w:val="24"/>
        </w:rPr>
        <w:t xml:space="preserve">, tarp </w:t>
      </w:r>
      <w:r w:rsidR="006957A6" w:rsidRPr="00B27B43">
        <w:rPr>
          <w:rFonts w:ascii="Times New Roman" w:hAnsi="Times New Roman" w:cs="Times New Roman"/>
          <w:bCs/>
          <w:sz w:val="24"/>
          <w:szCs w:val="24"/>
        </w:rPr>
        <w:t>vaikų ir jaunimo, siekiant dalyvavimą kultūroje paversti sąmoningu pasirinkimu.</w:t>
      </w:r>
    </w:p>
    <w:p w14:paraId="698C57C5" w14:textId="480FFDDA" w:rsidR="00DC73F9" w:rsidRDefault="00DC73F9" w:rsidP="006957A6">
      <w:pPr>
        <w:spacing w:after="0" w:line="240" w:lineRule="auto"/>
        <w:jc w:val="both"/>
        <w:rPr>
          <w:rFonts w:ascii="Times New Roman" w:hAnsi="Times New Roman" w:cs="Times New Roman"/>
          <w:bCs/>
          <w:sz w:val="24"/>
          <w:szCs w:val="24"/>
        </w:rPr>
      </w:pPr>
    </w:p>
    <w:p w14:paraId="627DF780" w14:textId="77777777" w:rsidR="00DC73F9" w:rsidRPr="006E7BE6" w:rsidRDefault="00DC73F9" w:rsidP="00DC73F9">
      <w:pPr>
        <w:spacing w:after="0" w:line="240" w:lineRule="auto"/>
        <w:jc w:val="both"/>
        <w:rPr>
          <w:rFonts w:ascii="Times New Roman" w:eastAsia="Times New Roman" w:hAnsi="Times New Roman" w:cs="Times New Roman"/>
          <w:b/>
          <w:iCs/>
          <w:sz w:val="24"/>
          <w:szCs w:val="24"/>
          <w:lang w:eastAsia="lt-LT"/>
        </w:rPr>
      </w:pPr>
      <w:r w:rsidRPr="006E7BE6">
        <w:rPr>
          <w:rFonts w:ascii="Times New Roman" w:hAnsi="Times New Roman" w:cs="Times New Roman"/>
          <w:bCs/>
          <w:iCs/>
          <w:sz w:val="24"/>
          <w:szCs w:val="24"/>
        </w:rPr>
        <w:lastRenderedPageBreak/>
        <w:t>2017 m. atlikto tyrimo „Gyventojų dalyvavimas kultūroje ir pasitenkinimas kultūros paslaugomis“</w:t>
      </w:r>
      <w:r w:rsidRPr="006E7BE6">
        <w:rPr>
          <w:rStyle w:val="FootnoteReference"/>
          <w:rFonts w:ascii="Times New Roman" w:hAnsi="Times New Roman" w:cs="Times New Roman"/>
          <w:bCs/>
          <w:iCs/>
          <w:sz w:val="24"/>
          <w:szCs w:val="24"/>
        </w:rPr>
        <w:footnoteReference w:id="10"/>
      </w:r>
      <w:r w:rsidRPr="006E7BE6">
        <w:rPr>
          <w:rFonts w:ascii="Times New Roman" w:hAnsi="Times New Roman" w:cs="Times New Roman"/>
          <w:bCs/>
          <w:iCs/>
          <w:sz w:val="24"/>
          <w:szCs w:val="24"/>
        </w:rPr>
        <w:t xml:space="preserve"> rezultatai atskleidė, </w:t>
      </w:r>
      <w:r>
        <w:rPr>
          <w:rFonts w:ascii="Times New Roman" w:hAnsi="Times New Roman" w:cs="Times New Roman"/>
          <w:bCs/>
          <w:iCs/>
          <w:sz w:val="24"/>
          <w:szCs w:val="24"/>
        </w:rPr>
        <w:t>kad</w:t>
      </w:r>
      <w:r w:rsidRPr="006E7BE6">
        <w:rPr>
          <w:rFonts w:ascii="Times New Roman" w:hAnsi="Times New Roman" w:cs="Times New Roman"/>
          <w:bCs/>
          <w:iCs/>
          <w:sz w:val="24"/>
          <w:szCs w:val="24"/>
        </w:rPr>
        <w:t xml:space="preserve"> visuomenės narių, kurie linkę dalyvauti kultūrin</w:t>
      </w:r>
      <w:r>
        <w:rPr>
          <w:rFonts w:ascii="Times New Roman" w:hAnsi="Times New Roman" w:cs="Times New Roman"/>
          <w:bCs/>
          <w:iCs/>
          <w:sz w:val="24"/>
          <w:szCs w:val="24"/>
        </w:rPr>
        <w:t>ėje</w:t>
      </w:r>
      <w:r w:rsidRPr="006E7BE6">
        <w:rPr>
          <w:rFonts w:ascii="Times New Roman" w:hAnsi="Times New Roman" w:cs="Times New Roman"/>
          <w:bCs/>
          <w:iCs/>
          <w:sz w:val="24"/>
          <w:szCs w:val="24"/>
        </w:rPr>
        <w:t xml:space="preserve"> menin</w:t>
      </w:r>
      <w:r>
        <w:rPr>
          <w:rFonts w:ascii="Times New Roman" w:hAnsi="Times New Roman" w:cs="Times New Roman"/>
          <w:bCs/>
          <w:iCs/>
          <w:sz w:val="24"/>
          <w:szCs w:val="24"/>
        </w:rPr>
        <w:t>ėje</w:t>
      </w:r>
      <w:r w:rsidRPr="006E7BE6">
        <w:rPr>
          <w:rFonts w:ascii="Times New Roman" w:hAnsi="Times New Roman" w:cs="Times New Roman"/>
          <w:bCs/>
          <w:iCs/>
          <w:sz w:val="24"/>
          <w:szCs w:val="24"/>
        </w:rPr>
        <w:t xml:space="preserve"> veikl</w:t>
      </w:r>
      <w:r>
        <w:rPr>
          <w:rFonts w:ascii="Times New Roman" w:hAnsi="Times New Roman" w:cs="Times New Roman"/>
          <w:bCs/>
          <w:iCs/>
          <w:sz w:val="24"/>
          <w:szCs w:val="24"/>
        </w:rPr>
        <w:t>oje</w:t>
      </w:r>
      <w:r w:rsidRPr="006E7BE6">
        <w:rPr>
          <w:rFonts w:ascii="Times New Roman" w:hAnsi="Times New Roman" w:cs="Times New Roman"/>
          <w:bCs/>
          <w:iCs/>
          <w:sz w:val="24"/>
          <w:szCs w:val="24"/>
        </w:rPr>
        <w:t xml:space="preserve">, dalis padidėjo, </w:t>
      </w:r>
      <w:r>
        <w:rPr>
          <w:rFonts w:ascii="Times New Roman" w:hAnsi="Times New Roman" w:cs="Times New Roman"/>
          <w:bCs/>
          <w:iCs/>
          <w:sz w:val="24"/>
          <w:szCs w:val="24"/>
        </w:rPr>
        <w:t>palyginti su</w:t>
      </w:r>
      <w:r w:rsidRPr="006E7BE6">
        <w:rPr>
          <w:rFonts w:ascii="Times New Roman" w:hAnsi="Times New Roman" w:cs="Times New Roman"/>
          <w:bCs/>
          <w:iCs/>
          <w:sz w:val="24"/>
          <w:szCs w:val="24"/>
        </w:rPr>
        <w:t xml:space="preserve"> 2014 m. (55,7 proc.) ir 2017 m. (57,5 proc.). Aktyviausiai gyventojai dalyvauja socialiniuose tinkluose (55 proc.) </w:t>
      </w:r>
      <w:r>
        <w:rPr>
          <w:rFonts w:ascii="Times New Roman" w:hAnsi="Times New Roman" w:cs="Times New Roman"/>
          <w:bCs/>
          <w:iCs/>
          <w:sz w:val="24"/>
          <w:szCs w:val="24"/>
        </w:rPr>
        <w:t>ir</w:t>
      </w:r>
      <w:r w:rsidRPr="006E7BE6">
        <w:rPr>
          <w:rFonts w:ascii="Times New Roman" w:hAnsi="Times New Roman" w:cs="Times New Roman"/>
          <w:bCs/>
          <w:iCs/>
          <w:sz w:val="24"/>
          <w:szCs w:val="24"/>
        </w:rPr>
        <w:t xml:space="preserve"> su vaizduojamaisiais menais ir amatais susijusiose veiklose (25 proc.). </w:t>
      </w:r>
      <w:r>
        <w:rPr>
          <w:rFonts w:ascii="Times New Roman" w:hAnsi="Times New Roman" w:cs="Times New Roman"/>
          <w:bCs/>
          <w:iCs/>
          <w:sz w:val="24"/>
          <w:szCs w:val="24"/>
        </w:rPr>
        <w:t>Jeigu dabartinės</w:t>
      </w:r>
      <w:r w:rsidRPr="006E7BE6">
        <w:rPr>
          <w:rFonts w:ascii="Times New Roman" w:hAnsi="Times New Roman" w:cs="Times New Roman"/>
          <w:bCs/>
          <w:iCs/>
          <w:sz w:val="24"/>
          <w:szCs w:val="24"/>
        </w:rPr>
        <w:t xml:space="preserve"> tendencijos</w:t>
      </w:r>
      <w:r>
        <w:rPr>
          <w:rFonts w:ascii="Times New Roman" w:hAnsi="Times New Roman" w:cs="Times New Roman"/>
          <w:bCs/>
          <w:iCs/>
          <w:sz w:val="24"/>
          <w:szCs w:val="24"/>
        </w:rPr>
        <w:t xml:space="preserve"> išliks</w:t>
      </w:r>
      <w:r w:rsidRPr="006E7BE6">
        <w:rPr>
          <w:rFonts w:ascii="Times New Roman" w:hAnsi="Times New Roman" w:cs="Times New Roman"/>
          <w:bCs/>
          <w:iCs/>
          <w:sz w:val="24"/>
          <w:szCs w:val="24"/>
        </w:rPr>
        <w:t xml:space="preserve">, 2020 m. numatytas tikslas (58,3 proc.) turėtų būti pasiektas. Taip pat tyrėjai atkreipia dėmesį, kad egzistuoja ryšys tarp dalyvavimo kultūroje ir patriotiškumo, politinio aktyvumo, pasitikėjimo aplinka, laimės jausmo, dvasinės sveikatos ir kūrybiškumo vertinimo, tačiau pabrėžiama, kad dalyvavimas kultūroje </w:t>
      </w:r>
      <w:r>
        <w:rPr>
          <w:rFonts w:ascii="Times New Roman" w:hAnsi="Times New Roman" w:cs="Times New Roman"/>
          <w:bCs/>
          <w:iCs/>
          <w:sz w:val="24"/>
          <w:szCs w:val="24"/>
        </w:rPr>
        <w:t>–</w:t>
      </w:r>
      <w:r w:rsidRPr="006E7BE6">
        <w:rPr>
          <w:rFonts w:ascii="Times New Roman" w:hAnsi="Times New Roman" w:cs="Times New Roman"/>
          <w:bCs/>
          <w:iCs/>
          <w:sz w:val="24"/>
          <w:szCs w:val="24"/>
        </w:rPr>
        <w:t xml:space="preserve"> šių veiksnių pasekmė, </w:t>
      </w:r>
      <w:r>
        <w:rPr>
          <w:rFonts w:ascii="Times New Roman" w:hAnsi="Times New Roman" w:cs="Times New Roman"/>
          <w:bCs/>
          <w:iCs/>
          <w:sz w:val="24"/>
          <w:szCs w:val="24"/>
        </w:rPr>
        <w:t>o</w:t>
      </w:r>
      <w:r w:rsidRPr="006E7BE6">
        <w:rPr>
          <w:rFonts w:ascii="Times New Roman" w:hAnsi="Times New Roman" w:cs="Times New Roman"/>
          <w:bCs/>
          <w:iCs/>
          <w:sz w:val="24"/>
          <w:szCs w:val="24"/>
        </w:rPr>
        <w:t xml:space="preserve"> ne priežastis. </w:t>
      </w:r>
    </w:p>
    <w:p w14:paraId="79F5F486" w14:textId="6BB2BCC7" w:rsidR="006E7BE6" w:rsidRDefault="006E7BE6" w:rsidP="006957A6">
      <w:pPr>
        <w:spacing w:after="0" w:line="240" w:lineRule="auto"/>
        <w:jc w:val="both"/>
        <w:rPr>
          <w:rFonts w:ascii="Times New Roman" w:hAnsi="Times New Roman" w:cs="Times New Roman"/>
          <w:bCs/>
          <w:sz w:val="24"/>
          <w:szCs w:val="24"/>
        </w:rPr>
      </w:pPr>
    </w:p>
    <w:p w14:paraId="1894F295" w14:textId="40BB6146" w:rsidR="006E7BE6" w:rsidRPr="006E7BE6" w:rsidRDefault="00EE50A1" w:rsidP="006E7BE6">
      <w:pPr>
        <w:pStyle w:val="NoSpacing"/>
        <w:spacing w:before="120" w:after="120"/>
        <w:jc w:val="center"/>
        <w:rPr>
          <w:rFonts w:ascii="Times New Roman" w:hAnsi="Times New Roman" w:cs="Times New Roman"/>
          <w:i/>
          <w:sz w:val="24"/>
          <w:szCs w:val="24"/>
          <w:lang w:val="lt-LT"/>
        </w:rPr>
      </w:pPr>
      <w:r>
        <w:rPr>
          <w:rFonts w:ascii="Times New Roman" w:hAnsi="Times New Roman" w:cs="Times New Roman"/>
          <w:b/>
          <w:sz w:val="24"/>
          <w:szCs w:val="24"/>
          <w:lang w:val="lt-LT"/>
        </w:rPr>
        <w:t>4</w:t>
      </w:r>
      <w:r w:rsidR="005A1B84">
        <w:rPr>
          <w:rFonts w:ascii="Times New Roman" w:hAnsi="Times New Roman" w:cs="Times New Roman"/>
          <w:b/>
          <w:sz w:val="24"/>
          <w:szCs w:val="24"/>
          <w:lang w:val="lt-LT"/>
        </w:rPr>
        <w:t>8</w:t>
      </w:r>
      <w:r w:rsidR="006E7BE6">
        <w:rPr>
          <w:rFonts w:ascii="Times New Roman" w:hAnsi="Times New Roman" w:cs="Times New Roman"/>
          <w:b/>
          <w:sz w:val="24"/>
          <w:szCs w:val="24"/>
          <w:lang w:val="lt-LT"/>
        </w:rPr>
        <w:t xml:space="preserve"> pav. </w:t>
      </w:r>
      <w:r w:rsidR="006E7BE6" w:rsidRPr="006E7BE6">
        <w:rPr>
          <w:rFonts w:ascii="Times New Roman" w:hAnsi="Times New Roman" w:cs="Times New Roman"/>
          <w:i/>
          <w:sz w:val="24"/>
          <w:szCs w:val="24"/>
          <w:lang w:val="lt-LT"/>
        </w:rPr>
        <w:t>Visuomenės narių, kurie linkę</w:t>
      </w:r>
      <w:r w:rsidR="006E7BE6" w:rsidRPr="006E7BE6">
        <w:rPr>
          <w:rFonts w:ascii="Times New Roman" w:hAnsi="Times New Roman" w:cs="Times New Roman"/>
          <w:i/>
          <w:sz w:val="24"/>
          <w:szCs w:val="24"/>
          <w:vertAlign w:val="superscript"/>
          <w:lang w:val="lt-LT"/>
        </w:rPr>
        <w:footnoteReference w:id="11"/>
      </w:r>
      <w:r w:rsidR="006E7BE6" w:rsidRPr="006E7BE6">
        <w:rPr>
          <w:rFonts w:ascii="Times New Roman" w:hAnsi="Times New Roman" w:cs="Times New Roman"/>
          <w:i/>
          <w:sz w:val="24"/>
          <w:szCs w:val="24"/>
          <w:lang w:val="lt-LT"/>
        </w:rPr>
        <w:t xml:space="preserve"> dalyvauti kultūrinėje meninėje veikloje, dalis</w:t>
      </w:r>
      <w:r w:rsidR="006E7BE6">
        <w:rPr>
          <w:rFonts w:ascii="Times New Roman" w:hAnsi="Times New Roman" w:cs="Times New Roman"/>
          <w:i/>
          <w:sz w:val="24"/>
          <w:szCs w:val="24"/>
          <w:lang w:val="lt-LT"/>
        </w:rPr>
        <w:t xml:space="preserve"> (</w:t>
      </w:r>
      <w:r w:rsidR="006E7BE6" w:rsidRPr="006E7BE6">
        <w:rPr>
          <w:rFonts w:ascii="Times New Roman" w:hAnsi="Times New Roman" w:cs="Times New Roman"/>
          <w:i/>
          <w:sz w:val="24"/>
          <w:szCs w:val="24"/>
          <w:lang w:val="lt-LT"/>
        </w:rPr>
        <w:t>proc.</w:t>
      </w:r>
      <w:r w:rsidR="006E7BE6">
        <w:rPr>
          <w:rFonts w:ascii="Times New Roman" w:hAnsi="Times New Roman" w:cs="Times New Roman"/>
          <w:i/>
          <w:sz w:val="24"/>
          <w:szCs w:val="24"/>
          <w:lang w:val="lt-LT"/>
        </w:rPr>
        <w:t>)</w:t>
      </w:r>
    </w:p>
    <w:p w14:paraId="252AFC52" w14:textId="77777777" w:rsidR="006E7BE6" w:rsidRDefault="006E7BE6" w:rsidP="006E7BE6">
      <w:pPr>
        <w:pStyle w:val="NoSpacing"/>
        <w:jc w:val="center"/>
        <w:rPr>
          <w:bCs/>
          <w:i/>
          <w:color w:val="808080" w:themeColor="background1" w:themeShade="80"/>
        </w:rPr>
      </w:pPr>
      <w:r>
        <w:rPr>
          <w:noProof/>
          <w:lang w:val="lt-LT" w:eastAsia="lt-LT" w:bidi="lo-LA"/>
        </w:rPr>
        <w:drawing>
          <wp:inline distT="0" distB="0" distL="0" distR="0" wp14:anchorId="5304D51F" wp14:editId="1D989A35">
            <wp:extent cx="5810250" cy="1257300"/>
            <wp:effectExtent l="0" t="0" r="19050" b="19050"/>
            <wp:docPr id="220" name="Chart 220"/>
            <wp:cNvGraphicFramePr/>
            <a:graphic xmlns:a="http://schemas.openxmlformats.org/drawingml/2006/main">
              <a:graphicData uri="http://schemas.openxmlformats.org/drawingml/2006/chart">
                <c:chart xmlns:c="http://schemas.openxmlformats.org/drawingml/2006/chart" r:id="rId57"/>
              </a:graphicData>
            </a:graphic>
          </wp:inline>
        </w:drawing>
      </w:r>
    </w:p>
    <w:p w14:paraId="7D1EA67C" w14:textId="67EF0155" w:rsidR="006E7BE6" w:rsidRDefault="006E7BE6" w:rsidP="006E7BE6">
      <w:pPr>
        <w:pStyle w:val="NoSpacing"/>
        <w:spacing w:before="60" w:after="120"/>
        <w:jc w:val="center"/>
        <w:rPr>
          <w:rFonts w:ascii="Times New Roman" w:hAnsi="Times New Roman" w:cs="Times New Roman"/>
          <w:iCs/>
          <w:sz w:val="18"/>
          <w:szCs w:val="18"/>
          <w:lang w:val="lt-LT"/>
        </w:rPr>
      </w:pPr>
      <w:r w:rsidRPr="001A13FD">
        <w:rPr>
          <w:rFonts w:ascii="Times New Roman" w:hAnsi="Times New Roman" w:cs="Times New Roman"/>
          <w:iCs/>
          <w:sz w:val="18"/>
          <w:szCs w:val="18"/>
          <w:lang w:val="lt-LT"/>
        </w:rPr>
        <w:t>Duomenų šaltinis</w:t>
      </w:r>
      <w:r w:rsidR="00B06AF0">
        <w:rPr>
          <w:rFonts w:ascii="Times New Roman" w:hAnsi="Times New Roman" w:cs="Times New Roman"/>
          <w:iCs/>
          <w:sz w:val="18"/>
          <w:szCs w:val="18"/>
          <w:lang w:val="lt-LT"/>
        </w:rPr>
        <w:t xml:space="preserve"> – </w:t>
      </w:r>
      <w:r w:rsidRPr="001A13FD">
        <w:rPr>
          <w:rFonts w:ascii="Times New Roman" w:hAnsi="Times New Roman" w:cs="Times New Roman"/>
          <w:iCs/>
          <w:sz w:val="18"/>
          <w:szCs w:val="18"/>
          <w:lang w:val="lt-LT"/>
        </w:rPr>
        <w:t>2017 m. atliktas tyrimas „Gyventojų dalyvavimas kultūroje ir pasitenkinimas kultūros paslaugomis“</w:t>
      </w:r>
    </w:p>
    <w:p w14:paraId="7EBE7920" w14:textId="77777777" w:rsidR="006E7BE6" w:rsidRPr="006E7BE6" w:rsidRDefault="006E7BE6" w:rsidP="006E7BE6">
      <w:pPr>
        <w:spacing w:after="0" w:line="240" w:lineRule="auto"/>
        <w:jc w:val="both"/>
        <w:rPr>
          <w:rFonts w:ascii="Times New Roman" w:hAnsi="Times New Roman" w:cs="Times New Roman"/>
          <w:bCs/>
          <w:iCs/>
          <w:sz w:val="24"/>
          <w:szCs w:val="24"/>
        </w:rPr>
      </w:pPr>
    </w:p>
    <w:p w14:paraId="5B26D89F" w14:textId="388D6982" w:rsidR="006E7BE6" w:rsidRPr="006E7BE6" w:rsidRDefault="006E7BE6" w:rsidP="006E7BE6">
      <w:pPr>
        <w:spacing w:after="0" w:line="240" w:lineRule="auto"/>
        <w:jc w:val="both"/>
        <w:rPr>
          <w:rFonts w:ascii="Times New Roman" w:hAnsi="Times New Roman" w:cs="Times New Roman"/>
          <w:bCs/>
          <w:iCs/>
          <w:sz w:val="24"/>
          <w:szCs w:val="24"/>
        </w:rPr>
      </w:pPr>
      <w:r w:rsidRPr="006E7BE6">
        <w:rPr>
          <w:rFonts w:ascii="Times New Roman" w:hAnsi="Times New Roman" w:cs="Times New Roman"/>
          <w:bCs/>
          <w:iCs/>
          <w:sz w:val="24"/>
          <w:szCs w:val="24"/>
        </w:rPr>
        <w:t xml:space="preserve">Numatoma, kad tokios iniciatyvos kaip kultūros pasas, nemokamas muziejų lankymas, kurios </w:t>
      </w:r>
      <w:r w:rsidR="00D521F9">
        <w:rPr>
          <w:rFonts w:ascii="Times New Roman" w:hAnsi="Times New Roman" w:cs="Times New Roman"/>
          <w:bCs/>
          <w:iCs/>
          <w:sz w:val="24"/>
          <w:szCs w:val="24"/>
        </w:rPr>
        <w:t xml:space="preserve">pilna apimtimi </w:t>
      </w:r>
      <w:r w:rsidRPr="006E7BE6">
        <w:rPr>
          <w:rFonts w:ascii="Times New Roman" w:hAnsi="Times New Roman" w:cs="Times New Roman"/>
          <w:bCs/>
          <w:iCs/>
          <w:sz w:val="24"/>
          <w:szCs w:val="24"/>
        </w:rPr>
        <w:t xml:space="preserve">pradedamos įgyvendinti nuo 2019 m., reikšmingai prisidės prie aktyvesnio visuomenės dalyvavimo kultūrinėje meninėje veikloje. To ypač tikimasi tolesnėje perspektyvoje </w:t>
      </w:r>
      <w:r w:rsidR="00E3450D" w:rsidRPr="006E7BE6">
        <w:rPr>
          <w:rFonts w:ascii="Times New Roman" w:hAnsi="Times New Roman" w:cs="Times New Roman"/>
          <w:bCs/>
          <w:iCs/>
          <w:sz w:val="24"/>
          <w:szCs w:val="24"/>
        </w:rPr>
        <w:t>kultūra ir menu</w:t>
      </w:r>
      <w:r w:rsidRPr="006E7BE6">
        <w:rPr>
          <w:rFonts w:ascii="Times New Roman" w:hAnsi="Times New Roman" w:cs="Times New Roman"/>
          <w:bCs/>
          <w:iCs/>
          <w:sz w:val="24"/>
          <w:szCs w:val="24"/>
        </w:rPr>
        <w:t xml:space="preserve"> ugdant jaunąją kartą.</w:t>
      </w:r>
    </w:p>
    <w:p w14:paraId="78A64659" w14:textId="77777777" w:rsidR="006E7BE6" w:rsidRPr="006E7BE6" w:rsidRDefault="006E7BE6" w:rsidP="006E7BE6">
      <w:pPr>
        <w:spacing w:after="0" w:line="240" w:lineRule="auto"/>
        <w:jc w:val="both"/>
        <w:rPr>
          <w:rFonts w:ascii="Times New Roman" w:hAnsi="Times New Roman" w:cs="Times New Roman"/>
          <w:bCs/>
          <w:iCs/>
        </w:rPr>
      </w:pPr>
    </w:p>
    <w:p w14:paraId="5B15E409" w14:textId="48A76E9B" w:rsidR="006957A6" w:rsidRPr="00EE50A1" w:rsidRDefault="006957A6" w:rsidP="006957A6">
      <w:pPr>
        <w:spacing w:before="120" w:after="120" w:line="240" w:lineRule="auto"/>
        <w:jc w:val="both"/>
        <w:rPr>
          <w:rFonts w:ascii="Times New Roman" w:hAnsi="Times New Roman" w:cs="Times New Roman"/>
          <w:b/>
          <w:i/>
          <w:iCs/>
          <w:sz w:val="24"/>
          <w:szCs w:val="24"/>
        </w:rPr>
      </w:pPr>
      <w:r w:rsidRPr="00EE50A1">
        <w:rPr>
          <w:rFonts w:ascii="Times New Roman" w:hAnsi="Times New Roman" w:cs="Times New Roman"/>
          <w:b/>
          <w:i/>
          <w:iCs/>
          <w:sz w:val="24"/>
          <w:szCs w:val="24"/>
        </w:rPr>
        <w:t>Mokinio kultūros pasas</w:t>
      </w:r>
    </w:p>
    <w:p w14:paraId="5A4B0A25" w14:textId="77777777" w:rsidR="006E7BE6" w:rsidRPr="00A44E9A" w:rsidRDefault="006E7BE6" w:rsidP="006E7BE6">
      <w:pPr>
        <w:pStyle w:val="NoSpacing"/>
        <w:rPr>
          <w:lang w:val="lt-LT"/>
        </w:rPr>
      </w:pPr>
    </w:p>
    <w:p w14:paraId="588E1DF5" w14:textId="751A83C6" w:rsidR="006957A6" w:rsidRPr="00956FD8" w:rsidRDefault="006E7BE6" w:rsidP="006E7BE6">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Įgyvendinant Vyriausybės strateginį projektą, </w:t>
      </w:r>
      <w:r w:rsidRPr="006E7BE6">
        <w:rPr>
          <w:rFonts w:ascii="Times New Roman" w:hAnsi="Times New Roman" w:cs="Times New Roman"/>
          <w:sz w:val="24"/>
          <w:szCs w:val="24"/>
        </w:rPr>
        <w:t>„</w:t>
      </w:r>
      <w:r w:rsidRPr="006E7BE6">
        <w:rPr>
          <w:rFonts w:ascii="Times New Roman" w:hAnsi="Times New Roman" w:cs="Times New Roman"/>
          <w:i/>
          <w:sz w:val="24"/>
          <w:szCs w:val="24"/>
        </w:rPr>
        <w:t>Lietuvos kultūros vaidmens valstybės politikoje įtvirtinimas ir tvaraus finansinio modelio įgyvendinimo sąlygų užtikrinimas</w:t>
      </w:r>
      <w:r w:rsidRPr="006E7BE6">
        <w:rPr>
          <w:rFonts w:ascii="Times New Roman" w:hAnsi="Times New Roman" w:cs="Times New Roman"/>
          <w:sz w:val="24"/>
          <w:szCs w:val="24"/>
        </w:rPr>
        <w:t>“</w:t>
      </w:r>
      <w:r w:rsidRPr="006E7BE6">
        <w:rPr>
          <w:rFonts w:ascii="Times New Roman" w:hAnsi="Times New Roman" w:cs="Times New Roman"/>
          <w:bCs/>
          <w:sz w:val="24"/>
          <w:szCs w:val="24"/>
        </w:rPr>
        <w:t>,</w:t>
      </w:r>
      <w:r>
        <w:rPr>
          <w:rFonts w:ascii="Times New Roman" w:hAnsi="Times New Roman" w:cs="Times New Roman"/>
          <w:bCs/>
          <w:sz w:val="24"/>
          <w:szCs w:val="24"/>
        </w:rPr>
        <w:t xml:space="preserve"> 2018 m. buvo patvirtinta </w:t>
      </w:r>
      <w:r w:rsidR="006957A6" w:rsidRPr="00956FD8">
        <w:rPr>
          <w:rFonts w:ascii="Times New Roman" w:hAnsi="Times New Roman" w:cs="Times New Roman"/>
          <w:bCs/>
          <w:sz w:val="24"/>
          <w:szCs w:val="24"/>
        </w:rPr>
        <w:t xml:space="preserve">kultūros paso koncepcija. </w:t>
      </w:r>
      <w:r w:rsidR="00D94228">
        <w:rPr>
          <w:rFonts w:ascii="Times New Roman" w:hAnsi="Times New Roman" w:cs="Times New Roman"/>
          <w:sz w:val="24"/>
          <w:szCs w:val="24"/>
        </w:rPr>
        <w:t xml:space="preserve">Kultūros pasas – tai priemonė, skirta </w:t>
      </w:r>
      <w:r w:rsidR="006957A6" w:rsidRPr="00956FD8">
        <w:rPr>
          <w:rFonts w:ascii="Times New Roman" w:hAnsi="Times New Roman" w:cs="Times New Roman"/>
          <w:sz w:val="24"/>
          <w:szCs w:val="24"/>
        </w:rPr>
        <w:t>mokinių savarankiško kultūros pažinimo įproči</w:t>
      </w:r>
      <w:r w:rsidR="00E3450D">
        <w:rPr>
          <w:rFonts w:ascii="Times New Roman" w:hAnsi="Times New Roman" w:cs="Times New Roman"/>
          <w:sz w:val="24"/>
          <w:szCs w:val="24"/>
        </w:rPr>
        <w:t>am</w:t>
      </w:r>
      <w:r w:rsidR="006957A6" w:rsidRPr="00956FD8">
        <w:rPr>
          <w:rFonts w:ascii="Times New Roman" w:hAnsi="Times New Roman" w:cs="Times New Roman"/>
          <w:sz w:val="24"/>
          <w:szCs w:val="24"/>
        </w:rPr>
        <w:t>s</w:t>
      </w:r>
      <w:r w:rsidR="00D94228">
        <w:rPr>
          <w:rFonts w:ascii="Times New Roman" w:hAnsi="Times New Roman" w:cs="Times New Roman"/>
          <w:sz w:val="24"/>
          <w:szCs w:val="24"/>
        </w:rPr>
        <w:t xml:space="preserve"> </w:t>
      </w:r>
      <w:r w:rsidR="00E3450D" w:rsidRPr="00956FD8">
        <w:rPr>
          <w:rFonts w:ascii="Times New Roman" w:hAnsi="Times New Roman" w:cs="Times New Roman"/>
          <w:sz w:val="24"/>
          <w:szCs w:val="24"/>
        </w:rPr>
        <w:t>ugdyti</w:t>
      </w:r>
      <w:r w:rsidR="00D94228">
        <w:rPr>
          <w:rFonts w:ascii="Times New Roman" w:hAnsi="Times New Roman" w:cs="Times New Roman"/>
          <w:sz w:val="24"/>
          <w:szCs w:val="24"/>
        </w:rPr>
        <w:t xml:space="preserve"> ir jų kultūrin</w:t>
      </w:r>
      <w:r w:rsidR="00E3450D">
        <w:rPr>
          <w:rFonts w:ascii="Times New Roman" w:hAnsi="Times New Roman" w:cs="Times New Roman"/>
          <w:sz w:val="24"/>
          <w:szCs w:val="24"/>
        </w:rPr>
        <w:t>ei</w:t>
      </w:r>
      <w:r w:rsidR="00D94228">
        <w:rPr>
          <w:rFonts w:ascii="Times New Roman" w:hAnsi="Times New Roman" w:cs="Times New Roman"/>
          <w:sz w:val="24"/>
          <w:szCs w:val="24"/>
        </w:rPr>
        <w:t xml:space="preserve"> patir</w:t>
      </w:r>
      <w:r w:rsidR="00E3450D">
        <w:rPr>
          <w:rFonts w:ascii="Times New Roman" w:hAnsi="Times New Roman" w:cs="Times New Roman"/>
          <w:sz w:val="24"/>
          <w:szCs w:val="24"/>
        </w:rPr>
        <w:t>čiai</w:t>
      </w:r>
      <w:r w:rsidR="00E3450D" w:rsidRPr="00E3450D">
        <w:rPr>
          <w:rFonts w:ascii="Times New Roman" w:hAnsi="Times New Roman" w:cs="Times New Roman"/>
          <w:sz w:val="24"/>
          <w:szCs w:val="24"/>
        </w:rPr>
        <w:t xml:space="preserve"> </w:t>
      </w:r>
      <w:r w:rsidR="00E3450D">
        <w:rPr>
          <w:rFonts w:ascii="Times New Roman" w:hAnsi="Times New Roman" w:cs="Times New Roman"/>
          <w:sz w:val="24"/>
          <w:szCs w:val="24"/>
        </w:rPr>
        <w:t>plėtoti</w:t>
      </w:r>
      <w:r w:rsidR="006957A6" w:rsidRPr="00956FD8">
        <w:rPr>
          <w:rFonts w:ascii="Times New Roman" w:hAnsi="Times New Roman" w:cs="Times New Roman"/>
          <w:sz w:val="24"/>
          <w:szCs w:val="24"/>
        </w:rPr>
        <w:t xml:space="preserve">, užtikrinant kokybiškų kultūros ir meno paslaugų prieinamumą Lietuvos mokiniams, besimokantiems pagal bendrojo ugdymo (išskyrus suaugusiųjų bendrojo ugdymo) </w:t>
      </w:r>
      <w:r w:rsidR="006957A6">
        <w:rPr>
          <w:rFonts w:ascii="Times New Roman" w:hAnsi="Times New Roman" w:cs="Times New Roman"/>
          <w:sz w:val="24"/>
          <w:szCs w:val="24"/>
        </w:rPr>
        <w:t>programas.</w:t>
      </w:r>
      <w:r w:rsidR="006957A6">
        <w:rPr>
          <w:rFonts w:ascii="Times New Roman" w:hAnsi="Times New Roman" w:cs="Times New Roman"/>
          <w:bCs/>
          <w:sz w:val="24"/>
          <w:szCs w:val="24"/>
        </w:rPr>
        <w:t xml:space="preserve"> </w:t>
      </w:r>
      <w:r w:rsidR="006957A6" w:rsidRPr="00956FD8">
        <w:rPr>
          <w:rFonts w:ascii="Times New Roman" w:hAnsi="Times New Roman" w:cs="Times New Roman"/>
          <w:bCs/>
          <w:sz w:val="24"/>
          <w:szCs w:val="24"/>
        </w:rPr>
        <w:t>Kultūros pas</w:t>
      </w:r>
      <w:r w:rsidR="00E3450D">
        <w:rPr>
          <w:rFonts w:ascii="Times New Roman" w:hAnsi="Times New Roman" w:cs="Times New Roman"/>
          <w:bCs/>
          <w:sz w:val="24"/>
          <w:szCs w:val="24"/>
        </w:rPr>
        <w:t>o koncepcijai</w:t>
      </w:r>
      <w:r w:rsidR="006957A6" w:rsidRPr="00956FD8">
        <w:rPr>
          <w:rFonts w:ascii="Times New Roman" w:hAnsi="Times New Roman" w:cs="Times New Roman"/>
          <w:bCs/>
          <w:sz w:val="24"/>
          <w:szCs w:val="24"/>
        </w:rPr>
        <w:t xml:space="preserve"> įgyvendinti kiekvienais kalendoriniais metais vienam mokiniui skiriama 15 eurų, kurie panaudojami kultūros paso paslaugoms finansuoti. </w:t>
      </w:r>
    </w:p>
    <w:p w14:paraId="353B7FCE" w14:textId="651BF2FC" w:rsidR="00D94228" w:rsidRDefault="00E3450D" w:rsidP="006E7BE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Nuo </w:t>
      </w:r>
      <w:r w:rsidR="006E7BE6" w:rsidRPr="00956FD8">
        <w:rPr>
          <w:rFonts w:ascii="Times New Roman" w:hAnsi="Times New Roman" w:cs="Times New Roman"/>
          <w:bCs/>
          <w:sz w:val="24"/>
          <w:szCs w:val="24"/>
        </w:rPr>
        <w:t xml:space="preserve">2018 m. spalio kultūros pasu </w:t>
      </w:r>
      <w:r w:rsidR="006E7BE6">
        <w:rPr>
          <w:rFonts w:ascii="Times New Roman" w:hAnsi="Times New Roman" w:cs="Times New Roman"/>
          <w:bCs/>
          <w:sz w:val="24"/>
          <w:szCs w:val="24"/>
        </w:rPr>
        <w:t>pasinaudojo</w:t>
      </w:r>
      <w:r w:rsidR="006E7BE6" w:rsidRPr="00956FD8">
        <w:rPr>
          <w:rFonts w:ascii="Times New Roman" w:hAnsi="Times New Roman" w:cs="Times New Roman"/>
          <w:bCs/>
          <w:sz w:val="24"/>
          <w:szCs w:val="24"/>
        </w:rPr>
        <w:t xml:space="preserve"> 82 proc. pradinukų</w:t>
      </w:r>
      <w:r w:rsidR="006E7BE6">
        <w:rPr>
          <w:rFonts w:ascii="Times New Roman" w:hAnsi="Times New Roman" w:cs="Times New Roman"/>
          <w:bCs/>
          <w:sz w:val="24"/>
          <w:szCs w:val="24"/>
        </w:rPr>
        <w:t>. Prie kultūros paso iniciatyvos b</w:t>
      </w:r>
      <w:r w:rsidR="006E7BE6" w:rsidRPr="00956FD8">
        <w:rPr>
          <w:rFonts w:ascii="Times New Roman" w:hAnsi="Times New Roman" w:cs="Times New Roman"/>
          <w:bCs/>
          <w:sz w:val="24"/>
          <w:szCs w:val="24"/>
        </w:rPr>
        <w:t>uvo pakviesto</w:t>
      </w:r>
      <w:r w:rsidR="006E7BE6">
        <w:rPr>
          <w:rFonts w:ascii="Times New Roman" w:hAnsi="Times New Roman" w:cs="Times New Roman"/>
          <w:bCs/>
          <w:sz w:val="24"/>
          <w:szCs w:val="24"/>
        </w:rPr>
        <w:t>s prisijungti 904 mokyklos (117</w:t>
      </w:r>
      <w:r w:rsidR="00D94228">
        <w:rPr>
          <w:rFonts w:ascii="Times New Roman" w:hAnsi="Times New Roman" w:cs="Times New Roman"/>
          <w:bCs/>
          <w:sz w:val="24"/>
          <w:szCs w:val="24"/>
        </w:rPr>
        <w:t xml:space="preserve"> </w:t>
      </w:r>
      <w:r w:rsidR="006E7BE6" w:rsidRPr="00956FD8">
        <w:rPr>
          <w:rFonts w:ascii="Times New Roman" w:hAnsi="Times New Roman" w:cs="Times New Roman"/>
          <w:bCs/>
          <w:sz w:val="24"/>
          <w:szCs w:val="24"/>
        </w:rPr>
        <w:t>730 pradinuk</w:t>
      </w:r>
      <w:r>
        <w:rPr>
          <w:rFonts w:ascii="Times New Roman" w:hAnsi="Times New Roman" w:cs="Times New Roman"/>
          <w:bCs/>
          <w:sz w:val="24"/>
          <w:szCs w:val="24"/>
        </w:rPr>
        <w:t>ų</w:t>
      </w:r>
      <w:r w:rsidR="006E7BE6" w:rsidRPr="00956FD8">
        <w:rPr>
          <w:rFonts w:ascii="Times New Roman" w:hAnsi="Times New Roman" w:cs="Times New Roman"/>
          <w:bCs/>
          <w:sz w:val="24"/>
          <w:szCs w:val="24"/>
        </w:rPr>
        <w:t xml:space="preserve">), iš </w:t>
      </w:r>
      <w:r>
        <w:rPr>
          <w:rFonts w:ascii="Times New Roman" w:hAnsi="Times New Roman" w:cs="Times New Roman"/>
          <w:bCs/>
          <w:sz w:val="24"/>
          <w:szCs w:val="24"/>
        </w:rPr>
        <w:t>jų</w:t>
      </w:r>
      <w:r w:rsidR="006E7BE6" w:rsidRPr="00956FD8">
        <w:rPr>
          <w:rFonts w:ascii="Times New Roman" w:hAnsi="Times New Roman" w:cs="Times New Roman"/>
          <w:bCs/>
          <w:sz w:val="24"/>
          <w:szCs w:val="24"/>
        </w:rPr>
        <w:t xml:space="preserve"> prisijungė</w:t>
      </w:r>
      <w:r>
        <w:rPr>
          <w:rFonts w:ascii="Times New Roman" w:hAnsi="Times New Roman" w:cs="Times New Roman"/>
          <w:bCs/>
          <w:sz w:val="24"/>
          <w:szCs w:val="24"/>
        </w:rPr>
        <w:t xml:space="preserve"> </w:t>
      </w:r>
      <w:r w:rsidRPr="00956FD8">
        <w:rPr>
          <w:rFonts w:ascii="Times New Roman" w:hAnsi="Times New Roman" w:cs="Times New Roman"/>
          <w:bCs/>
          <w:sz w:val="24"/>
          <w:szCs w:val="24"/>
        </w:rPr>
        <w:t>853</w:t>
      </w:r>
      <w:r w:rsidR="006E7BE6" w:rsidRPr="00956FD8">
        <w:rPr>
          <w:rFonts w:ascii="Times New Roman" w:hAnsi="Times New Roman" w:cs="Times New Roman"/>
          <w:bCs/>
          <w:sz w:val="24"/>
          <w:szCs w:val="24"/>
        </w:rPr>
        <w:t>.</w:t>
      </w:r>
      <w:r w:rsidR="006E7BE6" w:rsidRPr="00956FD8">
        <w:rPr>
          <w:rFonts w:ascii="Times New Roman" w:hAnsi="Times New Roman" w:cs="Times New Roman"/>
          <w:sz w:val="24"/>
          <w:szCs w:val="24"/>
        </w:rPr>
        <w:t xml:space="preserve"> </w:t>
      </w:r>
      <w:r w:rsidR="006E7BE6" w:rsidRPr="00956FD8">
        <w:rPr>
          <w:rFonts w:ascii="Times New Roman" w:hAnsi="Times New Roman" w:cs="Times New Roman"/>
          <w:bCs/>
          <w:sz w:val="24"/>
          <w:szCs w:val="24"/>
        </w:rPr>
        <w:t xml:space="preserve">Iš viso per 2018 m. tris mėnesius </w:t>
      </w:r>
      <w:r w:rsidR="006E7BE6" w:rsidRPr="00C52A8F">
        <w:rPr>
          <w:rFonts w:ascii="Times New Roman" w:hAnsi="Times New Roman" w:cs="Times New Roman"/>
          <w:b/>
          <w:bCs/>
          <w:sz w:val="24"/>
          <w:szCs w:val="24"/>
        </w:rPr>
        <w:t>suteikta 3</w:t>
      </w:r>
      <w:r w:rsidR="00D94228" w:rsidRPr="00C52A8F">
        <w:rPr>
          <w:rFonts w:ascii="Times New Roman" w:hAnsi="Times New Roman" w:cs="Times New Roman"/>
          <w:b/>
          <w:bCs/>
          <w:sz w:val="24"/>
          <w:szCs w:val="24"/>
        </w:rPr>
        <w:t xml:space="preserve"> </w:t>
      </w:r>
      <w:r w:rsidR="006E7BE6" w:rsidRPr="00C52A8F">
        <w:rPr>
          <w:rFonts w:ascii="Times New Roman" w:hAnsi="Times New Roman" w:cs="Times New Roman"/>
          <w:b/>
          <w:bCs/>
          <w:sz w:val="24"/>
          <w:szCs w:val="24"/>
        </w:rPr>
        <w:t>710 kultūros paso paslaugų, kuriomis pasinaudojo 97</w:t>
      </w:r>
      <w:r w:rsidR="00D94228" w:rsidRPr="00C52A8F">
        <w:rPr>
          <w:rFonts w:ascii="Times New Roman" w:hAnsi="Times New Roman" w:cs="Times New Roman"/>
          <w:b/>
          <w:bCs/>
          <w:sz w:val="24"/>
          <w:szCs w:val="24"/>
        </w:rPr>
        <w:t xml:space="preserve"> </w:t>
      </w:r>
      <w:r w:rsidR="006E7BE6" w:rsidRPr="00C52A8F">
        <w:rPr>
          <w:rFonts w:ascii="Times New Roman" w:hAnsi="Times New Roman" w:cs="Times New Roman"/>
          <w:b/>
          <w:bCs/>
          <w:sz w:val="24"/>
          <w:szCs w:val="24"/>
        </w:rPr>
        <w:t>000 unikalių dalyvių</w:t>
      </w:r>
      <w:r w:rsidR="006E7BE6">
        <w:rPr>
          <w:rFonts w:ascii="Times New Roman" w:hAnsi="Times New Roman" w:cs="Times New Roman"/>
          <w:bCs/>
          <w:sz w:val="24"/>
          <w:szCs w:val="24"/>
        </w:rPr>
        <w:t>.</w:t>
      </w:r>
      <w:r w:rsidR="00C52A8F">
        <w:rPr>
          <w:rFonts w:ascii="Times New Roman" w:hAnsi="Times New Roman" w:cs="Times New Roman"/>
          <w:bCs/>
          <w:sz w:val="24"/>
          <w:szCs w:val="24"/>
        </w:rPr>
        <w:t xml:space="preserve"> </w:t>
      </w:r>
      <w:r w:rsidR="00D94228" w:rsidRPr="00956FD8">
        <w:rPr>
          <w:rFonts w:ascii="Times New Roman" w:hAnsi="Times New Roman" w:cs="Times New Roman"/>
          <w:bCs/>
          <w:sz w:val="24"/>
          <w:szCs w:val="24"/>
        </w:rPr>
        <w:t>Nuo 2019 m. kultūros pasu gal</w:t>
      </w:r>
      <w:r w:rsidR="00D94228">
        <w:rPr>
          <w:rFonts w:ascii="Times New Roman" w:hAnsi="Times New Roman" w:cs="Times New Roman"/>
          <w:bCs/>
          <w:sz w:val="24"/>
          <w:szCs w:val="24"/>
        </w:rPr>
        <w:t>ės</w:t>
      </w:r>
      <w:r w:rsidR="00D94228" w:rsidRPr="00956FD8">
        <w:rPr>
          <w:rFonts w:ascii="Times New Roman" w:hAnsi="Times New Roman" w:cs="Times New Roman"/>
          <w:bCs/>
          <w:sz w:val="24"/>
          <w:szCs w:val="24"/>
        </w:rPr>
        <w:t xml:space="preserve"> naudotis visi 1–12 klasių mokiniai.</w:t>
      </w:r>
    </w:p>
    <w:p w14:paraId="389F4A03" w14:textId="77777777" w:rsidR="006E7BE6" w:rsidRPr="00A44E9A" w:rsidRDefault="006E7BE6" w:rsidP="006E7BE6">
      <w:pPr>
        <w:pStyle w:val="NoSpacing"/>
        <w:rPr>
          <w:lang w:val="lt-LT"/>
        </w:rPr>
      </w:pPr>
    </w:p>
    <w:p w14:paraId="575C7CD1" w14:textId="4B6C6CA6" w:rsidR="006957A6" w:rsidRPr="00EE50A1" w:rsidRDefault="006957A6" w:rsidP="006957A6">
      <w:pPr>
        <w:spacing w:before="120" w:after="120" w:line="240" w:lineRule="auto"/>
        <w:jc w:val="both"/>
        <w:rPr>
          <w:rFonts w:ascii="Times New Roman" w:hAnsi="Times New Roman" w:cs="Times New Roman"/>
          <w:b/>
          <w:i/>
          <w:iCs/>
          <w:sz w:val="24"/>
          <w:szCs w:val="24"/>
        </w:rPr>
      </w:pPr>
      <w:r w:rsidRPr="00EE50A1">
        <w:rPr>
          <w:rFonts w:ascii="Times New Roman" w:hAnsi="Times New Roman" w:cs="Times New Roman"/>
          <w:b/>
          <w:i/>
          <w:iCs/>
          <w:sz w:val="24"/>
          <w:szCs w:val="24"/>
        </w:rPr>
        <w:t>Nemokamas muziejų lankymas</w:t>
      </w:r>
    </w:p>
    <w:p w14:paraId="2DC42F1C" w14:textId="77777777" w:rsidR="006E7BE6" w:rsidRPr="006412CC" w:rsidRDefault="006E7BE6" w:rsidP="006E7BE6">
      <w:pPr>
        <w:pStyle w:val="NoSpacing"/>
      </w:pPr>
    </w:p>
    <w:p w14:paraId="6AA7788C" w14:textId="31CDEA96" w:rsidR="006957A6" w:rsidRDefault="006957A6" w:rsidP="006957A6">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2018</w:t>
      </w:r>
      <w:r w:rsidR="00D94228">
        <w:rPr>
          <w:rFonts w:ascii="Times New Roman" w:hAnsi="Times New Roman" w:cs="Times New Roman"/>
          <w:sz w:val="24"/>
          <w:szCs w:val="24"/>
        </w:rPr>
        <w:t xml:space="preserve"> m. </w:t>
      </w:r>
      <w:r>
        <w:rPr>
          <w:rFonts w:ascii="Times New Roman" w:hAnsi="Times New Roman" w:cs="Times New Roman"/>
          <w:sz w:val="24"/>
          <w:szCs w:val="24"/>
        </w:rPr>
        <w:t>patvirtintas</w:t>
      </w:r>
      <w:r w:rsidRPr="00956FD8">
        <w:rPr>
          <w:rFonts w:ascii="Times New Roman" w:hAnsi="Times New Roman" w:cs="Times New Roman"/>
          <w:sz w:val="24"/>
          <w:szCs w:val="24"/>
        </w:rPr>
        <w:t xml:space="preserve"> </w:t>
      </w:r>
      <w:r w:rsidR="00D521F9" w:rsidRPr="00D521F9">
        <w:rPr>
          <w:rFonts w:ascii="Times New Roman" w:hAnsi="Times New Roman" w:cs="Times New Roman"/>
          <w:sz w:val="24"/>
          <w:szCs w:val="24"/>
        </w:rPr>
        <w:t>Nemokamo muziejų lankymo modelis</w:t>
      </w:r>
      <w:r w:rsidRPr="00956FD8">
        <w:rPr>
          <w:rFonts w:ascii="Times New Roman" w:hAnsi="Times New Roman" w:cs="Times New Roman"/>
          <w:sz w:val="24"/>
          <w:szCs w:val="24"/>
        </w:rPr>
        <w:t xml:space="preserve"> ir jo įgyvendinimo koncepcija, kurioje numatyta, kad nuo 2019 m. sausio 1 d. nuolatines nacionalinių ir respublikinių muziejų, kurių savininko teises ir pareigas įgyvendina Kultūros ministerija, ekspozicijas visi lankytojai galės </w:t>
      </w:r>
      <w:r>
        <w:rPr>
          <w:rFonts w:ascii="Times New Roman" w:hAnsi="Times New Roman" w:cs="Times New Roman"/>
          <w:sz w:val="24"/>
          <w:szCs w:val="24"/>
        </w:rPr>
        <w:t xml:space="preserve">nemokamai </w:t>
      </w:r>
      <w:r w:rsidRPr="00956FD8">
        <w:rPr>
          <w:rFonts w:ascii="Times New Roman" w:hAnsi="Times New Roman" w:cs="Times New Roman"/>
          <w:sz w:val="24"/>
          <w:szCs w:val="24"/>
        </w:rPr>
        <w:t>lankyti kiekvieno mėnesio paskutinį sekmadienį. Kitiems muziejams taip pat rekomenduojama taikyti patvirtintą nemokamo muziejų lankymo modelį.</w:t>
      </w:r>
    </w:p>
    <w:p w14:paraId="0F1EAB43" w14:textId="1D0E5E67" w:rsidR="00D94228" w:rsidRDefault="006957A6" w:rsidP="00C52A8F">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lastRenderedPageBreak/>
        <w:t>Modeliu siekiama</w:t>
      </w:r>
      <w:r w:rsidRPr="00956FD8">
        <w:rPr>
          <w:rFonts w:ascii="Times New Roman" w:hAnsi="Times New Roman" w:cs="Times New Roman"/>
          <w:sz w:val="24"/>
          <w:szCs w:val="24"/>
        </w:rPr>
        <w:t xml:space="preserve"> suteikti galimybę visiems visuomenės nariams, neatsižvelgiant į jų socialinę ar finansinę padėtį, pažinti krašto istoriją ir šalies kultūrinį bei gamtos paveldą, ugdyti visų šeimos narių kultūrines kompetencijas</w:t>
      </w:r>
      <w:r>
        <w:rPr>
          <w:rFonts w:ascii="Times New Roman" w:hAnsi="Times New Roman" w:cs="Times New Roman"/>
          <w:sz w:val="24"/>
          <w:szCs w:val="24"/>
        </w:rPr>
        <w:t xml:space="preserve">, formuoti kultūrinę tapatybę </w:t>
      </w:r>
      <w:r w:rsidRPr="00956FD8">
        <w:rPr>
          <w:rFonts w:ascii="Times New Roman" w:hAnsi="Times New Roman" w:cs="Times New Roman"/>
          <w:sz w:val="24"/>
          <w:szCs w:val="24"/>
        </w:rPr>
        <w:t>i</w:t>
      </w:r>
      <w:r>
        <w:rPr>
          <w:rFonts w:ascii="Times New Roman" w:hAnsi="Times New Roman" w:cs="Times New Roman"/>
          <w:sz w:val="24"/>
          <w:szCs w:val="24"/>
        </w:rPr>
        <w:t>r</w:t>
      </w:r>
      <w:r w:rsidRPr="00956FD8">
        <w:rPr>
          <w:rFonts w:ascii="Times New Roman" w:hAnsi="Times New Roman" w:cs="Times New Roman"/>
          <w:sz w:val="24"/>
          <w:szCs w:val="24"/>
        </w:rPr>
        <w:t xml:space="preserve"> stiprinti bendruomeniškumą</w:t>
      </w:r>
      <w:r w:rsidRPr="00D94228">
        <w:rPr>
          <w:rFonts w:ascii="Times New Roman" w:hAnsi="Times New Roman" w:cs="Times New Roman"/>
          <w:sz w:val="24"/>
          <w:szCs w:val="24"/>
        </w:rPr>
        <w:t>.</w:t>
      </w:r>
      <w:r w:rsidR="00D94228" w:rsidRPr="00D94228">
        <w:rPr>
          <w:rFonts w:ascii="Times New Roman" w:hAnsi="Times New Roman" w:cs="Times New Roman"/>
          <w:sz w:val="24"/>
          <w:szCs w:val="24"/>
        </w:rPr>
        <w:t xml:space="preserve"> Tikimasi, kad tai sukurs paskatas formuotis šeimų nuolatinio lankymosi muziejuose, kaip turiningo laisvalaikio praleidimo vietose, įpročiams.</w:t>
      </w:r>
      <w:r w:rsidR="00C52A8F">
        <w:rPr>
          <w:rFonts w:ascii="Times New Roman" w:hAnsi="Times New Roman" w:cs="Times New Roman"/>
          <w:sz w:val="24"/>
          <w:szCs w:val="24"/>
        </w:rPr>
        <w:t xml:space="preserve"> </w:t>
      </w:r>
      <w:r w:rsidR="00D94228" w:rsidRPr="00956FD8">
        <w:rPr>
          <w:rFonts w:ascii="Times New Roman" w:hAnsi="Times New Roman" w:cs="Times New Roman"/>
          <w:sz w:val="24"/>
          <w:szCs w:val="24"/>
        </w:rPr>
        <w:t xml:space="preserve">2018 m. </w:t>
      </w:r>
      <w:r w:rsidR="00D94228">
        <w:rPr>
          <w:rFonts w:ascii="Times New Roman" w:hAnsi="Times New Roman" w:cs="Times New Roman"/>
          <w:sz w:val="24"/>
          <w:szCs w:val="24"/>
        </w:rPr>
        <w:t>vykdant</w:t>
      </w:r>
      <w:r w:rsidR="00D94228" w:rsidRPr="00956FD8">
        <w:rPr>
          <w:rFonts w:ascii="Times New Roman" w:hAnsi="Times New Roman" w:cs="Times New Roman"/>
          <w:sz w:val="24"/>
          <w:szCs w:val="24"/>
        </w:rPr>
        <w:t xml:space="preserve"> band</w:t>
      </w:r>
      <w:r w:rsidR="00D94228">
        <w:rPr>
          <w:rFonts w:ascii="Times New Roman" w:hAnsi="Times New Roman" w:cs="Times New Roman"/>
          <w:sz w:val="24"/>
          <w:szCs w:val="24"/>
        </w:rPr>
        <w:t xml:space="preserve">omąjį nemokamo muziejų lankymo </w:t>
      </w:r>
      <w:r w:rsidR="00D94228" w:rsidRPr="00956FD8">
        <w:rPr>
          <w:rFonts w:ascii="Times New Roman" w:hAnsi="Times New Roman" w:cs="Times New Roman"/>
          <w:sz w:val="24"/>
          <w:szCs w:val="24"/>
        </w:rPr>
        <w:t>Kultūros ministerijo</w:t>
      </w:r>
      <w:r w:rsidR="00D94228">
        <w:rPr>
          <w:rFonts w:ascii="Times New Roman" w:hAnsi="Times New Roman" w:cs="Times New Roman"/>
          <w:sz w:val="24"/>
          <w:szCs w:val="24"/>
        </w:rPr>
        <w:t>s pavaldumo muziejuose</w:t>
      </w:r>
      <w:r w:rsidR="00D94228" w:rsidRPr="00956FD8">
        <w:rPr>
          <w:rFonts w:ascii="Times New Roman" w:hAnsi="Times New Roman" w:cs="Times New Roman"/>
          <w:sz w:val="24"/>
          <w:szCs w:val="24"/>
        </w:rPr>
        <w:t xml:space="preserve"> </w:t>
      </w:r>
      <w:r w:rsidR="00D94228">
        <w:rPr>
          <w:rFonts w:ascii="Times New Roman" w:hAnsi="Times New Roman" w:cs="Times New Roman"/>
          <w:sz w:val="24"/>
          <w:szCs w:val="24"/>
        </w:rPr>
        <w:t>projektą</w:t>
      </w:r>
      <w:r w:rsidR="0034670C">
        <w:rPr>
          <w:rFonts w:ascii="Times New Roman" w:hAnsi="Times New Roman" w:cs="Times New Roman"/>
          <w:sz w:val="24"/>
          <w:szCs w:val="24"/>
        </w:rPr>
        <w:t>,</w:t>
      </w:r>
      <w:r w:rsidR="00D5145F">
        <w:rPr>
          <w:rFonts w:ascii="Times New Roman" w:hAnsi="Times New Roman" w:cs="Times New Roman"/>
          <w:sz w:val="24"/>
          <w:szCs w:val="24"/>
        </w:rPr>
        <w:t xml:space="preserve"> šiuose muziejuose</w:t>
      </w:r>
      <w:r w:rsidR="00D94228" w:rsidRPr="00956FD8">
        <w:rPr>
          <w:rFonts w:ascii="Times New Roman" w:hAnsi="Times New Roman" w:cs="Times New Roman"/>
          <w:sz w:val="24"/>
          <w:szCs w:val="24"/>
        </w:rPr>
        <w:t xml:space="preserve"> </w:t>
      </w:r>
      <w:r w:rsidR="00D94228" w:rsidRPr="00C52A8F">
        <w:rPr>
          <w:rFonts w:ascii="Times New Roman" w:hAnsi="Times New Roman" w:cs="Times New Roman"/>
          <w:b/>
          <w:sz w:val="24"/>
          <w:szCs w:val="24"/>
        </w:rPr>
        <w:t>nemokamai apsilankė daugiau kaip 227 tūkst. mokinių</w:t>
      </w:r>
      <w:r w:rsidR="00D94228" w:rsidRPr="00956FD8">
        <w:rPr>
          <w:rFonts w:ascii="Times New Roman" w:hAnsi="Times New Roman" w:cs="Times New Roman"/>
          <w:sz w:val="24"/>
          <w:szCs w:val="24"/>
        </w:rPr>
        <w:t xml:space="preserve">. </w:t>
      </w:r>
    </w:p>
    <w:p w14:paraId="35EFB35F" w14:textId="77777777" w:rsidR="00C52A8F" w:rsidRDefault="00C52A8F" w:rsidP="00C52A8F">
      <w:pPr>
        <w:pStyle w:val="Betarp20"/>
      </w:pPr>
    </w:p>
    <w:p w14:paraId="0DA8D27C" w14:textId="7E3798D9" w:rsidR="006E7BE6" w:rsidRPr="00EE50A1" w:rsidRDefault="006E7BE6" w:rsidP="006E7BE6">
      <w:pPr>
        <w:spacing w:before="120" w:after="120" w:line="240" w:lineRule="auto"/>
        <w:jc w:val="both"/>
        <w:rPr>
          <w:rFonts w:ascii="Times New Roman" w:hAnsi="Times New Roman" w:cs="Times New Roman"/>
          <w:b/>
          <w:i/>
          <w:iCs/>
          <w:sz w:val="24"/>
          <w:szCs w:val="24"/>
        </w:rPr>
      </w:pPr>
      <w:r w:rsidRPr="00EE50A1">
        <w:rPr>
          <w:rFonts w:ascii="Times New Roman" w:hAnsi="Times New Roman" w:cs="Times New Roman"/>
          <w:b/>
          <w:i/>
          <w:iCs/>
          <w:sz w:val="24"/>
          <w:szCs w:val="24"/>
        </w:rPr>
        <w:t>Ugdymas kultūra ir menu</w:t>
      </w:r>
    </w:p>
    <w:p w14:paraId="209F8CD5" w14:textId="77777777" w:rsidR="006E7BE6" w:rsidRPr="00A44E9A" w:rsidRDefault="006E7BE6" w:rsidP="006E7BE6">
      <w:pPr>
        <w:pStyle w:val="NoSpacing"/>
        <w:rPr>
          <w:i/>
          <w:lang w:val="lt-LT"/>
        </w:rPr>
      </w:pPr>
    </w:p>
    <w:p w14:paraId="23EA7A2F" w14:textId="2422D647" w:rsidR="006E7BE6" w:rsidRDefault="006E7BE6" w:rsidP="006E7BE6">
      <w:pPr>
        <w:spacing w:after="0" w:line="240" w:lineRule="auto"/>
        <w:jc w:val="both"/>
        <w:rPr>
          <w:rFonts w:ascii="Times New Roman" w:hAnsi="Times New Roman" w:cs="Times New Roman"/>
          <w:sz w:val="24"/>
          <w:szCs w:val="24"/>
        </w:rPr>
      </w:pPr>
      <w:r w:rsidRPr="00956FD8">
        <w:rPr>
          <w:rFonts w:ascii="Times New Roman" w:hAnsi="Times New Roman" w:cs="Times New Roman"/>
          <w:sz w:val="24"/>
          <w:szCs w:val="24"/>
        </w:rPr>
        <w:t>Kultūrinis ir meninis ugdymas yra svarbi visavertės asmenybės ugdymo dalis. Siekiant stiprinti ir plėsti kultūrinę edukaciją Lietuvoje, kartu su Švietimo, mokslo ir sporto</w:t>
      </w:r>
      <w:r w:rsidR="00D5145F">
        <w:rPr>
          <w:rFonts w:ascii="Times New Roman" w:hAnsi="Times New Roman" w:cs="Times New Roman"/>
          <w:sz w:val="24"/>
          <w:szCs w:val="24"/>
        </w:rPr>
        <w:t xml:space="preserve"> ministerija</w:t>
      </w:r>
      <w:r w:rsidRPr="00956FD8">
        <w:rPr>
          <w:rFonts w:ascii="Times New Roman" w:hAnsi="Times New Roman" w:cs="Times New Roman"/>
          <w:sz w:val="24"/>
          <w:szCs w:val="24"/>
        </w:rPr>
        <w:t xml:space="preserve">, Socialinės apsaugos ir darbo </w:t>
      </w:r>
      <w:r w:rsidR="00D5145F">
        <w:rPr>
          <w:rFonts w:ascii="Times New Roman" w:hAnsi="Times New Roman" w:cs="Times New Roman"/>
          <w:sz w:val="24"/>
          <w:szCs w:val="24"/>
        </w:rPr>
        <w:t>ministerija ir</w:t>
      </w:r>
      <w:r w:rsidRPr="00956FD8">
        <w:rPr>
          <w:rFonts w:ascii="Times New Roman" w:hAnsi="Times New Roman" w:cs="Times New Roman"/>
          <w:sz w:val="24"/>
          <w:szCs w:val="24"/>
        </w:rPr>
        <w:t xml:space="preserve"> Sveikatos </w:t>
      </w:r>
      <w:r w:rsidR="00D5145F">
        <w:rPr>
          <w:rFonts w:ascii="Times New Roman" w:hAnsi="Times New Roman" w:cs="Times New Roman"/>
          <w:sz w:val="24"/>
          <w:szCs w:val="24"/>
        </w:rPr>
        <w:t>apsaugos</w:t>
      </w:r>
      <w:r w:rsidRPr="00956FD8">
        <w:rPr>
          <w:rFonts w:ascii="Times New Roman" w:hAnsi="Times New Roman" w:cs="Times New Roman"/>
          <w:sz w:val="24"/>
          <w:szCs w:val="24"/>
        </w:rPr>
        <w:t xml:space="preserve"> ministerij</w:t>
      </w:r>
      <w:r w:rsidR="00D5145F">
        <w:rPr>
          <w:rFonts w:ascii="Times New Roman" w:hAnsi="Times New Roman" w:cs="Times New Roman"/>
          <w:sz w:val="24"/>
          <w:szCs w:val="24"/>
        </w:rPr>
        <w:t xml:space="preserve">a </w:t>
      </w:r>
      <w:r w:rsidRPr="00956FD8">
        <w:rPr>
          <w:rFonts w:ascii="Times New Roman" w:hAnsi="Times New Roman" w:cs="Times New Roman"/>
          <w:sz w:val="24"/>
          <w:szCs w:val="24"/>
        </w:rPr>
        <w:t xml:space="preserve">užsibrėžta sudaryti Kultūrinės edukacijos tarybą. </w:t>
      </w:r>
      <w:r w:rsidR="005F75FF" w:rsidRPr="005F75FF">
        <w:rPr>
          <w:rFonts w:ascii="Times New Roman" w:hAnsi="Times New Roman" w:cs="Times New Roman"/>
          <w:sz w:val="24"/>
          <w:szCs w:val="24"/>
        </w:rPr>
        <w:t>2019 m. pradžioje patvirtinti Kultūrinės edukacijos tarybos nuostatai, šiuo metu sudaroma Taryba</w:t>
      </w:r>
      <w:r w:rsidR="00D5145F">
        <w:rPr>
          <w:rFonts w:ascii="Times New Roman" w:hAnsi="Times New Roman" w:cs="Times New Roman"/>
          <w:sz w:val="24"/>
          <w:szCs w:val="24"/>
        </w:rPr>
        <w:t>.</w:t>
      </w:r>
      <w:r w:rsidRPr="00956FD8">
        <w:rPr>
          <w:rFonts w:ascii="Times New Roman" w:hAnsi="Times New Roman" w:cs="Times New Roman"/>
          <w:sz w:val="24"/>
          <w:szCs w:val="24"/>
        </w:rPr>
        <w:t xml:space="preserve"> </w:t>
      </w:r>
      <w:r w:rsidR="00D5145F" w:rsidRPr="00956FD8">
        <w:rPr>
          <w:rFonts w:ascii="Times New Roman" w:hAnsi="Times New Roman" w:cs="Times New Roman"/>
          <w:sz w:val="24"/>
          <w:szCs w:val="24"/>
        </w:rPr>
        <w:t xml:space="preserve">Kultūrinės edukacijos </w:t>
      </w:r>
      <w:r w:rsidR="00D5145F">
        <w:rPr>
          <w:rFonts w:ascii="Times New Roman" w:hAnsi="Times New Roman" w:cs="Times New Roman"/>
          <w:sz w:val="24"/>
          <w:szCs w:val="24"/>
        </w:rPr>
        <w:t>t</w:t>
      </w:r>
      <w:r w:rsidRPr="00956FD8">
        <w:rPr>
          <w:rFonts w:ascii="Times New Roman" w:hAnsi="Times New Roman" w:cs="Times New Roman"/>
          <w:sz w:val="24"/>
          <w:szCs w:val="24"/>
        </w:rPr>
        <w:t xml:space="preserve">aryba prisidės prie nuoseklios ir sistemingos kultūrinės edukacijos politikos formavimo </w:t>
      </w:r>
      <w:r w:rsidR="00D5145F">
        <w:rPr>
          <w:rFonts w:ascii="Times New Roman" w:hAnsi="Times New Roman" w:cs="Times New Roman"/>
          <w:sz w:val="24"/>
          <w:szCs w:val="24"/>
        </w:rPr>
        <w:t>ir</w:t>
      </w:r>
      <w:r w:rsidRPr="00956FD8">
        <w:rPr>
          <w:rFonts w:ascii="Times New Roman" w:hAnsi="Times New Roman" w:cs="Times New Roman"/>
          <w:sz w:val="24"/>
          <w:szCs w:val="24"/>
        </w:rPr>
        <w:t xml:space="preserve"> įgyvendinimo užtikrinimo</w:t>
      </w:r>
      <w:r w:rsidR="00D5145F">
        <w:rPr>
          <w:rFonts w:ascii="Times New Roman" w:hAnsi="Times New Roman" w:cs="Times New Roman"/>
          <w:sz w:val="24"/>
          <w:szCs w:val="24"/>
        </w:rPr>
        <w:t xml:space="preserve">, </w:t>
      </w:r>
      <w:r w:rsidR="005F75FF">
        <w:rPr>
          <w:rFonts w:ascii="Times New Roman" w:hAnsi="Times New Roman" w:cs="Times New Roman"/>
          <w:sz w:val="24"/>
          <w:szCs w:val="24"/>
        </w:rPr>
        <w:t xml:space="preserve">svarstys bei teiks siūlymus dėl </w:t>
      </w:r>
      <w:r w:rsidRPr="00956FD8">
        <w:rPr>
          <w:rFonts w:ascii="Times New Roman" w:hAnsi="Times New Roman" w:cs="Times New Roman"/>
          <w:sz w:val="24"/>
          <w:szCs w:val="24"/>
        </w:rPr>
        <w:t>ugdymo kultūra ir menu priemon</w:t>
      </w:r>
      <w:r w:rsidR="005F75FF">
        <w:rPr>
          <w:rFonts w:ascii="Times New Roman" w:hAnsi="Times New Roman" w:cs="Times New Roman"/>
          <w:sz w:val="24"/>
          <w:szCs w:val="24"/>
        </w:rPr>
        <w:t>ių įgyvendinimo</w:t>
      </w:r>
      <w:r w:rsidRPr="00956FD8">
        <w:rPr>
          <w:rFonts w:ascii="Times New Roman" w:hAnsi="Times New Roman" w:cs="Times New Roman"/>
          <w:sz w:val="24"/>
          <w:szCs w:val="24"/>
        </w:rPr>
        <w:t>, sieks formuoti asmens vertybines nuostatas, platesnį kultūrinį akiratį, užtikrin</w:t>
      </w:r>
      <w:r w:rsidR="00F10496">
        <w:rPr>
          <w:rFonts w:ascii="Times New Roman" w:hAnsi="Times New Roman" w:cs="Times New Roman"/>
          <w:sz w:val="24"/>
          <w:szCs w:val="24"/>
        </w:rPr>
        <w:t>ti</w:t>
      </w:r>
      <w:r w:rsidRPr="00956FD8">
        <w:rPr>
          <w:rFonts w:ascii="Times New Roman" w:hAnsi="Times New Roman" w:cs="Times New Roman"/>
          <w:sz w:val="24"/>
          <w:szCs w:val="24"/>
        </w:rPr>
        <w:t xml:space="preserve"> komunikacinių, meninių gebėjimų, kūrybinės saviraiškos, asmens kultūrinės raiškos ir įvairių meninių gebėjimų, prigimtinių talentų ir gabumų, kūrybinių įgūdžių ugdymą, prigimtinę vaiko kultūros plėtrą </w:t>
      </w:r>
      <w:r w:rsidR="00F10496">
        <w:rPr>
          <w:rFonts w:ascii="Times New Roman" w:hAnsi="Times New Roman" w:cs="Times New Roman"/>
          <w:sz w:val="24"/>
          <w:szCs w:val="24"/>
        </w:rPr>
        <w:t>ir</w:t>
      </w:r>
      <w:r w:rsidRPr="00956FD8">
        <w:rPr>
          <w:rFonts w:ascii="Times New Roman" w:hAnsi="Times New Roman" w:cs="Times New Roman"/>
          <w:sz w:val="24"/>
          <w:szCs w:val="24"/>
        </w:rPr>
        <w:t xml:space="preserve"> kultūrinį ir estetinį lavinimą. </w:t>
      </w:r>
    </w:p>
    <w:p w14:paraId="755E1664" w14:textId="77777777" w:rsidR="006E7BE6" w:rsidRPr="00FB3574" w:rsidRDefault="006E7BE6" w:rsidP="006E7BE6">
      <w:pPr>
        <w:spacing w:after="0" w:line="240" w:lineRule="auto"/>
        <w:jc w:val="both"/>
        <w:rPr>
          <w:rFonts w:ascii="Times New Roman" w:hAnsi="Times New Roman" w:cs="Times New Roman"/>
          <w:sz w:val="24"/>
          <w:szCs w:val="24"/>
        </w:rPr>
      </w:pPr>
    </w:p>
    <w:p w14:paraId="358DF8CF" w14:textId="77777777" w:rsidR="006E7BE6" w:rsidRPr="00EE50A1" w:rsidRDefault="006E7BE6" w:rsidP="006E7BE6">
      <w:pPr>
        <w:spacing w:before="120" w:after="120" w:line="240" w:lineRule="auto"/>
        <w:jc w:val="both"/>
        <w:rPr>
          <w:rFonts w:ascii="Times New Roman" w:hAnsi="Times New Roman" w:cs="Times New Roman"/>
          <w:b/>
          <w:i/>
          <w:iCs/>
          <w:sz w:val="24"/>
          <w:szCs w:val="24"/>
        </w:rPr>
      </w:pPr>
      <w:r w:rsidRPr="00EE50A1">
        <w:rPr>
          <w:rFonts w:ascii="Times New Roman" w:hAnsi="Times New Roman" w:cs="Times New Roman"/>
          <w:b/>
          <w:i/>
          <w:iCs/>
          <w:sz w:val="24"/>
          <w:szCs w:val="24"/>
        </w:rPr>
        <w:t>Jaunųjų menininkų rezidencijos</w:t>
      </w:r>
    </w:p>
    <w:p w14:paraId="228EE80E" w14:textId="77777777" w:rsidR="006E7BE6" w:rsidRPr="006412CC" w:rsidRDefault="006E7BE6" w:rsidP="006E7BE6">
      <w:pPr>
        <w:pStyle w:val="NoSpacing"/>
      </w:pPr>
    </w:p>
    <w:p w14:paraId="5F69262B" w14:textId="7461A5FB" w:rsidR="006E7BE6" w:rsidRPr="008A3D30" w:rsidRDefault="009B7BA0" w:rsidP="006E7B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2017 m. </w:t>
      </w:r>
      <w:r w:rsidR="006E7BE6" w:rsidRPr="008A3D30">
        <w:rPr>
          <w:rFonts w:ascii="Times New Roman" w:hAnsi="Times New Roman" w:cs="Times New Roman"/>
          <w:sz w:val="24"/>
          <w:szCs w:val="24"/>
        </w:rPr>
        <w:t>patvirtinta Profesionaliojo scenos men</w:t>
      </w:r>
      <w:r w:rsidR="006E7BE6">
        <w:rPr>
          <w:rFonts w:ascii="Times New Roman" w:hAnsi="Times New Roman" w:cs="Times New Roman"/>
          <w:sz w:val="24"/>
          <w:szCs w:val="24"/>
        </w:rPr>
        <w:t xml:space="preserve">o veiklos nacionalinė programa, kuria </w:t>
      </w:r>
      <w:r w:rsidR="006E7BE6" w:rsidRPr="00FA78B9">
        <w:rPr>
          <w:rFonts w:ascii="Times New Roman" w:hAnsi="Times New Roman" w:cs="Times New Roman"/>
          <w:sz w:val="24"/>
          <w:szCs w:val="24"/>
        </w:rPr>
        <w:t>skatinama kurti aukštos meninės vertės profe</w:t>
      </w:r>
      <w:r w:rsidR="006E7BE6">
        <w:rPr>
          <w:rFonts w:ascii="Times New Roman" w:hAnsi="Times New Roman" w:cs="Times New Roman"/>
          <w:sz w:val="24"/>
          <w:szCs w:val="24"/>
        </w:rPr>
        <w:t>sionaliojo scenos meno kūrinius</w:t>
      </w:r>
      <w:r w:rsidR="006E7BE6" w:rsidRPr="00FA78B9">
        <w:rPr>
          <w:rFonts w:ascii="Times New Roman" w:hAnsi="Times New Roman" w:cs="Times New Roman"/>
          <w:sz w:val="24"/>
          <w:szCs w:val="24"/>
        </w:rPr>
        <w:t>.</w:t>
      </w:r>
      <w:r w:rsidR="006E7BE6">
        <w:rPr>
          <w:rFonts w:ascii="Times New Roman" w:hAnsi="Times New Roman" w:cs="Times New Roman"/>
          <w:sz w:val="24"/>
          <w:szCs w:val="24"/>
        </w:rPr>
        <w:t xml:space="preserve"> </w:t>
      </w:r>
      <w:r w:rsidR="006E7BE6" w:rsidRPr="008A3D30">
        <w:rPr>
          <w:rFonts w:ascii="Times New Roman" w:hAnsi="Times New Roman" w:cs="Times New Roman"/>
          <w:sz w:val="24"/>
          <w:szCs w:val="24"/>
        </w:rPr>
        <w:t xml:space="preserve">Vienas iš šios programos uždavinių </w:t>
      </w:r>
      <w:r w:rsidR="00F10496">
        <w:rPr>
          <w:rFonts w:ascii="Times New Roman" w:hAnsi="Times New Roman" w:cs="Times New Roman"/>
          <w:sz w:val="24"/>
          <w:szCs w:val="24"/>
        </w:rPr>
        <w:t>–</w:t>
      </w:r>
      <w:r w:rsidR="006E7BE6" w:rsidRPr="008A3D30">
        <w:rPr>
          <w:rFonts w:ascii="Times New Roman" w:hAnsi="Times New Roman" w:cs="Times New Roman"/>
          <w:sz w:val="24"/>
          <w:szCs w:val="24"/>
        </w:rPr>
        <w:t xml:space="preserve"> sudaryti sąlygas jauniems talentingiems menininkams ar jų kolektyvams reziduoti profes</w:t>
      </w:r>
      <w:r w:rsidR="006E7BE6">
        <w:rPr>
          <w:rFonts w:ascii="Times New Roman" w:hAnsi="Times New Roman" w:cs="Times New Roman"/>
          <w:sz w:val="24"/>
          <w:szCs w:val="24"/>
        </w:rPr>
        <w:t>ional</w:t>
      </w:r>
      <w:r w:rsidR="0034670C">
        <w:rPr>
          <w:rFonts w:ascii="Times New Roman" w:hAnsi="Times New Roman" w:cs="Times New Roman"/>
          <w:sz w:val="24"/>
          <w:szCs w:val="24"/>
        </w:rPr>
        <w:t>iojo</w:t>
      </w:r>
      <w:r w:rsidR="006E7BE6">
        <w:rPr>
          <w:rFonts w:ascii="Times New Roman" w:hAnsi="Times New Roman" w:cs="Times New Roman"/>
          <w:sz w:val="24"/>
          <w:szCs w:val="24"/>
        </w:rPr>
        <w:t xml:space="preserve"> scenos meno įstaigose – s</w:t>
      </w:r>
      <w:r w:rsidR="006E7BE6" w:rsidRPr="00FA78B9">
        <w:rPr>
          <w:rFonts w:ascii="Times New Roman" w:hAnsi="Times New Roman" w:cs="Times New Roman"/>
          <w:sz w:val="24"/>
          <w:szCs w:val="24"/>
        </w:rPr>
        <w:t>iekiama, kad į įstaigų kūrybinę veiklą būtų įtraukti jauni menininkai, taip skatinant scenos meno kūrinių įvairovę ir scenos meno kūrinių bendrą gamybą.</w:t>
      </w:r>
    </w:p>
    <w:p w14:paraId="5FEA2B97" w14:textId="77777777" w:rsidR="006E7BE6" w:rsidRDefault="006E7BE6" w:rsidP="006E7BE6">
      <w:pPr>
        <w:spacing w:after="0" w:line="240" w:lineRule="auto"/>
        <w:jc w:val="both"/>
        <w:rPr>
          <w:rFonts w:ascii="Times New Roman" w:hAnsi="Times New Roman" w:cs="Times New Roman"/>
          <w:sz w:val="24"/>
          <w:szCs w:val="24"/>
        </w:rPr>
      </w:pPr>
    </w:p>
    <w:p w14:paraId="1AD598ED" w14:textId="2597E8BA" w:rsidR="00C221EF" w:rsidRPr="00D94228" w:rsidRDefault="006E7BE6" w:rsidP="00D94228">
      <w:pPr>
        <w:spacing w:after="0" w:line="240" w:lineRule="auto"/>
        <w:jc w:val="both"/>
        <w:rPr>
          <w:rFonts w:ascii="Times New Roman" w:hAnsi="Times New Roman" w:cs="Times New Roman"/>
          <w:sz w:val="24"/>
          <w:szCs w:val="24"/>
        </w:rPr>
      </w:pPr>
      <w:r w:rsidRPr="008A3D30">
        <w:rPr>
          <w:rFonts w:ascii="Times New Roman" w:hAnsi="Times New Roman" w:cs="Times New Roman"/>
          <w:sz w:val="24"/>
          <w:szCs w:val="24"/>
        </w:rPr>
        <w:t>2018 m. buvo finansuotas ir Lietuvos</w:t>
      </w:r>
      <w:r>
        <w:rPr>
          <w:rFonts w:ascii="Times New Roman" w:hAnsi="Times New Roman" w:cs="Times New Roman"/>
          <w:sz w:val="24"/>
          <w:szCs w:val="24"/>
        </w:rPr>
        <w:t xml:space="preserve"> nacionalinio dramos teatro</w:t>
      </w:r>
      <w:r w:rsidRPr="008A3D30">
        <w:rPr>
          <w:rFonts w:ascii="Times New Roman" w:hAnsi="Times New Roman" w:cs="Times New Roman"/>
          <w:sz w:val="24"/>
          <w:szCs w:val="24"/>
        </w:rPr>
        <w:t xml:space="preserve"> </w:t>
      </w:r>
      <w:r>
        <w:rPr>
          <w:rFonts w:ascii="Times New Roman" w:hAnsi="Times New Roman" w:cs="Times New Roman"/>
          <w:sz w:val="24"/>
          <w:szCs w:val="24"/>
        </w:rPr>
        <w:t>įgyvendintas</w:t>
      </w:r>
      <w:r w:rsidRPr="008A3D30">
        <w:rPr>
          <w:rFonts w:ascii="Times New Roman" w:hAnsi="Times New Roman" w:cs="Times New Roman"/>
          <w:sz w:val="24"/>
          <w:szCs w:val="24"/>
        </w:rPr>
        <w:t xml:space="preserve"> </w:t>
      </w:r>
      <w:r>
        <w:rPr>
          <w:rFonts w:ascii="Times New Roman" w:hAnsi="Times New Roman" w:cs="Times New Roman"/>
          <w:sz w:val="24"/>
          <w:szCs w:val="24"/>
        </w:rPr>
        <w:t>J</w:t>
      </w:r>
      <w:r w:rsidRPr="008A3D30">
        <w:rPr>
          <w:rFonts w:ascii="Times New Roman" w:hAnsi="Times New Roman" w:cs="Times New Roman"/>
          <w:sz w:val="24"/>
          <w:szCs w:val="24"/>
        </w:rPr>
        <w:t>aunųjų menininkų reziden</w:t>
      </w:r>
      <w:r>
        <w:rPr>
          <w:rFonts w:ascii="Times New Roman" w:hAnsi="Times New Roman" w:cs="Times New Roman"/>
          <w:sz w:val="24"/>
          <w:szCs w:val="24"/>
        </w:rPr>
        <w:t>cijų programos bandomasis projektas</w:t>
      </w:r>
      <w:r w:rsidRPr="008A3D30">
        <w:rPr>
          <w:rFonts w:ascii="Times New Roman" w:hAnsi="Times New Roman" w:cs="Times New Roman"/>
          <w:sz w:val="24"/>
          <w:szCs w:val="24"/>
        </w:rPr>
        <w:t>.</w:t>
      </w:r>
      <w:r>
        <w:rPr>
          <w:rFonts w:ascii="Times New Roman" w:hAnsi="Times New Roman" w:cs="Times New Roman"/>
          <w:sz w:val="24"/>
          <w:szCs w:val="24"/>
        </w:rPr>
        <w:t xml:space="preserve"> Projektas suteikė galimybę trims jauniems menininkams žengti pirmuosius žingsnius profesionalioje teatro scenoje: eksperimentuoti, įgyvendinti kūrybines idėjas, ieškoti savitos sceninės kalbos i</w:t>
      </w:r>
      <w:r w:rsidR="00F10496">
        <w:rPr>
          <w:rFonts w:ascii="Times New Roman" w:hAnsi="Times New Roman" w:cs="Times New Roman"/>
          <w:sz w:val="24"/>
          <w:szCs w:val="24"/>
        </w:rPr>
        <w:t>r</w:t>
      </w:r>
      <w:r>
        <w:rPr>
          <w:rFonts w:ascii="Times New Roman" w:hAnsi="Times New Roman" w:cs="Times New Roman"/>
          <w:sz w:val="24"/>
          <w:szCs w:val="24"/>
        </w:rPr>
        <w:t xml:space="preserve"> dialogo su žiūrovu, dirbti ir konsultuotis su patyrusių teatro profesionalų komanda. Bandomasis projektas pasiteisino – sulaukė žiūrovų įvertinimo (naujus kūrinius pamatė 2</w:t>
      </w:r>
      <w:r w:rsidR="00F10496">
        <w:rPr>
          <w:rFonts w:ascii="Times New Roman" w:hAnsi="Times New Roman" w:cs="Times New Roman"/>
          <w:sz w:val="24"/>
          <w:szCs w:val="24"/>
        </w:rPr>
        <w:t xml:space="preserve"> </w:t>
      </w:r>
      <w:r>
        <w:rPr>
          <w:rFonts w:ascii="Times New Roman" w:hAnsi="Times New Roman" w:cs="Times New Roman"/>
          <w:sz w:val="24"/>
          <w:szCs w:val="24"/>
        </w:rPr>
        <w:t>320 žiūrovų) ir kritikų dėmesio. Jaunųjų menininkų rezidencijose iš viso dalyvavo 26 jaunieji menininkai. Lietuvos nacionalinis dramos teatras nusprendė šį bei kitą kūrybinės veiklos sezoną tęsti projektą</w:t>
      </w:r>
      <w:r w:rsidR="00F10496">
        <w:rPr>
          <w:rFonts w:ascii="Times New Roman" w:hAnsi="Times New Roman" w:cs="Times New Roman"/>
          <w:sz w:val="24"/>
          <w:szCs w:val="24"/>
        </w:rPr>
        <w:t>,</w:t>
      </w:r>
      <w:r>
        <w:rPr>
          <w:rFonts w:ascii="Times New Roman" w:hAnsi="Times New Roman" w:cs="Times New Roman"/>
          <w:sz w:val="24"/>
          <w:szCs w:val="24"/>
        </w:rPr>
        <w:t xml:space="preserve"> jį išpl</w:t>
      </w:r>
      <w:r w:rsidR="00F10496">
        <w:rPr>
          <w:rFonts w:ascii="Times New Roman" w:hAnsi="Times New Roman" w:cs="Times New Roman"/>
          <w:sz w:val="24"/>
          <w:szCs w:val="24"/>
        </w:rPr>
        <w:t>ėsti</w:t>
      </w:r>
      <w:r>
        <w:rPr>
          <w:rFonts w:ascii="Times New Roman" w:hAnsi="Times New Roman" w:cs="Times New Roman"/>
          <w:sz w:val="24"/>
          <w:szCs w:val="24"/>
        </w:rPr>
        <w:t>, taip siek</w:t>
      </w:r>
      <w:r w:rsidR="00F10496">
        <w:rPr>
          <w:rFonts w:ascii="Times New Roman" w:hAnsi="Times New Roman" w:cs="Times New Roman"/>
          <w:sz w:val="24"/>
          <w:szCs w:val="24"/>
        </w:rPr>
        <w:t>damas</w:t>
      </w:r>
      <w:r>
        <w:rPr>
          <w:rFonts w:ascii="Times New Roman" w:hAnsi="Times New Roman" w:cs="Times New Roman"/>
          <w:sz w:val="24"/>
          <w:szCs w:val="24"/>
        </w:rPr>
        <w:t xml:space="preserve"> sudaryti sąlygas kurti jaunosios kartos įvairių meninių disciplinų atstovams </w:t>
      </w:r>
      <w:r w:rsidR="00F10496">
        <w:rPr>
          <w:rFonts w:ascii="Times New Roman" w:hAnsi="Times New Roman" w:cs="Times New Roman"/>
          <w:sz w:val="24"/>
          <w:szCs w:val="24"/>
        </w:rPr>
        <w:t>ir</w:t>
      </w:r>
      <w:r>
        <w:rPr>
          <w:rFonts w:ascii="Times New Roman" w:hAnsi="Times New Roman" w:cs="Times New Roman"/>
          <w:sz w:val="24"/>
          <w:szCs w:val="24"/>
        </w:rPr>
        <w:t xml:space="preserve"> įtrauk</w:t>
      </w:r>
      <w:r w:rsidR="00F10496">
        <w:rPr>
          <w:rFonts w:ascii="Times New Roman" w:hAnsi="Times New Roman" w:cs="Times New Roman"/>
          <w:sz w:val="24"/>
          <w:szCs w:val="24"/>
        </w:rPr>
        <w:t>ti</w:t>
      </w:r>
      <w:r>
        <w:rPr>
          <w:rFonts w:ascii="Times New Roman" w:hAnsi="Times New Roman" w:cs="Times New Roman"/>
          <w:sz w:val="24"/>
          <w:szCs w:val="24"/>
        </w:rPr>
        <w:t xml:space="preserve"> daugiau užsienio kūrėjų.</w:t>
      </w:r>
      <w:r w:rsidR="00C221EF">
        <w:rPr>
          <w:rFonts w:ascii="Times New Roman" w:hAnsi="Times New Roman" w:cs="Times New Roman"/>
          <w:b/>
          <w:sz w:val="28"/>
          <w:szCs w:val="28"/>
        </w:rPr>
        <w:br w:type="page"/>
      </w:r>
    </w:p>
    <w:p w14:paraId="0F587891" w14:textId="77777777" w:rsidR="00952753" w:rsidRPr="00F5336C" w:rsidRDefault="00D84040" w:rsidP="00F5336C">
      <w:pPr>
        <w:jc w:val="both"/>
        <w:rPr>
          <w:rFonts w:ascii="Times New Roman" w:hAnsi="Times New Roman" w:cs="Times New Roman"/>
          <w:b/>
          <w:color w:val="002060"/>
          <w:sz w:val="28"/>
          <w:szCs w:val="28"/>
        </w:rPr>
      </w:pPr>
      <w:bookmarkStart w:id="57" w:name="_Toc531605454"/>
      <w:r w:rsidRPr="00F5336C">
        <w:rPr>
          <w:rFonts w:ascii="Times New Roman" w:hAnsi="Times New Roman" w:cs="Times New Roman"/>
          <w:b/>
          <w:color w:val="002060"/>
          <w:sz w:val="28"/>
          <w:szCs w:val="28"/>
        </w:rPr>
        <w:lastRenderedPageBreak/>
        <w:t xml:space="preserve">2.2. </w:t>
      </w:r>
      <w:r w:rsidR="00952753" w:rsidRPr="00F5336C">
        <w:rPr>
          <w:rFonts w:ascii="Times New Roman" w:hAnsi="Times New Roman" w:cs="Times New Roman"/>
          <w:b/>
          <w:color w:val="002060"/>
          <w:sz w:val="28"/>
          <w:szCs w:val="28"/>
        </w:rPr>
        <w:t xml:space="preserve">kryptis. </w:t>
      </w:r>
      <w:r w:rsidRPr="00F5336C">
        <w:rPr>
          <w:rFonts w:ascii="Times New Roman" w:hAnsi="Times New Roman" w:cs="Times New Roman"/>
          <w:b/>
          <w:color w:val="002060"/>
          <w:sz w:val="28"/>
          <w:szCs w:val="28"/>
        </w:rPr>
        <w:t>Švietimo prieinamumo ir tarptautinio konkurencingumo didinimas</w:t>
      </w:r>
      <w:bookmarkEnd w:id="57"/>
      <w:r w:rsidR="001D12C5" w:rsidRPr="00F5336C">
        <w:rPr>
          <w:rFonts w:ascii="Times New Roman" w:hAnsi="Times New Roman" w:cs="Times New Roman"/>
          <w:b/>
          <w:color w:val="002060"/>
          <w:sz w:val="28"/>
          <w:szCs w:val="28"/>
        </w:rPr>
        <w:t xml:space="preserve"> </w:t>
      </w:r>
    </w:p>
    <w:p w14:paraId="50161C8E" w14:textId="3BBE9DA7" w:rsidR="00D65947" w:rsidRDefault="00D65947" w:rsidP="00764D0A">
      <w:pPr>
        <w:pStyle w:val="NoSpacing"/>
      </w:pPr>
    </w:p>
    <w:p w14:paraId="4F0005A8" w14:textId="4EE5D64C" w:rsidR="00DC73F9" w:rsidRPr="00DC73F9" w:rsidRDefault="00DC73F9" w:rsidP="005F67D0">
      <w:pPr>
        <w:spacing w:line="240" w:lineRule="auto"/>
        <w:jc w:val="both"/>
        <w:rPr>
          <w:rFonts w:ascii="Times New Roman" w:hAnsi="Times New Roman" w:cs="Times New Roman"/>
          <w:b/>
          <w:bCs/>
          <w:i/>
          <w:sz w:val="24"/>
          <w:szCs w:val="24"/>
          <w:lang w:eastAsia="lt-LT"/>
        </w:rPr>
      </w:pPr>
      <w:r w:rsidRPr="00DC73F9">
        <w:rPr>
          <w:rFonts w:ascii="Times New Roman" w:hAnsi="Times New Roman" w:cs="Times New Roman"/>
          <w:b/>
          <w:bCs/>
          <w:i/>
          <w:sz w:val="24"/>
          <w:szCs w:val="24"/>
          <w:lang w:eastAsia="lt-LT"/>
        </w:rPr>
        <w:t xml:space="preserve">Mokymosi ankstinimas </w:t>
      </w:r>
    </w:p>
    <w:p w14:paraId="54CEABAD" w14:textId="00A82E2C" w:rsidR="009B7BA0" w:rsidRDefault="00B01B6F" w:rsidP="005F67D0">
      <w:pPr>
        <w:spacing w:line="240" w:lineRule="auto"/>
        <w:jc w:val="both"/>
        <w:rPr>
          <w:rFonts w:ascii="Times New Roman" w:hAnsi="Times New Roman" w:cs="Times New Roman"/>
          <w:sz w:val="24"/>
          <w:szCs w:val="24"/>
        </w:rPr>
      </w:pPr>
      <w:r>
        <w:rPr>
          <w:rFonts w:ascii="Times New Roman" w:hAnsi="Times New Roman" w:cs="Times New Roman"/>
          <w:bCs/>
          <w:sz w:val="24"/>
          <w:szCs w:val="24"/>
          <w:lang w:eastAsia="lt-LT"/>
        </w:rPr>
        <w:t xml:space="preserve">Siekiant </w:t>
      </w:r>
      <w:r w:rsidR="00F97868">
        <w:rPr>
          <w:rFonts w:ascii="Times New Roman" w:hAnsi="Times New Roman" w:cs="Times New Roman"/>
          <w:bCs/>
          <w:sz w:val="24"/>
          <w:szCs w:val="24"/>
          <w:lang w:eastAsia="lt-LT"/>
        </w:rPr>
        <w:t>užtikrinti, kad visiems asmenims būtų prieinamos kokybiškos švietimo paslaugos, daug dėmesio skirta mokymosi ankstinimui</w:t>
      </w:r>
      <w:r w:rsidR="00547A00">
        <w:rPr>
          <w:rFonts w:ascii="Times New Roman" w:hAnsi="Times New Roman" w:cs="Times New Roman"/>
          <w:bCs/>
          <w:sz w:val="24"/>
          <w:szCs w:val="24"/>
          <w:lang w:eastAsia="lt-LT"/>
        </w:rPr>
        <w:t xml:space="preserve"> – tai taip pat</w:t>
      </w:r>
      <w:r w:rsidR="00F97868">
        <w:rPr>
          <w:rFonts w:ascii="Times New Roman" w:hAnsi="Times New Roman" w:cs="Times New Roman"/>
          <w:bCs/>
          <w:sz w:val="24"/>
          <w:szCs w:val="24"/>
          <w:lang w:eastAsia="lt-LT"/>
        </w:rPr>
        <w:t xml:space="preserve"> labai svarbu </w:t>
      </w:r>
      <w:r w:rsidR="00547A00">
        <w:rPr>
          <w:rFonts w:ascii="Times New Roman" w:hAnsi="Times New Roman" w:cs="Times New Roman"/>
          <w:bCs/>
          <w:sz w:val="24"/>
          <w:szCs w:val="24"/>
          <w:lang w:eastAsia="lt-LT"/>
        </w:rPr>
        <w:t>norint</w:t>
      </w:r>
      <w:r w:rsidR="00F97868">
        <w:rPr>
          <w:rFonts w:ascii="Times New Roman" w:hAnsi="Times New Roman" w:cs="Times New Roman"/>
          <w:bCs/>
          <w:sz w:val="24"/>
          <w:szCs w:val="24"/>
          <w:lang w:eastAsia="lt-LT"/>
        </w:rPr>
        <w:t xml:space="preserve"> pagerinti mokymosi pasiekimus. </w:t>
      </w:r>
      <w:r w:rsidR="00A816D0">
        <w:rPr>
          <w:rFonts w:ascii="Times New Roman" w:hAnsi="Times New Roman" w:cs="Times New Roman"/>
          <w:bCs/>
          <w:sz w:val="24"/>
          <w:szCs w:val="24"/>
          <w:lang w:eastAsia="lt-LT"/>
        </w:rPr>
        <w:t xml:space="preserve">2018 m. įsigaliojus </w:t>
      </w:r>
      <w:r w:rsidR="007C44ED">
        <w:rPr>
          <w:rFonts w:ascii="Times New Roman" w:hAnsi="Times New Roman" w:cs="Times New Roman"/>
          <w:sz w:val="24"/>
          <w:szCs w:val="24"/>
        </w:rPr>
        <w:t>Š</w:t>
      </w:r>
      <w:r w:rsidR="009B7BA0" w:rsidRPr="00036A82">
        <w:rPr>
          <w:rFonts w:ascii="Times New Roman" w:hAnsi="Times New Roman" w:cs="Times New Roman"/>
          <w:sz w:val="24"/>
          <w:szCs w:val="24"/>
        </w:rPr>
        <w:t>vietimo įstatymo pakeitimams, įteisinantiems mokymosi ankstinimą</w:t>
      </w:r>
      <w:r w:rsidR="00036A82" w:rsidRPr="00036A82">
        <w:rPr>
          <w:rFonts w:ascii="Times New Roman" w:hAnsi="Times New Roman" w:cs="Times New Roman"/>
          <w:sz w:val="24"/>
          <w:szCs w:val="24"/>
        </w:rPr>
        <w:t xml:space="preserve">, </w:t>
      </w:r>
      <w:r w:rsidR="009B7BA0" w:rsidRPr="00036A82">
        <w:rPr>
          <w:rFonts w:ascii="Times New Roman" w:hAnsi="Times New Roman" w:cs="Times New Roman"/>
          <w:sz w:val="24"/>
          <w:szCs w:val="24"/>
        </w:rPr>
        <w:t>tėvai buvo skatinami savanoriškai anksčiau pradėti institucinį priešmokyklinį vaikų ugdymą ir atitinkamai pradinį ugdymą.</w:t>
      </w:r>
      <w:r w:rsidR="00036A82" w:rsidRPr="00036A82">
        <w:rPr>
          <w:rFonts w:ascii="Times New Roman" w:hAnsi="Times New Roman" w:cs="Times New Roman"/>
          <w:sz w:val="24"/>
          <w:szCs w:val="24"/>
        </w:rPr>
        <w:t xml:space="preserve"> </w:t>
      </w:r>
      <w:r w:rsidR="00036A82">
        <w:rPr>
          <w:rFonts w:ascii="Times New Roman" w:hAnsi="Times New Roman" w:cs="Times New Roman"/>
          <w:sz w:val="24"/>
          <w:szCs w:val="24"/>
        </w:rPr>
        <w:t>Šios pastangos buvo sėkmingos</w:t>
      </w:r>
      <w:r w:rsidR="007C44ED">
        <w:rPr>
          <w:rFonts w:ascii="Times New Roman" w:hAnsi="Times New Roman" w:cs="Times New Roman"/>
          <w:sz w:val="24"/>
          <w:szCs w:val="24"/>
        </w:rPr>
        <w:t xml:space="preserve"> –</w:t>
      </w:r>
      <w:r w:rsidR="00036A82" w:rsidRPr="00036A82">
        <w:rPr>
          <w:rFonts w:ascii="Times New Roman" w:hAnsi="Times New Roman" w:cs="Times New Roman"/>
          <w:sz w:val="24"/>
          <w:szCs w:val="24"/>
        </w:rPr>
        <w:t xml:space="preserve"> 2018 m. </w:t>
      </w:r>
      <w:r w:rsidR="007C44ED">
        <w:rPr>
          <w:rFonts w:ascii="Times New Roman" w:hAnsi="Times New Roman" w:cs="Times New Roman"/>
          <w:sz w:val="24"/>
          <w:szCs w:val="24"/>
        </w:rPr>
        <w:t>labai</w:t>
      </w:r>
      <w:r w:rsidR="00036A82" w:rsidRPr="00036A82">
        <w:rPr>
          <w:rFonts w:ascii="Times New Roman" w:hAnsi="Times New Roman" w:cs="Times New Roman"/>
          <w:sz w:val="24"/>
          <w:szCs w:val="24"/>
        </w:rPr>
        <w:t xml:space="preserve"> </w:t>
      </w:r>
      <w:r w:rsidR="00036A82" w:rsidRPr="00A816D0">
        <w:rPr>
          <w:rFonts w:ascii="Times New Roman" w:hAnsi="Times New Roman" w:cs="Times New Roman"/>
          <w:b/>
          <w:sz w:val="24"/>
          <w:szCs w:val="24"/>
        </w:rPr>
        <w:t>pagerėjo ikimokyklinio ir priešmokyklinio ugdymo prieinamumas</w:t>
      </w:r>
      <w:r w:rsidR="00036A82" w:rsidRPr="00036A82">
        <w:rPr>
          <w:rFonts w:ascii="Times New Roman" w:hAnsi="Times New Roman" w:cs="Times New Roman"/>
          <w:sz w:val="24"/>
          <w:szCs w:val="24"/>
        </w:rPr>
        <w:t>.</w:t>
      </w:r>
    </w:p>
    <w:p w14:paraId="0F789493" w14:textId="77777777" w:rsidR="00FF1464" w:rsidRPr="00A44E9A" w:rsidRDefault="00FF1464" w:rsidP="00FF1464">
      <w:pPr>
        <w:pStyle w:val="NoSpacing"/>
        <w:rPr>
          <w:lang w:val="lt-LT"/>
        </w:rPr>
      </w:pPr>
    </w:p>
    <w:p w14:paraId="2804DF7C" w14:textId="72350CDD" w:rsidR="005F67D0" w:rsidRPr="00A816D0" w:rsidRDefault="00EE50A1" w:rsidP="005F67D0">
      <w:pPr>
        <w:jc w:val="center"/>
        <w:rPr>
          <w:b/>
          <w:bCs/>
          <w:i/>
          <w:color w:val="000000" w:themeColor="text1"/>
          <w:sz w:val="24"/>
          <w:szCs w:val="24"/>
        </w:rPr>
      </w:pPr>
      <w:r>
        <w:rPr>
          <w:rFonts w:ascii="Times New Roman" w:hAnsi="Times New Roman" w:cs="Times New Roman"/>
          <w:b/>
          <w:bCs/>
          <w:color w:val="000000" w:themeColor="text1"/>
          <w:sz w:val="24"/>
          <w:szCs w:val="24"/>
        </w:rPr>
        <w:t>4</w:t>
      </w:r>
      <w:r w:rsidR="005A1B84">
        <w:rPr>
          <w:rFonts w:ascii="Times New Roman" w:hAnsi="Times New Roman" w:cs="Times New Roman"/>
          <w:b/>
          <w:bCs/>
          <w:color w:val="000000" w:themeColor="text1"/>
          <w:sz w:val="24"/>
          <w:szCs w:val="24"/>
        </w:rPr>
        <w:t>9</w:t>
      </w:r>
      <w:r w:rsidR="005F67D0" w:rsidRPr="002E50F7">
        <w:rPr>
          <w:rFonts w:ascii="Times New Roman" w:hAnsi="Times New Roman" w:cs="Times New Roman"/>
          <w:b/>
          <w:bCs/>
          <w:color w:val="000000" w:themeColor="text1"/>
          <w:sz w:val="24"/>
          <w:szCs w:val="24"/>
        </w:rPr>
        <w:t xml:space="preserve"> pav. </w:t>
      </w:r>
      <w:r w:rsidR="005F67D0" w:rsidRPr="002E50F7">
        <w:rPr>
          <w:rFonts w:ascii="Times New Roman" w:hAnsi="Times New Roman" w:cs="Times New Roman"/>
          <w:i/>
          <w:sz w:val="24"/>
          <w:szCs w:val="24"/>
        </w:rPr>
        <w:t>5 metų vaikų, ugdomų pagal priešmokyklinio ugdymo programą, dalis</w:t>
      </w:r>
      <w:r w:rsidR="00036A82">
        <w:rPr>
          <w:rFonts w:ascii="Times New Roman" w:hAnsi="Times New Roman" w:cs="Times New Roman"/>
          <w:i/>
          <w:sz w:val="24"/>
          <w:szCs w:val="24"/>
        </w:rPr>
        <w:t xml:space="preserve"> (</w:t>
      </w:r>
      <w:r w:rsidR="005F67D0" w:rsidRPr="00A816D0">
        <w:rPr>
          <w:rFonts w:ascii="Times New Roman" w:hAnsi="Times New Roman" w:cs="Times New Roman"/>
          <w:i/>
          <w:color w:val="000000" w:themeColor="text1"/>
          <w:sz w:val="24"/>
          <w:szCs w:val="24"/>
        </w:rPr>
        <w:t>proc.</w:t>
      </w:r>
      <w:r w:rsidR="00036A82" w:rsidRPr="00A816D0">
        <w:rPr>
          <w:rFonts w:ascii="Times New Roman" w:hAnsi="Times New Roman" w:cs="Times New Roman"/>
          <w:i/>
          <w:color w:val="000000" w:themeColor="text1"/>
          <w:sz w:val="24"/>
          <w:szCs w:val="24"/>
        </w:rPr>
        <w:t>)</w:t>
      </w:r>
    </w:p>
    <w:p w14:paraId="5DFE5018" w14:textId="77777777" w:rsidR="005F67D0" w:rsidRDefault="005F67D0" w:rsidP="005F67D0">
      <w:pPr>
        <w:jc w:val="center"/>
        <w:rPr>
          <w:szCs w:val="24"/>
        </w:rPr>
      </w:pPr>
      <w:r w:rsidRPr="00705429">
        <w:rPr>
          <w:noProof/>
          <w:szCs w:val="24"/>
          <w:lang w:eastAsia="lt-LT"/>
        </w:rPr>
        <w:drawing>
          <wp:inline distT="0" distB="0" distL="0" distR="0" wp14:anchorId="4AC575D2" wp14:editId="2745E205">
            <wp:extent cx="5776546" cy="1459523"/>
            <wp:effectExtent l="0" t="0" r="15240" b="7620"/>
            <wp:docPr id="67" name="Diagrama 19"/>
            <wp:cNvGraphicFramePr/>
            <a:graphic xmlns:a="http://schemas.openxmlformats.org/drawingml/2006/main">
              <a:graphicData uri="http://schemas.openxmlformats.org/drawingml/2006/chart">
                <c:chart xmlns:c="http://schemas.openxmlformats.org/drawingml/2006/chart" r:id="rId58"/>
              </a:graphicData>
            </a:graphic>
          </wp:inline>
        </w:drawing>
      </w:r>
    </w:p>
    <w:p w14:paraId="005388F8" w14:textId="5628CBE7" w:rsidR="005F67D0" w:rsidRPr="00B01B6F" w:rsidRDefault="005F67D0" w:rsidP="005F67D0">
      <w:pPr>
        <w:pStyle w:val="NoSpacing"/>
        <w:spacing w:after="160"/>
        <w:jc w:val="center"/>
        <w:rPr>
          <w:rFonts w:ascii="Times New Roman" w:hAnsi="Times New Roman" w:cs="Times New Roman"/>
          <w:sz w:val="20"/>
          <w:szCs w:val="20"/>
          <w:lang w:val="lt-LT"/>
        </w:rPr>
      </w:pPr>
      <w:r w:rsidRPr="00B01B6F">
        <w:rPr>
          <w:rFonts w:ascii="Times New Roman" w:hAnsi="Times New Roman" w:cs="Times New Roman"/>
          <w:sz w:val="20"/>
          <w:szCs w:val="20"/>
          <w:lang w:val="lt-LT"/>
        </w:rPr>
        <w:t>Duomenų šaltinis</w:t>
      </w:r>
      <w:r w:rsidR="00B06AF0">
        <w:rPr>
          <w:rFonts w:ascii="Times New Roman" w:hAnsi="Times New Roman" w:cs="Times New Roman"/>
          <w:sz w:val="20"/>
          <w:szCs w:val="20"/>
          <w:lang w:val="lt-LT"/>
        </w:rPr>
        <w:t xml:space="preserve"> –</w:t>
      </w:r>
      <w:r w:rsidRPr="00B01B6F">
        <w:rPr>
          <w:rFonts w:ascii="Times New Roman" w:hAnsi="Times New Roman" w:cs="Times New Roman"/>
          <w:sz w:val="20"/>
          <w:szCs w:val="20"/>
          <w:lang w:val="lt-LT"/>
        </w:rPr>
        <w:t xml:space="preserve"> ŠVIS</w:t>
      </w:r>
    </w:p>
    <w:p w14:paraId="3371588B" w14:textId="77777777" w:rsidR="00FF1464" w:rsidRPr="00AF2467" w:rsidRDefault="00FF1464" w:rsidP="000D6536">
      <w:pPr>
        <w:pStyle w:val="Betarp20"/>
        <w:rPr>
          <w:szCs w:val="24"/>
        </w:rPr>
      </w:pPr>
    </w:p>
    <w:p w14:paraId="1FBA3E9A" w14:textId="324C7250" w:rsidR="005F67D0" w:rsidRDefault="005F67D0" w:rsidP="005F67D0">
      <w:pPr>
        <w:spacing w:line="240" w:lineRule="auto"/>
        <w:jc w:val="both"/>
        <w:rPr>
          <w:rFonts w:ascii="Times New Roman" w:hAnsi="Times New Roman" w:cs="Times New Roman"/>
          <w:sz w:val="24"/>
          <w:szCs w:val="24"/>
          <w:lang w:eastAsia="lt-LT"/>
        </w:rPr>
      </w:pPr>
      <w:r w:rsidRPr="009B7BA0">
        <w:rPr>
          <w:rFonts w:ascii="Times New Roman" w:hAnsi="Times New Roman" w:cs="Times New Roman"/>
          <w:sz w:val="24"/>
          <w:szCs w:val="24"/>
          <w:lang w:eastAsia="lt-LT"/>
        </w:rPr>
        <w:t xml:space="preserve">5 metų vaikų, ugdomų pagal priešmokyklinio ugdymo programą, dalis, mažėjusi iki 2017 m., 2018 m. padidėjo ir pasiekė 7,4 proc. 2018 m. priešmokyklinio ugdymo grupes lankė </w:t>
      </w:r>
      <w:r w:rsidR="007C44ED">
        <w:rPr>
          <w:rFonts w:ascii="Times New Roman" w:hAnsi="Times New Roman" w:cs="Times New Roman"/>
          <w:sz w:val="24"/>
          <w:szCs w:val="24"/>
          <w:lang w:eastAsia="lt-LT"/>
        </w:rPr>
        <w:t>daugiau kaip</w:t>
      </w:r>
      <w:r w:rsidRPr="009B7BA0">
        <w:rPr>
          <w:rFonts w:ascii="Times New Roman" w:hAnsi="Times New Roman" w:cs="Times New Roman"/>
          <w:sz w:val="24"/>
          <w:szCs w:val="24"/>
          <w:lang w:eastAsia="lt-LT"/>
        </w:rPr>
        <w:t xml:space="preserve"> 2 tūkst. </w:t>
      </w:r>
      <w:r w:rsidR="007C44ED">
        <w:rPr>
          <w:rFonts w:ascii="Times New Roman" w:hAnsi="Times New Roman" w:cs="Times New Roman"/>
          <w:sz w:val="24"/>
          <w:szCs w:val="24"/>
          <w:lang w:eastAsia="lt-LT"/>
        </w:rPr>
        <w:t>penkiamečių,</w:t>
      </w:r>
      <w:r w:rsidRPr="009B7BA0">
        <w:rPr>
          <w:rFonts w:ascii="Times New Roman" w:hAnsi="Times New Roman" w:cs="Times New Roman"/>
          <w:sz w:val="24"/>
          <w:szCs w:val="24"/>
          <w:lang w:eastAsia="lt-LT"/>
        </w:rPr>
        <w:t xml:space="preserve"> t. y. triskart daugiau nei 2017 m. (716 vaikų). Tai rodo, kad priešmokyklinio ugdymo ankstinimo priemonės (galimybės anksčiau pradėti priešmokyklinį vaikų ugdymą įteisinimas ir tėvų informavimas apie tai) buvo veiksmingos.</w:t>
      </w:r>
    </w:p>
    <w:p w14:paraId="39CA4300" w14:textId="77777777" w:rsidR="00AF2467" w:rsidRPr="009B7BA0" w:rsidRDefault="00AF2467" w:rsidP="00AF2467">
      <w:pPr>
        <w:pStyle w:val="Betarp20"/>
      </w:pPr>
    </w:p>
    <w:p w14:paraId="76CB8D0F" w14:textId="03FC9080" w:rsidR="005F67D0" w:rsidRPr="002E50F7" w:rsidRDefault="005A1B84" w:rsidP="005F67D0">
      <w:pPr>
        <w:jc w:val="center"/>
        <w:rPr>
          <w:b/>
          <w:bCs/>
          <w:color w:val="FF0000"/>
          <w:sz w:val="24"/>
          <w:szCs w:val="24"/>
        </w:rPr>
      </w:pPr>
      <w:r>
        <w:rPr>
          <w:rFonts w:ascii="Times New Roman" w:hAnsi="Times New Roman" w:cs="Times New Roman"/>
          <w:b/>
          <w:bCs/>
          <w:color w:val="000000" w:themeColor="text1"/>
          <w:sz w:val="24"/>
          <w:szCs w:val="24"/>
        </w:rPr>
        <w:t>50</w:t>
      </w:r>
      <w:r w:rsidR="005F67D0" w:rsidRPr="002E50F7">
        <w:rPr>
          <w:rFonts w:ascii="Times New Roman" w:hAnsi="Times New Roman" w:cs="Times New Roman"/>
          <w:b/>
          <w:bCs/>
          <w:color w:val="000000" w:themeColor="text1"/>
          <w:sz w:val="24"/>
          <w:szCs w:val="24"/>
        </w:rPr>
        <w:t xml:space="preserve"> pav. </w:t>
      </w:r>
      <w:r w:rsidR="005F67D0" w:rsidRPr="002E50F7">
        <w:rPr>
          <w:rFonts w:ascii="Times New Roman" w:hAnsi="Times New Roman" w:cs="Times New Roman"/>
          <w:i/>
          <w:sz w:val="24"/>
          <w:szCs w:val="24"/>
        </w:rPr>
        <w:t>6 metų vaikų, ugdomų pagal pradinio ugdymo programą, dalis</w:t>
      </w:r>
      <w:r w:rsidR="002E50F7">
        <w:rPr>
          <w:rFonts w:ascii="Times New Roman" w:hAnsi="Times New Roman" w:cs="Times New Roman"/>
          <w:i/>
          <w:sz w:val="24"/>
          <w:szCs w:val="24"/>
        </w:rPr>
        <w:t xml:space="preserve"> (</w:t>
      </w:r>
      <w:r w:rsidR="005F67D0" w:rsidRPr="002E50F7">
        <w:rPr>
          <w:rFonts w:ascii="Times New Roman" w:hAnsi="Times New Roman" w:cs="Times New Roman"/>
          <w:i/>
          <w:sz w:val="24"/>
          <w:szCs w:val="24"/>
        </w:rPr>
        <w:t>proc.</w:t>
      </w:r>
      <w:r w:rsidR="002E50F7">
        <w:rPr>
          <w:rFonts w:ascii="Times New Roman" w:hAnsi="Times New Roman" w:cs="Times New Roman"/>
          <w:i/>
          <w:sz w:val="24"/>
          <w:szCs w:val="24"/>
        </w:rPr>
        <w:t>)</w:t>
      </w:r>
    </w:p>
    <w:p w14:paraId="79EF6BC3" w14:textId="77777777" w:rsidR="005F67D0" w:rsidRDefault="005F67D0" w:rsidP="005F67D0">
      <w:pPr>
        <w:jc w:val="center"/>
        <w:rPr>
          <w:szCs w:val="24"/>
        </w:rPr>
      </w:pPr>
      <w:r w:rsidRPr="00705429">
        <w:rPr>
          <w:noProof/>
          <w:szCs w:val="24"/>
          <w:lang w:eastAsia="lt-LT"/>
        </w:rPr>
        <w:drawing>
          <wp:inline distT="0" distB="0" distL="0" distR="0" wp14:anchorId="58A9E92A" wp14:editId="2EADFCDE">
            <wp:extent cx="5679831" cy="1230923"/>
            <wp:effectExtent l="0" t="0" r="16510" b="7620"/>
            <wp:docPr id="68" name="Diagrama 3"/>
            <wp:cNvGraphicFramePr/>
            <a:graphic xmlns:a="http://schemas.openxmlformats.org/drawingml/2006/main">
              <a:graphicData uri="http://schemas.openxmlformats.org/drawingml/2006/chart">
                <c:chart xmlns:c="http://schemas.openxmlformats.org/drawingml/2006/chart" r:id="rId59"/>
              </a:graphicData>
            </a:graphic>
          </wp:inline>
        </w:drawing>
      </w:r>
    </w:p>
    <w:p w14:paraId="710606A8" w14:textId="5C168E9A" w:rsidR="005F67D0" w:rsidRDefault="005F67D0" w:rsidP="005F67D0">
      <w:pPr>
        <w:pStyle w:val="NoSpacing"/>
        <w:spacing w:after="160"/>
        <w:jc w:val="center"/>
        <w:rPr>
          <w:rFonts w:ascii="Times New Roman" w:hAnsi="Times New Roman" w:cs="Times New Roman"/>
          <w:sz w:val="20"/>
          <w:szCs w:val="20"/>
          <w:lang w:val="lt-LT"/>
        </w:rPr>
      </w:pPr>
      <w:r w:rsidRPr="7B4F21F4">
        <w:rPr>
          <w:rFonts w:ascii="Times New Roman" w:hAnsi="Times New Roman" w:cs="Times New Roman"/>
          <w:sz w:val="20"/>
          <w:szCs w:val="20"/>
          <w:lang w:val="lt-LT"/>
        </w:rPr>
        <w:t>Duomenų šaltinis</w:t>
      </w:r>
      <w:r w:rsidR="00B06AF0">
        <w:rPr>
          <w:rFonts w:ascii="Times New Roman" w:hAnsi="Times New Roman" w:cs="Times New Roman"/>
          <w:sz w:val="20"/>
          <w:szCs w:val="20"/>
          <w:lang w:val="lt-LT"/>
        </w:rPr>
        <w:t xml:space="preserve"> –</w:t>
      </w:r>
      <w:r w:rsidR="00B06AF0" w:rsidRPr="00B01B6F">
        <w:rPr>
          <w:rFonts w:ascii="Times New Roman" w:hAnsi="Times New Roman" w:cs="Times New Roman"/>
          <w:sz w:val="20"/>
          <w:szCs w:val="20"/>
          <w:lang w:val="lt-LT"/>
        </w:rPr>
        <w:t xml:space="preserve"> </w:t>
      </w:r>
      <w:r w:rsidRPr="7B4F21F4">
        <w:rPr>
          <w:rFonts w:ascii="Times New Roman" w:hAnsi="Times New Roman" w:cs="Times New Roman"/>
          <w:sz w:val="20"/>
          <w:szCs w:val="20"/>
          <w:lang w:val="lt-LT"/>
        </w:rPr>
        <w:t>ŠVIS</w:t>
      </w:r>
    </w:p>
    <w:p w14:paraId="77CC793D" w14:textId="77777777" w:rsidR="00036A82" w:rsidRPr="0005561A" w:rsidRDefault="00036A82" w:rsidP="005F67D0">
      <w:pPr>
        <w:pStyle w:val="NoSpacing"/>
        <w:spacing w:after="160"/>
        <w:jc w:val="center"/>
        <w:rPr>
          <w:rFonts w:ascii="Times New Roman" w:hAnsi="Times New Roman" w:cs="Times New Roman"/>
          <w:sz w:val="20"/>
          <w:szCs w:val="20"/>
          <w:lang w:val="lt-LT"/>
        </w:rPr>
      </w:pPr>
    </w:p>
    <w:p w14:paraId="0F3A4DC0" w14:textId="74F05FF7" w:rsidR="005F67D0" w:rsidRDefault="005F67D0" w:rsidP="005F67D0">
      <w:pPr>
        <w:pStyle w:val="NoSpacing"/>
        <w:spacing w:after="160"/>
        <w:jc w:val="both"/>
        <w:rPr>
          <w:rFonts w:ascii="Times New Roman" w:hAnsi="Times New Roman" w:cs="Times New Roman"/>
          <w:sz w:val="24"/>
          <w:szCs w:val="24"/>
          <w:lang w:val="lt-LT" w:eastAsia="lt-LT"/>
        </w:rPr>
      </w:pPr>
      <w:r w:rsidRPr="7B4F21F4">
        <w:rPr>
          <w:rFonts w:ascii="Times New Roman" w:hAnsi="Times New Roman" w:cs="Times New Roman"/>
          <w:sz w:val="24"/>
          <w:szCs w:val="24"/>
          <w:lang w:val="lt-LT" w:eastAsia="lt-LT"/>
        </w:rPr>
        <w:t xml:space="preserve">Iki 2017 m. 6 metų vaikų, ugdomų pagal pradinio ugdymo programą, mažėjo. </w:t>
      </w:r>
      <w:r w:rsidR="00036A82">
        <w:rPr>
          <w:rFonts w:ascii="Times New Roman" w:hAnsi="Times New Roman" w:cs="Times New Roman"/>
          <w:sz w:val="24"/>
          <w:szCs w:val="24"/>
          <w:lang w:val="lt-LT" w:eastAsia="lt-LT"/>
        </w:rPr>
        <w:t xml:space="preserve">Tačiau </w:t>
      </w:r>
      <w:r w:rsidRPr="7B4F21F4">
        <w:rPr>
          <w:rFonts w:ascii="Times New Roman" w:hAnsi="Times New Roman" w:cs="Times New Roman"/>
          <w:sz w:val="24"/>
          <w:szCs w:val="24"/>
          <w:lang w:val="lt-LT" w:eastAsia="lt-LT"/>
        </w:rPr>
        <w:t xml:space="preserve">2018 m. šešiamečių pradinių klasių mokinių skaičius padidėjo nuo 858 iki 956 vaikų, o aptariamo rodiklio reikšmė </w:t>
      </w:r>
      <w:r w:rsidR="00036A82">
        <w:rPr>
          <w:rFonts w:ascii="Times New Roman" w:hAnsi="Times New Roman" w:cs="Times New Roman"/>
          <w:sz w:val="24"/>
          <w:szCs w:val="24"/>
          <w:lang w:val="lt-LT" w:eastAsia="lt-LT"/>
        </w:rPr>
        <w:t>išaugo nuo 2,9 iki</w:t>
      </w:r>
      <w:r w:rsidRPr="7B4F21F4">
        <w:rPr>
          <w:rFonts w:ascii="Times New Roman" w:hAnsi="Times New Roman" w:cs="Times New Roman"/>
          <w:sz w:val="24"/>
          <w:szCs w:val="24"/>
          <w:lang w:val="lt-LT" w:eastAsia="lt-LT"/>
        </w:rPr>
        <w:t xml:space="preserve"> 3,3 proc.</w:t>
      </w:r>
      <w:r w:rsidR="00036A82">
        <w:rPr>
          <w:rFonts w:ascii="Times New Roman" w:hAnsi="Times New Roman" w:cs="Times New Roman"/>
          <w:sz w:val="24"/>
          <w:szCs w:val="24"/>
          <w:lang w:val="lt-LT" w:eastAsia="lt-LT"/>
        </w:rPr>
        <w:t xml:space="preserve"> Taip pat svarbu pastebėti, kad</w:t>
      </w:r>
      <w:r w:rsidR="00A816D0">
        <w:rPr>
          <w:rFonts w:ascii="Times New Roman" w:hAnsi="Times New Roman" w:cs="Times New Roman"/>
          <w:sz w:val="24"/>
          <w:szCs w:val="24"/>
          <w:lang w:val="lt-LT" w:eastAsia="lt-LT"/>
        </w:rPr>
        <w:t xml:space="preserve"> ši pažanga neatitinka planuotosios, nes, </w:t>
      </w:r>
      <w:r w:rsidRPr="7B4F21F4">
        <w:rPr>
          <w:rFonts w:ascii="Times New Roman" w:hAnsi="Times New Roman" w:cs="Times New Roman"/>
          <w:sz w:val="24"/>
          <w:szCs w:val="24"/>
          <w:lang w:val="lt-LT" w:eastAsia="lt-LT"/>
        </w:rPr>
        <w:t xml:space="preserve">nepaisant įteisintų galimybių ankstinti pradinį ugdymą, iki 2018 m. nepadaugėjo </w:t>
      </w:r>
      <w:r w:rsidR="007C44ED">
        <w:rPr>
          <w:rFonts w:ascii="Times New Roman" w:hAnsi="Times New Roman" w:cs="Times New Roman"/>
          <w:sz w:val="24"/>
          <w:szCs w:val="24"/>
          <w:lang w:val="lt-LT" w:eastAsia="lt-LT"/>
        </w:rPr>
        <w:t>šešia</w:t>
      </w:r>
      <w:r w:rsidRPr="7B4F21F4">
        <w:rPr>
          <w:rFonts w:ascii="Times New Roman" w:hAnsi="Times New Roman" w:cs="Times New Roman"/>
          <w:sz w:val="24"/>
          <w:szCs w:val="24"/>
          <w:lang w:val="lt-LT" w:eastAsia="lt-LT"/>
        </w:rPr>
        <w:t xml:space="preserve">mečių, galinčių pradėti lankyti 1 klasę, t. y. jau baigusių metų trukmės priešmokyklinio ugdymo programą. </w:t>
      </w:r>
      <w:r w:rsidR="00A816D0">
        <w:rPr>
          <w:rFonts w:ascii="Times New Roman" w:hAnsi="Times New Roman" w:cs="Times New Roman"/>
          <w:sz w:val="24"/>
          <w:szCs w:val="24"/>
          <w:lang w:val="lt-LT" w:eastAsia="lt-LT"/>
        </w:rPr>
        <w:t xml:space="preserve">Tačiau tikimasi, kad </w:t>
      </w:r>
      <w:r w:rsidR="005A6A6D">
        <w:rPr>
          <w:rFonts w:ascii="Times New Roman" w:hAnsi="Times New Roman" w:cs="Times New Roman"/>
          <w:sz w:val="24"/>
          <w:szCs w:val="24"/>
          <w:lang w:val="lt-LT" w:eastAsia="lt-LT"/>
        </w:rPr>
        <w:t xml:space="preserve">pastebima </w:t>
      </w:r>
      <w:r w:rsidR="00A816D0">
        <w:rPr>
          <w:rFonts w:ascii="Times New Roman" w:hAnsi="Times New Roman" w:cs="Times New Roman"/>
          <w:sz w:val="24"/>
          <w:szCs w:val="24"/>
          <w:lang w:val="lt-LT" w:eastAsia="lt-LT"/>
        </w:rPr>
        <w:t>p</w:t>
      </w:r>
      <w:r w:rsidRPr="7B4F21F4">
        <w:rPr>
          <w:rFonts w:ascii="Times New Roman" w:hAnsi="Times New Roman" w:cs="Times New Roman"/>
          <w:sz w:val="24"/>
          <w:szCs w:val="24"/>
          <w:lang w:val="lt-LT" w:eastAsia="lt-LT"/>
        </w:rPr>
        <w:t xml:space="preserve">ažanga ankstinant priešmokyklinį ugdymą ateityje lems ir didėjančią </w:t>
      </w:r>
      <w:r w:rsidR="007C44ED">
        <w:rPr>
          <w:rFonts w:ascii="Times New Roman" w:hAnsi="Times New Roman" w:cs="Times New Roman"/>
          <w:sz w:val="24"/>
          <w:szCs w:val="24"/>
          <w:lang w:val="lt-LT" w:eastAsia="lt-LT"/>
        </w:rPr>
        <w:t>šešia</w:t>
      </w:r>
      <w:r w:rsidRPr="7B4F21F4">
        <w:rPr>
          <w:rFonts w:ascii="Times New Roman" w:hAnsi="Times New Roman" w:cs="Times New Roman"/>
          <w:sz w:val="24"/>
          <w:szCs w:val="24"/>
          <w:lang w:val="lt-LT" w:eastAsia="lt-LT"/>
        </w:rPr>
        <w:t>mečių</w:t>
      </w:r>
      <w:r w:rsidR="007C44ED">
        <w:rPr>
          <w:rFonts w:ascii="Times New Roman" w:hAnsi="Times New Roman" w:cs="Times New Roman"/>
          <w:sz w:val="24"/>
          <w:szCs w:val="24"/>
          <w:lang w:val="lt-LT" w:eastAsia="lt-LT"/>
        </w:rPr>
        <w:t>, ugdomų pagal pradinio ugdymo programą,</w:t>
      </w:r>
      <w:r w:rsidRPr="7B4F21F4">
        <w:rPr>
          <w:rFonts w:ascii="Times New Roman" w:hAnsi="Times New Roman" w:cs="Times New Roman"/>
          <w:sz w:val="24"/>
          <w:szCs w:val="24"/>
          <w:lang w:val="lt-LT" w:eastAsia="lt-LT"/>
        </w:rPr>
        <w:t xml:space="preserve"> dalį.</w:t>
      </w:r>
    </w:p>
    <w:p w14:paraId="449E8908" w14:textId="26788D04" w:rsidR="00DC73F9" w:rsidRPr="00DC73F9" w:rsidRDefault="00DC73F9" w:rsidP="005F67D0">
      <w:pPr>
        <w:pStyle w:val="NoSpacing"/>
        <w:spacing w:after="160"/>
        <w:jc w:val="both"/>
        <w:rPr>
          <w:rFonts w:ascii="Times New Roman" w:hAnsi="Times New Roman"/>
          <w:b/>
          <w:i/>
          <w:color w:val="000000"/>
          <w:sz w:val="20"/>
          <w:lang w:val="lt-LT"/>
        </w:rPr>
      </w:pPr>
      <w:r w:rsidRPr="00DC73F9">
        <w:rPr>
          <w:rFonts w:ascii="Times New Roman" w:hAnsi="Times New Roman" w:cs="Times New Roman"/>
          <w:b/>
          <w:bCs/>
          <w:i/>
          <w:sz w:val="24"/>
          <w:szCs w:val="24"/>
          <w:lang w:val="lt-LT" w:eastAsia="lt-LT"/>
        </w:rPr>
        <w:lastRenderedPageBreak/>
        <w:t>Neformaliojo švietimo plėtra</w:t>
      </w:r>
    </w:p>
    <w:p w14:paraId="179CFDAB" w14:textId="5D692E50" w:rsidR="009B7BA0" w:rsidRDefault="00A816D0" w:rsidP="005F67D0">
      <w:pPr>
        <w:spacing w:line="240" w:lineRule="auto"/>
        <w:jc w:val="both"/>
        <w:rPr>
          <w:rFonts w:ascii="Times New Roman" w:hAnsi="Times New Roman" w:cs="Times New Roman"/>
          <w:sz w:val="24"/>
          <w:szCs w:val="24"/>
        </w:rPr>
      </w:pPr>
      <w:r w:rsidRPr="00A816D0">
        <w:rPr>
          <w:rFonts w:ascii="Times New Roman" w:hAnsi="Times New Roman" w:cs="Times New Roman"/>
          <w:bCs/>
          <w:sz w:val="24"/>
          <w:szCs w:val="24"/>
          <w:lang w:eastAsia="lt-LT"/>
        </w:rPr>
        <w:t>Skatinant</w:t>
      </w:r>
      <w:r>
        <w:rPr>
          <w:rFonts w:ascii="Times New Roman" w:hAnsi="Times New Roman" w:cs="Times New Roman"/>
          <w:b/>
          <w:bCs/>
          <w:sz w:val="24"/>
          <w:szCs w:val="24"/>
          <w:lang w:eastAsia="lt-LT"/>
        </w:rPr>
        <w:t xml:space="preserve"> </w:t>
      </w:r>
      <w:r w:rsidRPr="00DC73F9">
        <w:rPr>
          <w:rFonts w:ascii="Times New Roman" w:hAnsi="Times New Roman" w:cs="Times New Roman"/>
          <w:bCs/>
          <w:sz w:val="24"/>
          <w:szCs w:val="24"/>
          <w:lang w:eastAsia="lt-LT"/>
        </w:rPr>
        <w:t>neformalioj</w:t>
      </w:r>
      <w:r w:rsidR="007C44ED" w:rsidRPr="00DC73F9">
        <w:rPr>
          <w:rFonts w:ascii="Times New Roman" w:hAnsi="Times New Roman" w:cs="Times New Roman"/>
          <w:bCs/>
          <w:sz w:val="24"/>
          <w:szCs w:val="24"/>
          <w:lang w:eastAsia="lt-LT"/>
        </w:rPr>
        <w:t>o</w:t>
      </w:r>
      <w:r w:rsidRPr="00DC73F9">
        <w:rPr>
          <w:rFonts w:ascii="Times New Roman" w:hAnsi="Times New Roman" w:cs="Times New Roman"/>
          <w:bCs/>
          <w:sz w:val="24"/>
          <w:szCs w:val="24"/>
          <w:lang w:eastAsia="lt-LT"/>
        </w:rPr>
        <w:t xml:space="preserve"> </w:t>
      </w:r>
      <w:r w:rsidR="009B7BA0" w:rsidRPr="00DC73F9">
        <w:rPr>
          <w:rFonts w:ascii="Times New Roman" w:hAnsi="Times New Roman" w:cs="Times New Roman"/>
          <w:bCs/>
          <w:sz w:val="24"/>
          <w:szCs w:val="24"/>
          <w:lang w:eastAsia="lt-LT"/>
        </w:rPr>
        <w:t>švietimo plėtr</w:t>
      </w:r>
      <w:r w:rsidRPr="00DC73F9">
        <w:rPr>
          <w:rFonts w:ascii="Times New Roman" w:hAnsi="Times New Roman" w:cs="Times New Roman"/>
          <w:bCs/>
          <w:sz w:val="24"/>
          <w:szCs w:val="24"/>
          <w:lang w:eastAsia="lt-LT"/>
        </w:rPr>
        <w:t>ą</w:t>
      </w:r>
      <w:r w:rsidRPr="00A816D0">
        <w:rPr>
          <w:rFonts w:ascii="Times New Roman" w:hAnsi="Times New Roman" w:cs="Times New Roman"/>
          <w:bCs/>
          <w:sz w:val="24"/>
          <w:szCs w:val="24"/>
          <w:lang w:eastAsia="lt-LT"/>
        </w:rPr>
        <w:t>, 2018 m. pa</w:t>
      </w:r>
      <w:r w:rsidR="009B7BA0" w:rsidRPr="00A816D0">
        <w:rPr>
          <w:rFonts w:ascii="Times New Roman" w:hAnsi="Times New Roman" w:cs="Times New Roman"/>
          <w:sz w:val="24"/>
          <w:szCs w:val="24"/>
        </w:rPr>
        <w:t>virtinta</w:t>
      </w:r>
      <w:r w:rsidR="009B7BA0" w:rsidRPr="7B4F21F4">
        <w:rPr>
          <w:rFonts w:ascii="Times New Roman" w:hAnsi="Times New Roman" w:cs="Times New Roman"/>
          <w:sz w:val="24"/>
          <w:szCs w:val="24"/>
        </w:rPr>
        <w:t xml:space="preserve"> </w:t>
      </w:r>
      <w:r w:rsidRPr="7B4F21F4">
        <w:rPr>
          <w:rFonts w:ascii="Times New Roman" w:hAnsi="Times New Roman" w:cs="Times New Roman"/>
          <w:sz w:val="24"/>
          <w:szCs w:val="24"/>
        </w:rPr>
        <w:t>Neformaliojo vaikų švietimo ir jo teikėjų veiklos kokybės užtikrinimo eksperimentinė metodika</w:t>
      </w:r>
      <w:r>
        <w:rPr>
          <w:rFonts w:ascii="Times New Roman" w:hAnsi="Times New Roman" w:cs="Times New Roman"/>
          <w:sz w:val="24"/>
          <w:szCs w:val="24"/>
        </w:rPr>
        <w:t xml:space="preserve">. Ši metodika buvo išbandyta </w:t>
      </w:r>
      <w:r w:rsidR="009B7BA0" w:rsidRPr="7B4F21F4">
        <w:rPr>
          <w:rFonts w:ascii="Times New Roman" w:hAnsi="Times New Roman" w:cs="Times New Roman"/>
          <w:sz w:val="24"/>
          <w:szCs w:val="24"/>
        </w:rPr>
        <w:t>6 savivaldybėse</w:t>
      </w:r>
      <w:r>
        <w:rPr>
          <w:rFonts w:ascii="Times New Roman" w:hAnsi="Times New Roman" w:cs="Times New Roman"/>
          <w:sz w:val="24"/>
          <w:szCs w:val="24"/>
        </w:rPr>
        <w:t xml:space="preserve">, </w:t>
      </w:r>
      <w:r w:rsidR="009B7BA0" w:rsidRPr="7B4F21F4">
        <w:rPr>
          <w:rFonts w:ascii="Times New Roman" w:hAnsi="Times New Roman" w:cs="Times New Roman"/>
          <w:sz w:val="24"/>
          <w:szCs w:val="24"/>
        </w:rPr>
        <w:t>24 neformaliojo vaikų švietimo įstaigose</w:t>
      </w:r>
      <w:r>
        <w:rPr>
          <w:rFonts w:ascii="Times New Roman" w:hAnsi="Times New Roman" w:cs="Times New Roman"/>
          <w:sz w:val="24"/>
          <w:szCs w:val="24"/>
        </w:rPr>
        <w:t xml:space="preserve">. Pagal </w:t>
      </w:r>
      <w:r w:rsidR="009B7BA0" w:rsidRPr="7B4F21F4">
        <w:rPr>
          <w:rFonts w:ascii="Times New Roman" w:hAnsi="Times New Roman" w:cs="Times New Roman"/>
          <w:sz w:val="24"/>
          <w:szCs w:val="24"/>
        </w:rPr>
        <w:t xml:space="preserve">programą </w:t>
      </w:r>
      <w:r>
        <w:rPr>
          <w:rFonts w:ascii="Times New Roman" w:hAnsi="Times New Roman" w:cs="Times New Roman"/>
          <w:sz w:val="24"/>
          <w:szCs w:val="24"/>
        </w:rPr>
        <w:t xml:space="preserve">neformaliojo vaikų švietimo </w:t>
      </w:r>
      <w:r w:rsidR="009B7BA0" w:rsidRPr="7B4F21F4">
        <w:rPr>
          <w:rFonts w:ascii="Times New Roman" w:hAnsi="Times New Roman" w:cs="Times New Roman"/>
          <w:sz w:val="24"/>
          <w:szCs w:val="24"/>
        </w:rPr>
        <w:t>mokytojų STEAM krypties kompetencijoms ugdyti apmokyta 200 mokytojų.</w:t>
      </w:r>
    </w:p>
    <w:p w14:paraId="238DE1D1" w14:textId="151CE2EC" w:rsidR="005F67D0" w:rsidRDefault="005F67D0" w:rsidP="005A6A6D">
      <w:pPr>
        <w:pStyle w:val="Betarp20"/>
      </w:pPr>
    </w:p>
    <w:p w14:paraId="55748375" w14:textId="063C5FA0" w:rsidR="005F67D0" w:rsidRPr="002E50F7" w:rsidRDefault="005A1B84" w:rsidP="005F67D0">
      <w:pPr>
        <w:jc w:val="center"/>
        <w:rPr>
          <w:rFonts w:ascii="Times New Roman" w:hAnsi="Times New Roman" w:cs="Times New Roman"/>
          <w:color w:val="FF0000"/>
          <w:sz w:val="24"/>
          <w:szCs w:val="24"/>
        </w:rPr>
      </w:pPr>
      <w:r>
        <w:rPr>
          <w:rFonts w:ascii="Times New Roman" w:hAnsi="Times New Roman" w:cs="Times New Roman"/>
          <w:b/>
          <w:bCs/>
          <w:color w:val="000000" w:themeColor="text1"/>
          <w:sz w:val="24"/>
          <w:szCs w:val="24"/>
        </w:rPr>
        <w:t>51</w:t>
      </w:r>
      <w:r w:rsidR="005F67D0" w:rsidRPr="002E50F7">
        <w:rPr>
          <w:rFonts w:ascii="Times New Roman" w:hAnsi="Times New Roman" w:cs="Times New Roman"/>
          <w:b/>
          <w:bCs/>
          <w:color w:val="000000" w:themeColor="text1"/>
          <w:sz w:val="24"/>
          <w:szCs w:val="24"/>
        </w:rPr>
        <w:t xml:space="preserve"> pav. </w:t>
      </w:r>
      <w:r w:rsidR="005F67D0" w:rsidRPr="002E50F7">
        <w:rPr>
          <w:rFonts w:ascii="Times New Roman" w:hAnsi="Times New Roman" w:cs="Times New Roman"/>
          <w:i/>
          <w:sz w:val="24"/>
          <w:szCs w:val="24"/>
        </w:rPr>
        <w:t>Neformaliojo švietimo galimybėmis mokykloje ir kitur pasinaudojančių vaikų dalis</w:t>
      </w:r>
      <w:r w:rsidR="002E50F7" w:rsidRPr="002E50F7">
        <w:rPr>
          <w:rFonts w:ascii="Times New Roman" w:hAnsi="Times New Roman" w:cs="Times New Roman"/>
          <w:i/>
          <w:sz w:val="24"/>
          <w:szCs w:val="24"/>
        </w:rPr>
        <w:t xml:space="preserve"> (</w:t>
      </w:r>
      <w:r w:rsidR="005F67D0" w:rsidRPr="002E50F7">
        <w:rPr>
          <w:rFonts w:ascii="Times New Roman" w:hAnsi="Times New Roman" w:cs="Times New Roman"/>
          <w:i/>
          <w:sz w:val="24"/>
          <w:szCs w:val="24"/>
        </w:rPr>
        <w:t>proc</w:t>
      </w:r>
      <w:r w:rsidR="002E50F7" w:rsidRPr="002E50F7">
        <w:rPr>
          <w:rFonts w:ascii="Times New Roman" w:hAnsi="Times New Roman" w:cs="Times New Roman"/>
          <w:i/>
          <w:sz w:val="24"/>
          <w:szCs w:val="24"/>
        </w:rPr>
        <w:t>.)</w:t>
      </w:r>
      <w:r w:rsidR="00FF1464">
        <w:rPr>
          <w:rStyle w:val="FootnoteReference"/>
          <w:rFonts w:ascii="Times New Roman" w:hAnsi="Times New Roman" w:cs="Times New Roman"/>
          <w:i/>
          <w:sz w:val="24"/>
          <w:szCs w:val="24"/>
        </w:rPr>
        <w:footnoteReference w:id="12"/>
      </w:r>
    </w:p>
    <w:p w14:paraId="71E40F4B" w14:textId="77777777" w:rsidR="005F67D0" w:rsidRPr="009F0C55" w:rsidRDefault="005F67D0" w:rsidP="005F67D0">
      <w:pPr>
        <w:jc w:val="center"/>
        <w:rPr>
          <w:szCs w:val="24"/>
        </w:rPr>
      </w:pPr>
      <w:r w:rsidRPr="00705429">
        <w:rPr>
          <w:noProof/>
          <w:szCs w:val="24"/>
          <w:lang w:eastAsia="lt-LT"/>
        </w:rPr>
        <w:drawing>
          <wp:inline distT="0" distB="0" distL="0" distR="0" wp14:anchorId="1450859A" wp14:editId="1A0E398D">
            <wp:extent cx="5477608" cy="1072661"/>
            <wp:effectExtent l="0" t="0" r="8890" b="13335"/>
            <wp:docPr id="65" name="Diagrama 3"/>
            <wp:cNvGraphicFramePr/>
            <a:graphic xmlns:a="http://schemas.openxmlformats.org/drawingml/2006/main">
              <a:graphicData uri="http://schemas.openxmlformats.org/drawingml/2006/chart">
                <c:chart xmlns:c="http://schemas.openxmlformats.org/drawingml/2006/chart" r:id="rId60"/>
              </a:graphicData>
            </a:graphic>
          </wp:inline>
        </w:drawing>
      </w:r>
    </w:p>
    <w:p w14:paraId="552BB0BF" w14:textId="03547280" w:rsidR="005F67D0" w:rsidRPr="006679FD" w:rsidRDefault="005F67D0" w:rsidP="005F67D0">
      <w:pPr>
        <w:jc w:val="center"/>
        <w:rPr>
          <w:rFonts w:ascii="Times New Roman" w:hAnsi="Times New Roman" w:cs="Times New Roman"/>
          <w:sz w:val="20"/>
          <w:szCs w:val="20"/>
        </w:rPr>
      </w:pPr>
      <w:r w:rsidRPr="7B4F21F4">
        <w:rPr>
          <w:rFonts w:ascii="Times New Roman" w:hAnsi="Times New Roman" w:cs="Times New Roman"/>
          <w:sz w:val="20"/>
          <w:szCs w:val="20"/>
        </w:rPr>
        <w:t>Duomenų šaltinis</w:t>
      </w:r>
      <w:r w:rsidR="007C44ED">
        <w:rPr>
          <w:rFonts w:ascii="Times New Roman" w:hAnsi="Times New Roman" w:cs="Times New Roman"/>
          <w:sz w:val="20"/>
          <w:szCs w:val="20"/>
        </w:rPr>
        <w:t xml:space="preserve"> –</w:t>
      </w:r>
      <w:r w:rsidRPr="7B4F21F4">
        <w:rPr>
          <w:rFonts w:ascii="Times New Roman" w:hAnsi="Times New Roman" w:cs="Times New Roman"/>
          <w:sz w:val="20"/>
          <w:szCs w:val="20"/>
        </w:rPr>
        <w:t xml:space="preserve"> ŠVIS</w:t>
      </w:r>
    </w:p>
    <w:p w14:paraId="5C4F16E2" w14:textId="0BDD5BF5" w:rsidR="00A816D0" w:rsidRPr="004F46D5" w:rsidRDefault="00A816D0" w:rsidP="00A816D0">
      <w:pPr>
        <w:spacing w:line="240" w:lineRule="auto"/>
        <w:jc w:val="both"/>
        <w:rPr>
          <w:rFonts w:ascii="Times New Roman" w:hAnsi="Times New Roman" w:cs="Times New Roman"/>
          <w:sz w:val="24"/>
          <w:szCs w:val="24"/>
        </w:rPr>
      </w:pPr>
      <w:r>
        <w:rPr>
          <w:rFonts w:ascii="Times New Roman" w:hAnsi="Times New Roman" w:cs="Times New Roman"/>
          <w:sz w:val="24"/>
          <w:szCs w:val="24"/>
          <w:lang w:eastAsia="lt-LT"/>
        </w:rPr>
        <w:t xml:space="preserve">2018 m. </w:t>
      </w:r>
      <w:r w:rsidR="005D1282">
        <w:rPr>
          <w:rFonts w:ascii="Times New Roman" w:hAnsi="Times New Roman" w:cs="Times New Roman"/>
          <w:sz w:val="24"/>
          <w:szCs w:val="24"/>
          <w:lang w:eastAsia="lt-LT"/>
        </w:rPr>
        <w:t>labai</w:t>
      </w:r>
      <w:r>
        <w:rPr>
          <w:rFonts w:ascii="Times New Roman" w:hAnsi="Times New Roman" w:cs="Times New Roman"/>
          <w:sz w:val="24"/>
          <w:szCs w:val="24"/>
          <w:lang w:eastAsia="lt-LT"/>
        </w:rPr>
        <w:t xml:space="preserve"> pagerėjo n</w:t>
      </w:r>
      <w:r w:rsidR="005F67D0" w:rsidRPr="005F67D0">
        <w:rPr>
          <w:rFonts w:ascii="Times New Roman" w:hAnsi="Times New Roman" w:cs="Times New Roman"/>
          <w:sz w:val="24"/>
          <w:szCs w:val="24"/>
          <w:lang w:eastAsia="lt-LT"/>
        </w:rPr>
        <w:t xml:space="preserve">eformaliojo švietimo galimybėmis mokykloje ar kitur pasinaudojančių </w:t>
      </w:r>
      <w:r>
        <w:rPr>
          <w:rFonts w:ascii="Times New Roman" w:hAnsi="Times New Roman" w:cs="Times New Roman"/>
          <w:sz w:val="24"/>
          <w:szCs w:val="24"/>
          <w:lang w:eastAsia="lt-LT"/>
        </w:rPr>
        <w:t>vaikų</w:t>
      </w:r>
      <w:r w:rsidR="005F67D0" w:rsidRPr="005F67D0">
        <w:rPr>
          <w:rFonts w:ascii="Times New Roman" w:hAnsi="Times New Roman" w:cs="Times New Roman"/>
          <w:sz w:val="24"/>
          <w:szCs w:val="24"/>
          <w:lang w:eastAsia="lt-LT"/>
        </w:rPr>
        <w:t xml:space="preserve"> </w:t>
      </w:r>
      <w:r>
        <w:rPr>
          <w:rFonts w:ascii="Times New Roman" w:hAnsi="Times New Roman" w:cs="Times New Roman"/>
          <w:sz w:val="24"/>
          <w:szCs w:val="24"/>
          <w:lang w:eastAsia="lt-LT"/>
        </w:rPr>
        <w:t xml:space="preserve">dalis: </w:t>
      </w:r>
      <w:r w:rsidR="005F67D0" w:rsidRPr="005F67D0">
        <w:rPr>
          <w:rFonts w:ascii="Times New Roman" w:hAnsi="Times New Roman" w:cs="Times New Roman"/>
          <w:sz w:val="24"/>
          <w:szCs w:val="24"/>
          <w:lang w:eastAsia="lt-LT"/>
        </w:rPr>
        <w:t xml:space="preserve">per metus </w:t>
      </w:r>
      <w:r w:rsidR="005D1282">
        <w:rPr>
          <w:rFonts w:ascii="Times New Roman" w:hAnsi="Times New Roman" w:cs="Times New Roman"/>
          <w:sz w:val="24"/>
          <w:szCs w:val="24"/>
          <w:lang w:eastAsia="lt-LT"/>
        </w:rPr>
        <w:t>–</w:t>
      </w:r>
      <w:r>
        <w:rPr>
          <w:rFonts w:ascii="Times New Roman" w:hAnsi="Times New Roman" w:cs="Times New Roman"/>
          <w:sz w:val="24"/>
          <w:szCs w:val="24"/>
          <w:lang w:eastAsia="lt-LT"/>
        </w:rPr>
        <w:t xml:space="preserve"> </w:t>
      </w:r>
      <w:r w:rsidR="005F67D0" w:rsidRPr="005F67D0">
        <w:rPr>
          <w:rFonts w:ascii="Times New Roman" w:hAnsi="Times New Roman" w:cs="Times New Roman"/>
          <w:sz w:val="24"/>
          <w:szCs w:val="24"/>
          <w:lang w:eastAsia="lt-LT"/>
        </w:rPr>
        <w:t>beveik 8 proc. punkto</w:t>
      </w:r>
      <w:r>
        <w:rPr>
          <w:rFonts w:ascii="Times New Roman" w:hAnsi="Times New Roman" w:cs="Times New Roman"/>
          <w:sz w:val="24"/>
          <w:szCs w:val="24"/>
          <w:lang w:eastAsia="lt-LT"/>
        </w:rPr>
        <w:t xml:space="preserve"> (nuo 50,5 iki 58,7 proc.)</w:t>
      </w:r>
      <w:r w:rsidR="005F67D0" w:rsidRPr="005F67D0">
        <w:rPr>
          <w:rFonts w:ascii="Times New Roman" w:hAnsi="Times New Roman" w:cs="Times New Roman"/>
          <w:sz w:val="24"/>
          <w:szCs w:val="24"/>
          <w:lang w:eastAsia="lt-LT"/>
        </w:rPr>
        <w:t>. Nors planuota rodiklio reikšmė nepasiekta, tačiau, jei pažangos tempas bus panašus ir ateinančiais metais, 2020 m. numatytas rezultatas bus pasiektas.</w:t>
      </w:r>
      <w:r>
        <w:rPr>
          <w:rFonts w:ascii="Times New Roman" w:hAnsi="Times New Roman" w:cs="Times New Roman"/>
          <w:sz w:val="24"/>
          <w:szCs w:val="24"/>
          <w:lang w:eastAsia="lt-LT"/>
        </w:rPr>
        <w:t xml:space="preserve"> </w:t>
      </w:r>
      <w:r w:rsidR="005D1282">
        <w:rPr>
          <w:rFonts w:ascii="Times New Roman" w:hAnsi="Times New Roman" w:cs="Times New Roman"/>
          <w:sz w:val="24"/>
          <w:szCs w:val="24"/>
        </w:rPr>
        <w:t>I</w:t>
      </w:r>
      <w:r w:rsidRPr="00EB0EDD">
        <w:rPr>
          <w:rFonts w:ascii="Times New Roman" w:hAnsi="Times New Roman" w:cs="Times New Roman"/>
          <w:sz w:val="24"/>
          <w:szCs w:val="24"/>
        </w:rPr>
        <w:t xml:space="preserve">ki 2020 m. </w:t>
      </w:r>
      <w:r w:rsidRPr="004F46D5">
        <w:rPr>
          <w:rFonts w:ascii="Times New Roman" w:hAnsi="Times New Roman" w:cs="Times New Roman"/>
          <w:sz w:val="24"/>
          <w:szCs w:val="24"/>
        </w:rPr>
        <w:t xml:space="preserve">planuojama modernizuoti daugiau </w:t>
      </w:r>
      <w:r w:rsidR="005D1282" w:rsidRPr="004F46D5">
        <w:rPr>
          <w:rFonts w:ascii="Times New Roman" w:hAnsi="Times New Roman" w:cs="Times New Roman"/>
          <w:sz w:val="24"/>
          <w:szCs w:val="24"/>
        </w:rPr>
        <w:t>kaip</w:t>
      </w:r>
      <w:r w:rsidRPr="004F46D5">
        <w:rPr>
          <w:rFonts w:ascii="Times New Roman" w:hAnsi="Times New Roman" w:cs="Times New Roman"/>
          <w:sz w:val="24"/>
          <w:szCs w:val="24"/>
        </w:rPr>
        <w:t xml:space="preserve"> 50 neformaliojo vaikų švietimo erdvių, </w:t>
      </w:r>
      <w:r w:rsidR="005D1282" w:rsidRPr="004F46D5">
        <w:rPr>
          <w:rFonts w:ascii="Times New Roman" w:hAnsi="Times New Roman" w:cs="Times New Roman"/>
          <w:sz w:val="24"/>
          <w:szCs w:val="24"/>
        </w:rPr>
        <w:t>o tai</w:t>
      </w:r>
      <w:r w:rsidRPr="004F46D5">
        <w:rPr>
          <w:rFonts w:ascii="Times New Roman" w:hAnsi="Times New Roman" w:cs="Times New Roman"/>
          <w:sz w:val="24"/>
          <w:szCs w:val="24"/>
        </w:rPr>
        <w:t xml:space="preserve"> turėtų reikšming</w:t>
      </w:r>
      <w:r w:rsidR="005A6A6D" w:rsidRPr="004F46D5">
        <w:rPr>
          <w:rFonts w:ascii="Times New Roman" w:hAnsi="Times New Roman" w:cs="Times New Roman"/>
          <w:sz w:val="24"/>
          <w:szCs w:val="24"/>
        </w:rPr>
        <w:t>ai</w:t>
      </w:r>
      <w:r w:rsidRPr="004F46D5">
        <w:rPr>
          <w:rFonts w:ascii="Times New Roman" w:hAnsi="Times New Roman" w:cs="Times New Roman"/>
          <w:sz w:val="24"/>
          <w:szCs w:val="24"/>
        </w:rPr>
        <w:t xml:space="preserve"> pagerinti neformaliojo vaikų švietimo prieinamumą.</w:t>
      </w:r>
    </w:p>
    <w:p w14:paraId="74A78B65" w14:textId="220EFCF5" w:rsidR="004F46D5" w:rsidRPr="004F46D5" w:rsidRDefault="004F46D5" w:rsidP="004F46D5">
      <w:pPr>
        <w:spacing w:line="240" w:lineRule="auto"/>
        <w:jc w:val="both"/>
        <w:rPr>
          <w:rFonts w:ascii="Times New Roman" w:hAnsi="Times New Roman" w:cs="Times New Roman"/>
          <w:sz w:val="24"/>
          <w:szCs w:val="24"/>
        </w:rPr>
      </w:pPr>
      <w:r w:rsidRPr="004F46D5">
        <w:rPr>
          <w:rFonts w:ascii="Times New Roman" w:hAnsi="Times New Roman" w:cs="Times New Roman"/>
          <w:sz w:val="24"/>
          <w:szCs w:val="24"/>
        </w:rPr>
        <w:t xml:space="preserve">Taip pat paminėtina, kad 2018 m. buvo parengto Rekomendacijos dėl visos dienos mokyklos kūrimo ir veiklos organizavimo. Į rekomendacijas įtraukti ir galimi visos dienos mokyklos modeliai. Atrinktos 38 priešmokyklinio ir pradinio ugdymo programas vykdančios mokyklos, kurios 2018–2019 m. m. įgyvendina rekomendacijas ir jose siūlomus visos dienos mokyklos modelius. Šioms mokykloms 2018 m. vykdyti įvadiniai seminarai, skirti visos dienos mokyklos veiklų planavimui, teiktos metodinės konsultacijos, jose įsteigti 34 mokytojo padėjėjo etatai. Šia </w:t>
      </w:r>
      <w:r w:rsidRPr="004F46D5">
        <w:rPr>
          <w:rFonts w:ascii="Times New Roman" w:eastAsia="Times New Roman" w:hAnsi="Times New Roman" w:cs="Times New Roman"/>
          <w:color w:val="000000" w:themeColor="text1"/>
          <w:sz w:val="24"/>
          <w:szCs w:val="24"/>
        </w:rPr>
        <w:t>v</w:t>
      </w:r>
      <w:r w:rsidRPr="004F46D5">
        <w:rPr>
          <w:rFonts w:ascii="Times New Roman" w:hAnsi="Times New Roman" w:cs="Times New Roman"/>
          <w:sz w:val="24"/>
          <w:szCs w:val="24"/>
        </w:rPr>
        <w:t>eikla siekiama kompensuoti nepalankų socialinį kontekstą, kuris yra nepalankus mokinių pasiekimų gerinimui.</w:t>
      </w:r>
    </w:p>
    <w:p w14:paraId="5476F0BE" w14:textId="77777777" w:rsidR="00C76EEB" w:rsidRDefault="00C76EEB" w:rsidP="00C76EEB">
      <w:pPr>
        <w:pStyle w:val="Betarp20"/>
      </w:pPr>
    </w:p>
    <w:p w14:paraId="55E0AA03" w14:textId="5746DC1C" w:rsidR="00DC73F9" w:rsidRPr="00DC73F9" w:rsidRDefault="00C76EEB" w:rsidP="00A816D0">
      <w:pPr>
        <w:spacing w:line="240" w:lineRule="auto"/>
        <w:jc w:val="both"/>
        <w:rPr>
          <w:rFonts w:ascii="Times New Roman" w:hAnsi="Times New Roman" w:cs="Times New Roman"/>
          <w:b/>
          <w:i/>
          <w:sz w:val="24"/>
          <w:szCs w:val="24"/>
        </w:rPr>
      </w:pPr>
      <w:r>
        <w:rPr>
          <w:rFonts w:ascii="Times New Roman" w:hAnsi="Times New Roman" w:cs="Times New Roman"/>
          <w:b/>
          <w:i/>
          <w:sz w:val="24"/>
          <w:szCs w:val="24"/>
        </w:rPr>
        <w:t>Mokyklų tinklo pertvarka ir j</w:t>
      </w:r>
      <w:r w:rsidR="00DC73F9" w:rsidRPr="00DC73F9">
        <w:rPr>
          <w:rFonts w:ascii="Times New Roman" w:hAnsi="Times New Roman" w:cs="Times New Roman"/>
          <w:b/>
          <w:i/>
          <w:sz w:val="24"/>
          <w:szCs w:val="24"/>
        </w:rPr>
        <w:t>ungtin</w:t>
      </w:r>
      <w:r w:rsidR="00DC73F9">
        <w:rPr>
          <w:rFonts w:ascii="Times New Roman" w:hAnsi="Times New Roman" w:cs="Times New Roman"/>
          <w:b/>
          <w:i/>
          <w:sz w:val="24"/>
          <w:szCs w:val="24"/>
        </w:rPr>
        <w:t>ių</w:t>
      </w:r>
      <w:r w:rsidR="00DC73F9" w:rsidRPr="00DC73F9">
        <w:rPr>
          <w:rFonts w:ascii="Times New Roman" w:hAnsi="Times New Roman" w:cs="Times New Roman"/>
          <w:b/>
          <w:i/>
          <w:sz w:val="24"/>
          <w:szCs w:val="24"/>
        </w:rPr>
        <w:t xml:space="preserve"> mokykl</w:t>
      </w:r>
      <w:r w:rsidR="00DC73F9">
        <w:rPr>
          <w:rFonts w:ascii="Times New Roman" w:hAnsi="Times New Roman" w:cs="Times New Roman"/>
          <w:b/>
          <w:i/>
          <w:sz w:val="24"/>
          <w:szCs w:val="24"/>
        </w:rPr>
        <w:t>ų tinklo plėtra</w:t>
      </w:r>
    </w:p>
    <w:p w14:paraId="76FC4F63" w14:textId="77777777" w:rsidR="00C76EEB" w:rsidRPr="00EE50A1" w:rsidRDefault="00C76EEB" w:rsidP="00C76EEB">
      <w:pPr>
        <w:autoSpaceDE w:val="0"/>
        <w:autoSpaceDN w:val="0"/>
        <w:adjustRightInd w:val="0"/>
        <w:spacing w:line="240" w:lineRule="auto"/>
        <w:jc w:val="both"/>
        <w:rPr>
          <w:rFonts w:ascii="Times New Roman" w:hAnsi="Times New Roman" w:cs="Times New Roman"/>
          <w:sz w:val="24"/>
          <w:szCs w:val="24"/>
        </w:rPr>
      </w:pPr>
      <w:r w:rsidRPr="00EE50A1">
        <w:rPr>
          <w:rFonts w:ascii="Times New Roman" w:hAnsi="Times New Roman" w:cs="Times New Roman"/>
          <w:sz w:val="24"/>
          <w:szCs w:val="24"/>
        </w:rPr>
        <w:t>Nuo 2017 iki 2018 m. mokyklų, kuriose mokosi iki 120 mokinių, sumažėjo 63 arba beveik ketvirtadaliu, neskaičiuojant specialiųjų, sanatorinių, jaunimo, suaugusiųjų mokyklų ir mokyklų-daugiafunkcių centrų. 2018 m. mažiau nei 120 mokinių mokėsi 212 mokyklų: 38 pradinėse (dažniausiai mokyklose-darželiuose), 161 pagrindinėje, 4 progimnazijose ir 9 gimnazijose.</w:t>
      </w:r>
    </w:p>
    <w:p w14:paraId="487E77EF" w14:textId="77777777" w:rsidR="00C76EEB" w:rsidRPr="00EE50A1" w:rsidRDefault="00C76EEB" w:rsidP="00C76EEB">
      <w:pPr>
        <w:jc w:val="center"/>
        <w:rPr>
          <w:rFonts w:ascii="Times New Roman" w:hAnsi="Times New Roman" w:cs="Times New Roman"/>
          <w:color w:val="00B050"/>
          <w:sz w:val="24"/>
          <w:szCs w:val="24"/>
        </w:rPr>
      </w:pPr>
      <w:r>
        <w:rPr>
          <w:rFonts w:ascii="Times New Roman" w:hAnsi="Times New Roman" w:cs="Times New Roman"/>
          <w:b/>
          <w:bCs/>
          <w:color w:val="000000" w:themeColor="text1"/>
          <w:sz w:val="24"/>
          <w:szCs w:val="24"/>
        </w:rPr>
        <w:t>53</w:t>
      </w:r>
      <w:r w:rsidRPr="00EE50A1">
        <w:rPr>
          <w:rFonts w:ascii="Times New Roman" w:hAnsi="Times New Roman" w:cs="Times New Roman"/>
          <w:b/>
          <w:bCs/>
          <w:color w:val="000000" w:themeColor="text1"/>
          <w:sz w:val="24"/>
          <w:szCs w:val="24"/>
        </w:rPr>
        <w:t xml:space="preserve"> pav. </w:t>
      </w:r>
      <w:r w:rsidRPr="00EE50A1">
        <w:rPr>
          <w:rFonts w:ascii="Times New Roman" w:hAnsi="Times New Roman" w:cs="Times New Roman"/>
          <w:i/>
          <w:sz w:val="24"/>
          <w:szCs w:val="24"/>
        </w:rPr>
        <w:t>Bendrojo ugdymo mokyklų, turinčių mažiau kaip 120 mokinių, sumažėjimas (proc.)</w:t>
      </w:r>
    </w:p>
    <w:p w14:paraId="36CBE61D" w14:textId="77777777" w:rsidR="00C76EEB" w:rsidRPr="00EE50A1" w:rsidRDefault="00C76EEB" w:rsidP="00C76EEB">
      <w:pPr>
        <w:jc w:val="center"/>
        <w:rPr>
          <w:szCs w:val="24"/>
        </w:rPr>
      </w:pPr>
      <w:r w:rsidRPr="00EE50A1">
        <w:rPr>
          <w:noProof/>
          <w:szCs w:val="24"/>
          <w:lang w:eastAsia="lt-LT"/>
        </w:rPr>
        <w:drawing>
          <wp:inline distT="0" distB="0" distL="0" distR="0" wp14:anchorId="25F6DCB2" wp14:editId="4AD7EE28">
            <wp:extent cx="5644662" cy="1415561"/>
            <wp:effectExtent l="0" t="0" r="13335" b="13335"/>
            <wp:docPr id="70" name="Diagrama 3"/>
            <wp:cNvGraphicFramePr/>
            <a:graphic xmlns:a="http://schemas.openxmlformats.org/drawingml/2006/main">
              <a:graphicData uri="http://schemas.openxmlformats.org/drawingml/2006/chart">
                <c:chart xmlns:c="http://schemas.openxmlformats.org/drawingml/2006/chart" r:id="rId61"/>
              </a:graphicData>
            </a:graphic>
          </wp:inline>
        </w:drawing>
      </w:r>
    </w:p>
    <w:p w14:paraId="4747BBA7" w14:textId="77777777" w:rsidR="00C76EEB" w:rsidRPr="00EE50A1" w:rsidRDefault="00C76EEB" w:rsidP="00C76EEB">
      <w:pPr>
        <w:ind w:left="284" w:hanging="284"/>
        <w:jc w:val="center"/>
        <w:rPr>
          <w:rFonts w:ascii="Times New Roman" w:hAnsi="Times New Roman" w:cs="Times New Roman"/>
          <w:sz w:val="20"/>
          <w:szCs w:val="20"/>
        </w:rPr>
      </w:pPr>
      <w:r w:rsidRPr="00EE50A1">
        <w:rPr>
          <w:rFonts w:ascii="Times New Roman" w:hAnsi="Times New Roman" w:cs="Times New Roman"/>
          <w:sz w:val="20"/>
          <w:szCs w:val="20"/>
        </w:rPr>
        <w:t>Duomenų šaltinis</w:t>
      </w:r>
      <w:r>
        <w:rPr>
          <w:rFonts w:ascii="Times New Roman" w:hAnsi="Times New Roman" w:cs="Times New Roman"/>
          <w:sz w:val="20"/>
          <w:szCs w:val="20"/>
        </w:rPr>
        <w:t xml:space="preserve"> –</w:t>
      </w:r>
      <w:r w:rsidRPr="00EE50A1">
        <w:rPr>
          <w:rFonts w:ascii="Times New Roman" w:hAnsi="Times New Roman" w:cs="Times New Roman"/>
          <w:sz w:val="20"/>
          <w:szCs w:val="20"/>
        </w:rPr>
        <w:t xml:space="preserve"> ŠVIS</w:t>
      </w:r>
    </w:p>
    <w:p w14:paraId="39162B2D" w14:textId="73CB1847" w:rsidR="00B01B6F" w:rsidRPr="00B01B6F" w:rsidRDefault="00B01B6F" w:rsidP="00B01B6F">
      <w:pPr>
        <w:pStyle w:val="NoSpacing"/>
        <w:jc w:val="both"/>
        <w:rPr>
          <w:rFonts w:ascii="Times New Roman" w:hAnsi="Times New Roman" w:cs="Times New Roman"/>
          <w:sz w:val="24"/>
          <w:szCs w:val="24"/>
          <w:lang w:val="lt-LT"/>
        </w:rPr>
      </w:pPr>
      <w:r w:rsidRPr="00EB0EDD">
        <w:rPr>
          <w:rFonts w:ascii="Times New Roman" w:hAnsi="Times New Roman" w:cs="Times New Roman"/>
          <w:bCs/>
          <w:sz w:val="24"/>
          <w:szCs w:val="24"/>
          <w:lang w:val="lt-LT" w:eastAsia="lt-LT"/>
        </w:rPr>
        <w:lastRenderedPageBreak/>
        <w:t>Kuriant</w:t>
      </w:r>
      <w:r w:rsidRPr="00EB0EDD">
        <w:rPr>
          <w:rFonts w:ascii="Times New Roman" w:hAnsi="Times New Roman" w:cs="Times New Roman"/>
          <w:b/>
          <w:bCs/>
          <w:sz w:val="24"/>
          <w:szCs w:val="24"/>
          <w:lang w:val="lt-LT" w:eastAsia="lt-LT"/>
        </w:rPr>
        <w:t xml:space="preserve"> </w:t>
      </w:r>
      <w:r w:rsidRPr="00DC73F9">
        <w:rPr>
          <w:rFonts w:ascii="Times New Roman" w:hAnsi="Times New Roman" w:cs="Times New Roman"/>
          <w:bCs/>
          <w:sz w:val="24"/>
          <w:szCs w:val="24"/>
          <w:lang w:val="lt-LT" w:eastAsia="lt-LT"/>
        </w:rPr>
        <w:t>j</w:t>
      </w:r>
      <w:r w:rsidR="009B7BA0" w:rsidRPr="00DC73F9">
        <w:rPr>
          <w:rFonts w:ascii="Times New Roman" w:hAnsi="Times New Roman" w:cs="Times New Roman"/>
          <w:bCs/>
          <w:sz w:val="24"/>
          <w:szCs w:val="24"/>
          <w:lang w:val="lt-LT" w:eastAsia="lt-LT"/>
        </w:rPr>
        <w:t>ungtinių mokyklų tink</w:t>
      </w:r>
      <w:r w:rsidRPr="00DC73F9">
        <w:rPr>
          <w:rFonts w:ascii="Times New Roman" w:hAnsi="Times New Roman" w:cs="Times New Roman"/>
          <w:bCs/>
          <w:sz w:val="24"/>
          <w:szCs w:val="24"/>
          <w:lang w:val="lt-LT" w:eastAsia="lt-LT"/>
        </w:rPr>
        <w:t>lą</w:t>
      </w:r>
      <w:r w:rsidRPr="00EB0EDD">
        <w:rPr>
          <w:rFonts w:ascii="Times New Roman" w:hAnsi="Times New Roman" w:cs="Times New Roman"/>
          <w:bCs/>
          <w:sz w:val="24"/>
          <w:szCs w:val="24"/>
          <w:lang w:val="lt-LT" w:eastAsia="lt-LT"/>
        </w:rPr>
        <w:t>, 2018 m. pakeistos</w:t>
      </w:r>
      <w:r w:rsidRPr="00EB0EDD">
        <w:rPr>
          <w:rFonts w:ascii="Times New Roman" w:hAnsi="Times New Roman" w:cs="Times New Roman"/>
          <w:b/>
          <w:bCs/>
          <w:sz w:val="24"/>
          <w:szCs w:val="24"/>
          <w:lang w:val="lt-LT" w:eastAsia="lt-LT"/>
        </w:rPr>
        <w:t xml:space="preserve"> </w:t>
      </w:r>
      <w:r w:rsidR="009B7BA0" w:rsidRPr="00EB0EDD">
        <w:rPr>
          <w:rFonts w:ascii="Times New Roman" w:hAnsi="Times New Roman" w:cs="Times New Roman"/>
          <w:sz w:val="24"/>
          <w:szCs w:val="24"/>
          <w:lang w:val="lt-LT"/>
        </w:rPr>
        <w:t>Mokyklų, vykdančių formaliojo švietimo programas, tinklo kūrimo taisykl</w:t>
      </w:r>
      <w:r w:rsidRPr="00EB0EDD">
        <w:rPr>
          <w:rFonts w:ascii="Times New Roman" w:hAnsi="Times New Roman" w:cs="Times New Roman"/>
          <w:sz w:val="24"/>
          <w:szCs w:val="24"/>
          <w:lang w:val="lt-LT"/>
        </w:rPr>
        <w:t>ė</w:t>
      </w:r>
      <w:r w:rsidR="009B7BA0" w:rsidRPr="00EB0EDD">
        <w:rPr>
          <w:rFonts w:ascii="Times New Roman" w:hAnsi="Times New Roman" w:cs="Times New Roman"/>
          <w:sz w:val="24"/>
          <w:szCs w:val="24"/>
          <w:lang w:val="lt-LT"/>
        </w:rPr>
        <w:t>s</w:t>
      </w:r>
      <w:r w:rsidR="005D1282">
        <w:rPr>
          <w:rFonts w:ascii="Times New Roman" w:hAnsi="Times New Roman" w:cs="Times New Roman"/>
          <w:sz w:val="24"/>
          <w:szCs w:val="24"/>
          <w:lang w:val="lt-LT"/>
        </w:rPr>
        <w:t xml:space="preserve"> –</w:t>
      </w:r>
      <w:r w:rsidR="009B7BA0" w:rsidRPr="00EB0EDD">
        <w:rPr>
          <w:rFonts w:ascii="Times New Roman" w:hAnsi="Times New Roman" w:cs="Times New Roman"/>
          <w:sz w:val="24"/>
          <w:szCs w:val="24"/>
          <w:lang w:val="lt-LT"/>
        </w:rPr>
        <w:t xml:space="preserve"> </w:t>
      </w:r>
      <w:r w:rsidRPr="00EB0EDD">
        <w:rPr>
          <w:rFonts w:ascii="Times New Roman" w:hAnsi="Times New Roman" w:cs="Times New Roman"/>
          <w:sz w:val="24"/>
          <w:szCs w:val="24"/>
          <w:lang w:val="lt-LT"/>
        </w:rPr>
        <w:t>įteisin</w:t>
      </w:r>
      <w:r w:rsidR="005D1282">
        <w:rPr>
          <w:rFonts w:ascii="Times New Roman" w:hAnsi="Times New Roman" w:cs="Times New Roman"/>
          <w:sz w:val="24"/>
          <w:szCs w:val="24"/>
          <w:lang w:val="lt-LT"/>
        </w:rPr>
        <w:t>tos</w:t>
      </w:r>
      <w:r w:rsidR="009B7BA0" w:rsidRPr="00EB0EDD">
        <w:rPr>
          <w:rFonts w:ascii="Times New Roman" w:hAnsi="Times New Roman" w:cs="Times New Roman"/>
          <w:sz w:val="24"/>
          <w:szCs w:val="24"/>
          <w:lang w:val="lt-LT"/>
        </w:rPr>
        <w:t xml:space="preserve"> jungtin</w:t>
      </w:r>
      <w:r w:rsidR="005D1282">
        <w:rPr>
          <w:rFonts w:ascii="Times New Roman" w:hAnsi="Times New Roman" w:cs="Times New Roman"/>
          <w:sz w:val="24"/>
          <w:szCs w:val="24"/>
          <w:lang w:val="lt-LT"/>
        </w:rPr>
        <w:t>ė</w:t>
      </w:r>
      <w:r w:rsidR="009B7BA0" w:rsidRPr="00EB0EDD">
        <w:rPr>
          <w:rFonts w:ascii="Times New Roman" w:hAnsi="Times New Roman" w:cs="Times New Roman"/>
          <w:sz w:val="24"/>
          <w:szCs w:val="24"/>
          <w:lang w:val="lt-LT"/>
        </w:rPr>
        <w:t>s mokykl</w:t>
      </w:r>
      <w:r w:rsidR="005D1282">
        <w:rPr>
          <w:rFonts w:ascii="Times New Roman" w:hAnsi="Times New Roman" w:cs="Times New Roman"/>
          <w:sz w:val="24"/>
          <w:szCs w:val="24"/>
          <w:lang w:val="lt-LT"/>
        </w:rPr>
        <w:t>o</w:t>
      </w:r>
      <w:r w:rsidR="009B7BA0" w:rsidRPr="00EB0EDD">
        <w:rPr>
          <w:rFonts w:ascii="Times New Roman" w:hAnsi="Times New Roman" w:cs="Times New Roman"/>
          <w:sz w:val="24"/>
          <w:szCs w:val="24"/>
          <w:lang w:val="lt-LT"/>
        </w:rPr>
        <w:t xml:space="preserve">s ir </w:t>
      </w:r>
      <w:r w:rsidRPr="00EB0EDD">
        <w:rPr>
          <w:rFonts w:ascii="Times New Roman" w:hAnsi="Times New Roman" w:cs="Times New Roman"/>
          <w:sz w:val="24"/>
          <w:szCs w:val="24"/>
          <w:lang w:val="lt-LT"/>
        </w:rPr>
        <w:t>nustat</w:t>
      </w:r>
      <w:r w:rsidR="005D1282">
        <w:rPr>
          <w:rFonts w:ascii="Times New Roman" w:hAnsi="Times New Roman" w:cs="Times New Roman"/>
          <w:sz w:val="24"/>
          <w:szCs w:val="24"/>
          <w:lang w:val="lt-LT"/>
        </w:rPr>
        <w:t>yta</w:t>
      </w:r>
      <w:r w:rsidR="009B7BA0" w:rsidRPr="00EB0EDD">
        <w:rPr>
          <w:rFonts w:ascii="Times New Roman" w:hAnsi="Times New Roman" w:cs="Times New Roman"/>
          <w:sz w:val="24"/>
          <w:szCs w:val="24"/>
          <w:lang w:val="lt-LT"/>
        </w:rPr>
        <w:t xml:space="preserve">, kokios mokyklos laikomos jungtinėmis. </w:t>
      </w:r>
      <w:r w:rsidRPr="00EB0EDD">
        <w:rPr>
          <w:rFonts w:ascii="Times New Roman" w:hAnsi="Times New Roman" w:cs="Times New Roman"/>
          <w:sz w:val="24"/>
          <w:szCs w:val="24"/>
          <w:lang w:val="lt-LT"/>
        </w:rPr>
        <w:t>2018 m. jungtinėms mokykloms nupirkti 157 mokykliniai geltonieji autobusai (daugiau nei bet kuriais ankstesniais</w:t>
      </w:r>
      <w:r w:rsidRPr="00B01B6F">
        <w:rPr>
          <w:rFonts w:ascii="Times New Roman" w:hAnsi="Times New Roman" w:cs="Times New Roman"/>
          <w:sz w:val="24"/>
          <w:szCs w:val="24"/>
          <w:lang w:val="lt-LT"/>
        </w:rPr>
        <w:t xml:space="preserve"> metais), iš </w:t>
      </w:r>
      <w:r w:rsidR="005D1282">
        <w:rPr>
          <w:rFonts w:ascii="Times New Roman" w:hAnsi="Times New Roman" w:cs="Times New Roman"/>
          <w:sz w:val="24"/>
          <w:szCs w:val="24"/>
          <w:lang w:val="lt-LT"/>
        </w:rPr>
        <w:t>jų</w:t>
      </w:r>
      <w:r w:rsidRPr="00B01B6F">
        <w:rPr>
          <w:rFonts w:ascii="Times New Roman" w:hAnsi="Times New Roman" w:cs="Times New Roman"/>
          <w:sz w:val="24"/>
          <w:szCs w:val="24"/>
          <w:lang w:val="lt-LT"/>
        </w:rPr>
        <w:t xml:space="preserve"> 22 skirti ir didelių bei labai didelių specialiųjų ugdymosi poreikių turintiems mokiniams vežti.</w:t>
      </w:r>
      <w:r w:rsidR="004F46D5">
        <w:rPr>
          <w:rFonts w:ascii="Times New Roman" w:hAnsi="Times New Roman" w:cs="Times New Roman"/>
          <w:sz w:val="24"/>
          <w:szCs w:val="24"/>
          <w:lang w:val="lt-LT"/>
        </w:rPr>
        <w:t xml:space="preserve"> N</w:t>
      </w:r>
      <w:r w:rsidR="004F46D5" w:rsidRPr="004F46D5">
        <w:rPr>
          <w:rFonts w:ascii="Times New Roman" w:hAnsi="Times New Roman" w:cs="Times New Roman"/>
          <w:sz w:val="24"/>
          <w:szCs w:val="24"/>
          <w:lang w:val="lt-LT"/>
        </w:rPr>
        <w:t xml:space="preserve">ejungtinėms mokykloms </w:t>
      </w:r>
      <w:r w:rsidR="004F46D5">
        <w:rPr>
          <w:rFonts w:ascii="Times New Roman" w:hAnsi="Times New Roman" w:cs="Times New Roman"/>
          <w:sz w:val="24"/>
          <w:szCs w:val="24"/>
          <w:lang w:val="lt-LT"/>
        </w:rPr>
        <w:t xml:space="preserve">nupirkti dar </w:t>
      </w:r>
      <w:r w:rsidR="004F46D5" w:rsidRPr="004F46D5">
        <w:rPr>
          <w:rFonts w:ascii="Times New Roman" w:hAnsi="Times New Roman" w:cs="Times New Roman"/>
          <w:sz w:val="24"/>
          <w:szCs w:val="24"/>
          <w:lang w:val="lt-LT"/>
        </w:rPr>
        <w:t>6</w:t>
      </w:r>
      <w:r w:rsidR="004F46D5">
        <w:rPr>
          <w:rFonts w:ascii="Times New Roman" w:hAnsi="Times New Roman" w:cs="Times New Roman"/>
          <w:sz w:val="24"/>
          <w:szCs w:val="24"/>
          <w:lang w:val="lt-LT"/>
        </w:rPr>
        <w:t xml:space="preserve"> mokykliniai geltonieji autobusai. </w:t>
      </w:r>
    </w:p>
    <w:p w14:paraId="7CBC3939" w14:textId="6B89F014" w:rsidR="009B7BA0" w:rsidRPr="00A44E9A" w:rsidRDefault="009B7BA0" w:rsidP="00EE50A1">
      <w:pPr>
        <w:pStyle w:val="NoSpacing"/>
        <w:rPr>
          <w:lang w:val="lt-LT"/>
        </w:rPr>
      </w:pPr>
    </w:p>
    <w:p w14:paraId="37B5ECF4" w14:textId="7B8A9401" w:rsidR="003B7A99" w:rsidRPr="002E50F7" w:rsidRDefault="005A1B84" w:rsidP="003B7A99">
      <w:pPr>
        <w:jc w:val="center"/>
        <w:rPr>
          <w:rFonts w:ascii="Times New Roman" w:hAnsi="Times New Roman" w:cs="Times New Roman"/>
          <w:color w:val="FF0000"/>
          <w:sz w:val="24"/>
          <w:szCs w:val="24"/>
        </w:rPr>
      </w:pPr>
      <w:r>
        <w:rPr>
          <w:rFonts w:ascii="Times New Roman" w:hAnsi="Times New Roman" w:cs="Times New Roman"/>
          <w:b/>
          <w:bCs/>
          <w:color w:val="000000" w:themeColor="text1"/>
          <w:sz w:val="24"/>
          <w:szCs w:val="24"/>
        </w:rPr>
        <w:t>52</w:t>
      </w:r>
      <w:r w:rsidR="003B7A99" w:rsidRPr="002E50F7">
        <w:rPr>
          <w:rFonts w:ascii="Times New Roman" w:hAnsi="Times New Roman" w:cs="Times New Roman"/>
          <w:b/>
          <w:bCs/>
          <w:color w:val="000000" w:themeColor="text1"/>
          <w:sz w:val="24"/>
          <w:szCs w:val="24"/>
        </w:rPr>
        <w:t xml:space="preserve"> pav. </w:t>
      </w:r>
      <w:r w:rsidR="003B7A99" w:rsidRPr="00FF1464">
        <w:rPr>
          <w:rFonts w:ascii="Times New Roman" w:hAnsi="Times New Roman" w:cs="Times New Roman"/>
          <w:i/>
          <w:sz w:val="24"/>
          <w:szCs w:val="24"/>
          <w:lang w:eastAsia="lt-LT"/>
        </w:rPr>
        <w:t>Jungtinėms mokykloms nupirktų mokyklinių autobusų skaičius</w:t>
      </w:r>
      <w:r w:rsidR="001264CF">
        <w:rPr>
          <w:rFonts w:ascii="Times New Roman" w:hAnsi="Times New Roman" w:cs="Times New Roman"/>
          <w:i/>
          <w:sz w:val="24"/>
          <w:szCs w:val="24"/>
          <w:lang w:eastAsia="lt-LT"/>
        </w:rPr>
        <w:t xml:space="preserve"> (vnt.)</w:t>
      </w:r>
    </w:p>
    <w:p w14:paraId="59501C70" w14:textId="77777777" w:rsidR="003B7A99" w:rsidRDefault="003B7A99" w:rsidP="003B7A99">
      <w:pPr>
        <w:jc w:val="center"/>
        <w:rPr>
          <w:szCs w:val="24"/>
        </w:rPr>
      </w:pPr>
      <w:r w:rsidRPr="00705429">
        <w:rPr>
          <w:noProof/>
          <w:szCs w:val="24"/>
          <w:lang w:eastAsia="lt-LT"/>
        </w:rPr>
        <w:drawing>
          <wp:inline distT="0" distB="0" distL="0" distR="0" wp14:anchorId="542B4D74" wp14:editId="706539AC">
            <wp:extent cx="5627077" cy="1151792"/>
            <wp:effectExtent l="0" t="0" r="12065" b="10795"/>
            <wp:docPr id="71" name="Diagrama 3"/>
            <wp:cNvGraphicFramePr/>
            <a:graphic xmlns:a="http://schemas.openxmlformats.org/drawingml/2006/main">
              <a:graphicData uri="http://schemas.openxmlformats.org/drawingml/2006/chart">
                <c:chart xmlns:c="http://schemas.openxmlformats.org/drawingml/2006/chart" r:id="rId62"/>
              </a:graphicData>
            </a:graphic>
          </wp:inline>
        </w:drawing>
      </w:r>
    </w:p>
    <w:p w14:paraId="715FDFAF" w14:textId="520D91AD" w:rsidR="003B7A99" w:rsidRDefault="003B7A99" w:rsidP="003B7A99">
      <w:pPr>
        <w:ind w:left="284" w:hanging="284"/>
        <w:jc w:val="center"/>
        <w:rPr>
          <w:rFonts w:ascii="Times New Roman" w:hAnsi="Times New Roman" w:cs="Times New Roman"/>
          <w:sz w:val="20"/>
          <w:szCs w:val="20"/>
        </w:rPr>
      </w:pPr>
      <w:r w:rsidRPr="7B4F21F4">
        <w:rPr>
          <w:rFonts w:ascii="Times New Roman" w:hAnsi="Times New Roman" w:cs="Times New Roman"/>
          <w:sz w:val="20"/>
          <w:szCs w:val="20"/>
        </w:rPr>
        <w:t>Duomenų šaltinis</w:t>
      </w:r>
      <w:r w:rsidR="00B06AF0">
        <w:rPr>
          <w:rFonts w:ascii="Times New Roman" w:hAnsi="Times New Roman" w:cs="Times New Roman"/>
          <w:sz w:val="20"/>
          <w:szCs w:val="20"/>
        </w:rPr>
        <w:t xml:space="preserve"> –</w:t>
      </w:r>
      <w:r w:rsidRPr="7B4F21F4">
        <w:rPr>
          <w:rFonts w:ascii="Times New Roman" w:hAnsi="Times New Roman" w:cs="Times New Roman"/>
          <w:sz w:val="20"/>
          <w:szCs w:val="20"/>
        </w:rPr>
        <w:t xml:space="preserve"> </w:t>
      </w:r>
      <w:r w:rsidR="00FF1464">
        <w:rPr>
          <w:rFonts w:ascii="Times New Roman" w:hAnsi="Times New Roman" w:cs="Times New Roman"/>
          <w:sz w:val="20"/>
          <w:szCs w:val="20"/>
        </w:rPr>
        <w:t>Švietimo, mokslo ir sporto ministerija</w:t>
      </w:r>
    </w:p>
    <w:p w14:paraId="7D2F4516" w14:textId="197A533B" w:rsidR="00C76EEB" w:rsidRDefault="00C76EEB" w:rsidP="00F97868">
      <w:pPr>
        <w:pStyle w:val="NoSpacing"/>
        <w:jc w:val="both"/>
        <w:rPr>
          <w:rFonts w:ascii="Times New Roman" w:hAnsi="Times New Roman" w:cs="Times New Roman"/>
          <w:sz w:val="24"/>
          <w:szCs w:val="24"/>
          <w:lang w:val="lt-LT"/>
        </w:rPr>
      </w:pPr>
    </w:p>
    <w:p w14:paraId="04D7CA31" w14:textId="6471E031" w:rsidR="00C76EEB" w:rsidRPr="00C76EEB" w:rsidRDefault="00C76EEB" w:rsidP="00F97868">
      <w:pPr>
        <w:pStyle w:val="NoSpacing"/>
        <w:jc w:val="both"/>
        <w:rPr>
          <w:rFonts w:ascii="Times New Roman" w:hAnsi="Times New Roman" w:cs="Times New Roman"/>
          <w:b/>
          <w:i/>
          <w:sz w:val="24"/>
          <w:szCs w:val="24"/>
          <w:lang w:val="lt-LT"/>
        </w:rPr>
      </w:pPr>
      <w:r w:rsidRPr="00C76EEB">
        <w:rPr>
          <w:rFonts w:ascii="Times New Roman" w:hAnsi="Times New Roman" w:cs="Times New Roman"/>
          <w:b/>
          <w:i/>
          <w:sz w:val="24"/>
          <w:szCs w:val="24"/>
          <w:lang w:val="lt-LT"/>
        </w:rPr>
        <w:t>Profesinio mokymo įstaigų tinklo pertvarka</w:t>
      </w:r>
    </w:p>
    <w:p w14:paraId="6F564D41" w14:textId="77777777" w:rsidR="00C76EEB" w:rsidRDefault="00C76EEB" w:rsidP="00F97868">
      <w:pPr>
        <w:pStyle w:val="NoSpacing"/>
        <w:jc w:val="both"/>
        <w:rPr>
          <w:rFonts w:ascii="Times New Roman" w:hAnsi="Times New Roman" w:cs="Times New Roman"/>
          <w:sz w:val="24"/>
          <w:szCs w:val="24"/>
          <w:lang w:val="lt-LT"/>
        </w:rPr>
      </w:pPr>
    </w:p>
    <w:p w14:paraId="27A015BD" w14:textId="3B16083D" w:rsidR="00F97868" w:rsidRPr="00A44E9A" w:rsidRDefault="00C76EEB" w:rsidP="00F97868">
      <w:pPr>
        <w:pStyle w:val="NoSpacing"/>
        <w:jc w:val="both"/>
        <w:rPr>
          <w:rFonts w:ascii="Times New Roman" w:hAnsi="Times New Roman"/>
          <w:sz w:val="24"/>
          <w:lang w:val="lt-LT"/>
        </w:rPr>
      </w:pPr>
      <w:r w:rsidRPr="004F46D5">
        <w:rPr>
          <w:rFonts w:ascii="Times New Roman" w:hAnsi="Times New Roman"/>
          <w:sz w:val="24"/>
          <w:lang w:val="lt-LT"/>
        </w:rPr>
        <w:t xml:space="preserve">Įgyvendinant </w:t>
      </w:r>
      <w:r>
        <w:rPr>
          <w:rFonts w:ascii="Times New Roman" w:hAnsi="Times New Roman"/>
          <w:sz w:val="24"/>
          <w:lang w:val="lt-LT"/>
        </w:rPr>
        <w:t>p</w:t>
      </w:r>
      <w:r w:rsidRPr="004F46D5">
        <w:rPr>
          <w:rFonts w:ascii="Times New Roman" w:hAnsi="Times New Roman"/>
          <w:sz w:val="24"/>
          <w:lang w:val="lt-LT"/>
        </w:rPr>
        <w:t xml:space="preserve">rofesinio mokymo </w:t>
      </w:r>
      <w:r>
        <w:rPr>
          <w:rFonts w:ascii="Times New Roman" w:hAnsi="Times New Roman"/>
          <w:sz w:val="24"/>
          <w:lang w:val="lt-LT"/>
        </w:rPr>
        <w:t xml:space="preserve">įstaigų tinklo pertvarką, net </w:t>
      </w:r>
      <w:r w:rsidRPr="004F46D5">
        <w:rPr>
          <w:rFonts w:ascii="Times New Roman" w:hAnsi="Times New Roman"/>
          <w:sz w:val="24"/>
          <w:lang w:val="lt-LT"/>
        </w:rPr>
        <w:t>42 profesinio mokymo įstaigos pertvarkytos į viešąsias, verslo įmonių atstovus kviečiant dalyvauti tiek profesinių mokyklų valdymo, tiek profesinio mokymo turinio formavimo ir paslaugų teikimo organizavimo procese</w:t>
      </w:r>
      <w:r>
        <w:rPr>
          <w:rFonts w:ascii="Times New Roman" w:hAnsi="Times New Roman"/>
          <w:sz w:val="24"/>
          <w:lang w:val="lt-LT"/>
        </w:rPr>
        <w:t xml:space="preserve">. </w:t>
      </w:r>
      <w:r w:rsidRPr="00F97868">
        <w:rPr>
          <w:rFonts w:ascii="Times New Roman" w:hAnsi="Times New Roman" w:cs="Times New Roman"/>
          <w:sz w:val="24"/>
          <w:szCs w:val="24"/>
          <w:lang w:val="lt-LT"/>
        </w:rPr>
        <w:t>Profesinio mokymo įstaigų tinklo pertvarka, profesinio mokymo turinio</w:t>
      </w:r>
      <w:r w:rsidRPr="00A44E9A">
        <w:rPr>
          <w:rFonts w:ascii="Times New Roman" w:hAnsi="Times New Roman"/>
          <w:sz w:val="24"/>
          <w:lang w:val="lt-LT"/>
        </w:rPr>
        <w:t xml:space="preserve"> ir proceso tobulinimas padės profesinio</w:t>
      </w:r>
      <w:r w:rsidRPr="00F97868">
        <w:rPr>
          <w:rFonts w:ascii="Times New Roman" w:hAnsi="Times New Roman" w:cs="Times New Roman"/>
          <w:sz w:val="24"/>
          <w:szCs w:val="24"/>
          <w:lang w:val="lt-LT"/>
        </w:rPr>
        <w:t xml:space="preserve"> mokymo įstaigų mokiniams geriau pasirengti įsilie</w:t>
      </w:r>
      <w:r>
        <w:rPr>
          <w:rFonts w:ascii="Times New Roman" w:hAnsi="Times New Roman" w:cs="Times New Roman"/>
          <w:sz w:val="24"/>
          <w:szCs w:val="24"/>
          <w:lang w:val="lt-LT"/>
        </w:rPr>
        <w:t>ti</w:t>
      </w:r>
      <w:r w:rsidRPr="00A44E9A">
        <w:rPr>
          <w:rFonts w:ascii="Times New Roman" w:hAnsi="Times New Roman"/>
          <w:sz w:val="24"/>
          <w:lang w:val="lt-LT"/>
        </w:rPr>
        <w:t xml:space="preserve"> į darbo rinką.</w:t>
      </w:r>
      <w:r>
        <w:rPr>
          <w:rFonts w:ascii="Times New Roman" w:hAnsi="Times New Roman"/>
          <w:sz w:val="24"/>
          <w:lang w:val="lt-LT"/>
        </w:rPr>
        <w:t xml:space="preserve"> </w:t>
      </w:r>
      <w:r w:rsidR="00F97868" w:rsidRPr="00F97868">
        <w:rPr>
          <w:rFonts w:ascii="Times New Roman" w:hAnsi="Times New Roman" w:cs="Times New Roman"/>
          <w:sz w:val="24"/>
          <w:szCs w:val="24"/>
          <w:lang w:val="lt-LT"/>
        </w:rPr>
        <w:t xml:space="preserve">Nors </w:t>
      </w:r>
      <w:r w:rsidR="00101836">
        <w:rPr>
          <w:rFonts w:ascii="Times New Roman" w:hAnsi="Times New Roman" w:cs="Times New Roman"/>
          <w:sz w:val="24"/>
          <w:szCs w:val="24"/>
          <w:lang w:val="lt-LT"/>
        </w:rPr>
        <w:t xml:space="preserve">pagal </w:t>
      </w:r>
      <w:r w:rsidR="00F97868" w:rsidRPr="00F97868">
        <w:rPr>
          <w:rFonts w:ascii="Times New Roman" w:hAnsi="Times New Roman" w:cs="Times New Roman"/>
          <w:sz w:val="24"/>
          <w:szCs w:val="24"/>
          <w:lang w:val="lt-LT"/>
        </w:rPr>
        <w:t>preliminar</w:t>
      </w:r>
      <w:r w:rsidR="00101836">
        <w:rPr>
          <w:rFonts w:ascii="Times New Roman" w:hAnsi="Times New Roman" w:cs="Times New Roman"/>
          <w:sz w:val="24"/>
          <w:szCs w:val="24"/>
          <w:lang w:val="lt-LT"/>
        </w:rPr>
        <w:t>iu</w:t>
      </w:r>
      <w:r w:rsidR="00F97868" w:rsidRPr="00F97868">
        <w:rPr>
          <w:rFonts w:ascii="Times New Roman" w:hAnsi="Times New Roman" w:cs="Times New Roman"/>
          <w:sz w:val="24"/>
          <w:szCs w:val="24"/>
          <w:lang w:val="lt-LT"/>
        </w:rPr>
        <w:t>s duomen</w:t>
      </w:r>
      <w:r w:rsidR="00101836">
        <w:rPr>
          <w:rFonts w:ascii="Times New Roman" w:hAnsi="Times New Roman" w:cs="Times New Roman"/>
          <w:sz w:val="24"/>
          <w:szCs w:val="24"/>
          <w:lang w:val="lt-LT"/>
        </w:rPr>
        <w:t>i</w:t>
      </w:r>
      <w:r w:rsidR="00F97868" w:rsidRPr="00F97868">
        <w:rPr>
          <w:rFonts w:ascii="Times New Roman" w:hAnsi="Times New Roman" w:cs="Times New Roman"/>
          <w:sz w:val="24"/>
          <w:szCs w:val="24"/>
          <w:lang w:val="lt-LT"/>
        </w:rPr>
        <w:t xml:space="preserve">s pažangos gerinant profesinio mokymo įstaigų abiturientų </w:t>
      </w:r>
      <w:proofErr w:type="spellStart"/>
      <w:r w:rsidR="00F97868" w:rsidRPr="00F97868">
        <w:rPr>
          <w:rFonts w:ascii="Times New Roman" w:hAnsi="Times New Roman" w:cs="Times New Roman"/>
          <w:sz w:val="24"/>
          <w:szCs w:val="24"/>
          <w:lang w:val="lt-LT"/>
        </w:rPr>
        <w:t>įsidarbinamumą</w:t>
      </w:r>
      <w:proofErr w:type="spellEnd"/>
      <w:r w:rsidR="00101836">
        <w:rPr>
          <w:rFonts w:ascii="Times New Roman" w:hAnsi="Times New Roman" w:cs="Times New Roman"/>
          <w:sz w:val="24"/>
          <w:szCs w:val="24"/>
          <w:lang w:val="lt-LT"/>
        </w:rPr>
        <w:t xml:space="preserve"> dar nėra</w:t>
      </w:r>
      <w:r w:rsidR="00F97868" w:rsidRPr="00F97868">
        <w:rPr>
          <w:rFonts w:ascii="Times New Roman" w:hAnsi="Times New Roman" w:cs="Times New Roman"/>
          <w:sz w:val="24"/>
          <w:szCs w:val="24"/>
          <w:lang w:val="lt-LT"/>
        </w:rPr>
        <w:t xml:space="preserve">, tikėtina, kad galutiniai duomenys parodys geresnį rezultatą. </w:t>
      </w:r>
    </w:p>
    <w:p w14:paraId="6C3B40FE" w14:textId="20243CC6" w:rsidR="00B01B6F" w:rsidRDefault="00B01B6F" w:rsidP="00025EF8">
      <w:pPr>
        <w:pStyle w:val="Betarp20"/>
      </w:pPr>
    </w:p>
    <w:p w14:paraId="54233E2F" w14:textId="301DF6AD" w:rsidR="00F97868" w:rsidRPr="002E50F7" w:rsidRDefault="00EE50A1" w:rsidP="00F97868">
      <w:pPr>
        <w:jc w:val="center"/>
        <w:rPr>
          <w:rFonts w:ascii="Times New Roman" w:hAnsi="Times New Roman" w:cs="Times New Roman"/>
          <w:b/>
          <w:bCs/>
          <w:color w:val="FF0000"/>
          <w:sz w:val="24"/>
          <w:szCs w:val="24"/>
        </w:rPr>
      </w:pPr>
      <w:r>
        <w:rPr>
          <w:rFonts w:ascii="Times New Roman" w:hAnsi="Times New Roman" w:cs="Times New Roman"/>
          <w:b/>
          <w:bCs/>
          <w:color w:val="000000" w:themeColor="text1"/>
          <w:sz w:val="24"/>
          <w:szCs w:val="24"/>
        </w:rPr>
        <w:t>5</w:t>
      </w:r>
      <w:r w:rsidR="005A1B84">
        <w:rPr>
          <w:rFonts w:ascii="Times New Roman" w:hAnsi="Times New Roman" w:cs="Times New Roman"/>
          <w:b/>
          <w:bCs/>
          <w:color w:val="000000" w:themeColor="text1"/>
          <w:sz w:val="24"/>
          <w:szCs w:val="24"/>
        </w:rPr>
        <w:t>4</w:t>
      </w:r>
      <w:r w:rsidR="00F97868" w:rsidRPr="002E50F7">
        <w:rPr>
          <w:rFonts w:ascii="Times New Roman" w:hAnsi="Times New Roman" w:cs="Times New Roman"/>
          <w:b/>
          <w:bCs/>
          <w:color w:val="000000" w:themeColor="text1"/>
          <w:sz w:val="24"/>
          <w:szCs w:val="24"/>
        </w:rPr>
        <w:t xml:space="preserve"> pav. </w:t>
      </w:r>
      <w:r w:rsidR="00F97868" w:rsidRPr="00FF1464">
        <w:rPr>
          <w:rFonts w:ascii="Times New Roman" w:hAnsi="Times New Roman" w:cs="Times New Roman"/>
          <w:i/>
          <w:sz w:val="24"/>
          <w:szCs w:val="24"/>
          <w:lang w:eastAsia="lt-LT"/>
        </w:rPr>
        <w:t>Pagal specialybę dirbančių profesinio mokymo abiturientų dalis</w:t>
      </w:r>
      <w:r w:rsidR="00F97868">
        <w:rPr>
          <w:rFonts w:ascii="Times New Roman" w:hAnsi="Times New Roman" w:cs="Times New Roman"/>
          <w:i/>
          <w:sz w:val="24"/>
          <w:szCs w:val="24"/>
          <w:lang w:eastAsia="lt-LT"/>
        </w:rPr>
        <w:t xml:space="preserve"> (proc.)</w:t>
      </w:r>
      <w:r w:rsidR="00F97868">
        <w:rPr>
          <w:rStyle w:val="FootnoteReference"/>
          <w:rFonts w:ascii="Times New Roman" w:hAnsi="Times New Roman" w:cs="Times New Roman"/>
          <w:i/>
          <w:sz w:val="24"/>
          <w:szCs w:val="24"/>
          <w:lang w:eastAsia="lt-LT"/>
        </w:rPr>
        <w:footnoteReference w:id="13"/>
      </w:r>
    </w:p>
    <w:p w14:paraId="6715825D" w14:textId="77777777" w:rsidR="00F97868" w:rsidRDefault="00F97868" w:rsidP="00F97868">
      <w:pPr>
        <w:spacing w:after="0"/>
        <w:jc w:val="center"/>
        <w:rPr>
          <w:rFonts w:ascii="Times New Roman" w:hAnsi="Times New Roman" w:cs="Times New Roman"/>
          <w:sz w:val="20"/>
          <w:szCs w:val="24"/>
        </w:rPr>
      </w:pPr>
      <w:r w:rsidRPr="00705429">
        <w:rPr>
          <w:noProof/>
          <w:szCs w:val="24"/>
          <w:lang w:eastAsia="lt-LT"/>
        </w:rPr>
        <w:drawing>
          <wp:inline distT="0" distB="0" distL="0" distR="0" wp14:anchorId="1FDA9589" wp14:editId="017B3A77">
            <wp:extent cx="5857702" cy="1518458"/>
            <wp:effectExtent l="0" t="0" r="10160" b="5715"/>
            <wp:docPr id="73" name="Diagrama 3"/>
            <wp:cNvGraphicFramePr/>
            <a:graphic xmlns:a="http://schemas.openxmlformats.org/drawingml/2006/main">
              <a:graphicData uri="http://schemas.openxmlformats.org/drawingml/2006/chart">
                <c:chart xmlns:c="http://schemas.openxmlformats.org/drawingml/2006/chart" r:id="rId63"/>
              </a:graphicData>
            </a:graphic>
          </wp:inline>
        </w:drawing>
      </w:r>
    </w:p>
    <w:p w14:paraId="344B31A3" w14:textId="11C1F4A3" w:rsidR="00F97868" w:rsidRPr="00121B4C" w:rsidRDefault="00F97868" w:rsidP="00F97868">
      <w:pPr>
        <w:jc w:val="center"/>
        <w:rPr>
          <w:rFonts w:ascii="Times New Roman" w:hAnsi="Times New Roman" w:cs="Times New Roman"/>
          <w:sz w:val="20"/>
          <w:szCs w:val="20"/>
        </w:rPr>
      </w:pPr>
      <w:r w:rsidRPr="7B4F21F4">
        <w:rPr>
          <w:rFonts w:ascii="Times New Roman" w:hAnsi="Times New Roman" w:cs="Times New Roman"/>
          <w:sz w:val="20"/>
          <w:szCs w:val="20"/>
        </w:rPr>
        <w:t>Duomenų šaltinis</w:t>
      </w:r>
      <w:r w:rsidR="00101836">
        <w:rPr>
          <w:rFonts w:ascii="Times New Roman" w:hAnsi="Times New Roman" w:cs="Times New Roman"/>
          <w:sz w:val="20"/>
          <w:szCs w:val="20"/>
        </w:rPr>
        <w:t xml:space="preserve"> –</w:t>
      </w:r>
      <w:r w:rsidRPr="7B4F21F4">
        <w:rPr>
          <w:rFonts w:ascii="Times New Roman" w:hAnsi="Times New Roman" w:cs="Times New Roman"/>
          <w:sz w:val="20"/>
          <w:szCs w:val="20"/>
        </w:rPr>
        <w:t xml:space="preserve"> </w:t>
      </w:r>
      <w:r>
        <w:rPr>
          <w:rFonts w:ascii="Times New Roman" w:hAnsi="Times New Roman" w:cs="Times New Roman"/>
          <w:sz w:val="20"/>
          <w:szCs w:val="20"/>
        </w:rPr>
        <w:t>Švietimo, mokslo ir sporto ministerija</w:t>
      </w:r>
    </w:p>
    <w:p w14:paraId="357E66AC" w14:textId="790F406D" w:rsidR="00DC73F9" w:rsidRPr="004F46D5" w:rsidRDefault="00DC73F9" w:rsidP="005F67D0">
      <w:pPr>
        <w:spacing w:before="240" w:line="240" w:lineRule="auto"/>
        <w:jc w:val="both"/>
        <w:rPr>
          <w:rFonts w:ascii="Times New Roman" w:hAnsi="Times New Roman" w:cs="Times New Roman"/>
          <w:bCs/>
          <w:i/>
          <w:sz w:val="24"/>
          <w:szCs w:val="24"/>
          <w:lang w:eastAsia="lt-LT"/>
        </w:rPr>
      </w:pPr>
      <w:r w:rsidRPr="004F46D5">
        <w:rPr>
          <w:rFonts w:ascii="Times New Roman" w:hAnsi="Times New Roman" w:cs="Times New Roman"/>
          <w:b/>
          <w:bCs/>
          <w:i/>
          <w:sz w:val="24"/>
          <w:szCs w:val="24"/>
          <w:lang w:eastAsia="lt-LT"/>
        </w:rPr>
        <w:t>Mokslo ir studijų institucijų tinklo plėtra</w:t>
      </w:r>
    </w:p>
    <w:p w14:paraId="01ED9145" w14:textId="36C16CF9" w:rsidR="00B01B6F" w:rsidRDefault="00F97868" w:rsidP="005F67D0">
      <w:pPr>
        <w:spacing w:before="240" w:line="240" w:lineRule="auto"/>
        <w:jc w:val="both"/>
        <w:rPr>
          <w:sz w:val="24"/>
          <w:szCs w:val="24"/>
        </w:rPr>
      </w:pPr>
      <w:r w:rsidRPr="00F97868">
        <w:rPr>
          <w:rFonts w:ascii="Times New Roman" w:hAnsi="Times New Roman" w:cs="Times New Roman"/>
          <w:bCs/>
          <w:sz w:val="24"/>
          <w:szCs w:val="24"/>
          <w:lang w:eastAsia="lt-LT"/>
        </w:rPr>
        <w:t>Kuriant darnų</w:t>
      </w:r>
      <w:r>
        <w:rPr>
          <w:rFonts w:ascii="Times New Roman" w:hAnsi="Times New Roman" w:cs="Times New Roman"/>
          <w:b/>
          <w:bCs/>
          <w:sz w:val="24"/>
          <w:szCs w:val="24"/>
          <w:lang w:eastAsia="lt-LT"/>
        </w:rPr>
        <w:t xml:space="preserve"> </w:t>
      </w:r>
      <w:r w:rsidRPr="00DC73F9">
        <w:rPr>
          <w:rFonts w:ascii="Times New Roman" w:hAnsi="Times New Roman" w:cs="Times New Roman"/>
          <w:bCs/>
          <w:sz w:val="24"/>
          <w:szCs w:val="24"/>
          <w:lang w:eastAsia="lt-LT"/>
        </w:rPr>
        <w:t>mokslo ir studijų institucijų tinklą</w:t>
      </w:r>
      <w:r w:rsidRPr="00F97868">
        <w:rPr>
          <w:rFonts w:ascii="Times New Roman" w:hAnsi="Times New Roman" w:cs="Times New Roman"/>
          <w:bCs/>
          <w:sz w:val="24"/>
          <w:szCs w:val="24"/>
          <w:lang w:eastAsia="lt-LT"/>
        </w:rPr>
        <w:t>, kuris sudarytų prielaidas</w:t>
      </w:r>
      <w:r>
        <w:rPr>
          <w:rFonts w:ascii="Times New Roman" w:hAnsi="Times New Roman" w:cs="Times New Roman"/>
          <w:b/>
          <w:bCs/>
          <w:sz w:val="24"/>
          <w:szCs w:val="24"/>
          <w:lang w:eastAsia="lt-LT"/>
        </w:rPr>
        <w:t xml:space="preserve"> </w:t>
      </w:r>
      <w:r w:rsidR="0034670C">
        <w:rPr>
          <w:rFonts w:ascii="Times New Roman" w:hAnsi="Times New Roman" w:cs="Times New Roman"/>
          <w:sz w:val="24"/>
          <w:szCs w:val="24"/>
        </w:rPr>
        <w:t>labai gerai</w:t>
      </w:r>
      <w:r w:rsidR="009B7BA0" w:rsidRPr="031CDD58">
        <w:rPr>
          <w:rFonts w:ascii="Times New Roman" w:hAnsi="Times New Roman" w:cs="Times New Roman"/>
          <w:sz w:val="24"/>
          <w:szCs w:val="24"/>
        </w:rPr>
        <w:t xml:space="preserve"> mokslo ir studijų kokybei ir tarptautiniam konkurencingumui, </w:t>
      </w:r>
      <w:r w:rsidR="009B7BA0" w:rsidRPr="007A7392">
        <w:rPr>
          <w:rFonts w:ascii="Times New Roman" w:hAnsi="Times New Roman" w:cs="Times New Roman"/>
          <w:sz w:val="24"/>
          <w:szCs w:val="24"/>
        </w:rPr>
        <w:t>pertvarkomas universitetų tinklas</w:t>
      </w:r>
      <w:r w:rsidR="009B7BA0" w:rsidRPr="00F97868">
        <w:rPr>
          <w:rFonts w:ascii="Times New Roman" w:hAnsi="Times New Roman" w:cs="Times New Roman"/>
          <w:sz w:val="24"/>
          <w:szCs w:val="24"/>
        </w:rPr>
        <w:t>.</w:t>
      </w:r>
      <w:r w:rsidR="009B7BA0" w:rsidRPr="031CDD58">
        <w:rPr>
          <w:rFonts w:ascii="Times New Roman" w:hAnsi="Times New Roman" w:cs="Times New Roman"/>
          <w:sz w:val="24"/>
          <w:szCs w:val="24"/>
        </w:rPr>
        <w:t xml:space="preserve"> Įgyvendinant Valstybinių universitetų tinklo optimizavimo planą ir Valstybinių universitetų tinklo optimizavimo plano įgyvendinimo priemones, 2018 m</w:t>
      </w:r>
      <w:r w:rsidR="006C34B2">
        <w:rPr>
          <w:rFonts w:ascii="Times New Roman" w:hAnsi="Times New Roman" w:cs="Times New Roman"/>
          <w:sz w:val="24"/>
          <w:szCs w:val="24"/>
        </w:rPr>
        <w:t xml:space="preserve">. </w:t>
      </w:r>
      <w:r w:rsidR="009B7BA0" w:rsidRPr="031CDD58">
        <w:rPr>
          <w:rFonts w:ascii="Times New Roman" w:hAnsi="Times New Roman" w:cs="Times New Roman"/>
          <w:sz w:val="24"/>
          <w:szCs w:val="24"/>
        </w:rPr>
        <w:t xml:space="preserve">priimti sprendimai (būtini teisės aktai) dėl konkrečių universitetų reorganizavimo ir </w:t>
      </w:r>
      <w:r w:rsidR="006C34B2">
        <w:rPr>
          <w:rFonts w:ascii="Times New Roman" w:hAnsi="Times New Roman" w:cs="Times New Roman"/>
          <w:sz w:val="24"/>
          <w:szCs w:val="24"/>
        </w:rPr>
        <w:t xml:space="preserve">rasti </w:t>
      </w:r>
      <w:r w:rsidR="009B7BA0" w:rsidRPr="031CDD58">
        <w:rPr>
          <w:rFonts w:ascii="Times New Roman" w:hAnsi="Times New Roman" w:cs="Times New Roman"/>
          <w:sz w:val="24"/>
          <w:szCs w:val="24"/>
        </w:rPr>
        <w:t xml:space="preserve">finansavimo sprendimai dėl </w:t>
      </w:r>
      <w:r w:rsidR="006C34B2">
        <w:rPr>
          <w:rFonts w:ascii="Times New Roman" w:hAnsi="Times New Roman" w:cs="Times New Roman"/>
          <w:sz w:val="24"/>
          <w:szCs w:val="24"/>
        </w:rPr>
        <w:t xml:space="preserve">būtinos </w:t>
      </w:r>
      <w:r w:rsidR="009B7BA0" w:rsidRPr="031CDD58">
        <w:rPr>
          <w:rFonts w:ascii="Times New Roman" w:hAnsi="Times New Roman" w:cs="Times New Roman"/>
          <w:sz w:val="24"/>
          <w:szCs w:val="24"/>
        </w:rPr>
        <w:t xml:space="preserve">paramos (60 mln. </w:t>
      </w:r>
      <w:r w:rsidR="005A6A6D">
        <w:rPr>
          <w:rFonts w:ascii="Times New Roman" w:hAnsi="Times New Roman" w:cs="Times New Roman"/>
          <w:sz w:val="24"/>
          <w:szCs w:val="24"/>
        </w:rPr>
        <w:t>eurų</w:t>
      </w:r>
      <w:r w:rsidR="009B7BA0" w:rsidRPr="031CDD58">
        <w:rPr>
          <w:rFonts w:ascii="Times New Roman" w:hAnsi="Times New Roman" w:cs="Times New Roman"/>
          <w:sz w:val="24"/>
          <w:szCs w:val="24"/>
        </w:rPr>
        <w:t xml:space="preserve">) paskirstymo tinklo pertvarkoje dalyvaujančių universitetų jungimui ir vidiniam optimizavimui, valstybės biudžeto lėšų (16,9 mln. </w:t>
      </w:r>
      <w:r w:rsidR="005A6A6D">
        <w:rPr>
          <w:rFonts w:ascii="Times New Roman" w:hAnsi="Times New Roman" w:cs="Times New Roman"/>
          <w:sz w:val="24"/>
          <w:szCs w:val="24"/>
        </w:rPr>
        <w:t>eurų</w:t>
      </w:r>
      <w:r w:rsidR="009B7BA0" w:rsidRPr="031CDD58">
        <w:rPr>
          <w:rFonts w:ascii="Times New Roman" w:hAnsi="Times New Roman" w:cs="Times New Roman"/>
          <w:sz w:val="24"/>
          <w:szCs w:val="24"/>
        </w:rPr>
        <w:t>) paskirstymo dėstytojų ir tyrėjų atlyginimams didinti (</w:t>
      </w:r>
      <w:r w:rsidR="00D95AB0">
        <w:rPr>
          <w:rFonts w:ascii="Times New Roman" w:hAnsi="Times New Roman" w:cs="Times New Roman"/>
          <w:sz w:val="24"/>
          <w:szCs w:val="24"/>
        </w:rPr>
        <w:t>jie</w:t>
      </w:r>
      <w:r w:rsidR="009B7BA0" w:rsidRPr="031CDD58">
        <w:rPr>
          <w:rFonts w:ascii="Times New Roman" w:hAnsi="Times New Roman" w:cs="Times New Roman"/>
          <w:sz w:val="24"/>
          <w:szCs w:val="24"/>
        </w:rPr>
        <w:t xml:space="preserve"> vidutiniškai padidėjo 20 proc.)</w:t>
      </w:r>
      <w:r w:rsidR="009B7BA0" w:rsidRPr="031CDD58">
        <w:rPr>
          <w:sz w:val="24"/>
          <w:szCs w:val="24"/>
        </w:rPr>
        <w:t xml:space="preserve">. </w:t>
      </w:r>
    </w:p>
    <w:p w14:paraId="0547FE8C" w14:textId="2583D6A0" w:rsidR="006C34B2" w:rsidRPr="002E50F7" w:rsidRDefault="00EE50A1" w:rsidP="006C34B2">
      <w:pPr>
        <w:jc w:val="center"/>
        <w:rPr>
          <w:rFonts w:ascii="Times New Roman" w:hAnsi="Times New Roman" w:cs="Times New Roman"/>
          <w:sz w:val="24"/>
          <w:szCs w:val="24"/>
        </w:rPr>
      </w:pPr>
      <w:r>
        <w:rPr>
          <w:rFonts w:ascii="Times New Roman" w:hAnsi="Times New Roman" w:cs="Times New Roman"/>
          <w:b/>
          <w:bCs/>
          <w:color w:val="000000" w:themeColor="text1"/>
          <w:sz w:val="24"/>
          <w:szCs w:val="24"/>
        </w:rPr>
        <w:lastRenderedPageBreak/>
        <w:t>5</w:t>
      </w:r>
      <w:r w:rsidR="005A1B84">
        <w:rPr>
          <w:rFonts w:ascii="Times New Roman" w:hAnsi="Times New Roman" w:cs="Times New Roman"/>
          <w:b/>
          <w:bCs/>
          <w:color w:val="000000" w:themeColor="text1"/>
          <w:sz w:val="24"/>
          <w:szCs w:val="24"/>
        </w:rPr>
        <w:t>5</w:t>
      </w:r>
      <w:r w:rsidR="006C34B2" w:rsidRPr="002E50F7">
        <w:rPr>
          <w:rFonts w:ascii="Times New Roman" w:hAnsi="Times New Roman" w:cs="Times New Roman"/>
          <w:b/>
          <w:bCs/>
          <w:color w:val="000000" w:themeColor="text1"/>
          <w:sz w:val="24"/>
          <w:szCs w:val="24"/>
        </w:rPr>
        <w:t xml:space="preserve"> pav. </w:t>
      </w:r>
      <w:r w:rsidR="006C34B2" w:rsidRPr="00FF1464">
        <w:rPr>
          <w:rFonts w:ascii="Times New Roman" w:hAnsi="Times New Roman" w:cs="Times New Roman"/>
          <w:i/>
          <w:sz w:val="24"/>
          <w:szCs w:val="24"/>
        </w:rPr>
        <w:t>Lietuvos universitetų, patenkančių į QS reitingo 500-uką, skaičius</w:t>
      </w:r>
      <w:r w:rsidR="001264CF">
        <w:rPr>
          <w:rFonts w:ascii="Times New Roman" w:hAnsi="Times New Roman" w:cs="Times New Roman"/>
          <w:i/>
          <w:sz w:val="24"/>
          <w:szCs w:val="24"/>
        </w:rPr>
        <w:t xml:space="preserve"> (vnt.)</w:t>
      </w:r>
    </w:p>
    <w:p w14:paraId="35FD03EC" w14:textId="77777777" w:rsidR="006C34B2" w:rsidRDefault="006C34B2" w:rsidP="006C34B2">
      <w:pPr>
        <w:jc w:val="center"/>
        <w:rPr>
          <w:szCs w:val="24"/>
        </w:rPr>
      </w:pPr>
      <w:r w:rsidRPr="00705429">
        <w:rPr>
          <w:noProof/>
          <w:szCs w:val="24"/>
          <w:lang w:eastAsia="lt-LT"/>
        </w:rPr>
        <w:drawing>
          <wp:inline distT="0" distB="0" distL="0" distR="0" wp14:anchorId="1BE45B75" wp14:editId="705B27F2">
            <wp:extent cx="6036945" cy="1677035"/>
            <wp:effectExtent l="0" t="0" r="9525" b="9525"/>
            <wp:docPr id="74" name="Diagrama 3"/>
            <wp:cNvGraphicFramePr/>
            <a:graphic xmlns:a="http://schemas.openxmlformats.org/drawingml/2006/main">
              <a:graphicData uri="http://schemas.openxmlformats.org/drawingml/2006/chart">
                <c:chart xmlns:c="http://schemas.openxmlformats.org/drawingml/2006/chart" r:id="rId64"/>
              </a:graphicData>
            </a:graphic>
          </wp:inline>
        </w:drawing>
      </w:r>
    </w:p>
    <w:p w14:paraId="468C3E04" w14:textId="232D9798" w:rsidR="006C34B2" w:rsidRPr="00FF1464" w:rsidRDefault="006C34B2" w:rsidP="006C34B2">
      <w:pPr>
        <w:pStyle w:val="NoSpacing"/>
        <w:spacing w:after="160"/>
        <w:jc w:val="center"/>
        <w:rPr>
          <w:rFonts w:ascii="Times New Roman" w:hAnsi="Times New Roman" w:cs="Times New Roman"/>
          <w:i/>
          <w:color w:val="0070C0"/>
          <w:sz w:val="20"/>
          <w:szCs w:val="20"/>
        </w:rPr>
      </w:pPr>
      <w:proofErr w:type="spellStart"/>
      <w:r w:rsidRPr="031CDD58">
        <w:rPr>
          <w:rFonts w:ascii="Times New Roman" w:hAnsi="Times New Roman" w:cs="Times New Roman"/>
          <w:sz w:val="20"/>
          <w:szCs w:val="20"/>
        </w:rPr>
        <w:t>Duomenų</w:t>
      </w:r>
      <w:proofErr w:type="spellEnd"/>
      <w:r w:rsidRPr="031CDD58">
        <w:rPr>
          <w:rFonts w:ascii="Times New Roman" w:hAnsi="Times New Roman" w:cs="Times New Roman"/>
          <w:sz w:val="20"/>
          <w:szCs w:val="20"/>
        </w:rPr>
        <w:t xml:space="preserve"> </w:t>
      </w:r>
      <w:proofErr w:type="spellStart"/>
      <w:r w:rsidRPr="031CDD58">
        <w:rPr>
          <w:rFonts w:ascii="Times New Roman" w:hAnsi="Times New Roman" w:cs="Times New Roman"/>
          <w:sz w:val="20"/>
          <w:szCs w:val="20"/>
        </w:rPr>
        <w:t>šaltinis</w:t>
      </w:r>
      <w:proofErr w:type="spellEnd"/>
      <w:r w:rsidR="00D95AB0">
        <w:rPr>
          <w:rFonts w:ascii="Times New Roman" w:hAnsi="Times New Roman" w:cs="Times New Roman"/>
          <w:sz w:val="20"/>
          <w:szCs w:val="20"/>
        </w:rPr>
        <w:t xml:space="preserve"> –</w:t>
      </w:r>
      <w:r w:rsidRPr="031CDD58">
        <w:rPr>
          <w:rFonts w:ascii="Times New Roman" w:hAnsi="Times New Roman" w:cs="Times New Roman"/>
          <w:sz w:val="20"/>
          <w:szCs w:val="20"/>
        </w:rPr>
        <w:t xml:space="preserve"> </w:t>
      </w:r>
      <w:r w:rsidRPr="00FF1464">
        <w:rPr>
          <w:rFonts w:ascii="Times New Roman" w:hAnsi="Times New Roman" w:cs="Times New Roman"/>
          <w:i/>
          <w:sz w:val="20"/>
          <w:szCs w:val="20"/>
          <w:lang w:val="en-GB"/>
        </w:rPr>
        <w:t>QS World University Rankings</w:t>
      </w:r>
    </w:p>
    <w:p w14:paraId="1322CC03" w14:textId="77777777" w:rsidR="006C34B2" w:rsidRPr="006C34B2" w:rsidRDefault="006C34B2" w:rsidP="006C34B2">
      <w:pPr>
        <w:pStyle w:val="NoSpacing"/>
      </w:pPr>
    </w:p>
    <w:p w14:paraId="0D33EBA9" w14:textId="2030B510" w:rsidR="006C34B2" w:rsidRDefault="006C34B2" w:rsidP="006C34B2">
      <w:pPr>
        <w:pStyle w:val="NoSpacing"/>
        <w:spacing w:after="160"/>
        <w:jc w:val="both"/>
        <w:rPr>
          <w:rFonts w:ascii="Times New Roman" w:hAnsi="Times New Roman" w:cs="Times New Roman"/>
          <w:sz w:val="24"/>
          <w:szCs w:val="24"/>
          <w:lang w:val="lt-LT"/>
        </w:rPr>
      </w:pPr>
      <w:r w:rsidRPr="7B4F21F4">
        <w:rPr>
          <w:rFonts w:ascii="Times New Roman" w:hAnsi="Times New Roman" w:cs="Times New Roman"/>
          <w:sz w:val="24"/>
          <w:szCs w:val="24"/>
          <w:lang w:val="lt-LT"/>
        </w:rPr>
        <w:t>2018 m. (2018–2019 m</w:t>
      </w:r>
      <w:r w:rsidR="00D95AB0">
        <w:rPr>
          <w:rFonts w:ascii="Times New Roman" w:hAnsi="Times New Roman" w:cs="Times New Roman"/>
          <w:sz w:val="24"/>
          <w:szCs w:val="24"/>
          <w:lang w:val="lt-LT"/>
        </w:rPr>
        <w:t>okslo metai</w:t>
      </w:r>
      <w:r w:rsidRPr="7B4F21F4">
        <w:rPr>
          <w:rFonts w:ascii="Times New Roman" w:hAnsi="Times New Roman" w:cs="Times New Roman"/>
          <w:sz w:val="24"/>
          <w:szCs w:val="24"/>
          <w:lang w:val="lt-LT"/>
        </w:rPr>
        <w:t xml:space="preserve">) QS pasaulio universitetų reitingo 500-uke, kaip ir ankstesniais metais, yra vienas Lietuvos universitetas – Vilniaus universitetas. Tačiau jis užėmė žemesnę (488) vietą nei 2017 m. (401–410). Kaip ir prieš metus, į reitingą pateko (bet į aukštesnes pozicijas nepakilo) dar trys Lietuvos universitetai: Vilniaus Gedimino technikos universitetas (581–590 vieta), Kauno technologijos universitetas (751–800) ir Vytauto Didžiojo universitetas (801–1000). Tokia padėtis atitinka planuotą rodiklio reikšmę 2018 m., tačiau 2020 m. </w:t>
      </w:r>
      <w:r w:rsidR="005A6A6D">
        <w:rPr>
          <w:rFonts w:ascii="Times New Roman" w:hAnsi="Times New Roman" w:cs="Times New Roman"/>
          <w:sz w:val="24"/>
          <w:szCs w:val="24"/>
          <w:lang w:val="lt-LT"/>
        </w:rPr>
        <w:t>tikslui</w:t>
      </w:r>
      <w:r w:rsidRPr="7B4F21F4">
        <w:rPr>
          <w:rFonts w:ascii="Times New Roman" w:hAnsi="Times New Roman" w:cs="Times New Roman"/>
          <w:sz w:val="24"/>
          <w:szCs w:val="24"/>
          <w:lang w:val="lt-LT"/>
        </w:rPr>
        <w:t xml:space="preserve"> pasiekti reik</w:t>
      </w:r>
      <w:r w:rsidR="00D95AB0">
        <w:rPr>
          <w:rFonts w:ascii="Times New Roman" w:hAnsi="Times New Roman" w:cs="Times New Roman"/>
          <w:sz w:val="24"/>
          <w:szCs w:val="24"/>
          <w:lang w:val="lt-LT"/>
        </w:rPr>
        <w:t>ia</w:t>
      </w:r>
      <w:r w:rsidRPr="7B4F21F4">
        <w:rPr>
          <w:rFonts w:ascii="Times New Roman" w:hAnsi="Times New Roman" w:cs="Times New Roman"/>
          <w:sz w:val="24"/>
          <w:szCs w:val="24"/>
          <w:lang w:val="lt-LT"/>
        </w:rPr>
        <w:t xml:space="preserve"> </w:t>
      </w:r>
      <w:r>
        <w:rPr>
          <w:rFonts w:ascii="Times New Roman" w:hAnsi="Times New Roman" w:cs="Times New Roman"/>
          <w:sz w:val="24"/>
          <w:szCs w:val="24"/>
          <w:lang w:val="lt-LT"/>
        </w:rPr>
        <w:t>tolesnė</w:t>
      </w:r>
      <w:r w:rsidR="00D95AB0">
        <w:rPr>
          <w:rFonts w:ascii="Times New Roman" w:hAnsi="Times New Roman" w:cs="Times New Roman"/>
          <w:sz w:val="24"/>
          <w:szCs w:val="24"/>
          <w:lang w:val="lt-LT"/>
        </w:rPr>
        <w:t>s</w:t>
      </w:r>
      <w:r>
        <w:rPr>
          <w:rFonts w:ascii="Times New Roman" w:hAnsi="Times New Roman" w:cs="Times New Roman"/>
          <w:sz w:val="24"/>
          <w:szCs w:val="24"/>
          <w:lang w:val="lt-LT"/>
        </w:rPr>
        <w:t xml:space="preserve"> </w:t>
      </w:r>
      <w:r w:rsidRPr="7B4F21F4">
        <w:rPr>
          <w:rFonts w:ascii="Times New Roman" w:hAnsi="Times New Roman" w:cs="Times New Roman"/>
          <w:sz w:val="24"/>
          <w:szCs w:val="24"/>
          <w:lang w:val="lt-LT"/>
        </w:rPr>
        <w:t>pažang</w:t>
      </w:r>
      <w:r w:rsidR="00D95AB0">
        <w:rPr>
          <w:rFonts w:ascii="Times New Roman" w:hAnsi="Times New Roman" w:cs="Times New Roman"/>
          <w:sz w:val="24"/>
          <w:szCs w:val="24"/>
          <w:lang w:val="lt-LT"/>
        </w:rPr>
        <w:t>os</w:t>
      </w:r>
      <w:r w:rsidRPr="7B4F21F4">
        <w:rPr>
          <w:rFonts w:ascii="Times New Roman" w:hAnsi="Times New Roman" w:cs="Times New Roman"/>
          <w:sz w:val="24"/>
          <w:szCs w:val="24"/>
          <w:lang w:val="lt-LT"/>
        </w:rPr>
        <w:t xml:space="preserve">. </w:t>
      </w:r>
      <w:r w:rsidR="00D95AB0">
        <w:rPr>
          <w:rFonts w:ascii="Times New Roman" w:hAnsi="Times New Roman" w:cs="Times New Roman"/>
          <w:sz w:val="24"/>
          <w:szCs w:val="24"/>
          <w:lang w:val="lt-LT"/>
        </w:rPr>
        <w:t>U</w:t>
      </w:r>
      <w:r w:rsidRPr="7B4F21F4">
        <w:rPr>
          <w:rFonts w:ascii="Times New Roman" w:hAnsi="Times New Roman" w:cs="Times New Roman"/>
          <w:sz w:val="24"/>
          <w:szCs w:val="24"/>
          <w:lang w:val="lt-LT"/>
        </w:rPr>
        <w:t>niversitetų tinklo optimizavimas turėtų padėti šalies universitetams sustiprėti, pagerinti mokslo ir studijų kokybę ir pakilti tarptautiniuose reitinguose.</w:t>
      </w:r>
    </w:p>
    <w:p w14:paraId="234550CF" w14:textId="60ADB630" w:rsidR="00796E6E" w:rsidRPr="00FF1464" w:rsidRDefault="00EE50A1" w:rsidP="00796E6E">
      <w:pPr>
        <w:jc w:val="center"/>
        <w:rPr>
          <w:rFonts w:ascii="Times New Roman" w:hAnsi="Times New Roman" w:cs="Times New Roman"/>
          <w:i/>
          <w:color w:val="FF0000"/>
          <w:sz w:val="24"/>
          <w:szCs w:val="24"/>
        </w:rPr>
      </w:pPr>
      <w:r>
        <w:rPr>
          <w:rFonts w:ascii="Times New Roman" w:hAnsi="Times New Roman" w:cs="Times New Roman"/>
          <w:b/>
          <w:bCs/>
          <w:color w:val="000000" w:themeColor="text1"/>
          <w:sz w:val="24"/>
          <w:szCs w:val="24"/>
        </w:rPr>
        <w:t>5</w:t>
      </w:r>
      <w:r w:rsidR="005A1B84">
        <w:rPr>
          <w:rFonts w:ascii="Times New Roman" w:hAnsi="Times New Roman" w:cs="Times New Roman"/>
          <w:b/>
          <w:bCs/>
          <w:color w:val="000000" w:themeColor="text1"/>
          <w:sz w:val="24"/>
          <w:szCs w:val="24"/>
        </w:rPr>
        <w:t>6</w:t>
      </w:r>
      <w:r w:rsidR="00796E6E" w:rsidRPr="002E50F7">
        <w:rPr>
          <w:rFonts w:ascii="Times New Roman" w:hAnsi="Times New Roman" w:cs="Times New Roman"/>
          <w:b/>
          <w:bCs/>
          <w:color w:val="000000" w:themeColor="text1"/>
          <w:sz w:val="24"/>
          <w:szCs w:val="24"/>
        </w:rPr>
        <w:t xml:space="preserve"> pav. </w:t>
      </w:r>
      <w:r w:rsidR="00796E6E" w:rsidRPr="00FF1464">
        <w:rPr>
          <w:rFonts w:ascii="Times New Roman" w:hAnsi="Times New Roman" w:cs="Times New Roman"/>
          <w:i/>
          <w:sz w:val="24"/>
          <w:szCs w:val="24"/>
        </w:rPr>
        <w:t>Kolegijose ir universitetuose visą studijų programą studijuojančių užsienio piliečių dalis (proc.)</w:t>
      </w:r>
    </w:p>
    <w:p w14:paraId="3539DBDC" w14:textId="77777777" w:rsidR="00796E6E" w:rsidRDefault="00796E6E" w:rsidP="00796E6E">
      <w:pPr>
        <w:jc w:val="center"/>
        <w:rPr>
          <w:szCs w:val="24"/>
        </w:rPr>
      </w:pPr>
      <w:r w:rsidRPr="00705429">
        <w:rPr>
          <w:noProof/>
          <w:szCs w:val="24"/>
          <w:lang w:eastAsia="lt-LT"/>
        </w:rPr>
        <w:drawing>
          <wp:inline distT="0" distB="0" distL="0" distR="0" wp14:anchorId="53FC82E3" wp14:editId="739DDF8D">
            <wp:extent cx="6040315" cy="1565031"/>
            <wp:effectExtent l="0" t="0" r="17780" b="16510"/>
            <wp:docPr id="66" name="Diagrama 3"/>
            <wp:cNvGraphicFramePr/>
            <a:graphic xmlns:a="http://schemas.openxmlformats.org/drawingml/2006/main">
              <a:graphicData uri="http://schemas.openxmlformats.org/drawingml/2006/chart">
                <c:chart xmlns:c="http://schemas.openxmlformats.org/drawingml/2006/chart" r:id="rId65"/>
              </a:graphicData>
            </a:graphic>
          </wp:inline>
        </w:drawing>
      </w:r>
    </w:p>
    <w:p w14:paraId="07B4456A" w14:textId="079EEC33" w:rsidR="00796E6E" w:rsidRPr="008844CC" w:rsidRDefault="00796E6E" w:rsidP="00796E6E">
      <w:pPr>
        <w:jc w:val="center"/>
        <w:rPr>
          <w:rFonts w:ascii="Times New Roman" w:hAnsi="Times New Roman" w:cs="Times New Roman"/>
          <w:sz w:val="20"/>
          <w:szCs w:val="20"/>
        </w:rPr>
      </w:pPr>
      <w:r w:rsidRPr="7B4F21F4">
        <w:rPr>
          <w:rFonts w:ascii="Times New Roman" w:hAnsi="Times New Roman" w:cs="Times New Roman"/>
          <w:sz w:val="20"/>
          <w:szCs w:val="20"/>
        </w:rPr>
        <w:t>Duomenų šaltinis</w:t>
      </w:r>
      <w:r w:rsidR="00D95AB0">
        <w:rPr>
          <w:rFonts w:ascii="Times New Roman" w:hAnsi="Times New Roman" w:cs="Times New Roman"/>
          <w:sz w:val="20"/>
          <w:szCs w:val="20"/>
        </w:rPr>
        <w:t xml:space="preserve"> –</w:t>
      </w:r>
      <w:r w:rsidRPr="7B4F21F4">
        <w:rPr>
          <w:rFonts w:ascii="Times New Roman" w:hAnsi="Times New Roman" w:cs="Times New Roman"/>
          <w:sz w:val="20"/>
          <w:szCs w:val="20"/>
        </w:rPr>
        <w:t xml:space="preserve"> ŠVIS</w:t>
      </w:r>
    </w:p>
    <w:p w14:paraId="29D7B9B8" w14:textId="71FE894E" w:rsidR="00796E6E" w:rsidRDefault="00796E6E" w:rsidP="00796E6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Duomenys rodo, kad </w:t>
      </w:r>
      <w:r w:rsidRPr="009B7BA0">
        <w:rPr>
          <w:rFonts w:ascii="Times New Roman" w:hAnsi="Times New Roman" w:cs="Times New Roman"/>
          <w:sz w:val="24"/>
          <w:szCs w:val="24"/>
        </w:rPr>
        <w:t>Lietuvos aukštosiose mokyklose daugėja</w:t>
      </w:r>
      <w:r w:rsidRPr="00796E6E">
        <w:rPr>
          <w:rFonts w:ascii="Times New Roman" w:hAnsi="Times New Roman" w:cs="Times New Roman"/>
          <w:sz w:val="24"/>
          <w:szCs w:val="24"/>
        </w:rPr>
        <w:t xml:space="preserve"> </w:t>
      </w:r>
      <w:r>
        <w:rPr>
          <w:rFonts w:ascii="Times New Roman" w:hAnsi="Times New Roman" w:cs="Times New Roman"/>
          <w:sz w:val="24"/>
          <w:szCs w:val="24"/>
        </w:rPr>
        <w:t>s</w:t>
      </w:r>
      <w:r w:rsidRPr="009B7BA0">
        <w:rPr>
          <w:rFonts w:ascii="Times New Roman" w:hAnsi="Times New Roman" w:cs="Times New Roman"/>
          <w:sz w:val="24"/>
          <w:szCs w:val="24"/>
        </w:rPr>
        <w:t xml:space="preserve">tudentų užsieniečių. </w:t>
      </w:r>
      <w:r>
        <w:rPr>
          <w:rFonts w:ascii="Times New Roman" w:hAnsi="Times New Roman" w:cs="Times New Roman"/>
          <w:sz w:val="24"/>
          <w:szCs w:val="24"/>
        </w:rPr>
        <w:t>2018 m. jose studijavo 5,5 proc. užsienio studentų – šiek tiek daugiau, nei planuota</w:t>
      </w:r>
      <w:r w:rsidRPr="009B7BA0">
        <w:rPr>
          <w:rFonts w:ascii="Times New Roman" w:hAnsi="Times New Roman" w:cs="Times New Roman"/>
          <w:sz w:val="24"/>
          <w:szCs w:val="24"/>
        </w:rPr>
        <w:t xml:space="preserve">. </w:t>
      </w:r>
      <w:r>
        <w:rPr>
          <w:rFonts w:ascii="Times New Roman" w:hAnsi="Times New Roman" w:cs="Times New Roman"/>
          <w:sz w:val="24"/>
          <w:szCs w:val="24"/>
        </w:rPr>
        <w:t xml:space="preserve">Tikimasi, kad </w:t>
      </w:r>
      <w:r w:rsidRPr="009B7BA0">
        <w:rPr>
          <w:rFonts w:ascii="Times New Roman" w:hAnsi="Times New Roman" w:cs="Times New Roman"/>
          <w:sz w:val="24"/>
          <w:szCs w:val="24"/>
        </w:rPr>
        <w:t xml:space="preserve">aukštojo mokslo studijų kokybei gerinti </w:t>
      </w:r>
      <w:r>
        <w:rPr>
          <w:rFonts w:ascii="Times New Roman" w:hAnsi="Times New Roman" w:cs="Times New Roman"/>
          <w:sz w:val="24"/>
          <w:szCs w:val="24"/>
        </w:rPr>
        <w:t xml:space="preserve">skirti darbai </w:t>
      </w:r>
      <w:r w:rsidRPr="009B7BA0">
        <w:rPr>
          <w:rFonts w:ascii="Times New Roman" w:hAnsi="Times New Roman" w:cs="Times New Roman"/>
          <w:sz w:val="24"/>
          <w:szCs w:val="24"/>
        </w:rPr>
        <w:t xml:space="preserve">prisidės ir </w:t>
      </w:r>
      <w:r w:rsidR="00D95AB0">
        <w:rPr>
          <w:rFonts w:ascii="Times New Roman" w:hAnsi="Times New Roman" w:cs="Times New Roman"/>
          <w:sz w:val="24"/>
          <w:szCs w:val="24"/>
        </w:rPr>
        <w:t>prie</w:t>
      </w:r>
      <w:r w:rsidRPr="009B7BA0">
        <w:rPr>
          <w:rFonts w:ascii="Times New Roman" w:hAnsi="Times New Roman" w:cs="Times New Roman"/>
          <w:sz w:val="24"/>
          <w:szCs w:val="24"/>
        </w:rPr>
        <w:t xml:space="preserve"> </w:t>
      </w:r>
      <w:r>
        <w:rPr>
          <w:rFonts w:ascii="Times New Roman" w:hAnsi="Times New Roman" w:cs="Times New Roman"/>
          <w:sz w:val="24"/>
          <w:szCs w:val="24"/>
        </w:rPr>
        <w:t xml:space="preserve">dar spartesnės pažangos didinant </w:t>
      </w:r>
      <w:r w:rsidRPr="009B7BA0">
        <w:rPr>
          <w:rFonts w:ascii="Times New Roman" w:hAnsi="Times New Roman" w:cs="Times New Roman"/>
          <w:sz w:val="24"/>
          <w:szCs w:val="24"/>
        </w:rPr>
        <w:t>tarptautin</w:t>
      </w:r>
      <w:r>
        <w:rPr>
          <w:rFonts w:ascii="Times New Roman" w:hAnsi="Times New Roman" w:cs="Times New Roman"/>
          <w:sz w:val="24"/>
          <w:szCs w:val="24"/>
        </w:rPr>
        <w:t>į</w:t>
      </w:r>
      <w:r w:rsidRPr="009B7BA0">
        <w:rPr>
          <w:rFonts w:ascii="Times New Roman" w:hAnsi="Times New Roman" w:cs="Times New Roman"/>
          <w:sz w:val="24"/>
          <w:szCs w:val="24"/>
        </w:rPr>
        <w:t xml:space="preserve"> studijų konkurencingum</w:t>
      </w:r>
      <w:r>
        <w:rPr>
          <w:rFonts w:ascii="Times New Roman" w:hAnsi="Times New Roman" w:cs="Times New Roman"/>
          <w:sz w:val="24"/>
          <w:szCs w:val="24"/>
        </w:rPr>
        <w:t>ą</w:t>
      </w:r>
      <w:r w:rsidRPr="009B7BA0">
        <w:rPr>
          <w:rFonts w:ascii="Times New Roman" w:hAnsi="Times New Roman" w:cs="Times New Roman"/>
          <w:sz w:val="24"/>
          <w:szCs w:val="24"/>
        </w:rPr>
        <w:t>.</w:t>
      </w:r>
    </w:p>
    <w:p w14:paraId="4CE65ED6" w14:textId="77777777" w:rsidR="00C76EEB" w:rsidRDefault="00C76EEB" w:rsidP="00C76EEB">
      <w:pPr>
        <w:pStyle w:val="Betarp20"/>
      </w:pPr>
    </w:p>
    <w:p w14:paraId="5AE4D6AC" w14:textId="3CD107FE" w:rsidR="00DC73F9" w:rsidRDefault="00DC73F9" w:rsidP="00796E6E">
      <w:pPr>
        <w:spacing w:line="240" w:lineRule="auto"/>
        <w:jc w:val="both"/>
        <w:rPr>
          <w:rFonts w:ascii="Times New Roman" w:hAnsi="Times New Roman" w:cs="Times New Roman"/>
          <w:b/>
          <w:bCs/>
          <w:i/>
          <w:sz w:val="24"/>
          <w:szCs w:val="24"/>
          <w:lang w:eastAsia="lt-LT"/>
        </w:rPr>
      </w:pPr>
      <w:r w:rsidRPr="00DC73F9">
        <w:rPr>
          <w:rFonts w:ascii="Times New Roman" w:hAnsi="Times New Roman" w:cs="Times New Roman"/>
          <w:b/>
          <w:bCs/>
          <w:i/>
          <w:sz w:val="24"/>
          <w:szCs w:val="24"/>
          <w:lang w:eastAsia="lt-LT"/>
        </w:rPr>
        <w:t>Užsienio lietuvių ir užsieniečių integracija į Lietuvos švietimo sistemą</w:t>
      </w:r>
    </w:p>
    <w:p w14:paraId="3A2C635B" w14:textId="77777777" w:rsidR="00C76EEB" w:rsidRPr="00DC73F9" w:rsidRDefault="00C76EEB" w:rsidP="00C76EEB">
      <w:pPr>
        <w:pStyle w:val="Betarp20"/>
      </w:pPr>
    </w:p>
    <w:p w14:paraId="167FBA52" w14:textId="6CAA4AF5" w:rsidR="00257BF1" w:rsidRDefault="00257BF1" w:rsidP="005F67D0">
      <w:pPr>
        <w:spacing w:line="240" w:lineRule="auto"/>
        <w:jc w:val="both"/>
        <w:rPr>
          <w:sz w:val="20"/>
          <w:szCs w:val="20"/>
        </w:rPr>
      </w:pPr>
      <w:r w:rsidRPr="00257BF1">
        <w:rPr>
          <w:rFonts w:ascii="Times New Roman" w:hAnsi="Times New Roman" w:cs="Times New Roman"/>
          <w:bCs/>
          <w:sz w:val="24"/>
          <w:szCs w:val="24"/>
          <w:lang w:eastAsia="lt-LT"/>
        </w:rPr>
        <w:t>Siekiant</w:t>
      </w:r>
      <w:r>
        <w:rPr>
          <w:rFonts w:ascii="Times New Roman" w:hAnsi="Times New Roman" w:cs="Times New Roman"/>
          <w:b/>
          <w:bCs/>
          <w:sz w:val="24"/>
          <w:szCs w:val="24"/>
          <w:lang w:eastAsia="lt-LT"/>
        </w:rPr>
        <w:t xml:space="preserve"> </w:t>
      </w:r>
      <w:r w:rsidRPr="00DC73F9">
        <w:rPr>
          <w:rFonts w:ascii="Times New Roman" w:hAnsi="Times New Roman" w:cs="Times New Roman"/>
          <w:bCs/>
          <w:sz w:val="24"/>
          <w:szCs w:val="24"/>
          <w:lang w:eastAsia="lt-LT"/>
        </w:rPr>
        <w:t>integruoti u</w:t>
      </w:r>
      <w:r w:rsidR="009B7BA0" w:rsidRPr="00DC73F9">
        <w:rPr>
          <w:rFonts w:ascii="Times New Roman" w:hAnsi="Times New Roman" w:cs="Times New Roman"/>
          <w:bCs/>
          <w:sz w:val="24"/>
          <w:szCs w:val="24"/>
          <w:lang w:eastAsia="lt-LT"/>
        </w:rPr>
        <w:t>žsienio lietuvi</w:t>
      </w:r>
      <w:r w:rsidRPr="00DC73F9">
        <w:rPr>
          <w:rFonts w:ascii="Times New Roman" w:hAnsi="Times New Roman" w:cs="Times New Roman"/>
          <w:bCs/>
          <w:sz w:val="24"/>
          <w:szCs w:val="24"/>
          <w:lang w:eastAsia="lt-LT"/>
        </w:rPr>
        <w:t>us</w:t>
      </w:r>
      <w:r w:rsidR="009B7BA0" w:rsidRPr="00DC73F9">
        <w:rPr>
          <w:rFonts w:ascii="Times New Roman" w:hAnsi="Times New Roman" w:cs="Times New Roman"/>
          <w:bCs/>
          <w:sz w:val="24"/>
          <w:szCs w:val="24"/>
          <w:lang w:eastAsia="lt-LT"/>
        </w:rPr>
        <w:t xml:space="preserve"> ir užsienieči</w:t>
      </w:r>
      <w:r w:rsidRPr="00DC73F9">
        <w:rPr>
          <w:rFonts w:ascii="Times New Roman" w:hAnsi="Times New Roman" w:cs="Times New Roman"/>
          <w:bCs/>
          <w:sz w:val="24"/>
          <w:szCs w:val="24"/>
          <w:lang w:eastAsia="lt-LT"/>
        </w:rPr>
        <w:t>us</w:t>
      </w:r>
      <w:r w:rsidR="009B7BA0" w:rsidRPr="00DC73F9">
        <w:rPr>
          <w:rFonts w:ascii="Times New Roman" w:hAnsi="Times New Roman" w:cs="Times New Roman"/>
          <w:bCs/>
          <w:sz w:val="24"/>
          <w:szCs w:val="24"/>
          <w:lang w:eastAsia="lt-LT"/>
        </w:rPr>
        <w:t xml:space="preserve"> į Lietuvos švietimo sistemą</w:t>
      </w:r>
      <w:r w:rsidRPr="00257BF1">
        <w:rPr>
          <w:rFonts w:ascii="Times New Roman" w:hAnsi="Times New Roman" w:cs="Times New Roman"/>
          <w:bCs/>
          <w:sz w:val="24"/>
          <w:szCs w:val="24"/>
          <w:lang w:eastAsia="lt-LT"/>
        </w:rPr>
        <w:t>, 2018 m.</w:t>
      </w:r>
      <w:r>
        <w:rPr>
          <w:rFonts w:ascii="Times New Roman" w:hAnsi="Times New Roman" w:cs="Times New Roman"/>
          <w:b/>
          <w:bCs/>
          <w:sz w:val="24"/>
          <w:szCs w:val="24"/>
          <w:lang w:eastAsia="lt-LT"/>
        </w:rPr>
        <w:t xml:space="preserve"> </w:t>
      </w:r>
      <w:r w:rsidR="009B7BA0" w:rsidRPr="7B4F21F4">
        <w:rPr>
          <w:rFonts w:ascii="Times New Roman" w:hAnsi="Times New Roman" w:cs="Times New Roman"/>
          <w:sz w:val="24"/>
          <w:szCs w:val="24"/>
          <w:lang w:eastAsia="lt-LT"/>
        </w:rPr>
        <w:t>atliktas švietimo paslaugų sugrįžusiems asmenims poreikio savivaldybėse tyrimas</w:t>
      </w:r>
      <w:r w:rsidR="009B7BA0" w:rsidRPr="7B4F21F4">
        <w:rPr>
          <w:rStyle w:val="FootnoteReference"/>
          <w:rFonts w:ascii="Times New Roman" w:hAnsi="Times New Roman" w:cs="Times New Roman"/>
          <w:sz w:val="24"/>
          <w:szCs w:val="24"/>
          <w:lang w:eastAsia="lt-LT"/>
        </w:rPr>
        <w:footnoteReference w:id="14"/>
      </w:r>
      <w:r>
        <w:rPr>
          <w:rFonts w:ascii="Times New Roman" w:hAnsi="Times New Roman" w:cs="Times New Roman"/>
          <w:sz w:val="24"/>
          <w:szCs w:val="24"/>
          <w:lang w:eastAsia="lt-LT"/>
        </w:rPr>
        <w:t xml:space="preserve">. Tyrimo metu </w:t>
      </w:r>
      <w:r w:rsidR="009B7BA0" w:rsidRPr="7B4F21F4">
        <w:rPr>
          <w:rFonts w:ascii="Times New Roman" w:hAnsi="Times New Roman" w:cs="Times New Roman"/>
          <w:sz w:val="24"/>
          <w:szCs w:val="24"/>
          <w:lang w:eastAsia="lt-LT"/>
        </w:rPr>
        <w:t xml:space="preserve">įvertintos šalies švietimo įstaigose jau teikiamos paslaugos ir pateiktos rekomendacijos, kuriomis remiantis </w:t>
      </w:r>
      <w:r>
        <w:rPr>
          <w:rFonts w:ascii="Times New Roman" w:hAnsi="Times New Roman" w:cs="Times New Roman"/>
          <w:sz w:val="24"/>
          <w:szCs w:val="24"/>
          <w:lang w:eastAsia="lt-LT"/>
        </w:rPr>
        <w:t xml:space="preserve">šios </w:t>
      </w:r>
      <w:r w:rsidR="009B7BA0" w:rsidRPr="7B4F21F4">
        <w:rPr>
          <w:rFonts w:ascii="Times New Roman" w:hAnsi="Times New Roman" w:cs="Times New Roman"/>
          <w:sz w:val="24"/>
          <w:szCs w:val="24"/>
          <w:lang w:eastAsia="lt-LT"/>
        </w:rPr>
        <w:t xml:space="preserve">paslaugos bus tobulinamos. </w:t>
      </w:r>
    </w:p>
    <w:p w14:paraId="5908272E" w14:textId="03A194FF" w:rsidR="00257BF1" w:rsidRPr="00FF1464" w:rsidRDefault="00EE50A1" w:rsidP="00257BF1">
      <w:pPr>
        <w:jc w:val="center"/>
        <w:rPr>
          <w:rFonts w:ascii="Times New Roman" w:hAnsi="Times New Roman" w:cs="Times New Roman"/>
          <w:b/>
          <w:bCs/>
          <w:i/>
          <w:color w:val="FF0000"/>
          <w:sz w:val="24"/>
          <w:szCs w:val="24"/>
        </w:rPr>
      </w:pPr>
      <w:r>
        <w:rPr>
          <w:rFonts w:ascii="Times New Roman" w:hAnsi="Times New Roman" w:cs="Times New Roman"/>
          <w:b/>
          <w:bCs/>
          <w:color w:val="000000" w:themeColor="text1"/>
          <w:sz w:val="24"/>
          <w:szCs w:val="24"/>
        </w:rPr>
        <w:lastRenderedPageBreak/>
        <w:t>5</w:t>
      </w:r>
      <w:r w:rsidR="005A1B84">
        <w:rPr>
          <w:rFonts w:ascii="Times New Roman" w:hAnsi="Times New Roman" w:cs="Times New Roman"/>
          <w:b/>
          <w:bCs/>
          <w:color w:val="000000" w:themeColor="text1"/>
          <w:sz w:val="24"/>
          <w:szCs w:val="24"/>
        </w:rPr>
        <w:t>7</w:t>
      </w:r>
      <w:r w:rsidR="00257BF1" w:rsidRPr="002E50F7">
        <w:rPr>
          <w:rFonts w:ascii="Times New Roman" w:hAnsi="Times New Roman" w:cs="Times New Roman"/>
          <w:b/>
          <w:bCs/>
          <w:color w:val="000000" w:themeColor="text1"/>
          <w:sz w:val="24"/>
          <w:szCs w:val="24"/>
        </w:rPr>
        <w:t xml:space="preserve"> pav. </w:t>
      </w:r>
      <w:r w:rsidR="00257BF1" w:rsidRPr="00FF1464">
        <w:rPr>
          <w:rFonts w:ascii="Times New Roman" w:hAnsi="Times New Roman" w:cs="Times New Roman"/>
          <w:i/>
          <w:sz w:val="24"/>
          <w:szCs w:val="24"/>
          <w:lang w:eastAsia="lt-LT"/>
        </w:rPr>
        <w:t>Sugrįžusių asmenų, gavusių pagalbą integravimuisi į švietimo sistemą, dalis nuo besikreipiančiųjų</w:t>
      </w:r>
      <w:r w:rsidR="00257BF1">
        <w:rPr>
          <w:rFonts w:ascii="Times New Roman" w:hAnsi="Times New Roman" w:cs="Times New Roman"/>
          <w:i/>
          <w:sz w:val="24"/>
          <w:szCs w:val="24"/>
          <w:lang w:eastAsia="lt-LT"/>
        </w:rPr>
        <w:t xml:space="preserve"> (</w:t>
      </w:r>
      <w:r w:rsidR="00257BF1" w:rsidRPr="00FF1464">
        <w:rPr>
          <w:rFonts w:ascii="Times New Roman" w:hAnsi="Times New Roman" w:cs="Times New Roman"/>
          <w:i/>
          <w:sz w:val="24"/>
          <w:szCs w:val="24"/>
          <w:lang w:eastAsia="lt-LT"/>
        </w:rPr>
        <w:t>proc.</w:t>
      </w:r>
      <w:r w:rsidR="00257BF1">
        <w:rPr>
          <w:rFonts w:ascii="Times New Roman" w:hAnsi="Times New Roman" w:cs="Times New Roman"/>
          <w:i/>
          <w:sz w:val="24"/>
          <w:szCs w:val="24"/>
          <w:lang w:eastAsia="lt-LT"/>
        </w:rPr>
        <w:t>)</w:t>
      </w:r>
    </w:p>
    <w:p w14:paraId="28D3EEF2" w14:textId="77777777" w:rsidR="00257BF1" w:rsidRDefault="00257BF1" w:rsidP="00257BF1">
      <w:pPr>
        <w:jc w:val="center"/>
        <w:rPr>
          <w:szCs w:val="24"/>
        </w:rPr>
      </w:pPr>
      <w:r w:rsidRPr="00705429">
        <w:rPr>
          <w:noProof/>
          <w:szCs w:val="24"/>
          <w:lang w:eastAsia="lt-LT"/>
        </w:rPr>
        <w:drawing>
          <wp:inline distT="0" distB="0" distL="0" distR="0" wp14:anchorId="397481F4" wp14:editId="3EEE6AB7">
            <wp:extent cx="5774724" cy="1351005"/>
            <wp:effectExtent l="0" t="0" r="16510" b="1905"/>
            <wp:docPr id="76" name="Diagrama 3"/>
            <wp:cNvGraphicFramePr/>
            <a:graphic xmlns:a="http://schemas.openxmlformats.org/drawingml/2006/main">
              <a:graphicData uri="http://schemas.openxmlformats.org/drawingml/2006/chart">
                <c:chart xmlns:c="http://schemas.openxmlformats.org/drawingml/2006/chart" r:id="rId66"/>
              </a:graphicData>
            </a:graphic>
          </wp:inline>
        </w:drawing>
      </w:r>
    </w:p>
    <w:p w14:paraId="65828E95" w14:textId="114BC6B9" w:rsidR="00257BF1" w:rsidRDefault="00257BF1" w:rsidP="00257BF1">
      <w:pPr>
        <w:jc w:val="center"/>
        <w:rPr>
          <w:rFonts w:ascii="Times New Roman" w:hAnsi="Times New Roman" w:cs="Times New Roman"/>
          <w:sz w:val="20"/>
          <w:szCs w:val="20"/>
        </w:rPr>
      </w:pPr>
      <w:r w:rsidRPr="7B4F21F4">
        <w:rPr>
          <w:rFonts w:ascii="Times New Roman" w:hAnsi="Times New Roman" w:cs="Times New Roman"/>
          <w:sz w:val="20"/>
          <w:szCs w:val="20"/>
        </w:rPr>
        <w:t>Duomenų šaltinis</w:t>
      </w:r>
      <w:r w:rsidR="00D95AB0">
        <w:rPr>
          <w:rFonts w:ascii="Times New Roman" w:hAnsi="Times New Roman" w:cs="Times New Roman"/>
          <w:sz w:val="20"/>
          <w:szCs w:val="20"/>
        </w:rPr>
        <w:t xml:space="preserve"> –</w:t>
      </w:r>
      <w:r w:rsidRPr="7B4F21F4">
        <w:rPr>
          <w:rFonts w:ascii="Times New Roman" w:hAnsi="Times New Roman" w:cs="Times New Roman"/>
          <w:sz w:val="20"/>
          <w:szCs w:val="20"/>
        </w:rPr>
        <w:t xml:space="preserve"> </w:t>
      </w:r>
      <w:r>
        <w:rPr>
          <w:rFonts w:ascii="Times New Roman" w:hAnsi="Times New Roman" w:cs="Times New Roman"/>
          <w:sz w:val="20"/>
          <w:szCs w:val="20"/>
        </w:rPr>
        <w:t>Švietimo, mokslo ir sporto ministerija</w:t>
      </w:r>
    </w:p>
    <w:p w14:paraId="27342188" w14:textId="4A4DBB5B" w:rsidR="00257BF1" w:rsidRPr="00A44E9A" w:rsidRDefault="00257BF1" w:rsidP="00EE50A1">
      <w:pPr>
        <w:pStyle w:val="NoSpacing"/>
        <w:jc w:val="both"/>
        <w:rPr>
          <w:sz w:val="20"/>
          <w:lang w:val="lt-LT"/>
        </w:rPr>
      </w:pPr>
      <w:r w:rsidRPr="006C34B2">
        <w:rPr>
          <w:rFonts w:ascii="Times New Roman" w:hAnsi="Times New Roman" w:cs="Times New Roman"/>
          <w:sz w:val="24"/>
          <w:szCs w:val="24"/>
          <w:lang w:val="lt-LT"/>
        </w:rPr>
        <w:t>2017 m. pagalbą integravimuisi į švietimo sistemą gavo 76,4 proc. besikreipusių į Lietuvą sugrįžusių asmenų. Rodiklio reikšmė smarkiai viršijo numatytą siekį</w:t>
      </w:r>
      <w:r>
        <w:rPr>
          <w:rFonts w:ascii="Times New Roman" w:hAnsi="Times New Roman" w:cs="Times New Roman"/>
          <w:sz w:val="24"/>
          <w:szCs w:val="24"/>
          <w:lang w:val="lt-LT"/>
        </w:rPr>
        <w:t xml:space="preserve">, nes </w:t>
      </w:r>
      <w:r w:rsidRPr="006C34B2">
        <w:rPr>
          <w:rFonts w:ascii="Times New Roman" w:hAnsi="Times New Roman" w:cs="Times New Roman"/>
          <w:sz w:val="24"/>
          <w:szCs w:val="24"/>
          <w:lang w:val="lt-LT"/>
        </w:rPr>
        <w:t xml:space="preserve">2018 m., atlikus tyrimą, </w:t>
      </w:r>
      <w:r w:rsidR="0034670C">
        <w:rPr>
          <w:rFonts w:ascii="Times New Roman" w:hAnsi="Times New Roman" w:cs="Times New Roman"/>
          <w:sz w:val="24"/>
          <w:szCs w:val="24"/>
          <w:lang w:val="lt-LT"/>
        </w:rPr>
        <w:t>parengta</w:t>
      </w:r>
      <w:r w:rsidRPr="006C34B2">
        <w:rPr>
          <w:rFonts w:ascii="Times New Roman" w:hAnsi="Times New Roman" w:cs="Times New Roman"/>
          <w:sz w:val="24"/>
          <w:szCs w:val="24"/>
          <w:lang w:val="lt-LT"/>
        </w:rPr>
        <w:t xml:space="preserve"> nauja rodiklio skaičiavimo metodika. Nuo 2016 iki 2017 m. pagalbos sugrįžusiems asmenims prieinamumo rodiklis pagerėjo 2 proc</w:t>
      </w:r>
      <w:r w:rsidR="00FB485B">
        <w:rPr>
          <w:rFonts w:ascii="Times New Roman" w:hAnsi="Times New Roman" w:cs="Times New Roman"/>
          <w:sz w:val="24"/>
          <w:szCs w:val="24"/>
          <w:lang w:val="lt-LT"/>
        </w:rPr>
        <w:t>entiniais</w:t>
      </w:r>
      <w:r w:rsidRPr="006C34B2">
        <w:rPr>
          <w:rFonts w:ascii="Times New Roman" w:hAnsi="Times New Roman" w:cs="Times New Roman"/>
          <w:sz w:val="24"/>
          <w:szCs w:val="24"/>
          <w:lang w:val="lt-LT"/>
        </w:rPr>
        <w:t xml:space="preserve"> punktais, o 2018 m. rodiklio reikšmė dar n</w:t>
      </w:r>
      <w:r w:rsidR="00FB485B">
        <w:rPr>
          <w:rFonts w:ascii="Times New Roman" w:hAnsi="Times New Roman" w:cs="Times New Roman"/>
          <w:sz w:val="24"/>
          <w:szCs w:val="24"/>
          <w:lang w:val="lt-LT"/>
        </w:rPr>
        <w:t>e</w:t>
      </w:r>
      <w:r w:rsidRPr="006C34B2">
        <w:rPr>
          <w:rFonts w:ascii="Times New Roman" w:hAnsi="Times New Roman" w:cs="Times New Roman"/>
          <w:sz w:val="24"/>
          <w:szCs w:val="24"/>
          <w:lang w:val="lt-LT"/>
        </w:rPr>
        <w:t xml:space="preserve">apskaičiuota. </w:t>
      </w:r>
      <w:r w:rsidR="00FB485B">
        <w:rPr>
          <w:rFonts w:ascii="Times New Roman" w:hAnsi="Times New Roman" w:cs="Times New Roman"/>
          <w:sz w:val="24"/>
          <w:szCs w:val="24"/>
          <w:lang w:val="lt-LT"/>
        </w:rPr>
        <w:t>Siekiant t</w:t>
      </w:r>
      <w:r w:rsidRPr="006C34B2">
        <w:rPr>
          <w:rFonts w:ascii="Times New Roman" w:hAnsi="Times New Roman" w:cs="Times New Roman"/>
          <w:sz w:val="24"/>
          <w:szCs w:val="24"/>
          <w:lang w:val="lt-LT"/>
        </w:rPr>
        <w:t>olesn</w:t>
      </w:r>
      <w:r w:rsidR="00FB485B">
        <w:rPr>
          <w:rFonts w:ascii="Times New Roman" w:hAnsi="Times New Roman" w:cs="Times New Roman"/>
          <w:sz w:val="24"/>
          <w:szCs w:val="24"/>
          <w:lang w:val="lt-LT"/>
        </w:rPr>
        <w:t>ės</w:t>
      </w:r>
      <w:r w:rsidRPr="006C34B2">
        <w:rPr>
          <w:rFonts w:ascii="Times New Roman" w:hAnsi="Times New Roman" w:cs="Times New Roman"/>
          <w:sz w:val="24"/>
          <w:szCs w:val="24"/>
          <w:lang w:val="lt-LT"/>
        </w:rPr>
        <w:t xml:space="preserve"> pažang</w:t>
      </w:r>
      <w:r w:rsidR="00FB485B">
        <w:rPr>
          <w:rFonts w:ascii="Times New Roman" w:hAnsi="Times New Roman" w:cs="Times New Roman"/>
          <w:sz w:val="24"/>
          <w:szCs w:val="24"/>
          <w:lang w:val="lt-LT"/>
        </w:rPr>
        <w:t>os,</w:t>
      </w:r>
      <w:r w:rsidRPr="006C34B2">
        <w:rPr>
          <w:rFonts w:ascii="Times New Roman" w:hAnsi="Times New Roman" w:cs="Times New Roman"/>
          <w:sz w:val="24"/>
          <w:szCs w:val="24"/>
          <w:lang w:val="lt-LT"/>
        </w:rPr>
        <w:t xml:space="preserve"> numatyta</w:t>
      </w:r>
      <w:r w:rsidR="00FB485B">
        <w:rPr>
          <w:rFonts w:ascii="Times New Roman" w:hAnsi="Times New Roman" w:cs="Times New Roman"/>
          <w:sz w:val="24"/>
          <w:szCs w:val="24"/>
          <w:lang w:val="lt-LT"/>
        </w:rPr>
        <w:t xml:space="preserve"> tobulinti</w:t>
      </w:r>
      <w:r w:rsidRPr="006C34B2">
        <w:rPr>
          <w:rFonts w:ascii="Times New Roman" w:hAnsi="Times New Roman" w:cs="Times New Roman"/>
          <w:sz w:val="24"/>
          <w:szCs w:val="24"/>
          <w:lang w:val="lt-LT"/>
        </w:rPr>
        <w:t xml:space="preserve"> š</w:t>
      </w:r>
      <w:r w:rsidRPr="006C34B2">
        <w:rPr>
          <w:rFonts w:ascii="Times New Roman" w:hAnsi="Times New Roman" w:cs="Times New Roman"/>
          <w:sz w:val="24"/>
          <w:szCs w:val="24"/>
          <w:lang w:val="lt-LT" w:eastAsia="lt-LT"/>
        </w:rPr>
        <w:t>vietimo paslaug</w:t>
      </w:r>
      <w:r w:rsidR="00FB485B">
        <w:rPr>
          <w:rFonts w:ascii="Times New Roman" w:hAnsi="Times New Roman" w:cs="Times New Roman"/>
          <w:sz w:val="24"/>
          <w:szCs w:val="24"/>
          <w:lang w:val="lt-LT" w:eastAsia="lt-LT"/>
        </w:rPr>
        <w:t>as</w:t>
      </w:r>
      <w:r w:rsidRPr="006C34B2">
        <w:rPr>
          <w:rFonts w:ascii="Times New Roman" w:hAnsi="Times New Roman" w:cs="Times New Roman"/>
          <w:sz w:val="24"/>
          <w:szCs w:val="24"/>
          <w:lang w:val="lt-LT" w:eastAsia="lt-LT"/>
        </w:rPr>
        <w:t xml:space="preserve"> sugrįžusiems asmenims</w:t>
      </w:r>
      <w:r w:rsidR="00FB485B">
        <w:rPr>
          <w:rFonts w:ascii="Times New Roman" w:hAnsi="Times New Roman" w:cs="Times New Roman"/>
          <w:sz w:val="24"/>
          <w:szCs w:val="24"/>
          <w:lang w:val="lt-LT" w:eastAsia="lt-LT"/>
        </w:rPr>
        <w:t>. Tai</w:t>
      </w:r>
      <w:r w:rsidRPr="006C34B2">
        <w:rPr>
          <w:rFonts w:ascii="Times New Roman" w:hAnsi="Times New Roman" w:cs="Times New Roman"/>
          <w:sz w:val="24"/>
          <w:szCs w:val="24"/>
          <w:lang w:val="lt-LT" w:eastAsia="lt-LT"/>
        </w:rPr>
        <w:t xml:space="preserve"> pagrįsta 2018 m. atlikto tyrimo rezultatais.</w:t>
      </w:r>
      <w:r w:rsidR="00EE50A1">
        <w:rPr>
          <w:rFonts w:ascii="Times New Roman" w:hAnsi="Times New Roman" w:cs="Times New Roman"/>
          <w:sz w:val="24"/>
          <w:szCs w:val="24"/>
          <w:lang w:val="lt-LT" w:eastAsia="lt-LT"/>
        </w:rPr>
        <w:t xml:space="preserve"> </w:t>
      </w:r>
      <w:r w:rsidR="00FB485B" w:rsidRPr="00A44E9A">
        <w:rPr>
          <w:rFonts w:ascii="Times New Roman" w:hAnsi="Times New Roman" w:cs="Times New Roman"/>
          <w:sz w:val="24"/>
          <w:szCs w:val="24"/>
          <w:lang w:val="lt-LT" w:eastAsia="lt-LT"/>
        </w:rPr>
        <w:t>P</w:t>
      </w:r>
      <w:r w:rsidRPr="00A44E9A">
        <w:rPr>
          <w:rFonts w:ascii="Times New Roman" w:hAnsi="Times New Roman"/>
          <w:sz w:val="24"/>
          <w:lang w:val="lt-LT"/>
        </w:rPr>
        <w:t>aminėtina, kad Švietimo, mokslo ir sporto ministerijos interneto svetainės pagrindiniame lange veikia nuoroda &lt;Grįžtantiesiems į Lietuvą</w:t>
      </w:r>
      <w:r w:rsidRPr="00A44E9A">
        <w:rPr>
          <w:rFonts w:ascii="Times New Roman" w:hAnsi="Times New Roman" w:cs="Times New Roman"/>
          <w:sz w:val="24"/>
          <w:szCs w:val="24"/>
          <w:lang w:val="lt-LT" w:eastAsia="lt-LT"/>
        </w:rPr>
        <w:t>&gt;</w:t>
      </w:r>
      <w:r w:rsidR="000B63BE" w:rsidRPr="00A44E9A">
        <w:rPr>
          <w:rFonts w:ascii="Times New Roman" w:hAnsi="Times New Roman" w:cs="Times New Roman"/>
          <w:sz w:val="24"/>
          <w:szCs w:val="24"/>
          <w:lang w:val="lt-LT" w:eastAsia="lt-LT"/>
        </w:rPr>
        <w:t>. Čia</w:t>
      </w:r>
      <w:r w:rsidRPr="00A44E9A">
        <w:rPr>
          <w:rFonts w:ascii="Times New Roman" w:hAnsi="Times New Roman"/>
          <w:sz w:val="24"/>
          <w:lang w:val="lt-LT"/>
        </w:rPr>
        <w:t xml:space="preserve"> </w:t>
      </w:r>
      <w:r w:rsidRPr="00A44E9A">
        <w:rPr>
          <w:rFonts w:ascii="Times New Roman" w:hAnsi="Times New Roman" w:cs="Times New Roman"/>
          <w:sz w:val="24"/>
          <w:szCs w:val="24"/>
          <w:lang w:val="lt-LT" w:eastAsia="lt-LT"/>
        </w:rPr>
        <w:t>vien</w:t>
      </w:r>
      <w:r w:rsidR="000B63BE" w:rsidRPr="00A44E9A">
        <w:rPr>
          <w:rFonts w:ascii="Times New Roman" w:hAnsi="Times New Roman" w:cs="Times New Roman"/>
          <w:sz w:val="24"/>
          <w:szCs w:val="24"/>
          <w:lang w:val="lt-LT" w:eastAsia="lt-LT"/>
        </w:rPr>
        <w:t>o</w:t>
      </w:r>
      <w:r w:rsidRPr="00A44E9A">
        <w:rPr>
          <w:rFonts w:ascii="Times New Roman" w:hAnsi="Times New Roman" w:cs="Times New Roman"/>
          <w:sz w:val="24"/>
          <w:szCs w:val="24"/>
          <w:lang w:val="lt-LT" w:eastAsia="lt-LT"/>
        </w:rPr>
        <w:t xml:space="preserve"> langel</w:t>
      </w:r>
      <w:r w:rsidR="000B63BE" w:rsidRPr="00A44E9A">
        <w:rPr>
          <w:rFonts w:ascii="Times New Roman" w:hAnsi="Times New Roman" w:cs="Times New Roman"/>
          <w:sz w:val="24"/>
          <w:szCs w:val="24"/>
          <w:lang w:val="lt-LT" w:eastAsia="lt-LT"/>
        </w:rPr>
        <w:t>io principu</w:t>
      </w:r>
      <w:r w:rsidRPr="00A44E9A">
        <w:rPr>
          <w:rFonts w:ascii="Times New Roman" w:hAnsi="Times New Roman"/>
          <w:sz w:val="24"/>
          <w:lang w:val="lt-LT"/>
        </w:rPr>
        <w:t xml:space="preserve"> galima sužinoti dalyvavimo švietime (nuo ikimokyklinio ugdymo iki aukštojo mokslo studijų) ar </w:t>
      </w:r>
      <w:r w:rsidRPr="00A44E9A">
        <w:rPr>
          <w:rFonts w:ascii="Times New Roman" w:hAnsi="Times New Roman" w:cs="Times New Roman"/>
          <w:sz w:val="24"/>
          <w:szCs w:val="24"/>
          <w:lang w:val="lt-LT" w:eastAsia="lt-LT"/>
        </w:rPr>
        <w:t>mokslin</w:t>
      </w:r>
      <w:r w:rsidR="000B63BE" w:rsidRPr="00A44E9A">
        <w:rPr>
          <w:rFonts w:ascii="Times New Roman" w:hAnsi="Times New Roman" w:cs="Times New Roman"/>
          <w:sz w:val="24"/>
          <w:szCs w:val="24"/>
          <w:lang w:val="lt-LT" w:eastAsia="lt-LT"/>
        </w:rPr>
        <w:t>ės</w:t>
      </w:r>
      <w:r w:rsidRPr="00A44E9A">
        <w:rPr>
          <w:rFonts w:ascii="Times New Roman" w:hAnsi="Times New Roman" w:cs="Times New Roman"/>
          <w:sz w:val="24"/>
          <w:szCs w:val="24"/>
          <w:lang w:val="lt-LT" w:eastAsia="lt-LT"/>
        </w:rPr>
        <w:t xml:space="preserve"> veikl</w:t>
      </w:r>
      <w:r w:rsidR="000B63BE" w:rsidRPr="00A44E9A">
        <w:rPr>
          <w:rFonts w:ascii="Times New Roman" w:hAnsi="Times New Roman" w:cs="Times New Roman"/>
          <w:sz w:val="24"/>
          <w:szCs w:val="24"/>
          <w:lang w:val="lt-LT" w:eastAsia="lt-LT"/>
        </w:rPr>
        <w:t>os</w:t>
      </w:r>
      <w:r w:rsidRPr="00A44E9A">
        <w:rPr>
          <w:rFonts w:ascii="Times New Roman" w:hAnsi="Times New Roman" w:cs="Times New Roman"/>
          <w:sz w:val="24"/>
          <w:szCs w:val="24"/>
          <w:lang w:val="lt-LT" w:eastAsia="lt-LT"/>
        </w:rPr>
        <w:t xml:space="preserve"> </w:t>
      </w:r>
      <w:r w:rsidR="000B63BE" w:rsidRPr="00A44E9A">
        <w:rPr>
          <w:rFonts w:ascii="Times New Roman" w:hAnsi="Times New Roman" w:cs="Times New Roman"/>
          <w:sz w:val="24"/>
          <w:szCs w:val="24"/>
          <w:lang w:val="lt-LT" w:eastAsia="lt-LT"/>
        </w:rPr>
        <w:t>tęsimo</w:t>
      </w:r>
      <w:r w:rsidRPr="00A44E9A">
        <w:rPr>
          <w:rFonts w:ascii="Times New Roman" w:hAnsi="Times New Roman"/>
          <w:sz w:val="24"/>
          <w:lang w:val="lt-LT"/>
        </w:rPr>
        <w:t xml:space="preserve"> galimybes ir užduoti rūpimus klausimus.</w:t>
      </w:r>
      <w:r w:rsidRPr="006412CC">
        <w:rPr>
          <w:sz w:val="20"/>
        </w:rPr>
        <w:t xml:space="preserve"> </w:t>
      </w:r>
    </w:p>
    <w:p w14:paraId="71A0FCF3" w14:textId="77777777" w:rsidR="00EE50A1" w:rsidRPr="00A44E9A" w:rsidRDefault="00EE50A1" w:rsidP="00EE50A1">
      <w:pPr>
        <w:pStyle w:val="NoSpacing"/>
        <w:jc w:val="both"/>
        <w:rPr>
          <w:sz w:val="20"/>
          <w:lang w:val="lt-LT"/>
        </w:rPr>
      </w:pPr>
    </w:p>
    <w:p w14:paraId="441E4BE0" w14:textId="21BCD4BC" w:rsidR="00796E6E" w:rsidRDefault="009B7BA0" w:rsidP="005F67D0">
      <w:pPr>
        <w:spacing w:line="240" w:lineRule="auto"/>
        <w:jc w:val="both"/>
        <w:rPr>
          <w:rFonts w:ascii="Times New Roman" w:hAnsi="Times New Roman" w:cs="Times New Roman"/>
          <w:sz w:val="24"/>
          <w:szCs w:val="24"/>
          <w:lang w:eastAsia="lt-LT"/>
        </w:rPr>
      </w:pPr>
      <w:r w:rsidRPr="00131BA0">
        <w:rPr>
          <w:rFonts w:ascii="Times New Roman" w:hAnsi="Times New Roman" w:cs="Times New Roman"/>
          <w:color w:val="000000"/>
          <w:sz w:val="24"/>
          <w:szCs w:val="24"/>
        </w:rPr>
        <w:t xml:space="preserve">Sukurti </w:t>
      </w:r>
      <w:r w:rsidRPr="00796E6E">
        <w:rPr>
          <w:rFonts w:ascii="Times New Roman" w:hAnsi="Times New Roman" w:cs="Times New Roman"/>
          <w:b/>
          <w:color w:val="000000"/>
          <w:sz w:val="24"/>
          <w:szCs w:val="24"/>
        </w:rPr>
        <w:t>lietuvių kalbos testavimo aprašai</w:t>
      </w:r>
      <w:r w:rsidRPr="00131BA0">
        <w:rPr>
          <w:rFonts w:ascii="Times New Roman" w:hAnsi="Times New Roman" w:cs="Times New Roman"/>
          <w:color w:val="000000"/>
          <w:sz w:val="24"/>
          <w:szCs w:val="24"/>
        </w:rPr>
        <w:t>, kuriais naudojasi lituanistinės mokyklos</w:t>
      </w:r>
      <w:r w:rsidRPr="00131BA0">
        <w:rPr>
          <w:rStyle w:val="FootnoteReference"/>
          <w:rFonts w:ascii="Times New Roman" w:hAnsi="Times New Roman" w:cs="Times New Roman"/>
          <w:color w:val="000000"/>
          <w:sz w:val="24"/>
          <w:szCs w:val="24"/>
        </w:rPr>
        <w:footnoteReference w:id="15"/>
      </w:r>
      <w:r w:rsidRPr="00131BA0">
        <w:rPr>
          <w:rFonts w:ascii="Times New Roman" w:hAnsi="Times New Roman" w:cs="Times New Roman"/>
          <w:color w:val="000000"/>
          <w:sz w:val="24"/>
          <w:szCs w:val="24"/>
        </w:rPr>
        <w:t xml:space="preserve">, parengti </w:t>
      </w:r>
      <w:r w:rsidR="0034670C">
        <w:rPr>
          <w:rFonts w:ascii="Times New Roman" w:hAnsi="Times New Roman" w:cs="Times New Roman"/>
          <w:color w:val="000000"/>
          <w:sz w:val="24"/>
          <w:szCs w:val="24"/>
        </w:rPr>
        <w:t>l</w:t>
      </w:r>
      <w:r w:rsidRPr="00131BA0">
        <w:rPr>
          <w:rFonts w:ascii="Times New Roman" w:hAnsi="Times New Roman" w:cs="Times New Roman"/>
          <w:color w:val="000000"/>
          <w:sz w:val="24"/>
          <w:szCs w:val="24"/>
        </w:rPr>
        <w:t>ietuvių kalbos mokėjimo lygio (A1</w:t>
      </w:r>
      <w:r w:rsidR="00393DA6">
        <w:rPr>
          <w:rFonts w:ascii="Times New Roman" w:hAnsi="Times New Roman" w:cs="Times New Roman"/>
          <w:color w:val="000000"/>
          <w:sz w:val="24"/>
          <w:szCs w:val="24"/>
        </w:rPr>
        <w:t>–</w:t>
      </w:r>
      <w:r w:rsidRPr="00131BA0">
        <w:rPr>
          <w:rFonts w:ascii="Times New Roman" w:hAnsi="Times New Roman" w:cs="Times New Roman"/>
          <w:color w:val="000000"/>
          <w:sz w:val="24"/>
          <w:szCs w:val="24"/>
        </w:rPr>
        <w:t xml:space="preserve">B1) testai </w:t>
      </w:r>
      <w:r w:rsidR="00393DA6">
        <w:rPr>
          <w:rFonts w:ascii="Times New Roman" w:hAnsi="Times New Roman" w:cs="Times New Roman"/>
          <w:color w:val="000000"/>
          <w:sz w:val="24"/>
          <w:szCs w:val="24"/>
        </w:rPr>
        <w:t>–</w:t>
      </w:r>
      <w:r w:rsidRPr="00131BA0">
        <w:rPr>
          <w:rFonts w:ascii="Times New Roman" w:hAnsi="Times New Roman" w:cs="Times New Roman"/>
          <w:color w:val="000000"/>
          <w:sz w:val="24"/>
          <w:szCs w:val="24"/>
        </w:rPr>
        <w:t xml:space="preserve"> jie organizuoti JAV ir Europos lituanistinėse mokyklose (19 lituanistinių mokyklų 7 šalyse), taip pat organizuotas seminaras testuotojams, kuriame dalyvavo 19 mokytojų, vykdančių testavimą Europos ir JAV lituanistinėse mokyklose</w:t>
      </w:r>
      <w:r w:rsidRPr="7B4F21F4">
        <w:rPr>
          <w:rFonts w:ascii="Times New Roman" w:hAnsi="Times New Roman" w:cs="Times New Roman"/>
          <w:sz w:val="24"/>
          <w:szCs w:val="24"/>
          <w:lang w:eastAsia="lt-LT"/>
        </w:rPr>
        <w:t xml:space="preserve">. </w:t>
      </w:r>
    </w:p>
    <w:p w14:paraId="02F07732" w14:textId="186B02DE" w:rsidR="00796E6E" w:rsidRPr="00FF1464" w:rsidRDefault="00EE50A1" w:rsidP="00796E6E">
      <w:pPr>
        <w:jc w:val="center"/>
        <w:rPr>
          <w:rFonts w:ascii="Times New Roman" w:hAnsi="Times New Roman" w:cs="Times New Roman"/>
          <w:b/>
          <w:bCs/>
          <w:color w:val="FF0000"/>
          <w:sz w:val="24"/>
          <w:szCs w:val="24"/>
        </w:rPr>
      </w:pPr>
      <w:r>
        <w:rPr>
          <w:rFonts w:ascii="Times New Roman" w:hAnsi="Times New Roman" w:cs="Times New Roman"/>
          <w:b/>
          <w:bCs/>
          <w:color w:val="000000" w:themeColor="text1"/>
          <w:sz w:val="24"/>
          <w:szCs w:val="24"/>
        </w:rPr>
        <w:t>5</w:t>
      </w:r>
      <w:r w:rsidR="005A1B84">
        <w:rPr>
          <w:rFonts w:ascii="Times New Roman" w:hAnsi="Times New Roman" w:cs="Times New Roman"/>
          <w:b/>
          <w:bCs/>
          <w:color w:val="000000" w:themeColor="text1"/>
          <w:sz w:val="24"/>
          <w:szCs w:val="24"/>
        </w:rPr>
        <w:t>8</w:t>
      </w:r>
      <w:r w:rsidR="00796E6E" w:rsidRPr="00FF1464">
        <w:rPr>
          <w:rFonts w:ascii="Times New Roman" w:hAnsi="Times New Roman" w:cs="Times New Roman"/>
          <w:b/>
          <w:bCs/>
          <w:color w:val="000000" w:themeColor="text1"/>
          <w:sz w:val="24"/>
          <w:szCs w:val="24"/>
        </w:rPr>
        <w:t xml:space="preserve"> pav. </w:t>
      </w:r>
      <w:r w:rsidR="00796E6E" w:rsidRPr="00FF1464">
        <w:rPr>
          <w:rFonts w:ascii="Times New Roman" w:hAnsi="Times New Roman" w:cs="Times New Roman"/>
          <w:i/>
          <w:sz w:val="24"/>
          <w:szCs w:val="24"/>
          <w:lang w:eastAsia="lt-LT"/>
        </w:rPr>
        <w:t>Lituanistinių mokyklų, naudojančių lietuvių kalbos testavimo sistemą, dalis</w:t>
      </w:r>
      <w:r w:rsidR="00796E6E">
        <w:rPr>
          <w:rFonts w:ascii="Times New Roman" w:hAnsi="Times New Roman" w:cs="Times New Roman"/>
          <w:i/>
          <w:sz w:val="24"/>
          <w:szCs w:val="24"/>
          <w:lang w:eastAsia="lt-LT"/>
        </w:rPr>
        <w:t xml:space="preserve"> (</w:t>
      </w:r>
      <w:r w:rsidR="00796E6E" w:rsidRPr="00FF1464">
        <w:rPr>
          <w:rFonts w:ascii="Times New Roman" w:hAnsi="Times New Roman" w:cs="Times New Roman"/>
          <w:i/>
          <w:sz w:val="24"/>
          <w:szCs w:val="24"/>
          <w:lang w:eastAsia="lt-LT"/>
        </w:rPr>
        <w:t>proc.</w:t>
      </w:r>
      <w:r w:rsidR="00796E6E">
        <w:rPr>
          <w:rFonts w:ascii="Times New Roman" w:hAnsi="Times New Roman" w:cs="Times New Roman"/>
          <w:i/>
          <w:sz w:val="24"/>
          <w:szCs w:val="24"/>
          <w:lang w:eastAsia="lt-LT"/>
        </w:rPr>
        <w:t>)</w:t>
      </w:r>
    </w:p>
    <w:p w14:paraId="5E1962D3" w14:textId="77777777" w:rsidR="00796E6E" w:rsidRDefault="00796E6E" w:rsidP="00796E6E">
      <w:pPr>
        <w:jc w:val="center"/>
        <w:rPr>
          <w:szCs w:val="24"/>
        </w:rPr>
      </w:pPr>
      <w:r w:rsidRPr="00705429">
        <w:rPr>
          <w:noProof/>
          <w:szCs w:val="24"/>
          <w:lang w:eastAsia="lt-LT"/>
        </w:rPr>
        <w:drawing>
          <wp:inline distT="0" distB="0" distL="0" distR="0" wp14:anchorId="181DE88A" wp14:editId="107C0133">
            <wp:extent cx="6210300" cy="1866900"/>
            <wp:effectExtent l="0" t="0" r="0" b="0"/>
            <wp:docPr id="78" name="Diagrama 3"/>
            <wp:cNvGraphicFramePr/>
            <a:graphic xmlns:a="http://schemas.openxmlformats.org/drawingml/2006/main">
              <a:graphicData uri="http://schemas.openxmlformats.org/drawingml/2006/chart">
                <c:chart xmlns:c="http://schemas.openxmlformats.org/drawingml/2006/chart" r:id="rId67"/>
              </a:graphicData>
            </a:graphic>
          </wp:inline>
        </w:drawing>
      </w:r>
    </w:p>
    <w:p w14:paraId="0EF11233" w14:textId="643A0317" w:rsidR="00796E6E" w:rsidRDefault="00796E6E" w:rsidP="00796E6E">
      <w:pPr>
        <w:jc w:val="center"/>
        <w:rPr>
          <w:rFonts w:ascii="Times New Roman" w:hAnsi="Times New Roman" w:cs="Times New Roman"/>
          <w:sz w:val="20"/>
          <w:szCs w:val="20"/>
        </w:rPr>
      </w:pPr>
      <w:r w:rsidRPr="7B4F21F4">
        <w:rPr>
          <w:rFonts w:ascii="Times New Roman" w:hAnsi="Times New Roman" w:cs="Times New Roman"/>
          <w:sz w:val="20"/>
          <w:szCs w:val="20"/>
        </w:rPr>
        <w:t>Duomenų šaltinis</w:t>
      </w:r>
      <w:r w:rsidR="00393DA6">
        <w:rPr>
          <w:rFonts w:ascii="Times New Roman" w:hAnsi="Times New Roman" w:cs="Times New Roman"/>
          <w:sz w:val="20"/>
          <w:szCs w:val="20"/>
        </w:rPr>
        <w:t xml:space="preserve"> –</w:t>
      </w:r>
      <w:r w:rsidRPr="7B4F21F4">
        <w:rPr>
          <w:rFonts w:ascii="Times New Roman" w:hAnsi="Times New Roman" w:cs="Times New Roman"/>
          <w:sz w:val="20"/>
          <w:szCs w:val="20"/>
        </w:rPr>
        <w:t xml:space="preserve"> </w:t>
      </w:r>
      <w:r>
        <w:rPr>
          <w:rFonts w:ascii="Times New Roman" w:hAnsi="Times New Roman" w:cs="Times New Roman"/>
          <w:sz w:val="20"/>
          <w:szCs w:val="20"/>
        </w:rPr>
        <w:t>Švietimo, mokslo ir sporto ministerija</w:t>
      </w:r>
    </w:p>
    <w:p w14:paraId="2EB0BDFF" w14:textId="4F2C185D" w:rsidR="00796E6E" w:rsidRDefault="00796E6E" w:rsidP="00796E6E">
      <w:pPr>
        <w:pStyle w:val="NoSpacing"/>
        <w:jc w:val="both"/>
        <w:rPr>
          <w:rFonts w:ascii="Times New Roman" w:hAnsi="Times New Roman" w:cs="Times New Roman"/>
          <w:sz w:val="24"/>
          <w:szCs w:val="24"/>
          <w:lang w:val="lt-LT"/>
        </w:rPr>
      </w:pPr>
      <w:r>
        <w:rPr>
          <w:rFonts w:ascii="Times New Roman" w:hAnsi="Times New Roman" w:cs="Times New Roman"/>
          <w:sz w:val="24"/>
          <w:szCs w:val="24"/>
          <w:lang w:val="lt-LT"/>
        </w:rPr>
        <w:t>L</w:t>
      </w:r>
      <w:r w:rsidRPr="00796E6E">
        <w:rPr>
          <w:rFonts w:ascii="Times New Roman" w:hAnsi="Times New Roman" w:cs="Times New Roman"/>
          <w:sz w:val="24"/>
          <w:szCs w:val="24"/>
          <w:lang w:val="lt-LT"/>
        </w:rPr>
        <w:t>ietuvių kalbos testavimo aprašų, testų parengimas ir lituanistinėse mokyklose testavimą vykdančių mokytojų kompetencijos tobulinimas</w:t>
      </w:r>
      <w:r>
        <w:rPr>
          <w:rFonts w:ascii="Times New Roman" w:hAnsi="Times New Roman" w:cs="Times New Roman"/>
          <w:sz w:val="24"/>
          <w:szCs w:val="24"/>
          <w:lang w:val="lt-LT"/>
        </w:rPr>
        <w:t xml:space="preserve"> sudarė sąlygas rodiklio pažangai: l</w:t>
      </w:r>
      <w:r w:rsidRPr="00796E6E">
        <w:rPr>
          <w:rFonts w:ascii="Times New Roman" w:hAnsi="Times New Roman" w:cs="Times New Roman"/>
          <w:sz w:val="24"/>
          <w:szCs w:val="24"/>
          <w:lang w:val="lt-LT"/>
        </w:rPr>
        <w:t xml:space="preserve">ietuvių kalbos testavimo sistemos naudojimo pažanga beveik atitinka numatytąją. </w:t>
      </w:r>
    </w:p>
    <w:p w14:paraId="06F8C8FE" w14:textId="77777777" w:rsidR="00796E6E" w:rsidRPr="00A44E9A" w:rsidRDefault="00796E6E" w:rsidP="00796E6E">
      <w:pPr>
        <w:pStyle w:val="NoSpacing"/>
        <w:rPr>
          <w:rFonts w:ascii="Times New Roman" w:hAnsi="Times New Roman"/>
          <w:sz w:val="24"/>
          <w:lang w:val="lt-LT"/>
        </w:rPr>
      </w:pPr>
    </w:p>
    <w:p w14:paraId="5EE5B955" w14:textId="4AEA75F0" w:rsidR="009B7BA0" w:rsidRDefault="00796E6E" w:rsidP="005F67D0">
      <w:pPr>
        <w:spacing w:line="240" w:lineRule="auto"/>
        <w:jc w:val="both"/>
        <w:rPr>
          <w:rFonts w:ascii="Times New Roman" w:hAnsi="Times New Roman" w:cs="Times New Roman"/>
          <w:sz w:val="24"/>
          <w:szCs w:val="24"/>
          <w:lang w:eastAsia="lt-LT"/>
        </w:rPr>
      </w:pPr>
      <w:r>
        <w:rPr>
          <w:rFonts w:ascii="Times New Roman" w:hAnsi="Times New Roman" w:cs="Times New Roman"/>
          <w:sz w:val="24"/>
          <w:szCs w:val="24"/>
          <w:lang w:eastAsia="lt-LT"/>
        </w:rPr>
        <w:lastRenderedPageBreak/>
        <w:t>2018 m. taip pat a</w:t>
      </w:r>
      <w:r w:rsidR="009B7BA0" w:rsidRPr="7B4F21F4">
        <w:rPr>
          <w:rFonts w:ascii="Times New Roman" w:hAnsi="Times New Roman" w:cs="Times New Roman"/>
          <w:sz w:val="24"/>
          <w:szCs w:val="24"/>
          <w:lang w:eastAsia="lt-LT"/>
        </w:rPr>
        <w:t>tlikta užsienio šalių lituanistikos (baltistikos) centrų situacijos analizė</w:t>
      </w:r>
      <w:r w:rsidR="009B7BA0" w:rsidRPr="7B4F21F4">
        <w:rPr>
          <w:rStyle w:val="FootnoteReference"/>
          <w:rFonts w:ascii="Times New Roman" w:hAnsi="Times New Roman" w:cs="Times New Roman"/>
          <w:sz w:val="24"/>
          <w:szCs w:val="24"/>
          <w:lang w:eastAsia="lt-LT"/>
        </w:rPr>
        <w:footnoteReference w:id="16"/>
      </w:r>
      <w:r w:rsidR="009B7BA0" w:rsidRPr="7B4F21F4">
        <w:rPr>
          <w:rFonts w:ascii="Times New Roman" w:hAnsi="Times New Roman" w:cs="Times New Roman"/>
          <w:sz w:val="24"/>
          <w:szCs w:val="24"/>
          <w:lang w:eastAsia="lt-LT"/>
        </w:rPr>
        <w:t xml:space="preserve">, išsiaiškinta, kaip galima tobulinti centrų veiklos rėmimą. </w:t>
      </w:r>
      <w:r w:rsidR="009B7BA0" w:rsidRPr="00131BA0">
        <w:rPr>
          <w:rFonts w:ascii="Times New Roman" w:hAnsi="Times New Roman" w:cs="Times New Roman"/>
          <w:sz w:val="24"/>
          <w:szCs w:val="24"/>
        </w:rPr>
        <w:t>Rengiami Aukštojo mokslo tarptautiškumo skatinimo 2019</w:t>
      </w:r>
      <w:r w:rsidR="009B7BA0">
        <w:rPr>
          <w:rFonts w:ascii="Times New Roman" w:hAnsi="Times New Roman" w:cs="Times New Roman"/>
          <w:sz w:val="24"/>
          <w:szCs w:val="24"/>
        </w:rPr>
        <w:t>–</w:t>
      </w:r>
      <w:r w:rsidR="009B7BA0" w:rsidRPr="00131BA0">
        <w:rPr>
          <w:rFonts w:ascii="Times New Roman" w:hAnsi="Times New Roman" w:cs="Times New Roman"/>
          <w:sz w:val="24"/>
          <w:szCs w:val="24"/>
        </w:rPr>
        <w:t>2020 metų prioritetai, kurių viena iš sudedamųjų dalių yra lituanistikos (baltistikos) plėtros užsienyje prioritetai, nustatyti atsižvelgus į analizės išvadas</w:t>
      </w:r>
      <w:r w:rsidR="009B7BA0" w:rsidRPr="7B4F21F4">
        <w:rPr>
          <w:rFonts w:ascii="Times New Roman" w:hAnsi="Times New Roman" w:cs="Times New Roman"/>
          <w:sz w:val="24"/>
          <w:szCs w:val="24"/>
          <w:lang w:eastAsia="lt-LT"/>
        </w:rPr>
        <w:t>.</w:t>
      </w:r>
      <w:r w:rsidR="009B7BA0" w:rsidRPr="7B4F21F4">
        <w:rPr>
          <w:rFonts w:ascii="Times New Roman" w:hAnsi="Times New Roman" w:cs="Times New Roman"/>
          <w:color w:val="FF0000"/>
          <w:sz w:val="24"/>
          <w:szCs w:val="24"/>
          <w:lang w:eastAsia="lt-LT"/>
        </w:rPr>
        <w:t xml:space="preserve"> </w:t>
      </w:r>
      <w:r w:rsidR="009B7BA0" w:rsidRPr="7B4F21F4">
        <w:rPr>
          <w:rFonts w:ascii="Times New Roman" w:hAnsi="Times New Roman" w:cs="Times New Roman"/>
          <w:sz w:val="24"/>
          <w:szCs w:val="24"/>
          <w:lang w:eastAsia="lt-LT"/>
        </w:rPr>
        <w:t>Keturioms lituanistinio švietimo mokykloms skirti geltonieji autobusai.</w:t>
      </w:r>
    </w:p>
    <w:p w14:paraId="2D37436D" w14:textId="7C8B53D2" w:rsidR="009B7BA0" w:rsidRPr="00FF1464" w:rsidRDefault="00EE50A1" w:rsidP="005F67D0">
      <w:pPr>
        <w:jc w:val="center"/>
        <w:rPr>
          <w:i/>
          <w:sz w:val="24"/>
          <w:szCs w:val="24"/>
          <w:lang w:eastAsia="lt-LT"/>
        </w:rPr>
      </w:pPr>
      <w:r>
        <w:rPr>
          <w:rFonts w:ascii="Times New Roman" w:hAnsi="Times New Roman" w:cs="Times New Roman"/>
          <w:b/>
          <w:bCs/>
          <w:color w:val="000000" w:themeColor="text1"/>
          <w:sz w:val="24"/>
          <w:szCs w:val="24"/>
        </w:rPr>
        <w:t>5</w:t>
      </w:r>
      <w:r w:rsidR="005A1B84">
        <w:rPr>
          <w:rFonts w:ascii="Times New Roman" w:hAnsi="Times New Roman" w:cs="Times New Roman"/>
          <w:b/>
          <w:bCs/>
          <w:color w:val="000000" w:themeColor="text1"/>
          <w:sz w:val="24"/>
          <w:szCs w:val="24"/>
        </w:rPr>
        <w:t>9</w:t>
      </w:r>
      <w:r w:rsidR="009B7BA0" w:rsidRPr="002E50F7">
        <w:rPr>
          <w:rFonts w:ascii="Times New Roman" w:hAnsi="Times New Roman" w:cs="Times New Roman"/>
          <w:b/>
          <w:bCs/>
          <w:color w:val="000000" w:themeColor="text1"/>
          <w:sz w:val="24"/>
          <w:szCs w:val="24"/>
        </w:rPr>
        <w:t xml:space="preserve"> pav. </w:t>
      </w:r>
      <w:r w:rsidR="009B7BA0" w:rsidRPr="00FF1464">
        <w:rPr>
          <w:rFonts w:ascii="Times New Roman" w:hAnsi="Times New Roman" w:cs="Times New Roman"/>
          <w:i/>
          <w:sz w:val="24"/>
          <w:szCs w:val="24"/>
          <w:lang w:eastAsia="lt-LT"/>
        </w:rPr>
        <w:t>Užsienio lietuvių, Lietuvos mokyklose besimokančių nuotoliniu būdu</w:t>
      </w:r>
      <w:r w:rsidR="00863BB5">
        <w:rPr>
          <w:rFonts w:ascii="Times New Roman" w:hAnsi="Times New Roman" w:cs="Times New Roman"/>
          <w:i/>
          <w:sz w:val="24"/>
          <w:szCs w:val="24"/>
          <w:lang w:eastAsia="lt-LT"/>
        </w:rPr>
        <w:t>,</w:t>
      </w:r>
      <w:r w:rsidR="009B7BA0" w:rsidRPr="00FF1464">
        <w:rPr>
          <w:rFonts w:ascii="Times New Roman" w:hAnsi="Times New Roman" w:cs="Times New Roman"/>
          <w:i/>
          <w:sz w:val="24"/>
          <w:szCs w:val="24"/>
          <w:lang w:eastAsia="lt-LT"/>
        </w:rPr>
        <w:t xml:space="preserve"> padidėjimas</w:t>
      </w:r>
      <w:r w:rsidR="00FF1464" w:rsidRPr="00FF1464">
        <w:rPr>
          <w:rFonts w:ascii="Times New Roman" w:hAnsi="Times New Roman" w:cs="Times New Roman"/>
          <w:i/>
          <w:sz w:val="24"/>
          <w:szCs w:val="24"/>
          <w:lang w:eastAsia="lt-LT"/>
        </w:rPr>
        <w:t xml:space="preserve"> (</w:t>
      </w:r>
      <w:r w:rsidR="009B7BA0" w:rsidRPr="00FF1464">
        <w:rPr>
          <w:rFonts w:ascii="Times New Roman" w:hAnsi="Times New Roman" w:cs="Times New Roman"/>
          <w:i/>
          <w:sz w:val="24"/>
          <w:szCs w:val="24"/>
          <w:lang w:eastAsia="lt-LT"/>
        </w:rPr>
        <w:t>proc.</w:t>
      </w:r>
      <w:r w:rsidR="00FF1464" w:rsidRPr="00FF1464">
        <w:rPr>
          <w:rFonts w:ascii="Times New Roman" w:hAnsi="Times New Roman" w:cs="Times New Roman"/>
          <w:i/>
          <w:sz w:val="24"/>
          <w:szCs w:val="24"/>
          <w:lang w:eastAsia="lt-LT"/>
        </w:rPr>
        <w:t>)</w:t>
      </w:r>
    </w:p>
    <w:p w14:paraId="3C226685" w14:textId="77777777" w:rsidR="009B7BA0" w:rsidRDefault="009B7BA0" w:rsidP="005F67D0">
      <w:pPr>
        <w:jc w:val="center"/>
        <w:rPr>
          <w:szCs w:val="24"/>
        </w:rPr>
      </w:pPr>
      <w:r w:rsidRPr="00705429">
        <w:rPr>
          <w:noProof/>
          <w:szCs w:val="24"/>
          <w:lang w:eastAsia="lt-LT"/>
        </w:rPr>
        <w:drawing>
          <wp:inline distT="0" distB="0" distL="0" distR="0" wp14:anchorId="7E28148A" wp14:editId="1E799636">
            <wp:extent cx="6153150" cy="1800225"/>
            <wp:effectExtent l="0" t="0" r="0" b="9525"/>
            <wp:docPr id="77" name="Diagrama 3"/>
            <wp:cNvGraphicFramePr/>
            <a:graphic xmlns:a="http://schemas.openxmlformats.org/drawingml/2006/main">
              <a:graphicData uri="http://schemas.openxmlformats.org/drawingml/2006/chart">
                <c:chart xmlns:c="http://schemas.openxmlformats.org/drawingml/2006/chart" r:id="rId68"/>
              </a:graphicData>
            </a:graphic>
          </wp:inline>
        </w:drawing>
      </w:r>
    </w:p>
    <w:p w14:paraId="0EC3BF75" w14:textId="20957E8C" w:rsidR="009B7BA0" w:rsidRDefault="009B7BA0" w:rsidP="005F67D0">
      <w:pPr>
        <w:spacing w:line="240" w:lineRule="auto"/>
        <w:jc w:val="center"/>
        <w:rPr>
          <w:rFonts w:ascii="Times New Roman" w:hAnsi="Times New Roman" w:cs="Times New Roman"/>
          <w:sz w:val="20"/>
          <w:szCs w:val="20"/>
        </w:rPr>
      </w:pPr>
      <w:r w:rsidRPr="7B4F21F4">
        <w:rPr>
          <w:rFonts w:ascii="Times New Roman" w:hAnsi="Times New Roman" w:cs="Times New Roman"/>
          <w:sz w:val="20"/>
          <w:szCs w:val="20"/>
        </w:rPr>
        <w:t>Duomenų šaltinis</w:t>
      </w:r>
      <w:r w:rsidR="00393DA6">
        <w:rPr>
          <w:rFonts w:ascii="Times New Roman" w:hAnsi="Times New Roman" w:cs="Times New Roman"/>
          <w:sz w:val="20"/>
          <w:szCs w:val="20"/>
        </w:rPr>
        <w:t xml:space="preserve"> –</w:t>
      </w:r>
      <w:r w:rsidRPr="7B4F21F4">
        <w:rPr>
          <w:rFonts w:ascii="Times New Roman" w:hAnsi="Times New Roman" w:cs="Times New Roman"/>
          <w:sz w:val="20"/>
          <w:szCs w:val="20"/>
        </w:rPr>
        <w:t xml:space="preserve"> I</w:t>
      </w:r>
      <w:r w:rsidR="00FF1464">
        <w:rPr>
          <w:rFonts w:ascii="Times New Roman" w:hAnsi="Times New Roman" w:cs="Times New Roman"/>
          <w:sz w:val="20"/>
          <w:szCs w:val="20"/>
        </w:rPr>
        <w:t>nformacinių technologijų centras</w:t>
      </w:r>
    </w:p>
    <w:p w14:paraId="06848E96" w14:textId="0A960C74" w:rsidR="00025EF8" w:rsidRDefault="009B7BA0" w:rsidP="00EE50A1">
      <w:pPr>
        <w:spacing w:line="240" w:lineRule="auto"/>
        <w:jc w:val="both"/>
        <w:rPr>
          <w:rFonts w:ascii="Times New Roman" w:hAnsi="Times New Roman" w:cs="Times New Roman"/>
          <w:sz w:val="24"/>
          <w:szCs w:val="24"/>
        </w:rPr>
      </w:pPr>
      <w:r w:rsidRPr="009B7BA0">
        <w:rPr>
          <w:rFonts w:ascii="Times New Roman" w:hAnsi="Times New Roman" w:cs="Times New Roman"/>
          <w:sz w:val="24"/>
          <w:szCs w:val="24"/>
        </w:rPr>
        <w:t xml:space="preserve">Asmenų, besimokančių nuotoliniu būdu Lietuvos švietimo įstaigose, skaičiai </w:t>
      </w:r>
      <w:r w:rsidR="00393DA6">
        <w:rPr>
          <w:rFonts w:ascii="Times New Roman" w:hAnsi="Times New Roman" w:cs="Times New Roman"/>
          <w:sz w:val="24"/>
          <w:szCs w:val="24"/>
        </w:rPr>
        <w:t>–</w:t>
      </w:r>
      <w:r w:rsidRPr="009B7BA0">
        <w:rPr>
          <w:rFonts w:ascii="Times New Roman" w:hAnsi="Times New Roman" w:cs="Times New Roman"/>
          <w:sz w:val="24"/>
          <w:szCs w:val="24"/>
        </w:rPr>
        <w:t xml:space="preserve"> preliminarūs, kadangi duomenys Mokinių registrui teikiami ne kalendoriniais, o mokslo metais. Vaikai, pageidaujantys mokytis nuotoliniu būdu, gali įsi</w:t>
      </w:r>
      <w:r w:rsidR="00393DA6">
        <w:rPr>
          <w:rFonts w:ascii="Times New Roman" w:hAnsi="Times New Roman" w:cs="Times New Roman"/>
          <w:sz w:val="24"/>
          <w:szCs w:val="24"/>
        </w:rPr>
        <w:t>traukti</w:t>
      </w:r>
      <w:r w:rsidRPr="009B7BA0">
        <w:rPr>
          <w:rFonts w:ascii="Times New Roman" w:hAnsi="Times New Roman" w:cs="Times New Roman"/>
          <w:sz w:val="24"/>
          <w:szCs w:val="24"/>
        </w:rPr>
        <w:t xml:space="preserve"> į šį ugdymo procesą bet kuriuo jiems tinkamu metu. Tikėtina, kad šių mokslo metų gale 2018 m. rodiklis bus pasiektas. 2019 m. antroje pusėje bus užbaigtas </w:t>
      </w:r>
      <w:r w:rsidR="00393DA6">
        <w:rPr>
          <w:rFonts w:ascii="Times New Roman" w:hAnsi="Times New Roman" w:cs="Times New Roman"/>
          <w:sz w:val="24"/>
          <w:szCs w:val="24"/>
        </w:rPr>
        <w:t>i</w:t>
      </w:r>
      <w:r w:rsidRPr="009B7BA0">
        <w:rPr>
          <w:rFonts w:ascii="Times New Roman" w:hAnsi="Times New Roman" w:cs="Times New Roman"/>
          <w:sz w:val="24"/>
          <w:szCs w:val="24"/>
        </w:rPr>
        <w:t>švykusių į užsienį asmenų nuotolinio mokymosi Lietuvos mokyklose ir tokio mokymo galimybių tyrimas. Vadovaujantis atlikto tyrimo rezultatais</w:t>
      </w:r>
      <w:r w:rsidR="00393DA6">
        <w:rPr>
          <w:rFonts w:ascii="Times New Roman" w:hAnsi="Times New Roman" w:cs="Times New Roman"/>
          <w:sz w:val="24"/>
          <w:szCs w:val="24"/>
        </w:rPr>
        <w:t>,</w:t>
      </w:r>
      <w:r w:rsidRPr="009B7BA0">
        <w:rPr>
          <w:rFonts w:ascii="Times New Roman" w:hAnsi="Times New Roman" w:cs="Times New Roman"/>
          <w:sz w:val="24"/>
          <w:szCs w:val="24"/>
        </w:rPr>
        <w:t xml:space="preserve"> bus tobulinamos nuotoli</w:t>
      </w:r>
      <w:r w:rsidR="00947FE9">
        <w:rPr>
          <w:rFonts w:ascii="Times New Roman" w:hAnsi="Times New Roman" w:cs="Times New Roman"/>
          <w:sz w:val="24"/>
          <w:szCs w:val="24"/>
        </w:rPr>
        <w:t>nio</w:t>
      </w:r>
      <w:r w:rsidRPr="009B7BA0">
        <w:rPr>
          <w:rFonts w:ascii="Times New Roman" w:hAnsi="Times New Roman" w:cs="Times New Roman"/>
          <w:sz w:val="24"/>
          <w:szCs w:val="24"/>
        </w:rPr>
        <w:t xml:space="preserve"> mokymo paslaugos ir svarstomos plėtros galimybės.</w:t>
      </w:r>
    </w:p>
    <w:p w14:paraId="396864BB" w14:textId="77777777" w:rsidR="00C76EEB" w:rsidRDefault="00C76EEB" w:rsidP="00C76EEB">
      <w:pPr>
        <w:pStyle w:val="Betarp20"/>
      </w:pPr>
    </w:p>
    <w:p w14:paraId="1DD2CFC8" w14:textId="0F8B1B21" w:rsidR="00025EF8" w:rsidRPr="00DC73F9" w:rsidRDefault="00DC73F9" w:rsidP="00EE50A1">
      <w:pPr>
        <w:spacing w:line="240" w:lineRule="auto"/>
        <w:jc w:val="both"/>
        <w:rPr>
          <w:rFonts w:ascii="Times New Roman" w:hAnsi="Times New Roman" w:cs="Times New Roman"/>
          <w:b/>
          <w:i/>
          <w:sz w:val="24"/>
          <w:szCs w:val="24"/>
        </w:rPr>
      </w:pPr>
      <w:r w:rsidRPr="00DC73F9">
        <w:rPr>
          <w:rFonts w:ascii="Times New Roman" w:hAnsi="Times New Roman" w:cs="Times New Roman"/>
          <w:b/>
          <w:i/>
          <w:sz w:val="24"/>
          <w:szCs w:val="24"/>
        </w:rPr>
        <w:t xml:space="preserve">Mokymosi visą gyvenimą plėtra </w:t>
      </w:r>
    </w:p>
    <w:p w14:paraId="17DA157A" w14:textId="53FDC7C8" w:rsidR="00025EF8" w:rsidRDefault="00025EF8" w:rsidP="00025EF8">
      <w:pPr>
        <w:spacing w:line="240" w:lineRule="auto"/>
        <w:jc w:val="both"/>
        <w:rPr>
          <w:rFonts w:ascii="Times New Roman" w:hAnsi="Times New Roman" w:cs="Times New Roman"/>
          <w:sz w:val="24"/>
          <w:szCs w:val="24"/>
          <w:lang w:eastAsia="lt-LT"/>
        </w:rPr>
      </w:pPr>
      <w:r w:rsidRPr="009B7BA0">
        <w:rPr>
          <w:rFonts w:ascii="Times New Roman" w:hAnsi="Times New Roman" w:cs="Times New Roman"/>
          <w:sz w:val="24"/>
          <w:szCs w:val="24"/>
        </w:rPr>
        <w:t>Iki 2017 m. skatin</w:t>
      </w:r>
      <w:r w:rsidR="00393DA6">
        <w:rPr>
          <w:rFonts w:ascii="Times New Roman" w:hAnsi="Times New Roman" w:cs="Times New Roman"/>
          <w:sz w:val="24"/>
          <w:szCs w:val="24"/>
        </w:rPr>
        <w:t xml:space="preserve">imo </w:t>
      </w:r>
      <w:r w:rsidRPr="00C76EEB">
        <w:rPr>
          <w:rFonts w:ascii="Times New Roman" w:hAnsi="Times New Roman" w:cs="Times New Roman"/>
          <w:sz w:val="24"/>
          <w:szCs w:val="24"/>
        </w:rPr>
        <w:t>moky</w:t>
      </w:r>
      <w:r w:rsidR="00393DA6" w:rsidRPr="00C76EEB">
        <w:rPr>
          <w:rFonts w:ascii="Times New Roman" w:hAnsi="Times New Roman" w:cs="Times New Roman"/>
          <w:sz w:val="24"/>
          <w:szCs w:val="24"/>
        </w:rPr>
        <w:t>tis</w:t>
      </w:r>
      <w:r w:rsidRPr="00C76EEB">
        <w:rPr>
          <w:rFonts w:ascii="Times New Roman" w:hAnsi="Times New Roman" w:cs="Times New Roman"/>
          <w:sz w:val="24"/>
          <w:szCs w:val="24"/>
        </w:rPr>
        <w:t xml:space="preserve"> visą gyvenimą</w:t>
      </w:r>
      <w:r w:rsidRPr="009B7BA0">
        <w:rPr>
          <w:rFonts w:ascii="Times New Roman" w:hAnsi="Times New Roman" w:cs="Times New Roman"/>
          <w:sz w:val="24"/>
          <w:szCs w:val="24"/>
        </w:rPr>
        <w:t xml:space="preserve"> </w:t>
      </w:r>
      <w:r w:rsidR="00393DA6" w:rsidRPr="009B7BA0">
        <w:rPr>
          <w:rFonts w:ascii="Times New Roman" w:hAnsi="Times New Roman" w:cs="Times New Roman"/>
          <w:sz w:val="24"/>
          <w:szCs w:val="24"/>
        </w:rPr>
        <w:t>pažang</w:t>
      </w:r>
      <w:r w:rsidR="00393DA6">
        <w:rPr>
          <w:rFonts w:ascii="Times New Roman" w:hAnsi="Times New Roman" w:cs="Times New Roman"/>
          <w:sz w:val="24"/>
          <w:szCs w:val="24"/>
        </w:rPr>
        <w:t xml:space="preserve">a </w:t>
      </w:r>
      <w:r>
        <w:rPr>
          <w:rFonts w:ascii="Times New Roman" w:hAnsi="Times New Roman" w:cs="Times New Roman"/>
          <w:sz w:val="24"/>
          <w:szCs w:val="24"/>
        </w:rPr>
        <w:t>nebuvo pakankama</w:t>
      </w:r>
      <w:r w:rsidRPr="009B7BA0">
        <w:rPr>
          <w:rFonts w:ascii="Times New Roman" w:hAnsi="Times New Roman" w:cs="Times New Roman"/>
          <w:sz w:val="24"/>
          <w:szCs w:val="24"/>
        </w:rPr>
        <w:t>, pastaraisiais metais padėtis beveik nepakito</w:t>
      </w:r>
      <w:r>
        <w:rPr>
          <w:rFonts w:ascii="Times New Roman" w:hAnsi="Times New Roman" w:cs="Times New Roman"/>
          <w:sz w:val="24"/>
          <w:szCs w:val="24"/>
        </w:rPr>
        <w:t xml:space="preserve">, o </w:t>
      </w:r>
      <w:r w:rsidRPr="009B7BA0">
        <w:rPr>
          <w:rFonts w:ascii="Times New Roman" w:hAnsi="Times New Roman" w:cs="Times New Roman"/>
          <w:sz w:val="24"/>
          <w:szCs w:val="24"/>
        </w:rPr>
        <w:t xml:space="preserve">2018 m. duomenys dar nepaskelbti. </w:t>
      </w:r>
      <w:r>
        <w:rPr>
          <w:rFonts w:ascii="Times New Roman" w:hAnsi="Times New Roman" w:cs="Times New Roman"/>
          <w:sz w:val="24"/>
          <w:szCs w:val="24"/>
        </w:rPr>
        <w:t>Siekiant gerinti padėt</w:t>
      </w:r>
      <w:r w:rsidR="00393DA6">
        <w:rPr>
          <w:rFonts w:ascii="Times New Roman" w:hAnsi="Times New Roman" w:cs="Times New Roman"/>
          <w:sz w:val="24"/>
          <w:szCs w:val="24"/>
        </w:rPr>
        <w:t>į</w:t>
      </w:r>
      <w:r>
        <w:rPr>
          <w:rFonts w:ascii="Times New Roman" w:hAnsi="Times New Roman" w:cs="Times New Roman"/>
          <w:sz w:val="24"/>
          <w:szCs w:val="24"/>
        </w:rPr>
        <w:t xml:space="preserve"> šioje srityje, </w:t>
      </w:r>
      <w:r w:rsidRPr="009B7BA0">
        <w:rPr>
          <w:rFonts w:ascii="Times New Roman" w:hAnsi="Times New Roman" w:cs="Times New Roman"/>
          <w:sz w:val="24"/>
          <w:szCs w:val="24"/>
        </w:rPr>
        <w:t>2018 m. plėto</w:t>
      </w:r>
      <w:r w:rsidR="00393DA6">
        <w:rPr>
          <w:rFonts w:ascii="Times New Roman" w:hAnsi="Times New Roman" w:cs="Times New Roman"/>
          <w:sz w:val="24"/>
          <w:szCs w:val="24"/>
        </w:rPr>
        <w:t>ta</w:t>
      </w:r>
      <w:r w:rsidRPr="009B7BA0">
        <w:rPr>
          <w:rFonts w:ascii="Times New Roman" w:hAnsi="Times New Roman" w:cs="Times New Roman"/>
          <w:sz w:val="24"/>
          <w:szCs w:val="24"/>
        </w:rPr>
        <w:t xml:space="preserve"> </w:t>
      </w:r>
      <w:r w:rsidRPr="009B7BA0">
        <w:rPr>
          <w:rFonts w:ascii="Times New Roman" w:hAnsi="Times New Roman" w:cs="Times New Roman"/>
          <w:sz w:val="24"/>
          <w:szCs w:val="24"/>
          <w:lang w:eastAsia="lt-LT"/>
        </w:rPr>
        <w:t>neformaliojo mokymosi ar savišvietos būdu įgytų kompetencijų vertinimo ir pripažinimo sistema, į Lietuvą sugrįž</w:t>
      </w:r>
      <w:r w:rsidR="00393DA6">
        <w:rPr>
          <w:rFonts w:ascii="Times New Roman" w:hAnsi="Times New Roman" w:cs="Times New Roman"/>
          <w:sz w:val="24"/>
          <w:szCs w:val="24"/>
          <w:lang w:eastAsia="lt-LT"/>
        </w:rPr>
        <w:t>ę</w:t>
      </w:r>
      <w:r w:rsidRPr="009B7BA0">
        <w:rPr>
          <w:rFonts w:ascii="Times New Roman" w:hAnsi="Times New Roman" w:cs="Times New Roman"/>
          <w:sz w:val="24"/>
          <w:szCs w:val="24"/>
          <w:lang w:eastAsia="lt-LT"/>
        </w:rPr>
        <w:t xml:space="preserve"> asmen</w:t>
      </w:r>
      <w:r w:rsidR="00393DA6">
        <w:rPr>
          <w:rFonts w:ascii="Times New Roman" w:hAnsi="Times New Roman" w:cs="Times New Roman"/>
          <w:sz w:val="24"/>
          <w:szCs w:val="24"/>
          <w:lang w:eastAsia="lt-LT"/>
        </w:rPr>
        <w:t>ys geriau</w:t>
      </w:r>
      <w:r w:rsidRPr="009B7BA0">
        <w:rPr>
          <w:rFonts w:ascii="Times New Roman" w:hAnsi="Times New Roman" w:cs="Times New Roman"/>
          <w:sz w:val="24"/>
          <w:szCs w:val="24"/>
          <w:lang w:eastAsia="lt-LT"/>
        </w:rPr>
        <w:t xml:space="preserve"> inform</w:t>
      </w:r>
      <w:r w:rsidR="00A65B95">
        <w:rPr>
          <w:rFonts w:ascii="Times New Roman" w:hAnsi="Times New Roman" w:cs="Times New Roman"/>
          <w:sz w:val="24"/>
          <w:szCs w:val="24"/>
          <w:lang w:eastAsia="lt-LT"/>
        </w:rPr>
        <w:t>uojami</w:t>
      </w:r>
      <w:r w:rsidRPr="009B7BA0">
        <w:rPr>
          <w:rFonts w:ascii="Times New Roman" w:hAnsi="Times New Roman" w:cs="Times New Roman"/>
          <w:sz w:val="24"/>
          <w:szCs w:val="24"/>
          <w:lang w:eastAsia="lt-LT"/>
        </w:rPr>
        <w:t xml:space="preserve"> apie mokymosi galimybes</w:t>
      </w:r>
      <w:r w:rsidR="00A65B95">
        <w:rPr>
          <w:rFonts w:ascii="Times New Roman" w:hAnsi="Times New Roman" w:cs="Times New Roman"/>
          <w:sz w:val="24"/>
          <w:szCs w:val="24"/>
          <w:lang w:eastAsia="lt-LT"/>
        </w:rPr>
        <w:t>. Tai</w:t>
      </w:r>
      <w:r w:rsidRPr="009B7BA0">
        <w:rPr>
          <w:rFonts w:ascii="Times New Roman" w:hAnsi="Times New Roman" w:cs="Times New Roman"/>
          <w:sz w:val="24"/>
          <w:szCs w:val="24"/>
          <w:lang w:eastAsia="lt-LT"/>
        </w:rPr>
        <w:t xml:space="preserve"> turėtų padidinti suaugusiųjų mokymosi veiklų prieinamumą, pagerinti mokymosi poreikių tenkinimą ir </w:t>
      </w:r>
      <w:r w:rsidR="00A65B95">
        <w:rPr>
          <w:rFonts w:ascii="Times New Roman" w:hAnsi="Times New Roman" w:cs="Times New Roman"/>
          <w:sz w:val="24"/>
          <w:szCs w:val="24"/>
          <w:lang w:eastAsia="lt-LT"/>
        </w:rPr>
        <w:t>paskatinti mokytis daugiau</w:t>
      </w:r>
      <w:r w:rsidRPr="009B7BA0">
        <w:rPr>
          <w:rFonts w:ascii="Times New Roman" w:hAnsi="Times New Roman" w:cs="Times New Roman"/>
          <w:sz w:val="24"/>
          <w:szCs w:val="24"/>
          <w:lang w:eastAsia="lt-LT"/>
        </w:rPr>
        <w:t xml:space="preserve"> suaugusiųj</w:t>
      </w:r>
      <w:r w:rsidR="00A65B95">
        <w:rPr>
          <w:rFonts w:ascii="Times New Roman" w:hAnsi="Times New Roman" w:cs="Times New Roman"/>
          <w:sz w:val="24"/>
          <w:szCs w:val="24"/>
          <w:lang w:eastAsia="lt-LT"/>
        </w:rPr>
        <w:t>ų</w:t>
      </w:r>
      <w:r w:rsidRPr="009B7BA0">
        <w:rPr>
          <w:rFonts w:ascii="Times New Roman" w:hAnsi="Times New Roman" w:cs="Times New Roman"/>
          <w:sz w:val="24"/>
          <w:szCs w:val="24"/>
          <w:lang w:eastAsia="lt-LT"/>
        </w:rPr>
        <w:t>.</w:t>
      </w:r>
      <w:r>
        <w:rPr>
          <w:rFonts w:ascii="Times New Roman" w:hAnsi="Times New Roman" w:cs="Times New Roman"/>
          <w:sz w:val="24"/>
          <w:szCs w:val="24"/>
          <w:lang w:eastAsia="lt-LT"/>
        </w:rPr>
        <w:t xml:space="preserve"> </w:t>
      </w:r>
    </w:p>
    <w:p w14:paraId="1BDB44C0" w14:textId="77777777" w:rsidR="00DC73F9" w:rsidRPr="00FF1464" w:rsidRDefault="00DC73F9" w:rsidP="00DC73F9">
      <w:pPr>
        <w:jc w:val="center"/>
        <w:rPr>
          <w:rFonts w:ascii="Times New Roman" w:hAnsi="Times New Roman" w:cs="Times New Roman"/>
          <w:b/>
          <w:bCs/>
          <w:i/>
          <w:color w:val="000000" w:themeColor="text1"/>
          <w:sz w:val="24"/>
          <w:szCs w:val="24"/>
        </w:rPr>
      </w:pPr>
      <w:r>
        <w:rPr>
          <w:rFonts w:ascii="Times New Roman" w:hAnsi="Times New Roman" w:cs="Times New Roman"/>
          <w:b/>
          <w:bCs/>
          <w:color w:val="000000" w:themeColor="text1"/>
          <w:sz w:val="24"/>
          <w:szCs w:val="24"/>
        </w:rPr>
        <w:t>60</w:t>
      </w:r>
      <w:r w:rsidRPr="002E50F7">
        <w:rPr>
          <w:rFonts w:ascii="Times New Roman" w:hAnsi="Times New Roman" w:cs="Times New Roman"/>
          <w:b/>
          <w:bCs/>
          <w:color w:val="000000" w:themeColor="text1"/>
          <w:sz w:val="24"/>
          <w:szCs w:val="24"/>
        </w:rPr>
        <w:t xml:space="preserve"> pav. </w:t>
      </w:r>
      <w:r w:rsidRPr="00FF1464">
        <w:rPr>
          <w:rFonts w:ascii="Times New Roman" w:hAnsi="Times New Roman" w:cs="Times New Roman"/>
          <w:i/>
          <w:sz w:val="24"/>
          <w:szCs w:val="24"/>
        </w:rPr>
        <w:t>25–64 metų gyventojų, per 4 paskutines savaites dalyvavusių švietimo ir profesinio mokymo veikloje, dalis</w:t>
      </w:r>
      <w:r>
        <w:rPr>
          <w:rFonts w:ascii="Times New Roman" w:hAnsi="Times New Roman" w:cs="Times New Roman"/>
          <w:i/>
          <w:sz w:val="24"/>
          <w:szCs w:val="24"/>
        </w:rPr>
        <w:t xml:space="preserve"> (</w:t>
      </w:r>
      <w:r w:rsidRPr="00FF1464">
        <w:rPr>
          <w:rFonts w:ascii="Times New Roman" w:hAnsi="Times New Roman" w:cs="Times New Roman"/>
          <w:i/>
          <w:sz w:val="24"/>
          <w:szCs w:val="24"/>
        </w:rPr>
        <w:t>proc.</w:t>
      </w:r>
      <w:r>
        <w:rPr>
          <w:rFonts w:ascii="Times New Roman" w:hAnsi="Times New Roman" w:cs="Times New Roman"/>
          <w:i/>
          <w:sz w:val="24"/>
          <w:szCs w:val="24"/>
        </w:rPr>
        <w:t>)</w:t>
      </w:r>
    </w:p>
    <w:p w14:paraId="45E9443B" w14:textId="77777777" w:rsidR="00DC73F9" w:rsidRDefault="00DC73F9" w:rsidP="00DC73F9">
      <w:pPr>
        <w:jc w:val="center"/>
        <w:rPr>
          <w:szCs w:val="24"/>
        </w:rPr>
      </w:pPr>
      <w:r w:rsidRPr="00705429">
        <w:rPr>
          <w:noProof/>
          <w:szCs w:val="24"/>
          <w:lang w:eastAsia="lt-LT"/>
        </w:rPr>
        <w:drawing>
          <wp:inline distT="0" distB="0" distL="0" distR="0" wp14:anchorId="7F03DDD8" wp14:editId="58950C41">
            <wp:extent cx="5767754" cy="1310054"/>
            <wp:effectExtent l="0" t="0" r="4445" b="4445"/>
            <wp:docPr id="23" name="Diagrama 3"/>
            <wp:cNvGraphicFramePr/>
            <a:graphic xmlns:a="http://schemas.openxmlformats.org/drawingml/2006/main">
              <a:graphicData uri="http://schemas.openxmlformats.org/drawingml/2006/chart">
                <c:chart xmlns:c="http://schemas.openxmlformats.org/drawingml/2006/chart" r:id="rId69"/>
              </a:graphicData>
            </a:graphic>
          </wp:inline>
        </w:drawing>
      </w:r>
    </w:p>
    <w:p w14:paraId="20EB540B" w14:textId="77777777" w:rsidR="00DC73F9" w:rsidRPr="006412CC" w:rsidRDefault="00DC73F9" w:rsidP="00DC73F9">
      <w:pPr>
        <w:pStyle w:val="NoSpacing"/>
        <w:spacing w:after="160"/>
        <w:jc w:val="center"/>
        <w:rPr>
          <w:sz w:val="20"/>
        </w:rPr>
      </w:pPr>
      <w:r w:rsidRPr="7B4F21F4">
        <w:rPr>
          <w:rFonts w:ascii="Times New Roman" w:hAnsi="Times New Roman" w:cs="Times New Roman"/>
          <w:sz w:val="20"/>
          <w:szCs w:val="20"/>
          <w:lang w:val="lt-LT"/>
        </w:rPr>
        <w:t>Duomenų šaltiniai: ŠVIS, Eurostatas</w:t>
      </w:r>
    </w:p>
    <w:p w14:paraId="2F14E710" w14:textId="0129AC98" w:rsidR="00025EF8" w:rsidRPr="009B7BA0" w:rsidRDefault="00025EF8" w:rsidP="00025EF8">
      <w:pPr>
        <w:spacing w:line="240" w:lineRule="auto"/>
        <w:jc w:val="both"/>
        <w:rPr>
          <w:rFonts w:ascii="Times New Roman" w:hAnsi="Times New Roman" w:cs="Times New Roman"/>
          <w:sz w:val="24"/>
          <w:szCs w:val="24"/>
        </w:rPr>
      </w:pPr>
      <w:r>
        <w:rPr>
          <w:rFonts w:ascii="Times New Roman" w:hAnsi="Times New Roman" w:cs="Times New Roman"/>
          <w:sz w:val="24"/>
          <w:szCs w:val="24"/>
          <w:lang w:eastAsia="lt-LT"/>
        </w:rPr>
        <w:lastRenderedPageBreak/>
        <w:t>Skatinant moky</w:t>
      </w:r>
      <w:r w:rsidR="00B22ADC">
        <w:rPr>
          <w:rFonts w:ascii="Times New Roman" w:hAnsi="Times New Roman" w:cs="Times New Roman"/>
          <w:sz w:val="24"/>
          <w:szCs w:val="24"/>
          <w:lang w:eastAsia="lt-LT"/>
        </w:rPr>
        <w:t>mąsi</w:t>
      </w:r>
      <w:r>
        <w:rPr>
          <w:rFonts w:ascii="Times New Roman" w:hAnsi="Times New Roman" w:cs="Times New Roman"/>
          <w:sz w:val="24"/>
          <w:szCs w:val="24"/>
          <w:lang w:eastAsia="lt-LT"/>
        </w:rPr>
        <w:t xml:space="preserve"> visą gyvenimą, </w:t>
      </w:r>
      <w:r w:rsidRPr="007A7392">
        <w:rPr>
          <w:rFonts w:ascii="Times New Roman" w:hAnsi="Times New Roman" w:cs="Times New Roman"/>
          <w:bCs/>
          <w:sz w:val="24"/>
          <w:szCs w:val="24"/>
          <w:lang w:eastAsia="lt-LT"/>
        </w:rPr>
        <w:t>2018 m.</w:t>
      </w:r>
      <w:r>
        <w:rPr>
          <w:rFonts w:ascii="Times New Roman" w:hAnsi="Times New Roman" w:cs="Times New Roman"/>
          <w:b/>
          <w:bCs/>
          <w:sz w:val="24"/>
          <w:szCs w:val="24"/>
          <w:lang w:eastAsia="lt-LT"/>
        </w:rPr>
        <w:t xml:space="preserve"> </w:t>
      </w:r>
      <w:r w:rsidRPr="5A5D2997">
        <w:rPr>
          <w:rFonts w:ascii="Times New Roman" w:hAnsi="Times New Roman" w:cs="Times New Roman"/>
          <w:sz w:val="24"/>
          <w:szCs w:val="24"/>
          <w:lang w:eastAsia="lt-LT"/>
        </w:rPr>
        <w:t>11 savivaldybių finansuota suaugusiųjų švietimo plėtra ir kokybės užtikrinimo mechanizmų kūrimas</w:t>
      </w:r>
      <w:r>
        <w:rPr>
          <w:rFonts w:ascii="Times New Roman" w:hAnsi="Times New Roman" w:cs="Times New Roman"/>
          <w:sz w:val="24"/>
          <w:szCs w:val="24"/>
          <w:lang w:eastAsia="lt-LT"/>
        </w:rPr>
        <w:t xml:space="preserve">, </w:t>
      </w:r>
      <w:r w:rsidRPr="5A5D2997">
        <w:rPr>
          <w:rFonts w:ascii="Times New Roman" w:hAnsi="Times New Roman" w:cs="Times New Roman"/>
          <w:sz w:val="24"/>
          <w:szCs w:val="24"/>
          <w:lang w:eastAsia="lt-LT"/>
        </w:rPr>
        <w:t>36 savivaldybėse vykdyti suaugusiųjų švietimo koordinatorių ir asmenų, aktyviai dalyvaujančių mokymosi visą gyvenimą plėt</w:t>
      </w:r>
      <w:r w:rsidR="00A65B95">
        <w:rPr>
          <w:rFonts w:ascii="Times New Roman" w:hAnsi="Times New Roman" w:cs="Times New Roman"/>
          <w:sz w:val="24"/>
          <w:szCs w:val="24"/>
          <w:lang w:eastAsia="lt-LT"/>
        </w:rPr>
        <w:t>roje</w:t>
      </w:r>
      <w:r w:rsidRPr="5A5D2997">
        <w:rPr>
          <w:rFonts w:ascii="Times New Roman" w:hAnsi="Times New Roman" w:cs="Times New Roman"/>
          <w:sz w:val="24"/>
          <w:szCs w:val="24"/>
          <w:lang w:eastAsia="lt-LT"/>
        </w:rPr>
        <w:t>, kvalifikacijos tobulinimo mokymai</w:t>
      </w:r>
      <w:r w:rsidR="004F46D5">
        <w:rPr>
          <w:rFonts w:ascii="Times New Roman" w:hAnsi="Times New Roman" w:cs="Times New Roman"/>
          <w:sz w:val="24"/>
          <w:szCs w:val="24"/>
          <w:lang w:eastAsia="lt-LT"/>
        </w:rPr>
        <w:t xml:space="preserve"> (a</w:t>
      </w:r>
      <w:r w:rsidR="004F46D5" w:rsidRPr="004F46D5">
        <w:rPr>
          <w:rFonts w:ascii="Times New Roman" w:hAnsi="Times New Roman" w:cs="Times New Roman"/>
          <w:sz w:val="24"/>
          <w:szCs w:val="24"/>
          <w:lang w:eastAsia="lt-LT"/>
        </w:rPr>
        <w:t>pmokyta 550 asmenų</w:t>
      </w:r>
      <w:r w:rsidR="004F46D5">
        <w:rPr>
          <w:rFonts w:ascii="Times New Roman" w:hAnsi="Times New Roman" w:cs="Times New Roman"/>
          <w:sz w:val="24"/>
          <w:szCs w:val="24"/>
          <w:lang w:eastAsia="lt-LT"/>
        </w:rPr>
        <w:t>)</w:t>
      </w:r>
      <w:r w:rsidRPr="5A5D2997">
        <w:rPr>
          <w:rFonts w:ascii="Times New Roman" w:hAnsi="Times New Roman" w:cs="Times New Roman"/>
          <w:sz w:val="24"/>
          <w:szCs w:val="24"/>
          <w:lang w:eastAsia="lt-LT"/>
        </w:rPr>
        <w:t>.</w:t>
      </w:r>
    </w:p>
    <w:p w14:paraId="4FF11BF7" w14:textId="6903EE94" w:rsidR="00025EF8" w:rsidRDefault="00025EF8" w:rsidP="00025EF8">
      <w:pPr>
        <w:spacing w:before="240" w:line="240" w:lineRule="auto"/>
        <w:jc w:val="both"/>
        <w:rPr>
          <w:rFonts w:ascii="Times New Roman" w:hAnsi="Times New Roman" w:cs="Times New Roman"/>
          <w:sz w:val="24"/>
          <w:szCs w:val="24"/>
          <w:lang w:eastAsia="lt-LT"/>
        </w:rPr>
      </w:pPr>
      <w:r>
        <w:rPr>
          <w:rFonts w:ascii="Times New Roman" w:hAnsi="Times New Roman" w:cs="Times New Roman"/>
          <w:sz w:val="24"/>
          <w:szCs w:val="24"/>
          <w:lang w:eastAsia="lt-LT"/>
        </w:rPr>
        <w:t xml:space="preserve">Plėtojant </w:t>
      </w:r>
      <w:r w:rsidRPr="009B7BA0">
        <w:rPr>
          <w:rFonts w:ascii="Times New Roman" w:hAnsi="Times New Roman" w:cs="Times New Roman"/>
          <w:sz w:val="24"/>
          <w:szCs w:val="24"/>
          <w:lang w:eastAsia="lt-LT"/>
        </w:rPr>
        <w:t>savišvietos būdu įgytų kompetencijų vertinimo ir pripažinimo sistem</w:t>
      </w:r>
      <w:r>
        <w:rPr>
          <w:rFonts w:ascii="Times New Roman" w:hAnsi="Times New Roman" w:cs="Times New Roman"/>
          <w:sz w:val="24"/>
          <w:szCs w:val="24"/>
          <w:lang w:eastAsia="lt-LT"/>
        </w:rPr>
        <w:t>ą, buvo p</w:t>
      </w:r>
      <w:r w:rsidRPr="5A5D2997">
        <w:rPr>
          <w:rFonts w:ascii="Times New Roman" w:hAnsi="Times New Roman" w:cs="Times New Roman"/>
          <w:sz w:val="24"/>
          <w:szCs w:val="24"/>
          <w:lang w:eastAsia="lt-LT"/>
        </w:rPr>
        <w:t>atvirtinta asmens įgytų kompetencijų vertinimo tvarka ir apibrėžtos neformaliojo mokymosi ar savišvietos būdu įgytų kompetencijų įskaitymo</w:t>
      </w:r>
      <w:r w:rsidR="00A65B95">
        <w:rPr>
          <w:rFonts w:ascii="Times New Roman" w:hAnsi="Times New Roman" w:cs="Times New Roman"/>
          <w:sz w:val="24"/>
          <w:szCs w:val="24"/>
          <w:lang w:eastAsia="lt-LT"/>
        </w:rPr>
        <w:t>,</w:t>
      </w:r>
      <w:r w:rsidRPr="5A5D2997">
        <w:rPr>
          <w:rFonts w:ascii="Times New Roman" w:hAnsi="Times New Roman" w:cs="Times New Roman"/>
          <w:sz w:val="24"/>
          <w:szCs w:val="24"/>
          <w:lang w:eastAsia="lt-LT"/>
        </w:rPr>
        <w:t xml:space="preserve"> kaip kvalifikacijos dalies</w:t>
      </w:r>
      <w:r w:rsidR="00A65B95">
        <w:rPr>
          <w:rFonts w:ascii="Times New Roman" w:hAnsi="Times New Roman" w:cs="Times New Roman"/>
          <w:sz w:val="24"/>
          <w:szCs w:val="24"/>
          <w:lang w:eastAsia="lt-LT"/>
        </w:rPr>
        <w:t>,</w:t>
      </w:r>
      <w:r w:rsidRPr="5A5D2997">
        <w:rPr>
          <w:rFonts w:ascii="Times New Roman" w:hAnsi="Times New Roman" w:cs="Times New Roman"/>
          <w:sz w:val="24"/>
          <w:szCs w:val="24"/>
          <w:lang w:eastAsia="lt-LT"/>
        </w:rPr>
        <w:t xml:space="preserve"> nuostatos, aktualios asmenims, siekiantiems įgyti darbo rinkai</w:t>
      </w:r>
      <w:r w:rsidR="00947FE9">
        <w:rPr>
          <w:rFonts w:ascii="Times New Roman" w:hAnsi="Times New Roman" w:cs="Times New Roman"/>
          <w:sz w:val="24"/>
          <w:szCs w:val="24"/>
          <w:lang w:eastAsia="lt-LT"/>
        </w:rPr>
        <w:t xml:space="preserve"> riekiamą kvalifikaciją</w:t>
      </w:r>
      <w:r w:rsidRPr="5A5D2997">
        <w:rPr>
          <w:rFonts w:ascii="Times New Roman" w:hAnsi="Times New Roman" w:cs="Times New Roman"/>
          <w:sz w:val="24"/>
          <w:szCs w:val="24"/>
          <w:lang w:eastAsia="lt-LT"/>
        </w:rPr>
        <w:t>. 29 aukštosiose mokyklose įdiegtos neformaliojo suaugusiųjų švietimo sistemoje įgytų kompetencijų vertinimo ir pripažinimo sistemos.</w:t>
      </w:r>
    </w:p>
    <w:p w14:paraId="56E4A338" w14:textId="77777777" w:rsidR="00C76EEB" w:rsidRDefault="00C76EEB" w:rsidP="00C76EEB">
      <w:pPr>
        <w:pStyle w:val="Betarp20"/>
        <w:rPr>
          <w:lang w:eastAsia="lt-LT"/>
        </w:rPr>
      </w:pPr>
    </w:p>
    <w:p w14:paraId="6FCAB3AF" w14:textId="21DCD38B" w:rsidR="00025EF8" w:rsidRPr="007A7392" w:rsidRDefault="005A1B84" w:rsidP="00025EF8">
      <w:pPr>
        <w:jc w:val="center"/>
        <w:rPr>
          <w:rFonts w:ascii="Times New Roman" w:hAnsi="Times New Roman" w:cs="Times New Roman"/>
          <w:b/>
          <w:bCs/>
          <w:color w:val="FF0000"/>
          <w:sz w:val="24"/>
          <w:szCs w:val="24"/>
        </w:rPr>
      </w:pPr>
      <w:r>
        <w:rPr>
          <w:rFonts w:ascii="Times New Roman" w:hAnsi="Times New Roman" w:cs="Times New Roman"/>
          <w:b/>
          <w:bCs/>
          <w:color w:val="000000" w:themeColor="text1"/>
          <w:sz w:val="24"/>
          <w:szCs w:val="24"/>
        </w:rPr>
        <w:t>61</w:t>
      </w:r>
      <w:r w:rsidR="00025EF8" w:rsidRPr="007A7392">
        <w:rPr>
          <w:rFonts w:ascii="Times New Roman" w:hAnsi="Times New Roman" w:cs="Times New Roman"/>
          <w:b/>
          <w:bCs/>
          <w:color w:val="000000" w:themeColor="text1"/>
          <w:sz w:val="24"/>
          <w:szCs w:val="24"/>
        </w:rPr>
        <w:t xml:space="preserve"> pav. </w:t>
      </w:r>
      <w:r w:rsidR="00025EF8" w:rsidRPr="007A7392">
        <w:rPr>
          <w:rFonts w:ascii="Times New Roman" w:hAnsi="Times New Roman" w:cs="Times New Roman"/>
          <w:i/>
          <w:sz w:val="24"/>
          <w:szCs w:val="24"/>
          <w:lang w:eastAsia="lt-LT"/>
        </w:rPr>
        <w:t>Pripažintų kvalifikacijų skaičius per metus 10 tūkst. gyventojų</w:t>
      </w:r>
    </w:p>
    <w:p w14:paraId="4E5C426D" w14:textId="77777777" w:rsidR="00025EF8" w:rsidRPr="007A7392" w:rsidRDefault="00025EF8" w:rsidP="00025EF8">
      <w:pPr>
        <w:jc w:val="center"/>
        <w:rPr>
          <w:szCs w:val="24"/>
        </w:rPr>
      </w:pPr>
      <w:r w:rsidRPr="007A7392">
        <w:rPr>
          <w:noProof/>
          <w:szCs w:val="24"/>
          <w:lang w:eastAsia="lt-LT"/>
        </w:rPr>
        <w:drawing>
          <wp:inline distT="0" distB="0" distL="0" distR="0" wp14:anchorId="7602A88B" wp14:editId="5F08D20F">
            <wp:extent cx="6027420" cy="1677035"/>
            <wp:effectExtent l="0" t="0" r="11430" b="18415"/>
            <wp:docPr id="28" name="Diagrama 3"/>
            <wp:cNvGraphicFramePr/>
            <a:graphic xmlns:a="http://schemas.openxmlformats.org/drawingml/2006/main">
              <a:graphicData uri="http://schemas.openxmlformats.org/drawingml/2006/chart">
                <c:chart xmlns:c="http://schemas.openxmlformats.org/drawingml/2006/chart" r:id="rId70"/>
              </a:graphicData>
            </a:graphic>
          </wp:inline>
        </w:drawing>
      </w:r>
    </w:p>
    <w:p w14:paraId="446D2132" w14:textId="18CB65E1" w:rsidR="00025EF8" w:rsidRPr="007A7392" w:rsidRDefault="00025EF8" w:rsidP="00025EF8">
      <w:pPr>
        <w:pStyle w:val="NoSpacing"/>
        <w:spacing w:after="160"/>
        <w:jc w:val="center"/>
        <w:rPr>
          <w:rFonts w:ascii="Times New Roman" w:hAnsi="Times New Roman" w:cs="Times New Roman"/>
          <w:sz w:val="20"/>
          <w:szCs w:val="20"/>
          <w:lang w:val="lt-LT"/>
        </w:rPr>
      </w:pPr>
      <w:r w:rsidRPr="007A7392">
        <w:rPr>
          <w:rFonts w:ascii="Times New Roman" w:hAnsi="Times New Roman" w:cs="Times New Roman"/>
          <w:sz w:val="20"/>
          <w:szCs w:val="20"/>
          <w:lang w:val="lt-LT"/>
        </w:rPr>
        <w:t>Duomenų šaltinis</w:t>
      </w:r>
      <w:r w:rsidR="00A65B95">
        <w:rPr>
          <w:rFonts w:ascii="Times New Roman" w:hAnsi="Times New Roman" w:cs="Times New Roman"/>
          <w:sz w:val="20"/>
          <w:szCs w:val="20"/>
          <w:lang w:val="lt-LT"/>
        </w:rPr>
        <w:t xml:space="preserve"> –</w:t>
      </w:r>
      <w:r w:rsidRPr="007A7392">
        <w:rPr>
          <w:rFonts w:ascii="Times New Roman" w:hAnsi="Times New Roman" w:cs="Times New Roman"/>
          <w:sz w:val="20"/>
          <w:szCs w:val="20"/>
          <w:lang w:val="lt-LT"/>
        </w:rPr>
        <w:t xml:space="preserve"> Švietimo, mokslo ir sporto ministerija</w:t>
      </w:r>
    </w:p>
    <w:p w14:paraId="27617C70" w14:textId="77777777" w:rsidR="000D6536" w:rsidRDefault="000D6536" w:rsidP="00025EF8">
      <w:pPr>
        <w:pStyle w:val="NoSpacing"/>
        <w:spacing w:after="160"/>
        <w:jc w:val="both"/>
        <w:rPr>
          <w:rFonts w:ascii="Times New Roman" w:hAnsi="Times New Roman" w:cs="Times New Roman"/>
          <w:sz w:val="24"/>
          <w:szCs w:val="24"/>
          <w:lang w:val="lt-LT"/>
        </w:rPr>
      </w:pPr>
    </w:p>
    <w:p w14:paraId="299F4D96" w14:textId="3984669E" w:rsidR="00025EF8" w:rsidRPr="00262FE1" w:rsidRDefault="00A65B95" w:rsidP="00025EF8">
      <w:pPr>
        <w:pStyle w:val="NoSpacing"/>
        <w:spacing w:after="160"/>
        <w:jc w:val="both"/>
        <w:rPr>
          <w:rFonts w:ascii="Times New Roman" w:hAnsi="Times New Roman" w:cs="Times New Roman"/>
          <w:sz w:val="24"/>
          <w:szCs w:val="24"/>
          <w:lang w:val="lt-LT"/>
        </w:rPr>
      </w:pPr>
      <w:r>
        <w:rPr>
          <w:rFonts w:ascii="Times New Roman" w:hAnsi="Times New Roman" w:cs="Times New Roman"/>
          <w:sz w:val="24"/>
          <w:szCs w:val="24"/>
          <w:lang w:val="lt-LT"/>
        </w:rPr>
        <w:t>Geresnis</w:t>
      </w:r>
      <w:r w:rsidR="00025EF8" w:rsidRPr="007A7392">
        <w:rPr>
          <w:rFonts w:ascii="Times New Roman" w:hAnsi="Times New Roman" w:cs="Times New Roman"/>
          <w:sz w:val="24"/>
          <w:szCs w:val="24"/>
          <w:lang w:val="lt-LT"/>
        </w:rPr>
        <w:t xml:space="preserve"> įvairiais būdais įgytų kompetencijų vertinimo ir įskaitymo</w:t>
      </w:r>
      <w:r>
        <w:rPr>
          <w:rFonts w:ascii="Times New Roman" w:hAnsi="Times New Roman" w:cs="Times New Roman"/>
          <w:sz w:val="24"/>
          <w:szCs w:val="24"/>
          <w:lang w:val="lt-LT"/>
        </w:rPr>
        <w:t>,</w:t>
      </w:r>
      <w:r w:rsidR="00025EF8" w:rsidRPr="007A7392">
        <w:rPr>
          <w:rFonts w:ascii="Times New Roman" w:hAnsi="Times New Roman" w:cs="Times New Roman"/>
          <w:sz w:val="24"/>
          <w:szCs w:val="24"/>
          <w:lang w:val="lt-LT"/>
        </w:rPr>
        <w:t xml:space="preserve"> kaip kvalifikacijos dalies</w:t>
      </w:r>
      <w:r>
        <w:rPr>
          <w:rFonts w:ascii="Times New Roman" w:hAnsi="Times New Roman" w:cs="Times New Roman"/>
          <w:sz w:val="24"/>
          <w:szCs w:val="24"/>
          <w:lang w:val="lt-LT"/>
        </w:rPr>
        <w:t>,</w:t>
      </w:r>
      <w:r w:rsidR="00025EF8" w:rsidRPr="007A7392">
        <w:rPr>
          <w:rFonts w:ascii="Times New Roman" w:hAnsi="Times New Roman" w:cs="Times New Roman"/>
          <w:sz w:val="24"/>
          <w:szCs w:val="24"/>
          <w:lang w:val="lt-LT"/>
        </w:rPr>
        <w:t xml:space="preserve"> reglamentavimas ir kompetencijų vertinimo ir pripažinimo sistemų diegimas aukštosiose mokyklose</w:t>
      </w:r>
      <w:r w:rsidR="00025EF8">
        <w:rPr>
          <w:rFonts w:ascii="Times New Roman" w:hAnsi="Times New Roman" w:cs="Times New Roman"/>
          <w:sz w:val="24"/>
          <w:szCs w:val="24"/>
          <w:lang w:val="lt-LT"/>
        </w:rPr>
        <w:t xml:space="preserve"> paskatino pripažintų kvalifikacijų skaičiaus </w:t>
      </w:r>
      <w:r>
        <w:rPr>
          <w:rFonts w:ascii="Times New Roman" w:hAnsi="Times New Roman" w:cs="Times New Roman"/>
          <w:sz w:val="24"/>
          <w:szCs w:val="24"/>
          <w:lang w:val="lt-LT"/>
        </w:rPr>
        <w:t>didėjimą</w:t>
      </w:r>
      <w:r w:rsidR="00025EF8" w:rsidRPr="007A7392">
        <w:rPr>
          <w:rFonts w:ascii="Times New Roman" w:hAnsi="Times New Roman" w:cs="Times New Roman"/>
          <w:sz w:val="24"/>
          <w:szCs w:val="24"/>
          <w:lang w:val="lt-LT"/>
        </w:rPr>
        <w:t>.</w:t>
      </w:r>
      <w:r w:rsidR="00025EF8">
        <w:rPr>
          <w:rFonts w:ascii="Times New Roman" w:hAnsi="Times New Roman" w:cs="Times New Roman"/>
          <w:sz w:val="24"/>
          <w:szCs w:val="24"/>
          <w:lang w:val="lt-LT"/>
        </w:rPr>
        <w:t xml:space="preserve"> </w:t>
      </w:r>
      <w:r w:rsidR="00025EF8" w:rsidRPr="007A7392">
        <w:rPr>
          <w:rFonts w:ascii="Times New Roman" w:hAnsi="Times New Roman" w:cs="Times New Roman"/>
          <w:sz w:val="24"/>
          <w:szCs w:val="24"/>
          <w:lang w:val="lt-LT"/>
        </w:rPr>
        <w:t xml:space="preserve">Nuo 2017 iki 2018 m. labiau nei ankstesniais metais padaugėjo pripažintų kvalifikacijų, </w:t>
      </w:r>
      <w:r w:rsidR="00025EF8">
        <w:rPr>
          <w:rFonts w:ascii="Times New Roman" w:hAnsi="Times New Roman" w:cs="Times New Roman"/>
          <w:sz w:val="24"/>
          <w:szCs w:val="24"/>
          <w:lang w:val="lt-LT"/>
        </w:rPr>
        <w:t xml:space="preserve">o faktinė </w:t>
      </w:r>
      <w:r w:rsidR="00025EF8" w:rsidRPr="007A7392">
        <w:rPr>
          <w:rFonts w:ascii="Times New Roman" w:hAnsi="Times New Roman" w:cs="Times New Roman"/>
          <w:sz w:val="24"/>
          <w:szCs w:val="24"/>
          <w:lang w:val="lt-LT"/>
        </w:rPr>
        <w:t xml:space="preserve">rodiklio reikšmė beveik pasiekė numatytąją. </w:t>
      </w:r>
    </w:p>
    <w:p w14:paraId="4E3F73C7" w14:textId="77777777" w:rsidR="00025EF8" w:rsidRDefault="00025EF8" w:rsidP="00EE50A1">
      <w:pPr>
        <w:spacing w:line="240" w:lineRule="auto"/>
        <w:jc w:val="both"/>
        <w:rPr>
          <w:rFonts w:ascii="Times New Roman" w:hAnsi="Times New Roman" w:cs="Times New Roman"/>
          <w:b/>
          <w:sz w:val="28"/>
          <w:szCs w:val="28"/>
        </w:rPr>
      </w:pPr>
    </w:p>
    <w:p w14:paraId="5859BAA3" w14:textId="68F41E74" w:rsidR="00952753" w:rsidRPr="004C2A47" w:rsidRDefault="00C221EF" w:rsidP="004C2A47">
      <w:pPr>
        <w:spacing w:line="240" w:lineRule="auto"/>
        <w:jc w:val="both"/>
        <w:rPr>
          <w:rFonts w:ascii="Times New Roman" w:hAnsi="Times New Roman" w:cs="Times New Roman"/>
          <w:sz w:val="24"/>
          <w:szCs w:val="24"/>
        </w:rPr>
      </w:pPr>
      <w:r>
        <w:rPr>
          <w:rFonts w:ascii="Times New Roman" w:hAnsi="Times New Roman" w:cs="Times New Roman"/>
          <w:b/>
          <w:sz w:val="28"/>
          <w:szCs w:val="28"/>
        </w:rPr>
        <w:br w:type="page"/>
      </w:r>
      <w:r w:rsidR="009F0487" w:rsidRPr="00F5336C">
        <w:rPr>
          <w:rFonts w:ascii="Times New Roman" w:hAnsi="Times New Roman" w:cs="Times New Roman"/>
          <w:b/>
          <w:color w:val="002060"/>
          <w:sz w:val="28"/>
          <w:szCs w:val="28"/>
        </w:rPr>
        <w:lastRenderedPageBreak/>
        <w:t>2.3.</w:t>
      </w:r>
      <w:bookmarkStart w:id="58" w:name="_Toc531605455"/>
      <w:r w:rsidR="00D84040" w:rsidRPr="00F5336C">
        <w:rPr>
          <w:rFonts w:ascii="Times New Roman" w:hAnsi="Times New Roman" w:cs="Times New Roman"/>
          <w:b/>
          <w:color w:val="002060"/>
          <w:sz w:val="28"/>
          <w:szCs w:val="28"/>
        </w:rPr>
        <w:t xml:space="preserve"> </w:t>
      </w:r>
      <w:r w:rsidR="00952753" w:rsidRPr="00F5336C">
        <w:rPr>
          <w:rFonts w:ascii="Times New Roman" w:hAnsi="Times New Roman" w:cs="Times New Roman"/>
          <w:b/>
          <w:color w:val="002060"/>
          <w:sz w:val="28"/>
          <w:szCs w:val="28"/>
        </w:rPr>
        <w:t xml:space="preserve">kryptis. </w:t>
      </w:r>
      <w:r w:rsidR="00D84040" w:rsidRPr="00F5336C">
        <w:rPr>
          <w:rFonts w:ascii="Times New Roman" w:hAnsi="Times New Roman" w:cs="Times New Roman"/>
          <w:b/>
          <w:color w:val="002060"/>
          <w:sz w:val="28"/>
          <w:szCs w:val="28"/>
        </w:rPr>
        <w:t>Kultūros, švietimo ir mokslo institucijų tinklo, valdymo, karjeros ir finansavimo sistemų pertvarka</w:t>
      </w:r>
      <w:bookmarkEnd w:id="58"/>
      <w:r w:rsidR="001D12C5" w:rsidRPr="00F5336C">
        <w:rPr>
          <w:rFonts w:ascii="Times New Roman" w:hAnsi="Times New Roman" w:cs="Times New Roman"/>
          <w:b/>
          <w:color w:val="002060"/>
          <w:sz w:val="28"/>
          <w:szCs w:val="28"/>
        </w:rPr>
        <w:t xml:space="preserve"> </w:t>
      </w:r>
    </w:p>
    <w:p w14:paraId="0559EC77" w14:textId="1498696A" w:rsidR="004C33EF" w:rsidRDefault="004C33EF" w:rsidP="00F5336C">
      <w:pPr>
        <w:pStyle w:val="Betarp20"/>
      </w:pPr>
    </w:p>
    <w:p w14:paraId="3610B464" w14:textId="74BB17E7" w:rsidR="0017558C" w:rsidRPr="0017558C" w:rsidRDefault="0017558C" w:rsidP="001A3BF5">
      <w:pPr>
        <w:shd w:val="clear" w:color="auto" w:fill="D9D9D9" w:themeFill="background1" w:themeFillShade="D9"/>
        <w:jc w:val="both"/>
        <w:rPr>
          <w:rFonts w:ascii="Times New Roman" w:hAnsi="Times New Roman" w:cs="Times New Roman"/>
          <w:sz w:val="24"/>
          <w:szCs w:val="24"/>
        </w:rPr>
      </w:pPr>
      <w:r w:rsidRPr="0017558C">
        <w:rPr>
          <w:rFonts w:ascii="Times New Roman" w:hAnsi="Times New Roman" w:cs="Times New Roman"/>
          <w:b/>
          <w:sz w:val="24"/>
          <w:szCs w:val="24"/>
        </w:rPr>
        <w:t>Kultūros</w:t>
      </w:r>
      <w:r w:rsidR="00F05C4C">
        <w:rPr>
          <w:rFonts w:ascii="Times New Roman" w:hAnsi="Times New Roman" w:cs="Times New Roman"/>
          <w:b/>
          <w:sz w:val="24"/>
          <w:szCs w:val="24"/>
        </w:rPr>
        <w:t xml:space="preserve"> </w:t>
      </w:r>
      <w:r w:rsidRPr="0017558C">
        <w:rPr>
          <w:rFonts w:ascii="Times New Roman" w:hAnsi="Times New Roman" w:cs="Times New Roman"/>
          <w:b/>
          <w:sz w:val="24"/>
          <w:szCs w:val="24"/>
        </w:rPr>
        <w:t>institucijų valdymo, karjeros ir finansavimo sistem</w:t>
      </w:r>
      <w:r w:rsidR="00F05C4C">
        <w:rPr>
          <w:rFonts w:ascii="Times New Roman" w:hAnsi="Times New Roman" w:cs="Times New Roman"/>
          <w:b/>
          <w:sz w:val="24"/>
          <w:szCs w:val="24"/>
        </w:rPr>
        <w:t>os</w:t>
      </w:r>
      <w:r w:rsidRPr="0017558C">
        <w:rPr>
          <w:rFonts w:ascii="Times New Roman" w:hAnsi="Times New Roman" w:cs="Times New Roman"/>
          <w:b/>
          <w:sz w:val="24"/>
          <w:szCs w:val="24"/>
        </w:rPr>
        <w:t xml:space="preserve"> pertvarka</w:t>
      </w:r>
    </w:p>
    <w:p w14:paraId="2BF867C6" w14:textId="1DA16539" w:rsidR="00EA697E" w:rsidRPr="00404C9C" w:rsidRDefault="00EA697E" w:rsidP="00EA697E">
      <w:pPr>
        <w:spacing w:after="0" w:line="240" w:lineRule="auto"/>
        <w:jc w:val="both"/>
        <w:rPr>
          <w:rFonts w:ascii="Times New Roman" w:hAnsi="Times New Roman" w:cs="Times New Roman"/>
          <w:sz w:val="24"/>
          <w:szCs w:val="24"/>
        </w:rPr>
      </w:pPr>
      <w:r w:rsidRPr="00404C9C">
        <w:rPr>
          <w:rFonts w:ascii="Times New Roman" w:hAnsi="Times New Roman" w:cs="Times New Roman"/>
          <w:sz w:val="24"/>
          <w:szCs w:val="24"/>
        </w:rPr>
        <w:t>2017 m. atlikto tyrimo „</w:t>
      </w:r>
      <w:r w:rsidRPr="00EA697E">
        <w:rPr>
          <w:rFonts w:ascii="Times New Roman" w:hAnsi="Times New Roman" w:cs="Times New Roman"/>
          <w:i/>
          <w:sz w:val="24"/>
          <w:szCs w:val="24"/>
        </w:rPr>
        <w:t>Gyventojų dalyvavimas kultūroje ir pasitenkinimas kultūros paslaugomis</w:t>
      </w:r>
      <w:r w:rsidRPr="00404C9C">
        <w:rPr>
          <w:rFonts w:ascii="Times New Roman" w:hAnsi="Times New Roman" w:cs="Times New Roman"/>
          <w:sz w:val="24"/>
          <w:szCs w:val="24"/>
        </w:rPr>
        <w:t>“</w:t>
      </w:r>
      <w:r w:rsidRPr="00404C9C">
        <w:rPr>
          <w:rFonts w:ascii="Times New Roman" w:hAnsi="Times New Roman" w:cs="Times New Roman"/>
          <w:sz w:val="24"/>
          <w:szCs w:val="24"/>
          <w:vertAlign w:val="superscript"/>
        </w:rPr>
        <w:footnoteReference w:id="17"/>
      </w:r>
      <w:r w:rsidRPr="00404C9C">
        <w:rPr>
          <w:rFonts w:ascii="Times New Roman" w:hAnsi="Times New Roman" w:cs="Times New Roman"/>
          <w:sz w:val="24"/>
          <w:szCs w:val="24"/>
        </w:rPr>
        <w:t xml:space="preserve"> rezultatai atskleidė, kad po didelio kultūros paslaugų kokybės pagerėjimo situacija stabilizavosi, t. y. didžioji dalis gyventojų kultūros paslaugų kokybę vertina kaip nepakitusią. </w:t>
      </w:r>
      <w:r w:rsidRPr="00404C9C">
        <w:rPr>
          <w:rFonts w:ascii="Times New Roman" w:hAnsi="Times New Roman" w:cs="Times New Roman"/>
          <w:bCs/>
          <w:sz w:val="24"/>
          <w:szCs w:val="24"/>
        </w:rPr>
        <w:t>Išliekant esamoms tendencijoms, 2020 m. numatytas tikslas (92,8 proc.) turėtų būti pasiektas, t.</w:t>
      </w:r>
      <w:r>
        <w:rPr>
          <w:rFonts w:ascii="Times New Roman" w:hAnsi="Times New Roman" w:cs="Times New Roman"/>
          <w:bCs/>
          <w:sz w:val="24"/>
          <w:szCs w:val="24"/>
        </w:rPr>
        <w:t xml:space="preserve"> </w:t>
      </w:r>
      <w:r w:rsidRPr="00404C9C">
        <w:rPr>
          <w:rFonts w:ascii="Times New Roman" w:hAnsi="Times New Roman" w:cs="Times New Roman"/>
          <w:bCs/>
          <w:sz w:val="24"/>
          <w:szCs w:val="24"/>
        </w:rPr>
        <w:t>y. išlaikytas itin aukštas pasitenkinimo kultūros paslaugomis kokybės vertinimas.</w:t>
      </w:r>
    </w:p>
    <w:p w14:paraId="2D58F870" w14:textId="37BAAC19" w:rsidR="00404C9C" w:rsidRPr="00404C9C" w:rsidRDefault="005A1B84" w:rsidP="00404C9C">
      <w:pPr>
        <w:spacing w:before="240" w:after="60"/>
        <w:jc w:val="center"/>
        <w:rPr>
          <w:rFonts w:ascii="Times New Roman" w:hAnsi="Times New Roman" w:cs="Times New Roman"/>
          <w:bCs/>
          <w:i/>
          <w:iCs/>
          <w:sz w:val="24"/>
          <w:szCs w:val="24"/>
        </w:rPr>
      </w:pPr>
      <w:r>
        <w:rPr>
          <w:rFonts w:ascii="Times New Roman" w:hAnsi="Times New Roman" w:cs="Times New Roman"/>
          <w:b/>
          <w:bCs/>
          <w:iCs/>
          <w:sz w:val="24"/>
          <w:szCs w:val="24"/>
        </w:rPr>
        <w:t>62</w:t>
      </w:r>
      <w:r w:rsidR="00404C9C">
        <w:rPr>
          <w:rFonts w:ascii="Times New Roman" w:hAnsi="Times New Roman" w:cs="Times New Roman"/>
          <w:b/>
          <w:bCs/>
          <w:iCs/>
          <w:sz w:val="24"/>
          <w:szCs w:val="24"/>
        </w:rPr>
        <w:t xml:space="preserve"> pav. </w:t>
      </w:r>
      <w:r w:rsidR="00404C9C" w:rsidRPr="00404C9C">
        <w:rPr>
          <w:rFonts w:ascii="Times New Roman" w:hAnsi="Times New Roman" w:cs="Times New Roman"/>
          <w:bCs/>
          <w:i/>
          <w:iCs/>
          <w:sz w:val="24"/>
          <w:szCs w:val="24"/>
        </w:rPr>
        <w:t>Gyventojų pasitenkinimas kultūros paslaugų kokybe</w:t>
      </w:r>
      <w:r w:rsidR="00404C9C">
        <w:rPr>
          <w:rFonts w:ascii="Times New Roman" w:hAnsi="Times New Roman" w:cs="Times New Roman"/>
          <w:bCs/>
          <w:i/>
          <w:iCs/>
          <w:sz w:val="24"/>
          <w:szCs w:val="24"/>
        </w:rPr>
        <w:t xml:space="preserve"> (</w:t>
      </w:r>
      <w:r w:rsidR="00404C9C" w:rsidRPr="00404C9C">
        <w:rPr>
          <w:rFonts w:ascii="Times New Roman" w:hAnsi="Times New Roman" w:cs="Times New Roman"/>
          <w:bCs/>
          <w:i/>
          <w:iCs/>
          <w:sz w:val="24"/>
          <w:szCs w:val="24"/>
        </w:rPr>
        <w:t>proc.</w:t>
      </w:r>
      <w:r w:rsidR="00404C9C">
        <w:rPr>
          <w:rFonts w:ascii="Times New Roman" w:hAnsi="Times New Roman" w:cs="Times New Roman"/>
          <w:bCs/>
          <w:i/>
          <w:iCs/>
          <w:sz w:val="24"/>
          <w:szCs w:val="24"/>
        </w:rPr>
        <w:t xml:space="preserve">) </w:t>
      </w:r>
      <w:r w:rsidR="00404C9C" w:rsidRPr="00404C9C">
        <w:rPr>
          <w:rStyle w:val="FootnoteReference"/>
          <w:rFonts w:ascii="Times New Roman" w:hAnsi="Times New Roman" w:cs="Times New Roman"/>
          <w:bCs/>
          <w:i/>
          <w:iCs/>
          <w:sz w:val="24"/>
          <w:szCs w:val="24"/>
        </w:rPr>
        <w:footnoteReference w:id="18"/>
      </w:r>
    </w:p>
    <w:p w14:paraId="448E7A44" w14:textId="77777777" w:rsidR="009F0487" w:rsidRDefault="009F0487" w:rsidP="009F0487">
      <w:pPr>
        <w:spacing w:before="20"/>
        <w:jc w:val="center"/>
        <w:rPr>
          <w:szCs w:val="24"/>
        </w:rPr>
      </w:pPr>
      <w:r w:rsidRPr="00F3190E">
        <w:rPr>
          <w:noProof/>
          <w:szCs w:val="24"/>
          <w:lang w:eastAsia="lt-LT"/>
        </w:rPr>
        <w:drawing>
          <wp:inline distT="0" distB="0" distL="0" distR="0" wp14:anchorId="48F52898" wp14:editId="00231A27">
            <wp:extent cx="5420071" cy="1549269"/>
            <wp:effectExtent l="0" t="0" r="0" b="0"/>
            <wp:docPr id="39" name="Diagrama 3"/>
            <wp:cNvGraphicFramePr/>
            <a:graphic xmlns:a="http://schemas.openxmlformats.org/drawingml/2006/main">
              <a:graphicData uri="http://schemas.openxmlformats.org/drawingml/2006/chart">
                <c:chart xmlns:c="http://schemas.openxmlformats.org/drawingml/2006/chart" r:id="rId71"/>
              </a:graphicData>
            </a:graphic>
          </wp:inline>
        </w:drawing>
      </w:r>
    </w:p>
    <w:p w14:paraId="2D8A5737" w14:textId="58CC9D44" w:rsidR="00404C9C" w:rsidRPr="00B658DD" w:rsidRDefault="00404C9C" w:rsidP="00404C9C">
      <w:pPr>
        <w:pStyle w:val="NoSpacing"/>
        <w:spacing w:after="120"/>
        <w:jc w:val="center"/>
        <w:rPr>
          <w:rFonts w:ascii="Times New Roman" w:hAnsi="Times New Roman" w:cs="Times New Roman"/>
          <w:iCs/>
          <w:sz w:val="18"/>
          <w:szCs w:val="18"/>
          <w:lang w:val="lt-LT"/>
        </w:rPr>
      </w:pPr>
      <w:r w:rsidRPr="00B658DD">
        <w:rPr>
          <w:rFonts w:ascii="Times New Roman" w:hAnsi="Times New Roman" w:cs="Times New Roman"/>
          <w:iCs/>
          <w:sz w:val="18"/>
          <w:szCs w:val="18"/>
          <w:lang w:val="lt-LT"/>
        </w:rPr>
        <w:t>Duomenų šaltinis</w:t>
      </w:r>
      <w:r w:rsidR="00B06AF0">
        <w:rPr>
          <w:rFonts w:ascii="Times New Roman" w:hAnsi="Times New Roman" w:cs="Times New Roman"/>
          <w:iCs/>
          <w:sz w:val="18"/>
          <w:szCs w:val="18"/>
          <w:lang w:val="lt-LT"/>
        </w:rPr>
        <w:t xml:space="preserve"> </w:t>
      </w:r>
      <w:r w:rsidR="00B06AF0">
        <w:rPr>
          <w:rFonts w:ascii="Times New Roman" w:hAnsi="Times New Roman" w:cs="Times New Roman"/>
          <w:sz w:val="20"/>
          <w:szCs w:val="20"/>
          <w:lang w:val="lt-LT"/>
        </w:rPr>
        <w:t>–</w:t>
      </w:r>
      <w:r w:rsidRPr="00B658DD">
        <w:rPr>
          <w:rFonts w:ascii="Times New Roman" w:hAnsi="Times New Roman" w:cs="Times New Roman"/>
          <w:iCs/>
          <w:sz w:val="18"/>
          <w:szCs w:val="18"/>
          <w:lang w:val="lt-LT"/>
        </w:rPr>
        <w:t xml:space="preserve"> 2017 m. atliktas tyrimas „Gyventojų dalyvavimas kultūroje ir pasitenkinimas kultūros paslaugomis“</w:t>
      </w:r>
    </w:p>
    <w:p w14:paraId="478E2BEC" w14:textId="77777777" w:rsidR="00404C9C" w:rsidRDefault="00404C9C" w:rsidP="00404C9C">
      <w:pPr>
        <w:spacing w:after="0" w:line="240" w:lineRule="auto"/>
        <w:jc w:val="both"/>
        <w:rPr>
          <w:rFonts w:ascii="Times New Roman" w:hAnsi="Times New Roman" w:cs="Times New Roman"/>
        </w:rPr>
      </w:pPr>
    </w:p>
    <w:p w14:paraId="5DA55C20" w14:textId="3F654BAE" w:rsidR="00C72B61" w:rsidRPr="00C72B61" w:rsidRDefault="00C72B61" w:rsidP="00C72B61">
      <w:pPr>
        <w:spacing w:after="0" w:line="240" w:lineRule="auto"/>
        <w:jc w:val="both"/>
        <w:rPr>
          <w:rFonts w:ascii="Times New Roman" w:hAnsi="Times New Roman" w:cs="Times New Roman"/>
          <w:b/>
          <w:bCs/>
          <w:sz w:val="24"/>
          <w:szCs w:val="24"/>
        </w:rPr>
      </w:pPr>
      <w:r w:rsidRPr="00EC54CC">
        <w:rPr>
          <w:rFonts w:ascii="Times New Roman" w:hAnsi="Times New Roman" w:cs="Times New Roman"/>
          <w:sz w:val="24"/>
          <w:szCs w:val="24"/>
        </w:rPr>
        <w:t>Siekiant teikti kokybiškas ir besikeičiančius paslaugų vartotojų poreikius atitinkančias paslaugas, būtina užtikrinti</w:t>
      </w:r>
      <w:r>
        <w:rPr>
          <w:rFonts w:ascii="Times New Roman" w:hAnsi="Times New Roman" w:cs="Times New Roman"/>
          <w:sz w:val="24"/>
          <w:szCs w:val="24"/>
        </w:rPr>
        <w:t xml:space="preserve"> </w:t>
      </w:r>
      <w:r w:rsidRPr="00EC54CC">
        <w:rPr>
          <w:rFonts w:ascii="Times New Roman" w:hAnsi="Times New Roman" w:cs="Times New Roman"/>
          <w:sz w:val="24"/>
          <w:szCs w:val="24"/>
        </w:rPr>
        <w:t xml:space="preserve">esamos </w:t>
      </w:r>
      <w:r>
        <w:rPr>
          <w:rFonts w:ascii="Times New Roman" w:hAnsi="Times New Roman" w:cs="Times New Roman"/>
          <w:sz w:val="24"/>
          <w:szCs w:val="24"/>
        </w:rPr>
        <w:t>kultūros darbuotojų kvalifikacijos tobulinimui ir naujų kompetencijų įgijimui</w:t>
      </w:r>
      <w:r w:rsidR="00BE0F97">
        <w:rPr>
          <w:rFonts w:ascii="Times New Roman" w:hAnsi="Times New Roman" w:cs="Times New Roman"/>
          <w:sz w:val="24"/>
          <w:szCs w:val="24"/>
        </w:rPr>
        <w:t xml:space="preserve"> būtinas sąlygas</w:t>
      </w:r>
      <w:r w:rsidRPr="00EC54CC">
        <w:rPr>
          <w:rFonts w:ascii="Times New Roman" w:hAnsi="Times New Roman" w:cs="Times New Roman"/>
          <w:sz w:val="24"/>
          <w:szCs w:val="24"/>
        </w:rPr>
        <w:t xml:space="preserve">. Tam tikslui </w:t>
      </w:r>
      <w:r>
        <w:rPr>
          <w:rFonts w:ascii="Times New Roman" w:hAnsi="Times New Roman" w:cs="Times New Roman"/>
          <w:sz w:val="24"/>
          <w:szCs w:val="24"/>
        </w:rPr>
        <w:t xml:space="preserve">pradėtas kurti </w:t>
      </w:r>
      <w:r w:rsidRPr="00C72B61">
        <w:rPr>
          <w:rFonts w:ascii="Times New Roman" w:hAnsi="Times New Roman" w:cs="Times New Roman"/>
          <w:sz w:val="24"/>
          <w:szCs w:val="24"/>
        </w:rPr>
        <w:t xml:space="preserve">sisteminis </w:t>
      </w:r>
      <w:r w:rsidRPr="00C72B61">
        <w:rPr>
          <w:rFonts w:ascii="Times New Roman" w:hAnsi="Times New Roman" w:cs="Times New Roman"/>
          <w:b/>
          <w:sz w:val="24"/>
          <w:szCs w:val="24"/>
        </w:rPr>
        <w:t>visų kultūros sričių ir profesijų darbuotojų poreikius atitinkantis kvalifikacijos tobulinimo modelis</w:t>
      </w:r>
      <w:r w:rsidR="00F528A3">
        <w:rPr>
          <w:rFonts w:ascii="Times New Roman" w:hAnsi="Times New Roman" w:cs="Times New Roman"/>
          <w:sz w:val="24"/>
          <w:szCs w:val="24"/>
        </w:rPr>
        <w:t xml:space="preserve">, kurį planuojama </w:t>
      </w:r>
      <w:r w:rsidRPr="00C72B61">
        <w:rPr>
          <w:rFonts w:ascii="Times New Roman" w:hAnsi="Times New Roman" w:cs="Times New Roman"/>
          <w:bCs/>
          <w:sz w:val="24"/>
          <w:szCs w:val="24"/>
        </w:rPr>
        <w:t xml:space="preserve">integruoti į rengiamą </w:t>
      </w:r>
      <w:r w:rsidR="005F75FF">
        <w:rPr>
          <w:rFonts w:ascii="Times New Roman" w:hAnsi="Times New Roman" w:cs="Times New Roman"/>
          <w:bCs/>
          <w:sz w:val="24"/>
          <w:szCs w:val="24"/>
        </w:rPr>
        <w:t xml:space="preserve">Lietuvos </w:t>
      </w:r>
      <w:r w:rsidRPr="00C72B61">
        <w:rPr>
          <w:rFonts w:ascii="Times New Roman" w:hAnsi="Times New Roman" w:cs="Times New Roman"/>
          <w:bCs/>
          <w:sz w:val="24"/>
          <w:szCs w:val="24"/>
        </w:rPr>
        <w:t xml:space="preserve">kultūros </w:t>
      </w:r>
      <w:r w:rsidR="005F75FF">
        <w:rPr>
          <w:rFonts w:ascii="Times New Roman" w:hAnsi="Times New Roman" w:cs="Times New Roman"/>
          <w:bCs/>
          <w:sz w:val="24"/>
          <w:szCs w:val="24"/>
        </w:rPr>
        <w:t xml:space="preserve">politikos </w:t>
      </w:r>
      <w:r w:rsidRPr="00C72B61">
        <w:rPr>
          <w:rFonts w:ascii="Times New Roman" w:hAnsi="Times New Roman" w:cs="Times New Roman"/>
          <w:bCs/>
          <w:sz w:val="24"/>
          <w:szCs w:val="24"/>
        </w:rPr>
        <w:t xml:space="preserve">strategijos </w:t>
      </w:r>
      <w:r w:rsidR="005F75FF">
        <w:rPr>
          <w:rFonts w:ascii="Times New Roman" w:hAnsi="Times New Roman" w:cs="Times New Roman"/>
          <w:bCs/>
          <w:sz w:val="24"/>
          <w:szCs w:val="24"/>
        </w:rPr>
        <w:t>„</w:t>
      </w:r>
      <w:r w:rsidRPr="00C72B61">
        <w:rPr>
          <w:rFonts w:ascii="Times New Roman" w:hAnsi="Times New Roman" w:cs="Times New Roman"/>
          <w:bCs/>
          <w:sz w:val="24"/>
          <w:szCs w:val="24"/>
        </w:rPr>
        <w:t>Kultūra 2030</w:t>
      </w:r>
      <w:r w:rsidR="005F75FF">
        <w:rPr>
          <w:rFonts w:ascii="Times New Roman" w:hAnsi="Times New Roman" w:cs="Times New Roman"/>
          <w:bCs/>
          <w:sz w:val="24"/>
          <w:szCs w:val="24"/>
        </w:rPr>
        <w:t>“</w:t>
      </w:r>
      <w:r w:rsidRPr="00C72B61">
        <w:rPr>
          <w:rFonts w:ascii="Times New Roman" w:hAnsi="Times New Roman" w:cs="Times New Roman"/>
          <w:bCs/>
          <w:sz w:val="24"/>
          <w:szCs w:val="24"/>
        </w:rPr>
        <w:t xml:space="preserve"> projektą.</w:t>
      </w:r>
    </w:p>
    <w:p w14:paraId="2813993C" w14:textId="77777777" w:rsidR="00C72B61" w:rsidRPr="00404C9C" w:rsidRDefault="00C72B61" w:rsidP="00404C9C">
      <w:pPr>
        <w:spacing w:after="0" w:line="240" w:lineRule="auto"/>
        <w:jc w:val="both"/>
        <w:rPr>
          <w:rFonts w:ascii="Times New Roman" w:hAnsi="Times New Roman" w:cs="Times New Roman"/>
          <w:sz w:val="24"/>
          <w:szCs w:val="24"/>
        </w:rPr>
      </w:pPr>
    </w:p>
    <w:p w14:paraId="55C81ACB" w14:textId="247786F5" w:rsidR="00EA697E" w:rsidRDefault="00A43155" w:rsidP="00EA6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Įgyvendinant </w:t>
      </w:r>
      <w:r w:rsidRPr="00A43155">
        <w:rPr>
          <w:rFonts w:ascii="Times New Roman" w:hAnsi="Times New Roman" w:cs="Times New Roman"/>
          <w:sz w:val="24"/>
          <w:szCs w:val="24"/>
        </w:rPr>
        <w:t>Strateginių projektų portfelio projekt</w:t>
      </w:r>
      <w:r>
        <w:rPr>
          <w:rFonts w:ascii="Times New Roman" w:hAnsi="Times New Roman" w:cs="Times New Roman"/>
          <w:sz w:val="24"/>
          <w:szCs w:val="24"/>
        </w:rPr>
        <w:t>ą</w:t>
      </w:r>
      <w:r w:rsidRPr="00A43155">
        <w:rPr>
          <w:rFonts w:ascii="Times New Roman" w:hAnsi="Times New Roman" w:cs="Times New Roman"/>
          <w:sz w:val="24"/>
          <w:szCs w:val="24"/>
        </w:rPr>
        <w:t xml:space="preserve"> „</w:t>
      </w:r>
      <w:r w:rsidRPr="00A43155">
        <w:rPr>
          <w:rFonts w:ascii="Times New Roman" w:hAnsi="Times New Roman" w:cs="Times New Roman"/>
          <w:i/>
          <w:sz w:val="24"/>
          <w:szCs w:val="24"/>
        </w:rPr>
        <w:t>Lietuvos kultūros vaidmens valstybės politikoje įtvirtinimas ir tvaraus finansinio modelio įgyvendinimo sąlygų užtikrinimas</w:t>
      </w:r>
      <w:r w:rsidRPr="00A43155">
        <w:rPr>
          <w:rFonts w:ascii="Times New Roman" w:hAnsi="Times New Roman" w:cs="Times New Roman"/>
          <w:sz w:val="24"/>
          <w:szCs w:val="24"/>
        </w:rPr>
        <w:t>“</w:t>
      </w:r>
      <w:r>
        <w:rPr>
          <w:rFonts w:ascii="Times New Roman" w:hAnsi="Times New Roman" w:cs="Times New Roman"/>
          <w:sz w:val="24"/>
          <w:szCs w:val="24"/>
        </w:rPr>
        <w:t xml:space="preserve">, </w:t>
      </w:r>
      <w:r w:rsidR="00D83E43">
        <w:rPr>
          <w:rFonts w:ascii="Times New Roman" w:hAnsi="Times New Roman" w:cs="Times New Roman"/>
          <w:sz w:val="24"/>
          <w:szCs w:val="24"/>
        </w:rPr>
        <w:t xml:space="preserve">2018 m. </w:t>
      </w:r>
      <w:proofErr w:type="spellStart"/>
      <w:r w:rsidR="00D83E43">
        <w:rPr>
          <w:rFonts w:ascii="Times New Roman" w:hAnsi="Times New Roman" w:cs="Times New Roman"/>
          <w:sz w:val="24"/>
          <w:szCs w:val="24"/>
        </w:rPr>
        <w:t>pab</w:t>
      </w:r>
      <w:proofErr w:type="spellEnd"/>
      <w:r w:rsidR="00D83E43">
        <w:rPr>
          <w:rFonts w:ascii="Times New Roman" w:hAnsi="Times New Roman" w:cs="Times New Roman"/>
          <w:sz w:val="24"/>
          <w:szCs w:val="24"/>
        </w:rPr>
        <w:t>. p</w:t>
      </w:r>
      <w:r w:rsidR="00D83E43" w:rsidRPr="004A0977">
        <w:rPr>
          <w:rFonts w:ascii="Times New Roman" w:hAnsi="Times New Roman" w:cs="Times New Roman"/>
          <w:sz w:val="24"/>
          <w:szCs w:val="24"/>
        </w:rPr>
        <w:t xml:space="preserve">arengtas </w:t>
      </w:r>
      <w:r w:rsidR="00D83E43">
        <w:rPr>
          <w:rFonts w:ascii="Times New Roman" w:hAnsi="Times New Roman" w:cs="Times New Roman"/>
          <w:sz w:val="24"/>
          <w:szCs w:val="24"/>
        </w:rPr>
        <w:t xml:space="preserve">ir viešoms diskusijoms pristatytas </w:t>
      </w:r>
      <w:r w:rsidR="005F75FF" w:rsidRPr="005F75FF">
        <w:rPr>
          <w:rFonts w:ascii="Times New Roman" w:hAnsi="Times New Roman" w:cs="Times New Roman"/>
          <w:b/>
          <w:sz w:val="24"/>
          <w:szCs w:val="24"/>
        </w:rPr>
        <w:t>Lietuvos</w:t>
      </w:r>
      <w:r w:rsidR="005F75FF">
        <w:rPr>
          <w:rFonts w:ascii="Times New Roman" w:hAnsi="Times New Roman" w:cs="Times New Roman"/>
          <w:sz w:val="24"/>
          <w:szCs w:val="24"/>
        </w:rPr>
        <w:t xml:space="preserve"> </w:t>
      </w:r>
      <w:r w:rsidR="00D83E43" w:rsidRPr="00EA697E">
        <w:rPr>
          <w:rFonts w:ascii="Times New Roman" w:hAnsi="Times New Roman" w:cs="Times New Roman"/>
          <w:b/>
          <w:sz w:val="24"/>
          <w:szCs w:val="24"/>
        </w:rPr>
        <w:t xml:space="preserve">kultūros </w:t>
      </w:r>
      <w:r w:rsidR="005F75FF">
        <w:rPr>
          <w:rFonts w:ascii="Times New Roman" w:hAnsi="Times New Roman" w:cs="Times New Roman"/>
          <w:b/>
          <w:sz w:val="24"/>
          <w:szCs w:val="24"/>
        </w:rPr>
        <w:t xml:space="preserve">politikos </w:t>
      </w:r>
      <w:r w:rsidR="00D83E43" w:rsidRPr="00EA697E">
        <w:rPr>
          <w:rFonts w:ascii="Times New Roman" w:hAnsi="Times New Roman" w:cs="Times New Roman"/>
          <w:b/>
          <w:sz w:val="24"/>
          <w:szCs w:val="24"/>
        </w:rPr>
        <w:t xml:space="preserve">strategijos </w:t>
      </w:r>
      <w:r w:rsidR="005F75FF">
        <w:rPr>
          <w:rFonts w:ascii="Times New Roman" w:hAnsi="Times New Roman" w:cs="Times New Roman"/>
          <w:b/>
          <w:sz w:val="24"/>
          <w:szCs w:val="24"/>
        </w:rPr>
        <w:t>„</w:t>
      </w:r>
      <w:r w:rsidR="00D83E43" w:rsidRPr="00EA697E">
        <w:rPr>
          <w:rFonts w:ascii="Times New Roman" w:hAnsi="Times New Roman" w:cs="Times New Roman"/>
          <w:b/>
          <w:sz w:val="24"/>
          <w:szCs w:val="24"/>
        </w:rPr>
        <w:t>Kultūra 2030</w:t>
      </w:r>
      <w:r w:rsidR="005F75FF">
        <w:rPr>
          <w:rFonts w:ascii="Times New Roman" w:hAnsi="Times New Roman" w:cs="Times New Roman"/>
          <w:b/>
          <w:sz w:val="24"/>
          <w:szCs w:val="24"/>
        </w:rPr>
        <w:t>“</w:t>
      </w:r>
      <w:r w:rsidR="00D83E43" w:rsidRPr="00EA697E">
        <w:rPr>
          <w:rFonts w:ascii="Times New Roman" w:hAnsi="Times New Roman" w:cs="Times New Roman"/>
          <w:b/>
          <w:sz w:val="24"/>
          <w:szCs w:val="24"/>
        </w:rPr>
        <w:t xml:space="preserve"> projektas</w:t>
      </w:r>
      <w:r w:rsidR="00EA697E">
        <w:rPr>
          <w:rFonts w:ascii="Times New Roman" w:hAnsi="Times New Roman" w:cs="Times New Roman"/>
          <w:sz w:val="24"/>
          <w:szCs w:val="24"/>
        </w:rPr>
        <w:t xml:space="preserve">, kuris parengtas </w:t>
      </w:r>
      <w:r w:rsidR="00D83E43" w:rsidRPr="004A0977">
        <w:rPr>
          <w:rFonts w:ascii="Times New Roman" w:hAnsi="Times New Roman" w:cs="Times New Roman"/>
          <w:sz w:val="24"/>
          <w:szCs w:val="24"/>
        </w:rPr>
        <w:t xml:space="preserve">atsižvelgiant į Nacionalinę muziejų koncepciją, </w:t>
      </w:r>
      <w:r w:rsidR="005F75FF" w:rsidRPr="005F75FF">
        <w:rPr>
          <w:rFonts w:ascii="Times New Roman" w:hAnsi="Times New Roman" w:cs="Times New Roman"/>
          <w:sz w:val="24"/>
          <w:szCs w:val="24"/>
        </w:rPr>
        <w:t>Kultūros tarptautiškumo politikos koncepciją</w:t>
      </w:r>
      <w:r w:rsidR="005F75FF">
        <w:rPr>
          <w:rFonts w:ascii="Times New Roman" w:hAnsi="Times New Roman" w:cs="Times New Roman"/>
          <w:sz w:val="24"/>
          <w:szCs w:val="24"/>
        </w:rPr>
        <w:t xml:space="preserve">, </w:t>
      </w:r>
      <w:r w:rsidR="00D83E43" w:rsidRPr="004A0977">
        <w:rPr>
          <w:rFonts w:ascii="Times New Roman" w:hAnsi="Times New Roman" w:cs="Times New Roman"/>
          <w:sz w:val="24"/>
          <w:szCs w:val="24"/>
        </w:rPr>
        <w:t>Visuomenės informavimo politikos kryptis</w:t>
      </w:r>
      <w:r w:rsidR="005F75FF">
        <w:rPr>
          <w:rFonts w:ascii="Times New Roman" w:hAnsi="Times New Roman" w:cs="Times New Roman"/>
          <w:sz w:val="24"/>
          <w:szCs w:val="24"/>
        </w:rPr>
        <w:t xml:space="preserve"> </w:t>
      </w:r>
      <w:r w:rsidR="00D83E43">
        <w:rPr>
          <w:rFonts w:ascii="Times New Roman" w:hAnsi="Times New Roman" w:cs="Times New Roman"/>
          <w:sz w:val="24"/>
          <w:szCs w:val="24"/>
        </w:rPr>
        <w:t>ir k</w:t>
      </w:r>
      <w:r w:rsidR="005F75FF">
        <w:rPr>
          <w:rFonts w:ascii="Times New Roman" w:hAnsi="Times New Roman" w:cs="Times New Roman"/>
          <w:sz w:val="24"/>
          <w:szCs w:val="24"/>
        </w:rPr>
        <w:t>itus</w:t>
      </w:r>
      <w:r w:rsidR="00D83E43">
        <w:rPr>
          <w:rFonts w:ascii="Times New Roman" w:hAnsi="Times New Roman" w:cs="Times New Roman"/>
          <w:sz w:val="24"/>
          <w:szCs w:val="24"/>
        </w:rPr>
        <w:t xml:space="preserve"> dokumentus. </w:t>
      </w:r>
      <w:r w:rsidR="00D83E43" w:rsidRPr="00B803F2">
        <w:rPr>
          <w:rFonts w:ascii="Times New Roman" w:hAnsi="Times New Roman" w:cs="Times New Roman"/>
          <w:sz w:val="24"/>
          <w:szCs w:val="24"/>
        </w:rPr>
        <w:t xml:space="preserve">2019 m. </w:t>
      </w:r>
      <w:r w:rsidR="00EA697E">
        <w:rPr>
          <w:rFonts w:ascii="Times New Roman" w:hAnsi="Times New Roman" w:cs="Times New Roman"/>
          <w:sz w:val="24"/>
          <w:szCs w:val="24"/>
        </w:rPr>
        <w:t xml:space="preserve">bus siekiama </w:t>
      </w:r>
      <w:r w:rsidR="00D83E43" w:rsidRPr="00B803F2">
        <w:rPr>
          <w:rFonts w:ascii="Times New Roman" w:hAnsi="Times New Roman" w:cs="Times New Roman"/>
          <w:sz w:val="24"/>
          <w:szCs w:val="24"/>
        </w:rPr>
        <w:t xml:space="preserve">užtikrinti kultūros politikos prioritetų įtraukimą į rengiamus valstybės ilgalaikio planavimo dokumentus (naujo laikotarpio Nacionalinį pažangos planą, Lietuvos teritorinį bendrąjį planą, 2020–2027 m. ES finansinio periodo planavimo dokumentus). </w:t>
      </w:r>
    </w:p>
    <w:p w14:paraId="654A5A6A" w14:textId="77777777" w:rsidR="00EA697E" w:rsidRDefault="00EA697E" w:rsidP="00EA697E">
      <w:pPr>
        <w:spacing w:after="0" w:line="240" w:lineRule="auto"/>
        <w:jc w:val="both"/>
        <w:rPr>
          <w:rFonts w:ascii="Times New Roman" w:hAnsi="Times New Roman" w:cs="Times New Roman"/>
          <w:i/>
          <w:iCs/>
          <w:sz w:val="24"/>
          <w:szCs w:val="24"/>
        </w:rPr>
      </w:pPr>
    </w:p>
    <w:p w14:paraId="5C20049C" w14:textId="4952FF1F" w:rsidR="00D83E43" w:rsidRDefault="00EA697E" w:rsidP="00D83E43">
      <w:pPr>
        <w:spacing w:after="0" w:line="240" w:lineRule="auto"/>
        <w:jc w:val="both"/>
        <w:rPr>
          <w:rFonts w:ascii="Times New Roman" w:hAnsi="Times New Roman" w:cs="Times New Roman"/>
          <w:bCs/>
          <w:color w:val="000000"/>
          <w:sz w:val="24"/>
          <w:szCs w:val="24"/>
        </w:rPr>
      </w:pPr>
      <w:r>
        <w:rPr>
          <w:rFonts w:ascii="Times New Roman" w:hAnsi="Times New Roman" w:cs="Times New Roman"/>
          <w:iCs/>
          <w:sz w:val="24"/>
          <w:szCs w:val="24"/>
        </w:rPr>
        <w:t xml:space="preserve">Plėtojant </w:t>
      </w:r>
      <w:r w:rsidRPr="00EA697E">
        <w:rPr>
          <w:rFonts w:ascii="Times New Roman" w:hAnsi="Times New Roman" w:cs="Times New Roman"/>
          <w:b/>
          <w:iCs/>
          <w:sz w:val="24"/>
          <w:szCs w:val="24"/>
        </w:rPr>
        <w:t>k</w:t>
      </w:r>
      <w:r w:rsidR="00D83E43" w:rsidRPr="00EA697E">
        <w:rPr>
          <w:rFonts w:ascii="Times New Roman" w:hAnsi="Times New Roman" w:cs="Times New Roman"/>
          <w:b/>
          <w:iCs/>
          <w:sz w:val="24"/>
          <w:szCs w:val="24"/>
        </w:rPr>
        <w:t>ultūros ir meno stebėsenos ir analizės sistem</w:t>
      </w:r>
      <w:r>
        <w:rPr>
          <w:rFonts w:ascii="Times New Roman" w:hAnsi="Times New Roman" w:cs="Times New Roman"/>
          <w:b/>
          <w:iCs/>
          <w:sz w:val="24"/>
          <w:szCs w:val="24"/>
        </w:rPr>
        <w:t>ą</w:t>
      </w:r>
      <w:r w:rsidRPr="00EA697E">
        <w:rPr>
          <w:rFonts w:ascii="Times New Roman" w:hAnsi="Times New Roman" w:cs="Times New Roman"/>
          <w:iCs/>
          <w:sz w:val="24"/>
          <w:szCs w:val="24"/>
        </w:rPr>
        <w:t>,</w:t>
      </w:r>
      <w:r>
        <w:rPr>
          <w:rFonts w:ascii="Times New Roman" w:hAnsi="Times New Roman" w:cs="Times New Roman"/>
          <w:b/>
          <w:iCs/>
          <w:sz w:val="24"/>
          <w:szCs w:val="24"/>
        </w:rPr>
        <w:t xml:space="preserve"> </w:t>
      </w:r>
      <w:r w:rsidR="00D83E43" w:rsidRPr="00765682">
        <w:rPr>
          <w:rFonts w:ascii="Times New Roman" w:hAnsi="Times New Roman" w:cs="Times New Roman"/>
          <w:bCs/>
          <w:color w:val="000000"/>
          <w:sz w:val="24"/>
          <w:szCs w:val="24"/>
        </w:rPr>
        <w:t xml:space="preserve">2018 m. </w:t>
      </w:r>
      <w:r>
        <w:rPr>
          <w:rFonts w:ascii="Times New Roman" w:hAnsi="Times New Roman" w:cs="Times New Roman"/>
          <w:bCs/>
          <w:color w:val="000000"/>
          <w:sz w:val="24"/>
          <w:szCs w:val="24"/>
        </w:rPr>
        <w:t xml:space="preserve">buvo parengtos </w:t>
      </w:r>
      <w:r w:rsidR="00D83E43" w:rsidRPr="00765682">
        <w:rPr>
          <w:rFonts w:ascii="Times New Roman" w:hAnsi="Times New Roman" w:cs="Times New Roman"/>
          <w:bCs/>
          <w:color w:val="000000"/>
          <w:sz w:val="24"/>
          <w:szCs w:val="24"/>
        </w:rPr>
        <w:t>palydovin</w:t>
      </w:r>
      <w:r>
        <w:rPr>
          <w:rFonts w:ascii="Times New Roman" w:hAnsi="Times New Roman" w:cs="Times New Roman"/>
          <w:bCs/>
          <w:color w:val="000000"/>
          <w:sz w:val="24"/>
          <w:szCs w:val="24"/>
        </w:rPr>
        <w:t>ė</w:t>
      </w:r>
      <w:r w:rsidR="00D83E43" w:rsidRPr="00765682">
        <w:rPr>
          <w:rFonts w:ascii="Times New Roman" w:hAnsi="Times New Roman" w:cs="Times New Roman"/>
          <w:bCs/>
          <w:color w:val="000000"/>
          <w:sz w:val="24"/>
          <w:szCs w:val="24"/>
        </w:rPr>
        <w:t>s kultūros sąskait</w:t>
      </w:r>
      <w:r>
        <w:rPr>
          <w:rFonts w:ascii="Times New Roman" w:hAnsi="Times New Roman" w:cs="Times New Roman"/>
          <w:bCs/>
          <w:color w:val="000000"/>
          <w:sz w:val="24"/>
          <w:szCs w:val="24"/>
        </w:rPr>
        <w:t>o</w:t>
      </w:r>
      <w:r w:rsidR="00D83E43" w:rsidRPr="00765682">
        <w:rPr>
          <w:rFonts w:ascii="Times New Roman" w:hAnsi="Times New Roman" w:cs="Times New Roman"/>
          <w:bCs/>
          <w:color w:val="000000"/>
          <w:sz w:val="24"/>
          <w:szCs w:val="24"/>
        </w:rPr>
        <w:t>s</w:t>
      </w:r>
      <w:r>
        <w:rPr>
          <w:rStyle w:val="FootnoteReference"/>
          <w:rFonts w:ascii="Times New Roman" w:hAnsi="Times New Roman" w:cs="Times New Roman"/>
          <w:bCs/>
          <w:color w:val="000000"/>
          <w:sz w:val="24"/>
          <w:szCs w:val="24"/>
        </w:rPr>
        <w:footnoteReference w:id="19"/>
      </w:r>
      <w:r w:rsidR="00D83E43" w:rsidRPr="00765682">
        <w:rPr>
          <w:rFonts w:ascii="Times New Roman" w:hAnsi="Times New Roman" w:cs="Times New Roman"/>
          <w:bCs/>
          <w:color w:val="000000"/>
          <w:sz w:val="24"/>
          <w:szCs w:val="24"/>
        </w:rPr>
        <w:t xml:space="preserve">, kurių tikslas </w:t>
      </w:r>
      <w:r>
        <w:rPr>
          <w:rFonts w:ascii="Times New Roman" w:hAnsi="Times New Roman" w:cs="Times New Roman"/>
          <w:bCs/>
          <w:color w:val="000000"/>
          <w:sz w:val="24"/>
          <w:szCs w:val="24"/>
        </w:rPr>
        <w:t xml:space="preserve">– </w:t>
      </w:r>
      <w:r w:rsidR="00D83E43" w:rsidRPr="00765682">
        <w:rPr>
          <w:rFonts w:ascii="Times New Roman" w:hAnsi="Times New Roman" w:cs="Times New Roman"/>
          <w:bCs/>
          <w:color w:val="000000"/>
          <w:sz w:val="24"/>
          <w:szCs w:val="24"/>
        </w:rPr>
        <w:t>įvertinti kultūros indėlį į šalies ekonomiką bei apskaičiuoti ir skelbti kultūros sektoriaus ekonominius rodiklius: kultūros sektoriuje sukurtą pridėtinę vertę, kultūros sektoriaus produkciją ir kultūros sektoriuje užimtų gyventojų skaičių.</w:t>
      </w:r>
      <w:r w:rsidR="00C72B61">
        <w:rPr>
          <w:rFonts w:ascii="Times New Roman" w:hAnsi="Times New Roman" w:cs="Times New Roman"/>
          <w:bCs/>
          <w:color w:val="000000"/>
          <w:sz w:val="24"/>
          <w:szCs w:val="24"/>
        </w:rPr>
        <w:t xml:space="preserve"> </w:t>
      </w:r>
      <w:r w:rsidR="00D83E43" w:rsidRPr="00765682">
        <w:rPr>
          <w:rFonts w:ascii="Times New Roman" w:hAnsi="Times New Roman" w:cs="Times New Roman"/>
          <w:bCs/>
          <w:color w:val="000000"/>
          <w:sz w:val="24"/>
          <w:szCs w:val="24"/>
        </w:rPr>
        <w:t xml:space="preserve">Nurodytų statistinių duomenų šaltinių įvertinimas ir statistinės informacijos prieinamumas prisideda </w:t>
      </w:r>
      <w:r w:rsidR="00D83E43">
        <w:rPr>
          <w:rFonts w:ascii="Times New Roman" w:hAnsi="Times New Roman" w:cs="Times New Roman"/>
          <w:bCs/>
          <w:color w:val="000000"/>
          <w:sz w:val="24"/>
          <w:szCs w:val="24"/>
        </w:rPr>
        <w:t>prie</w:t>
      </w:r>
      <w:r w:rsidR="00D83E43" w:rsidRPr="00765682">
        <w:rPr>
          <w:rFonts w:ascii="Times New Roman" w:hAnsi="Times New Roman" w:cs="Times New Roman"/>
          <w:bCs/>
          <w:color w:val="000000"/>
          <w:sz w:val="24"/>
          <w:szCs w:val="24"/>
        </w:rPr>
        <w:t xml:space="preserve"> įrodymais grįstos politikos formavimo ir sprendimų priėmimo, interven</w:t>
      </w:r>
      <w:r w:rsidR="00D83E43">
        <w:rPr>
          <w:rFonts w:ascii="Times New Roman" w:hAnsi="Times New Roman" w:cs="Times New Roman"/>
          <w:bCs/>
          <w:color w:val="000000"/>
          <w:sz w:val="24"/>
          <w:szCs w:val="24"/>
        </w:rPr>
        <w:t>cijų poreikio ir jomis sukuriamos</w:t>
      </w:r>
      <w:r w:rsidR="00D83E43" w:rsidRPr="00765682">
        <w:rPr>
          <w:rFonts w:ascii="Times New Roman" w:hAnsi="Times New Roman" w:cs="Times New Roman"/>
          <w:bCs/>
          <w:color w:val="000000"/>
          <w:sz w:val="24"/>
          <w:szCs w:val="24"/>
        </w:rPr>
        <w:t xml:space="preserve"> naudos įvertinimo sektoriniu ir nacionaliniu lygmeniu.</w:t>
      </w:r>
      <w:r w:rsidR="00D83E43">
        <w:rPr>
          <w:rFonts w:ascii="Times New Roman" w:hAnsi="Times New Roman" w:cs="Times New Roman"/>
          <w:bCs/>
          <w:color w:val="000000"/>
          <w:sz w:val="24"/>
          <w:szCs w:val="24"/>
        </w:rPr>
        <w:t xml:space="preserve"> </w:t>
      </w:r>
    </w:p>
    <w:p w14:paraId="4F4123A1" w14:textId="4CACA2B7" w:rsidR="00D83E43" w:rsidRDefault="00C72B61" w:rsidP="00EA697E">
      <w:pPr>
        <w:pStyle w:val="Default"/>
        <w:jc w:val="both"/>
        <w:rPr>
          <w:rFonts w:eastAsiaTheme="minorHAnsi"/>
          <w:bCs/>
        </w:rPr>
      </w:pPr>
      <w:r>
        <w:rPr>
          <w:rFonts w:eastAsiaTheme="minorHAnsi"/>
          <w:bCs/>
          <w:iCs/>
        </w:rPr>
        <w:lastRenderedPageBreak/>
        <w:t xml:space="preserve">2018 m. </w:t>
      </w:r>
      <w:r w:rsidR="00D83E43" w:rsidRPr="00C72B61">
        <w:rPr>
          <w:rFonts w:eastAsiaTheme="minorHAnsi"/>
          <w:bCs/>
        </w:rPr>
        <w:t xml:space="preserve">sudaryta Nacionalinių ir kitų Kultūros ministerijai pavaldžių kultūros įstaigų veiklos rezultatų vertinimo komisija, kuri 2019 m. parengs nacionalinių ir kitų </w:t>
      </w:r>
      <w:r w:rsidR="00D83E43" w:rsidRPr="00C72B61">
        <w:rPr>
          <w:rFonts w:eastAsiaTheme="minorHAnsi"/>
          <w:b/>
          <w:bCs/>
        </w:rPr>
        <w:t>Kultūros ministerijai pavaldžių kultūros įstaigų veiklos efektyvumo vertinimo kriterijų rinkinį</w:t>
      </w:r>
      <w:r w:rsidR="00D83E43" w:rsidRPr="00C72B61">
        <w:rPr>
          <w:rFonts w:eastAsiaTheme="minorHAnsi"/>
          <w:bCs/>
        </w:rPr>
        <w:t xml:space="preserve">. Juo vadovaujantis numatoma kasmet vertinti nacionalinių ir kitų Kultūros ministerijai pavaldžių kultūros įstaigų veiklos rezultatus, kuriais remiantis būtų priimami sprendimai dėl nacionalinių ir kitų Kultūros ministerijai pavaldžių kultūros įstaigų biudžeto </w:t>
      </w:r>
      <w:r w:rsidR="00997922">
        <w:rPr>
          <w:rFonts w:eastAsiaTheme="minorHAnsi"/>
          <w:bCs/>
        </w:rPr>
        <w:t>sudary</w:t>
      </w:r>
      <w:r w:rsidR="00997922" w:rsidRPr="00C72B61">
        <w:rPr>
          <w:rFonts w:eastAsiaTheme="minorHAnsi"/>
          <w:bCs/>
        </w:rPr>
        <w:t>mo</w:t>
      </w:r>
      <w:r w:rsidR="00D83E43" w:rsidRPr="00C72B61">
        <w:rPr>
          <w:rFonts w:eastAsiaTheme="minorHAnsi"/>
          <w:bCs/>
        </w:rPr>
        <w:t>.</w:t>
      </w:r>
    </w:p>
    <w:p w14:paraId="50101541" w14:textId="140C46EB" w:rsidR="003E63B5" w:rsidRDefault="003E63B5" w:rsidP="00EA697E">
      <w:pPr>
        <w:pStyle w:val="Default"/>
        <w:jc w:val="both"/>
        <w:rPr>
          <w:rFonts w:eastAsiaTheme="minorHAnsi"/>
          <w:bCs/>
        </w:rPr>
      </w:pPr>
    </w:p>
    <w:p w14:paraId="1EBC58DA" w14:textId="388999C1" w:rsidR="003E63B5" w:rsidRDefault="003E63B5" w:rsidP="003E63B5">
      <w:pPr>
        <w:pStyle w:val="NoSpacing"/>
        <w:jc w:val="both"/>
        <w:rPr>
          <w:rFonts w:ascii="Times New Roman" w:hAnsi="Times New Roman" w:cs="Times New Roman"/>
          <w:sz w:val="24"/>
          <w:szCs w:val="24"/>
          <w:lang w:val="lt-LT"/>
        </w:rPr>
      </w:pPr>
      <w:bookmarkStart w:id="59" w:name="_Hlk4398596"/>
      <w:r w:rsidRPr="00EA697E">
        <w:rPr>
          <w:rFonts w:ascii="Times New Roman" w:hAnsi="Times New Roman" w:cs="Times New Roman"/>
          <w:bCs/>
          <w:sz w:val="24"/>
          <w:szCs w:val="24"/>
          <w:lang w:val="lt-LT"/>
        </w:rPr>
        <w:t xml:space="preserve">Siekiant didinti viešojo sektoriaus darbuotojų atlyginimus, kurie </w:t>
      </w:r>
      <w:r w:rsidR="00997922">
        <w:rPr>
          <w:rFonts w:ascii="Times New Roman" w:hAnsi="Times New Roman" w:cs="Times New Roman"/>
          <w:bCs/>
          <w:sz w:val="24"/>
          <w:szCs w:val="24"/>
          <w:lang w:val="lt-LT"/>
        </w:rPr>
        <w:t>gerokai</w:t>
      </w:r>
      <w:r w:rsidR="00997922" w:rsidRPr="00EA697E">
        <w:rPr>
          <w:rFonts w:ascii="Times New Roman" w:hAnsi="Times New Roman" w:cs="Times New Roman"/>
          <w:bCs/>
          <w:sz w:val="24"/>
          <w:szCs w:val="24"/>
          <w:lang w:val="lt-LT"/>
        </w:rPr>
        <w:t xml:space="preserve"> </w:t>
      </w:r>
      <w:r w:rsidRPr="00EA697E">
        <w:rPr>
          <w:rFonts w:ascii="Times New Roman" w:hAnsi="Times New Roman" w:cs="Times New Roman"/>
          <w:bCs/>
          <w:sz w:val="24"/>
          <w:szCs w:val="24"/>
          <w:lang w:val="lt-LT"/>
        </w:rPr>
        <w:t xml:space="preserve">atsilieka nuo privataus sektoriaus, Lietuvos Respublikos 2019 m. valstybės biudžete </w:t>
      </w:r>
      <w:r w:rsidRPr="00A43155">
        <w:rPr>
          <w:rFonts w:ascii="Times New Roman" w:hAnsi="Times New Roman" w:cs="Times New Roman"/>
          <w:b/>
          <w:bCs/>
          <w:sz w:val="24"/>
          <w:szCs w:val="24"/>
          <w:lang w:val="lt-LT"/>
        </w:rPr>
        <w:t>kultūros ir meno darbuotojų darbo užmokesčiui</w:t>
      </w:r>
      <w:r w:rsidRPr="00EA697E">
        <w:rPr>
          <w:rFonts w:ascii="Times New Roman" w:hAnsi="Times New Roman" w:cs="Times New Roman"/>
          <w:bCs/>
          <w:sz w:val="24"/>
          <w:szCs w:val="24"/>
          <w:lang w:val="lt-LT"/>
        </w:rPr>
        <w:t xml:space="preserve"> didinti numatyta</w:t>
      </w:r>
      <w:r w:rsidRPr="00EA697E">
        <w:rPr>
          <w:rFonts w:ascii="Times New Roman" w:hAnsi="Times New Roman" w:cs="Times New Roman"/>
          <w:sz w:val="24"/>
          <w:szCs w:val="24"/>
          <w:lang w:val="lt-LT"/>
        </w:rPr>
        <w:t xml:space="preserve"> </w:t>
      </w:r>
      <w:r w:rsidRPr="00EA697E">
        <w:rPr>
          <w:rFonts w:ascii="Times New Roman" w:hAnsi="Times New Roman" w:cs="Times New Roman"/>
          <w:bCs/>
          <w:sz w:val="24"/>
          <w:szCs w:val="24"/>
          <w:lang w:val="lt-LT"/>
        </w:rPr>
        <w:t>5,7 mln. eurų suma</w:t>
      </w:r>
      <w:r w:rsidRPr="00EA697E">
        <w:rPr>
          <w:rFonts w:ascii="Times New Roman" w:hAnsi="Times New Roman" w:cs="Times New Roman"/>
          <w:sz w:val="24"/>
          <w:szCs w:val="24"/>
          <w:lang w:val="lt-LT"/>
        </w:rPr>
        <w:t>, iš jų 2,5 mln. eurų – savivaldybių kultūros ir meno darbuotojų darbo užmokesčiui didinti. Įgyvendinant Kultūros ministerijos inicijuoto bei kultūros ministro ir savivaldybių vadovų pasirašyto Memorandumo dėl bendradarbiavimo siekiant didinti savivaldybių kultūros įstaigų kultūros ir meno darbuotojų darbo apmokėjimą nuostatas, kultūros ir meno darbuotojų darbo užmokesčiui didinti papildomai iš savivaldybių tikimasi 2019 m. pritraukti dar 2,5 mln. eurų.</w:t>
      </w:r>
      <w:r>
        <w:rPr>
          <w:rFonts w:ascii="Times New Roman" w:hAnsi="Times New Roman" w:cs="Times New Roman"/>
          <w:sz w:val="24"/>
          <w:szCs w:val="24"/>
          <w:lang w:val="lt-LT"/>
        </w:rPr>
        <w:t xml:space="preserve"> Prognozuojama, kad </w:t>
      </w:r>
      <w:r w:rsidRPr="00EA697E">
        <w:rPr>
          <w:rFonts w:ascii="Times New Roman" w:hAnsi="Times New Roman" w:cs="Times New Roman"/>
          <w:sz w:val="24"/>
          <w:szCs w:val="24"/>
          <w:lang w:val="lt-LT"/>
        </w:rPr>
        <w:t>2019</w:t>
      </w:r>
      <w:r w:rsidR="00997922">
        <w:rPr>
          <w:rFonts w:ascii="Times New Roman" w:hAnsi="Times New Roman" w:cs="Times New Roman"/>
          <w:sz w:val="24"/>
          <w:szCs w:val="24"/>
          <w:lang w:val="lt-LT"/>
        </w:rPr>
        <w:t> </w:t>
      </w:r>
      <w:r w:rsidRPr="00EA697E">
        <w:rPr>
          <w:rFonts w:ascii="Times New Roman" w:hAnsi="Times New Roman" w:cs="Times New Roman"/>
          <w:sz w:val="24"/>
          <w:szCs w:val="24"/>
          <w:lang w:val="lt-LT"/>
        </w:rPr>
        <w:t xml:space="preserve">m. vidutiniškai kiekvienam kultūros ir meno darbuotojui darbo užmokestis turėtų didėti 146 eurais (bruto), </w:t>
      </w:r>
      <w:r w:rsidR="00EB148C">
        <w:rPr>
          <w:rFonts w:ascii="Times New Roman" w:hAnsi="Times New Roman" w:cs="Times New Roman"/>
          <w:sz w:val="24"/>
          <w:szCs w:val="24"/>
          <w:lang w:val="lt-LT"/>
        </w:rPr>
        <w:t>atskaičius mokesčius tai</w:t>
      </w:r>
      <w:r w:rsidRPr="00EA697E">
        <w:rPr>
          <w:rFonts w:ascii="Times New Roman" w:hAnsi="Times New Roman" w:cs="Times New Roman"/>
          <w:sz w:val="24"/>
          <w:szCs w:val="24"/>
          <w:lang w:val="lt-LT"/>
        </w:rPr>
        <w:t xml:space="preserve"> sudarytų apie 88 eurus</w:t>
      </w:r>
      <w:r>
        <w:rPr>
          <w:rFonts w:ascii="Times New Roman" w:hAnsi="Times New Roman" w:cs="Times New Roman"/>
          <w:sz w:val="24"/>
          <w:szCs w:val="24"/>
          <w:lang w:val="lt-LT"/>
        </w:rPr>
        <w:t xml:space="preserve"> </w:t>
      </w:r>
      <w:r w:rsidRPr="00EA697E">
        <w:rPr>
          <w:rFonts w:ascii="Times New Roman" w:hAnsi="Times New Roman" w:cs="Times New Roman"/>
          <w:sz w:val="24"/>
          <w:szCs w:val="24"/>
          <w:lang w:val="lt-LT"/>
        </w:rPr>
        <w:t xml:space="preserve">(skaičiuojant nuo vidutinio kultūros ir meno darbuotojo darbo užmokesčio – 736 </w:t>
      </w:r>
      <w:r w:rsidR="000D4EF8" w:rsidRPr="00EA697E">
        <w:rPr>
          <w:rFonts w:ascii="Times New Roman" w:hAnsi="Times New Roman" w:cs="Times New Roman"/>
          <w:sz w:val="24"/>
          <w:szCs w:val="24"/>
          <w:lang w:val="lt-LT"/>
        </w:rPr>
        <w:t>eur</w:t>
      </w:r>
      <w:r w:rsidR="000D4EF8">
        <w:rPr>
          <w:rFonts w:ascii="Times New Roman" w:hAnsi="Times New Roman" w:cs="Times New Roman"/>
          <w:sz w:val="24"/>
          <w:szCs w:val="24"/>
          <w:lang w:val="lt-LT"/>
        </w:rPr>
        <w:t>us</w:t>
      </w:r>
      <w:r w:rsidRPr="00EA697E">
        <w:rPr>
          <w:rFonts w:ascii="Times New Roman" w:hAnsi="Times New Roman" w:cs="Times New Roman"/>
          <w:sz w:val="24"/>
          <w:szCs w:val="24"/>
          <w:lang w:val="lt-LT"/>
        </w:rPr>
        <w:t>).</w:t>
      </w:r>
    </w:p>
    <w:bookmarkEnd w:id="59"/>
    <w:p w14:paraId="360952DA" w14:textId="77777777" w:rsidR="003E63B5" w:rsidRPr="003E63B5" w:rsidRDefault="003E63B5" w:rsidP="003E63B5">
      <w:pPr>
        <w:pStyle w:val="Betarp20"/>
        <w:rPr>
          <w:rFonts w:eastAsiaTheme="minorHAnsi"/>
          <w:sz w:val="10"/>
          <w:szCs w:val="10"/>
        </w:rPr>
      </w:pPr>
    </w:p>
    <w:p w14:paraId="4DC051AB" w14:textId="13D14AF9" w:rsidR="00D83E43" w:rsidRDefault="005A1B84" w:rsidP="00A43155">
      <w:pPr>
        <w:spacing w:before="120" w:after="120" w:line="240" w:lineRule="auto"/>
        <w:jc w:val="center"/>
        <w:rPr>
          <w:rFonts w:ascii="Times New Roman" w:hAnsi="Times New Roman" w:cs="Times New Roman"/>
          <w:bCs/>
          <w:i/>
          <w:iCs/>
          <w:sz w:val="24"/>
          <w:szCs w:val="24"/>
        </w:rPr>
      </w:pPr>
      <w:r>
        <w:rPr>
          <w:rFonts w:ascii="Times New Roman" w:hAnsi="Times New Roman" w:cs="Times New Roman"/>
          <w:b/>
          <w:bCs/>
          <w:iCs/>
          <w:sz w:val="24"/>
          <w:szCs w:val="24"/>
        </w:rPr>
        <w:t>63</w:t>
      </w:r>
      <w:r w:rsidR="00EA697E">
        <w:rPr>
          <w:rFonts w:ascii="Times New Roman" w:hAnsi="Times New Roman" w:cs="Times New Roman"/>
          <w:b/>
          <w:bCs/>
          <w:iCs/>
          <w:sz w:val="24"/>
          <w:szCs w:val="24"/>
        </w:rPr>
        <w:t xml:space="preserve"> pav. </w:t>
      </w:r>
      <w:r w:rsidR="00D83E43" w:rsidRPr="00EA697E">
        <w:rPr>
          <w:rFonts w:ascii="Times New Roman" w:hAnsi="Times New Roman" w:cs="Times New Roman"/>
          <w:bCs/>
          <w:i/>
          <w:iCs/>
          <w:sz w:val="24"/>
          <w:szCs w:val="24"/>
        </w:rPr>
        <w:t>BVP lėšos, skiriamos kultūrai</w:t>
      </w:r>
      <w:r w:rsidR="00EA697E">
        <w:rPr>
          <w:rFonts w:ascii="Times New Roman" w:hAnsi="Times New Roman" w:cs="Times New Roman"/>
          <w:bCs/>
          <w:i/>
          <w:iCs/>
          <w:sz w:val="24"/>
          <w:szCs w:val="24"/>
        </w:rPr>
        <w:t xml:space="preserve"> (</w:t>
      </w:r>
      <w:r w:rsidR="00D83E43" w:rsidRPr="00EA697E">
        <w:rPr>
          <w:rFonts w:ascii="Times New Roman" w:hAnsi="Times New Roman" w:cs="Times New Roman"/>
          <w:bCs/>
          <w:i/>
          <w:iCs/>
          <w:sz w:val="24"/>
          <w:szCs w:val="24"/>
        </w:rPr>
        <w:t>proc.</w:t>
      </w:r>
      <w:r w:rsidR="00EA697E">
        <w:rPr>
          <w:rFonts w:ascii="Times New Roman" w:hAnsi="Times New Roman" w:cs="Times New Roman"/>
          <w:bCs/>
          <w:i/>
          <w:iCs/>
          <w:sz w:val="24"/>
          <w:szCs w:val="24"/>
        </w:rPr>
        <w:t>)</w:t>
      </w:r>
    </w:p>
    <w:p w14:paraId="4786C87F" w14:textId="0B62C2A3" w:rsidR="00772763" w:rsidRDefault="00772763" w:rsidP="003E63B5">
      <w:pPr>
        <w:spacing w:before="120" w:after="120" w:line="240" w:lineRule="auto"/>
        <w:jc w:val="center"/>
        <w:rPr>
          <w:rFonts w:ascii="Times New Roman" w:hAnsi="Times New Roman" w:cs="Times New Roman"/>
          <w:bCs/>
          <w:iCs/>
          <w:sz w:val="20"/>
          <w:szCs w:val="20"/>
        </w:rPr>
      </w:pPr>
      <w:r>
        <w:rPr>
          <w:noProof/>
        </w:rPr>
        <w:drawing>
          <wp:inline distT="0" distB="0" distL="0" distR="0" wp14:anchorId="66D1A0C2" wp14:editId="0D8FD92E">
            <wp:extent cx="5353050" cy="1866900"/>
            <wp:effectExtent l="0" t="0" r="0" b="0"/>
            <wp:docPr id="1" name="Chart 1">
              <a:extLst xmlns:a="http://schemas.openxmlformats.org/drawingml/2006/main">
                <a:ext uri="{FF2B5EF4-FFF2-40B4-BE49-F238E27FC236}">
                  <a16:creationId xmlns:a16="http://schemas.microsoft.com/office/drawing/2014/main" id="{CD87FC47-0E7F-4FD2-A6BE-DB3E1E6AB17E}"/>
                </a:ext>
              </a:extLst>
            </wp:docPr>
            <wp:cNvGraphicFramePr/>
            <a:graphic xmlns:a="http://schemas.openxmlformats.org/drawingml/2006/main">
              <a:graphicData uri="http://schemas.openxmlformats.org/drawingml/2006/chart">
                <c:chart xmlns:c="http://schemas.openxmlformats.org/drawingml/2006/chart" r:id="rId72"/>
              </a:graphicData>
            </a:graphic>
          </wp:inline>
        </w:drawing>
      </w:r>
    </w:p>
    <w:p w14:paraId="106C3C2B" w14:textId="21C75EB6" w:rsidR="003E63B5" w:rsidRPr="003E63B5" w:rsidRDefault="003E63B5" w:rsidP="003E63B5">
      <w:pPr>
        <w:spacing w:before="120" w:after="120" w:line="240" w:lineRule="auto"/>
        <w:jc w:val="center"/>
        <w:rPr>
          <w:rFonts w:ascii="Times New Roman" w:hAnsi="Times New Roman" w:cs="Times New Roman"/>
          <w:bCs/>
          <w:iCs/>
          <w:sz w:val="20"/>
          <w:szCs w:val="20"/>
        </w:rPr>
      </w:pPr>
      <w:r w:rsidRPr="003E63B5">
        <w:rPr>
          <w:rFonts w:ascii="Times New Roman" w:hAnsi="Times New Roman" w:cs="Times New Roman"/>
          <w:bCs/>
          <w:iCs/>
          <w:sz w:val="20"/>
          <w:szCs w:val="20"/>
        </w:rPr>
        <w:t>Duomenų šaltinis</w:t>
      </w:r>
      <w:r w:rsidR="00B06AF0">
        <w:rPr>
          <w:rFonts w:ascii="Times New Roman" w:hAnsi="Times New Roman" w:cs="Times New Roman"/>
          <w:bCs/>
          <w:iCs/>
          <w:sz w:val="20"/>
          <w:szCs w:val="20"/>
        </w:rPr>
        <w:t xml:space="preserve"> </w:t>
      </w:r>
      <w:r w:rsidR="00B06AF0">
        <w:rPr>
          <w:rFonts w:ascii="Times New Roman" w:hAnsi="Times New Roman" w:cs="Times New Roman"/>
          <w:sz w:val="20"/>
          <w:szCs w:val="20"/>
        </w:rPr>
        <w:t>–</w:t>
      </w:r>
      <w:r w:rsidRPr="003E63B5">
        <w:rPr>
          <w:rFonts w:ascii="Times New Roman" w:hAnsi="Times New Roman" w:cs="Times New Roman"/>
          <w:bCs/>
          <w:iCs/>
          <w:sz w:val="20"/>
          <w:szCs w:val="20"/>
        </w:rPr>
        <w:t xml:space="preserve"> Eurostatas</w:t>
      </w:r>
    </w:p>
    <w:p w14:paraId="1090EAFD" w14:textId="77777777" w:rsidR="003E63B5" w:rsidRPr="003E63B5" w:rsidRDefault="003E63B5" w:rsidP="003E63B5">
      <w:pPr>
        <w:pStyle w:val="Betarp20"/>
        <w:rPr>
          <w:sz w:val="10"/>
          <w:szCs w:val="10"/>
        </w:rPr>
      </w:pPr>
    </w:p>
    <w:p w14:paraId="022DC018" w14:textId="3AC72909" w:rsidR="00A43155" w:rsidRDefault="00A43155" w:rsidP="00A43155">
      <w:pPr>
        <w:pStyle w:val="NoSpacing"/>
        <w:jc w:val="both"/>
        <w:rPr>
          <w:rFonts w:ascii="Times New Roman" w:eastAsia="Calibri" w:hAnsi="Times New Roman" w:cs="Times New Roman"/>
          <w:sz w:val="24"/>
          <w:szCs w:val="24"/>
          <w:lang w:val="lt-LT" w:eastAsia="lt-LT"/>
        </w:rPr>
      </w:pPr>
      <w:r w:rsidRPr="00EA697E">
        <w:rPr>
          <w:rFonts w:ascii="Times New Roman" w:eastAsia="Calibri" w:hAnsi="Times New Roman" w:cs="Times New Roman"/>
          <w:sz w:val="24"/>
          <w:szCs w:val="24"/>
          <w:lang w:val="lt-LT" w:eastAsia="lt-LT"/>
        </w:rPr>
        <w:t>201</w:t>
      </w:r>
      <w:r w:rsidR="005F75FF">
        <w:rPr>
          <w:rFonts w:ascii="Times New Roman" w:eastAsia="Calibri" w:hAnsi="Times New Roman" w:cs="Times New Roman"/>
          <w:sz w:val="24"/>
          <w:szCs w:val="24"/>
          <w:lang w:val="lt-LT" w:eastAsia="lt-LT"/>
        </w:rPr>
        <w:t>7</w:t>
      </w:r>
      <w:r w:rsidRPr="00EA697E">
        <w:rPr>
          <w:rFonts w:ascii="Times New Roman" w:eastAsia="Calibri" w:hAnsi="Times New Roman" w:cs="Times New Roman"/>
          <w:sz w:val="24"/>
          <w:szCs w:val="24"/>
          <w:lang w:val="lt-LT" w:eastAsia="lt-LT"/>
        </w:rPr>
        <w:t xml:space="preserve"> m. Lietuvoje kultūrai buvo skiriama 0,7 proc. BVP lėšų nuo visų valdžios išlaidų</w:t>
      </w:r>
      <w:r>
        <w:rPr>
          <w:rFonts w:ascii="Times New Roman" w:eastAsia="Calibri" w:hAnsi="Times New Roman" w:cs="Times New Roman"/>
          <w:sz w:val="24"/>
          <w:szCs w:val="24"/>
          <w:lang w:val="lt-LT" w:eastAsia="lt-LT"/>
        </w:rPr>
        <w:t xml:space="preserve">. </w:t>
      </w:r>
      <w:r w:rsidRPr="00EA697E">
        <w:rPr>
          <w:rFonts w:ascii="Times New Roman" w:eastAsia="Calibri" w:hAnsi="Times New Roman" w:cs="Times New Roman"/>
          <w:sz w:val="24"/>
          <w:szCs w:val="24"/>
          <w:lang w:val="lt-LT" w:eastAsia="lt-LT"/>
        </w:rPr>
        <w:t>Kultūros funkcijoms įgyvendinti 201</w:t>
      </w:r>
      <w:r w:rsidR="005F75FF">
        <w:rPr>
          <w:rFonts w:ascii="Times New Roman" w:eastAsia="Calibri" w:hAnsi="Times New Roman" w:cs="Times New Roman"/>
          <w:sz w:val="24"/>
          <w:szCs w:val="24"/>
          <w:lang w:val="lt-LT" w:eastAsia="lt-LT"/>
        </w:rPr>
        <w:t>7</w:t>
      </w:r>
      <w:r w:rsidRPr="00EA697E">
        <w:rPr>
          <w:rFonts w:ascii="Times New Roman" w:eastAsia="Calibri" w:hAnsi="Times New Roman" w:cs="Times New Roman"/>
          <w:sz w:val="24"/>
          <w:szCs w:val="24"/>
          <w:lang w:val="lt-LT" w:eastAsia="lt-LT"/>
        </w:rPr>
        <w:t xml:space="preserve"> m. centrinė valdžia Lietuvoje skyrė 0,4 proc., o savivalda – 0,3 proc. (</w:t>
      </w:r>
      <w:r w:rsidR="00B72FF7">
        <w:rPr>
          <w:rFonts w:ascii="Times New Roman" w:eastAsia="Calibri" w:hAnsi="Times New Roman" w:cs="Times New Roman"/>
          <w:sz w:val="24"/>
          <w:szCs w:val="24"/>
          <w:lang w:val="lt-LT" w:eastAsia="lt-LT"/>
        </w:rPr>
        <w:t xml:space="preserve">iš </w:t>
      </w:r>
      <w:r w:rsidRPr="00EA697E">
        <w:rPr>
          <w:rFonts w:ascii="Times New Roman" w:eastAsia="Calibri" w:hAnsi="Times New Roman" w:cs="Times New Roman"/>
          <w:sz w:val="24"/>
          <w:szCs w:val="24"/>
          <w:lang w:val="lt-LT" w:eastAsia="lt-LT"/>
        </w:rPr>
        <w:t>viso 0,7</w:t>
      </w:r>
      <w:r w:rsidR="00B72FF7">
        <w:rPr>
          <w:rFonts w:ascii="Times New Roman" w:eastAsia="Calibri" w:hAnsi="Times New Roman" w:cs="Times New Roman"/>
          <w:sz w:val="24"/>
          <w:szCs w:val="24"/>
          <w:lang w:val="lt-LT" w:eastAsia="lt-LT"/>
        </w:rPr>
        <w:t> </w:t>
      </w:r>
      <w:r w:rsidRPr="00EA697E">
        <w:rPr>
          <w:rFonts w:ascii="Times New Roman" w:eastAsia="Calibri" w:hAnsi="Times New Roman" w:cs="Times New Roman"/>
          <w:sz w:val="24"/>
          <w:szCs w:val="24"/>
          <w:lang w:val="lt-LT" w:eastAsia="lt-LT"/>
        </w:rPr>
        <w:t xml:space="preserve">proc.) BVP. Pagal šiuos rodiklius Lietuva </w:t>
      </w:r>
      <w:r w:rsidR="00B72FF7">
        <w:rPr>
          <w:rFonts w:ascii="Times New Roman" w:eastAsia="Calibri" w:hAnsi="Times New Roman" w:cs="Times New Roman"/>
          <w:sz w:val="24"/>
          <w:szCs w:val="24"/>
          <w:lang w:val="lt-LT" w:eastAsia="lt-LT"/>
        </w:rPr>
        <w:t>gerokai</w:t>
      </w:r>
      <w:r w:rsidR="00B72FF7" w:rsidRPr="00EA697E">
        <w:rPr>
          <w:rFonts w:ascii="Times New Roman" w:eastAsia="Calibri" w:hAnsi="Times New Roman" w:cs="Times New Roman"/>
          <w:sz w:val="24"/>
          <w:szCs w:val="24"/>
          <w:lang w:val="lt-LT" w:eastAsia="lt-LT"/>
        </w:rPr>
        <w:t xml:space="preserve"> </w:t>
      </w:r>
      <w:r w:rsidRPr="00EA697E">
        <w:rPr>
          <w:rFonts w:ascii="Times New Roman" w:eastAsia="Calibri" w:hAnsi="Times New Roman" w:cs="Times New Roman"/>
          <w:sz w:val="24"/>
          <w:szCs w:val="24"/>
          <w:lang w:val="lt-LT" w:eastAsia="lt-LT"/>
        </w:rPr>
        <w:t>atsilieka nuo Latvijos (0,</w:t>
      </w:r>
      <w:r w:rsidR="005F75FF">
        <w:rPr>
          <w:rFonts w:ascii="Times New Roman" w:eastAsia="Calibri" w:hAnsi="Times New Roman" w:cs="Times New Roman"/>
          <w:sz w:val="24"/>
          <w:szCs w:val="24"/>
          <w:lang w:val="lt-LT" w:eastAsia="lt-LT"/>
        </w:rPr>
        <w:t>4</w:t>
      </w:r>
      <w:r w:rsidRPr="00EA697E">
        <w:rPr>
          <w:rFonts w:ascii="Times New Roman" w:eastAsia="Calibri" w:hAnsi="Times New Roman" w:cs="Times New Roman"/>
          <w:sz w:val="24"/>
          <w:szCs w:val="24"/>
          <w:lang w:val="lt-LT" w:eastAsia="lt-LT"/>
        </w:rPr>
        <w:t xml:space="preserve"> proc. ir 0,</w:t>
      </w:r>
      <w:r w:rsidR="005F75FF">
        <w:rPr>
          <w:rFonts w:ascii="Times New Roman" w:eastAsia="Calibri" w:hAnsi="Times New Roman" w:cs="Times New Roman"/>
          <w:sz w:val="24"/>
          <w:szCs w:val="24"/>
          <w:lang w:val="lt-LT" w:eastAsia="lt-LT"/>
        </w:rPr>
        <w:t>7</w:t>
      </w:r>
      <w:r w:rsidRPr="00EA697E">
        <w:rPr>
          <w:rFonts w:ascii="Times New Roman" w:eastAsia="Calibri" w:hAnsi="Times New Roman" w:cs="Times New Roman"/>
          <w:sz w:val="24"/>
          <w:szCs w:val="24"/>
          <w:lang w:val="lt-LT" w:eastAsia="lt-LT"/>
        </w:rPr>
        <w:t xml:space="preserve"> proc., </w:t>
      </w:r>
      <w:r w:rsidR="00B72FF7">
        <w:rPr>
          <w:rFonts w:ascii="Times New Roman" w:eastAsia="Calibri" w:hAnsi="Times New Roman" w:cs="Times New Roman"/>
          <w:sz w:val="24"/>
          <w:szCs w:val="24"/>
          <w:lang w:val="lt-LT" w:eastAsia="lt-LT"/>
        </w:rPr>
        <w:t xml:space="preserve">iš </w:t>
      </w:r>
      <w:r w:rsidRPr="00EA697E">
        <w:rPr>
          <w:rFonts w:ascii="Times New Roman" w:eastAsia="Calibri" w:hAnsi="Times New Roman" w:cs="Times New Roman"/>
          <w:sz w:val="24"/>
          <w:szCs w:val="24"/>
          <w:lang w:val="lt-LT" w:eastAsia="lt-LT"/>
        </w:rPr>
        <w:t>viso 1</w:t>
      </w:r>
      <w:r w:rsidR="005F75FF">
        <w:rPr>
          <w:rFonts w:ascii="Times New Roman" w:eastAsia="Calibri" w:hAnsi="Times New Roman" w:cs="Times New Roman"/>
          <w:sz w:val="24"/>
          <w:szCs w:val="24"/>
          <w:lang w:val="lt-LT" w:eastAsia="lt-LT"/>
        </w:rPr>
        <w:t>,1</w:t>
      </w:r>
      <w:r w:rsidRPr="00EA697E">
        <w:rPr>
          <w:rFonts w:ascii="Times New Roman" w:eastAsia="Calibri" w:hAnsi="Times New Roman" w:cs="Times New Roman"/>
          <w:sz w:val="24"/>
          <w:szCs w:val="24"/>
          <w:lang w:val="lt-LT" w:eastAsia="lt-LT"/>
        </w:rPr>
        <w:t xml:space="preserve"> proc. BVP) ir Estijos (0,6 proc. ir 0,</w:t>
      </w:r>
      <w:r w:rsidR="005F75FF">
        <w:rPr>
          <w:rFonts w:ascii="Times New Roman" w:eastAsia="Calibri" w:hAnsi="Times New Roman" w:cs="Times New Roman"/>
          <w:sz w:val="24"/>
          <w:szCs w:val="24"/>
          <w:lang w:val="lt-LT" w:eastAsia="lt-LT"/>
        </w:rPr>
        <w:t>4</w:t>
      </w:r>
      <w:r w:rsidRPr="00EA697E">
        <w:rPr>
          <w:rFonts w:ascii="Times New Roman" w:eastAsia="Calibri" w:hAnsi="Times New Roman" w:cs="Times New Roman"/>
          <w:sz w:val="24"/>
          <w:szCs w:val="24"/>
          <w:lang w:val="lt-LT" w:eastAsia="lt-LT"/>
        </w:rPr>
        <w:t xml:space="preserve"> proc., </w:t>
      </w:r>
      <w:r w:rsidR="00B72FF7">
        <w:rPr>
          <w:rFonts w:ascii="Times New Roman" w:eastAsia="Calibri" w:hAnsi="Times New Roman" w:cs="Times New Roman"/>
          <w:sz w:val="24"/>
          <w:szCs w:val="24"/>
          <w:lang w:val="lt-LT" w:eastAsia="lt-LT"/>
        </w:rPr>
        <w:t>iš</w:t>
      </w:r>
      <w:r w:rsidRPr="00EA697E">
        <w:rPr>
          <w:rFonts w:ascii="Times New Roman" w:eastAsia="Calibri" w:hAnsi="Times New Roman" w:cs="Times New Roman"/>
          <w:sz w:val="24"/>
          <w:szCs w:val="24"/>
          <w:lang w:val="lt-LT" w:eastAsia="lt-LT"/>
        </w:rPr>
        <w:t xml:space="preserve"> viso 1 proc. BVP).</w:t>
      </w:r>
      <w:r w:rsidR="00CB3446">
        <w:rPr>
          <w:rFonts w:ascii="Times New Roman" w:eastAsia="Calibri" w:hAnsi="Times New Roman" w:cs="Times New Roman"/>
          <w:sz w:val="24"/>
          <w:szCs w:val="24"/>
          <w:lang w:val="lt-LT" w:eastAsia="lt-LT"/>
        </w:rPr>
        <w:t xml:space="preserve"> </w:t>
      </w:r>
      <w:r w:rsidRPr="00EA697E">
        <w:rPr>
          <w:rFonts w:ascii="Times New Roman" w:hAnsi="Times New Roman" w:cs="Times New Roman"/>
          <w:sz w:val="24"/>
          <w:szCs w:val="24"/>
          <w:lang w:val="lt-LT"/>
        </w:rPr>
        <w:t>Atsižvelgiant į didėjantį finansinių intervencijų poreikį, numatomą ES lėšų investavimą kultūros sektoriuje i</w:t>
      </w:r>
      <w:r w:rsidR="00B72FF7">
        <w:rPr>
          <w:rFonts w:ascii="Times New Roman" w:hAnsi="Times New Roman" w:cs="Times New Roman"/>
          <w:sz w:val="24"/>
          <w:szCs w:val="24"/>
          <w:lang w:val="lt-LT"/>
        </w:rPr>
        <w:t>r</w:t>
      </w:r>
      <w:r w:rsidRPr="00EA697E">
        <w:rPr>
          <w:rFonts w:ascii="Times New Roman" w:hAnsi="Times New Roman" w:cs="Times New Roman"/>
          <w:sz w:val="24"/>
          <w:szCs w:val="24"/>
          <w:lang w:val="lt-LT"/>
        </w:rPr>
        <w:t xml:space="preserve"> į šalies ekonomines tendencijas, prognozuojam</w:t>
      </w:r>
      <w:r>
        <w:rPr>
          <w:rFonts w:ascii="Times New Roman" w:hAnsi="Times New Roman" w:cs="Times New Roman"/>
          <w:sz w:val="24"/>
          <w:szCs w:val="24"/>
          <w:lang w:val="lt-LT"/>
        </w:rPr>
        <w:t>a</w:t>
      </w:r>
      <w:r w:rsidR="00B72FF7">
        <w:rPr>
          <w:rFonts w:ascii="Times New Roman" w:hAnsi="Times New Roman" w:cs="Times New Roman"/>
          <w:sz w:val="24"/>
          <w:szCs w:val="24"/>
          <w:lang w:val="lt-LT"/>
        </w:rPr>
        <w:t>, kad</w:t>
      </w:r>
      <w:r w:rsidRPr="00EA697E">
        <w:rPr>
          <w:rFonts w:ascii="Times New Roman" w:hAnsi="Times New Roman" w:cs="Times New Roman"/>
          <w:sz w:val="24"/>
          <w:szCs w:val="24"/>
          <w:lang w:val="lt-LT"/>
        </w:rPr>
        <w:t xml:space="preserve"> kultūrai </w:t>
      </w:r>
      <w:r w:rsidR="00B72FF7" w:rsidRPr="00EA697E">
        <w:rPr>
          <w:rFonts w:ascii="Times New Roman" w:hAnsi="Times New Roman" w:cs="Times New Roman"/>
          <w:sz w:val="24"/>
          <w:szCs w:val="24"/>
          <w:lang w:val="lt-LT"/>
        </w:rPr>
        <w:t>skiriam</w:t>
      </w:r>
      <w:r w:rsidR="00B72FF7">
        <w:rPr>
          <w:rFonts w:ascii="Times New Roman" w:hAnsi="Times New Roman" w:cs="Times New Roman"/>
          <w:sz w:val="24"/>
          <w:szCs w:val="24"/>
          <w:lang w:val="lt-LT"/>
        </w:rPr>
        <w:t>a</w:t>
      </w:r>
      <w:r w:rsidR="00B72FF7" w:rsidRPr="00EA697E">
        <w:rPr>
          <w:rFonts w:ascii="Times New Roman" w:hAnsi="Times New Roman" w:cs="Times New Roman"/>
          <w:sz w:val="24"/>
          <w:szCs w:val="24"/>
          <w:lang w:val="lt-LT"/>
        </w:rPr>
        <w:t xml:space="preserve"> </w:t>
      </w:r>
      <w:r w:rsidRPr="00EA697E">
        <w:rPr>
          <w:rFonts w:ascii="Times New Roman" w:hAnsi="Times New Roman" w:cs="Times New Roman"/>
          <w:sz w:val="24"/>
          <w:szCs w:val="24"/>
          <w:lang w:val="lt-LT"/>
        </w:rPr>
        <w:t xml:space="preserve">BVP lėšų dalis </w:t>
      </w:r>
      <w:r w:rsidR="00B72FF7">
        <w:rPr>
          <w:rFonts w:ascii="Times New Roman" w:hAnsi="Times New Roman" w:cs="Times New Roman"/>
          <w:sz w:val="24"/>
          <w:szCs w:val="24"/>
          <w:lang w:val="lt-LT"/>
        </w:rPr>
        <w:t>didės</w:t>
      </w:r>
      <w:r w:rsidRPr="00EA697E">
        <w:rPr>
          <w:rFonts w:ascii="Times New Roman" w:hAnsi="Times New Roman" w:cs="Times New Roman"/>
          <w:sz w:val="24"/>
          <w:szCs w:val="24"/>
          <w:lang w:val="lt-LT"/>
        </w:rPr>
        <w:t xml:space="preserve">, tačiau abejotina, ar bus pasiektas numatytas </w:t>
      </w:r>
      <w:r w:rsidR="00B72FF7">
        <w:rPr>
          <w:rFonts w:ascii="Times New Roman" w:hAnsi="Times New Roman" w:cs="Times New Roman"/>
          <w:sz w:val="24"/>
          <w:szCs w:val="24"/>
          <w:lang w:val="lt-LT"/>
        </w:rPr>
        <w:t xml:space="preserve">padidėjimas – </w:t>
      </w:r>
      <w:r w:rsidRPr="00EA697E">
        <w:rPr>
          <w:rFonts w:ascii="Times New Roman" w:hAnsi="Times New Roman" w:cs="Times New Roman"/>
          <w:sz w:val="24"/>
          <w:szCs w:val="24"/>
          <w:lang w:val="lt-LT"/>
        </w:rPr>
        <w:t xml:space="preserve">1,2 proc. BVP 2020 m. </w:t>
      </w:r>
      <w:r w:rsidRPr="00EA697E">
        <w:rPr>
          <w:rFonts w:ascii="Times New Roman" w:eastAsia="Calibri" w:hAnsi="Times New Roman" w:cs="Times New Roman"/>
          <w:sz w:val="24"/>
          <w:szCs w:val="24"/>
          <w:lang w:val="lt-LT" w:eastAsia="lt-LT"/>
        </w:rPr>
        <w:t>Tam reik</w:t>
      </w:r>
      <w:r w:rsidR="00B72FF7">
        <w:rPr>
          <w:rFonts w:ascii="Times New Roman" w:eastAsia="Calibri" w:hAnsi="Times New Roman" w:cs="Times New Roman"/>
          <w:sz w:val="24"/>
          <w:szCs w:val="24"/>
          <w:lang w:val="lt-LT" w:eastAsia="lt-LT"/>
        </w:rPr>
        <w:t>i</w:t>
      </w:r>
      <w:r w:rsidRPr="00EA697E">
        <w:rPr>
          <w:rFonts w:ascii="Times New Roman" w:eastAsia="Calibri" w:hAnsi="Times New Roman" w:cs="Times New Roman"/>
          <w:sz w:val="24"/>
          <w:szCs w:val="24"/>
          <w:lang w:val="lt-LT" w:eastAsia="lt-LT"/>
        </w:rPr>
        <w:t xml:space="preserve">a ir </w:t>
      </w:r>
      <w:r w:rsidR="00B72FF7" w:rsidRPr="00EA697E">
        <w:rPr>
          <w:rFonts w:ascii="Times New Roman" w:eastAsia="Calibri" w:hAnsi="Times New Roman" w:cs="Times New Roman"/>
          <w:sz w:val="24"/>
          <w:szCs w:val="24"/>
          <w:lang w:val="lt-LT" w:eastAsia="lt-LT"/>
        </w:rPr>
        <w:t>didesni</w:t>
      </w:r>
      <w:r w:rsidR="00B72FF7">
        <w:rPr>
          <w:rFonts w:ascii="Times New Roman" w:eastAsia="Calibri" w:hAnsi="Times New Roman" w:cs="Times New Roman"/>
          <w:sz w:val="24"/>
          <w:szCs w:val="24"/>
          <w:lang w:val="lt-LT" w:eastAsia="lt-LT"/>
        </w:rPr>
        <w:t>o</w:t>
      </w:r>
      <w:r w:rsidR="00B72FF7" w:rsidRPr="00EA697E">
        <w:rPr>
          <w:rFonts w:ascii="Times New Roman" w:eastAsia="Calibri" w:hAnsi="Times New Roman" w:cs="Times New Roman"/>
          <w:sz w:val="24"/>
          <w:szCs w:val="24"/>
          <w:lang w:val="lt-LT" w:eastAsia="lt-LT"/>
        </w:rPr>
        <w:t xml:space="preserve"> </w:t>
      </w:r>
      <w:r w:rsidRPr="00EA697E">
        <w:rPr>
          <w:rFonts w:ascii="Times New Roman" w:eastAsia="Calibri" w:hAnsi="Times New Roman" w:cs="Times New Roman"/>
          <w:sz w:val="24"/>
          <w:szCs w:val="24"/>
          <w:lang w:val="lt-LT" w:eastAsia="lt-LT"/>
        </w:rPr>
        <w:t xml:space="preserve">savivaldos </w:t>
      </w:r>
      <w:r w:rsidR="00B72FF7" w:rsidRPr="00EA697E">
        <w:rPr>
          <w:rFonts w:ascii="Times New Roman" w:eastAsia="Calibri" w:hAnsi="Times New Roman" w:cs="Times New Roman"/>
          <w:sz w:val="24"/>
          <w:szCs w:val="24"/>
          <w:lang w:val="lt-LT" w:eastAsia="lt-LT"/>
        </w:rPr>
        <w:t>dėmes</w:t>
      </w:r>
      <w:r w:rsidR="00B72FF7">
        <w:rPr>
          <w:rFonts w:ascii="Times New Roman" w:eastAsia="Calibri" w:hAnsi="Times New Roman" w:cs="Times New Roman"/>
          <w:sz w:val="24"/>
          <w:szCs w:val="24"/>
          <w:lang w:val="lt-LT" w:eastAsia="lt-LT"/>
        </w:rPr>
        <w:t>io</w:t>
      </w:r>
      <w:r w:rsidR="00B72FF7" w:rsidRPr="00EA697E">
        <w:rPr>
          <w:rFonts w:ascii="Times New Roman" w:eastAsia="Calibri" w:hAnsi="Times New Roman" w:cs="Times New Roman"/>
          <w:sz w:val="24"/>
          <w:szCs w:val="24"/>
          <w:lang w:val="lt-LT" w:eastAsia="lt-LT"/>
        </w:rPr>
        <w:t xml:space="preserve"> </w:t>
      </w:r>
      <w:r w:rsidRPr="00EA697E">
        <w:rPr>
          <w:rFonts w:ascii="Times New Roman" w:eastAsia="Calibri" w:hAnsi="Times New Roman" w:cs="Times New Roman"/>
          <w:sz w:val="24"/>
          <w:szCs w:val="24"/>
          <w:lang w:val="lt-LT" w:eastAsia="lt-LT"/>
        </w:rPr>
        <w:t>finansuojant kultūros paslaugas – kultūra yra savarankiška savivaldos funkcija.</w:t>
      </w:r>
    </w:p>
    <w:p w14:paraId="70326A8B" w14:textId="592E4311" w:rsidR="00CB3446" w:rsidRDefault="00CB3446" w:rsidP="00A43155">
      <w:pPr>
        <w:pStyle w:val="NoSpacing"/>
        <w:jc w:val="both"/>
        <w:rPr>
          <w:rFonts w:ascii="Times New Roman" w:eastAsia="Calibri" w:hAnsi="Times New Roman" w:cs="Times New Roman"/>
          <w:sz w:val="24"/>
          <w:szCs w:val="24"/>
          <w:lang w:val="lt-LT" w:eastAsia="lt-LT"/>
        </w:rPr>
      </w:pPr>
    </w:p>
    <w:p w14:paraId="469B015C" w14:textId="5218F368" w:rsidR="00CB3446" w:rsidRDefault="00CB3446" w:rsidP="00CB3446">
      <w:pPr>
        <w:pStyle w:val="Default"/>
        <w:jc w:val="both"/>
        <w:rPr>
          <w:bCs/>
        </w:rPr>
      </w:pPr>
      <w:r>
        <w:rPr>
          <w:iCs/>
        </w:rPr>
        <w:t>Siekiant sukurti r</w:t>
      </w:r>
      <w:r w:rsidRPr="00C72B61">
        <w:rPr>
          <w:iCs/>
        </w:rPr>
        <w:t>egioninio kultūros projektų finansavimo model</w:t>
      </w:r>
      <w:r>
        <w:rPr>
          <w:iCs/>
        </w:rPr>
        <w:t xml:space="preserve">į, 2018 m. </w:t>
      </w:r>
      <w:r w:rsidRPr="00C72B61">
        <w:rPr>
          <w:bCs/>
        </w:rPr>
        <w:t>patvirtintas Tolygios kultūrinės raidos įgyvendinimo regionuose modelis</w:t>
      </w:r>
      <w:r>
        <w:rPr>
          <w:bCs/>
        </w:rPr>
        <w:t xml:space="preserve">. </w:t>
      </w:r>
      <w:r w:rsidR="00DC2FF0" w:rsidRPr="000D6536">
        <w:rPr>
          <w:b/>
          <w:bCs/>
        </w:rPr>
        <w:t>Šiuo</w:t>
      </w:r>
      <w:r w:rsidR="00DC2FF0">
        <w:rPr>
          <w:bCs/>
        </w:rPr>
        <w:t xml:space="preserve"> </w:t>
      </w:r>
      <w:r w:rsidR="00DC2FF0">
        <w:rPr>
          <w:b/>
          <w:bCs/>
        </w:rPr>
        <w:t>m</w:t>
      </w:r>
      <w:r w:rsidRPr="00C72B61">
        <w:rPr>
          <w:b/>
          <w:bCs/>
        </w:rPr>
        <w:t xml:space="preserve">odeliu </w:t>
      </w:r>
      <w:r w:rsidRPr="00C72B61">
        <w:rPr>
          <w:b/>
        </w:rPr>
        <w:t xml:space="preserve">siekiama sudaryti galimybę regionams savarankiškai spręsti dėl jiems svarbių kultūros ir meno projektų finansavimo, įtraukiant bendruomenes, kūrėjus, savivaldos institucijas į sprendimų priėmimo procesus. </w:t>
      </w:r>
      <w:r w:rsidRPr="00C72B61">
        <w:rPr>
          <w:b/>
          <w:bCs/>
        </w:rPr>
        <w:t>Remiantis šiuo modeliu, savivaldybės skatinamos daugiau investuoti į regionui svarbius kultūros ar meno projektus</w:t>
      </w:r>
      <w:r w:rsidRPr="00C72B61">
        <w:rPr>
          <w:bCs/>
        </w:rPr>
        <w:t xml:space="preserve">. Tikimasi, kad naujas finansinis mechanizmas padės užtikrinti kultūros prieinamumą ir įvairovę regionuose, mažinti kultūrinę atskirtį tarp didmiesčių Vilniaus, Kauno, Klaipėdos ir kitų regionų, stiprinti vietos </w:t>
      </w:r>
      <w:r w:rsidR="00DC2FF0" w:rsidRPr="00C72B61">
        <w:rPr>
          <w:bCs/>
        </w:rPr>
        <w:t>kultūrin</w:t>
      </w:r>
      <w:r w:rsidR="00DC2FF0">
        <w:rPr>
          <w:bCs/>
        </w:rPr>
        <w:t>ę</w:t>
      </w:r>
      <w:r w:rsidR="00DC2FF0" w:rsidRPr="00C72B61">
        <w:rPr>
          <w:bCs/>
        </w:rPr>
        <w:t xml:space="preserve"> </w:t>
      </w:r>
      <w:r w:rsidR="00DC2FF0">
        <w:rPr>
          <w:bCs/>
        </w:rPr>
        <w:t>tapatybę</w:t>
      </w:r>
      <w:r w:rsidRPr="00C72B61">
        <w:rPr>
          <w:bCs/>
        </w:rPr>
        <w:t xml:space="preserve">. </w:t>
      </w:r>
      <w:r w:rsidR="00DC2FF0">
        <w:rPr>
          <w:bCs/>
        </w:rPr>
        <w:t>P</w:t>
      </w:r>
      <w:r>
        <w:rPr>
          <w:bCs/>
        </w:rPr>
        <w:t xml:space="preserve">atvirtintas </w:t>
      </w:r>
      <w:r w:rsidR="00DC2FF0">
        <w:rPr>
          <w:bCs/>
        </w:rPr>
        <w:t>ir</w:t>
      </w:r>
      <w:r>
        <w:rPr>
          <w:bCs/>
        </w:rPr>
        <w:t xml:space="preserve"> </w:t>
      </w:r>
      <w:r w:rsidRPr="00C72B61">
        <w:rPr>
          <w:bCs/>
        </w:rPr>
        <w:t>Tolygios kultūrinės raidos projektų regionuose sąrašas</w:t>
      </w:r>
      <w:r>
        <w:rPr>
          <w:bCs/>
        </w:rPr>
        <w:t xml:space="preserve">: </w:t>
      </w:r>
      <w:r w:rsidRPr="00C72B61">
        <w:rPr>
          <w:bCs/>
        </w:rPr>
        <w:t xml:space="preserve">10 apskričių pagrindu veikiančios </w:t>
      </w:r>
      <w:r w:rsidR="000D4EF8">
        <w:rPr>
          <w:bCs/>
        </w:rPr>
        <w:t>r</w:t>
      </w:r>
      <w:r w:rsidRPr="00C72B61">
        <w:rPr>
          <w:bCs/>
        </w:rPr>
        <w:t xml:space="preserve">egioninės kultūros tarybos tarp finansuojamų projektų įtraukė 300 iniciatyvų. Iš viso programos „Tolygi kultūrinė raida“, </w:t>
      </w:r>
      <w:r w:rsidRPr="00C72B61">
        <w:t>finansuojamos Kultūros rėmimo fondo lėšomis,</w:t>
      </w:r>
      <w:r w:rsidRPr="00C72B61">
        <w:rPr>
          <w:bCs/>
        </w:rPr>
        <w:t xml:space="preserve"> projektų daliniam finansavimui 2019 m. numatyta 3 mln. eurų.</w:t>
      </w:r>
    </w:p>
    <w:p w14:paraId="230FA978" w14:textId="1D39EA36" w:rsidR="00D83E43" w:rsidRDefault="00A43155" w:rsidP="00F05C4C">
      <w:pPr>
        <w:spacing w:after="0" w:line="240" w:lineRule="auto"/>
        <w:jc w:val="both"/>
        <w:rPr>
          <w:rFonts w:ascii="Times New Roman" w:hAnsi="Times New Roman" w:cs="Times New Roman"/>
          <w:bCs/>
          <w:color w:val="000000"/>
          <w:sz w:val="24"/>
          <w:szCs w:val="24"/>
        </w:rPr>
      </w:pPr>
      <w:r w:rsidRPr="00EA697E">
        <w:rPr>
          <w:rFonts w:ascii="Times New Roman" w:hAnsi="Times New Roman" w:cs="Times New Roman"/>
          <w:bCs/>
          <w:color w:val="000000"/>
          <w:sz w:val="24"/>
          <w:szCs w:val="24"/>
        </w:rPr>
        <w:lastRenderedPageBreak/>
        <w:t>2018</w:t>
      </w:r>
      <w:r>
        <w:rPr>
          <w:rFonts w:ascii="Times New Roman" w:hAnsi="Times New Roman" w:cs="Times New Roman"/>
          <w:bCs/>
          <w:color w:val="000000"/>
          <w:sz w:val="24"/>
          <w:szCs w:val="24"/>
        </w:rPr>
        <w:t xml:space="preserve"> m. </w:t>
      </w:r>
      <w:r w:rsidRPr="00EA697E">
        <w:rPr>
          <w:rFonts w:ascii="Times New Roman" w:hAnsi="Times New Roman" w:cs="Times New Roman"/>
          <w:bCs/>
          <w:color w:val="000000"/>
          <w:sz w:val="24"/>
          <w:szCs w:val="24"/>
        </w:rPr>
        <w:t xml:space="preserve">priimtas </w:t>
      </w:r>
      <w:r w:rsidRPr="00A43155">
        <w:rPr>
          <w:rFonts w:ascii="Times New Roman" w:hAnsi="Times New Roman" w:cs="Times New Roman"/>
          <w:b/>
          <w:bCs/>
          <w:color w:val="000000"/>
          <w:sz w:val="24"/>
          <w:szCs w:val="24"/>
        </w:rPr>
        <w:t>Mecenavimo įstatymas</w:t>
      </w:r>
      <w:r w:rsidRPr="00EA697E">
        <w:rPr>
          <w:rFonts w:ascii="Times New Roman" w:hAnsi="Times New Roman" w:cs="Times New Roman"/>
          <w:bCs/>
          <w:color w:val="000000"/>
          <w:sz w:val="24"/>
          <w:szCs w:val="24"/>
        </w:rPr>
        <w:t>, kuriuo</w:t>
      </w:r>
      <w:r>
        <w:rPr>
          <w:rFonts w:ascii="Times New Roman" w:hAnsi="Times New Roman" w:cs="Times New Roman"/>
          <w:bCs/>
          <w:color w:val="000000"/>
          <w:sz w:val="24"/>
          <w:szCs w:val="24"/>
        </w:rPr>
        <w:t xml:space="preserve"> </w:t>
      </w:r>
      <w:r w:rsidRPr="00C224C4">
        <w:rPr>
          <w:rFonts w:ascii="Times New Roman" w:hAnsi="Times New Roman" w:cs="Times New Roman"/>
          <w:bCs/>
          <w:color w:val="000000"/>
          <w:sz w:val="24"/>
          <w:szCs w:val="24"/>
        </w:rPr>
        <w:t xml:space="preserve">siekiama formuoti mecenavimo kultūrą, skatinti privačias iniciatyvas kultūros ir meno </w:t>
      </w:r>
      <w:r w:rsidR="00DC2FF0" w:rsidRPr="00C224C4">
        <w:rPr>
          <w:rFonts w:ascii="Times New Roman" w:hAnsi="Times New Roman" w:cs="Times New Roman"/>
          <w:bCs/>
          <w:color w:val="000000"/>
          <w:sz w:val="24"/>
          <w:szCs w:val="24"/>
        </w:rPr>
        <w:t>plėtr</w:t>
      </w:r>
      <w:r w:rsidR="00DC2FF0">
        <w:rPr>
          <w:rFonts w:ascii="Times New Roman" w:hAnsi="Times New Roman" w:cs="Times New Roman"/>
          <w:bCs/>
          <w:color w:val="000000"/>
          <w:sz w:val="24"/>
          <w:szCs w:val="24"/>
        </w:rPr>
        <w:t>os srityje</w:t>
      </w:r>
      <w:r w:rsidRPr="00C224C4">
        <w:rPr>
          <w:rFonts w:ascii="Times New Roman" w:hAnsi="Times New Roman" w:cs="Times New Roman"/>
          <w:bCs/>
          <w:color w:val="000000"/>
          <w:sz w:val="24"/>
          <w:szCs w:val="24"/>
        </w:rPr>
        <w:t>, sudaryti palankias sąlygas remti visuomenei svarbius kultūros, meno, kitų sričių projektus.</w:t>
      </w:r>
      <w:r>
        <w:rPr>
          <w:rFonts w:ascii="Times New Roman" w:hAnsi="Times New Roman" w:cs="Times New Roman"/>
          <w:sz w:val="24"/>
          <w:szCs w:val="24"/>
        </w:rPr>
        <w:t xml:space="preserve"> </w:t>
      </w:r>
      <w:r w:rsidR="00DC2FF0">
        <w:rPr>
          <w:rFonts w:ascii="Times New Roman" w:hAnsi="Times New Roman" w:cs="Times New Roman"/>
          <w:bCs/>
          <w:color w:val="000000"/>
          <w:sz w:val="24"/>
          <w:szCs w:val="24"/>
        </w:rPr>
        <w:t>P</w:t>
      </w:r>
      <w:r w:rsidRPr="00C224C4">
        <w:rPr>
          <w:rFonts w:ascii="Times New Roman" w:hAnsi="Times New Roman" w:cs="Times New Roman"/>
          <w:bCs/>
          <w:color w:val="000000"/>
          <w:sz w:val="24"/>
          <w:szCs w:val="24"/>
        </w:rPr>
        <w:t xml:space="preserve">irmą kartą </w:t>
      </w:r>
      <w:r w:rsidR="00DC2FF0" w:rsidRPr="00C224C4">
        <w:rPr>
          <w:rFonts w:ascii="Times New Roman" w:hAnsi="Times New Roman" w:cs="Times New Roman"/>
          <w:bCs/>
          <w:color w:val="000000"/>
          <w:sz w:val="24"/>
          <w:szCs w:val="24"/>
        </w:rPr>
        <w:t>įstatym</w:t>
      </w:r>
      <w:r w:rsidR="00DC2FF0">
        <w:rPr>
          <w:rFonts w:ascii="Times New Roman" w:hAnsi="Times New Roman" w:cs="Times New Roman"/>
          <w:bCs/>
          <w:color w:val="000000"/>
          <w:sz w:val="24"/>
          <w:szCs w:val="24"/>
        </w:rPr>
        <w:t>u</w:t>
      </w:r>
      <w:r w:rsidRPr="00C224C4">
        <w:rPr>
          <w:rFonts w:ascii="Times New Roman" w:hAnsi="Times New Roman" w:cs="Times New Roman"/>
          <w:bCs/>
          <w:color w:val="000000"/>
          <w:sz w:val="24"/>
          <w:szCs w:val="24"/>
        </w:rPr>
        <w:t xml:space="preserve"> apibrėžtas mecenato statusas ir įtvirtinti du mecenavimo lygiai: paramos suteikimas visuomenei svarbiems projektams įgyvendinti už daugiau</w:t>
      </w:r>
      <w:r>
        <w:rPr>
          <w:rFonts w:ascii="Times New Roman" w:hAnsi="Times New Roman" w:cs="Times New Roman"/>
          <w:bCs/>
          <w:color w:val="000000"/>
          <w:sz w:val="24"/>
          <w:szCs w:val="24"/>
        </w:rPr>
        <w:t xml:space="preserve"> nei 1</w:t>
      </w:r>
      <w:r w:rsidR="00DC2FF0">
        <w:rPr>
          <w:rFonts w:ascii="Times New Roman" w:hAnsi="Times New Roman" w:cs="Times New Roman"/>
          <w:bCs/>
          <w:color w:val="000000"/>
          <w:sz w:val="24"/>
          <w:szCs w:val="24"/>
        </w:rPr>
        <w:t> </w:t>
      </w:r>
      <w:r>
        <w:rPr>
          <w:rFonts w:ascii="Times New Roman" w:hAnsi="Times New Roman" w:cs="Times New Roman"/>
          <w:bCs/>
          <w:color w:val="000000"/>
          <w:sz w:val="24"/>
          <w:szCs w:val="24"/>
        </w:rPr>
        <w:t>mln. eurų suteikia teisę</w:t>
      </w:r>
      <w:r w:rsidRPr="00C224C4">
        <w:rPr>
          <w:rFonts w:ascii="Times New Roman" w:hAnsi="Times New Roman" w:cs="Times New Roman"/>
          <w:bCs/>
          <w:color w:val="000000"/>
          <w:sz w:val="24"/>
          <w:szCs w:val="24"/>
        </w:rPr>
        <w:t xml:space="preserve"> pretenduoti į nacionalinio mecenato statusą, o parama už daugiau nei 250 tūkst. eurų vienoje iš savivaldybių – tos savivaldybės mecenato statusą. </w:t>
      </w:r>
      <w:r w:rsidR="00DC2FF0" w:rsidRPr="00C224C4">
        <w:rPr>
          <w:rFonts w:ascii="Times New Roman" w:hAnsi="Times New Roman" w:cs="Times New Roman"/>
          <w:bCs/>
          <w:color w:val="000000"/>
          <w:sz w:val="24"/>
          <w:szCs w:val="24"/>
        </w:rPr>
        <w:t>Įstatym</w:t>
      </w:r>
      <w:r w:rsidR="00DC2FF0">
        <w:rPr>
          <w:rFonts w:ascii="Times New Roman" w:hAnsi="Times New Roman" w:cs="Times New Roman"/>
          <w:bCs/>
          <w:color w:val="000000"/>
          <w:sz w:val="24"/>
          <w:szCs w:val="24"/>
        </w:rPr>
        <w:t>u</w:t>
      </w:r>
      <w:r w:rsidRPr="00C224C4">
        <w:rPr>
          <w:rFonts w:ascii="Times New Roman" w:hAnsi="Times New Roman" w:cs="Times New Roman"/>
          <w:bCs/>
          <w:color w:val="000000"/>
          <w:sz w:val="24"/>
          <w:szCs w:val="24"/>
        </w:rPr>
        <w:t xml:space="preserve"> įtvirtinta, kad mecenatais galės tapti tiek fiziniai, tiek ir juridiniai </w:t>
      </w:r>
      <w:r>
        <w:rPr>
          <w:rFonts w:ascii="Times New Roman" w:hAnsi="Times New Roman" w:cs="Times New Roman"/>
          <w:bCs/>
          <w:color w:val="000000"/>
          <w:sz w:val="24"/>
          <w:szCs w:val="24"/>
        </w:rPr>
        <w:t>nepriekaištingos reputacijos</w:t>
      </w:r>
      <w:r w:rsidR="00DC2FF0" w:rsidRPr="00DC2FF0">
        <w:rPr>
          <w:rFonts w:ascii="Times New Roman" w:hAnsi="Times New Roman" w:cs="Times New Roman"/>
          <w:bCs/>
          <w:color w:val="000000"/>
          <w:sz w:val="24"/>
          <w:szCs w:val="24"/>
        </w:rPr>
        <w:t xml:space="preserve"> </w:t>
      </w:r>
      <w:r w:rsidR="00DC2FF0" w:rsidRPr="00C224C4">
        <w:rPr>
          <w:rFonts w:ascii="Times New Roman" w:hAnsi="Times New Roman" w:cs="Times New Roman"/>
          <w:bCs/>
          <w:color w:val="000000"/>
          <w:sz w:val="24"/>
          <w:szCs w:val="24"/>
        </w:rPr>
        <w:t>asmenys</w:t>
      </w:r>
      <w:r w:rsidRPr="00C224C4">
        <w:rPr>
          <w:rFonts w:ascii="Times New Roman" w:hAnsi="Times New Roman" w:cs="Times New Roman"/>
          <w:bCs/>
          <w:color w:val="000000"/>
          <w:sz w:val="24"/>
          <w:szCs w:val="24"/>
        </w:rPr>
        <w:t>.</w:t>
      </w:r>
      <w:r w:rsidR="00CB3446">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Remiantis šiuo įstatymu, </w:t>
      </w:r>
      <w:r w:rsidRPr="00C224C4">
        <w:rPr>
          <w:rFonts w:ascii="Times New Roman" w:hAnsi="Times New Roman" w:cs="Times New Roman"/>
          <w:bCs/>
          <w:sz w:val="24"/>
          <w:szCs w:val="24"/>
        </w:rPr>
        <w:t>2018 m. lapkri</w:t>
      </w:r>
      <w:r w:rsidR="00DC2FF0">
        <w:rPr>
          <w:rFonts w:ascii="Times New Roman" w:hAnsi="Times New Roman" w:cs="Times New Roman"/>
          <w:bCs/>
          <w:sz w:val="24"/>
          <w:szCs w:val="24"/>
        </w:rPr>
        <w:t>tį</w:t>
      </w:r>
      <w:r w:rsidRPr="00C224C4">
        <w:rPr>
          <w:rFonts w:ascii="Times New Roman" w:hAnsi="Times New Roman" w:cs="Times New Roman"/>
          <w:bCs/>
          <w:sz w:val="24"/>
          <w:szCs w:val="24"/>
        </w:rPr>
        <w:t xml:space="preserve"> suteiktas pirmasi</w:t>
      </w:r>
      <w:r>
        <w:rPr>
          <w:rFonts w:ascii="Times New Roman" w:hAnsi="Times New Roman" w:cs="Times New Roman"/>
          <w:bCs/>
          <w:sz w:val="24"/>
          <w:szCs w:val="24"/>
        </w:rPr>
        <w:t xml:space="preserve">s nacionalinio mecenato vardas </w:t>
      </w:r>
      <w:r w:rsidR="00DC2FF0">
        <w:rPr>
          <w:rFonts w:ascii="Times New Roman" w:hAnsi="Times New Roman" w:cs="Times New Roman"/>
          <w:bCs/>
          <w:sz w:val="24"/>
          <w:szCs w:val="24"/>
        </w:rPr>
        <w:t xml:space="preserve">ir įteiktas </w:t>
      </w:r>
      <w:r w:rsidR="00DC2FF0">
        <w:rPr>
          <w:rFonts w:ascii="Times New Roman" w:hAnsi="Times New Roman" w:cs="Times New Roman"/>
          <w:sz w:val="24"/>
          <w:szCs w:val="24"/>
        </w:rPr>
        <w:t>mecenato ženklas</w:t>
      </w:r>
      <w:r w:rsidR="00DA51A8">
        <w:rPr>
          <w:rFonts w:ascii="Times New Roman" w:hAnsi="Times New Roman" w:cs="Times New Roman"/>
          <w:sz w:val="24"/>
          <w:szCs w:val="24"/>
        </w:rPr>
        <w:t>. Mecenatu tapo</w:t>
      </w:r>
      <w:r w:rsidR="00DC2FF0" w:rsidRPr="00C224C4">
        <w:rPr>
          <w:rFonts w:ascii="Times New Roman" w:hAnsi="Times New Roman" w:cs="Times New Roman"/>
          <w:sz w:val="24"/>
          <w:szCs w:val="24"/>
        </w:rPr>
        <w:t xml:space="preserve"> </w:t>
      </w:r>
      <w:r w:rsidR="00DA51A8" w:rsidRPr="00C224C4">
        <w:rPr>
          <w:rFonts w:ascii="Times New Roman" w:hAnsi="Times New Roman" w:cs="Times New Roman"/>
          <w:sz w:val="24"/>
          <w:szCs w:val="24"/>
        </w:rPr>
        <w:t>Arvyd</w:t>
      </w:r>
      <w:r w:rsidR="00DA51A8">
        <w:rPr>
          <w:rFonts w:ascii="Times New Roman" w:hAnsi="Times New Roman" w:cs="Times New Roman"/>
          <w:sz w:val="24"/>
          <w:szCs w:val="24"/>
        </w:rPr>
        <w:t>as</w:t>
      </w:r>
      <w:r w:rsidR="00DA51A8" w:rsidRPr="00C224C4">
        <w:rPr>
          <w:rFonts w:ascii="Times New Roman" w:hAnsi="Times New Roman" w:cs="Times New Roman"/>
          <w:sz w:val="24"/>
          <w:szCs w:val="24"/>
        </w:rPr>
        <w:t xml:space="preserve"> Paukš</w:t>
      </w:r>
      <w:r w:rsidR="00DA51A8">
        <w:rPr>
          <w:rFonts w:ascii="Times New Roman" w:hAnsi="Times New Roman" w:cs="Times New Roman"/>
          <w:sz w:val="24"/>
          <w:szCs w:val="24"/>
        </w:rPr>
        <w:t>tys</w:t>
      </w:r>
      <w:r w:rsidR="00DA51A8" w:rsidRPr="00C224C4">
        <w:rPr>
          <w:rFonts w:ascii="Times New Roman" w:hAnsi="Times New Roman" w:cs="Times New Roman"/>
          <w:sz w:val="24"/>
          <w:szCs w:val="24"/>
        </w:rPr>
        <w:t xml:space="preserve"> </w:t>
      </w:r>
      <w:r w:rsidRPr="00C224C4">
        <w:rPr>
          <w:rFonts w:ascii="Times New Roman" w:hAnsi="Times New Roman" w:cs="Times New Roman"/>
          <w:sz w:val="24"/>
          <w:szCs w:val="24"/>
        </w:rPr>
        <w:t>– bendrovės „</w:t>
      </w:r>
      <w:proofErr w:type="spellStart"/>
      <w:r w:rsidRPr="00C224C4">
        <w:rPr>
          <w:rFonts w:ascii="Times New Roman" w:hAnsi="Times New Roman" w:cs="Times New Roman"/>
          <w:sz w:val="24"/>
          <w:szCs w:val="24"/>
        </w:rPr>
        <w:t>Teltonika</w:t>
      </w:r>
      <w:proofErr w:type="spellEnd"/>
      <w:r w:rsidRPr="00C224C4">
        <w:rPr>
          <w:rFonts w:ascii="Times New Roman" w:hAnsi="Times New Roman" w:cs="Times New Roman"/>
          <w:sz w:val="24"/>
          <w:szCs w:val="24"/>
        </w:rPr>
        <w:t xml:space="preserve">“ </w:t>
      </w:r>
      <w:r w:rsidR="00DA51A8" w:rsidRPr="00C224C4">
        <w:rPr>
          <w:rFonts w:ascii="Times New Roman" w:hAnsi="Times New Roman" w:cs="Times New Roman"/>
          <w:sz w:val="24"/>
          <w:szCs w:val="24"/>
        </w:rPr>
        <w:t>steigėj</w:t>
      </w:r>
      <w:r w:rsidR="00DA51A8">
        <w:rPr>
          <w:rFonts w:ascii="Times New Roman" w:hAnsi="Times New Roman" w:cs="Times New Roman"/>
          <w:sz w:val="24"/>
          <w:szCs w:val="24"/>
        </w:rPr>
        <w:t>as</w:t>
      </w:r>
      <w:r w:rsidR="00DA51A8" w:rsidRPr="00C224C4">
        <w:rPr>
          <w:rFonts w:ascii="Times New Roman" w:hAnsi="Times New Roman" w:cs="Times New Roman"/>
          <w:sz w:val="24"/>
          <w:szCs w:val="24"/>
        </w:rPr>
        <w:t xml:space="preserve"> </w:t>
      </w:r>
      <w:r w:rsidRPr="00C224C4">
        <w:rPr>
          <w:rFonts w:ascii="Times New Roman" w:hAnsi="Times New Roman" w:cs="Times New Roman"/>
          <w:sz w:val="24"/>
          <w:szCs w:val="24"/>
        </w:rPr>
        <w:t xml:space="preserve">ir </w:t>
      </w:r>
      <w:r w:rsidR="00DA51A8" w:rsidRPr="00C224C4">
        <w:rPr>
          <w:rFonts w:ascii="Times New Roman" w:hAnsi="Times New Roman" w:cs="Times New Roman"/>
          <w:sz w:val="24"/>
          <w:szCs w:val="24"/>
        </w:rPr>
        <w:t>savinink</w:t>
      </w:r>
      <w:r w:rsidR="00DA51A8">
        <w:rPr>
          <w:rFonts w:ascii="Times New Roman" w:hAnsi="Times New Roman" w:cs="Times New Roman"/>
          <w:sz w:val="24"/>
          <w:szCs w:val="24"/>
        </w:rPr>
        <w:t>as</w:t>
      </w:r>
      <w:r w:rsidRPr="00C224C4">
        <w:rPr>
          <w:rFonts w:ascii="Times New Roman" w:hAnsi="Times New Roman" w:cs="Times New Roman"/>
          <w:sz w:val="24"/>
          <w:szCs w:val="24"/>
        </w:rPr>
        <w:t xml:space="preserve">, </w:t>
      </w:r>
      <w:r w:rsidR="00DA51A8" w:rsidRPr="00C224C4">
        <w:rPr>
          <w:rFonts w:ascii="Times New Roman" w:hAnsi="Times New Roman" w:cs="Times New Roman"/>
          <w:sz w:val="24"/>
          <w:szCs w:val="24"/>
        </w:rPr>
        <w:t>parėm</w:t>
      </w:r>
      <w:r w:rsidR="00DA51A8">
        <w:rPr>
          <w:rFonts w:ascii="Times New Roman" w:hAnsi="Times New Roman" w:cs="Times New Roman"/>
          <w:sz w:val="24"/>
          <w:szCs w:val="24"/>
        </w:rPr>
        <w:t>ęs</w:t>
      </w:r>
      <w:r w:rsidR="00DA51A8" w:rsidRPr="00C224C4">
        <w:rPr>
          <w:rFonts w:ascii="Times New Roman" w:hAnsi="Times New Roman" w:cs="Times New Roman"/>
          <w:sz w:val="24"/>
          <w:szCs w:val="24"/>
        </w:rPr>
        <w:t xml:space="preserve"> </w:t>
      </w:r>
      <w:r w:rsidRPr="00C224C4">
        <w:rPr>
          <w:rFonts w:ascii="Times New Roman" w:hAnsi="Times New Roman" w:cs="Times New Roman"/>
          <w:sz w:val="24"/>
          <w:szCs w:val="24"/>
        </w:rPr>
        <w:t xml:space="preserve">Balbieriškio Švč. M. Marijos </w:t>
      </w:r>
      <w:proofErr w:type="spellStart"/>
      <w:r w:rsidRPr="00C224C4">
        <w:rPr>
          <w:rFonts w:ascii="Times New Roman" w:hAnsi="Times New Roman" w:cs="Times New Roman"/>
          <w:sz w:val="24"/>
          <w:szCs w:val="24"/>
        </w:rPr>
        <w:t>Rožančinės</w:t>
      </w:r>
      <w:proofErr w:type="spellEnd"/>
      <w:r w:rsidRPr="00C224C4">
        <w:rPr>
          <w:rFonts w:ascii="Times New Roman" w:hAnsi="Times New Roman" w:cs="Times New Roman"/>
          <w:sz w:val="24"/>
          <w:szCs w:val="24"/>
        </w:rPr>
        <w:t xml:space="preserve"> bažnyčios atstatymo </w:t>
      </w:r>
      <w:r>
        <w:rPr>
          <w:rFonts w:ascii="Times New Roman" w:hAnsi="Times New Roman" w:cs="Times New Roman"/>
          <w:sz w:val="24"/>
          <w:szCs w:val="24"/>
        </w:rPr>
        <w:t>projektą</w:t>
      </w:r>
      <w:r w:rsidRPr="00C224C4">
        <w:rPr>
          <w:rFonts w:ascii="Times New Roman" w:hAnsi="Times New Roman" w:cs="Times New Roman"/>
          <w:sz w:val="24"/>
          <w:szCs w:val="24"/>
        </w:rPr>
        <w:t>.</w:t>
      </w:r>
      <w:r w:rsidRPr="00C224C4">
        <w:rPr>
          <w:rFonts w:ascii="Times New Roman" w:hAnsi="Times New Roman" w:cs="Times New Roman"/>
          <w:bCs/>
          <w:color w:val="000000"/>
          <w:sz w:val="24"/>
          <w:szCs w:val="24"/>
        </w:rPr>
        <w:t xml:space="preserve"> </w:t>
      </w:r>
    </w:p>
    <w:p w14:paraId="134862ED" w14:textId="49D6EA8B" w:rsidR="00F05C4C" w:rsidRDefault="00F05C4C" w:rsidP="00F05C4C">
      <w:pPr>
        <w:spacing w:after="0" w:line="240" w:lineRule="auto"/>
        <w:jc w:val="both"/>
        <w:rPr>
          <w:rFonts w:ascii="Times New Roman" w:hAnsi="Times New Roman" w:cs="Times New Roman"/>
          <w:bCs/>
          <w:color w:val="000000"/>
          <w:sz w:val="24"/>
          <w:szCs w:val="24"/>
        </w:rPr>
      </w:pPr>
    </w:p>
    <w:p w14:paraId="54F0B8BA" w14:textId="77777777" w:rsidR="00EB28FB" w:rsidRDefault="00EB28FB" w:rsidP="00F05C4C">
      <w:pPr>
        <w:spacing w:after="0" w:line="240" w:lineRule="auto"/>
        <w:jc w:val="both"/>
        <w:rPr>
          <w:rFonts w:ascii="Times New Roman" w:hAnsi="Times New Roman" w:cs="Times New Roman"/>
          <w:bCs/>
          <w:color w:val="000000"/>
          <w:sz w:val="24"/>
          <w:szCs w:val="24"/>
        </w:rPr>
      </w:pPr>
    </w:p>
    <w:p w14:paraId="01503421" w14:textId="470A6596" w:rsidR="00F05C4C" w:rsidRPr="00F05C4C" w:rsidRDefault="00F05C4C" w:rsidP="001A3BF5">
      <w:pPr>
        <w:shd w:val="clear" w:color="auto" w:fill="D9D9D9" w:themeFill="background1" w:themeFillShade="D9"/>
        <w:spacing w:line="240" w:lineRule="auto"/>
        <w:jc w:val="both"/>
        <w:rPr>
          <w:rFonts w:ascii="Times New Roman" w:hAnsi="Times New Roman" w:cs="Times New Roman"/>
          <w:b/>
          <w:bCs/>
          <w:sz w:val="24"/>
          <w:szCs w:val="24"/>
        </w:rPr>
      </w:pPr>
      <w:r w:rsidRPr="00F05C4C">
        <w:rPr>
          <w:rFonts w:ascii="Times New Roman" w:hAnsi="Times New Roman" w:cs="Times New Roman"/>
          <w:b/>
          <w:sz w:val="24"/>
          <w:szCs w:val="24"/>
        </w:rPr>
        <w:t xml:space="preserve">Švietimo ir mokslo institucijų tinklo, valdymo, karjeros ir finansavimo sistemų pertvarka </w:t>
      </w:r>
    </w:p>
    <w:p w14:paraId="58A963F8" w14:textId="77777777" w:rsidR="00A54883" w:rsidRPr="002C549D" w:rsidRDefault="00A54883" w:rsidP="00A54883">
      <w:pPr>
        <w:pStyle w:val="NoSpacing"/>
        <w:jc w:val="both"/>
        <w:rPr>
          <w:rFonts w:ascii="Times New Roman" w:hAnsi="Times New Roman" w:cs="Times New Roman"/>
          <w:sz w:val="24"/>
          <w:szCs w:val="24"/>
          <w:lang w:val="lt-LT"/>
        </w:rPr>
      </w:pPr>
    </w:p>
    <w:p w14:paraId="66541763" w14:textId="17EA0B4C" w:rsidR="00C30CB9" w:rsidRDefault="00FD16B7" w:rsidP="00A36DD5">
      <w:pPr>
        <w:spacing w:line="240" w:lineRule="auto"/>
        <w:jc w:val="both"/>
        <w:rPr>
          <w:rFonts w:ascii="Times New Roman" w:hAnsi="Times New Roman" w:cs="Times New Roman"/>
          <w:sz w:val="24"/>
          <w:szCs w:val="24"/>
        </w:rPr>
      </w:pPr>
      <w:r w:rsidRPr="00A43155">
        <w:rPr>
          <w:rFonts w:ascii="Times New Roman" w:hAnsi="Times New Roman" w:cs="Times New Roman"/>
          <w:sz w:val="24"/>
          <w:szCs w:val="24"/>
        </w:rPr>
        <w:t xml:space="preserve">2018 m. </w:t>
      </w:r>
      <w:r>
        <w:rPr>
          <w:rFonts w:ascii="Times New Roman" w:hAnsi="Times New Roman" w:cs="Times New Roman"/>
          <w:sz w:val="24"/>
          <w:szCs w:val="24"/>
        </w:rPr>
        <w:t xml:space="preserve">patvirtinti </w:t>
      </w:r>
      <w:r w:rsidRPr="00A43155">
        <w:rPr>
          <w:rFonts w:ascii="Times New Roman" w:hAnsi="Times New Roman" w:cs="Times New Roman"/>
          <w:sz w:val="24"/>
          <w:szCs w:val="24"/>
        </w:rPr>
        <w:t xml:space="preserve">Švietimo įstatymo </w:t>
      </w:r>
      <w:r>
        <w:rPr>
          <w:rFonts w:ascii="Times New Roman" w:hAnsi="Times New Roman" w:cs="Times New Roman"/>
          <w:sz w:val="24"/>
          <w:szCs w:val="24"/>
        </w:rPr>
        <w:t xml:space="preserve">pakeitimai, </w:t>
      </w:r>
      <w:r w:rsidR="00B22ADC">
        <w:rPr>
          <w:rFonts w:ascii="Times New Roman" w:hAnsi="Times New Roman" w:cs="Times New Roman"/>
          <w:sz w:val="24"/>
          <w:szCs w:val="24"/>
        </w:rPr>
        <w:t>leidę</w:t>
      </w:r>
      <w:r w:rsidRPr="00A43155">
        <w:rPr>
          <w:rFonts w:ascii="Times New Roman" w:hAnsi="Times New Roman" w:cs="Times New Roman"/>
          <w:sz w:val="24"/>
          <w:szCs w:val="24"/>
        </w:rPr>
        <w:t xml:space="preserve"> pradėti įgyvendinti </w:t>
      </w:r>
      <w:r w:rsidRPr="0069621E">
        <w:rPr>
          <w:rFonts w:ascii="Times New Roman" w:hAnsi="Times New Roman" w:cs="Times New Roman"/>
          <w:b/>
          <w:sz w:val="24"/>
          <w:szCs w:val="24"/>
        </w:rPr>
        <w:t>naują mokyklų finansavimo modelį</w:t>
      </w:r>
      <w:r w:rsidRPr="00A43155">
        <w:rPr>
          <w:rFonts w:ascii="Times New Roman" w:hAnsi="Times New Roman" w:cs="Times New Roman"/>
          <w:sz w:val="24"/>
          <w:szCs w:val="24"/>
        </w:rPr>
        <w:t xml:space="preserve"> – bazinių ugdymo reikmių finansavimą, lėšas ugdymo planui įgyvendinti skiriant klasėms. </w:t>
      </w:r>
      <w:r>
        <w:rPr>
          <w:rFonts w:ascii="Times New Roman" w:hAnsi="Times New Roman" w:cs="Times New Roman"/>
          <w:sz w:val="24"/>
          <w:szCs w:val="24"/>
        </w:rPr>
        <w:t xml:space="preserve">Tačiau </w:t>
      </w:r>
      <w:r w:rsidRPr="00A43155">
        <w:rPr>
          <w:rFonts w:ascii="Times New Roman" w:hAnsi="Times New Roman" w:cs="Times New Roman"/>
          <w:sz w:val="24"/>
          <w:szCs w:val="24"/>
        </w:rPr>
        <w:t>mokyklų administravimo lėšos bei lėšos, skiriamos švietimo pagalbai, skaičiuojamos pagal kiekvieną mokinį</w:t>
      </w:r>
      <w:r w:rsidR="000D4EF8">
        <w:rPr>
          <w:rFonts w:ascii="Times New Roman" w:hAnsi="Times New Roman" w:cs="Times New Roman"/>
          <w:sz w:val="24"/>
          <w:szCs w:val="24"/>
        </w:rPr>
        <w:t>,</w:t>
      </w:r>
      <w:r w:rsidRPr="00A43155">
        <w:rPr>
          <w:rFonts w:ascii="Times New Roman" w:hAnsi="Times New Roman" w:cs="Times New Roman"/>
          <w:sz w:val="24"/>
          <w:szCs w:val="24"/>
        </w:rPr>
        <w:t xml:space="preserve"> ir savivaldybės jas </w:t>
      </w:r>
      <w:r w:rsidR="000D6536">
        <w:rPr>
          <w:rFonts w:ascii="Times New Roman" w:hAnsi="Times New Roman" w:cs="Times New Roman"/>
          <w:sz w:val="24"/>
          <w:szCs w:val="24"/>
        </w:rPr>
        <w:t xml:space="preserve">turi paskirstyti </w:t>
      </w:r>
      <w:r w:rsidRPr="00A43155">
        <w:rPr>
          <w:rFonts w:ascii="Times New Roman" w:hAnsi="Times New Roman" w:cs="Times New Roman"/>
          <w:sz w:val="24"/>
          <w:szCs w:val="24"/>
        </w:rPr>
        <w:t>mokykloms savo nustatyta tvarka.</w:t>
      </w:r>
      <w:r>
        <w:rPr>
          <w:rFonts w:ascii="Times New Roman" w:hAnsi="Times New Roman" w:cs="Times New Roman"/>
          <w:sz w:val="24"/>
          <w:szCs w:val="24"/>
        </w:rPr>
        <w:t xml:space="preserve"> </w:t>
      </w:r>
      <w:r w:rsidR="00C30CB9">
        <w:rPr>
          <w:rFonts w:ascii="Times New Roman" w:hAnsi="Times New Roman" w:cs="Times New Roman"/>
          <w:sz w:val="24"/>
          <w:szCs w:val="24"/>
        </w:rPr>
        <w:t xml:space="preserve">Pažymėtina, kad </w:t>
      </w:r>
      <w:r w:rsidR="00C30CB9" w:rsidRPr="7B4F21F4">
        <w:rPr>
          <w:rFonts w:ascii="Times New Roman" w:hAnsi="Times New Roman" w:cs="Times New Roman"/>
          <w:sz w:val="24"/>
          <w:szCs w:val="24"/>
        </w:rPr>
        <w:t xml:space="preserve">2018 m. visos Lietuvos savivaldybės </w:t>
      </w:r>
      <w:r w:rsidR="00C30CB9">
        <w:rPr>
          <w:rFonts w:ascii="Times New Roman" w:hAnsi="Times New Roman" w:cs="Times New Roman"/>
          <w:sz w:val="24"/>
          <w:szCs w:val="24"/>
        </w:rPr>
        <w:t>jau įsidiegė</w:t>
      </w:r>
      <w:r w:rsidR="00C30CB9" w:rsidRPr="7B4F21F4">
        <w:rPr>
          <w:rFonts w:ascii="Times New Roman" w:hAnsi="Times New Roman" w:cs="Times New Roman"/>
          <w:sz w:val="24"/>
          <w:szCs w:val="24"/>
        </w:rPr>
        <w:t xml:space="preserve"> naują bendrojo ugdymo finansavimo metodiką.</w:t>
      </w:r>
    </w:p>
    <w:p w14:paraId="0B989784" w14:textId="0C3D0192" w:rsidR="00FD16B7" w:rsidRPr="00DE41CB" w:rsidRDefault="00EB28FB" w:rsidP="00A36DD5">
      <w:pPr>
        <w:spacing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6</w:t>
      </w:r>
      <w:r w:rsidR="005A1B84">
        <w:rPr>
          <w:rFonts w:ascii="Times New Roman" w:hAnsi="Times New Roman" w:cs="Times New Roman"/>
          <w:b/>
          <w:bCs/>
          <w:color w:val="000000" w:themeColor="text1"/>
          <w:sz w:val="24"/>
          <w:szCs w:val="24"/>
        </w:rPr>
        <w:t>4</w:t>
      </w:r>
      <w:r w:rsidR="00FD16B7" w:rsidRPr="00DE41CB">
        <w:rPr>
          <w:rFonts w:ascii="Times New Roman" w:hAnsi="Times New Roman" w:cs="Times New Roman"/>
          <w:b/>
          <w:bCs/>
          <w:color w:val="000000" w:themeColor="text1"/>
          <w:sz w:val="24"/>
          <w:szCs w:val="24"/>
        </w:rPr>
        <w:t xml:space="preserve"> pav. </w:t>
      </w:r>
      <w:r w:rsidR="00FD16B7" w:rsidRPr="00DE41CB">
        <w:rPr>
          <w:rFonts w:ascii="Times New Roman" w:hAnsi="Times New Roman" w:cs="Times New Roman"/>
          <w:i/>
          <w:color w:val="000000" w:themeColor="text1"/>
          <w:sz w:val="24"/>
          <w:szCs w:val="24"/>
          <w:lang w:eastAsia="lt-LT"/>
        </w:rPr>
        <w:t>Savivaldybių, į</w:t>
      </w:r>
      <w:r w:rsidR="00DA51A8">
        <w:rPr>
          <w:rFonts w:ascii="Times New Roman" w:hAnsi="Times New Roman" w:cs="Times New Roman"/>
          <w:i/>
          <w:color w:val="000000" w:themeColor="text1"/>
          <w:sz w:val="24"/>
          <w:szCs w:val="24"/>
          <w:lang w:eastAsia="lt-LT"/>
        </w:rPr>
        <w:t>si</w:t>
      </w:r>
      <w:r w:rsidR="00FD16B7" w:rsidRPr="00DE41CB">
        <w:rPr>
          <w:rFonts w:ascii="Times New Roman" w:hAnsi="Times New Roman" w:cs="Times New Roman"/>
          <w:i/>
          <w:color w:val="000000" w:themeColor="text1"/>
          <w:sz w:val="24"/>
          <w:szCs w:val="24"/>
          <w:lang w:eastAsia="lt-LT"/>
        </w:rPr>
        <w:t>diegusių naują bendrojo ugdymo finansavimo metodiką, skaičius</w:t>
      </w:r>
      <w:r w:rsidR="001264CF">
        <w:rPr>
          <w:rFonts w:ascii="Times New Roman" w:hAnsi="Times New Roman" w:cs="Times New Roman"/>
          <w:i/>
          <w:color w:val="000000" w:themeColor="text1"/>
          <w:sz w:val="24"/>
          <w:szCs w:val="24"/>
          <w:lang w:eastAsia="lt-LT"/>
        </w:rPr>
        <w:t xml:space="preserve"> (vnt.)</w:t>
      </w:r>
    </w:p>
    <w:p w14:paraId="39C6D8F6" w14:textId="77777777" w:rsidR="009F0487" w:rsidRPr="00F436AB" w:rsidRDefault="009F0487" w:rsidP="009F0487">
      <w:pPr>
        <w:jc w:val="center"/>
        <w:rPr>
          <w:b/>
          <w:color w:val="000000"/>
          <w:sz w:val="20"/>
          <w:szCs w:val="24"/>
        </w:rPr>
      </w:pPr>
      <w:r>
        <w:rPr>
          <w:noProof/>
          <w:lang w:eastAsia="lt-LT"/>
        </w:rPr>
        <w:drawing>
          <wp:inline distT="0" distB="0" distL="0" distR="0" wp14:anchorId="49FB76EE" wp14:editId="73793D15">
            <wp:extent cx="5345723" cy="1389185"/>
            <wp:effectExtent l="0" t="0" r="7620" b="1905"/>
            <wp:docPr id="44" name="Diagrama 36"/>
            <wp:cNvGraphicFramePr/>
            <a:graphic xmlns:a="http://schemas.openxmlformats.org/drawingml/2006/main">
              <a:graphicData uri="http://schemas.openxmlformats.org/drawingml/2006/chart">
                <c:chart xmlns:c="http://schemas.openxmlformats.org/drawingml/2006/chart" r:id="rId73"/>
              </a:graphicData>
            </a:graphic>
          </wp:inline>
        </w:drawing>
      </w:r>
    </w:p>
    <w:p w14:paraId="31536435" w14:textId="7DAD27BC" w:rsidR="00FD16B7" w:rsidRPr="00A36D4B" w:rsidRDefault="00FD16B7" w:rsidP="00FD16B7">
      <w:pPr>
        <w:ind w:left="284" w:hanging="284"/>
        <w:jc w:val="center"/>
        <w:rPr>
          <w:rFonts w:ascii="Times New Roman" w:hAnsi="Times New Roman" w:cs="Times New Roman"/>
          <w:sz w:val="20"/>
          <w:szCs w:val="20"/>
        </w:rPr>
      </w:pPr>
      <w:r w:rsidRPr="7B4F21F4">
        <w:rPr>
          <w:rFonts w:ascii="Times New Roman" w:hAnsi="Times New Roman" w:cs="Times New Roman"/>
          <w:sz w:val="20"/>
          <w:szCs w:val="20"/>
        </w:rPr>
        <w:t>Duomenų šaltinis</w:t>
      </w:r>
      <w:r w:rsidRPr="00DE41CB">
        <w:rPr>
          <w:rFonts w:ascii="Times New Roman" w:hAnsi="Times New Roman" w:cs="Times New Roman"/>
          <w:sz w:val="20"/>
          <w:szCs w:val="20"/>
        </w:rPr>
        <w:t xml:space="preserve"> </w:t>
      </w:r>
      <w:r w:rsidR="00DA51A8">
        <w:rPr>
          <w:rFonts w:ascii="Times New Roman" w:hAnsi="Times New Roman" w:cs="Times New Roman"/>
          <w:sz w:val="20"/>
          <w:szCs w:val="20"/>
        </w:rPr>
        <w:t>–</w:t>
      </w:r>
      <w:r w:rsidRPr="00DE41CB">
        <w:rPr>
          <w:rFonts w:ascii="Times New Roman" w:hAnsi="Times New Roman" w:cs="Times New Roman"/>
          <w:sz w:val="20"/>
          <w:szCs w:val="20"/>
        </w:rPr>
        <w:t xml:space="preserve"> </w:t>
      </w:r>
      <w:r>
        <w:rPr>
          <w:rFonts w:ascii="Times New Roman" w:hAnsi="Times New Roman" w:cs="Times New Roman"/>
          <w:sz w:val="20"/>
          <w:szCs w:val="20"/>
        </w:rPr>
        <w:t>Švietimo, mokslo ir sporto ministerija</w:t>
      </w:r>
    </w:p>
    <w:p w14:paraId="2565C1E2" w14:textId="354D32F9" w:rsidR="00AF2467" w:rsidRDefault="00AF2467" w:rsidP="00FD16B7">
      <w:pPr>
        <w:spacing w:line="240" w:lineRule="auto"/>
        <w:jc w:val="both"/>
        <w:rPr>
          <w:rFonts w:ascii="Times New Roman" w:hAnsi="Times New Roman" w:cs="Times New Roman"/>
          <w:sz w:val="24"/>
          <w:szCs w:val="24"/>
        </w:rPr>
      </w:pPr>
      <w:r w:rsidRPr="00AF2467">
        <w:rPr>
          <w:rFonts w:ascii="Times New Roman" w:hAnsi="Times New Roman" w:cs="Times New Roman"/>
          <w:sz w:val="24"/>
          <w:szCs w:val="24"/>
        </w:rPr>
        <w:t xml:space="preserve">2018 m. patvirtintas </w:t>
      </w:r>
      <w:r w:rsidRPr="00AF2467">
        <w:rPr>
          <w:rFonts w:ascii="Times New Roman" w:hAnsi="Times New Roman" w:cs="Times New Roman"/>
          <w:b/>
          <w:sz w:val="24"/>
          <w:szCs w:val="24"/>
        </w:rPr>
        <w:t>Kokybės krepšelio skyrimo bendrojo ugdymo mokykloms tvarkos aprašas</w:t>
      </w:r>
      <w:r w:rsidRPr="00AF2467">
        <w:rPr>
          <w:rFonts w:ascii="Times New Roman" w:hAnsi="Times New Roman" w:cs="Times New Roman"/>
          <w:sz w:val="24"/>
          <w:szCs w:val="24"/>
        </w:rPr>
        <w:t xml:space="preserve">. </w:t>
      </w:r>
      <w:r>
        <w:rPr>
          <w:rFonts w:ascii="Times New Roman" w:hAnsi="Times New Roman" w:cs="Times New Roman"/>
          <w:sz w:val="24"/>
          <w:szCs w:val="24"/>
        </w:rPr>
        <w:t xml:space="preserve">Pagal šią tvarką, atrinkta </w:t>
      </w:r>
      <w:r w:rsidRPr="00AF2467">
        <w:rPr>
          <w:rFonts w:ascii="Times New Roman" w:hAnsi="Times New Roman" w:cs="Times New Roman"/>
          <w:sz w:val="24"/>
          <w:szCs w:val="24"/>
        </w:rPr>
        <w:t>180 tobulėjančių mokyklų, kurios gaus valstybės paramą</w:t>
      </w:r>
      <w:r>
        <w:rPr>
          <w:rFonts w:ascii="Times New Roman" w:hAnsi="Times New Roman" w:cs="Times New Roman"/>
          <w:sz w:val="24"/>
          <w:szCs w:val="24"/>
        </w:rPr>
        <w:t>.</w:t>
      </w:r>
    </w:p>
    <w:p w14:paraId="13A39E54" w14:textId="77777777" w:rsidR="00AF2467" w:rsidRDefault="00AF2467" w:rsidP="00AF2467">
      <w:pPr>
        <w:spacing w:line="240" w:lineRule="auto"/>
        <w:jc w:val="both"/>
        <w:rPr>
          <w:rFonts w:ascii="Times New Roman" w:eastAsia="Times New Roman" w:hAnsi="Times New Roman" w:cs="Times New Roman"/>
          <w:sz w:val="24"/>
          <w:szCs w:val="24"/>
          <w:lang w:eastAsia="lt-LT"/>
        </w:rPr>
      </w:pPr>
      <w:r w:rsidRPr="7B4F21F4">
        <w:rPr>
          <w:rFonts w:ascii="Times New Roman" w:hAnsi="Times New Roman" w:cs="Times New Roman"/>
          <w:sz w:val="24"/>
          <w:szCs w:val="24"/>
        </w:rPr>
        <w:t xml:space="preserve">2018 m. Nacionalinė mokyklų vertinimo agentūra parengė </w:t>
      </w:r>
      <w:r w:rsidRPr="7B4F21F4">
        <w:rPr>
          <w:rFonts w:ascii="Times New Roman" w:hAnsi="Times New Roman" w:cs="Times New Roman"/>
          <w:i/>
          <w:iCs/>
          <w:sz w:val="24"/>
          <w:szCs w:val="24"/>
        </w:rPr>
        <w:t xml:space="preserve">Savarankiškos mokyklos modelio aprašo </w:t>
      </w:r>
      <w:r w:rsidRPr="7B4F21F4">
        <w:rPr>
          <w:rFonts w:ascii="Times New Roman" w:hAnsi="Times New Roman" w:cs="Times New Roman"/>
          <w:sz w:val="24"/>
          <w:szCs w:val="24"/>
        </w:rPr>
        <w:t xml:space="preserve">projektą. </w:t>
      </w:r>
      <w:r w:rsidRPr="7B4F21F4">
        <w:rPr>
          <w:rFonts w:ascii="Times New Roman" w:eastAsia="Times New Roman" w:hAnsi="Times New Roman" w:cs="Times New Roman"/>
          <w:sz w:val="24"/>
          <w:szCs w:val="24"/>
          <w:lang w:eastAsia="lt-LT"/>
        </w:rPr>
        <w:t xml:space="preserve">Savarankiškos mokyklos statusas </w:t>
      </w:r>
      <w:r>
        <w:rPr>
          <w:rFonts w:ascii="Times New Roman" w:eastAsia="Times New Roman" w:hAnsi="Times New Roman" w:cs="Times New Roman"/>
          <w:sz w:val="24"/>
          <w:szCs w:val="24"/>
          <w:lang w:eastAsia="lt-LT"/>
        </w:rPr>
        <w:t>prilygintas</w:t>
      </w:r>
      <w:r w:rsidRPr="7B4F21F4">
        <w:rPr>
          <w:rFonts w:ascii="Times New Roman" w:eastAsia="Times New Roman" w:hAnsi="Times New Roman" w:cs="Times New Roman"/>
          <w:sz w:val="24"/>
          <w:szCs w:val="24"/>
          <w:lang w:eastAsia="lt-LT"/>
        </w:rPr>
        <w:t xml:space="preserve"> stiprią geros mokyklos požymių raišką turinčios mokyklos, gausiančios </w:t>
      </w:r>
      <w:r>
        <w:rPr>
          <w:rFonts w:ascii="Times New Roman" w:eastAsia="Times New Roman" w:hAnsi="Times New Roman" w:cs="Times New Roman"/>
          <w:sz w:val="24"/>
          <w:szCs w:val="24"/>
          <w:lang w:eastAsia="lt-LT"/>
        </w:rPr>
        <w:t>k</w:t>
      </w:r>
      <w:r w:rsidRPr="7B4F21F4">
        <w:rPr>
          <w:rFonts w:ascii="Times New Roman" w:eastAsia="Times New Roman" w:hAnsi="Times New Roman" w:cs="Times New Roman"/>
          <w:sz w:val="24"/>
          <w:szCs w:val="24"/>
          <w:lang w:eastAsia="lt-LT"/>
        </w:rPr>
        <w:t>okybės krepšelio lėšas</w:t>
      </w:r>
      <w:r>
        <w:rPr>
          <w:rFonts w:ascii="Times New Roman" w:eastAsia="Times New Roman" w:hAnsi="Times New Roman" w:cs="Times New Roman"/>
          <w:sz w:val="24"/>
          <w:szCs w:val="24"/>
          <w:lang w:eastAsia="lt-LT"/>
        </w:rPr>
        <w:t>, statusui</w:t>
      </w:r>
      <w:r w:rsidRPr="7B4F21F4">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Tokių mokyklų 2018 m. buvo dvigubai daugiau, nei planuota.</w:t>
      </w:r>
    </w:p>
    <w:p w14:paraId="1787B07C" w14:textId="438DBBE3" w:rsidR="00FD16B7" w:rsidRPr="000812B2" w:rsidRDefault="00EB28FB" w:rsidP="00FD16B7">
      <w:pPr>
        <w:jc w:val="center"/>
        <w:rPr>
          <w:rFonts w:ascii="Times New Roman" w:hAnsi="Times New Roman" w:cs="Times New Roman"/>
          <w:b/>
          <w:bCs/>
          <w:color w:val="000000" w:themeColor="text1"/>
          <w:sz w:val="24"/>
          <w:szCs w:val="24"/>
          <w:lang w:eastAsia="lt-LT"/>
        </w:rPr>
      </w:pPr>
      <w:r>
        <w:rPr>
          <w:rFonts w:ascii="Times New Roman" w:hAnsi="Times New Roman" w:cs="Times New Roman"/>
          <w:b/>
          <w:bCs/>
          <w:color w:val="000000" w:themeColor="text1"/>
          <w:sz w:val="24"/>
          <w:szCs w:val="24"/>
        </w:rPr>
        <w:t>6</w:t>
      </w:r>
      <w:r w:rsidR="005A1B84">
        <w:rPr>
          <w:rFonts w:ascii="Times New Roman" w:hAnsi="Times New Roman" w:cs="Times New Roman"/>
          <w:b/>
          <w:bCs/>
          <w:color w:val="000000" w:themeColor="text1"/>
          <w:sz w:val="24"/>
          <w:szCs w:val="24"/>
        </w:rPr>
        <w:t>5</w:t>
      </w:r>
      <w:r w:rsidR="00FD16B7" w:rsidRPr="000812B2">
        <w:rPr>
          <w:rFonts w:ascii="Times New Roman" w:hAnsi="Times New Roman" w:cs="Times New Roman"/>
          <w:b/>
          <w:bCs/>
          <w:color w:val="000000" w:themeColor="text1"/>
          <w:sz w:val="24"/>
          <w:szCs w:val="24"/>
        </w:rPr>
        <w:t xml:space="preserve"> pav. </w:t>
      </w:r>
      <w:r w:rsidR="00FD16B7" w:rsidRPr="000812B2">
        <w:rPr>
          <w:rFonts w:ascii="Times New Roman" w:hAnsi="Times New Roman" w:cs="Times New Roman"/>
          <w:i/>
          <w:color w:val="000000" w:themeColor="text1"/>
          <w:sz w:val="24"/>
          <w:szCs w:val="24"/>
          <w:lang w:eastAsia="lt-LT"/>
        </w:rPr>
        <w:t>Savarankiškų mokyklų skaičius</w:t>
      </w:r>
      <w:r w:rsidR="001264CF">
        <w:rPr>
          <w:rFonts w:ascii="Times New Roman" w:hAnsi="Times New Roman" w:cs="Times New Roman"/>
          <w:i/>
          <w:color w:val="000000" w:themeColor="text1"/>
          <w:sz w:val="24"/>
          <w:szCs w:val="24"/>
          <w:lang w:eastAsia="lt-LT"/>
        </w:rPr>
        <w:t xml:space="preserve"> (vnt.)</w:t>
      </w:r>
    </w:p>
    <w:p w14:paraId="250E050A" w14:textId="77777777" w:rsidR="009F0487" w:rsidRDefault="009F0487" w:rsidP="009F0487">
      <w:pPr>
        <w:jc w:val="center"/>
        <w:rPr>
          <w:rFonts w:ascii="Times New Roman" w:hAnsi="Times New Roman" w:cs="Times New Roman"/>
          <w:i/>
          <w:iCs/>
          <w:color w:val="000000" w:themeColor="text1"/>
          <w:lang w:eastAsia="lt-LT"/>
        </w:rPr>
      </w:pPr>
      <w:r>
        <w:rPr>
          <w:noProof/>
          <w:lang w:eastAsia="lt-LT"/>
        </w:rPr>
        <w:drawing>
          <wp:inline distT="0" distB="0" distL="0" distR="0" wp14:anchorId="74936484" wp14:editId="49699944">
            <wp:extent cx="5354515" cy="1547446"/>
            <wp:effectExtent l="0" t="0" r="17780" b="15240"/>
            <wp:docPr id="45" name="Diagrama 35"/>
            <wp:cNvGraphicFramePr/>
            <a:graphic xmlns:a="http://schemas.openxmlformats.org/drawingml/2006/main">
              <a:graphicData uri="http://schemas.openxmlformats.org/drawingml/2006/chart">
                <c:chart xmlns:c="http://schemas.openxmlformats.org/drawingml/2006/chart" r:id="rId74"/>
              </a:graphicData>
            </a:graphic>
          </wp:inline>
        </w:drawing>
      </w:r>
    </w:p>
    <w:p w14:paraId="1347E018" w14:textId="12EEC6EC" w:rsidR="00FD16B7" w:rsidRPr="00A36D4B" w:rsidRDefault="00FD16B7" w:rsidP="00FD16B7">
      <w:pPr>
        <w:ind w:left="284" w:hanging="284"/>
        <w:jc w:val="center"/>
        <w:rPr>
          <w:rFonts w:ascii="Times New Roman" w:hAnsi="Times New Roman" w:cs="Times New Roman"/>
          <w:sz w:val="20"/>
          <w:szCs w:val="20"/>
        </w:rPr>
      </w:pPr>
      <w:r w:rsidRPr="7B4F21F4">
        <w:rPr>
          <w:rFonts w:ascii="Times New Roman" w:hAnsi="Times New Roman" w:cs="Times New Roman"/>
          <w:sz w:val="20"/>
          <w:szCs w:val="20"/>
        </w:rPr>
        <w:t xml:space="preserve">Duomenų šaltinis </w:t>
      </w:r>
      <w:r w:rsidR="00DA51A8">
        <w:rPr>
          <w:rFonts w:ascii="Times New Roman" w:hAnsi="Times New Roman" w:cs="Times New Roman"/>
          <w:sz w:val="20"/>
          <w:szCs w:val="20"/>
        </w:rPr>
        <w:t>–</w:t>
      </w:r>
      <w:r w:rsidRPr="7B4F21F4">
        <w:rPr>
          <w:rFonts w:ascii="Times New Roman" w:hAnsi="Times New Roman" w:cs="Times New Roman"/>
          <w:sz w:val="20"/>
          <w:szCs w:val="20"/>
        </w:rPr>
        <w:t xml:space="preserve"> </w:t>
      </w:r>
      <w:r>
        <w:rPr>
          <w:rFonts w:ascii="Times New Roman" w:hAnsi="Times New Roman" w:cs="Times New Roman"/>
          <w:sz w:val="20"/>
          <w:szCs w:val="20"/>
        </w:rPr>
        <w:t>Švietimo, mokslo ir sporto ministerija</w:t>
      </w:r>
    </w:p>
    <w:p w14:paraId="7CFEA935" w14:textId="08C029DF" w:rsidR="00F610A5" w:rsidRPr="00A43155" w:rsidRDefault="00F610A5" w:rsidP="00F610A5">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2018 m. p</w:t>
      </w:r>
      <w:r w:rsidRPr="00A43155">
        <w:rPr>
          <w:rFonts w:ascii="Times New Roman" w:hAnsi="Times New Roman" w:cs="Times New Roman"/>
          <w:sz w:val="24"/>
          <w:szCs w:val="24"/>
        </w:rPr>
        <w:t xml:space="preserve">atvirtintas </w:t>
      </w:r>
      <w:r w:rsidRPr="00A54883">
        <w:rPr>
          <w:rFonts w:ascii="Times New Roman" w:hAnsi="Times New Roman" w:cs="Times New Roman"/>
          <w:b/>
          <w:sz w:val="24"/>
          <w:szCs w:val="24"/>
        </w:rPr>
        <w:t>Švietimo įstaigos veiklos kokybės gerinimo priežiūros tvarkos aprašas</w:t>
      </w:r>
      <w:r w:rsidRPr="00A43155">
        <w:rPr>
          <w:rFonts w:ascii="Times New Roman" w:hAnsi="Times New Roman" w:cs="Times New Roman"/>
          <w:sz w:val="24"/>
          <w:szCs w:val="24"/>
        </w:rPr>
        <w:t xml:space="preserve">, kuris nustato švietimo įstaigos veiklos sritis ir kokybės aspektus ir įpareigoja švietimo įstaigą sutelkti pastangas, siekiant </w:t>
      </w:r>
      <w:r w:rsidR="00DA51A8">
        <w:rPr>
          <w:rFonts w:ascii="Times New Roman" w:hAnsi="Times New Roman" w:cs="Times New Roman"/>
          <w:sz w:val="24"/>
          <w:szCs w:val="24"/>
        </w:rPr>
        <w:t xml:space="preserve">pagerinti </w:t>
      </w:r>
      <w:r w:rsidRPr="00A43155">
        <w:rPr>
          <w:rFonts w:ascii="Times New Roman" w:hAnsi="Times New Roman" w:cs="Times New Roman"/>
          <w:sz w:val="24"/>
          <w:szCs w:val="24"/>
        </w:rPr>
        <w:t>švietimo įstaigos veiklos kokyb</w:t>
      </w:r>
      <w:r w:rsidR="00DA51A8">
        <w:rPr>
          <w:rFonts w:ascii="Times New Roman" w:hAnsi="Times New Roman" w:cs="Times New Roman"/>
          <w:sz w:val="24"/>
          <w:szCs w:val="24"/>
        </w:rPr>
        <w:t>ę</w:t>
      </w:r>
      <w:r w:rsidRPr="00A43155">
        <w:rPr>
          <w:rFonts w:ascii="Times New Roman" w:hAnsi="Times New Roman" w:cs="Times New Roman"/>
          <w:sz w:val="24"/>
          <w:szCs w:val="24"/>
        </w:rPr>
        <w:t xml:space="preserve">. Atnaujinti teisės aktai sukuria prielaidas pedagogų profesinio tobulėjimo galimybių plėtrai ir kokybiškai kompetencijų tobulinimo sistemai susikurti. </w:t>
      </w:r>
    </w:p>
    <w:p w14:paraId="50AE41A0" w14:textId="5071490C" w:rsidR="00F610A5" w:rsidRPr="0069621E" w:rsidRDefault="00EB28FB" w:rsidP="00F610A5">
      <w:pPr>
        <w:jc w:val="center"/>
        <w:rPr>
          <w:rFonts w:ascii="Times New Roman" w:hAnsi="Times New Roman" w:cs="Times New Roman"/>
          <w:b/>
          <w:bCs/>
          <w:i/>
          <w:color w:val="000000" w:themeColor="text1"/>
          <w:sz w:val="24"/>
          <w:szCs w:val="24"/>
        </w:rPr>
      </w:pPr>
      <w:r>
        <w:rPr>
          <w:rFonts w:ascii="Times New Roman" w:hAnsi="Times New Roman" w:cs="Times New Roman"/>
          <w:b/>
          <w:bCs/>
          <w:color w:val="000000" w:themeColor="text1"/>
          <w:sz w:val="24"/>
          <w:szCs w:val="24"/>
        </w:rPr>
        <w:t>6</w:t>
      </w:r>
      <w:r w:rsidR="005A1B84">
        <w:rPr>
          <w:rFonts w:ascii="Times New Roman" w:hAnsi="Times New Roman" w:cs="Times New Roman"/>
          <w:b/>
          <w:bCs/>
          <w:color w:val="000000" w:themeColor="text1"/>
          <w:sz w:val="24"/>
          <w:szCs w:val="24"/>
        </w:rPr>
        <w:t>6</w:t>
      </w:r>
      <w:r w:rsidR="00F610A5" w:rsidRPr="0069621E">
        <w:rPr>
          <w:rFonts w:ascii="Times New Roman" w:hAnsi="Times New Roman" w:cs="Times New Roman"/>
          <w:b/>
          <w:bCs/>
          <w:color w:val="000000" w:themeColor="text1"/>
          <w:sz w:val="24"/>
          <w:szCs w:val="24"/>
        </w:rPr>
        <w:t xml:space="preserve"> pav. </w:t>
      </w:r>
      <w:r w:rsidR="00F610A5" w:rsidRPr="0069621E">
        <w:rPr>
          <w:rFonts w:ascii="Times New Roman" w:hAnsi="Times New Roman" w:cs="Times New Roman"/>
          <w:i/>
          <w:sz w:val="24"/>
          <w:szCs w:val="24"/>
          <w:lang w:eastAsia="lt-LT"/>
        </w:rPr>
        <w:t xml:space="preserve">Bendrojo ugdymo mokyklų, </w:t>
      </w:r>
      <w:r w:rsidR="00DA51A8" w:rsidRPr="0069621E">
        <w:rPr>
          <w:rFonts w:ascii="Times New Roman" w:hAnsi="Times New Roman" w:cs="Times New Roman"/>
          <w:i/>
          <w:sz w:val="24"/>
          <w:szCs w:val="24"/>
          <w:lang w:eastAsia="lt-LT"/>
        </w:rPr>
        <w:t>kuri</w:t>
      </w:r>
      <w:r w:rsidR="00DA51A8">
        <w:rPr>
          <w:rFonts w:ascii="Times New Roman" w:hAnsi="Times New Roman" w:cs="Times New Roman"/>
          <w:i/>
          <w:sz w:val="24"/>
          <w:szCs w:val="24"/>
          <w:lang w:eastAsia="lt-LT"/>
        </w:rPr>
        <w:t>ų</w:t>
      </w:r>
      <w:r w:rsidR="00DA51A8" w:rsidRPr="0069621E">
        <w:rPr>
          <w:rFonts w:ascii="Times New Roman" w:hAnsi="Times New Roman" w:cs="Times New Roman"/>
          <w:i/>
          <w:sz w:val="24"/>
          <w:szCs w:val="24"/>
          <w:lang w:eastAsia="lt-LT"/>
        </w:rPr>
        <w:t xml:space="preserve"> </w:t>
      </w:r>
      <w:r w:rsidR="00F610A5" w:rsidRPr="0069621E">
        <w:rPr>
          <w:rFonts w:ascii="Times New Roman" w:hAnsi="Times New Roman" w:cs="Times New Roman"/>
          <w:i/>
          <w:sz w:val="24"/>
          <w:szCs w:val="24"/>
          <w:lang w:eastAsia="lt-LT"/>
        </w:rPr>
        <w:t>išorinis vertinimas</w:t>
      </w:r>
      <w:r w:rsidR="00DA51A8" w:rsidRPr="00DA51A8">
        <w:rPr>
          <w:rFonts w:ascii="Times New Roman" w:hAnsi="Times New Roman" w:cs="Times New Roman"/>
          <w:i/>
          <w:sz w:val="24"/>
          <w:szCs w:val="24"/>
          <w:lang w:eastAsia="lt-LT"/>
        </w:rPr>
        <w:t xml:space="preserve"> </w:t>
      </w:r>
      <w:r w:rsidR="00DA51A8" w:rsidRPr="0069621E">
        <w:rPr>
          <w:rFonts w:ascii="Times New Roman" w:hAnsi="Times New Roman" w:cs="Times New Roman"/>
          <w:i/>
          <w:sz w:val="24"/>
          <w:szCs w:val="24"/>
          <w:lang w:eastAsia="lt-LT"/>
        </w:rPr>
        <w:t>atliktas</w:t>
      </w:r>
      <w:r w:rsidR="00F610A5" w:rsidRPr="0069621E">
        <w:rPr>
          <w:rFonts w:ascii="Times New Roman" w:hAnsi="Times New Roman" w:cs="Times New Roman"/>
          <w:i/>
          <w:sz w:val="24"/>
          <w:szCs w:val="24"/>
          <w:lang w:eastAsia="lt-LT"/>
        </w:rPr>
        <w:t>, dalis</w:t>
      </w:r>
      <w:r w:rsidR="00F610A5">
        <w:rPr>
          <w:rFonts w:ascii="Times New Roman" w:hAnsi="Times New Roman" w:cs="Times New Roman"/>
          <w:i/>
          <w:sz w:val="24"/>
          <w:szCs w:val="24"/>
          <w:lang w:eastAsia="lt-LT"/>
        </w:rPr>
        <w:t xml:space="preserve"> (</w:t>
      </w:r>
      <w:r w:rsidR="00F610A5" w:rsidRPr="0069621E">
        <w:rPr>
          <w:rFonts w:ascii="Times New Roman" w:hAnsi="Times New Roman" w:cs="Times New Roman"/>
          <w:i/>
          <w:sz w:val="24"/>
          <w:szCs w:val="24"/>
          <w:lang w:eastAsia="lt-LT"/>
        </w:rPr>
        <w:t>proc.</w:t>
      </w:r>
      <w:r w:rsidR="00F610A5">
        <w:rPr>
          <w:rFonts w:ascii="Times New Roman" w:hAnsi="Times New Roman" w:cs="Times New Roman"/>
          <w:i/>
          <w:sz w:val="24"/>
          <w:szCs w:val="24"/>
          <w:lang w:eastAsia="lt-LT"/>
        </w:rPr>
        <w:t>)</w:t>
      </w:r>
    </w:p>
    <w:p w14:paraId="7BA930F9" w14:textId="77777777" w:rsidR="009F0487" w:rsidRDefault="009F0487" w:rsidP="009F0487">
      <w:pPr>
        <w:autoSpaceDE w:val="0"/>
        <w:autoSpaceDN w:val="0"/>
        <w:adjustRightInd w:val="0"/>
        <w:spacing w:after="0" w:line="240" w:lineRule="auto"/>
        <w:jc w:val="center"/>
        <w:rPr>
          <w:rFonts w:ascii="Times New Roman" w:hAnsi="Times New Roman" w:cs="Times New Roman"/>
          <w:b/>
          <w:sz w:val="28"/>
          <w:szCs w:val="28"/>
        </w:rPr>
      </w:pPr>
      <w:r>
        <w:rPr>
          <w:noProof/>
          <w:lang w:eastAsia="lt-LT"/>
        </w:rPr>
        <w:drawing>
          <wp:inline distT="0" distB="0" distL="0" distR="0" wp14:anchorId="447047F0" wp14:editId="3A3944B8">
            <wp:extent cx="5732585" cy="1776046"/>
            <wp:effectExtent l="0" t="0" r="1905" b="15240"/>
            <wp:docPr id="46" name="Diagrama 40"/>
            <wp:cNvGraphicFramePr/>
            <a:graphic xmlns:a="http://schemas.openxmlformats.org/drawingml/2006/main">
              <a:graphicData uri="http://schemas.openxmlformats.org/drawingml/2006/chart">
                <c:chart xmlns:c="http://schemas.openxmlformats.org/drawingml/2006/chart" r:id="rId75"/>
              </a:graphicData>
            </a:graphic>
          </wp:inline>
        </w:drawing>
      </w:r>
    </w:p>
    <w:p w14:paraId="6E61B200" w14:textId="19E10AFE" w:rsidR="00F610A5" w:rsidRPr="002C549D" w:rsidRDefault="00F610A5" w:rsidP="00F610A5">
      <w:pPr>
        <w:ind w:left="284" w:hanging="284"/>
        <w:jc w:val="center"/>
        <w:rPr>
          <w:rFonts w:ascii="Times New Roman" w:hAnsi="Times New Roman" w:cs="Times New Roman"/>
          <w:sz w:val="20"/>
          <w:szCs w:val="20"/>
        </w:rPr>
      </w:pPr>
      <w:r w:rsidRPr="7B4F21F4">
        <w:rPr>
          <w:rFonts w:ascii="Times New Roman" w:hAnsi="Times New Roman" w:cs="Times New Roman"/>
          <w:sz w:val="20"/>
          <w:szCs w:val="20"/>
        </w:rPr>
        <w:t xml:space="preserve">Duomenų </w:t>
      </w:r>
      <w:r w:rsidR="00DA51A8" w:rsidRPr="7B4F21F4">
        <w:rPr>
          <w:rFonts w:ascii="Times New Roman" w:hAnsi="Times New Roman" w:cs="Times New Roman"/>
          <w:sz w:val="20"/>
          <w:szCs w:val="20"/>
        </w:rPr>
        <w:t>šaltini</w:t>
      </w:r>
      <w:r w:rsidR="00DA51A8">
        <w:rPr>
          <w:rFonts w:ascii="Times New Roman" w:hAnsi="Times New Roman" w:cs="Times New Roman"/>
          <w:sz w:val="20"/>
          <w:szCs w:val="20"/>
        </w:rPr>
        <w:t>ai</w:t>
      </w:r>
      <w:r w:rsidRPr="7B4F21F4">
        <w:rPr>
          <w:rFonts w:ascii="Times New Roman" w:hAnsi="Times New Roman" w:cs="Times New Roman"/>
          <w:sz w:val="20"/>
          <w:szCs w:val="20"/>
        </w:rPr>
        <w:t xml:space="preserve">: </w:t>
      </w:r>
      <w:r>
        <w:rPr>
          <w:rFonts w:ascii="Times New Roman" w:hAnsi="Times New Roman" w:cs="Times New Roman"/>
          <w:sz w:val="20"/>
          <w:szCs w:val="20"/>
        </w:rPr>
        <w:t>Nacionalinė mokyklų vertinimo agentūra</w:t>
      </w:r>
      <w:r w:rsidRPr="7B4F21F4">
        <w:rPr>
          <w:rFonts w:ascii="Times New Roman" w:hAnsi="Times New Roman" w:cs="Times New Roman"/>
          <w:sz w:val="20"/>
          <w:szCs w:val="20"/>
        </w:rPr>
        <w:t xml:space="preserve">, </w:t>
      </w:r>
      <w:r>
        <w:rPr>
          <w:rFonts w:ascii="Times New Roman" w:hAnsi="Times New Roman" w:cs="Times New Roman"/>
          <w:sz w:val="20"/>
          <w:szCs w:val="20"/>
        </w:rPr>
        <w:t>Švietimo, mokslo ir sporto ministerija</w:t>
      </w:r>
    </w:p>
    <w:p w14:paraId="753466E9" w14:textId="1E56AD24" w:rsidR="00F610A5" w:rsidRDefault="00F610A5" w:rsidP="00F610A5">
      <w:pPr>
        <w:pStyle w:val="NoSpacing"/>
        <w:jc w:val="both"/>
        <w:rPr>
          <w:rFonts w:ascii="Times New Roman" w:hAnsi="Times New Roman" w:cs="Times New Roman"/>
          <w:sz w:val="24"/>
          <w:szCs w:val="24"/>
          <w:lang w:val="lt-LT"/>
        </w:rPr>
      </w:pPr>
      <w:r w:rsidRPr="7B4F21F4">
        <w:rPr>
          <w:rFonts w:ascii="Times New Roman" w:hAnsi="Times New Roman" w:cs="Times New Roman"/>
          <w:sz w:val="24"/>
          <w:szCs w:val="24"/>
          <w:lang w:val="lt-LT"/>
        </w:rPr>
        <w:t xml:space="preserve">2018 m. išorinis vertinimas atliktas 75 bendrojo ugdymo mokyklose ir vertintų mokyklų dalis padidėjo iki 67,1 proc. Kadangi išorinis vertinimas </w:t>
      </w:r>
      <w:r w:rsidR="000D4EF8">
        <w:rPr>
          <w:rFonts w:ascii="Times New Roman" w:hAnsi="Times New Roman" w:cs="Times New Roman"/>
          <w:sz w:val="24"/>
          <w:szCs w:val="24"/>
          <w:lang w:val="lt-LT"/>
        </w:rPr>
        <w:t>atlieka</w:t>
      </w:r>
      <w:r w:rsidR="000D4EF8" w:rsidRPr="7B4F21F4">
        <w:rPr>
          <w:rFonts w:ascii="Times New Roman" w:hAnsi="Times New Roman" w:cs="Times New Roman"/>
          <w:sz w:val="24"/>
          <w:szCs w:val="24"/>
          <w:lang w:val="lt-LT"/>
        </w:rPr>
        <w:t xml:space="preserve">mas </w:t>
      </w:r>
      <w:r w:rsidRPr="7B4F21F4">
        <w:rPr>
          <w:rFonts w:ascii="Times New Roman" w:hAnsi="Times New Roman" w:cs="Times New Roman"/>
          <w:sz w:val="24"/>
          <w:szCs w:val="24"/>
          <w:lang w:val="lt-LT"/>
        </w:rPr>
        <w:t>kasmet, šio rodiklio reikšmė auga nuolatos, bet netolygiai. Netolygumą lemia skirtingas per metus įvertintų mokyklų skaičius, kuris irgi priklauso nuo skiriamų lėšų (2015 m. įvertintos 47, 2016 m. – 80, 2017 m. – 68</w:t>
      </w:r>
      <w:r w:rsidR="007A41BB" w:rsidRPr="007A41BB">
        <w:rPr>
          <w:rFonts w:ascii="Times New Roman" w:hAnsi="Times New Roman" w:cs="Times New Roman"/>
          <w:sz w:val="24"/>
          <w:szCs w:val="24"/>
          <w:lang w:val="lt-LT"/>
        </w:rPr>
        <w:t xml:space="preserve"> </w:t>
      </w:r>
      <w:r w:rsidR="007A41BB" w:rsidRPr="7B4F21F4">
        <w:rPr>
          <w:rFonts w:ascii="Times New Roman" w:hAnsi="Times New Roman" w:cs="Times New Roman"/>
          <w:sz w:val="24"/>
          <w:szCs w:val="24"/>
          <w:lang w:val="lt-LT"/>
        </w:rPr>
        <w:t>mokyklos</w:t>
      </w:r>
      <w:r w:rsidRPr="7B4F21F4">
        <w:rPr>
          <w:rFonts w:ascii="Times New Roman" w:hAnsi="Times New Roman" w:cs="Times New Roman"/>
          <w:sz w:val="24"/>
          <w:szCs w:val="24"/>
          <w:lang w:val="lt-LT"/>
        </w:rPr>
        <w:t>).</w:t>
      </w:r>
    </w:p>
    <w:p w14:paraId="553F6B27" w14:textId="77777777" w:rsidR="00F610A5" w:rsidRDefault="00F610A5" w:rsidP="00C30CB9">
      <w:pPr>
        <w:pStyle w:val="NoSpacing"/>
        <w:jc w:val="both"/>
        <w:rPr>
          <w:rFonts w:ascii="Times New Roman" w:hAnsi="Times New Roman" w:cs="Times New Roman"/>
          <w:sz w:val="24"/>
          <w:szCs w:val="24"/>
          <w:lang w:val="lt-LT"/>
        </w:rPr>
      </w:pPr>
    </w:p>
    <w:p w14:paraId="6992332A" w14:textId="4AA1F509" w:rsidR="00C30CB9" w:rsidRPr="00FD16B7" w:rsidRDefault="00AF2467" w:rsidP="00C30CB9">
      <w:pPr>
        <w:pStyle w:val="NoSpacing"/>
        <w:jc w:val="both"/>
        <w:rPr>
          <w:rFonts w:ascii="Times New Roman" w:hAnsi="Times New Roman" w:cs="Times New Roman"/>
          <w:sz w:val="24"/>
          <w:szCs w:val="24"/>
          <w:lang w:val="lt-LT"/>
        </w:rPr>
      </w:pPr>
      <w:bookmarkStart w:id="60" w:name="_Hlk4398645"/>
      <w:r>
        <w:rPr>
          <w:rFonts w:ascii="Times New Roman" w:hAnsi="Times New Roman" w:cs="Times New Roman"/>
          <w:sz w:val="24"/>
          <w:szCs w:val="24"/>
          <w:lang w:val="lt-LT"/>
        </w:rPr>
        <w:t>Š</w:t>
      </w:r>
      <w:r w:rsidR="00C30CB9" w:rsidRPr="00FD16B7">
        <w:rPr>
          <w:rFonts w:ascii="Times New Roman" w:hAnsi="Times New Roman" w:cs="Times New Roman"/>
          <w:sz w:val="24"/>
          <w:szCs w:val="24"/>
          <w:lang w:val="lt-LT"/>
        </w:rPr>
        <w:t xml:space="preserve">alies </w:t>
      </w:r>
      <w:r w:rsidR="00C30CB9" w:rsidRPr="00F610A5">
        <w:rPr>
          <w:rFonts w:ascii="Times New Roman" w:hAnsi="Times New Roman" w:cs="Times New Roman"/>
          <w:b/>
          <w:sz w:val="24"/>
          <w:szCs w:val="24"/>
          <w:lang w:val="lt-LT"/>
        </w:rPr>
        <w:t xml:space="preserve">mokytojų vidutinis </w:t>
      </w:r>
      <w:r w:rsidR="005A17A1">
        <w:rPr>
          <w:rFonts w:ascii="Times New Roman" w:hAnsi="Times New Roman" w:cs="Times New Roman"/>
          <w:b/>
          <w:sz w:val="24"/>
          <w:szCs w:val="24"/>
          <w:lang w:val="lt-LT"/>
        </w:rPr>
        <w:t>darbo užmokestis</w:t>
      </w:r>
      <w:r w:rsidR="005A17A1" w:rsidRPr="00FD16B7">
        <w:rPr>
          <w:rFonts w:ascii="Times New Roman" w:hAnsi="Times New Roman" w:cs="Times New Roman"/>
          <w:sz w:val="24"/>
          <w:szCs w:val="24"/>
          <w:lang w:val="lt-LT"/>
        </w:rPr>
        <w:t xml:space="preserve"> </w:t>
      </w:r>
      <w:r w:rsidR="00C30CB9" w:rsidRPr="00FD16B7">
        <w:rPr>
          <w:rFonts w:ascii="Times New Roman" w:hAnsi="Times New Roman" w:cs="Times New Roman"/>
          <w:sz w:val="24"/>
          <w:szCs w:val="24"/>
          <w:lang w:val="lt-LT"/>
        </w:rPr>
        <w:t xml:space="preserve">pastaraisiais metais palaipsniui auga. </w:t>
      </w:r>
      <w:r w:rsidRPr="00AF2467">
        <w:rPr>
          <w:rFonts w:ascii="Times New Roman" w:hAnsi="Times New Roman" w:cs="Times New Roman"/>
          <w:sz w:val="24"/>
          <w:szCs w:val="24"/>
          <w:lang w:val="lt-LT"/>
        </w:rPr>
        <w:t xml:space="preserve">Planuota, kad, įgyvendinus etatinio apmokėjimo I etapą, mokytojų darbo užmokestis padidės vidutiniškai 10 proc. Lietuvos statistikos departamento duomenimis, mokytojų vidutinis bruto darbo užmokestis 2018 m. IV ketvirtį buvo 14 proc. (136 </w:t>
      </w:r>
      <w:r>
        <w:rPr>
          <w:rFonts w:ascii="Times New Roman" w:hAnsi="Times New Roman" w:cs="Times New Roman"/>
          <w:sz w:val="24"/>
          <w:szCs w:val="24"/>
          <w:lang w:val="lt-LT"/>
        </w:rPr>
        <w:t>eurų</w:t>
      </w:r>
      <w:r w:rsidRPr="00AF2467">
        <w:rPr>
          <w:rFonts w:ascii="Times New Roman" w:hAnsi="Times New Roman" w:cs="Times New Roman"/>
          <w:sz w:val="24"/>
          <w:szCs w:val="24"/>
          <w:lang w:val="lt-LT"/>
        </w:rPr>
        <w:t>) didesnis nei 2017 m. IV ketvirtį. Planuojama, kad nuo 2019 m. rugsėjo 1 d. etatinį apmokėjimą įgyvendinus visa apimtimi, mokytojų darbo užmokestis vidutiniškai turėtų padidėti dar 9 proc.</w:t>
      </w:r>
    </w:p>
    <w:p w14:paraId="090C3A7C" w14:textId="77777777" w:rsidR="00FD16B7" w:rsidRPr="000D6536" w:rsidRDefault="00FD16B7" w:rsidP="00C30CB9">
      <w:pPr>
        <w:pStyle w:val="NoSpacing"/>
        <w:rPr>
          <w:lang w:val="lt-LT"/>
        </w:rPr>
      </w:pPr>
    </w:p>
    <w:p w14:paraId="6B985538" w14:textId="70595EB6" w:rsidR="00FD16B7" w:rsidRPr="00DE41CB" w:rsidRDefault="00EB28FB" w:rsidP="00FD16B7">
      <w:pPr>
        <w:jc w:val="center"/>
        <w:rPr>
          <w:rFonts w:ascii="Times New Roman" w:hAnsi="Times New Roman" w:cs="Times New Roman"/>
          <w:sz w:val="24"/>
          <w:szCs w:val="24"/>
        </w:rPr>
      </w:pPr>
      <w:r>
        <w:rPr>
          <w:rFonts w:ascii="Times New Roman" w:hAnsi="Times New Roman" w:cs="Times New Roman"/>
          <w:b/>
          <w:bCs/>
          <w:color w:val="000000" w:themeColor="text1"/>
          <w:sz w:val="24"/>
          <w:szCs w:val="24"/>
        </w:rPr>
        <w:t>6</w:t>
      </w:r>
      <w:r w:rsidR="005A1B84">
        <w:rPr>
          <w:rFonts w:ascii="Times New Roman" w:hAnsi="Times New Roman" w:cs="Times New Roman"/>
          <w:b/>
          <w:bCs/>
          <w:color w:val="000000" w:themeColor="text1"/>
          <w:sz w:val="24"/>
          <w:szCs w:val="24"/>
        </w:rPr>
        <w:t>7</w:t>
      </w:r>
      <w:r w:rsidR="00FD16B7" w:rsidRPr="00DE41CB">
        <w:rPr>
          <w:rFonts w:ascii="Times New Roman" w:hAnsi="Times New Roman" w:cs="Times New Roman"/>
          <w:b/>
          <w:bCs/>
          <w:color w:val="000000" w:themeColor="text1"/>
          <w:sz w:val="24"/>
          <w:szCs w:val="24"/>
        </w:rPr>
        <w:t xml:space="preserve"> pav. </w:t>
      </w:r>
      <w:r w:rsidR="00FD16B7" w:rsidRPr="00DE41CB">
        <w:rPr>
          <w:rFonts w:ascii="Times New Roman" w:hAnsi="Times New Roman" w:cs="Times New Roman"/>
          <w:i/>
          <w:color w:val="000000" w:themeColor="text1"/>
          <w:sz w:val="24"/>
          <w:szCs w:val="24"/>
        </w:rPr>
        <w:t>Vidutinis mokytojų darbo užmokestis</w:t>
      </w:r>
      <w:r>
        <w:rPr>
          <w:rFonts w:ascii="Times New Roman" w:hAnsi="Times New Roman" w:cs="Times New Roman"/>
          <w:i/>
          <w:color w:val="000000" w:themeColor="text1"/>
          <w:sz w:val="24"/>
          <w:szCs w:val="24"/>
        </w:rPr>
        <w:t xml:space="preserve"> (eurais)</w:t>
      </w:r>
      <w:r w:rsidR="00FD16B7" w:rsidRPr="00DE41CB">
        <w:rPr>
          <w:rFonts w:ascii="Times New Roman" w:hAnsi="Times New Roman" w:cs="Times New Roman"/>
          <w:i/>
          <w:color w:val="000000" w:themeColor="text1"/>
          <w:sz w:val="24"/>
          <w:szCs w:val="24"/>
        </w:rPr>
        <w:t xml:space="preserve"> (</w:t>
      </w:r>
      <w:r w:rsidR="00FD16B7" w:rsidRPr="00DE41CB">
        <w:rPr>
          <w:rFonts w:ascii="Times New Roman" w:hAnsi="Times New Roman" w:cs="Times New Roman"/>
          <w:i/>
          <w:sz w:val="24"/>
          <w:szCs w:val="24"/>
        </w:rPr>
        <w:t xml:space="preserve">2018 m. III </w:t>
      </w:r>
      <w:proofErr w:type="spellStart"/>
      <w:r w:rsidR="00FD16B7" w:rsidRPr="00DE41CB">
        <w:rPr>
          <w:rFonts w:ascii="Times New Roman" w:hAnsi="Times New Roman" w:cs="Times New Roman"/>
          <w:i/>
          <w:sz w:val="24"/>
          <w:szCs w:val="24"/>
        </w:rPr>
        <w:t>ketv</w:t>
      </w:r>
      <w:proofErr w:type="spellEnd"/>
      <w:r w:rsidR="00FD16B7" w:rsidRPr="00DE41CB">
        <w:rPr>
          <w:rFonts w:ascii="Times New Roman" w:hAnsi="Times New Roman" w:cs="Times New Roman"/>
          <w:i/>
          <w:sz w:val="24"/>
          <w:szCs w:val="24"/>
        </w:rPr>
        <w:t>.)</w:t>
      </w:r>
    </w:p>
    <w:p w14:paraId="0068598A" w14:textId="77777777" w:rsidR="009F0487" w:rsidRPr="00D70300" w:rsidRDefault="009F0487" w:rsidP="009F0487">
      <w:pPr>
        <w:ind w:left="284" w:hanging="284"/>
        <w:jc w:val="center"/>
        <w:rPr>
          <w:i/>
          <w:sz w:val="20"/>
          <w:szCs w:val="24"/>
        </w:rPr>
      </w:pPr>
      <w:r>
        <w:rPr>
          <w:noProof/>
          <w:lang w:eastAsia="lt-LT"/>
        </w:rPr>
        <w:drawing>
          <wp:inline distT="0" distB="0" distL="0" distR="0" wp14:anchorId="51D047D4" wp14:editId="2A7EDC57">
            <wp:extent cx="5662247" cy="1793631"/>
            <wp:effectExtent l="0" t="0" r="15240" b="16510"/>
            <wp:docPr id="51" name="Diagrama 38"/>
            <wp:cNvGraphicFramePr/>
            <a:graphic xmlns:a="http://schemas.openxmlformats.org/drawingml/2006/main">
              <a:graphicData uri="http://schemas.openxmlformats.org/drawingml/2006/chart">
                <c:chart xmlns:c="http://schemas.openxmlformats.org/drawingml/2006/chart" r:id="rId76"/>
              </a:graphicData>
            </a:graphic>
          </wp:inline>
        </w:drawing>
      </w:r>
    </w:p>
    <w:p w14:paraId="7B8818B0" w14:textId="12EF2763" w:rsidR="00FD16B7" w:rsidRPr="002C549D" w:rsidRDefault="00FD16B7" w:rsidP="00FD16B7">
      <w:pPr>
        <w:ind w:left="284" w:hanging="284"/>
        <w:jc w:val="center"/>
        <w:rPr>
          <w:rFonts w:ascii="Times New Roman" w:hAnsi="Times New Roman" w:cs="Times New Roman"/>
          <w:sz w:val="20"/>
          <w:szCs w:val="20"/>
        </w:rPr>
      </w:pPr>
      <w:r w:rsidRPr="7B4F21F4">
        <w:rPr>
          <w:rFonts w:ascii="Times New Roman" w:hAnsi="Times New Roman" w:cs="Times New Roman"/>
          <w:sz w:val="20"/>
          <w:szCs w:val="20"/>
        </w:rPr>
        <w:t xml:space="preserve">Duomenų šaltinis </w:t>
      </w:r>
      <w:r w:rsidR="005A17A1">
        <w:rPr>
          <w:rFonts w:ascii="Times New Roman" w:hAnsi="Times New Roman" w:cs="Times New Roman"/>
          <w:sz w:val="20"/>
          <w:szCs w:val="20"/>
        </w:rPr>
        <w:t>–</w:t>
      </w:r>
      <w:r w:rsidRPr="7B4F21F4">
        <w:rPr>
          <w:rFonts w:ascii="Times New Roman" w:hAnsi="Times New Roman" w:cs="Times New Roman"/>
          <w:sz w:val="20"/>
          <w:szCs w:val="20"/>
        </w:rPr>
        <w:t xml:space="preserve"> </w:t>
      </w:r>
      <w:r>
        <w:rPr>
          <w:rFonts w:ascii="Times New Roman" w:hAnsi="Times New Roman" w:cs="Times New Roman"/>
          <w:sz w:val="20"/>
          <w:szCs w:val="20"/>
        </w:rPr>
        <w:t>Švietimo, mokslo ir sporto ministerija</w:t>
      </w:r>
    </w:p>
    <w:p w14:paraId="74D0DEFF" w14:textId="77777777" w:rsidR="00C76EEB" w:rsidRDefault="00C76EEB" w:rsidP="00FD16B7">
      <w:pPr>
        <w:spacing w:after="120" w:line="240" w:lineRule="auto"/>
        <w:jc w:val="both"/>
        <w:rPr>
          <w:rFonts w:ascii="Times New Roman" w:hAnsi="Times New Roman" w:cs="Times New Roman"/>
          <w:color w:val="000000" w:themeColor="text1"/>
          <w:sz w:val="24"/>
          <w:szCs w:val="24"/>
        </w:rPr>
      </w:pPr>
    </w:p>
    <w:bookmarkEnd w:id="60"/>
    <w:p w14:paraId="0B9A4E8F" w14:textId="5FD7CC98" w:rsidR="00FD16B7" w:rsidRDefault="004E5439" w:rsidP="00FD16B7">
      <w:pPr>
        <w:spacing w:after="120" w:line="24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S</w:t>
      </w:r>
      <w:r w:rsidRPr="004E5439">
        <w:rPr>
          <w:rFonts w:ascii="Times New Roman" w:hAnsi="Times New Roman" w:cs="Times New Roman"/>
          <w:color w:val="000000" w:themeColor="text1"/>
          <w:sz w:val="24"/>
          <w:szCs w:val="24"/>
        </w:rPr>
        <w:t>iekiant užtikrinti, kad ateityje nesusidursime su mokytojų trūkumu, į profesiją bandoma pritraukti jaunesnius pedagogus</w:t>
      </w:r>
      <w:r w:rsidR="00FD16B7" w:rsidRPr="031CDD58">
        <w:rPr>
          <w:rFonts w:ascii="Times New Roman" w:hAnsi="Times New Roman" w:cs="Times New Roman"/>
          <w:color w:val="000000" w:themeColor="text1"/>
          <w:sz w:val="24"/>
          <w:szCs w:val="24"/>
        </w:rPr>
        <w:t xml:space="preserve">, bandoma atjauninti pedagogų bendruomenę, tačiau </w:t>
      </w:r>
      <w:proofErr w:type="spellStart"/>
      <w:r w:rsidR="00FD16B7">
        <w:rPr>
          <w:rFonts w:ascii="Times New Roman" w:hAnsi="Times New Roman" w:cs="Times New Roman"/>
          <w:color w:val="000000" w:themeColor="text1"/>
          <w:sz w:val="24"/>
          <w:szCs w:val="24"/>
        </w:rPr>
        <w:t>d</w:t>
      </w:r>
      <w:r w:rsidR="00FD16B7" w:rsidRPr="031CDD58">
        <w:rPr>
          <w:rFonts w:ascii="Times New Roman" w:hAnsi="Times New Roman" w:cs="Times New Roman"/>
          <w:color w:val="000000" w:themeColor="text1"/>
          <w:sz w:val="24"/>
          <w:szCs w:val="24"/>
        </w:rPr>
        <w:t>arbingiausių</w:t>
      </w:r>
      <w:proofErr w:type="spellEnd"/>
      <w:r w:rsidR="00FD16B7" w:rsidRPr="031CDD58">
        <w:rPr>
          <w:rFonts w:ascii="Times New Roman" w:hAnsi="Times New Roman" w:cs="Times New Roman"/>
          <w:color w:val="000000" w:themeColor="text1"/>
          <w:sz w:val="24"/>
          <w:szCs w:val="24"/>
        </w:rPr>
        <w:t xml:space="preserve"> 30–49 metų mokytojų šalyje mažėja (dėstytojų – </w:t>
      </w:r>
      <w:r w:rsidR="005A17A1" w:rsidRPr="031CDD58">
        <w:rPr>
          <w:rFonts w:ascii="Times New Roman" w:hAnsi="Times New Roman" w:cs="Times New Roman"/>
          <w:color w:val="000000" w:themeColor="text1"/>
          <w:sz w:val="24"/>
          <w:szCs w:val="24"/>
        </w:rPr>
        <w:t>d</w:t>
      </w:r>
      <w:r w:rsidR="005A17A1">
        <w:rPr>
          <w:rFonts w:ascii="Times New Roman" w:hAnsi="Times New Roman" w:cs="Times New Roman"/>
          <w:color w:val="000000" w:themeColor="text1"/>
          <w:sz w:val="24"/>
          <w:szCs w:val="24"/>
        </w:rPr>
        <w:t>aug</w:t>
      </w:r>
      <w:r w:rsidR="005A17A1" w:rsidRPr="031CDD58">
        <w:rPr>
          <w:rFonts w:ascii="Times New Roman" w:hAnsi="Times New Roman" w:cs="Times New Roman"/>
          <w:color w:val="000000" w:themeColor="text1"/>
          <w:sz w:val="24"/>
          <w:szCs w:val="24"/>
        </w:rPr>
        <w:t>ėja</w:t>
      </w:r>
      <w:r w:rsidR="00FD16B7" w:rsidRPr="031CDD58">
        <w:rPr>
          <w:rFonts w:ascii="Times New Roman" w:hAnsi="Times New Roman" w:cs="Times New Roman"/>
          <w:color w:val="000000" w:themeColor="text1"/>
          <w:sz w:val="24"/>
          <w:szCs w:val="24"/>
        </w:rPr>
        <w:t xml:space="preserve">). </w:t>
      </w:r>
      <w:r w:rsidR="00FD16B7" w:rsidRPr="031CDD58">
        <w:rPr>
          <w:rFonts w:ascii="Times New Roman" w:hAnsi="Times New Roman" w:cs="Times New Roman"/>
          <w:sz w:val="24"/>
          <w:szCs w:val="24"/>
        </w:rPr>
        <w:t>Lietuvos mokytojai yra vieni iš vyriausių ES. Apie 90 proc. visų Lietuvos pedagogų tur</w:t>
      </w:r>
      <w:r w:rsidR="005A17A1">
        <w:rPr>
          <w:rFonts w:ascii="Times New Roman" w:hAnsi="Times New Roman" w:cs="Times New Roman"/>
          <w:sz w:val="24"/>
          <w:szCs w:val="24"/>
        </w:rPr>
        <w:t>i</w:t>
      </w:r>
      <w:r w:rsidR="00FD16B7" w:rsidRPr="031CDD58">
        <w:rPr>
          <w:rFonts w:ascii="Times New Roman" w:hAnsi="Times New Roman" w:cs="Times New Roman"/>
          <w:sz w:val="24"/>
          <w:szCs w:val="24"/>
        </w:rPr>
        <w:t xml:space="preserve"> daugiau nei </w:t>
      </w:r>
      <w:r w:rsidR="005A17A1">
        <w:rPr>
          <w:rFonts w:ascii="Times New Roman" w:hAnsi="Times New Roman" w:cs="Times New Roman"/>
          <w:sz w:val="24"/>
          <w:szCs w:val="24"/>
        </w:rPr>
        <w:t>15</w:t>
      </w:r>
      <w:r w:rsidR="00FD16B7" w:rsidRPr="031CDD58">
        <w:rPr>
          <w:rFonts w:ascii="Times New Roman" w:hAnsi="Times New Roman" w:cs="Times New Roman"/>
          <w:sz w:val="24"/>
          <w:szCs w:val="24"/>
        </w:rPr>
        <w:t xml:space="preserve"> metų darbo stažą. Taigi kyla pavojus, kad gana netrukus, pasitraukus nemažai daliai mokytojų į pensiją, mokyklose gali </w:t>
      </w:r>
      <w:r w:rsidR="005A17A1">
        <w:rPr>
          <w:rFonts w:ascii="Times New Roman" w:hAnsi="Times New Roman" w:cs="Times New Roman"/>
          <w:sz w:val="24"/>
          <w:szCs w:val="24"/>
        </w:rPr>
        <w:t>labai pristigti</w:t>
      </w:r>
      <w:r w:rsidR="00FD16B7" w:rsidRPr="031CDD58">
        <w:rPr>
          <w:rFonts w:ascii="Times New Roman" w:hAnsi="Times New Roman" w:cs="Times New Roman"/>
          <w:sz w:val="24"/>
          <w:szCs w:val="24"/>
        </w:rPr>
        <w:t xml:space="preserve"> aukštos kvalifikacijos specialistų. </w:t>
      </w:r>
    </w:p>
    <w:p w14:paraId="39C4842A" w14:textId="43707167" w:rsidR="00FD16B7" w:rsidRPr="00054DC7" w:rsidRDefault="00EB28FB" w:rsidP="00FD16B7">
      <w:pPr>
        <w:jc w:val="center"/>
        <w:rPr>
          <w:rFonts w:ascii="Times New Roman" w:hAnsi="Times New Roman" w:cs="Times New Roman"/>
          <w:b/>
          <w:bCs/>
          <w:i/>
          <w:color w:val="000000" w:themeColor="text1"/>
          <w:sz w:val="24"/>
          <w:szCs w:val="24"/>
          <w:lang w:eastAsia="lt-LT"/>
        </w:rPr>
      </w:pPr>
      <w:r>
        <w:rPr>
          <w:rFonts w:ascii="Times New Roman" w:hAnsi="Times New Roman" w:cs="Times New Roman"/>
          <w:b/>
          <w:bCs/>
          <w:color w:val="000000"/>
          <w:sz w:val="24"/>
          <w:szCs w:val="24"/>
        </w:rPr>
        <w:lastRenderedPageBreak/>
        <w:t>6</w:t>
      </w:r>
      <w:r w:rsidR="005A1B84">
        <w:rPr>
          <w:rFonts w:ascii="Times New Roman" w:hAnsi="Times New Roman" w:cs="Times New Roman"/>
          <w:b/>
          <w:bCs/>
          <w:color w:val="000000"/>
          <w:sz w:val="24"/>
          <w:szCs w:val="24"/>
        </w:rPr>
        <w:t>8</w:t>
      </w:r>
      <w:r w:rsidR="00FD16B7" w:rsidRPr="00054DC7">
        <w:rPr>
          <w:rFonts w:ascii="Times New Roman" w:hAnsi="Times New Roman" w:cs="Times New Roman"/>
          <w:b/>
          <w:bCs/>
          <w:color w:val="000000"/>
          <w:sz w:val="24"/>
          <w:szCs w:val="24"/>
        </w:rPr>
        <w:t xml:space="preserve"> pav. </w:t>
      </w:r>
      <w:r w:rsidR="00FD16B7" w:rsidRPr="00054DC7">
        <w:rPr>
          <w:rFonts w:ascii="Times New Roman" w:hAnsi="Times New Roman" w:cs="Times New Roman"/>
          <w:i/>
          <w:color w:val="000000" w:themeColor="text1"/>
          <w:spacing w:val="-4"/>
          <w:sz w:val="24"/>
          <w:szCs w:val="24"/>
          <w:lang w:eastAsia="lt-LT"/>
        </w:rPr>
        <w:t>30–49 metų mokytojų dalis</w:t>
      </w:r>
      <w:r w:rsidR="00FD16B7">
        <w:rPr>
          <w:rFonts w:ascii="Times New Roman" w:hAnsi="Times New Roman" w:cs="Times New Roman"/>
          <w:i/>
          <w:color w:val="000000" w:themeColor="text1"/>
          <w:spacing w:val="-4"/>
          <w:sz w:val="24"/>
          <w:szCs w:val="24"/>
          <w:lang w:eastAsia="lt-LT"/>
        </w:rPr>
        <w:t xml:space="preserve"> (</w:t>
      </w:r>
      <w:r w:rsidR="00FD16B7" w:rsidRPr="00054DC7">
        <w:rPr>
          <w:rFonts w:ascii="Times New Roman" w:hAnsi="Times New Roman" w:cs="Times New Roman"/>
          <w:i/>
          <w:color w:val="000000" w:themeColor="text1"/>
          <w:spacing w:val="-4"/>
          <w:sz w:val="24"/>
          <w:szCs w:val="24"/>
          <w:lang w:eastAsia="lt-LT"/>
        </w:rPr>
        <w:t>proc.</w:t>
      </w:r>
      <w:r w:rsidR="00FD16B7">
        <w:rPr>
          <w:rFonts w:ascii="Times New Roman" w:hAnsi="Times New Roman" w:cs="Times New Roman"/>
          <w:i/>
          <w:color w:val="000000" w:themeColor="text1"/>
          <w:spacing w:val="-4"/>
          <w:sz w:val="24"/>
          <w:szCs w:val="24"/>
          <w:lang w:eastAsia="lt-LT"/>
        </w:rPr>
        <w:t>)</w:t>
      </w:r>
    </w:p>
    <w:p w14:paraId="0C8E6A79" w14:textId="77777777" w:rsidR="009F0487" w:rsidRDefault="009F0487" w:rsidP="009F0487">
      <w:pPr>
        <w:jc w:val="center"/>
        <w:rPr>
          <w:rFonts w:ascii="Times New Roman" w:hAnsi="Times New Roman" w:cs="Times New Roman"/>
          <w:b/>
          <w:sz w:val="28"/>
          <w:szCs w:val="28"/>
        </w:rPr>
      </w:pPr>
      <w:r>
        <w:rPr>
          <w:noProof/>
          <w:lang w:eastAsia="lt-LT"/>
        </w:rPr>
        <w:drawing>
          <wp:inline distT="0" distB="0" distL="0" distR="0" wp14:anchorId="172B014E" wp14:editId="67DDD9E9">
            <wp:extent cx="5638800" cy="1628775"/>
            <wp:effectExtent l="0" t="0" r="0" b="9525"/>
            <wp:docPr id="57" name="Diagrama 30"/>
            <wp:cNvGraphicFramePr/>
            <a:graphic xmlns:a="http://schemas.openxmlformats.org/drawingml/2006/main">
              <a:graphicData uri="http://schemas.openxmlformats.org/drawingml/2006/chart">
                <c:chart xmlns:c="http://schemas.openxmlformats.org/drawingml/2006/chart" r:id="rId77"/>
              </a:graphicData>
            </a:graphic>
          </wp:inline>
        </w:drawing>
      </w:r>
    </w:p>
    <w:p w14:paraId="33571BDF" w14:textId="21D59BFB" w:rsidR="00FD16B7" w:rsidRPr="00A17847" w:rsidRDefault="00FD16B7" w:rsidP="00FD16B7">
      <w:pPr>
        <w:jc w:val="center"/>
        <w:rPr>
          <w:rFonts w:ascii="Times New Roman" w:hAnsi="Times New Roman" w:cs="Times New Roman"/>
          <w:color w:val="000000" w:themeColor="text1"/>
          <w:sz w:val="20"/>
          <w:szCs w:val="20"/>
        </w:rPr>
      </w:pPr>
      <w:r w:rsidRPr="7B4F21F4">
        <w:rPr>
          <w:rFonts w:ascii="Times New Roman" w:hAnsi="Times New Roman" w:cs="Times New Roman"/>
          <w:color w:val="000000" w:themeColor="text1"/>
          <w:sz w:val="20"/>
          <w:szCs w:val="20"/>
        </w:rPr>
        <w:t xml:space="preserve">Duomenų šaltinis </w:t>
      </w:r>
      <w:r w:rsidR="005A17A1">
        <w:rPr>
          <w:rFonts w:ascii="Times New Roman" w:hAnsi="Times New Roman" w:cs="Times New Roman"/>
          <w:color w:val="000000" w:themeColor="text1"/>
          <w:sz w:val="20"/>
          <w:szCs w:val="20"/>
        </w:rPr>
        <w:t>–</w:t>
      </w:r>
      <w:r w:rsidRPr="7B4F21F4">
        <w:rPr>
          <w:rFonts w:ascii="Times New Roman" w:hAnsi="Times New Roman" w:cs="Times New Roman"/>
          <w:color w:val="000000" w:themeColor="text1"/>
          <w:sz w:val="20"/>
          <w:szCs w:val="20"/>
        </w:rPr>
        <w:t xml:space="preserve"> ŠVIS</w:t>
      </w:r>
    </w:p>
    <w:p w14:paraId="4E60EBEC" w14:textId="58D23EB3" w:rsidR="00FD16B7" w:rsidRPr="000D6536" w:rsidRDefault="00FD16B7" w:rsidP="00FD16B7">
      <w:pPr>
        <w:pStyle w:val="NoSpacing"/>
        <w:jc w:val="both"/>
        <w:rPr>
          <w:rFonts w:ascii="Times New Roman" w:hAnsi="Times New Roman" w:cs="Times New Roman"/>
          <w:sz w:val="24"/>
          <w:szCs w:val="24"/>
          <w:lang w:val="lt-LT"/>
        </w:rPr>
      </w:pPr>
      <w:r w:rsidRPr="000D6536">
        <w:rPr>
          <w:rFonts w:ascii="Times New Roman" w:hAnsi="Times New Roman"/>
          <w:sz w:val="24"/>
          <w:lang w:val="lt-LT"/>
        </w:rPr>
        <w:t>Siekiant gerinti situaciją šioje srityje,</w:t>
      </w:r>
      <w:r w:rsidRPr="000D6536">
        <w:rPr>
          <w:rFonts w:ascii="Times New Roman" w:hAnsi="Times New Roman"/>
          <w:b/>
          <w:sz w:val="24"/>
          <w:lang w:val="lt-LT"/>
        </w:rPr>
        <w:t xml:space="preserve"> </w:t>
      </w:r>
      <w:r w:rsidRPr="000D6536">
        <w:rPr>
          <w:rFonts w:ascii="Times New Roman" w:hAnsi="Times New Roman"/>
          <w:sz w:val="24"/>
          <w:lang w:val="lt-LT"/>
        </w:rPr>
        <w:t xml:space="preserve">2018 m. </w:t>
      </w:r>
      <w:r w:rsidRPr="00FD16B7">
        <w:rPr>
          <w:rFonts w:ascii="Times New Roman" w:hAnsi="Times New Roman" w:cs="Times New Roman"/>
          <w:sz w:val="24"/>
          <w:szCs w:val="24"/>
          <w:lang w:val="lt-LT"/>
        </w:rPr>
        <w:t>įvestas etatinis mokytojų darbo apmokėjimas</w:t>
      </w:r>
      <w:r w:rsidR="004E5439">
        <w:rPr>
          <w:rFonts w:ascii="Times New Roman" w:hAnsi="Times New Roman" w:cs="Times New Roman"/>
          <w:sz w:val="24"/>
          <w:szCs w:val="24"/>
          <w:lang w:val="lt-LT"/>
        </w:rPr>
        <w:t xml:space="preserve"> (I etapas)</w:t>
      </w:r>
      <w:r w:rsidRPr="00C30CB9">
        <w:rPr>
          <w:rFonts w:ascii="Times New Roman" w:hAnsi="Times New Roman" w:cs="Times New Roman"/>
          <w:sz w:val="24"/>
          <w:szCs w:val="24"/>
          <w:lang w:val="lt-LT"/>
        </w:rPr>
        <w:t>, patvirtintas Pedagogų rengimo reglamentas, kuriuo sukurtas teisinis pagrindas pedagogų rengimo pertvarkai</w:t>
      </w:r>
      <w:r w:rsidRPr="000D6536">
        <w:rPr>
          <w:rFonts w:ascii="Times New Roman" w:hAnsi="Times New Roman"/>
          <w:sz w:val="24"/>
          <w:lang w:val="lt-LT"/>
        </w:rPr>
        <w:t xml:space="preserve">. Numatomas dviejų dalykų mokytojų ir ugdymo srities mokytojų rengimas, finansuojamos studijų programos (moduliai) kito dalyko kompetencijoms ir pedagogo kvalifikacijai įgyti. </w:t>
      </w:r>
      <w:r w:rsidR="005A17A1" w:rsidRPr="000D6536">
        <w:rPr>
          <w:rFonts w:ascii="Times New Roman" w:hAnsi="Times New Roman" w:cs="Times New Roman"/>
          <w:sz w:val="24"/>
          <w:szCs w:val="24"/>
          <w:lang w:val="lt-LT"/>
        </w:rPr>
        <w:t>Iš v</w:t>
      </w:r>
      <w:r w:rsidRPr="000D6536">
        <w:rPr>
          <w:rFonts w:ascii="Times New Roman" w:hAnsi="Times New Roman" w:cs="Times New Roman"/>
          <w:sz w:val="24"/>
          <w:szCs w:val="24"/>
          <w:lang w:val="lt-LT"/>
        </w:rPr>
        <w:t xml:space="preserve">iso </w:t>
      </w:r>
      <w:r w:rsidR="00D12E9C" w:rsidRPr="000D6536">
        <w:rPr>
          <w:rFonts w:ascii="Times New Roman" w:hAnsi="Times New Roman" w:cs="Times New Roman"/>
          <w:sz w:val="24"/>
          <w:szCs w:val="24"/>
          <w:lang w:val="lt-LT"/>
        </w:rPr>
        <w:t>per trejus metus (2018–2021 m</w:t>
      </w:r>
      <w:r w:rsidR="009F0487" w:rsidRPr="000D6536">
        <w:rPr>
          <w:rFonts w:ascii="Times New Roman" w:hAnsi="Times New Roman" w:cs="Times New Roman"/>
          <w:sz w:val="24"/>
          <w:szCs w:val="24"/>
          <w:lang w:val="lt-LT"/>
        </w:rPr>
        <w:t>.)</w:t>
      </w:r>
      <w:r w:rsidR="00D12E9C" w:rsidRPr="000D6536">
        <w:rPr>
          <w:rFonts w:ascii="Times New Roman" w:hAnsi="Times New Roman" w:cs="Times New Roman"/>
          <w:sz w:val="24"/>
          <w:szCs w:val="24"/>
          <w:lang w:val="lt-LT"/>
        </w:rPr>
        <w:t xml:space="preserve"> sukurta</w:t>
      </w:r>
      <w:r w:rsidRPr="000D6536">
        <w:rPr>
          <w:rFonts w:ascii="Times New Roman" w:hAnsi="Times New Roman" w:cs="Times New Roman"/>
          <w:sz w:val="24"/>
          <w:szCs w:val="24"/>
          <w:lang w:val="lt-LT"/>
        </w:rPr>
        <w:t xml:space="preserve"> 821 </w:t>
      </w:r>
      <w:r w:rsidR="000D6536" w:rsidRPr="000D6536">
        <w:rPr>
          <w:rFonts w:ascii="Times New Roman" w:hAnsi="Times New Roman" w:cs="Times New Roman"/>
          <w:sz w:val="24"/>
          <w:szCs w:val="24"/>
          <w:lang w:val="lt-LT"/>
        </w:rPr>
        <w:t>vieta minėtoms studijoms</w:t>
      </w:r>
      <w:r w:rsidRPr="000D6536">
        <w:rPr>
          <w:rFonts w:ascii="Times New Roman" w:hAnsi="Times New Roman" w:cs="Times New Roman"/>
          <w:sz w:val="24"/>
          <w:szCs w:val="24"/>
          <w:lang w:val="lt-LT"/>
        </w:rPr>
        <w:t xml:space="preserve">. </w:t>
      </w:r>
    </w:p>
    <w:p w14:paraId="0F76E1F1" w14:textId="77777777" w:rsidR="00FD16B7" w:rsidRPr="000D6536" w:rsidRDefault="00FD16B7" w:rsidP="00FD16B7">
      <w:pPr>
        <w:pStyle w:val="NoSpacing"/>
        <w:jc w:val="both"/>
        <w:rPr>
          <w:rFonts w:ascii="Times New Roman" w:hAnsi="Times New Roman" w:cs="Times New Roman"/>
          <w:sz w:val="24"/>
          <w:szCs w:val="24"/>
          <w:lang w:val="lt-LT"/>
        </w:rPr>
      </w:pPr>
    </w:p>
    <w:p w14:paraId="18B5AE6B" w14:textId="2846F857" w:rsidR="00FD16B7" w:rsidRPr="000D6536" w:rsidRDefault="00FD16B7" w:rsidP="00FD16B7">
      <w:pPr>
        <w:pStyle w:val="NoSpacing"/>
        <w:jc w:val="both"/>
        <w:rPr>
          <w:rFonts w:ascii="Times New Roman" w:hAnsi="Times New Roman" w:cs="Times New Roman"/>
          <w:sz w:val="24"/>
          <w:szCs w:val="24"/>
          <w:lang w:val="lt-LT"/>
        </w:rPr>
      </w:pPr>
      <w:r w:rsidRPr="000D6536">
        <w:rPr>
          <w:rFonts w:ascii="Times New Roman" w:hAnsi="Times New Roman" w:cs="Times New Roman"/>
          <w:sz w:val="24"/>
          <w:szCs w:val="24"/>
          <w:lang w:val="lt-LT"/>
        </w:rPr>
        <w:t xml:space="preserve">Lietuvoje steigiami 3 nacionaliniai pedagogų rengimo centrai. Jų veikla bus vykdoma Vilniaus, Vytauto Didžiojo ir Šiaulių universitetuose. Universitetai sutelks geriausias tyrėjų ir dėstytojų pajėgas, kur pedagogai bus rengiami pasitelkiant ir tarptautinę patirtį. Taip pat kuriamas ir </w:t>
      </w:r>
      <w:r w:rsidR="00D12E9C" w:rsidRPr="000D6536">
        <w:rPr>
          <w:rFonts w:ascii="Times New Roman" w:hAnsi="Times New Roman" w:cs="Times New Roman"/>
          <w:sz w:val="24"/>
          <w:szCs w:val="24"/>
          <w:lang w:val="lt-LT"/>
        </w:rPr>
        <w:t>bandomas</w:t>
      </w:r>
      <w:r w:rsidRPr="000D6536">
        <w:rPr>
          <w:rFonts w:ascii="Times New Roman" w:hAnsi="Times New Roman" w:cs="Times New Roman"/>
          <w:sz w:val="24"/>
          <w:szCs w:val="24"/>
          <w:lang w:val="lt-LT"/>
        </w:rPr>
        <w:t xml:space="preserve"> pedagoginės stažuotės (privalomas pirmaisiais darbo mokykloje metais) modelis. </w:t>
      </w:r>
    </w:p>
    <w:p w14:paraId="025A732F" w14:textId="77777777" w:rsidR="00FD16B7" w:rsidRPr="000D6536" w:rsidRDefault="00FD16B7" w:rsidP="00FD16B7">
      <w:pPr>
        <w:pStyle w:val="NoSpacing"/>
        <w:rPr>
          <w:lang w:val="lt-LT"/>
        </w:rPr>
      </w:pPr>
    </w:p>
    <w:p w14:paraId="0CF0FF03" w14:textId="5755DE1A" w:rsidR="00FD16B7" w:rsidRDefault="00FD16B7" w:rsidP="00FD16B7">
      <w:pPr>
        <w:spacing w:line="240" w:lineRule="auto"/>
        <w:jc w:val="both"/>
        <w:rPr>
          <w:rFonts w:ascii="Times New Roman" w:hAnsi="Times New Roman" w:cs="Times New Roman"/>
          <w:sz w:val="24"/>
          <w:szCs w:val="24"/>
        </w:rPr>
      </w:pPr>
      <w:r w:rsidRPr="00FD16B7">
        <w:rPr>
          <w:rFonts w:ascii="Times New Roman" w:hAnsi="Times New Roman" w:cs="Times New Roman"/>
          <w:sz w:val="24"/>
          <w:szCs w:val="24"/>
        </w:rPr>
        <w:t xml:space="preserve">Parengtos ir </w:t>
      </w:r>
      <w:r w:rsidR="00A36DD5">
        <w:rPr>
          <w:rFonts w:ascii="Times New Roman" w:hAnsi="Times New Roman" w:cs="Times New Roman"/>
          <w:sz w:val="24"/>
          <w:szCs w:val="24"/>
        </w:rPr>
        <w:t>Studijų kokybės vertinimo centro (</w:t>
      </w:r>
      <w:r w:rsidRPr="00FD16B7">
        <w:rPr>
          <w:rFonts w:ascii="Times New Roman" w:hAnsi="Times New Roman" w:cs="Times New Roman"/>
          <w:sz w:val="24"/>
          <w:szCs w:val="24"/>
        </w:rPr>
        <w:t>SKVC</w:t>
      </w:r>
      <w:r w:rsidR="00A36DD5">
        <w:rPr>
          <w:rFonts w:ascii="Times New Roman" w:hAnsi="Times New Roman" w:cs="Times New Roman"/>
          <w:sz w:val="24"/>
          <w:szCs w:val="24"/>
        </w:rPr>
        <w:t>)</w:t>
      </w:r>
      <w:r w:rsidRPr="00FD16B7">
        <w:rPr>
          <w:rFonts w:ascii="Times New Roman" w:hAnsi="Times New Roman" w:cs="Times New Roman"/>
          <w:sz w:val="24"/>
          <w:szCs w:val="24"/>
        </w:rPr>
        <w:t xml:space="preserve"> ekspertų</w:t>
      </w:r>
      <w:r w:rsidRPr="00A43155">
        <w:rPr>
          <w:rFonts w:ascii="Times New Roman" w:hAnsi="Times New Roman" w:cs="Times New Roman"/>
          <w:sz w:val="24"/>
          <w:szCs w:val="24"/>
        </w:rPr>
        <w:t xml:space="preserve"> įvertintos </w:t>
      </w:r>
      <w:r w:rsidRPr="006E5497">
        <w:rPr>
          <w:rFonts w:ascii="Times New Roman" w:hAnsi="Times New Roman" w:cs="Times New Roman"/>
          <w:sz w:val="24"/>
          <w:szCs w:val="24"/>
        </w:rPr>
        <w:t>naujo turinio pedagogų rengimo programos</w:t>
      </w:r>
      <w:r w:rsidRPr="00A43155">
        <w:rPr>
          <w:rFonts w:ascii="Times New Roman" w:hAnsi="Times New Roman" w:cs="Times New Roman"/>
          <w:sz w:val="24"/>
          <w:szCs w:val="24"/>
        </w:rPr>
        <w:t xml:space="preserve"> (</w:t>
      </w:r>
      <w:r w:rsidR="008620F7">
        <w:rPr>
          <w:rFonts w:ascii="Times New Roman" w:hAnsi="Times New Roman" w:cs="Times New Roman"/>
          <w:sz w:val="24"/>
          <w:szCs w:val="24"/>
        </w:rPr>
        <w:t>Vilniaus universiteto</w:t>
      </w:r>
      <w:r w:rsidR="008620F7" w:rsidRPr="00A43155">
        <w:rPr>
          <w:rFonts w:ascii="Times New Roman" w:hAnsi="Times New Roman" w:cs="Times New Roman"/>
          <w:sz w:val="24"/>
          <w:szCs w:val="24"/>
        </w:rPr>
        <w:t xml:space="preserve"> </w:t>
      </w:r>
      <w:r w:rsidRPr="00A43155">
        <w:rPr>
          <w:rFonts w:ascii="Times New Roman" w:hAnsi="Times New Roman" w:cs="Times New Roman"/>
          <w:sz w:val="24"/>
          <w:szCs w:val="24"/>
        </w:rPr>
        <w:t>Vaikystės pedagogika, Gamtamokslinis ugdymas</w:t>
      </w:r>
      <w:r>
        <w:rPr>
          <w:rFonts w:ascii="Times New Roman" w:hAnsi="Times New Roman" w:cs="Times New Roman"/>
          <w:sz w:val="24"/>
          <w:szCs w:val="24"/>
        </w:rPr>
        <w:t xml:space="preserve">; </w:t>
      </w:r>
      <w:r w:rsidR="008620F7">
        <w:rPr>
          <w:rFonts w:ascii="Times New Roman" w:hAnsi="Times New Roman" w:cs="Times New Roman"/>
          <w:sz w:val="24"/>
          <w:szCs w:val="24"/>
        </w:rPr>
        <w:t>Vytauto Didžiojo universiteto</w:t>
      </w:r>
      <w:r w:rsidR="008620F7" w:rsidRPr="00A43155">
        <w:rPr>
          <w:rFonts w:ascii="Times New Roman" w:hAnsi="Times New Roman" w:cs="Times New Roman"/>
          <w:sz w:val="24"/>
          <w:szCs w:val="24"/>
        </w:rPr>
        <w:t xml:space="preserve"> </w:t>
      </w:r>
      <w:r w:rsidRPr="00A43155">
        <w:rPr>
          <w:rFonts w:ascii="Times New Roman" w:hAnsi="Times New Roman" w:cs="Times New Roman"/>
          <w:sz w:val="24"/>
          <w:szCs w:val="24"/>
        </w:rPr>
        <w:t xml:space="preserve">Ikimokyklinė ir priešmokyklinė pedagogika, Pradinio ugdymo pedagogika ir ankstyvasis užsienio kalbų mokymas; Mokomojo dalyko pedagogika). </w:t>
      </w:r>
    </w:p>
    <w:p w14:paraId="4D916550" w14:textId="77777777" w:rsidR="00F610A5" w:rsidRPr="000D6536" w:rsidRDefault="00F610A5" w:rsidP="00200EDF">
      <w:pPr>
        <w:pStyle w:val="Betarp20"/>
      </w:pPr>
    </w:p>
    <w:p w14:paraId="1473DC27" w14:textId="4B561A86" w:rsidR="00FD16B7" w:rsidRDefault="00EB28FB" w:rsidP="00FD16B7">
      <w:pPr>
        <w:jc w:val="center"/>
        <w:rPr>
          <w:i/>
          <w:iCs/>
          <w:color w:val="000000" w:themeColor="text1"/>
          <w:sz w:val="20"/>
          <w:szCs w:val="20"/>
        </w:rPr>
      </w:pPr>
      <w:r>
        <w:rPr>
          <w:rFonts w:ascii="Times New Roman" w:hAnsi="Times New Roman" w:cs="Times New Roman"/>
          <w:b/>
          <w:bCs/>
          <w:color w:val="000000"/>
          <w:sz w:val="24"/>
          <w:szCs w:val="24"/>
        </w:rPr>
        <w:t>6</w:t>
      </w:r>
      <w:r w:rsidR="005A1B84">
        <w:rPr>
          <w:rFonts w:ascii="Times New Roman" w:hAnsi="Times New Roman" w:cs="Times New Roman"/>
          <w:b/>
          <w:bCs/>
          <w:color w:val="000000"/>
          <w:sz w:val="24"/>
          <w:szCs w:val="24"/>
        </w:rPr>
        <w:t>9</w:t>
      </w:r>
      <w:r w:rsidR="00FD16B7" w:rsidRPr="00CF2769">
        <w:rPr>
          <w:rFonts w:ascii="Times New Roman" w:hAnsi="Times New Roman" w:cs="Times New Roman"/>
          <w:b/>
          <w:bCs/>
          <w:color w:val="000000"/>
          <w:sz w:val="24"/>
          <w:szCs w:val="24"/>
        </w:rPr>
        <w:t xml:space="preserve"> pav. </w:t>
      </w:r>
      <w:r w:rsidR="00FD16B7" w:rsidRPr="00CF2769">
        <w:rPr>
          <w:rFonts w:ascii="Times New Roman" w:hAnsi="Times New Roman" w:cs="Times New Roman"/>
          <w:i/>
          <w:color w:val="000000" w:themeColor="text1"/>
          <w:spacing w:val="-4"/>
          <w:sz w:val="24"/>
          <w:szCs w:val="24"/>
          <w:lang w:eastAsia="lt-LT"/>
        </w:rPr>
        <w:t>Geriausiai baigusiųjų vidurinio ugdymo programas ir įstojusiųjų į pedagogų rengimo programas dalis nuo visų įstojusiųjų į pedagogų rengimo programas</w:t>
      </w:r>
      <w:r w:rsidR="00FD16B7">
        <w:rPr>
          <w:rFonts w:ascii="Times New Roman" w:hAnsi="Times New Roman" w:cs="Times New Roman"/>
          <w:i/>
          <w:color w:val="000000" w:themeColor="text1"/>
          <w:spacing w:val="-4"/>
          <w:sz w:val="24"/>
          <w:szCs w:val="24"/>
          <w:lang w:eastAsia="lt-LT"/>
        </w:rPr>
        <w:t xml:space="preserve"> (</w:t>
      </w:r>
      <w:r w:rsidR="00FD16B7" w:rsidRPr="00CF2769">
        <w:rPr>
          <w:rFonts w:ascii="Times New Roman" w:hAnsi="Times New Roman" w:cs="Times New Roman"/>
          <w:i/>
          <w:color w:val="000000" w:themeColor="text1"/>
          <w:spacing w:val="-4"/>
          <w:sz w:val="24"/>
          <w:szCs w:val="24"/>
          <w:lang w:eastAsia="lt-LT"/>
        </w:rPr>
        <w:t>proc.</w:t>
      </w:r>
      <w:r w:rsidR="00FD16B7">
        <w:rPr>
          <w:rFonts w:ascii="Times New Roman" w:hAnsi="Times New Roman" w:cs="Times New Roman"/>
          <w:i/>
          <w:color w:val="000000" w:themeColor="text1"/>
          <w:spacing w:val="-4"/>
          <w:sz w:val="24"/>
          <w:szCs w:val="24"/>
          <w:lang w:eastAsia="lt-LT"/>
        </w:rPr>
        <w:t>)</w:t>
      </w:r>
      <w:r w:rsidR="00FD16B7" w:rsidRPr="7B4F21F4">
        <w:rPr>
          <w:rFonts w:ascii="Times New Roman" w:hAnsi="Times New Roman" w:cs="Times New Roman"/>
          <w:b/>
          <w:bCs/>
          <w:color w:val="000000" w:themeColor="text1"/>
          <w:spacing w:val="-4"/>
          <w:sz w:val="20"/>
          <w:szCs w:val="20"/>
          <w:lang w:eastAsia="lt-LT"/>
        </w:rPr>
        <w:t xml:space="preserve"> </w:t>
      </w:r>
      <w:r w:rsidR="009F0487">
        <w:rPr>
          <w:noProof/>
          <w:lang w:eastAsia="lt-LT"/>
        </w:rPr>
        <w:drawing>
          <wp:inline distT="0" distB="0" distL="0" distR="0" wp14:anchorId="44FDB1E9" wp14:editId="539F118F">
            <wp:extent cx="5344732" cy="1519707"/>
            <wp:effectExtent l="0" t="0" r="8890" b="4445"/>
            <wp:docPr id="58" name="Diagrama 32"/>
            <wp:cNvGraphicFramePr/>
            <a:graphic xmlns:a="http://schemas.openxmlformats.org/drawingml/2006/main">
              <a:graphicData uri="http://schemas.openxmlformats.org/drawingml/2006/chart">
                <c:chart xmlns:c="http://schemas.openxmlformats.org/drawingml/2006/chart" r:id="rId78"/>
              </a:graphicData>
            </a:graphic>
          </wp:inline>
        </w:drawing>
      </w:r>
    </w:p>
    <w:p w14:paraId="3BD17146" w14:textId="6EE83146" w:rsidR="00FD16B7" w:rsidRDefault="00FD16B7" w:rsidP="00FD16B7">
      <w:pPr>
        <w:ind w:left="284" w:hanging="284"/>
        <w:jc w:val="center"/>
        <w:rPr>
          <w:rFonts w:ascii="Times New Roman" w:hAnsi="Times New Roman" w:cs="Times New Roman"/>
          <w:color w:val="000000" w:themeColor="text1"/>
          <w:sz w:val="20"/>
          <w:szCs w:val="20"/>
        </w:rPr>
      </w:pPr>
      <w:r w:rsidRPr="7B4F21F4">
        <w:rPr>
          <w:rFonts w:ascii="Times New Roman" w:hAnsi="Times New Roman" w:cs="Times New Roman"/>
          <w:color w:val="000000" w:themeColor="text1"/>
          <w:sz w:val="20"/>
          <w:szCs w:val="20"/>
        </w:rPr>
        <w:t>Duomenų šaltini</w:t>
      </w:r>
      <w:r w:rsidR="00D12E9C">
        <w:rPr>
          <w:rFonts w:ascii="Times New Roman" w:hAnsi="Times New Roman" w:cs="Times New Roman"/>
          <w:color w:val="000000" w:themeColor="text1"/>
          <w:sz w:val="20"/>
          <w:szCs w:val="20"/>
        </w:rPr>
        <w:t>ai</w:t>
      </w:r>
      <w:r w:rsidRPr="7B4F21F4">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Nacionalinis egzaminų centras</w:t>
      </w:r>
      <w:r w:rsidRPr="7B4F21F4">
        <w:rPr>
          <w:rFonts w:ascii="Times New Roman" w:hAnsi="Times New Roman" w:cs="Times New Roman"/>
          <w:color w:val="000000" w:themeColor="text1"/>
          <w:sz w:val="20"/>
          <w:szCs w:val="20"/>
        </w:rPr>
        <w:t>, ŠVIS</w:t>
      </w:r>
    </w:p>
    <w:p w14:paraId="5B645DD2" w14:textId="0BD016B8" w:rsidR="00F610A5" w:rsidRDefault="00F610A5" w:rsidP="00F610A5">
      <w:pPr>
        <w:spacing w:line="240" w:lineRule="auto"/>
        <w:jc w:val="both"/>
        <w:rPr>
          <w:rFonts w:ascii="Times New Roman" w:hAnsi="Times New Roman" w:cs="Times New Roman"/>
          <w:sz w:val="24"/>
          <w:szCs w:val="24"/>
        </w:rPr>
      </w:pPr>
      <w:r w:rsidRPr="00A43155">
        <w:rPr>
          <w:rFonts w:ascii="Times New Roman" w:hAnsi="Times New Roman" w:cs="Times New Roman"/>
          <w:sz w:val="24"/>
          <w:szCs w:val="24"/>
        </w:rPr>
        <w:t xml:space="preserve">Patvirtintas </w:t>
      </w:r>
      <w:r w:rsidRPr="00C50219">
        <w:rPr>
          <w:rFonts w:ascii="Times New Roman" w:hAnsi="Times New Roman" w:cs="Times New Roman"/>
          <w:b/>
          <w:sz w:val="24"/>
          <w:szCs w:val="24"/>
        </w:rPr>
        <w:t>Švietimo įstaigų vadovų rezervo reglamentas</w:t>
      </w:r>
      <w:r w:rsidRPr="00A43155">
        <w:rPr>
          <w:rFonts w:ascii="Times New Roman" w:hAnsi="Times New Roman" w:cs="Times New Roman"/>
          <w:sz w:val="24"/>
          <w:szCs w:val="24"/>
        </w:rPr>
        <w:t>, kuriame numatyta kaupti duomenis apie patyrusius švietimo įstaigų vadovus, parengti asmenų, turinčių vadovavimo švietimo įstaigai kompetencijų</w:t>
      </w:r>
      <w:r w:rsidR="007A41BB">
        <w:rPr>
          <w:rFonts w:ascii="Times New Roman" w:hAnsi="Times New Roman" w:cs="Times New Roman"/>
          <w:sz w:val="24"/>
          <w:szCs w:val="24"/>
        </w:rPr>
        <w:t>,</w:t>
      </w:r>
      <w:r w:rsidRPr="00A43155">
        <w:rPr>
          <w:rFonts w:ascii="Times New Roman" w:hAnsi="Times New Roman" w:cs="Times New Roman"/>
          <w:sz w:val="24"/>
          <w:szCs w:val="24"/>
        </w:rPr>
        <w:t xml:space="preserve"> potencialių švietimo įstaigos vadovų, </w:t>
      </w:r>
      <w:r>
        <w:rPr>
          <w:rFonts w:ascii="Times New Roman" w:hAnsi="Times New Roman" w:cs="Times New Roman"/>
          <w:sz w:val="24"/>
          <w:szCs w:val="24"/>
        </w:rPr>
        <w:t>rezervą</w:t>
      </w:r>
      <w:r w:rsidRPr="00A43155">
        <w:rPr>
          <w:rFonts w:ascii="Times New Roman" w:hAnsi="Times New Roman" w:cs="Times New Roman"/>
          <w:sz w:val="24"/>
          <w:szCs w:val="24"/>
        </w:rPr>
        <w:t xml:space="preserve">. Siekiant švietimo kokybės ir vadovavimo švietimo įstaigoms profesionalumo ir efektyvumo, nuosekliai ir tikslingai į </w:t>
      </w:r>
      <w:r w:rsidR="00B6046E">
        <w:rPr>
          <w:rFonts w:ascii="Times New Roman" w:hAnsi="Times New Roman" w:cs="Times New Roman"/>
          <w:sz w:val="24"/>
          <w:szCs w:val="24"/>
        </w:rPr>
        <w:t>š</w:t>
      </w:r>
      <w:r w:rsidRPr="00A43155">
        <w:rPr>
          <w:rFonts w:ascii="Times New Roman" w:hAnsi="Times New Roman" w:cs="Times New Roman"/>
          <w:sz w:val="24"/>
          <w:szCs w:val="24"/>
        </w:rPr>
        <w:t>vietimo įstaigų vadovų rezervą įrašytiems asmenims bus organizuojamos kompetencijų tobulinimo priemonės pagal jų pasirengimo lygmenį, kompetencijas ir poreikius</w:t>
      </w:r>
      <w:r>
        <w:rPr>
          <w:rFonts w:ascii="Times New Roman" w:hAnsi="Times New Roman" w:cs="Times New Roman"/>
          <w:sz w:val="24"/>
          <w:szCs w:val="24"/>
        </w:rPr>
        <w:t xml:space="preserve">. </w:t>
      </w:r>
    </w:p>
    <w:p w14:paraId="347035A7" w14:textId="41C9A5F7" w:rsidR="00F610A5" w:rsidRDefault="00F610A5" w:rsidP="00F610A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Toliau buvo plėtojamas </w:t>
      </w:r>
      <w:r w:rsidRPr="00A36DD5">
        <w:rPr>
          <w:rFonts w:ascii="Times New Roman" w:hAnsi="Times New Roman" w:cs="Times New Roman"/>
          <w:b/>
          <w:sz w:val="24"/>
          <w:szCs w:val="24"/>
        </w:rPr>
        <w:t>Lietuvos švietimo ekspertų tinklas</w:t>
      </w:r>
      <w:r>
        <w:rPr>
          <w:rFonts w:ascii="Times New Roman" w:hAnsi="Times New Roman" w:cs="Times New Roman"/>
          <w:sz w:val="24"/>
          <w:szCs w:val="24"/>
        </w:rPr>
        <w:t xml:space="preserve">, kurio </w:t>
      </w:r>
      <w:r w:rsidRPr="00A43155">
        <w:rPr>
          <w:rFonts w:ascii="Times New Roman" w:hAnsi="Times New Roman" w:cs="Times New Roman"/>
          <w:sz w:val="24"/>
          <w:szCs w:val="24"/>
        </w:rPr>
        <w:t xml:space="preserve">paskirtis – iniciatyvių švietimo ekspertų telkimas bendrai veiklai ir tarpusavio pagalbai, vertikalių ir horizontalių ryšių stiprinimui </w:t>
      </w:r>
      <w:r w:rsidR="007A41BB">
        <w:rPr>
          <w:rFonts w:ascii="Times New Roman" w:hAnsi="Times New Roman" w:cs="Times New Roman"/>
          <w:sz w:val="24"/>
          <w:szCs w:val="24"/>
        </w:rPr>
        <w:t>siekiant</w:t>
      </w:r>
      <w:r w:rsidR="00B6046E" w:rsidRPr="00A43155">
        <w:rPr>
          <w:rFonts w:ascii="Times New Roman" w:hAnsi="Times New Roman" w:cs="Times New Roman"/>
          <w:sz w:val="24"/>
          <w:szCs w:val="24"/>
        </w:rPr>
        <w:t xml:space="preserve"> </w:t>
      </w:r>
      <w:r w:rsidRPr="00A43155">
        <w:rPr>
          <w:rFonts w:ascii="Times New Roman" w:hAnsi="Times New Roman" w:cs="Times New Roman"/>
          <w:sz w:val="24"/>
          <w:szCs w:val="24"/>
        </w:rPr>
        <w:t xml:space="preserve">pagrindinių ugdymo tikslų. 2018 </w:t>
      </w:r>
      <w:r>
        <w:rPr>
          <w:rFonts w:ascii="Times New Roman" w:hAnsi="Times New Roman" w:cs="Times New Roman"/>
          <w:sz w:val="24"/>
          <w:szCs w:val="24"/>
        </w:rPr>
        <w:t xml:space="preserve">m. </w:t>
      </w:r>
      <w:r w:rsidRPr="00A43155">
        <w:rPr>
          <w:rFonts w:ascii="Times New Roman" w:hAnsi="Times New Roman" w:cs="Times New Roman"/>
          <w:sz w:val="24"/>
          <w:szCs w:val="24"/>
        </w:rPr>
        <w:t xml:space="preserve">pradėta bendrauti su užsienio lietuvių bendruomenių vadovais, </w:t>
      </w:r>
      <w:r w:rsidRPr="00A43155">
        <w:rPr>
          <w:rFonts w:ascii="Times New Roman" w:hAnsi="Times New Roman" w:cs="Times New Roman"/>
          <w:sz w:val="24"/>
          <w:szCs w:val="24"/>
        </w:rPr>
        <w:lastRenderedPageBreak/>
        <w:t xml:space="preserve">organizuoti jiems mokymus. Lietuva </w:t>
      </w:r>
      <w:r>
        <w:rPr>
          <w:rFonts w:ascii="Times New Roman" w:hAnsi="Times New Roman" w:cs="Times New Roman"/>
          <w:sz w:val="24"/>
          <w:szCs w:val="24"/>
        </w:rPr>
        <w:t xml:space="preserve">taip pat </w:t>
      </w:r>
      <w:r w:rsidRPr="00A43155">
        <w:rPr>
          <w:rFonts w:ascii="Times New Roman" w:hAnsi="Times New Roman" w:cs="Times New Roman"/>
          <w:sz w:val="24"/>
          <w:szCs w:val="24"/>
        </w:rPr>
        <w:t>dalyvauja ir tarptautiniuose švietimo lyderystės tinkluose (</w:t>
      </w:r>
      <w:proofErr w:type="spellStart"/>
      <w:r w:rsidRPr="00A43155">
        <w:rPr>
          <w:rFonts w:ascii="Times New Roman" w:hAnsi="Times New Roman" w:cs="Times New Roman"/>
          <w:sz w:val="24"/>
          <w:szCs w:val="24"/>
        </w:rPr>
        <w:t>EpNOSL</w:t>
      </w:r>
      <w:proofErr w:type="spellEnd"/>
      <w:r w:rsidRPr="00A43155">
        <w:rPr>
          <w:rFonts w:ascii="Times New Roman" w:hAnsi="Times New Roman" w:cs="Times New Roman"/>
          <w:sz w:val="24"/>
          <w:szCs w:val="24"/>
        </w:rPr>
        <w:t>, ICSEI, IPDA, ENIRDEM)</w:t>
      </w:r>
      <w:r>
        <w:rPr>
          <w:rFonts w:ascii="Times New Roman" w:hAnsi="Times New Roman" w:cs="Times New Roman"/>
          <w:sz w:val="24"/>
          <w:szCs w:val="24"/>
        </w:rPr>
        <w:t xml:space="preserve">. </w:t>
      </w:r>
    </w:p>
    <w:p w14:paraId="31094560" w14:textId="7D518B9D" w:rsidR="00F610A5" w:rsidRPr="007F5BEB" w:rsidRDefault="00F610A5" w:rsidP="00F610A5">
      <w:pPr>
        <w:spacing w:line="240" w:lineRule="auto"/>
        <w:jc w:val="both"/>
        <w:rPr>
          <w:rFonts w:ascii="Times New Roman" w:hAnsi="Times New Roman" w:cs="Times New Roman"/>
          <w:sz w:val="24"/>
          <w:szCs w:val="24"/>
        </w:rPr>
      </w:pPr>
      <w:r w:rsidRPr="00A43155">
        <w:rPr>
          <w:rFonts w:ascii="Times New Roman" w:hAnsi="Times New Roman" w:cs="Times New Roman"/>
          <w:sz w:val="24"/>
          <w:szCs w:val="24"/>
        </w:rPr>
        <w:t xml:space="preserve">Parengtas </w:t>
      </w:r>
      <w:r w:rsidRPr="0069621E">
        <w:rPr>
          <w:rFonts w:ascii="Times New Roman" w:hAnsi="Times New Roman" w:cs="Times New Roman"/>
          <w:b/>
          <w:sz w:val="24"/>
          <w:szCs w:val="24"/>
        </w:rPr>
        <w:t>studijų finansavimo pertvarkos modelis</w:t>
      </w:r>
      <w:r w:rsidRPr="00A43155">
        <w:rPr>
          <w:rFonts w:ascii="Times New Roman" w:hAnsi="Times New Roman" w:cs="Times New Roman"/>
          <w:sz w:val="24"/>
          <w:szCs w:val="24"/>
        </w:rPr>
        <w:t xml:space="preserve">, kuris 2018 m. rugsėjį pristatytas Lietuvos kolegijų direktorių konferencijoje ir Lietuvos universitetų rektorių konferencijoje. </w:t>
      </w:r>
      <w:r w:rsidR="005C2857">
        <w:rPr>
          <w:rFonts w:ascii="Times New Roman" w:hAnsi="Times New Roman"/>
          <w:sz w:val="24"/>
          <w:szCs w:val="24"/>
        </w:rPr>
        <w:t>S</w:t>
      </w:r>
      <w:r w:rsidRPr="00A43155">
        <w:rPr>
          <w:rFonts w:ascii="Times New Roman" w:hAnsi="Times New Roman"/>
          <w:sz w:val="24"/>
          <w:szCs w:val="24"/>
        </w:rPr>
        <w:t>iekiama, kad valstybės nefinansuojamų ir finansuojamų studijų vietų santykis palaipsniui mažėtų.</w:t>
      </w:r>
      <w:r w:rsidRPr="00A43155">
        <w:rPr>
          <w:rFonts w:ascii="Times New Roman" w:hAnsi="Times New Roman" w:cs="Times New Roman"/>
          <w:sz w:val="24"/>
          <w:szCs w:val="24"/>
        </w:rPr>
        <w:t xml:space="preserve"> 2018 m. sudaryta galimybė valstybės lėšomis studijuoti 2,2 tūkst. daugiau pirmakursių</w:t>
      </w:r>
      <w:r w:rsidR="009F0487" w:rsidRPr="00A43155">
        <w:rPr>
          <w:rFonts w:ascii="Times New Roman" w:hAnsi="Times New Roman" w:cs="Times New Roman"/>
          <w:sz w:val="24"/>
          <w:szCs w:val="24"/>
        </w:rPr>
        <w:t>.</w:t>
      </w:r>
      <w:r w:rsidR="00B6046E" w:rsidRPr="000D6536">
        <w:rPr>
          <w:rFonts w:ascii="Times New Roman" w:hAnsi="Times New Roman"/>
          <w:sz w:val="24"/>
        </w:rPr>
        <w:t xml:space="preserve"> </w:t>
      </w:r>
      <w:r w:rsidR="00B6046E" w:rsidRPr="00A43155">
        <w:rPr>
          <w:rFonts w:ascii="Times New Roman" w:hAnsi="Times New Roman" w:cs="Times New Roman"/>
          <w:sz w:val="24"/>
          <w:szCs w:val="24"/>
        </w:rPr>
        <w:t>negu anksčiau</w:t>
      </w:r>
      <w:r w:rsidRPr="00A43155">
        <w:rPr>
          <w:rFonts w:ascii="Times New Roman" w:hAnsi="Times New Roman" w:cs="Times New Roman"/>
          <w:sz w:val="24"/>
          <w:szCs w:val="24"/>
        </w:rPr>
        <w:t>.</w:t>
      </w:r>
      <w:r w:rsidRPr="00A43155">
        <w:rPr>
          <w:rFonts w:ascii="Times New Roman" w:hAnsi="Times New Roman" w:cs="Times New Roman"/>
          <w:i/>
          <w:iCs/>
          <w:color w:val="FF0000"/>
          <w:sz w:val="24"/>
          <w:szCs w:val="24"/>
        </w:rPr>
        <w:t xml:space="preserve"> </w:t>
      </w:r>
    </w:p>
    <w:p w14:paraId="514D013D" w14:textId="6D9F4E0D" w:rsidR="00F610A5" w:rsidRDefault="00F610A5" w:rsidP="00F610A5">
      <w:pPr>
        <w:spacing w:line="240" w:lineRule="auto"/>
        <w:jc w:val="both"/>
        <w:rPr>
          <w:rFonts w:ascii="Times New Roman" w:hAnsi="Times New Roman" w:cs="Times New Roman"/>
          <w:sz w:val="24"/>
          <w:szCs w:val="24"/>
        </w:rPr>
      </w:pPr>
      <w:r w:rsidRPr="00A43155">
        <w:rPr>
          <w:rFonts w:ascii="Times New Roman" w:hAnsi="Times New Roman" w:cs="Times New Roman"/>
          <w:sz w:val="24"/>
          <w:szCs w:val="24"/>
        </w:rPr>
        <w:t xml:space="preserve">Valstybinis </w:t>
      </w:r>
      <w:r w:rsidR="007A41BB">
        <w:rPr>
          <w:rFonts w:ascii="Times New Roman" w:hAnsi="Times New Roman" w:cs="Times New Roman"/>
          <w:sz w:val="24"/>
          <w:szCs w:val="24"/>
        </w:rPr>
        <w:t>s</w:t>
      </w:r>
      <w:r w:rsidRPr="00A43155">
        <w:rPr>
          <w:rFonts w:ascii="Times New Roman" w:hAnsi="Times New Roman" w:cs="Times New Roman"/>
          <w:sz w:val="24"/>
          <w:szCs w:val="24"/>
        </w:rPr>
        <w:t xml:space="preserve">tudijų fondas vykdė asmenų, įstojusių į </w:t>
      </w:r>
      <w:r w:rsidR="000919E7" w:rsidRPr="000919E7">
        <w:rPr>
          <w:rFonts w:ascii="Times New Roman" w:hAnsi="Times New Roman" w:cs="Times New Roman"/>
          <w:sz w:val="24"/>
          <w:szCs w:val="24"/>
        </w:rPr>
        <w:t xml:space="preserve">pasaulio universitetų reitingo 100-uke esančias aukštąsias </w:t>
      </w:r>
      <w:r w:rsidRPr="00A43155">
        <w:rPr>
          <w:rFonts w:ascii="Times New Roman" w:hAnsi="Times New Roman" w:cs="Times New Roman"/>
          <w:sz w:val="24"/>
          <w:szCs w:val="24"/>
        </w:rPr>
        <w:t>mokyklas ne Lietuvos Respublikoje ar jose studijuojančių bei pretenduojančių gauti paramą, atrankos konkursą „</w:t>
      </w:r>
      <w:r w:rsidRPr="000D6536">
        <w:rPr>
          <w:rFonts w:ascii="Times New Roman" w:hAnsi="Times New Roman"/>
          <w:sz w:val="24"/>
        </w:rPr>
        <w:t>Kitas šimtas</w:t>
      </w:r>
      <w:r w:rsidRPr="00A43155">
        <w:rPr>
          <w:rFonts w:ascii="Times New Roman" w:hAnsi="Times New Roman" w:cs="Times New Roman"/>
          <w:sz w:val="24"/>
          <w:szCs w:val="24"/>
        </w:rPr>
        <w:t>“,</w:t>
      </w:r>
      <w:r w:rsidRPr="00A43155">
        <w:rPr>
          <w:rFonts w:ascii="Times New Roman" w:eastAsia="Times New Roman" w:hAnsi="Times New Roman"/>
          <w:color w:val="0000FF"/>
          <w:sz w:val="24"/>
          <w:szCs w:val="24"/>
        </w:rPr>
        <w:t xml:space="preserve"> </w:t>
      </w:r>
      <w:r w:rsidRPr="00A43155">
        <w:rPr>
          <w:rFonts w:ascii="Times New Roman" w:eastAsia="Times New Roman" w:hAnsi="Times New Roman"/>
          <w:sz w:val="24"/>
          <w:szCs w:val="24"/>
        </w:rPr>
        <w:t>finansinė parama suteikta 15 asmenų</w:t>
      </w:r>
      <w:r w:rsidRPr="00A43155">
        <w:rPr>
          <w:rFonts w:ascii="Times New Roman" w:hAnsi="Times New Roman" w:cs="Times New Roman"/>
          <w:sz w:val="24"/>
          <w:szCs w:val="24"/>
        </w:rPr>
        <w:t xml:space="preserve">. </w:t>
      </w:r>
    </w:p>
    <w:p w14:paraId="1694755A" w14:textId="0499C770" w:rsidR="00A36DD5" w:rsidRDefault="00A36DD5" w:rsidP="00A36DD5">
      <w:pPr>
        <w:spacing w:line="240" w:lineRule="auto"/>
        <w:jc w:val="both"/>
        <w:rPr>
          <w:rFonts w:ascii="Times New Roman" w:hAnsi="Times New Roman" w:cs="Times New Roman"/>
          <w:sz w:val="24"/>
          <w:szCs w:val="24"/>
        </w:rPr>
      </w:pPr>
      <w:r>
        <w:rPr>
          <w:rFonts w:ascii="Times New Roman" w:hAnsi="Times New Roman" w:cs="Times New Roman"/>
          <w:bCs/>
          <w:sz w:val="24"/>
          <w:szCs w:val="24"/>
        </w:rPr>
        <w:t>V</w:t>
      </w:r>
      <w:r w:rsidRPr="00C13F27">
        <w:rPr>
          <w:rFonts w:ascii="Times New Roman" w:hAnsi="Times New Roman" w:cs="Times New Roman"/>
          <w:bCs/>
          <w:sz w:val="24"/>
          <w:szCs w:val="24"/>
        </w:rPr>
        <w:t>ykdomas projektas</w:t>
      </w:r>
      <w:r w:rsidRPr="00A43155">
        <w:rPr>
          <w:rFonts w:ascii="Times New Roman" w:hAnsi="Times New Roman" w:cs="Times New Roman"/>
          <w:sz w:val="24"/>
          <w:szCs w:val="24"/>
        </w:rPr>
        <w:t xml:space="preserve"> „</w:t>
      </w:r>
      <w:r w:rsidRPr="00F610A5">
        <w:rPr>
          <w:rFonts w:ascii="Times New Roman" w:hAnsi="Times New Roman" w:cs="Times New Roman"/>
          <w:b/>
          <w:i/>
          <w:sz w:val="24"/>
          <w:szCs w:val="24"/>
        </w:rPr>
        <w:t>Doktorantūros temų orientavimas į verslo poreikius: industrinė doktorantūra</w:t>
      </w:r>
      <w:r w:rsidRPr="00A43155">
        <w:rPr>
          <w:rFonts w:ascii="Times New Roman" w:hAnsi="Times New Roman" w:cs="Times New Roman"/>
          <w:sz w:val="24"/>
          <w:szCs w:val="24"/>
        </w:rPr>
        <w:t>“</w:t>
      </w:r>
      <w:r w:rsidR="007A41BB">
        <w:rPr>
          <w:rFonts w:ascii="Times New Roman" w:hAnsi="Times New Roman" w:cs="Times New Roman"/>
          <w:sz w:val="24"/>
          <w:szCs w:val="24"/>
        </w:rPr>
        <w:t>.</w:t>
      </w:r>
      <w:r w:rsidRPr="00A43155">
        <w:rPr>
          <w:rFonts w:ascii="Times New Roman" w:hAnsi="Times New Roman" w:cs="Times New Roman"/>
          <w:sz w:val="24"/>
          <w:szCs w:val="24"/>
        </w:rPr>
        <w:t xml:space="preserve"> </w:t>
      </w:r>
      <w:r w:rsidR="00B6046E">
        <w:rPr>
          <w:rFonts w:ascii="Times New Roman" w:hAnsi="Times New Roman" w:cs="Times New Roman"/>
          <w:sz w:val="24"/>
          <w:szCs w:val="24"/>
        </w:rPr>
        <w:t>Vykdant šį projektą,</w:t>
      </w:r>
      <w:r>
        <w:rPr>
          <w:rFonts w:ascii="Times New Roman" w:hAnsi="Times New Roman" w:cs="Times New Roman"/>
          <w:sz w:val="24"/>
          <w:szCs w:val="24"/>
        </w:rPr>
        <w:t xml:space="preserve"> 2018 m. buvo </w:t>
      </w:r>
      <w:r w:rsidRPr="00A43155">
        <w:rPr>
          <w:rFonts w:ascii="Times New Roman" w:hAnsi="Times New Roman" w:cs="Times New Roman"/>
          <w:sz w:val="24"/>
          <w:szCs w:val="24"/>
        </w:rPr>
        <w:t>apžvelgti gerieji užsienio šalių pavyzdžiai organizuojant doktorantūros studijas ir pateikti siūlymai dėl industrinės doktorantūros įgyvendinimo Lietuvoje galimybių.</w:t>
      </w:r>
    </w:p>
    <w:p w14:paraId="66A1CDCB" w14:textId="6860D549" w:rsidR="00A36DD5" w:rsidRDefault="00A36DD5" w:rsidP="00A36DD5">
      <w:pPr>
        <w:pStyle w:val="Betarp20"/>
      </w:pPr>
    </w:p>
    <w:p w14:paraId="5BC04384" w14:textId="614B112A" w:rsidR="00A36DD5" w:rsidRPr="00C13F27" w:rsidRDefault="005A1B84" w:rsidP="00A36DD5">
      <w:pPr>
        <w:jc w:val="center"/>
        <w:rPr>
          <w:rFonts w:ascii="Times New Roman" w:hAnsi="Times New Roman" w:cs="Times New Roman"/>
          <w:b/>
          <w:bCs/>
          <w:i/>
          <w:color w:val="000000" w:themeColor="text1"/>
          <w:sz w:val="24"/>
          <w:szCs w:val="24"/>
          <w:lang w:eastAsia="lt-LT"/>
        </w:rPr>
      </w:pPr>
      <w:r>
        <w:rPr>
          <w:rFonts w:ascii="Times New Roman" w:hAnsi="Times New Roman" w:cs="Times New Roman"/>
          <w:b/>
          <w:bCs/>
          <w:color w:val="000000" w:themeColor="text1"/>
          <w:sz w:val="24"/>
          <w:szCs w:val="24"/>
        </w:rPr>
        <w:t>70</w:t>
      </w:r>
      <w:r w:rsidR="00A36DD5" w:rsidRPr="00C13F27">
        <w:rPr>
          <w:rFonts w:ascii="Times New Roman" w:hAnsi="Times New Roman" w:cs="Times New Roman"/>
          <w:b/>
          <w:bCs/>
          <w:color w:val="000000" w:themeColor="text1"/>
          <w:sz w:val="24"/>
          <w:szCs w:val="24"/>
        </w:rPr>
        <w:t xml:space="preserve"> pav. </w:t>
      </w:r>
      <w:r w:rsidR="00A36DD5" w:rsidRPr="00C13F27">
        <w:rPr>
          <w:rFonts w:ascii="Times New Roman" w:hAnsi="Times New Roman" w:cs="Times New Roman"/>
          <w:i/>
          <w:color w:val="000000" w:themeColor="text1"/>
          <w:sz w:val="24"/>
          <w:szCs w:val="24"/>
          <w:lang w:eastAsia="lt-LT"/>
        </w:rPr>
        <w:t>Doktorantų, kuriuos rengiant dalyvauja įmonės, skaičius</w:t>
      </w:r>
    </w:p>
    <w:p w14:paraId="6CC27729" w14:textId="77777777" w:rsidR="009F0487" w:rsidRDefault="009F0487" w:rsidP="009F0487">
      <w:pPr>
        <w:jc w:val="center"/>
        <w:rPr>
          <w:b/>
          <w:color w:val="000000"/>
          <w:sz w:val="20"/>
          <w:szCs w:val="24"/>
          <w:highlight w:val="yellow"/>
        </w:rPr>
      </w:pPr>
      <w:r>
        <w:rPr>
          <w:noProof/>
          <w:lang w:eastAsia="lt-LT"/>
        </w:rPr>
        <w:drawing>
          <wp:inline distT="0" distB="0" distL="0" distR="0" wp14:anchorId="18717398" wp14:editId="536C3D1F">
            <wp:extent cx="5238750" cy="1266825"/>
            <wp:effectExtent l="0" t="0" r="0" b="9525"/>
            <wp:docPr id="60" name="Diagrama 34"/>
            <wp:cNvGraphicFramePr/>
            <a:graphic xmlns:a="http://schemas.openxmlformats.org/drawingml/2006/main">
              <a:graphicData uri="http://schemas.openxmlformats.org/drawingml/2006/chart">
                <c:chart xmlns:c="http://schemas.openxmlformats.org/drawingml/2006/chart" r:id="rId79"/>
              </a:graphicData>
            </a:graphic>
          </wp:inline>
        </w:drawing>
      </w:r>
    </w:p>
    <w:p w14:paraId="4A1D29F7" w14:textId="076A5BE7" w:rsidR="00A36DD5" w:rsidRPr="00A0551D" w:rsidRDefault="00A36DD5" w:rsidP="00A36DD5">
      <w:pPr>
        <w:ind w:left="284" w:hanging="284"/>
        <w:jc w:val="center"/>
        <w:rPr>
          <w:rFonts w:ascii="Times New Roman" w:hAnsi="Times New Roman" w:cs="Times New Roman"/>
          <w:sz w:val="20"/>
          <w:szCs w:val="20"/>
        </w:rPr>
      </w:pPr>
      <w:r w:rsidRPr="7B4F21F4">
        <w:rPr>
          <w:rFonts w:ascii="Times New Roman" w:hAnsi="Times New Roman" w:cs="Times New Roman"/>
          <w:sz w:val="20"/>
          <w:szCs w:val="20"/>
        </w:rPr>
        <w:t xml:space="preserve">Duomenų šaltinis </w:t>
      </w:r>
      <w:r w:rsidR="00123143">
        <w:rPr>
          <w:rFonts w:ascii="Times New Roman" w:hAnsi="Times New Roman" w:cs="Times New Roman"/>
          <w:sz w:val="20"/>
          <w:szCs w:val="20"/>
        </w:rPr>
        <w:t>–</w:t>
      </w:r>
      <w:r w:rsidRPr="7B4F21F4">
        <w:rPr>
          <w:rFonts w:ascii="Times New Roman" w:hAnsi="Times New Roman" w:cs="Times New Roman"/>
          <w:sz w:val="20"/>
          <w:szCs w:val="20"/>
        </w:rPr>
        <w:t xml:space="preserve"> </w:t>
      </w:r>
      <w:r>
        <w:rPr>
          <w:rFonts w:ascii="Times New Roman" w:hAnsi="Times New Roman" w:cs="Times New Roman"/>
          <w:sz w:val="20"/>
          <w:szCs w:val="20"/>
        </w:rPr>
        <w:t>Švietimo, mokslo ir sporto ministerija</w:t>
      </w:r>
    </w:p>
    <w:p w14:paraId="77CCE976" w14:textId="77777777" w:rsidR="00A36DD5" w:rsidRDefault="00A36DD5" w:rsidP="00A36DD5">
      <w:pPr>
        <w:pStyle w:val="Betarp20"/>
      </w:pPr>
    </w:p>
    <w:p w14:paraId="1532197B" w14:textId="177E0023" w:rsidR="00C13F27" w:rsidRDefault="00123143" w:rsidP="00200EDF">
      <w:pPr>
        <w:spacing w:line="240" w:lineRule="auto"/>
        <w:jc w:val="both"/>
        <w:rPr>
          <w:rFonts w:ascii="Times New Roman" w:hAnsi="Times New Roman" w:cs="Times New Roman"/>
          <w:sz w:val="24"/>
          <w:szCs w:val="24"/>
        </w:rPr>
      </w:pPr>
      <w:r>
        <w:rPr>
          <w:rFonts w:ascii="Times New Roman" w:hAnsi="Times New Roman" w:cs="Times New Roman"/>
          <w:bCs/>
          <w:sz w:val="24"/>
          <w:szCs w:val="24"/>
        </w:rPr>
        <w:t>P</w:t>
      </w:r>
      <w:r w:rsidR="00D83E43" w:rsidRPr="00A43155">
        <w:rPr>
          <w:rFonts w:ascii="Times New Roman" w:hAnsi="Times New Roman" w:cs="Times New Roman"/>
          <w:sz w:val="24"/>
          <w:szCs w:val="24"/>
        </w:rPr>
        <w:t xml:space="preserve">arengtas </w:t>
      </w:r>
      <w:r w:rsidR="00D83E43" w:rsidRPr="00C13F27">
        <w:rPr>
          <w:rFonts w:ascii="Times New Roman" w:hAnsi="Times New Roman" w:cs="Times New Roman"/>
          <w:b/>
          <w:sz w:val="24"/>
          <w:szCs w:val="24"/>
        </w:rPr>
        <w:t>Valstybės finansuojamų doktorantūros vietų paskirstymo konkurso būdu tvarkos aprašas</w:t>
      </w:r>
      <w:r w:rsidR="00D83E43" w:rsidRPr="00A43155">
        <w:rPr>
          <w:rFonts w:ascii="Times New Roman" w:hAnsi="Times New Roman" w:cs="Times New Roman"/>
          <w:sz w:val="24"/>
          <w:szCs w:val="24"/>
        </w:rPr>
        <w:t>, kuriame nustatyta, kad dalis doktorantūros vietų gali būti paskirstytos konkurso būdu įmonėms, vykdančioms doktorantūros krypties aukšto lygio mokslinius tyrimus ar eksperimentinės plėtros darbus. Aprašo nuostatos įgyvendinamos vykdant projektą „</w:t>
      </w:r>
      <w:r w:rsidR="00D83E43" w:rsidRPr="000D6536">
        <w:rPr>
          <w:rFonts w:ascii="Times New Roman" w:hAnsi="Times New Roman"/>
          <w:sz w:val="24"/>
        </w:rPr>
        <w:t>Doktorantūros studijų plėtra</w:t>
      </w:r>
      <w:r w:rsidR="00D83E43" w:rsidRPr="00A43155">
        <w:rPr>
          <w:rFonts w:ascii="Times New Roman" w:hAnsi="Times New Roman" w:cs="Times New Roman"/>
          <w:sz w:val="24"/>
          <w:szCs w:val="24"/>
        </w:rPr>
        <w:t>“</w:t>
      </w:r>
      <w:r w:rsidR="007A41BB">
        <w:rPr>
          <w:rFonts w:ascii="Times New Roman" w:hAnsi="Times New Roman" w:cs="Times New Roman"/>
          <w:sz w:val="24"/>
          <w:szCs w:val="24"/>
        </w:rPr>
        <w:t>.</w:t>
      </w:r>
      <w:r>
        <w:rPr>
          <w:rFonts w:ascii="Times New Roman" w:hAnsi="Times New Roman" w:cs="Times New Roman"/>
          <w:sz w:val="24"/>
          <w:szCs w:val="24"/>
        </w:rPr>
        <w:t xml:space="preserve"> Šio projekto</w:t>
      </w:r>
      <w:r w:rsidR="00C13F27">
        <w:rPr>
          <w:rFonts w:ascii="Times New Roman" w:hAnsi="Times New Roman" w:cs="Times New Roman"/>
          <w:sz w:val="24"/>
          <w:szCs w:val="24"/>
        </w:rPr>
        <w:t xml:space="preserve"> </w:t>
      </w:r>
      <w:r w:rsidR="00D83E43" w:rsidRPr="00A43155">
        <w:rPr>
          <w:rFonts w:ascii="Times New Roman" w:hAnsi="Times New Roman" w:cs="Times New Roman"/>
          <w:sz w:val="24"/>
          <w:szCs w:val="24"/>
        </w:rPr>
        <w:t xml:space="preserve">veiklos skirtos </w:t>
      </w:r>
      <w:r w:rsidR="00C13F27">
        <w:rPr>
          <w:rFonts w:ascii="Times New Roman" w:hAnsi="Times New Roman" w:cs="Times New Roman"/>
          <w:sz w:val="24"/>
          <w:szCs w:val="24"/>
        </w:rPr>
        <w:t xml:space="preserve">rengti </w:t>
      </w:r>
      <w:r w:rsidRPr="00A43155">
        <w:rPr>
          <w:rFonts w:ascii="Times New Roman" w:hAnsi="Times New Roman" w:cs="Times New Roman"/>
          <w:sz w:val="24"/>
          <w:szCs w:val="24"/>
        </w:rPr>
        <w:t>doktorant</w:t>
      </w:r>
      <w:r>
        <w:rPr>
          <w:rFonts w:ascii="Times New Roman" w:hAnsi="Times New Roman" w:cs="Times New Roman"/>
          <w:sz w:val="24"/>
          <w:szCs w:val="24"/>
        </w:rPr>
        <w:t>ams</w:t>
      </w:r>
      <w:r w:rsidR="00D83E43" w:rsidRPr="00A43155">
        <w:rPr>
          <w:rFonts w:ascii="Times New Roman" w:hAnsi="Times New Roman" w:cs="Times New Roman"/>
          <w:sz w:val="24"/>
          <w:szCs w:val="24"/>
        </w:rPr>
        <w:t>, kurių žinios, įgytos doktorantūroje, prisidėtų prie tolesn</w:t>
      </w:r>
      <w:r w:rsidR="007A41BB">
        <w:rPr>
          <w:rFonts w:ascii="Times New Roman" w:hAnsi="Times New Roman" w:cs="Times New Roman"/>
          <w:sz w:val="24"/>
          <w:szCs w:val="24"/>
        </w:rPr>
        <w:t>ės</w:t>
      </w:r>
      <w:r w:rsidR="00D83E43" w:rsidRPr="00A43155">
        <w:rPr>
          <w:rFonts w:ascii="Times New Roman" w:hAnsi="Times New Roman" w:cs="Times New Roman"/>
          <w:sz w:val="24"/>
          <w:szCs w:val="24"/>
        </w:rPr>
        <w:t xml:space="preserve"> </w:t>
      </w:r>
      <w:r w:rsidRPr="00A43155">
        <w:rPr>
          <w:rFonts w:ascii="Times New Roman" w:hAnsi="Times New Roman" w:cs="Times New Roman"/>
          <w:sz w:val="24"/>
          <w:szCs w:val="24"/>
        </w:rPr>
        <w:t>šalies pramonės</w:t>
      </w:r>
      <w:r w:rsidR="00D83E43" w:rsidRPr="00A43155">
        <w:rPr>
          <w:rFonts w:ascii="Times New Roman" w:hAnsi="Times New Roman" w:cs="Times New Roman"/>
          <w:sz w:val="24"/>
          <w:szCs w:val="24"/>
        </w:rPr>
        <w:t xml:space="preserve"> </w:t>
      </w:r>
      <w:r w:rsidR="007A41BB">
        <w:rPr>
          <w:rFonts w:ascii="Times New Roman" w:hAnsi="Times New Roman" w:cs="Times New Roman"/>
          <w:sz w:val="24"/>
          <w:szCs w:val="24"/>
        </w:rPr>
        <w:t xml:space="preserve">plėtros </w:t>
      </w:r>
      <w:r w:rsidR="00D83E43" w:rsidRPr="00A43155">
        <w:rPr>
          <w:rFonts w:ascii="Times New Roman" w:hAnsi="Times New Roman" w:cs="Times New Roman"/>
          <w:sz w:val="24"/>
          <w:szCs w:val="24"/>
        </w:rPr>
        <w:t xml:space="preserve">užtikrinimo bei įmonių produktyvumo ir tarptautinio konkurencingumo didinimo. </w:t>
      </w:r>
    </w:p>
    <w:p w14:paraId="2EB07A74" w14:textId="520CB3A3" w:rsidR="00F610A5" w:rsidRDefault="00F610A5" w:rsidP="00200EDF">
      <w:pPr>
        <w:spacing w:line="240" w:lineRule="auto"/>
        <w:jc w:val="both"/>
        <w:rPr>
          <w:rFonts w:ascii="Times New Roman" w:hAnsi="Times New Roman" w:cs="Times New Roman"/>
          <w:iCs/>
          <w:sz w:val="24"/>
          <w:szCs w:val="24"/>
        </w:rPr>
      </w:pPr>
      <w:r w:rsidRPr="00F610A5">
        <w:rPr>
          <w:rFonts w:ascii="Times New Roman" w:hAnsi="Times New Roman" w:cs="Times New Roman"/>
          <w:sz w:val="24"/>
          <w:szCs w:val="24"/>
        </w:rPr>
        <w:t>Lietuvos mokslo taryba paskelbė kvietimą teikti pasiūlymus doktorantūros temoms, pagal kurį pasiūlymus gali teikti ir įmonės (pagal kvietimą gauti 59 pasiūlymai, iš kurių 20 pateikė įmonės)</w:t>
      </w:r>
      <w:r w:rsidR="00123143">
        <w:rPr>
          <w:rFonts w:ascii="Times New Roman" w:hAnsi="Times New Roman" w:cs="Times New Roman"/>
          <w:sz w:val="24"/>
          <w:szCs w:val="24"/>
        </w:rPr>
        <w:t>,</w:t>
      </w:r>
      <w:r w:rsidRPr="00F610A5">
        <w:rPr>
          <w:rFonts w:ascii="Times New Roman" w:hAnsi="Times New Roman" w:cs="Times New Roman"/>
          <w:sz w:val="24"/>
          <w:szCs w:val="24"/>
        </w:rPr>
        <w:t xml:space="preserve"> </w:t>
      </w:r>
      <w:r w:rsidR="00123143">
        <w:rPr>
          <w:rFonts w:ascii="Times New Roman" w:hAnsi="Times New Roman" w:cs="Times New Roman"/>
          <w:sz w:val="24"/>
          <w:szCs w:val="24"/>
        </w:rPr>
        <w:t>ir</w:t>
      </w:r>
      <w:r w:rsidRPr="00F610A5">
        <w:rPr>
          <w:rFonts w:ascii="Times New Roman" w:hAnsi="Times New Roman" w:cs="Times New Roman"/>
          <w:sz w:val="24"/>
          <w:szCs w:val="24"/>
        </w:rPr>
        <w:t xml:space="preserve"> kvietimą teikti paraiškas konkurso būdu skirstomoms doktorantūros vietoms gauti (p</w:t>
      </w:r>
      <w:r w:rsidRPr="00F610A5">
        <w:rPr>
          <w:rFonts w:ascii="Times New Roman" w:hAnsi="Times New Roman" w:cs="Times New Roman"/>
          <w:iCs/>
          <w:sz w:val="24"/>
          <w:szCs w:val="24"/>
        </w:rPr>
        <w:t>agal konkurso rezultatus atrinktos finansuoti 5 paraiškos, kurias pateikė įmonės kartu su universitetu).</w:t>
      </w:r>
    </w:p>
    <w:p w14:paraId="4BC07166" w14:textId="17D9BEEB" w:rsidR="00F610A5" w:rsidRPr="00200EDF" w:rsidRDefault="00F610A5" w:rsidP="00200EDF">
      <w:pPr>
        <w:spacing w:after="0" w:line="240" w:lineRule="auto"/>
        <w:jc w:val="both"/>
        <w:rPr>
          <w:rFonts w:ascii="Times New Roman" w:hAnsi="Times New Roman" w:cs="Times New Roman"/>
          <w:sz w:val="24"/>
          <w:szCs w:val="24"/>
        </w:rPr>
      </w:pPr>
      <w:r w:rsidRPr="00F610A5">
        <w:rPr>
          <w:rFonts w:ascii="Times New Roman" w:hAnsi="Times New Roman" w:cs="Times New Roman"/>
          <w:bCs/>
          <w:sz w:val="24"/>
          <w:szCs w:val="24"/>
        </w:rPr>
        <w:t xml:space="preserve">Siekiant </w:t>
      </w:r>
      <w:r w:rsidRPr="00F610A5">
        <w:rPr>
          <w:rFonts w:ascii="Times New Roman" w:hAnsi="Times New Roman" w:cs="Times New Roman"/>
          <w:sz w:val="24"/>
          <w:szCs w:val="24"/>
        </w:rPr>
        <w:t>didinti tyrėjų įdarbinimą verslo sektoriuje ir skatinti taikomuosius mokslinius tyrimus aktualiomis verslui temomis,</w:t>
      </w:r>
      <w:r w:rsidRPr="00F610A5">
        <w:rPr>
          <w:rFonts w:ascii="Times New Roman" w:hAnsi="Times New Roman" w:cs="Times New Roman"/>
          <w:bCs/>
          <w:sz w:val="24"/>
          <w:szCs w:val="24"/>
        </w:rPr>
        <w:t xml:space="preserve"> 2017 </w:t>
      </w:r>
      <w:r>
        <w:rPr>
          <w:rFonts w:ascii="Times New Roman" w:hAnsi="Times New Roman" w:cs="Times New Roman"/>
          <w:bCs/>
          <w:sz w:val="24"/>
          <w:szCs w:val="24"/>
        </w:rPr>
        <w:t>m.</w:t>
      </w:r>
      <w:r w:rsidRPr="00F610A5">
        <w:rPr>
          <w:rFonts w:ascii="Times New Roman" w:hAnsi="Times New Roman" w:cs="Times New Roman"/>
          <w:bCs/>
          <w:sz w:val="24"/>
          <w:szCs w:val="24"/>
        </w:rPr>
        <w:t xml:space="preserve"> </w:t>
      </w:r>
      <w:r w:rsidRPr="00F610A5">
        <w:rPr>
          <w:rFonts w:ascii="Times New Roman" w:hAnsi="Times New Roman" w:cs="Times New Roman"/>
          <w:sz w:val="24"/>
          <w:szCs w:val="24"/>
        </w:rPr>
        <w:t>patvirtintas Doktorantūros disertacijų temų idėjų atrankos konkurso ir finansavimo tvarkos aprašas (Mokslo, inovacijų ir technologijų agentūros direktoriaus įsakymu), kuriuo skiriamas 50 proc. finansavimas įmonei doktoranto studijų krepšeliui apmokėti. 2018 m</w:t>
      </w:r>
      <w:r w:rsidR="00123143">
        <w:rPr>
          <w:rFonts w:ascii="Times New Roman" w:hAnsi="Times New Roman" w:cs="Times New Roman"/>
          <w:sz w:val="24"/>
          <w:szCs w:val="24"/>
        </w:rPr>
        <w:t>.</w:t>
      </w:r>
      <w:r w:rsidRPr="00F610A5">
        <w:rPr>
          <w:rFonts w:ascii="Times New Roman" w:hAnsi="Times New Roman" w:cs="Times New Roman"/>
          <w:sz w:val="24"/>
          <w:szCs w:val="24"/>
        </w:rPr>
        <w:t xml:space="preserve"> pagal šį aprašą finansuoti 5 </w:t>
      </w:r>
      <w:r w:rsidRPr="00200EDF">
        <w:rPr>
          <w:rFonts w:ascii="Times New Roman" w:hAnsi="Times New Roman" w:cs="Times New Roman"/>
          <w:sz w:val="24"/>
          <w:szCs w:val="24"/>
        </w:rPr>
        <w:t xml:space="preserve">projektai (2 tęstiniai ir 3 nauji). </w:t>
      </w:r>
    </w:p>
    <w:p w14:paraId="26D743E1" w14:textId="54A23A3E" w:rsidR="00C13F27" w:rsidRPr="00200EDF" w:rsidRDefault="00C13F27" w:rsidP="00200EDF">
      <w:pPr>
        <w:spacing w:before="120" w:after="120" w:line="240" w:lineRule="auto"/>
        <w:jc w:val="both"/>
        <w:rPr>
          <w:rFonts w:ascii="Times New Roman" w:hAnsi="Times New Roman" w:cs="Times New Roman"/>
          <w:color w:val="000000" w:themeColor="text1"/>
          <w:sz w:val="24"/>
          <w:szCs w:val="24"/>
        </w:rPr>
      </w:pPr>
      <w:r w:rsidRPr="00200EDF">
        <w:rPr>
          <w:rFonts w:ascii="Times New Roman" w:hAnsi="Times New Roman" w:cs="Times New Roman"/>
          <w:sz w:val="24"/>
          <w:szCs w:val="24"/>
        </w:rPr>
        <w:t>Įgyvendinant projektą</w:t>
      </w:r>
      <w:r w:rsidR="00D83E43" w:rsidRPr="00200EDF">
        <w:rPr>
          <w:rFonts w:ascii="Times New Roman" w:hAnsi="Times New Roman" w:cs="Times New Roman"/>
          <w:sz w:val="24"/>
          <w:szCs w:val="24"/>
        </w:rPr>
        <w:t xml:space="preserve"> „</w:t>
      </w:r>
      <w:r w:rsidR="00D83E43" w:rsidRPr="00200EDF">
        <w:rPr>
          <w:rFonts w:ascii="Times New Roman" w:hAnsi="Times New Roman"/>
          <w:sz w:val="24"/>
        </w:rPr>
        <w:t>Stažuočių po doktorantūros studijų skatinimas</w:t>
      </w:r>
      <w:r w:rsidR="00D83E43" w:rsidRPr="00200EDF">
        <w:rPr>
          <w:rFonts w:ascii="Times New Roman" w:hAnsi="Times New Roman" w:cs="Times New Roman"/>
          <w:sz w:val="24"/>
          <w:szCs w:val="24"/>
        </w:rPr>
        <w:t>“</w:t>
      </w:r>
      <w:r w:rsidRPr="00200EDF">
        <w:rPr>
          <w:rFonts w:ascii="Times New Roman" w:hAnsi="Times New Roman" w:cs="Times New Roman"/>
          <w:sz w:val="24"/>
          <w:szCs w:val="24"/>
        </w:rPr>
        <w:t>, n</w:t>
      </w:r>
      <w:r w:rsidR="00D83E43" w:rsidRPr="00200EDF">
        <w:rPr>
          <w:rFonts w:ascii="Times New Roman" w:hAnsi="Times New Roman" w:cs="Times New Roman"/>
          <w:sz w:val="24"/>
          <w:szCs w:val="24"/>
        </w:rPr>
        <w:t xml:space="preserve">e tik universitetai ar valstybiniai mokslinių tyrimų institutai, bet ir </w:t>
      </w:r>
      <w:r w:rsidR="00030060" w:rsidRPr="00200EDF">
        <w:rPr>
          <w:rFonts w:ascii="Times New Roman" w:hAnsi="Times New Roman" w:cs="Times New Roman"/>
          <w:sz w:val="24"/>
          <w:szCs w:val="24"/>
        </w:rPr>
        <w:t>m</w:t>
      </w:r>
      <w:r w:rsidR="00030060" w:rsidRPr="00200EDF">
        <w:rPr>
          <w:rStyle w:val="Strong"/>
          <w:rFonts w:ascii="Times New Roman" w:hAnsi="Times New Roman" w:cs="Times New Roman"/>
          <w:b w:val="0"/>
          <w:sz w:val="24"/>
          <w:szCs w:val="24"/>
        </w:rPr>
        <w:t xml:space="preserve">okslinius tyrimus ir eksperimentinę plėtrą (toliau – </w:t>
      </w:r>
      <w:r w:rsidR="00D83E43" w:rsidRPr="00200EDF">
        <w:rPr>
          <w:rFonts w:ascii="Times New Roman" w:hAnsi="Times New Roman" w:cs="Times New Roman"/>
          <w:sz w:val="24"/>
          <w:szCs w:val="24"/>
        </w:rPr>
        <w:t>MTEP</w:t>
      </w:r>
      <w:r w:rsidR="00030060" w:rsidRPr="00200EDF">
        <w:rPr>
          <w:rFonts w:ascii="Times New Roman" w:hAnsi="Times New Roman" w:cs="Times New Roman"/>
          <w:sz w:val="24"/>
          <w:szCs w:val="24"/>
        </w:rPr>
        <w:t>)</w:t>
      </w:r>
      <w:r w:rsidR="00D83E43" w:rsidRPr="00200EDF">
        <w:rPr>
          <w:rFonts w:ascii="Times New Roman" w:hAnsi="Times New Roman" w:cs="Times New Roman"/>
          <w:sz w:val="24"/>
          <w:szCs w:val="24"/>
        </w:rPr>
        <w:t xml:space="preserve"> vykdančios įmonės gali prisidėti prie stažuočių </w:t>
      </w:r>
      <w:r w:rsidR="00123143" w:rsidRPr="00200EDF">
        <w:rPr>
          <w:rFonts w:ascii="Times New Roman" w:hAnsi="Times New Roman" w:cs="Times New Roman"/>
          <w:sz w:val="24"/>
          <w:szCs w:val="24"/>
        </w:rPr>
        <w:t xml:space="preserve">po doktorantūros </w:t>
      </w:r>
      <w:r w:rsidR="00D83E43" w:rsidRPr="00200EDF">
        <w:rPr>
          <w:rFonts w:ascii="Times New Roman" w:hAnsi="Times New Roman" w:cs="Times New Roman"/>
          <w:sz w:val="24"/>
          <w:szCs w:val="24"/>
        </w:rPr>
        <w:t xml:space="preserve">vykdymo ir jaunųjų mokslininkų kvalifikacijos kėlimo. </w:t>
      </w:r>
      <w:r w:rsidR="000812B2" w:rsidRPr="00200EDF">
        <w:rPr>
          <w:rFonts w:ascii="Times New Roman" w:hAnsi="Times New Roman" w:cs="Times New Roman"/>
          <w:sz w:val="24"/>
          <w:szCs w:val="24"/>
        </w:rPr>
        <w:t>S</w:t>
      </w:r>
      <w:r w:rsidRPr="00200EDF">
        <w:rPr>
          <w:rFonts w:ascii="Times New Roman" w:hAnsi="Times New Roman" w:cs="Times New Roman"/>
          <w:sz w:val="24"/>
          <w:szCs w:val="24"/>
        </w:rPr>
        <w:t xml:space="preserve">varbu pažymėti, kad </w:t>
      </w:r>
      <w:r w:rsidR="007A41BB" w:rsidRPr="00200EDF">
        <w:rPr>
          <w:rFonts w:ascii="Times New Roman" w:hAnsi="Times New Roman" w:cs="Times New Roman"/>
          <w:color w:val="000000" w:themeColor="text1"/>
          <w:sz w:val="24"/>
          <w:szCs w:val="24"/>
        </w:rPr>
        <w:t>stažuotojų</w:t>
      </w:r>
      <w:r w:rsidR="007A41BB" w:rsidRPr="00200EDF">
        <w:rPr>
          <w:rFonts w:ascii="Times New Roman" w:hAnsi="Times New Roman" w:cs="Times New Roman"/>
          <w:sz w:val="24"/>
          <w:szCs w:val="24"/>
        </w:rPr>
        <w:t xml:space="preserve"> </w:t>
      </w:r>
      <w:r w:rsidRPr="00200EDF">
        <w:rPr>
          <w:rFonts w:ascii="Times New Roman" w:hAnsi="Times New Roman" w:cs="Times New Roman"/>
          <w:sz w:val="24"/>
          <w:szCs w:val="24"/>
        </w:rPr>
        <w:t>p</w:t>
      </w:r>
      <w:r w:rsidRPr="00200EDF">
        <w:rPr>
          <w:rFonts w:ascii="Times New Roman" w:hAnsi="Times New Roman" w:cs="Times New Roman"/>
          <w:color w:val="000000" w:themeColor="text1"/>
          <w:sz w:val="24"/>
          <w:szCs w:val="24"/>
        </w:rPr>
        <w:t>o</w:t>
      </w:r>
      <w:r w:rsidR="00123143" w:rsidRPr="00200EDF">
        <w:rPr>
          <w:rFonts w:ascii="Times New Roman" w:hAnsi="Times New Roman" w:cs="Times New Roman"/>
          <w:color w:val="000000" w:themeColor="text1"/>
          <w:sz w:val="24"/>
          <w:szCs w:val="24"/>
        </w:rPr>
        <w:t xml:space="preserve"> </w:t>
      </w:r>
      <w:r w:rsidRPr="00200EDF">
        <w:rPr>
          <w:rFonts w:ascii="Times New Roman" w:hAnsi="Times New Roman" w:cs="Times New Roman"/>
          <w:color w:val="000000" w:themeColor="text1"/>
          <w:sz w:val="24"/>
          <w:szCs w:val="24"/>
        </w:rPr>
        <w:t xml:space="preserve">doktorantūros skaičius faktiškai jau viršijo planuotą reikšmę daugiau nei dvigubai. </w:t>
      </w:r>
    </w:p>
    <w:p w14:paraId="62B9EAEB" w14:textId="77777777" w:rsidR="00B86B55" w:rsidRDefault="00B86B55" w:rsidP="00B86B55">
      <w:pPr>
        <w:spacing w:line="240" w:lineRule="auto"/>
        <w:jc w:val="both"/>
      </w:pPr>
      <w:bookmarkStart w:id="61" w:name="_Hlk4398668"/>
      <w:r w:rsidRPr="00C13F27">
        <w:rPr>
          <w:rFonts w:ascii="Times New Roman" w:hAnsi="Times New Roman" w:cs="Times New Roman"/>
          <w:bCs/>
          <w:sz w:val="24"/>
          <w:szCs w:val="24"/>
        </w:rPr>
        <w:t>Siekiant</w:t>
      </w:r>
      <w:r>
        <w:rPr>
          <w:rFonts w:ascii="Times New Roman" w:hAnsi="Times New Roman" w:cs="Times New Roman"/>
          <w:b/>
          <w:bCs/>
          <w:sz w:val="24"/>
          <w:szCs w:val="24"/>
        </w:rPr>
        <w:t xml:space="preserve"> užtikrinti t</w:t>
      </w:r>
      <w:r w:rsidRPr="00A43155">
        <w:rPr>
          <w:rFonts w:ascii="Times New Roman" w:hAnsi="Times New Roman" w:cs="Times New Roman"/>
          <w:b/>
          <w:bCs/>
          <w:sz w:val="24"/>
          <w:szCs w:val="24"/>
        </w:rPr>
        <w:t>yrėjų ir dėstytojų rengimo, kvalifikacijos tobulinimo ir karjeros sistemos veiksmingum</w:t>
      </w:r>
      <w:r>
        <w:rPr>
          <w:rFonts w:ascii="Times New Roman" w:hAnsi="Times New Roman" w:cs="Times New Roman"/>
          <w:b/>
          <w:bCs/>
          <w:sz w:val="24"/>
          <w:szCs w:val="24"/>
        </w:rPr>
        <w:t>ą</w:t>
      </w:r>
      <w:r w:rsidRPr="00C13F27">
        <w:rPr>
          <w:rFonts w:ascii="Times New Roman" w:hAnsi="Times New Roman" w:cs="Times New Roman"/>
          <w:bCs/>
          <w:sz w:val="24"/>
          <w:szCs w:val="24"/>
        </w:rPr>
        <w:t xml:space="preserve">, </w:t>
      </w:r>
      <w:r>
        <w:rPr>
          <w:rFonts w:ascii="Times New Roman" w:hAnsi="Times New Roman" w:cs="Times New Roman"/>
          <w:sz w:val="24"/>
          <w:szCs w:val="24"/>
        </w:rPr>
        <w:t>p</w:t>
      </w:r>
      <w:r w:rsidRPr="00C13F27">
        <w:rPr>
          <w:rFonts w:ascii="Times New Roman" w:hAnsi="Times New Roman" w:cs="Times New Roman"/>
          <w:sz w:val="24"/>
          <w:szCs w:val="24"/>
        </w:rPr>
        <w:t xml:space="preserve">atvirtintas </w:t>
      </w:r>
      <w:r w:rsidRPr="0069621E">
        <w:rPr>
          <w:rFonts w:ascii="Times New Roman" w:hAnsi="Times New Roman" w:cs="Times New Roman"/>
          <w:i/>
          <w:sz w:val="24"/>
          <w:szCs w:val="24"/>
        </w:rPr>
        <w:t xml:space="preserve">Valstybinės studijų, mokslinių tyrimų ir eksperimentinės (socialinės, </w:t>
      </w:r>
      <w:r w:rsidRPr="0069621E">
        <w:rPr>
          <w:rFonts w:ascii="Times New Roman" w:hAnsi="Times New Roman" w:cs="Times New Roman"/>
          <w:i/>
          <w:sz w:val="24"/>
          <w:szCs w:val="24"/>
        </w:rPr>
        <w:lastRenderedPageBreak/>
        <w:t xml:space="preserve">kultūrinės) plėtros 2013–2020 metų </w:t>
      </w:r>
      <w:r>
        <w:rPr>
          <w:rFonts w:ascii="Times New Roman" w:hAnsi="Times New Roman" w:cs="Times New Roman"/>
          <w:i/>
          <w:sz w:val="24"/>
          <w:szCs w:val="24"/>
        </w:rPr>
        <w:t xml:space="preserve">plėtros </w:t>
      </w:r>
      <w:r w:rsidRPr="0069621E">
        <w:rPr>
          <w:rFonts w:ascii="Times New Roman" w:hAnsi="Times New Roman" w:cs="Times New Roman"/>
          <w:i/>
          <w:sz w:val="24"/>
          <w:szCs w:val="24"/>
        </w:rPr>
        <w:t>programos 2016–2018 m</w:t>
      </w:r>
      <w:r>
        <w:rPr>
          <w:rFonts w:ascii="Times New Roman" w:hAnsi="Times New Roman" w:cs="Times New Roman"/>
          <w:i/>
          <w:sz w:val="24"/>
          <w:szCs w:val="24"/>
        </w:rPr>
        <w:t>etų veiksmų</w:t>
      </w:r>
      <w:r w:rsidRPr="00B6046E">
        <w:rPr>
          <w:rFonts w:ascii="Times New Roman" w:hAnsi="Times New Roman" w:cs="Times New Roman"/>
          <w:i/>
          <w:sz w:val="24"/>
          <w:szCs w:val="24"/>
        </w:rPr>
        <w:t xml:space="preserve"> </w:t>
      </w:r>
      <w:r w:rsidRPr="0069621E">
        <w:rPr>
          <w:rFonts w:ascii="Times New Roman" w:hAnsi="Times New Roman" w:cs="Times New Roman"/>
          <w:i/>
          <w:sz w:val="24"/>
          <w:szCs w:val="24"/>
        </w:rPr>
        <w:t>planas</w:t>
      </w:r>
      <w:r w:rsidRPr="00C13F27">
        <w:rPr>
          <w:rFonts w:ascii="Times New Roman" w:hAnsi="Times New Roman" w:cs="Times New Roman"/>
          <w:sz w:val="24"/>
          <w:szCs w:val="24"/>
        </w:rPr>
        <w:t xml:space="preserve">, kuriame numatyta paskirstyti ES </w:t>
      </w:r>
      <w:r>
        <w:rPr>
          <w:rFonts w:ascii="Times New Roman" w:hAnsi="Times New Roman" w:cs="Times New Roman"/>
          <w:sz w:val="24"/>
          <w:szCs w:val="24"/>
        </w:rPr>
        <w:t xml:space="preserve">struktūrinių fondų </w:t>
      </w:r>
      <w:r w:rsidRPr="00C13F27">
        <w:rPr>
          <w:rFonts w:ascii="Times New Roman" w:hAnsi="Times New Roman" w:cs="Times New Roman"/>
          <w:sz w:val="24"/>
          <w:szCs w:val="24"/>
        </w:rPr>
        <w:t>lėšas konkrečioms aukštosioms mokykloms, jų veikloms, įskaitant dėstytojų kvalifikacijos tobulinimą (įskaitant pedagogikos krypties studijų dėstytojų kvalifikaciją) ir profesinę tinklaveiką.</w:t>
      </w:r>
      <w:r w:rsidRPr="00B6046E">
        <w:t xml:space="preserve"> </w:t>
      </w:r>
    </w:p>
    <w:p w14:paraId="11762199" w14:textId="061F6540" w:rsidR="00B86B55" w:rsidRPr="00B86B55" w:rsidRDefault="00B86B55" w:rsidP="00B86B55">
      <w:pPr>
        <w:shd w:val="clear" w:color="auto" w:fill="FFFFFF"/>
        <w:spacing w:after="120" w:line="240" w:lineRule="auto"/>
        <w:jc w:val="both"/>
        <w:rPr>
          <w:rFonts w:ascii="Segoe UI" w:eastAsia="Times New Roman" w:hAnsi="Segoe UI" w:cs="Segoe UI"/>
          <w:color w:val="000000"/>
          <w:sz w:val="27"/>
          <w:szCs w:val="27"/>
          <w:lang w:eastAsia="lt-LT"/>
        </w:rPr>
      </w:pPr>
      <w:r w:rsidRPr="00B86B55">
        <w:rPr>
          <w:rFonts w:ascii="Times New Roman" w:eastAsia="Times New Roman" w:hAnsi="Times New Roman" w:cs="Times New Roman"/>
          <w:color w:val="000000"/>
          <w:sz w:val="24"/>
          <w:szCs w:val="24"/>
          <w:shd w:val="clear" w:color="auto" w:fill="FFFFFF"/>
          <w:lang w:eastAsia="lt-LT"/>
        </w:rPr>
        <w:t xml:space="preserve">Vykdant švietimo ir mokslo sistemos struktūrinę reformą, </w:t>
      </w:r>
      <w:r>
        <w:rPr>
          <w:rFonts w:ascii="Times New Roman" w:eastAsia="Times New Roman" w:hAnsi="Times New Roman" w:cs="Times New Roman"/>
          <w:color w:val="000000"/>
          <w:sz w:val="24"/>
          <w:szCs w:val="24"/>
          <w:shd w:val="clear" w:color="auto" w:fill="FFFFFF"/>
          <w:lang w:eastAsia="lt-LT"/>
        </w:rPr>
        <w:t xml:space="preserve">buvo siekiama </w:t>
      </w:r>
      <w:r w:rsidRPr="008B395C">
        <w:rPr>
          <w:rFonts w:ascii="Times New Roman" w:eastAsia="Times New Roman" w:hAnsi="Times New Roman" w:cs="Times New Roman"/>
          <w:b/>
          <w:color w:val="000000"/>
          <w:sz w:val="24"/>
          <w:szCs w:val="24"/>
          <w:shd w:val="clear" w:color="auto" w:fill="FFFFFF"/>
          <w:lang w:eastAsia="lt-LT"/>
        </w:rPr>
        <w:t>dėstytojams ir mokslininkams sudaryti palankias darbo sąlygas, užtikrinti stabilų jų darbo užmokesčio augimą</w:t>
      </w:r>
      <w:r w:rsidRPr="00B86B55">
        <w:rPr>
          <w:rFonts w:ascii="Times New Roman" w:eastAsia="Times New Roman" w:hAnsi="Times New Roman" w:cs="Times New Roman"/>
          <w:color w:val="000000"/>
          <w:sz w:val="24"/>
          <w:szCs w:val="24"/>
          <w:shd w:val="clear" w:color="auto" w:fill="FFFFFF"/>
          <w:lang w:eastAsia="lt-LT"/>
        </w:rPr>
        <w:t>.</w:t>
      </w:r>
    </w:p>
    <w:p w14:paraId="7BF3B775" w14:textId="546D9438" w:rsidR="00B86B55" w:rsidRPr="008B395C" w:rsidRDefault="00B86B55" w:rsidP="00B86B55">
      <w:pPr>
        <w:pStyle w:val="ListParagraph"/>
        <w:numPr>
          <w:ilvl w:val="0"/>
          <w:numId w:val="36"/>
        </w:numPr>
        <w:shd w:val="clear" w:color="auto" w:fill="FFFFFF"/>
        <w:spacing w:after="120" w:line="240" w:lineRule="auto"/>
        <w:jc w:val="both"/>
        <w:rPr>
          <w:rFonts w:ascii="Segoe UI" w:eastAsia="Times New Roman" w:hAnsi="Segoe UI" w:cs="Segoe UI"/>
          <w:color w:val="000000"/>
          <w:sz w:val="27"/>
          <w:szCs w:val="27"/>
          <w:lang w:eastAsia="lt-LT"/>
        </w:rPr>
      </w:pPr>
      <w:r w:rsidRPr="008B395C">
        <w:rPr>
          <w:rFonts w:ascii="Times New Roman" w:eastAsia="Times New Roman" w:hAnsi="Times New Roman" w:cs="Times New Roman"/>
          <w:bCs/>
          <w:color w:val="000000"/>
          <w:sz w:val="24"/>
          <w:szCs w:val="24"/>
          <w:shd w:val="clear" w:color="auto" w:fill="FFFFFF"/>
          <w:lang w:eastAsia="lt-LT"/>
        </w:rPr>
        <w:t>2018 m</w:t>
      </w:r>
      <w:r w:rsidRPr="008B395C">
        <w:rPr>
          <w:rFonts w:ascii="Times New Roman" w:eastAsia="Times New Roman" w:hAnsi="Times New Roman" w:cs="Times New Roman"/>
          <w:color w:val="000000"/>
          <w:sz w:val="24"/>
          <w:szCs w:val="24"/>
          <w:shd w:val="clear" w:color="auto" w:fill="FFFFFF"/>
          <w:lang w:eastAsia="lt-LT"/>
        </w:rPr>
        <w:t>. </w:t>
      </w:r>
      <w:r w:rsidRPr="008B395C">
        <w:rPr>
          <w:rFonts w:ascii="Times New Roman" w:eastAsia="Times New Roman" w:hAnsi="Times New Roman" w:cs="Times New Roman"/>
          <w:bCs/>
          <w:color w:val="000000"/>
          <w:sz w:val="24"/>
          <w:szCs w:val="24"/>
          <w:shd w:val="clear" w:color="auto" w:fill="FFFFFF"/>
          <w:lang w:eastAsia="lt-LT"/>
        </w:rPr>
        <w:t xml:space="preserve">dėstytojų, mokslo darbuotojų ir kitų tyrėjų darbo užmokesčiui padidinti skirta 23 mln. </w:t>
      </w:r>
      <w:r w:rsidR="008B395C" w:rsidRPr="008B395C">
        <w:rPr>
          <w:rFonts w:ascii="Times New Roman" w:eastAsia="Times New Roman" w:hAnsi="Times New Roman" w:cs="Times New Roman"/>
          <w:bCs/>
          <w:color w:val="000000"/>
          <w:sz w:val="24"/>
          <w:szCs w:val="24"/>
          <w:shd w:val="clear" w:color="auto" w:fill="FFFFFF"/>
          <w:lang w:eastAsia="lt-LT"/>
        </w:rPr>
        <w:t>eurų</w:t>
      </w:r>
      <w:r w:rsidRPr="008B395C">
        <w:rPr>
          <w:rFonts w:ascii="Times New Roman" w:eastAsia="Times New Roman" w:hAnsi="Times New Roman" w:cs="Times New Roman"/>
          <w:color w:val="000000"/>
          <w:sz w:val="24"/>
          <w:szCs w:val="24"/>
          <w:shd w:val="clear" w:color="auto" w:fill="FFFFFF"/>
          <w:lang w:eastAsia="lt-LT"/>
        </w:rPr>
        <w:t> ir tai leido padidinti atlyginimus vidutiniškai 20 proc.;</w:t>
      </w:r>
    </w:p>
    <w:p w14:paraId="4FD1EB47" w14:textId="2DAFA298" w:rsidR="00B86B55" w:rsidRPr="008B395C" w:rsidRDefault="00B86B55" w:rsidP="00B86B55">
      <w:pPr>
        <w:pStyle w:val="ListParagraph"/>
        <w:numPr>
          <w:ilvl w:val="0"/>
          <w:numId w:val="36"/>
        </w:numPr>
        <w:shd w:val="clear" w:color="auto" w:fill="FFFFFF"/>
        <w:spacing w:after="120" w:line="240" w:lineRule="auto"/>
        <w:jc w:val="both"/>
        <w:rPr>
          <w:rFonts w:ascii="Segoe UI" w:eastAsia="Times New Roman" w:hAnsi="Segoe UI" w:cs="Segoe UI"/>
          <w:color w:val="000000"/>
          <w:sz w:val="27"/>
          <w:szCs w:val="27"/>
          <w:lang w:eastAsia="lt-LT"/>
        </w:rPr>
      </w:pPr>
      <w:r w:rsidRPr="008B395C">
        <w:rPr>
          <w:rFonts w:ascii="Times New Roman" w:eastAsia="Times New Roman" w:hAnsi="Times New Roman" w:cs="Times New Roman"/>
          <w:bCs/>
          <w:color w:val="000000"/>
          <w:sz w:val="24"/>
          <w:szCs w:val="24"/>
          <w:shd w:val="clear" w:color="auto" w:fill="FFFFFF"/>
          <w:lang w:eastAsia="lt-LT"/>
        </w:rPr>
        <w:t>2019 m</w:t>
      </w:r>
      <w:r w:rsidRPr="008B395C">
        <w:rPr>
          <w:rFonts w:ascii="Times New Roman" w:eastAsia="Times New Roman" w:hAnsi="Times New Roman" w:cs="Times New Roman"/>
          <w:color w:val="000000"/>
          <w:sz w:val="24"/>
          <w:szCs w:val="24"/>
          <w:shd w:val="clear" w:color="auto" w:fill="FFFFFF"/>
          <w:lang w:eastAsia="lt-LT"/>
        </w:rPr>
        <w:t>. </w:t>
      </w:r>
      <w:r w:rsidRPr="008B395C">
        <w:rPr>
          <w:rFonts w:ascii="Times New Roman" w:eastAsia="Times New Roman" w:hAnsi="Times New Roman" w:cs="Times New Roman"/>
          <w:bCs/>
          <w:color w:val="000000"/>
          <w:sz w:val="24"/>
          <w:szCs w:val="24"/>
          <w:shd w:val="clear" w:color="auto" w:fill="FFFFFF"/>
          <w:lang w:eastAsia="lt-LT"/>
        </w:rPr>
        <w:t xml:space="preserve">šių kategorijų darbuotojų atlyginimams padidinti papildomai skirta dar 23,1 mln. </w:t>
      </w:r>
      <w:r w:rsidR="008B395C" w:rsidRPr="008B395C">
        <w:rPr>
          <w:rFonts w:ascii="Times New Roman" w:eastAsia="Times New Roman" w:hAnsi="Times New Roman" w:cs="Times New Roman"/>
          <w:bCs/>
          <w:color w:val="000000"/>
          <w:sz w:val="24"/>
          <w:szCs w:val="24"/>
          <w:shd w:val="clear" w:color="auto" w:fill="FFFFFF"/>
          <w:lang w:eastAsia="lt-LT"/>
        </w:rPr>
        <w:t>eurų</w:t>
      </w:r>
      <w:r w:rsidRPr="008B395C">
        <w:rPr>
          <w:rFonts w:ascii="Times New Roman" w:eastAsia="Times New Roman" w:hAnsi="Times New Roman" w:cs="Times New Roman"/>
          <w:color w:val="000000"/>
          <w:sz w:val="24"/>
          <w:szCs w:val="24"/>
          <w:shd w:val="clear" w:color="auto" w:fill="FFFFFF"/>
          <w:lang w:eastAsia="lt-LT"/>
        </w:rPr>
        <w:t> ir tai leis padidinti jų atlyginimus vidutiniškai 16 proc.</w:t>
      </w:r>
    </w:p>
    <w:p w14:paraId="433BF2A9" w14:textId="77777777" w:rsidR="00B86B55" w:rsidRPr="008B395C" w:rsidRDefault="00B86B55" w:rsidP="00B86B55">
      <w:pPr>
        <w:shd w:val="clear" w:color="auto" w:fill="FFFFFF"/>
        <w:spacing w:after="120" w:line="240" w:lineRule="auto"/>
        <w:jc w:val="both"/>
        <w:rPr>
          <w:rFonts w:ascii="Segoe UI" w:eastAsia="Times New Roman" w:hAnsi="Segoe UI" w:cs="Segoe UI"/>
          <w:b/>
          <w:color w:val="000000"/>
          <w:sz w:val="27"/>
          <w:szCs w:val="27"/>
          <w:lang w:eastAsia="lt-LT"/>
        </w:rPr>
      </w:pPr>
      <w:r w:rsidRPr="008B395C">
        <w:rPr>
          <w:rFonts w:ascii="Times New Roman" w:eastAsia="Times New Roman" w:hAnsi="Times New Roman" w:cs="Times New Roman"/>
          <w:bCs/>
          <w:color w:val="000000"/>
          <w:sz w:val="24"/>
          <w:szCs w:val="24"/>
          <w:shd w:val="clear" w:color="auto" w:fill="FFFFFF"/>
          <w:lang w:eastAsia="lt-LT"/>
        </w:rPr>
        <w:t xml:space="preserve">Bendras </w:t>
      </w:r>
      <w:r w:rsidRPr="008B395C">
        <w:rPr>
          <w:rFonts w:ascii="Times New Roman" w:eastAsia="Times New Roman" w:hAnsi="Times New Roman" w:cs="Times New Roman"/>
          <w:b/>
          <w:bCs/>
          <w:color w:val="000000"/>
          <w:sz w:val="24"/>
          <w:szCs w:val="24"/>
          <w:shd w:val="clear" w:color="auto" w:fill="FFFFFF"/>
          <w:lang w:eastAsia="lt-LT"/>
        </w:rPr>
        <w:t>vidutinis atlyginimų padidinimas per du metus (palyginti su 2017 m.) sudarys apie 40 proc.</w:t>
      </w:r>
    </w:p>
    <w:p w14:paraId="6DD91E80" w14:textId="696D96AD" w:rsidR="00B86B55" w:rsidRDefault="00B86B55" w:rsidP="00B86B55">
      <w:pPr>
        <w:spacing w:after="0" w:line="240" w:lineRule="auto"/>
        <w:jc w:val="both"/>
        <w:rPr>
          <w:rFonts w:ascii="Segoe UI" w:eastAsia="Times New Roman" w:hAnsi="Segoe UI" w:cs="Segoe UI"/>
          <w:color w:val="000000"/>
          <w:sz w:val="27"/>
          <w:szCs w:val="27"/>
          <w:lang w:eastAsia="lt-LT"/>
        </w:rPr>
      </w:pPr>
      <w:r w:rsidRPr="00B86B55">
        <w:rPr>
          <w:rFonts w:ascii="Times New Roman" w:eastAsia="Times New Roman" w:hAnsi="Times New Roman" w:cs="Times New Roman"/>
          <w:color w:val="000000"/>
          <w:sz w:val="24"/>
          <w:szCs w:val="24"/>
          <w:lang w:eastAsia="lt-LT"/>
        </w:rPr>
        <w:t xml:space="preserve">Lietuvos statistikos departamento duomenimis, 2017 m. IV </w:t>
      </w:r>
      <w:proofErr w:type="spellStart"/>
      <w:r w:rsidRPr="00B86B55">
        <w:rPr>
          <w:rFonts w:ascii="Times New Roman" w:eastAsia="Times New Roman" w:hAnsi="Times New Roman" w:cs="Times New Roman"/>
          <w:color w:val="000000"/>
          <w:sz w:val="24"/>
          <w:szCs w:val="24"/>
          <w:lang w:eastAsia="lt-LT"/>
        </w:rPr>
        <w:t>ketv</w:t>
      </w:r>
      <w:proofErr w:type="spellEnd"/>
      <w:r w:rsidRPr="00B86B55">
        <w:rPr>
          <w:rFonts w:ascii="Times New Roman" w:eastAsia="Times New Roman" w:hAnsi="Times New Roman" w:cs="Times New Roman"/>
          <w:color w:val="000000"/>
          <w:sz w:val="24"/>
          <w:szCs w:val="24"/>
          <w:lang w:eastAsia="lt-LT"/>
        </w:rPr>
        <w:t xml:space="preserve">. aukštojo universitetinio mokslo srityje vidutinis bruto darbo užmokestis buvo 1 077,6 eurų, 2018 m. IV </w:t>
      </w:r>
      <w:proofErr w:type="spellStart"/>
      <w:r w:rsidRPr="00B86B55">
        <w:rPr>
          <w:rFonts w:ascii="Times New Roman" w:eastAsia="Times New Roman" w:hAnsi="Times New Roman" w:cs="Times New Roman"/>
          <w:color w:val="000000"/>
          <w:sz w:val="24"/>
          <w:szCs w:val="24"/>
          <w:lang w:eastAsia="lt-LT"/>
        </w:rPr>
        <w:t>ketv</w:t>
      </w:r>
      <w:proofErr w:type="spellEnd"/>
      <w:r w:rsidRPr="00B86B55">
        <w:rPr>
          <w:rFonts w:ascii="Times New Roman" w:eastAsia="Times New Roman" w:hAnsi="Times New Roman" w:cs="Times New Roman"/>
          <w:color w:val="000000"/>
          <w:sz w:val="24"/>
          <w:szCs w:val="24"/>
          <w:lang w:eastAsia="lt-LT"/>
        </w:rPr>
        <w:t xml:space="preserve">. – 1 327,4 eurų (padidėjimas – 23,2 proc.). 2017 m. IV </w:t>
      </w:r>
      <w:proofErr w:type="spellStart"/>
      <w:r w:rsidRPr="00B86B55">
        <w:rPr>
          <w:rFonts w:ascii="Times New Roman" w:eastAsia="Times New Roman" w:hAnsi="Times New Roman" w:cs="Times New Roman"/>
          <w:color w:val="000000"/>
          <w:sz w:val="24"/>
          <w:szCs w:val="24"/>
          <w:lang w:eastAsia="lt-LT"/>
        </w:rPr>
        <w:t>ketv</w:t>
      </w:r>
      <w:proofErr w:type="spellEnd"/>
      <w:r w:rsidRPr="00B86B55">
        <w:rPr>
          <w:rFonts w:ascii="Times New Roman" w:eastAsia="Times New Roman" w:hAnsi="Times New Roman" w:cs="Times New Roman"/>
          <w:color w:val="000000"/>
          <w:sz w:val="24"/>
          <w:szCs w:val="24"/>
          <w:lang w:eastAsia="lt-LT"/>
        </w:rPr>
        <w:t xml:space="preserve">. mokslinių tyrimų ir taikomosios veiklos srityje vidutinis bruto darbo užmokestis buvo 981,8 eurų, 2018 m. IV </w:t>
      </w:r>
      <w:proofErr w:type="spellStart"/>
      <w:r w:rsidRPr="00B86B55">
        <w:rPr>
          <w:rFonts w:ascii="Times New Roman" w:eastAsia="Times New Roman" w:hAnsi="Times New Roman" w:cs="Times New Roman"/>
          <w:color w:val="000000"/>
          <w:sz w:val="24"/>
          <w:szCs w:val="24"/>
          <w:lang w:eastAsia="lt-LT"/>
        </w:rPr>
        <w:t>ketv</w:t>
      </w:r>
      <w:proofErr w:type="spellEnd"/>
      <w:r w:rsidRPr="00B86B55">
        <w:rPr>
          <w:rFonts w:ascii="Times New Roman" w:eastAsia="Times New Roman" w:hAnsi="Times New Roman" w:cs="Times New Roman"/>
          <w:color w:val="000000"/>
          <w:sz w:val="24"/>
          <w:szCs w:val="24"/>
          <w:lang w:eastAsia="lt-LT"/>
        </w:rPr>
        <w:t>. – 1 156,2 eurų (padidėjimas – 17,8 proc.).</w:t>
      </w:r>
    </w:p>
    <w:bookmarkEnd w:id="61"/>
    <w:p w14:paraId="3D73FDED" w14:textId="77777777" w:rsidR="00B86B55" w:rsidRPr="00B86B55" w:rsidRDefault="00B86B55" w:rsidP="00B86B55">
      <w:pPr>
        <w:spacing w:line="240" w:lineRule="auto"/>
        <w:jc w:val="both"/>
        <w:rPr>
          <w:rFonts w:ascii="Times New Roman" w:hAnsi="Times New Roman" w:cs="Times New Roman"/>
          <w:sz w:val="24"/>
          <w:szCs w:val="24"/>
          <w:lang w:val="en-GB"/>
        </w:rPr>
      </w:pPr>
    </w:p>
    <w:p w14:paraId="23E10BAE" w14:textId="0DEAFC0A" w:rsidR="00C221EF" w:rsidRPr="00671253" w:rsidRDefault="00C221EF" w:rsidP="0069621E">
      <w:pPr>
        <w:spacing w:line="240" w:lineRule="auto"/>
        <w:jc w:val="both"/>
      </w:pPr>
      <w:r w:rsidRPr="00671253">
        <w:rPr>
          <w:rFonts w:ascii="Times New Roman" w:hAnsi="Times New Roman" w:cs="Times New Roman"/>
          <w:b/>
          <w:sz w:val="28"/>
          <w:szCs w:val="28"/>
        </w:rPr>
        <w:br w:type="page"/>
      </w:r>
    </w:p>
    <w:p w14:paraId="0B89D7AC" w14:textId="5BF3A8B4" w:rsidR="00952753" w:rsidRPr="00F5336C" w:rsidRDefault="00D84040" w:rsidP="00671253">
      <w:pPr>
        <w:rPr>
          <w:rFonts w:ascii="Times New Roman" w:hAnsi="Times New Roman" w:cs="Times New Roman"/>
          <w:b/>
          <w:color w:val="002060"/>
          <w:sz w:val="28"/>
          <w:szCs w:val="28"/>
        </w:rPr>
      </w:pPr>
      <w:bookmarkStart w:id="62" w:name="_Toc531605456"/>
      <w:r w:rsidRPr="00F5336C">
        <w:rPr>
          <w:rFonts w:ascii="Times New Roman" w:hAnsi="Times New Roman" w:cs="Times New Roman"/>
          <w:b/>
          <w:color w:val="002060"/>
          <w:sz w:val="28"/>
          <w:szCs w:val="28"/>
        </w:rPr>
        <w:lastRenderedPageBreak/>
        <w:t xml:space="preserve">2.4 </w:t>
      </w:r>
      <w:r w:rsidR="00952753" w:rsidRPr="00F5336C">
        <w:rPr>
          <w:rFonts w:ascii="Times New Roman" w:hAnsi="Times New Roman" w:cs="Times New Roman"/>
          <w:b/>
          <w:color w:val="002060"/>
          <w:sz w:val="28"/>
          <w:szCs w:val="28"/>
        </w:rPr>
        <w:t xml:space="preserve">kryptis. </w:t>
      </w:r>
      <w:r w:rsidRPr="00F5336C">
        <w:rPr>
          <w:rFonts w:ascii="Times New Roman" w:hAnsi="Times New Roman" w:cs="Times New Roman"/>
          <w:b/>
          <w:color w:val="002060"/>
          <w:sz w:val="28"/>
          <w:szCs w:val="28"/>
        </w:rPr>
        <w:t>Kultūros paslaugų prieinamumo didinimas visoje Lietuvoje</w:t>
      </w:r>
      <w:bookmarkEnd w:id="62"/>
      <w:r w:rsidR="001D12C5" w:rsidRPr="00F5336C">
        <w:rPr>
          <w:rFonts w:ascii="Times New Roman" w:hAnsi="Times New Roman" w:cs="Times New Roman"/>
          <w:b/>
          <w:color w:val="002060"/>
          <w:sz w:val="28"/>
          <w:szCs w:val="28"/>
        </w:rPr>
        <w:t xml:space="preserve"> </w:t>
      </w:r>
    </w:p>
    <w:p w14:paraId="4223A392" w14:textId="794154EC" w:rsidR="004C33EF" w:rsidRPr="000D6536" w:rsidRDefault="004C33EF" w:rsidP="00764D0A">
      <w:pPr>
        <w:pStyle w:val="NoSpacing"/>
        <w:rPr>
          <w:lang w:val="lt-LT"/>
        </w:rPr>
      </w:pPr>
    </w:p>
    <w:p w14:paraId="3A2B2C03" w14:textId="6D615B3C" w:rsidR="00AE0ADF" w:rsidRPr="00811C49" w:rsidRDefault="005D5B4E" w:rsidP="005D5B4E">
      <w:pPr>
        <w:pStyle w:val="NoSpacing"/>
        <w:jc w:val="both"/>
        <w:rPr>
          <w:rFonts w:ascii="Times New Roman" w:hAnsi="Times New Roman" w:cs="Times New Roman"/>
          <w:sz w:val="24"/>
          <w:szCs w:val="24"/>
          <w:lang w:val="lt-LT"/>
        </w:rPr>
      </w:pPr>
      <w:r w:rsidRPr="00811C49">
        <w:rPr>
          <w:rFonts w:ascii="Times New Roman" w:hAnsi="Times New Roman" w:cs="Times New Roman"/>
          <w:sz w:val="24"/>
          <w:szCs w:val="24"/>
          <w:lang w:val="lt-LT"/>
        </w:rPr>
        <w:t>Įgyvendinant šią kryptį</w:t>
      </w:r>
      <w:r w:rsidR="00AE0ADF" w:rsidRPr="00811C49">
        <w:rPr>
          <w:rFonts w:ascii="Times New Roman" w:hAnsi="Times New Roman" w:cs="Times New Roman"/>
          <w:sz w:val="24"/>
          <w:szCs w:val="24"/>
          <w:lang w:val="lt-LT"/>
        </w:rPr>
        <w:t>, siekia</w:t>
      </w:r>
      <w:r w:rsidRPr="00811C49">
        <w:rPr>
          <w:rFonts w:ascii="Times New Roman" w:hAnsi="Times New Roman" w:cs="Times New Roman"/>
          <w:sz w:val="24"/>
          <w:szCs w:val="24"/>
          <w:lang w:val="lt-LT"/>
        </w:rPr>
        <w:t>ma</w:t>
      </w:r>
      <w:r w:rsidR="00AE0ADF" w:rsidRPr="00811C49">
        <w:rPr>
          <w:rFonts w:ascii="Times New Roman" w:hAnsi="Times New Roman" w:cs="Times New Roman"/>
          <w:sz w:val="24"/>
          <w:szCs w:val="24"/>
          <w:lang w:val="lt-LT"/>
        </w:rPr>
        <w:t xml:space="preserve"> gerinti kultūros paslaugų kokybę </w:t>
      </w:r>
      <w:r w:rsidR="00B57F3B">
        <w:rPr>
          <w:rFonts w:ascii="Times New Roman" w:hAnsi="Times New Roman" w:cs="Times New Roman"/>
          <w:sz w:val="24"/>
          <w:szCs w:val="24"/>
          <w:lang w:val="lt-LT"/>
        </w:rPr>
        <w:t>ir</w:t>
      </w:r>
      <w:r w:rsidR="00B57F3B" w:rsidRPr="00811C49">
        <w:rPr>
          <w:rFonts w:ascii="Times New Roman" w:hAnsi="Times New Roman" w:cs="Times New Roman"/>
          <w:sz w:val="24"/>
          <w:szCs w:val="24"/>
          <w:lang w:val="lt-LT"/>
        </w:rPr>
        <w:t xml:space="preserve"> </w:t>
      </w:r>
      <w:r w:rsidR="00AE0ADF" w:rsidRPr="00811C49">
        <w:rPr>
          <w:rFonts w:ascii="Times New Roman" w:hAnsi="Times New Roman" w:cs="Times New Roman"/>
          <w:sz w:val="24"/>
          <w:szCs w:val="24"/>
          <w:lang w:val="lt-LT"/>
        </w:rPr>
        <w:t>didinti jų prieinamumą, ypač regionuose ir socialiai pažeidžiamoms grupėms. To siekiama per kultūros paslaugų mobilumą, naujų kultūrinės veiklos iniciatyvų, įtraukiančių vietos bendruomenes ir atliepiančių vietinių gyventojų poreikius</w:t>
      </w:r>
      <w:r w:rsidR="007A41BB">
        <w:rPr>
          <w:rFonts w:ascii="Times New Roman" w:hAnsi="Times New Roman" w:cs="Times New Roman"/>
          <w:sz w:val="24"/>
          <w:szCs w:val="24"/>
          <w:lang w:val="lt-LT"/>
        </w:rPr>
        <w:t>,</w:t>
      </w:r>
      <w:r w:rsidR="00AE0ADF" w:rsidRPr="00811C49">
        <w:rPr>
          <w:rFonts w:ascii="Times New Roman" w:hAnsi="Times New Roman" w:cs="Times New Roman"/>
          <w:sz w:val="24"/>
          <w:szCs w:val="24"/>
          <w:lang w:val="lt-LT"/>
        </w:rPr>
        <w:t xml:space="preserve"> kūrimą. Kultūros </w:t>
      </w:r>
      <w:r w:rsidR="007A41BB" w:rsidRPr="00811C49">
        <w:rPr>
          <w:rFonts w:ascii="Times New Roman" w:hAnsi="Times New Roman" w:cs="Times New Roman"/>
          <w:sz w:val="24"/>
          <w:szCs w:val="24"/>
          <w:lang w:val="lt-LT"/>
        </w:rPr>
        <w:t xml:space="preserve">paslaugų </w:t>
      </w:r>
      <w:r w:rsidR="00AE0ADF" w:rsidRPr="00811C49">
        <w:rPr>
          <w:rFonts w:ascii="Times New Roman" w:hAnsi="Times New Roman" w:cs="Times New Roman"/>
          <w:sz w:val="24"/>
          <w:szCs w:val="24"/>
          <w:lang w:val="lt-LT"/>
        </w:rPr>
        <w:t xml:space="preserve">prieinamumo ir </w:t>
      </w:r>
      <w:r w:rsidR="007A41BB">
        <w:rPr>
          <w:rFonts w:ascii="Times New Roman" w:hAnsi="Times New Roman" w:cs="Times New Roman"/>
          <w:sz w:val="24"/>
          <w:szCs w:val="24"/>
          <w:lang w:val="lt-LT"/>
        </w:rPr>
        <w:t xml:space="preserve">jų </w:t>
      </w:r>
      <w:r w:rsidR="00AE0ADF" w:rsidRPr="00811C49">
        <w:rPr>
          <w:rFonts w:ascii="Times New Roman" w:hAnsi="Times New Roman" w:cs="Times New Roman"/>
          <w:sz w:val="24"/>
          <w:szCs w:val="24"/>
          <w:lang w:val="lt-LT"/>
        </w:rPr>
        <w:t>kokybės gerinimo taip pat siekiama modernizuojant kultūros infrastruktūrą.</w:t>
      </w:r>
    </w:p>
    <w:p w14:paraId="4221C239" w14:textId="2424E61E" w:rsidR="005D5B4E" w:rsidRPr="00811C49" w:rsidRDefault="005D5B4E" w:rsidP="005D5B4E">
      <w:pPr>
        <w:pStyle w:val="NoSpacing"/>
        <w:jc w:val="both"/>
        <w:rPr>
          <w:rFonts w:ascii="Times New Roman" w:hAnsi="Times New Roman" w:cs="Times New Roman"/>
          <w:iCs/>
          <w:color w:val="FF0000"/>
          <w:sz w:val="24"/>
          <w:szCs w:val="24"/>
          <w:lang w:val="lt-LT"/>
        </w:rPr>
      </w:pPr>
    </w:p>
    <w:p w14:paraId="31185EAB" w14:textId="04B3E467" w:rsidR="005D5B4E" w:rsidRPr="005D5B4E" w:rsidRDefault="001C1DBA" w:rsidP="005D5B4E">
      <w:pPr>
        <w:pStyle w:val="Default"/>
        <w:spacing w:after="120"/>
        <w:jc w:val="center"/>
        <w:rPr>
          <w:iCs/>
        </w:rPr>
      </w:pPr>
      <w:r>
        <w:rPr>
          <w:b/>
          <w:iCs/>
        </w:rPr>
        <w:t>7</w:t>
      </w:r>
      <w:r w:rsidR="007B760F">
        <w:rPr>
          <w:b/>
          <w:iCs/>
        </w:rPr>
        <w:t>1</w:t>
      </w:r>
      <w:r w:rsidR="005D5B4E">
        <w:rPr>
          <w:b/>
          <w:iCs/>
        </w:rPr>
        <w:t xml:space="preserve"> pav. </w:t>
      </w:r>
      <w:r w:rsidR="005D5B4E" w:rsidRPr="005D5B4E">
        <w:rPr>
          <w:i/>
          <w:iCs/>
        </w:rPr>
        <w:t>Kultūros produkcijos / paslaugų vartojimo lygis (proc.)</w:t>
      </w:r>
    </w:p>
    <w:p w14:paraId="4CED4B43" w14:textId="6EE42FE0" w:rsidR="005D5B4E" w:rsidRDefault="005F75FF" w:rsidP="005D5B4E">
      <w:pPr>
        <w:spacing w:after="0" w:line="240" w:lineRule="auto"/>
        <w:jc w:val="center"/>
        <w:rPr>
          <w:rFonts w:ascii="Times New Roman" w:hAnsi="Times New Roman" w:cs="Times New Roman"/>
          <w:bCs/>
          <w:i/>
          <w:iCs/>
        </w:rPr>
      </w:pPr>
      <w:r>
        <w:rPr>
          <w:rFonts w:ascii="Times New Roman" w:hAnsi="Times New Roman" w:cs="Times New Roman"/>
          <w:bCs/>
          <w:i/>
          <w:iCs/>
          <w:noProof/>
          <w:lang w:eastAsia="lt-LT" w:bidi="lo-LA"/>
        </w:rPr>
        <w:drawing>
          <wp:inline distT="0" distB="0" distL="0" distR="0" wp14:anchorId="430DA481" wp14:editId="62AB68F9">
            <wp:extent cx="5424206" cy="310515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31275" cy="3109197"/>
                    </a:xfrm>
                    <a:prstGeom prst="rect">
                      <a:avLst/>
                    </a:prstGeom>
                    <a:noFill/>
                  </pic:spPr>
                </pic:pic>
              </a:graphicData>
            </a:graphic>
          </wp:inline>
        </w:drawing>
      </w:r>
    </w:p>
    <w:p w14:paraId="466D322A" w14:textId="5B5AD662" w:rsidR="005D5B4E" w:rsidRPr="007D43B5" w:rsidRDefault="005D5B4E" w:rsidP="005D5B4E">
      <w:pPr>
        <w:pStyle w:val="NoSpacing"/>
        <w:spacing w:before="120" w:after="120"/>
        <w:jc w:val="center"/>
        <w:rPr>
          <w:rFonts w:ascii="Times New Roman" w:hAnsi="Times New Roman" w:cs="Times New Roman"/>
          <w:iCs/>
          <w:sz w:val="18"/>
          <w:szCs w:val="18"/>
          <w:lang w:val="lt-LT"/>
        </w:rPr>
      </w:pPr>
      <w:r w:rsidRPr="00C46ED7">
        <w:rPr>
          <w:rFonts w:ascii="Times New Roman" w:hAnsi="Times New Roman" w:cs="Times New Roman"/>
          <w:iCs/>
          <w:sz w:val="18"/>
          <w:szCs w:val="18"/>
          <w:lang w:val="lt-LT"/>
        </w:rPr>
        <w:t>Duomenų šaltinis</w:t>
      </w:r>
      <w:r w:rsidR="00B57F3B">
        <w:rPr>
          <w:rFonts w:ascii="Times New Roman" w:hAnsi="Times New Roman" w:cs="Times New Roman"/>
          <w:iCs/>
          <w:sz w:val="18"/>
          <w:szCs w:val="18"/>
          <w:lang w:val="lt-LT"/>
        </w:rPr>
        <w:t xml:space="preserve"> –</w:t>
      </w:r>
      <w:r w:rsidR="00B57F3B" w:rsidRPr="00C46ED7">
        <w:rPr>
          <w:rFonts w:ascii="Times New Roman" w:hAnsi="Times New Roman" w:cs="Times New Roman"/>
          <w:iCs/>
          <w:sz w:val="18"/>
          <w:szCs w:val="18"/>
          <w:lang w:val="lt-LT"/>
        </w:rPr>
        <w:t xml:space="preserve"> </w:t>
      </w:r>
      <w:r w:rsidRPr="00C46ED7">
        <w:rPr>
          <w:rFonts w:ascii="Times New Roman" w:hAnsi="Times New Roman" w:cs="Times New Roman"/>
          <w:iCs/>
          <w:sz w:val="18"/>
          <w:szCs w:val="18"/>
          <w:lang w:val="lt-LT"/>
        </w:rPr>
        <w:t>2017 m. atliktas tyrimas „Gyventojų dalyvavimas kultūroje ir pasitenkinimas kultūros paslaugomis“</w:t>
      </w:r>
    </w:p>
    <w:p w14:paraId="0E2E876A" w14:textId="77777777" w:rsidR="005D5B4E" w:rsidRPr="00811C49" w:rsidRDefault="005D5B4E" w:rsidP="005D5B4E">
      <w:pPr>
        <w:spacing w:after="0" w:line="240" w:lineRule="auto"/>
        <w:jc w:val="both"/>
        <w:rPr>
          <w:rFonts w:ascii="Times New Roman" w:hAnsi="Times New Roman" w:cs="Times New Roman"/>
          <w:iCs/>
          <w:sz w:val="24"/>
          <w:szCs w:val="24"/>
        </w:rPr>
      </w:pPr>
    </w:p>
    <w:p w14:paraId="370BCFFD" w14:textId="2C11B0B0" w:rsidR="00F6738F" w:rsidRPr="00811C49" w:rsidRDefault="00F6738F" w:rsidP="00F6738F">
      <w:pPr>
        <w:pStyle w:val="NoSpacing"/>
        <w:jc w:val="both"/>
        <w:rPr>
          <w:rFonts w:ascii="Times New Roman" w:hAnsi="Times New Roman" w:cs="Times New Roman"/>
          <w:b/>
          <w:iCs/>
          <w:noProof/>
          <w:sz w:val="24"/>
          <w:szCs w:val="24"/>
          <w:lang w:val="lt-LT" w:eastAsia="lt-LT" w:bidi="lo-LA"/>
        </w:rPr>
      </w:pPr>
      <w:r w:rsidRPr="00811C49">
        <w:rPr>
          <w:rFonts w:ascii="Times New Roman" w:hAnsi="Times New Roman" w:cs="Times New Roman"/>
          <w:bCs/>
          <w:iCs/>
          <w:sz w:val="24"/>
          <w:szCs w:val="24"/>
          <w:lang w:val="lt-LT"/>
        </w:rPr>
        <w:t>2017 m. atlikto tyrimo „Gyventojų dalyvavimas kultūroje ir pasitenkinimas kultūros paslaugomis“</w:t>
      </w:r>
      <w:r w:rsidRPr="00811C49">
        <w:rPr>
          <w:rStyle w:val="FootnoteReference"/>
          <w:rFonts w:ascii="Times New Roman" w:hAnsi="Times New Roman" w:cs="Times New Roman"/>
          <w:bCs/>
          <w:iCs/>
          <w:sz w:val="24"/>
          <w:szCs w:val="24"/>
          <w:lang w:val="lt-LT"/>
        </w:rPr>
        <w:footnoteReference w:id="20"/>
      </w:r>
      <w:r w:rsidRPr="00811C49">
        <w:rPr>
          <w:rFonts w:ascii="Times New Roman" w:hAnsi="Times New Roman" w:cs="Times New Roman"/>
          <w:bCs/>
          <w:iCs/>
          <w:sz w:val="24"/>
          <w:szCs w:val="24"/>
          <w:lang w:val="lt-LT"/>
        </w:rPr>
        <w:t xml:space="preserve"> rezultatai atskleidė, kad scenos meno paslaugų ir filmų produkcijos vartojimas išaugo</w:t>
      </w:r>
      <w:r w:rsidR="00B57F3B">
        <w:rPr>
          <w:rFonts w:ascii="Times New Roman" w:hAnsi="Times New Roman" w:cs="Times New Roman"/>
          <w:bCs/>
          <w:iCs/>
          <w:sz w:val="24"/>
          <w:szCs w:val="24"/>
          <w:lang w:val="lt-LT"/>
        </w:rPr>
        <w:t>, pa</w:t>
      </w:r>
      <w:r w:rsidRPr="00811C49">
        <w:rPr>
          <w:rFonts w:ascii="Times New Roman" w:hAnsi="Times New Roman" w:cs="Times New Roman"/>
          <w:bCs/>
          <w:iCs/>
          <w:sz w:val="24"/>
          <w:szCs w:val="24"/>
          <w:lang w:val="lt-LT"/>
        </w:rPr>
        <w:t>lygin</w:t>
      </w:r>
      <w:r w:rsidR="00B57F3B">
        <w:rPr>
          <w:rFonts w:ascii="Times New Roman" w:hAnsi="Times New Roman" w:cs="Times New Roman"/>
          <w:bCs/>
          <w:iCs/>
          <w:sz w:val="24"/>
          <w:szCs w:val="24"/>
          <w:lang w:val="lt-LT"/>
        </w:rPr>
        <w:t>ti</w:t>
      </w:r>
      <w:r w:rsidRPr="00811C49">
        <w:rPr>
          <w:rFonts w:ascii="Times New Roman" w:hAnsi="Times New Roman" w:cs="Times New Roman"/>
          <w:bCs/>
          <w:iCs/>
          <w:sz w:val="24"/>
          <w:szCs w:val="24"/>
          <w:lang w:val="lt-LT"/>
        </w:rPr>
        <w:t xml:space="preserve"> su 2014</w:t>
      </w:r>
      <w:r w:rsidR="00B57F3B">
        <w:rPr>
          <w:rFonts w:ascii="Times New Roman" w:hAnsi="Times New Roman" w:cs="Times New Roman"/>
          <w:bCs/>
          <w:iCs/>
          <w:sz w:val="24"/>
          <w:szCs w:val="24"/>
          <w:lang w:val="lt-LT"/>
        </w:rPr>
        <w:t> </w:t>
      </w:r>
      <w:r w:rsidRPr="00811C49">
        <w:rPr>
          <w:rFonts w:ascii="Times New Roman" w:hAnsi="Times New Roman" w:cs="Times New Roman"/>
          <w:bCs/>
          <w:iCs/>
          <w:sz w:val="24"/>
          <w:szCs w:val="24"/>
          <w:lang w:val="lt-LT"/>
        </w:rPr>
        <w:t xml:space="preserve">m., tačiau </w:t>
      </w:r>
      <w:r w:rsidR="00B57F3B">
        <w:rPr>
          <w:rFonts w:ascii="Times New Roman" w:hAnsi="Times New Roman" w:cs="Times New Roman"/>
          <w:bCs/>
          <w:iCs/>
          <w:sz w:val="24"/>
          <w:szCs w:val="24"/>
          <w:lang w:val="lt-LT"/>
        </w:rPr>
        <w:t>šiek tiek</w:t>
      </w:r>
      <w:r w:rsidR="00B57F3B" w:rsidRPr="00811C49">
        <w:rPr>
          <w:rFonts w:ascii="Times New Roman" w:hAnsi="Times New Roman" w:cs="Times New Roman"/>
          <w:bCs/>
          <w:iCs/>
          <w:sz w:val="24"/>
          <w:szCs w:val="24"/>
          <w:lang w:val="lt-LT"/>
        </w:rPr>
        <w:t xml:space="preserve"> </w:t>
      </w:r>
      <w:r w:rsidRPr="00811C49">
        <w:rPr>
          <w:rFonts w:ascii="Times New Roman" w:hAnsi="Times New Roman" w:cs="Times New Roman"/>
          <w:bCs/>
          <w:iCs/>
          <w:sz w:val="24"/>
          <w:szCs w:val="24"/>
          <w:lang w:val="lt-LT"/>
        </w:rPr>
        <w:t>sumažėjo bibliotekų</w:t>
      </w:r>
      <w:r w:rsidRPr="00811C49">
        <w:rPr>
          <w:rStyle w:val="FootnoteReference"/>
          <w:rFonts w:ascii="Times New Roman" w:hAnsi="Times New Roman" w:cs="Times New Roman"/>
          <w:bCs/>
          <w:iCs/>
          <w:sz w:val="24"/>
          <w:szCs w:val="24"/>
          <w:lang w:val="lt-LT"/>
        </w:rPr>
        <w:footnoteReference w:id="21"/>
      </w:r>
      <w:r w:rsidRPr="00811C49">
        <w:rPr>
          <w:rFonts w:ascii="Times New Roman" w:hAnsi="Times New Roman" w:cs="Times New Roman"/>
          <w:bCs/>
          <w:iCs/>
          <w:sz w:val="24"/>
          <w:szCs w:val="24"/>
          <w:lang w:val="lt-LT"/>
        </w:rPr>
        <w:t xml:space="preserve"> ir vaizduojamųjų menų paslaugų vartojimas. Įvertinus numatomas taikyti intervencijas (kultūros paslaugų mobilumas, paslaugų tolygumo ir kokybės užtikrinimas, ypač savivaldybių </w:t>
      </w:r>
      <w:r w:rsidR="00B57F3B" w:rsidRPr="00811C49">
        <w:rPr>
          <w:rFonts w:ascii="Times New Roman" w:hAnsi="Times New Roman" w:cs="Times New Roman"/>
          <w:bCs/>
          <w:iCs/>
          <w:sz w:val="24"/>
          <w:szCs w:val="24"/>
          <w:lang w:val="lt-LT"/>
        </w:rPr>
        <w:t>lygmen</w:t>
      </w:r>
      <w:r w:rsidR="00B57F3B">
        <w:rPr>
          <w:rFonts w:ascii="Times New Roman" w:hAnsi="Times New Roman" w:cs="Times New Roman"/>
          <w:bCs/>
          <w:iCs/>
          <w:sz w:val="24"/>
          <w:szCs w:val="24"/>
          <w:lang w:val="lt-LT"/>
        </w:rPr>
        <w:t>iu</w:t>
      </w:r>
      <w:r w:rsidRPr="00811C49">
        <w:rPr>
          <w:rFonts w:ascii="Times New Roman" w:hAnsi="Times New Roman" w:cs="Times New Roman"/>
          <w:bCs/>
          <w:iCs/>
          <w:sz w:val="24"/>
          <w:szCs w:val="24"/>
          <w:lang w:val="lt-LT"/>
        </w:rPr>
        <w:t xml:space="preserve">, bazinis kultūros paslaugų paketas, paslaugų bei infrastruktūros modernizavimas ir aktualizavimas bei kt.), tikimasi, kad kultūros paslaugų prieinamumas didės </w:t>
      </w:r>
      <w:r w:rsidR="00B57F3B">
        <w:rPr>
          <w:rFonts w:ascii="Times New Roman" w:hAnsi="Times New Roman" w:cs="Times New Roman"/>
          <w:bCs/>
          <w:iCs/>
          <w:sz w:val="24"/>
          <w:szCs w:val="24"/>
          <w:lang w:val="lt-LT"/>
        </w:rPr>
        <w:t>ir</w:t>
      </w:r>
      <w:r w:rsidR="00B57F3B" w:rsidRPr="00811C49">
        <w:rPr>
          <w:rFonts w:ascii="Times New Roman" w:hAnsi="Times New Roman" w:cs="Times New Roman"/>
          <w:bCs/>
          <w:iCs/>
          <w:sz w:val="24"/>
          <w:szCs w:val="24"/>
          <w:lang w:val="lt-LT"/>
        </w:rPr>
        <w:t xml:space="preserve"> </w:t>
      </w:r>
      <w:r w:rsidRPr="00811C49">
        <w:rPr>
          <w:rFonts w:ascii="Times New Roman" w:hAnsi="Times New Roman" w:cs="Times New Roman"/>
          <w:bCs/>
          <w:iCs/>
          <w:sz w:val="24"/>
          <w:szCs w:val="24"/>
          <w:lang w:val="lt-LT"/>
        </w:rPr>
        <w:t>kultūros paslaugų vartojimo 2020 m. numatyti tikslai turėtų būti pasiekti.</w:t>
      </w:r>
      <w:r w:rsidRPr="00811C49">
        <w:rPr>
          <w:rFonts w:ascii="Times New Roman" w:hAnsi="Times New Roman" w:cs="Times New Roman"/>
          <w:b/>
          <w:iCs/>
          <w:noProof/>
          <w:sz w:val="24"/>
          <w:szCs w:val="24"/>
          <w:lang w:val="lt-LT" w:eastAsia="lt-LT" w:bidi="lo-LA"/>
        </w:rPr>
        <w:t xml:space="preserve"> </w:t>
      </w:r>
    </w:p>
    <w:p w14:paraId="0A4B9D35" w14:textId="11DAAF88" w:rsidR="00F6738F" w:rsidRPr="00811C49" w:rsidRDefault="00F6738F" w:rsidP="00F6738F">
      <w:pPr>
        <w:pStyle w:val="NoSpacing"/>
        <w:jc w:val="both"/>
        <w:rPr>
          <w:rFonts w:ascii="Times New Roman" w:hAnsi="Times New Roman" w:cs="Times New Roman"/>
          <w:b/>
          <w:iCs/>
          <w:noProof/>
          <w:sz w:val="24"/>
          <w:szCs w:val="24"/>
          <w:lang w:val="lt-LT" w:eastAsia="lt-LT" w:bidi="lo-LA"/>
        </w:rPr>
      </w:pPr>
    </w:p>
    <w:p w14:paraId="42D7BB14" w14:textId="77777777" w:rsidR="0014485D" w:rsidRPr="003D2D45" w:rsidRDefault="0014485D" w:rsidP="0014485D">
      <w:pPr>
        <w:spacing w:after="0" w:line="240" w:lineRule="auto"/>
        <w:jc w:val="both"/>
        <w:rPr>
          <w:rFonts w:ascii="Times New Roman" w:hAnsi="Times New Roman" w:cs="Times New Roman"/>
          <w:sz w:val="24"/>
          <w:szCs w:val="24"/>
        </w:rPr>
      </w:pPr>
      <w:r w:rsidRPr="00811C49">
        <w:rPr>
          <w:rFonts w:ascii="Times New Roman" w:hAnsi="Times New Roman" w:cs="Times New Roman"/>
          <w:bCs/>
          <w:sz w:val="24"/>
          <w:szCs w:val="24"/>
        </w:rPr>
        <w:t xml:space="preserve">2018 m. sėkmingai paminėtas </w:t>
      </w:r>
      <w:r w:rsidRPr="00811C49">
        <w:rPr>
          <w:rFonts w:ascii="Times New Roman" w:hAnsi="Times New Roman" w:cs="Times New Roman"/>
          <w:b/>
          <w:bCs/>
          <w:sz w:val="24"/>
          <w:szCs w:val="24"/>
        </w:rPr>
        <w:t>Lietuvos valstybės atkūrimo šimtmetis</w:t>
      </w:r>
      <w:r w:rsidRPr="00811C49">
        <w:rPr>
          <w:rFonts w:ascii="Times New Roman" w:hAnsi="Times New Roman" w:cs="Times New Roman"/>
          <w:bCs/>
          <w:sz w:val="24"/>
          <w:szCs w:val="24"/>
        </w:rPr>
        <w:t xml:space="preserve">. </w:t>
      </w:r>
      <w:r w:rsidRPr="00811C49">
        <w:rPr>
          <w:rFonts w:ascii="Times New Roman" w:hAnsi="Times New Roman" w:cs="Times New Roman"/>
          <w:sz w:val="24"/>
          <w:szCs w:val="24"/>
        </w:rPr>
        <w:t>Lietuvos valstybės atkūrimo šimtmečio minėjimo programa įtraukė visuomenę ne tik stebėti, bet ir aktyviai dalyvauti įvairiuose šventiniuose renginiuose. „</w:t>
      </w:r>
      <w:proofErr w:type="spellStart"/>
      <w:r w:rsidRPr="00811C49">
        <w:rPr>
          <w:rFonts w:ascii="Times New Roman" w:hAnsi="Times New Roman" w:cs="Times New Roman"/>
          <w:sz w:val="24"/>
          <w:szCs w:val="24"/>
        </w:rPr>
        <w:t>Kantar</w:t>
      </w:r>
      <w:proofErr w:type="spellEnd"/>
      <w:r w:rsidRPr="00811C49">
        <w:rPr>
          <w:rFonts w:ascii="Times New Roman" w:hAnsi="Times New Roman" w:cs="Times New Roman"/>
          <w:sz w:val="24"/>
          <w:szCs w:val="24"/>
        </w:rPr>
        <w:t xml:space="preserve"> TNS“ atlikto tyrimo duomenimis, valstybės atkūrimo šimtmečio šventimas vertinamas itin pozityviai – beveik 9 iš 10 apklaustųjų nurodė, kad šimtmetis švęstas sėkmingai.</w:t>
      </w:r>
      <w:r w:rsidRPr="00811C49">
        <w:t xml:space="preserve"> </w:t>
      </w:r>
      <w:r w:rsidRPr="00811C49">
        <w:rPr>
          <w:rFonts w:ascii="Times New Roman" w:hAnsi="Times New Roman" w:cs="Times New Roman"/>
          <w:sz w:val="24"/>
          <w:szCs w:val="24"/>
        </w:rPr>
        <w:t>Lietuvos vardas buvo girdimas ir užsienio šalyse – vyko daugiau nei 100 renginių užsienyje, pristatančių mūsų šalies kultūrą, meną ir pasiekimus</w:t>
      </w:r>
      <w:r w:rsidRPr="003D2D45">
        <w:rPr>
          <w:rFonts w:ascii="Times New Roman" w:hAnsi="Times New Roman" w:cs="Times New Roman"/>
          <w:sz w:val="24"/>
          <w:szCs w:val="24"/>
        </w:rPr>
        <w:t xml:space="preserve">. </w:t>
      </w:r>
    </w:p>
    <w:p w14:paraId="0D8CAD81" w14:textId="30726CB6" w:rsidR="00F6738F" w:rsidRDefault="00F6738F" w:rsidP="00F6738F">
      <w:pPr>
        <w:pStyle w:val="NoSpacing"/>
        <w:jc w:val="both"/>
        <w:rPr>
          <w:rFonts w:ascii="Times New Roman" w:hAnsi="Times New Roman" w:cs="Times New Roman"/>
          <w:bCs/>
          <w:sz w:val="24"/>
          <w:szCs w:val="24"/>
          <w:lang w:val="lt-LT"/>
        </w:rPr>
      </w:pPr>
      <w:r>
        <w:rPr>
          <w:rFonts w:ascii="Times New Roman" w:hAnsi="Times New Roman" w:cs="Times New Roman"/>
          <w:bCs/>
          <w:sz w:val="24"/>
          <w:szCs w:val="24"/>
          <w:lang w:val="lt-LT"/>
        </w:rPr>
        <w:lastRenderedPageBreak/>
        <w:t xml:space="preserve">2017 m. </w:t>
      </w:r>
      <w:r w:rsidRPr="00F6738F">
        <w:rPr>
          <w:rFonts w:ascii="Times New Roman" w:hAnsi="Times New Roman" w:cs="Times New Roman"/>
          <w:bCs/>
          <w:sz w:val="24"/>
          <w:szCs w:val="24"/>
          <w:lang w:val="lt-LT"/>
        </w:rPr>
        <w:t xml:space="preserve">patvirtinta </w:t>
      </w:r>
      <w:r w:rsidRPr="00F6738F">
        <w:rPr>
          <w:rFonts w:ascii="Times New Roman" w:hAnsi="Times New Roman" w:cs="Times New Roman"/>
          <w:b/>
          <w:bCs/>
          <w:sz w:val="24"/>
          <w:szCs w:val="24"/>
          <w:lang w:val="lt-LT"/>
        </w:rPr>
        <w:t>Profesionaliojo scenos meno veiklos nacionalinė programa</w:t>
      </w:r>
      <w:r w:rsidRPr="00F6738F">
        <w:rPr>
          <w:rFonts w:ascii="Times New Roman" w:hAnsi="Times New Roman" w:cs="Times New Roman"/>
          <w:bCs/>
          <w:sz w:val="24"/>
          <w:szCs w:val="24"/>
          <w:lang w:val="lt-LT"/>
        </w:rPr>
        <w:t xml:space="preserve">, kuria skatinama kurti aukštos meninės vertės profesionaliojo scenos meno kūrinius. Vienas šios programos tikslų – profesionaliojo scenos meno sklaida regionuose. Tai pirma tokia programa, </w:t>
      </w:r>
      <w:r w:rsidR="00B57F3B">
        <w:rPr>
          <w:rFonts w:ascii="Times New Roman" w:hAnsi="Times New Roman" w:cs="Times New Roman"/>
          <w:bCs/>
          <w:sz w:val="24"/>
          <w:szCs w:val="24"/>
          <w:lang w:val="lt-LT"/>
        </w:rPr>
        <w:t>pagal kurią</w:t>
      </w:r>
      <w:r w:rsidRPr="00F6738F">
        <w:rPr>
          <w:rFonts w:ascii="Times New Roman" w:hAnsi="Times New Roman" w:cs="Times New Roman"/>
          <w:bCs/>
          <w:sz w:val="24"/>
          <w:szCs w:val="24"/>
          <w:lang w:val="lt-LT"/>
        </w:rPr>
        <w:t xml:space="preserve"> tikslingai planuojamos ir skirstomos lėšos </w:t>
      </w:r>
      <w:r w:rsidR="007A41BB" w:rsidRPr="00F6738F">
        <w:rPr>
          <w:rFonts w:ascii="Times New Roman" w:hAnsi="Times New Roman" w:cs="Times New Roman"/>
          <w:bCs/>
          <w:sz w:val="24"/>
          <w:szCs w:val="24"/>
          <w:lang w:val="lt-LT"/>
        </w:rPr>
        <w:t>profesional</w:t>
      </w:r>
      <w:r w:rsidR="007A41BB">
        <w:rPr>
          <w:rFonts w:ascii="Times New Roman" w:hAnsi="Times New Roman" w:cs="Times New Roman"/>
          <w:bCs/>
          <w:sz w:val="24"/>
          <w:szCs w:val="24"/>
          <w:lang w:val="lt-LT"/>
        </w:rPr>
        <w:t>iojo</w:t>
      </w:r>
      <w:r w:rsidR="007A41BB" w:rsidRPr="00F6738F">
        <w:rPr>
          <w:rFonts w:ascii="Times New Roman" w:hAnsi="Times New Roman" w:cs="Times New Roman"/>
          <w:bCs/>
          <w:sz w:val="24"/>
          <w:szCs w:val="24"/>
          <w:lang w:val="lt-LT"/>
        </w:rPr>
        <w:t xml:space="preserve"> </w:t>
      </w:r>
      <w:r w:rsidRPr="00F6738F">
        <w:rPr>
          <w:rFonts w:ascii="Times New Roman" w:hAnsi="Times New Roman" w:cs="Times New Roman"/>
          <w:bCs/>
          <w:sz w:val="24"/>
          <w:szCs w:val="24"/>
          <w:lang w:val="lt-LT"/>
        </w:rPr>
        <w:t xml:space="preserve">scenos meno sklaidos mobilumui užtikrinti. 2018 m. finansuota 18 sklaidos regionuose projektų: vienos įstaigos regionuose pristatė premjerinį spektaklį ar koncertinę programą, </w:t>
      </w:r>
      <w:r w:rsidR="00B57F3B" w:rsidRPr="00F6738F">
        <w:rPr>
          <w:rFonts w:ascii="Times New Roman" w:hAnsi="Times New Roman" w:cs="Times New Roman"/>
          <w:bCs/>
          <w:sz w:val="24"/>
          <w:szCs w:val="24"/>
          <w:lang w:val="lt-LT"/>
        </w:rPr>
        <w:t>kit</w:t>
      </w:r>
      <w:r w:rsidR="00B57F3B">
        <w:rPr>
          <w:rFonts w:ascii="Times New Roman" w:hAnsi="Times New Roman" w:cs="Times New Roman"/>
          <w:bCs/>
          <w:sz w:val="24"/>
          <w:szCs w:val="24"/>
          <w:lang w:val="lt-LT"/>
        </w:rPr>
        <w:t>os</w:t>
      </w:r>
      <w:r w:rsidR="00B57F3B" w:rsidRPr="00F6738F">
        <w:rPr>
          <w:rFonts w:ascii="Times New Roman" w:hAnsi="Times New Roman" w:cs="Times New Roman"/>
          <w:bCs/>
          <w:sz w:val="24"/>
          <w:szCs w:val="24"/>
          <w:lang w:val="lt-LT"/>
        </w:rPr>
        <w:t xml:space="preserve"> </w:t>
      </w:r>
      <w:r w:rsidRPr="00F6738F">
        <w:rPr>
          <w:rFonts w:ascii="Times New Roman" w:hAnsi="Times New Roman" w:cs="Times New Roman"/>
          <w:bCs/>
          <w:sz w:val="24"/>
          <w:szCs w:val="24"/>
          <w:lang w:val="lt-LT"/>
        </w:rPr>
        <w:t>– platesnį repertuarą.</w:t>
      </w:r>
    </w:p>
    <w:p w14:paraId="43767B54" w14:textId="33661A7C" w:rsidR="0014485D" w:rsidRDefault="0014485D" w:rsidP="00F6738F">
      <w:pPr>
        <w:pStyle w:val="NoSpacing"/>
        <w:jc w:val="both"/>
        <w:rPr>
          <w:rFonts w:ascii="Times New Roman" w:hAnsi="Times New Roman" w:cs="Times New Roman"/>
          <w:bCs/>
          <w:sz w:val="24"/>
          <w:szCs w:val="24"/>
          <w:lang w:val="lt-LT"/>
        </w:rPr>
      </w:pPr>
    </w:p>
    <w:p w14:paraId="422D776E" w14:textId="30C14EFF" w:rsidR="0014485D" w:rsidRDefault="0014485D" w:rsidP="0014485D">
      <w:pPr>
        <w:pStyle w:val="Default"/>
        <w:spacing w:before="120" w:after="120"/>
        <w:jc w:val="both"/>
        <w:rPr>
          <w:rFonts w:eastAsiaTheme="minorHAnsi"/>
        </w:rPr>
      </w:pPr>
      <w:r w:rsidRPr="0056062E">
        <w:rPr>
          <w:rFonts w:eastAsiaTheme="minorHAnsi"/>
        </w:rPr>
        <w:t xml:space="preserve">2018 m. parengta, su donorais ir suinteresuotomis institucijomis suderinta bei formaliai Finansinių mechanizmų valdybos patvirtinta EEE finansinio mechanizmo </w:t>
      </w:r>
      <w:r w:rsidRPr="0014485D">
        <w:rPr>
          <w:rFonts w:eastAsiaTheme="minorHAnsi"/>
          <w:b/>
        </w:rPr>
        <w:t xml:space="preserve">Kultūros programos 2014–2021 </w:t>
      </w:r>
      <w:r w:rsidR="00B57F3B">
        <w:rPr>
          <w:rFonts w:eastAsiaTheme="minorHAnsi"/>
          <w:b/>
        </w:rPr>
        <w:t xml:space="preserve">m. </w:t>
      </w:r>
      <w:r w:rsidRPr="0014485D">
        <w:rPr>
          <w:rFonts w:eastAsiaTheme="minorHAnsi"/>
          <w:b/>
        </w:rPr>
        <w:t>koncepcija</w:t>
      </w:r>
      <w:r w:rsidRPr="0056062E">
        <w:rPr>
          <w:rFonts w:eastAsiaTheme="minorHAnsi"/>
        </w:rPr>
        <w:t xml:space="preserve">. Koncepcijoje sutarta skatinti </w:t>
      </w:r>
      <w:r w:rsidRPr="0014485D">
        <w:rPr>
          <w:rFonts w:eastAsiaTheme="minorHAnsi"/>
        </w:rPr>
        <w:t xml:space="preserve">aukštos kokybės </w:t>
      </w:r>
      <w:r w:rsidR="007A41BB" w:rsidRPr="0014485D">
        <w:rPr>
          <w:rFonts w:eastAsiaTheme="minorHAnsi"/>
        </w:rPr>
        <w:t>profesional</w:t>
      </w:r>
      <w:r w:rsidR="007A41BB">
        <w:rPr>
          <w:rFonts w:eastAsiaTheme="minorHAnsi"/>
        </w:rPr>
        <w:t>iojo</w:t>
      </w:r>
      <w:r w:rsidR="007A41BB" w:rsidRPr="0014485D">
        <w:rPr>
          <w:rFonts w:eastAsiaTheme="minorHAnsi"/>
        </w:rPr>
        <w:t xml:space="preserve"> </w:t>
      </w:r>
      <w:r w:rsidRPr="0014485D">
        <w:rPr>
          <w:rFonts w:eastAsiaTheme="minorHAnsi"/>
        </w:rPr>
        <w:t>meno ir kultūros produktų bei paslaugų regionuose prieinamumą per mobilias kultūros įstaigų programas</w:t>
      </w:r>
      <w:r w:rsidRPr="0056062E">
        <w:rPr>
          <w:rFonts w:eastAsiaTheme="minorHAnsi"/>
        </w:rPr>
        <w:t xml:space="preserve"> bei skatinant vietos kultūrinį verslumą</w:t>
      </w:r>
      <w:r w:rsidR="007A41BB">
        <w:rPr>
          <w:rFonts w:eastAsiaTheme="minorHAnsi"/>
        </w:rPr>
        <w:t>,</w:t>
      </w:r>
      <w:r w:rsidRPr="0056062E">
        <w:rPr>
          <w:rFonts w:eastAsiaTheme="minorHAnsi"/>
        </w:rPr>
        <w:t xml:space="preserve"> pritaikant kūrybiškos </w:t>
      </w:r>
      <w:proofErr w:type="spellStart"/>
      <w:r w:rsidRPr="0056062E">
        <w:rPr>
          <w:rFonts w:eastAsiaTheme="minorHAnsi"/>
        </w:rPr>
        <w:t>vietokūros</w:t>
      </w:r>
      <w:proofErr w:type="spellEnd"/>
      <w:r w:rsidRPr="0056062E">
        <w:rPr>
          <w:rFonts w:eastAsiaTheme="minorHAnsi"/>
        </w:rPr>
        <w:t xml:space="preserve"> metodą, taip pat aktualizuoti kultūros paveldą įtraukiant vietos bendruomenes, skatinant regionų plėtrą ir atsinaujinimą.</w:t>
      </w:r>
    </w:p>
    <w:p w14:paraId="73CC4BAF" w14:textId="7F806524" w:rsidR="00F6738F" w:rsidRDefault="00F6738F" w:rsidP="00F6738F">
      <w:pPr>
        <w:pStyle w:val="NoSpacing"/>
        <w:jc w:val="both"/>
        <w:rPr>
          <w:rFonts w:ascii="Times New Roman" w:hAnsi="Times New Roman" w:cs="Times New Roman"/>
          <w:b/>
          <w:iCs/>
          <w:noProof/>
          <w:sz w:val="24"/>
          <w:szCs w:val="24"/>
          <w:lang w:val="lt-LT" w:eastAsia="lt-LT" w:bidi="lo-LA"/>
        </w:rPr>
      </w:pPr>
    </w:p>
    <w:p w14:paraId="1D589AC7" w14:textId="3BC3BADC" w:rsidR="005D5B4E" w:rsidRPr="00F6738F" w:rsidRDefault="001C1DBA" w:rsidP="005D5B4E">
      <w:pPr>
        <w:pStyle w:val="Default"/>
        <w:spacing w:after="120"/>
        <w:jc w:val="center"/>
        <w:rPr>
          <w:bCs/>
          <w:i/>
          <w:color w:val="auto"/>
        </w:rPr>
      </w:pPr>
      <w:r>
        <w:rPr>
          <w:b/>
          <w:bCs/>
          <w:color w:val="auto"/>
        </w:rPr>
        <w:t>7</w:t>
      </w:r>
      <w:r w:rsidR="007B760F">
        <w:rPr>
          <w:b/>
          <w:bCs/>
          <w:color w:val="auto"/>
        </w:rPr>
        <w:t>2</w:t>
      </w:r>
      <w:r w:rsidR="005D5B4E" w:rsidRPr="00F6738F">
        <w:rPr>
          <w:b/>
          <w:bCs/>
          <w:color w:val="auto"/>
        </w:rPr>
        <w:t xml:space="preserve"> pav. </w:t>
      </w:r>
      <w:r w:rsidR="005D5B4E" w:rsidRPr="00F6738F">
        <w:rPr>
          <w:bCs/>
          <w:i/>
          <w:color w:val="auto"/>
        </w:rPr>
        <w:t>Kultūrinėse veiklose mažuose miesteliuose ir kaimuose dalyvaujančių gyventojų dalis (proc.)</w:t>
      </w:r>
    </w:p>
    <w:p w14:paraId="643EE885" w14:textId="77777777" w:rsidR="009F0487" w:rsidRPr="00F6738F" w:rsidRDefault="009F0487" w:rsidP="009F0487">
      <w:pPr>
        <w:jc w:val="center"/>
        <w:rPr>
          <w:szCs w:val="24"/>
        </w:rPr>
      </w:pPr>
      <w:r>
        <w:rPr>
          <w:noProof/>
          <w:lang w:eastAsia="lt-LT"/>
        </w:rPr>
        <w:drawing>
          <wp:inline distT="0" distB="0" distL="0" distR="0" wp14:anchorId="31746D5F" wp14:editId="5A94B33F">
            <wp:extent cx="4819650" cy="1800225"/>
            <wp:effectExtent l="0" t="0" r="0" b="9525"/>
            <wp:docPr id="63" name="Chart 63">
              <a:extLst xmlns:a="http://schemas.openxmlformats.org/drawingml/2006/main">
                <a:ext uri="{FF2B5EF4-FFF2-40B4-BE49-F238E27FC236}">
                  <a16:creationId xmlns:a16="http://schemas.microsoft.com/office/drawing/2014/main" id="{2A3344C0-7689-45F1-BA32-5C2AD4397744}"/>
                </a:ext>
              </a:extLst>
            </wp:docPr>
            <wp:cNvGraphicFramePr/>
            <a:graphic xmlns:a="http://schemas.openxmlformats.org/drawingml/2006/main">
              <a:graphicData uri="http://schemas.openxmlformats.org/drawingml/2006/chart">
                <c:chart xmlns:c="http://schemas.openxmlformats.org/drawingml/2006/chart" r:id="rId81"/>
              </a:graphicData>
            </a:graphic>
          </wp:inline>
        </w:drawing>
      </w:r>
    </w:p>
    <w:p w14:paraId="61A15B67" w14:textId="648A2964" w:rsidR="005D5B4E" w:rsidRPr="00F6738F" w:rsidRDefault="005D5B4E" w:rsidP="005D5B4E">
      <w:pPr>
        <w:pStyle w:val="NoSpacing"/>
        <w:spacing w:after="120"/>
        <w:jc w:val="center"/>
        <w:rPr>
          <w:rFonts w:ascii="Times New Roman" w:hAnsi="Times New Roman" w:cs="Times New Roman"/>
          <w:sz w:val="18"/>
          <w:szCs w:val="18"/>
          <w:lang w:val="lt-LT"/>
        </w:rPr>
      </w:pPr>
      <w:r w:rsidRPr="00F6738F">
        <w:rPr>
          <w:rFonts w:ascii="Times New Roman" w:hAnsi="Times New Roman" w:cs="Times New Roman"/>
          <w:sz w:val="18"/>
          <w:szCs w:val="18"/>
          <w:lang w:val="lt-LT"/>
        </w:rPr>
        <w:t xml:space="preserve">Duomenų šaltinis </w:t>
      </w:r>
      <w:r w:rsidR="00B57F3B">
        <w:rPr>
          <w:rFonts w:ascii="Times New Roman" w:hAnsi="Times New Roman" w:cs="Times New Roman"/>
          <w:sz w:val="18"/>
          <w:szCs w:val="18"/>
          <w:lang w:val="lt-LT"/>
        </w:rPr>
        <w:t>–</w:t>
      </w:r>
      <w:r w:rsidRPr="00F6738F">
        <w:rPr>
          <w:rFonts w:ascii="Times New Roman" w:hAnsi="Times New Roman" w:cs="Times New Roman"/>
          <w:sz w:val="18"/>
          <w:szCs w:val="18"/>
          <w:lang w:val="lt-LT"/>
        </w:rPr>
        <w:t xml:space="preserve"> 2017 m. atliktas tyrimas „Gyventojų dalyvavimas kultūroje ir pasitenkinimas kultūros paslaugomis“</w:t>
      </w:r>
    </w:p>
    <w:p w14:paraId="1F5AD602" w14:textId="77777777" w:rsidR="0014485D" w:rsidRDefault="0014485D" w:rsidP="00F6738F">
      <w:pPr>
        <w:spacing w:after="0" w:line="240" w:lineRule="auto"/>
        <w:jc w:val="both"/>
        <w:rPr>
          <w:rFonts w:ascii="Times New Roman" w:hAnsi="Times New Roman" w:cs="Times New Roman"/>
          <w:iCs/>
          <w:sz w:val="24"/>
          <w:szCs w:val="24"/>
        </w:rPr>
      </w:pPr>
    </w:p>
    <w:p w14:paraId="37B745CE" w14:textId="29C48308" w:rsidR="00F6738F" w:rsidRPr="00F6738F" w:rsidRDefault="00924810" w:rsidP="00F6738F">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K</w:t>
      </w:r>
      <w:r w:rsidR="00F6738F" w:rsidRPr="00F6738F">
        <w:rPr>
          <w:rFonts w:ascii="Times New Roman" w:hAnsi="Times New Roman" w:cs="Times New Roman"/>
          <w:iCs/>
          <w:sz w:val="24"/>
          <w:szCs w:val="24"/>
        </w:rPr>
        <w:t xml:space="preserve">ultūroje dalyvauja 40,4 proc. mažų miestelių ir kaimų gyventojų. Regionų gyventojų dalyvavimas kultūroje per pastaruosius </w:t>
      </w:r>
      <w:r>
        <w:rPr>
          <w:rFonts w:ascii="Times New Roman" w:hAnsi="Times New Roman" w:cs="Times New Roman"/>
          <w:iCs/>
          <w:sz w:val="24"/>
          <w:szCs w:val="24"/>
        </w:rPr>
        <w:t>3</w:t>
      </w:r>
      <w:r w:rsidRPr="00F6738F">
        <w:rPr>
          <w:rFonts w:ascii="Times New Roman" w:hAnsi="Times New Roman" w:cs="Times New Roman"/>
          <w:iCs/>
          <w:sz w:val="24"/>
          <w:szCs w:val="24"/>
        </w:rPr>
        <w:t xml:space="preserve"> </w:t>
      </w:r>
      <w:r w:rsidR="00F6738F" w:rsidRPr="00F6738F">
        <w:rPr>
          <w:rFonts w:ascii="Times New Roman" w:hAnsi="Times New Roman" w:cs="Times New Roman"/>
          <w:iCs/>
          <w:sz w:val="24"/>
          <w:szCs w:val="24"/>
        </w:rPr>
        <w:t xml:space="preserve">metus reikšmingai </w:t>
      </w:r>
      <w:r>
        <w:rPr>
          <w:rFonts w:ascii="Times New Roman" w:hAnsi="Times New Roman" w:cs="Times New Roman"/>
          <w:iCs/>
          <w:sz w:val="24"/>
          <w:szCs w:val="24"/>
        </w:rPr>
        <w:t>padidėjo</w:t>
      </w:r>
      <w:r w:rsidRPr="00F6738F">
        <w:rPr>
          <w:rFonts w:ascii="Times New Roman" w:hAnsi="Times New Roman" w:cs="Times New Roman"/>
          <w:iCs/>
          <w:sz w:val="24"/>
          <w:szCs w:val="24"/>
        </w:rPr>
        <w:t xml:space="preserve"> </w:t>
      </w:r>
      <w:r w:rsidR="00F6738F" w:rsidRPr="00F6738F">
        <w:rPr>
          <w:rFonts w:ascii="Times New Roman" w:hAnsi="Times New Roman" w:cs="Times New Roman"/>
          <w:iCs/>
          <w:sz w:val="24"/>
          <w:szCs w:val="24"/>
        </w:rPr>
        <w:t xml:space="preserve">(10,3 proc.), labiausiai tai lėmė </w:t>
      </w:r>
      <w:r>
        <w:rPr>
          <w:rFonts w:ascii="Times New Roman" w:hAnsi="Times New Roman" w:cs="Times New Roman"/>
          <w:iCs/>
          <w:sz w:val="24"/>
          <w:szCs w:val="24"/>
        </w:rPr>
        <w:t>padidėjęs</w:t>
      </w:r>
      <w:r w:rsidRPr="00F6738F">
        <w:rPr>
          <w:rFonts w:ascii="Times New Roman" w:hAnsi="Times New Roman" w:cs="Times New Roman"/>
          <w:iCs/>
          <w:sz w:val="24"/>
          <w:szCs w:val="24"/>
        </w:rPr>
        <w:t xml:space="preserve"> </w:t>
      </w:r>
      <w:r w:rsidR="00F6738F" w:rsidRPr="00F6738F">
        <w:rPr>
          <w:rFonts w:ascii="Times New Roman" w:hAnsi="Times New Roman" w:cs="Times New Roman"/>
          <w:iCs/>
          <w:sz w:val="24"/>
          <w:szCs w:val="24"/>
        </w:rPr>
        <w:t xml:space="preserve">regionų gyventojų dalyvavimas su menais ir amatais susijusiose veiklose (nuo 15,5 iki 23,7 proc.) bei socialiniuose tinkluose (nuo 1,2 iki 3,1 proc.). Remiantis tyrimo duomenimis, prognozuojama, kad mažų miestelių ir kaimų gyventojų dalyvavimas kultūrinėse veiklose per 2017–2023 m. laikotarpį turėtų </w:t>
      </w:r>
      <w:r>
        <w:rPr>
          <w:rFonts w:ascii="Times New Roman" w:hAnsi="Times New Roman" w:cs="Times New Roman"/>
          <w:iCs/>
          <w:sz w:val="24"/>
          <w:szCs w:val="24"/>
        </w:rPr>
        <w:t>padidė</w:t>
      </w:r>
      <w:r w:rsidRPr="00F6738F">
        <w:rPr>
          <w:rFonts w:ascii="Times New Roman" w:hAnsi="Times New Roman" w:cs="Times New Roman"/>
          <w:iCs/>
          <w:sz w:val="24"/>
          <w:szCs w:val="24"/>
        </w:rPr>
        <w:t xml:space="preserve">ti </w:t>
      </w:r>
      <w:r w:rsidR="00F6738F" w:rsidRPr="00F6738F">
        <w:rPr>
          <w:rFonts w:ascii="Times New Roman" w:hAnsi="Times New Roman" w:cs="Times New Roman"/>
          <w:iCs/>
          <w:sz w:val="24"/>
          <w:szCs w:val="24"/>
        </w:rPr>
        <w:t>dar apie 5</w:t>
      </w:r>
      <w:r>
        <w:rPr>
          <w:rFonts w:ascii="Times New Roman" w:hAnsi="Times New Roman" w:cs="Times New Roman"/>
          <w:iCs/>
          <w:sz w:val="24"/>
          <w:szCs w:val="24"/>
        </w:rPr>
        <w:t> </w:t>
      </w:r>
      <w:r w:rsidR="00F6738F" w:rsidRPr="00F6738F">
        <w:rPr>
          <w:rFonts w:ascii="Times New Roman" w:hAnsi="Times New Roman" w:cs="Times New Roman"/>
          <w:iCs/>
          <w:sz w:val="24"/>
          <w:szCs w:val="24"/>
        </w:rPr>
        <w:t>proc.</w:t>
      </w:r>
    </w:p>
    <w:p w14:paraId="0CFDD01F" w14:textId="77777777" w:rsidR="00F6738F" w:rsidRPr="00F6738F" w:rsidRDefault="00F6738F" w:rsidP="00F6738F">
      <w:pPr>
        <w:spacing w:after="0" w:line="240" w:lineRule="auto"/>
        <w:jc w:val="both"/>
        <w:rPr>
          <w:rFonts w:ascii="Times New Roman" w:hAnsi="Times New Roman" w:cs="Times New Roman"/>
          <w:i/>
          <w:iCs/>
        </w:rPr>
      </w:pPr>
    </w:p>
    <w:p w14:paraId="6640094E" w14:textId="1D873C2E" w:rsidR="00F6738F" w:rsidRDefault="00F6738F" w:rsidP="00F6738F">
      <w:pPr>
        <w:spacing w:line="240" w:lineRule="auto"/>
        <w:jc w:val="both"/>
        <w:rPr>
          <w:rFonts w:ascii="Times New Roman" w:hAnsi="Times New Roman" w:cs="Times New Roman"/>
          <w:bCs/>
          <w:sz w:val="24"/>
          <w:szCs w:val="24"/>
        </w:rPr>
      </w:pPr>
      <w:r w:rsidRPr="00F6738F">
        <w:rPr>
          <w:rFonts w:ascii="Times New Roman" w:hAnsi="Times New Roman" w:cs="Times New Roman"/>
          <w:color w:val="000000"/>
          <w:sz w:val="24"/>
          <w:szCs w:val="24"/>
        </w:rPr>
        <w:t xml:space="preserve">2018 m. inicijuota nauja </w:t>
      </w:r>
      <w:r w:rsidRPr="0014485D">
        <w:rPr>
          <w:rFonts w:ascii="Times New Roman" w:hAnsi="Times New Roman" w:cs="Times New Roman"/>
          <w:b/>
          <w:color w:val="000000"/>
          <w:sz w:val="24"/>
          <w:szCs w:val="24"/>
        </w:rPr>
        <w:t>kūrybinių bendruomenių iniciatyvų programa</w:t>
      </w:r>
      <w:r w:rsidRPr="00F6738F">
        <w:rPr>
          <w:rFonts w:ascii="Times New Roman" w:hAnsi="Times New Roman" w:cs="Times New Roman"/>
          <w:color w:val="000000"/>
          <w:sz w:val="24"/>
          <w:szCs w:val="24"/>
        </w:rPr>
        <w:t xml:space="preserve">, finansuojama Kultūros rėmimo fondo lėšomis. Programa siekiama skatinti ir įgalinti vietos, įvairios socialinės ar ekonominės padėties, skirtingų interesų grupes ar kitas bendruomenes dalyvauti meno mėgėjų kūrybinėse veiklose, sudaryti sąlygas gyventojų meninei saviraiškai ir kūrybingumui skatinti (festivaliai, kūrybinės dirbtuvės, šventės, edukacinės programos ir kt.). </w:t>
      </w:r>
      <w:r w:rsidRPr="006C70B4">
        <w:rPr>
          <w:rFonts w:ascii="Times New Roman" w:hAnsi="Times New Roman" w:cs="Times New Roman"/>
          <w:bCs/>
          <w:sz w:val="24"/>
          <w:szCs w:val="24"/>
        </w:rPr>
        <w:t>2018</w:t>
      </w:r>
      <w:r>
        <w:rPr>
          <w:rFonts w:ascii="Times New Roman" w:hAnsi="Times New Roman" w:cs="Times New Roman"/>
          <w:bCs/>
          <w:sz w:val="24"/>
          <w:szCs w:val="24"/>
        </w:rPr>
        <w:t xml:space="preserve"> m. dešimties mažųjų Lietuvos kultūros sostinių renginių veiklose dalyvavo 1</w:t>
      </w:r>
      <w:r w:rsidR="00924810">
        <w:rPr>
          <w:rFonts w:ascii="Times New Roman" w:hAnsi="Times New Roman" w:cs="Times New Roman"/>
          <w:bCs/>
          <w:sz w:val="24"/>
          <w:szCs w:val="24"/>
        </w:rPr>
        <w:t xml:space="preserve"> </w:t>
      </w:r>
      <w:r>
        <w:rPr>
          <w:rFonts w:ascii="Times New Roman" w:hAnsi="Times New Roman" w:cs="Times New Roman"/>
          <w:bCs/>
          <w:sz w:val="24"/>
          <w:szCs w:val="24"/>
        </w:rPr>
        <w:t>722 žmonės, o įvairiuose organizuotuose renginiuose iš viso apsilankė apie 18 tūkst. žmonių.</w:t>
      </w:r>
    </w:p>
    <w:p w14:paraId="388117C8" w14:textId="644A8F05" w:rsidR="00F6738F" w:rsidRDefault="00F6738F" w:rsidP="00F6738F">
      <w:pPr>
        <w:pStyle w:val="Default"/>
        <w:jc w:val="both"/>
      </w:pPr>
      <w:r w:rsidRPr="001F0A21">
        <w:t xml:space="preserve">2018 m. parengtas </w:t>
      </w:r>
      <w:r w:rsidR="007A41BB">
        <w:rPr>
          <w:b/>
        </w:rPr>
        <w:t>K</w:t>
      </w:r>
      <w:r w:rsidRPr="0014485D">
        <w:rPr>
          <w:b/>
        </w:rPr>
        <w:t>ultūros kelių vystymo Lietuvoje koncepcijos</w:t>
      </w:r>
      <w:r>
        <w:t xml:space="preserve"> projektas.</w:t>
      </w:r>
      <w:r w:rsidR="0014485D">
        <w:t xml:space="preserve"> </w:t>
      </w:r>
      <w:r w:rsidRPr="00F06F3D">
        <w:t xml:space="preserve">Kultūros keliai yra vienas esminių kultūrinio turizmo plėtojimo būdų – keliavimas turint tikslą pažinti kultūrinę aplinką (nuo architektūros ir kraštovaizdžio iki nematerialaus kultūros paveldo), maistą, įvykius ir kultūros renginius, vaizduojamąjį ir scenos menus, kitus kūrybinių ir kultūrinių pokyčių procesus. Kultūros keliai </w:t>
      </w:r>
      <w:r w:rsidR="005D016E" w:rsidRPr="00F06F3D">
        <w:t>ne tik</w:t>
      </w:r>
      <w:r w:rsidRPr="00F06F3D">
        <w:t xml:space="preserve"> </w:t>
      </w:r>
      <w:r w:rsidR="005D016E">
        <w:t>kuri</w:t>
      </w:r>
      <w:r w:rsidR="005D016E" w:rsidRPr="00F06F3D">
        <w:t xml:space="preserve">a </w:t>
      </w:r>
      <w:r w:rsidRPr="00F06F3D">
        <w:t>kultūrinę, pažintinę vertę, bet</w:t>
      </w:r>
      <w:r>
        <w:t>, kurdami socialines ekonomines vertes,</w:t>
      </w:r>
      <w:r w:rsidRPr="00F06F3D">
        <w:t xml:space="preserve"> prisideda </w:t>
      </w:r>
      <w:r w:rsidR="005D016E">
        <w:t xml:space="preserve">ir </w:t>
      </w:r>
      <w:r w:rsidRPr="00F06F3D">
        <w:t>prie regionų vystymo</w:t>
      </w:r>
      <w:r w:rsidR="005D016E">
        <w:t>,</w:t>
      </w:r>
      <w:r w:rsidRPr="00F06F3D">
        <w:t xml:space="preserve"> jų patrauklumo didinimo.</w:t>
      </w:r>
      <w:r>
        <w:t xml:space="preserve"> </w:t>
      </w:r>
    </w:p>
    <w:p w14:paraId="17704376" w14:textId="48D8B8F8" w:rsidR="00F6738F" w:rsidRDefault="00F6738F" w:rsidP="00AE0ADF">
      <w:pPr>
        <w:spacing w:after="0" w:line="240" w:lineRule="auto"/>
        <w:jc w:val="both"/>
        <w:rPr>
          <w:rFonts w:ascii="Times New Roman" w:hAnsi="Times New Roman" w:cs="Times New Roman"/>
          <w:iCs/>
          <w:color w:val="FF0000"/>
          <w:sz w:val="24"/>
          <w:szCs w:val="24"/>
        </w:rPr>
      </w:pPr>
    </w:p>
    <w:p w14:paraId="6DF019E5" w14:textId="1B5D97F9" w:rsidR="00AE0ADF" w:rsidRDefault="00AE0ADF" w:rsidP="00AE0ADF">
      <w:pPr>
        <w:spacing w:after="0" w:line="240" w:lineRule="auto"/>
        <w:jc w:val="both"/>
        <w:rPr>
          <w:rFonts w:ascii="Times New Roman" w:hAnsi="Times New Roman"/>
          <w:sz w:val="24"/>
          <w:szCs w:val="24"/>
        </w:rPr>
      </w:pPr>
      <w:r w:rsidRPr="00B94EDB">
        <w:rPr>
          <w:rFonts w:ascii="Times New Roman" w:hAnsi="Times New Roman" w:cs="Times New Roman"/>
          <w:b/>
          <w:sz w:val="24"/>
          <w:szCs w:val="24"/>
        </w:rPr>
        <w:t>K</w:t>
      </w:r>
      <w:r w:rsidRPr="00B94EDB">
        <w:rPr>
          <w:rFonts w:ascii="Times New Roman" w:hAnsi="Times New Roman" w:cs="Times New Roman"/>
          <w:b/>
          <w:bCs/>
          <w:sz w:val="24"/>
          <w:szCs w:val="24"/>
        </w:rPr>
        <w:t>ultūros infrastruktūros modernizavimas regionuose, taikant kompleksinį finansavimą</w:t>
      </w:r>
      <w:r w:rsidRPr="00B00C2E">
        <w:rPr>
          <w:rFonts w:ascii="Times New Roman" w:hAnsi="Times New Roman" w:cs="Times New Roman"/>
          <w:bCs/>
          <w:i/>
          <w:sz w:val="24"/>
          <w:szCs w:val="24"/>
        </w:rPr>
        <w:t>.</w:t>
      </w:r>
      <w:r>
        <w:rPr>
          <w:rFonts w:ascii="Times New Roman" w:hAnsi="Times New Roman" w:cs="Times New Roman"/>
          <w:bCs/>
          <w:i/>
          <w:sz w:val="24"/>
          <w:szCs w:val="24"/>
        </w:rPr>
        <w:t xml:space="preserve"> </w:t>
      </w:r>
      <w:r w:rsidR="00B94EDB">
        <w:rPr>
          <w:rFonts w:ascii="Times New Roman" w:hAnsi="Times New Roman" w:cs="Times New Roman"/>
          <w:bCs/>
          <w:iCs/>
          <w:sz w:val="24"/>
          <w:szCs w:val="24"/>
        </w:rPr>
        <w:t>I</w:t>
      </w:r>
      <w:r w:rsidRPr="002C33F2">
        <w:rPr>
          <w:rFonts w:ascii="Times New Roman" w:hAnsi="Times New Roman" w:cs="Times New Roman"/>
          <w:bCs/>
          <w:iCs/>
          <w:sz w:val="24"/>
          <w:szCs w:val="24"/>
        </w:rPr>
        <w:t>ki 2021 m. planu</w:t>
      </w:r>
      <w:r>
        <w:rPr>
          <w:rFonts w:ascii="Times New Roman" w:hAnsi="Times New Roman" w:cs="Times New Roman"/>
          <w:bCs/>
          <w:iCs/>
          <w:sz w:val="24"/>
          <w:szCs w:val="24"/>
        </w:rPr>
        <w:t>ojama įgyvendinti 15 projektų –</w:t>
      </w:r>
      <w:r w:rsidR="00B94EDB">
        <w:rPr>
          <w:rFonts w:ascii="Times New Roman" w:hAnsi="Times New Roman" w:cs="Times New Roman"/>
          <w:bCs/>
          <w:iCs/>
          <w:sz w:val="24"/>
          <w:szCs w:val="24"/>
        </w:rPr>
        <w:t xml:space="preserve"> k</w:t>
      </w:r>
      <w:r>
        <w:rPr>
          <w:rFonts w:ascii="Times New Roman" w:hAnsi="Times New Roman" w:cs="Times New Roman"/>
          <w:bCs/>
          <w:iCs/>
          <w:sz w:val="24"/>
          <w:szCs w:val="24"/>
        </w:rPr>
        <w:t>ompleksinėmis investicijomis</w:t>
      </w:r>
      <w:r w:rsidRPr="002C33F2">
        <w:rPr>
          <w:rFonts w:ascii="Times New Roman" w:hAnsi="Times New Roman" w:cs="Times New Roman"/>
          <w:bCs/>
          <w:iCs/>
          <w:sz w:val="24"/>
          <w:szCs w:val="24"/>
        </w:rPr>
        <w:t xml:space="preserve"> į infrastruktū</w:t>
      </w:r>
      <w:r>
        <w:rPr>
          <w:rFonts w:ascii="Times New Roman" w:hAnsi="Times New Roman" w:cs="Times New Roman"/>
          <w:bCs/>
          <w:iCs/>
          <w:sz w:val="24"/>
          <w:szCs w:val="24"/>
        </w:rPr>
        <w:t xml:space="preserve">rą regionuose bus </w:t>
      </w:r>
      <w:r>
        <w:rPr>
          <w:rFonts w:ascii="Times New Roman" w:hAnsi="Times New Roman" w:cs="Times New Roman"/>
          <w:bCs/>
          <w:iCs/>
          <w:sz w:val="24"/>
          <w:szCs w:val="24"/>
        </w:rPr>
        <w:lastRenderedPageBreak/>
        <w:t>investuota apie 18,3</w:t>
      </w:r>
      <w:r w:rsidRPr="002C33F2">
        <w:rPr>
          <w:rFonts w:ascii="Times New Roman" w:hAnsi="Times New Roman" w:cs="Times New Roman"/>
          <w:bCs/>
          <w:iCs/>
          <w:sz w:val="24"/>
          <w:szCs w:val="24"/>
        </w:rPr>
        <w:t xml:space="preserve"> mln. eurų, iš jų</w:t>
      </w:r>
      <w:r>
        <w:rPr>
          <w:rFonts w:ascii="Times New Roman" w:hAnsi="Times New Roman" w:cs="Times New Roman"/>
          <w:bCs/>
          <w:iCs/>
          <w:sz w:val="24"/>
          <w:szCs w:val="24"/>
        </w:rPr>
        <w:t xml:space="preserve"> beveik 7,2 mln. eurų sudarys ES lėšos.</w:t>
      </w:r>
      <w:r w:rsidR="00B94EDB">
        <w:rPr>
          <w:rFonts w:ascii="Times New Roman" w:hAnsi="Times New Roman" w:cs="Times New Roman"/>
          <w:bCs/>
          <w:iCs/>
          <w:sz w:val="24"/>
          <w:szCs w:val="24"/>
        </w:rPr>
        <w:t xml:space="preserve"> </w:t>
      </w:r>
      <w:r w:rsidRPr="002C47FF">
        <w:rPr>
          <w:rFonts w:ascii="Times New Roman" w:hAnsi="Times New Roman"/>
          <w:sz w:val="24"/>
          <w:szCs w:val="24"/>
        </w:rPr>
        <w:t>Šiuo metu yra užbaigti 2</w:t>
      </w:r>
      <w:r w:rsidR="005D016E">
        <w:rPr>
          <w:rFonts w:ascii="Times New Roman" w:hAnsi="Times New Roman"/>
          <w:sz w:val="24"/>
          <w:szCs w:val="24"/>
        </w:rPr>
        <w:t> </w:t>
      </w:r>
      <w:r w:rsidRPr="002C47FF">
        <w:rPr>
          <w:rFonts w:ascii="Times New Roman" w:hAnsi="Times New Roman"/>
          <w:sz w:val="24"/>
          <w:szCs w:val="24"/>
        </w:rPr>
        <w:t xml:space="preserve">projektai (atnaujintas Jonavos rajono savivaldybės kultūros centras ir Švenčionių kultūros centras), kurių bendra vertė </w:t>
      </w:r>
      <w:r w:rsidR="005D016E">
        <w:rPr>
          <w:rFonts w:ascii="Times New Roman" w:hAnsi="Times New Roman"/>
          <w:sz w:val="24"/>
          <w:szCs w:val="24"/>
        </w:rPr>
        <w:t xml:space="preserve">– </w:t>
      </w:r>
      <w:r w:rsidRPr="002C47FF">
        <w:rPr>
          <w:rFonts w:ascii="Times New Roman" w:hAnsi="Times New Roman"/>
          <w:sz w:val="24"/>
          <w:szCs w:val="24"/>
        </w:rPr>
        <w:t>beveik 1 mln. eurų. Kiti 13 infrastruktūros modernizavimo projektų regionuose dar vykdomi, jų bendra vertė – 17,3 mln. eurų, iš kurių ES lėšos – 6,8 mln. eurų.</w:t>
      </w:r>
    </w:p>
    <w:p w14:paraId="7A6F2899" w14:textId="77777777" w:rsidR="00B94EDB" w:rsidRDefault="00B94EDB" w:rsidP="00B94EDB">
      <w:pPr>
        <w:spacing w:after="0" w:line="240" w:lineRule="auto"/>
        <w:jc w:val="both"/>
        <w:rPr>
          <w:rFonts w:ascii="Times New Roman" w:hAnsi="Times New Roman" w:cs="Times New Roman"/>
          <w:bCs/>
          <w:i/>
          <w:sz w:val="24"/>
          <w:szCs w:val="24"/>
        </w:rPr>
      </w:pPr>
    </w:p>
    <w:p w14:paraId="379F43C7" w14:textId="3CF32961" w:rsidR="00AE0ADF" w:rsidRPr="00B00C2E" w:rsidRDefault="00AE0ADF" w:rsidP="00AE0ADF">
      <w:pPr>
        <w:spacing w:after="0" w:line="240" w:lineRule="auto"/>
        <w:jc w:val="both"/>
        <w:rPr>
          <w:rFonts w:ascii="Times New Roman" w:hAnsi="Times New Roman" w:cs="Times New Roman"/>
          <w:bCs/>
          <w:i/>
          <w:sz w:val="24"/>
          <w:szCs w:val="24"/>
        </w:rPr>
      </w:pPr>
      <w:r w:rsidRPr="00B94EDB">
        <w:rPr>
          <w:rFonts w:ascii="Times New Roman" w:hAnsi="Times New Roman" w:cs="Times New Roman"/>
          <w:b/>
          <w:bCs/>
          <w:sz w:val="24"/>
          <w:szCs w:val="24"/>
        </w:rPr>
        <w:t>Kultūros paveldo infrastruktūros aktualizavimas, pritaikant visuomenės reikmėms</w:t>
      </w:r>
      <w:r w:rsidRPr="00CF55D8">
        <w:rPr>
          <w:rFonts w:ascii="Times New Roman" w:hAnsi="Times New Roman"/>
          <w:i/>
          <w:sz w:val="24"/>
        </w:rPr>
        <w:t>.</w:t>
      </w:r>
      <w:r>
        <w:rPr>
          <w:rFonts w:ascii="Times New Roman" w:hAnsi="Times New Roman" w:cs="Times New Roman"/>
          <w:bCs/>
          <w:i/>
          <w:sz w:val="24"/>
          <w:szCs w:val="24"/>
        </w:rPr>
        <w:t xml:space="preserve"> </w:t>
      </w:r>
      <w:r>
        <w:rPr>
          <w:rFonts w:ascii="Times New Roman" w:hAnsi="Times New Roman" w:cs="Times New Roman"/>
          <w:color w:val="000000"/>
          <w:sz w:val="24"/>
          <w:szCs w:val="24"/>
        </w:rPr>
        <w:t>I</w:t>
      </w:r>
      <w:r w:rsidRPr="00411875">
        <w:rPr>
          <w:rFonts w:ascii="Times New Roman" w:hAnsi="Times New Roman" w:cs="Times New Roman"/>
          <w:color w:val="000000"/>
          <w:sz w:val="24"/>
          <w:szCs w:val="24"/>
        </w:rPr>
        <w:t xml:space="preserve">ki 2021 m. planuojama užbaigti ir </w:t>
      </w:r>
      <w:proofErr w:type="spellStart"/>
      <w:r w:rsidRPr="00411875">
        <w:rPr>
          <w:rFonts w:ascii="Times New Roman" w:hAnsi="Times New Roman" w:cs="Times New Roman"/>
          <w:color w:val="000000"/>
          <w:sz w:val="24"/>
          <w:szCs w:val="24"/>
        </w:rPr>
        <w:t>įveiklinti</w:t>
      </w:r>
      <w:proofErr w:type="spellEnd"/>
      <w:r w:rsidRPr="00411875">
        <w:rPr>
          <w:rFonts w:ascii="Times New Roman" w:hAnsi="Times New Roman" w:cs="Times New Roman"/>
          <w:color w:val="000000"/>
          <w:sz w:val="24"/>
          <w:szCs w:val="24"/>
        </w:rPr>
        <w:t xml:space="preserve"> visus 76 (regioninius ir valstybinius) kultūros paveldo aktualizavimo projektus, finansuojamus ES lėšomis.</w:t>
      </w:r>
      <w:r w:rsidR="00573825">
        <w:rPr>
          <w:rFonts w:ascii="Times New Roman" w:hAnsi="Times New Roman" w:cs="Times New Roman"/>
          <w:color w:val="000000"/>
          <w:sz w:val="24"/>
          <w:szCs w:val="24"/>
        </w:rPr>
        <w:t xml:space="preserve"> </w:t>
      </w:r>
      <w:r>
        <w:rPr>
          <w:rFonts w:ascii="Times New Roman" w:hAnsi="Times New Roman" w:cs="Times New Roman"/>
          <w:color w:val="000000"/>
          <w:sz w:val="24"/>
          <w:szCs w:val="24"/>
        </w:rPr>
        <w:t>Šiuo metu vykdomi 66</w:t>
      </w:r>
      <w:r w:rsidRPr="00B00C2E">
        <w:rPr>
          <w:rFonts w:ascii="Times New Roman" w:hAnsi="Times New Roman" w:cs="Times New Roman"/>
          <w:color w:val="000000"/>
          <w:sz w:val="24"/>
          <w:szCs w:val="24"/>
        </w:rPr>
        <w:t xml:space="preserve"> </w:t>
      </w:r>
      <w:r w:rsidR="005F75FF">
        <w:rPr>
          <w:rFonts w:ascii="Times New Roman" w:hAnsi="Times New Roman" w:cs="Times New Roman"/>
          <w:color w:val="000000"/>
          <w:sz w:val="24"/>
          <w:szCs w:val="24"/>
        </w:rPr>
        <w:t xml:space="preserve">kultūros </w:t>
      </w:r>
      <w:r w:rsidRPr="00B00C2E">
        <w:rPr>
          <w:rFonts w:ascii="Times New Roman" w:hAnsi="Times New Roman" w:cs="Times New Roman"/>
          <w:color w:val="000000"/>
          <w:sz w:val="24"/>
          <w:szCs w:val="24"/>
        </w:rPr>
        <w:t>paveldo srities infras</w:t>
      </w:r>
      <w:r>
        <w:rPr>
          <w:rFonts w:ascii="Times New Roman" w:hAnsi="Times New Roman" w:cs="Times New Roman"/>
          <w:color w:val="000000"/>
          <w:sz w:val="24"/>
          <w:szCs w:val="24"/>
        </w:rPr>
        <w:t>truktūros aktualizavimo projektai, b</w:t>
      </w:r>
      <w:r w:rsidRPr="00B00C2E">
        <w:rPr>
          <w:rFonts w:ascii="Times New Roman" w:hAnsi="Times New Roman" w:cs="Times New Roman"/>
          <w:color w:val="000000"/>
          <w:sz w:val="24"/>
          <w:szCs w:val="24"/>
        </w:rPr>
        <w:t xml:space="preserve">aigti įgyvendinti 2 projektai – </w:t>
      </w:r>
      <w:r w:rsidRPr="009847B5">
        <w:rPr>
          <w:rFonts w:ascii="Times New Roman" w:hAnsi="Times New Roman" w:cs="Times New Roman"/>
          <w:color w:val="000000"/>
          <w:sz w:val="24"/>
          <w:szCs w:val="24"/>
        </w:rPr>
        <w:t>„Kauno Šv. apaštalų Petro ir Povilo arkikatedros bazilikos remonto ir restauracijos darbai“</w:t>
      </w:r>
      <w:r w:rsidR="00CA7C3F">
        <w:rPr>
          <w:rFonts w:ascii="Times New Roman" w:hAnsi="Times New Roman" w:cs="Times New Roman"/>
          <w:color w:val="000000"/>
          <w:sz w:val="24"/>
          <w:szCs w:val="24"/>
        </w:rPr>
        <w:t xml:space="preserve"> ir </w:t>
      </w:r>
      <w:r w:rsidRPr="009847B5">
        <w:rPr>
          <w:rFonts w:ascii="Times New Roman" w:hAnsi="Times New Roman" w:cs="Times New Roman"/>
          <w:color w:val="000000"/>
          <w:sz w:val="24"/>
          <w:szCs w:val="24"/>
        </w:rPr>
        <w:t>„Sakralinio kultūros paveldo objekto pritaikymas turizmo ir visuomenės reikmėms“</w:t>
      </w:r>
      <w:r w:rsidRPr="00B00C2E">
        <w:rPr>
          <w:rFonts w:ascii="Times New Roman" w:hAnsi="Times New Roman" w:cs="Times New Roman"/>
          <w:color w:val="000000"/>
          <w:sz w:val="24"/>
          <w:szCs w:val="24"/>
        </w:rPr>
        <w:t xml:space="preserve">. </w:t>
      </w:r>
    </w:p>
    <w:p w14:paraId="55F254AA" w14:textId="77777777" w:rsidR="00B94EDB" w:rsidRDefault="00B94EDB" w:rsidP="00B94EDB">
      <w:pPr>
        <w:spacing w:after="0" w:line="240" w:lineRule="auto"/>
        <w:jc w:val="both"/>
        <w:rPr>
          <w:rFonts w:ascii="Times New Roman" w:hAnsi="Times New Roman" w:cs="Times New Roman"/>
          <w:bCs/>
          <w:i/>
          <w:sz w:val="24"/>
          <w:szCs w:val="24"/>
        </w:rPr>
      </w:pPr>
    </w:p>
    <w:p w14:paraId="0BA2EC47" w14:textId="7E948142" w:rsidR="00AE0ADF" w:rsidRPr="00806192" w:rsidRDefault="00AE0ADF" w:rsidP="00AE0ADF">
      <w:pPr>
        <w:spacing w:after="0" w:line="240" w:lineRule="auto"/>
        <w:jc w:val="both"/>
        <w:rPr>
          <w:rFonts w:ascii="Times New Roman" w:hAnsi="Times New Roman" w:cs="Times New Roman"/>
          <w:sz w:val="24"/>
          <w:szCs w:val="24"/>
        </w:rPr>
      </w:pPr>
      <w:r w:rsidRPr="00B94EDB">
        <w:rPr>
          <w:rFonts w:ascii="Times New Roman" w:hAnsi="Times New Roman" w:cs="Times New Roman"/>
          <w:b/>
          <w:bCs/>
          <w:sz w:val="24"/>
          <w:szCs w:val="24"/>
        </w:rPr>
        <w:t>Nacionalinė koncertų salė</w:t>
      </w:r>
      <w:r w:rsidR="005F75FF">
        <w:rPr>
          <w:rFonts w:ascii="Times New Roman" w:hAnsi="Times New Roman" w:cs="Times New Roman"/>
          <w:b/>
          <w:bCs/>
          <w:sz w:val="24"/>
          <w:szCs w:val="24"/>
        </w:rPr>
        <w:t xml:space="preserve"> „Tautos namai“</w:t>
      </w:r>
      <w:r w:rsidRPr="00CF55D8">
        <w:rPr>
          <w:rFonts w:ascii="Times New Roman" w:hAnsi="Times New Roman"/>
          <w:i/>
          <w:sz w:val="24"/>
        </w:rPr>
        <w:t>.</w:t>
      </w:r>
      <w:r w:rsidRPr="00B00C2E">
        <w:rPr>
          <w:rFonts w:ascii="Times New Roman" w:hAnsi="Times New Roman" w:cs="Times New Roman"/>
          <w:bCs/>
          <w:i/>
          <w:sz w:val="24"/>
          <w:szCs w:val="24"/>
        </w:rPr>
        <w:t xml:space="preserve"> </w:t>
      </w:r>
      <w:r w:rsidRPr="00B00C2E">
        <w:rPr>
          <w:rFonts w:ascii="Times New Roman" w:hAnsi="Times New Roman" w:cs="Times New Roman"/>
          <w:bCs/>
          <w:sz w:val="24"/>
          <w:szCs w:val="24"/>
        </w:rPr>
        <w:t>2018 m.</w:t>
      </w:r>
      <w:r w:rsidRPr="00B00C2E">
        <w:rPr>
          <w:rFonts w:ascii="Times New Roman" w:hAnsi="Times New Roman" w:cs="Times New Roman"/>
          <w:bCs/>
          <w:i/>
          <w:sz w:val="24"/>
          <w:szCs w:val="24"/>
        </w:rPr>
        <w:t xml:space="preserve"> </w:t>
      </w:r>
      <w:r w:rsidRPr="00B00C2E">
        <w:rPr>
          <w:rFonts w:ascii="Times New Roman" w:hAnsi="Times New Roman" w:cs="Times New Roman"/>
          <w:sz w:val="24"/>
          <w:szCs w:val="24"/>
        </w:rPr>
        <w:t>Kultūros ministerijos užsakymu atlikta Nacionalinės koncertų salės ant Tauro kalno Vilniuje galimybių studija.</w:t>
      </w:r>
      <w:r w:rsidR="00F64C43">
        <w:rPr>
          <w:rFonts w:ascii="Times New Roman" w:hAnsi="Times New Roman" w:cs="Times New Roman"/>
          <w:sz w:val="24"/>
          <w:szCs w:val="24"/>
        </w:rPr>
        <w:t xml:space="preserve"> </w:t>
      </w:r>
      <w:r w:rsidR="00772763" w:rsidRPr="00772763">
        <w:rPr>
          <w:rFonts w:ascii="Times New Roman" w:hAnsi="Times New Roman" w:cs="Times New Roman"/>
          <w:sz w:val="24"/>
          <w:szCs w:val="24"/>
        </w:rPr>
        <w:t>2019 m. vasario mėn. paskelbtas tarptautinis architektūrinis Nacionalinės koncertų salės „Tautos namai“ Vilniuje idėjos viešasis konkursas</w:t>
      </w:r>
      <w:r w:rsidR="00772763">
        <w:rPr>
          <w:rFonts w:ascii="Times New Roman" w:hAnsi="Times New Roman" w:cs="Times New Roman"/>
          <w:sz w:val="24"/>
          <w:szCs w:val="24"/>
        </w:rPr>
        <w:t>.</w:t>
      </w:r>
      <w:r>
        <w:rPr>
          <w:rFonts w:ascii="Times New Roman" w:hAnsi="Times New Roman" w:cs="Times New Roman"/>
          <w:sz w:val="24"/>
          <w:szCs w:val="24"/>
        </w:rPr>
        <w:t xml:space="preserve"> </w:t>
      </w:r>
    </w:p>
    <w:p w14:paraId="3A4D5BDD" w14:textId="77777777" w:rsidR="00B94EDB" w:rsidRDefault="00B94EDB" w:rsidP="00B94EDB">
      <w:pPr>
        <w:spacing w:after="0" w:line="240" w:lineRule="auto"/>
        <w:jc w:val="both"/>
        <w:rPr>
          <w:rFonts w:ascii="Times New Roman" w:hAnsi="Times New Roman" w:cs="Times New Roman"/>
          <w:bCs/>
          <w:i/>
          <w:sz w:val="24"/>
          <w:szCs w:val="24"/>
        </w:rPr>
      </w:pPr>
    </w:p>
    <w:p w14:paraId="2800A478" w14:textId="77777777" w:rsidR="00F64C43" w:rsidRDefault="00AE0ADF" w:rsidP="00B94EDB">
      <w:pPr>
        <w:spacing w:after="0" w:line="240" w:lineRule="auto"/>
        <w:jc w:val="both"/>
        <w:rPr>
          <w:rFonts w:ascii="Times New Roman" w:hAnsi="Times New Roman" w:cs="Times New Roman"/>
          <w:sz w:val="24"/>
          <w:szCs w:val="24"/>
        </w:rPr>
      </w:pPr>
      <w:r w:rsidRPr="00B94EDB">
        <w:rPr>
          <w:rFonts w:ascii="Times New Roman" w:hAnsi="Times New Roman" w:cs="Times New Roman"/>
          <w:b/>
          <w:bCs/>
          <w:sz w:val="24"/>
          <w:szCs w:val="24"/>
        </w:rPr>
        <w:t>Kultūros informacinių išteklių (įskaitant skaitmenines paslaugas) plėtra</w:t>
      </w:r>
      <w:r w:rsidRPr="000D6536">
        <w:rPr>
          <w:rFonts w:ascii="Times New Roman" w:hAnsi="Times New Roman"/>
          <w:b/>
          <w:sz w:val="24"/>
        </w:rPr>
        <w:t>.</w:t>
      </w:r>
      <w:r>
        <w:rPr>
          <w:rFonts w:ascii="Times New Roman" w:hAnsi="Times New Roman" w:cs="Times New Roman"/>
          <w:bCs/>
          <w:i/>
          <w:sz w:val="24"/>
          <w:szCs w:val="24"/>
        </w:rPr>
        <w:t xml:space="preserve"> </w:t>
      </w:r>
      <w:r w:rsidRPr="00B00C2E">
        <w:rPr>
          <w:rFonts w:ascii="Times New Roman" w:hAnsi="Times New Roman" w:cs="Times New Roman"/>
          <w:color w:val="000000"/>
          <w:sz w:val="24"/>
          <w:szCs w:val="24"/>
        </w:rPr>
        <w:t xml:space="preserve">2018 m. pradėti </w:t>
      </w:r>
      <w:r w:rsidRPr="00670CEB">
        <w:rPr>
          <w:rFonts w:ascii="Times New Roman" w:hAnsi="Times New Roman" w:cs="Times New Roman"/>
          <w:sz w:val="24"/>
          <w:szCs w:val="24"/>
        </w:rPr>
        <w:t xml:space="preserve">įgyvendinti 7 skaitmeninio kultūros paveldo aktualinimo projektai, kurių metu bus modernizuotos virtualios kultūros paveldo ir kultūrinio turinio informacinės sistemos: </w:t>
      </w:r>
    </w:p>
    <w:p w14:paraId="4666DA4A" w14:textId="3FC6D21E" w:rsidR="00F64C43" w:rsidRPr="00F64C43" w:rsidRDefault="00AE0ADF" w:rsidP="00531FDD">
      <w:pPr>
        <w:pStyle w:val="ListParagraph"/>
        <w:numPr>
          <w:ilvl w:val="0"/>
          <w:numId w:val="8"/>
        </w:numPr>
        <w:spacing w:after="0" w:line="240" w:lineRule="auto"/>
        <w:jc w:val="both"/>
        <w:rPr>
          <w:rFonts w:ascii="Times New Roman" w:hAnsi="Times New Roman" w:cs="Times New Roman"/>
          <w:sz w:val="24"/>
          <w:szCs w:val="24"/>
        </w:rPr>
      </w:pPr>
      <w:r w:rsidRPr="00F64C43">
        <w:rPr>
          <w:rFonts w:ascii="Times New Roman" w:hAnsi="Times New Roman" w:cs="Times New Roman"/>
          <w:sz w:val="24"/>
          <w:szCs w:val="24"/>
        </w:rPr>
        <w:t>Virtuali elektroninio paveldo informacinė sistema (VEPIS)</w:t>
      </w:r>
      <w:r w:rsidR="004C25F7">
        <w:rPr>
          <w:rFonts w:ascii="Times New Roman" w:hAnsi="Times New Roman" w:cs="Times New Roman"/>
          <w:sz w:val="24"/>
          <w:szCs w:val="24"/>
        </w:rPr>
        <w:t>;</w:t>
      </w:r>
      <w:r w:rsidRPr="00F64C43">
        <w:rPr>
          <w:rFonts w:ascii="Times New Roman" w:hAnsi="Times New Roman" w:cs="Times New Roman"/>
          <w:sz w:val="24"/>
          <w:szCs w:val="24"/>
        </w:rPr>
        <w:t xml:space="preserve"> </w:t>
      </w:r>
    </w:p>
    <w:p w14:paraId="5C89E0BD" w14:textId="0D4942BC" w:rsidR="00F64C43" w:rsidRPr="00F64C43" w:rsidRDefault="00AE0ADF" w:rsidP="00531FDD">
      <w:pPr>
        <w:pStyle w:val="ListParagraph"/>
        <w:numPr>
          <w:ilvl w:val="0"/>
          <w:numId w:val="8"/>
        </w:numPr>
        <w:spacing w:after="0" w:line="240" w:lineRule="auto"/>
        <w:jc w:val="both"/>
        <w:rPr>
          <w:rFonts w:ascii="Times New Roman" w:hAnsi="Times New Roman" w:cs="Times New Roman"/>
          <w:sz w:val="24"/>
          <w:szCs w:val="24"/>
        </w:rPr>
      </w:pPr>
      <w:r w:rsidRPr="00F64C43">
        <w:rPr>
          <w:rFonts w:ascii="Times New Roman" w:hAnsi="Times New Roman" w:cs="Times New Roman"/>
          <w:sz w:val="24"/>
          <w:szCs w:val="24"/>
        </w:rPr>
        <w:t>Lietuvos integrali muziejų informacinė sistema (LIMIS)</w:t>
      </w:r>
      <w:r w:rsidR="004C25F7">
        <w:rPr>
          <w:rFonts w:ascii="Times New Roman" w:hAnsi="Times New Roman" w:cs="Times New Roman"/>
          <w:sz w:val="24"/>
          <w:szCs w:val="24"/>
        </w:rPr>
        <w:t>;</w:t>
      </w:r>
      <w:r w:rsidRPr="00F64C43">
        <w:rPr>
          <w:rFonts w:ascii="Times New Roman" w:hAnsi="Times New Roman" w:cs="Times New Roman"/>
          <w:sz w:val="24"/>
          <w:szCs w:val="24"/>
        </w:rPr>
        <w:t xml:space="preserve"> </w:t>
      </w:r>
    </w:p>
    <w:p w14:paraId="2B6E3772" w14:textId="4A4B6A66" w:rsidR="00F64C43" w:rsidRPr="00F64C43" w:rsidRDefault="00AE0ADF" w:rsidP="00531FDD">
      <w:pPr>
        <w:pStyle w:val="ListParagraph"/>
        <w:numPr>
          <w:ilvl w:val="0"/>
          <w:numId w:val="8"/>
        </w:numPr>
        <w:spacing w:after="0" w:line="240" w:lineRule="auto"/>
        <w:jc w:val="both"/>
        <w:rPr>
          <w:rFonts w:ascii="Times New Roman" w:hAnsi="Times New Roman" w:cs="Times New Roman"/>
          <w:sz w:val="24"/>
          <w:szCs w:val="24"/>
        </w:rPr>
      </w:pPr>
      <w:r w:rsidRPr="00F64C43">
        <w:rPr>
          <w:rFonts w:ascii="Times New Roman" w:hAnsi="Times New Roman" w:cs="Times New Roman"/>
          <w:sz w:val="24"/>
          <w:szCs w:val="24"/>
        </w:rPr>
        <w:t>Lietuvos integrali bibliotekų informacinė sistema (LIBIS)</w:t>
      </w:r>
      <w:r w:rsidR="004C25F7">
        <w:rPr>
          <w:rFonts w:ascii="Times New Roman" w:hAnsi="Times New Roman" w:cs="Times New Roman"/>
          <w:sz w:val="24"/>
          <w:szCs w:val="24"/>
        </w:rPr>
        <w:t>;</w:t>
      </w:r>
      <w:r w:rsidRPr="00F64C43">
        <w:rPr>
          <w:rFonts w:ascii="Times New Roman" w:hAnsi="Times New Roman" w:cs="Times New Roman"/>
          <w:sz w:val="24"/>
          <w:szCs w:val="24"/>
        </w:rPr>
        <w:t xml:space="preserve"> </w:t>
      </w:r>
    </w:p>
    <w:p w14:paraId="6497F3AF" w14:textId="5C2AF773" w:rsidR="00F64C43" w:rsidRPr="00F64C43" w:rsidRDefault="00AE0ADF" w:rsidP="00531FDD">
      <w:pPr>
        <w:pStyle w:val="ListParagraph"/>
        <w:numPr>
          <w:ilvl w:val="0"/>
          <w:numId w:val="8"/>
        </w:numPr>
        <w:spacing w:after="0" w:line="240" w:lineRule="auto"/>
        <w:jc w:val="both"/>
        <w:rPr>
          <w:rFonts w:ascii="Times New Roman" w:hAnsi="Times New Roman" w:cs="Times New Roman"/>
          <w:sz w:val="24"/>
          <w:szCs w:val="24"/>
        </w:rPr>
      </w:pPr>
      <w:r w:rsidRPr="00F64C43">
        <w:rPr>
          <w:rFonts w:ascii="Times New Roman" w:hAnsi="Times New Roman" w:cs="Times New Roman"/>
          <w:sz w:val="24"/>
          <w:szCs w:val="24"/>
        </w:rPr>
        <w:t>Elektroninio archyvo informacinė sistema (EAIS)</w:t>
      </w:r>
      <w:r w:rsidR="004C25F7">
        <w:rPr>
          <w:rFonts w:ascii="Times New Roman" w:hAnsi="Times New Roman" w:cs="Times New Roman"/>
          <w:sz w:val="24"/>
          <w:szCs w:val="24"/>
        </w:rPr>
        <w:t>;</w:t>
      </w:r>
    </w:p>
    <w:p w14:paraId="3F1140EF" w14:textId="4DF61029" w:rsidR="00F64C43" w:rsidRPr="00F64C43" w:rsidRDefault="00AE0ADF" w:rsidP="00531FDD">
      <w:pPr>
        <w:pStyle w:val="ListParagraph"/>
        <w:numPr>
          <w:ilvl w:val="0"/>
          <w:numId w:val="8"/>
        </w:numPr>
        <w:spacing w:after="0" w:line="240" w:lineRule="auto"/>
        <w:jc w:val="both"/>
        <w:rPr>
          <w:rFonts w:ascii="Times New Roman" w:hAnsi="Times New Roman" w:cs="Times New Roman"/>
          <w:sz w:val="24"/>
          <w:szCs w:val="24"/>
        </w:rPr>
      </w:pPr>
      <w:r w:rsidRPr="00F64C43">
        <w:rPr>
          <w:rFonts w:ascii="Times New Roman" w:hAnsi="Times New Roman" w:cs="Times New Roman"/>
          <w:sz w:val="24"/>
          <w:szCs w:val="24"/>
        </w:rPr>
        <w:t>informacinė sistema E-KINAS</w:t>
      </w:r>
      <w:r w:rsidR="004C25F7">
        <w:rPr>
          <w:rFonts w:ascii="Times New Roman" w:hAnsi="Times New Roman" w:cs="Times New Roman"/>
          <w:sz w:val="24"/>
          <w:szCs w:val="24"/>
        </w:rPr>
        <w:t>;</w:t>
      </w:r>
      <w:r w:rsidRPr="00F64C43">
        <w:rPr>
          <w:rFonts w:ascii="Times New Roman" w:hAnsi="Times New Roman" w:cs="Times New Roman"/>
          <w:sz w:val="24"/>
          <w:szCs w:val="24"/>
        </w:rPr>
        <w:t xml:space="preserve"> </w:t>
      </w:r>
    </w:p>
    <w:p w14:paraId="36260A11" w14:textId="14977F05" w:rsidR="00F64C43" w:rsidRPr="00F64C43" w:rsidRDefault="00AE0ADF" w:rsidP="00531FDD">
      <w:pPr>
        <w:pStyle w:val="ListParagraph"/>
        <w:numPr>
          <w:ilvl w:val="0"/>
          <w:numId w:val="8"/>
        </w:numPr>
        <w:spacing w:after="0" w:line="240" w:lineRule="auto"/>
        <w:jc w:val="both"/>
        <w:rPr>
          <w:rFonts w:ascii="Times New Roman" w:hAnsi="Times New Roman" w:cs="Times New Roman"/>
          <w:sz w:val="24"/>
          <w:szCs w:val="24"/>
        </w:rPr>
      </w:pPr>
      <w:r w:rsidRPr="00F64C43">
        <w:rPr>
          <w:rFonts w:ascii="Times New Roman" w:hAnsi="Times New Roman" w:cs="Times New Roman"/>
          <w:sz w:val="24"/>
          <w:szCs w:val="24"/>
        </w:rPr>
        <w:t xml:space="preserve">Lietuvos radijo ir televizijos </w:t>
      </w:r>
      <w:proofErr w:type="spellStart"/>
      <w:r w:rsidRPr="00F64C43">
        <w:rPr>
          <w:rFonts w:ascii="Times New Roman" w:hAnsi="Times New Roman" w:cs="Times New Roman"/>
          <w:sz w:val="24"/>
          <w:szCs w:val="24"/>
        </w:rPr>
        <w:t>Mediateka</w:t>
      </w:r>
      <w:proofErr w:type="spellEnd"/>
      <w:r w:rsidR="004C25F7">
        <w:rPr>
          <w:rFonts w:ascii="Times New Roman" w:hAnsi="Times New Roman" w:cs="Times New Roman"/>
          <w:sz w:val="24"/>
          <w:szCs w:val="24"/>
        </w:rPr>
        <w:t>;</w:t>
      </w:r>
      <w:r w:rsidRPr="00F64C43">
        <w:rPr>
          <w:rFonts w:ascii="Times New Roman" w:hAnsi="Times New Roman" w:cs="Times New Roman"/>
          <w:sz w:val="24"/>
          <w:szCs w:val="24"/>
        </w:rPr>
        <w:t xml:space="preserve"> </w:t>
      </w:r>
    </w:p>
    <w:p w14:paraId="4928C631" w14:textId="77777777" w:rsidR="00F64C43" w:rsidRPr="00F64C43" w:rsidRDefault="00AE0ADF" w:rsidP="00531FDD">
      <w:pPr>
        <w:pStyle w:val="ListParagraph"/>
        <w:numPr>
          <w:ilvl w:val="0"/>
          <w:numId w:val="8"/>
        </w:numPr>
        <w:spacing w:after="0" w:line="240" w:lineRule="auto"/>
        <w:jc w:val="both"/>
        <w:rPr>
          <w:rFonts w:ascii="Times New Roman" w:hAnsi="Times New Roman" w:cs="Times New Roman"/>
          <w:sz w:val="24"/>
          <w:szCs w:val="24"/>
        </w:rPr>
      </w:pPr>
      <w:r w:rsidRPr="00F64C43">
        <w:rPr>
          <w:rFonts w:ascii="Times New Roman" w:hAnsi="Times New Roman" w:cs="Times New Roman"/>
          <w:sz w:val="24"/>
          <w:szCs w:val="24"/>
        </w:rPr>
        <w:t xml:space="preserve">Virtuali aklųjų biblioteka ELVIS. </w:t>
      </w:r>
    </w:p>
    <w:p w14:paraId="376297B2" w14:textId="77777777" w:rsidR="00F64C43" w:rsidRDefault="00F64C43" w:rsidP="00B94EDB">
      <w:pPr>
        <w:spacing w:after="0" w:line="240" w:lineRule="auto"/>
        <w:jc w:val="both"/>
        <w:rPr>
          <w:rFonts w:ascii="Times New Roman" w:hAnsi="Times New Roman" w:cs="Times New Roman"/>
          <w:sz w:val="24"/>
          <w:szCs w:val="24"/>
        </w:rPr>
      </w:pPr>
    </w:p>
    <w:p w14:paraId="044F2029" w14:textId="3C48293B" w:rsidR="00AE0ADF" w:rsidRPr="00670CEB" w:rsidRDefault="00AE0ADF" w:rsidP="00B94EDB">
      <w:pPr>
        <w:spacing w:after="0" w:line="240" w:lineRule="auto"/>
        <w:jc w:val="both"/>
        <w:rPr>
          <w:rFonts w:ascii="Times New Roman" w:hAnsi="Times New Roman" w:cs="Times New Roman"/>
          <w:sz w:val="24"/>
          <w:szCs w:val="24"/>
        </w:rPr>
      </w:pPr>
      <w:r w:rsidRPr="00670CEB">
        <w:rPr>
          <w:rFonts w:ascii="Times New Roman" w:hAnsi="Times New Roman" w:cs="Times New Roman"/>
          <w:sz w:val="24"/>
          <w:szCs w:val="24"/>
        </w:rPr>
        <w:t xml:space="preserve">Šie projektai iš dalies finansuojami Susisiekimo ministerijos administruojamomis ES struktūrinių fondų lėšomis, iš viso projektams skirta 27,3 mln. eurų. </w:t>
      </w:r>
    </w:p>
    <w:p w14:paraId="1407993E" w14:textId="77777777" w:rsidR="00B94EDB" w:rsidRDefault="00B94EDB" w:rsidP="00AE0ADF">
      <w:pPr>
        <w:spacing w:after="0" w:line="240" w:lineRule="auto"/>
        <w:jc w:val="both"/>
        <w:rPr>
          <w:rFonts w:ascii="Times New Roman" w:hAnsi="Times New Roman" w:cs="Times New Roman"/>
          <w:sz w:val="24"/>
          <w:szCs w:val="24"/>
        </w:rPr>
      </w:pPr>
    </w:p>
    <w:p w14:paraId="6A91797E" w14:textId="7C05B93F" w:rsidR="00AE0ADF" w:rsidRDefault="00F64C43" w:rsidP="00AE0A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Taip pat pradėta kurti </w:t>
      </w:r>
      <w:r w:rsidR="00AE0ADF" w:rsidRPr="00670CEB">
        <w:rPr>
          <w:rFonts w:ascii="Times New Roman" w:hAnsi="Times New Roman" w:cs="Times New Roman"/>
          <w:sz w:val="24"/>
          <w:szCs w:val="24"/>
        </w:rPr>
        <w:t xml:space="preserve">Nematerialaus kultūros paveldo vertybių sąvado informacinė sistema. </w:t>
      </w:r>
    </w:p>
    <w:p w14:paraId="02A0AB0A" w14:textId="68CE4991" w:rsidR="00D716FF" w:rsidRDefault="00D716FF" w:rsidP="00AE0ADF">
      <w:pPr>
        <w:spacing w:after="0" w:line="240" w:lineRule="auto"/>
        <w:jc w:val="both"/>
        <w:rPr>
          <w:rFonts w:ascii="Times New Roman" w:hAnsi="Times New Roman" w:cs="Times New Roman"/>
          <w:sz w:val="24"/>
          <w:szCs w:val="24"/>
        </w:rPr>
      </w:pPr>
    </w:p>
    <w:p w14:paraId="4CE91C97" w14:textId="2CB1BF31" w:rsidR="00D716FF" w:rsidRPr="00670CEB" w:rsidRDefault="00D716FF" w:rsidP="00AE0A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Tikimasi, kad kultūros infrastruktūros modernizavimas, grindžiamas</w:t>
      </w:r>
      <w:r w:rsidR="004C25F7">
        <w:rPr>
          <w:rFonts w:ascii="Times New Roman" w:hAnsi="Times New Roman" w:cs="Times New Roman"/>
          <w:sz w:val="24"/>
          <w:szCs w:val="24"/>
        </w:rPr>
        <w:t xml:space="preserve"> kultūros paslaugų kokybės ir patrauklumo didinimu, taip pat prisidės prie kultūros prieinamumo didinimo, ypač regionuose. </w:t>
      </w:r>
    </w:p>
    <w:p w14:paraId="11563FEC" w14:textId="77777777" w:rsidR="005D5B4E" w:rsidRDefault="005D5B4E" w:rsidP="00AE0ADF">
      <w:pPr>
        <w:spacing w:line="240" w:lineRule="auto"/>
        <w:jc w:val="both"/>
        <w:rPr>
          <w:rFonts w:ascii="Times New Roman" w:hAnsi="Times New Roman" w:cs="Times New Roman"/>
          <w:b/>
          <w:sz w:val="24"/>
          <w:szCs w:val="24"/>
        </w:rPr>
      </w:pPr>
    </w:p>
    <w:p w14:paraId="5A63DE90" w14:textId="4E8950B3" w:rsidR="00AE0ADF" w:rsidRPr="000D6536" w:rsidRDefault="00AE0ADF" w:rsidP="00AE0ADF">
      <w:pPr>
        <w:pStyle w:val="NoSpacing"/>
        <w:rPr>
          <w:lang w:val="lt-LT"/>
        </w:rPr>
      </w:pPr>
    </w:p>
    <w:p w14:paraId="5E91E029" w14:textId="77777777" w:rsidR="00C221EF" w:rsidRDefault="00C221EF">
      <w:pPr>
        <w:rPr>
          <w:rFonts w:ascii="Times New Roman" w:eastAsiaTheme="majorEastAsia" w:hAnsi="Times New Roman" w:cs="Times New Roman"/>
          <w:b/>
          <w:sz w:val="28"/>
          <w:szCs w:val="28"/>
        </w:rPr>
      </w:pPr>
      <w:r>
        <w:rPr>
          <w:rFonts w:ascii="Times New Roman" w:hAnsi="Times New Roman" w:cs="Times New Roman"/>
          <w:b/>
          <w:sz w:val="28"/>
          <w:szCs w:val="28"/>
        </w:rPr>
        <w:br w:type="page"/>
      </w:r>
    </w:p>
    <w:p w14:paraId="1D516B19" w14:textId="4399EA33" w:rsidR="00952753" w:rsidRPr="00F5336C" w:rsidRDefault="00D84040" w:rsidP="00F5336C">
      <w:pPr>
        <w:jc w:val="both"/>
        <w:rPr>
          <w:rFonts w:ascii="Times New Roman" w:hAnsi="Times New Roman" w:cs="Times New Roman"/>
          <w:b/>
          <w:color w:val="002060"/>
          <w:sz w:val="28"/>
          <w:szCs w:val="28"/>
        </w:rPr>
      </w:pPr>
      <w:bookmarkStart w:id="63" w:name="_Toc531605457"/>
      <w:r w:rsidRPr="00F5336C">
        <w:rPr>
          <w:rFonts w:ascii="Times New Roman" w:hAnsi="Times New Roman" w:cs="Times New Roman"/>
          <w:b/>
          <w:color w:val="002060"/>
          <w:sz w:val="28"/>
          <w:szCs w:val="28"/>
        </w:rPr>
        <w:lastRenderedPageBreak/>
        <w:t xml:space="preserve">2.5 </w:t>
      </w:r>
      <w:r w:rsidR="00952753" w:rsidRPr="00F5336C">
        <w:rPr>
          <w:rFonts w:ascii="Times New Roman" w:hAnsi="Times New Roman" w:cs="Times New Roman"/>
          <w:b/>
          <w:color w:val="002060"/>
          <w:sz w:val="28"/>
          <w:szCs w:val="28"/>
        </w:rPr>
        <w:t xml:space="preserve">kryptis. </w:t>
      </w:r>
      <w:r w:rsidRPr="00F5336C">
        <w:rPr>
          <w:rFonts w:ascii="Times New Roman" w:hAnsi="Times New Roman" w:cs="Times New Roman"/>
          <w:b/>
          <w:color w:val="002060"/>
          <w:sz w:val="28"/>
          <w:szCs w:val="28"/>
        </w:rPr>
        <w:t>Aukštojo mokslo, mokslo ir kultūros, meno ir inovacijų sistemos darnos užtikrinimas</w:t>
      </w:r>
      <w:bookmarkEnd w:id="63"/>
      <w:r w:rsidR="001D12C5" w:rsidRPr="00F5336C">
        <w:rPr>
          <w:rFonts w:ascii="Times New Roman" w:hAnsi="Times New Roman" w:cs="Times New Roman"/>
          <w:b/>
          <w:color w:val="002060"/>
          <w:sz w:val="28"/>
          <w:szCs w:val="28"/>
        </w:rPr>
        <w:t xml:space="preserve"> </w:t>
      </w:r>
    </w:p>
    <w:p w14:paraId="75236C84" w14:textId="77777777" w:rsidR="00671253" w:rsidRDefault="00671253" w:rsidP="00671253">
      <w:pPr>
        <w:pStyle w:val="Betarp20"/>
      </w:pPr>
    </w:p>
    <w:p w14:paraId="347C8043" w14:textId="714B69B6" w:rsidR="00100239" w:rsidRDefault="005C2154" w:rsidP="00AE0ADF">
      <w:pPr>
        <w:spacing w:line="240" w:lineRule="auto"/>
        <w:jc w:val="both"/>
        <w:rPr>
          <w:rFonts w:ascii="Times New Roman" w:hAnsi="Times New Roman" w:cs="Times New Roman"/>
          <w:sz w:val="24"/>
          <w:szCs w:val="24"/>
        </w:rPr>
      </w:pPr>
      <w:r>
        <w:rPr>
          <w:rFonts w:ascii="Times New Roman" w:hAnsi="Times New Roman" w:cs="Times New Roman"/>
          <w:bCs/>
          <w:sz w:val="24"/>
          <w:szCs w:val="24"/>
        </w:rPr>
        <w:t>Į</w:t>
      </w:r>
      <w:r w:rsidR="00AE0ADF" w:rsidRPr="009A728F">
        <w:rPr>
          <w:rFonts w:ascii="Times New Roman" w:hAnsi="Times New Roman" w:cs="Times New Roman"/>
          <w:bCs/>
          <w:sz w:val="24"/>
          <w:szCs w:val="24"/>
        </w:rPr>
        <w:t>gyvendinant ir koordinuojant inovacijų politiką</w:t>
      </w:r>
      <w:r w:rsidR="00A23071">
        <w:rPr>
          <w:rFonts w:ascii="Times New Roman" w:hAnsi="Times New Roman" w:cs="Times New Roman"/>
          <w:bCs/>
          <w:sz w:val="24"/>
          <w:szCs w:val="24"/>
        </w:rPr>
        <w:t xml:space="preserve">, </w:t>
      </w:r>
      <w:r w:rsidR="00AE0ADF" w:rsidRPr="00AE0ADF">
        <w:rPr>
          <w:rFonts w:ascii="Times New Roman" w:hAnsi="Times New Roman" w:cs="Times New Roman"/>
          <w:sz w:val="24"/>
          <w:szCs w:val="24"/>
        </w:rPr>
        <w:t xml:space="preserve">Lietuvos mokslo taryba, administruojanti subsidijų – </w:t>
      </w:r>
      <w:proofErr w:type="spellStart"/>
      <w:r w:rsidR="00AE0ADF" w:rsidRPr="00AE0ADF">
        <w:rPr>
          <w:rFonts w:ascii="Times New Roman" w:hAnsi="Times New Roman" w:cs="Times New Roman"/>
          <w:sz w:val="24"/>
          <w:szCs w:val="24"/>
        </w:rPr>
        <w:t>grantų</w:t>
      </w:r>
      <w:proofErr w:type="spellEnd"/>
      <w:r w:rsidR="00AE0ADF" w:rsidRPr="00AE0ADF">
        <w:rPr>
          <w:rFonts w:ascii="Times New Roman" w:hAnsi="Times New Roman" w:cs="Times New Roman"/>
          <w:sz w:val="24"/>
          <w:szCs w:val="24"/>
        </w:rPr>
        <w:t xml:space="preserve"> – skyrimą konkurso būdu, greta senųjų, jau vykdomų</w:t>
      </w:r>
      <w:r w:rsidR="00A23071">
        <w:rPr>
          <w:rFonts w:ascii="Times New Roman" w:hAnsi="Times New Roman" w:cs="Times New Roman"/>
          <w:sz w:val="24"/>
          <w:szCs w:val="24"/>
        </w:rPr>
        <w:t>,</w:t>
      </w:r>
      <w:r w:rsidR="00AE0ADF" w:rsidRPr="00AE0ADF">
        <w:rPr>
          <w:rFonts w:ascii="Times New Roman" w:hAnsi="Times New Roman" w:cs="Times New Roman"/>
          <w:sz w:val="24"/>
          <w:szCs w:val="24"/>
        </w:rPr>
        <w:t xml:space="preserve"> įgyvendina ir </w:t>
      </w:r>
      <w:r w:rsidR="00AE0ADF" w:rsidRPr="00A23071">
        <w:rPr>
          <w:rFonts w:ascii="Times New Roman" w:hAnsi="Times New Roman" w:cs="Times New Roman"/>
          <w:b/>
          <w:sz w:val="24"/>
          <w:szCs w:val="24"/>
        </w:rPr>
        <w:t>nauj</w:t>
      </w:r>
      <w:r w:rsidR="00A23071" w:rsidRPr="00A23071">
        <w:rPr>
          <w:rFonts w:ascii="Times New Roman" w:hAnsi="Times New Roman" w:cs="Times New Roman"/>
          <w:b/>
          <w:sz w:val="24"/>
          <w:szCs w:val="24"/>
        </w:rPr>
        <w:t>as</w:t>
      </w:r>
      <w:r w:rsidR="00AE0ADF" w:rsidRPr="00A23071">
        <w:rPr>
          <w:rFonts w:ascii="Times New Roman" w:hAnsi="Times New Roman" w:cs="Times New Roman"/>
          <w:b/>
          <w:sz w:val="24"/>
          <w:szCs w:val="24"/>
        </w:rPr>
        <w:t xml:space="preserve"> </w:t>
      </w:r>
      <w:proofErr w:type="spellStart"/>
      <w:r w:rsidR="00AE0ADF" w:rsidRPr="00A23071">
        <w:rPr>
          <w:rFonts w:ascii="Times New Roman" w:hAnsi="Times New Roman" w:cs="Times New Roman"/>
          <w:b/>
          <w:sz w:val="24"/>
          <w:szCs w:val="24"/>
        </w:rPr>
        <w:t>grantų</w:t>
      </w:r>
      <w:proofErr w:type="spellEnd"/>
      <w:r w:rsidR="00AE0ADF" w:rsidRPr="00A23071">
        <w:rPr>
          <w:rFonts w:ascii="Times New Roman" w:hAnsi="Times New Roman" w:cs="Times New Roman"/>
          <w:b/>
          <w:sz w:val="24"/>
          <w:szCs w:val="24"/>
        </w:rPr>
        <w:t xml:space="preserve"> schemas</w:t>
      </w:r>
      <w:r w:rsidR="00AE0ADF" w:rsidRPr="00AE0ADF">
        <w:rPr>
          <w:rFonts w:ascii="Times New Roman" w:hAnsi="Times New Roman" w:cs="Times New Roman"/>
          <w:sz w:val="24"/>
          <w:szCs w:val="24"/>
        </w:rPr>
        <w:t xml:space="preserve">: </w:t>
      </w:r>
    </w:p>
    <w:p w14:paraId="00535178" w14:textId="376E1FBF" w:rsidR="00100239" w:rsidRPr="00100239" w:rsidRDefault="00AE0ADF" w:rsidP="00531FDD">
      <w:pPr>
        <w:pStyle w:val="ListParagraph"/>
        <w:numPr>
          <w:ilvl w:val="0"/>
          <w:numId w:val="7"/>
        </w:numPr>
        <w:spacing w:line="240" w:lineRule="auto"/>
        <w:jc w:val="both"/>
        <w:rPr>
          <w:rFonts w:ascii="Times New Roman" w:hAnsi="Times New Roman" w:cs="Times New Roman"/>
          <w:sz w:val="24"/>
          <w:szCs w:val="24"/>
        </w:rPr>
      </w:pPr>
      <w:r w:rsidRPr="00100239">
        <w:rPr>
          <w:rFonts w:ascii="Times New Roman" w:hAnsi="Times New Roman" w:cs="Times New Roman"/>
          <w:sz w:val="24"/>
          <w:szCs w:val="24"/>
        </w:rPr>
        <w:t>Tiksliniai moksliniai tyrimai sumanios specializacijos srityje</w:t>
      </w:r>
      <w:r w:rsidR="007A41BB">
        <w:rPr>
          <w:rFonts w:ascii="Times New Roman" w:hAnsi="Times New Roman" w:cs="Times New Roman"/>
          <w:sz w:val="24"/>
          <w:szCs w:val="24"/>
        </w:rPr>
        <w:t>.</w:t>
      </w:r>
      <w:r w:rsidRPr="00100239">
        <w:rPr>
          <w:rFonts w:ascii="Times New Roman" w:hAnsi="Times New Roman" w:cs="Times New Roman"/>
          <w:sz w:val="24"/>
          <w:szCs w:val="24"/>
        </w:rPr>
        <w:t xml:space="preserve"> </w:t>
      </w:r>
    </w:p>
    <w:p w14:paraId="353BBDAA" w14:textId="0615D891" w:rsidR="00100239" w:rsidRPr="00100239" w:rsidRDefault="00AE0ADF" w:rsidP="00531FDD">
      <w:pPr>
        <w:pStyle w:val="ListParagraph"/>
        <w:numPr>
          <w:ilvl w:val="0"/>
          <w:numId w:val="7"/>
        </w:numPr>
        <w:spacing w:line="240" w:lineRule="auto"/>
        <w:jc w:val="both"/>
        <w:rPr>
          <w:rFonts w:ascii="Times New Roman" w:hAnsi="Times New Roman" w:cs="Times New Roman"/>
          <w:sz w:val="24"/>
          <w:szCs w:val="24"/>
        </w:rPr>
      </w:pPr>
      <w:r w:rsidRPr="00100239">
        <w:rPr>
          <w:rFonts w:ascii="Times New Roman" w:hAnsi="Times New Roman" w:cs="Times New Roman"/>
          <w:sz w:val="24"/>
          <w:szCs w:val="24"/>
        </w:rPr>
        <w:t xml:space="preserve">Mokslininkų, kitų tyrėjų, studentų mokslinės kompetencijos ugdymas per praktinę mokslinę veiklą. </w:t>
      </w:r>
    </w:p>
    <w:p w14:paraId="713F676C" w14:textId="611C1FBB" w:rsidR="00466E85" w:rsidRDefault="00A23071" w:rsidP="00AE0ADF">
      <w:pPr>
        <w:spacing w:line="240" w:lineRule="auto"/>
        <w:jc w:val="both"/>
        <w:rPr>
          <w:rFonts w:ascii="Times New Roman" w:hAnsi="Times New Roman" w:cs="Times New Roman"/>
          <w:sz w:val="24"/>
          <w:szCs w:val="24"/>
        </w:rPr>
      </w:pPr>
      <w:r>
        <w:rPr>
          <w:rFonts w:ascii="Times New Roman" w:hAnsi="Times New Roman" w:cs="Times New Roman"/>
          <w:sz w:val="24"/>
          <w:szCs w:val="24"/>
        </w:rPr>
        <w:t>2018 m. s</w:t>
      </w:r>
      <w:r w:rsidR="00466E85">
        <w:rPr>
          <w:rFonts w:ascii="Times New Roman" w:hAnsi="Times New Roman" w:cs="Times New Roman"/>
          <w:sz w:val="24"/>
          <w:szCs w:val="24"/>
        </w:rPr>
        <w:t xml:space="preserve">ukurta </w:t>
      </w:r>
      <w:r w:rsidR="00AE0ADF" w:rsidRPr="00A23071">
        <w:rPr>
          <w:rFonts w:ascii="Times New Roman" w:hAnsi="Times New Roman" w:cs="Times New Roman"/>
          <w:b/>
          <w:sz w:val="24"/>
          <w:szCs w:val="24"/>
        </w:rPr>
        <w:t>Valstybės profesorių program</w:t>
      </w:r>
      <w:r w:rsidR="00466E85" w:rsidRPr="00A23071">
        <w:rPr>
          <w:rFonts w:ascii="Times New Roman" w:hAnsi="Times New Roman" w:cs="Times New Roman"/>
          <w:b/>
          <w:sz w:val="24"/>
          <w:szCs w:val="24"/>
        </w:rPr>
        <w:t>a</w:t>
      </w:r>
      <w:r w:rsidR="00AE0ADF" w:rsidRPr="00AE0ADF">
        <w:rPr>
          <w:rFonts w:ascii="Times New Roman" w:hAnsi="Times New Roman" w:cs="Times New Roman"/>
          <w:sz w:val="24"/>
          <w:szCs w:val="24"/>
        </w:rPr>
        <w:t xml:space="preserve">, kurios vienas iš tikslų – pritraukti aukščiausio lygio, išskirtinės kompetencijos atitinkamoje mokslo srityje mokslininkus, vykdyti mokslinių tyrimų </w:t>
      </w:r>
      <w:r w:rsidR="007A41BB" w:rsidRPr="00AE0ADF">
        <w:rPr>
          <w:rFonts w:ascii="Times New Roman" w:hAnsi="Times New Roman" w:cs="Times New Roman"/>
          <w:sz w:val="24"/>
          <w:szCs w:val="24"/>
        </w:rPr>
        <w:t>projekt</w:t>
      </w:r>
      <w:r w:rsidR="007A41BB">
        <w:rPr>
          <w:rFonts w:ascii="Times New Roman" w:hAnsi="Times New Roman" w:cs="Times New Roman"/>
          <w:sz w:val="24"/>
          <w:szCs w:val="24"/>
        </w:rPr>
        <w:t>u</w:t>
      </w:r>
      <w:r w:rsidR="007A41BB" w:rsidRPr="00AE0ADF">
        <w:rPr>
          <w:rFonts w:ascii="Times New Roman" w:hAnsi="Times New Roman" w:cs="Times New Roman"/>
          <w:sz w:val="24"/>
          <w:szCs w:val="24"/>
        </w:rPr>
        <w:t xml:space="preserve">s </w:t>
      </w:r>
      <w:r w:rsidR="00AE0ADF" w:rsidRPr="00AE0ADF">
        <w:rPr>
          <w:rFonts w:ascii="Times New Roman" w:hAnsi="Times New Roman" w:cs="Times New Roman"/>
          <w:sz w:val="24"/>
          <w:szCs w:val="24"/>
        </w:rPr>
        <w:t>Lietuvos mokslo ir studijų institucijose</w:t>
      </w:r>
      <w:r w:rsidR="007A41BB">
        <w:rPr>
          <w:rFonts w:ascii="Times New Roman" w:hAnsi="Times New Roman" w:cs="Times New Roman"/>
          <w:sz w:val="24"/>
          <w:szCs w:val="24"/>
        </w:rPr>
        <w:t>,</w:t>
      </w:r>
      <w:r w:rsidR="00AE0ADF" w:rsidRPr="00AE0ADF">
        <w:rPr>
          <w:rFonts w:ascii="Times New Roman" w:hAnsi="Times New Roman" w:cs="Times New Roman"/>
          <w:sz w:val="24"/>
          <w:szCs w:val="24"/>
        </w:rPr>
        <w:t xml:space="preserve"> siekiant didinti mokslo kokybę, efektyvumą ir plėtoti investicijas</w:t>
      </w:r>
      <w:r w:rsidR="009F0487" w:rsidRPr="00AE0ADF">
        <w:rPr>
          <w:rFonts w:ascii="Times New Roman" w:hAnsi="Times New Roman" w:cs="Times New Roman"/>
          <w:sz w:val="24"/>
          <w:szCs w:val="24"/>
        </w:rPr>
        <w:t>.</w:t>
      </w:r>
      <w:r w:rsidR="007A41BB">
        <w:rPr>
          <w:rFonts w:ascii="Times New Roman" w:hAnsi="Times New Roman" w:cs="Times New Roman"/>
          <w:sz w:val="24"/>
          <w:szCs w:val="24"/>
        </w:rPr>
        <w:t xml:space="preserve">, </w:t>
      </w:r>
      <w:r w:rsidR="007A41BB" w:rsidRPr="00AE0ADF">
        <w:rPr>
          <w:rFonts w:ascii="Times New Roman" w:hAnsi="Times New Roman" w:cs="Times New Roman"/>
          <w:sz w:val="24"/>
          <w:szCs w:val="24"/>
        </w:rPr>
        <w:t xml:space="preserve">ir </w:t>
      </w:r>
      <w:r w:rsidR="007A41BB">
        <w:rPr>
          <w:rFonts w:ascii="Times New Roman" w:hAnsi="Times New Roman" w:cs="Times New Roman"/>
          <w:sz w:val="24"/>
          <w:szCs w:val="24"/>
        </w:rPr>
        <w:t xml:space="preserve">jiems </w:t>
      </w:r>
      <w:r w:rsidR="007A41BB" w:rsidRPr="00AE0ADF">
        <w:rPr>
          <w:rFonts w:ascii="Times New Roman" w:hAnsi="Times New Roman" w:cs="Times New Roman"/>
          <w:sz w:val="24"/>
          <w:szCs w:val="24"/>
        </w:rPr>
        <w:t>vadovauti</w:t>
      </w:r>
      <w:r w:rsidR="00AE0ADF" w:rsidRPr="00AE0ADF">
        <w:rPr>
          <w:rFonts w:ascii="Times New Roman" w:hAnsi="Times New Roman" w:cs="Times New Roman"/>
          <w:sz w:val="24"/>
          <w:szCs w:val="24"/>
        </w:rPr>
        <w:t xml:space="preserve">. </w:t>
      </w:r>
      <w:r w:rsidR="00AF2467" w:rsidRPr="00AF2467">
        <w:rPr>
          <w:rFonts w:ascii="Times New Roman" w:hAnsi="Times New Roman" w:cs="Times New Roman"/>
          <w:sz w:val="24"/>
          <w:szCs w:val="24"/>
        </w:rPr>
        <w:t xml:space="preserve">Kvietimą teikti pasiūlymus pagal šią programą numatoma skelbti 2019 m. II </w:t>
      </w:r>
      <w:proofErr w:type="spellStart"/>
      <w:r w:rsidR="00AF2467" w:rsidRPr="00AF2467">
        <w:rPr>
          <w:rFonts w:ascii="Times New Roman" w:hAnsi="Times New Roman" w:cs="Times New Roman"/>
          <w:sz w:val="24"/>
          <w:szCs w:val="24"/>
        </w:rPr>
        <w:t>ketv</w:t>
      </w:r>
      <w:proofErr w:type="spellEnd"/>
      <w:r w:rsidR="00AF2467" w:rsidRPr="00AF2467">
        <w:rPr>
          <w:rFonts w:ascii="Times New Roman" w:hAnsi="Times New Roman" w:cs="Times New Roman"/>
          <w:sz w:val="24"/>
          <w:szCs w:val="24"/>
        </w:rPr>
        <w:t>.</w:t>
      </w:r>
    </w:p>
    <w:p w14:paraId="2D9BB089" w14:textId="6D51F9BD" w:rsidR="00AE0ADF" w:rsidRDefault="00466E85" w:rsidP="00AE0ADF">
      <w:pPr>
        <w:spacing w:line="240" w:lineRule="auto"/>
        <w:jc w:val="both"/>
        <w:rPr>
          <w:rFonts w:ascii="Times New Roman" w:hAnsi="Times New Roman" w:cs="Times New Roman"/>
          <w:sz w:val="24"/>
          <w:szCs w:val="24"/>
        </w:rPr>
      </w:pPr>
      <w:r>
        <w:rPr>
          <w:rFonts w:ascii="Times New Roman" w:hAnsi="Times New Roman" w:cs="Times New Roman"/>
          <w:sz w:val="24"/>
          <w:szCs w:val="24"/>
        </w:rPr>
        <w:t>Sukurtos p</w:t>
      </w:r>
      <w:r w:rsidR="00AE0ADF" w:rsidRPr="00AE0ADF">
        <w:rPr>
          <w:rFonts w:ascii="Times New Roman" w:hAnsi="Times New Roman" w:cs="Times New Roman"/>
          <w:sz w:val="24"/>
          <w:szCs w:val="24"/>
        </w:rPr>
        <w:t xml:space="preserve">rielaidos mokslo ir studijų institucijose </w:t>
      </w:r>
      <w:r w:rsidR="003878EA">
        <w:rPr>
          <w:rFonts w:ascii="Times New Roman" w:hAnsi="Times New Roman" w:cs="Times New Roman"/>
          <w:sz w:val="24"/>
          <w:szCs w:val="24"/>
        </w:rPr>
        <w:t>kur</w:t>
      </w:r>
      <w:r w:rsidR="003878EA" w:rsidRPr="00AE0ADF">
        <w:rPr>
          <w:rFonts w:ascii="Times New Roman" w:hAnsi="Times New Roman" w:cs="Times New Roman"/>
          <w:sz w:val="24"/>
          <w:szCs w:val="24"/>
        </w:rPr>
        <w:t xml:space="preserve">tis </w:t>
      </w:r>
      <w:r w:rsidR="00AE0ADF" w:rsidRPr="00AE0ADF">
        <w:rPr>
          <w:rFonts w:ascii="Times New Roman" w:hAnsi="Times New Roman" w:cs="Times New Roman"/>
          <w:sz w:val="24"/>
          <w:szCs w:val="24"/>
        </w:rPr>
        <w:t xml:space="preserve">tarpdisciplininiams </w:t>
      </w:r>
      <w:r w:rsidR="00AE0ADF" w:rsidRPr="00471B36">
        <w:rPr>
          <w:rFonts w:ascii="Times New Roman" w:hAnsi="Times New Roman" w:cs="Times New Roman"/>
          <w:b/>
          <w:sz w:val="24"/>
          <w:szCs w:val="24"/>
        </w:rPr>
        <w:t>kompetencijų centrams</w:t>
      </w:r>
      <w:r w:rsidR="00AE0ADF" w:rsidRPr="00AE0ADF">
        <w:rPr>
          <w:rFonts w:ascii="Times New Roman" w:hAnsi="Times New Roman" w:cs="Times New Roman"/>
          <w:sz w:val="24"/>
          <w:szCs w:val="24"/>
        </w:rPr>
        <w:t>, kurie vykdytų eksperimentinės plėtros veiklas. Kuriant kompetencijos centrus</w:t>
      </w:r>
      <w:r w:rsidR="003878EA">
        <w:rPr>
          <w:rFonts w:ascii="Times New Roman" w:hAnsi="Times New Roman" w:cs="Times New Roman"/>
          <w:sz w:val="24"/>
          <w:szCs w:val="24"/>
        </w:rPr>
        <w:t>,</w:t>
      </w:r>
      <w:r w:rsidR="00AE0ADF" w:rsidRPr="00AE0ADF">
        <w:rPr>
          <w:rFonts w:ascii="Times New Roman" w:hAnsi="Times New Roman" w:cs="Times New Roman"/>
          <w:sz w:val="24"/>
          <w:szCs w:val="24"/>
        </w:rPr>
        <w:t xml:space="preserve"> stiprinama žinių ir technologijų perdavimo bei mokslo rezultatų, mokslu grįstų inovacijų </w:t>
      </w:r>
      <w:proofErr w:type="spellStart"/>
      <w:r w:rsidR="00AE0ADF" w:rsidRPr="00AE0ADF">
        <w:rPr>
          <w:rFonts w:ascii="Times New Roman" w:hAnsi="Times New Roman" w:cs="Times New Roman"/>
          <w:sz w:val="24"/>
          <w:szCs w:val="24"/>
        </w:rPr>
        <w:t>komercinimo</w:t>
      </w:r>
      <w:proofErr w:type="spellEnd"/>
      <w:r w:rsidR="00AE0ADF" w:rsidRPr="00AE0ADF">
        <w:rPr>
          <w:rFonts w:ascii="Times New Roman" w:hAnsi="Times New Roman" w:cs="Times New Roman"/>
          <w:sz w:val="24"/>
          <w:szCs w:val="24"/>
        </w:rPr>
        <w:t xml:space="preserve"> rinkoje skatinimo grandis.</w:t>
      </w:r>
      <w:r w:rsidR="00AE0ADF" w:rsidRPr="00AE0ADF">
        <w:rPr>
          <w:sz w:val="24"/>
          <w:szCs w:val="24"/>
        </w:rPr>
        <w:t xml:space="preserve"> </w:t>
      </w:r>
      <w:r w:rsidR="00AE0ADF" w:rsidRPr="00AE0ADF">
        <w:rPr>
          <w:rFonts w:ascii="Times New Roman" w:hAnsi="Times New Roman" w:cs="Times New Roman"/>
          <w:sz w:val="24"/>
          <w:szCs w:val="24"/>
        </w:rPr>
        <w:t>Šiuo metu įgyvendinami 9 projektai.</w:t>
      </w:r>
    </w:p>
    <w:p w14:paraId="7FD29966" w14:textId="77777777" w:rsidR="00EB28FB" w:rsidRPr="000D6536" w:rsidRDefault="00EB28FB" w:rsidP="00471B36">
      <w:pPr>
        <w:pStyle w:val="NoSpacing"/>
        <w:rPr>
          <w:lang w:val="lt-LT"/>
        </w:rPr>
      </w:pPr>
    </w:p>
    <w:p w14:paraId="47AE9E75" w14:textId="7869FD50" w:rsidR="00AE0ADF" w:rsidRPr="009A728F" w:rsidRDefault="00EB28FB" w:rsidP="00AE0ADF">
      <w:pPr>
        <w:jc w:val="center"/>
        <w:rPr>
          <w:rFonts w:ascii="Times New Roman" w:hAnsi="Times New Roman" w:cs="Times New Roman"/>
          <w:b/>
          <w:bCs/>
          <w:i/>
          <w:sz w:val="24"/>
          <w:szCs w:val="24"/>
        </w:rPr>
      </w:pPr>
      <w:r>
        <w:rPr>
          <w:rFonts w:ascii="Times New Roman" w:hAnsi="Times New Roman" w:cs="Times New Roman"/>
          <w:b/>
          <w:bCs/>
          <w:color w:val="000000" w:themeColor="text1"/>
          <w:sz w:val="24"/>
          <w:szCs w:val="24"/>
        </w:rPr>
        <w:t>7</w:t>
      </w:r>
      <w:r w:rsidR="007B760F">
        <w:rPr>
          <w:rFonts w:ascii="Times New Roman" w:hAnsi="Times New Roman" w:cs="Times New Roman"/>
          <w:b/>
          <w:bCs/>
          <w:color w:val="000000" w:themeColor="text1"/>
          <w:sz w:val="24"/>
          <w:szCs w:val="24"/>
        </w:rPr>
        <w:t>3</w:t>
      </w:r>
      <w:r w:rsidR="00AE0ADF" w:rsidRPr="009A728F">
        <w:rPr>
          <w:rFonts w:ascii="Times New Roman" w:hAnsi="Times New Roman" w:cs="Times New Roman"/>
          <w:b/>
          <w:bCs/>
          <w:color w:val="000000" w:themeColor="text1"/>
          <w:sz w:val="24"/>
          <w:szCs w:val="24"/>
        </w:rPr>
        <w:t xml:space="preserve"> pav.</w:t>
      </w:r>
      <w:r w:rsidR="00AE0ADF" w:rsidRPr="009A728F">
        <w:rPr>
          <w:rFonts w:ascii="Times New Roman" w:hAnsi="Times New Roman" w:cs="Times New Roman"/>
          <w:b/>
          <w:bCs/>
          <w:i/>
          <w:color w:val="000000" w:themeColor="text1"/>
          <w:sz w:val="24"/>
          <w:szCs w:val="24"/>
        </w:rPr>
        <w:t xml:space="preserve"> </w:t>
      </w:r>
      <w:r w:rsidR="00AE0ADF" w:rsidRPr="009A728F">
        <w:rPr>
          <w:rFonts w:ascii="Times New Roman" w:hAnsi="Times New Roman" w:cs="Times New Roman"/>
          <w:i/>
          <w:sz w:val="24"/>
          <w:szCs w:val="24"/>
        </w:rPr>
        <w:t>Bendrų mokslo ir verslo publikacijų dalis nuo visų mokslo publikacijų</w:t>
      </w:r>
      <w:r>
        <w:rPr>
          <w:rFonts w:ascii="Times New Roman" w:hAnsi="Times New Roman" w:cs="Times New Roman"/>
          <w:i/>
          <w:sz w:val="24"/>
          <w:szCs w:val="24"/>
        </w:rPr>
        <w:t xml:space="preserve"> (</w:t>
      </w:r>
      <w:r w:rsidR="00AE0ADF" w:rsidRPr="009A728F">
        <w:rPr>
          <w:rFonts w:ascii="Times New Roman" w:hAnsi="Times New Roman" w:cs="Times New Roman"/>
          <w:i/>
          <w:sz w:val="24"/>
          <w:szCs w:val="24"/>
        </w:rPr>
        <w:t>proc.</w:t>
      </w:r>
      <w:r>
        <w:rPr>
          <w:rFonts w:ascii="Times New Roman" w:hAnsi="Times New Roman" w:cs="Times New Roman"/>
          <w:i/>
          <w:sz w:val="24"/>
          <w:szCs w:val="24"/>
        </w:rPr>
        <w:t>)</w:t>
      </w:r>
    </w:p>
    <w:p w14:paraId="7B19B3EC" w14:textId="77777777" w:rsidR="009F0487" w:rsidRDefault="009F0487" w:rsidP="009F0487">
      <w:pPr>
        <w:jc w:val="center"/>
        <w:rPr>
          <w:rFonts w:ascii="Times New Roman" w:hAnsi="Times New Roman" w:cs="Times New Roman"/>
          <w:color w:val="0000FF"/>
          <w:sz w:val="24"/>
          <w:szCs w:val="24"/>
        </w:rPr>
      </w:pPr>
      <w:r>
        <w:rPr>
          <w:noProof/>
          <w:lang w:eastAsia="lt-LT"/>
        </w:rPr>
        <w:drawing>
          <wp:inline distT="0" distB="0" distL="0" distR="0" wp14:anchorId="15AD5AA5" wp14:editId="367B2EDA">
            <wp:extent cx="5676900" cy="1552575"/>
            <wp:effectExtent l="0" t="0" r="0" b="9525"/>
            <wp:docPr id="69" name="Diagrama 104"/>
            <wp:cNvGraphicFramePr/>
            <a:graphic xmlns:a="http://schemas.openxmlformats.org/drawingml/2006/main">
              <a:graphicData uri="http://schemas.openxmlformats.org/drawingml/2006/chart">
                <c:chart xmlns:c="http://schemas.openxmlformats.org/drawingml/2006/chart" r:id="rId82"/>
              </a:graphicData>
            </a:graphic>
          </wp:inline>
        </w:drawing>
      </w:r>
    </w:p>
    <w:p w14:paraId="0DDCB938" w14:textId="4B6C3467" w:rsidR="00AE0ADF" w:rsidRDefault="00AE0ADF" w:rsidP="00AE0ADF">
      <w:pPr>
        <w:ind w:left="284" w:hanging="284"/>
        <w:jc w:val="center"/>
        <w:rPr>
          <w:rFonts w:ascii="Times New Roman" w:hAnsi="Times New Roman" w:cs="Times New Roman"/>
          <w:sz w:val="20"/>
          <w:szCs w:val="20"/>
        </w:rPr>
      </w:pPr>
      <w:r w:rsidRPr="7B4F21F4">
        <w:rPr>
          <w:rFonts w:ascii="Times New Roman" w:hAnsi="Times New Roman" w:cs="Times New Roman"/>
          <w:sz w:val="20"/>
          <w:szCs w:val="20"/>
        </w:rPr>
        <w:t>Duomenų šaltinis</w:t>
      </w:r>
      <w:r w:rsidR="003878EA">
        <w:rPr>
          <w:rFonts w:ascii="Times New Roman" w:hAnsi="Times New Roman" w:cs="Times New Roman"/>
          <w:sz w:val="20"/>
          <w:szCs w:val="20"/>
        </w:rPr>
        <w:t xml:space="preserve"> –</w:t>
      </w:r>
      <w:r w:rsidR="003878EA" w:rsidRPr="7B4F21F4">
        <w:rPr>
          <w:rFonts w:ascii="Times New Roman" w:hAnsi="Times New Roman" w:cs="Times New Roman"/>
          <w:sz w:val="20"/>
          <w:szCs w:val="20"/>
        </w:rPr>
        <w:t xml:space="preserve"> </w:t>
      </w:r>
      <w:r w:rsidR="009A728F">
        <w:rPr>
          <w:rFonts w:ascii="Times New Roman" w:hAnsi="Times New Roman" w:cs="Times New Roman"/>
          <w:sz w:val="20"/>
          <w:szCs w:val="20"/>
        </w:rPr>
        <w:t>Mokslo ir studijų analizės centras</w:t>
      </w:r>
    </w:p>
    <w:p w14:paraId="4890DD92" w14:textId="77777777" w:rsidR="00EB28FB" w:rsidRPr="00471B36" w:rsidRDefault="00EB28FB" w:rsidP="00AE0ADF">
      <w:pPr>
        <w:spacing w:after="0"/>
        <w:ind w:left="284" w:hanging="284"/>
        <w:rPr>
          <w:rFonts w:ascii="Times New Roman" w:hAnsi="Times New Roman" w:cs="Times New Roman"/>
          <w:sz w:val="10"/>
          <w:szCs w:val="10"/>
        </w:rPr>
      </w:pPr>
    </w:p>
    <w:p w14:paraId="7000ACE1" w14:textId="252087CA" w:rsidR="00EB28FB" w:rsidRDefault="00471B36" w:rsidP="00471B36">
      <w:pPr>
        <w:spacing w:after="0"/>
        <w:rPr>
          <w:rFonts w:ascii="Times New Roman" w:hAnsi="Times New Roman" w:cs="Times New Roman"/>
          <w:b/>
          <w:bCs/>
          <w:color w:val="000000" w:themeColor="text1"/>
          <w:sz w:val="24"/>
          <w:szCs w:val="24"/>
        </w:rPr>
      </w:pPr>
      <w:r>
        <w:rPr>
          <w:rFonts w:ascii="Times New Roman" w:hAnsi="Times New Roman" w:cs="Times New Roman"/>
          <w:sz w:val="24"/>
          <w:szCs w:val="24"/>
        </w:rPr>
        <w:t>Nors p</w:t>
      </w:r>
      <w:r w:rsidR="00AE0ADF" w:rsidRPr="7B4F21F4">
        <w:rPr>
          <w:rFonts w:ascii="Times New Roman" w:hAnsi="Times New Roman" w:cs="Times New Roman"/>
          <w:sz w:val="24"/>
          <w:szCs w:val="24"/>
        </w:rPr>
        <w:t xml:space="preserve">er pastaruosius metus rodiklis prastėjo, </w:t>
      </w:r>
      <w:r>
        <w:rPr>
          <w:rFonts w:ascii="Times New Roman" w:hAnsi="Times New Roman" w:cs="Times New Roman"/>
          <w:sz w:val="24"/>
          <w:szCs w:val="24"/>
        </w:rPr>
        <w:t xml:space="preserve">tačiau </w:t>
      </w:r>
      <w:r w:rsidR="00AE0ADF" w:rsidRPr="7B4F21F4">
        <w:rPr>
          <w:rFonts w:ascii="Times New Roman" w:hAnsi="Times New Roman" w:cs="Times New Roman"/>
          <w:sz w:val="24"/>
          <w:szCs w:val="24"/>
        </w:rPr>
        <w:t xml:space="preserve">2018 m. </w:t>
      </w:r>
      <w:r>
        <w:rPr>
          <w:rFonts w:ascii="Times New Roman" w:hAnsi="Times New Roman" w:cs="Times New Roman"/>
          <w:sz w:val="24"/>
          <w:szCs w:val="24"/>
        </w:rPr>
        <w:t xml:space="preserve">jau </w:t>
      </w:r>
      <w:r w:rsidR="00AE0ADF" w:rsidRPr="7B4F21F4">
        <w:rPr>
          <w:rFonts w:ascii="Times New Roman" w:hAnsi="Times New Roman" w:cs="Times New Roman"/>
          <w:sz w:val="24"/>
          <w:szCs w:val="24"/>
        </w:rPr>
        <w:t>pasiekė 2020 m. iškelto tikslo rei</w:t>
      </w:r>
      <w:r>
        <w:rPr>
          <w:rFonts w:ascii="Times New Roman" w:hAnsi="Times New Roman" w:cs="Times New Roman"/>
          <w:sz w:val="24"/>
          <w:szCs w:val="24"/>
        </w:rPr>
        <w:t xml:space="preserve">kšmę. Tai rodo, kad vykdomos priemonės veiksmingos. </w:t>
      </w:r>
      <w:r w:rsidR="00DE3C13">
        <w:rPr>
          <w:rFonts w:ascii="Times New Roman" w:hAnsi="Times New Roman" w:cs="Times New Roman"/>
          <w:sz w:val="24"/>
          <w:szCs w:val="24"/>
        </w:rPr>
        <w:t>P</w:t>
      </w:r>
      <w:r>
        <w:rPr>
          <w:rFonts w:ascii="Times New Roman" w:hAnsi="Times New Roman" w:cs="Times New Roman"/>
          <w:sz w:val="24"/>
          <w:szCs w:val="24"/>
        </w:rPr>
        <w:t xml:space="preserve">rie šių rezultatų prisideda ir tarptautinė parama. </w:t>
      </w:r>
    </w:p>
    <w:p w14:paraId="2C83458F" w14:textId="77777777" w:rsidR="00EB28FB" w:rsidRPr="000D6536" w:rsidRDefault="00EB28FB" w:rsidP="00471B36">
      <w:pPr>
        <w:pStyle w:val="NoSpacing"/>
        <w:rPr>
          <w:lang w:val="lt-LT"/>
        </w:rPr>
      </w:pPr>
    </w:p>
    <w:p w14:paraId="0CD02C46" w14:textId="37352AF7" w:rsidR="00AE0ADF" w:rsidRPr="009A728F" w:rsidRDefault="00EB28FB" w:rsidP="00AE0ADF">
      <w:pPr>
        <w:ind w:left="284" w:hanging="284"/>
        <w:jc w:val="center"/>
        <w:rPr>
          <w:rFonts w:ascii="Times New Roman" w:hAnsi="Times New Roman" w:cs="Times New Roman"/>
          <w:i/>
          <w:sz w:val="24"/>
          <w:szCs w:val="24"/>
          <w:lang w:eastAsia="lt-LT"/>
        </w:rPr>
      </w:pPr>
      <w:r>
        <w:rPr>
          <w:rFonts w:ascii="Times New Roman" w:hAnsi="Times New Roman" w:cs="Times New Roman"/>
          <w:b/>
          <w:bCs/>
          <w:color w:val="000000" w:themeColor="text1"/>
          <w:sz w:val="24"/>
          <w:szCs w:val="24"/>
        </w:rPr>
        <w:t>7</w:t>
      </w:r>
      <w:r w:rsidR="007B760F">
        <w:rPr>
          <w:rFonts w:ascii="Times New Roman" w:hAnsi="Times New Roman" w:cs="Times New Roman"/>
          <w:b/>
          <w:bCs/>
          <w:color w:val="000000" w:themeColor="text1"/>
          <w:sz w:val="24"/>
          <w:szCs w:val="24"/>
        </w:rPr>
        <w:t>4</w:t>
      </w:r>
      <w:r w:rsidR="00AE0ADF" w:rsidRPr="009A728F">
        <w:rPr>
          <w:rFonts w:ascii="Times New Roman" w:hAnsi="Times New Roman" w:cs="Times New Roman"/>
          <w:b/>
          <w:bCs/>
          <w:color w:val="000000" w:themeColor="text1"/>
          <w:sz w:val="24"/>
          <w:szCs w:val="24"/>
        </w:rPr>
        <w:t xml:space="preserve"> pav.</w:t>
      </w:r>
      <w:r w:rsidR="00AE0ADF" w:rsidRPr="009A728F">
        <w:rPr>
          <w:rFonts w:ascii="Times New Roman" w:hAnsi="Times New Roman" w:cs="Times New Roman"/>
          <w:b/>
          <w:bCs/>
          <w:i/>
          <w:color w:val="000000" w:themeColor="text1"/>
          <w:sz w:val="24"/>
          <w:szCs w:val="24"/>
        </w:rPr>
        <w:t xml:space="preserve"> </w:t>
      </w:r>
      <w:r w:rsidR="00AE0ADF" w:rsidRPr="009A728F">
        <w:rPr>
          <w:rFonts w:ascii="Times New Roman" w:hAnsi="Times New Roman" w:cs="Times New Roman"/>
          <w:i/>
          <w:sz w:val="24"/>
          <w:szCs w:val="24"/>
          <w:lang w:eastAsia="lt-LT"/>
        </w:rPr>
        <w:t xml:space="preserve">Europos Komisijos dotacija, skirta Lietuvos dalyviams, dalyvaujantiems programoje „Horizontas 2020“ (mln. </w:t>
      </w:r>
      <w:r w:rsidR="00471B36">
        <w:rPr>
          <w:rFonts w:ascii="Times New Roman" w:hAnsi="Times New Roman" w:cs="Times New Roman"/>
          <w:i/>
          <w:sz w:val="24"/>
          <w:szCs w:val="24"/>
          <w:lang w:eastAsia="lt-LT"/>
        </w:rPr>
        <w:t>eurų</w:t>
      </w:r>
      <w:r w:rsidR="00AE0ADF" w:rsidRPr="009A728F">
        <w:rPr>
          <w:rFonts w:ascii="Times New Roman" w:hAnsi="Times New Roman" w:cs="Times New Roman"/>
          <w:i/>
          <w:sz w:val="24"/>
          <w:szCs w:val="24"/>
          <w:lang w:eastAsia="lt-LT"/>
        </w:rPr>
        <w:t>)</w:t>
      </w:r>
    </w:p>
    <w:p w14:paraId="41F6E40E" w14:textId="77777777" w:rsidR="009F0487" w:rsidRPr="003D77B2" w:rsidRDefault="009F0487" w:rsidP="009F0487">
      <w:pPr>
        <w:ind w:left="284" w:hanging="284"/>
        <w:jc w:val="center"/>
        <w:rPr>
          <w:b/>
          <w:color w:val="000000"/>
          <w:sz w:val="20"/>
          <w:szCs w:val="24"/>
        </w:rPr>
      </w:pPr>
      <w:r>
        <w:rPr>
          <w:noProof/>
          <w:lang w:eastAsia="lt-LT"/>
        </w:rPr>
        <w:drawing>
          <wp:inline distT="0" distB="0" distL="0" distR="0" wp14:anchorId="2EC142E7" wp14:editId="7F3B1D72">
            <wp:extent cx="5667375" cy="1600200"/>
            <wp:effectExtent l="0" t="0" r="9525" b="0"/>
            <wp:docPr id="82" name="Diagrama 105"/>
            <wp:cNvGraphicFramePr/>
            <a:graphic xmlns:a="http://schemas.openxmlformats.org/drawingml/2006/main">
              <a:graphicData uri="http://schemas.openxmlformats.org/drawingml/2006/chart">
                <c:chart xmlns:c="http://schemas.openxmlformats.org/drawingml/2006/chart" r:id="rId83"/>
              </a:graphicData>
            </a:graphic>
          </wp:inline>
        </w:drawing>
      </w:r>
    </w:p>
    <w:p w14:paraId="7AC10E63" w14:textId="38F6EBBC" w:rsidR="00AE0ADF" w:rsidRDefault="00AE0ADF" w:rsidP="00AE0ADF">
      <w:pPr>
        <w:ind w:left="284" w:hanging="284"/>
        <w:jc w:val="center"/>
        <w:rPr>
          <w:rFonts w:ascii="Times New Roman" w:hAnsi="Times New Roman" w:cs="Times New Roman"/>
          <w:sz w:val="20"/>
          <w:szCs w:val="20"/>
        </w:rPr>
      </w:pPr>
      <w:r w:rsidRPr="7B4F21F4">
        <w:rPr>
          <w:rFonts w:ascii="Times New Roman" w:hAnsi="Times New Roman" w:cs="Times New Roman"/>
          <w:sz w:val="20"/>
          <w:szCs w:val="20"/>
        </w:rPr>
        <w:t xml:space="preserve">Duomenų šaltinis </w:t>
      </w:r>
      <w:r w:rsidR="003878EA">
        <w:rPr>
          <w:rFonts w:ascii="Times New Roman" w:hAnsi="Times New Roman" w:cs="Times New Roman"/>
          <w:sz w:val="20"/>
          <w:szCs w:val="20"/>
        </w:rPr>
        <w:t>–</w:t>
      </w:r>
      <w:r w:rsidRPr="7B4F21F4">
        <w:rPr>
          <w:rFonts w:ascii="Times New Roman" w:hAnsi="Times New Roman" w:cs="Times New Roman"/>
          <w:sz w:val="20"/>
          <w:szCs w:val="20"/>
        </w:rPr>
        <w:t xml:space="preserve"> E</w:t>
      </w:r>
      <w:r w:rsidR="00471B36">
        <w:rPr>
          <w:rFonts w:ascii="Times New Roman" w:hAnsi="Times New Roman" w:cs="Times New Roman"/>
          <w:sz w:val="20"/>
          <w:szCs w:val="20"/>
        </w:rPr>
        <w:t xml:space="preserve">uropos </w:t>
      </w:r>
      <w:r w:rsidRPr="7B4F21F4">
        <w:rPr>
          <w:rFonts w:ascii="Times New Roman" w:hAnsi="Times New Roman" w:cs="Times New Roman"/>
          <w:sz w:val="20"/>
          <w:szCs w:val="20"/>
        </w:rPr>
        <w:t>K</w:t>
      </w:r>
      <w:r w:rsidR="00471B36">
        <w:rPr>
          <w:rFonts w:ascii="Times New Roman" w:hAnsi="Times New Roman" w:cs="Times New Roman"/>
          <w:sz w:val="20"/>
          <w:szCs w:val="20"/>
        </w:rPr>
        <w:t>omisijos</w:t>
      </w:r>
      <w:r w:rsidRPr="7B4F21F4">
        <w:rPr>
          <w:rFonts w:ascii="Times New Roman" w:hAnsi="Times New Roman" w:cs="Times New Roman"/>
          <w:sz w:val="20"/>
          <w:szCs w:val="20"/>
        </w:rPr>
        <w:t xml:space="preserve"> statistikos portalas</w:t>
      </w:r>
      <w:r w:rsidR="00471B36">
        <w:rPr>
          <w:rFonts w:ascii="Times New Roman" w:hAnsi="Times New Roman" w:cs="Times New Roman"/>
          <w:sz w:val="20"/>
          <w:szCs w:val="20"/>
        </w:rPr>
        <w:t xml:space="preserve"> „</w:t>
      </w:r>
      <w:r w:rsidR="00471B36" w:rsidRPr="7B4F21F4">
        <w:rPr>
          <w:rFonts w:ascii="Times New Roman" w:hAnsi="Times New Roman" w:cs="Times New Roman"/>
          <w:sz w:val="20"/>
          <w:szCs w:val="20"/>
        </w:rPr>
        <w:t>e-CORDA</w:t>
      </w:r>
      <w:r w:rsidR="00471B36">
        <w:rPr>
          <w:rFonts w:ascii="Times New Roman" w:hAnsi="Times New Roman" w:cs="Times New Roman"/>
          <w:sz w:val="20"/>
          <w:szCs w:val="20"/>
        </w:rPr>
        <w:t>“</w:t>
      </w:r>
    </w:p>
    <w:p w14:paraId="5B51D6F6" w14:textId="1502B89B" w:rsidR="00AE0ADF" w:rsidRPr="00C6450F" w:rsidRDefault="00AE0ADF" w:rsidP="00AE0ADF">
      <w:pPr>
        <w:spacing w:after="0"/>
        <w:rPr>
          <w:rFonts w:ascii="Times New Roman" w:hAnsi="Times New Roman" w:cs="Times New Roman"/>
          <w:sz w:val="24"/>
          <w:szCs w:val="24"/>
        </w:rPr>
      </w:pPr>
      <w:r w:rsidRPr="7B4F21F4">
        <w:rPr>
          <w:rFonts w:ascii="Times New Roman" w:hAnsi="Times New Roman" w:cs="Times New Roman"/>
          <w:sz w:val="24"/>
          <w:szCs w:val="24"/>
        </w:rPr>
        <w:t xml:space="preserve">Europos Komisijos dotacijos pastaruoju metu </w:t>
      </w:r>
      <w:r w:rsidR="00DE3C13">
        <w:rPr>
          <w:rFonts w:ascii="Times New Roman" w:hAnsi="Times New Roman" w:cs="Times New Roman"/>
          <w:sz w:val="24"/>
          <w:szCs w:val="24"/>
        </w:rPr>
        <w:t>gerok</w:t>
      </w:r>
      <w:r w:rsidR="00DE3C13" w:rsidRPr="7B4F21F4">
        <w:rPr>
          <w:rFonts w:ascii="Times New Roman" w:hAnsi="Times New Roman" w:cs="Times New Roman"/>
          <w:sz w:val="24"/>
          <w:szCs w:val="24"/>
        </w:rPr>
        <w:t xml:space="preserve">ai </w:t>
      </w:r>
      <w:r w:rsidR="00DE3C13">
        <w:rPr>
          <w:rFonts w:ascii="Times New Roman" w:hAnsi="Times New Roman" w:cs="Times New Roman"/>
          <w:sz w:val="24"/>
          <w:szCs w:val="24"/>
        </w:rPr>
        <w:t>pa</w:t>
      </w:r>
      <w:r w:rsidRPr="7B4F21F4">
        <w:rPr>
          <w:rFonts w:ascii="Times New Roman" w:hAnsi="Times New Roman" w:cs="Times New Roman"/>
          <w:sz w:val="24"/>
          <w:szCs w:val="24"/>
        </w:rPr>
        <w:t xml:space="preserve">didėjo ir 2018 m. jau viršijo planuotą sumą. </w:t>
      </w:r>
    </w:p>
    <w:p w14:paraId="13669DB9" w14:textId="77777777" w:rsidR="00DE3C13" w:rsidRPr="00C6450F" w:rsidRDefault="00DE3C13" w:rsidP="00AE0ADF">
      <w:pPr>
        <w:spacing w:after="0"/>
        <w:rPr>
          <w:rFonts w:ascii="Times New Roman" w:hAnsi="Times New Roman" w:cs="Times New Roman"/>
          <w:sz w:val="24"/>
          <w:szCs w:val="24"/>
        </w:rPr>
      </w:pPr>
    </w:p>
    <w:p w14:paraId="2AFA374E" w14:textId="5044276E" w:rsidR="00AE0ADF" w:rsidRPr="009A728F" w:rsidRDefault="00EB28FB" w:rsidP="00AE0ADF">
      <w:pPr>
        <w:jc w:val="center"/>
        <w:rPr>
          <w:rFonts w:ascii="Times New Roman" w:hAnsi="Times New Roman" w:cs="Times New Roman"/>
          <w:i/>
          <w:color w:val="000000" w:themeColor="text1"/>
          <w:sz w:val="24"/>
          <w:szCs w:val="24"/>
        </w:rPr>
      </w:pPr>
      <w:r>
        <w:rPr>
          <w:rFonts w:ascii="Times New Roman" w:hAnsi="Times New Roman" w:cs="Times New Roman"/>
          <w:b/>
          <w:bCs/>
          <w:color w:val="000000" w:themeColor="text1"/>
          <w:sz w:val="24"/>
          <w:szCs w:val="24"/>
        </w:rPr>
        <w:lastRenderedPageBreak/>
        <w:t>7</w:t>
      </w:r>
      <w:r w:rsidR="007B760F">
        <w:rPr>
          <w:rFonts w:ascii="Times New Roman" w:hAnsi="Times New Roman" w:cs="Times New Roman"/>
          <w:b/>
          <w:bCs/>
          <w:color w:val="000000" w:themeColor="text1"/>
          <w:sz w:val="24"/>
          <w:szCs w:val="24"/>
        </w:rPr>
        <w:t>5</w:t>
      </w:r>
      <w:r w:rsidR="00AE0ADF" w:rsidRPr="009A728F">
        <w:rPr>
          <w:rFonts w:ascii="Times New Roman" w:hAnsi="Times New Roman" w:cs="Times New Roman"/>
          <w:b/>
          <w:bCs/>
          <w:color w:val="000000" w:themeColor="text1"/>
          <w:sz w:val="24"/>
          <w:szCs w:val="24"/>
        </w:rPr>
        <w:t xml:space="preserve"> pav.</w:t>
      </w:r>
      <w:r w:rsidR="00AE0ADF" w:rsidRPr="009A728F">
        <w:rPr>
          <w:rFonts w:ascii="Times New Roman" w:hAnsi="Times New Roman" w:cs="Times New Roman"/>
          <w:b/>
          <w:bCs/>
          <w:i/>
          <w:color w:val="000000" w:themeColor="text1"/>
          <w:sz w:val="24"/>
          <w:szCs w:val="24"/>
        </w:rPr>
        <w:t xml:space="preserve"> </w:t>
      </w:r>
      <w:r w:rsidR="00AE0ADF" w:rsidRPr="009A728F">
        <w:rPr>
          <w:rFonts w:ascii="Times New Roman" w:hAnsi="Times New Roman" w:cs="Times New Roman"/>
          <w:i/>
          <w:color w:val="000000" w:themeColor="text1"/>
          <w:sz w:val="24"/>
          <w:szCs w:val="24"/>
        </w:rPr>
        <w:t>Tarptautinių mokslinių tyrimų infrastruktūrų, kurių narė yra Lietuva, skaičius</w:t>
      </w:r>
      <w:r w:rsidR="001264CF">
        <w:rPr>
          <w:rFonts w:ascii="Times New Roman" w:hAnsi="Times New Roman" w:cs="Times New Roman"/>
          <w:i/>
          <w:color w:val="000000" w:themeColor="text1"/>
          <w:sz w:val="24"/>
          <w:szCs w:val="24"/>
        </w:rPr>
        <w:t xml:space="preserve"> (vnt.)</w:t>
      </w:r>
    </w:p>
    <w:p w14:paraId="3A83E90D" w14:textId="77777777" w:rsidR="009F0487" w:rsidRPr="00420052" w:rsidRDefault="009F0487" w:rsidP="009F0487">
      <w:pPr>
        <w:jc w:val="center"/>
        <w:rPr>
          <w:rFonts w:ascii="Times New Roman" w:hAnsi="Times New Roman" w:cs="Times New Roman"/>
          <w:i/>
        </w:rPr>
      </w:pPr>
      <w:r>
        <w:rPr>
          <w:noProof/>
          <w:lang w:eastAsia="lt-LT"/>
        </w:rPr>
        <w:drawing>
          <wp:inline distT="0" distB="0" distL="0" distR="0" wp14:anchorId="27B9FA76" wp14:editId="24CA5012">
            <wp:extent cx="5713095" cy="1677035"/>
            <wp:effectExtent l="0" t="0" r="1905" b="18415"/>
            <wp:docPr id="89" name="Diagrama 107"/>
            <wp:cNvGraphicFramePr/>
            <a:graphic xmlns:a="http://schemas.openxmlformats.org/drawingml/2006/main">
              <a:graphicData uri="http://schemas.openxmlformats.org/drawingml/2006/chart">
                <c:chart xmlns:c="http://schemas.openxmlformats.org/drawingml/2006/chart" r:id="rId84"/>
              </a:graphicData>
            </a:graphic>
          </wp:inline>
        </w:drawing>
      </w:r>
    </w:p>
    <w:p w14:paraId="17EBF3A5" w14:textId="6442D0A7" w:rsidR="00AE0ADF" w:rsidRPr="00F436AB" w:rsidRDefault="00AE0ADF" w:rsidP="00AE0ADF">
      <w:pPr>
        <w:ind w:left="284" w:hanging="284"/>
        <w:jc w:val="center"/>
        <w:rPr>
          <w:rFonts w:ascii="Times New Roman" w:hAnsi="Times New Roman" w:cs="Times New Roman"/>
          <w:sz w:val="20"/>
          <w:szCs w:val="20"/>
        </w:rPr>
      </w:pPr>
      <w:r w:rsidRPr="7B4F21F4">
        <w:rPr>
          <w:rFonts w:ascii="Times New Roman" w:hAnsi="Times New Roman" w:cs="Times New Roman"/>
          <w:sz w:val="20"/>
          <w:szCs w:val="20"/>
        </w:rPr>
        <w:t xml:space="preserve">Duomenų šaltinis </w:t>
      </w:r>
      <w:r w:rsidR="003878EA">
        <w:rPr>
          <w:rFonts w:ascii="Times New Roman" w:hAnsi="Times New Roman" w:cs="Times New Roman"/>
          <w:sz w:val="20"/>
          <w:szCs w:val="20"/>
        </w:rPr>
        <w:t>–</w:t>
      </w:r>
      <w:r w:rsidRPr="7B4F21F4">
        <w:rPr>
          <w:rFonts w:ascii="Times New Roman" w:hAnsi="Times New Roman" w:cs="Times New Roman"/>
          <w:sz w:val="20"/>
          <w:szCs w:val="20"/>
        </w:rPr>
        <w:t xml:space="preserve"> </w:t>
      </w:r>
      <w:r w:rsidR="009A728F">
        <w:rPr>
          <w:rFonts w:ascii="Times New Roman" w:hAnsi="Times New Roman" w:cs="Times New Roman"/>
          <w:sz w:val="20"/>
          <w:szCs w:val="20"/>
        </w:rPr>
        <w:t>Švietimo, mokslo ir sporto ministerija</w:t>
      </w:r>
    </w:p>
    <w:p w14:paraId="5DDA165E" w14:textId="77777777" w:rsidR="00471B36" w:rsidRDefault="00471B36" w:rsidP="00471B36">
      <w:pPr>
        <w:pStyle w:val="NoSpacing"/>
      </w:pPr>
    </w:p>
    <w:p w14:paraId="51EEC5F3" w14:textId="56BCF3A4" w:rsidR="00AE0ADF" w:rsidRDefault="00471B36" w:rsidP="00AE0ADF">
      <w:pPr>
        <w:jc w:val="both"/>
        <w:rPr>
          <w:rFonts w:ascii="Times New Roman" w:hAnsi="Times New Roman" w:cs="Times New Roman"/>
          <w:sz w:val="24"/>
          <w:szCs w:val="24"/>
        </w:rPr>
      </w:pPr>
      <w:r>
        <w:rPr>
          <w:rFonts w:ascii="Times New Roman" w:hAnsi="Times New Roman" w:cs="Times New Roman"/>
          <w:sz w:val="24"/>
          <w:szCs w:val="24"/>
        </w:rPr>
        <w:t xml:space="preserve">Šiuo metu </w:t>
      </w:r>
      <w:r w:rsidR="00AE0ADF" w:rsidRPr="7B4F21F4">
        <w:rPr>
          <w:rFonts w:ascii="Times New Roman" w:hAnsi="Times New Roman" w:cs="Times New Roman"/>
          <w:sz w:val="24"/>
          <w:szCs w:val="24"/>
        </w:rPr>
        <w:t xml:space="preserve">Lietuva jau </w:t>
      </w:r>
      <w:r>
        <w:rPr>
          <w:rFonts w:ascii="Times New Roman" w:hAnsi="Times New Roman" w:cs="Times New Roman"/>
          <w:sz w:val="24"/>
          <w:szCs w:val="24"/>
        </w:rPr>
        <w:t>yra</w:t>
      </w:r>
      <w:r w:rsidR="00AE0ADF" w:rsidRPr="7B4F21F4">
        <w:rPr>
          <w:rFonts w:ascii="Times New Roman" w:hAnsi="Times New Roman" w:cs="Times New Roman"/>
          <w:sz w:val="24"/>
          <w:szCs w:val="24"/>
        </w:rPr>
        <w:t xml:space="preserve"> 3 tarptautinių mokslinių tyrimų infrastruktūrų </w:t>
      </w:r>
      <w:r w:rsidR="00DE3C13" w:rsidRPr="7B4F21F4">
        <w:rPr>
          <w:rFonts w:ascii="Times New Roman" w:hAnsi="Times New Roman" w:cs="Times New Roman"/>
          <w:sz w:val="24"/>
          <w:szCs w:val="24"/>
        </w:rPr>
        <w:t>nar</w:t>
      </w:r>
      <w:r w:rsidR="00DE3C13">
        <w:rPr>
          <w:rFonts w:ascii="Times New Roman" w:hAnsi="Times New Roman" w:cs="Times New Roman"/>
          <w:sz w:val="24"/>
          <w:szCs w:val="24"/>
        </w:rPr>
        <w:t>ė</w:t>
      </w:r>
      <w:r w:rsidR="00AE0ADF" w:rsidRPr="7B4F21F4">
        <w:rPr>
          <w:rFonts w:ascii="Times New Roman" w:hAnsi="Times New Roman" w:cs="Times New Roman"/>
          <w:sz w:val="24"/>
          <w:szCs w:val="24"/>
        </w:rPr>
        <w:t xml:space="preserve">. </w:t>
      </w:r>
    </w:p>
    <w:p w14:paraId="55CD55B5" w14:textId="415DDF64" w:rsidR="00A23071" w:rsidRDefault="00A23071" w:rsidP="00471B36">
      <w:pPr>
        <w:pStyle w:val="NoSpacing"/>
      </w:pPr>
    </w:p>
    <w:p w14:paraId="15A1AB70" w14:textId="48E844CA" w:rsidR="00A23071" w:rsidRDefault="00471B36" w:rsidP="00A23071">
      <w:pPr>
        <w:spacing w:after="12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Siekiant skatinti inovacijas kultūros srityje, 2</w:t>
      </w:r>
      <w:r w:rsidR="00A23071">
        <w:rPr>
          <w:rFonts w:ascii="Times New Roman" w:hAnsi="Times New Roman" w:cs="Times New Roman"/>
          <w:color w:val="000000"/>
          <w:sz w:val="24"/>
          <w:szCs w:val="24"/>
        </w:rPr>
        <w:t xml:space="preserve">018 m. buvo įgyvendinama </w:t>
      </w:r>
      <w:r w:rsidR="00A23071" w:rsidRPr="00471B36">
        <w:rPr>
          <w:rFonts w:ascii="Times New Roman" w:hAnsi="Times New Roman" w:cs="Times New Roman"/>
          <w:b/>
          <w:color w:val="000000"/>
          <w:sz w:val="24"/>
          <w:szCs w:val="24"/>
        </w:rPr>
        <w:t>kultūros ir kūrybinių industrijų programa</w:t>
      </w:r>
      <w:r w:rsidR="00A23071">
        <w:rPr>
          <w:rFonts w:ascii="Times New Roman" w:hAnsi="Times New Roman" w:cs="Times New Roman"/>
          <w:color w:val="000000"/>
          <w:sz w:val="24"/>
          <w:szCs w:val="24"/>
        </w:rPr>
        <w:t xml:space="preserve">, </w:t>
      </w:r>
      <w:r w:rsidR="00DE3C13">
        <w:rPr>
          <w:rFonts w:ascii="Times New Roman" w:hAnsi="Times New Roman" w:cs="Times New Roman"/>
          <w:color w:val="000000"/>
          <w:sz w:val="24"/>
          <w:szCs w:val="24"/>
        </w:rPr>
        <w:t>finansuojama</w:t>
      </w:r>
      <w:r w:rsidR="00DE3C13" w:rsidRPr="00721118">
        <w:rPr>
          <w:rFonts w:ascii="Times New Roman" w:hAnsi="Times New Roman" w:cs="Times New Roman"/>
          <w:color w:val="000000"/>
          <w:sz w:val="24"/>
          <w:szCs w:val="24"/>
        </w:rPr>
        <w:t xml:space="preserve"> </w:t>
      </w:r>
      <w:r w:rsidR="00A23071" w:rsidRPr="00721118">
        <w:rPr>
          <w:rFonts w:ascii="Times New Roman" w:hAnsi="Times New Roman" w:cs="Times New Roman"/>
          <w:color w:val="000000"/>
          <w:sz w:val="24"/>
          <w:szCs w:val="24"/>
        </w:rPr>
        <w:t>Kultūros rėmimo fon</w:t>
      </w:r>
      <w:r w:rsidR="00A23071">
        <w:rPr>
          <w:rFonts w:ascii="Times New Roman" w:hAnsi="Times New Roman" w:cs="Times New Roman"/>
          <w:color w:val="000000"/>
          <w:sz w:val="24"/>
          <w:szCs w:val="24"/>
        </w:rPr>
        <w:t>do lėšomis. Programos tikslas –</w:t>
      </w:r>
      <w:r w:rsidR="00A23071" w:rsidRPr="00704F9E">
        <w:rPr>
          <w:rFonts w:ascii="Times New Roman" w:hAnsi="Times New Roman" w:cs="Times New Roman"/>
          <w:color w:val="000000"/>
          <w:sz w:val="24"/>
          <w:szCs w:val="24"/>
        </w:rPr>
        <w:t xml:space="preserve"> skatinti kultūros turinio indėlį kultūros ir kūrybinių industrijų srityje, siekiant inicijuoti bei vystyti produktus ir (arba) paslaugas, kuriančius ekonominę vertę ir prisidedančius prie kultūros ir kūrybinių industrijų eksporto </w:t>
      </w:r>
      <w:r w:rsidR="0002198D">
        <w:rPr>
          <w:rFonts w:ascii="Times New Roman" w:hAnsi="Times New Roman" w:cs="Times New Roman"/>
          <w:color w:val="000000"/>
          <w:sz w:val="24"/>
          <w:szCs w:val="24"/>
        </w:rPr>
        <w:t>masto</w:t>
      </w:r>
      <w:r w:rsidR="0002198D" w:rsidRPr="00704F9E">
        <w:rPr>
          <w:rFonts w:ascii="Times New Roman" w:hAnsi="Times New Roman" w:cs="Times New Roman"/>
          <w:color w:val="000000"/>
          <w:sz w:val="24"/>
          <w:szCs w:val="24"/>
        </w:rPr>
        <w:t xml:space="preserve"> </w:t>
      </w:r>
      <w:r w:rsidR="00A23071" w:rsidRPr="00704F9E">
        <w:rPr>
          <w:rFonts w:ascii="Times New Roman" w:hAnsi="Times New Roman" w:cs="Times New Roman"/>
          <w:color w:val="000000"/>
          <w:sz w:val="24"/>
          <w:szCs w:val="24"/>
        </w:rPr>
        <w:t>augimo.</w:t>
      </w:r>
      <w:r w:rsidR="00A23071">
        <w:rPr>
          <w:rFonts w:ascii="Times New Roman" w:hAnsi="Times New Roman" w:cs="Times New Roman"/>
          <w:color w:val="000000"/>
          <w:sz w:val="24"/>
          <w:szCs w:val="24"/>
        </w:rPr>
        <w:t xml:space="preserve"> </w:t>
      </w:r>
    </w:p>
    <w:p w14:paraId="1189E217" w14:textId="77777777" w:rsidR="00471B36" w:rsidRPr="000D6536" w:rsidRDefault="00471B36" w:rsidP="00471B36">
      <w:pPr>
        <w:pStyle w:val="NoSpacing"/>
        <w:rPr>
          <w:lang w:val="lt-LT"/>
        </w:rPr>
      </w:pPr>
    </w:p>
    <w:p w14:paraId="763A96D0" w14:textId="1EE7CCF2" w:rsidR="00A23071" w:rsidRDefault="00A23071" w:rsidP="00A23071">
      <w:pPr>
        <w:spacing w:after="120" w:line="240" w:lineRule="auto"/>
        <w:jc w:val="both"/>
        <w:rPr>
          <w:rFonts w:ascii="Times New Roman" w:hAnsi="Times New Roman" w:cs="Times New Roman"/>
          <w:color w:val="000000"/>
          <w:sz w:val="24"/>
          <w:szCs w:val="24"/>
        </w:rPr>
      </w:pPr>
      <w:r w:rsidRPr="00721118">
        <w:rPr>
          <w:rFonts w:ascii="Times New Roman" w:hAnsi="Times New Roman" w:cs="Times New Roman"/>
          <w:color w:val="000000"/>
          <w:sz w:val="24"/>
          <w:szCs w:val="24"/>
        </w:rPr>
        <w:t xml:space="preserve">2018 m. inicijuota nauja </w:t>
      </w:r>
      <w:r>
        <w:rPr>
          <w:rFonts w:ascii="Times New Roman" w:hAnsi="Times New Roman" w:cs="Times New Roman"/>
          <w:color w:val="000000"/>
          <w:sz w:val="24"/>
          <w:szCs w:val="24"/>
        </w:rPr>
        <w:t xml:space="preserve">programos veikla – </w:t>
      </w:r>
      <w:r w:rsidRPr="00471B36">
        <w:rPr>
          <w:rFonts w:ascii="Times New Roman" w:hAnsi="Times New Roman" w:cs="Times New Roman"/>
          <w:b/>
          <w:color w:val="000000"/>
          <w:sz w:val="24"/>
          <w:szCs w:val="24"/>
        </w:rPr>
        <w:t xml:space="preserve">kultūros </w:t>
      </w:r>
      <w:proofErr w:type="spellStart"/>
      <w:r w:rsidRPr="00471B36">
        <w:rPr>
          <w:rFonts w:ascii="Times New Roman" w:hAnsi="Times New Roman" w:cs="Times New Roman"/>
          <w:b/>
          <w:color w:val="000000"/>
          <w:sz w:val="24"/>
          <w:szCs w:val="24"/>
        </w:rPr>
        <w:t>startuoliai</w:t>
      </w:r>
      <w:proofErr w:type="spellEnd"/>
      <w:r>
        <w:rPr>
          <w:rFonts w:ascii="Times New Roman" w:hAnsi="Times New Roman" w:cs="Times New Roman"/>
          <w:color w:val="000000"/>
          <w:sz w:val="24"/>
          <w:szCs w:val="24"/>
        </w:rPr>
        <w:t>. Numatoma, kad bus</w:t>
      </w:r>
      <w:r w:rsidRPr="0055292C">
        <w:rPr>
          <w:rFonts w:ascii="Times New Roman" w:hAnsi="Times New Roman" w:cs="Times New Roman"/>
          <w:color w:val="000000"/>
          <w:sz w:val="24"/>
          <w:szCs w:val="24"/>
        </w:rPr>
        <w:t xml:space="preserve"> finansuojamas kūrybinių industrijų kuriamų produktų ir (arba) paslaugų (įskaitant </w:t>
      </w:r>
      <w:proofErr w:type="spellStart"/>
      <w:r w:rsidRPr="0055292C">
        <w:rPr>
          <w:rFonts w:ascii="Times New Roman" w:hAnsi="Times New Roman" w:cs="Times New Roman"/>
          <w:color w:val="000000"/>
          <w:sz w:val="24"/>
          <w:szCs w:val="24"/>
        </w:rPr>
        <w:t>videožaidimus</w:t>
      </w:r>
      <w:proofErr w:type="spellEnd"/>
      <w:r w:rsidRPr="0055292C">
        <w:rPr>
          <w:rFonts w:ascii="Times New Roman" w:hAnsi="Times New Roman" w:cs="Times New Roman"/>
          <w:color w:val="000000"/>
          <w:sz w:val="24"/>
          <w:szCs w:val="24"/>
        </w:rPr>
        <w:t xml:space="preserve"> ir multimediją) inicijavimas, kūrimas ir pirminės stadijos (idėjų </w:t>
      </w:r>
      <w:r w:rsidR="0002198D">
        <w:rPr>
          <w:rFonts w:ascii="Times New Roman" w:hAnsi="Times New Roman" w:cs="Times New Roman"/>
          <w:color w:val="000000"/>
          <w:sz w:val="24"/>
          <w:szCs w:val="24"/>
        </w:rPr>
        <w:t>kūr</w:t>
      </w:r>
      <w:r w:rsidR="0002198D" w:rsidRPr="0055292C">
        <w:rPr>
          <w:rFonts w:ascii="Times New Roman" w:hAnsi="Times New Roman" w:cs="Times New Roman"/>
          <w:color w:val="000000"/>
          <w:sz w:val="24"/>
          <w:szCs w:val="24"/>
        </w:rPr>
        <w:t>imo</w:t>
      </w:r>
      <w:r w:rsidRPr="0055292C">
        <w:rPr>
          <w:rFonts w:ascii="Times New Roman" w:hAnsi="Times New Roman" w:cs="Times New Roman"/>
          <w:color w:val="000000"/>
          <w:sz w:val="24"/>
          <w:szCs w:val="24"/>
        </w:rPr>
        <w:t xml:space="preserve">, investicijų pritraukimo, </w:t>
      </w:r>
      <w:r w:rsidR="0002198D" w:rsidRPr="0055292C">
        <w:rPr>
          <w:rFonts w:ascii="Times New Roman" w:hAnsi="Times New Roman" w:cs="Times New Roman"/>
          <w:color w:val="000000"/>
          <w:sz w:val="24"/>
          <w:szCs w:val="24"/>
        </w:rPr>
        <w:t>i</w:t>
      </w:r>
      <w:r w:rsidR="0002198D">
        <w:rPr>
          <w:rFonts w:ascii="Times New Roman" w:hAnsi="Times New Roman" w:cs="Times New Roman"/>
          <w:color w:val="000000"/>
          <w:sz w:val="24"/>
          <w:szCs w:val="24"/>
        </w:rPr>
        <w:t>šlei</w:t>
      </w:r>
      <w:r w:rsidR="0002198D" w:rsidRPr="0055292C">
        <w:rPr>
          <w:rFonts w:ascii="Times New Roman" w:hAnsi="Times New Roman" w:cs="Times New Roman"/>
          <w:color w:val="000000"/>
          <w:sz w:val="24"/>
          <w:szCs w:val="24"/>
        </w:rPr>
        <w:t xml:space="preserve">dimo </w:t>
      </w:r>
      <w:r w:rsidRPr="0055292C">
        <w:rPr>
          <w:rFonts w:ascii="Times New Roman" w:hAnsi="Times New Roman" w:cs="Times New Roman"/>
          <w:color w:val="000000"/>
          <w:sz w:val="24"/>
          <w:szCs w:val="24"/>
        </w:rPr>
        <w:t xml:space="preserve">į </w:t>
      </w:r>
      <w:r w:rsidR="0002198D" w:rsidRPr="0055292C">
        <w:rPr>
          <w:rFonts w:ascii="Times New Roman" w:hAnsi="Times New Roman" w:cs="Times New Roman"/>
          <w:color w:val="000000"/>
          <w:sz w:val="24"/>
          <w:szCs w:val="24"/>
        </w:rPr>
        <w:t>rink</w:t>
      </w:r>
      <w:r w:rsidR="0002198D">
        <w:rPr>
          <w:rFonts w:ascii="Times New Roman" w:hAnsi="Times New Roman" w:cs="Times New Roman"/>
          <w:color w:val="000000"/>
          <w:sz w:val="24"/>
          <w:szCs w:val="24"/>
        </w:rPr>
        <w:t>ą</w:t>
      </w:r>
      <w:r w:rsidR="0002198D" w:rsidRPr="0055292C">
        <w:rPr>
          <w:rFonts w:ascii="Times New Roman" w:hAnsi="Times New Roman" w:cs="Times New Roman"/>
          <w:color w:val="000000"/>
          <w:sz w:val="24"/>
          <w:szCs w:val="24"/>
        </w:rPr>
        <w:t xml:space="preserve"> </w:t>
      </w:r>
      <w:r w:rsidRPr="0055292C">
        <w:rPr>
          <w:rFonts w:ascii="Times New Roman" w:hAnsi="Times New Roman" w:cs="Times New Roman"/>
          <w:color w:val="000000"/>
          <w:sz w:val="24"/>
          <w:szCs w:val="24"/>
        </w:rPr>
        <w:t xml:space="preserve">ir pan.) vystymas, viešinimas bei populiarinimas Lietuvoje ir užsienyje, įskaitant populiarinimui reikalingos rinkodaros medžiagos parengimą. </w:t>
      </w:r>
      <w:r w:rsidR="00471B36">
        <w:rPr>
          <w:rFonts w:ascii="Times New Roman" w:hAnsi="Times New Roman" w:cs="Times New Roman"/>
          <w:color w:val="000000"/>
          <w:sz w:val="24"/>
          <w:szCs w:val="24"/>
        </w:rPr>
        <w:t>Tikimasi, kad inovatyvių projektų ir paslaugų finansavimas pa</w:t>
      </w:r>
      <w:r w:rsidR="0002198D">
        <w:rPr>
          <w:rFonts w:ascii="Times New Roman" w:hAnsi="Times New Roman" w:cs="Times New Roman"/>
          <w:color w:val="000000"/>
          <w:sz w:val="24"/>
          <w:szCs w:val="24"/>
        </w:rPr>
        <w:t>didin</w:t>
      </w:r>
      <w:r w:rsidR="00471B36">
        <w:rPr>
          <w:rFonts w:ascii="Times New Roman" w:hAnsi="Times New Roman" w:cs="Times New Roman"/>
          <w:color w:val="000000"/>
          <w:sz w:val="24"/>
          <w:szCs w:val="24"/>
        </w:rPr>
        <w:t xml:space="preserve">s </w:t>
      </w:r>
      <w:r w:rsidR="003F4A12">
        <w:rPr>
          <w:rFonts w:ascii="Times New Roman" w:hAnsi="Times New Roman" w:cs="Times New Roman"/>
          <w:color w:val="000000"/>
          <w:sz w:val="24"/>
          <w:szCs w:val="24"/>
        </w:rPr>
        <w:t xml:space="preserve">kultūros paslaugų </w:t>
      </w:r>
      <w:r w:rsidR="0002198D">
        <w:rPr>
          <w:rFonts w:ascii="Times New Roman" w:hAnsi="Times New Roman" w:cs="Times New Roman"/>
          <w:color w:val="000000"/>
          <w:sz w:val="24"/>
          <w:szCs w:val="24"/>
        </w:rPr>
        <w:t>konkurencingumą</w:t>
      </w:r>
      <w:r w:rsidRPr="0055292C">
        <w:rPr>
          <w:rFonts w:ascii="Times New Roman" w:hAnsi="Times New Roman" w:cs="Times New Roman"/>
          <w:color w:val="000000"/>
          <w:sz w:val="24"/>
          <w:szCs w:val="24"/>
        </w:rPr>
        <w:t>.</w:t>
      </w:r>
    </w:p>
    <w:p w14:paraId="40B8B36E" w14:textId="77777777" w:rsidR="00A23071" w:rsidRPr="000D6536" w:rsidRDefault="00A23071" w:rsidP="00A23071">
      <w:pPr>
        <w:pStyle w:val="NoSpacing"/>
        <w:rPr>
          <w:lang w:val="lt-LT"/>
        </w:rPr>
      </w:pPr>
    </w:p>
    <w:p w14:paraId="494FCE14" w14:textId="77777777" w:rsidR="00A23071" w:rsidRPr="000F2E78" w:rsidRDefault="00A23071" w:rsidP="00AE0ADF">
      <w:pPr>
        <w:jc w:val="both"/>
        <w:rPr>
          <w:rFonts w:ascii="Times New Roman" w:hAnsi="Times New Roman" w:cs="Times New Roman"/>
          <w:sz w:val="24"/>
          <w:szCs w:val="24"/>
        </w:rPr>
      </w:pPr>
    </w:p>
    <w:p w14:paraId="16F34B46" w14:textId="23B651C2" w:rsidR="000D075F" w:rsidRDefault="000D075F" w:rsidP="009A728F">
      <w:pPr>
        <w:spacing w:line="240" w:lineRule="auto"/>
        <w:jc w:val="both"/>
        <w:rPr>
          <w:rFonts w:ascii="Times New Roman" w:hAnsi="Times New Roman" w:cs="Times New Roman"/>
          <w:b/>
          <w:sz w:val="24"/>
          <w:szCs w:val="24"/>
        </w:rPr>
      </w:pPr>
      <w:r>
        <w:rPr>
          <w:rFonts w:ascii="Times New Roman" w:hAnsi="Times New Roman" w:cs="Times New Roman"/>
          <w:b/>
          <w:sz w:val="24"/>
          <w:szCs w:val="24"/>
        </w:rPr>
        <w:br w:type="page"/>
      </w:r>
    </w:p>
    <w:p w14:paraId="0E9B7AD9" w14:textId="3DAE2BD1" w:rsidR="00D84040" w:rsidRPr="007C6981" w:rsidRDefault="00D84040" w:rsidP="009637A7">
      <w:pPr>
        <w:pStyle w:val="Heading2"/>
        <w:shd w:val="clear" w:color="auto" w:fill="BDD6EE" w:themeFill="accent5" w:themeFillTint="66"/>
        <w:jc w:val="both"/>
        <w:rPr>
          <w:rFonts w:ascii="Times New Roman" w:hAnsi="Times New Roman" w:cs="Times New Roman"/>
          <w:b/>
          <w:color w:val="auto"/>
          <w:sz w:val="32"/>
          <w:szCs w:val="32"/>
        </w:rPr>
      </w:pPr>
      <w:bookmarkStart w:id="64" w:name="_Toc531605458"/>
      <w:bookmarkStart w:id="65" w:name="_Toc4409414"/>
      <w:r w:rsidRPr="009637A7">
        <w:rPr>
          <w:rFonts w:ascii="Times New Roman" w:hAnsi="Times New Roman" w:cs="Times New Roman"/>
          <w:b/>
          <w:color w:val="auto"/>
          <w:sz w:val="32"/>
          <w:szCs w:val="32"/>
        </w:rPr>
        <w:lastRenderedPageBreak/>
        <w:t xml:space="preserve">3 </w:t>
      </w:r>
      <w:r w:rsidR="005D7E25" w:rsidRPr="009637A7">
        <w:rPr>
          <w:rFonts w:ascii="Times New Roman" w:hAnsi="Times New Roman" w:cs="Times New Roman"/>
          <w:b/>
          <w:color w:val="auto"/>
          <w:sz w:val="32"/>
          <w:szCs w:val="32"/>
        </w:rPr>
        <w:t>PRIORITETAS</w:t>
      </w:r>
      <w:r w:rsidR="0002198D">
        <w:rPr>
          <w:rFonts w:ascii="Times New Roman" w:hAnsi="Times New Roman" w:cs="Times New Roman"/>
          <w:b/>
          <w:color w:val="auto"/>
          <w:sz w:val="32"/>
          <w:szCs w:val="32"/>
        </w:rPr>
        <w:t>.</w:t>
      </w:r>
      <w:r w:rsidR="0002198D" w:rsidRPr="009637A7">
        <w:rPr>
          <w:rFonts w:ascii="Times New Roman" w:hAnsi="Times New Roman" w:cs="Times New Roman"/>
          <w:b/>
          <w:color w:val="auto"/>
          <w:sz w:val="32"/>
          <w:szCs w:val="32"/>
        </w:rPr>
        <w:t xml:space="preserve"> </w:t>
      </w:r>
      <w:r w:rsidRPr="009637A7">
        <w:rPr>
          <w:rFonts w:ascii="Times New Roman" w:hAnsi="Times New Roman" w:cs="Times New Roman"/>
          <w:b/>
          <w:color w:val="auto"/>
          <w:sz w:val="32"/>
          <w:szCs w:val="32"/>
        </w:rPr>
        <w:t>Viešojo sektoriaus efektyvumo ir skaidrumo didinimas</w:t>
      </w:r>
      <w:bookmarkEnd w:id="64"/>
      <w:bookmarkEnd w:id="65"/>
      <w:r w:rsidRPr="007C6981">
        <w:rPr>
          <w:rFonts w:ascii="Times New Roman" w:hAnsi="Times New Roman" w:cs="Times New Roman"/>
          <w:b/>
          <w:color w:val="auto"/>
          <w:sz w:val="32"/>
          <w:szCs w:val="32"/>
        </w:rPr>
        <w:t xml:space="preserve"> </w:t>
      </w:r>
    </w:p>
    <w:p w14:paraId="7DC49611" w14:textId="77777777" w:rsidR="00D84040" w:rsidRPr="000D6536" w:rsidRDefault="00D84040" w:rsidP="002F5FF6">
      <w:pPr>
        <w:pStyle w:val="NoSpacing"/>
        <w:rPr>
          <w:lang w:val="lt-LT"/>
        </w:rPr>
      </w:pPr>
    </w:p>
    <w:p w14:paraId="0FFEB6ED" w14:textId="654C4F86" w:rsidR="00952753" w:rsidRPr="00F5336C" w:rsidRDefault="00D84040" w:rsidP="00F5336C">
      <w:pPr>
        <w:jc w:val="both"/>
        <w:rPr>
          <w:rFonts w:ascii="Times New Roman" w:hAnsi="Times New Roman" w:cs="Times New Roman"/>
          <w:b/>
          <w:color w:val="002060"/>
          <w:sz w:val="28"/>
          <w:szCs w:val="28"/>
        </w:rPr>
      </w:pPr>
      <w:bookmarkStart w:id="66" w:name="_Toc531605459"/>
      <w:r w:rsidRPr="00F5336C">
        <w:rPr>
          <w:rFonts w:ascii="Times New Roman" w:hAnsi="Times New Roman" w:cs="Times New Roman"/>
          <w:b/>
          <w:color w:val="002060"/>
          <w:sz w:val="28"/>
          <w:szCs w:val="28"/>
        </w:rPr>
        <w:t xml:space="preserve">3.1 </w:t>
      </w:r>
      <w:r w:rsidR="00952753" w:rsidRPr="00F5336C">
        <w:rPr>
          <w:rFonts w:ascii="Times New Roman" w:hAnsi="Times New Roman" w:cs="Times New Roman"/>
          <w:b/>
          <w:color w:val="002060"/>
          <w:sz w:val="28"/>
          <w:szCs w:val="28"/>
        </w:rPr>
        <w:t xml:space="preserve">kryptis. </w:t>
      </w:r>
      <w:r w:rsidRPr="00F5336C">
        <w:rPr>
          <w:rFonts w:ascii="Times New Roman" w:hAnsi="Times New Roman" w:cs="Times New Roman"/>
          <w:b/>
          <w:color w:val="002060"/>
          <w:sz w:val="28"/>
          <w:szCs w:val="28"/>
        </w:rPr>
        <w:t>Viešojo sektoriaus efektyvumo didinimas</w:t>
      </w:r>
      <w:bookmarkEnd w:id="66"/>
      <w:r w:rsidR="001D12C5" w:rsidRPr="00F5336C">
        <w:rPr>
          <w:rFonts w:ascii="Times New Roman" w:hAnsi="Times New Roman" w:cs="Times New Roman"/>
          <w:b/>
          <w:color w:val="002060"/>
          <w:sz w:val="28"/>
          <w:szCs w:val="28"/>
        </w:rPr>
        <w:t xml:space="preserve"> </w:t>
      </w:r>
    </w:p>
    <w:p w14:paraId="39BC60E3" w14:textId="7FAB3331" w:rsidR="004C33EF" w:rsidRDefault="004C33EF" w:rsidP="00F5336C">
      <w:pPr>
        <w:pStyle w:val="Betarp20"/>
      </w:pPr>
    </w:p>
    <w:p w14:paraId="1903F6DA" w14:textId="7C0ECAE3" w:rsidR="00337973" w:rsidRPr="00EB28FB" w:rsidRDefault="00F53436" w:rsidP="00FE4082">
      <w:pPr>
        <w:spacing w:before="120" w:after="120" w:line="240" w:lineRule="auto"/>
        <w:jc w:val="both"/>
        <w:rPr>
          <w:rFonts w:ascii="Times New Roman" w:hAnsi="Times New Roman" w:cs="Times New Roman"/>
          <w:b/>
          <w:i/>
          <w:sz w:val="24"/>
          <w:szCs w:val="24"/>
        </w:rPr>
      </w:pPr>
      <w:r w:rsidRPr="00EB28FB">
        <w:rPr>
          <w:rFonts w:ascii="Times New Roman" w:hAnsi="Times New Roman" w:cs="Times New Roman"/>
          <w:b/>
          <w:i/>
          <w:sz w:val="24"/>
          <w:szCs w:val="24"/>
        </w:rPr>
        <w:t>V</w:t>
      </w:r>
      <w:r w:rsidR="00337973" w:rsidRPr="00EB28FB">
        <w:rPr>
          <w:rFonts w:ascii="Times New Roman" w:hAnsi="Times New Roman" w:cs="Times New Roman"/>
          <w:b/>
          <w:i/>
          <w:sz w:val="24"/>
          <w:szCs w:val="24"/>
        </w:rPr>
        <w:t>iešojo sektoriaus įstaigų sistem</w:t>
      </w:r>
      <w:r w:rsidRPr="00EB28FB">
        <w:rPr>
          <w:rFonts w:ascii="Times New Roman" w:hAnsi="Times New Roman" w:cs="Times New Roman"/>
          <w:b/>
          <w:i/>
          <w:sz w:val="24"/>
          <w:szCs w:val="24"/>
        </w:rPr>
        <w:t>os tobulinimas</w:t>
      </w:r>
    </w:p>
    <w:p w14:paraId="4821CB0F" w14:textId="6F62A423" w:rsidR="00337973" w:rsidRPr="00F63C34" w:rsidRDefault="00EE50A0" w:rsidP="003379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2018 m. patvirtintos </w:t>
      </w:r>
      <w:r w:rsidR="00337973" w:rsidRPr="00F63C34">
        <w:rPr>
          <w:rFonts w:ascii="Times New Roman" w:hAnsi="Times New Roman" w:cs="Times New Roman"/>
          <w:sz w:val="24"/>
          <w:szCs w:val="24"/>
        </w:rPr>
        <w:t>Viešojo sektoriaus įstaigų sistemos tobulinimo gair</w:t>
      </w:r>
      <w:r>
        <w:rPr>
          <w:rFonts w:ascii="Times New Roman" w:hAnsi="Times New Roman" w:cs="Times New Roman"/>
          <w:sz w:val="24"/>
          <w:szCs w:val="24"/>
        </w:rPr>
        <w:t>ė</w:t>
      </w:r>
      <w:r w:rsidR="00337973" w:rsidRPr="00F63C34">
        <w:rPr>
          <w:rFonts w:ascii="Times New Roman" w:hAnsi="Times New Roman" w:cs="Times New Roman"/>
          <w:sz w:val="24"/>
          <w:szCs w:val="24"/>
        </w:rPr>
        <w:t>s (toliau – Gairės) ir Gairių įgyvendinimo veiksmų plan</w:t>
      </w:r>
      <w:r>
        <w:rPr>
          <w:rFonts w:ascii="Times New Roman" w:hAnsi="Times New Roman" w:cs="Times New Roman"/>
          <w:sz w:val="24"/>
          <w:szCs w:val="24"/>
        </w:rPr>
        <w:t>as</w:t>
      </w:r>
      <w:r w:rsidR="00337973" w:rsidRPr="00F63C34">
        <w:rPr>
          <w:rFonts w:ascii="Times New Roman" w:hAnsi="Times New Roman" w:cs="Times New Roman"/>
          <w:sz w:val="24"/>
          <w:szCs w:val="24"/>
        </w:rPr>
        <w:t>. Įgyvendinant Gairių nuostatas</w:t>
      </w:r>
      <w:r w:rsidR="0002198D">
        <w:rPr>
          <w:rFonts w:ascii="Times New Roman" w:hAnsi="Times New Roman" w:cs="Times New Roman"/>
          <w:sz w:val="24"/>
          <w:szCs w:val="24"/>
        </w:rPr>
        <w:t>,</w:t>
      </w:r>
      <w:r w:rsidR="00337973" w:rsidRPr="00F63C34">
        <w:rPr>
          <w:rFonts w:ascii="Times New Roman" w:hAnsi="Times New Roman" w:cs="Times New Roman"/>
          <w:sz w:val="24"/>
          <w:szCs w:val="24"/>
        </w:rPr>
        <w:t xml:space="preserve"> pradėta sisteminė viešojo sektoriaus įstaigų peržiūra</w:t>
      </w:r>
      <w:r>
        <w:rPr>
          <w:rFonts w:ascii="Times New Roman" w:hAnsi="Times New Roman" w:cs="Times New Roman"/>
          <w:sz w:val="24"/>
          <w:szCs w:val="24"/>
        </w:rPr>
        <w:t xml:space="preserve">, kuri </w:t>
      </w:r>
      <w:r w:rsidR="00337973" w:rsidRPr="00F63C34">
        <w:rPr>
          <w:rFonts w:ascii="Times New Roman" w:hAnsi="Times New Roman" w:cs="Times New Roman"/>
          <w:sz w:val="24"/>
          <w:szCs w:val="24"/>
        </w:rPr>
        <w:t xml:space="preserve">turėtų </w:t>
      </w:r>
      <w:r w:rsidR="0002198D">
        <w:rPr>
          <w:rFonts w:ascii="Times New Roman" w:hAnsi="Times New Roman" w:cs="Times New Roman"/>
          <w:sz w:val="24"/>
          <w:szCs w:val="24"/>
        </w:rPr>
        <w:t>apim</w:t>
      </w:r>
      <w:r w:rsidR="0002198D" w:rsidRPr="00F63C34">
        <w:rPr>
          <w:rFonts w:ascii="Times New Roman" w:hAnsi="Times New Roman" w:cs="Times New Roman"/>
          <w:sz w:val="24"/>
          <w:szCs w:val="24"/>
        </w:rPr>
        <w:t xml:space="preserve">ti </w:t>
      </w:r>
      <w:r w:rsidR="00337973" w:rsidRPr="00F63C34">
        <w:rPr>
          <w:rFonts w:ascii="Times New Roman" w:hAnsi="Times New Roman" w:cs="Times New Roman"/>
          <w:sz w:val="24"/>
          <w:szCs w:val="24"/>
        </w:rPr>
        <w:t>apie 4</w:t>
      </w:r>
      <w:r w:rsidR="003F4A12">
        <w:rPr>
          <w:rFonts w:ascii="Times New Roman" w:hAnsi="Times New Roman" w:cs="Times New Roman"/>
          <w:sz w:val="24"/>
          <w:szCs w:val="24"/>
        </w:rPr>
        <w:t xml:space="preserve"> </w:t>
      </w:r>
      <w:r w:rsidR="00337973" w:rsidRPr="00F63C34">
        <w:rPr>
          <w:rFonts w:ascii="Times New Roman" w:hAnsi="Times New Roman" w:cs="Times New Roman"/>
          <w:sz w:val="24"/>
          <w:szCs w:val="24"/>
        </w:rPr>
        <w:t>000 viešojo sektoriaus įstaigų. Numatoma, kad išgryninus viešojo sektoriaus įstaigų kompetenciją ir optimizavus jų administracijų struktūras:</w:t>
      </w:r>
    </w:p>
    <w:p w14:paraId="5377CB53" w14:textId="363FC090" w:rsidR="00337973" w:rsidRPr="00F63C34" w:rsidRDefault="00337973" w:rsidP="00531FDD">
      <w:pPr>
        <w:pStyle w:val="ListParagraph"/>
        <w:numPr>
          <w:ilvl w:val="0"/>
          <w:numId w:val="3"/>
        </w:numPr>
        <w:spacing w:after="240" w:line="240" w:lineRule="auto"/>
        <w:ind w:left="567" w:hanging="283"/>
        <w:jc w:val="both"/>
        <w:rPr>
          <w:rFonts w:ascii="Times New Roman" w:hAnsi="Times New Roman" w:cs="Times New Roman"/>
          <w:sz w:val="24"/>
          <w:szCs w:val="24"/>
        </w:rPr>
      </w:pPr>
      <w:r w:rsidRPr="00F63C34">
        <w:rPr>
          <w:rFonts w:ascii="Times New Roman" w:hAnsi="Times New Roman" w:cs="Times New Roman"/>
          <w:sz w:val="24"/>
          <w:szCs w:val="24"/>
        </w:rPr>
        <w:t>sumažės viešojo sektoriaus įstaigų;</w:t>
      </w:r>
    </w:p>
    <w:p w14:paraId="35C016EE" w14:textId="46CB12E1" w:rsidR="00337973" w:rsidRPr="00F63C34" w:rsidRDefault="00337973" w:rsidP="00531FDD">
      <w:pPr>
        <w:pStyle w:val="ListParagraph"/>
        <w:numPr>
          <w:ilvl w:val="0"/>
          <w:numId w:val="3"/>
        </w:numPr>
        <w:spacing w:after="240" w:line="240" w:lineRule="auto"/>
        <w:ind w:left="567" w:hanging="283"/>
        <w:jc w:val="both"/>
        <w:rPr>
          <w:rFonts w:ascii="Times New Roman" w:hAnsi="Times New Roman" w:cs="Times New Roman"/>
          <w:sz w:val="24"/>
          <w:szCs w:val="24"/>
        </w:rPr>
      </w:pPr>
      <w:r w:rsidRPr="00F63C34">
        <w:rPr>
          <w:rFonts w:ascii="Times New Roman" w:hAnsi="Times New Roman" w:cs="Times New Roman"/>
          <w:sz w:val="24"/>
          <w:szCs w:val="24"/>
        </w:rPr>
        <w:t>sumažės viešajame sektoriuje dirbančių darbuotojų;</w:t>
      </w:r>
    </w:p>
    <w:p w14:paraId="253C71E5" w14:textId="6E3DF6E5" w:rsidR="00337973" w:rsidRDefault="00337973" w:rsidP="00531FDD">
      <w:pPr>
        <w:pStyle w:val="ListParagraph"/>
        <w:numPr>
          <w:ilvl w:val="0"/>
          <w:numId w:val="3"/>
        </w:numPr>
        <w:spacing w:after="120" w:line="240" w:lineRule="auto"/>
        <w:ind w:left="567" w:hanging="283"/>
        <w:jc w:val="both"/>
        <w:rPr>
          <w:rFonts w:ascii="Times New Roman" w:hAnsi="Times New Roman" w:cs="Times New Roman"/>
          <w:sz w:val="24"/>
          <w:szCs w:val="24"/>
        </w:rPr>
      </w:pPr>
      <w:r w:rsidRPr="00F63C34">
        <w:rPr>
          <w:rFonts w:ascii="Times New Roman" w:hAnsi="Times New Roman" w:cs="Times New Roman"/>
          <w:sz w:val="24"/>
          <w:szCs w:val="24"/>
        </w:rPr>
        <w:t xml:space="preserve">bus sutaupyta viešojo sektoriaus įstaigų išlaikymui skiriamų lėšų, kurios galės būti panaudotos valstybės tarnybos pertvarkai įgyvendinti, viešojo sektoriaus įstaigų </w:t>
      </w:r>
      <w:r w:rsidR="0002198D" w:rsidRPr="00F63C34">
        <w:rPr>
          <w:rFonts w:ascii="Times New Roman" w:hAnsi="Times New Roman" w:cs="Times New Roman"/>
          <w:sz w:val="24"/>
          <w:szCs w:val="24"/>
        </w:rPr>
        <w:t>valdym</w:t>
      </w:r>
      <w:r w:rsidR="0002198D">
        <w:rPr>
          <w:rFonts w:ascii="Times New Roman" w:hAnsi="Times New Roman" w:cs="Times New Roman"/>
          <w:sz w:val="24"/>
          <w:szCs w:val="24"/>
        </w:rPr>
        <w:t>ui</w:t>
      </w:r>
      <w:r w:rsidR="0002198D" w:rsidRPr="00F63C34">
        <w:rPr>
          <w:rFonts w:ascii="Times New Roman" w:hAnsi="Times New Roman" w:cs="Times New Roman"/>
          <w:sz w:val="24"/>
          <w:szCs w:val="24"/>
        </w:rPr>
        <w:t xml:space="preserve"> </w:t>
      </w:r>
      <w:r w:rsidRPr="00F63C34">
        <w:rPr>
          <w:rFonts w:ascii="Times New Roman" w:hAnsi="Times New Roman" w:cs="Times New Roman"/>
          <w:sz w:val="24"/>
          <w:szCs w:val="24"/>
        </w:rPr>
        <w:t>tobulin</w:t>
      </w:r>
      <w:r w:rsidR="0002198D">
        <w:rPr>
          <w:rFonts w:ascii="Times New Roman" w:hAnsi="Times New Roman" w:cs="Times New Roman"/>
          <w:sz w:val="24"/>
          <w:szCs w:val="24"/>
        </w:rPr>
        <w:t>t</w:t>
      </w:r>
      <w:r w:rsidRPr="00F63C34">
        <w:rPr>
          <w:rFonts w:ascii="Times New Roman" w:hAnsi="Times New Roman" w:cs="Times New Roman"/>
          <w:sz w:val="24"/>
          <w:szCs w:val="24"/>
        </w:rPr>
        <w:t xml:space="preserve">i, veiklos ir teikiamų paslaugų </w:t>
      </w:r>
      <w:r w:rsidR="0002198D" w:rsidRPr="00F63C34">
        <w:rPr>
          <w:rFonts w:ascii="Times New Roman" w:hAnsi="Times New Roman" w:cs="Times New Roman"/>
          <w:sz w:val="24"/>
          <w:szCs w:val="24"/>
        </w:rPr>
        <w:t>kokyb</w:t>
      </w:r>
      <w:r w:rsidR="0002198D">
        <w:rPr>
          <w:rFonts w:ascii="Times New Roman" w:hAnsi="Times New Roman" w:cs="Times New Roman"/>
          <w:sz w:val="24"/>
          <w:szCs w:val="24"/>
        </w:rPr>
        <w:t>ei</w:t>
      </w:r>
      <w:r w:rsidR="0002198D" w:rsidRPr="00F63C34">
        <w:rPr>
          <w:rFonts w:ascii="Times New Roman" w:hAnsi="Times New Roman" w:cs="Times New Roman"/>
          <w:sz w:val="24"/>
          <w:szCs w:val="24"/>
        </w:rPr>
        <w:t xml:space="preserve"> </w:t>
      </w:r>
      <w:r w:rsidRPr="00F63C34">
        <w:rPr>
          <w:rFonts w:ascii="Times New Roman" w:hAnsi="Times New Roman" w:cs="Times New Roman"/>
          <w:sz w:val="24"/>
          <w:szCs w:val="24"/>
        </w:rPr>
        <w:t>gerin</w:t>
      </w:r>
      <w:r w:rsidR="0002198D">
        <w:rPr>
          <w:rFonts w:ascii="Times New Roman" w:hAnsi="Times New Roman" w:cs="Times New Roman"/>
          <w:sz w:val="24"/>
          <w:szCs w:val="24"/>
        </w:rPr>
        <w:t>t</w:t>
      </w:r>
      <w:r w:rsidRPr="00F63C34">
        <w:rPr>
          <w:rFonts w:ascii="Times New Roman" w:hAnsi="Times New Roman" w:cs="Times New Roman"/>
          <w:sz w:val="24"/>
          <w:szCs w:val="24"/>
        </w:rPr>
        <w:t>i.</w:t>
      </w:r>
    </w:p>
    <w:p w14:paraId="132634A8" w14:textId="3D0CFDAC" w:rsidR="00FE4082" w:rsidRPr="00EE50A0" w:rsidRDefault="00EB28FB" w:rsidP="00EE50A0">
      <w:pPr>
        <w:spacing w:line="240" w:lineRule="auto"/>
        <w:jc w:val="center"/>
        <w:rPr>
          <w:rFonts w:ascii="Times New Roman" w:hAnsi="Times New Roman" w:cs="Times New Roman"/>
          <w:i/>
          <w:sz w:val="24"/>
          <w:szCs w:val="24"/>
        </w:rPr>
      </w:pPr>
      <w:r>
        <w:rPr>
          <w:rFonts w:ascii="Times New Roman" w:hAnsi="Times New Roman"/>
          <w:b/>
          <w:iCs/>
          <w:noProof/>
          <w:sz w:val="24"/>
          <w:szCs w:val="24"/>
        </w:rPr>
        <w:t>7</w:t>
      </w:r>
      <w:r w:rsidR="007B760F">
        <w:rPr>
          <w:rFonts w:ascii="Times New Roman" w:hAnsi="Times New Roman"/>
          <w:b/>
          <w:iCs/>
          <w:noProof/>
          <w:sz w:val="24"/>
          <w:szCs w:val="24"/>
        </w:rPr>
        <w:t>6</w:t>
      </w:r>
      <w:r w:rsidR="00EE50A0" w:rsidRPr="00EE50A0">
        <w:rPr>
          <w:rFonts w:ascii="Times New Roman" w:hAnsi="Times New Roman"/>
          <w:b/>
          <w:iCs/>
          <w:noProof/>
          <w:sz w:val="24"/>
          <w:szCs w:val="24"/>
        </w:rPr>
        <w:t xml:space="preserve"> pav.</w:t>
      </w:r>
      <w:r w:rsidR="00EE50A0" w:rsidRPr="00EE50A0">
        <w:rPr>
          <w:rFonts w:ascii="Times New Roman" w:hAnsi="Times New Roman"/>
          <w:i/>
          <w:iCs/>
          <w:noProof/>
          <w:sz w:val="24"/>
          <w:szCs w:val="24"/>
        </w:rPr>
        <w:t xml:space="preserve"> </w:t>
      </w:r>
      <w:r w:rsidR="00FE4082" w:rsidRPr="00EE50A0">
        <w:rPr>
          <w:rFonts w:ascii="Times New Roman" w:hAnsi="Times New Roman"/>
          <w:i/>
          <w:iCs/>
          <w:noProof/>
          <w:sz w:val="24"/>
          <w:szCs w:val="24"/>
        </w:rPr>
        <w:t>Viešojo sektoriaus įstaigų skaičiaus mažėjimas</w:t>
      </w:r>
      <w:r w:rsidR="00EE50A0" w:rsidRPr="00EE50A0">
        <w:rPr>
          <w:rFonts w:ascii="Times New Roman" w:hAnsi="Times New Roman"/>
          <w:i/>
          <w:iCs/>
          <w:noProof/>
          <w:sz w:val="24"/>
          <w:szCs w:val="24"/>
        </w:rPr>
        <w:t xml:space="preserve"> (</w:t>
      </w:r>
      <w:r w:rsidR="00FE4082" w:rsidRPr="00EE50A0">
        <w:rPr>
          <w:rFonts w:ascii="Times New Roman" w:hAnsi="Times New Roman"/>
          <w:i/>
          <w:iCs/>
          <w:noProof/>
          <w:sz w:val="24"/>
          <w:szCs w:val="24"/>
        </w:rPr>
        <w:t>proc.</w:t>
      </w:r>
      <w:r w:rsidR="00EE50A0" w:rsidRPr="00EE50A0">
        <w:rPr>
          <w:rFonts w:ascii="Times New Roman" w:hAnsi="Times New Roman"/>
          <w:i/>
          <w:iCs/>
          <w:noProof/>
          <w:sz w:val="24"/>
          <w:szCs w:val="24"/>
        </w:rPr>
        <w:t>)</w:t>
      </w:r>
    </w:p>
    <w:p w14:paraId="2FCBA522" w14:textId="77777777" w:rsidR="009F0487" w:rsidRPr="00FE4082" w:rsidRDefault="009F0487" w:rsidP="009F0487">
      <w:pPr>
        <w:spacing w:line="240" w:lineRule="auto"/>
        <w:ind w:left="360" w:hanging="360"/>
        <w:jc w:val="center"/>
        <w:rPr>
          <w:rFonts w:ascii="Times New Roman" w:hAnsi="Times New Roman" w:cs="Times New Roman"/>
          <w:b/>
          <w:sz w:val="24"/>
          <w:szCs w:val="24"/>
        </w:rPr>
      </w:pPr>
      <w:r w:rsidRPr="008A7AAF">
        <w:rPr>
          <w:noProof/>
          <w:lang w:eastAsia="lt-LT"/>
        </w:rPr>
        <w:drawing>
          <wp:inline distT="0" distB="0" distL="0" distR="0" wp14:anchorId="006E75CB" wp14:editId="28A9A984">
            <wp:extent cx="6123530" cy="1067783"/>
            <wp:effectExtent l="0" t="0" r="10795" b="18415"/>
            <wp:docPr id="90" name="Diagrama 14"/>
            <wp:cNvGraphicFramePr/>
            <a:graphic xmlns:a="http://schemas.openxmlformats.org/drawingml/2006/main">
              <a:graphicData uri="http://schemas.openxmlformats.org/drawingml/2006/chart">
                <c:chart xmlns:c="http://schemas.openxmlformats.org/drawingml/2006/chart" r:id="rId85"/>
              </a:graphicData>
            </a:graphic>
          </wp:inline>
        </w:drawing>
      </w:r>
    </w:p>
    <w:p w14:paraId="0F23CCDA" w14:textId="78C71DEC" w:rsidR="00EE50A0" w:rsidRPr="00EE50A0" w:rsidRDefault="00EE50A0" w:rsidP="00EE50A0">
      <w:pPr>
        <w:spacing w:line="240" w:lineRule="auto"/>
        <w:jc w:val="center"/>
        <w:rPr>
          <w:rFonts w:ascii="Times New Roman" w:hAnsi="Times New Roman"/>
          <w:bCs/>
          <w:noProof/>
          <w:sz w:val="20"/>
          <w:szCs w:val="20"/>
        </w:rPr>
      </w:pPr>
      <w:r w:rsidRPr="00EE50A0">
        <w:rPr>
          <w:rFonts w:ascii="Times New Roman" w:hAnsi="Times New Roman"/>
          <w:bCs/>
          <w:noProof/>
          <w:sz w:val="20"/>
          <w:szCs w:val="20"/>
        </w:rPr>
        <w:t xml:space="preserve">Duomenų šaltinis </w:t>
      </w:r>
      <w:r w:rsidR="003878EA">
        <w:rPr>
          <w:rFonts w:ascii="Times New Roman" w:hAnsi="Times New Roman"/>
          <w:bCs/>
          <w:noProof/>
          <w:sz w:val="20"/>
          <w:szCs w:val="20"/>
        </w:rPr>
        <w:t>–</w:t>
      </w:r>
      <w:r w:rsidRPr="00EE50A0">
        <w:rPr>
          <w:rFonts w:ascii="Times New Roman" w:hAnsi="Times New Roman"/>
          <w:bCs/>
          <w:noProof/>
          <w:sz w:val="20"/>
          <w:szCs w:val="20"/>
        </w:rPr>
        <w:t xml:space="preserve"> Vidaus reikalų ministerija</w:t>
      </w:r>
    </w:p>
    <w:p w14:paraId="1AEA11F8" w14:textId="3AB73FEA" w:rsidR="00337973" w:rsidRPr="00FE4082" w:rsidRDefault="00337973" w:rsidP="00D41519">
      <w:pPr>
        <w:spacing w:line="240" w:lineRule="auto"/>
        <w:jc w:val="both"/>
        <w:rPr>
          <w:rFonts w:ascii="Times New Roman" w:hAnsi="Times New Roman" w:cs="Times New Roman"/>
          <w:sz w:val="24"/>
          <w:szCs w:val="24"/>
        </w:rPr>
      </w:pPr>
      <w:r w:rsidRPr="00F63C34">
        <w:rPr>
          <w:rFonts w:ascii="Times New Roman" w:hAnsi="Times New Roman" w:cs="Times New Roman"/>
          <w:sz w:val="24"/>
          <w:szCs w:val="24"/>
        </w:rPr>
        <w:t>Įgyvendinant Gairių nuostatas</w:t>
      </w:r>
      <w:r w:rsidR="00EE50A0">
        <w:rPr>
          <w:rFonts w:ascii="Times New Roman" w:hAnsi="Times New Roman" w:cs="Times New Roman"/>
          <w:sz w:val="24"/>
          <w:szCs w:val="24"/>
        </w:rPr>
        <w:t xml:space="preserve">, 2018 m. </w:t>
      </w:r>
      <w:r w:rsidRPr="00F63C34">
        <w:rPr>
          <w:rFonts w:ascii="Times New Roman" w:hAnsi="Times New Roman" w:cs="Times New Roman"/>
          <w:sz w:val="24"/>
          <w:szCs w:val="24"/>
        </w:rPr>
        <w:t>patvirtin</w:t>
      </w:r>
      <w:r w:rsidR="007A41BB">
        <w:rPr>
          <w:rFonts w:ascii="Times New Roman" w:hAnsi="Times New Roman" w:cs="Times New Roman"/>
          <w:sz w:val="24"/>
          <w:szCs w:val="24"/>
        </w:rPr>
        <w:t>t</w:t>
      </w:r>
      <w:r w:rsidR="00EE50A0">
        <w:rPr>
          <w:rFonts w:ascii="Times New Roman" w:hAnsi="Times New Roman" w:cs="Times New Roman"/>
          <w:sz w:val="24"/>
          <w:szCs w:val="24"/>
        </w:rPr>
        <w:t xml:space="preserve">a pavyzdinė </w:t>
      </w:r>
      <w:r w:rsidRPr="00F63C34">
        <w:rPr>
          <w:rFonts w:ascii="Times New Roman" w:hAnsi="Times New Roman" w:cs="Times New Roman"/>
          <w:sz w:val="24"/>
          <w:szCs w:val="24"/>
        </w:rPr>
        <w:t>ministerijų ir įstaigų prie ministerijų administracijų struktūr</w:t>
      </w:r>
      <w:r w:rsidR="00EE50A0">
        <w:rPr>
          <w:rFonts w:ascii="Times New Roman" w:hAnsi="Times New Roman" w:cs="Times New Roman"/>
          <w:sz w:val="24"/>
          <w:szCs w:val="24"/>
        </w:rPr>
        <w:t>a</w:t>
      </w:r>
      <w:r w:rsidRPr="00F63C34">
        <w:rPr>
          <w:rFonts w:ascii="Times New Roman" w:hAnsi="Times New Roman" w:cs="Times New Roman"/>
          <w:sz w:val="24"/>
          <w:szCs w:val="24"/>
        </w:rPr>
        <w:t xml:space="preserve">. Pagal patvirtintas pavyzdines struktūras palaipsniui pertvarkytos esamos ministerijų ir </w:t>
      </w:r>
      <w:r w:rsidRPr="00FE4082">
        <w:rPr>
          <w:rFonts w:ascii="Times New Roman" w:hAnsi="Times New Roman" w:cs="Times New Roman"/>
          <w:sz w:val="24"/>
          <w:szCs w:val="24"/>
        </w:rPr>
        <w:t>įstaigų prie ministerijų administracijų struktūros taps mažiau hierarchizuotos, labiau orientuotos į rezultatą, o ne į procesą. Tai leis pasiekti geresnių veiklos rezultatų ir efektyviau panaudoti minėtų įstaigų išlaikymui skiriamas lėšas.</w:t>
      </w:r>
    </w:p>
    <w:p w14:paraId="4E64F551" w14:textId="77777777" w:rsidR="003A3D65" w:rsidRDefault="003A3D65" w:rsidP="00EE50A0">
      <w:pPr>
        <w:pStyle w:val="NoSpacing"/>
        <w:jc w:val="both"/>
        <w:rPr>
          <w:rFonts w:ascii="Times New Roman" w:hAnsi="Times New Roman" w:cs="Times New Roman"/>
          <w:b/>
          <w:sz w:val="24"/>
          <w:szCs w:val="24"/>
          <w:lang w:val="lt-LT"/>
        </w:rPr>
      </w:pPr>
    </w:p>
    <w:p w14:paraId="68581CAD" w14:textId="0191B8A3" w:rsidR="00EE50A0" w:rsidRPr="00EB28FB" w:rsidRDefault="00EE50A0" w:rsidP="00EE50A0">
      <w:pPr>
        <w:pStyle w:val="NoSpacing"/>
        <w:jc w:val="both"/>
        <w:rPr>
          <w:rFonts w:ascii="Times New Roman" w:hAnsi="Times New Roman" w:cs="Times New Roman"/>
          <w:b/>
          <w:i/>
          <w:sz w:val="24"/>
          <w:szCs w:val="24"/>
          <w:lang w:val="lt-LT"/>
        </w:rPr>
      </w:pPr>
      <w:r w:rsidRPr="00EB28FB">
        <w:rPr>
          <w:rFonts w:ascii="Times New Roman" w:hAnsi="Times New Roman" w:cs="Times New Roman"/>
          <w:b/>
          <w:i/>
          <w:sz w:val="24"/>
          <w:szCs w:val="24"/>
          <w:lang w:val="lt-LT"/>
        </w:rPr>
        <w:t>Valstybės nekilnojamojo turto valdymo centralizavimas</w:t>
      </w:r>
    </w:p>
    <w:p w14:paraId="1750F589" w14:textId="77777777" w:rsidR="00EE50A0" w:rsidRPr="00FE4082" w:rsidRDefault="00EE50A0" w:rsidP="00EE50A0">
      <w:pPr>
        <w:pStyle w:val="NoSpacing"/>
        <w:ind w:firstLine="567"/>
        <w:jc w:val="both"/>
        <w:rPr>
          <w:rFonts w:ascii="Times New Roman" w:hAnsi="Times New Roman" w:cs="Times New Roman"/>
          <w:b/>
          <w:sz w:val="24"/>
          <w:szCs w:val="24"/>
          <w:lang w:val="lt-LT"/>
        </w:rPr>
      </w:pPr>
    </w:p>
    <w:p w14:paraId="17E856B3" w14:textId="3D2AA6DE" w:rsidR="00EE50A0" w:rsidRDefault="00EE50A0" w:rsidP="00EE50A0">
      <w:pPr>
        <w:pStyle w:val="NoSpacing"/>
        <w:jc w:val="both"/>
        <w:rPr>
          <w:rFonts w:ascii="Times New Roman" w:hAnsi="Times New Roman" w:cs="Times New Roman"/>
          <w:sz w:val="24"/>
          <w:szCs w:val="24"/>
          <w:lang w:val="lt-LT"/>
        </w:rPr>
      </w:pPr>
      <w:r w:rsidRPr="000139D1">
        <w:rPr>
          <w:rFonts w:ascii="Times New Roman" w:hAnsi="Times New Roman" w:cs="Times New Roman"/>
          <w:sz w:val="24"/>
          <w:szCs w:val="24"/>
          <w:lang w:val="lt-LT"/>
        </w:rPr>
        <w:t>2018 m. buvo tęsiamas spartus administracinės paskirties valstybės nekilnojamojo turto (toliau – AVNT) perėmimas valdyti centralizuotai. IV etapu centralizuotai valdomo valstybės turto valdytojui – VĮ Turto bankui perduota</w:t>
      </w:r>
      <w:r>
        <w:rPr>
          <w:rFonts w:ascii="Times New Roman" w:hAnsi="Times New Roman" w:cs="Times New Roman"/>
          <w:sz w:val="24"/>
          <w:szCs w:val="24"/>
          <w:lang w:val="lt-LT"/>
        </w:rPr>
        <w:t>s</w:t>
      </w:r>
      <w:r w:rsidRPr="000139D1">
        <w:rPr>
          <w:rFonts w:ascii="Times New Roman" w:hAnsi="Times New Roman" w:cs="Times New Roman"/>
          <w:sz w:val="24"/>
          <w:szCs w:val="24"/>
          <w:lang w:val="lt-LT"/>
        </w:rPr>
        <w:t xml:space="preserve"> centralizuotai valdyti Sveikatos apsaugos</w:t>
      </w:r>
      <w:r w:rsidR="00551F82">
        <w:rPr>
          <w:rFonts w:ascii="Times New Roman" w:hAnsi="Times New Roman" w:cs="Times New Roman"/>
          <w:sz w:val="24"/>
          <w:szCs w:val="24"/>
          <w:lang w:val="lt-LT"/>
        </w:rPr>
        <w:t xml:space="preserve"> </w:t>
      </w:r>
      <w:r w:rsidR="00551F82" w:rsidRPr="000139D1">
        <w:rPr>
          <w:rFonts w:ascii="Times New Roman" w:hAnsi="Times New Roman" w:cs="Times New Roman"/>
          <w:sz w:val="24"/>
          <w:szCs w:val="24"/>
          <w:lang w:val="lt-LT"/>
        </w:rPr>
        <w:t>ministerij</w:t>
      </w:r>
      <w:r w:rsidR="00551F82">
        <w:rPr>
          <w:rFonts w:ascii="Times New Roman" w:hAnsi="Times New Roman" w:cs="Times New Roman"/>
          <w:sz w:val="24"/>
          <w:szCs w:val="24"/>
          <w:lang w:val="lt-LT"/>
        </w:rPr>
        <w:t>ai</w:t>
      </w:r>
      <w:r w:rsidRPr="000139D1">
        <w:rPr>
          <w:rFonts w:ascii="Times New Roman" w:hAnsi="Times New Roman" w:cs="Times New Roman"/>
          <w:sz w:val="24"/>
          <w:szCs w:val="24"/>
          <w:lang w:val="lt-LT"/>
        </w:rPr>
        <w:t xml:space="preserve">, Aplinkos </w:t>
      </w:r>
      <w:r w:rsidR="00551F82" w:rsidRPr="000139D1">
        <w:rPr>
          <w:rFonts w:ascii="Times New Roman" w:hAnsi="Times New Roman" w:cs="Times New Roman"/>
          <w:sz w:val="24"/>
          <w:szCs w:val="24"/>
          <w:lang w:val="lt-LT"/>
        </w:rPr>
        <w:t>ministerij</w:t>
      </w:r>
      <w:r w:rsidR="00551F82">
        <w:rPr>
          <w:rFonts w:ascii="Times New Roman" w:hAnsi="Times New Roman" w:cs="Times New Roman"/>
          <w:sz w:val="24"/>
          <w:szCs w:val="24"/>
          <w:lang w:val="lt-LT"/>
        </w:rPr>
        <w:t>ai</w:t>
      </w:r>
      <w:r w:rsidRPr="000139D1">
        <w:rPr>
          <w:rFonts w:ascii="Times New Roman" w:hAnsi="Times New Roman" w:cs="Times New Roman"/>
          <w:sz w:val="24"/>
          <w:szCs w:val="24"/>
          <w:lang w:val="lt-LT"/>
        </w:rPr>
        <w:t xml:space="preserve"> ir Žemės ūkio </w:t>
      </w:r>
      <w:r w:rsidR="00551F82" w:rsidRPr="000139D1">
        <w:rPr>
          <w:rFonts w:ascii="Times New Roman" w:hAnsi="Times New Roman" w:cs="Times New Roman"/>
          <w:sz w:val="24"/>
          <w:szCs w:val="24"/>
          <w:lang w:val="lt-LT"/>
        </w:rPr>
        <w:t>ministerij</w:t>
      </w:r>
      <w:r w:rsidR="00551F82">
        <w:rPr>
          <w:rFonts w:ascii="Times New Roman" w:hAnsi="Times New Roman" w:cs="Times New Roman"/>
          <w:sz w:val="24"/>
          <w:szCs w:val="24"/>
          <w:lang w:val="lt-LT"/>
        </w:rPr>
        <w:t>ai</w:t>
      </w:r>
      <w:r w:rsidR="00551F82" w:rsidRPr="000139D1">
        <w:rPr>
          <w:rFonts w:ascii="Times New Roman" w:hAnsi="Times New Roman" w:cs="Times New Roman"/>
          <w:sz w:val="24"/>
          <w:szCs w:val="24"/>
          <w:lang w:val="lt-LT"/>
        </w:rPr>
        <w:t xml:space="preserve"> </w:t>
      </w:r>
      <w:r w:rsidRPr="000139D1">
        <w:rPr>
          <w:rFonts w:ascii="Times New Roman" w:hAnsi="Times New Roman" w:cs="Times New Roman"/>
          <w:sz w:val="24"/>
          <w:szCs w:val="24"/>
          <w:lang w:val="lt-LT"/>
        </w:rPr>
        <w:t xml:space="preserve">pavaldžių institucijų patikėjimo teise valdomas AVNT </w:t>
      </w:r>
      <w:r w:rsidR="00551F82">
        <w:rPr>
          <w:rFonts w:ascii="Times New Roman" w:hAnsi="Times New Roman" w:cs="Times New Roman"/>
          <w:sz w:val="24"/>
          <w:szCs w:val="24"/>
          <w:lang w:val="lt-LT"/>
        </w:rPr>
        <w:t>ir</w:t>
      </w:r>
      <w:r w:rsidR="00551F82" w:rsidRPr="000139D1">
        <w:rPr>
          <w:rFonts w:ascii="Times New Roman" w:hAnsi="Times New Roman" w:cs="Times New Roman"/>
          <w:sz w:val="24"/>
          <w:szCs w:val="24"/>
          <w:lang w:val="lt-LT"/>
        </w:rPr>
        <w:t xml:space="preserve"> </w:t>
      </w:r>
      <w:r w:rsidRPr="000139D1">
        <w:rPr>
          <w:rFonts w:ascii="Times New Roman" w:hAnsi="Times New Roman" w:cs="Times New Roman"/>
          <w:sz w:val="24"/>
          <w:szCs w:val="24"/>
          <w:lang w:val="lt-LT"/>
        </w:rPr>
        <w:t xml:space="preserve">toks AVNT, kurį valdo ir (arba) naudoja dvi ar daugiau valstybės institucijų, šio turto bendras plotas </w:t>
      </w:r>
      <w:r w:rsidR="00551F82">
        <w:rPr>
          <w:rFonts w:ascii="Times New Roman" w:hAnsi="Times New Roman" w:cs="Times New Roman"/>
          <w:sz w:val="24"/>
          <w:szCs w:val="24"/>
          <w:lang w:val="lt-LT"/>
        </w:rPr>
        <w:t xml:space="preserve">– </w:t>
      </w:r>
      <w:r w:rsidRPr="000139D1">
        <w:rPr>
          <w:rFonts w:ascii="Times New Roman" w:hAnsi="Times New Roman" w:cs="Times New Roman"/>
          <w:sz w:val="24"/>
          <w:szCs w:val="24"/>
          <w:lang w:val="lt-LT"/>
        </w:rPr>
        <w:t>109 tūkst. kv. m</w:t>
      </w:r>
      <w:r w:rsidR="00551F82">
        <w:rPr>
          <w:rFonts w:ascii="Times New Roman" w:hAnsi="Times New Roman" w:cs="Times New Roman"/>
          <w:sz w:val="24"/>
          <w:szCs w:val="24"/>
          <w:lang w:val="lt-LT"/>
        </w:rPr>
        <w:t>etrų</w:t>
      </w:r>
      <w:r w:rsidRPr="000139D1">
        <w:rPr>
          <w:rFonts w:ascii="Times New Roman" w:hAnsi="Times New Roman" w:cs="Times New Roman"/>
          <w:sz w:val="24"/>
          <w:szCs w:val="24"/>
          <w:lang w:val="lt-LT"/>
        </w:rPr>
        <w:t xml:space="preserve">. </w:t>
      </w:r>
      <w:r w:rsidR="00551F82">
        <w:rPr>
          <w:rFonts w:ascii="Times New Roman" w:hAnsi="Times New Roman" w:cs="Times New Roman"/>
          <w:sz w:val="24"/>
          <w:szCs w:val="24"/>
          <w:lang w:val="lt-LT"/>
        </w:rPr>
        <w:t>N</w:t>
      </w:r>
      <w:r w:rsidR="00D60F1D" w:rsidRPr="008C1971">
        <w:rPr>
          <w:rFonts w:ascii="Times New Roman" w:hAnsi="Times New Roman" w:cs="Times New Roman"/>
          <w:sz w:val="24"/>
          <w:szCs w:val="24"/>
          <w:lang w:val="lt-LT"/>
        </w:rPr>
        <w:t xml:space="preserve">uo 2015 m. per Vyriausybės nustatytus </w:t>
      </w:r>
      <w:r w:rsidR="00551F82">
        <w:rPr>
          <w:rFonts w:ascii="Times New Roman" w:hAnsi="Times New Roman" w:cs="Times New Roman"/>
          <w:sz w:val="24"/>
          <w:szCs w:val="24"/>
          <w:lang w:val="lt-LT"/>
        </w:rPr>
        <w:t>4</w:t>
      </w:r>
      <w:r w:rsidR="00551F82" w:rsidRPr="008C1971">
        <w:rPr>
          <w:rFonts w:ascii="Times New Roman" w:hAnsi="Times New Roman" w:cs="Times New Roman"/>
          <w:sz w:val="24"/>
          <w:szCs w:val="24"/>
          <w:lang w:val="lt-LT"/>
        </w:rPr>
        <w:t xml:space="preserve"> </w:t>
      </w:r>
      <w:r w:rsidR="00D60F1D" w:rsidRPr="008C1971">
        <w:rPr>
          <w:rFonts w:ascii="Times New Roman" w:hAnsi="Times New Roman" w:cs="Times New Roman"/>
          <w:sz w:val="24"/>
          <w:szCs w:val="24"/>
          <w:lang w:val="lt-LT"/>
        </w:rPr>
        <w:t>etapus perduota</w:t>
      </w:r>
      <w:r w:rsidR="00D271F8">
        <w:rPr>
          <w:rFonts w:ascii="Times New Roman" w:hAnsi="Times New Roman" w:cs="Times New Roman"/>
          <w:sz w:val="24"/>
          <w:szCs w:val="24"/>
          <w:lang w:val="lt-LT"/>
        </w:rPr>
        <w:t>s</w:t>
      </w:r>
      <w:r w:rsidR="00D60F1D" w:rsidRPr="008C1971">
        <w:rPr>
          <w:rFonts w:ascii="Times New Roman" w:hAnsi="Times New Roman" w:cs="Times New Roman"/>
          <w:sz w:val="24"/>
          <w:szCs w:val="24"/>
          <w:lang w:val="lt-LT"/>
        </w:rPr>
        <w:t xml:space="preserve"> centralizuotai valdyti 591 turto objektas (338 tūkst. kv. m ploto, tai sudaro 46,7 proc. viso perduotino centralizuotai valdyti AVNT ploto)</w:t>
      </w:r>
      <w:r w:rsidRPr="000139D1">
        <w:rPr>
          <w:rFonts w:ascii="Times New Roman" w:hAnsi="Times New Roman" w:cs="Times New Roman"/>
          <w:sz w:val="24"/>
          <w:szCs w:val="24"/>
          <w:lang w:val="lt-LT"/>
        </w:rPr>
        <w:t>.</w:t>
      </w:r>
    </w:p>
    <w:p w14:paraId="4BD5D2C8" w14:textId="63306836" w:rsidR="003A3D65" w:rsidRDefault="003A3D65" w:rsidP="00EE50A0">
      <w:pPr>
        <w:pStyle w:val="NoSpacing"/>
        <w:jc w:val="both"/>
        <w:rPr>
          <w:rFonts w:ascii="Times New Roman" w:hAnsi="Times New Roman" w:cs="Times New Roman"/>
          <w:sz w:val="24"/>
          <w:szCs w:val="24"/>
          <w:lang w:val="lt-LT"/>
        </w:rPr>
      </w:pPr>
    </w:p>
    <w:p w14:paraId="5160D7C1" w14:textId="7E1098FC" w:rsidR="003A3D65" w:rsidRPr="00FE4082" w:rsidRDefault="00EB28FB" w:rsidP="003A3D65">
      <w:pPr>
        <w:pStyle w:val="NoSpacing"/>
        <w:jc w:val="center"/>
        <w:rPr>
          <w:rFonts w:ascii="Times New Roman" w:hAnsi="Times New Roman" w:cs="Times New Roman"/>
          <w:b/>
          <w:i/>
          <w:sz w:val="24"/>
          <w:szCs w:val="24"/>
          <w:lang w:val="lt-LT"/>
        </w:rPr>
      </w:pPr>
      <w:r>
        <w:rPr>
          <w:rFonts w:ascii="Times New Roman" w:hAnsi="Times New Roman" w:cs="Times New Roman"/>
          <w:b/>
          <w:sz w:val="24"/>
          <w:szCs w:val="24"/>
          <w:lang w:val="lt-LT"/>
        </w:rPr>
        <w:t>7</w:t>
      </w:r>
      <w:r w:rsidR="007B760F">
        <w:rPr>
          <w:rFonts w:ascii="Times New Roman" w:hAnsi="Times New Roman" w:cs="Times New Roman"/>
          <w:b/>
          <w:sz w:val="24"/>
          <w:szCs w:val="24"/>
          <w:lang w:val="lt-LT"/>
        </w:rPr>
        <w:t>7</w:t>
      </w:r>
      <w:r w:rsidR="003A3D65">
        <w:rPr>
          <w:rFonts w:ascii="Times New Roman" w:hAnsi="Times New Roman" w:cs="Times New Roman"/>
          <w:b/>
          <w:sz w:val="24"/>
          <w:szCs w:val="24"/>
          <w:lang w:val="lt-LT"/>
        </w:rPr>
        <w:t xml:space="preserve"> pav</w:t>
      </w:r>
      <w:r w:rsidR="003A3D65" w:rsidRPr="00FE4082">
        <w:rPr>
          <w:rFonts w:ascii="Times New Roman" w:hAnsi="Times New Roman" w:cs="Times New Roman"/>
          <w:b/>
          <w:sz w:val="24"/>
          <w:szCs w:val="24"/>
          <w:lang w:val="lt-LT"/>
        </w:rPr>
        <w:t xml:space="preserve">. </w:t>
      </w:r>
      <w:r w:rsidR="003A3D65" w:rsidRPr="003A3D65">
        <w:rPr>
          <w:rFonts w:ascii="Times New Roman" w:hAnsi="Times New Roman" w:cs="Times New Roman"/>
          <w:i/>
          <w:sz w:val="24"/>
          <w:szCs w:val="24"/>
          <w:lang w:val="lt-LT"/>
        </w:rPr>
        <w:t>Centralizuotai valdomo administracinės paskirties valstybės nekilnojamojo turto dalis (proc.)</w:t>
      </w:r>
    </w:p>
    <w:p w14:paraId="6B3D3087" w14:textId="77777777" w:rsidR="009F0487" w:rsidRPr="00FE4082" w:rsidRDefault="009F0487" w:rsidP="009F0487">
      <w:pPr>
        <w:pStyle w:val="NoSpacing"/>
        <w:jc w:val="center"/>
        <w:rPr>
          <w:sz w:val="24"/>
          <w:szCs w:val="24"/>
          <w:lang w:val="lt-LT"/>
        </w:rPr>
      </w:pPr>
      <w:r>
        <w:rPr>
          <w:noProof/>
          <w:lang w:val="lt-LT" w:eastAsia="lt-LT"/>
        </w:rPr>
        <w:drawing>
          <wp:inline distT="0" distB="0" distL="0" distR="0" wp14:anchorId="0FD8EC59" wp14:editId="0FEFC493">
            <wp:extent cx="3800475" cy="1304925"/>
            <wp:effectExtent l="0" t="0" r="9525" b="9525"/>
            <wp:docPr id="91" name="Chart 91">
              <a:extLst xmlns:a="http://schemas.openxmlformats.org/drawingml/2006/main">
                <a:ext uri="{FF2B5EF4-FFF2-40B4-BE49-F238E27FC236}">
                  <a16:creationId xmlns:a16="http://schemas.microsoft.com/office/drawing/2014/main" id="{9226EDB2-8DDE-472F-A7BD-E7EC9701879F}"/>
                </a:ext>
              </a:extLst>
            </wp:docPr>
            <wp:cNvGraphicFramePr/>
            <a:graphic xmlns:a="http://schemas.openxmlformats.org/drawingml/2006/main">
              <a:graphicData uri="http://schemas.openxmlformats.org/drawingml/2006/chart">
                <c:chart xmlns:c="http://schemas.openxmlformats.org/drawingml/2006/chart" r:id="rId86"/>
              </a:graphicData>
            </a:graphic>
          </wp:inline>
        </w:drawing>
      </w:r>
    </w:p>
    <w:p w14:paraId="7AA1B3D3" w14:textId="30D81337" w:rsidR="003A3D65" w:rsidRPr="00FE4082" w:rsidRDefault="003A3D65" w:rsidP="003A3D65">
      <w:pPr>
        <w:spacing w:line="240" w:lineRule="auto"/>
        <w:jc w:val="center"/>
        <w:rPr>
          <w:rFonts w:ascii="Times New Roman" w:eastAsia="Times New Roman" w:hAnsi="Times New Roman" w:cs="Times New Roman"/>
          <w:b/>
          <w:sz w:val="20"/>
          <w:szCs w:val="18"/>
        </w:rPr>
      </w:pPr>
      <w:r>
        <w:rPr>
          <w:rFonts w:ascii="Times New Roman" w:eastAsia="Calibri" w:hAnsi="Times New Roman" w:cs="Times New Roman"/>
          <w:iCs/>
          <w:color w:val="000000"/>
          <w:sz w:val="20"/>
          <w:szCs w:val="18"/>
        </w:rPr>
        <w:t xml:space="preserve">Duomenų šaltinis </w:t>
      </w:r>
      <w:r w:rsidR="003878EA">
        <w:rPr>
          <w:rFonts w:ascii="Times New Roman" w:eastAsia="Calibri" w:hAnsi="Times New Roman" w:cs="Times New Roman"/>
          <w:iCs/>
          <w:color w:val="000000"/>
          <w:sz w:val="20"/>
          <w:szCs w:val="18"/>
        </w:rPr>
        <w:t>–</w:t>
      </w:r>
      <w:r>
        <w:rPr>
          <w:rFonts w:ascii="Times New Roman" w:eastAsia="Calibri" w:hAnsi="Times New Roman" w:cs="Times New Roman"/>
          <w:iCs/>
          <w:color w:val="000000"/>
          <w:sz w:val="20"/>
          <w:szCs w:val="18"/>
        </w:rPr>
        <w:t xml:space="preserve"> </w:t>
      </w:r>
      <w:r w:rsidRPr="00FE4082">
        <w:rPr>
          <w:rFonts w:ascii="Times New Roman" w:eastAsia="Calibri" w:hAnsi="Times New Roman" w:cs="Times New Roman"/>
          <w:iCs/>
          <w:color w:val="000000"/>
          <w:sz w:val="20"/>
          <w:szCs w:val="18"/>
        </w:rPr>
        <w:t>VĮ Turto bankas</w:t>
      </w:r>
    </w:p>
    <w:p w14:paraId="4CBF60BE" w14:textId="33BB6574" w:rsidR="00EE50A0" w:rsidRPr="000139D1" w:rsidRDefault="00EE50A0" w:rsidP="00EE50A0">
      <w:pPr>
        <w:pStyle w:val="NoSpacing"/>
        <w:jc w:val="both"/>
        <w:rPr>
          <w:rFonts w:ascii="Times New Roman" w:hAnsi="Times New Roman" w:cs="Times New Roman"/>
          <w:sz w:val="24"/>
          <w:szCs w:val="24"/>
          <w:lang w:val="lt-LT"/>
        </w:rPr>
      </w:pPr>
      <w:r w:rsidRPr="000139D1">
        <w:rPr>
          <w:rFonts w:ascii="Times New Roman" w:hAnsi="Times New Roman" w:cs="Times New Roman"/>
          <w:sz w:val="24"/>
          <w:szCs w:val="24"/>
          <w:lang w:val="lt-LT"/>
        </w:rPr>
        <w:lastRenderedPageBreak/>
        <w:t xml:space="preserve">Siekiant atsisakyti valstybės funkcijoms nenaudojamo </w:t>
      </w:r>
      <w:r w:rsidR="00551F82" w:rsidRPr="000139D1">
        <w:rPr>
          <w:rFonts w:ascii="Times New Roman" w:hAnsi="Times New Roman" w:cs="Times New Roman"/>
          <w:sz w:val="24"/>
          <w:szCs w:val="24"/>
          <w:lang w:val="lt-LT"/>
        </w:rPr>
        <w:t>valstybės nekilnojamojo turto</w:t>
      </w:r>
      <w:r w:rsidRPr="000139D1">
        <w:rPr>
          <w:rFonts w:ascii="Times New Roman" w:hAnsi="Times New Roman" w:cs="Times New Roman"/>
          <w:sz w:val="24"/>
          <w:szCs w:val="24"/>
          <w:lang w:val="lt-LT"/>
        </w:rPr>
        <w:t xml:space="preserve">, Vyriausybės patvirtintas parduodamo </w:t>
      </w:r>
      <w:r w:rsidR="00551F82" w:rsidRPr="000139D1">
        <w:rPr>
          <w:rFonts w:ascii="Times New Roman" w:hAnsi="Times New Roman" w:cs="Times New Roman"/>
          <w:sz w:val="24"/>
          <w:szCs w:val="24"/>
          <w:lang w:val="lt-LT"/>
        </w:rPr>
        <w:t xml:space="preserve">valstybės nekilnojamojo turto </w:t>
      </w:r>
      <w:r w:rsidRPr="000139D1">
        <w:rPr>
          <w:rFonts w:ascii="Times New Roman" w:hAnsi="Times New Roman" w:cs="Times New Roman"/>
          <w:sz w:val="24"/>
          <w:szCs w:val="24"/>
          <w:lang w:val="lt-LT"/>
        </w:rPr>
        <w:t>sąrašas kiekvienais metais papildomas naujais objektais. 2018 m. šį sąrašą papildė dar 894 turto objektai.</w:t>
      </w:r>
    </w:p>
    <w:p w14:paraId="64EF3868" w14:textId="77777777" w:rsidR="00EE50A0" w:rsidRDefault="00EE50A0" w:rsidP="00EE50A0">
      <w:pPr>
        <w:pStyle w:val="NoSpacing"/>
        <w:jc w:val="both"/>
        <w:rPr>
          <w:rFonts w:ascii="Times New Roman" w:hAnsi="Times New Roman" w:cs="Times New Roman"/>
          <w:sz w:val="24"/>
          <w:szCs w:val="24"/>
          <w:lang w:val="lt-LT"/>
        </w:rPr>
      </w:pPr>
    </w:p>
    <w:p w14:paraId="6ACC10EB" w14:textId="12DA8FAF" w:rsidR="00EE50A0" w:rsidRPr="000139D1" w:rsidRDefault="00EE50A0" w:rsidP="00EE50A0">
      <w:pPr>
        <w:pStyle w:val="NoSpacing"/>
        <w:jc w:val="both"/>
        <w:rPr>
          <w:rFonts w:ascii="Times New Roman" w:hAnsi="Times New Roman" w:cs="Times New Roman"/>
          <w:sz w:val="24"/>
          <w:szCs w:val="24"/>
          <w:lang w:val="lt-LT"/>
        </w:rPr>
      </w:pPr>
      <w:r w:rsidRPr="000139D1">
        <w:rPr>
          <w:rFonts w:ascii="Times New Roman" w:hAnsi="Times New Roman" w:cs="Times New Roman"/>
          <w:sz w:val="24"/>
          <w:szCs w:val="24"/>
          <w:lang w:val="lt-LT"/>
        </w:rPr>
        <w:t>2018 m. Aplinkos</w:t>
      </w:r>
      <w:r w:rsidR="00551F82">
        <w:rPr>
          <w:rFonts w:ascii="Times New Roman" w:hAnsi="Times New Roman" w:cs="Times New Roman"/>
          <w:sz w:val="24"/>
          <w:szCs w:val="24"/>
          <w:lang w:val="lt-LT"/>
        </w:rPr>
        <w:t xml:space="preserve"> </w:t>
      </w:r>
      <w:r w:rsidR="00551F82" w:rsidRPr="000139D1">
        <w:rPr>
          <w:rFonts w:ascii="Times New Roman" w:hAnsi="Times New Roman" w:cs="Times New Roman"/>
          <w:sz w:val="24"/>
          <w:szCs w:val="24"/>
          <w:lang w:val="lt-LT"/>
        </w:rPr>
        <w:t>ministerij</w:t>
      </w:r>
      <w:r w:rsidR="00551F82">
        <w:rPr>
          <w:rFonts w:ascii="Times New Roman" w:hAnsi="Times New Roman" w:cs="Times New Roman"/>
          <w:sz w:val="24"/>
          <w:szCs w:val="24"/>
          <w:lang w:val="lt-LT"/>
        </w:rPr>
        <w:t>a</w:t>
      </w:r>
      <w:r w:rsidRPr="000139D1">
        <w:rPr>
          <w:rFonts w:ascii="Times New Roman" w:hAnsi="Times New Roman" w:cs="Times New Roman"/>
          <w:sz w:val="24"/>
          <w:szCs w:val="24"/>
          <w:lang w:val="lt-LT"/>
        </w:rPr>
        <w:t>, Kultūros</w:t>
      </w:r>
      <w:r w:rsidR="00551F82">
        <w:rPr>
          <w:rFonts w:ascii="Times New Roman" w:hAnsi="Times New Roman" w:cs="Times New Roman"/>
          <w:sz w:val="24"/>
          <w:szCs w:val="24"/>
          <w:lang w:val="lt-LT"/>
        </w:rPr>
        <w:t xml:space="preserve"> </w:t>
      </w:r>
      <w:r w:rsidR="00551F82" w:rsidRPr="000139D1">
        <w:rPr>
          <w:rFonts w:ascii="Times New Roman" w:hAnsi="Times New Roman" w:cs="Times New Roman"/>
          <w:sz w:val="24"/>
          <w:szCs w:val="24"/>
          <w:lang w:val="lt-LT"/>
        </w:rPr>
        <w:t>ministerij</w:t>
      </w:r>
      <w:r w:rsidR="00551F82">
        <w:rPr>
          <w:rFonts w:ascii="Times New Roman" w:hAnsi="Times New Roman" w:cs="Times New Roman"/>
          <w:sz w:val="24"/>
          <w:szCs w:val="24"/>
          <w:lang w:val="lt-LT"/>
        </w:rPr>
        <w:t>a</w:t>
      </w:r>
      <w:r w:rsidRPr="000139D1">
        <w:rPr>
          <w:rFonts w:ascii="Times New Roman" w:hAnsi="Times New Roman" w:cs="Times New Roman"/>
          <w:sz w:val="24"/>
          <w:szCs w:val="24"/>
          <w:lang w:val="lt-LT"/>
        </w:rPr>
        <w:t xml:space="preserve">, Susisiekimo </w:t>
      </w:r>
      <w:r w:rsidR="00551F82" w:rsidRPr="000139D1">
        <w:rPr>
          <w:rFonts w:ascii="Times New Roman" w:hAnsi="Times New Roman" w:cs="Times New Roman"/>
          <w:sz w:val="24"/>
          <w:szCs w:val="24"/>
          <w:lang w:val="lt-LT"/>
        </w:rPr>
        <w:t>ministerij</w:t>
      </w:r>
      <w:r w:rsidR="00551F82">
        <w:rPr>
          <w:rFonts w:ascii="Times New Roman" w:hAnsi="Times New Roman" w:cs="Times New Roman"/>
          <w:sz w:val="24"/>
          <w:szCs w:val="24"/>
          <w:lang w:val="lt-LT"/>
        </w:rPr>
        <w:t>a</w:t>
      </w:r>
      <w:r w:rsidRPr="000139D1">
        <w:rPr>
          <w:rFonts w:ascii="Times New Roman" w:hAnsi="Times New Roman" w:cs="Times New Roman"/>
          <w:sz w:val="24"/>
          <w:szCs w:val="24"/>
          <w:lang w:val="lt-LT"/>
        </w:rPr>
        <w:t xml:space="preserve"> ir Žemės ūkio ministerij</w:t>
      </w:r>
      <w:r w:rsidR="00551F82">
        <w:rPr>
          <w:rFonts w:ascii="Times New Roman" w:hAnsi="Times New Roman" w:cs="Times New Roman"/>
          <w:sz w:val="24"/>
          <w:szCs w:val="24"/>
          <w:lang w:val="lt-LT"/>
        </w:rPr>
        <w:t>a</w:t>
      </w:r>
      <w:r w:rsidRPr="000139D1">
        <w:rPr>
          <w:rFonts w:ascii="Times New Roman" w:hAnsi="Times New Roman" w:cs="Times New Roman"/>
          <w:sz w:val="24"/>
          <w:szCs w:val="24"/>
          <w:lang w:val="lt-LT"/>
        </w:rPr>
        <w:t xml:space="preserve"> nustatė žemės, miškų, kelių, žemės gelmių išteklių, kultūros kilnojamųjų ir nekilnojamųjų vertybių valdymo efektyvumo rodiklius. Šie rodikliai leis įvertinti reikšmingą dalį valstybės turto sandaroje užimančių turto rūšių valdymo efektyvumą.</w:t>
      </w:r>
    </w:p>
    <w:p w14:paraId="31B2016E" w14:textId="77777777" w:rsidR="00EE50A0" w:rsidRPr="000139D1" w:rsidRDefault="00EE50A0" w:rsidP="00EE50A0">
      <w:pPr>
        <w:pStyle w:val="NoSpacing"/>
        <w:ind w:firstLine="567"/>
        <w:jc w:val="center"/>
        <w:rPr>
          <w:rFonts w:ascii="Times New Roman" w:hAnsi="Times New Roman" w:cs="Times New Roman"/>
          <w:b/>
          <w:sz w:val="24"/>
          <w:szCs w:val="24"/>
          <w:lang w:val="lt-LT"/>
        </w:rPr>
      </w:pPr>
    </w:p>
    <w:p w14:paraId="73A11225" w14:textId="3042910F" w:rsidR="003A3D65" w:rsidRPr="003A3D65" w:rsidRDefault="00EE50A0" w:rsidP="003A3D65">
      <w:pPr>
        <w:pStyle w:val="NoSpacing"/>
        <w:jc w:val="both"/>
        <w:rPr>
          <w:rFonts w:ascii="Times New Roman" w:hAnsi="Times New Roman" w:cs="Times New Roman"/>
          <w:sz w:val="24"/>
          <w:szCs w:val="24"/>
          <w:lang w:val="lt-LT"/>
        </w:rPr>
      </w:pPr>
      <w:r w:rsidRPr="003A3D65">
        <w:rPr>
          <w:rFonts w:ascii="Times New Roman" w:hAnsi="Times New Roman" w:cs="Times New Roman"/>
          <w:sz w:val="24"/>
          <w:szCs w:val="24"/>
          <w:lang w:val="lt-LT"/>
        </w:rPr>
        <w:t xml:space="preserve">2018 m. </w:t>
      </w:r>
      <w:r w:rsidR="003F4A12">
        <w:rPr>
          <w:rFonts w:ascii="Times New Roman" w:hAnsi="Times New Roman" w:cs="Times New Roman"/>
          <w:sz w:val="24"/>
          <w:szCs w:val="24"/>
          <w:lang w:val="lt-LT"/>
        </w:rPr>
        <w:t xml:space="preserve">Vyriausybės sudaryta </w:t>
      </w:r>
      <w:r w:rsidRPr="003A3D65">
        <w:rPr>
          <w:rFonts w:ascii="Times New Roman" w:hAnsi="Times New Roman" w:cs="Times New Roman"/>
          <w:sz w:val="24"/>
          <w:szCs w:val="24"/>
          <w:lang w:val="lt-LT"/>
        </w:rPr>
        <w:t xml:space="preserve">Strateginių projektų portfelio komisija </w:t>
      </w:r>
      <w:r w:rsidR="003A3D65">
        <w:rPr>
          <w:rFonts w:ascii="Times New Roman" w:hAnsi="Times New Roman" w:cs="Times New Roman"/>
          <w:sz w:val="24"/>
          <w:szCs w:val="24"/>
          <w:lang w:val="lt-LT"/>
        </w:rPr>
        <w:t>nutarė į</w:t>
      </w:r>
      <w:r w:rsidRPr="003A3D65">
        <w:rPr>
          <w:rFonts w:ascii="Times New Roman" w:hAnsi="Times New Roman" w:cs="Times New Roman"/>
          <w:sz w:val="24"/>
          <w:szCs w:val="24"/>
          <w:lang w:val="lt-LT"/>
        </w:rPr>
        <w:t xml:space="preserve"> naujas bendras patalpas perkelti bent 6 ministerijas. Įgyvendinus </w:t>
      </w:r>
      <w:r w:rsidR="003A3D65">
        <w:rPr>
          <w:rFonts w:ascii="Times New Roman" w:hAnsi="Times New Roman" w:cs="Times New Roman"/>
          <w:sz w:val="24"/>
          <w:szCs w:val="24"/>
          <w:lang w:val="lt-LT"/>
        </w:rPr>
        <w:t xml:space="preserve">šį </w:t>
      </w:r>
      <w:r w:rsidRPr="003A3D65">
        <w:rPr>
          <w:rFonts w:ascii="Times New Roman" w:hAnsi="Times New Roman" w:cs="Times New Roman"/>
          <w:sz w:val="24"/>
          <w:szCs w:val="24"/>
          <w:lang w:val="lt-LT"/>
        </w:rPr>
        <w:t>projektą</w:t>
      </w:r>
      <w:r w:rsidR="00551F82">
        <w:rPr>
          <w:rFonts w:ascii="Times New Roman" w:hAnsi="Times New Roman" w:cs="Times New Roman"/>
          <w:sz w:val="24"/>
          <w:szCs w:val="24"/>
          <w:lang w:val="lt-LT"/>
        </w:rPr>
        <w:t>,</w:t>
      </w:r>
      <w:r w:rsidRPr="003A3D65">
        <w:rPr>
          <w:rFonts w:ascii="Times New Roman" w:hAnsi="Times New Roman" w:cs="Times New Roman"/>
          <w:sz w:val="24"/>
          <w:szCs w:val="24"/>
          <w:lang w:val="lt-LT"/>
        </w:rPr>
        <w:t xml:space="preserve"> planuojama </w:t>
      </w:r>
      <w:r w:rsidR="00551F82" w:rsidRPr="003A3D65">
        <w:rPr>
          <w:rFonts w:ascii="Times New Roman" w:hAnsi="Times New Roman" w:cs="Times New Roman"/>
          <w:sz w:val="24"/>
          <w:szCs w:val="24"/>
          <w:lang w:val="lt-LT"/>
        </w:rPr>
        <w:t>iki 40 proc.</w:t>
      </w:r>
      <w:r w:rsidR="00551F82">
        <w:rPr>
          <w:rFonts w:ascii="Times New Roman" w:hAnsi="Times New Roman" w:cs="Times New Roman"/>
          <w:sz w:val="24"/>
          <w:szCs w:val="24"/>
          <w:lang w:val="lt-LT"/>
        </w:rPr>
        <w:t xml:space="preserve"> </w:t>
      </w:r>
      <w:r w:rsidRPr="003A3D65">
        <w:rPr>
          <w:rFonts w:ascii="Times New Roman" w:hAnsi="Times New Roman" w:cs="Times New Roman"/>
          <w:sz w:val="24"/>
          <w:szCs w:val="24"/>
          <w:lang w:val="lt-LT"/>
        </w:rPr>
        <w:t xml:space="preserve">sumažinti ministerijų naudojamą plotą, o šio ploto išlaikymo išlaidas </w:t>
      </w:r>
      <w:r w:rsidR="00551F82">
        <w:rPr>
          <w:rFonts w:ascii="Times New Roman" w:hAnsi="Times New Roman" w:cs="Times New Roman"/>
          <w:sz w:val="24"/>
          <w:szCs w:val="24"/>
          <w:lang w:val="lt-LT"/>
        </w:rPr>
        <w:t xml:space="preserve">– </w:t>
      </w:r>
      <w:r w:rsidRPr="003A3D65">
        <w:rPr>
          <w:rFonts w:ascii="Times New Roman" w:hAnsi="Times New Roman" w:cs="Times New Roman"/>
          <w:sz w:val="24"/>
          <w:szCs w:val="24"/>
          <w:lang w:val="lt-LT"/>
        </w:rPr>
        <w:t xml:space="preserve">iki 40 proc., palyginti su šiuo metu naudojamu ministerijų plotu ir išlaikymo išlaidomis.   </w:t>
      </w:r>
    </w:p>
    <w:p w14:paraId="4F68592D" w14:textId="77777777" w:rsidR="003A3D65" w:rsidRPr="003A3D65" w:rsidRDefault="003A3D65" w:rsidP="003A3D65">
      <w:pPr>
        <w:pStyle w:val="NoSpacing"/>
        <w:jc w:val="both"/>
        <w:rPr>
          <w:rFonts w:ascii="Times New Roman" w:hAnsi="Times New Roman" w:cs="Times New Roman"/>
          <w:sz w:val="24"/>
          <w:szCs w:val="24"/>
          <w:lang w:val="lt-LT"/>
        </w:rPr>
      </w:pPr>
    </w:p>
    <w:p w14:paraId="5872589D" w14:textId="19980181" w:rsidR="00EE50A0" w:rsidRPr="00E85B4C" w:rsidRDefault="00EE50A0" w:rsidP="003A3D65">
      <w:pPr>
        <w:pStyle w:val="NoSpacing"/>
        <w:jc w:val="both"/>
        <w:rPr>
          <w:rFonts w:ascii="Times New Roman" w:hAnsi="Times New Roman" w:cs="Times New Roman"/>
          <w:sz w:val="24"/>
          <w:szCs w:val="24"/>
          <w:lang w:val="lt-LT"/>
        </w:rPr>
      </w:pPr>
      <w:r w:rsidRPr="003A3D65">
        <w:rPr>
          <w:rFonts w:ascii="Times New Roman" w:hAnsi="Times New Roman" w:cs="Times New Roman"/>
          <w:sz w:val="24"/>
          <w:szCs w:val="24"/>
          <w:lang w:val="lt-LT"/>
        </w:rPr>
        <w:t xml:space="preserve">Siekiant mažinti bendrųjų funkcijų </w:t>
      </w:r>
      <w:r w:rsidR="00551F82">
        <w:rPr>
          <w:rFonts w:ascii="Times New Roman" w:hAnsi="Times New Roman" w:cs="Times New Roman"/>
          <w:sz w:val="24"/>
          <w:szCs w:val="24"/>
          <w:lang w:val="lt-LT"/>
        </w:rPr>
        <w:t>atlikimo</w:t>
      </w:r>
      <w:r w:rsidR="00551F82" w:rsidRPr="003A3D65">
        <w:rPr>
          <w:rFonts w:ascii="Times New Roman" w:hAnsi="Times New Roman" w:cs="Times New Roman"/>
          <w:sz w:val="24"/>
          <w:szCs w:val="24"/>
          <w:lang w:val="lt-LT"/>
        </w:rPr>
        <w:t xml:space="preserve"> </w:t>
      </w:r>
      <w:r w:rsidR="00551F82">
        <w:rPr>
          <w:rFonts w:ascii="Times New Roman" w:hAnsi="Times New Roman" w:cs="Times New Roman"/>
          <w:sz w:val="24"/>
          <w:szCs w:val="24"/>
          <w:lang w:val="lt-LT"/>
        </w:rPr>
        <w:t>sąnauda</w:t>
      </w:r>
      <w:r w:rsidR="00551F82" w:rsidRPr="003A3D65">
        <w:rPr>
          <w:rFonts w:ascii="Times New Roman" w:hAnsi="Times New Roman" w:cs="Times New Roman"/>
          <w:sz w:val="24"/>
          <w:szCs w:val="24"/>
          <w:lang w:val="lt-LT"/>
        </w:rPr>
        <w:t>s</w:t>
      </w:r>
      <w:r w:rsidRPr="003A3D65">
        <w:rPr>
          <w:rFonts w:ascii="Times New Roman" w:hAnsi="Times New Roman" w:cs="Times New Roman"/>
          <w:sz w:val="24"/>
          <w:szCs w:val="24"/>
          <w:lang w:val="lt-LT"/>
        </w:rPr>
        <w:t xml:space="preserve">, gerinti jų kokybę ir optimizuoti viešojo sektoriaus įstaigų vidinius procesus, 2018 m. įsteigta biudžetinė įstaiga Nacionalinis bendrųjų funkcijų centras (įstaigos savininko teises ir pareigas įgyvendina Finansų ministerija), kuriam pavesta centralizuotai atlikti </w:t>
      </w:r>
      <w:r w:rsidR="00E85B4C">
        <w:rPr>
          <w:rFonts w:ascii="Times New Roman" w:hAnsi="Times New Roman" w:cs="Times New Roman"/>
          <w:sz w:val="24"/>
          <w:szCs w:val="24"/>
          <w:lang w:val="lt-LT"/>
        </w:rPr>
        <w:t xml:space="preserve">tam tikrų </w:t>
      </w:r>
      <w:r w:rsidRPr="003A3D65">
        <w:rPr>
          <w:rFonts w:ascii="Times New Roman" w:hAnsi="Times New Roman" w:cs="Times New Roman"/>
          <w:sz w:val="24"/>
          <w:szCs w:val="24"/>
          <w:lang w:val="lt-LT"/>
        </w:rPr>
        <w:t>viešojo sektoriaus subjektų</w:t>
      </w:r>
      <w:r w:rsidR="00E85B4C">
        <w:rPr>
          <w:rFonts w:ascii="Times New Roman" w:hAnsi="Times New Roman" w:cs="Times New Roman"/>
          <w:sz w:val="24"/>
          <w:szCs w:val="24"/>
          <w:lang w:val="lt-LT"/>
        </w:rPr>
        <w:t xml:space="preserve"> </w:t>
      </w:r>
      <w:r w:rsidRPr="00E85B4C">
        <w:rPr>
          <w:rFonts w:ascii="Times New Roman" w:hAnsi="Times New Roman" w:cs="Times New Roman"/>
          <w:sz w:val="24"/>
          <w:szCs w:val="24"/>
          <w:lang w:val="lt-LT"/>
        </w:rPr>
        <w:t xml:space="preserve">buhalterinės apskaitos ir personalo administravimo funkcijas. 2018 m. pabaigoje </w:t>
      </w:r>
      <w:r w:rsidR="0030424D" w:rsidRPr="003A3D65">
        <w:rPr>
          <w:rFonts w:ascii="Times New Roman" w:hAnsi="Times New Roman" w:cs="Times New Roman"/>
          <w:sz w:val="24"/>
          <w:szCs w:val="24"/>
          <w:lang w:val="lt-LT"/>
        </w:rPr>
        <w:t>Nacionalinis bendrųjų funkcijų centras</w:t>
      </w:r>
      <w:r w:rsidRPr="00E85B4C">
        <w:rPr>
          <w:rFonts w:ascii="Times New Roman" w:hAnsi="Times New Roman" w:cs="Times New Roman"/>
          <w:sz w:val="24"/>
          <w:szCs w:val="24"/>
          <w:lang w:val="lt-LT"/>
        </w:rPr>
        <w:t xml:space="preserve"> konsoliduotai atliko jau 140</w:t>
      </w:r>
      <w:r w:rsidR="0030424D">
        <w:rPr>
          <w:rFonts w:ascii="Times New Roman" w:hAnsi="Times New Roman" w:cs="Times New Roman"/>
          <w:sz w:val="24"/>
          <w:szCs w:val="24"/>
          <w:lang w:val="lt-LT"/>
        </w:rPr>
        <w:t>-ies</w:t>
      </w:r>
      <w:r w:rsidRPr="00E85B4C">
        <w:rPr>
          <w:rFonts w:ascii="Times New Roman" w:hAnsi="Times New Roman" w:cs="Times New Roman"/>
          <w:sz w:val="24"/>
          <w:szCs w:val="24"/>
          <w:lang w:val="lt-LT"/>
        </w:rPr>
        <w:t xml:space="preserve"> viešojo sektoriaus subjektų buhalterinės apskaitos ir personalo administravimo funkcijas.</w:t>
      </w:r>
    </w:p>
    <w:p w14:paraId="37C8E9DE" w14:textId="77777777" w:rsidR="00E85B4C" w:rsidRPr="00E85B4C" w:rsidRDefault="00E85B4C" w:rsidP="003A3D65">
      <w:pPr>
        <w:pStyle w:val="NoSpacing"/>
        <w:jc w:val="both"/>
        <w:rPr>
          <w:rFonts w:ascii="Times New Roman" w:hAnsi="Times New Roman" w:cs="Times New Roman"/>
          <w:sz w:val="24"/>
          <w:szCs w:val="24"/>
          <w:lang w:val="lt-LT"/>
        </w:rPr>
      </w:pPr>
    </w:p>
    <w:p w14:paraId="72B7A36B" w14:textId="4D9C64D0" w:rsidR="00FE4082" w:rsidRPr="00D41519" w:rsidRDefault="00FE4082" w:rsidP="00FE4082">
      <w:pPr>
        <w:spacing w:line="240" w:lineRule="auto"/>
        <w:jc w:val="both"/>
        <w:rPr>
          <w:rFonts w:ascii="Times New Roman" w:hAnsi="Times New Roman" w:cs="Times New Roman"/>
          <w:b/>
          <w:i/>
          <w:sz w:val="24"/>
          <w:szCs w:val="24"/>
        </w:rPr>
      </w:pPr>
      <w:r w:rsidRPr="00D41519">
        <w:rPr>
          <w:rFonts w:ascii="Times New Roman" w:hAnsi="Times New Roman" w:cs="Times New Roman"/>
          <w:b/>
          <w:i/>
          <w:sz w:val="24"/>
          <w:szCs w:val="24"/>
        </w:rPr>
        <w:t>Valstybės valdomų įmonių pertvarka</w:t>
      </w:r>
    </w:p>
    <w:p w14:paraId="03D46DA3" w14:textId="77777777" w:rsidR="00E87553" w:rsidRPr="000D6536" w:rsidRDefault="00E87553" w:rsidP="00E87553">
      <w:pPr>
        <w:pStyle w:val="NoSpacing"/>
        <w:rPr>
          <w:lang w:val="lt-LT"/>
        </w:rPr>
      </w:pPr>
    </w:p>
    <w:p w14:paraId="0A0526AD" w14:textId="1C2EACFD" w:rsidR="00FE4082" w:rsidRPr="007A1ABD" w:rsidRDefault="0030424D" w:rsidP="00FE4082">
      <w:pPr>
        <w:spacing w:line="240" w:lineRule="auto"/>
        <w:jc w:val="both"/>
        <w:rPr>
          <w:rFonts w:ascii="Times New Roman" w:eastAsia="Times New Roman" w:hAnsi="Times New Roman" w:cs="Times New Roman"/>
          <w:sz w:val="24"/>
          <w:szCs w:val="24"/>
        </w:rPr>
      </w:pPr>
      <w:r w:rsidRPr="00E85B4C">
        <w:rPr>
          <w:rFonts w:ascii="Times New Roman" w:hAnsi="Times New Roman" w:cs="Times New Roman"/>
          <w:bCs/>
          <w:sz w:val="24"/>
          <w:szCs w:val="24"/>
        </w:rPr>
        <w:t>D</w:t>
      </w:r>
      <w:r>
        <w:rPr>
          <w:rFonts w:ascii="Times New Roman" w:hAnsi="Times New Roman" w:cs="Times New Roman"/>
          <w:bCs/>
          <w:sz w:val="24"/>
          <w:szCs w:val="24"/>
        </w:rPr>
        <w:t xml:space="preserve">aug </w:t>
      </w:r>
      <w:r w:rsidRPr="00E85B4C">
        <w:rPr>
          <w:rFonts w:ascii="Times New Roman" w:hAnsi="Times New Roman" w:cs="Times New Roman"/>
          <w:bCs/>
          <w:sz w:val="24"/>
          <w:szCs w:val="24"/>
        </w:rPr>
        <w:t>dėmes</w:t>
      </w:r>
      <w:r>
        <w:rPr>
          <w:rFonts w:ascii="Times New Roman" w:hAnsi="Times New Roman" w:cs="Times New Roman"/>
          <w:bCs/>
          <w:sz w:val="24"/>
          <w:szCs w:val="24"/>
        </w:rPr>
        <w:t>io</w:t>
      </w:r>
      <w:r w:rsidR="00FE4082" w:rsidRPr="00E85B4C">
        <w:rPr>
          <w:rFonts w:ascii="Times New Roman" w:hAnsi="Times New Roman" w:cs="Times New Roman"/>
          <w:bCs/>
          <w:sz w:val="24"/>
          <w:szCs w:val="24"/>
        </w:rPr>
        <w:t xml:space="preserve"> toliau buvo skiriama valstybės valdomų įmonių veiklos skaidrinimui ir grąžos visuomenei didinimui – baigtas įgyvendinti strateginis projektas jau davė </w:t>
      </w:r>
      <w:r w:rsidR="00D271F8" w:rsidRPr="00E85B4C">
        <w:rPr>
          <w:rFonts w:ascii="Times New Roman" w:hAnsi="Times New Roman" w:cs="Times New Roman"/>
          <w:bCs/>
          <w:sz w:val="24"/>
          <w:szCs w:val="24"/>
        </w:rPr>
        <w:t>akivaizdži</w:t>
      </w:r>
      <w:r w:rsidR="00D271F8">
        <w:rPr>
          <w:rFonts w:ascii="Times New Roman" w:hAnsi="Times New Roman" w:cs="Times New Roman"/>
          <w:bCs/>
          <w:sz w:val="24"/>
          <w:szCs w:val="24"/>
        </w:rPr>
        <w:t>ų</w:t>
      </w:r>
      <w:r w:rsidR="00D271F8" w:rsidRPr="00E85B4C">
        <w:rPr>
          <w:rFonts w:ascii="Times New Roman" w:hAnsi="Times New Roman" w:cs="Times New Roman"/>
          <w:bCs/>
          <w:sz w:val="24"/>
          <w:szCs w:val="24"/>
        </w:rPr>
        <w:t xml:space="preserve"> rezultat</w:t>
      </w:r>
      <w:r w:rsidR="00D271F8">
        <w:rPr>
          <w:rFonts w:ascii="Times New Roman" w:hAnsi="Times New Roman" w:cs="Times New Roman"/>
          <w:bCs/>
          <w:sz w:val="24"/>
          <w:szCs w:val="24"/>
        </w:rPr>
        <w:t>ų</w:t>
      </w:r>
      <w:r w:rsidR="00FE4082" w:rsidRPr="00E85B4C">
        <w:rPr>
          <w:rFonts w:ascii="Times New Roman" w:hAnsi="Times New Roman" w:cs="Times New Roman"/>
          <w:bCs/>
          <w:sz w:val="24"/>
          <w:szCs w:val="24"/>
        </w:rPr>
        <w:t xml:space="preserve"> – </w:t>
      </w:r>
      <w:r w:rsidR="00FE4082" w:rsidRPr="006111E5">
        <w:rPr>
          <w:rFonts w:ascii="Times New Roman" w:eastAsia="Times New Roman" w:hAnsi="Times New Roman" w:cs="Times New Roman"/>
          <w:sz w:val="24"/>
          <w:szCs w:val="24"/>
        </w:rPr>
        <w:t xml:space="preserve">2018 </w:t>
      </w:r>
      <w:r w:rsidR="00020AC7" w:rsidRPr="006111E5">
        <w:rPr>
          <w:rFonts w:ascii="Times New Roman" w:eastAsia="Times New Roman" w:hAnsi="Times New Roman" w:cs="Times New Roman"/>
          <w:sz w:val="24"/>
          <w:szCs w:val="24"/>
        </w:rPr>
        <w:t>m.</w:t>
      </w:r>
      <w:r w:rsidR="00FE4082" w:rsidRPr="006111E5">
        <w:rPr>
          <w:rFonts w:ascii="Times New Roman" w:eastAsia="Times New Roman" w:hAnsi="Times New Roman" w:cs="Times New Roman"/>
          <w:sz w:val="24"/>
          <w:szCs w:val="24"/>
        </w:rPr>
        <w:t xml:space="preserve"> </w:t>
      </w:r>
      <w:r w:rsidRPr="00E85B4C">
        <w:rPr>
          <w:rFonts w:ascii="Times New Roman" w:hAnsi="Times New Roman" w:cs="Times New Roman"/>
          <w:bCs/>
          <w:sz w:val="24"/>
          <w:szCs w:val="24"/>
        </w:rPr>
        <w:t xml:space="preserve">valstybės valdomų įmonių </w:t>
      </w:r>
      <w:r w:rsidR="00FE4082" w:rsidRPr="006111E5">
        <w:rPr>
          <w:rFonts w:ascii="Times New Roman" w:eastAsia="Times New Roman" w:hAnsi="Times New Roman" w:cs="Times New Roman"/>
          <w:sz w:val="24"/>
          <w:szCs w:val="24"/>
        </w:rPr>
        <w:t>sumažėjo net 43,5 proc.</w:t>
      </w:r>
      <w:r w:rsidR="007A1ABD" w:rsidRPr="006111E5">
        <w:rPr>
          <w:rFonts w:ascii="Times New Roman" w:eastAsia="Times New Roman" w:hAnsi="Times New Roman" w:cs="Times New Roman"/>
          <w:sz w:val="24"/>
          <w:szCs w:val="24"/>
        </w:rPr>
        <w:t>,</w:t>
      </w:r>
      <w:r w:rsidR="00E85B4C" w:rsidRPr="007A1ABD">
        <w:rPr>
          <w:rFonts w:ascii="Times New Roman" w:eastAsia="Times New Roman" w:hAnsi="Times New Roman" w:cs="Times New Roman"/>
          <w:sz w:val="24"/>
          <w:szCs w:val="24"/>
        </w:rPr>
        <w:t xml:space="preserve"> </w:t>
      </w:r>
      <w:r w:rsidR="007A1ABD" w:rsidRPr="007A1ABD">
        <w:rPr>
          <w:rFonts w:ascii="Times New Roman" w:eastAsia="Times New Roman" w:hAnsi="Times New Roman" w:cs="Times New Roman"/>
          <w:sz w:val="24"/>
          <w:szCs w:val="24"/>
        </w:rPr>
        <w:t>palyginti su 2017 m.</w:t>
      </w:r>
    </w:p>
    <w:p w14:paraId="7135D47B" w14:textId="25E347EB" w:rsidR="00E85B4C" w:rsidRPr="001264CF" w:rsidRDefault="00D41519" w:rsidP="00E85B4C">
      <w:pPr>
        <w:pStyle w:val="NoSpacing"/>
        <w:jc w:val="center"/>
        <w:rPr>
          <w:rFonts w:ascii="Times New Roman" w:eastAsia="Times New Roman" w:hAnsi="Times New Roman" w:cs="Times New Roman"/>
          <w:i/>
          <w:sz w:val="24"/>
          <w:szCs w:val="24"/>
          <w:lang w:val="lt-LT"/>
        </w:rPr>
      </w:pPr>
      <w:r w:rsidRPr="001264CF">
        <w:rPr>
          <w:rFonts w:ascii="Times New Roman" w:hAnsi="Times New Roman" w:cs="Times New Roman"/>
          <w:b/>
          <w:sz w:val="24"/>
          <w:szCs w:val="24"/>
          <w:lang w:val="lt-LT"/>
        </w:rPr>
        <w:t>7</w:t>
      </w:r>
      <w:r w:rsidR="007B760F">
        <w:rPr>
          <w:rFonts w:ascii="Times New Roman" w:hAnsi="Times New Roman" w:cs="Times New Roman"/>
          <w:b/>
          <w:sz w:val="24"/>
          <w:szCs w:val="24"/>
          <w:lang w:val="lt-LT"/>
        </w:rPr>
        <w:t>8</w:t>
      </w:r>
      <w:r w:rsidR="00E85B4C" w:rsidRPr="001264CF">
        <w:rPr>
          <w:rFonts w:ascii="Times New Roman" w:hAnsi="Times New Roman" w:cs="Times New Roman"/>
          <w:b/>
          <w:sz w:val="24"/>
          <w:szCs w:val="24"/>
          <w:lang w:val="lt-LT"/>
        </w:rPr>
        <w:t xml:space="preserve"> pav. </w:t>
      </w:r>
      <w:r w:rsidR="00E85B4C" w:rsidRPr="001264CF">
        <w:rPr>
          <w:rFonts w:ascii="Times New Roman" w:hAnsi="Times New Roman" w:cs="Times New Roman"/>
          <w:i/>
          <w:sz w:val="24"/>
          <w:szCs w:val="24"/>
          <w:lang w:val="lt-LT"/>
        </w:rPr>
        <w:t>Valstybės valdomų įmonių skaičius (vnt.)</w:t>
      </w:r>
    </w:p>
    <w:p w14:paraId="3F6C70CD" w14:textId="77777777" w:rsidR="009F0487" w:rsidRPr="00054037" w:rsidRDefault="009F0487" w:rsidP="009F0487">
      <w:pPr>
        <w:spacing w:line="240" w:lineRule="auto"/>
        <w:jc w:val="center"/>
        <w:rPr>
          <w:b/>
        </w:rPr>
      </w:pPr>
      <w:r>
        <w:rPr>
          <w:noProof/>
          <w:lang w:eastAsia="lt-LT"/>
        </w:rPr>
        <w:drawing>
          <wp:inline distT="0" distB="0" distL="0" distR="0" wp14:anchorId="7C54FA00" wp14:editId="6307DC34">
            <wp:extent cx="4752975" cy="1552575"/>
            <wp:effectExtent l="0" t="0" r="9525" b="9525"/>
            <wp:docPr id="92" name="Chart 92">
              <a:extLst xmlns:a="http://schemas.openxmlformats.org/drawingml/2006/main">
                <a:ext uri="{FF2B5EF4-FFF2-40B4-BE49-F238E27FC236}">
                  <a16:creationId xmlns:a16="http://schemas.microsoft.com/office/drawing/2014/main" id="{6A8E19B9-70E8-4445-B388-089DAC86E025}"/>
                </a:ext>
              </a:extLst>
            </wp:docPr>
            <wp:cNvGraphicFramePr/>
            <a:graphic xmlns:a="http://schemas.openxmlformats.org/drawingml/2006/main">
              <a:graphicData uri="http://schemas.openxmlformats.org/drawingml/2006/chart">
                <c:chart xmlns:c="http://schemas.openxmlformats.org/drawingml/2006/chart" r:id="rId87"/>
              </a:graphicData>
            </a:graphic>
          </wp:inline>
        </w:drawing>
      </w:r>
    </w:p>
    <w:p w14:paraId="77F11F3C" w14:textId="58A10CF2" w:rsidR="00FE4082" w:rsidRPr="00E85B4C" w:rsidRDefault="00FE4082" w:rsidP="00E85B4C">
      <w:pPr>
        <w:spacing w:after="0" w:line="240" w:lineRule="auto"/>
        <w:jc w:val="center"/>
        <w:rPr>
          <w:rFonts w:ascii="Times New Roman" w:eastAsia="Times New Roman" w:hAnsi="Times New Roman" w:cs="Times New Roman"/>
          <w:sz w:val="20"/>
          <w:szCs w:val="20"/>
        </w:rPr>
      </w:pPr>
      <w:r w:rsidRPr="00E85B4C">
        <w:rPr>
          <w:rFonts w:ascii="Times New Roman" w:eastAsia="Times New Roman" w:hAnsi="Times New Roman" w:cs="Times New Roman"/>
          <w:sz w:val="20"/>
          <w:szCs w:val="20"/>
        </w:rPr>
        <w:t xml:space="preserve">Duomenų šaltinis </w:t>
      </w:r>
      <w:r w:rsidR="003878EA">
        <w:rPr>
          <w:rFonts w:ascii="Times New Roman" w:eastAsia="Times New Roman" w:hAnsi="Times New Roman" w:cs="Times New Roman"/>
          <w:sz w:val="20"/>
          <w:szCs w:val="20"/>
        </w:rPr>
        <w:t>–</w:t>
      </w:r>
      <w:r w:rsidRPr="00E85B4C">
        <w:rPr>
          <w:rFonts w:ascii="Times New Roman" w:eastAsia="Times New Roman" w:hAnsi="Times New Roman" w:cs="Times New Roman"/>
          <w:sz w:val="20"/>
          <w:szCs w:val="20"/>
        </w:rPr>
        <w:t xml:space="preserve"> VšĮ Stebėsenos ir prognozių agentūra</w:t>
      </w:r>
    </w:p>
    <w:p w14:paraId="555821BD" w14:textId="77777777" w:rsidR="00D41519" w:rsidRDefault="00D41519" w:rsidP="007A1ABD">
      <w:pPr>
        <w:shd w:val="clear" w:color="auto" w:fill="FFFFFF" w:themeFill="background1"/>
        <w:spacing w:after="0" w:line="240" w:lineRule="auto"/>
        <w:jc w:val="both"/>
        <w:rPr>
          <w:rFonts w:ascii="Times New Roman" w:hAnsi="Times New Roman" w:cs="Times New Roman"/>
          <w:bCs/>
          <w:color w:val="000000" w:themeColor="text1"/>
          <w:sz w:val="24"/>
          <w:szCs w:val="24"/>
          <w:lang w:eastAsia="lt-LT"/>
        </w:rPr>
      </w:pPr>
    </w:p>
    <w:p w14:paraId="5C3E2201" w14:textId="0C016266" w:rsidR="007A1ABD" w:rsidRDefault="007A1ABD" w:rsidP="007A1ABD">
      <w:pPr>
        <w:shd w:val="clear" w:color="auto" w:fill="FFFFFF" w:themeFill="background1"/>
        <w:spacing w:after="0" w:line="240" w:lineRule="auto"/>
        <w:jc w:val="both"/>
        <w:rPr>
          <w:rFonts w:ascii="Times New Roman" w:hAnsi="Times New Roman" w:cs="Times New Roman"/>
          <w:bCs/>
          <w:sz w:val="24"/>
          <w:szCs w:val="24"/>
          <w:lang w:eastAsia="lt-LT"/>
        </w:rPr>
      </w:pPr>
      <w:r>
        <w:rPr>
          <w:rFonts w:ascii="Times New Roman" w:hAnsi="Times New Roman" w:cs="Times New Roman"/>
          <w:bCs/>
          <w:color w:val="000000" w:themeColor="text1"/>
          <w:sz w:val="24"/>
          <w:szCs w:val="24"/>
          <w:lang w:eastAsia="lt-LT"/>
        </w:rPr>
        <w:t xml:space="preserve">2018 m. parengtas ir </w:t>
      </w:r>
      <w:r w:rsidRPr="001E696E">
        <w:rPr>
          <w:rFonts w:ascii="Times New Roman" w:hAnsi="Times New Roman" w:cs="Times New Roman"/>
          <w:bCs/>
          <w:color w:val="000000" w:themeColor="text1"/>
          <w:sz w:val="24"/>
          <w:szCs w:val="24"/>
          <w:lang w:eastAsia="lt-LT"/>
        </w:rPr>
        <w:t xml:space="preserve">Seimui </w:t>
      </w:r>
      <w:r>
        <w:rPr>
          <w:rFonts w:ascii="Times New Roman" w:hAnsi="Times New Roman" w:cs="Times New Roman"/>
          <w:bCs/>
          <w:color w:val="000000" w:themeColor="text1"/>
          <w:sz w:val="24"/>
          <w:szCs w:val="24"/>
          <w:lang w:eastAsia="lt-LT"/>
        </w:rPr>
        <w:t xml:space="preserve">pateiktas </w:t>
      </w:r>
      <w:r w:rsidRPr="001E696E">
        <w:rPr>
          <w:rFonts w:ascii="Times New Roman" w:hAnsi="Times New Roman" w:cs="Times New Roman"/>
          <w:bCs/>
          <w:color w:val="000000" w:themeColor="text1"/>
          <w:sz w:val="24"/>
          <w:szCs w:val="24"/>
          <w:lang w:eastAsia="lt-LT"/>
        </w:rPr>
        <w:t>įstatymų projektų paket</w:t>
      </w:r>
      <w:r>
        <w:rPr>
          <w:rFonts w:ascii="Times New Roman" w:hAnsi="Times New Roman" w:cs="Times New Roman"/>
          <w:bCs/>
          <w:color w:val="000000" w:themeColor="text1"/>
          <w:sz w:val="24"/>
          <w:szCs w:val="24"/>
          <w:lang w:eastAsia="lt-LT"/>
        </w:rPr>
        <w:t>as</w:t>
      </w:r>
      <w:r w:rsidRPr="001E696E">
        <w:rPr>
          <w:rFonts w:ascii="Times New Roman" w:hAnsi="Times New Roman" w:cs="Times New Roman"/>
          <w:bCs/>
          <w:color w:val="000000" w:themeColor="text1"/>
          <w:sz w:val="24"/>
          <w:szCs w:val="24"/>
          <w:lang w:eastAsia="lt-LT"/>
        </w:rPr>
        <w:t>, reikaling</w:t>
      </w:r>
      <w:r>
        <w:rPr>
          <w:rFonts w:ascii="Times New Roman" w:hAnsi="Times New Roman" w:cs="Times New Roman"/>
          <w:bCs/>
          <w:color w:val="000000" w:themeColor="text1"/>
          <w:sz w:val="24"/>
          <w:szCs w:val="24"/>
          <w:lang w:eastAsia="lt-LT"/>
        </w:rPr>
        <w:t>as</w:t>
      </w:r>
      <w:r w:rsidRPr="001E696E">
        <w:rPr>
          <w:rFonts w:ascii="Times New Roman" w:hAnsi="Times New Roman" w:cs="Times New Roman"/>
          <w:bCs/>
          <w:color w:val="000000" w:themeColor="text1"/>
          <w:sz w:val="24"/>
          <w:szCs w:val="24"/>
          <w:lang w:eastAsia="lt-LT"/>
        </w:rPr>
        <w:t xml:space="preserve"> vykdyti valstybės įmonių (</w:t>
      </w:r>
      <w:r>
        <w:rPr>
          <w:rFonts w:ascii="Times New Roman" w:hAnsi="Times New Roman" w:cs="Times New Roman"/>
          <w:bCs/>
          <w:color w:val="000000" w:themeColor="text1"/>
          <w:sz w:val="24"/>
          <w:szCs w:val="24"/>
          <w:lang w:eastAsia="lt-LT"/>
        </w:rPr>
        <w:t xml:space="preserve">VĮ Lietuvos oro uostai,  VĮ </w:t>
      </w:r>
      <w:r w:rsidRPr="001E696E">
        <w:rPr>
          <w:rFonts w:ascii="Times New Roman" w:hAnsi="Times New Roman" w:cs="Times New Roman"/>
          <w:bCs/>
          <w:color w:val="000000" w:themeColor="text1"/>
          <w:sz w:val="24"/>
          <w:szCs w:val="24"/>
          <w:lang w:eastAsia="lt-LT"/>
        </w:rPr>
        <w:t xml:space="preserve">„Oro navigacija“, </w:t>
      </w:r>
      <w:r>
        <w:rPr>
          <w:rFonts w:ascii="Times New Roman" w:hAnsi="Times New Roman" w:cs="Times New Roman"/>
          <w:bCs/>
          <w:color w:val="000000" w:themeColor="text1"/>
          <w:sz w:val="24"/>
          <w:szCs w:val="24"/>
          <w:lang w:eastAsia="lt-LT"/>
        </w:rPr>
        <w:t>VĮ</w:t>
      </w:r>
      <w:r w:rsidRPr="001E696E">
        <w:rPr>
          <w:rFonts w:ascii="Times New Roman" w:hAnsi="Times New Roman" w:cs="Times New Roman"/>
          <w:bCs/>
          <w:color w:val="000000" w:themeColor="text1"/>
          <w:sz w:val="24"/>
          <w:szCs w:val="24"/>
          <w:lang w:eastAsia="lt-LT"/>
        </w:rPr>
        <w:t xml:space="preserve"> </w:t>
      </w:r>
      <w:r w:rsidRPr="00F16FBD">
        <w:rPr>
          <w:rFonts w:ascii="Times New Roman" w:hAnsi="Times New Roman" w:cs="Times New Roman"/>
          <w:bCs/>
          <w:sz w:val="24"/>
          <w:szCs w:val="24"/>
          <w:lang w:eastAsia="lt-LT"/>
        </w:rPr>
        <w:t>Klaipėdos v</w:t>
      </w:r>
      <w:r>
        <w:rPr>
          <w:rFonts w:ascii="Times New Roman" w:hAnsi="Times New Roman" w:cs="Times New Roman"/>
          <w:bCs/>
          <w:sz w:val="24"/>
          <w:szCs w:val="24"/>
          <w:lang w:eastAsia="lt-LT"/>
        </w:rPr>
        <w:t>alstybinio jūrų uosto direkcija</w:t>
      </w:r>
      <w:r w:rsidRPr="00F16FBD">
        <w:rPr>
          <w:rFonts w:ascii="Times New Roman" w:hAnsi="Times New Roman" w:cs="Times New Roman"/>
          <w:bCs/>
          <w:sz w:val="24"/>
          <w:szCs w:val="24"/>
          <w:lang w:eastAsia="lt-LT"/>
        </w:rPr>
        <w:t xml:space="preserve">, </w:t>
      </w:r>
      <w:r>
        <w:rPr>
          <w:rFonts w:ascii="Times New Roman" w:hAnsi="Times New Roman" w:cs="Times New Roman"/>
          <w:bCs/>
          <w:sz w:val="24"/>
          <w:szCs w:val="24"/>
          <w:lang w:eastAsia="lt-LT"/>
        </w:rPr>
        <w:t>VĮ Vidaus vandens kelių direkcija</w:t>
      </w:r>
      <w:r w:rsidRPr="00F16FBD">
        <w:rPr>
          <w:rFonts w:ascii="Times New Roman" w:hAnsi="Times New Roman" w:cs="Times New Roman"/>
          <w:bCs/>
          <w:sz w:val="24"/>
          <w:szCs w:val="24"/>
          <w:lang w:eastAsia="lt-LT"/>
        </w:rPr>
        <w:t xml:space="preserve">) valdymo ir priežiūros </w:t>
      </w:r>
      <w:r w:rsidR="0030424D" w:rsidRPr="00F16FBD">
        <w:rPr>
          <w:rFonts w:ascii="Times New Roman" w:hAnsi="Times New Roman" w:cs="Times New Roman"/>
          <w:bCs/>
          <w:sz w:val="24"/>
          <w:szCs w:val="24"/>
          <w:lang w:eastAsia="lt-LT"/>
        </w:rPr>
        <w:t>pertvark</w:t>
      </w:r>
      <w:r w:rsidR="0030424D">
        <w:rPr>
          <w:rFonts w:ascii="Times New Roman" w:hAnsi="Times New Roman" w:cs="Times New Roman"/>
          <w:bCs/>
          <w:sz w:val="24"/>
          <w:szCs w:val="24"/>
          <w:lang w:eastAsia="lt-LT"/>
        </w:rPr>
        <w:t>ai</w:t>
      </w:r>
      <w:r w:rsidR="0030424D" w:rsidRPr="00F16FBD">
        <w:rPr>
          <w:rFonts w:ascii="Times New Roman" w:hAnsi="Times New Roman" w:cs="Times New Roman"/>
          <w:bCs/>
          <w:sz w:val="24"/>
          <w:szCs w:val="24"/>
          <w:lang w:eastAsia="lt-LT"/>
        </w:rPr>
        <w:t xml:space="preserve"> </w:t>
      </w:r>
      <w:r w:rsidRPr="00F16FBD">
        <w:rPr>
          <w:rFonts w:ascii="Times New Roman" w:hAnsi="Times New Roman" w:cs="Times New Roman"/>
          <w:bCs/>
          <w:sz w:val="24"/>
          <w:szCs w:val="24"/>
          <w:lang w:eastAsia="lt-LT"/>
        </w:rPr>
        <w:t xml:space="preserve">– valstybės įmones pertvarkyti į akcines bendroves. Baigus šią pertvarką, būtų įgyvendintos </w:t>
      </w:r>
      <w:r w:rsidR="003F4A12">
        <w:rPr>
          <w:rFonts w:ascii="Times New Roman" w:hAnsi="Times New Roman" w:cs="Times New Roman"/>
          <w:bCs/>
          <w:sz w:val="24"/>
          <w:szCs w:val="24"/>
          <w:lang w:eastAsia="lt-LT"/>
        </w:rPr>
        <w:t>EBPO</w:t>
      </w:r>
      <w:r w:rsidRPr="00F16FBD">
        <w:rPr>
          <w:rFonts w:ascii="Times New Roman" w:hAnsi="Times New Roman" w:cs="Times New Roman"/>
          <w:bCs/>
          <w:sz w:val="24"/>
          <w:szCs w:val="24"/>
          <w:lang w:eastAsia="lt-LT"/>
        </w:rPr>
        <w:t xml:space="preserve"> rekomendacijos peržiūrėti valstybės </w:t>
      </w:r>
      <w:r>
        <w:rPr>
          <w:rFonts w:ascii="Times New Roman" w:hAnsi="Times New Roman" w:cs="Times New Roman"/>
          <w:bCs/>
          <w:sz w:val="24"/>
          <w:szCs w:val="24"/>
          <w:lang w:eastAsia="lt-LT"/>
        </w:rPr>
        <w:t>valdomų įmonių teisines formas. 2</w:t>
      </w:r>
      <w:r w:rsidRPr="00F16FBD">
        <w:rPr>
          <w:rFonts w:ascii="Times New Roman" w:hAnsi="Times New Roman" w:cs="Times New Roman"/>
          <w:bCs/>
          <w:sz w:val="24"/>
          <w:szCs w:val="24"/>
          <w:lang w:eastAsia="lt-LT"/>
        </w:rPr>
        <w:t xml:space="preserve">018 m. gruodžio 31 d. pakeista </w:t>
      </w:r>
      <w:r>
        <w:rPr>
          <w:rFonts w:ascii="Times New Roman" w:hAnsi="Times New Roman" w:cs="Times New Roman"/>
          <w:bCs/>
          <w:sz w:val="24"/>
          <w:szCs w:val="24"/>
          <w:lang w:eastAsia="lt-LT"/>
        </w:rPr>
        <w:t>VĮ „</w:t>
      </w:r>
      <w:r w:rsidRPr="00F16FBD">
        <w:rPr>
          <w:rFonts w:ascii="Times New Roman" w:hAnsi="Times New Roman" w:cs="Times New Roman"/>
          <w:bCs/>
          <w:sz w:val="24"/>
          <w:szCs w:val="24"/>
          <w:lang w:eastAsia="lt-LT"/>
        </w:rPr>
        <w:t>Kelių priežiūra</w:t>
      </w:r>
      <w:r>
        <w:rPr>
          <w:rFonts w:ascii="Times New Roman" w:hAnsi="Times New Roman" w:cs="Times New Roman"/>
          <w:bCs/>
          <w:sz w:val="24"/>
          <w:szCs w:val="24"/>
          <w:lang w:eastAsia="lt-LT"/>
        </w:rPr>
        <w:t>“</w:t>
      </w:r>
      <w:r w:rsidRPr="00F16FBD">
        <w:rPr>
          <w:rFonts w:ascii="Times New Roman" w:hAnsi="Times New Roman" w:cs="Times New Roman"/>
          <w:bCs/>
          <w:sz w:val="24"/>
          <w:szCs w:val="24"/>
          <w:lang w:eastAsia="lt-LT"/>
        </w:rPr>
        <w:t xml:space="preserve"> teisinė forma – </w:t>
      </w:r>
      <w:r w:rsidR="0030424D">
        <w:rPr>
          <w:rFonts w:ascii="Times New Roman" w:hAnsi="Times New Roman" w:cs="Times New Roman"/>
          <w:bCs/>
          <w:sz w:val="24"/>
          <w:szCs w:val="24"/>
          <w:lang w:eastAsia="lt-LT"/>
        </w:rPr>
        <w:t>įmonė</w:t>
      </w:r>
      <w:r w:rsidR="0030424D" w:rsidRPr="00F16FBD">
        <w:rPr>
          <w:rFonts w:ascii="Times New Roman" w:hAnsi="Times New Roman" w:cs="Times New Roman"/>
          <w:bCs/>
          <w:sz w:val="24"/>
          <w:szCs w:val="24"/>
          <w:lang w:eastAsia="lt-LT"/>
        </w:rPr>
        <w:t xml:space="preserve"> </w:t>
      </w:r>
      <w:r w:rsidRPr="00F16FBD">
        <w:rPr>
          <w:rFonts w:ascii="Times New Roman" w:hAnsi="Times New Roman" w:cs="Times New Roman"/>
          <w:bCs/>
          <w:sz w:val="24"/>
          <w:szCs w:val="24"/>
          <w:lang w:eastAsia="lt-LT"/>
        </w:rPr>
        <w:t>pertvarkyta į akcinę bendrovę</w:t>
      </w:r>
      <w:r w:rsidR="003F4A12">
        <w:rPr>
          <w:rFonts w:ascii="Times New Roman" w:hAnsi="Times New Roman" w:cs="Times New Roman"/>
          <w:bCs/>
          <w:sz w:val="24"/>
          <w:szCs w:val="24"/>
          <w:lang w:eastAsia="lt-LT"/>
        </w:rPr>
        <w:t xml:space="preserve">, kuri turės didesnes </w:t>
      </w:r>
      <w:r w:rsidRPr="00F16FBD">
        <w:rPr>
          <w:rFonts w:ascii="Times New Roman" w:hAnsi="Times New Roman" w:cs="Times New Roman"/>
          <w:bCs/>
          <w:sz w:val="24"/>
          <w:szCs w:val="24"/>
          <w:lang w:eastAsia="lt-LT"/>
        </w:rPr>
        <w:t>galimybes diegti geriausią valdysenos praktiką ir skaidriau valdyti valstybės turtą.</w:t>
      </w:r>
    </w:p>
    <w:p w14:paraId="38337D7B" w14:textId="77777777" w:rsidR="007A1ABD" w:rsidRDefault="007A1ABD" w:rsidP="007A1ABD">
      <w:pPr>
        <w:shd w:val="clear" w:color="auto" w:fill="FFFFFF" w:themeFill="background1"/>
        <w:spacing w:after="0" w:line="240" w:lineRule="auto"/>
        <w:jc w:val="both"/>
        <w:rPr>
          <w:rFonts w:ascii="Times New Roman" w:hAnsi="Times New Roman" w:cs="Times New Roman"/>
          <w:sz w:val="24"/>
          <w:szCs w:val="24"/>
        </w:rPr>
      </w:pPr>
    </w:p>
    <w:p w14:paraId="3A372760" w14:textId="61B2EF75" w:rsidR="007A1ABD" w:rsidRPr="007A1ABD" w:rsidRDefault="00FE4082" w:rsidP="007A1ABD">
      <w:pPr>
        <w:shd w:val="clear" w:color="auto" w:fill="FFFFFF" w:themeFill="background1"/>
        <w:spacing w:after="0" w:line="240" w:lineRule="auto"/>
        <w:jc w:val="both"/>
        <w:rPr>
          <w:rFonts w:ascii="Times New Roman" w:hAnsi="Times New Roman" w:cs="Times New Roman"/>
          <w:b/>
          <w:bCs/>
          <w:sz w:val="24"/>
          <w:szCs w:val="24"/>
          <w:lang w:eastAsia="lt-LT"/>
        </w:rPr>
      </w:pPr>
      <w:r w:rsidRPr="00E85B4C">
        <w:rPr>
          <w:rFonts w:ascii="Times New Roman" w:hAnsi="Times New Roman" w:cs="Times New Roman"/>
          <w:sz w:val="24"/>
          <w:szCs w:val="24"/>
        </w:rPr>
        <w:t xml:space="preserve">Pagal Vyriausybės patvirtintą kandidatų į įmonių kolegialius priežiūros ir valdymo organus parinkimo tvarką nuo 2018 m. sausio 1 d. visų </w:t>
      </w:r>
      <w:r w:rsidR="0030424D" w:rsidRPr="00E85B4C">
        <w:rPr>
          <w:rFonts w:ascii="Times New Roman" w:hAnsi="Times New Roman" w:cs="Times New Roman"/>
          <w:bCs/>
          <w:sz w:val="24"/>
          <w:szCs w:val="24"/>
        </w:rPr>
        <w:t>valstybės valdomų įmonių</w:t>
      </w:r>
      <w:r w:rsidRPr="00E85B4C">
        <w:rPr>
          <w:rFonts w:ascii="Times New Roman" w:hAnsi="Times New Roman" w:cs="Times New Roman"/>
          <w:sz w:val="24"/>
          <w:szCs w:val="24"/>
        </w:rPr>
        <w:t xml:space="preserve"> stebėtojų tarybą ar valdybą turi sudaryti ne mažiau kaip pusė nepriklausomų ir skaidriai išrinktų narių, įvertinus jų profesionalumą. Be to, </w:t>
      </w:r>
      <w:r w:rsidR="0030424D" w:rsidRPr="00E85B4C">
        <w:rPr>
          <w:rFonts w:ascii="Times New Roman" w:hAnsi="Times New Roman" w:cs="Times New Roman"/>
          <w:bCs/>
          <w:sz w:val="24"/>
          <w:szCs w:val="24"/>
        </w:rPr>
        <w:t>valstybės valdomų įmonių</w:t>
      </w:r>
      <w:r w:rsidRPr="00E85B4C">
        <w:rPr>
          <w:rFonts w:ascii="Times New Roman" w:hAnsi="Times New Roman" w:cs="Times New Roman"/>
          <w:sz w:val="24"/>
          <w:szCs w:val="24"/>
        </w:rPr>
        <w:t xml:space="preserve"> valdybos ar stebėtojų tarybos nariu negali būti paskirtas politinio pasitikėjimo valstybės </w:t>
      </w:r>
      <w:r w:rsidRPr="00E85B4C">
        <w:rPr>
          <w:rFonts w:ascii="Times New Roman" w:hAnsi="Times New Roman" w:cs="Times New Roman"/>
          <w:sz w:val="24"/>
          <w:szCs w:val="24"/>
        </w:rPr>
        <w:lastRenderedPageBreak/>
        <w:t>tarnautojas</w:t>
      </w:r>
      <w:r w:rsidR="00020AC7">
        <w:rPr>
          <w:rFonts w:ascii="Times New Roman" w:hAnsi="Times New Roman" w:cs="Times New Roman"/>
          <w:sz w:val="24"/>
          <w:szCs w:val="24"/>
        </w:rPr>
        <w:t xml:space="preserve">. </w:t>
      </w:r>
      <w:r w:rsidRPr="00E85B4C">
        <w:rPr>
          <w:rFonts w:ascii="Times New Roman" w:hAnsi="Times New Roman" w:cs="Times New Roman"/>
          <w:sz w:val="24"/>
          <w:szCs w:val="24"/>
        </w:rPr>
        <w:t>2018 m</w:t>
      </w:r>
      <w:r w:rsidR="00020AC7">
        <w:rPr>
          <w:rFonts w:ascii="Times New Roman" w:hAnsi="Times New Roman" w:cs="Times New Roman"/>
          <w:sz w:val="24"/>
          <w:szCs w:val="24"/>
        </w:rPr>
        <w:t>.</w:t>
      </w:r>
      <w:r w:rsidRPr="00E85B4C">
        <w:rPr>
          <w:rFonts w:ascii="Times New Roman" w:hAnsi="Times New Roman" w:cs="Times New Roman"/>
          <w:sz w:val="24"/>
          <w:szCs w:val="24"/>
        </w:rPr>
        <w:t xml:space="preserve"> gruodžio 31 d. duomenimis</w:t>
      </w:r>
      <w:r w:rsidRPr="006111E5">
        <w:rPr>
          <w:rFonts w:ascii="Times New Roman" w:hAnsi="Times New Roman" w:cs="Times New Roman"/>
          <w:sz w:val="24"/>
          <w:szCs w:val="24"/>
        </w:rPr>
        <w:t xml:space="preserve">, 106 </w:t>
      </w:r>
      <w:r w:rsidR="0030424D" w:rsidRPr="00E85B4C">
        <w:rPr>
          <w:rFonts w:ascii="Times New Roman" w:hAnsi="Times New Roman" w:cs="Times New Roman"/>
          <w:bCs/>
          <w:sz w:val="24"/>
          <w:szCs w:val="24"/>
        </w:rPr>
        <w:t>valstybės valdomų įmonių</w:t>
      </w:r>
      <w:r w:rsidRPr="006111E5">
        <w:rPr>
          <w:rFonts w:ascii="Times New Roman" w:hAnsi="Times New Roman" w:cs="Times New Roman"/>
          <w:sz w:val="24"/>
          <w:szCs w:val="24"/>
        </w:rPr>
        <w:t xml:space="preserve"> kolegialių priežiūros ir valdymo organų </w:t>
      </w:r>
      <w:r w:rsidR="0030424D" w:rsidRPr="006111E5">
        <w:rPr>
          <w:rFonts w:ascii="Times New Roman" w:hAnsi="Times New Roman" w:cs="Times New Roman"/>
          <w:sz w:val="24"/>
          <w:szCs w:val="24"/>
        </w:rPr>
        <w:t>nari</w:t>
      </w:r>
      <w:r w:rsidR="0030424D">
        <w:rPr>
          <w:rFonts w:ascii="Times New Roman" w:hAnsi="Times New Roman" w:cs="Times New Roman"/>
          <w:sz w:val="24"/>
          <w:szCs w:val="24"/>
        </w:rPr>
        <w:t>ais tapo</w:t>
      </w:r>
      <w:r w:rsidRPr="006111E5">
        <w:rPr>
          <w:rFonts w:ascii="Times New Roman" w:hAnsi="Times New Roman" w:cs="Times New Roman"/>
          <w:sz w:val="24"/>
          <w:szCs w:val="24"/>
        </w:rPr>
        <w:t xml:space="preserve"> nepriklausomi </w:t>
      </w:r>
      <w:r w:rsidR="00CA7C3F">
        <w:rPr>
          <w:rFonts w:ascii="Times New Roman" w:hAnsi="Times New Roman" w:cs="Times New Roman"/>
          <w:sz w:val="24"/>
          <w:szCs w:val="24"/>
        </w:rPr>
        <w:t>asmenys</w:t>
      </w:r>
      <w:r w:rsidRPr="006111E5">
        <w:rPr>
          <w:rFonts w:ascii="Times New Roman" w:hAnsi="Times New Roman" w:cs="Times New Roman"/>
          <w:sz w:val="24"/>
          <w:szCs w:val="24"/>
        </w:rPr>
        <w:t>.</w:t>
      </w:r>
      <w:r w:rsidR="007A1ABD">
        <w:rPr>
          <w:rFonts w:ascii="Times New Roman" w:hAnsi="Times New Roman" w:cs="Times New Roman"/>
          <w:b/>
          <w:sz w:val="24"/>
          <w:szCs w:val="24"/>
        </w:rPr>
        <w:t xml:space="preserve"> </w:t>
      </w:r>
      <w:r w:rsidR="007A1ABD" w:rsidRPr="007A1ABD">
        <w:rPr>
          <w:rFonts w:ascii="Times New Roman" w:hAnsi="Times New Roman" w:cs="Times New Roman"/>
          <w:sz w:val="24"/>
          <w:szCs w:val="24"/>
        </w:rPr>
        <w:t xml:space="preserve">Pasikeitus kolegialių organų </w:t>
      </w:r>
      <w:r w:rsidR="008E7E3D" w:rsidRPr="007A1ABD">
        <w:rPr>
          <w:rFonts w:ascii="Times New Roman" w:hAnsi="Times New Roman" w:cs="Times New Roman"/>
          <w:sz w:val="24"/>
          <w:szCs w:val="24"/>
        </w:rPr>
        <w:t>sudė</w:t>
      </w:r>
      <w:r w:rsidR="008E7E3D">
        <w:rPr>
          <w:rFonts w:ascii="Times New Roman" w:hAnsi="Times New Roman" w:cs="Times New Roman"/>
          <w:sz w:val="24"/>
          <w:szCs w:val="24"/>
        </w:rPr>
        <w:t>čiai</w:t>
      </w:r>
      <w:r w:rsidR="008E7E3D" w:rsidRPr="007A1ABD">
        <w:rPr>
          <w:rFonts w:ascii="Times New Roman" w:hAnsi="Times New Roman" w:cs="Times New Roman"/>
          <w:sz w:val="24"/>
          <w:szCs w:val="24"/>
        </w:rPr>
        <w:t xml:space="preserve"> </w:t>
      </w:r>
      <w:r w:rsidR="007A1ABD" w:rsidRPr="007A1ABD">
        <w:rPr>
          <w:rFonts w:ascii="Times New Roman" w:hAnsi="Times New Roman" w:cs="Times New Roman"/>
          <w:sz w:val="24"/>
          <w:szCs w:val="24"/>
        </w:rPr>
        <w:t xml:space="preserve">ir </w:t>
      </w:r>
      <w:r w:rsidR="008E7E3D" w:rsidRPr="007A1ABD">
        <w:rPr>
          <w:rFonts w:ascii="Times New Roman" w:hAnsi="Times New Roman" w:cs="Times New Roman"/>
          <w:sz w:val="24"/>
          <w:szCs w:val="24"/>
        </w:rPr>
        <w:t>standartiz</w:t>
      </w:r>
      <w:r w:rsidR="008E7E3D">
        <w:rPr>
          <w:rFonts w:ascii="Times New Roman" w:hAnsi="Times New Roman" w:cs="Times New Roman"/>
          <w:sz w:val="24"/>
          <w:szCs w:val="24"/>
        </w:rPr>
        <w:t>avus</w:t>
      </w:r>
      <w:r w:rsidR="008E7E3D" w:rsidRPr="007A1ABD">
        <w:rPr>
          <w:rFonts w:ascii="Times New Roman" w:hAnsi="Times New Roman" w:cs="Times New Roman"/>
          <w:sz w:val="24"/>
          <w:szCs w:val="24"/>
        </w:rPr>
        <w:t xml:space="preserve"> </w:t>
      </w:r>
      <w:r w:rsidR="007A1ABD" w:rsidRPr="007A1ABD">
        <w:rPr>
          <w:rFonts w:ascii="Times New Roman" w:hAnsi="Times New Roman" w:cs="Times New Roman"/>
          <w:sz w:val="24"/>
          <w:szCs w:val="24"/>
        </w:rPr>
        <w:t xml:space="preserve">atrankos </w:t>
      </w:r>
      <w:r w:rsidR="008E7E3D" w:rsidRPr="007A1ABD">
        <w:rPr>
          <w:rFonts w:ascii="Times New Roman" w:hAnsi="Times New Roman" w:cs="Times New Roman"/>
          <w:sz w:val="24"/>
          <w:szCs w:val="24"/>
        </w:rPr>
        <w:t>procedūr</w:t>
      </w:r>
      <w:r w:rsidR="008E7E3D">
        <w:rPr>
          <w:rFonts w:ascii="Times New Roman" w:hAnsi="Times New Roman" w:cs="Times New Roman"/>
          <w:sz w:val="24"/>
          <w:szCs w:val="24"/>
        </w:rPr>
        <w:t xml:space="preserve">as, </w:t>
      </w:r>
      <w:r w:rsidR="007A1ABD" w:rsidRPr="007A1ABD">
        <w:rPr>
          <w:rFonts w:ascii="Times New Roman" w:hAnsi="Times New Roman" w:cs="Times New Roman"/>
          <w:sz w:val="24"/>
          <w:szCs w:val="24"/>
        </w:rPr>
        <w:t>pak</w:t>
      </w:r>
      <w:r w:rsidR="008E7E3D">
        <w:rPr>
          <w:rFonts w:ascii="Times New Roman" w:hAnsi="Times New Roman" w:cs="Times New Roman"/>
          <w:sz w:val="24"/>
          <w:szCs w:val="24"/>
        </w:rPr>
        <w:t>ilo</w:t>
      </w:r>
      <w:r w:rsidR="007A1ABD" w:rsidRPr="007A1ABD">
        <w:rPr>
          <w:rFonts w:ascii="Times New Roman" w:hAnsi="Times New Roman" w:cs="Times New Roman"/>
          <w:sz w:val="24"/>
          <w:szCs w:val="24"/>
        </w:rPr>
        <w:t xml:space="preserve"> kolegialių organų kompetencijos įvertinim</w:t>
      </w:r>
      <w:r w:rsidR="008E7E3D">
        <w:rPr>
          <w:rFonts w:ascii="Times New Roman" w:hAnsi="Times New Roman" w:cs="Times New Roman"/>
          <w:sz w:val="24"/>
          <w:szCs w:val="24"/>
        </w:rPr>
        <w:t>as</w:t>
      </w:r>
      <w:r w:rsidR="007A1ABD" w:rsidRPr="007A1ABD">
        <w:rPr>
          <w:rFonts w:ascii="Times New Roman" w:hAnsi="Times New Roman" w:cs="Times New Roman"/>
          <w:sz w:val="24"/>
          <w:szCs w:val="24"/>
        </w:rPr>
        <w:t>.</w:t>
      </w:r>
      <w:r w:rsidR="007A1ABD" w:rsidRPr="007A1ABD">
        <w:rPr>
          <w:rFonts w:ascii="Times New Roman" w:hAnsi="Times New Roman" w:cs="Times New Roman"/>
          <w:b/>
          <w:sz w:val="24"/>
          <w:szCs w:val="24"/>
        </w:rPr>
        <w:t xml:space="preserve"> </w:t>
      </w:r>
      <w:r w:rsidR="007A1ABD" w:rsidRPr="007A1ABD">
        <w:rPr>
          <w:rStyle w:val="Strong"/>
          <w:rFonts w:ascii="Times New Roman" w:hAnsi="Times New Roman" w:cs="Times New Roman"/>
          <w:b w:val="0"/>
          <w:sz w:val="24"/>
          <w:szCs w:val="24"/>
        </w:rPr>
        <w:t xml:space="preserve">Šios permainos – vienas iš svarbių žingsnių, gerinant įmonių valdymą ir įgyvendinant Lietuvos narystės </w:t>
      </w:r>
      <w:r w:rsidR="003F4A12">
        <w:rPr>
          <w:rStyle w:val="Strong"/>
          <w:rFonts w:ascii="Times New Roman" w:hAnsi="Times New Roman" w:cs="Times New Roman"/>
          <w:b w:val="0"/>
          <w:sz w:val="24"/>
          <w:szCs w:val="24"/>
        </w:rPr>
        <w:t>EBPO</w:t>
      </w:r>
      <w:r w:rsidR="007A1ABD" w:rsidRPr="007A1ABD">
        <w:rPr>
          <w:rStyle w:val="Strong"/>
          <w:rFonts w:ascii="Times New Roman" w:hAnsi="Times New Roman" w:cs="Times New Roman"/>
          <w:b w:val="0"/>
          <w:sz w:val="24"/>
          <w:szCs w:val="24"/>
        </w:rPr>
        <w:t xml:space="preserve"> rekomendacijas.</w:t>
      </w:r>
    </w:p>
    <w:p w14:paraId="5CAFC70B" w14:textId="7B16F162" w:rsidR="00FE4082" w:rsidRPr="00E85B4C" w:rsidRDefault="00FE4082" w:rsidP="00E85B4C">
      <w:pPr>
        <w:spacing w:after="0" w:line="240" w:lineRule="auto"/>
        <w:jc w:val="both"/>
        <w:rPr>
          <w:rFonts w:ascii="Times New Roman" w:eastAsia="Times New Roman" w:hAnsi="Times New Roman" w:cs="Times New Roman"/>
          <w:sz w:val="24"/>
          <w:szCs w:val="24"/>
        </w:rPr>
      </w:pPr>
    </w:p>
    <w:p w14:paraId="055652B4" w14:textId="5F7CA77D" w:rsidR="00337973" w:rsidRPr="00D41519" w:rsidRDefault="00FE4082" w:rsidP="00337973">
      <w:pPr>
        <w:spacing w:before="120" w:after="120" w:line="240" w:lineRule="auto"/>
        <w:jc w:val="both"/>
        <w:rPr>
          <w:rFonts w:ascii="Times New Roman" w:hAnsi="Times New Roman" w:cs="Times New Roman"/>
          <w:b/>
          <w:i/>
          <w:sz w:val="24"/>
          <w:szCs w:val="24"/>
        </w:rPr>
      </w:pPr>
      <w:r w:rsidRPr="00D41519">
        <w:rPr>
          <w:rFonts w:ascii="Times New Roman" w:hAnsi="Times New Roman" w:cs="Times New Roman"/>
          <w:b/>
          <w:i/>
          <w:sz w:val="24"/>
          <w:szCs w:val="24"/>
        </w:rPr>
        <w:t>S</w:t>
      </w:r>
      <w:r w:rsidR="00337973" w:rsidRPr="00D41519">
        <w:rPr>
          <w:rFonts w:ascii="Times New Roman" w:hAnsi="Times New Roman" w:cs="Times New Roman"/>
          <w:b/>
          <w:i/>
          <w:sz w:val="24"/>
          <w:szCs w:val="24"/>
        </w:rPr>
        <w:t>avivaldybių administracinės priežiūros sistem</w:t>
      </w:r>
      <w:r w:rsidRPr="00D41519">
        <w:rPr>
          <w:rFonts w:ascii="Times New Roman" w:hAnsi="Times New Roman" w:cs="Times New Roman"/>
          <w:b/>
          <w:i/>
          <w:sz w:val="24"/>
          <w:szCs w:val="24"/>
        </w:rPr>
        <w:t>os tobulinimas</w:t>
      </w:r>
    </w:p>
    <w:p w14:paraId="5BAF6CC0" w14:textId="0708ADAC" w:rsidR="00337973" w:rsidRDefault="00337973" w:rsidP="00337973">
      <w:pPr>
        <w:spacing w:before="120" w:after="120" w:line="240" w:lineRule="auto"/>
        <w:jc w:val="both"/>
        <w:rPr>
          <w:rFonts w:ascii="Times New Roman" w:hAnsi="Times New Roman" w:cs="Times New Roman"/>
          <w:sz w:val="24"/>
          <w:szCs w:val="24"/>
        </w:rPr>
      </w:pPr>
      <w:r w:rsidRPr="00FE4082">
        <w:rPr>
          <w:rFonts w:ascii="Times New Roman" w:hAnsi="Times New Roman" w:cs="Times New Roman"/>
          <w:sz w:val="24"/>
          <w:szCs w:val="24"/>
        </w:rPr>
        <w:t xml:space="preserve">2018 m. </w:t>
      </w:r>
      <w:r w:rsidR="007A1ABD">
        <w:rPr>
          <w:rFonts w:ascii="Times New Roman" w:hAnsi="Times New Roman" w:cs="Times New Roman"/>
          <w:sz w:val="24"/>
          <w:szCs w:val="24"/>
        </w:rPr>
        <w:t xml:space="preserve">priimtas </w:t>
      </w:r>
      <w:r w:rsidR="00747C93">
        <w:rPr>
          <w:rFonts w:ascii="Times New Roman" w:hAnsi="Times New Roman" w:cs="Times New Roman"/>
          <w:sz w:val="24"/>
          <w:szCs w:val="24"/>
        </w:rPr>
        <w:t>S</w:t>
      </w:r>
      <w:r w:rsidRPr="00FE4082">
        <w:rPr>
          <w:rFonts w:ascii="Times New Roman" w:hAnsi="Times New Roman" w:cs="Times New Roman"/>
          <w:sz w:val="24"/>
          <w:szCs w:val="24"/>
        </w:rPr>
        <w:t>avivaldybių administracinės priežiūros įstatymo pakeitimo įstatym</w:t>
      </w:r>
      <w:r w:rsidR="007A1ABD">
        <w:rPr>
          <w:rFonts w:ascii="Times New Roman" w:hAnsi="Times New Roman" w:cs="Times New Roman"/>
          <w:sz w:val="24"/>
          <w:szCs w:val="24"/>
        </w:rPr>
        <w:t>as</w:t>
      </w:r>
      <w:r w:rsidR="00A94750">
        <w:rPr>
          <w:rFonts w:ascii="Times New Roman" w:hAnsi="Times New Roman" w:cs="Times New Roman"/>
          <w:sz w:val="24"/>
          <w:szCs w:val="24"/>
        </w:rPr>
        <w:t xml:space="preserve">. Siekiant sumažinti </w:t>
      </w:r>
      <w:r w:rsidRPr="00F63C34">
        <w:rPr>
          <w:rFonts w:ascii="Times New Roman" w:hAnsi="Times New Roman" w:cs="Times New Roman"/>
          <w:sz w:val="24"/>
          <w:szCs w:val="24"/>
        </w:rPr>
        <w:t>institucijų ir įstaigų skaičių, įgyvendin</w:t>
      </w:r>
      <w:r w:rsidR="00A94750">
        <w:rPr>
          <w:rFonts w:ascii="Times New Roman" w:hAnsi="Times New Roman" w:cs="Times New Roman"/>
          <w:sz w:val="24"/>
          <w:szCs w:val="24"/>
        </w:rPr>
        <w:t xml:space="preserve">ti </w:t>
      </w:r>
      <w:r w:rsidRPr="00F63C34">
        <w:rPr>
          <w:rFonts w:ascii="Times New Roman" w:hAnsi="Times New Roman" w:cs="Times New Roman"/>
          <w:sz w:val="24"/>
          <w:szCs w:val="24"/>
        </w:rPr>
        <w:t>funkcijų peržiūrą</w:t>
      </w:r>
      <w:r w:rsidR="00A94750">
        <w:rPr>
          <w:rFonts w:ascii="Times New Roman" w:hAnsi="Times New Roman" w:cs="Times New Roman"/>
          <w:sz w:val="24"/>
          <w:szCs w:val="24"/>
        </w:rPr>
        <w:t>, minėtame į</w:t>
      </w:r>
      <w:r w:rsidRPr="00F63C34">
        <w:rPr>
          <w:rFonts w:ascii="Times New Roman" w:hAnsi="Times New Roman" w:cs="Times New Roman"/>
          <w:sz w:val="24"/>
          <w:szCs w:val="24"/>
        </w:rPr>
        <w:t xml:space="preserve">statyme įtvirtinta, kad </w:t>
      </w:r>
      <w:r w:rsidR="008A44B8">
        <w:rPr>
          <w:rFonts w:ascii="Times New Roman" w:hAnsi="Times New Roman" w:cs="Times New Roman"/>
          <w:sz w:val="24"/>
          <w:szCs w:val="24"/>
        </w:rPr>
        <w:t>v</w:t>
      </w:r>
      <w:r w:rsidR="008A44B8" w:rsidRPr="00F63C34">
        <w:rPr>
          <w:rFonts w:ascii="Times New Roman" w:hAnsi="Times New Roman" w:cs="Times New Roman"/>
          <w:sz w:val="24"/>
          <w:szCs w:val="24"/>
        </w:rPr>
        <w:t xml:space="preserve">ietoj šiuo metu veikiančių </w:t>
      </w:r>
      <w:r w:rsidR="008A44B8">
        <w:rPr>
          <w:rFonts w:ascii="Times New Roman" w:hAnsi="Times New Roman" w:cs="Times New Roman"/>
          <w:sz w:val="24"/>
          <w:szCs w:val="24"/>
        </w:rPr>
        <w:t>10</w:t>
      </w:r>
      <w:r w:rsidR="008A44B8" w:rsidRPr="00F63C34">
        <w:rPr>
          <w:rFonts w:ascii="Times New Roman" w:hAnsi="Times New Roman" w:cs="Times New Roman"/>
          <w:sz w:val="24"/>
          <w:szCs w:val="24"/>
        </w:rPr>
        <w:t xml:space="preserve"> biudžetinių įstaigų –</w:t>
      </w:r>
      <w:r w:rsidR="008A44B8">
        <w:rPr>
          <w:rFonts w:ascii="Times New Roman" w:hAnsi="Times New Roman" w:cs="Times New Roman"/>
          <w:sz w:val="24"/>
          <w:szCs w:val="24"/>
        </w:rPr>
        <w:t xml:space="preserve"> </w:t>
      </w:r>
      <w:r w:rsidR="008A44B8" w:rsidRPr="00F63C34">
        <w:rPr>
          <w:rFonts w:ascii="Times New Roman" w:hAnsi="Times New Roman" w:cs="Times New Roman"/>
          <w:sz w:val="24"/>
          <w:szCs w:val="24"/>
        </w:rPr>
        <w:t xml:space="preserve">Vyriausybės atstovų tarnybų – bus įsteigta viena Vyriausybės atstovų įstaiga, </w:t>
      </w:r>
      <w:r w:rsidR="008A44B8">
        <w:rPr>
          <w:rFonts w:ascii="Times New Roman" w:hAnsi="Times New Roman" w:cs="Times New Roman"/>
          <w:sz w:val="24"/>
          <w:szCs w:val="24"/>
        </w:rPr>
        <w:t xml:space="preserve">ir </w:t>
      </w:r>
      <w:r w:rsidRPr="00F63C34">
        <w:rPr>
          <w:rFonts w:ascii="Times New Roman" w:hAnsi="Times New Roman" w:cs="Times New Roman"/>
          <w:sz w:val="24"/>
          <w:szCs w:val="24"/>
        </w:rPr>
        <w:t xml:space="preserve">skiriami </w:t>
      </w:r>
      <w:r w:rsidR="00FD65CA">
        <w:rPr>
          <w:rFonts w:ascii="Times New Roman" w:hAnsi="Times New Roman" w:cs="Times New Roman"/>
          <w:sz w:val="24"/>
          <w:szCs w:val="24"/>
        </w:rPr>
        <w:t>5</w:t>
      </w:r>
      <w:r w:rsidR="00FD65CA" w:rsidRPr="00F63C34">
        <w:rPr>
          <w:rFonts w:ascii="Times New Roman" w:hAnsi="Times New Roman" w:cs="Times New Roman"/>
          <w:sz w:val="24"/>
          <w:szCs w:val="24"/>
        </w:rPr>
        <w:t xml:space="preserve"> </w:t>
      </w:r>
      <w:r w:rsidRPr="00F63C34">
        <w:rPr>
          <w:rFonts w:ascii="Times New Roman" w:hAnsi="Times New Roman" w:cs="Times New Roman"/>
          <w:sz w:val="24"/>
          <w:szCs w:val="24"/>
        </w:rPr>
        <w:t xml:space="preserve">Vyriausybės atstovai, savo veiklą vykdantys </w:t>
      </w:r>
      <w:r w:rsidR="00FD65CA">
        <w:rPr>
          <w:rFonts w:ascii="Times New Roman" w:hAnsi="Times New Roman" w:cs="Times New Roman"/>
          <w:sz w:val="24"/>
          <w:szCs w:val="24"/>
        </w:rPr>
        <w:t xml:space="preserve">2 </w:t>
      </w:r>
      <w:r w:rsidRPr="00F63C34">
        <w:rPr>
          <w:rFonts w:ascii="Times New Roman" w:hAnsi="Times New Roman" w:cs="Times New Roman"/>
          <w:sz w:val="24"/>
          <w:szCs w:val="24"/>
        </w:rPr>
        <w:t xml:space="preserve">teritorinėse apskrityse. Tai sumažins savivaldybių administracinės priežiūros </w:t>
      </w:r>
      <w:r w:rsidR="00FD65CA">
        <w:rPr>
          <w:rFonts w:ascii="Times New Roman" w:hAnsi="Times New Roman" w:cs="Times New Roman"/>
          <w:sz w:val="24"/>
          <w:szCs w:val="24"/>
        </w:rPr>
        <w:t>sąnauda</w:t>
      </w:r>
      <w:r w:rsidR="00FD65CA" w:rsidRPr="00F63C34">
        <w:rPr>
          <w:rFonts w:ascii="Times New Roman" w:hAnsi="Times New Roman" w:cs="Times New Roman"/>
          <w:sz w:val="24"/>
          <w:szCs w:val="24"/>
        </w:rPr>
        <w:t>s</w:t>
      </w:r>
      <w:r w:rsidRPr="00F63C34">
        <w:rPr>
          <w:rFonts w:ascii="Times New Roman" w:hAnsi="Times New Roman" w:cs="Times New Roman"/>
          <w:sz w:val="24"/>
          <w:szCs w:val="24"/>
        </w:rPr>
        <w:t xml:space="preserve">, užtikrins efektyvesnį Vyriausybės atstovų veiklos koordinavimą ir suvienodins savivaldybių administracinės priežiūros praktiką.  </w:t>
      </w:r>
    </w:p>
    <w:p w14:paraId="0D7FEFAE" w14:textId="001AACB9" w:rsidR="008A44B8" w:rsidRDefault="008A44B8" w:rsidP="00337973">
      <w:pPr>
        <w:spacing w:before="120" w:after="120" w:line="240" w:lineRule="auto"/>
        <w:jc w:val="both"/>
        <w:rPr>
          <w:rFonts w:ascii="Times New Roman" w:hAnsi="Times New Roman" w:cs="Times New Roman"/>
          <w:sz w:val="24"/>
          <w:szCs w:val="24"/>
        </w:rPr>
      </w:pPr>
    </w:p>
    <w:p w14:paraId="64948D27" w14:textId="45EED2B2" w:rsidR="00EE50A0" w:rsidRPr="00D41519" w:rsidRDefault="00EE50A0" w:rsidP="00EE50A0">
      <w:pPr>
        <w:spacing w:line="240" w:lineRule="auto"/>
        <w:jc w:val="both"/>
        <w:rPr>
          <w:rFonts w:ascii="Times New Roman" w:hAnsi="Times New Roman" w:cs="Times New Roman"/>
          <w:b/>
          <w:i/>
          <w:sz w:val="24"/>
          <w:szCs w:val="24"/>
        </w:rPr>
      </w:pPr>
      <w:r w:rsidRPr="00D41519">
        <w:rPr>
          <w:rFonts w:ascii="Times New Roman" w:hAnsi="Times New Roman" w:cs="Times New Roman"/>
          <w:b/>
          <w:i/>
          <w:sz w:val="24"/>
          <w:szCs w:val="24"/>
        </w:rPr>
        <w:t xml:space="preserve">Strateginio planavimo ir biudžeto </w:t>
      </w:r>
      <w:r w:rsidR="00FD65CA">
        <w:rPr>
          <w:rFonts w:ascii="Times New Roman" w:hAnsi="Times New Roman" w:cs="Times New Roman"/>
          <w:b/>
          <w:i/>
          <w:sz w:val="24"/>
          <w:szCs w:val="24"/>
        </w:rPr>
        <w:t>sudary</w:t>
      </w:r>
      <w:r w:rsidR="00FD65CA" w:rsidRPr="00D41519">
        <w:rPr>
          <w:rFonts w:ascii="Times New Roman" w:hAnsi="Times New Roman" w:cs="Times New Roman"/>
          <w:b/>
          <w:i/>
          <w:sz w:val="24"/>
          <w:szCs w:val="24"/>
        </w:rPr>
        <w:t xml:space="preserve">mo </w:t>
      </w:r>
      <w:r w:rsidRPr="00D41519">
        <w:rPr>
          <w:rFonts w:ascii="Times New Roman" w:hAnsi="Times New Roman" w:cs="Times New Roman"/>
          <w:b/>
          <w:i/>
          <w:sz w:val="24"/>
          <w:szCs w:val="24"/>
        </w:rPr>
        <w:t>sistemos pertvarka</w:t>
      </w:r>
    </w:p>
    <w:p w14:paraId="7A020C2C" w14:textId="5F41FD87" w:rsidR="00DA7AAC" w:rsidRDefault="00DA7AAC" w:rsidP="00DA7AAC">
      <w:pPr>
        <w:pStyle w:val="NoSpacing"/>
        <w:spacing w:after="120"/>
        <w:jc w:val="both"/>
        <w:rPr>
          <w:rFonts w:ascii="Times New Roman" w:hAnsi="Times New Roman" w:cs="Times New Roman"/>
          <w:sz w:val="24"/>
          <w:szCs w:val="24"/>
          <w:lang w:val="lt-LT"/>
        </w:rPr>
      </w:pPr>
      <w:r w:rsidRPr="008C1971">
        <w:rPr>
          <w:rFonts w:ascii="Times New Roman" w:hAnsi="Times New Roman" w:cs="Times New Roman"/>
          <w:sz w:val="24"/>
          <w:szCs w:val="24"/>
          <w:lang w:val="lt-LT"/>
        </w:rPr>
        <w:t xml:space="preserve">2018 m. buvo tęsiami 2017 m. pradėti strateginio planavimo ir biudžeto </w:t>
      </w:r>
      <w:r w:rsidR="00FD65CA">
        <w:rPr>
          <w:rFonts w:ascii="Times New Roman" w:hAnsi="Times New Roman" w:cs="Times New Roman"/>
          <w:sz w:val="24"/>
          <w:szCs w:val="24"/>
          <w:lang w:val="lt-LT"/>
        </w:rPr>
        <w:t>sudary</w:t>
      </w:r>
      <w:r w:rsidR="00FD65CA" w:rsidRPr="008C1971">
        <w:rPr>
          <w:rFonts w:ascii="Times New Roman" w:hAnsi="Times New Roman" w:cs="Times New Roman"/>
          <w:sz w:val="24"/>
          <w:szCs w:val="24"/>
          <w:lang w:val="lt-LT"/>
        </w:rPr>
        <w:t xml:space="preserve">mo </w:t>
      </w:r>
      <w:r w:rsidRPr="008C1971">
        <w:rPr>
          <w:rFonts w:ascii="Times New Roman" w:hAnsi="Times New Roman" w:cs="Times New Roman"/>
          <w:sz w:val="24"/>
          <w:szCs w:val="24"/>
          <w:lang w:val="lt-LT"/>
        </w:rPr>
        <w:t xml:space="preserve">sistemų pertvarkos (toliau – </w:t>
      </w:r>
      <w:r w:rsidR="00D271F8" w:rsidRPr="008C1971">
        <w:rPr>
          <w:rFonts w:ascii="Times New Roman" w:hAnsi="Times New Roman" w:cs="Times New Roman"/>
          <w:sz w:val="24"/>
          <w:szCs w:val="24"/>
          <w:lang w:val="lt-LT"/>
        </w:rPr>
        <w:t>pertvark</w:t>
      </w:r>
      <w:r w:rsidR="00D271F8">
        <w:rPr>
          <w:rFonts w:ascii="Times New Roman" w:hAnsi="Times New Roman" w:cs="Times New Roman"/>
          <w:sz w:val="24"/>
          <w:szCs w:val="24"/>
          <w:lang w:val="lt-LT"/>
        </w:rPr>
        <w:t>a</w:t>
      </w:r>
      <w:r w:rsidRPr="008C1971">
        <w:rPr>
          <w:rFonts w:ascii="Times New Roman" w:hAnsi="Times New Roman" w:cs="Times New Roman"/>
          <w:sz w:val="24"/>
          <w:szCs w:val="24"/>
          <w:lang w:val="lt-LT"/>
        </w:rPr>
        <w:t>) darbai. Įgyvendinus numatytus darbus</w:t>
      </w:r>
      <w:r w:rsidR="00FD65CA">
        <w:rPr>
          <w:rFonts w:ascii="Times New Roman" w:hAnsi="Times New Roman" w:cs="Times New Roman"/>
          <w:sz w:val="24"/>
          <w:szCs w:val="24"/>
          <w:lang w:val="lt-LT"/>
        </w:rPr>
        <w:t>,</w:t>
      </w:r>
      <w:r w:rsidRPr="008C1971">
        <w:rPr>
          <w:rFonts w:ascii="Times New Roman" w:hAnsi="Times New Roman" w:cs="Times New Roman"/>
          <w:sz w:val="24"/>
          <w:szCs w:val="24"/>
          <w:lang w:val="lt-LT"/>
        </w:rPr>
        <w:t xml:space="preserve"> sustiprint</w:t>
      </w:r>
      <w:r w:rsidR="00D271F8">
        <w:rPr>
          <w:rFonts w:ascii="Times New Roman" w:hAnsi="Times New Roman" w:cs="Times New Roman"/>
          <w:sz w:val="24"/>
          <w:szCs w:val="24"/>
          <w:lang w:val="lt-LT"/>
        </w:rPr>
        <w:t>i</w:t>
      </w:r>
      <w:r w:rsidRPr="008C1971">
        <w:rPr>
          <w:rFonts w:ascii="Times New Roman" w:hAnsi="Times New Roman" w:cs="Times New Roman"/>
          <w:sz w:val="24"/>
          <w:szCs w:val="24"/>
          <w:lang w:val="lt-LT"/>
        </w:rPr>
        <w:t xml:space="preserve"> biudžeto lėšomis finansuojamų institucijų orientacija į rezultatus, vidutinės trukmės biudžeto planavimas, supaprastinti strateginio planavimo ir atsiskaitymo procesai, pasirengta </w:t>
      </w:r>
      <w:r w:rsidR="00FD65CA">
        <w:rPr>
          <w:rFonts w:ascii="Times New Roman" w:hAnsi="Times New Roman" w:cs="Times New Roman"/>
          <w:sz w:val="24"/>
          <w:szCs w:val="24"/>
          <w:lang w:val="lt-LT"/>
        </w:rPr>
        <w:t>ki</w:t>
      </w:r>
      <w:r w:rsidR="00FD65CA" w:rsidRPr="008C1971">
        <w:rPr>
          <w:rFonts w:ascii="Times New Roman" w:hAnsi="Times New Roman" w:cs="Times New Roman"/>
          <w:sz w:val="24"/>
          <w:szCs w:val="24"/>
          <w:lang w:val="lt-LT"/>
        </w:rPr>
        <w:t xml:space="preserve">tiems </w:t>
      </w:r>
      <w:r w:rsidRPr="008C1971">
        <w:rPr>
          <w:rFonts w:ascii="Times New Roman" w:hAnsi="Times New Roman" w:cs="Times New Roman"/>
          <w:sz w:val="24"/>
          <w:szCs w:val="24"/>
          <w:lang w:val="lt-LT"/>
        </w:rPr>
        <w:t>pertvarkos etapams, kurie bus įgyvendinami 2019–2020 m.</w:t>
      </w:r>
    </w:p>
    <w:p w14:paraId="5648E5E0" w14:textId="6C9DAB81" w:rsidR="00665EF0" w:rsidRPr="008C1971" w:rsidRDefault="00665EF0" w:rsidP="00665EF0">
      <w:pPr>
        <w:pStyle w:val="NoSpacing"/>
        <w:spacing w:after="120"/>
        <w:jc w:val="both"/>
        <w:rPr>
          <w:rFonts w:ascii="Times New Roman" w:hAnsi="Times New Roman" w:cs="Times New Roman"/>
          <w:sz w:val="24"/>
          <w:szCs w:val="24"/>
          <w:lang w:val="lt-LT"/>
        </w:rPr>
      </w:pPr>
      <w:r w:rsidRPr="008C1971">
        <w:rPr>
          <w:rFonts w:ascii="Times New Roman" w:hAnsi="Times New Roman" w:cs="Times New Roman"/>
          <w:sz w:val="24"/>
          <w:szCs w:val="24"/>
          <w:lang w:val="lt-LT"/>
        </w:rPr>
        <w:t xml:space="preserve">2018 m. supaprastinti strateginio planavimo ir atsiskaitymo procesai, atitinkamai pakeistos strateginio veiklos plano ir veiklos ataskaitos formos. </w:t>
      </w:r>
      <w:r w:rsidR="00FD65CA">
        <w:rPr>
          <w:rFonts w:ascii="Times New Roman" w:hAnsi="Times New Roman" w:cs="Times New Roman"/>
          <w:sz w:val="24"/>
          <w:szCs w:val="24"/>
          <w:lang w:val="lt-LT"/>
        </w:rPr>
        <w:t>A</w:t>
      </w:r>
      <w:r w:rsidRPr="008C1971">
        <w:rPr>
          <w:rFonts w:ascii="Times New Roman" w:hAnsi="Times New Roman" w:cs="Times New Roman"/>
          <w:sz w:val="24"/>
          <w:szCs w:val="24"/>
          <w:lang w:val="lt-LT"/>
        </w:rPr>
        <w:t>tsisakyta perteklinės informacijos teikimo reikalavimų, atnaujinta formų struktūra ir pildymo reikalavimai, siekiant pagerinti teikiamos informacijos kokybę, išgrynintos vykdomų programų tikslų sąsajos su aukštesnio lygio dokumentų tikslais ir sąsajos su valstybės biudžeto asignavimų panaudojimu, atsiskaitymas orientuotas į strateginių tikslų pasiekimą.</w:t>
      </w:r>
    </w:p>
    <w:p w14:paraId="3B99E93F" w14:textId="06BB7ED3" w:rsidR="00DA7AAC" w:rsidRPr="008C1971" w:rsidRDefault="00DA7AAC" w:rsidP="00DA7AAC">
      <w:pPr>
        <w:pStyle w:val="NoSpacing"/>
        <w:spacing w:after="120"/>
        <w:jc w:val="both"/>
        <w:rPr>
          <w:rFonts w:ascii="Times New Roman" w:hAnsi="Times New Roman" w:cs="Times New Roman"/>
          <w:sz w:val="24"/>
          <w:szCs w:val="24"/>
          <w:lang w:val="lt-LT"/>
        </w:rPr>
      </w:pPr>
      <w:r w:rsidRPr="008C1971">
        <w:rPr>
          <w:rFonts w:ascii="Times New Roman" w:hAnsi="Times New Roman" w:cs="Times New Roman"/>
          <w:sz w:val="24"/>
          <w:szCs w:val="24"/>
          <w:lang w:val="lt-LT"/>
        </w:rPr>
        <w:t xml:space="preserve">Siekiant sustiprinti iš biudžeto lėšų finansuojamų institucijų orientaciją į rezultatus, </w:t>
      </w:r>
      <w:r w:rsidR="00665EF0">
        <w:rPr>
          <w:rFonts w:ascii="Times New Roman" w:hAnsi="Times New Roman" w:cs="Times New Roman"/>
          <w:sz w:val="24"/>
          <w:szCs w:val="24"/>
          <w:lang w:val="lt-LT"/>
        </w:rPr>
        <w:t xml:space="preserve">2018 m. </w:t>
      </w:r>
      <w:r w:rsidR="00C710ED">
        <w:rPr>
          <w:rFonts w:ascii="Times New Roman" w:hAnsi="Times New Roman" w:cs="Times New Roman"/>
          <w:sz w:val="24"/>
          <w:szCs w:val="24"/>
          <w:lang w:val="lt-LT"/>
        </w:rPr>
        <w:t>sudar</w:t>
      </w:r>
      <w:r w:rsidR="00C710ED" w:rsidRPr="008C1971">
        <w:rPr>
          <w:rFonts w:ascii="Times New Roman" w:hAnsi="Times New Roman" w:cs="Times New Roman"/>
          <w:sz w:val="24"/>
          <w:szCs w:val="24"/>
          <w:lang w:val="lt-LT"/>
        </w:rPr>
        <w:t xml:space="preserve">ant </w:t>
      </w:r>
      <w:r w:rsidRPr="008C1971">
        <w:rPr>
          <w:rFonts w:ascii="Times New Roman" w:hAnsi="Times New Roman" w:cs="Times New Roman"/>
          <w:sz w:val="24"/>
          <w:szCs w:val="24"/>
          <w:lang w:val="lt-LT"/>
        </w:rPr>
        <w:t>2019</w:t>
      </w:r>
      <w:r w:rsidR="00C710ED">
        <w:rPr>
          <w:rFonts w:ascii="Times New Roman" w:hAnsi="Times New Roman" w:cs="Times New Roman"/>
          <w:sz w:val="24"/>
          <w:szCs w:val="24"/>
          <w:lang w:val="lt-LT"/>
        </w:rPr>
        <w:t> </w:t>
      </w:r>
      <w:r w:rsidRPr="008C1971">
        <w:rPr>
          <w:rFonts w:ascii="Times New Roman" w:hAnsi="Times New Roman" w:cs="Times New Roman"/>
          <w:sz w:val="24"/>
          <w:szCs w:val="24"/>
          <w:lang w:val="lt-LT"/>
        </w:rPr>
        <w:t xml:space="preserve">m. valstybės biudžetą, kartu su asignavimų valdytojais parengtas 2019 m. valstybės biudžeto priedas, kuriame pateikiama informacija </w:t>
      </w:r>
      <w:r w:rsidR="00665EF0">
        <w:rPr>
          <w:rFonts w:ascii="Times New Roman" w:hAnsi="Times New Roman" w:cs="Times New Roman"/>
          <w:sz w:val="24"/>
          <w:szCs w:val="24"/>
          <w:lang w:val="lt-LT"/>
        </w:rPr>
        <w:t xml:space="preserve">ne tik </w:t>
      </w:r>
      <w:r w:rsidRPr="008C1971">
        <w:rPr>
          <w:rFonts w:ascii="Times New Roman" w:hAnsi="Times New Roman" w:cs="Times New Roman"/>
          <w:sz w:val="24"/>
          <w:szCs w:val="24"/>
          <w:lang w:val="lt-LT"/>
        </w:rPr>
        <w:t xml:space="preserve">apie gautus ir planuojamus gauti asignavimus, </w:t>
      </w:r>
      <w:r w:rsidR="00665EF0">
        <w:rPr>
          <w:rFonts w:ascii="Times New Roman" w:hAnsi="Times New Roman" w:cs="Times New Roman"/>
          <w:sz w:val="24"/>
          <w:szCs w:val="24"/>
          <w:lang w:val="lt-LT"/>
        </w:rPr>
        <w:t xml:space="preserve">bet </w:t>
      </w:r>
      <w:r w:rsidRPr="008C1971">
        <w:rPr>
          <w:rFonts w:ascii="Times New Roman" w:hAnsi="Times New Roman" w:cs="Times New Roman"/>
          <w:sz w:val="24"/>
          <w:szCs w:val="24"/>
          <w:lang w:val="lt-LT"/>
        </w:rPr>
        <w:t xml:space="preserve">ir </w:t>
      </w:r>
      <w:r w:rsidR="00C710ED">
        <w:rPr>
          <w:rFonts w:ascii="Times New Roman" w:hAnsi="Times New Roman" w:cs="Times New Roman"/>
          <w:sz w:val="24"/>
          <w:szCs w:val="24"/>
          <w:lang w:val="lt-LT"/>
        </w:rPr>
        <w:t xml:space="preserve">apie </w:t>
      </w:r>
      <w:r w:rsidRPr="008C1971">
        <w:rPr>
          <w:rFonts w:ascii="Times New Roman" w:hAnsi="Times New Roman" w:cs="Times New Roman"/>
          <w:sz w:val="24"/>
          <w:szCs w:val="24"/>
          <w:lang w:val="lt-LT"/>
        </w:rPr>
        <w:t xml:space="preserve">pasiektus </w:t>
      </w:r>
      <w:r w:rsidR="00665EF0">
        <w:rPr>
          <w:rFonts w:ascii="Times New Roman" w:hAnsi="Times New Roman" w:cs="Times New Roman"/>
          <w:sz w:val="24"/>
          <w:szCs w:val="24"/>
          <w:lang w:val="lt-LT"/>
        </w:rPr>
        <w:t>bei</w:t>
      </w:r>
      <w:r w:rsidRPr="008C1971">
        <w:rPr>
          <w:rFonts w:ascii="Times New Roman" w:hAnsi="Times New Roman" w:cs="Times New Roman"/>
          <w:sz w:val="24"/>
          <w:szCs w:val="24"/>
          <w:lang w:val="lt-LT"/>
        </w:rPr>
        <w:t xml:space="preserve"> planuojamus pasiekti veiklos rezultatus.</w:t>
      </w:r>
    </w:p>
    <w:p w14:paraId="1A95FA12" w14:textId="1943A122" w:rsidR="00DA7AAC" w:rsidRPr="008C1971" w:rsidRDefault="00DA7AAC" w:rsidP="00DA7AAC">
      <w:pPr>
        <w:pStyle w:val="NoSpacing"/>
        <w:spacing w:after="120"/>
        <w:jc w:val="both"/>
        <w:rPr>
          <w:rFonts w:ascii="Times New Roman" w:hAnsi="Times New Roman" w:cs="Times New Roman"/>
          <w:sz w:val="24"/>
          <w:szCs w:val="24"/>
          <w:lang w:val="lt-LT"/>
        </w:rPr>
      </w:pPr>
      <w:r w:rsidRPr="008C1971">
        <w:rPr>
          <w:rFonts w:ascii="Times New Roman" w:hAnsi="Times New Roman" w:cs="Times New Roman"/>
          <w:sz w:val="24"/>
          <w:szCs w:val="24"/>
          <w:lang w:val="lt-LT"/>
        </w:rPr>
        <w:t xml:space="preserve">Siekiant </w:t>
      </w:r>
      <w:r w:rsidR="00D271F8">
        <w:rPr>
          <w:rFonts w:ascii="Times New Roman" w:hAnsi="Times New Roman" w:cs="Times New Roman"/>
          <w:sz w:val="24"/>
          <w:szCs w:val="24"/>
          <w:lang w:val="lt-LT"/>
        </w:rPr>
        <w:t>pager</w:t>
      </w:r>
      <w:r w:rsidR="00D271F8" w:rsidRPr="008C1971">
        <w:rPr>
          <w:rFonts w:ascii="Times New Roman" w:hAnsi="Times New Roman" w:cs="Times New Roman"/>
          <w:sz w:val="24"/>
          <w:szCs w:val="24"/>
          <w:lang w:val="lt-LT"/>
        </w:rPr>
        <w:t xml:space="preserve">inti </w:t>
      </w:r>
      <w:r w:rsidRPr="008C1971">
        <w:rPr>
          <w:rFonts w:ascii="Times New Roman" w:hAnsi="Times New Roman" w:cs="Times New Roman"/>
          <w:sz w:val="24"/>
          <w:szCs w:val="24"/>
          <w:lang w:val="lt-LT"/>
        </w:rPr>
        <w:t>vidutinės trukmės biudžeto planavimą, rengiant Lietuvos stabilumo programą</w:t>
      </w:r>
      <w:r w:rsidR="00C710ED">
        <w:rPr>
          <w:rFonts w:ascii="Times New Roman" w:hAnsi="Times New Roman" w:cs="Times New Roman"/>
          <w:sz w:val="24"/>
          <w:szCs w:val="24"/>
          <w:lang w:val="lt-LT"/>
        </w:rPr>
        <w:t>,</w:t>
      </w:r>
      <w:r w:rsidRPr="008C1971">
        <w:rPr>
          <w:rFonts w:ascii="Times New Roman" w:hAnsi="Times New Roman" w:cs="Times New Roman"/>
          <w:sz w:val="24"/>
          <w:szCs w:val="24"/>
          <w:lang w:val="lt-LT"/>
        </w:rPr>
        <w:t xml:space="preserve"> kartu nustatyti pagrindiniai 2019–2021 m. biudžeto sudarymo principai, kurių pagrindinis – biudžeto planavimas </w:t>
      </w:r>
      <w:r w:rsidR="009F0487" w:rsidRPr="008C1971">
        <w:rPr>
          <w:rFonts w:ascii="Times New Roman" w:hAnsi="Times New Roman" w:cs="Times New Roman"/>
          <w:sz w:val="24"/>
          <w:szCs w:val="24"/>
          <w:lang w:val="lt-LT"/>
        </w:rPr>
        <w:t>metų</w:t>
      </w:r>
      <w:r w:rsidR="00C710ED">
        <w:rPr>
          <w:rFonts w:ascii="Times New Roman" w:hAnsi="Times New Roman" w:cs="Times New Roman"/>
          <w:sz w:val="24"/>
          <w:szCs w:val="24"/>
          <w:lang w:val="lt-LT"/>
        </w:rPr>
        <w:t>3</w:t>
      </w:r>
      <w:r w:rsidR="00C710ED" w:rsidRPr="008C1971">
        <w:rPr>
          <w:rFonts w:ascii="Times New Roman" w:hAnsi="Times New Roman" w:cs="Times New Roman"/>
          <w:sz w:val="24"/>
          <w:szCs w:val="24"/>
          <w:lang w:val="lt-LT"/>
        </w:rPr>
        <w:t xml:space="preserve"> </w:t>
      </w:r>
      <w:r w:rsidRPr="008C1971">
        <w:rPr>
          <w:rFonts w:ascii="Times New Roman" w:hAnsi="Times New Roman" w:cs="Times New Roman"/>
          <w:sz w:val="24"/>
          <w:szCs w:val="24"/>
          <w:lang w:val="lt-LT"/>
        </w:rPr>
        <w:t>met</w:t>
      </w:r>
      <w:r w:rsidR="00C710ED">
        <w:rPr>
          <w:rFonts w:ascii="Times New Roman" w:hAnsi="Times New Roman" w:cs="Times New Roman"/>
          <w:sz w:val="24"/>
          <w:szCs w:val="24"/>
          <w:lang w:val="lt-LT"/>
        </w:rPr>
        <w:t>ams</w:t>
      </w:r>
      <w:r w:rsidRPr="008C1971">
        <w:rPr>
          <w:rFonts w:ascii="Times New Roman" w:hAnsi="Times New Roman" w:cs="Times New Roman"/>
          <w:sz w:val="24"/>
          <w:szCs w:val="24"/>
          <w:lang w:val="lt-LT"/>
        </w:rPr>
        <w:t xml:space="preserve">. </w:t>
      </w:r>
      <w:r w:rsidR="00C710ED">
        <w:rPr>
          <w:rFonts w:ascii="Times New Roman" w:hAnsi="Times New Roman" w:cs="Times New Roman"/>
          <w:sz w:val="24"/>
          <w:szCs w:val="24"/>
          <w:lang w:val="lt-LT"/>
        </w:rPr>
        <w:t>J</w:t>
      </w:r>
      <w:r w:rsidR="00665EF0">
        <w:rPr>
          <w:rFonts w:ascii="Times New Roman" w:hAnsi="Times New Roman" w:cs="Times New Roman"/>
          <w:sz w:val="24"/>
          <w:szCs w:val="24"/>
          <w:lang w:val="lt-LT"/>
        </w:rPr>
        <w:t xml:space="preserve">au 2018 m. </w:t>
      </w:r>
      <w:r w:rsidRPr="008C1971">
        <w:rPr>
          <w:rFonts w:ascii="Times New Roman" w:hAnsi="Times New Roman" w:cs="Times New Roman"/>
          <w:sz w:val="24"/>
          <w:szCs w:val="24"/>
          <w:lang w:val="lt-LT"/>
        </w:rPr>
        <w:t xml:space="preserve">Seimo nutarimu </w:t>
      </w:r>
      <w:r w:rsidR="00665EF0">
        <w:rPr>
          <w:rFonts w:ascii="Times New Roman" w:hAnsi="Times New Roman" w:cs="Times New Roman"/>
          <w:sz w:val="24"/>
          <w:szCs w:val="24"/>
          <w:lang w:val="lt-LT"/>
        </w:rPr>
        <w:t>patvirtinti</w:t>
      </w:r>
      <w:r w:rsidRPr="008C1971">
        <w:rPr>
          <w:rFonts w:ascii="Times New Roman" w:hAnsi="Times New Roman" w:cs="Times New Roman"/>
          <w:sz w:val="24"/>
          <w:szCs w:val="24"/>
          <w:lang w:val="lt-LT"/>
        </w:rPr>
        <w:t xml:space="preserve"> 2019, 2020 ir 2021 m. valstybės biudžeto ir savivaldybių biudžetų konsoliduotos visumos planuojam</w:t>
      </w:r>
      <w:r w:rsidR="00665EF0">
        <w:rPr>
          <w:rFonts w:ascii="Times New Roman" w:hAnsi="Times New Roman" w:cs="Times New Roman"/>
          <w:sz w:val="24"/>
          <w:szCs w:val="24"/>
          <w:lang w:val="lt-LT"/>
        </w:rPr>
        <w:t>i</w:t>
      </w:r>
      <w:r w:rsidRPr="008C1971">
        <w:rPr>
          <w:rFonts w:ascii="Times New Roman" w:hAnsi="Times New Roman" w:cs="Times New Roman"/>
          <w:sz w:val="24"/>
          <w:szCs w:val="24"/>
          <w:lang w:val="lt-LT"/>
        </w:rPr>
        <w:t xml:space="preserve"> rodikli</w:t>
      </w:r>
      <w:r w:rsidR="00665EF0">
        <w:rPr>
          <w:rFonts w:ascii="Times New Roman" w:hAnsi="Times New Roman" w:cs="Times New Roman"/>
          <w:sz w:val="24"/>
          <w:szCs w:val="24"/>
          <w:lang w:val="lt-LT"/>
        </w:rPr>
        <w:t>ai</w:t>
      </w:r>
      <w:r w:rsidRPr="008C1971">
        <w:rPr>
          <w:rFonts w:ascii="Times New Roman" w:hAnsi="Times New Roman" w:cs="Times New Roman"/>
          <w:sz w:val="24"/>
          <w:szCs w:val="24"/>
          <w:lang w:val="lt-LT"/>
        </w:rPr>
        <w:t>.</w:t>
      </w:r>
    </w:p>
    <w:p w14:paraId="57452CD3" w14:textId="76F8477B" w:rsidR="00DA7AAC" w:rsidRPr="008C1971" w:rsidRDefault="00DA7AAC" w:rsidP="00DA7AAC">
      <w:pPr>
        <w:pStyle w:val="NoSpacing"/>
        <w:spacing w:after="120"/>
        <w:jc w:val="both"/>
        <w:rPr>
          <w:rFonts w:ascii="Times New Roman" w:hAnsi="Times New Roman" w:cs="Times New Roman"/>
          <w:sz w:val="24"/>
          <w:szCs w:val="24"/>
          <w:lang w:val="lt-LT"/>
        </w:rPr>
      </w:pPr>
      <w:r w:rsidRPr="008C1971">
        <w:rPr>
          <w:rFonts w:ascii="Times New Roman" w:hAnsi="Times New Roman" w:cs="Times New Roman"/>
          <w:sz w:val="24"/>
          <w:szCs w:val="24"/>
          <w:lang w:val="lt-LT"/>
        </w:rPr>
        <w:t xml:space="preserve">2018 m. pakeista </w:t>
      </w:r>
      <w:r w:rsidR="00C710ED">
        <w:rPr>
          <w:rFonts w:ascii="Times New Roman" w:hAnsi="Times New Roman" w:cs="Times New Roman"/>
          <w:sz w:val="24"/>
          <w:szCs w:val="24"/>
          <w:lang w:val="lt-LT"/>
        </w:rPr>
        <w:t>ir</w:t>
      </w:r>
      <w:r w:rsidRPr="008C1971">
        <w:rPr>
          <w:rFonts w:ascii="Times New Roman" w:hAnsi="Times New Roman" w:cs="Times New Roman"/>
          <w:sz w:val="24"/>
          <w:szCs w:val="24"/>
          <w:lang w:val="lt-LT"/>
        </w:rPr>
        <w:t xml:space="preserve"> investicijų projektų, finansuojamų iš valstybės biudžeto lėšų, rengimo, vertinimo ir atrankos tvarka – visi nauji investicijų projektai turi būti pagrįsti taikant sąnaudų ir naudos analizės būdą, atliekama jų alternatyvų analizė, investicijų projektų atrankai taikomi atitinkamos srities investicijų projektų atrankos kriterijai, patikslintos </w:t>
      </w:r>
      <w:r w:rsidR="00665EF0">
        <w:rPr>
          <w:rFonts w:ascii="Times New Roman" w:hAnsi="Times New Roman" w:cs="Times New Roman"/>
          <w:sz w:val="24"/>
          <w:szCs w:val="24"/>
          <w:lang w:val="lt-LT"/>
        </w:rPr>
        <w:t>šių</w:t>
      </w:r>
      <w:r w:rsidRPr="008C1971">
        <w:rPr>
          <w:rFonts w:ascii="Times New Roman" w:hAnsi="Times New Roman" w:cs="Times New Roman"/>
          <w:sz w:val="24"/>
          <w:szCs w:val="24"/>
          <w:lang w:val="lt-LT"/>
        </w:rPr>
        <w:t xml:space="preserve"> projektų vertinimo ir stebėsenos tvarkos. </w:t>
      </w:r>
    </w:p>
    <w:p w14:paraId="13D57638" w14:textId="28994E12" w:rsidR="00DA7AAC" w:rsidRPr="008C1971" w:rsidRDefault="00DA7AAC" w:rsidP="00DA7AAC">
      <w:pPr>
        <w:pStyle w:val="NoSpacing"/>
        <w:spacing w:after="120"/>
        <w:jc w:val="both"/>
        <w:rPr>
          <w:rFonts w:ascii="Times New Roman" w:hAnsi="Times New Roman" w:cs="Times New Roman"/>
          <w:sz w:val="24"/>
          <w:szCs w:val="24"/>
          <w:lang w:val="lt-LT"/>
        </w:rPr>
      </w:pPr>
      <w:r w:rsidRPr="008C1971">
        <w:rPr>
          <w:rFonts w:ascii="Times New Roman" w:hAnsi="Times New Roman" w:cs="Times New Roman"/>
          <w:sz w:val="24"/>
          <w:szCs w:val="24"/>
          <w:lang w:val="lt-LT"/>
        </w:rPr>
        <w:t>2018 m</w:t>
      </w:r>
      <w:r w:rsidR="00C710ED">
        <w:rPr>
          <w:rFonts w:ascii="Times New Roman" w:hAnsi="Times New Roman" w:cs="Times New Roman"/>
          <w:sz w:val="24"/>
          <w:szCs w:val="24"/>
          <w:lang w:val="lt-LT"/>
        </w:rPr>
        <w:t>.</w:t>
      </w:r>
      <w:r w:rsidRPr="008C1971">
        <w:rPr>
          <w:rFonts w:ascii="Times New Roman" w:hAnsi="Times New Roman" w:cs="Times New Roman"/>
          <w:sz w:val="24"/>
          <w:szCs w:val="24"/>
          <w:lang w:val="lt-LT"/>
        </w:rPr>
        <w:t xml:space="preserve"> parengtas naujos strateginio valdymo sistemos modelis, apimantis nacionalinio, regioninio ir teritorinio planavimo procesus, strateginio planavimo sistemos dokumentų aprašymai, atskleidžiantys sąsajas su vidutinės trukmės biudžeto </w:t>
      </w:r>
      <w:r w:rsidR="00C710ED">
        <w:rPr>
          <w:rFonts w:ascii="Times New Roman" w:hAnsi="Times New Roman" w:cs="Times New Roman"/>
          <w:sz w:val="24"/>
          <w:szCs w:val="24"/>
          <w:lang w:val="lt-LT"/>
        </w:rPr>
        <w:t>sudary</w:t>
      </w:r>
      <w:r w:rsidRPr="008C1971">
        <w:rPr>
          <w:rFonts w:ascii="Times New Roman" w:hAnsi="Times New Roman" w:cs="Times New Roman"/>
          <w:sz w:val="24"/>
          <w:szCs w:val="24"/>
          <w:lang w:val="lt-LT"/>
        </w:rPr>
        <w:t xml:space="preserve">mo procesu, </w:t>
      </w:r>
      <w:r w:rsidR="00665EF0">
        <w:rPr>
          <w:rFonts w:ascii="Times New Roman" w:hAnsi="Times New Roman" w:cs="Times New Roman"/>
          <w:sz w:val="24"/>
          <w:szCs w:val="24"/>
          <w:lang w:val="lt-LT"/>
        </w:rPr>
        <w:t>taip pat</w:t>
      </w:r>
      <w:r w:rsidRPr="008C1971">
        <w:rPr>
          <w:rFonts w:ascii="Times New Roman" w:hAnsi="Times New Roman" w:cs="Times New Roman"/>
          <w:sz w:val="24"/>
          <w:szCs w:val="24"/>
          <w:lang w:val="lt-LT"/>
        </w:rPr>
        <w:t xml:space="preserve"> institucinė sąranga, nurodant</w:t>
      </w:r>
      <w:r w:rsidR="00665EF0">
        <w:rPr>
          <w:rFonts w:ascii="Times New Roman" w:hAnsi="Times New Roman" w:cs="Times New Roman"/>
          <w:sz w:val="24"/>
          <w:szCs w:val="24"/>
          <w:lang w:val="lt-LT"/>
        </w:rPr>
        <w:t xml:space="preserve">i pagrindines </w:t>
      </w:r>
      <w:r w:rsidRPr="008C1971">
        <w:rPr>
          <w:rFonts w:ascii="Times New Roman" w:hAnsi="Times New Roman" w:cs="Times New Roman"/>
          <w:sz w:val="24"/>
          <w:szCs w:val="24"/>
          <w:lang w:val="lt-LT"/>
        </w:rPr>
        <w:t xml:space="preserve">atsakomybes. </w:t>
      </w:r>
      <w:r w:rsidR="00665EF0">
        <w:rPr>
          <w:rFonts w:ascii="Times New Roman" w:hAnsi="Times New Roman" w:cs="Times New Roman"/>
          <w:sz w:val="24"/>
          <w:szCs w:val="24"/>
          <w:lang w:val="lt-LT"/>
        </w:rPr>
        <w:t xml:space="preserve">Šie rezultatai </w:t>
      </w:r>
      <w:r w:rsidRPr="008C1971">
        <w:rPr>
          <w:rFonts w:ascii="Times New Roman" w:hAnsi="Times New Roman" w:cs="Times New Roman"/>
          <w:sz w:val="24"/>
          <w:szCs w:val="24"/>
          <w:lang w:val="lt-LT"/>
        </w:rPr>
        <w:t xml:space="preserve">užbaigė pasirengimo pertvarkai etapą ir yra pagrindas 2019 m. pradedamam pertvarkos įgyvendinimo etapui, </w:t>
      </w:r>
      <w:r w:rsidR="00C710ED">
        <w:rPr>
          <w:rFonts w:ascii="Times New Roman" w:hAnsi="Times New Roman" w:cs="Times New Roman"/>
          <w:sz w:val="24"/>
          <w:szCs w:val="24"/>
          <w:lang w:val="lt-LT"/>
        </w:rPr>
        <w:t xml:space="preserve">per </w:t>
      </w:r>
      <w:r w:rsidRPr="008C1971">
        <w:rPr>
          <w:rFonts w:ascii="Times New Roman" w:hAnsi="Times New Roman" w:cs="Times New Roman"/>
          <w:sz w:val="24"/>
          <w:szCs w:val="24"/>
          <w:lang w:val="lt-LT"/>
        </w:rPr>
        <w:t>kur</w:t>
      </w:r>
      <w:r w:rsidR="00C710ED">
        <w:rPr>
          <w:rFonts w:ascii="Times New Roman" w:hAnsi="Times New Roman" w:cs="Times New Roman"/>
          <w:sz w:val="24"/>
          <w:szCs w:val="24"/>
          <w:lang w:val="lt-LT"/>
        </w:rPr>
        <w:t>į</w:t>
      </w:r>
      <w:r w:rsidRPr="008C1971">
        <w:rPr>
          <w:rFonts w:ascii="Times New Roman" w:hAnsi="Times New Roman" w:cs="Times New Roman"/>
          <w:sz w:val="24"/>
          <w:szCs w:val="24"/>
          <w:lang w:val="lt-LT"/>
        </w:rPr>
        <w:t xml:space="preserve"> bus rengiami sistemą reglamentuojantys teisės aktai, planavimo dokumentai, pritaikomos informacinės sistemos.</w:t>
      </w:r>
    </w:p>
    <w:p w14:paraId="266C47A8" w14:textId="3CDE0684" w:rsidR="00EE50A0" w:rsidRDefault="00C710ED" w:rsidP="00DA7AAC">
      <w:pPr>
        <w:pStyle w:val="NoSpacing"/>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Kartu </w:t>
      </w:r>
      <w:r w:rsidR="00DA7AAC" w:rsidRPr="008C1971">
        <w:rPr>
          <w:rFonts w:ascii="Times New Roman" w:hAnsi="Times New Roman" w:cs="Times New Roman"/>
          <w:sz w:val="24"/>
          <w:szCs w:val="24"/>
          <w:lang w:val="lt-LT"/>
        </w:rPr>
        <w:t xml:space="preserve">peržiūrima visa valstybės biudžeto programų sudarymo tvarka, siekiant susieti programas su strateginio planavimo sistema. Šie pakeitimai bus diegiami kompleksiškai, jungiant projektų parengimo, atrankos procedūras </w:t>
      </w:r>
      <w:r w:rsidR="00D271F8">
        <w:rPr>
          <w:rFonts w:ascii="Times New Roman" w:hAnsi="Times New Roman" w:cs="Times New Roman"/>
          <w:sz w:val="24"/>
          <w:szCs w:val="24"/>
          <w:lang w:val="lt-LT"/>
        </w:rPr>
        <w:t xml:space="preserve">su </w:t>
      </w:r>
      <w:r w:rsidR="00DA7AAC" w:rsidRPr="008C1971">
        <w:rPr>
          <w:rFonts w:ascii="Times New Roman" w:hAnsi="Times New Roman" w:cs="Times New Roman"/>
          <w:sz w:val="24"/>
          <w:szCs w:val="24"/>
          <w:lang w:val="lt-LT"/>
        </w:rPr>
        <w:t>visų tipų investicijom</w:t>
      </w:r>
      <w:r w:rsidR="00D271F8">
        <w:rPr>
          <w:rFonts w:ascii="Times New Roman" w:hAnsi="Times New Roman" w:cs="Times New Roman"/>
          <w:sz w:val="24"/>
          <w:szCs w:val="24"/>
          <w:lang w:val="lt-LT"/>
        </w:rPr>
        <w:t>i</w:t>
      </w:r>
      <w:r w:rsidR="00DA7AAC" w:rsidRPr="008C1971">
        <w:rPr>
          <w:rFonts w:ascii="Times New Roman" w:hAnsi="Times New Roman" w:cs="Times New Roman"/>
          <w:sz w:val="24"/>
          <w:szCs w:val="24"/>
          <w:lang w:val="lt-LT"/>
        </w:rPr>
        <w:t>s, finansuojamom</w:t>
      </w:r>
      <w:r w:rsidR="00D271F8">
        <w:rPr>
          <w:rFonts w:ascii="Times New Roman" w:hAnsi="Times New Roman" w:cs="Times New Roman"/>
          <w:sz w:val="24"/>
          <w:szCs w:val="24"/>
          <w:lang w:val="lt-LT"/>
        </w:rPr>
        <w:t>i</w:t>
      </w:r>
      <w:r w:rsidR="00DA7AAC" w:rsidRPr="008C1971">
        <w:rPr>
          <w:rFonts w:ascii="Times New Roman" w:hAnsi="Times New Roman" w:cs="Times New Roman"/>
          <w:sz w:val="24"/>
          <w:szCs w:val="24"/>
          <w:lang w:val="lt-LT"/>
        </w:rPr>
        <w:t xml:space="preserve">s iš įvairių galimų finansavimo šaltinių (įskaitant ES </w:t>
      </w:r>
      <w:r w:rsidRPr="008C1971">
        <w:rPr>
          <w:rFonts w:ascii="Times New Roman" w:hAnsi="Times New Roman" w:cs="Times New Roman"/>
          <w:sz w:val="24"/>
          <w:szCs w:val="24"/>
          <w:lang w:val="lt-LT"/>
        </w:rPr>
        <w:t>param</w:t>
      </w:r>
      <w:r>
        <w:rPr>
          <w:rFonts w:ascii="Times New Roman" w:hAnsi="Times New Roman" w:cs="Times New Roman"/>
          <w:sz w:val="24"/>
          <w:szCs w:val="24"/>
          <w:lang w:val="lt-LT"/>
        </w:rPr>
        <w:t>ą</w:t>
      </w:r>
      <w:r w:rsidR="00DA7AAC" w:rsidRPr="008C1971">
        <w:rPr>
          <w:rFonts w:ascii="Times New Roman" w:hAnsi="Times New Roman" w:cs="Times New Roman"/>
          <w:sz w:val="24"/>
          <w:szCs w:val="24"/>
          <w:lang w:val="lt-LT"/>
        </w:rPr>
        <w:t xml:space="preserve">). Šie pakeitimai bus </w:t>
      </w:r>
      <w:r>
        <w:rPr>
          <w:rFonts w:ascii="Times New Roman" w:hAnsi="Times New Roman" w:cs="Times New Roman"/>
          <w:sz w:val="24"/>
          <w:szCs w:val="24"/>
          <w:lang w:val="lt-LT"/>
        </w:rPr>
        <w:t>įtrauk</w:t>
      </w:r>
      <w:r w:rsidRPr="008C1971">
        <w:rPr>
          <w:rFonts w:ascii="Times New Roman" w:hAnsi="Times New Roman" w:cs="Times New Roman"/>
          <w:sz w:val="24"/>
          <w:szCs w:val="24"/>
          <w:lang w:val="lt-LT"/>
        </w:rPr>
        <w:t xml:space="preserve">ti </w:t>
      </w:r>
      <w:r w:rsidR="00DA7AAC" w:rsidRPr="008C1971">
        <w:rPr>
          <w:rFonts w:ascii="Times New Roman" w:hAnsi="Times New Roman" w:cs="Times New Roman"/>
          <w:sz w:val="24"/>
          <w:szCs w:val="24"/>
          <w:lang w:val="lt-LT"/>
        </w:rPr>
        <w:t xml:space="preserve">į 2021–2023 m. </w:t>
      </w:r>
      <w:r w:rsidR="00D271F8" w:rsidRPr="008C1971">
        <w:rPr>
          <w:rFonts w:ascii="Times New Roman" w:hAnsi="Times New Roman" w:cs="Times New Roman"/>
          <w:sz w:val="24"/>
          <w:szCs w:val="24"/>
          <w:lang w:val="lt-LT"/>
        </w:rPr>
        <w:t>valstybės</w:t>
      </w:r>
      <w:r w:rsidR="00DA7AAC" w:rsidRPr="008C1971">
        <w:rPr>
          <w:rFonts w:ascii="Times New Roman" w:hAnsi="Times New Roman" w:cs="Times New Roman"/>
          <w:sz w:val="24"/>
          <w:szCs w:val="24"/>
          <w:lang w:val="lt-LT"/>
        </w:rPr>
        <w:t xml:space="preserve"> biudžeto sudarymo procesą.</w:t>
      </w:r>
    </w:p>
    <w:p w14:paraId="66063AC7" w14:textId="77777777" w:rsidR="00C710ED" w:rsidRDefault="00C710ED" w:rsidP="00DA7AAC">
      <w:pPr>
        <w:pStyle w:val="NoSpacing"/>
        <w:jc w:val="both"/>
        <w:rPr>
          <w:rFonts w:ascii="Times New Roman" w:hAnsi="Times New Roman" w:cs="Times New Roman"/>
          <w:sz w:val="24"/>
          <w:szCs w:val="24"/>
          <w:lang w:val="lt-LT"/>
        </w:rPr>
      </w:pPr>
    </w:p>
    <w:p w14:paraId="65599B6B" w14:textId="77777777" w:rsidR="00EE50A0" w:rsidRPr="00D41519" w:rsidRDefault="00EE50A0" w:rsidP="00EE50A0">
      <w:pPr>
        <w:pStyle w:val="NoSpacing"/>
        <w:jc w:val="both"/>
        <w:rPr>
          <w:rFonts w:ascii="Times New Roman" w:hAnsi="Times New Roman" w:cs="Times New Roman"/>
          <w:b/>
          <w:bCs/>
          <w:i/>
          <w:sz w:val="24"/>
          <w:szCs w:val="24"/>
          <w:lang w:val="lt-LT"/>
        </w:rPr>
      </w:pPr>
      <w:r w:rsidRPr="00D41519">
        <w:rPr>
          <w:rFonts w:ascii="Times New Roman" w:hAnsi="Times New Roman" w:cs="Times New Roman"/>
          <w:b/>
          <w:bCs/>
          <w:i/>
          <w:sz w:val="24"/>
          <w:szCs w:val="24"/>
          <w:lang w:val="lt-LT"/>
        </w:rPr>
        <w:t>Teisėkūros procesų tobulinimas</w:t>
      </w:r>
    </w:p>
    <w:p w14:paraId="39AC3469" w14:textId="77777777" w:rsidR="00EE50A0" w:rsidRPr="00D41519" w:rsidRDefault="00EE50A0" w:rsidP="00EE50A0">
      <w:pPr>
        <w:pStyle w:val="NoSpacing"/>
        <w:jc w:val="both"/>
        <w:rPr>
          <w:rFonts w:cs="Times New Roman"/>
          <w:b/>
          <w:i/>
          <w:lang w:val="lt-LT"/>
        </w:rPr>
      </w:pPr>
    </w:p>
    <w:p w14:paraId="1E636023" w14:textId="2435AFB2" w:rsidR="00EE50A0" w:rsidRPr="007A1ABD" w:rsidRDefault="00E87553" w:rsidP="00EE50A0">
      <w:pPr>
        <w:pStyle w:val="NoSpacing"/>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2018 m. </w:t>
      </w:r>
      <w:r w:rsidR="00EE50A0" w:rsidRPr="007A1ABD">
        <w:rPr>
          <w:rFonts w:ascii="Times New Roman" w:hAnsi="Times New Roman" w:cs="Times New Roman"/>
          <w:sz w:val="24"/>
          <w:szCs w:val="24"/>
          <w:lang w:val="lt-LT"/>
        </w:rPr>
        <w:t xml:space="preserve">parengti Teisėkūros pagrindų įstatymo pakeitimai, </w:t>
      </w:r>
      <w:r w:rsidR="00C710ED">
        <w:rPr>
          <w:rFonts w:ascii="Times New Roman" w:hAnsi="Times New Roman" w:cs="Times New Roman"/>
          <w:sz w:val="24"/>
          <w:szCs w:val="24"/>
          <w:lang w:val="lt-LT"/>
        </w:rPr>
        <w:t xml:space="preserve">kuriais </w:t>
      </w:r>
      <w:r w:rsidR="00C710ED" w:rsidRPr="007A1ABD">
        <w:rPr>
          <w:rFonts w:ascii="Times New Roman" w:hAnsi="Times New Roman" w:cs="Times New Roman"/>
          <w:sz w:val="24"/>
          <w:szCs w:val="24"/>
          <w:lang w:val="lt-LT"/>
        </w:rPr>
        <w:t>numat</w:t>
      </w:r>
      <w:r w:rsidR="00C710ED">
        <w:rPr>
          <w:rFonts w:ascii="Times New Roman" w:hAnsi="Times New Roman" w:cs="Times New Roman"/>
          <w:sz w:val="24"/>
          <w:szCs w:val="24"/>
          <w:lang w:val="lt-LT"/>
        </w:rPr>
        <w:t>oma</w:t>
      </w:r>
      <w:r w:rsidR="00C710ED" w:rsidRPr="007A1ABD">
        <w:rPr>
          <w:rFonts w:ascii="Times New Roman" w:hAnsi="Times New Roman" w:cs="Times New Roman"/>
          <w:sz w:val="24"/>
          <w:szCs w:val="24"/>
          <w:lang w:val="lt-LT"/>
        </w:rPr>
        <w:t xml:space="preserve"> įdieg</w:t>
      </w:r>
      <w:r w:rsidR="00C710ED">
        <w:rPr>
          <w:rFonts w:ascii="Times New Roman" w:hAnsi="Times New Roman" w:cs="Times New Roman"/>
          <w:sz w:val="24"/>
          <w:szCs w:val="24"/>
          <w:lang w:val="lt-LT"/>
        </w:rPr>
        <w:t>t</w:t>
      </w:r>
      <w:r w:rsidR="00C710ED" w:rsidRPr="007A1ABD">
        <w:rPr>
          <w:rFonts w:ascii="Times New Roman" w:hAnsi="Times New Roman" w:cs="Times New Roman"/>
          <w:sz w:val="24"/>
          <w:szCs w:val="24"/>
          <w:lang w:val="lt-LT"/>
        </w:rPr>
        <w:t xml:space="preserve">i į teisėkūros ciklą </w:t>
      </w:r>
      <w:r w:rsidR="00EE50A0" w:rsidRPr="007A1ABD">
        <w:rPr>
          <w:rFonts w:ascii="Times New Roman" w:hAnsi="Times New Roman" w:cs="Times New Roman"/>
          <w:sz w:val="24"/>
          <w:szCs w:val="24"/>
          <w:lang w:val="lt-LT"/>
        </w:rPr>
        <w:t>baigiamojo (</w:t>
      </w:r>
      <w:proofErr w:type="spellStart"/>
      <w:r w:rsidR="00EE50A0" w:rsidRPr="007A1ABD">
        <w:rPr>
          <w:rFonts w:ascii="Times New Roman" w:hAnsi="Times New Roman" w:cs="Times New Roman"/>
          <w:i/>
          <w:sz w:val="24"/>
          <w:szCs w:val="24"/>
          <w:lang w:val="lt-LT"/>
        </w:rPr>
        <w:t>ex-post</w:t>
      </w:r>
      <w:proofErr w:type="spellEnd"/>
      <w:r w:rsidR="00EE50A0" w:rsidRPr="007A1ABD">
        <w:rPr>
          <w:rFonts w:ascii="Times New Roman" w:hAnsi="Times New Roman" w:cs="Times New Roman"/>
          <w:sz w:val="24"/>
          <w:szCs w:val="24"/>
          <w:lang w:val="lt-LT"/>
        </w:rPr>
        <w:t xml:space="preserve">) vertinimo </w:t>
      </w:r>
      <w:r w:rsidR="00C710ED" w:rsidRPr="007A1ABD">
        <w:rPr>
          <w:rFonts w:ascii="Times New Roman" w:hAnsi="Times New Roman" w:cs="Times New Roman"/>
          <w:sz w:val="24"/>
          <w:szCs w:val="24"/>
          <w:lang w:val="lt-LT"/>
        </w:rPr>
        <w:t>model</w:t>
      </w:r>
      <w:r w:rsidR="00C710ED">
        <w:rPr>
          <w:rFonts w:ascii="Times New Roman" w:hAnsi="Times New Roman" w:cs="Times New Roman"/>
          <w:sz w:val="24"/>
          <w:szCs w:val="24"/>
          <w:lang w:val="lt-LT"/>
        </w:rPr>
        <w:t>į</w:t>
      </w:r>
      <w:r w:rsidR="00EE50A0" w:rsidRPr="007A1ABD">
        <w:rPr>
          <w:rFonts w:ascii="Times New Roman" w:hAnsi="Times New Roman" w:cs="Times New Roman"/>
          <w:sz w:val="24"/>
          <w:szCs w:val="24"/>
          <w:lang w:val="lt-LT"/>
        </w:rPr>
        <w:t xml:space="preserve">. Baigiamuoju teisinio reguliavimo poveikio vertinimu siekiama pasitikrinti, ar </w:t>
      </w:r>
      <w:r w:rsidR="006034BC">
        <w:rPr>
          <w:rFonts w:ascii="Times New Roman" w:hAnsi="Times New Roman" w:cs="Times New Roman"/>
          <w:sz w:val="24"/>
          <w:szCs w:val="24"/>
          <w:lang w:val="lt-LT"/>
        </w:rPr>
        <w:t>ir</w:t>
      </w:r>
      <w:r w:rsidR="00EE50A0" w:rsidRPr="007A1ABD">
        <w:rPr>
          <w:rFonts w:ascii="Times New Roman" w:hAnsi="Times New Roman" w:cs="Times New Roman"/>
          <w:sz w:val="24"/>
          <w:szCs w:val="24"/>
          <w:lang w:val="lt-LT"/>
        </w:rPr>
        <w:t xml:space="preserve"> kaip praktikoje veikia atitinkamas teisinis reguliavimas, t. y. surinkti patikimus duomenis apie šio reguliavimo praktinį poveikį ir kokybiškai įvertinti jo taikymą bei veikimą. Įdiegus baigiamojo (</w:t>
      </w:r>
      <w:proofErr w:type="spellStart"/>
      <w:r w:rsidR="00EE50A0" w:rsidRPr="007A1ABD">
        <w:rPr>
          <w:rFonts w:ascii="Times New Roman" w:hAnsi="Times New Roman" w:cs="Times New Roman"/>
          <w:i/>
          <w:sz w:val="24"/>
          <w:szCs w:val="24"/>
          <w:lang w:val="lt-LT"/>
        </w:rPr>
        <w:t>ex-post</w:t>
      </w:r>
      <w:proofErr w:type="spellEnd"/>
      <w:r w:rsidR="00EE50A0" w:rsidRPr="007A1ABD">
        <w:rPr>
          <w:rFonts w:ascii="Times New Roman" w:hAnsi="Times New Roman" w:cs="Times New Roman"/>
          <w:sz w:val="24"/>
          <w:szCs w:val="24"/>
          <w:lang w:val="lt-LT"/>
        </w:rPr>
        <w:t>) vertinimo modelį</w:t>
      </w:r>
      <w:r w:rsidR="00C710ED">
        <w:rPr>
          <w:rFonts w:ascii="Times New Roman" w:hAnsi="Times New Roman" w:cs="Times New Roman"/>
          <w:sz w:val="24"/>
          <w:szCs w:val="24"/>
          <w:lang w:val="lt-LT"/>
        </w:rPr>
        <w:t>,</w:t>
      </w:r>
      <w:r w:rsidR="00EE50A0" w:rsidRPr="007A1ABD">
        <w:rPr>
          <w:rFonts w:ascii="Times New Roman" w:hAnsi="Times New Roman" w:cs="Times New Roman"/>
          <w:sz w:val="24"/>
          <w:szCs w:val="24"/>
          <w:lang w:val="lt-LT"/>
        </w:rPr>
        <w:t xml:space="preserve"> tikimasi nuoseklesnės teisėkūros, sisteminio požiūrio į galiojančio teisinio reguliavimo vertinimą ir tobulinimą, taip pat į tinkamą teisės aktų projektų kokybę</w:t>
      </w:r>
      <w:r w:rsidR="00C710ED">
        <w:rPr>
          <w:rFonts w:ascii="Times New Roman" w:hAnsi="Times New Roman" w:cs="Times New Roman"/>
          <w:sz w:val="24"/>
          <w:szCs w:val="24"/>
          <w:lang w:val="lt-LT"/>
        </w:rPr>
        <w:t>.</w:t>
      </w:r>
      <w:r w:rsidR="00EE50A0" w:rsidRPr="007A1ABD">
        <w:rPr>
          <w:rFonts w:ascii="Times New Roman" w:hAnsi="Times New Roman" w:cs="Times New Roman"/>
          <w:sz w:val="24"/>
          <w:szCs w:val="24"/>
          <w:lang w:val="lt-LT"/>
        </w:rPr>
        <w:t xml:space="preserve"> </w:t>
      </w:r>
      <w:r w:rsidR="00C710ED">
        <w:rPr>
          <w:rFonts w:ascii="Times New Roman" w:hAnsi="Times New Roman" w:cs="Times New Roman"/>
          <w:sz w:val="24"/>
          <w:szCs w:val="24"/>
          <w:lang w:val="lt-LT"/>
        </w:rPr>
        <w:t>T</w:t>
      </w:r>
      <w:r w:rsidR="00EE50A0" w:rsidRPr="007A1ABD">
        <w:rPr>
          <w:rFonts w:ascii="Times New Roman" w:hAnsi="Times New Roman" w:cs="Times New Roman"/>
          <w:sz w:val="24"/>
          <w:szCs w:val="24"/>
          <w:lang w:val="lt-LT"/>
        </w:rPr>
        <w:t>ai sudarys sąlygas nuosekliai ir kryptingai tobulinti esamą teisinį reguliavimą, mažinti Vyriausybės teisėkūros apimtis</w:t>
      </w:r>
      <w:r w:rsidR="00C710ED">
        <w:rPr>
          <w:rFonts w:ascii="Times New Roman" w:hAnsi="Times New Roman" w:cs="Times New Roman"/>
          <w:sz w:val="24"/>
          <w:szCs w:val="24"/>
          <w:lang w:val="lt-LT"/>
        </w:rPr>
        <w:t>,</w:t>
      </w:r>
      <w:r w:rsidR="00EE50A0" w:rsidRPr="007A1ABD">
        <w:rPr>
          <w:rFonts w:ascii="Times New Roman" w:hAnsi="Times New Roman" w:cs="Times New Roman"/>
          <w:sz w:val="24"/>
          <w:szCs w:val="24"/>
          <w:lang w:val="lt-LT"/>
        </w:rPr>
        <w:t xml:space="preserve"> efektyviai ir racionaliai naudoti šiam tikslui skiriamus išteklius. </w:t>
      </w:r>
    </w:p>
    <w:p w14:paraId="6765DA14" w14:textId="77777777" w:rsidR="00E87553" w:rsidRDefault="00E87553" w:rsidP="006034BC">
      <w:pPr>
        <w:pStyle w:val="Betarp20"/>
      </w:pPr>
    </w:p>
    <w:p w14:paraId="2F5BD8DE" w14:textId="0E798812" w:rsidR="00337973" w:rsidRPr="00D41519" w:rsidRDefault="00337973" w:rsidP="00337973">
      <w:pPr>
        <w:pStyle w:val="NoSpacing"/>
        <w:tabs>
          <w:tab w:val="left" w:pos="284"/>
        </w:tabs>
        <w:spacing w:before="120" w:after="120"/>
        <w:jc w:val="both"/>
        <w:rPr>
          <w:rFonts w:ascii="Times New Roman" w:hAnsi="Times New Roman" w:cs="Times New Roman"/>
          <w:b/>
          <w:i/>
          <w:sz w:val="24"/>
          <w:szCs w:val="24"/>
          <w:lang w:val="lt-LT"/>
        </w:rPr>
      </w:pPr>
      <w:r w:rsidRPr="00D41519">
        <w:rPr>
          <w:rFonts w:ascii="Times New Roman" w:hAnsi="Times New Roman" w:cs="Times New Roman"/>
          <w:b/>
          <w:i/>
          <w:sz w:val="24"/>
          <w:szCs w:val="24"/>
          <w:lang w:val="lt-LT"/>
        </w:rPr>
        <w:t>Migracijos procesų tobulinimas</w:t>
      </w:r>
    </w:p>
    <w:p w14:paraId="719B93F0" w14:textId="6406F657" w:rsidR="00337973" w:rsidRPr="00F63C34" w:rsidRDefault="00337973" w:rsidP="00337973">
      <w:pPr>
        <w:pStyle w:val="NoSpacing"/>
        <w:tabs>
          <w:tab w:val="left" w:pos="284"/>
        </w:tabs>
        <w:spacing w:before="120" w:after="120"/>
        <w:jc w:val="both"/>
        <w:rPr>
          <w:rFonts w:ascii="Times New Roman" w:hAnsi="Times New Roman" w:cs="Times New Roman"/>
          <w:sz w:val="24"/>
          <w:szCs w:val="24"/>
          <w:lang w:val="lt-LT"/>
        </w:rPr>
      </w:pPr>
      <w:r w:rsidRPr="007A1ABD">
        <w:rPr>
          <w:rFonts w:ascii="Times New Roman" w:hAnsi="Times New Roman" w:cs="Times New Roman"/>
          <w:sz w:val="24"/>
          <w:szCs w:val="24"/>
          <w:lang w:val="lt-LT"/>
        </w:rPr>
        <w:t xml:space="preserve">2018 m. gruodžio 20 d. priimtomis įstatymo „Dėl užsieniečių teisinės padėties“ ir kitų susijusių įstatymų pataisomis sudarytos teisinės prielaidos </w:t>
      </w:r>
      <w:r w:rsidR="00C710ED">
        <w:rPr>
          <w:rFonts w:ascii="Times New Roman" w:hAnsi="Times New Roman" w:cs="Times New Roman"/>
          <w:sz w:val="24"/>
          <w:szCs w:val="24"/>
          <w:lang w:val="lt-LT"/>
        </w:rPr>
        <w:t xml:space="preserve">pertvarkyti </w:t>
      </w:r>
      <w:r w:rsidRPr="007A1ABD">
        <w:rPr>
          <w:rFonts w:ascii="Times New Roman" w:hAnsi="Times New Roman" w:cs="Times New Roman"/>
          <w:sz w:val="24"/>
          <w:szCs w:val="24"/>
          <w:lang w:val="lt-LT"/>
        </w:rPr>
        <w:t>migracijos procesų valdymo sistem</w:t>
      </w:r>
      <w:r w:rsidR="00C710ED">
        <w:rPr>
          <w:rFonts w:ascii="Times New Roman" w:hAnsi="Times New Roman" w:cs="Times New Roman"/>
          <w:sz w:val="24"/>
          <w:szCs w:val="24"/>
          <w:lang w:val="lt-LT"/>
        </w:rPr>
        <w:t>ą</w:t>
      </w:r>
      <w:r w:rsidRPr="007A1ABD">
        <w:rPr>
          <w:rFonts w:ascii="Times New Roman" w:hAnsi="Times New Roman" w:cs="Times New Roman"/>
          <w:sz w:val="24"/>
          <w:szCs w:val="24"/>
          <w:lang w:val="lt-LT"/>
        </w:rPr>
        <w:t xml:space="preserve">. Įgyvendinus </w:t>
      </w:r>
      <w:r w:rsidR="006034BC">
        <w:rPr>
          <w:rFonts w:ascii="Times New Roman" w:hAnsi="Times New Roman" w:cs="Times New Roman"/>
          <w:sz w:val="24"/>
          <w:szCs w:val="24"/>
          <w:lang w:val="lt-LT"/>
        </w:rPr>
        <w:t>šią</w:t>
      </w:r>
      <w:r w:rsidRPr="007A1ABD">
        <w:rPr>
          <w:rFonts w:ascii="Times New Roman" w:hAnsi="Times New Roman" w:cs="Times New Roman"/>
          <w:sz w:val="24"/>
          <w:szCs w:val="24"/>
          <w:lang w:val="lt-LT"/>
        </w:rPr>
        <w:t xml:space="preserve"> </w:t>
      </w:r>
      <w:r w:rsidR="00E87553">
        <w:rPr>
          <w:rFonts w:ascii="Times New Roman" w:hAnsi="Times New Roman" w:cs="Times New Roman"/>
          <w:sz w:val="24"/>
          <w:szCs w:val="24"/>
          <w:lang w:val="lt-LT"/>
        </w:rPr>
        <w:t>pertvarką</w:t>
      </w:r>
      <w:r w:rsidRPr="007A1ABD">
        <w:rPr>
          <w:rFonts w:ascii="Times New Roman" w:hAnsi="Times New Roman" w:cs="Times New Roman"/>
          <w:sz w:val="24"/>
          <w:szCs w:val="24"/>
          <w:lang w:val="lt-LT"/>
        </w:rPr>
        <w:t>, bus konsoliduotos ir racionaliau paskirstytos funkcijos tarp migracijos politiką įgyvendinančių institucijų: sukurta šiuolaikiška, efektyvi ir patikima Migracijos tarnyba, nustatytos aiškesnės ir paprastesnės migracijos procedūros, funkcijų</w:t>
      </w:r>
      <w:r w:rsidRPr="00F63C34">
        <w:rPr>
          <w:rFonts w:ascii="Times New Roman" w:hAnsi="Times New Roman" w:cs="Times New Roman"/>
          <w:sz w:val="24"/>
          <w:szCs w:val="24"/>
          <w:lang w:val="lt-LT"/>
        </w:rPr>
        <w:t xml:space="preserve"> ir </w:t>
      </w:r>
      <w:r w:rsidR="00C710ED">
        <w:rPr>
          <w:rFonts w:ascii="Times New Roman" w:hAnsi="Times New Roman" w:cs="Times New Roman"/>
          <w:sz w:val="24"/>
          <w:szCs w:val="24"/>
          <w:lang w:val="lt-LT"/>
        </w:rPr>
        <w:t>išteklių</w:t>
      </w:r>
      <w:r w:rsidR="00C710ED" w:rsidRPr="00F63C34">
        <w:rPr>
          <w:rFonts w:ascii="Times New Roman" w:hAnsi="Times New Roman" w:cs="Times New Roman"/>
          <w:sz w:val="24"/>
          <w:szCs w:val="24"/>
          <w:lang w:val="lt-LT"/>
        </w:rPr>
        <w:t xml:space="preserve"> </w:t>
      </w:r>
      <w:r w:rsidRPr="00F63C34">
        <w:rPr>
          <w:rFonts w:ascii="Times New Roman" w:hAnsi="Times New Roman" w:cs="Times New Roman"/>
          <w:sz w:val="24"/>
          <w:szCs w:val="24"/>
          <w:lang w:val="lt-LT"/>
        </w:rPr>
        <w:t xml:space="preserve">konsolidavimas užtikrins aukštesnius aptarnavimo standartus, greitus ir efektyvius sprendimus, vienodos praktikos taikymą visuose teritoriniuose migracijos skyriuose. Be to, </w:t>
      </w:r>
      <w:r w:rsidR="00C710ED">
        <w:rPr>
          <w:rFonts w:ascii="Times New Roman" w:hAnsi="Times New Roman" w:cs="Times New Roman"/>
          <w:sz w:val="24"/>
          <w:szCs w:val="24"/>
          <w:lang w:val="lt-LT"/>
        </w:rPr>
        <w:t>šiame</w:t>
      </w:r>
      <w:r w:rsidRPr="00F63C34">
        <w:rPr>
          <w:rFonts w:ascii="Times New Roman" w:hAnsi="Times New Roman" w:cs="Times New Roman"/>
          <w:sz w:val="24"/>
          <w:szCs w:val="24"/>
          <w:lang w:val="lt-LT"/>
        </w:rPr>
        <w:t xml:space="preserve"> įstatyme įtvirtinta Lietuvos migracijos informacinė sistema – sudarytos teisinės sąlygos </w:t>
      </w:r>
      <w:r w:rsidR="00C710ED" w:rsidRPr="00F63C34">
        <w:rPr>
          <w:rFonts w:ascii="Times New Roman" w:hAnsi="Times New Roman" w:cs="Times New Roman"/>
          <w:sz w:val="24"/>
          <w:szCs w:val="24"/>
          <w:lang w:val="lt-LT"/>
        </w:rPr>
        <w:t>kompleksi</w:t>
      </w:r>
      <w:r w:rsidR="00C710ED">
        <w:rPr>
          <w:rFonts w:ascii="Times New Roman" w:hAnsi="Times New Roman" w:cs="Times New Roman"/>
          <w:sz w:val="24"/>
          <w:szCs w:val="24"/>
          <w:lang w:val="lt-LT"/>
        </w:rPr>
        <w:t>škai perkelti</w:t>
      </w:r>
      <w:r w:rsidR="00C710ED" w:rsidRPr="00F63C34">
        <w:rPr>
          <w:rFonts w:ascii="Times New Roman" w:hAnsi="Times New Roman" w:cs="Times New Roman"/>
          <w:sz w:val="24"/>
          <w:szCs w:val="24"/>
          <w:lang w:val="lt-LT"/>
        </w:rPr>
        <w:t xml:space="preserve"> </w:t>
      </w:r>
      <w:r w:rsidRPr="00F63C34">
        <w:rPr>
          <w:rFonts w:ascii="Times New Roman" w:hAnsi="Times New Roman" w:cs="Times New Roman"/>
          <w:sz w:val="24"/>
          <w:szCs w:val="24"/>
          <w:lang w:val="lt-LT"/>
        </w:rPr>
        <w:t>migracijos procedūr</w:t>
      </w:r>
      <w:r w:rsidR="00C710ED">
        <w:rPr>
          <w:rFonts w:ascii="Times New Roman" w:hAnsi="Times New Roman" w:cs="Times New Roman"/>
          <w:sz w:val="24"/>
          <w:szCs w:val="24"/>
          <w:lang w:val="lt-LT"/>
        </w:rPr>
        <w:t>as</w:t>
      </w:r>
      <w:r w:rsidRPr="00F63C34">
        <w:rPr>
          <w:rFonts w:ascii="Times New Roman" w:hAnsi="Times New Roman" w:cs="Times New Roman"/>
          <w:sz w:val="24"/>
          <w:szCs w:val="24"/>
          <w:lang w:val="lt-LT"/>
        </w:rPr>
        <w:t xml:space="preserve"> į elektroninę erdvę, </w:t>
      </w:r>
      <w:r w:rsidR="00C710ED">
        <w:rPr>
          <w:rFonts w:ascii="Times New Roman" w:hAnsi="Times New Roman" w:cs="Times New Roman"/>
          <w:sz w:val="24"/>
          <w:szCs w:val="24"/>
          <w:lang w:val="lt-LT"/>
        </w:rPr>
        <w:t>o tai</w:t>
      </w:r>
      <w:r w:rsidR="00C710ED" w:rsidRPr="00F63C34">
        <w:rPr>
          <w:rFonts w:ascii="Times New Roman" w:hAnsi="Times New Roman" w:cs="Times New Roman"/>
          <w:sz w:val="24"/>
          <w:szCs w:val="24"/>
          <w:lang w:val="lt-LT"/>
        </w:rPr>
        <w:t xml:space="preserve"> </w:t>
      </w:r>
      <w:r w:rsidRPr="00F63C34">
        <w:rPr>
          <w:rFonts w:ascii="Times New Roman" w:hAnsi="Times New Roman" w:cs="Times New Roman"/>
          <w:sz w:val="24"/>
          <w:szCs w:val="24"/>
          <w:lang w:val="lt-LT"/>
        </w:rPr>
        <w:t>užtikrins veik</w:t>
      </w:r>
      <w:r w:rsidR="00C710ED">
        <w:rPr>
          <w:rFonts w:ascii="Times New Roman" w:hAnsi="Times New Roman" w:cs="Times New Roman"/>
          <w:sz w:val="24"/>
          <w:szCs w:val="24"/>
          <w:lang w:val="lt-LT"/>
        </w:rPr>
        <w:t xml:space="preserve">smingesnę </w:t>
      </w:r>
      <w:r w:rsidRPr="00F63C34">
        <w:rPr>
          <w:rFonts w:ascii="Times New Roman" w:hAnsi="Times New Roman" w:cs="Times New Roman"/>
          <w:sz w:val="24"/>
          <w:szCs w:val="24"/>
          <w:lang w:val="lt-LT"/>
        </w:rPr>
        <w:t xml:space="preserve">migracijos paslaugų sistemą. </w:t>
      </w:r>
    </w:p>
    <w:p w14:paraId="78874F7A" w14:textId="1933D1DF" w:rsidR="00337973" w:rsidRPr="00F63C34" w:rsidRDefault="00337973" w:rsidP="00337973">
      <w:pPr>
        <w:pStyle w:val="NoSpacing"/>
        <w:spacing w:before="120" w:after="120"/>
        <w:jc w:val="both"/>
        <w:rPr>
          <w:rFonts w:ascii="Times New Roman" w:hAnsi="Times New Roman" w:cs="Times New Roman"/>
          <w:sz w:val="24"/>
          <w:szCs w:val="24"/>
          <w:lang w:val="lt-LT"/>
        </w:rPr>
      </w:pPr>
      <w:r w:rsidRPr="00F63C34">
        <w:rPr>
          <w:rFonts w:ascii="Times New Roman" w:hAnsi="Times New Roman" w:cs="Times New Roman"/>
          <w:sz w:val="24"/>
          <w:szCs w:val="24"/>
          <w:lang w:val="lt-LT"/>
        </w:rPr>
        <w:t xml:space="preserve">Sudaryta Vyriausybės </w:t>
      </w:r>
      <w:r w:rsidR="00D2766F">
        <w:rPr>
          <w:rFonts w:ascii="Times New Roman" w:hAnsi="Times New Roman" w:cs="Times New Roman"/>
          <w:sz w:val="24"/>
          <w:szCs w:val="24"/>
          <w:lang w:val="lt-LT"/>
        </w:rPr>
        <w:t>M</w:t>
      </w:r>
      <w:r w:rsidRPr="00F63C34">
        <w:rPr>
          <w:rFonts w:ascii="Times New Roman" w:hAnsi="Times New Roman" w:cs="Times New Roman"/>
          <w:sz w:val="24"/>
          <w:szCs w:val="24"/>
          <w:lang w:val="lt-LT"/>
        </w:rPr>
        <w:t>igracijos komisija</w:t>
      </w:r>
      <w:r>
        <w:rPr>
          <w:rFonts w:ascii="Times New Roman" w:hAnsi="Times New Roman" w:cs="Times New Roman"/>
          <w:sz w:val="24"/>
          <w:szCs w:val="24"/>
          <w:lang w:val="lt-LT"/>
        </w:rPr>
        <w:t>, kuri</w:t>
      </w:r>
      <w:r w:rsidRPr="00F63C34">
        <w:rPr>
          <w:rFonts w:ascii="Times New Roman" w:hAnsi="Times New Roman" w:cs="Times New Roman"/>
          <w:sz w:val="24"/>
          <w:szCs w:val="24"/>
          <w:lang w:val="lt-LT"/>
        </w:rPr>
        <w:t xml:space="preserve"> koordinuos tarpinstitucinį bendradarbiavimą migracijos srityje, priimant sprendimus, susijusius su šalies migracijos procesų valdymu.</w:t>
      </w:r>
    </w:p>
    <w:p w14:paraId="7AFD6E0A" w14:textId="4B68091C" w:rsidR="00FE4082" w:rsidRDefault="00FE4082" w:rsidP="00FE4082">
      <w:pPr>
        <w:pStyle w:val="NoSpacing"/>
        <w:jc w:val="both"/>
        <w:rPr>
          <w:rFonts w:ascii="Times New Roman" w:hAnsi="Times New Roman" w:cs="Times New Roman"/>
          <w:sz w:val="24"/>
          <w:szCs w:val="24"/>
          <w:lang w:val="lt-LT"/>
        </w:rPr>
      </w:pPr>
    </w:p>
    <w:p w14:paraId="7CA76384" w14:textId="5FEB2F9E" w:rsidR="00337973" w:rsidRPr="00D41519" w:rsidRDefault="00337973" w:rsidP="00337973">
      <w:pPr>
        <w:pStyle w:val="Lentelsturinys"/>
        <w:jc w:val="both"/>
        <w:rPr>
          <w:rFonts w:cs="Times New Roman"/>
          <w:b/>
          <w:bCs/>
          <w:i/>
        </w:rPr>
      </w:pPr>
      <w:r w:rsidRPr="00D41519">
        <w:rPr>
          <w:rFonts w:cs="Times New Roman"/>
          <w:b/>
          <w:bCs/>
          <w:i/>
        </w:rPr>
        <w:t>Valstybės informacinių išteklių infrastruktūros konsolidavimas ir valstybės informacinių sistemų modernizavimas</w:t>
      </w:r>
    </w:p>
    <w:p w14:paraId="3162A1C6" w14:textId="3BBF3269" w:rsidR="00FE4082" w:rsidRPr="006034BC" w:rsidRDefault="00FE4082" w:rsidP="00337973">
      <w:pPr>
        <w:pStyle w:val="Lentelsturinys"/>
        <w:jc w:val="both"/>
        <w:rPr>
          <w:rFonts w:cs="Times New Roman"/>
          <w:b/>
          <w:sz w:val="10"/>
          <w:szCs w:val="10"/>
        </w:rPr>
      </w:pPr>
    </w:p>
    <w:p w14:paraId="607643CC" w14:textId="6BAB2702" w:rsidR="00FE4082" w:rsidRPr="007A1ABD" w:rsidRDefault="00FE4082" w:rsidP="00FE4082">
      <w:pPr>
        <w:spacing w:line="240" w:lineRule="auto"/>
        <w:jc w:val="both"/>
        <w:rPr>
          <w:rFonts w:ascii="Times New Roman" w:hAnsi="Times New Roman" w:cs="Times New Roman"/>
          <w:bCs/>
          <w:sz w:val="24"/>
          <w:szCs w:val="24"/>
        </w:rPr>
      </w:pPr>
      <w:r w:rsidRPr="007A1ABD">
        <w:rPr>
          <w:rFonts w:ascii="Times New Roman" w:hAnsi="Times New Roman" w:cs="Times New Roman"/>
          <w:bCs/>
          <w:sz w:val="24"/>
          <w:szCs w:val="24"/>
        </w:rPr>
        <w:t xml:space="preserve">Siekiant </w:t>
      </w:r>
      <w:r w:rsidR="008620F7">
        <w:rPr>
          <w:rFonts w:ascii="Times New Roman" w:hAnsi="Times New Roman" w:cs="Times New Roman"/>
          <w:bCs/>
          <w:sz w:val="24"/>
          <w:szCs w:val="24"/>
        </w:rPr>
        <w:t xml:space="preserve">padidinti </w:t>
      </w:r>
      <w:r w:rsidRPr="007A1ABD">
        <w:rPr>
          <w:rFonts w:ascii="Times New Roman" w:hAnsi="Times New Roman" w:cs="Times New Roman"/>
          <w:bCs/>
          <w:sz w:val="24"/>
          <w:szCs w:val="24"/>
        </w:rPr>
        <w:t xml:space="preserve">viešojo sektoriaus </w:t>
      </w:r>
      <w:r w:rsidR="008620F7" w:rsidRPr="007A1ABD">
        <w:rPr>
          <w:rFonts w:ascii="Times New Roman" w:hAnsi="Times New Roman" w:cs="Times New Roman"/>
          <w:bCs/>
          <w:sz w:val="24"/>
          <w:szCs w:val="24"/>
        </w:rPr>
        <w:t>efektyvum</w:t>
      </w:r>
      <w:r w:rsidR="008620F7">
        <w:rPr>
          <w:rFonts w:ascii="Times New Roman" w:hAnsi="Times New Roman" w:cs="Times New Roman"/>
          <w:bCs/>
          <w:sz w:val="24"/>
          <w:szCs w:val="24"/>
        </w:rPr>
        <w:t>ą</w:t>
      </w:r>
      <w:r w:rsidR="008620F7" w:rsidRPr="007A1ABD">
        <w:rPr>
          <w:rFonts w:ascii="Times New Roman" w:hAnsi="Times New Roman" w:cs="Times New Roman"/>
          <w:bCs/>
          <w:sz w:val="24"/>
          <w:szCs w:val="24"/>
        </w:rPr>
        <w:t xml:space="preserve"> </w:t>
      </w:r>
      <w:r w:rsidRPr="007A1ABD">
        <w:rPr>
          <w:rFonts w:ascii="Times New Roman" w:hAnsi="Times New Roman" w:cs="Times New Roman"/>
          <w:bCs/>
          <w:sz w:val="24"/>
          <w:szCs w:val="24"/>
        </w:rPr>
        <w:t xml:space="preserve">ir </w:t>
      </w:r>
      <w:r w:rsidR="008620F7" w:rsidRPr="007A1ABD">
        <w:rPr>
          <w:rFonts w:ascii="Times New Roman" w:hAnsi="Times New Roman" w:cs="Times New Roman"/>
          <w:bCs/>
          <w:sz w:val="24"/>
          <w:szCs w:val="24"/>
        </w:rPr>
        <w:t>skaidrum</w:t>
      </w:r>
      <w:r w:rsidR="008620F7">
        <w:rPr>
          <w:rFonts w:ascii="Times New Roman" w:hAnsi="Times New Roman" w:cs="Times New Roman"/>
          <w:bCs/>
          <w:sz w:val="24"/>
          <w:szCs w:val="24"/>
        </w:rPr>
        <w:t>ą</w:t>
      </w:r>
      <w:r w:rsidRPr="007A1ABD">
        <w:rPr>
          <w:rFonts w:ascii="Times New Roman" w:hAnsi="Times New Roman" w:cs="Times New Roman"/>
          <w:bCs/>
          <w:sz w:val="24"/>
          <w:szCs w:val="24"/>
        </w:rPr>
        <w:t xml:space="preserve">, </w:t>
      </w:r>
      <w:r w:rsidRPr="007A1ABD">
        <w:rPr>
          <w:rFonts w:ascii="Times New Roman" w:hAnsi="Times New Roman" w:cs="Times New Roman"/>
          <w:b/>
          <w:bCs/>
          <w:sz w:val="24"/>
          <w:szCs w:val="24"/>
        </w:rPr>
        <w:t xml:space="preserve">pradėta vykdyti strateginė programa </w:t>
      </w:r>
      <w:r w:rsidRPr="001B6D1C">
        <w:rPr>
          <w:rFonts w:ascii="Times New Roman" w:hAnsi="Times New Roman" w:cs="Times New Roman"/>
          <w:bCs/>
          <w:sz w:val="24"/>
          <w:szCs w:val="24"/>
        </w:rPr>
        <w:t>„</w:t>
      </w:r>
      <w:r w:rsidRPr="000D6536">
        <w:rPr>
          <w:rFonts w:ascii="Times New Roman" w:hAnsi="Times New Roman"/>
          <w:sz w:val="24"/>
        </w:rPr>
        <w:t>Valstybės technologijų konsolidavimo ir valdymo pertvarka</w:t>
      </w:r>
      <w:r w:rsidRPr="001B6D1C">
        <w:rPr>
          <w:rFonts w:ascii="Times New Roman" w:hAnsi="Times New Roman" w:cs="Times New Roman"/>
          <w:bCs/>
          <w:sz w:val="24"/>
          <w:szCs w:val="24"/>
        </w:rPr>
        <w:t>“.</w:t>
      </w:r>
      <w:r w:rsidRPr="007A1ABD">
        <w:rPr>
          <w:rFonts w:ascii="Times New Roman" w:hAnsi="Times New Roman" w:cs="Times New Roman"/>
          <w:bCs/>
          <w:sz w:val="24"/>
          <w:szCs w:val="24"/>
        </w:rPr>
        <w:t xml:space="preserve"> Tikimasi, kad </w:t>
      </w:r>
      <w:r w:rsidR="008620F7">
        <w:rPr>
          <w:rFonts w:ascii="Times New Roman" w:hAnsi="Times New Roman" w:cs="Times New Roman"/>
          <w:bCs/>
          <w:sz w:val="24"/>
          <w:szCs w:val="24"/>
        </w:rPr>
        <w:t>įgyvendinus</w:t>
      </w:r>
      <w:r w:rsidRPr="007A1ABD">
        <w:rPr>
          <w:rFonts w:ascii="Times New Roman" w:hAnsi="Times New Roman" w:cs="Times New Roman"/>
          <w:bCs/>
          <w:sz w:val="24"/>
          <w:szCs w:val="24"/>
        </w:rPr>
        <w:t xml:space="preserve"> </w:t>
      </w:r>
      <w:r w:rsidR="006034BC">
        <w:rPr>
          <w:rFonts w:ascii="Times New Roman" w:hAnsi="Times New Roman" w:cs="Times New Roman"/>
          <w:bCs/>
          <w:sz w:val="24"/>
          <w:szCs w:val="24"/>
        </w:rPr>
        <w:t>šios</w:t>
      </w:r>
      <w:r w:rsidRPr="007A1ABD">
        <w:rPr>
          <w:rFonts w:ascii="Times New Roman" w:hAnsi="Times New Roman" w:cs="Times New Roman"/>
          <w:bCs/>
          <w:sz w:val="24"/>
          <w:szCs w:val="24"/>
        </w:rPr>
        <w:t xml:space="preserve"> programos projektus techninės įrangos ir licencijų įsigijimo kaštai sumažės 30 proc</w:t>
      </w:r>
      <w:r w:rsidR="001B6D1C">
        <w:rPr>
          <w:rFonts w:ascii="Times New Roman" w:hAnsi="Times New Roman" w:cs="Times New Roman"/>
          <w:bCs/>
          <w:sz w:val="24"/>
          <w:szCs w:val="24"/>
        </w:rPr>
        <w:t>.,</w:t>
      </w:r>
      <w:r w:rsidRPr="007A1ABD">
        <w:rPr>
          <w:rFonts w:ascii="Times New Roman" w:hAnsi="Times New Roman" w:cs="Times New Roman"/>
          <w:bCs/>
          <w:sz w:val="24"/>
          <w:szCs w:val="24"/>
        </w:rPr>
        <w:t xml:space="preserve"> valstybės informacinių išteklių valdymas bus centralizuotas, standartizuotas ir saugus</w:t>
      </w:r>
      <w:r w:rsidR="001B6D1C">
        <w:rPr>
          <w:rFonts w:ascii="Times New Roman" w:hAnsi="Times New Roman" w:cs="Times New Roman"/>
          <w:bCs/>
          <w:sz w:val="24"/>
          <w:szCs w:val="24"/>
        </w:rPr>
        <w:t xml:space="preserve">, o </w:t>
      </w:r>
      <w:r w:rsidR="008620F7">
        <w:rPr>
          <w:rFonts w:ascii="Times New Roman" w:hAnsi="Times New Roman" w:cs="Times New Roman"/>
          <w:bCs/>
          <w:sz w:val="24"/>
          <w:szCs w:val="24"/>
        </w:rPr>
        <w:t xml:space="preserve">informacinių technologijų (toliau – </w:t>
      </w:r>
      <w:r w:rsidRPr="007A1ABD">
        <w:rPr>
          <w:rFonts w:ascii="Times New Roman" w:hAnsi="Times New Roman" w:cs="Times New Roman"/>
          <w:bCs/>
          <w:sz w:val="24"/>
          <w:szCs w:val="24"/>
        </w:rPr>
        <w:t>IT</w:t>
      </w:r>
      <w:r w:rsidR="008620F7">
        <w:rPr>
          <w:rFonts w:ascii="Times New Roman" w:hAnsi="Times New Roman" w:cs="Times New Roman"/>
          <w:bCs/>
          <w:sz w:val="24"/>
          <w:szCs w:val="24"/>
        </w:rPr>
        <w:t>)</w:t>
      </w:r>
      <w:r w:rsidRPr="007A1ABD">
        <w:rPr>
          <w:rFonts w:ascii="Times New Roman" w:hAnsi="Times New Roman" w:cs="Times New Roman"/>
          <w:bCs/>
          <w:sz w:val="24"/>
          <w:szCs w:val="24"/>
        </w:rPr>
        <w:t xml:space="preserve"> politika bus sutelkta naujos skaitmeninės valstybės ir ekonomikos </w:t>
      </w:r>
      <w:r w:rsidR="008620F7">
        <w:rPr>
          <w:rFonts w:ascii="Times New Roman" w:hAnsi="Times New Roman" w:cs="Times New Roman"/>
          <w:bCs/>
          <w:sz w:val="24"/>
          <w:szCs w:val="24"/>
        </w:rPr>
        <w:t>plėtrai</w:t>
      </w:r>
      <w:r w:rsidRPr="007A1ABD">
        <w:rPr>
          <w:rFonts w:ascii="Times New Roman" w:hAnsi="Times New Roman" w:cs="Times New Roman"/>
          <w:bCs/>
          <w:sz w:val="24"/>
          <w:szCs w:val="24"/>
        </w:rPr>
        <w:t>.</w:t>
      </w:r>
    </w:p>
    <w:p w14:paraId="11137F47" w14:textId="188488F7" w:rsidR="001B6D1C" w:rsidRPr="006034BC" w:rsidRDefault="00FE4082" w:rsidP="00FE4082">
      <w:pPr>
        <w:spacing w:line="240" w:lineRule="auto"/>
        <w:jc w:val="both"/>
        <w:rPr>
          <w:rFonts w:ascii="Times New Roman" w:hAnsi="Times New Roman" w:cs="Times New Roman"/>
          <w:bCs/>
          <w:sz w:val="24"/>
          <w:szCs w:val="24"/>
        </w:rPr>
      </w:pPr>
      <w:r w:rsidRPr="008A6669">
        <w:rPr>
          <w:rFonts w:ascii="Times New Roman" w:hAnsi="Times New Roman" w:cs="Times New Roman"/>
          <w:bCs/>
          <w:sz w:val="24"/>
          <w:szCs w:val="24"/>
        </w:rPr>
        <w:t xml:space="preserve">Pagrindiniai </w:t>
      </w:r>
      <w:r w:rsidR="008A6669" w:rsidRPr="006034BC">
        <w:rPr>
          <w:rFonts w:ascii="Times New Roman" w:hAnsi="Times New Roman" w:cs="Times New Roman"/>
          <w:bCs/>
          <w:sz w:val="24"/>
          <w:szCs w:val="24"/>
        </w:rPr>
        <w:t xml:space="preserve">2018 m. </w:t>
      </w:r>
      <w:r w:rsidRPr="006034BC">
        <w:rPr>
          <w:rFonts w:ascii="Times New Roman" w:hAnsi="Times New Roman" w:cs="Times New Roman"/>
          <w:bCs/>
          <w:sz w:val="24"/>
          <w:szCs w:val="24"/>
        </w:rPr>
        <w:t xml:space="preserve">pasiekimai: </w:t>
      </w:r>
    </w:p>
    <w:p w14:paraId="79E63FB5" w14:textId="2004680C" w:rsidR="001B6D1C" w:rsidRPr="006034BC" w:rsidRDefault="008A6669" w:rsidP="00531FDD">
      <w:pPr>
        <w:pStyle w:val="ListParagraph"/>
        <w:numPr>
          <w:ilvl w:val="0"/>
          <w:numId w:val="9"/>
        </w:numPr>
        <w:spacing w:line="240" w:lineRule="auto"/>
        <w:jc w:val="both"/>
        <w:rPr>
          <w:rFonts w:ascii="Times New Roman" w:hAnsi="Times New Roman" w:cs="Times New Roman"/>
          <w:bCs/>
          <w:sz w:val="24"/>
          <w:szCs w:val="24"/>
        </w:rPr>
      </w:pPr>
      <w:r w:rsidRPr="006034BC">
        <w:rPr>
          <w:rFonts w:ascii="Times New Roman" w:hAnsi="Times New Roman" w:cs="Times New Roman"/>
          <w:bCs/>
          <w:sz w:val="24"/>
          <w:szCs w:val="24"/>
        </w:rPr>
        <w:t>K</w:t>
      </w:r>
      <w:r w:rsidR="00FE4082" w:rsidRPr="006034BC">
        <w:rPr>
          <w:rFonts w:ascii="Times New Roman" w:hAnsi="Times New Roman" w:cs="Times New Roman"/>
          <w:bCs/>
          <w:sz w:val="24"/>
          <w:szCs w:val="24"/>
        </w:rPr>
        <w:t>onsoliduotas IT politikos formavimas</w:t>
      </w:r>
      <w:r w:rsidRPr="006034BC">
        <w:rPr>
          <w:rFonts w:ascii="Times New Roman" w:hAnsi="Times New Roman" w:cs="Times New Roman"/>
          <w:bCs/>
          <w:sz w:val="24"/>
          <w:szCs w:val="24"/>
        </w:rPr>
        <w:t>.</w:t>
      </w:r>
    </w:p>
    <w:p w14:paraId="1E00017A" w14:textId="14269BCB" w:rsidR="001B6D1C" w:rsidRPr="006034BC" w:rsidRDefault="00FE4082" w:rsidP="00531FDD">
      <w:pPr>
        <w:pStyle w:val="ListParagraph"/>
        <w:numPr>
          <w:ilvl w:val="0"/>
          <w:numId w:val="9"/>
        </w:numPr>
        <w:spacing w:line="240" w:lineRule="auto"/>
        <w:jc w:val="both"/>
        <w:rPr>
          <w:rFonts w:ascii="Times New Roman" w:hAnsi="Times New Roman" w:cs="Times New Roman"/>
          <w:bCs/>
          <w:sz w:val="24"/>
          <w:szCs w:val="24"/>
        </w:rPr>
      </w:pPr>
      <w:r w:rsidRPr="006034BC">
        <w:rPr>
          <w:rFonts w:ascii="Times New Roman" w:hAnsi="Times New Roman" w:cs="Times New Roman"/>
          <w:bCs/>
          <w:sz w:val="24"/>
          <w:szCs w:val="24"/>
        </w:rPr>
        <w:t>Ekonomikos ir inovacijų ministerijoje į</w:t>
      </w:r>
      <w:r w:rsidR="00D271F8">
        <w:rPr>
          <w:rFonts w:ascii="Times New Roman" w:hAnsi="Times New Roman" w:cs="Times New Roman"/>
          <w:bCs/>
          <w:sz w:val="24"/>
          <w:szCs w:val="24"/>
        </w:rPr>
        <w:t>steig</w:t>
      </w:r>
      <w:r w:rsidRPr="006034BC">
        <w:rPr>
          <w:rFonts w:ascii="Times New Roman" w:hAnsi="Times New Roman" w:cs="Times New Roman"/>
          <w:bCs/>
          <w:sz w:val="24"/>
          <w:szCs w:val="24"/>
        </w:rPr>
        <w:t xml:space="preserve">tas atskiras </w:t>
      </w:r>
      <w:r w:rsidR="007573B6">
        <w:rPr>
          <w:rFonts w:ascii="Times New Roman" w:hAnsi="Times New Roman" w:cs="Times New Roman"/>
          <w:bCs/>
          <w:sz w:val="24"/>
          <w:szCs w:val="24"/>
        </w:rPr>
        <w:t xml:space="preserve">informacinių išteklių vadovo (angl. </w:t>
      </w:r>
      <w:r w:rsidRPr="006034BC">
        <w:rPr>
          <w:rFonts w:ascii="Times New Roman" w:hAnsi="Times New Roman" w:cs="Times New Roman"/>
          <w:bCs/>
          <w:sz w:val="24"/>
          <w:szCs w:val="24"/>
        </w:rPr>
        <w:t>CIO</w:t>
      </w:r>
      <w:r w:rsidR="007573B6">
        <w:rPr>
          <w:rFonts w:ascii="Times New Roman" w:hAnsi="Times New Roman" w:cs="Times New Roman"/>
          <w:bCs/>
          <w:sz w:val="24"/>
          <w:szCs w:val="24"/>
        </w:rPr>
        <w:t>)</w:t>
      </w:r>
      <w:r w:rsidRPr="006034BC">
        <w:rPr>
          <w:rFonts w:ascii="Times New Roman" w:hAnsi="Times New Roman" w:cs="Times New Roman"/>
          <w:bCs/>
          <w:sz w:val="24"/>
          <w:szCs w:val="24"/>
        </w:rPr>
        <w:t xml:space="preserve"> funkcijas atliekantis padalinys (Skaitmeninės darbotvarkės departamentas)</w:t>
      </w:r>
      <w:r w:rsidR="008A6669" w:rsidRPr="006034BC">
        <w:rPr>
          <w:rFonts w:ascii="Times New Roman" w:hAnsi="Times New Roman" w:cs="Times New Roman"/>
          <w:bCs/>
          <w:sz w:val="24"/>
          <w:szCs w:val="24"/>
        </w:rPr>
        <w:t>.</w:t>
      </w:r>
      <w:r w:rsidRPr="006034BC">
        <w:rPr>
          <w:rFonts w:ascii="Times New Roman" w:hAnsi="Times New Roman" w:cs="Times New Roman"/>
          <w:bCs/>
          <w:sz w:val="24"/>
          <w:szCs w:val="24"/>
        </w:rPr>
        <w:t xml:space="preserve"> </w:t>
      </w:r>
    </w:p>
    <w:p w14:paraId="6115461C" w14:textId="022C6E0A" w:rsidR="001B6D1C" w:rsidRPr="006034BC" w:rsidRDefault="008A6669" w:rsidP="00531FDD">
      <w:pPr>
        <w:pStyle w:val="ListParagraph"/>
        <w:numPr>
          <w:ilvl w:val="0"/>
          <w:numId w:val="9"/>
        </w:numPr>
        <w:spacing w:line="240" w:lineRule="auto"/>
        <w:jc w:val="both"/>
        <w:rPr>
          <w:rFonts w:ascii="Times New Roman" w:hAnsi="Times New Roman" w:cs="Times New Roman"/>
          <w:bCs/>
          <w:sz w:val="24"/>
          <w:szCs w:val="24"/>
        </w:rPr>
      </w:pPr>
      <w:r w:rsidRPr="006034BC">
        <w:rPr>
          <w:rFonts w:ascii="Times New Roman" w:hAnsi="Times New Roman" w:cs="Times New Roman"/>
          <w:bCs/>
          <w:sz w:val="24"/>
          <w:szCs w:val="24"/>
        </w:rPr>
        <w:t>P</w:t>
      </w:r>
      <w:r w:rsidR="00FE4082" w:rsidRPr="006034BC">
        <w:rPr>
          <w:rFonts w:ascii="Times New Roman" w:hAnsi="Times New Roman" w:cs="Times New Roman"/>
          <w:bCs/>
          <w:sz w:val="24"/>
          <w:szCs w:val="24"/>
        </w:rPr>
        <w:t>arengtas naujo valstybės informacinių išteklių infrastruktūros valdymo veiklos modelio projektas</w:t>
      </w:r>
      <w:r w:rsidRPr="006034BC">
        <w:rPr>
          <w:rFonts w:ascii="Times New Roman" w:hAnsi="Times New Roman" w:cs="Times New Roman"/>
          <w:bCs/>
          <w:sz w:val="24"/>
          <w:szCs w:val="24"/>
        </w:rPr>
        <w:t>.</w:t>
      </w:r>
      <w:r w:rsidR="00FE4082" w:rsidRPr="006034BC">
        <w:rPr>
          <w:rFonts w:ascii="Times New Roman" w:hAnsi="Times New Roman" w:cs="Times New Roman"/>
          <w:bCs/>
          <w:sz w:val="24"/>
          <w:szCs w:val="24"/>
        </w:rPr>
        <w:t xml:space="preserve"> </w:t>
      </w:r>
    </w:p>
    <w:p w14:paraId="6F24DBF3" w14:textId="28338228" w:rsidR="008A6669" w:rsidRPr="006034BC" w:rsidRDefault="008A6669" w:rsidP="00531FDD">
      <w:pPr>
        <w:pStyle w:val="ListParagraph"/>
        <w:numPr>
          <w:ilvl w:val="0"/>
          <w:numId w:val="9"/>
        </w:numPr>
        <w:spacing w:line="240" w:lineRule="auto"/>
        <w:jc w:val="both"/>
        <w:rPr>
          <w:rFonts w:ascii="Times New Roman" w:hAnsi="Times New Roman" w:cs="Times New Roman"/>
          <w:bCs/>
          <w:sz w:val="24"/>
          <w:szCs w:val="24"/>
        </w:rPr>
      </w:pPr>
      <w:r w:rsidRPr="006034BC">
        <w:rPr>
          <w:rFonts w:ascii="Times New Roman" w:hAnsi="Times New Roman" w:cs="Times New Roman"/>
          <w:bCs/>
          <w:sz w:val="24"/>
          <w:szCs w:val="24"/>
        </w:rPr>
        <w:t>S</w:t>
      </w:r>
      <w:r w:rsidR="00FE4082" w:rsidRPr="006034BC">
        <w:rPr>
          <w:rFonts w:ascii="Times New Roman" w:hAnsi="Times New Roman" w:cs="Times New Roman"/>
          <w:bCs/>
          <w:sz w:val="24"/>
          <w:szCs w:val="24"/>
        </w:rPr>
        <w:t>utarta dėl valstybės informacinių paslaugų katalogo apimčių ir funkcionalumų</w:t>
      </w:r>
      <w:r w:rsidRPr="006034BC">
        <w:rPr>
          <w:rFonts w:ascii="Times New Roman" w:hAnsi="Times New Roman" w:cs="Times New Roman"/>
          <w:bCs/>
          <w:sz w:val="24"/>
          <w:szCs w:val="24"/>
        </w:rPr>
        <w:t xml:space="preserve">, taip pat </w:t>
      </w:r>
      <w:r w:rsidR="00FE4082" w:rsidRPr="006034BC">
        <w:rPr>
          <w:rFonts w:ascii="Times New Roman" w:hAnsi="Times New Roman" w:cs="Times New Roman"/>
          <w:bCs/>
          <w:sz w:val="24"/>
          <w:szCs w:val="24"/>
        </w:rPr>
        <w:t xml:space="preserve">dėl valstybės informacinių išteklių duomenų žemėlapio </w:t>
      </w:r>
      <w:r w:rsidR="00150A2B" w:rsidRPr="006034BC">
        <w:rPr>
          <w:rFonts w:ascii="Times New Roman" w:hAnsi="Times New Roman" w:cs="Times New Roman"/>
          <w:bCs/>
          <w:sz w:val="24"/>
          <w:szCs w:val="24"/>
        </w:rPr>
        <w:t>apim</w:t>
      </w:r>
      <w:r w:rsidR="00150A2B">
        <w:rPr>
          <w:rFonts w:ascii="Times New Roman" w:hAnsi="Times New Roman" w:cs="Times New Roman"/>
          <w:bCs/>
          <w:sz w:val="24"/>
          <w:szCs w:val="24"/>
        </w:rPr>
        <w:t>ties</w:t>
      </w:r>
      <w:r w:rsidRPr="006034BC">
        <w:rPr>
          <w:rFonts w:ascii="Times New Roman" w:hAnsi="Times New Roman" w:cs="Times New Roman"/>
          <w:bCs/>
          <w:sz w:val="24"/>
          <w:szCs w:val="24"/>
        </w:rPr>
        <w:t xml:space="preserve">. </w:t>
      </w:r>
    </w:p>
    <w:p w14:paraId="22C16733" w14:textId="312B786F" w:rsidR="001B6D1C" w:rsidRPr="006034BC" w:rsidRDefault="008A6669" w:rsidP="00531FDD">
      <w:pPr>
        <w:pStyle w:val="ListParagraph"/>
        <w:numPr>
          <w:ilvl w:val="0"/>
          <w:numId w:val="9"/>
        </w:numPr>
        <w:spacing w:line="240" w:lineRule="auto"/>
        <w:jc w:val="both"/>
        <w:rPr>
          <w:rFonts w:ascii="Times New Roman" w:hAnsi="Times New Roman" w:cs="Times New Roman"/>
          <w:bCs/>
          <w:sz w:val="24"/>
          <w:szCs w:val="24"/>
        </w:rPr>
      </w:pPr>
      <w:r w:rsidRPr="006034BC">
        <w:rPr>
          <w:rFonts w:ascii="Times New Roman" w:hAnsi="Times New Roman" w:cs="Times New Roman"/>
          <w:bCs/>
          <w:sz w:val="24"/>
          <w:szCs w:val="24"/>
        </w:rPr>
        <w:t>P</w:t>
      </w:r>
      <w:r w:rsidR="00FE4082" w:rsidRPr="006034BC">
        <w:rPr>
          <w:rFonts w:ascii="Times New Roman" w:hAnsi="Times New Roman" w:cs="Times New Roman"/>
          <w:bCs/>
          <w:sz w:val="24"/>
          <w:szCs w:val="24"/>
        </w:rPr>
        <w:t>asirašytos sutartys dėl pereinamojo laikotarpio techninės įrangos įsigijimo</w:t>
      </w:r>
      <w:r w:rsidRPr="006034BC">
        <w:rPr>
          <w:rFonts w:ascii="Times New Roman" w:hAnsi="Times New Roman" w:cs="Times New Roman"/>
          <w:bCs/>
          <w:sz w:val="24"/>
          <w:szCs w:val="24"/>
        </w:rPr>
        <w:t>.</w:t>
      </w:r>
    </w:p>
    <w:p w14:paraId="3F8EF5D5" w14:textId="35096246" w:rsidR="008A6669" w:rsidRPr="006034BC" w:rsidRDefault="008A6669" w:rsidP="00531FDD">
      <w:pPr>
        <w:pStyle w:val="ListParagraph"/>
        <w:numPr>
          <w:ilvl w:val="0"/>
          <w:numId w:val="9"/>
        </w:numPr>
        <w:spacing w:line="240" w:lineRule="auto"/>
        <w:jc w:val="both"/>
        <w:rPr>
          <w:rFonts w:ascii="Times New Roman" w:hAnsi="Times New Roman" w:cs="Times New Roman"/>
          <w:b/>
          <w:bCs/>
          <w:sz w:val="24"/>
          <w:szCs w:val="24"/>
        </w:rPr>
      </w:pPr>
      <w:r w:rsidRPr="006034BC">
        <w:rPr>
          <w:rFonts w:ascii="Times New Roman" w:hAnsi="Times New Roman" w:cs="Times New Roman"/>
          <w:bCs/>
          <w:sz w:val="24"/>
          <w:szCs w:val="24"/>
        </w:rPr>
        <w:t>A</w:t>
      </w:r>
      <w:r w:rsidR="00FE4082" w:rsidRPr="006034BC">
        <w:rPr>
          <w:rFonts w:ascii="Times New Roman" w:hAnsi="Times New Roman" w:cs="Times New Roman"/>
          <w:bCs/>
          <w:sz w:val="24"/>
          <w:szCs w:val="24"/>
        </w:rPr>
        <w:t xml:space="preserve">tlikta </w:t>
      </w:r>
      <w:r w:rsidR="00150A2B">
        <w:rPr>
          <w:rFonts w:ascii="Times New Roman" w:hAnsi="Times New Roman" w:cs="Times New Roman"/>
          <w:bCs/>
          <w:sz w:val="24"/>
          <w:szCs w:val="24"/>
        </w:rPr>
        <w:t>1</w:t>
      </w:r>
      <w:r w:rsidR="00FE4082" w:rsidRPr="006034BC">
        <w:rPr>
          <w:rFonts w:ascii="Times New Roman" w:hAnsi="Times New Roman" w:cs="Times New Roman"/>
          <w:bCs/>
          <w:sz w:val="24"/>
          <w:szCs w:val="24"/>
        </w:rPr>
        <w:t xml:space="preserve">-uoju etapu migruojamų įstaigų techninių </w:t>
      </w:r>
      <w:r w:rsidR="00150A2B">
        <w:rPr>
          <w:rFonts w:ascii="Times New Roman" w:hAnsi="Times New Roman" w:cs="Times New Roman"/>
          <w:bCs/>
          <w:sz w:val="24"/>
          <w:szCs w:val="24"/>
        </w:rPr>
        <w:t>ištekli</w:t>
      </w:r>
      <w:r w:rsidR="00150A2B" w:rsidRPr="006034BC">
        <w:rPr>
          <w:rFonts w:ascii="Times New Roman" w:hAnsi="Times New Roman" w:cs="Times New Roman"/>
          <w:bCs/>
          <w:sz w:val="24"/>
          <w:szCs w:val="24"/>
        </w:rPr>
        <w:t xml:space="preserve">ų </w:t>
      </w:r>
      <w:r w:rsidR="00FE4082" w:rsidRPr="006034BC">
        <w:rPr>
          <w:rFonts w:ascii="Times New Roman" w:hAnsi="Times New Roman" w:cs="Times New Roman"/>
          <w:bCs/>
          <w:sz w:val="24"/>
          <w:szCs w:val="24"/>
        </w:rPr>
        <w:t xml:space="preserve">poreikio analizė, įvertintos numatytų duomenų centrų galimybės </w:t>
      </w:r>
      <w:r w:rsidR="00CA7C3F">
        <w:rPr>
          <w:rFonts w:ascii="Times New Roman" w:hAnsi="Times New Roman" w:cs="Times New Roman"/>
          <w:bCs/>
          <w:sz w:val="24"/>
          <w:szCs w:val="24"/>
        </w:rPr>
        <w:t>integruoti</w:t>
      </w:r>
      <w:r w:rsidR="00150A2B" w:rsidRPr="006034BC">
        <w:rPr>
          <w:rFonts w:ascii="Times New Roman" w:hAnsi="Times New Roman" w:cs="Times New Roman"/>
          <w:bCs/>
          <w:sz w:val="24"/>
          <w:szCs w:val="24"/>
        </w:rPr>
        <w:t xml:space="preserve"> </w:t>
      </w:r>
      <w:r w:rsidR="00FE4082" w:rsidRPr="006034BC">
        <w:rPr>
          <w:rFonts w:ascii="Times New Roman" w:hAnsi="Times New Roman" w:cs="Times New Roman"/>
          <w:bCs/>
          <w:sz w:val="24"/>
          <w:szCs w:val="24"/>
        </w:rPr>
        <w:t>migruojamas sistemas</w:t>
      </w:r>
      <w:r w:rsidRPr="006034BC">
        <w:rPr>
          <w:rFonts w:ascii="Times New Roman" w:hAnsi="Times New Roman" w:cs="Times New Roman"/>
          <w:bCs/>
          <w:sz w:val="24"/>
          <w:szCs w:val="24"/>
        </w:rPr>
        <w:t>.</w:t>
      </w:r>
    </w:p>
    <w:p w14:paraId="3413DFCC" w14:textId="7593C4E5" w:rsidR="00FE4082" w:rsidRPr="006034BC" w:rsidRDefault="008A6669" w:rsidP="00531FDD">
      <w:pPr>
        <w:pStyle w:val="ListParagraph"/>
        <w:numPr>
          <w:ilvl w:val="0"/>
          <w:numId w:val="9"/>
        </w:numPr>
        <w:spacing w:line="240" w:lineRule="auto"/>
        <w:jc w:val="both"/>
        <w:rPr>
          <w:rFonts w:ascii="Times New Roman" w:hAnsi="Times New Roman" w:cs="Times New Roman"/>
          <w:b/>
          <w:bCs/>
          <w:sz w:val="24"/>
          <w:szCs w:val="24"/>
        </w:rPr>
      </w:pPr>
      <w:r w:rsidRPr="006034BC">
        <w:rPr>
          <w:rFonts w:ascii="Times New Roman" w:hAnsi="Times New Roman" w:cs="Times New Roman"/>
          <w:bCs/>
          <w:sz w:val="24"/>
          <w:szCs w:val="24"/>
        </w:rPr>
        <w:t>P</w:t>
      </w:r>
      <w:r w:rsidR="00FE4082" w:rsidRPr="006034BC">
        <w:rPr>
          <w:rFonts w:ascii="Times New Roman" w:hAnsi="Times New Roman" w:cs="Times New Roman"/>
          <w:bCs/>
          <w:sz w:val="24"/>
          <w:szCs w:val="24"/>
        </w:rPr>
        <w:t xml:space="preserve">radėtas pagalbos tarnybos komandos </w:t>
      </w:r>
      <w:r w:rsidR="00150A2B">
        <w:rPr>
          <w:rFonts w:ascii="Times New Roman" w:hAnsi="Times New Roman" w:cs="Times New Roman"/>
          <w:bCs/>
          <w:sz w:val="24"/>
          <w:szCs w:val="24"/>
        </w:rPr>
        <w:t>sudary</w:t>
      </w:r>
      <w:r w:rsidR="00150A2B" w:rsidRPr="006034BC">
        <w:rPr>
          <w:rFonts w:ascii="Times New Roman" w:hAnsi="Times New Roman" w:cs="Times New Roman"/>
          <w:bCs/>
          <w:sz w:val="24"/>
          <w:szCs w:val="24"/>
        </w:rPr>
        <w:t xml:space="preserve">mo </w:t>
      </w:r>
      <w:r w:rsidR="00FE4082" w:rsidRPr="006034BC">
        <w:rPr>
          <w:rFonts w:ascii="Times New Roman" w:hAnsi="Times New Roman" w:cs="Times New Roman"/>
          <w:bCs/>
          <w:sz w:val="24"/>
          <w:szCs w:val="24"/>
        </w:rPr>
        <w:t xml:space="preserve">ir įrankio </w:t>
      </w:r>
      <w:proofErr w:type="spellStart"/>
      <w:r w:rsidR="00150A2B" w:rsidRPr="006034BC">
        <w:rPr>
          <w:rFonts w:ascii="Times New Roman" w:hAnsi="Times New Roman" w:cs="Times New Roman"/>
          <w:bCs/>
          <w:i/>
          <w:sz w:val="24"/>
          <w:szCs w:val="24"/>
        </w:rPr>
        <w:t>Service</w:t>
      </w:r>
      <w:proofErr w:type="spellEnd"/>
      <w:r w:rsidR="00150A2B" w:rsidRPr="006034BC">
        <w:rPr>
          <w:rFonts w:ascii="Times New Roman" w:hAnsi="Times New Roman" w:cs="Times New Roman"/>
          <w:bCs/>
          <w:i/>
          <w:sz w:val="24"/>
          <w:szCs w:val="24"/>
        </w:rPr>
        <w:t xml:space="preserve"> </w:t>
      </w:r>
      <w:proofErr w:type="spellStart"/>
      <w:r w:rsidR="00150A2B" w:rsidRPr="006034BC">
        <w:rPr>
          <w:rFonts w:ascii="Times New Roman" w:hAnsi="Times New Roman" w:cs="Times New Roman"/>
          <w:bCs/>
          <w:i/>
          <w:sz w:val="24"/>
          <w:szCs w:val="24"/>
        </w:rPr>
        <w:t>Desk</w:t>
      </w:r>
      <w:proofErr w:type="spellEnd"/>
      <w:r w:rsidR="00150A2B" w:rsidRPr="006034BC">
        <w:rPr>
          <w:rFonts w:ascii="Times New Roman" w:hAnsi="Times New Roman" w:cs="Times New Roman"/>
          <w:bCs/>
          <w:sz w:val="24"/>
          <w:szCs w:val="24"/>
        </w:rPr>
        <w:t xml:space="preserve"> </w:t>
      </w:r>
      <w:r w:rsidR="00FE4082" w:rsidRPr="006034BC">
        <w:rPr>
          <w:rFonts w:ascii="Times New Roman" w:hAnsi="Times New Roman" w:cs="Times New Roman"/>
          <w:bCs/>
          <w:sz w:val="24"/>
          <w:szCs w:val="24"/>
        </w:rPr>
        <w:t>specifikavimo procesas.</w:t>
      </w:r>
    </w:p>
    <w:p w14:paraId="1E668413" w14:textId="440BD5B2" w:rsidR="00D41519" w:rsidRDefault="00D41519" w:rsidP="001A3BF5">
      <w:pPr>
        <w:pStyle w:val="Betarp20"/>
      </w:pPr>
    </w:p>
    <w:p w14:paraId="1511E555" w14:textId="77777777" w:rsidR="00CA7C3F" w:rsidRPr="006034BC" w:rsidRDefault="00CA7C3F" w:rsidP="001A3BF5">
      <w:pPr>
        <w:pStyle w:val="Betarp20"/>
      </w:pPr>
    </w:p>
    <w:p w14:paraId="4C65CCB8" w14:textId="4896EC68" w:rsidR="00FE4082" w:rsidRPr="006034BC" w:rsidRDefault="00FE4082" w:rsidP="00FE4082">
      <w:pPr>
        <w:pStyle w:val="NoSpacing"/>
        <w:spacing w:before="120" w:after="120"/>
        <w:rPr>
          <w:rFonts w:ascii="Times New Roman" w:hAnsi="Times New Roman" w:cs="Times New Roman"/>
          <w:b/>
          <w:i/>
          <w:sz w:val="24"/>
          <w:szCs w:val="24"/>
          <w:lang w:val="lt-LT"/>
        </w:rPr>
      </w:pPr>
      <w:r w:rsidRPr="006034BC">
        <w:rPr>
          <w:rFonts w:ascii="Times New Roman" w:hAnsi="Times New Roman" w:cs="Times New Roman"/>
          <w:b/>
          <w:i/>
          <w:sz w:val="24"/>
          <w:szCs w:val="24"/>
          <w:lang w:val="lt-LT"/>
        </w:rPr>
        <w:t xml:space="preserve">Modernizuojamos informacinės sistemos ir registrai, išplečiamas jų funkcionalumas </w:t>
      </w:r>
    </w:p>
    <w:p w14:paraId="285F5442" w14:textId="59128F54" w:rsidR="00100608" w:rsidRPr="006034BC" w:rsidRDefault="00150A2B" w:rsidP="00FE4082">
      <w:pPr>
        <w:tabs>
          <w:tab w:val="left" w:pos="171"/>
        </w:tabs>
        <w:spacing w:before="120" w:after="120" w:line="240" w:lineRule="auto"/>
        <w:jc w:val="both"/>
        <w:rPr>
          <w:rFonts w:ascii="Times New Roman" w:hAnsi="Times New Roman" w:cs="Times New Roman"/>
          <w:sz w:val="24"/>
          <w:szCs w:val="24"/>
        </w:rPr>
      </w:pPr>
      <w:r w:rsidRPr="006034BC">
        <w:rPr>
          <w:rFonts w:ascii="Times New Roman" w:hAnsi="Times New Roman" w:cs="Times New Roman"/>
          <w:sz w:val="24"/>
          <w:szCs w:val="24"/>
        </w:rPr>
        <w:lastRenderedPageBreak/>
        <w:t>Modernizuot</w:t>
      </w:r>
      <w:r>
        <w:rPr>
          <w:rFonts w:ascii="Times New Roman" w:hAnsi="Times New Roman" w:cs="Times New Roman"/>
          <w:sz w:val="24"/>
          <w:szCs w:val="24"/>
        </w:rPr>
        <w:t>a</w:t>
      </w:r>
      <w:r w:rsidRPr="006034BC">
        <w:rPr>
          <w:rFonts w:ascii="Times New Roman" w:hAnsi="Times New Roman" w:cs="Times New Roman"/>
          <w:sz w:val="24"/>
          <w:szCs w:val="24"/>
        </w:rPr>
        <w:t xml:space="preserve"> </w:t>
      </w:r>
      <w:r w:rsidR="00FE4082" w:rsidRPr="006034BC">
        <w:rPr>
          <w:rFonts w:ascii="Times New Roman" w:hAnsi="Times New Roman" w:cs="Times New Roman"/>
          <w:sz w:val="24"/>
          <w:szCs w:val="24"/>
        </w:rPr>
        <w:t xml:space="preserve">Vidaus reikalų ministerijos </w:t>
      </w:r>
      <w:r w:rsidRPr="006034BC">
        <w:rPr>
          <w:rFonts w:ascii="Times New Roman" w:hAnsi="Times New Roman" w:cs="Times New Roman"/>
          <w:sz w:val="24"/>
          <w:szCs w:val="24"/>
        </w:rPr>
        <w:t>valdom</w:t>
      </w:r>
      <w:r>
        <w:rPr>
          <w:rFonts w:ascii="Times New Roman" w:hAnsi="Times New Roman" w:cs="Times New Roman"/>
          <w:sz w:val="24"/>
          <w:szCs w:val="24"/>
        </w:rPr>
        <w:t>a</w:t>
      </w:r>
      <w:r w:rsidRPr="006034BC">
        <w:rPr>
          <w:rFonts w:ascii="Times New Roman" w:hAnsi="Times New Roman" w:cs="Times New Roman"/>
          <w:sz w:val="24"/>
          <w:szCs w:val="24"/>
        </w:rPr>
        <w:t xml:space="preserve"> </w:t>
      </w:r>
      <w:r w:rsidR="00EB2674" w:rsidRPr="006034BC">
        <w:rPr>
          <w:rFonts w:ascii="Times New Roman" w:hAnsi="Times New Roman" w:cs="Times New Roman"/>
          <w:sz w:val="24"/>
          <w:szCs w:val="24"/>
        </w:rPr>
        <w:t xml:space="preserve">baudžiamojo proceso </w:t>
      </w:r>
      <w:r w:rsidR="00FE4082" w:rsidRPr="006034BC">
        <w:rPr>
          <w:rFonts w:ascii="Times New Roman" w:hAnsi="Times New Roman" w:cs="Times New Roman"/>
          <w:sz w:val="24"/>
          <w:szCs w:val="24"/>
        </w:rPr>
        <w:t xml:space="preserve">informacinė </w:t>
      </w:r>
      <w:r w:rsidR="00EB2674" w:rsidRPr="006034BC">
        <w:rPr>
          <w:rFonts w:ascii="Times New Roman" w:hAnsi="Times New Roman" w:cs="Times New Roman"/>
          <w:sz w:val="24"/>
          <w:szCs w:val="24"/>
        </w:rPr>
        <w:t>sistem</w:t>
      </w:r>
      <w:r w:rsidR="00EB2674">
        <w:rPr>
          <w:rFonts w:ascii="Times New Roman" w:hAnsi="Times New Roman" w:cs="Times New Roman"/>
          <w:sz w:val="24"/>
          <w:szCs w:val="24"/>
        </w:rPr>
        <w:t>a</w:t>
      </w:r>
      <w:r w:rsidR="00EB2674" w:rsidRPr="006034BC">
        <w:rPr>
          <w:rFonts w:ascii="Times New Roman" w:hAnsi="Times New Roman" w:cs="Times New Roman"/>
          <w:sz w:val="24"/>
          <w:szCs w:val="24"/>
        </w:rPr>
        <w:t xml:space="preserve"> </w:t>
      </w:r>
      <w:r w:rsidR="00FE4082" w:rsidRPr="006034BC">
        <w:rPr>
          <w:rFonts w:ascii="Times New Roman" w:hAnsi="Times New Roman" w:cs="Times New Roman"/>
          <w:sz w:val="24"/>
          <w:szCs w:val="24"/>
        </w:rPr>
        <w:t xml:space="preserve">ir </w:t>
      </w:r>
      <w:r w:rsidR="00EB2674" w:rsidRPr="006034BC">
        <w:rPr>
          <w:rFonts w:ascii="Times New Roman" w:hAnsi="Times New Roman" w:cs="Times New Roman"/>
          <w:sz w:val="24"/>
          <w:szCs w:val="24"/>
        </w:rPr>
        <w:t xml:space="preserve">Nusikalstamų veikų žinybinis registras </w:t>
      </w:r>
      <w:r w:rsidR="00EB2674">
        <w:rPr>
          <w:rFonts w:ascii="Times New Roman" w:hAnsi="Times New Roman" w:cs="Times New Roman"/>
          <w:sz w:val="24"/>
          <w:szCs w:val="24"/>
        </w:rPr>
        <w:t xml:space="preserve">bei </w:t>
      </w:r>
      <w:r w:rsidR="00EB2674" w:rsidRPr="006034BC">
        <w:rPr>
          <w:rFonts w:ascii="Times New Roman" w:hAnsi="Times New Roman" w:cs="Times New Roman"/>
          <w:sz w:val="24"/>
          <w:szCs w:val="24"/>
        </w:rPr>
        <w:t>Įtariamųjų, kaltinamųjų ir nuteistųjų registras</w:t>
      </w:r>
      <w:r w:rsidR="00EB2674">
        <w:rPr>
          <w:rFonts w:ascii="Times New Roman" w:hAnsi="Times New Roman" w:cs="Times New Roman"/>
          <w:sz w:val="24"/>
          <w:szCs w:val="24"/>
        </w:rPr>
        <w:t>.</w:t>
      </w:r>
    </w:p>
    <w:p w14:paraId="786B98DD" w14:textId="1FC834E6" w:rsidR="00FE4082" w:rsidRDefault="00FE4082" w:rsidP="00CF55D8">
      <w:pPr>
        <w:tabs>
          <w:tab w:val="left" w:pos="171"/>
        </w:tabs>
        <w:spacing w:before="120" w:after="120" w:line="240" w:lineRule="auto"/>
        <w:jc w:val="both"/>
        <w:rPr>
          <w:rFonts w:ascii="Times New Roman" w:hAnsi="Times New Roman" w:cs="Times New Roman"/>
          <w:sz w:val="24"/>
          <w:szCs w:val="24"/>
        </w:rPr>
      </w:pPr>
      <w:r w:rsidRPr="00F63C34">
        <w:rPr>
          <w:rFonts w:ascii="Times New Roman" w:hAnsi="Times New Roman" w:cs="Times New Roman"/>
          <w:sz w:val="24"/>
          <w:szCs w:val="24"/>
        </w:rPr>
        <w:t xml:space="preserve">Patobulinus programines priemones, užtikrintas naujų nusikalstamumo statistikos rodiklių apskaičiavimas, pagerėjo statistinių duomenų kontrolė, </w:t>
      </w:r>
      <w:r w:rsidR="00EB2674" w:rsidRPr="00F63C34">
        <w:rPr>
          <w:rFonts w:ascii="Times New Roman" w:hAnsi="Times New Roman" w:cs="Times New Roman"/>
          <w:sz w:val="24"/>
          <w:szCs w:val="24"/>
        </w:rPr>
        <w:t>statistini</w:t>
      </w:r>
      <w:r w:rsidR="00EB2674">
        <w:rPr>
          <w:rFonts w:ascii="Times New Roman" w:hAnsi="Times New Roman" w:cs="Times New Roman"/>
          <w:sz w:val="24"/>
          <w:szCs w:val="24"/>
        </w:rPr>
        <w:t>us</w:t>
      </w:r>
      <w:r w:rsidR="00EB2674" w:rsidRPr="00F63C34">
        <w:rPr>
          <w:rFonts w:ascii="Times New Roman" w:hAnsi="Times New Roman" w:cs="Times New Roman"/>
          <w:sz w:val="24"/>
          <w:szCs w:val="24"/>
        </w:rPr>
        <w:t xml:space="preserve"> rodikli</w:t>
      </w:r>
      <w:r w:rsidR="00EB2674">
        <w:rPr>
          <w:rFonts w:ascii="Times New Roman" w:hAnsi="Times New Roman" w:cs="Times New Roman"/>
          <w:sz w:val="24"/>
          <w:szCs w:val="24"/>
        </w:rPr>
        <w:t>us galima</w:t>
      </w:r>
      <w:r w:rsidR="00EB2674" w:rsidRPr="00F63C34">
        <w:rPr>
          <w:rFonts w:ascii="Times New Roman" w:hAnsi="Times New Roman" w:cs="Times New Roman"/>
          <w:sz w:val="24"/>
          <w:szCs w:val="24"/>
        </w:rPr>
        <w:t xml:space="preserve"> </w:t>
      </w:r>
      <w:r w:rsidRPr="00F63C34">
        <w:rPr>
          <w:rFonts w:ascii="Times New Roman" w:hAnsi="Times New Roman" w:cs="Times New Roman"/>
          <w:sz w:val="24"/>
          <w:szCs w:val="24"/>
        </w:rPr>
        <w:t>vertin</w:t>
      </w:r>
      <w:r w:rsidR="00EB2674">
        <w:rPr>
          <w:rFonts w:ascii="Times New Roman" w:hAnsi="Times New Roman" w:cs="Times New Roman"/>
          <w:sz w:val="24"/>
          <w:szCs w:val="24"/>
        </w:rPr>
        <w:t>t</w:t>
      </w:r>
      <w:r w:rsidRPr="00F63C34">
        <w:rPr>
          <w:rFonts w:ascii="Times New Roman" w:hAnsi="Times New Roman" w:cs="Times New Roman"/>
          <w:sz w:val="24"/>
          <w:szCs w:val="24"/>
        </w:rPr>
        <w:t xml:space="preserve">i </w:t>
      </w:r>
      <w:r w:rsidR="00EB2674" w:rsidRPr="00F63C34">
        <w:rPr>
          <w:rFonts w:ascii="Times New Roman" w:hAnsi="Times New Roman" w:cs="Times New Roman"/>
          <w:sz w:val="24"/>
          <w:szCs w:val="24"/>
        </w:rPr>
        <w:t>įvairi</w:t>
      </w:r>
      <w:r w:rsidR="00EB2674">
        <w:rPr>
          <w:rFonts w:ascii="Times New Roman" w:hAnsi="Times New Roman" w:cs="Times New Roman"/>
          <w:sz w:val="24"/>
          <w:szCs w:val="24"/>
        </w:rPr>
        <w:t>ai</w:t>
      </w:r>
      <w:r w:rsidR="00EB2674" w:rsidRPr="00F63C34">
        <w:rPr>
          <w:rFonts w:ascii="Times New Roman" w:hAnsi="Times New Roman" w:cs="Times New Roman"/>
          <w:sz w:val="24"/>
          <w:szCs w:val="24"/>
        </w:rPr>
        <w:t xml:space="preserve">s </w:t>
      </w:r>
      <w:r w:rsidRPr="00F63C34">
        <w:rPr>
          <w:rFonts w:ascii="Times New Roman" w:hAnsi="Times New Roman" w:cs="Times New Roman"/>
          <w:sz w:val="24"/>
          <w:szCs w:val="24"/>
        </w:rPr>
        <w:t xml:space="preserve">pjūviais, pagerėjo  aktualios statistinės informacijos teikimas visuomenei. </w:t>
      </w:r>
      <w:r w:rsidR="00100608">
        <w:rPr>
          <w:rFonts w:ascii="Times New Roman" w:hAnsi="Times New Roman" w:cs="Times New Roman"/>
          <w:sz w:val="24"/>
          <w:szCs w:val="24"/>
        </w:rPr>
        <w:t>Minėtos</w:t>
      </w:r>
      <w:r w:rsidRPr="00F63C34">
        <w:rPr>
          <w:rFonts w:ascii="Times New Roman" w:hAnsi="Times New Roman" w:cs="Times New Roman"/>
          <w:sz w:val="24"/>
          <w:szCs w:val="24"/>
        </w:rPr>
        <w:t xml:space="preserve"> informacinės sistemos ir registrai pritaikyti nusikalstamumo statistiniams duomenims, </w:t>
      </w:r>
      <w:r w:rsidRPr="006111E5">
        <w:rPr>
          <w:rFonts w:ascii="Times New Roman" w:hAnsi="Times New Roman" w:cs="Times New Roman"/>
          <w:bCs/>
          <w:sz w:val="24"/>
          <w:szCs w:val="24"/>
        </w:rPr>
        <w:t>susijusiems su smurtu artimoje aplinkoje</w:t>
      </w:r>
      <w:r w:rsidRPr="006111E5">
        <w:rPr>
          <w:rFonts w:ascii="Times New Roman" w:hAnsi="Times New Roman" w:cs="Times New Roman"/>
          <w:sz w:val="24"/>
          <w:szCs w:val="24"/>
        </w:rPr>
        <w:t>,</w:t>
      </w:r>
      <w:r w:rsidRPr="00F63C34">
        <w:rPr>
          <w:rFonts w:ascii="Times New Roman" w:hAnsi="Times New Roman" w:cs="Times New Roman"/>
          <w:sz w:val="24"/>
          <w:szCs w:val="24"/>
        </w:rPr>
        <w:t xml:space="preserve"> kaupti ir teikti. Nuo 2018 </w:t>
      </w:r>
      <w:r w:rsidR="00100608">
        <w:rPr>
          <w:rFonts w:ascii="Times New Roman" w:hAnsi="Times New Roman" w:cs="Times New Roman"/>
          <w:sz w:val="24"/>
          <w:szCs w:val="24"/>
        </w:rPr>
        <w:t>m.</w:t>
      </w:r>
      <w:r w:rsidRPr="00F63C34">
        <w:rPr>
          <w:rFonts w:ascii="Times New Roman" w:hAnsi="Times New Roman" w:cs="Times New Roman"/>
          <w:sz w:val="24"/>
          <w:szCs w:val="24"/>
        </w:rPr>
        <w:t xml:space="preserve"> rengiami ir oficialiosios statistikos portale </w:t>
      </w:r>
      <w:proofErr w:type="spellStart"/>
      <w:r w:rsidRPr="00F63C34">
        <w:rPr>
          <w:rFonts w:ascii="Times New Roman" w:hAnsi="Times New Roman" w:cs="Times New Roman"/>
          <w:sz w:val="24"/>
          <w:szCs w:val="24"/>
        </w:rPr>
        <w:t>osp.stat.gov.lt</w:t>
      </w:r>
      <w:proofErr w:type="spellEnd"/>
      <w:r w:rsidRPr="00F63C34">
        <w:rPr>
          <w:rFonts w:ascii="Times New Roman" w:hAnsi="Times New Roman" w:cs="Times New Roman"/>
          <w:sz w:val="24"/>
          <w:szCs w:val="24"/>
        </w:rPr>
        <w:t xml:space="preserve">  </w:t>
      </w:r>
      <w:r w:rsidR="00EB2674">
        <w:rPr>
          <w:rFonts w:ascii="Times New Roman" w:hAnsi="Times New Roman" w:cs="Times New Roman"/>
          <w:sz w:val="24"/>
          <w:szCs w:val="24"/>
        </w:rPr>
        <w:t>skelbi</w:t>
      </w:r>
      <w:r w:rsidR="00EB2674" w:rsidRPr="00F63C34">
        <w:rPr>
          <w:rFonts w:ascii="Times New Roman" w:hAnsi="Times New Roman" w:cs="Times New Roman"/>
          <w:sz w:val="24"/>
          <w:szCs w:val="24"/>
        </w:rPr>
        <w:t xml:space="preserve">ami </w:t>
      </w:r>
      <w:r w:rsidRPr="00F63C34">
        <w:rPr>
          <w:rFonts w:ascii="Times New Roman" w:hAnsi="Times New Roman" w:cs="Times New Roman"/>
          <w:sz w:val="24"/>
          <w:szCs w:val="24"/>
        </w:rPr>
        <w:t>statistiniai duomenys apie nusikalstamas veikas</w:t>
      </w:r>
      <w:r w:rsidR="00100608">
        <w:rPr>
          <w:rFonts w:ascii="Times New Roman" w:hAnsi="Times New Roman" w:cs="Times New Roman"/>
          <w:sz w:val="24"/>
          <w:szCs w:val="24"/>
        </w:rPr>
        <w:t xml:space="preserve"> ir</w:t>
      </w:r>
      <w:r w:rsidRPr="00F63C34">
        <w:rPr>
          <w:rFonts w:ascii="Times New Roman" w:hAnsi="Times New Roman" w:cs="Times New Roman"/>
          <w:sz w:val="24"/>
          <w:szCs w:val="24"/>
        </w:rPr>
        <w:t xml:space="preserve"> asmenis, įtariamus (kaltinamus) nusikalstamų veikų padarymu</w:t>
      </w:r>
      <w:r w:rsidR="00100608">
        <w:rPr>
          <w:rFonts w:ascii="Times New Roman" w:hAnsi="Times New Roman" w:cs="Times New Roman"/>
          <w:sz w:val="24"/>
          <w:szCs w:val="24"/>
        </w:rPr>
        <w:t xml:space="preserve"> bei </w:t>
      </w:r>
      <w:r w:rsidRPr="00F63C34">
        <w:rPr>
          <w:rFonts w:ascii="Times New Roman" w:hAnsi="Times New Roman" w:cs="Times New Roman"/>
          <w:sz w:val="24"/>
          <w:szCs w:val="24"/>
        </w:rPr>
        <w:t>nukentėjusius nuo nusikalstamų veikų.</w:t>
      </w:r>
    </w:p>
    <w:p w14:paraId="30E2AA54" w14:textId="77777777" w:rsidR="001B6D1C" w:rsidRPr="00F63C34" w:rsidRDefault="001B6D1C" w:rsidP="006034BC">
      <w:pPr>
        <w:pStyle w:val="Betarp20"/>
      </w:pPr>
    </w:p>
    <w:p w14:paraId="22AE7CDB" w14:textId="2D2C933C" w:rsidR="00337973" w:rsidRPr="006034BC" w:rsidRDefault="00FE4082" w:rsidP="00337973">
      <w:pPr>
        <w:spacing w:line="240" w:lineRule="auto"/>
        <w:jc w:val="both"/>
        <w:rPr>
          <w:rFonts w:ascii="Times New Roman" w:hAnsi="Times New Roman" w:cs="Times New Roman"/>
          <w:b/>
          <w:i/>
          <w:sz w:val="24"/>
          <w:szCs w:val="24"/>
        </w:rPr>
      </w:pPr>
      <w:r w:rsidRPr="00D41519">
        <w:rPr>
          <w:rFonts w:ascii="Times New Roman" w:hAnsi="Times New Roman" w:cs="Times New Roman"/>
          <w:b/>
          <w:i/>
          <w:sz w:val="24"/>
          <w:szCs w:val="24"/>
        </w:rPr>
        <w:t>E.</w:t>
      </w:r>
      <w:r w:rsidR="00EB2674">
        <w:rPr>
          <w:rFonts w:ascii="Times New Roman" w:hAnsi="Times New Roman" w:cs="Times New Roman"/>
          <w:b/>
          <w:i/>
          <w:sz w:val="24"/>
          <w:szCs w:val="24"/>
        </w:rPr>
        <w:t xml:space="preserve"> </w:t>
      </w:r>
      <w:r w:rsidRPr="006034BC">
        <w:rPr>
          <w:rFonts w:ascii="Times New Roman" w:hAnsi="Times New Roman" w:cs="Times New Roman"/>
          <w:b/>
          <w:i/>
          <w:sz w:val="24"/>
          <w:szCs w:val="24"/>
        </w:rPr>
        <w:t>sveikata</w:t>
      </w:r>
    </w:p>
    <w:p w14:paraId="2219332D" w14:textId="77777777" w:rsidR="00D41519" w:rsidRPr="000D6536" w:rsidRDefault="00D41519" w:rsidP="00D41519">
      <w:pPr>
        <w:pStyle w:val="NoSpacing"/>
        <w:rPr>
          <w:sz w:val="10"/>
          <w:lang w:val="lt-LT"/>
        </w:rPr>
      </w:pPr>
    </w:p>
    <w:p w14:paraId="50FCE89B" w14:textId="35BF702E" w:rsidR="00337973" w:rsidRPr="006034BC" w:rsidRDefault="00FE16C1" w:rsidP="00337973">
      <w:pPr>
        <w:spacing w:after="0" w:line="240" w:lineRule="auto"/>
        <w:jc w:val="both"/>
        <w:rPr>
          <w:rFonts w:ascii="Times New Roman" w:hAnsi="Times New Roman" w:cs="Times New Roman"/>
          <w:sz w:val="24"/>
          <w:szCs w:val="24"/>
          <w:lang w:eastAsia="lt-LT"/>
        </w:rPr>
      </w:pPr>
      <w:r w:rsidRPr="006034BC">
        <w:rPr>
          <w:rFonts w:ascii="Times New Roman" w:hAnsi="Times New Roman" w:cs="Times New Roman"/>
          <w:sz w:val="24"/>
          <w:szCs w:val="24"/>
          <w:lang w:eastAsia="lt-LT"/>
        </w:rPr>
        <w:t xml:space="preserve">Šiuo metu prie </w:t>
      </w:r>
      <w:r w:rsidR="006034BC" w:rsidRPr="006034BC">
        <w:rPr>
          <w:rFonts w:ascii="Times New Roman" w:hAnsi="Times New Roman" w:cs="Times New Roman"/>
          <w:sz w:val="24"/>
          <w:szCs w:val="24"/>
          <w:lang w:eastAsia="lt-LT"/>
        </w:rPr>
        <w:t xml:space="preserve">centrinės </w:t>
      </w:r>
      <w:r w:rsidRPr="006034BC">
        <w:rPr>
          <w:rFonts w:ascii="Times New Roman" w:hAnsi="Times New Roman" w:cs="Times New Roman"/>
          <w:sz w:val="24"/>
          <w:szCs w:val="24"/>
          <w:lang w:eastAsia="lt-LT"/>
        </w:rPr>
        <w:t xml:space="preserve">e. sveikatos sistemos (ESPBI IS) yra </w:t>
      </w:r>
      <w:r w:rsidR="00EB2674" w:rsidRPr="006034BC">
        <w:rPr>
          <w:rFonts w:ascii="Times New Roman" w:hAnsi="Times New Roman" w:cs="Times New Roman"/>
          <w:sz w:val="24"/>
          <w:szCs w:val="24"/>
          <w:lang w:eastAsia="lt-LT"/>
        </w:rPr>
        <w:t>prisijung</w:t>
      </w:r>
      <w:r w:rsidR="00EB2674">
        <w:rPr>
          <w:rFonts w:ascii="Times New Roman" w:hAnsi="Times New Roman" w:cs="Times New Roman"/>
          <w:sz w:val="24"/>
          <w:szCs w:val="24"/>
          <w:lang w:eastAsia="lt-LT"/>
        </w:rPr>
        <w:t>usi</w:t>
      </w:r>
      <w:r w:rsidR="00EB2674" w:rsidRPr="006034BC">
        <w:rPr>
          <w:rFonts w:ascii="Times New Roman" w:hAnsi="Times New Roman" w:cs="Times New Roman"/>
          <w:sz w:val="24"/>
          <w:szCs w:val="24"/>
          <w:lang w:eastAsia="lt-LT"/>
        </w:rPr>
        <w:t xml:space="preserve"> </w:t>
      </w:r>
      <w:r w:rsidRPr="006034BC">
        <w:rPr>
          <w:rFonts w:ascii="Times New Roman" w:hAnsi="Times New Roman" w:cs="Times New Roman"/>
          <w:sz w:val="24"/>
          <w:szCs w:val="24"/>
          <w:lang w:eastAsia="lt-LT"/>
        </w:rPr>
        <w:t xml:space="preserve">didžioji dalis asmens sveikatos priežiūros įstaigų, kurios aptarnauja 95 </w:t>
      </w:r>
      <w:r w:rsidR="006034BC" w:rsidRPr="006034BC">
        <w:rPr>
          <w:rFonts w:ascii="Times New Roman" w:hAnsi="Times New Roman" w:cs="Times New Roman"/>
          <w:sz w:val="24"/>
          <w:szCs w:val="24"/>
          <w:lang w:eastAsia="lt-LT"/>
        </w:rPr>
        <w:t>proc.</w:t>
      </w:r>
      <w:r w:rsidRPr="006034BC">
        <w:rPr>
          <w:rFonts w:ascii="Times New Roman" w:hAnsi="Times New Roman" w:cs="Times New Roman"/>
          <w:sz w:val="24"/>
          <w:szCs w:val="24"/>
          <w:lang w:eastAsia="lt-LT"/>
        </w:rPr>
        <w:t xml:space="preserve"> pacientų. Visos vaistinės gali išduoti vaistus pagal elektroninius receptus.</w:t>
      </w:r>
      <w:r w:rsidR="006034BC" w:rsidRPr="006034BC">
        <w:rPr>
          <w:rFonts w:ascii="Times New Roman" w:hAnsi="Times New Roman" w:cs="Times New Roman"/>
          <w:sz w:val="24"/>
          <w:szCs w:val="24"/>
          <w:lang w:eastAsia="lt-LT"/>
        </w:rPr>
        <w:t xml:space="preserve"> </w:t>
      </w:r>
      <w:r w:rsidR="00EB2674" w:rsidRPr="006034BC">
        <w:rPr>
          <w:rFonts w:ascii="Times New Roman" w:hAnsi="Times New Roman" w:cs="Times New Roman"/>
          <w:sz w:val="24"/>
          <w:szCs w:val="24"/>
          <w:lang w:eastAsia="lt-LT"/>
        </w:rPr>
        <w:t>S</w:t>
      </w:r>
      <w:r w:rsidR="00EB2674" w:rsidRPr="006034BC">
        <w:rPr>
          <w:rFonts w:ascii="Times New Roman" w:hAnsi="Times New Roman" w:cs="Times New Roman"/>
          <w:sz w:val="24"/>
          <w:szCs w:val="24"/>
        </w:rPr>
        <w:t>iek</w:t>
      </w:r>
      <w:r w:rsidR="00EB2674">
        <w:rPr>
          <w:rFonts w:ascii="Times New Roman" w:hAnsi="Times New Roman" w:cs="Times New Roman"/>
          <w:sz w:val="24"/>
          <w:szCs w:val="24"/>
        </w:rPr>
        <w:t>dama</w:t>
      </w:r>
      <w:r w:rsidR="00337973" w:rsidRPr="006034BC">
        <w:rPr>
          <w:rFonts w:ascii="Times New Roman" w:hAnsi="Times New Roman" w:cs="Times New Roman"/>
          <w:sz w:val="24"/>
          <w:szCs w:val="24"/>
        </w:rPr>
        <w:t xml:space="preserve"> palengvinti </w:t>
      </w:r>
      <w:r w:rsidR="00EB2674" w:rsidRPr="006034BC">
        <w:rPr>
          <w:rFonts w:ascii="Times New Roman" w:hAnsi="Times New Roman" w:cs="Times New Roman"/>
          <w:sz w:val="24"/>
          <w:szCs w:val="24"/>
        </w:rPr>
        <w:t xml:space="preserve">gydytojams </w:t>
      </w:r>
      <w:r w:rsidR="00337973" w:rsidRPr="006034BC">
        <w:rPr>
          <w:rFonts w:ascii="Times New Roman" w:hAnsi="Times New Roman" w:cs="Times New Roman"/>
          <w:sz w:val="24"/>
          <w:szCs w:val="24"/>
        </w:rPr>
        <w:t xml:space="preserve">elektroninio recepto išrašymo procesą, </w:t>
      </w:r>
      <w:r w:rsidR="006034BC" w:rsidRPr="006034BC">
        <w:rPr>
          <w:rFonts w:ascii="Times New Roman" w:hAnsi="Times New Roman" w:cs="Times New Roman"/>
          <w:sz w:val="24"/>
          <w:szCs w:val="24"/>
        </w:rPr>
        <w:t xml:space="preserve">Vyriausybė 2018 m. </w:t>
      </w:r>
      <w:r w:rsidR="00337973" w:rsidRPr="006034BC">
        <w:rPr>
          <w:rFonts w:ascii="Times New Roman" w:hAnsi="Times New Roman" w:cs="Times New Roman"/>
          <w:sz w:val="24"/>
          <w:szCs w:val="24"/>
        </w:rPr>
        <w:t xml:space="preserve">inicijavo </w:t>
      </w:r>
      <w:r w:rsidR="00B27D50">
        <w:rPr>
          <w:rFonts w:ascii="Times New Roman" w:hAnsi="Times New Roman" w:cs="Times New Roman"/>
          <w:sz w:val="24"/>
          <w:szCs w:val="24"/>
        </w:rPr>
        <w:t>svarbi</w:t>
      </w:r>
      <w:r w:rsidR="00B27D50" w:rsidRPr="006034BC">
        <w:rPr>
          <w:rFonts w:ascii="Times New Roman" w:hAnsi="Times New Roman" w:cs="Times New Roman"/>
          <w:sz w:val="24"/>
          <w:szCs w:val="24"/>
        </w:rPr>
        <w:t xml:space="preserve">us </w:t>
      </w:r>
      <w:r w:rsidR="00337973" w:rsidRPr="006034BC">
        <w:rPr>
          <w:rFonts w:ascii="Times New Roman" w:hAnsi="Times New Roman" w:cs="Times New Roman"/>
          <w:sz w:val="24"/>
          <w:szCs w:val="24"/>
        </w:rPr>
        <w:t xml:space="preserve">elektroninio recepto patobulinimus. </w:t>
      </w:r>
    </w:p>
    <w:p w14:paraId="319C60AE" w14:textId="5735D2F8" w:rsidR="00FE16C1" w:rsidRPr="006034BC" w:rsidRDefault="00FE16C1" w:rsidP="00337973">
      <w:pPr>
        <w:spacing w:after="0" w:line="240" w:lineRule="auto"/>
        <w:jc w:val="both"/>
        <w:rPr>
          <w:rFonts w:ascii="Times New Roman" w:hAnsi="Times New Roman" w:cs="Times New Roman"/>
          <w:sz w:val="24"/>
          <w:szCs w:val="24"/>
        </w:rPr>
      </w:pPr>
    </w:p>
    <w:p w14:paraId="2024FBA7" w14:textId="234554FD" w:rsidR="00FE16C1" w:rsidRPr="00FE16C1" w:rsidRDefault="007B760F" w:rsidP="00FE16C1">
      <w:pPr>
        <w:spacing w:after="0" w:line="240" w:lineRule="auto"/>
        <w:jc w:val="center"/>
        <w:rPr>
          <w:rFonts w:ascii="Times New Roman" w:hAnsi="Times New Roman" w:cs="Times New Roman"/>
          <w:i/>
          <w:sz w:val="24"/>
          <w:szCs w:val="24"/>
        </w:rPr>
      </w:pPr>
      <w:r>
        <w:rPr>
          <w:rFonts w:ascii="Times New Roman" w:hAnsi="Times New Roman" w:cs="Times New Roman"/>
          <w:b/>
          <w:sz w:val="24"/>
          <w:szCs w:val="24"/>
        </w:rPr>
        <w:t>79</w:t>
      </w:r>
      <w:r w:rsidR="00FE16C1" w:rsidRPr="00FE16C1">
        <w:rPr>
          <w:rFonts w:ascii="Times New Roman" w:hAnsi="Times New Roman" w:cs="Times New Roman"/>
          <w:b/>
          <w:sz w:val="24"/>
          <w:szCs w:val="24"/>
        </w:rPr>
        <w:t xml:space="preserve"> pav.</w:t>
      </w:r>
      <w:r w:rsidR="00FE16C1">
        <w:rPr>
          <w:rFonts w:ascii="Times New Roman" w:hAnsi="Times New Roman" w:cs="Times New Roman"/>
          <w:sz w:val="24"/>
          <w:szCs w:val="24"/>
        </w:rPr>
        <w:t xml:space="preserve"> </w:t>
      </w:r>
      <w:r w:rsidR="00FE16C1" w:rsidRPr="00FE16C1">
        <w:rPr>
          <w:rFonts w:ascii="Times New Roman" w:hAnsi="Times New Roman" w:cs="Times New Roman"/>
          <w:i/>
          <w:sz w:val="24"/>
          <w:szCs w:val="24"/>
        </w:rPr>
        <w:t>E. receptai nuo visų kompensuojamųjų receptų (proc.)</w:t>
      </w:r>
    </w:p>
    <w:p w14:paraId="0DE25019" w14:textId="77777777" w:rsidR="009F0487" w:rsidRPr="005C7928" w:rsidRDefault="009F0487" w:rsidP="009F0487">
      <w:pPr>
        <w:spacing w:line="240" w:lineRule="auto"/>
        <w:ind w:left="720" w:hanging="698"/>
        <w:jc w:val="center"/>
      </w:pPr>
      <w:r>
        <w:rPr>
          <w:noProof/>
          <w:lang w:eastAsia="lt-LT"/>
        </w:rPr>
        <w:drawing>
          <wp:inline distT="0" distB="0" distL="0" distR="0" wp14:anchorId="3F97A569" wp14:editId="617B1633">
            <wp:extent cx="5334000" cy="1933575"/>
            <wp:effectExtent l="0" t="0" r="0" b="9525"/>
            <wp:docPr id="93" name="Diagrama 1">
              <a:extLst xmlns:a="http://schemas.openxmlformats.org/drawingml/2006/main">
                <a:ext uri="{FF2B5EF4-FFF2-40B4-BE49-F238E27FC236}">
                  <a16:creationId xmlns:a16="http://schemas.microsoft.com/office/drawing/2014/main" id="{CDC476CC-7EDE-44F3-8F94-747A0DF5A12E}"/>
                </a:ext>
              </a:extLst>
            </wp:docPr>
            <wp:cNvGraphicFramePr/>
            <a:graphic xmlns:a="http://schemas.openxmlformats.org/drawingml/2006/main">
              <a:graphicData uri="http://schemas.openxmlformats.org/drawingml/2006/chart">
                <c:chart xmlns:c="http://schemas.openxmlformats.org/drawingml/2006/chart" r:id="rId88"/>
              </a:graphicData>
            </a:graphic>
          </wp:inline>
        </w:drawing>
      </w:r>
    </w:p>
    <w:p w14:paraId="13C1299D" w14:textId="74EA5926" w:rsidR="00FE16C1" w:rsidRPr="00FE16C1" w:rsidRDefault="00FE16C1" w:rsidP="00FE16C1">
      <w:pPr>
        <w:spacing w:after="0" w:line="240" w:lineRule="auto"/>
        <w:jc w:val="center"/>
        <w:rPr>
          <w:rFonts w:ascii="Times New Roman" w:hAnsi="Times New Roman" w:cs="Times New Roman"/>
          <w:sz w:val="20"/>
          <w:szCs w:val="20"/>
        </w:rPr>
      </w:pPr>
      <w:r w:rsidRPr="00FE16C1">
        <w:rPr>
          <w:rFonts w:ascii="Times New Roman" w:hAnsi="Times New Roman" w:cs="Times New Roman"/>
          <w:sz w:val="20"/>
          <w:szCs w:val="20"/>
        </w:rPr>
        <w:t xml:space="preserve">Duomenų šaltinis </w:t>
      </w:r>
      <w:r w:rsidR="003878EA">
        <w:rPr>
          <w:rFonts w:ascii="Times New Roman" w:hAnsi="Times New Roman" w:cs="Times New Roman"/>
          <w:sz w:val="20"/>
          <w:szCs w:val="20"/>
        </w:rPr>
        <w:t>–</w:t>
      </w:r>
      <w:r w:rsidRPr="00FE16C1">
        <w:rPr>
          <w:rFonts w:ascii="Times New Roman" w:hAnsi="Times New Roman" w:cs="Times New Roman"/>
          <w:sz w:val="20"/>
          <w:szCs w:val="20"/>
        </w:rPr>
        <w:t xml:space="preserve"> Sveikatos apsaugos ministerija </w:t>
      </w:r>
    </w:p>
    <w:p w14:paraId="70DD56EF" w14:textId="77777777" w:rsidR="00FE16C1" w:rsidRDefault="00FE16C1" w:rsidP="00FE16C1">
      <w:pPr>
        <w:spacing w:after="0" w:line="240" w:lineRule="auto"/>
        <w:jc w:val="center"/>
        <w:rPr>
          <w:rFonts w:ascii="Times New Roman" w:hAnsi="Times New Roman" w:cs="Times New Roman"/>
          <w:sz w:val="24"/>
          <w:szCs w:val="24"/>
        </w:rPr>
      </w:pPr>
    </w:p>
    <w:p w14:paraId="41D44D25" w14:textId="64960D77" w:rsidR="00FE16C1" w:rsidRPr="006034BC" w:rsidRDefault="003B33E3" w:rsidP="00FE16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Dėl to</w:t>
      </w:r>
      <w:r w:rsidR="001076F3">
        <w:rPr>
          <w:rFonts w:ascii="Times New Roman" w:hAnsi="Times New Roman" w:cs="Times New Roman"/>
          <w:sz w:val="24"/>
          <w:szCs w:val="24"/>
        </w:rPr>
        <w:t xml:space="preserve"> p</w:t>
      </w:r>
      <w:r w:rsidR="00FE16C1" w:rsidRPr="005C7928">
        <w:rPr>
          <w:rStyle w:val="Bodytext2Exact"/>
          <w:sz w:val="24"/>
          <w:szCs w:val="24"/>
        </w:rPr>
        <w:t xml:space="preserve">er metus elektroninių receptų skaičius </w:t>
      </w:r>
      <w:r>
        <w:rPr>
          <w:rStyle w:val="Bodytext2Exact"/>
          <w:sz w:val="24"/>
          <w:szCs w:val="24"/>
        </w:rPr>
        <w:t>padidėjo</w:t>
      </w:r>
      <w:r w:rsidRPr="005C7928">
        <w:rPr>
          <w:rStyle w:val="Bodytext2Exact"/>
          <w:sz w:val="24"/>
          <w:szCs w:val="24"/>
        </w:rPr>
        <w:t xml:space="preserve"> </w:t>
      </w:r>
      <w:r w:rsidR="00FE16C1" w:rsidRPr="005C7928">
        <w:rPr>
          <w:rFonts w:ascii="Times New Roman" w:hAnsi="Times New Roman" w:cs="Times New Roman"/>
          <w:sz w:val="24"/>
          <w:szCs w:val="24"/>
        </w:rPr>
        <w:t>beveik dvigubai –</w:t>
      </w:r>
      <w:r w:rsidR="00FE16C1">
        <w:rPr>
          <w:rFonts w:ascii="Times New Roman" w:hAnsi="Times New Roman" w:cs="Times New Roman"/>
          <w:sz w:val="24"/>
          <w:szCs w:val="24"/>
        </w:rPr>
        <w:t xml:space="preserve"> </w:t>
      </w:r>
      <w:r w:rsidR="00FE16C1" w:rsidRPr="005C7928">
        <w:rPr>
          <w:rFonts w:ascii="Times New Roman" w:hAnsi="Times New Roman" w:cs="Times New Roman"/>
          <w:sz w:val="24"/>
          <w:szCs w:val="24"/>
        </w:rPr>
        <w:t>85 proc. visų kompensuojamųjų vaistų receptų yra elektroniniai. Vien tik elektroninius receptus išrašo pusė Lietuvos gydytojų.</w:t>
      </w:r>
      <w:r w:rsidR="00FE16C1" w:rsidRPr="005C7928">
        <w:rPr>
          <w:rFonts w:ascii="Times New Roman" w:hAnsi="Times New Roman" w:cs="Times New Roman"/>
          <w:b/>
          <w:sz w:val="24"/>
          <w:szCs w:val="24"/>
        </w:rPr>
        <w:t xml:space="preserve"> </w:t>
      </w:r>
      <w:r w:rsidR="00FE16C1" w:rsidRPr="005C7928">
        <w:rPr>
          <w:rFonts w:ascii="Times New Roman" w:hAnsi="Times New Roman" w:cs="Times New Roman"/>
          <w:sz w:val="24"/>
          <w:szCs w:val="24"/>
        </w:rPr>
        <w:t>Tai ypač svarbu pradėjus veikti vaistų suderinamumo sistemai, kuri šiuo metu yra diegiama. Visi Lietuvos gydytojai</w:t>
      </w:r>
      <w:r>
        <w:rPr>
          <w:rFonts w:ascii="Times New Roman" w:hAnsi="Times New Roman" w:cs="Times New Roman"/>
          <w:sz w:val="24"/>
          <w:szCs w:val="24"/>
        </w:rPr>
        <w:t>,</w:t>
      </w:r>
      <w:r w:rsidR="00FE16C1" w:rsidRPr="005C7928">
        <w:rPr>
          <w:rFonts w:ascii="Times New Roman" w:hAnsi="Times New Roman" w:cs="Times New Roman"/>
          <w:sz w:val="24"/>
          <w:szCs w:val="24"/>
        </w:rPr>
        <w:t xml:space="preserve"> išrašydami </w:t>
      </w:r>
      <w:r w:rsidR="00FE16C1" w:rsidRPr="006034BC">
        <w:rPr>
          <w:rFonts w:ascii="Times New Roman" w:hAnsi="Times New Roman" w:cs="Times New Roman"/>
          <w:sz w:val="24"/>
          <w:szCs w:val="24"/>
        </w:rPr>
        <w:t xml:space="preserve">elektroninius vaistų receptus, e. sveikatos sistemoje galės patikrinti, kaip dera skiriami vaistai su kitais paciento vartojamais vaistais, </w:t>
      </w:r>
      <w:r>
        <w:rPr>
          <w:rFonts w:ascii="Times New Roman" w:hAnsi="Times New Roman" w:cs="Times New Roman"/>
          <w:sz w:val="24"/>
          <w:szCs w:val="24"/>
        </w:rPr>
        <w:t>išrašant</w:t>
      </w:r>
      <w:r w:rsidRPr="006034BC">
        <w:rPr>
          <w:rFonts w:ascii="Times New Roman" w:hAnsi="Times New Roman" w:cs="Times New Roman"/>
          <w:sz w:val="24"/>
          <w:szCs w:val="24"/>
        </w:rPr>
        <w:t xml:space="preserve"> kiekvien</w:t>
      </w:r>
      <w:r>
        <w:rPr>
          <w:rFonts w:ascii="Times New Roman" w:hAnsi="Times New Roman" w:cs="Times New Roman"/>
          <w:sz w:val="24"/>
          <w:szCs w:val="24"/>
        </w:rPr>
        <w:t>ą</w:t>
      </w:r>
      <w:r w:rsidRPr="006034BC">
        <w:rPr>
          <w:rFonts w:ascii="Times New Roman" w:hAnsi="Times New Roman" w:cs="Times New Roman"/>
          <w:sz w:val="24"/>
          <w:szCs w:val="24"/>
        </w:rPr>
        <w:t xml:space="preserve"> elektronin</w:t>
      </w:r>
      <w:r>
        <w:rPr>
          <w:rFonts w:ascii="Times New Roman" w:hAnsi="Times New Roman" w:cs="Times New Roman"/>
          <w:sz w:val="24"/>
          <w:szCs w:val="24"/>
        </w:rPr>
        <w:t>į</w:t>
      </w:r>
      <w:r w:rsidRPr="006034BC">
        <w:rPr>
          <w:rFonts w:ascii="Times New Roman" w:hAnsi="Times New Roman" w:cs="Times New Roman"/>
          <w:sz w:val="24"/>
          <w:szCs w:val="24"/>
        </w:rPr>
        <w:t xml:space="preserve"> recept</w:t>
      </w:r>
      <w:r>
        <w:rPr>
          <w:rFonts w:ascii="Times New Roman" w:hAnsi="Times New Roman" w:cs="Times New Roman"/>
          <w:sz w:val="24"/>
          <w:szCs w:val="24"/>
        </w:rPr>
        <w:t xml:space="preserve">ą, </w:t>
      </w:r>
      <w:r w:rsidR="00FE16C1" w:rsidRPr="006034BC">
        <w:rPr>
          <w:rFonts w:ascii="Times New Roman" w:hAnsi="Times New Roman" w:cs="Times New Roman"/>
          <w:sz w:val="24"/>
          <w:szCs w:val="24"/>
        </w:rPr>
        <w:t>automati</w:t>
      </w:r>
      <w:r>
        <w:rPr>
          <w:rFonts w:ascii="Times New Roman" w:hAnsi="Times New Roman" w:cs="Times New Roman"/>
          <w:sz w:val="24"/>
          <w:szCs w:val="24"/>
        </w:rPr>
        <w:t>škai bus tikrinamas</w:t>
      </w:r>
      <w:r w:rsidR="00FE16C1" w:rsidRPr="006034BC">
        <w:rPr>
          <w:rFonts w:ascii="Times New Roman" w:hAnsi="Times New Roman" w:cs="Times New Roman"/>
          <w:sz w:val="24"/>
          <w:szCs w:val="24"/>
        </w:rPr>
        <w:t xml:space="preserve"> vaistų suderinamumas.</w:t>
      </w:r>
    </w:p>
    <w:p w14:paraId="3BDCC2FD" w14:textId="4890C2EF" w:rsidR="00337973" w:rsidRPr="001076F3" w:rsidRDefault="00337973" w:rsidP="00337973">
      <w:pPr>
        <w:spacing w:line="240" w:lineRule="auto"/>
        <w:jc w:val="both"/>
        <w:rPr>
          <w:rFonts w:ascii="Times New Roman" w:hAnsi="Times New Roman" w:cs="Times New Roman"/>
          <w:sz w:val="10"/>
          <w:szCs w:val="10"/>
          <w:lang w:eastAsia="lt-LT"/>
        </w:rPr>
      </w:pPr>
    </w:p>
    <w:p w14:paraId="7A169E77" w14:textId="77777777" w:rsidR="00100608" w:rsidRPr="006034BC" w:rsidRDefault="00100608" w:rsidP="00100608">
      <w:pPr>
        <w:pStyle w:val="Lentelsturinys"/>
        <w:jc w:val="both"/>
        <w:rPr>
          <w:b/>
          <w:i/>
        </w:rPr>
      </w:pPr>
      <w:r w:rsidRPr="006034BC">
        <w:rPr>
          <w:rFonts w:cs="Times New Roman"/>
          <w:b/>
          <w:i/>
        </w:rPr>
        <w:t xml:space="preserve">Neatlygintinas </w:t>
      </w:r>
      <w:r w:rsidR="00D271F8">
        <w:rPr>
          <w:rFonts w:cs="Times New Roman"/>
          <w:b/>
          <w:i/>
        </w:rPr>
        <w:t xml:space="preserve">valstybės įmonės </w:t>
      </w:r>
      <w:r w:rsidRPr="006034BC">
        <w:rPr>
          <w:rFonts w:cs="Times New Roman"/>
          <w:b/>
          <w:i/>
        </w:rPr>
        <w:t>Registrų centro duomenų, reikalingų valstybės ir savivaldybių funkcijoms atlikti, teikimas</w:t>
      </w:r>
    </w:p>
    <w:p w14:paraId="50CA24BB" w14:textId="77777777" w:rsidR="00100608" w:rsidRPr="006034BC" w:rsidRDefault="00100608" w:rsidP="00100608">
      <w:pPr>
        <w:pStyle w:val="Lentelsturinys"/>
        <w:jc w:val="both"/>
      </w:pPr>
    </w:p>
    <w:p w14:paraId="74EED1FE" w14:textId="03375FB2" w:rsidR="001076F3" w:rsidRDefault="00100608" w:rsidP="006034BC">
      <w:pPr>
        <w:pStyle w:val="Lentelsturinys"/>
        <w:jc w:val="both"/>
        <w:rPr>
          <w:rFonts w:cs="Times New Roman"/>
        </w:rPr>
      </w:pPr>
      <w:r w:rsidRPr="006034BC">
        <w:t>Nuo 2019 m. sausio</w:t>
      </w:r>
      <w:r w:rsidRPr="007A1ABD">
        <w:t xml:space="preserve"> 1 d. įsigaliojus įstatymų pakeitimams</w:t>
      </w:r>
      <w:r w:rsidR="003B33E3">
        <w:t>,</w:t>
      </w:r>
      <w:r w:rsidRPr="007A1ABD">
        <w:t xml:space="preserve"> </w:t>
      </w:r>
      <w:r w:rsidRPr="007A1ABD">
        <w:rPr>
          <w:rFonts w:cs="Times New Roman"/>
        </w:rPr>
        <w:t xml:space="preserve">visos valstybės ir savivaldybių institucijos bei įstaigos, </w:t>
      </w:r>
      <w:r w:rsidR="003B33E3">
        <w:rPr>
          <w:rFonts w:cs="Times New Roman"/>
        </w:rPr>
        <w:t>atlik</w:t>
      </w:r>
      <w:r w:rsidR="003B33E3" w:rsidRPr="007A1ABD">
        <w:rPr>
          <w:rFonts w:cs="Times New Roman"/>
        </w:rPr>
        <w:t xml:space="preserve">damos </w:t>
      </w:r>
      <w:r w:rsidRPr="007A1ABD">
        <w:rPr>
          <w:rFonts w:cs="Times New Roman"/>
        </w:rPr>
        <w:t xml:space="preserve">teisės aktų nustatytas funkcijas, valstybės registruose ir informacinėse sistemose registruoja duomenis </w:t>
      </w:r>
      <w:r w:rsidR="003B33E3">
        <w:rPr>
          <w:rFonts w:cs="Times New Roman"/>
        </w:rPr>
        <w:t>ir</w:t>
      </w:r>
      <w:r w:rsidRPr="007A1ABD">
        <w:rPr>
          <w:rFonts w:cs="Times New Roman"/>
        </w:rPr>
        <w:t xml:space="preserve"> gauna duomenis iš jų nemokamai. </w:t>
      </w:r>
    </w:p>
    <w:p w14:paraId="1C574BA0" w14:textId="77777777" w:rsidR="001076F3" w:rsidRDefault="001076F3" w:rsidP="006034BC">
      <w:pPr>
        <w:pStyle w:val="Lentelsturinys"/>
        <w:jc w:val="both"/>
        <w:rPr>
          <w:rFonts w:cs="Times New Roman"/>
          <w:bCs/>
          <w:lang w:eastAsia="en-GB"/>
        </w:rPr>
      </w:pPr>
    </w:p>
    <w:p w14:paraId="72F98AF7" w14:textId="7E5EEA2E" w:rsidR="00C221EF" w:rsidRDefault="00100608" w:rsidP="006034BC">
      <w:pPr>
        <w:pStyle w:val="Lentelsturinys"/>
        <w:jc w:val="both"/>
        <w:rPr>
          <w:rFonts w:eastAsiaTheme="majorEastAsia" w:cs="Times New Roman"/>
          <w:b/>
          <w:sz w:val="28"/>
          <w:szCs w:val="28"/>
        </w:rPr>
      </w:pPr>
      <w:r w:rsidRPr="007A1ABD">
        <w:rPr>
          <w:rFonts w:cs="Times New Roman"/>
          <w:bCs/>
          <w:lang w:eastAsia="en-GB"/>
        </w:rPr>
        <w:t>Valstybės ir savivaldybių institucijos</w:t>
      </w:r>
      <w:r w:rsidR="003B33E3">
        <w:rPr>
          <w:rFonts w:cs="Times New Roman"/>
          <w:bCs/>
          <w:lang w:eastAsia="en-GB"/>
        </w:rPr>
        <w:t>,</w:t>
      </w:r>
      <w:r w:rsidRPr="007A1ABD">
        <w:rPr>
          <w:rFonts w:cs="Times New Roman"/>
          <w:bCs/>
          <w:lang w:eastAsia="en-GB"/>
        </w:rPr>
        <w:t xml:space="preserve"> turėdamos galimybę greitai gauti patikimą ir tikslią informaciją iš valstybės registrų, gali užtikrinti kokybišką viešąjį administravimą </w:t>
      </w:r>
      <w:r w:rsidR="003B33E3">
        <w:rPr>
          <w:rFonts w:cs="Times New Roman"/>
          <w:bCs/>
          <w:lang w:eastAsia="en-GB"/>
        </w:rPr>
        <w:t xml:space="preserve">ir </w:t>
      </w:r>
      <w:r w:rsidRPr="007A1ABD">
        <w:rPr>
          <w:rFonts w:cs="Times New Roman"/>
          <w:bCs/>
          <w:lang w:eastAsia="en-GB"/>
        </w:rPr>
        <w:t xml:space="preserve">priimti neatidėliotinus, pagrįstus ir kompetentingus sprendimus, teikti gyventojams kokybiškas viešąsias paslaugas, </w:t>
      </w:r>
      <w:r w:rsidRPr="007A1ABD">
        <w:rPr>
          <w:rFonts w:cs="Times New Roman"/>
        </w:rPr>
        <w:t>užtikrinti vieno langelio principo įgyvendinimą</w:t>
      </w:r>
      <w:r w:rsidRPr="007A1ABD">
        <w:rPr>
          <w:rFonts w:cs="Times New Roman"/>
          <w:bCs/>
          <w:lang w:eastAsia="en-GB"/>
        </w:rPr>
        <w:t>.</w:t>
      </w:r>
      <w:r w:rsidR="00C221EF">
        <w:rPr>
          <w:rFonts w:cs="Times New Roman"/>
          <w:b/>
          <w:sz w:val="28"/>
          <w:szCs w:val="28"/>
        </w:rPr>
        <w:br w:type="page"/>
      </w:r>
    </w:p>
    <w:p w14:paraId="6A5514B2" w14:textId="1A4AE199" w:rsidR="00952753" w:rsidRPr="00F5336C" w:rsidRDefault="00D84040" w:rsidP="00F5336C">
      <w:pPr>
        <w:jc w:val="both"/>
        <w:rPr>
          <w:rFonts w:ascii="Times New Roman" w:hAnsi="Times New Roman" w:cs="Times New Roman"/>
          <w:b/>
          <w:color w:val="002060"/>
          <w:sz w:val="28"/>
          <w:szCs w:val="28"/>
        </w:rPr>
      </w:pPr>
      <w:bookmarkStart w:id="67" w:name="_Toc531605460"/>
      <w:r w:rsidRPr="00F5336C">
        <w:rPr>
          <w:rFonts w:ascii="Times New Roman" w:hAnsi="Times New Roman" w:cs="Times New Roman"/>
          <w:b/>
          <w:color w:val="002060"/>
          <w:sz w:val="28"/>
          <w:szCs w:val="28"/>
        </w:rPr>
        <w:lastRenderedPageBreak/>
        <w:t xml:space="preserve">3.2 </w:t>
      </w:r>
      <w:r w:rsidR="00952753" w:rsidRPr="00F5336C">
        <w:rPr>
          <w:rFonts w:ascii="Times New Roman" w:hAnsi="Times New Roman" w:cs="Times New Roman"/>
          <w:b/>
          <w:color w:val="002060"/>
          <w:sz w:val="28"/>
          <w:szCs w:val="28"/>
        </w:rPr>
        <w:t xml:space="preserve">kryptis. </w:t>
      </w:r>
      <w:r w:rsidRPr="00F5336C">
        <w:rPr>
          <w:rFonts w:ascii="Times New Roman" w:hAnsi="Times New Roman" w:cs="Times New Roman"/>
          <w:b/>
          <w:color w:val="002060"/>
          <w:sz w:val="28"/>
          <w:szCs w:val="28"/>
        </w:rPr>
        <w:t>Viešųjų ir administracinių paslaugų modernizavimas ir informacinės visuomenės plėtra</w:t>
      </w:r>
      <w:bookmarkEnd w:id="67"/>
      <w:r w:rsidR="001D12C5" w:rsidRPr="00F5336C">
        <w:rPr>
          <w:rFonts w:ascii="Times New Roman" w:hAnsi="Times New Roman" w:cs="Times New Roman"/>
          <w:b/>
          <w:color w:val="002060"/>
          <w:sz w:val="28"/>
          <w:szCs w:val="28"/>
        </w:rPr>
        <w:t xml:space="preserve"> </w:t>
      </w:r>
    </w:p>
    <w:p w14:paraId="5D07F151" w14:textId="4B24D694" w:rsidR="004C33EF" w:rsidRDefault="004C33EF" w:rsidP="00F5336C">
      <w:pPr>
        <w:pStyle w:val="Betarp20"/>
      </w:pPr>
    </w:p>
    <w:p w14:paraId="656D9CE2" w14:textId="19EA33EA" w:rsidR="001B10AD" w:rsidRDefault="00E971A4" w:rsidP="00E971A4">
      <w:pPr>
        <w:spacing w:after="0" w:line="240" w:lineRule="auto"/>
        <w:jc w:val="both"/>
        <w:rPr>
          <w:rFonts w:ascii="Times New Roman" w:hAnsi="Times New Roman" w:cs="Times New Roman"/>
          <w:sz w:val="24"/>
          <w:szCs w:val="24"/>
        </w:rPr>
      </w:pPr>
      <w:r w:rsidRPr="00E971A4">
        <w:rPr>
          <w:rFonts w:ascii="Times New Roman" w:hAnsi="Times New Roman"/>
          <w:noProof/>
          <w:sz w:val="24"/>
          <w:szCs w:val="24"/>
        </w:rPr>
        <w:t xml:space="preserve">Gyventojų pasitenkinimo paslaugomis </w:t>
      </w:r>
      <w:r>
        <w:rPr>
          <w:rFonts w:ascii="Times New Roman" w:hAnsi="Times New Roman"/>
          <w:noProof/>
          <w:sz w:val="24"/>
          <w:szCs w:val="24"/>
        </w:rPr>
        <w:t>indeksas</w:t>
      </w:r>
      <w:r w:rsidRPr="00261C92">
        <w:rPr>
          <w:rFonts w:ascii="Times New Roman" w:hAnsi="Times New Roman" w:cs="Times New Roman"/>
          <w:sz w:val="24"/>
          <w:szCs w:val="24"/>
        </w:rPr>
        <w:t xml:space="preserve"> rodo </w:t>
      </w:r>
      <w:r w:rsidR="001B10AD">
        <w:rPr>
          <w:rFonts w:ascii="Times New Roman" w:hAnsi="Times New Roman" w:cs="Times New Roman"/>
          <w:sz w:val="24"/>
          <w:szCs w:val="24"/>
        </w:rPr>
        <w:t>teigiam</w:t>
      </w:r>
      <w:r w:rsidR="0033703A">
        <w:rPr>
          <w:rFonts w:ascii="Times New Roman" w:hAnsi="Times New Roman" w:cs="Times New Roman"/>
          <w:sz w:val="24"/>
          <w:szCs w:val="24"/>
        </w:rPr>
        <w:t>ą</w:t>
      </w:r>
      <w:r w:rsidR="001B10AD">
        <w:rPr>
          <w:rFonts w:ascii="Times New Roman" w:hAnsi="Times New Roman" w:cs="Times New Roman"/>
          <w:sz w:val="24"/>
          <w:szCs w:val="24"/>
        </w:rPr>
        <w:t xml:space="preserve"> viešojo sektoriaus įstaigų teikiamų paslaugų ir gyventojų aptarnavimo tobulinimo iniciatyvų rezultatą</w:t>
      </w:r>
      <w:r w:rsidRPr="00261C92">
        <w:rPr>
          <w:rFonts w:ascii="Times New Roman" w:hAnsi="Times New Roman" w:cs="Times New Roman"/>
          <w:sz w:val="24"/>
          <w:szCs w:val="24"/>
        </w:rPr>
        <w:t xml:space="preserve">. </w:t>
      </w:r>
      <w:r w:rsidR="001B10AD" w:rsidRPr="00261C92">
        <w:rPr>
          <w:rFonts w:ascii="Times New Roman" w:hAnsi="Times New Roman" w:cs="Times New Roman"/>
          <w:sz w:val="24"/>
          <w:szCs w:val="24"/>
        </w:rPr>
        <w:t xml:space="preserve">2018 </w:t>
      </w:r>
      <w:r w:rsidR="001B10AD">
        <w:rPr>
          <w:rFonts w:ascii="Times New Roman" w:hAnsi="Times New Roman" w:cs="Times New Roman"/>
          <w:sz w:val="24"/>
          <w:szCs w:val="24"/>
        </w:rPr>
        <w:t>m.</w:t>
      </w:r>
      <w:r w:rsidR="001B10AD" w:rsidRPr="00261C92">
        <w:rPr>
          <w:rFonts w:ascii="Times New Roman" w:hAnsi="Times New Roman" w:cs="Times New Roman"/>
          <w:sz w:val="24"/>
          <w:szCs w:val="24"/>
        </w:rPr>
        <w:t xml:space="preserve"> indekso reikšmė (0,88 balo) yra aukščiausia reikšmė</w:t>
      </w:r>
      <w:r w:rsidR="001B10AD">
        <w:rPr>
          <w:rFonts w:ascii="Times New Roman" w:hAnsi="Times New Roman" w:cs="Times New Roman"/>
          <w:sz w:val="24"/>
          <w:szCs w:val="24"/>
        </w:rPr>
        <w:t>, pasiekta</w:t>
      </w:r>
      <w:r w:rsidR="001B10AD" w:rsidRPr="00261C92">
        <w:rPr>
          <w:rFonts w:ascii="Times New Roman" w:hAnsi="Times New Roman" w:cs="Times New Roman"/>
          <w:sz w:val="24"/>
          <w:szCs w:val="24"/>
        </w:rPr>
        <w:t xml:space="preserve"> per paskutinius 10 metų</w:t>
      </w:r>
      <w:r w:rsidR="001B10AD">
        <w:rPr>
          <w:rFonts w:ascii="Times New Roman" w:hAnsi="Times New Roman" w:cs="Times New Roman"/>
          <w:sz w:val="24"/>
          <w:szCs w:val="24"/>
        </w:rPr>
        <w:t>.</w:t>
      </w:r>
      <w:r w:rsidRPr="00261C92">
        <w:rPr>
          <w:rFonts w:ascii="Times New Roman" w:hAnsi="Times New Roman" w:cs="Times New Roman"/>
          <w:sz w:val="24"/>
          <w:szCs w:val="24"/>
        </w:rPr>
        <w:t xml:space="preserve"> </w:t>
      </w:r>
    </w:p>
    <w:p w14:paraId="60E1BFF1" w14:textId="77777777" w:rsidR="001B10AD" w:rsidRPr="000D6536" w:rsidRDefault="001B10AD" w:rsidP="001B10AD">
      <w:pPr>
        <w:pStyle w:val="NoSpacing"/>
        <w:rPr>
          <w:lang w:val="lt-LT"/>
        </w:rPr>
      </w:pPr>
    </w:p>
    <w:p w14:paraId="5069B1A5" w14:textId="0F562113" w:rsidR="00261C92" w:rsidRPr="00261C92" w:rsidRDefault="001C1DBA" w:rsidP="00261C92">
      <w:pPr>
        <w:spacing w:line="240" w:lineRule="auto"/>
        <w:jc w:val="center"/>
        <w:rPr>
          <w:rFonts w:ascii="Times New Roman" w:hAnsi="Times New Roman" w:cs="Times New Roman"/>
          <w:b/>
          <w:sz w:val="24"/>
          <w:szCs w:val="24"/>
        </w:rPr>
      </w:pPr>
      <w:r>
        <w:rPr>
          <w:rFonts w:ascii="Times New Roman" w:hAnsi="Times New Roman"/>
          <w:b/>
          <w:noProof/>
          <w:sz w:val="24"/>
          <w:szCs w:val="24"/>
        </w:rPr>
        <w:t>8</w:t>
      </w:r>
      <w:r w:rsidR="007B760F">
        <w:rPr>
          <w:rFonts w:ascii="Times New Roman" w:hAnsi="Times New Roman"/>
          <w:b/>
          <w:noProof/>
          <w:sz w:val="24"/>
          <w:szCs w:val="24"/>
        </w:rPr>
        <w:t>0</w:t>
      </w:r>
      <w:r w:rsidR="00261C92" w:rsidRPr="00261C92">
        <w:rPr>
          <w:rFonts w:ascii="Times New Roman" w:hAnsi="Times New Roman"/>
          <w:b/>
          <w:noProof/>
          <w:sz w:val="24"/>
          <w:szCs w:val="24"/>
        </w:rPr>
        <w:t xml:space="preserve"> pav.</w:t>
      </w:r>
      <w:r w:rsidR="00261C92">
        <w:rPr>
          <w:rFonts w:ascii="Times New Roman" w:hAnsi="Times New Roman"/>
          <w:b/>
          <w:i/>
          <w:noProof/>
          <w:sz w:val="24"/>
          <w:szCs w:val="24"/>
        </w:rPr>
        <w:t xml:space="preserve"> </w:t>
      </w:r>
      <w:r w:rsidR="00261C92" w:rsidRPr="00261C92">
        <w:rPr>
          <w:rFonts w:ascii="Times New Roman" w:hAnsi="Times New Roman"/>
          <w:i/>
          <w:noProof/>
          <w:sz w:val="24"/>
          <w:szCs w:val="24"/>
        </w:rPr>
        <w:t>Gyventojų pasitenkinimo paslaugomis indeksas</w:t>
      </w:r>
    </w:p>
    <w:p w14:paraId="4A66E3CA" w14:textId="77777777" w:rsidR="009F0487" w:rsidRPr="00261C92" w:rsidRDefault="009F0487" w:rsidP="009F0487">
      <w:pPr>
        <w:spacing w:line="240" w:lineRule="auto"/>
        <w:ind w:right="-228"/>
        <w:jc w:val="both"/>
        <w:rPr>
          <w:rFonts w:ascii="Times New Roman" w:hAnsi="Times New Roman" w:cs="Times New Roman"/>
          <w:b/>
          <w:sz w:val="24"/>
          <w:szCs w:val="24"/>
        </w:rPr>
      </w:pPr>
      <w:r w:rsidRPr="00261C92">
        <w:rPr>
          <w:rFonts w:ascii="Times New Roman" w:hAnsi="Times New Roman"/>
          <w:noProof/>
          <w:color w:val="FF0000"/>
          <w:sz w:val="24"/>
          <w:szCs w:val="24"/>
          <w:lang w:eastAsia="lt-LT"/>
        </w:rPr>
        <w:drawing>
          <wp:inline distT="0" distB="0" distL="0" distR="0" wp14:anchorId="301E6886" wp14:editId="199C9F38">
            <wp:extent cx="6094034" cy="1073683"/>
            <wp:effectExtent l="0" t="0" r="2540" b="12700"/>
            <wp:docPr id="94" name="Diagrama 22"/>
            <wp:cNvGraphicFramePr/>
            <a:graphic xmlns:a="http://schemas.openxmlformats.org/drawingml/2006/main">
              <a:graphicData uri="http://schemas.openxmlformats.org/drawingml/2006/chart">
                <c:chart xmlns:c="http://schemas.openxmlformats.org/drawingml/2006/chart" r:id="rId89"/>
              </a:graphicData>
            </a:graphic>
          </wp:inline>
        </w:drawing>
      </w:r>
    </w:p>
    <w:p w14:paraId="16192170" w14:textId="0FA7A6B3" w:rsidR="00261C92" w:rsidRPr="00FE16C1" w:rsidRDefault="00261C92" w:rsidP="00261C92">
      <w:pPr>
        <w:spacing w:after="0" w:line="240" w:lineRule="auto"/>
        <w:jc w:val="center"/>
        <w:rPr>
          <w:rFonts w:ascii="Times New Roman" w:hAnsi="Times New Roman" w:cs="Times New Roman"/>
          <w:sz w:val="20"/>
          <w:szCs w:val="20"/>
        </w:rPr>
      </w:pPr>
      <w:r w:rsidRPr="00FE16C1">
        <w:rPr>
          <w:rFonts w:ascii="Times New Roman" w:hAnsi="Times New Roman" w:cs="Times New Roman"/>
          <w:sz w:val="20"/>
          <w:szCs w:val="20"/>
        </w:rPr>
        <w:t>Duomenų šaltinis</w:t>
      </w:r>
      <w:r w:rsidR="00E826EE">
        <w:rPr>
          <w:rFonts w:ascii="Times New Roman" w:hAnsi="Times New Roman" w:cs="Times New Roman"/>
          <w:sz w:val="20"/>
          <w:szCs w:val="20"/>
        </w:rPr>
        <w:t xml:space="preserve"> –</w:t>
      </w:r>
      <w:r w:rsidR="00E826EE" w:rsidRPr="00FE16C1">
        <w:rPr>
          <w:rFonts w:ascii="Times New Roman" w:hAnsi="Times New Roman" w:cs="Times New Roman"/>
          <w:sz w:val="20"/>
          <w:szCs w:val="20"/>
        </w:rPr>
        <w:t xml:space="preserve"> </w:t>
      </w:r>
      <w:r>
        <w:rPr>
          <w:rFonts w:ascii="Times New Roman" w:hAnsi="Times New Roman" w:cs="Times New Roman"/>
          <w:sz w:val="20"/>
          <w:szCs w:val="20"/>
        </w:rPr>
        <w:t xml:space="preserve">Vidaus reikalų </w:t>
      </w:r>
      <w:r w:rsidRPr="00FE16C1">
        <w:rPr>
          <w:rFonts w:ascii="Times New Roman" w:hAnsi="Times New Roman" w:cs="Times New Roman"/>
          <w:sz w:val="20"/>
          <w:szCs w:val="20"/>
        </w:rPr>
        <w:t xml:space="preserve">ministerija </w:t>
      </w:r>
    </w:p>
    <w:p w14:paraId="1163C434" w14:textId="0D6CB8D3" w:rsidR="00261C92" w:rsidRPr="000D6536" w:rsidRDefault="00261C92" w:rsidP="001B10AD">
      <w:pPr>
        <w:pStyle w:val="NoSpacing"/>
        <w:rPr>
          <w:lang w:val="lt-LT"/>
        </w:rPr>
      </w:pPr>
    </w:p>
    <w:p w14:paraId="27C220AD" w14:textId="77777777" w:rsidR="0033703A" w:rsidRPr="00261C92" w:rsidRDefault="0033703A" w:rsidP="003370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w:t>
      </w:r>
      <w:r w:rsidRPr="00261C92">
        <w:rPr>
          <w:rFonts w:ascii="Times New Roman" w:hAnsi="Times New Roman" w:cs="Times New Roman"/>
          <w:sz w:val="24"/>
          <w:szCs w:val="24"/>
        </w:rPr>
        <w:t>odiklio augimui įtakos turėjo tai, kad gyventojai, kurie per paskutinius 12 mėnesių kreipėsi į valstybės ir savivaldybių įstaigas, teigiamai įvertino šių įstaigų darbuotojų kompetencijas ir profesionalumą, adekvatų reagavimą į jų problemas. Suteiktomis paslaugomis liko patenkinti 9 iš 10 gyventojų. Gyventojai taip pat dažniau rinkosi galimybę užsisakyti elektronines paslaugas.</w:t>
      </w:r>
    </w:p>
    <w:p w14:paraId="1EFB3F8F" w14:textId="2066497D" w:rsidR="0033703A" w:rsidRPr="000D6536" w:rsidRDefault="0033703A" w:rsidP="001B10AD">
      <w:pPr>
        <w:pStyle w:val="NoSpacing"/>
        <w:rPr>
          <w:lang w:val="lt-LT"/>
        </w:rPr>
      </w:pPr>
    </w:p>
    <w:p w14:paraId="129ABD23" w14:textId="0118624C" w:rsidR="0033703A" w:rsidRPr="001B10AD" w:rsidRDefault="001C1DBA" w:rsidP="0033703A">
      <w:pPr>
        <w:spacing w:after="0" w:line="240" w:lineRule="auto"/>
        <w:jc w:val="center"/>
        <w:rPr>
          <w:rFonts w:ascii="Times New Roman" w:hAnsi="Times New Roman" w:cs="Times New Roman"/>
          <w:bCs/>
          <w:i/>
          <w:sz w:val="24"/>
          <w:szCs w:val="24"/>
        </w:rPr>
      </w:pPr>
      <w:r>
        <w:rPr>
          <w:rFonts w:ascii="Times New Roman" w:hAnsi="Times New Roman" w:cs="Times New Roman"/>
          <w:b/>
          <w:bCs/>
          <w:sz w:val="24"/>
          <w:szCs w:val="24"/>
        </w:rPr>
        <w:t>8</w:t>
      </w:r>
      <w:r w:rsidR="007B760F">
        <w:rPr>
          <w:rFonts w:ascii="Times New Roman" w:hAnsi="Times New Roman" w:cs="Times New Roman"/>
          <w:b/>
          <w:bCs/>
          <w:sz w:val="24"/>
          <w:szCs w:val="24"/>
        </w:rPr>
        <w:t>1</w:t>
      </w:r>
      <w:r w:rsidR="0033703A" w:rsidRPr="001B10AD">
        <w:rPr>
          <w:rFonts w:ascii="Times New Roman" w:hAnsi="Times New Roman" w:cs="Times New Roman"/>
          <w:b/>
          <w:bCs/>
          <w:sz w:val="24"/>
          <w:szCs w:val="24"/>
        </w:rPr>
        <w:t xml:space="preserve"> pav.</w:t>
      </w:r>
      <w:r w:rsidR="0033703A" w:rsidRPr="001B10AD">
        <w:rPr>
          <w:rFonts w:ascii="Times New Roman" w:hAnsi="Times New Roman" w:cs="Times New Roman"/>
          <w:bCs/>
          <w:i/>
          <w:sz w:val="24"/>
          <w:szCs w:val="24"/>
        </w:rPr>
        <w:t xml:space="preserve"> Gyventojų, kurie naudojasi elektroniniu būdu teikiamomis viešosiomis ir administracinėmis paslaugomis, dalis</w:t>
      </w:r>
      <w:r w:rsidR="0033703A">
        <w:rPr>
          <w:rFonts w:ascii="Times New Roman" w:hAnsi="Times New Roman" w:cs="Times New Roman"/>
          <w:bCs/>
          <w:i/>
          <w:sz w:val="24"/>
          <w:szCs w:val="24"/>
        </w:rPr>
        <w:t xml:space="preserve"> (</w:t>
      </w:r>
      <w:r w:rsidR="0033703A" w:rsidRPr="001B10AD">
        <w:rPr>
          <w:rFonts w:ascii="Times New Roman" w:hAnsi="Times New Roman" w:cs="Times New Roman"/>
          <w:bCs/>
          <w:i/>
          <w:sz w:val="24"/>
          <w:szCs w:val="24"/>
        </w:rPr>
        <w:t>proc.</w:t>
      </w:r>
      <w:r w:rsidR="0033703A">
        <w:rPr>
          <w:rFonts w:ascii="Times New Roman" w:hAnsi="Times New Roman" w:cs="Times New Roman"/>
          <w:bCs/>
          <w:i/>
          <w:sz w:val="24"/>
          <w:szCs w:val="24"/>
        </w:rPr>
        <w:t>)</w:t>
      </w:r>
    </w:p>
    <w:p w14:paraId="097A775D" w14:textId="77777777" w:rsidR="009F0487" w:rsidRPr="00261C92" w:rsidRDefault="009F0487" w:rsidP="009F0487">
      <w:pPr>
        <w:spacing w:line="240" w:lineRule="auto"/>
        <w:jc w:val="center"/>
        <w:rPr>
          <w:rFonts w:ascii="Times New Roman" w:hAnsi="Times New Roman" w:cs="Times New Roman"/>
          <w:b/>
          <w:bCs/>
          <w:sz w:val="24"/>
          <w:szCs w:val="24"/>
        </w:rPr>
      </w:pPr>
      <w:r>
        <w:rPr>
          <w:noProof/>
          <w:lang w:eastAsia="lt-LT"/>
        </w:rPr>
        <w:drawing>
          <wp:inline distT="0" distB="0" distL="0" distR="0" wp14:anchorId="2894E636" wp14:editId="7350684D">
            <wp:extent cx="4429125" cy="1028700"/>
            <wp:effectExtent l="0" t="0" r="9525" b="0"/>
            <wp:docPr id="95" name="Chart 95">
              <a:extLst xmlns:a="http://schemas.openxmlformats.org/drawingml/2006/main">
                <a:ext uri="{FF2B5EF4-FFF2-40B4-BE49-F238E27FC236}">
                  <a16:creationId xmlns:a16="http://schemas.microsoft.com/office/drawing/2014/main" id="{C81FEF6F-5F49-414F-A69F-D17050E16494}"/>
                </a:ext>
              </a:extLst>
            </wp:docPr>
            <wp:cNvGraphicFramePr/>
            <a:graphic xmlns:a="http://schemas.openxmlformats.org/drawingml/2006/main">
              <a:graphicData uri="http://schemas.openxmlformats.org/drawingml/2006/chart">
                <c:chart xmlns:c="http://schemas.openxmlformats.org/drawingml/2006/chart" r:id="rId90"/>
              </a:graphicData>
            </a:graphic>
          </wp:inline>
        </w:drawing>
      </w:r>
    </w:p>
    <w:p w14:paraId="7904DC05" w14:textId="4A6DD66A" w:rsidR="0033703A" w:rsidRPr="001B10AD" w:rsidRDefault="0033703A" w:rsidP="0033703A">
      <w:pPr>
        <w:spacing w:after="0" w:line="240" w:lineRule="auto"/>
        <w:jc w:val="center"/>
        <w:rPr>
          <w:rFonts w:ascii="Times New Roman" w:hAnsi="Times New Roman" w:cs="Times New Roman"/>
          <w:bCs/>
          <w:sz w:val="20"/>
          <w:szCs w:val="20"/>
        </w:rPr>
      </w:pPr>
      <w:r w:rsidRPr="001B10AD">
        <w:rPr>
          <w:rFonts w:ascii="Times New Roman" w:hAnsi="Times New Roman" w:cs="Times New Roman"/>
          <w:bCs/>
          <w:sz w:val="20"/>
          <w:szCs w:val="20"/>
        </w:rPr>
        <w:t xml:space="preserve">Duomenų šaltinis </w:t>
      </w:r>
      <w:r w:rsidR="003878EA">
        <w:rPr>
          <w:rFonts w:ascii="Times New Roman" w:hAnsi="Times New Roman" w:cs="Times New Roman"/>
          <w:bCs/>
          <w:sz w:val="20"/>
          <w:szCs w:val="20"/>
        </w:rPr>
        <w:t>–</w:t>
      </w:r>
      <w:r w:rsidRPr="001B10AD">
        <w:rPr>
          <w:rFonts w:ascii="Times New Roman" w:hAnsi="Times New Roman" w:cs="Times New Roman"/>
          <w:bCs/>
          <w:sz w:val="20"/>
          <w:szCs w:val="20"/>
        </w:rPr>
        <w:t xml:space="preserve"> Lietuvos statistikos departamentas</w:t>
      </w:r>
    </w:p>
    <w:p w14:paraId="641B2A18" w14:textId="77777777" w:rsidR="000A6BEB" w:rsidRPr="000D6536" w:rsidRDefault="000A6BEB" w:rsidP="000A6BEB">
      <w:pPr>
        <w:pStyle w:val="NoSpacing"/>
        <w:rPr>
          <w:lang w:val="lt-LT"/>
        </w:rPr>
      </w:pPr>
    </w:p>
    <w:p w14:paraId="7CAE42A5" w14:textId="110A3922" w:rsidR="00E971A4" w:rsidRDefault="00E826EE" w:rsidP="00E971A4">
      <w:pPr>
        <w:tabs>
          <w:tab w:val="left" w:pos="1021"/>
        </w:tabs>
        <w:spacing w:before="120" w:after="120" w:line="240" w:lineRule="auto"/>
        <w:jc w:val="both"/>
        <w:rPr>
          <w:rFonts w:ascii="Times New Roman" w:hAnsi="Times New Roman" w:cs="Times New Roman"/>
          <w:sz w:val="24"/>
          <w:szCs w:val="24"/>
        </w:rPr>
      </w:pPr>
      <w:r w:rsidRPr="00261C92">
        <w:rPr>
          <w:rFonts w:ascii="Times New Roman" w:hAnsi="Times New Roman" w:cs="Times New Roman"/>
          <w:sz w:val="24"/>
          <w:szCs w:val="24"/>
        </w:rPr>
        <w:t>Įgyvendin</w:t>
      </w:r>
      <w:r>
        <w:rPr>
          <w:rFonts w:ascii="Times New Roman" w:hAnsi="Times New Roman" w:cs="Times New Roman"/>
          <w:sz w:val="24"/>
          <w:szCs w:val="24"/>
        </w:rPr>
        <w:t>damos</w:t>
      </w:r>
      <w:r w:rsidR="00E971A4" w:rsidRPr="00261C92">
        <w:rPr>
          <w:rFonts w:ascii="Times New Roman" w:hAnsi="Times New Roman" w:cs="Times New Roman"/>
          <w:sz w:val="24"/>
          <w:szCs w:val="24"/>
        </w:rPr>
        <w:t xml:space="preserve"> Vyriausybės priimtus sprendimus dėl tolesnio administracinių ir viešųjų paslaugų modernizavimo, ministerijos vykdo jų teikiamų ar administruojamų viešųjų ar administracinių paslaugų procedūrų peržiūrą. Peržiūra leis įvertinti šiuos svarbiausius paslaugų vertinimo aspektus: paslaugos tikslingumą; paslaugos gavėjų informacijos apie </w:t>
      </w:r>
      <w:r w:rsidR="0039333B" w:rsidRPr="00261C92">
        <w:rPr>
          <w:rFonts w:ascii="Times New Roman" w:hAnsi="Times New Roman" w:cs="Times New Roman"/>
          <w:sz w:val="24"/>
          <w:szCs w:val="24"/>
        </w:rPr>
        <w:t>prašom</w:t>
      </w:r>
      <w:r w:rsidR="0039333B">
        <w:rPr>
          <w:rFonts w:ascii="Times New Roman" w:hAnsi="Times New Roman" w:cs="Times New Roman"/>
          <w:sz w:val="24"/>
          <w:szCs w:val="24"/>
        </w:rPr>
        <w:t>us</w:t>
      </w:r>
      <w:r w:rsidR="0039333B" w:rsidRPr="00261C92">
        <w:rPr>
          <w:rFonts w:ascii="Times New Roman" w:hAnsi="Times New Roman" w:cs="Times New Roman"/>
          <w:sz w:val="24"/>
          <w:szCs w:val="24"/>
        </w:rPr>
        <w:t xml:space="preserve"> </w:t>
      </w:r>
      <w:r w:rsidR="00E971A4" w:rsidRPr="00261C92">
        <w:rPr>
          <w:rFonts w:ascii="Times New Roman" w:hAnsi="Times New Roman" w:cs="Times New Roman"/>
          <w:sz w:val="24"/>
          <w:szCs w:val="24"/>
        </w:rPr>
        <w:t>dokument</w:t>
      </w:r>
      <w:r w:rsidR="0039333B">
        <w:rPr>
          <w:rFonts w:ascii="Times New Roman" w:hAnsi="Times New Roman" w:cs="Times New Roman"/>
          <w:sz w:val="24"/>
          <w:szCs w:val="24"/>
        </w:rPr>
        <w:t>us</w:t>
      </w:r>
      <w:r w:rsidR="00E971A4" w:rsidRPr="00261C92">
        <w:rPr>
          <w:rFonts w:ascii="Times New Roman" w:hAnsi="Times New Roman" w:cs="Times New Roman"/>
          <w:sz w:val="24"/>
          <w:szCs w:val="24"/>
        </w:rPr>
        <w:t xml:space="preserve"> pateikimą; informaciją, kurią turi susirinkti (surenka) paslaugą teikianti įstaiga; paslaugos trukmę ir kainą; galimybes teikti paslaugas elektroniniu būdu; paskelbtų paslaugų aprašymų atitiktį nustatytiems reikalavimams. </w:t>
      </w:r>
      <w:r w:rsidRPr="00261C92">
        <w:rPr>
          <w:rFonts w:ascii="Times New Roman" w:hAnsi="Times New Roman" w:cs="Times New Roman"/>
          <w:sz w:val="24"/>
          <w:szCs w:val="24"/>
        </w:rPr>
        <w:t>Rem</w:t>
      </w:r>
      <w:r>
        <w:rPr>
          <w:rFonts w:ascii="Times New Roman" w:hAnsi="Times New Roman" w:cs="Times New Roman"/>
          <w:sz w:val="24"/>
          <w:szCs w:val="24"/>
        </w:rPr>
        <w:t>damosi</w:t>
      </w:r>
      <w:r w:rsidR="00E971A4" w:rsidRPr="00261C92">
        <w:rPr>
          <w:rFonts w:ascii="Times New Roman" w:hAnsi="Times New Roman" w:cs="Times New Roman"/>
          <w:sz w:val="24"/>
          <w:szCs w:val="24"/>
        </w:rPr>
        <w:t xml:space="preserve"> atliktos paslaugų procedūrų peržiūros rezultatais, ministerijos turės parengti pasiūlymus dėl šių procedūrų optimizavimo.</w:t>
      </w:r>
    </w:p>
    <w:p w14:paraId="404C1858" w14:textId="02F850CE" w:rsidR="00261C92" w:rsidRPr="00261C92" w:rsidRDefault="001C1DBA" w:rsidP="00261C92">
      <w:pPr>
        <w:spacing w:before="120" w:after="120" w:line="240" w:lineRule="auto"/>
        <w:jc w:val="center"/>
        <w:rPr>
          <w:rFonts w:ascii="Times New Roman" w:hAnsi="Times New Roman" w:cs="Times New Roman"/>
          <w:sz w:val="24"/>
          <w:szCs w:val="24"/>
        </w:rPr>
      </w:pPr>
      <w:r>
        <w:rPr>
          <w:rFonts w:ascii="Times New Roman" w:hAnsi="Times New Roman"/>
          <w:b/>
          <w:iCs/>
          <w:noProof/>
          <w:sz w:val="24"/>
          <w:szCs w:val="24"/>
        </w:rPr>
        <w:t>8</w:t>
      </w:r>
      <w:r w:rsidR="007B760F">
        <w:rPr>
          <w:rFonts w:ascii="Times New Roman" w:hAnsi="Times New Roman"/>
          <w:b/>
          <w:iCs/>
          <w:noProof/>
          <w:sz w:val="24"/>
          <w:szCs w:val="24"/>
        </w:rPr>
        <w:t>2</w:t>
      </w:r>
      <w:r w:rsidR="00261C92" w:rsidRPr="00261C92">
        <w:rPr>
          <w:rFonts w:ascii="Times New Roman" w:hAnsi="Times New Roman"/>
          <w:b/>
          <w:iCs/>
          <w:noProof/>
          <w:sz w:val="24"/>
          <w:szCs w:val="24"/>
        </w:rPr>
        <w:t xml:space="preserve"> pav.</w:t>
      </w:r>
      <w:r w:rsidR="00261C92">
        <w:rPr>
          <w:rFonts w:ascii="Times New Roman" w:hAnsi="Times New Roman"/>
          <w:b/>
          <w:i/>
          <w:iCs/>
          <w:noProof/>
          <w:sz w:val="24"/>
          <w:szCs w:val="24"/>
        </w:rPr>
        <w:t xml:space="preserve"> </w:t>
      </w:r>
      <w:r w:rsidR="00261C92" w:rsidRPr="00261C92">
        <w:rPr>
          <w:rFonts w:ascii="Times New Roman" w:hAnsi="Times New Roman"/>
          <w:i/>
          <w:iCs/>
          <w:noProof/>
          <w:sz w:val="24"/>
          <w:szCs w:val="24"/>
        </w:rPr>
        <w:t>Supaprastintų viešųjų ar administracinių paslaugų skaičius</w:t>
      </w:r>
      <w:r w:rsidR="001264CF">
        <w:rPr>
          <w:rFonts w:ascii="Times New Roman" w:hAnsi="Times New Roman"/>
          <w:i/>
          <w:iCs/>
          <w:noProof/>
          <w:sz w:val="24"/>
          <w:szCs w:val="24"/>
        </w:rPr>
        <w:t xml:space="preserve"> (vnt.)</w:t>
      </w:r>
    </w:p>
    <w:p w14:paraId="621AE217" w14:textId="77777777" w:rsidR="009F0487" w:rsidRPr="00261C92" w:rsidRDefault="009F0487" w:rsidP="009F0487">
      <w:pPr>
        <w:spacing w:line="240" w:lineRule="auto"/>
        <w:jc w:val="both"/>
        <w:rPr>
          <w:rFonts w:ascii="Times New Roman" w:hAnsi="Times New Roman" w:cs="Times New Roman"/>
          <w:b/>
          <w:sz w:val="24"/>
          <w:szCs w:val="24"/>
        </w:rPr>
      </w:pPr>
      <w:r w:rsidRPr="00261C92">
        <w:rPr>
          <w:noProof/>
          <w:sz w:val="24"/>
          <w:szCs w:val="24"/>
          <w:lang w:eastAsia="lt-LT"/>
        </w:rPr>
        <w:drawing>
          <wp:inline distT="0" distB="0" distL="0" distR="0" wp14:anchorId="6EBE4523" wp14:editId="146F309A">
            <wp:extent cx="6154420" cy="1219200"/>
            <wp:effectExtent l="0" t="0" r="17780" b="0"/>
            <wp:docPr id="96" name="Diagrama 12"/>
            <wp:cNvGraphicFramePr/>
            <a:graphic xmlns:a="http://schemas.openxmlformats.org/drawingml/2006/main">
              <a:graphicData uri="http://schemas.openxmlformats.org/drawingml/2006/chart">
                <c:chart xmlns:c="http://schemas.openxmlformats.org/drawingml/2006/chart" r:id="rId91"/>
              </a:graphicData>
            </a:graphic>
          </wp:inline>
        </w:drawing>
      </w:r>
    </w:p>
    <w:p w14:paraId="18158805" w14:textId="0D9D9C81" w:rsidR="000A6BEB" w:rsidRDefault="00261C92" w:rsidP="000A6BEB">
      <w:pPr>
        <w:spacing w:after="0" w:line="240" w:lineRule="auto"/>
        <w:jc w:val="center"/>
        <w:rPr>
          <w:rFonts w:ascii="Times New Roman" w:hAnsi="Times New Roman" w:cs="Times New Roman"/>
          <w:sz w:val="20"/>
          <w:szCs w:val="20"/>
        </w:rPr>
      </w:pPr>
      <w:r w:rsidRPr="00FE16C1">
        <w:rPr>
          <w:rFonts w:ascii="Times New Roman" w:hAnsi="Times New Roman" w:cs="Times New Roman"/>
          <w:sz w:val="20"/>
          <w:szCs w:val="20"/>
        </w:rPr>
        <w:t xml:space="preserve">Duomenų šaltinis </w:t>
      </w:r>
      <w:r w:rsidR="003878EA">
        <w:rPr>
          <w:rFonts w:ascii="Times New Roman" w:hAnsi="Times New Roman" w:cs="Times New Roman"/>
          <w:sz w:val="20"/>
          <w:szCs w:val="20"/>
        </w:rPr>
        <w:t>–</w:t>
      </w:r>
      <w:r w:rsidRPr="00FE16C1">
        <w:rPr>
          <w:rFonts w:ascii="Times New Roman" w:hAnsi="Times New Roman" w:cs="Times New Roman"/>
          <w:sz w:val="20"/>
          <w:szCs w:val="20"/>
        </w:rPr>
        <w:t xml:space="preserve"> </w:t>
      </w:r>
      <w:r>
        <w:rPr>
          <w:rFonts w:ascii="Times New Roman" w:hAnsi="Times New Roman" w:cs="Times New Roman"/>
          <w:sz w:val="20"/>
          <w:szCs w:val="20"/>
        </w:rPr>
        <w:t xml:space="preserve">Vidaus reikalų </w:t>
      </w:r>
      <w:r w:rsidRPr="00FE16C1">
        <w:rPr>
          <w:rFonts w:ascii="Times New Roman" w:hAnsi="Times New Roman" w:cs="Times New Roman"/>
          <w:sz w:val="20"/>
          <w:szCs w:val="20"/>
        </w:rPr>
        <w:t xml:space="preserve">ministerija </w:t>
      </w:r>
    </w:p>
    <w:p w14:paraId="602C2DDD" w14:textId="7289CB7D" w:rsidR="00261C92" w:rsidRPr="000D6536" w:rsidRDefault="001B10AD" w:rsidP="007C5C54">
      <w:pPr>
        <w:pStyle w:val="NoSpacing"/>
        <w:jc w:val="both"/>
        <w:rPr>
          <w:rFonts w:ascii="Times New Roman" w:hAnsi="Times New Roman"/>
          <w:sz w:val="24"/>
          <w:lang w:val="lt-LT"/>
        </w:rPr>
      </w:pPr>
      <w:r w:rsidRPr="00D717AE">
        <w:rPr>
          <w:rFonts w:ascii="Times New Roman" w:hAnsi="Times New Roman" w:cs="Times New Roman"/>
          <w:sz w:val="24"/>
          <w:szCs w:val="24"/>
          <w:lang w:val="lt-LT"/>
        </w:rPr>
        <w:lastRenderedPageBreak/>
        <w:t>Įgyvendina</w:t>
      </w:r>
      <w:r w:rsidR="0039333B">
        <w:rPr>
          <w:rFonts w:ascii="Times New Roman" w:hAnsi="Times New Roman" w:cs="Times New Roman"/>
          <w:sz w:val="24"/>
          <w:szCs w:val="24"/>
          <w:lang w:val="lt-LT"/>
        </w:rPr>
        <w:t>n</w:t>
      </w:r>
      <w:r w:rsidRPr="00D717AE">
        <w:rPr>
          <w:rFonts w:ascii="Times New Roman" w:hAnsi="Times New Roman" w:cs="Times New Roman"/>
          <w:sz w:val="24"/>
          <w:szCs w:val="24"/>
          <w:lang w:val="lt-LT"/>
        </w:rPr>
        <w:t xml:space="preserve">t Vyriausybės strateginį projektą </w:t>
      </w:r>
      <w:r w:rsidRPr="000D6536">
        <w:rPr>
          <w:rFonts w:ascii="Times New Roman" w:hAnsi="Times New Roman"/>
          <w:b/>
          <w:sz w:val="24"/>
          <w:lang w:val="lt-LT"/>
        </w:rPr>
        <w:t>„Viešųjų ir administracinių paslaugų modernizavimas, įdiegiant efektyvumo vertinimus, supaprastinant ir trumpinant procesus, parenkant tinkamiausią paslaugų teikimo būdą“</w:t>
      </w:r>
      <w:r w:rsidRPr="00D717AE">
        <w:rPr>
          <w:rFonts w:ascii="Times New Roman" w:hAnsi="Times New Roman" w:cs="Times New Roman"/>
          <w:sz w:val="24"/>
          <w:szCs w:val="24"/>
          <w:lang w:val="lt-LT"/>
        </w:rPr>
        <w:t xml:space="preserve">, 2018 m. </w:t>
      </w:r>
      <w:r w:rsidR="00261C92" w:rsidRPr="00D717AE">
        <w:rPr>
          <w:rFonts w:ascii="Times New Roman" w:hAnsi="Times New Roman" w:cs="Times New Roman"/>
          <w:iCs/>
          <w:noProof/>
          <w:sz w:val="24"/>
          <w:szCs w:val="24"/>
          <w:lang w:val="lt-LT"/>
        </w:rPr>
        <w:t xml:space="preserve">valstybės įstaigoms </w:t>
      </w:r>
      <w:r w:rsidRPr="00D717AE">
        <w:rPr>
          <w:rFonts w:ascii="Times New Roman" w:hAnsi="Times New Roman" w:cs="Times New Roman"/>
          <w:iCs/>
          <w:noProof/>
          <w:sz w:val="24"/>
          <w:szCs w:val="24"/>
          <w:lang w:val="lt-LT"/>
        </w:rPr>
        <w:t xml:space="preserve">buvo pateikti pasiūlymai </w:t>
      </w:r>
      <w:r w:rsidR="00261C92" w:rsidRPr="00D717AE">
        <w:rPr>
          <w:rFonts w:ascii="Times New Roman" w:hAnsi="Times New Roman" w:cs="Times New Roman"/>
          <w:iCs/>
          <w:noProof/>
          <w:sz w:val="24"/>
          <w:szCs w:val="24"/>
          <w:lang w:val="lt-LT"/>
        </w:rPr>
        <w:t>dėl 463 viešųjų ir administracinių paslaugų</w:t>
      </w:r>
      <w:r w:rsidR="00261C92" w:rsidRPr="000D6536">
        <w:rPr>
          <w:rFonts w:ascii="Times New Roman" w:hAnsi="Times New Roman"/>
          <w:sz w:val="24"/>
          <w:lang w:val="lt-LT"/>
        </w:rPr>
        <w:t xml:space="preserve"> modernizavimo. </w:t>
      </w:r>
    </w:p>
    <w:p w14:paraId="65A75961" w14:textId="601CDD9D" w:rsidR="00D717AE" w:rsidRPr="000D6536" w:rsidRDefault="00D717AE" w:rsidP="007C5C54">
      <w:pPr>
        <w:pStyle w:val="NoSpacing"/>
        <w:jc w:val="both"/>
        <w:rPr>
          <w:rFonts w:ascii="Times New Roman" w:hAnsi="Times New Roman"/>
          <w:sz w:val="24"/>
          <w:lang w:val="lt-LT"/>
        </w:rPr>
      </w:pPr>
    </w:p>
    <w:p w14:paraId="0B0113CE" w14:textId="5C7795E4" w:rsidR="00D717AE" w:rsidRDefault="00D717AE" w:rsidP="007C5C54">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2018 m. buvo įgyvendinamas </w:t>
      </w:r>
      <w:r w:rsidRPr="00261C92">
        <w:rPr>
          <w:rFonts w:ascii="Times New Roman" w:hAnsi="Times New Roman" w:cs="Times New Roman"/>
          <w:bCs/>
          <w:sz w:val="24"/>
          <w:szCs w:val="24"/>
        </w:rPr>
        <w:t>projekt</w:t>
      </w:r>
      <w:r>
        <w:rPr>
          <w:rFonts w:ascii="Times New Roman" w:hAnsi="Times New Roman" w:cs="Times New Roman"/>
          <w:bCs/>
          <w:sz w:val="24"/>
          <w:szCs w:val="24"/>
        </w:rPr>
        <w:t>as</w:t>
      </w:r>
      <w:r w:rsidRPr="00261C92">
        <w:rPr>
          <w:rFonts w:ascii="Times New Roman" w:hAnsi="Times New Roman" w:cs="Times New Roman"/>
          <w:bCs/>
          <w:sz w:val="24"/>
          <w:szCs w:val="24"/>
        </w:rPr>
        <w:t xml:space="preserve"> </w:t>
      </w:r>
      <w:r w:rsidRPr="000D6536">
        <w:rPr>
          <w:rFonts w:ascii="Times New Roman" w:hAnsi="Times New Roman"/>
          <w:b/>
          <w:sz w:val="24"/>
        </w:rPr>
        <w:t>„Prisijungusi Lietuva“: efektyvi, saugi ir atsakinga Lietuvos skaitmeninė bendruomenė“</w:t>
      </w:r>
      <w:r w:rsidRPr="00261C92">
        <w:rPr>
          <w:rFonts w:ascii="Times New Roman" w:hAnsi="Times New Roman" w:cs="Times New Roman"/>
          <w:bCs/>
          <w:sz w:val="24"/>
          <w:szCs w:val="24"/>
        </w:rPr>
        <w:t xml:space="preserve">, </w:t>
      </w:r>
      <w:r>
        <w:rPr>
          <w:rFonts w:ascii="Times New Roman" w:hAnsi="Times New Roman" w:cs="Times New Roman"/>
          <w:bCs/>
          <w:sz w:val="24"/>
          <w:szCs w:val="24"/>
        </w:rPr>
        <w:t xml:space="preserve">kuriuo </w:t>
      </w:r>
      <w:r w:rsidRPr="00261C92">
        <w:rPr>
          <w:rFonts w:ascii="Times New Roman" w:hAnsi="Times New Roman" w:cs="Times New Roman"/>
          <w:bCs/>
          <w:sz w:val="24"/>
          <w:szCs w:val="24"/>
        </w:rPr>
        <w:t xml:space="preserve">buvo </w:t>
      </w:r>
      <w:r w:rsidR="00E8577E" w:rsidRPr="00261C92">
        <w:rPr>
          <w:rFonts w:ascii="Times New Roman" w:hAnsi="Times New Roman" w:cs="Times New Roman"/>
          <w:bCs/>
          <w:sz w:val="24"/>
          <w:szCs w:val="24"/>
        </w:rPr>
        <w:t>skatinam</w:t>
      </w:r>
      <w:r w:rsidR="00E8577E">
        <w:rPr>
          <w:rFonts w:ascii="Times New Roman" w:hAnsi="Times New Roman" w:cs="Times New Roman"/>
          <w:bCs/>
          <w:sz w:val="24"/>
          <w:szCs w:val="24"/>
        </w:rPr>
        <w:t>o</w:t>
      </w:r>
      <w:r w:rsidR="00E8577E" w:rsidRPr="00261C92">
        <w:rPr>
          <w:rFonts w:ascii="Times New Roman" w:hAnsi="Times New Roman" w:cs="Times New Roman"/>
          <w:bCs/>
          <w:sz w:val="24"/>
          <w:szCs w:val="24"/>
        </w:rPr>
        <w:t>s bendruomen</w:t>
      </w:r>
      <w:r w:rsidR="00E8577E">
        <w:rPr>
          <w:rFonts w:ascii="Times New Roman" w:hAnsi="Times New Roman" w:cs="Times New Roman"/>
          <w:bCs/>
          <w:sz w:val="24"/>
          <w:szCs w:val="24"/>
        </w:rPr>
        <w:t xml:space="preserve">ės, </w:t>
      </w:r>
      <w:r w:rsidR="00E8577E" w:rsidRPr="00261C92">
        <w:rPr>
          <w:rFonts w:ascii="Times New Roman" w:hAnsi="Times New Roman" w:cs="Times New Roman"/>
          <w:bCs/>
          <w:sz w:val="24"/>
          <w:szCs w:val="24"/>
        </w:rPr>
        <w:t>įvairaus amžiaus grupių gyventoj</w:t>
      </w:r>
      <w:r w:rsidR="00E8577E">
        <w:rPr>
          <w:rFonts w:ascii="Times New Roman" w:hAnsi="Times New Roman" w:cs="Times New Roman"/>
          <w:bCs/>
          <w:sz w:val="24"/>
          <w:szCs w:val="24"/>
        </w:rPr>
        <w:t>ai</w:t>
      </w:r>
      <w:r w:rsidRPr="00261C92">
        <w:rPr>
          <w:rFonts w:ascii="Times New Roman" w:hAnsi="Times New Roman" w:cs="Times New Roman"/>
          <w:bCs/>
          <w:sz w:val="24"/>
          <w:szCs w:val="24"/>
        </w:rPr>
        <w:t xml:space="preserve"> </w:t>
      </w:r>
      <w:r w:rsidR="00E8577E">
        <w:rPr>
          <w:rFonts w:ascii="Times New Roman" w:hAnsi="Times New Roman" w:cs="Times New Roman"/>
          <w:bCs/>
          <w:sz w:val="24"/>
          <w:szCs w:val="24"/>
        </w:rPr>
        <w:t>naudotis</w:t>
      </w:r>
      <w:r w:rsidR="00E8577E" w:rsidRPr="00261C92">
        <w:rPr>
          <w:rFonts w:ascii="Times New Roman" w:hAnsi="Times New Roman" w:cs="Times New Roman"/>
          <w:bCs/>
          <w:sz w:val="24"/>
          <w:szCs w:val="24"/>
        </w:rPr>
        <w:t xml:space="preserve"> </w:t>
      </w:r>
      <w:r w:rsidR="00E8577E">
        <w:rPr>
          <w:rFonts w:ascii="Times New Roman" w:hAnsi="Times New Roman" w:cs="Times New Roman"/>
          <w:iCs/>
          <w:sz w:val="24"/>
          <w:szCs w:val="24"/>
        </w:rPr>
        <w:t>i</w:t>
      </w:r>
      <w:r w:rsidR="00E826EE" w:rsidRPr="000D6536">
        <w:rPr>
          <w:rFonts w:ascii="Times New Roman" w:hAnsi="Times New Roman" w:cs="Times New Roman"/>
          <w:iCs/>
          <w:sz w:val="24"/>
          <w:szCs w:val="24"/>
        </w:rPr>
        <w:t>nformacijos ir ryšių technologij</w:t>
      </w:r>
      <w:r w:rsidR="00E8577E">
        <w:rPr>
          <w:rFonts w:ascii="Times New Roman" w:hAnsi="Times New Roman" w:cs="Times New Roman"/>
          <w:iCs/>
          <w:sz w:val="24"/>
          <w:szCs w:val="24"/>
        </w:rPr>
        <w:t>omi</w:t>
      </w:r>
      <w:r w:rsidR="00E826EE" w:rsidRPr="000D6536">
        <w:rPr>
          <w:rFonts w:ascii="Times New Roman" w:hAnsi="Times New Roman" w:cs="Times New Roman"/>
          <w:iCs/>
          <w:sz w:val="24"/>
          <w:szCs w:val="24"/>
        </w:rPr>
        <w:t>s</w:t>
      </w:r>
      <w:r w:rsidR="00E826EE" w:rsidRPr="00261C92">
        <w:rPr>
          <w:rFonts w:ascii="Times New Roman" w:hAnsi="Times New Roman" w:cs="Times New Roman"/>
          <w:bCs/>
          <w:sz w:val="24"/>
          <w:szCs w:val="24"/>
        </w:rPr>
        <w:t xml:space="preserve"> </w:t>
      </w:r>
      <w:r w:rsidR="00E8577E">
        <w:rPr>
          <w:rFonts w:ascii="Times New Roman" w:hAnsi="Times New Roman" w:cs="Times New Roman"/>
          <w:bCs/>
          <w:sz w:val="24"/>
          <w:szCs w:val="24"/>
        </w:rPr>
        <w:t>(</w:t>
      </w:r>
      <w:r w:rsidRPr="00261C92">
        <w:rPr>
          <w:rFonts w:ascii="Times New Roman" w:hAnsi="Times New Roman" w:cs="Times New Roman"/>
          <w:bCs/>
          <w:sz w:val="24"/>
          <w:szCs w:val="24"/>
        </w:rPr>
        <w:t>IRT</w:t>
      </w:r>
      <w:r w:rsidR="00E8577E">
        <w:rPr>
          <w:rFonts w:ascii="Times New Roman" w:hAnsi="Times New Roman" w:cs="Times New Roman"/>
          <w:bCs/>
          <w:sz w:val="24"/>
          <w:szCs w:val="24"/>
        </w:rPr>
        <w:t>)</w:t>
      </w:r>
      <w:r w:rsidRPr="00261C92">
        <w:rPr>
          <w:rFonts w:ascii="Times New Roman" w:hAnsi="Times New Roman" w:cs="Times New Roman"/>
          <w:bCs/>
          <w:sz w:val="24"/>
          <w:szCs w:val="24"/>
        </w:rPr>
        <w:t>,</w:t>
      </w:r>
      <w:r w:rsidR="00E8577E">
        <w:rPr>
          <w:rFonts w:ascii="Times New Roman" w:hAnsi="Times New Roman" w:cs="Times New Roman"/>
          <w:bCs/>
          <w:sz w:val="24"/>
          <w:szCs w:val="24"/>
        </w:rPr>
        <w:t xml:space="preserve"> </w:t>
      </w:r>
      <w:r w:rsidR="00E8577E" w:rsidRPr="00261C92">
        <w:rPr>
          <w:rFonts w:ascii="Times New Roman" w:hAnsi="Times New Roman" w:cs="Times New Roman"/>
          <w:bCs/>
          <w:sz w:val="24"/>
          <w:szCs w:val="24"/>
        </w:rPr>
        <w:t>viešin</w:t>
      </w:r>
      <w:r w:rsidR="00E8577E">
        <w:rPr>
          <w:rFonts w:ascii="Times New Roman" w:hAnsi="Times New Roman" w:cs="Times New Roman"/>
          <w:bCs/>
          <w:sz w:val="24"/>
          <w:szCs w:val="24"/>
        </w:rPr>
        <w:t>a</w:t>
      </w:r>
      <w:r w:rsidR="00E8577E" w:rsidRPr="00261C92">
        <w:rPr>
          <w:rFonts w:ascii="Times New Roman" w:hAnsi="Times New Roman" w:cs="Times New Roman"/>
          <w:bCs/>
          <w:sz w:val="24"/>
          <w:szCs w:val="24"/>
        </w:rPr>
        <w:t>m</w:t>
      </w:r>
      <w:r w:rsidR="00E8577E">
        <w:rPr>
          <w:rFonts w:ascii="Times New Roman" w:hAnsi="Times New Roman" w:cs="Times New Roman"/>
          <w:bCs/>
          <w:sz w:val="24"/>
          <w:szCs w:val="24"/>
        </w:rPr>
        <w:t>a</w:t>
      </w:r>
      <w:r w:rsidRPr="00261C92">
        <w:rPr>
          <w:rFonts w:ascii="Times New Roman" w:hAnsi="Times New Roman" w:cs="Times New Roman"/>
          <w:bCs/>
          <w:sz w:val="24"/>
          <w:szCs w:val="24"/>
        </w:rPr>
        <w:t xml:space="preserve"> informacij</w:t>
      </w:r>
      <w:r w:rsidR="00E8577E">
        <w:rPr>
          <w:rFonts w:ascii="Times New Roman" w:hAnsi="Times New Roman" w:cs="Times New Roman"/>
          <w:bCs/>
          <w:sz w:val="24"/>
          <w:szCs w:val="24"/>
        </w:rPr>
        <w:t>a</w:t>
      </w:r>
      <w:r w:rsidRPr="00261C92">
        <w:rPr>
          <w:rFonts w:ascii="Times New Roman" w:hAnsi="Times New Roman" w:cs="Times New Roman"/>
          <w:bCs/>
          <w:sz w:val="24"/>
          <w:szCs w:val="24"/>
        </w:rPr>
        <w:t xml:space="preserve"> apie tai</w:t>
      </w:r>
      <w:r w:rsidR="00E8577E">
        <w:rPr>
          <w:rFonts w:ascii="Times New Roman" w:hAnsi="Times New Roman" w:cs="Times New Roman"/>
          <w:bCs/>
          <w:sz w:val="24"/>
          <w:szCs w:val="24"/>
        </w:rPr>
        <w:t>,</w:t>
      </w:r>
      <w:r w:rsidRPr="00261C92">
        <w:rPr>
          <w:rFonts w:ascii="Times New Roman" w:hAnsi="Times New Roman" w:cs="Times New Roman"/>
          <w:bCs/>
          <w:sz w:val="24"/>
          <w:szCs w:val="24"/>
        </w:rPr>
        <w:t xml:space="preserve"> kokias e. paslaugas gyventojai</w:t>
      </w:r>
      <w:r w:rsidR="00E8577E" w:rsidRPr="00E8577E">
        <w:rPr>
          <w:rFonts w:ascii="Times New Roman" w:hAnsi="Times New Roman" w:cs="Times New Roman"/>
          <w:bCs/>
          <w:sz w:val="24"/>
          <w:szCs w:val="24"/>
        </w:rPr>
        <w:t xml:space="preserve"> </w:t>
      </w:r>
      <w:r w:rsidR="00E8577E" w:rsidRPr="00261C92">
        <w:rPr>
          <w:rFonts w:ascii="Times New Roman" w:hAnsi="Times New Roman" w:cs="Times New Roman"/>
          <w:bCs/>
          <w:sz w:val="24"/>
          <w:szCs w:val="24"/>
        </w:rPr>
        <w:t>gali gauti</w:t>
      </w:r>
      <w:r w:rsidRPr="00261C92">
        <w:rPr>
          <w:rFonts w:ascii="Times New Roman" w:hAnsi="Times New Roman" w:cs="Times New Roman"/>
          <w:bCs/>
          <w:sz w:val="24"/>
          <w:szCs w:val="24"/>
        </w:rPr>
        <w:t>. Įgyvendinant kitus projektus</w:t>
      </w:r>
      <w:r>
        <w:rPr>
          <w:rFonts w:ascii="Times New Roman" w:hAnsi="Times New Roman" w:cs="Times New Roman"/>
          <w:bCs/>
          <w:sz w:val="24"/>
          <w:szCs w:val="24"/>
        </w:rPr>
        <w:t xml:space="preserve">, buvo </w:t>
      </w:r>
      <w:r w:rsidRPr="00261C92">
        <w:rPr>
          <w:rFonts w:ascii="Times New Roman" w:hAnsi="Times New Roman" w:cs="Times New Roman"/>
          <w:bCs/>
          <w:sz w:val="24"/>
          <w:szCs w:val="24"/>
        </w:rPr>
        <w:t>kuriamos naujos ar tobulinamos jau sukurtos e.</w:t>
      </w:r>
      <w:r w:rsidR="00E8577E">
        <w:rPr>
          <w:rFonts w:ascii="Times New Roman" w:hAnsi="Times New Roman" w:cs="Times New Roman"/>
          <w:bCs/>
          <w:sz w:val="24"/>
          <w:szCs w:val="24"/>
        </w:rPr>
        <w:t> </w:t>
      </w:r>
      <w:r w:rsidRPr="00261C92">
        <w:rPr>
          <w:rFonts w:ascii="Times New Roman" w:hAnsi="Times New Roman" w:cs="Times New Roman"/>
          <w:bCs/>
          <w:sz w:val="24"/>
          <w:szCs w:val="24"/>
        </w:rPr>
        <w:t>paslaugos, siekiant</w:t>
      </w:r>
      <w:r w:rsidR="00E8577E">
        <w:rPr>
          <w:rFonts w:ascii="Times New Roman" w:hAnsi="Times New Roman" w:cs="Times New Roman"/>
          <w:bCs/>
          <w:sz w:val="24"/>
          <w:szCs w:val="24"/>
        </w:rPr>
        <w:t>,</w:t>
      </w:r>
      <w:r w:rsidRPr="00261C92">
        <w:rPr>
          <w:rFonts w:ascii="Times New Roman" w:hAnsi="Times New Roman" w:cs="Times New Roman"/>
          <w:bCs/>
          <w:sz w:val="24"/>
          <w:szCs w:val="24"/>
        </w:rPr>
        <w:t xml:space="preserve"> kad jos atitiktų vartotojų poreikius, apie jas būtų žinoma, </w:t>
      </w:r>
      <w:r w:rsidR="00E8577E">
        <w:rPr>
          <w:rFonts w:ascii="Times New Roman" w:hAnsi="Times New Roman" w:cs="Times New Roman"/>
          <w:bCs/>
          <w:sz w:val="24"/>
          <w:szCs w:val="24"/>
        </w:rPr>
        <w:t>jos</w:t>
      </w:r>
      <w:r w:rsidRPr="00261C92">
        <w:rPr>
          <w:rFonts w:ascii="Times New Roman" w:hAnsi="Times New Roman" w:cs="Times New Roman"/>
          <w:bCs/>
          <w:sz w:val="24"/>
          <w:szCs w:val="24"/>
        </w:rPr>
        <w:t xml:space="preserve"> būtų lengvai prieinamos.</w:t>
      </w:r>
    </w:p>
    <w:p w14:paraId="6BDD07D2" w14:textId="72BE2477" w:rsidR="00491D23" w:rsidRPr="00D717AE" w:rsidRDefault="00491D23" w:rsidP="007C5C54">
      <w:pPr>
        <w:spacing w:after="0" w:line="240" w:lineRule="auto"/>
        <w:jc w:val="both"/>
        <w:rPr>
          <w:rFonts w:ascii="Times New Roman" w:hAnsi="Times New Roman" w:cs="Times New Roman"/>
          <w:b/>
          <w:bCs/>
          <w:color w:val="000000" w:themeColor="text1"/>
          <w:sz w:val="24"/>
          <w:szCs w:val="24"/>
          <w:lang w:eastAsia="lt-LT"/>
        </w:rPr>
      </w:pPr>
      <w:r w:rsidRPr="00261C92">
        <w:rPr>
          <w:rFonts w:ascii="Times New Roman" w:hAnsi="Times New Roman" w:cs="Times New Roman"/>
          <w:bCs/>
          <w:color w:val="000000" w:themeColor="text1"/>
          <w:sz w:val="24"/>
          <w:szCs w:val="24"/>
          <w:lang w:eastAsia="lt-LT"/>
        </w:rPr>
        <w:t xml:space="preserve">2018 </w:t>
      </w:r>
      <w:r>
        <w:rPr>
          <w:rFonts w:ascii="Times New Roman" w:hAnsi="Times New Roman" w:cs="Times New Roman"/>
          <w:bCs/>
          <w:color w:val="000000" w:themeColor="text1"/>
          <w:sz w:val="24"/>
          <w:szCs w:val="24"/>
          <w:lang w:eastAsia="lt-LT"/>
        </w:rPr>
        <w:t>m.</w:t>
      </w:r>
      <w:r w:rsidRPr="00261C92">
        <w:rPr>
          <w:rFonts w:ascii="Times New Roman" w:hAnsi="Times New Roman" w:cs="Times New Roman"/>
          <w:bCs/>
          <w:color w:val="000000" w:themeColor="text1"/>
          <w:sz w:val="24"/>
          <w:szCs w:val="24"/>
          <w:lang w:eastAsia="lt-LT"/>
        </w:rPr>
        <w:t xml:space="preserve"> įgyvendinant projektus pagal 2014–2020 metų ES fondų investicijų veiksmų programos 2 prioriteto „Informacinės visuomenės skatinimas“ priemones</w:t>
      </w:r>
      <w:r>
        <w:rPr>
          <w:rFonts w:ascii="Times New Roman" w:hAnsi="Times New Roman" w:cs="Times New Roman"/>
          <w:bCs/>
          <w:color w:val="000000" w:themeColor="text1"/>
          <w:sz w:val="24"/>
          <w:szCs w:val="24"/>
          <w:lang w:eastAsia="lt-LT"/>
        </w:rPr>
        <w:t>,</w:t>
      </w:r>
      <w:r w:rsidRPr="00261C92">
        <w:rPr>
          <w:rFonts w:ascii="Times New Roman" w:hAnsi="Times New Roman" w:cs="Times New Roman"/>
          <w:bCs/>
          <w:color w:val="000000" w:themeColor="text1"/>
          <w:sz w:val="24"/>
          <w:szCs w:val="24"/>
          <w:lang w:eastAsia="lt-LT"/>
        </w:rPr>
        <w:t xml:space="preserve"> pasirašytos 34 projektų finansavimo sutartys, kurių vertė </w:t>
      </w:r>
      <w:r w:rsidR="00E8577E">
        <w:rPr>
          <w:rFonts w:ascii="Times New Roman" w:hAnsi="Times New Roman" w:cs="Times New Roman"/>
          <w:bCs/>
          <w:color w:val="000000" w:themeColor="text1"/>
          <w:sz w:val="24"/>
          <w:szCs w:val="24"/>
          <w:lang w:eastAsia="lt-LT"/>
        </w:rPr>
        <w:t xml:space="preserve">– </w:t>
      </w:r>
      <w:r w:rsidRPr="00261C92">
        <w:rPr>
          <w:rFonts w:ascii="Times New Roman" w:hAnsi="Times New Roman" w:cs="Times New Roman"/>
          <w:bCs/>
          <w:color w:val="000000" w:themeColor="text1"/>
          <w:sz w:val="24"/>
          <w:szCs w:val="24"/>
          <w:lang w:eastAsia="lt-LT"/>
        </w:rPr>
        <w:t>virš 87 mln. eurų. Įgyvendinus visus projektus</w:t>
      </w:r>
      <w:r w:rsidR="00E8577E">
        <w:rPr>
          <w:rFonts w:ascii="Times New Roman" w:hAnsi="Times New Roman" w:cs="Times New Roman"/>
          <w:bCs/>
          <w:color w:val="000000" w:themeColor="text1"/>
          <w:sz w:val="24"/>
          <w:szCs w:val="24"/>
          <w:lang w:eastAsia="lt-LT"/>
        </w:rPr>
        <w:t>,</w:t>
      </w:r>
      <w:r w:rsidRPr="00261C92">
        <w:rPr>
          <w:rFonts w:ascii="Times New Roman" w:hAnsi="Times New Roman" w:cs="Times New Roman"/>
          <w:bCs/>
          <w:color w:val="000000" w:themeColor="text1"/>
          <w:sz w:val="24"/>
          <w:szCs w:val="24"/>
          <w:lang w:eastAsia="lt-LT"/>
        </w:rPr>
        <w:t xml:space="preserve"> numatyta sukurti </w:t>
      </w:r>
      <w:r w:rsidRPr="00D717AE">
        <w:rPr>
          <w:rFonts w:ascii="Times New Roman" w:hAnsi="Times New Roman" w:cs="Times New Roman"/>
          <w:b/>
          <w:bCs/>
          <w:color w:val="000000" w:themeColor="text1"/>
          <w:sz w:val="24"/>
          <w:szCs w:val="24"/>
          <w:lang w:eastAsia="lt-LT"/>
        </w:rPr>
        <w:t>209 e. paslaugas.</w:t>
      </w:r>
    </w:p>
    <w:p w14:paraId="28DE8C5A" w14:textId="77777777" w:rsidR="00491D23" w:rsidRDefault="00491D23" w:rsidP="007C5C54">
      <w:pPr>
        <w:spacing w:after="0" w:line="240" w:lineRule="auto"/>
        <w:jc w:val="both"/>
        <w:rPr>
          <w:rFonts w:ascii="Times New Roman" w:hAnsi="Times New Roman" w:cs="Times New Roman"/>
          <w:bCs/>
          <w:color w:val="000000" w:themeColor="text1"/>
          <w:sz w:val="24"/>
          <w:szCs w:val="24"/>
          <w:lang w:eastAsia="lt-LT"/>
        </w:rPr>
      </w:pPr>
    </w:p>
    <w:p w14:paraId="6F94835B" w14:textId="10CF3216" w:rsidR="00491D23" w:rsidRPr="00261C92" w:rsidRDefault="00491D23" w:rsidP="007C5C54">
      <w:pPr>
        <w:spacing w:after="0" w:line="240" w:lineRule="auto"/>
        <w:jc w:val="both"/>
        <w:rPr>
          <w:rFonts w:ascii="Times New Roman" w:hAnsi="Times New Roman" w:cs="Times New Roman"/>
          <w:bCs/>
          <w:color w:val="000000" w:themeColor="text1"/>
          <w:sz w:val="24"/>
          <w:szCs w:val="24"/>
          <w:lang w:eastAsia="lt-LT"/>
        </w:rPr>
      </w:pPr>
      <w:r w:rsidRPr="00261C92">
        <w:rPr>
          <w:rFonts w:ascii="Times New Roman" w:hAnsi="Times New Roman" w:cs="Times New Roman"/>
          <w:bCs/>
          <w:color w:val="000000" w:themeColor="text1"/>
          <w:sz w:val="24"/>
          <w:szCs w:val="24"/>
          <w:lang w:eastAsia="lt-LT"/>
        </w:rPr>
        <w:t xml:space="preserve">Jau įgyvendinti 2 projektai, kurių vertė </w:t>
      </w:r>
      <w:r w:rsidR="00E8577E">
        <w:rPr>
          <w:rFonts w:ascii="Times New Roman" w:hAnsi="Times New Roman" w:cs="Times New Roman"/>
          <w:bCs/>
          <w:color w:val="000000" w:themeColor="text1"/>
          <w:sz w:val="24"/>
          <w:szCs w:val="24"/>
          <w:lang w:eastAsia="lt-LT"/>
        </w:rPr>
        <w:t xml:space="preserve">– </w:t>
      </w:r>
      <w:r w:rsidRPr="00261C92">
        <w:rPr>
          <w:rFonts w:ascii="Times New Roman" w:hAnsi="Times New Roman" w:cs="Times New Roman"/>
          <w:bCs/>
          <w:color w:val="000000" w:themeColor="text1"/>
          <w:sz w:val="24"/>
          <w:szCs w:val="24"/>
          <w:lang w:eastAsia="lt-LT"/>
        </w:rPr>
        <w:t>4,5 mln. eurų, sukurtos 7 e. paslaugos</w:t>
      </w:r>
      <w:r w:rsidRPr="00261C92">
        <w:rPr>
          <w:sz w:val="24"/>
          <w:szCs w:val="24"/>
        </w:rPr>
        <w:t xml:space="preserve"> </w:t>
      </w:r>
      <w:r w:rsidRPr="00261C92">
        <w:rPr>
          <w:rFonts w:ascii="Times New Roman" w:hAnsi="Times New Roman" w:cs="Times New Roman"/>
          <w:bCs/>
          <w:color w:val="000000" w:themeColor="text1"/>
          <w:sz w:val="24"/>
          <w:szCs w:val="24"/>
          <w:lang w:eastAsia="lt-LT"/>
        </w:rPr>
        <w:t xml:space="preserve">įgyvendinant investicijų projektus </w:t>
      </w:r>
      <w:r w:rsidRPr="000D6536">
        <w:rPr>
          <w:rFonts w:ascii="Times New Roman" w:hAnsi="Times New Roman"/>
          <w:b/>
          <w:color w:val="000000" w:themeColor="text1"/>
          <w:sz w:val="24"/>
        </w:rPr>
        <w:t>„Elektroninio sąskaitų faktūrų posistemio (</w:t>
      </w:r>
      <w:proofErr w:type="spellStart"/>
      <w:r w:rsidRPr="000D6536">
        <w:rPr>
          <w:rFonts w:ascii="Times New Roman" w:hAnsi="Times New Roman"/>
          <w:b/>
          <w:color w:val="000000" w:themeColor="text1"/>
          <w:sz w:val="24"/>
        </w:rPr>
        <w:t>i.SAF</w:t>
      </w:r>
      <w:proofErr w:type="spellEnd"/>
      <w:r w:rsidRPr="000D6536">
        <w:rPr>
          <w:rFonts w:ascii="Times New Roman" w:hAnsi="Times New Roman"/>
          <w:b/>
          <w:color w:val="000000" w:themeColor="text1"/>
          <w:sz w:val="24"/>
        </w:rPr>
        <w:t>) sukūrimas“</w:t>
      </w:r>
      <w:r w:rsidRPr="00261C92">
        <w:rPr>
          <w:rFonts w:ascii="Times New Roman" w:hAnsi="Times New Roman" w:cs="Times New Roman"/>
          <w:bCs/>
          <w:color w:val="000000" w:themeColor="text1"/>
          <w:sz w:val="24"/>
          <w:szCs w:val="24"/>
          <w:lang w:eastAsia="lt-LT"/>
        </w:rPr>
        <w:t xml:space="preserve"> ir </w:t>
      </w:r>
      <w:r w:rsidRPr="000D6536">
        <w:rPr>
          <w:rFonts w:ascii="Times New Roman" w:hAnsi="Times New Roman"/>
          <w:b/>
          <w:color w:val="000000" w:themeColor="text1"/>
          <w:sz w:val="24"/>
        </w:rPr>
        <w:t>„Elektroninių važtaraščių posistemio (</w:t>
      </w:r>
      <w:proofErr w:type="spellStart"/>
      <w:r w:rsidRPr="000D6536">
        <w:rPr>
          <w:rFonts w:ascii="Times New Roman" w:hAnsi="Times New Roman"/>
          <w:b/>
          <w:color w:val="000000" w:themeColor="text1"/>
          <w:sz w:val="24"/>
        </w:rPr>
        <w:t>i.VAZ</w:t>
      </w:r>
      <w:proofErr w:type="spellEnd"/>
      <w:r w:rsidRPr="000D6536">
        <w:rPr>
          <w:rFonts w:ascii="Times New Roman" w:hAnsi="Times New Roman"/>
          <w:b/>
          <w:color w:val="000000" w:themeColor="text1"/>
          <w:sz w:val="24"/>
        </w:rPr>
        <w:t>) sukūrimas“</w:t>
      </w:r>
      <w:r w:rsidRPr="00261C92">
        <w:rPr>
          <w:rFonts w:ascii="Times New Roman" w:hAnsi="Times New Roman" w:cs="Times New Roman"/>
          <w:bCs/>
          <w:color w:val="000000" w:themeColor="text1"/>
          <w:sz w:val="24"/>
          <w:szCs w:val="24"/>
          <w:lang w:eastAsia="lt-LT"/>
        </w:rPr>
        <w:t>, kurias naudojant mažės administracinė našt</w:t>
      </w:r>
      <w:r>
        <w:rPr>
          <w:rFonts w:ascii="Times New Roman" w:hAnsi="Times New Roman" w:cs="Times New Roman"/>
          <w:bCs/>
          <w:color w:val="000000" w:themeColor="text1"/>
          <w:sz w:val="24"/>
          <w:szCs w:val="24"/>
          <w:lang w:eastAsia="lt-LT"/>
        </w:rPr>
        <w:t>a</w:t>
      </w:r>
      <w:r w:rsidRPr="00261C92">
        <w:rPr>
          <w:rFonts w:ascii="Times New Roman" w:hAnsi="Times New Roman" w:cs="Times New Roman"/>
          <w:bCs/>
          <w:color w:val="000000" w:themeColor="text1"/>
          <w:sz w:val="24"/>
          <w:szCs w:val="24"/>
          <w:lang w:eastAsia="lt-LT"/>
        </w:rPr>
        <w:t xml:space="preserve"> mokesčių mokėtojams</w:t>
      </w:r>
      <w:r>
        <w:rPr>
          <w:rFonts w:ascii="Times New Roman" w:hAnsi="Times New Roman" w:cs="Times New Roman"/>
          <w:bCs/>
          <w:color w:val="000000" w:themeColor="text1"/>
          <w:sz w:val="24"/>
          <w:szCs w:val="24"/>
          <w:lang w:eastAsia="lt-LT"/>
        </w:rPr>
        <w:t>.</w:t>
      </w:r>
      <w:r w:rsidRPr="00261C92">
        <w:rPr>
          <w:rFonts w:ascii="Times New Roman" w:hAnsi="Times New Roman" w:cs="Times New Roman"/>
          <w:bCs/>
          <w:color w:val="000000" w:themeColor="text1"/>
          <w:sz w:val="24"/>
          <w:szCs w:val="24"/>
          <w:lang w:eastAsia="lt-LT"/>
        </w:rPr>
        <w:t xml:space="preserve"> Šiomis iniciatyvomis siekiama puoselėti Baltijos šalių, kaip pažangių, technologiškai išsivysčiusių ir lyderiaujančių skaitmeninės valdžios </w:t>
      </w:r>
      <w:r w:rsidR="00E8577E">
        <w:rPr>
          <w:rFonts w:ascii="Times New Roman" w:hAnsi="Times New Roman" w:cs="Times New Roman"/>
          <w:bCs/>
          <w:color w:val="000000" w:themeColor="text1"/>
          <w:sz w:val="24"/>
          <w:szCs w:val="24"/>
          <w:lang w:eastAsia="lt-LT"/>
        </w:rPr>
        <w:t>srityj</w:t>
      </w:r>
      <w:r w:rsidR="00E8577E" w:rsidRPr="00261C92">
        <w:rPr>
          <w:rFonts w:ascii="Times New Roman" w:hAnsi="Times New Roman" w:cs="Times New Roman"/>
          <w:bCs/>
          <w:color w:val="000000" w:themeColor="text1"/>
          <w:sz w:val="24"/>
          <w:szCs w:val="24"/>
          <w:lang w:eastAsia="lt-LT"/>
        </w:rPr>
        <w:t>e</w:t>
      </w:r>
      <w:r w:rsidRPr="00261C92">
        <w:rPr>
          <w:rFonts w:ascii="Times New Roman" w:hAnsi="Times New Roman" w:cs="Times New Roman"/>
          <w:bCs/>
          <w:color w:val="000000" w:themeColor="text1"/>
          <w:sz w:val="24"/>
          <w:szCs w:val="24"/>
          <w:lang w:eastAsia="lt-LT"/>
        </w:rPr>
        <w:t>, įvaizdį. Atitinkamai paslaugų skaitmeni</w:t>
      </w:r>
      <w:r w:rsidR="0039333B">
        <w:rPr>
          <w:rFonts w:ascii="Times New Roman" w:hAnsi="Times New Roman" w:cs="Times New Roman"/>
          <w:bCs/>
          <w:color w:val="000000" w:themeColor="text1"/>
          <w:sz w:val="24"/>
          <w:szCs w:val="24"/>
          <w:lang w:eastAsia="lt-LT"/>
        </w:rPr>
        <w:t>n</w:t>
      </w:r>
      <w:r w:rsidRPr="00261C92">
        <w:rPr>
          <w:rFonts w:ascii="Times New Roman" w:hAnsi="Times New Roman" w:cs="Times New Roman"/>
          <w:bCs/>
          <w:color w:val="000000" w:themeColor="text1"/>
          <w:sz w:val="24"/>
          <w:szCs w:val="24"/>
          <w:lang w:eastAsia="lt-LT"/>
        </w:rPr>
        <w:t>imas siejamas su efektyvia kaštų mažinimo bei gyventojų pasitenkinimo ir paslaugų kokybės užtikrinimo politika.</w:t>
      </w:r>
    </w:p>
    <w:p w14:paraId="2F802A01" w14:textId="77777777" w:rsidR="00491D23" w:rsidRDefault="00491D23" w:rsidP="007C5C54">
      <w:pPr>
        <w:spacing w:after="0" w:line="240" w:lineRule="auto"/>
        <w:jc w:val="both"/>
        <w:rPr>
          <w:rFonts w:ascii="Times New Roman" w:hAnsi="Times New Roman" w:cs="Times New Roman"/>
          <w:bCs/>
          <w:color w:val="000000" w:themeColor="text1"/>
          <w:sz w:val="24"/>
          <w:szCs w:val="24"/>
        </w:rPr>
      </w:pPr>
    </w:p>
    <w:p w14:paraId="4C3F8AEF" w14:textId="488330B7" w:rsidR="00491D23" w:rsidRDefault="00491D23" w:rsidP="007C5C54">
      <w:pPr>
        <w:spacing w:after="0" w:line="240" w:lineRule="auto"/>
        <w:jc w:val="both"/>
        <w:rPr>
          <w:rFonts w:ascii="Times New Roman" w:hAnsi="Times New Roman" w:cs="Times New Roman"/>
          <w:bCs/>
          <w:sz w:val="24"/>
          <w:szCs w:val="24"/>
          <w:lang w:eastAsia="lt-LT"/>
        </w:rPr>
      </w:pPr>
      <w:r w:rsidRPr="00261C92">
        <w:rPr>
          <w:rFonts w:ascii="Times New Roman" w:hAnsi="Times New Roman" w:cs="Times New Roman"/>
          <w:bCs/>
          <w:color w:val="000000" w:themeColor="text1"/>
          <w:sz w:val="24"/>
          <w:szCs w:val="24"/>
        </w:rPr>
        <w:t xml:space="preserve">Pažymėtina, kad tęsiami </w:t>
      </w:r>
      <w:r w:rsidRPr="00D717AE">
        <w:rPr>
          <w:rFonts w:ascii="Times New Roman" w:hAnsi="Times New Roman" w:cs="Times New Roman"/>
          <w:b/>
          <w:bCs/>
          <w:color w:val="000000" w:themeColor="text1"/>
          <w:sz w:val="24"/>
          <w:szCs w:val="24"/>
        </w:rPr>
        <w:t>plačiajuosčio interneto infrastruktūros plėtros</w:t>
      </w:r>
      <w:r w:rsidRPr="00261C92">
        <w:rPr>
          <w:rFonts w:ascii="Times New Roman" w:hAnsi="Times New Roman" w:cs="Times New Roman"/>
          <w:bCs/>
          <w:color w:val="000000" w:themeColor="text1"/>
          <w:sz w:val="24"/>
          <w:szCs w:val="24"/>
        </w:rPr>
        <w:t xml:space="preserve"> darbai ir siekiama, kad visoje šalies teritorijoje būtų prieinamas naujos kartos interneto ryšys, užtikrinantis 30 Mbps ir didesnį duomenų perdavimo greitį. 2018 </w:t>
      </w:r>
      <w:r>
        <w:rPr>
          <w:rFonts w:ascii="Times New Roman" w:hAnsi="Times New Roman" w:cs="Times New Roman"/>
          <w:bCs/>
          <w:color w:val="000000" w:themeColor="text1"/>
          <w:sz w:val="24"/>
          <w:szCs w:val="24"/>
        </w:rPr>
        <w:t>m.</w:t>
      </w:r>
      <w:r w:rsidRPr="00261C92">
        <w:rPr>
          <w:rFonts w:ascii="Times New Roman" w:hAnsi="Times New Roman" w:cs="Times New Roman"/>
          <w:bCs/>
          <w:color w:val="000000" w:themeColor="text1"/>
          <w:sz w:val="24"/>
          <w:szCs w:val="24"/>
        </w:rPr>
        <w:t xml:space="preserve"> inicijuotas </w:t>
      </w:r>
      <w:r w:rsidRPr="00D717AE">
        <w:rPr>
          <w:rFonts w:ascii="Times New Roman" w:hAnsi="Times New Roman" w:cs="Times New Roman"/>
          <w:bCs/>
          <w:i/>
          <w:color w:val="000000" w:themeColor="text1"/>
          <w:sz w:val="24"/>
          <w:szCs w:val="24"/>
          <w:lang w:eastAsia="lt-LT"/>
        </w:rPr>
        <w:t>naujos</w:t>
      </w:r>
      <w:r w:rsidRPr="00261C92">
        <w:rPr>
          <w:rFonts w:ascii="Times New Roman" w:hAnsi="Times New Roman" w:cs="Times New Roman"/>
          <w:bCs/>
          <w:color w:val="000000" w:themeColor="text1"/>
          <w:sz w:val="24"/>
          <w:szCs w:val="24"/>
        </w:rPr>
        <w:t xml:space="preserve"> kartos interneto prieigos infrastruktūros plėtros projektas RAIN3, kuris užtikrins tolesnę plačiajuosčio ryšio tinklo plėtrą Lietuvoje, ypač nutolusiose kaimiškose vietovėse. Kol kas sparčiuoju interneto ryšiu dar negali naudotis beveik 9 proc. visų šalies namų ūkių, esančių įvairiuose regionuose, ypač atokiose gyvenamo</w:t>
      </w:r>
      <w:r w:rsidR="00E8577E">
        <w:rPr>
          <w:rFonts w:ascii="Times New Roman" w:hAnsi="Times New Roman" w:cs="Times New Roman"/>
          <w:bCs/>
          <w:color w:val="000000" w:themeColor="text1"/>
          <w:sz w:val="24"/>
          <w:szCs w:val="24"/>
        </w:rPr>
        <w:t>sio</w:t>
      </w:r>
      <w:r w:rsidRPr="00261C92">
        <w:rPr>
          <w:rFonts w:ascii="Times New Roman" w:hAnsi="Times New Roman" w:cs="Times New Roman"/>
          <w:bCs/>
          <w:color w:val="000000" w:themeColor="text1"/>
          <w:sz w:val="24"/>
          <w:szCs w:val="24"/>
        </w:rPr>
        <w:t xml:space="preserve">se vietovėse, o prisijungę prie interneto (30 Mb/s ir didesne sparta) buvo tik 45 proc. namų ūkių, o 100 Mb/s ir didesne sparta – apie 27 proc. </w:t>
      </w:r>
      <w:r w:rsidRPr="00261C92">
        <w:rPr>
          <w:rFonts w:ascii="Times New Roman" w:hAnsi="Times New Roman" w:cs="Times New Roman"/>
          <w:sz w:val="24"/>
          <w:szCs w:val="24"/>
          <w:lang w:eastAsia="lt-LT"/>
        </w:rPr>
        <w:t>Europos Komisijos paskelbto tyrimo duomenimis, Lietuva yra viena iš keturių ES valstybių, kuriose fiksuotas plačiajuosčio interneto ryšys yra pigiausias. Kitos į pirmą ketvertuką patenkančios šalys yra Rumunija, Latvija ir Vengrija.</w:t>
      </w:r>
      <w:r w:rsidRPr="00261C92">
        <w:rPr>
          <w:rFonts w:ascii="Times New Roman" w:hAnsi="Times New Roman" w:cs="Times New Roman"/>
          <w:bCs/>
          <w:sz w:val="24"/>
          <w:szCs w:val="24"/>
          <w:lang w:eastAsia="lt-LT"/>
        </w:rPr>
        <w:t xml:space="preserve"> </w:t>
      </w:r>
    </w:p>
    <w:p w14:paraId="6F9F20E7" w14:textId="77777777" w:rsidR="00491D23" w:rsidRDefault="00491D23" w:rsidP="007C5C54">
      <w:pPr>
        <w:spacing w:after="0" w:line="240" w:lineRule="auto"/>
        <w:jc w:val="both"/>
        <w:rPr>
          <w:rFonts w:ascii="Times New Roman" w:hAnsi="Times New Roman" w:cs="Times New Roman"/>
          <w:sz w:val="24"/>
          <w:szCs w:val="24"/>
        </w:rPr>
      </w:pPr>
    </w:p>
    <w:p w14:paraId="2B488EB1" w14:textId="5E845B70" w:rsidR="00491D23" w:rsidRPr="00491D23" w:rsidRDefault="00491D23" w:rsidP="007C5C54">
      <w:pPr>
        <w:spacing w:after="0" w:line="240" w:lineRule="auto"/>
        <w:jc w:val="both"/>
        <w:rPr>
          <w:rFonts w:ascii="Times New Roman" w:hAnsi="Times New Roman" w:cs="Times New Roman"/>
          <w:bCs/>
          <w:sz w:val="24"/>
          <w:szCs w:val="24"/>
          <w:lang w:eastAsia="lt-LT"/>
        </w:rPr>
      </w:pPr>
      <w:r w:rsidRPr="00261C92">
        <w:rPr>
          <w:rFonts w:ascii="Times New Roman" w:hAnsi="Times New Roman" w:cs="Times New Roman"/>
          <w:sz w:val="24"/>
          <w:szCs w:val="24"/>
        </w:rPr>
        <w:t xml:space="preserve">Tobulinant elektroninių siuntų </w:t>
      </w:r>
      <w:r w:rsidR="00E61C92">
        <w:rPr>
          <w:rFonts w:ascii="Times New Roman" w:hAnsi="Times New Roman" w:cs="Times New Roman"/>
          <w:sz w:val="24"/>
          <w:szCs w:val="24"/>
        </w:rPr>
        <w:t xml:space="preserve">siuntimą </w:t>
      </w:r>
      <w:r w:rsidRPr="00261C92">
        <w:rPr>
          <w:rFonts w:ascii="Times New Roman" w:hAnsi="Times New Roman" w:cs="Times New Roman"/>
          <w:sz w:val="24"/>
          <w:szCs w:val="24"/>
        </w:rPr>
        <w:t xml:space="preserve">per </w:t>
      </w:r>
      <w:r w:rsidRPr="00D717AE">
        <w:rPr>
          <w:rFonts w:ascii="Times New Roman" w:hAnsi="Times New Roman" w:cs="Times New Roman"/>
          <w:b/>
          <w:sz w:val="24"/>
          <w:szCs w:val="24"/>
        </w:rPr>
        <w:t>E. pristatymo sistemą</w:t>
      </w:r>
      <w:r w:rsidRPr="00261C92">
        <w:rPr>
          <w:rFonts w:ascii="Times New Roman" w:hAnsi="Times New Roman" w:cs="Times New Roman"/>
          <w:sz w:val="24"/>
          <w:szCs w:val="24"/>
        </w:rPr>
        <w:t xml:space="preserve">, 2018 </w:t>
      </w:r>
      <w:r>
        <w:rPr>
          <w:rFonts w:ascii="Times New Roman" w:hAnsi="Times New Roman" w:cs="Times New Roman"/>
          <w:sz w:val="24"/>
          <w:szCs w:val="24"/>
        </w:rPr>
        <w:t>m.</w:t>
      </w:r>
      <w:r w:rsidRPr="00261C92">
        <w:rPr>
          <w:rFonts w:ascii="Times New Roman" w:hAnsi="Times New Roman" w:cs="Times New Roman"/>
          <w:sz w:val="24"/>
          <w:szCs w:val="24"/>
        </w:rPr>
        <w:t xml:space="preserve"> inicijuoti įstatymų </w:t>
      </w:r>
      <w:r w:rsidR="00E61C92" w:rsidRPr="00261C92">
        <w:rPr>
          <w:rFonts w:ascii="Times New Roman" w:hAnsi="Times New Roman" w:cs="Times New Roman"/>
          <w:sz w:val="24"/>
          <w:szCs w:val="24"/>
        </w:rPr>
        <w:t>pakeitim</w:t>
      </w:r>
      <w:r w:rsidR="00E61C92">
        <w:rPr>
          <w:rFonts w:ascii="Times New Roman" w:hAnsi="Times New Roman" w:cs="Times New Roman"/>
          <w:sz w:val="24"/>
          <w:szCs w:val="24"/>
        </w:rPr>
        <w:t>a</w:t>
      </w:r>
      <w:r w:rsidR="00E61C92" w:rsidRPr="00261C92">
        <w:rPr>
          <w:rFonts w:ascii="Times New Roman" w:hAnsi="Times New Roman" w:cs="Times New Roman"/>
          <w:sz w:val="24"/>
          <w:szCs w:val="24"/>
        </w:rPr>
        <w:t>i</w:t>
      </w:r>
      <w:r w:rsidRPr="00261C92">
        <w:rPr>
          <w:rFonts w:ascii="Times New Roman" w:hAnsi="Times New Roman" w:cs="Times New Roman"/>
          <w:sz w:val="24"/>
          <w:szCs w:val="24"/>
        </w:rPr>
        <w:t xml:space="preserve">, kuriais </w:t>
      </w:r>
      <w:r w:rsidRPr="00261C92">
        <w:rPr>
          <w:rFonts w:ascii="Times New Roman" w:hAnsi="Times New Roman" w:cs="Times New Roman"/>
          <w:color w:val="000000" w:themeColor="text1"/>
          <w:sz w:val="24"/>
          <w:szCs w:val="24"/>
        </w:rPr>
        <w:t xml:space="preserve">siekiama įteisinti vieną elektroninį langelį valstybės mastu ir padidinti viešojo sektoriaus efektyvumą modernizuojant ir skaitmeninant procesus. </w:t>
      </w:r>
      <w:r w:rsidRPr="00261C92">
        <w:rPr>
          <w:rFonts w:ascii="Times New Roman" w:hAnsi="Times New Roman" w:cs="Times New Roman"/>
          <w:sz w:val="24"/>
          <w:szCs w:val="24"/>
        </w:rPr>
        <w:t xml:space="preserve">Nuo E. pristatymo sistemos įdiegimo 2013 </w:t>
      </w:r>
      <w:r>
        <w:rPr>
          <w:rFonts w:ascii="Times New Roman" w:hAnsi="Times New Roman" w:cs="Times New Roman"/>
          <w:sz w:val="24"/>
          <w:szCs w:val="24"/>
        </w:rPr>
        <w:t>m.</w:t>
      </w:r>
      <w:r w:rsidRPr="00261C92">
        <w:rPr>
          <w:rFonts w:ascii="Times New Roman" w:hAnsi="Times New Roman" w:cs="Times New Roman"/>
          <w:sz w:val="24"/>
          <w:szCs w:val="24"/>
        </w:rPr>
        <w:t xml:space="preserve"> iki 2018 </w:t>
      </w:r>
      <w:r>
        <w:rPr>
          <w:rFonts w:ascii="Times New Roman" w:hAnsi="Times New Roman" w:cs="Times New Roman"/>
          <w:sz w:val="24"/>
          <w:szCs w:val="24"/>
        </w:rPr>
        <w:t>m.</w:t>
      </w:r>
      <w:r w:rsidRPr="00261C92">
        <w:rPr>
          <w:rFonts w:ascii="Times New Roman" w:hAnsi="Times New Roman" w:cs="Times New Roman"/>
          <w:sz w:val="24"/>
          <w:szCs w:val="24"/>
        </w:rPr>
        <w:t xml:space="preserve"> pabaigos elektroninių siuntų skaičius išaugo nuo kelių šimtų iki beveik milijono: 2013 m. per </w:t>
      </w:r>
      <w:r w:rsidR="00E61C92">
        <w:rPr>
          <w:rFonts w:ascii="Times New Roman" w:hAnsi="Times New Roman" w:cs="Times New Roman"/>
          <w:sz w:val="24"/>
          <w:szCs w:val="24"/>
        </w:rPr>
        <w:t>šią</w:t>
      </w:r>
      <w:r w:rsidRPr="00261C92">
        <w:rPr>
          <w:rFonts w:ascii="Times New Roman" w:hAnsi="Times New Roman" w:cs="Times New Roman"/>
          <w:sz w:val="24"/>
          <w:szCs w:val="24"/>
        </w:rPr>
        <w:t xml:space="preserve"> sistemą išsiųsta 541 elektroninė siunta, o 2018 </w:t>
      </w:r>
      <w:r>
        <w:rPr>
          <w:rFonts w:ascii="Times New Roman" w:hAnsi="Times New Roman" w:cs="Times New Roman"/>
          <w:sz w:val="24"/>
          <w:szCs w:val="24"/>
        </w:rPr>
        <w:t>m.</w:t>
      </w:r>
      <w:r w:rsidRPr="00261C92">
        <w:rPr>
          <w:rFonts w:ascii="Times New Roman" w:hAnsi="Times New Roman" w:cs="Times New Roman"/>
          <w:sz w:val="24"/>
          <w:szCs w:val="24"/>
        </w:rPr>
        <w:t xml:space="preserve"> – 880 760 elektroninių siuntų. 2018 </w:t>
      </w:r>
      <w:r>
        <w:rPr>
          <w:rFonts w:ascii="Times New Roman" w:hAnsi="Times New Roman" w:cs="Times New Roman"/>
          <w:sz w:val="24"/>
          <w:szCs w:val="24"/>
        </w:rPr>
        <w:t>m.</w:t>
      </w:r>
      <w:r w:rsidRPr="00261C92">
        <w:rPr>
          <w:rFonts w:ascii="Times New Roman" w:hAnsi="Times New Roman" w:cs="Times New Roman"/>
          <w:sz w:val="24"/>
          <w:szCs w:val="24"/>
        </w:rPr>
        <w:t xml:space="preserve"> prie </w:t>
      </w:r>
      <w:r w:rsidR="00E61C92">
        <w:rPr>
          <w:rFonts w:ascii="Times New Roman" w:hAnsi="Times New Roman" w:cs="Times New Roman"/>
          <w:sz w:val="24"/>
          <w:szCs w:val="24"/>
        </w:rPr>
        <w:t>šios</w:t>
      </w:r>
      <w:r w:rsidRPr="00261C92">
        <w:rPr>
          <w:rFonts w:ascii="Times New Roman" w:hAnsi="Times New Roman" w:cs="Times New Roman"/>
          <w:sz w:val="24"/>
          <w:szCs w:val="24"/>
        </w:rPr>
        <w:t xml:space="preserve"> sistemos buvo prisijungę 106 433 fiziniai asmenys, 3</w:t>
      </w:r>
      <w:r>
        <w:rPr>
          <w:rFonts w:ascii="Times New Roman" w:hAnsi="Times New Roman" w:cs="Times New Roman"/>
          <w:sz w:val="24"/>
          <w:szCs w:val="24"/>
        </w:rPr>
        <w:t xml:space="preserve"> </w:t>
      </w:r>
      <w:r w:rsidRPr="00261C92">
        <w:rPr>
          <w:rFonts w:ascii="Times New Roman" w:hAnsi="Times New Roman" w:cs="Times New Roman"/>
          <w:sz w:val="24"/>
          <w:szCs w:val="24"/>
        </w:rPr>
        <w:t>772 juridiniai asmenys, 3</w:t>
      </w:r>
      <w:r w:rsidR="00E61C92">
        <w:rPr>
          <w:rFonts w:ascii="Times New Roman" w:hAnsi="Times New Roman" w:cs="Times New Roman"/>
          <w:sz w:val="24"/>
          <w:szCs w:val="24"/>
        </w:rPr>
        <w:t> </w:t>
      </w:r>
      <w:r w:rsidRPr="00261C92">
        <w:rPr>
          <w:rFonts w:ascii="Times New Roman" w:hAnsi="Times New Roman" w:cs="Times New Roman"/>
          <w:sz w:val="24"/>
          <w:szCs w:val="24"/>
        </w:rPr>
        <w:t xml:space="preserve">737 valstybės institucijos, kurie visi turi elektroninio pristatymo dėžutes. Šiuo metu </w:t>
      </w:r>
      <w:r w:rsidR="00E61C92" w:rsidRPr="00261C92">
        <w:rPr>
          <w:rFonts w:ascii="Times New Roman" w:hAnsi="Times New Roman" w:cs="Times New Roman"/>
          <w:sz w:val="24"/>
          <w:szCs w:val="24"/>
        </w:rPr>
        <w:t xml:space="preserve">yra 113 tūkst. </w:t>
      </w:r>
      <w:r w:rsidRPr="00261C92">
        <w:rPr>
          <w:rFonts w:ascii="Times New Roman" w:hAnsi="Times New Roman" w:cs="Times New Roman"/>
          <w:sz w:val="24"/>
          <w:szCs w:val="24"/>
        </w:rPr>
        <w:t>E.</w:t>
      </w:r>
      <w:r w:rsidR="00E61C92" w:rsidRPr="000D6536">
        <w:rPr>
          <w:rFonts w:ascii="Times New Roman" w:hAnsi="Times New Roman" w:cs="Times New Roman"/>
          <w:sz w:val="24"/>
          <w:szCs w:val="24"/>
        </w:rPr>
        <w:t> </w:t>
      </w:r>
      <w:r w:rsidRPr="00261C92">
        <w:rPr>
          <w:rFonts w:ascii="Times New Roman" w:hAnsi="Times New Roman" w:cs="Times New Roman"/>
          <w:sz w:val="24"/>
          <w:szCs w:val="24"/>
        </w:rPr>
        <w:t xml:space="preserve">pristatymo </w:t>
      </w:r>
      <w:r w:rsidR="00E61C92" w:rsidRPr="00E61C92">
        <w:rPr>
          <w:rFonts w:ascii="Times New Roman" w:hAnsi="Times New Roman" w:cs="Times New Roman"/>
          <w:sz w:val="24"/>
          <w:szCs w:val="24"/>
        </w:rPr>
        <w:t>sistemo</w:t>
      </w:r>
      <w:r w:rsidR="00E61C92" w:rsidRPr="000D6536">
        <w:rPr>
          <w:rFonts w:ascii="Times New Roman" w:hAnsi="Times New Roman" w:cs="Times New Roman"/>
          <w:sz w:val="24"/>
          <w:szCs w:val="24"/>
        </w:rPr>
        <w:t>s</w:t>
      </w:r>
      <w:r w:rsidR="00E61C92" w:rsidRPr="00261C92">
        <w:rPr>
          <w:rFonts w:ascii="Times New Roman" w:hAnsi="Times New Roman" w:cs="Times New Roman"/>
          <w:sz w:val="24"/>
          <w:szCs w:val="24"/>
        </w:rPr>
        <w:t xml:space="preserve"> </w:t>
      </w:r>
      <w:r w:rsidRPr="00261C92">
        <w:rPr>
          <w:rFonts w:ascii="Times New Roman" w:hAnsi="Times New Roman" w:cs="Times New Roman"/>
          <w:sz w:val="24"/>
          <w:szCs w:val="24"/>
        </w:rPr>
        <w:t xml:space="preserve">naudotojų, kurie per savaitę iš viso išsiunčia apie 80 tūkst. siuntų. </w:t>
      </w:r>
    </w:p>
    <w:p w14:paraId="508531C2" w14:textId="77777777" w:rsidR="007C5C54" w:rsidRDefault="007C5C54" w:rsidP="007C5C54">
      <w:pPr>
        <w:pStyle w:val="Betarp20"/>
      </w:pPr>
    </w:p>
    <w:p w14:paraId="2089C133" w14:textId="4E348954" w:rsidR="0033703A" w:rsidRPr="00D41519" w:rsidRDefault="0033703A" w:rsidP="00261C92">
      <w:pPr>
        <w:spacing w:line="240" w:lineRule="auto"/>
        <w:jc w:val="both"/>
        <w:rPr>
          <w:rFonts w:ascii="Times New Roman" w:hAnsi="Times New Roman" w:cs="Times New Roman"/>
          <w:b/>
          <w:bCs/>
          <w:i/>
          <w:sz w:val="24"/>
          <w:szCs w:val="24"/>
        </w:rPr>
      </w:pPr>
      <w:r w:rsidRPr="00D41519">
        <w:rPr>
          <w:rFonts w:ascii="Times New Roman" w:hAnsi="Times New Roman"/>
          <w:b/>
          <w:i/>
          <w:color w:val="000000" w:themeColor="text1"/>
          <w:sz w:val="24"/>
          <w:szCs w:val="24"/>
        </w:rPr>
        <w:t>Verslo prie</w:t>
      </w:r>
      <w:r w:rsidRPr="00D41519">
        <w:rPr>
          <w:rFonts w:ascii="Times New Roman" w:hAnsi="Times New Roman" w:hint="eastAsia"/>
          <w:b/>
          <w:i/>
          <w:color w:val="000000" w:themeColor="text1"/>
          <w:sz w:val="24"/>
          <w:szCs w:val="24"/>
        </w:rPr>
        <w:t>ž</w:t>
      </w:r>
      <w:r w:rsidRPr="00D41519">
        <w:rPr>
          <w:rFonts w:ascii="Times New Roman" w:hAnsi="Times New Roman"/>
          <w:b/>
          <w:i/>
          <w:color w:val="000000" w:themeColor="text1"/>
          <w:sz w:val="24"/>
          <w:szCs w:val="24"/>
        </w:rPr>
        <w:t>i</w:t>
      </w:r>
      <w:r w:rsidRPr="00D41519">
        <w:rPr>
          <w:rFonts w:ascii="Times New Roman" w:hAnsi="Times New Roman" w:hint="eastAsia"/>
          <w:b/>
          <w:i/>
          <w:color w:val="000000" w:themeColor="text1"/>
          <w:sz w:val="24"/>
          <w:szCs w:val="24"/>
        </w:rPr>
        <w:t>ū</w:t>
      </w:r>
      <w:r w:rsidRPr="00D41519">
        <w:rPr>
          <w:rFonts w:ascii="Times New Roman" w:hAnsi="Times New Roman"/>
          <w:b/>
          <w:i/>
          <w:color w:val="000000" w:themeColor="text1"/>
          <w:sz w:val="24"/>
          <w:szCs w:val="24"/>
        </w:rPr>
        <w:t>ros institucij</w:t>
      </w:r>
      <w:r w:rsidRPr="00D41519">
        <w:rPr>
          <w:rFonts w:ascii="Times New Roman" w:hAnsi="Times New Roman" w:hint="eastAsia"/>
          <w:b/>
          <w:i/>
          <w:color w:val="000000" w:themeColor="text1"/>
          <w:sz w:val="24"/>
          <w:szCs w:val="24"/>
        </w:rPr>
        <w:t>ų</w:t>
      </w:r>
      <w:r w:rsidRPr="00D41519">
        <w:rPr>
          <w:rFonts w:ascii="Times New Roman" w:hAnsi="Times New Roman"/>
          <w:b/>
          <w:i/>
          <w:color w:val="000000" w:themeColor="text1"/>
          <w:sz w:val="24"/>
          <w:szCs w:val="24"/>
        </w:rPr>
        <w:t xml:space="preserve"> pertvarka</w:t>
      </w:r>
    </w:p>
    <w:p w14:paraId="4DE96CD8" w14:textId="16B4CDC7" w:rsidR="00261C92" w:rsidRDefault="000A6BEB" w:rsidP="00261C92">
      <w:pPr>
        <w:spacing w:line="240" w:lineRule="auto"/>
        <w:jc w:val="both"/>
        <w:rPr>
          <w:rFonts w:ascii="Times New Roman" w:hAnsi="Times New Roman"/>
          <w:color w:val="000000" w:themeColor="text1"/>
          <w:sz w:val="24"/>
          <w:szCs w:val="24"/>
        </w:rPr>
      </w:pPr>
      <w:r>
        <w:rPr>
          <w:rFonts w:ascii="Times New Roman" w:hAnsi="Times New Roman" w:cs="Times New Roman"/>
          <w:bCs/>
          <w:sz w:val="24"/>
          <w:szCs w:val="24"/>
        </w:rPr>
        <w:t xml:space="preserve">2018 m. buvo tęsiama </w:t>
      </w:r>
      <w:r w:rsidR="00261C92" w:rsidRPr="00261C92">
        <w:rPr>
          <w:rFonts w:ascii="Times New Roman" w:hAnsi="Times New Roman"/>
          <w:color w:val="000000" w:themeColor="text1"/>
          <w:sz w:val="24"/>
          <w:szCs w:val="24"/>
        </w:rPr>
        <w:t>verslo prie</w:t>
      </w:r>
      <w:r w:rsidR="00261C92" w:rsidRPr="00261C92">
        <w:rPr>
          <w:rFonts w:ascii="Times New Roman" w:hAnsi="Times New Roman" w:hint="eastAsia"/>
          <w:color w:val="000000" w:themeColor="text1"/>
          <w:sz w:val="24"/>
          <w:szCs w:val="24"/>
        </w:rPr>
        <w:t>ž</w:t>
      </w:r>
      <w:r w:rsidR="00261C92" w:rsidRPr="00261C92">
        <w:rPr>
          <w:rFonts w:ascii="Times New Roman" w:hAnsi="Times New Roman"/>
          <w:color w:val="000000" w:themeColor="text1"/>
          <w:sz w:val="24"/>
          <w:szCs w:val="24"/>
        </w:rPr>
        <w:t>i</w:t>
      </w:r>
      <w:r w:rsidR="00261C92" w:rsidRPr="00261C92">
        <w:rPr>
          <w:rFonts w:ascii="Times New Roman" w:hAnsi="Times New Roman" w:hint="eastAsia"/>
          <w:color w:val="000000" w:themeColor="text1"/>
          <w:sz w:val="24"/>
          <w:szCs w:val="24"/>
        </w:rPr>
        <w:t>ū</w:t>
      </w:r>
      <w:r w:rsidR="00261C92" w:rsidRPr="00261C92">
        <w:rPr>
          <w:rFonts w:ascii="Times New Roman" w:hAnsi="Times New Roman"/>
          <w:color w:val="000000" w:themeColor="text1"/>
          <w:sz w:val="24"/>
          <w:szCs w:val="24"/>
        </w:rPr>
        <w:t>ros institucij</w:t>
      </w:r>
      <w:r w:rsidR="00261C92" w:rsidRPr="00261C92">
        <w:rPr>
          <w:rFonts w:ascii="Times New Roman" w:hAnsi="Times New Roman" w:hint="eastAsia"/>
          <w:color w:val="000000" w:themeColor="text1"/>
          <w:sz w:val="24"/>
          <w:szCs w:val="24"/>
        </w:rPr>
        <w:t>ų</w:t>
      </w:r>
      <w:r w:rsidR="00261C92" w:rsidRPr="00261C92">
        <w:rPr>
          <w:rFonts w:ascii="Times New Roman" w:hAnsi="Times New Roman"/>
          <w:color w:val="000000" w:themeColor="text1"/>
          <w:sz w:val="24"/>
          <w:szCs w:val="24"/>
        </w:rPr>
        <w:t xml:space="preserve"> pertvark</w:t>
      </w:r>
      <w:r>
        <w:rPr>
          <w:rFonts w:ascii="Times New Roman" w:hAnsi="Times New Roman"/>
          <w:color w:val="000000" w:themeColor="text1"/>
          <w:sz w:val="24"/>
          <w:szCs w:val="24"/>
        </w:rPr>
        <w:t>a</w:t>
      </w:r>
      <w:r w:rsidR="00261C92" w:rsidRPr="00261C92">
        <w:rPr>
          <w:rFonts w:ascii="Times New Roman" w:hAnsi="Times New Roman"/>
          <w:color w:val="000000" w:themeColor="text1"/>
          <w:sz w:val="24"/>
          <w:szCs w:val="24"/>
        </w:rPr>
        <w:t xml:space="preserve">, kurios tikslas </w:t>
      </w:r>
      <w:r w:rsidR="00261C92" w:rsidRPr="00261C92">
        <w:rPr>
          <w:rFonts w:ascii="Times New Roman" w:hAnsi="Times New Roman" w:cs="Times New Roman"/>
          <w:sz w:val="24"/>
          <w:szCs w:val="24"/>
        </w:rPr>
        <w:t>–</w:t>
      </w:r>
      <w:r w:rsidR="00261C92" w:rsidRPr="00261C92">
        <w:rPr>
          <w:rFonts w:ascii="Times New Roman" w:hAnsi="Times New Roman"/>
          <w:color w:val="000000" w:themeColor="text1"/>
          <w:sz w:val="24"/>
          <w:szCs w:val="24"/>
        </w:rPr>
        <w:t xml:space="preserve"> konsoliduoti ir (ar) optimizuoti institucij</w:t>
      </w:r>
      <w:r w:rsidR="00261C92" w:rsidRPr="00261C92">
        <w:rPr>
          <w:rFonts w:ascii="Times New Roman" w:hAnsi="Times New Roman" w:hint="eastAsia"/>
          <w:color w:val="000000" w:themeColor="text1"/>
          <w:sz w:val="24"/>
          <w:szCs w:val="24"/>
        </w:rPr>
        <w:t>ų</w:t>
      </w:r>
      <w:r w:rsidR="00261C92" w:rsidRPr="00261C92">
        <w:rPr>
          <w:rFonts w:ascii="Times New Roman" w:hAnsi="Times New Roman"/>
          <w:color w:val="000000" w:themeColor="text1"/>
          <w:sz w:val="24"/>
          <w:szCs w:val="24"/>
        </w:rPr>
        <w:t xml:space="preserve"> atliekamas prie</w:t>
      </w:r>
      <w:r w:rsidR="00261C92" w:rsidRPr="00261C92">
        <w:rPr>
          <w:rFonts w:ascii="Times New Roman" w:hAnsi="Times New Roman" w:hint="eastAsia"/>
          <w:color w:val="000000" w:themeColor="text1"/>
          <w:sz w:val="24"/>
          <w:szCs w:val="24"/>
        </w:rPr>
        <w:t>ž</w:t>
      </w:r>
      <w:r w:rsidR="00261C92" w:rsidRPr="00261C92">
        <w:rPr>
          <w:rFonts w:ascii="Times New Roman" w:hAnsi="Times New Roman"/>
          <w:color w:val="000000" w:themeColor="text1"/>
          <w:sz w:val="24"/>
          <w:szCs w:val="24"/>
        </w:rPr>
        <w:t>i</w:t>
      </w:r>
      <w:r w:rsidR="00261C92" w:rsidRPr="00261C92">
        <w:rPr>
          <w:rFonts w:ascii="Times New Roman" w:hAnsi="Times New Roman" w:hint="eastAsia"/>
          <w:color w:val="000000" w:themeColor="text1"/>
          <w:sz w:val="24"/>
          <w:szCs w:val="24"/>
        </w:rPr>
        <w:t>ū</w:t>
      </w:r>
      <w:r w:rsidR="00261C92" w:rsidRPr="00261C92">
        <w:rPr>
          <w:rFonts w:ascii="Times New Roman" w:hAnsi="Times New Roman"/>
          <w:color w:val="000000" w:themeColor="text1"/>
          <w:sz w:val="24"/>
          <w:szCs w:val="24"/>
        </w:rPr>
        <w:t>ros funkcijas, t. y. u</w:t>
      </w:r>
      <w:r w:rsidR="00261C92" w:rsidRPr="00261C92">
        <w:rPr>
          <w:rFonts w:ascii="Times New Roman" w:hAnsi="Times New Roman" w:hint="eastAsia"/>
          <w:color w:val="000000" w:themeColor="text1"/>
          <w:sz w:val="24"/>
          <w:szCs w:val="24"/>
        </w:rPr>
        <w:t>ž</w:t>
      </w:r>
      <w:r w:rsidR="00261C92" w:rsidRPr="00261C92">
        <w:rPr>
          <w:rFonts w:ascii="Times New Roman" w:hAnsi="Times New Roman"/>
          <w:color w:val="000000" w:themeColor="text1"/>
          <w:sz w:val="24"/>
          <w:szCs w:val="24"/>
        </w:rPr>
        <w:t>tikrinti, kad prie</w:t>
      </w:r>
      <w:r w:rsidR="00261C92" w:rsidRPr="00261C92">
        <w:rPr>
          <w:rFonts w:ascii="Times New Roman" w:hAnsi="Times New Roman" w:hint="eastAsia"/>
          <w:color w:val="000000" w:themeColor="text1"/>
          <w:sz w:val="24"/>
          <w:szCs w:val="24"/>
        </w:rPr>
        <w:t>ž</w:t>
      </w:r>
      <w:r w:rsidR="00261C92" w:rsidRPr="00261C92">
        <w:rPr>
          <w:rFonts w:ascii="Times New Roman" w:hAnsi="Times New Roman"/>
          <w:color w:val="000000" w:themeColor="text1"/>
          <w:sz w:val="24"/>
          <w:szCs w:val="24"/>
        </w:rPr>
        <w:t>i</w:t>
      </w:r>
      <w:r w:rsidR="00261C92" w:rsidRPr="00261C92">
        <w:rPr>
          <w:rFonts w:ascii="Times New Roman" w:hAnsi="Times New Roman" w:hint="eastAsia"/>
          <w:color w:val="000000" w:themeColor="text1"/>
          <w:sz w:val="24"/>
          <w:szCs w:val="24"/>
        </w:rPr>
        <w:t>ū</w:t>
      </w:r>
      <w:r w:rsidR="00261C92" w:rsidRPr="00261C92">
        <w:rPr>
          <w:rFonts w:ascii="Times New Roman" w:hAnsi="Times New Roman"/>
          <w:color w:val="000000" w:themeColor="text1"/>
          <w:sz w:val="24"/>
          <w:szCs w:val="24"/>
        </w:rPr>
        <w:t>ros funkcijos valstyb</w:t>
      </w:r>
      <w:r w:rsidR="00261C92" w:rsidRPr="00261C92">
        <w:rPr>
          <w:rFonts w:ascii="Times New Roman" w:hAnsi="Times New Roman" w:hint="eastAsia"/>
          <w:color w:val="000000" w:themeColor="text1"/>
          <w:sz w:val="24"/>
          <w:szCs w:val="24"/>
        </w:rPr>
        <w:t>ė</w:t>
      </w:r>
      <w:r w:rsidR="00261C92" w:rsidRPr="00261C92">
        <w:rPr>
          <w:rFonts w:ascii="Times New Roman" w:hAnsi="Times New Roman"/>
          <w:color w:val="000000" w:themeColor="text1"/>
          <w:sz w:val="24"/>
          <w:szCs w:val="24"/>
        </w:rPr>
        <w:t>je b</w:t>
      </w:r>
      <w:r w:rsidR="00261C92" w:rsidRPr="00261C92">
        <w:rPr>
          <w:rFonts w:ascii="Times New Roman" w:hAnsi="Times New Roman" w:hint="eastAsia"/>
          <w:color w:val="000000" w:themeColor="text1"/>
          <w:sz w:val="24"/>
          <w:szCs w:val="24"/>
        </w:rPr>
        <w:t>ū</w:t>
      </w:r>
      <w:r w:rsidR="00261C92" w:rsidRPr="00261C92">
        <w:rPr>
          <w:rFonts w:ascii="Times New Roman" w:hAnsi="Times New Roman"/>
          <w:color w:val="000000" w:themeColor="text1"/>
          <w:sz w:val="24"/>
          <w:szCs w:val="24"/>
        </w:rPr>
        <w:t>t</w:t>
      </w:r>
      <w:r w:rsidR="00261C92" w:rsidRPr="00261C92">
        <w:rPr>
          <w:rFonts w:ascii="Times New Roman" w:hAnsi="Times New Roman" w:hint="eastAsia"/>
          <w:color w:val="000000" w:themeColor="text1"/>
          <w:sz w:val="24"/>
          <w:szCs w:val="24"/>
        </w:rPr>
        <w:t>ų</w:t>
      </w:r>
      <w:r w:rsidR="00261C92" w:rsidRPr="00261C92">
        <w:rPr>
          <w:rFonts w:ascii="Times New Roman" w:hAnsi="Times New Roman"/>
          <w:color w:val="000000" w:themeColor="text1"/>
          <w:sz w:val="24"/>
          <w:szCs w:val="24"/>
        </w:rPr>
        <w:t xml:space="preserve"> atliekamos efektyviai, koordinuotai, ma</w:t>
      </w:r>
      <w:r w:rsidR="00261C92" w:rsidRPr="00261C92">
        <w:rPr>
          <w:rFonts w:ascii="Times New Roman" w:hAnsi="Times New Roman" w:hint="eastAsia"/>
          <w:color w:val="000000" w:themeColor="text1"/>
          <w:sz w:val="24"/>
          <w:szCs w:val="24"/>
        </w:rPr>
        <w:t>ž</w:t>
      </w:r>
      <w:r w:rsidR="00261C92" w:rsidRPr="00261C92">
        <w:rPr>
          <w:rFonts w:ascii="Times New Roman" w:hAnsi="Times New Roman"/>
          <w:color w:val="000000" w:themeColor="text1"/>
          <w:sz w:val="24"/>
          <w:szCs w:val="24"/>
        </w:rPr>
        <w:t>iausiomis s</w:t>
      </w:r>
      <w:r w:rsidR="00261C92" w:rsidRPr="00261C92">
        <w:rPr>
          <w:rFonts w:ascii="Times New Roman" w:hAnsi="Times New Roman" w:hint="eastAsia"/>
          <w:color w:val="000000" w:themeColor="text1"/>
          <w:sz w:val="24"/>
          <w:szCs w:val="24"/>
        </w:rPr>
        <w:t>ą</w:t>
      </w:r>
      <w:r w:rsidR="00261C92" w:rsidRPr="00261C92">
        <w:rPr>
          <w:rFonts w:ascii="Times New Roman" w:hAnsi="Times New Roman"/>
          <w:color w:val="000000" w:themeColor="text1"/>
          <w:sz w:val="24"/>
          <w:szCs w:val="24"/>
        </w:rPr>
        <w:t>naudomis, kuo ma</w:t>
      </w:r>
      <w:r w:rsidR="00261C92" w:rsidRPr="00261C92">
        <w:rPr>
          <w:rFonts w:ascii="Times New Roman" w:hAnsi="Times New Roman" w:hint="eastAsia"/>
          <w:color w:val="000000" w:themeColor="text1"/>
          <w:sz w:val="24"/>
          <w:szCs w:val="24"/>
        </w:rPr>
        <w:t>ž</w:t>
      </w:r>
      <w:r w:rsidR="00261C92" w:rsidRPr="00261C92">
        <w:rPr>
          <w:rFonts w:ascii="Times New Roman" w:hAnsi="Times New Roman"/>
          <w:color w:val="000000" w:themeColor="text1"/>
          <w:sz w:val="24"/>
          <w:szCs w:val="24"/>
        </w:rPr>
        <w:t>iau trikdant pri</w:t>
      </w:r>
      <w:r w:rsidR="00261C92" w:rsidRPr="00261C92">
        <w:rPr>
          <w:rFonts w:ascii="Times New Roman" w:hAnsi="Times New Roman" w:hint="eastAsia"/>
          <w:color w:val="000000" w:themeColor="text1"/>
          <w:sz w:val="24"/>
          <w:szCs w:val="24"/>
        </w:rPr>
        <w:t>ž</w:t>
      </w:r>
      <w:r w:rsidR="00261C92" w:rsidRPr="00261C92">
        <w:rPr>
          <w:rFonts w:ascii="Times New Roman" w:hAnsi="Times New Roman"/>
          <w:color w:val="000000" w:themeColor="text1"/>
          <w:sz w:val="24"/>
          <w:szCs w:val="24"/>
        </w:rPr>
        <w:t>i</w:t>
      </w:r>
      <w:r w:rsidR="00261C92" w:rsidRPr="00261C92">
        <w:rPr>
          <w:rFonts w:ascii="Times New Roman" w:hAnsi="Times New Roman" w:hint="eastAsia"/>
          <w:color w:val="000000" w:themeColor="text1"/>
          <w:sz w:val="24"/>
          <w:szCs w:val="24"/>
        </w:rPr>
        <w:t>ū</w:t>
      </w:r>
      <w:r w:rsidR="00261C92" w:rsidRPr="00261C92">
        <w:rPr>
          <w:rFonts w:ascii="Times New Roman" w:hAnsi="Times New Roman"/>
          <w:color w:val="000000" w:themeColor="text1"/>
          <w:sz w:val="24"/>
          <w:szCs w:val="24"/>
        </w:rPr>
        <w:t>rim</w:t>
      </w:r>
      <w:r w:rsidR="00261C92" w:rsidRPr="00261C92">
        <w:rPr>
          <w:rFonts w:ascii="Times New Roman" w:hAnsi="Times New Roman" w:hint="eastAsia"/>
          <w:color w:val="000000" w:themeColor="text1"/>
          <w:sz w:val="24"/>
          <w:szCs w:val="24"/>
        </w:rPr>
        <w:t>ų</w:t>
      </w:r>
      <w:r w:rsidR="00261C92" w:rsidRPr="00261C92">
        <w:rPr>
          <w:rFonts w:ascii="Times New Roman" w:hAnsi="Times New Roman"/>
          <w:color w:val="000000" w:themeColor="text1"/>
          <w:sz w:val="24"/>
          <w:szCs w:val="24"/>
        </w:rPr>
        <w:t xml:space="preserve"> subjekt</w:t>
      </w:r>
      <w:r w:rsidR="00261C92" w:rsidRPr="00261C92">
        <w:rPr>
          <w:rFonts w:ascii="Times New Roman" w:hAnsi="Times New Roman" w:hint="eastAsia"/>
          <w:color w:val="000000" w:themeColor="text1"/>
          <w:sz w:val="24"/>
          <w:szCs w:val="24"/>
        </w:rPr>
        <w:t>ų</w:t>
      </w:r>
      <w:r w:rsidR="00261C92" w:rsidRPr="00261C92">
        <w:rPr>
          <w:rFonts w:ascii="Times New Roman" w:hAnsi="Times New Roman"/>
          <w:color w:val="000000" w:themeColor="text1"/>
          <w:sz w:val="24"/>
          <w:szCs w:val="24"/>
        </w:rPr>
        <w:t xml:space="preserve"> veikl</w:t>
      </w:r>
      <w:r w:rsidR="00261C92" w:rsidRPr="00261C92">
        <w:rPr>
          <w:rFonts w:ascii="Times New Roman" w:hAnsi="Times New Roman" w:hint="eastAsia"/>
          <w:color w:val="000000" w:themeColor="text1"/>
          <w:sz w:val="24"/>
          <w:szCs w:val="24"/>
        </w:rPr>
        <w:t>ą</w:t>
      </w:r>
      <w:r w:rsidR="00261C92" w:rsidRPr="00261C92">
        <w:rPr>
          <w:rFonts w:ascii="Times New Roman" w:hAnsi="Times New Roman"/>
          <w:color w:val="000000" w:themeColor="text1"/>
          <w:sz w:val="24"/>
          <w:szCs w:val="24"/>
        </w:rPr>
        <w:t xml:space="preserve"> ir </w:t>
      </w:r>
      <w:r w:rsidR="00E61C92">
        <w:rPr>
          <w:rFonts w:ascii="Times New Roman" w:hAnsi="Times New Roman"/>
          <w:color w:val="000000" w:themeColor="text1"/>
          <w:sz w:val="24"/>
          <w:szCs w:val="24"/>
        </w:rPr>
        <w:t>kartu</w:t>
      </w:r>
      <w:r w:rsidR="00261C92" w:rsidRPr="00261C92">
        <w:rPr>
          <w:rFonts w:ascii="Times New Roman" w:hAnsi="Times New Roman"/>
          <w:color w:val="000000" w:themeColor="text1"/>
          <w:sz w:val="24"/>
          <w:szCs w:val="24"/>
        </w:rPr>
        <w:t xml:space="preserve"> </w:t>
      </w:r>
      <w:r w:rsidR="00261C92" w:rsidRPr="00261C92">
        <w:rPr>
          <w:rFonts w:ascii="Times New Roman" w:hAnsi="Times New Roman"/>
          <w:sz w:val="24"/>
          <w:szCs w:val="24"/>
        </w:rPr>
        <w:t>užtikrinant s</w:t>
      </w:r>
      <w:r w:rsidR="00261C92" w:rsidRPr="00261C92">
        <w:rPr>
          <w:rFonts w:ascii="Times New Roman" w:hAnsi="Times New Roman" w:cs="Times New Roman"/>
          <w:bCs/>
          <w:sz w:val="24"/>
          <w:szCs w:val="24"/>
        </w:rPr>
        <w:t>augom</w:t>
      </w:r>
      <w:r w:rsidR="00261C92" w:rsidRPr="00261C92">
        <w:rPr>
          <w:rFonts w:ascii="Times New Roman" w:hAnsi="Times New Roman"/>
          <w:bCs/>
          <w:sz w:val="24"/>
          <w:szCs w:val="24"/>
        </w:rPr>
        <w:t>o</w:t>
      </w:r>
      <w:r w:rsidR="00261C92" w:rsidRPr="00261C92">
        <w:rPr>
          <w:rFonts w:ascii="Times New Roman" w:hAnsi="Times New Roman" w:cs="Times New Roman"/>
          <w:bCs/>
          <w:sz w:val="24"/>
          <w:szCs w:val="24"/>
        </w:rPr>
        <w:t xml:space="preserve"> gėri</w:t>
      </w:r>
      <w:r w:rsidR="00261C92" w:rsidRPr="00261C92">
        <w:rPr>
          <w:rFonts w:ascii="Times New Roman" w:hAnsi="Times New Roman"/>
          <w:bCs/>
          <w:sz w:val="24"/>
          <w:szCs w:val="24"/>
        </w:rPr>
        <w:t>o apsaugą</w:t>
      </w:r>
      <w:r w:rsidR="00261C92" w:rsidRPr="00261C92">
        <w:rPr>
          <w:rFonts w:ascii="Times New Roman" w:hAnsi="Times New Roman"/>
          <w:color w:val="000000" w:themeColor="text1"/>
          <w:sz w:val="24"/>
          <w:szCs w:val="24"/>
        </w:rPr>
        <w:t xml:space="preserve">. </w:t>
      </w:r>
    </w:p>
    <w:p w14:paraId="770E045B" w14:textId="111A36B3" w:rsidR="007C5C54" w:rsidRDefault="007C5C54" w:rsidP="007C5C54">
      <w:pPr>
        <w:spacing w:line="240" w:lineRule="auto"/>
        <w:jc w:val="both"/>
        <w:rPr>
          <w:rFonts w:ascii="Times New Roman" w:hAnsi="Times New Roman"/>
          <w:color w:val="000000" w:themeColor="text1"/>
          <w:sz w:val="24"/>
          <w:szCs w:val="24"/>
        </w:rPr>
      </w:pPr>
      <w:r w:rsidRPr="00261C92">
        <w:rPr>
          <w:rFonts w:ascii="Times New Roman" w:hAnsi="Times New Roman"/>
          <w:color w:val="000000" w:themeColor="text1"/>
          <w:sz w:val="24"/>
          <w:szCs w:val="24"/>
        </w:rPr>
        <w:t>Šalia kitų, tęstinių</w:t>
      </w:r>
      <w:r w:rsidR="00E61C92">
        <w:rPr>
          <w:rFonts w:ascii="Times New Roman" w:hAnsi="Times New Roman"/>
          <w:color w:val="000000" w:themeColor="text1"/>
          <w:sz w:val="24"/>
          <w:szCs w:val="24"/>
        </w:rPr>
        <w:t>,</w:t>
      </w:r>
      <w:r w:rsidRPr="00261C92">
        <w:rPr>
          <w:rFonts w:ascii="Times New Roman" w:hAnsi="Times New Roman"/>
          <w:color w:val="000000" w:themeColor="text1"/>
          <w:sz w:val="24"/>
          <w:szCs w:val="24"/>
        </w:rPr>
        <w:t xml:space="preserve"> veiklų 2018 </w:t>
      </w:r>
      <w:r>
        <w:rPr>
          <w:rFonts w:ascii="Times New Roman" w:hAnsi="Times New Roman"/>
          <w:color w:val="000000" w:themeColor="text1"/>
          <w:sz w:val="24"/>
          <w:szCs w:val="24"/>
        </w:rPr>
        <w:t>m.</w:t>
      </w:r>
      <w:r w:rsidRPr="00261C92">
        <w:rPr>
          <w:rFonts w:ascii="Times New Roman" w:hAnsi="Times New Roman"/>
          <w:color w:val="000000" w:themeColor="text1"/>
          <w:sz w:val="24"/>
          <w:szCs w:val="24"/>
        </w:rPr>
        <w:t xml:space="preserve"> </w:t>
      </w:r>
      <w:r w:rsidRPr="00261C92">
        <w:rPr>
          <w:rFonts w:ascii="Times New Roman" w:hAnsi="Times New Roman"/>
          <w:b/>
          <w:color w:val="000000" w:themeColor="text1"/>
          <w:sz w:val="24"/>
          <w:szCs w:val="24"/>
        </w:rPr>
        <w:t xml:space="preserve">pradėta </w:t>
      </w:r>
      <w:r w:rsidR="00E61C92" w:rsidRPr="00261C92">
        <w:rPr>
          <w:rFonts w:ascii="Times New Roman" w:hAnsi="Times New Roman"/>
          <w:b/>
          <w:color w:val="000000" w:themeColor="text1"/>
          <w:sz w:val="24"/>
          <w:szCs w:val="24"/>
        </w:rPr>
        <w:t>įgyvendin</w:t>
      </w:r>
      <w:r w:rsidR="00E61C92">
        <w:rPr>
          <w:rFonts w:ascii="Times New Roman" w:hAnsi="Times New Roman"/>
          <w:b/>
          <w:color w:val="000000" w:themeColor="text1"/>
          <w:sz w:val="24"/>
          <w:szCs w:val="24"/>
        </w:rPr>
        <w:t>t</w:t>
      </w:r>
      <w:r w:rsidR="00E61C92" w:rsidRPr="00261C92">
        <w:rPr>
          <w:rFonts w:ascii="Times New Roman" w:hAnsi="Times New Roman"/>
          <w:b/>
          <w:color w:val="000000" w:themeColor="text1"/>
          <w:sz w:val="24"/>
          <w:szCs w:val="24"/>
        </w:rPr>
        <w:t>i projekt</w:t>
      </w:r>
      <w:r w:rsidR="00E61C92">
        <w:rPr>
          <w:rFonts w:ascii="Times New Roman" w:hAnsi="Times New Roman"/>
          <w:b/>
          <w:color w:val="000000" w:themeColor="text1"/>
          <w:sz w:val="24"/>
          <w:szCs w:val="24"/>
        </w:rPr>
        <w:t>ą</w:t>
      </w:r>
      <w:r w:rsidRPr="00261C92">
        <w:rPr>
          <w:rFonts w:ascii="Times New Roman" w:hAnsi="Times New Roman"/>
          <w:b/>
          <w:color w:val="000000" w:themeColor="text1"/>
          <w:sz w:val="24"/>
          <w:szCs w:val="24"/>
        </w:rPr>
        <w:t xml:space="preserve"> </w:t>
      </w:r>
      <w:r w:rsidRPr="00261C92">
        <w:rPr>
          <w:rFonts w:ascii="Times New Roman" w:hAnsi="Times New Roman" w:hint="eastAsia"/>
          <w:b/>
          <w:color w:val="000000" w:themeColor="text1"/>
          <w:sz w:val="24"/>
          <w:szCs w:val="24"/>
        </w:rPr>
        <w:t>„</w:t>
      </w:r>
      <w:r w:rsidRPr="00261C92">
        <w:rPr>
          <w:rFonts w:ascii="Times New Roman" w:hAnsi="Times New Roman"/>
          <w:b/>
          <w:color w:val="000000" w:themeColor="text1"/>
          <w:sz w:val="24"/>
          <w:szCs w:val="24"/>
        </w:rPr>
        <w:t>Prie</w:t>
      </w:r>
      <w:r w:rsidRPr="00261C92">
        <w:rPr>
          <w:rFonts w:ascii="Times New Roman" w:hAnsi="Times New Roman" w:hint="eastAsia"/>
          <w:b/>
          <w:color w:val="000000" w:themeColor="text1"/>
          <w:sz w:val="24"/>
          <w:szCs w:val="24"/>
        </w:rPr>
        <w:t>ž</w:t>
      </w:r>
      <w:r w:rsidRPr="00261C92">
        <w:rPr>
          <w:rFonts w:ascii="Times New Roman" w:hAnsi="Times New Roman"/>
          <w:b/>
          <w:color w:val="000000" w:themeColor="text1"/>
          <w:sz w:val="24"/>
          <w:szCs w:val="24"/>
        </w:rPr>
        <w:t>i</w:t>
      </w:r>
      <w:r w:rsidRPr="00261C92">
        <w:rPr>
          <w:rFonts w:ascii="Times New Roman" w:hAnsi="Times New Roman" w:hint="eastAsia"/>
          <w:b/>
          <w:color w:val="000000" w:themeColor="text1"/>
          <w:sz w:val="24"/>
          <w:szCs w:val="24"/>
        </w:rPr>
        <w:t>ū</w:t>
      </w:r>
      <w:r w:rsidRPr="00261C92">
        <w:rPr>
          <w:rFonts w:ascii="Times New Roman" w:hAnsi="Times New Roman"/>
          <w:b/>
          <w:color w:val="000000" w:themeColor="text1"/>
          <w:sz w:val="24"/>
          <w:szCs w:val="24"/>
        </w:rPr>
        <w:t>r</w:t>
      </w:r>
      <w:r w:rsidRPr="00261C92">
        <w:rPr>
          <w:rFonts w:ascii="Times New Roman" w:hAnsi="Times New Roman" w:hint="eastAsia"/>
          <w:b/>
          <w:color w:val="000000" w:themeColor="text1"/>
          <w:sz w:val="24"/>
          <w:szCs w:val="24"/>
        </w:rPr>
        <w:t>ą</w:t>
      </w:r>
      <w:r w:rsidRPr="00261C92">
        <w:rPr>
          <w:rFonts w:ascii="Times New Roman" w:hAnsi="Times New Roman"/>
          <w:b/>
          <w:color w:val="000000" w:themeColor="text1"/>
          <w:sz w:val="24"/>
          <w:szCs w:val="24"/>
        </w:rPr>
        <w:t xml:space="preserve"> atliekan</w:t>
      </w:r>
      <w:r w:rsidRPr="00261C92">
        <w:rPr>
          <w:rFonts w:ascii="Times New Roman" w:hAnsi="Times New Roman" w:hint="eastAsia"/>
          <w:b/>
          <w:color w:val="000000" w:themeColor="text1"/>
          <w:sz w:val="24"/>
          <w:szCs w:val="24"/>
        </w:rPr>
        <w:t>č</w:t>
      </w:r>
      <w:r w:rsidRPr="00261C92">
        <w:rPr>
          <w:rFonts w:ascii="Times New Roman" w:hAnsi="Times New Roman"/>
          <w:b/>
          <w:color w:val="000000" w:themeColor="text1"/>
          <w:sz w:val="24"/>
          <w:szCs w:val="24"/>
        </w:rPr>
        <w:t>i</w:t>
      </w:r>
      <w:r w:rsidRPr="00261C92">
        <w:rPr>
          <w:rFonts w:ascii="Times New Roman" w:hAnsi="Times New Roman" w:hint="eastAsia"/>
          <w:b/>
          <w:color w:val="000000" w:themeColor="text1"/>
          <w:sz w:val="24"/>
          <w:szCs w:val="24"/>
        </w:rPr>
        <w:t>ų</w:t>
      </w:r>
      <w:r w:rsidRPr="00261C92">
        <w:rPr>
          <w:rFonts w:ascii="Times New Roman" w:hAnsi="Times New Roman"/>
          <w:b/>
          <w:color w:val="000000" w:themeColor="text1"/>
          <w:sz w:val="24"/>
          <w:szCs w:val="24"/>
        </w:rPr>
        <w:t xml:space="preserve"> institucij</w:t>
      </w:r>
      <w:r w:rsidRPr="00261C92">
        <w:rPr>
          <w:rFonts w:ascii="Times New Roman" w:hAnsi="Times New Roman" w:hint="eastAsia"/>
          <w:b/>
          <w:color w:val="000000" w:themeColor="text1"/>
          <w:sz w:val="24"/>
          <w:szCs w:val="24"/>
        </w:rPr>
        <w:t>ų</w:t>
      </w:r>
      <w:r w:rsidRPr="00261C92">
        <w:rPr>
          <w:rFonts w:ascii="Times New Roman" w:hAnsi="Times New Roman"/>
          <w:b/>
          <w:color w:val="000000" w:themeColor="text1"/>
          <w:sz w:val="24"/>
          <w:szCs w:val="24"/>
        </w:rPr>
        <w:t xml:space="preserve"> informacin</w:t>
      </w:r>
      <w:r w:rsidRPr="00261C92">
        <w:rPr>
          <w:rFonts w:ascii="Times New Roman" w:hAnsi="Times New Roman" w:hint="eastAsia"/>
          <w:b/>
          <w:color w:val="000000" w:themeColor="text1"/>
          <w:sz w:val="24"/>
          <w:szCs w:val="24"/>
        </w:rPr>
        <w:t>ė</w:t>
      </w:r>
      <w:r w:rsidRPr="00261C92">
        <w:rPr>
          <w:rFonts w:ascii="Times New Roman" w:hAnsi="Times New Roman"/>
          <w:b/>
          <w:color w:val="000000" w:themeColor="text1"/>
          <w:sz w:val="24"/>
          <w:szCs w:val="24"/>
        </w:rPr>
        <w:t>s sistemos (PAIIS) suk</w:t>
      </w:r>
      <w:r w:rsidRPr="00261C92">
        <w:rPr>
          <w:rFonts w:ascii="Times New Roman" w:hAnsi="Times New Roman" w:hint="eastAsia"/>
          <w:b/>
          <w:color w:val="000000" w:themeColor="text1"/>
          <w:sz w:val="24"/>
          <w:szCs w:val="24"/>
        </w:rPr>
        <w:t>ū</w:t>
      </w:r>
      <w:r w:rsidRPr="00261C92">
        <w:rPr>
          <w:rFonts w:ascii="Times New Roman" w:hAnsi="Times New Roman"/>
          <w:b/>
          <w:color w:val="000000" w:themeColor="text1"/>
          <w:sz w:val="24"/>
          <w:szCs w:val="24"/>
        </w:rPr>
        <w:t xml:space="preserve">rimas ir </w:t>
      </w:r>
      <w:r w:rsidRPr="00261C92">
        <w:rPr>
          <w:rFonts w:ascii="Times New Roman" w:hAnsi="Times New Roman" w:hint="eastAsia"/>
          <w:b/>
          <w:color w:val="000000" w:themeColor="text1"/>
          <w:sz w:val="24"/>
          <w:szCs w:val="24"/>
        </w:rPr>
        <w:t>į</w:t>
      </w:r>
      <w:r w:rsidRPr="00261C92">
        <w:rPr>
          <w:rFonts w:ascii="Times New Roman" w:hAnsi="Times New Roman"/>
          <w:b/>
          <w:color w:val="000000" w:themeColor="text1"/>
          <w:sz w:val="24"/>
          <w:szCs w:val="24"/>
        </w:rPr>
        <w:t>diegimas“.</w:t>
      </w:r>
      <w:r w:rsidRPr="00261C92">
        <w:rPr>
          <w:rFonts w:ascii="Times New Roman" w:hAnsi="Times New Roman"/>
          <w:color w:val="000000" w:themeColor="text1"/>
          <w:sz w:val="24"/>
          <w:szCs w:val="24"/>
        </w:rPr>
        <w:t xml:space="preserve"> PAIIS sudarys s</w:t>
      </w:r>
      <w:r w:rsidRPr="00261C92">
        <w:rPr>
          <w:rFonts w:ascii="Times New Roman" w:hAnsi="Times New Roman" w:hint="eastAsia"/>
          <w:color w:val="000000" w:themeColor="text1"/>
          <w:sz w:val="24"/>
          <w:szCs w:val="24"/>
        </w:rPr>
        <w:t>ą</w:t>
      </w:r>
      <w:r w:rsidRPr="00261C92">
        <w:rPr>
          <w:rFonts w:ascii="Times New Roman" w:hAnsi="Times New Roman"/>
          <w:color w:val="000000" w:themeColor="text1"/>
          <w:sz w:val="24"/>
          <w:szCs w:val="24"/>
        </w:rPr>
        <w:t xml:space="preserve">lygas automatizuoti </w:t>
      </w:r>
      <w:r w:rsidRPr="00261C92">
        <w:rPr>
          <w:rFonts w:ascii="Times New Roman" w:hAnsi="Times New Roman" w:hint="eastAsia"/>
          <w:color w:val="000000" w:themeColor="text1"/>
          <w:sz w:val="24"/>
          <w:szCs w:val="24"/>
        </w:rPr>
        <w:t>ū</w:t>
      </w:r>
      <w:r w:rsidRPr="00261C92">
        <w:rPr>
          <w:rFonts w:ascii="Times New Roman" w:hAnsi="Times New Roman"/>
          <w:color w:val="000000" w:themeColor="text1"/>
          <w:sz w:val="24"/>
          <w:szCs w:val="24"/>
        </w:rPr>
        <w:t>kio subjekt</w:t>
      </w:r>
      <w:r w:rsidRPr="00261C92">
        <w:rPr>
          <w:rFonts w:ascii="Times New Roman" w:hAnsi="Times New Roman" w:hint="eastAsia"/>
          <w:color w:val="000000" w:themeColor="text1"/>
          <w:sz w:val="24"/>
          <w:szCs w:val="24"/>
        </w:rPr>
        <w:t>ų</w:t>
      </w:r>
      <w:r w:rsidRPr="00261C92">
        <w:rPr>
          <w:rFonts w:ascii="Times New Roman" w:hAnsi="Times New Roman"/>
          <w:color w:val="000000" w:themeColor="text1"/>
          <w:sz w:val="24"/>
          <w:szCs w:val="24"/>
        </w:rPr>
        <w:t xml:space="preserve"> veiklos prie</w:t>
      </w:r>
      <w:r w:rsidRPr="00261C92">
        <w:rPr>
          <w:rFonts w:ascii="Times New Roman" w:hAnsi="Times New Roman" w:hint="eastAsia"/>
          <w:color w:val="000000" w:themeColor="text1"/>
          <w:sz w:val="24"/>
          <w:szCs w:val="24"/>
        </w:rPr>
        <w:t>ž</w:t>
      </w:r>
      <w:r w:rsidRPr="00261C92">
        <w:rPr>
          <w:rFonts w:ascii="Times New Roman" w:hAnsi="Times New Roman"/>
          <w:color w:val="000000" w:themeColor="text1"/>
          <w:sz w:val="24"/>
          <w:szCs w:val="24"/>
        </w:rPr>
        <w:t>i</w:t>
      </w:r>
      <w:r w:rsidRPr="00261C92">
        <w:rPr>
          <w:rFonts w:ascii="Times New Roman" w:hAnsi="Times New Roman" w:hint="eastAsia"/>
          <w:color w:val="000000" w:themeColor="text1"/>
          <w:sz w:val="24"/>
          <w:szCs w:val="24"/>
        </w:rPr>
        <w:t>ū</w:t>
      </w:r>
      <w:r w:rsidRPr="00261C92">
        <w:rPr>
          <w:rFonts w:ascii="Times New Roman" w:hAnsi="Times New Roman"/>
          <w:color w:val="000000" w:themeColor="text1"/>
          <w:sz w:val="24"/>
          <w:szCs w:val="24"/>
        </w:rPr>
        <w:t>ros procesus: rizikos vertinim</w:t>
      </w:r>
      <w:r w:rsidRPr="00261C92">
        <w:rPr>
          <w:rFonts w:ascii="Times New Roman" w:hAnsi="Times New Roman" w:hint="eastAsia"/>
          <w:color w:val="000000" w:themeColor="text1"/>
          <w:sz w:val="24"/>
          <w:szCs w:val="24"/>
        </w:rPr>
        <w:t>ą</w:t>
      </w:r>
      <w:r w:rsidRPr="00261C92">
        <w:rPr>
          <w:rFonts w:ascii="Times New Roman" w:hAnsi="Times New Roman"/>
          <w:color w:val="000000" w:themeColor="text1"/>
          <w:sz w:val="24"/>
          <w:szCs w:val="24"/>
        </w:rPr>
        <w:t>, patikrinim</w:t>
      </w:r>
      <w:r w:rsidRPr="00261C92">
        <w:rPr>
          <w:rFonts w:ascii="Times New Roman" w:hAnsi="Times New Roman" w:hint="eastAsia"/>
          <w:color w:val="000000" w:themeColor="text1"/>
          <w:sz w:val="24"/>
          <w:szCs w:val="24"/>
        </w:rPr>
        <w:t>ų</w:t>
      </w:r>
      <w:r w:rsidRPr="00261C92">
        <w:rPr>
          <w:rFonts w:ascii="Times New Roman" w:hAnsi="Times New Roman"/>
          <w:color w:val="000000" w:themeColor="text1"/>
          <w:sz w:val="24"/>
          <w:szCs w:val="24"/>
        </w:rPr>
        <w:t xml:space="preserve"> planavim</w:t>
      </w:r>
      <w:r w:rsidRPr="00261C92">
        <w:rPr>
          <w:rFonts w:ascii="Times New Roman" w:hAnsi="Times New Roman" w:hint="eastAsia"/>
          <w:color w:val="000000" w:themeColor="text1"/>
          <w:sz w:val="24"/>
          <w:szCs w:val="24"/>
        </w:rPr>
        <w:t>ą</w:t>
      </w:r>
      <w:r w:rsidRPr="00261C92">
        <w:rPr>
          <w:rFonts w:ascii="Times New Roman" w:hAnsi="Times New Roman"/>
          <w:color w:val="000000" w:themeColor="text1"/>
          <w:sz w:val="24"/>
          <w:szCs w:val="24"/>
        </w:rPr>
        <w:t xml:space="preserve"> ir vykdym</w:t>
      </w:r>
      <w:r w:rsidRPr="00261C92">
        <w:rPr>
          <w:rFonts w:ascii="Times New Roman" w:hAnsi="Times New Roman" w:hint="eastAsia"/>
          <w:color w:val="000000" w:themeColor="text1"/>
          <w:sz w:val="24"/>
          <w:szCs w:val="24"/>
        </w:rPr>
        <w:t>ą</w:t>
      </w:r>
      <w:r w:rsidRPr="00261C92">
        <w:rPr>
          <w:rFonts w:ascii="Times New Roman" w:hAnsi="Times New Roman"/>
          <w:color w:val="000000" w:themeColor="text1"/>
          <w:sz w:val="24"/>
          <w:szCs w:val="24"/>
        </w:rPr>
        <w:t>, poveikio priemoni</w:t>
      </w:r>
      <w:r w:rsidRPr="00261C92">
        <w:rPr>
          <w:rFonts w:ascii="Times New Roman" w:hAnsi="Times New Roman" w:hint="eastAsia"/>
          <w:color w:val="000000" w:themeColor="text1"/>
          <w:sz w:val="24"/>
          <w:szCs w:val="24"/>
        </w:rPr>
        <w:t>ų</w:t>
      </w:r>
      <w:r w:rsidRPr="00261C92">
        <w:rPr>
          <w:rFonts w:ascii="Times New Roman" w:hAnsi="Times New Roman"/>
          <w:color w:val="000000" w:themeColor="text1"/>
          <w:sz w:val="24"/>
          <w:szCs w:val="24"/>
        </w:rPr>
        <w:t xml:space="preserve"> kontrol</w:t>
      </w:r>
      <w:r w:rsidRPr="00261C92">
        <w:rPr>
          <w:rFonts w:ascii="Times New Roman" w:hAnsi="Times New Roman" w:hint="eastAsia"/>
          <w:color w:val="000000" w:themeColor="text1"/>
          <w:sz w:val="24"/>
          <w:szCs w:val="24"/>
        </w:rPr>
        <w:t>ę</w:t>
      </w:r>
      <w:r w:rsidR="00E61C92">
        <w:rPr>
          <w:rFonts w:ascii="Times New Roman" w:hAnsi="Times New Roman"/>
          <w:color w:val="000000" w:themeColor="text1"/>
          <w:sz w:val="24"/>
          <w:szCs w:val="24"/>
        </w:rPr>
        <w:t>,</w:t>
      </w:r>
      <w:r w:rsidRPr="00261C92">
        <w:rPr>
          <w:rFonts w:ascii="Times New Roman" w:hAnsi="Times New Roman"/>
          <w:color w:val="000000" w:themeColor="text1"/>
          <w:sz w:val="24"/>
          <w:szCs w:val="24"/>
        </w:rPr>
        <w:t xml:space="preserve"> leis prie</w:t>
      </w:r>
      <w:r w:rsidRPr="00261C92">
        <w:rPr>
          <w:rFonts w:ascii="Times New Roman" w:hAnsi="Times New Roman" w:hint="eastAsia"/>
          <w:color w:val="000000" w:themeColor="text1"/>
          <w:sz w:val="24"/>
          <w:szCs w:val="24"/>
        </w:rPr>
        <w:t>ž</w:t>
      </w:r>
      <w:r w:rsidRPr="00261C92">
        <w:rPr>
          <w:rFonts w:ascii="Times New Roman" w:hAnsi="Times New Roman"/>
          <w:color w:val="000000" w:themeColor="text1"/>
          <w:sz w:val="24"/>
          <w:szCs w:val="24"/>
        </w:rPr>
        <w:t>i</w:t>
      </w:r>
      <w:r w:rsidRPr="00261C92">
        <w:rPr>
          <w:rFonts w:ascii="Times New Roman" w:hAnsi="Times New Roman" w:hint="eastAsia"/>
          <w:color w:val="000000" w:themeColor="text1"/>
          <w:sz w:val="24"/>
          <w:szCs w:val="24"/>
        </w:rPr>
        <w:t>ū</w:t>
      </w:r>
      <w:r w:rsidRPr="00261C92">
        <w:rPr>
          <w:rFonts w:ascii="Times New Roman" w:hAnsi="Times New Roman"/>
          <w:color w:val="000000" w:themeColor="text1"/>
          <w:sz w:val="24"/>
          <w:szCs w:val="24"/>
        </w:rPr>
        <w:t>ros institucijoms grei</w:t>
      </w:r>
      <w:r w:rsidRPr="00261C92">
        <w:rPr>
          <w:rFonts w:ascii="Times New Roman" w:hAnsi="Times New Roman" w:hint="eastAsia"/>
          <w:color w:val="000000" w:themeColor="text1"/>
          <w:sz w:val="24"/>
          <w:szCs w:val="24"/>
        </w:rPr>
        <w:t>č</w:t>
      </w:r>
      <w:r w:rsidRPr="00261C92">
        <w:rPr>
          <w:rFonts w:ascii="Times New Roman" w:hAnsi="Times New Roman"/>
          <w:color w:val="000000" w:themeColor="text1"/>
          <w:sz w:val="24"/>
          <w:szCs w:val="24"/>
        </w:rPr>
        <w:t xml:space="preserve">iau, tiksliau ir patogiau atlikti </w:t>
      </w:r>
      <w:r w:rsidRPr="00261C92">
        <w:rPr>
          <w:rFonts w:ascii="Times New Roman" w:hAnsi="Times New Roman" w:hint="eastAsia"/>
          <w:color w:val="000000" w:themeColor="text1"/>
          <w:sz w:val="24"/>
          <w:szCs w:val="24"/>
        </w:rPr>
        <w:t>ū</w:t>
      </w:r>
      <w:r w:rsidRPr="00261C92">
        <w:rPr>
          <w:rFonts w:ascii="Times New Roman" w:hAnsi="Times New Roman"/>
          <w:color w:val="000000" w:themeColor="text1"/>
          <w:sz w:val="24"/>
          <w:szCs w:val="24"/>
        </w:rPr>
        <w:t>kio subjekt</w:t>
      </w:r>
      <w:r w:rsidRPr="00261C92">
        <w:rPr>
          <w:rFonts w:ascii="Times New Roman" w:hAnsi="Times New Roman" w:hint="eastAsia"/>
          <w:color w:val="000000" w:themeColor="text1"/>
          <w:sz w:val="24"/>
          <w:szCs w:val="24"/>
        </w:rPr>
        <w:t>ų</w:t>
      </w:r>
      <w:r w:rsidRPr="00261C92">
        <w:rPr>
          <w:rFonts w:ascii="Times New Roman" w:hAnsi="Times New Roman"/>
          <w:color w:val="000000" w:themeColor="text1"/>
          <w:sz w:val="24"/>
          <w:szCs w:val="24"/>
        </w:rPr>
        <w:t xml:space="preserve"> prie</w:t>
      </w:r>
      <w:r w:rsidRPr="00261C92">
        <w:rPr>
          <w:rFonts w:ascii="Times New Roman" w:hAnsi="Times New Roman" w:hint="eastAsia"/>
          <w:color w:val="000000" w:themeColor="text1"/>
          <w:sz w:val="24"/>
          <w:szCs w:val="24"/>
        </w:rPr>
        <w:t>ž</w:t>
      </w:r>
      <w:r w:rsidRPr="00261C92">
        <w:rPr>
          <w:rFonts w:ascii="Times New Roman" w:hAnsi="Times New Roman"/>
          <w:color w:val="000000" w:themeColor="text1"/>
          <w:sz w:val="24"/>
          <w:szCs w:val="24"/>
        </w:rPr>
        <w:t>i</w:t>
      </w:r>
      <w:r w:rsidRPr="00261C92">
        <w:rPr>
          <w:rFonts w:ascii="Times New Roman" w:hAnsi="Times New Roman" w:hint="eastAsia"/>
          <w:color w:val="000000" w:themeColor="text1"/>
          <w:sz w:val="24"/>
          <w:szCs w:val="24"/>
        </w:rPr>
        <w:t>ū</w:t>
      </w:r>
      <w:r w:rsidRPr="00261C92">
        <w:rPr>
          <w:rFonts w:ascii="Times New Roman" w:hAnsi="Times New Roman"/>
          <w:color w:val="000000" w:themeColor="text1"/>
          <w:sz w:val="24"/>
          <w:szCs w:val="24"/>
        </w:rPr>
        <w:t xml:space="preserve">ros </w:t>
      </w:r>
      <w:r w:rsidRPr="00261C92">
        <w:rPr>
          <w:rFonts w:ascii="Times New Roman" w:hAnsi="Times New Roman"/>
          <w:color w:val="000000" w:themeColor="text1"/>
          <w:sz w:val="24"/>
          <w:szCs w:val="24"/>
        </w:rPr>
        <w:lastRenderedPageBreak/>
        <w:t>funkcijas. Optimizavus procesus, jie taps ai</w:t>
      </w:r>
      <w:r w:rsidRPr="00261C92">
        <w:rPr>
          <w:rFonts w:ascii="Times New Roman" w:hAnsi="Times New Roman" w:hint="eastAsia"/>
          <w:color w:val="000000" w:themeColor="text1"/>
          <w:sz w:val="24"/>
          <w:szCs w:val="24"/>
        </w:rPr>
        <w:t>š</w:t>
      </w:r>
      <w:r w:rsidRPr="00261C92">
        <w:rPr>
          <w:rFonts w:ascii="Times New Roman" w:hAnsi="Times New Roman"/>
          <w:color w:val="000000" w:themeColor="text1"/>
          <w:sz w:val="24"/>
          <w:szCs w:val="24"/>
        </w:rPr>
        <w:t xml:space="preserve">kesni ir suprantamesni </w:t>
      </w:r>
      <w:r w:rsidRPr="00261C92">
        <w:rPr>
          <w:rFonts w:ascii="Times New Roman" w:hAnsi="Times New Roman" w:hint="eastAsia"/>
          <w:color w:val="000000" w:themeColor="text1"/>
          <w:sz w:val="24"/>
          <w:szCs w:val="24"/>
        </w:rPr>
        <w:t>ū</w:t>
      </w:r>
      <w:r w:rsidRPr="00261C92">
        <w:rPr>
          <w:rFonts w:ascii="Times New Roman" w:hAnsi="Times New Roman"/>
          <w:color w:val="000000" w:themeColor="text1"/>
          <w:sz w:val="24"/>
          <w:szCs w:val="24"/>
        </w:rPr>
        <w:t>kio subjektams (verslui), suma</w:t>
      </w:r>
      <w:r w:rsidRPr="00261C92">
        <w:rPr>
          <w:rFonts w:ascii="Times New Roman" w:hAnsi="Times New Roman" w:hint="eastAsia"/>
          <w:color w:val="000000" w:themeColor="text1"/>
          <w:sz w:val="24"/>
          <w:szCs w:val="24"/>
        </w:rPr>
        <w:t>ž</w:t>
      </w:r>
      <w:r w:rsidRPr="00261C92">
        <w:rPr>
          <w:rFonts w:ascii="Times New Roman" w:hAnsi="Times New Roman"/>
          <w:color w:val="000000" w:themeColor="text1"/>
          <w:sz w:val="24"/>
          <w:szCs w:val="24"/>
        </w:rPr>
        <w:t xml:space="preserve">ins </w:t>
      </w:r>
      <w:r w:rsidRPr="00261C92">
        <w:rPr>
          <w:rFonts w:ascii="Times New Roman" w:hAnsi="Times New Roman" w:hint="eastAsia"/>
          <w:color w:val="000000" w:themeColor="text1"/>
          <w:sz w:val="24"/>
          <w:szCs w:val="24"/>
        </w:rPr>
        <w:t>ū</w:t>
      </w:r>
      <w:r w:rsidRPr="00261C92">
        <w:rPr>
          <w:rFonts w:ascii="Times New Roman" w:hAnsi="Times New Roman"/>
          <w:color w:val="000000" w:themeColor="text1"/>
          <w:sz w:val="24"/>
          <w:szCs w:val="24"/>
        </w:rPr>
        <w:t>kio subjektams tenkan</w:t>
      </w:r>
      <w:r w:rsidRPr="00261C92">
        <w:rPr>
          <w:rFonts w:ascii="Times New Roman" w:hAnsi="Times New Roman" w:hint="eastAsia"/>
          <w:color w:val="000000" w:themeColor="text1"/>
          <w:sz w:val="24"/>
          <w:szCs w:val="24"/>
        </w:rPr>
        <w:t>č</w:t>
      </w:r>
      <w:r w:rsidRPr="00261C92">
        <w:rPr>
          <w:rFonts w:ascii="Times New Roman" w:hAnsi="Times New Roman"/>
          <w:color w:val="000000" w:themeColor="text1"/>
          <w:sz w:val="24"/>
          <w:szCs w:val="24"/>
        </w:rPr>
        <w:t>i</w:t>
      </w:r>
      <w:r w:rsidRPr="00261C92">
        <w:rPr>
          <w:rFonts w:ascii="Times New Roman" w:hAnsi="Times New Roman" w:hint="eastAsia"/>
          <w:color w:val="000000" w:themeColor="text1"/>
          <w:sz w:val="24"/>
          <w:szCs w:val="24"/>
        </w:rPr>
        <w:t>ą</w:t>
      </w:r>
      <w:r w:rsidRPr="00261C92">
        <w:rPr>
          <w:rFonts w:ascii="Times New Roman" w:hAnsi="Times New Roman"/>
          <w:color w:val="000000" w:themeColor="text1"/>
          <w:sz w:val="24"/>
          <w:szCs w:val="24"/>
        </w:rPr>
        <w:t xml:space="preserve"> na</w:t>
      </w:r>
      <w:r w:rsidRPr="00261C92">
        <w:rPr>
          <w:rFonts w:ascii="Times New Roman" w:hAnsi="Times New Roman" w:hint="eastAsia"/>
          <w:color w:val="000000" w:themeColor="text1"/>
          <w:sz w:val="24"/>
          <w:szCs w:val="24"/>
        </w:rPr>
        <w:t>š</w:t>
      </w:r>
      <w:r w:rsidRPr="00261C92">
        <w:rPr>
          <w:rFonts w:ascii="Times New Roman" w:hAnsi="Times New Roman"/>
          <w:color w:val="000000" w:themeColor="text1"/>
          <w:sz w:val="24"/>
          <w:szCs w:val="24"/>
        </w:rPr>
        <w:t>t</w:t>
      </w:r>
      <w:r w:rsidRPr="00261C92">
        <w:rPr>
          <w:rFonts w:ascii="Times New Roman" w:hAnsi="Times New Roman" w:hint="eastAsia"/>
          <w:color w:val="000000" w:themeColor="text1"/>
          <w:sz w:val="24"/>
          <w:szCs w:val="24"/>
        </w:rPr>
        <w:t>ą</w:t>
      </w:r>
      <w:r w:rsidRPr="00261C92">
        <w:rPr>
          <w:rFonts w:ascii="Times New Roman" w:hAnsi="Times New Roman"/>
          <w:color w:val="000000" w:themeColor="text1"/>
          <w:sz w:val="24"/>
          <w:szCs w:val="24"/>
        </w:rPr>
        <w:t xml:space="preserve"> tiek d</w:t>
      </w:r>
      <w:r w:rsidRPr="00261C92">
        <w:rPr>
          <w:rFonts w:ascii="Times New Roman" w:hAnsi="Times New Roman" w:hint="eastAsia"/>
          <w:color w:val="000000" w:themeColor="text1"/>
          <w:sz w:val="24"/>
          <w:szCs w:val="24"/>
        </w:rPr>
        <w:t>ė</w:t>
      </w:r>
      <w:r w:rsidRPr="00261C92">
        <w:rPr>
          <w:rFonts w:ascii="Times New Roman" w:hAnsi="Times New Roman"/>
          <w:color w:val="000000" w:themeColor="text1"/>
          <w:sz w:val="24"/>
          <w:szCs w:val="24"/>
        </w:rPr>
        <w:t>l pakartotinio duomen</w:t>
      </w:r>
      <w:r w:rsidRPr="00261C92">
        <w:rPr>
          <w:rFonts w:ascii="Times New Roman" w:hAnsi="Times New Roman" w:hint="eastAsia"/>
          <w:color w:val="000000" w:themeColor="text1"/>
          <w:sz w:val="24"/>
          <w:szCs w:val="24"/>
        </w:rPr>
        <w:t>ų</w:t>
      </w:r>
      <w:r w:rsidRPr="00261C92">
        <w:rPr>
          <w:rFonts w:ascii="Times New Roman" w:hAnsi="Times New Roman"/>
          <w:color w:val="000000" w:themeColor="text1"/>
          <w:sz w:val="24"/>
          <w:szCs w:val="24"/>
        </w:rPr>
        <w:t xml:space="preserve"> teikimo prie</w:t>
      </w:r>
      <w:r w:rsidRPr="00261C92">
        <w:rPr>
          <w:rFonts w:ascii="Times New Roman" w:hAnsi="Times New Roman" w:hint="eastAsia"/>
          <w:color w:val="000000" w:themeColor="text1"/>
          <w:sz w:val="24"/>
          <w:szCs w:val="24"/>
        </w:rPr>
        <w:t>ž</w:t>
      </w:r>
      <w:r w:rsidRPr="00261C92">
        <w:rPr>
          <w:rFonts w:ascii="Times New Roman" w:hAnsi="Times New Roman"/>
          <w:color w:val="000000" w:themeColor="text1"/>
          <w:sz w:val="24"/>
          <w:szCs w:val="24"/>
        </w:rPr>
        <w:t>i</w:t>
      </w:r>
      <w:r w:rsidRPr="00261C92">
        <w:rPr>
          <w:rFonts w:ascii="Times New Roman" w:hAnsi="Times New Roman" w:hint="eastAsia"/>
          <w:color w:val="000000" w:themeColor="text1"/>
          <w:sz w:val="24"/>
          <w:szCs w:val="24"/>
        </w:rPr>
        <w:t>ū</w:t>
      </w:r>
      <w:r w:rsidRPr="00261C92">
        <w:rPr>
          <w:rFonts w:ascii="Times New Roman" w:hAnsi="Times New Roman"/>
          <w:color w:val="000000" w:themeColor="text1"/>
          <w:sz w:val="24"/>
          <w:szCs w:val="24"/>
        </w:rPr>
        <w:t>ros institucijoms, tiek d</w:t>
      </w:r>
      <w:r w:rsidRPr="00261C92">
        <w:rPr>
          <w:rFonts w:ascii="Times New Roman" w:hAnsi="Times New Roman" w:hint="eastAsia"/>
          <w:color w:val="000000" w:themeColor="text1"/>
          <w:sz w:val="24"/>
          <w:szCs w:val="24"/>
        </w:rPr>
        <w:t>ė</w:t>
      </w:r>
      <w:r w:rsidRPr="00261C92">
        <w:rPr>
          <w:rFonts w:ascii="Times New Roman" w:hAnsi="Times New Roman"/>
          <w:color w:val="000000" w:themeColor="text1"/>
          <w:sz w:val="24"/>
          <w:szCs w:val="24"/>
        </w:rPr>
        <w:t>l subalansuoto planuojam</w:t>
      </w:r>
      <w:r w:rsidRPr="00261C92">
        <w:rPr>
          <w:rFonts w:ascii="Times New Roman" w:hAnsi="Times New Roman" w:hint="eastAsia"/>
          <w:color w:val="000000" w:themeColor="text1"/>
          <w:sz w:val="24"/>
          <w:szCs w:val="24"/>
        </w:rPr>
        <w:t>ų</w:t>
      </w:r>
      <w:r w:rsidRPr="00261C92">
        <w:rPr>
          <w:rFonts w:ascii="Times New Roman" w:hAnsi="Times New Roman"/>
          <w:color w:val="000000" w:themeColor="text1"/>
          <w:sz w:val="24"/>
          <w:szCs w:val="24"/>
        </w:rPr>
        <w:t xml:space="preserve"> patikrinim</w:t>
      </w:r>
      <w:r w:rsidRPr="00261C92">
        <w:rPr>
          <w:rFonts w:ascii="Times New Roman" w:hAnsi="Times New Roman" w:hint="eastAsia"/>
          <w:color w:val="000000" w:themeColor="text1"/>
          <w:sz w:val="24"/>
          <w:szCs w:val="24"/>
        </w:rPr>
        <w:t>ų</w:t>
      </w:r>
      <w:r w:rsidRPr="00261C92">
        <w:rPr>
          <w:rFonts w:ascii="Times New Roman" w:hAnsi="Times New Roman"/>
          <w:color w:val="000000" w:themeColor="text1"/>
          <w:sz w:val="24"/>
          <w:szCs w:val="24"/>
        </w:rPr>
        <w:t xml:space="preserve"> grafiko. </w:t>
      </w:r>
    </w:p>
    <w:p w14:paraId="3652DE04" w14:textId="77777777" w:rsidR="007C5C54" w:rsidRDefault="007C5C54" w:rsidP="001B10AD">
      <w:pPr>
        <w:pStyle w:val="NoSpacing"/>
        <w:jc w:val="center"/>
        <w:rPr>
          <w:rFonts w:ascii="Times New Roman" w:hAnsi="Times New Roman" w:cs="Times New Roman"/>
          <w:b/>
          <w:sz w:val="24"/>
          <w:szCs w:val="24"/>
          <w:lang w:val="lt-LT"/>
        </w:rPr>
      </w:pPr>
    </w:p>
    <w:p w14:paraId="121455B6" w14:textId="487EC5BC" w:rsidR="001B10AD" w:rsidRPr="001B10AD" w:rsidRDefault="00D41519" w:rsidP="001B10AD">
      <w:pPr>
        <w:pStyle w:val="NoSpacing"/>
        <w:jc w:val="center"/>
        <w:rPr>
          <w:rFonts w:ascii="Times New Roman" w:hAnsi="Times New Roman" w:cs="Times New Roman"/>
          <w:sz w:val="24"/>
          <w:szCs w:val="24"/>
          <w:lang w:val="lt-LT"/>
        </w:rPr>
      </w:pPr>
      <w:r>
        <w:rPr>
          <w:rFonts w:ascii="Times New Roman" w:hAnsi="Times New Roman" w:cs="Times New Roman"/>
          <w:b/>
          <w:sz w:val="24"/>
          <w:szCs w:val="24"/>
          <w:lang w:val="lt-LT"/>
        </w:rPr>
        <w:t>8</w:t>
      </w:r>
      <w:r w:rsidR="007B760F">
        <w:rPr>
          <w:rFonts w:ascii="Times New Roman" w:hAnsi="Times New Roman" w:cs="Times New Roman"/>
          <w:b/>
          <w:sz w:val="24"/>
          <w:szCs w:val="24"/>
          <w:lang w:val="lt-LT"/>
        </w:rPr>
        <w:t>3</w:t>
      </w:r>
      <w:r w:rsidR="001B10AD" w:rsidRPr="001B10AD">
        <w:rPr>
          <w:rFonts w:ascii="Times New Roman" w:hAnsi="Times New Roman" w:cs="Times New Roman"/>
          <w:b/>
          <w:sz w:val="24"/>
          <w:szCs w:val="24"/>
          <w:lang w:val="lt-LT"/>
        </w:rPr>
        <w:t xml:space="preserve"> pav.</w:t>
      </w:r>
      <w:r w:rsidR="001B10AD" w:rsidRPr="001B10AD">
        <w:rPr>
          <w:rFonts w:ascii="Times New Roman" w:hAnsi="Times New Roman" w:cs="Times New Roman"/>
          <w:sz w:val="24"/>
          <w:szCs w:val="24"/>
          <w:lang w:val="lt-LT"/>
        </w:rPr>
        <w:t xml:space="preserve"> </w:t>
      </w:r>
      <w:r w:rsidR="001B10AD" w:rsidRPr="001B10AD">
        <w:rPr>
          <w:rFonts w:ascii="Times New Roman" w:hAnsi="Times New Roman" w:cs="Times New Roman"/>
          <w:i/>
          <w:sz w:val="24"/>
          <w:szCs w:val="24"/>
          <w:lang w:val="lt-LT"/>
        </w:rPr>
        <w:t>Ūkio subjektai, teigiamai vertinantys priežiūros institucijų veiklą</w:t>
      </w:r>
      <w:r w:rsidR="000A6BEB">
        <w:rPr>
          <w:rFonts w:ascii="Times New Roman" w:hAnsi="Times New Roman" w:cs="Times New Roman"/>
          <w:i/>
          <w:sz w:val="24"/>
          <w:szCs w:val="24"/>
          <w:lang w:val="lt-LT"/>
        </w:rPr>
        <w:t xml:space="preserve"> (</w:t>
      </w:r>
      <w:r w:rsidR="001B10AD" w:rsidRPr="001B10AD">
        <w:rPr>
          <w:rFonts w:ascii="Times New Roman" w:hAnsi="Times New Roman" w:cs="Times New Roman"/>
          <w:i/>
          <w:sz w:val="24"/>
          <w:szCs w:val="24"/>
          <w:lang w:val="lt-LT"/>
        </w:rPr>
        <w:t>proc. nuo visų apklaustųjų</w:t>
      </w:r>
      <w:r w:rsidR="000A6BEB">
        <w:rPr>
          <w:rFonts w:ascii="Times New Roman" w:hAnsi="Times New Roman" w:cs="Times New Roman"/>
          <w:i/>
          <w:sz w:val="24"/>
          <w:szCs w:val="24"/>
          <w:lang w:val="lt-LT"/>
        </w:rPr>
        <w:t>)</w:t>
      </w:r>
    </w:p>
    <w:p w14:paraId="1D88DAD3" w14:textId="77777777" w:rsidR="009F0487" w:rsidRPr="00261C92" w:rsidRDefault="009F0487" w:rsidP="009F0487">
      <w:pPr>
        <w:pStyle w:val="NoSpacing"/>
        <w:jc w:val="center"/>
        <w:rPr>
          <w:sz w:val="24"/>
          <w:szCs w:val="24"/>
          <w:lang w:val="lt-LT"/>
        </w:rPr>
      </w:pPr>
      <w:r>
        <w:rPr>
          <w:noProof/>
          <w:lang w:val="lt-LT" w:eastAsia="lt-LT"/>
        </w:rPr>
        <w:drawing>
          <wp:inline distT="0" distB="0" distL="0" distR="0" wp14:anchorId="08A8322E" wp14:editId="3799C4F6">
            <wp:extent cx="4933950" cy="1514475"/>
            <wp:effectExtent l="0" t="0" r="0" b="9525"/>
            <wp:docPr id="97" name="Chart 97">
              <a:extLst xmlns:a="http://schemas.openxmlformats.org/drawingml/2006/main">
                <a:ext uri="{FF2B5EF4-FFF2-40B4-BE49-F238E27FC236}">
                  <a16:creationId xmlns:a16="http://schemas.microsoft.com/office/drawing/2014/main" id="{323E51E9-7B7E-4192-A5A3-44B2FD1C6284}"/>
                </a:ext>
              </a:extLst>
            </wp:docPr>
            <wp:cNvGraphicFramePr/>
            <a:graphic xmlns:a="http://schemas.openxmlformats.org/drawingml/2006/main">
              <a:graphicData uri="http://schemas.openxmlformats.org/drawingml/2006/chart">
                <c:chart xmlns:c="http://schemas.openxmlformats.org/drawingml/2006/chart" r:id="rId92"/>
              </a:graphicData>
            </a:graphic>
          </wp:inline>
        </w:drawing>
      </w:r>
    </w:p>
    <w:p w14:paraId="121DFBED" w14:textId="07BD4E67" w:rsidR="00261C92" w:rsidRDefault="00261C92" w:rsidP="001B10AD">
      <w:pPr>
        <w:spacing w:line="240" w:lineRule="auto"/>
        <w:jc w:val="center"/>
        <w:rPr>
          <w:rFonts w:ascii="Times New Roman" w:eastAsia="Times New Roman" w:hAnsi="Times New Roman" w:cs="Times New Roman"/>
          <w:bCs/>
          <w:color w:val="000000"/>
          <w:sz w:val="20"/>
          <w:szCs w:val="20"/>
        </w:rPr>
      </w:pPr>
      <w:r w:rsidRPr="001B10AD">
        <w:rPr>
          <w:rFonts w:ascii="Times New Roman" w:eastAsia="Times New Roman" w:hAnsi="Times New Roman" w:cs="Times New Roman"/>
          <w:bCs/>
          <w:color w:val="000000"/>
          <w:sz w:val="20"/>
          <w:szCs w:val="20"/>
        </w:rPr>
        <w:t xml:space="preserve">Duomenų šaltinis </w:t>
      </w:r>
      <w:r w:rsidR="003878EA">
        <w:rPr>
          <w:rFonts w:ascii="Times New Roman" w:eastAsia="Times New Roman" w:hAnsi="Times New Roman" w:cs="Times New Roman"/>
          <w:bCs/>
          <w:color w:val="000000"/>
          <w:sz w:val="20"/>
          <w:szCs w:val="20"/>
        </w:rPr>
        <w:t>–</w:t>
      </w:r>
      <w:r w:rsidRPr="001B10AD">
        <w:rPr>
          <w:rFonts w:ascii="Times New Roman" w:eastAsia="Times New Roman" w:hAnsi="Times New Roman" w:cs="Times New Roman"/>
          <w:bCs/>
          <w:color w:val="000000"/>
          <w:sz w:val="20"/>
          <w:szCs w:val="20"/>
        </w:rPr>
        <w:t xml:space="preserve"> </w:t>
      </w:r>
      <w:r w:rsidR="001C1DBA">
        <w:rPr>
          <w:rFonts w:ascii="Times New Roman" w:eastAsia="Times New Roman" w:hAnsi="Times New Roman" w:cs="Times New Roman"/>
          <w:bCs/>
          <w:color w:val="000000"/>
          <w:sz w:val="20"/>
          <w:szCs w:val="20"/>
        </w:rPr>
        <w:t>Ekonomikos ir inovacijų ministerija (ū</w:t>
      </w:r>
      <w:r w:rsidRPr="001B10AD">
        <w:rPr>
          <w:rFonts w:ascii="Times New Roman" w:eastAsia="Times New Roman" w:hAnsi="Times New Roman" w:cs="Times New Roman"/>
          <w:bCs/>
          <w:color w:val="000000"/>
          <w:sz w:val="20"/>
          <w:szCs w:val="20"/>
        </w:rPr>
        <w:t>kio subjektų apklaus</w:t>
      </w:r>
      <w:r w:rsidR="001C1DBA">
        <w:rPr>
          <w:rFonts w:ascii="Times New Roman" w:eastAsia="Times New Roman" w:hAnsi="Times New Roman" w:cs="Times New Roman"/>
          <w:bCs/>
          <w:color w:val="000000"/>
          <w:sz w:val="20"/>
          <w:szCs w:val="20"/>
        </w:rPr>
        <w:t>a)</w:t>
      </w:r>
    </w:p>
    <w:p w14:paraId="6D514B13" w14:textId="77777777" w:rsidR="00D717AE" w:rsidRPr="000D6536" w:rsidRDefault="00D717AE" w:rsidP="00D41519">
      <w:pPr>
        <w:pStyle w:val="NoSpacing"/>
        <w:rPr>
          <w:lang w:val="lt-LT"/>
        </w:rPr>
      </w:pPr>
    </w:p>
    <w:p w14:paraId="2469EE60" w14:textId="28B485FD" w:rsidR="00D717AE" w:rsidRDefault="00D717AE" w:rsidP="00D717AE">
      <w:pPr>
        <w:spacing w:line="240" w:lineRule="auto"/>
        <w:jc w:val="both"/>
        <w:rPr>
          <w:rFonts w:ascii="Times New Roman" w:hAnsi="Times New Roman"/>
          <w:color w:val="000000" w:themeColor="text1"/>
          <w:sz w:val="24"/>
          <w:szCs w:val="24"/>
        </w:rPr>
      </w:pPr>
      <w:r w:rsidRPr="00261C92">
        <w:rPr>
          <w:rFonts w:ascii="Times New Roman" w:hAnsi="Times New Roman" w:hint="eastAsia"/>
          <w:color w:val="000000" w:themeColor="text1"/>
          <w:sz w:val="24"/>
          <w:szCs w:val="24"/>
        </w:rPr>
        <w:t>Ū</w:t>
      </w:r>
      <w:r w:rsidRPr="00261C92">
        <w:rPr>
          <w:rFonts w:ascii="Times New Roman" w:hAnsi="Times New Roman"/>
          <w:color w:val="000000" w:themeColor="text1"/>
          <w:sz w:val="24"/>
          <w:szCs w:val="24"/>
        </w:rPr>
        <w:t>kio subjektai naudosis Verslo vartais ir per vien</w:t>
      </w:r>
      <w:r w:rsidRPr="00261C92">
        <w:rPr>
          <w:rFonts w:ascii="Times New Roman" w:hAnsi="Times New Roman" w:hint="eastAsia"/>
          <w:color w:val="000000" w:themeColor="text1"/>
          <w:sz w:val="24"/>
          <w:szCs w:val="24"/>
        </w:rPr>
        <w:t>ą</w:t>
      </w:r>
      <w:r w:rsidRPr="00261C92">
        <w:rPr>
          <w:rFonts w:ascii="Times New Roman" w:hAnsi="Times New Roman"/>
          <w:color w:val="000000" w:themeColor="text1"/>
          <w:sz w:val="24"/>
          <w:szCs w:val="24"/>
        </w:rPr>
        <w:t xml:space="preserve"> langelį gal</w:t>
      </w:r>
      <w:r w:rsidRPr="00261C92">
        <w:rPr>
          <w:rFonts w:ascii="Times New Roman" w:hAnsi="Times New Roman" w:hint="eastAsia"/>
          <w:color w:val="000000" w:themeColor="text1"/>
          <w:sz w:val="24"/>
          <w:szCs w:val="24"/>
        </w:rPr>
        <w:t>ė</w:t>
      </w:r>
      <w:r w:rsidRPr="00261C92">
        <w:rPr>
          <w:rFonts w:ascii="Times New Roman" w:hAnsi="Times New Roman"/>
          <w:color w:val="000000" w:themeColor="text1"/>
          <w:sz w:val="24"/>
          <w:szCs w:val="24"/>
        </w:rPr>
        <w:t>s gauti informacij</w:t>
      </w:r>
      <w:r w:rsidRPr="00261C92">
        <w:rPr>
          <w:rFonts w:ascii="Times New Roman" w:hAnsi="Times New Roman" w:hint="eastAsia"/>
          <w:color w:val="000000" w:themeColor="text1"/>
          <w:sz w:val="24"/>
          <w:szCs w:val="24"/>
        </w:rPr>
        <w:t>ą</w:t>
      </w:r>
      <w:r w:rsidRPr="00261C92">
        <w:rPr>
          <w:rFonts w:ascii="Times New Roman" w:hAnsi="Times New Roman"/>
          <w:color w:val="000000" w:themeColor="text1"/>
          <w:sz w:val="24"/>
          <w:szCs w:val="24"/>
        </w:rPr>
        <w:t xml:space="preserve"> apie prie</w:t>
      </w:r>
      <w:r w:rsidRPr="00261C92">
        <w:rPr>
          <w:rFonts w:ascii="Times New Roman" w:hAnsi="Times New Roman" w:hint="eastAsia"/>
          <w:color w:val="000000" w:themeColor="text1"/>
          <w:sz w:val="24"/>
          <w:szCs w:val="24"/>
        </w:rPr>
        <w:t>ž</w:t>
      </w:r>
      <w:r w:rsidRPr="00261C92">
        <w:rPr>
          <w:rFonts w:ascii="Times New Roman" w:hAnsi="Times New Roman"/>
          <w:color w:val="000000" w:themeColor="text1"/>
          <w:sz w:val="24"/>
          <w:szCs w:val="24"/>
        </w:rPr>
        <w:t>i</w:t>
      </w:r>
      <w:r w:rsidRPr="00261C92">
        <w:rPr>
          <w:rFonts w:ascii="Times New Roman" w:hAnsi="Times New Roman" w:hint="eastAsia"/>
          <w:color w:val="000000" w:themeColor="text1"/>
          <w:sz w:val="24"/>
          <w:szCs w:val="24"/>
        </w:rPr>
        <w:t>ū</w:t>
      </w:r>
      <w:r w:rsidRPr="00261C92">
        <w:rPr>
          <w:rFonts w:ascii="Times New Roman" w:hAnsi="Times New Roman"/>
          <w:color w:val="000000" w:themeColor="text1"/>
          <w:sz w:val="24"/>
          <w:szCs w:val="24"/>
        </w:rPr>
        <w:t>ros institucij</w:t>
      </w:r>
      <w:r w:rsidRPr="00261C92">
        <w:rPr>
          <w:rFonts w:ascii="Times New Roman" w:hAnsi="Times New Roman" w:hint="eastAsia"/>
          <w:color w:val="000000" w:themeColor="text1"/>
          <w:sz w:val="24"/>
          <w:szCs w:val="24"/>
        </w:rPr>
        <w:t>ų</w:t>
      </w:r>
      <w:r w:rsidRPr="00261C92">
        <w:rPr>
          <w:rFonts w:ascii="Times New Roman" w:hAnsi="Times New Roman"/>
          <w:color w:val="000000" w:themeColor="text1"/>
          <w:sz w:val="24"/>
          <w:szCs w:val="24"/>
        </w:rPr>
        <w:t xml:space="preserve"> suplanuotus patikrinimus, j</w:t>
      </w:r>
      <w:r w:rsidRPr="00261C92">
        <w:rPr>
          <w:rFonts w:ascii="Times New Roman" w:hAnsi="Times New Roman" w:hint="eastAsia"/>
          <w:color w:val="000000" w:themeColor="text1"/>
          <w:sz w:val="24"/>
          <w:szCs w:val="24"/>
        </w:rPr>
        <w:t>ų</w:t>
      </w:r>
      <w:r w:rsidRPr="00261C92">
        <w:rPr>
          <w:rFonts w:ascii="Times New Roman" w:hAnsi="Times New Roman"/>
          <w:color w:val="000000" w:themeColor="text1"/>
          <w:sz w:val="24"/>
          <w:szCs w:val="24"/>
        </w:rPr>
        <w:t xml:space="preserve"> veiklai taikomus kontrolinius klausimynus ir kit</w:t>
      </w:r>
      <w:r w:rsidRPr="00261C92">
        <w:rPr>
          <w:rFonts w:ascii="Times New Roman" w:hAnsi="Times New Roman" w:hint="eastAsia"/>
          <w:color w:val="000000" w:themeColor="text1"/>
          <w:sz w:val="24"/>
          <w:szCs w:val="24"/>
        </w:rPr>
        <w:t>ą</w:t>
      </w:r>
      <w:r w:rsidRPr="00261C92">
        <w:rPr>
          <w:rFonts w:ascii="Times New Roman" w:hAnsi="Times New Roman"/>
          <w:color w:val="000000" w:themeColor="text1"/>
          <w:sz w:val="24"/>
          <w:szCs w:val="24"/>
        </w:rPr>
        <w:t xml:space="preserve"> informacij</w:t>
      </w:r>
      <w:r w:rsidRPr="00261C92">
        <w:rPr>
          <w:rFonts w:ascii="Times New Roman" w:hAnsi="Times New Roman" w:hint="eastAsia"/>
          <w:color w:val="000000" w:themeColor="text1"/>
          <w:sz w:val="24"/>
          <w:szCs w:val="24"/>
        </w:rPr>
        <w:t>ą</w:t>
      </w:r>
      <w:r w:rsidRPr="00261C92">
        <w:rPr>
          <w:rFonts w:ascii="Times New Roman" w:hAnsi="Times New Roman"/>
          <w:color w:val="000000" w:themeColor="text1"/>
          <w:sz w:val="24"/>
          <w:szCs w:val="24"/>
        </w:rPr>
        <w:t xml:space="preserve"> i</w:t>
      </w:r>
      <w:r w:rsidRPr="00261C92">
        <w:rPr>
          <w:rFonts w:ascii="Times New Roman" w:hAnsi="Times New Roman" w:hint="eastAsia"/>
          <w:color w:val="000000" w:themeColor="text1"/>
          <w:sz w:val="24"/>
          <w:szCs w:val="24"/>
        </w:rPr>
        <w:t>š</w:t>
      </w:r>
      <w:r w:rsidRPr="00261C92">
        <w:rPr>
          <w:rFonts w:ascii="Times New Roman" w:hAnsi="Times New Roman"/>
          <w:color w:val="000000" w:themeColor="text1"/>
          <w:sz w:val="24"/>
          <w:szCs w:val="24"/>
        </w:rPr>
        <w:t xml:space="preserve"> prie</w:t>
      </w:r>
      <w:r w:rsidRPr="00261C92">
        <w:rPr>
          <w:rFonts w:ascii="Times New Roman" w:hAnsi="Times New Roman" w:hint="eastAsia"/>
          <w:color w:val="000000" w:themeColor="text1"/>
          <w:sz w:val="24"/>
          <w:szCs w:val="24"/>
        </w:rPr>
        <w:t>ž</w:t>
      </w:r>
      <w:r w:rsidRPr="00261C92">
        <w:rPr>
          <w:rFonts w:ascii="Times New Roman" w:hAnsi="Times New Roman"/>
          <w:color w:val="000000" w:themeColor="text1"/>
          <w:sz w:val="24"/>
          <w:szCs w:val="24"/>
        </w:rPr>
        <w:t>i</w:t>
      </w:r>
      <w:r w:rsidRPr="00261C92">
        <w:rPr>
          <w:rFonts w:ascii="Times New Roman" w:hAnsi="Times New Roman" w:hint="eastAsia"/>
          <w:color w:val="000000" w:themeColor="text1"/>
          <w:sz w:val="24"/>
          <w:szCs w:val="24"/>
        </w:rPr>
        <w:t>ū</w:t>
      </w:r>
      <w:r w:rsidRPr="00261C92">
        <w:rPr>
          <w:rFonts w:ascii="Times New Roman" w:hAnsi="Times New Roman"/>
          <w:color w:val="000000" w:themeColor="text1"/>
          <w:sz w:val="24"/>
          <w:szCs w:val="24"/>
        </w:rPr>
        <w:t>ros institucij</w:t>
      </w:r>
      <w:r w:rsidRPr="00261C92">
        <w:rPr>
          <w:rFonts w:ascii="Times New Roman" w:hAnsi="Times New Roman" w:hint="eastAsia"/>
          <w:color w:val="000000" w:themeColor="text1"/>
          <w:sz w:val="24"/>
          <w:szCs w:val="24"/>
        </w:rPr>
        <w:t>ų</w:t>
      </w:r>
      <w:r w:rsidRPr="00261C92">
        <w:rPr>
          <w:rFonts w:ascii="Times New Roman" w:hAnsi="Times New Roman"/>
          <w:color w:val="000000" w:themeColor="text1"/>
          <w:sz w:val="24"/>
          <w:szCs w:val="24"/>
        </w:rPr>
        <w:t>, teikti prie</w:t>
      </w:r>
      <w:r w:rsidRPr="00261C92">
        <w:rPr>
          <w:rFonts w:ascii="Times New Roman" w:hAnsi="Times New Roman" w:hint="eastAsia"/>
          <w:color w:val="000000" w:themeColor="text1"/>
          <w:sz w:val="24"/>
          <w:szCs w:val="24"/>
        </w:rPr>
        <w:t>ž</w:t>
      </w:r>
      <w:r w:rsidRPr="00261C92">
        <w:rPr>
          <w:rFonts w:ascii="Times New Roman" w:hAnsi="Times New Roman"/>
          <w:color w:val="000000" w:themeColor="text1"/>
          <w:sz w:val="24"/>
          <w:szCs w:val="24"/>
        </w:rPr>
        <w:t>i</w:t>
      </w:r>
      <w:r w:rsidRPr="00261C92">
        <w:rPr>
          <w:rFonts w:ascii="Times New Roman" w:hAnsi="Times New Roman" w:hint="eastAsia"/>
          <w:color w:val="000000" w:themeColor="text1"/>
          <w:sz w:val="24"/>
          <w:szCs w:val="24"/>
        </w:rPr>
        <w:t>ū</w:t>
      </w:r>
      <w:r w:rsidRPr="00261C92">
        <w:rPr>
          <w:rFonts w:ascii="Times New Roman" w:hAnsi="Times New Roman"/>
          <w:color w:val="000000" w:themeColor="text1"/>
          <w:sz w:val="24"/>
          <w:szCs w:val="24"/>
        </w:rPr>
        <w:t>ros institucijoms įrodymus apie i</w:t>
      </w:r>
      <w:r w:rsidRPr="00261C92">
        <w:rPr>
          <w:rFonts w:ascii="Times New Roman" w:hAnsi="Times New Roman" w:hint="eastAsia"/>
          <w:color w:val="000000" w:themeColor="text1"/>
          <w:sz w:val="24"/>
          <w:szCs w:val="24"/>
        </w:rPr>
        <w:t>š</w:t>
      </w:r>
      <w:r w:rsidRPr="00261C92">
        <w:rPr>
          <w:rFonts w:ascii="Times New Roman" w:hAnsi="Times New Roman"/>
          <w:color w:val="000000" w:themeColor="text1"/>
          <w:sz w:val="24"/>
          <w:szCs w:val="24"/>
        </w:rPr>
        <w:t>taisytus pa</w:t>
      </w:r>
      <w:r w:rsidRPr="00261C92">
        <w:rPr>
          <w:rFonts w:ascii="Times New Roman" w:hAnsi="Times New Roman" w:hint="eastAsia"/>
          <w:color w:val="000000" w:themeColor="text1"/>
          <w:sz w:val="24"/>
          <w:szCs w:val="24"/>
        </w:rPr>
        <w:t>ž</w:t>
      </w:r>
      <w:r w:rsidRPr="00261C92">
        <w:rPr>
          <w:rFonts w:ascii="Times New Roman" w:hAnsi="Times New Roman"/>
          <w:color w:val="000000" w:themeColor="text1"/>
          <w:sz w:val="24"/>
          <w:szCs w:val="24"/>
        </w:rPr>
        <w:t xml:space="preserve">eidimus ir </w:t>
      </w:r>
      <w:r w:rsidRPr="00261C92">
        <w:rPr>
          <w:rFonts w:ascii="Times New Roman" w:hAnsi="Times New Roman" w:hint="eastAsia"/>
          <w:color w:val="000000" w:themeColor="text1"/>
          <w:sz w:val="24"/>
          <w:szCs w:val="24"/>
        </w:rPr>
        <w:t>į</w:t>
      </w:r>
      <w:r w:rsidRPr="00261C92">
        <w:rPr>
          <w:rFonts w:ascii="Times New Roman" w:hAnsi="Times New Roman"/>
          <w:color w:val="000000" w:themeColor="text1"/>
          <w:sz w:val="24"/>
          <w:szCs w:val="24"/>
        </w:rPr>
        <w:t>vairaus formato dokumentus, per</w:t>
      </w:r>
      <w:r w:rsidRPr="00261C92">
        <w:rPr>
          <w:rFonts w:ascii="Times New Roman" w:hAnsi="Times New Roman" w:hint="eastAsia"/>
          <w:color w:val="000000" w:themeColor="text1"/>
          <w:sz w:val="24"/>
          <w:szCs w:val="24"/>
        </w:rPr>
        <w:t>ž</w:t>
      </w:r>
      <w:r w:rsidRPr="00261C92">
        <w:rPr>
          <w:rFonts w:ascii="Times New Roman" w:hAnsi="Times New Roman"/>
          <w:color w:val="000000" w:themeColor="text1"/>
          <w:sz w:val="24"/>
          <w:szCs w:val="24"/>
        </w:rPr>
        <w:t>i</w:t>
      </w:r>
      <w:r w:rsidRPr="00261C92">
        <w:rPr>
          <w:rFonts w:ascii="Times New Roman" w:hAnsi="Times New Roman" w:hint="eastAsia"/>
          <w:color w:val="000000" w:themeColor="text1"/>
          <w:sz w:val="24"/>
          <w:szCs w:val="24"/>
        </w:rPr>
        <w:t>ū</w:t>
      </w:r>
      <w:r w:rsidRPr="00261C92">
        <w:rPr>
          <w:rFonts w:ascii="Times New Roman" w:hAnsi="Times New Roman"/>
          <w:color w:val="000000" w:themeColor="text1"/>
          <w:sz w:val="24"/>
          <w:szCs w:val="24"/>
        </w:rPr>
        <w:t>r</w:t>
      </w:r>
      <w:r w:rsidRPr="00261C92">
        <w:rPr>
          <w:rFonts w:ascii="Times New Roman" w:hAnsi="Times New Roman" w:hint="eastAsia"/>
          <w:color w:val="000000" w:themeColor="text1"/>
          <w:sz w:val="24"/>
          <w:szCs w:val="24"/>
        </w:rPr>
        <w:t>ė</w:t>
      </w:r>
      <w:r w:rsidRPr="00261C92">
        <w:rPr>
          <w:rFonts w:ascii="Times New Roman" w:hAnsi="Times New Roman"/>
          <w:color w:val="000000" w:themeColor="text1"/>
          <w:sz w:val="24"/>
          <w:szCs w:val="24"/>
        </w:rPr>
        <w:t>ti informacij</w:t>
      </w:r>
      <w:r w:rsidRPr="00261C92">
        <w:rPr>
          <w:rFonts w:ascii="Times New Roman" w:hAnsi="Times New Roman" w:hint="eastAsia"/>
          <w:color w:val="000000" w:themeColor="text1"/>
          <w:sz w:val="24"/>
          <w:szCs w:val="24"/>
        </w:rPr>
        <w:t>ą</w:t>
      </w:r>
      <w:r w:rsidRPr="00261C92">
        <w:rPr>
          <w:rFonts w:ascii="Times New Roman" w:hAnsi="Times New Roman"/>
          <w:color w:val="000000" w:themeColor="text1"/>
          <w:sz w:val="24"/>
          <w:szCs w:val="24"/>
        </w:rPr>
        <w:t xml:space="preserve"> apie j</w:t>
      </w:r>
      <w:r w:rsidRPr="00261C92">
        <w:rPr>
          <w:rFonts w:ascii="Times New Roman" w:hAnsi="Times New Roman" w:hint="eastAsia"/>
          <w:color w:val="000000" w:themeColor="text1"/>
          <w:sz w:val="24"/>
          <w:szCs w:val="24"/>
        </w:rPr>
        <w:t>ų</w:t>
      </w:r>
      <w:r w:rsidRPr="00261C92">
        <w:rPr>
          <w:rFonts w:ascii="Times New Roman" w:hAnsi="Times New Roman"/>
          <w:color w:val="000000" w:themeColor="text1"/>
          <w:sz w:val="24"/>
          <w:szCs w:val="24"/>
        </w:rPr>
        <w:t xml:space="preserve"> veiklos prie</w:t>
      </w:r>
      <w:r w:rsidRPr="00261C92">
        <w:rPr>
          <w:rFonts w:ascii="Times New Roman" w:hAnsi="Times New Roman" w:hint="eastAsia"/>
          <w:color w:val="000000" w:themeColor="text1"/>
          <w:sz w:val="24"/>
          <w:szCs w:val="24"/>
        </w:rPr>
        <w:t>ž</w:t>
      </w:r>
      <w:r w:rsidRPr="00261C92">
        <w:rPr>
          <w:rFonts w:ascii="Times New Roman" w:hAnsi="Times New Roman"/>
          <w:color w:val="000000" w:themeColor="text1"/>
          <w:sz w:val="24"/>
          <w:szCs w:val="24"/>
        </w:rPr>
        <w:t>i</w:t>
      </w:r>
      <w:r w:rsidRPr="00261C92">
        <w:rPr>
          <w:rFonts w:ascii="Times New Roman" w:hAnsi="Times New Roman" w:hint="eastAsia"/>
          <w:color w:val="000000" w:themeColor="text1"/>
          <w:sz w:val="24"/>
          <w:szCs w:val="24"/>
        </w:rPr>
        <w:t>ū</w:t>
      </w:r>
      <w:r w:rsidRPr="00261C92">
        <w:rPr>
          <w:rFonts w:ascii="Times New Roman" w:hAnsi="Times New Roman"/>
          <w:color w:val="000000" w:themeColor="text1"/>
          <w:sz w:val="24"/>
          <w:szCs w:val="24"/>
        </w:rPr>
        <w:t>ros istorij</w:t>
      </w:r>
      <w:r w:rsidRPr="00261C92">
        <w:rPr>
          <w:rFonts w:ascii="Times New Roman" w:hAnsi="Times New Roman" w:hint="eastAsia"/>
          <w:color w:val="000000" w:themeColor="text1"/>
          <w:sz w:val="24"/>
          <w:szCs w:val="24"/>
        </w:rPr>
        <w:t>ą</w:t>
      </w:r>
      <w:r w:rsidRPr="00261C92">
        <w:rPr>
          <w:rFonts w:ascii="Times New Roman" w:hAnsi="Times New Roman"/>
          <w:color w:val="000000" w:themeColor="text1"/>
          <w:sz w:val="24"/>
          <w:szCs w:val="24"/>
        </w:rPr>
        <w:t xml:space="preserve"> ir dalyvauti apklausose apie prie</w:t>
      </w:r>
      <w:r w:rsidRPr="00261C92">
        <w:rPr>
          <w:rFonts w:ascii="Times New Roman" w:hAnsi="Times New Roman" w:hint="eastAsia"/>
          <w:color w:val="000000" w:themeColor="text1"/>
          <w:sz w:val="24"/>
          <w:szCs w:val="24"/>
        </w:rPr>
        <w:t>ž</w:t>
      </w:r>
      <w:r w:rsidRPr="00261C92">
        <w:rPr>
          <w:rFonts w:ascii="Times New Roman" w:hAnsi="Times New Roman"/>
          <w:color w:val="000000" w:themeColor="text1"/>
          <w:sz w:val="24"/>
          <w:szCs w:val="24"/>
        </w:rPr>
        <w:t>i</w:t>
      </w:r>
      <w:r w:rsidRPr="00261C92">
        <w:rPr>
          <w:rFonts w:ascii="Times New Roman" w:hAnsi="Times New Roman" w:hint="eastAsia"/>
          <w:color w:val="000000" w:themeColor="text1"/>
          <w:sz w:val="24"/>
          <w:szCs w:val="24"/>
        </w:rPr>
        <w:t>ū</w:t>
      </w:r>
      <w:r w:rsidRPr="00261C92">
        <w:rPr>
          <w:rFonts w:ascii="Times New Roman" w:hAnsi="Times New Roman"/>
          <w:color w:val="000000" w:themeColor="text1"/>
          <w:sz w:val="24"/>
          <w:szCs w:val="24"/>
        </w:rPr>
        <w:t>ros institucij</w:t>
      </w:r>
      <w:r w:rsidRPr="00261C92">
        <w:rPr>
          <w:rFonts w:ascii="Times New Roman" w:hAnsi="Times New Roman" w:hint="eastAsia"/>
          <w:color w:val="000000" w:themeColor="text1"/>
          <w:sz w:val="24"/>
          <w:szCs w:val="24"/>
        </w:rPr>
        <w:t>ų</w:t>
      </w:r>
      <w:r w:rsidRPr="00261C92">
        <w:rPr>
          <w:rFonts w:ascii="Times New Roman" w:hAnsi="Times New Roman"/>
          <w:color w:val="000000" w:themeColor="text1"/>
          <w:sz w:val="24"/>
          <w:szCs w:val="24"/>
        </w:rPr>
        <w:t xml:space="preserve"> vykdom</w:t>
      </w:r>
      <w:r w:rsidRPr="00261C92">
        <w:rPr>
          <w:rFonts w:ascii="Times New Roman" w:hAnsi="Times New Roman" w:hint="eastAsia"/>
          <w:color w:val="000000" w:themeColor="text1"/>
          <w:sz w:val="24"/>
          <w:szCs w:val="24"/>
        </w:rPr>
        <w:t>ą</w:t>
      </w:r>
      <w:r w:rsidRPr="00261C92">
        <w:rPr>
          <w:rFonts w:ascii="Times New Roman" w:hAnsi="Times New Roman"/>
          <w:color w:val="000000" w:themeColor="text1"/>
          <w:sz w:val="24"/>
          <w:szCs w:val="24"/>
        </w:rPr>
        <w:t xml:space="preserve"> prie</w:t>
      </w:r>
      <w:r w:rsidRPr="00261C92">
        <w:rPr>
          <w:rFonts w:ascii="Times New Roman" w:hAnsi="Times New Roman" w:hint="eastAsia"/>
          <w:color w:val="000000" w:themeColor="text1"/>
          <w:sz w:val="24"/>
          <w:szCs w:val="24"/>
        </w:rPr>
        <w:t>ž</w:t>
      </w:r>
      <w:r w:rsidRPr="00261C92">
        <w:rPr>
          <w:rFonts w:ascii="Times New Roman" w:hAnsi="Times New Roman"/>
          <w:color w:val="000000" w:themeColor="text1"/>
          <w:sz w:val="24"/>
          <w:szCs w:val="24"/>
        </w:rPr>
        <w:t>i</w:t>
      </w:r>
      <w:r w:rsidRPr="00261C92">
        <w:rPr>
          <w:rFonts w:ascii="Times New Roman" w:hAnsi="Times New Roman" w:hint="eastAsia"/>
          <w:color w:val="000000" w:themeColor="text1"/>
          <w:sz w:val="24"/>
          <w:szCs w:val="24"/>
        </w:rPr>
        <w:t>ū</w:t>
      </w:r>
      <w:r w:rsidRPr="00261C92">
        <w:rPr>
          <w:rFonts w:ascii="Times New Roman" w:hAnsi="Times New Roman"/>
          <w:color w:val="000000" w:themeColor="text1"/>
          <w:sz w:val="24"/>
          <w:szCs w:val="24"/>
        </w:rPr>
        <w:t>r</w:t>
      </w:r>
      <w:r w:rsidRPr="00261C92">
        <w:rPr>
          <w:rFonts w:ascii="Times New Roman" w:hAnsi="Times New Roman" w:hint="eastAsia"/>
          <w:color w:val="000000" w:themeColor="text1"/>
          <w:sz w:val="24"/>
          <w:szCs w:val="24"/>
        </w:rPr>
        <w:t>ą</w:t>
      </w:r>
      <w:r w:rsidRPr="00261C92">
        <w:rPr>
          <w:rFonts w:ascii="Times New Roman" w:hAnsi="Times New Roman"/>
          <w:color w:val="000000" w:themeColor="text1"/>
          <w:sz w:val="24"/>
          <w:szCs w:val="24"/>
        </w:rPr>
        <w:t>.</w:t>
      </w:r>
    </w:p>
    <w:p w14:paraId="36AB66D4" w14:textId="77777777" w:rsidR="001701BE" w:rsidRDefault="001701BE" w:rsidP="007C5C54">
      <w:pPr>
        <w:pStyle w:val="Betarp20"/>
      </w:pPr>
    </w:p>
    <w:p w14:paraId="0A287320" w14:textId="77777777" w:rsidR="001701BE" w:rsidRDefault="001701BE" w:rsidP="001701BE">
      <w:pPr>
        <w:spacing w:after="120" w:line="240" w:lineRule="auto"/>
        <w:jc w:val="both"/>
        <w:rPr>
          <w:rFonts w:ascii="Times New Roman" w:hAnsi="Times New Roman" w:cs="Times New Roman"/>
          <w:b/>
          <w:bCs/>
          <w:i/>
          <w:sz w:val="24"/>
          <w:szCs w:val="24"/>
        </w:rPr>
      </w:pPr>
      <w:r w:rsidRPr="00D41519">
        <w:rPr>
          <w:rFonts w:ascii="Times New Roman" w:hAnsi="Times New Roman" w:cs="Times New Roman"/>
          <w:b/>
          <w:bCs/>
          <w:i/>
          <w:sz w:val="24"/>
          <w:szCs w:val="24"/>
        </w:rPr>
        <w:t>Balsavimo internetu sistemos sukūrimas</w:t>
      </w:r>
    </w:p>
    <w:p w14:paraId="4CD53910" w14:textId="77777777" w:rsidR="001701BE" w:rsidRPr="000D6536" w:rsidRDefault="001701BE" w:rsidP="001701BE">
      <w:pPr>
        <w:pStyle w:val="NoSpacing"/>
        <w:rPr>
          <w:lang w:val="lt-LT"/>
        </w:rPr>
      </w:pPr>
    </w:p>
    <w:p w14:paraId="2AFAFB9F" w14:textId="4E6415B2" w:rsidR="001701BE" w:rsidRPr="00261C92" w:rsidRDefault="001701BE" w:rsidP="001701BE">
      <w:pPr>
        <w:spacing w:after="120" w:line="240" w:lineRule="auto"/>
        <w:jc w:val="both"/>
        <w:rPr>
          <w:rFonts w:ascii="Times New Roman" w:hAnsi="Times New Roman" w:cs="Times New Roman"/>
          <w:sz w:val="24"/>
          <w:szCs w:val="24"/>
        </w:rPr>
      </w:pPr>
      <w:r w:rsidRPr="00261C92">
        <w:rPr>
          <w:rFonts w:ascii="Times New Roman" w:hAnsi="Times New Roman" w:cs="Times New Roman"/>
          <w:sz w:val="24"/>
          <w:szCs w:val="24"/>
        </w:rPr>
        <w:t xml:space="preserve">2018 m. </w:t>
      </w:r>
      <w:r>
        <w:rPr>
          <w:rFonts w:ascii="Times New Roman" w:hAnsi="Times New Roman" w:cs="Times New Roman"/>
          <w:sz w:val="24"/>
          <w:szCs w:val="24"/>
        </w:rPr>
        <w:t xml:space="preserve">Vyriausybė </w:t>
      </w:r>
      <w:r w:rsidRPr="00261C92">
        <w:rPr>
          <w:rFonts w:ascii="Times New Roman" w:hAnsi="Times New Roman" w:cs="Times New Roman"/>
          <w:sz w:val="24"/>
          <w:szCs w:val="24"/>
        </w:rPr>
        <w:t>pritar</w:t>
      </w:r>
      <w:r>
        <w:rPr>
          <w:rFonts w:ascii="Times New Roman" w:hAnsi="Times New Roman" w:cs="Times New Roman"/>
          <w:sz w:val="24"/>
          <w:szCs w:val="24"/>
        </w:rPr>
        <w:t>ė</w:t>
      </w:r>
      <w:r w:rsidRPr="00261C92">
        <w:rPr>
          <w:rFonts w:ascii="Times New Roman" w:hAnsi="Times New Roman" w:cs="Times New Roman"/>
          <w:sz w:val="24"/>
          <w:szCs w:val="24"/>
        </w:rPr>
        <w:t xml:space="preserve"> Balsavimo internetu pagrindų įstatymo projektui. Projektu siekiama nustatyti pagrindinius balsavimo internetu principus, rinkėjo balso prioriteto, balso patikrinimo ir anuliavimo taisykles, balsavimo paslapties užtikrinimo principus, rinkėjo tapatybės nustatymo aspektus, taip pat balsavimo internetu informacinės sistemos steigimo pagrindus, jos funkcinius, saugumo ir audito reikalavimus. Balsavimo internetu pagrindų įstatymas sudarys teisines, organizacines ir finansines galimybes </w:t>
      </w:r>
      <w:r w:rsidR="00E61C92">
        <w:rPr>
          <w:rFonts w:ascii="Times New Roman" w:hAnsi="Times New Roman" w:cs="Times New Roman"/>
          <w:sz w:val="24"/>
          <w:szCs w:val="24"/>
        </w:rPr>
        <w:t>steigti</w:t>
      </w:r>
      <w:r w:rsidRPr="00261C92">
        <w:rPr>
          <w:rFonts w:ascii="Times New Roman" w:hAnsi="Times New Roman" w:cs="Times New Roman"/>
          <w:sz w:val="24"/>
          <w:szCs w:val="24"/>
        </w:rPr>
        <w:t xml:space="preserve"> balsavimo internetu </w:t>
      </w:r>
      <w:r w:rsidR="00E61C92" w:rsidRPr="00261C92">
        <w:rPr>
          <w:rFonts w:ascii="Times New Roman" w:hAnsi="Times New Roman" w:cs="Times New Roman"/>
          <w:sz w:val="24"/>
          <w:szCs w:val="24"/>
        </w:rPr>
        <w:t>informacin</w:t>
      </w:r>
      <w:r w:rsidR="00E61C92">
        <w:rPr>
          <w:rFonts w:ascii="Times New Roman" w:hAnsi="Times New Roman" w:cs="Times New Roman"/>
          <w:sz w:val="24"/>
          <w:szCs w:val="24"/>
        </w:rPr>
        <w:t>ę</w:t>
      </w:r>
      <w:r w:rsidR="00E61C92" w:rsidRPr="00261C92">
        <w:rPr>
          <w:rFonts w:ascii="Times New Roman" w:hAnsi="Times New Roman" w:cs="Times New Roman"/>
          <w:sz w:val="24"/>
          <w:szCs w:val="24"/>
        </w:rPr>
        <w:t xml:space="preserve"> sistem</w:t>
      </w:r>
      <w:r w:rsidR="00E61C92">
        <w:rPr>
          <w:rFonts w:ascii="Times New Roman" w:hAnsi="Times New Roman" w:cs="Times New Roman"/>
          <w:sz w:val="24"/>
          <w:szCs w:val="24"/>
        </w:rPr>
        <w:t>ą</w:t>
      </w:r>
      <w:r w:rsidRPr="00261C92">
        <w:rPr>
          <w:rFonts w:ascii="Times New Roman" w:hAnsi="Times New Roman" w:cs="Times New Roman"/>
          <w:sz w:val="24"/>
          <w:szCs w:val="24"/>
        </w:rPr>
        <w:t xml:space="preserve"> ir </w:t>
      </w:r>
      <w:r w:rsidR="00E61C92" w:rsidRPr="00261C92">
        <w:rPr>
          <w:rFonts w:ascii="Times New Roman" w:hAnsi="Times New Roman" w:cs="Times New Roman"/>
          <w:sz w:val="24"/>
          <w:szCs w:val="24"/>
        </w:rPr>
        <w:t>j</w:t>
      </w:r>
      <w:r w:rsidR="00E61C92">
        <w:rPr>
          <w:rFonts w:ascii="Times New Roman" w:hAnsi="Times New Roman" w:cs="Times New Roman"/>
          <w:sz w:val="24"/>
          <w:szCs w:val="24"/>
        </w:rPr>
        <w:t>ą</w:t>
      </w:r>
      <w:r w:rsidR="00E61C92" w:rsidRPr="00261C92">
        <w:rPr>
          <w:rFonts w:ascii="Times New Roman" w:hAnsi="Times New Roman" w:cs="Times New Roman"/>
          <w:sz w:val="24"/>
          <w:szCs w:val="24"/>
        </w:rPr>
        <w:t xml:space="preserve"> test</w:t>
      </w:r>
      <w:r w:rsidR="00E61C92">
        <w:rPr>
          <w:rFonts w:ascii="Times New Roman" w:hAnsi="Times New Roman" w:cs="Times New Roman"/>
          <w:sz w:val="24"/>
          <w:szCs w:val="24"/>
        </w:rPr>
        <w:t>uoti</w:t>
      </w:r>
      <w:r w:rsidR="00E61C92" w:rsidRPr="00261C92">
        <w:rPr>
          <w:rFonts w:ascii="Times New Roman" w:hAnsi="Times New Roman" w:cs="Times New Roman"/>
          <w:sz w:val="24"/>
          <w:szCs w:val="24"/>
        </w:rPr>
        <w:t xml:space="preserve"> </w:t>
      </w:r>
      <w:r w:rsidRPr="00261C92">
        <w:rPr>
          <w:rFonts w:ascii="Times New Roman" w:hAnsi="Times New Roman" w:cs="Times New Roman"/>
          <w:sz w:val="24"/>
          <w:szCs w:val="24"/>
        </w:rPr>
        <w:t>prieš įteisinant balsavimą internetu įvairaus lygio rinkimuose ir referendumuose.</w:t>
      </w:r>
    </w:p>
    <w:p w14:paraId="4B5EAD3A" w14:textId="77777777" w:rsidR="001701BE" w:rsidRDefault="001701BE" w:rsidP="00D717AE">
      <w:pPr>
        <w:spacing w:line="240" w:lineRule="auto"/>
        <w:jc w:val="both"/>
        <w:rPr>
          <w:rFonts w:ascii="Times New Roman" w:hAnsi="Times New Roman"/>
          <w:color w:val="000000" w:themeColor="text1"/>
          <w:sz w:val="24"/>
          <w:szCs w:val="24"/>
        </w:rPr>
      </w:pPr>
    </w:p>
    <w:p w14:paraId="0EEA9E7D" w14:textId="77777777" w:rsidR="00D717AE" w:rsidRDefault="00D717AE" w:rsidP="00D717AE">
      <w:pPr>
        <w:spacing w:line="240" w:lineRule="auto"/>
        <w:jc w:val="both"/>
        <w:rPr>
          <w:rFonts w:ascii="Times New Roman" w:hAnsi="Times New Roman"/>
          <w:color w:val="000000" w:themeColor="text1"/>
          <w:sz w:val="24"/>
          <w:szCs w:val="24"/>
        </w:rPr>
      </w:pPr>
    </w:p>
    <w:p w14:paraId="2AD765D2" w14:textId="77777777" w:rsidR="00D717AE" w:rsidRPr="001B10AD" w:rsidRDefault="00D717AE" w:rsidP="001B10AD">
      <w:pPr>
        <w:spacing w:line="240" w:lineRule="auto"/>
        <w:jc w:val="center"/>
        <w:rPr>
          <w:b/>
          <w:sz w:val="20"/>
          <w:szCs w:val="20"/>
          <w:highlight w:val="yellow"/>
        </w:rPr>
      </w:pPr>
    </w:p>
    <w:p w14:paraId="68CD32EA" w14:textId="5AE8168A" w:rsidR="00C221EF" w:rsidRPr="00261C92" w:rsidRDefault="00C221EF" w:rsidP="00261C92">
      <w:pPr>
        <w:spacing w:line="240" w:lineRule="auto"/>
        <w:jc w:val="both"/>
        <w:rPr>
          <w:rFonts w:ascii="Times New Roman" w:hAnsi="Times New Roman" w:cs="Times New Roman"/>
          <w:sz w:val="24"/>
          <w:szCs w:val="24"/>
        </w:rPr>
      </w:pPr>
      <w:r>
        <w:rPr>
          <w:rFonts w:ascii="Times New Roman" w:hAnsi="Times New Roman" w:cs="Times New Roman"/>
          <w:b/>
          <w:sz w:val="28"/>
          <w:szCs w:val="28"/>
        </w:rPr>
        <w:br w:type="page"/>
      </w:r>
    </w:p>
    <w:p w14:paraId="23271C0B" w14:textId="70A1221B" w:rsidR="00952753" w:rsidRPr="00F5336C" w:rsidRDefault="00D84040" w:rsidP="00F5336C">
      <w:pPr>
        <w:jc w:val="both"/>
        <w:rPr>
          <w:rFonts w:ascii="Times New Roman" w:hAnsi="Times New Roman" w:cs="Times New Roman"/>
          <w:b/>
          <w:color w:val="002060"/>
          <w:sz w:val="28"/>
          <w:szCs w:val="28"/>
        </w:rPr>
      </w:pPr>
      <w:bookmarkStart w:id="68" w:name="_Toc531605461"/>
      <w:r w:rsidRPr="00F5336C">
        <w:rPr>
          <w:rFonts w:ascii="Times New Roman" w:hAnsi="Times New Roman" w:cs="Times New Roman"/>
          <w:b/>
          <w:color w:val="002060"/>
          <w:sz w:val="28"/>
          <w:szCs w:val="28"/>
        </w:rPr>
        <w:lastRenderedPageBreak/>
        <w:t xml:space="preserve">3.3 </w:t>
      </w:r>
      <w:r w:rsidR="00952753" w:rsidRPr="00F5336C">
        <w:rPr>
          <w:rFonts w:ascii="Times New Roman" w:hAnsi="Times New Roman" w:cs="Times New Roman"/>
          <w:b/>
          <w:color w:val="002060"/>
          <w:sz w:val="28"/>
          <w:szCs w:val="28"/>
        </w:rPr>
        <w:t xml:space="preserve">kryptis. </w:t>
      </w:r>
      <w:r w:rsidRPr="00F5336C">
        <w:rPr>
          <w:rFonts w:ascii="Times New Roman" w:hAnsi="Times New Roman" w:cs="Times New Roman"/>
          <w:b/>
          <w:color w:val="002060"/>
          <w:sz w:val="28"/>
          <w:szCs w:val="28"/>
        </w:rPr>
        <w:t>Skaidrumo ir atvirumo didinimas, kovos su korupcija stiprinimas</w:t>
      </w:r>
      <w:bookmarkEnd w:id="68"/>
      <w:r w:rsidR="001D12C5" w:rsidRPr="00F5336C">
        <w:rPr>
          <w:rFonts w:ascii="Times New Roman" w:hAnsi="Times New Roman" w:cs="Times New Roman"/>
          <w:b/>
          <w:color w:val="002060"/>
          <w:sz w:val="28"/>
          <w:szCs w:val="28"/>
        </w:rPr>
        <w:t xml:space="preserve"> </w:t>
      </w:r>
    </w:p>
    <w:p w14:paraId="2E6B8E17" w14:textId="045BDD26" w:rsidR="004C33EF" w:rsidRDefault="004C33EF" w:rsidP="00F5336C">
      <w:pPr>
        <w:pStyle w:val="Betarp20"/>
      </w:pPr>
    </w:p>
    <w:p w14:paraId="65F24C8F" w14:textId="77C78BDE" w:rsidR="000A0562" w:rsidRPr="000A0562" w:rsidRDefault="000A0562" w:rsidP="001A3BF5">
      <w:pPr>
        <w:shd w:val="clear" w:color="auto" w:fill="D9D9D9" w:themeFill="background1" w:themeFillShade="D9"/>
        <w:spacing w:line="240" w:lineRule="auto"/>
        <w:jc w:val="both"/>
        <w:rPr>
          <w:rFonts w:ascii="Times New Roman" w:hAnsi="Times New Roman" w:cs="Times New Roman"/>
          <w:b/>
          <w:sz w:val="24"/>
          <w:szCs w:val="24"/>
        </w:rPr>
      </w:pPr>
      <w:r w:rsidRPr="000A0562">
        <w:rPr>
          <w:rFonts w:ascii="Times New Roman" w:hAnsi="Times New Roman" w:cs="Times New Roman"/>
          <w:b/>
          <w:sz w:val="24"/>
          <w:szCs w:val="24"/>
        </w:rPr>
        <w:t>Skaidrumo ir atvirumo didinimas</w:t>
      </w:r>
    </w:p>
    <w:p w14:paraId="1621F84D" w14:textId="28AB6717" w:rsidR="002E4B04" w:rsidRPr="000D6536" w:rsidRDefault="002E4B04" w:rsidP="002204E7">
      <w:pPr>
        <w:pStyle w:val="NoSpacing"/>
        <w:rPr>
          <w:lang w:val="lt-LT"/>
        </w:rPr>
      </w:pPr>
    </w:p>
    <w:p w14:paraId="2D3A5299" w14:textId="374BE8BF" w:rsidR="002E4B04" w:rsidRPr="002E4B04" w:rsidRDefault="002E4B04" w:rsidP="002E4B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Viena pagrindinių sričių</w:t>
      </w:r>
      <w:r w:rsidRPr="002E4B04">
        <w:rPr>
          <w:rFonts w:ascii="Times New Roman" w:hAnsi="Times New Roman" w:cs="Times New Roman"/>
          <w:sz w:val="24"/>
          <w:szCs w:val="24"/>
        </w:rPr>
        <w:t>, per kurią skatinamas skaidrumas ir atvirumas</w:t>
      </w:r>
      <w:r w:rsidR="0039333B">
        <w:rPr>
          <w:rFonts w:ascii="Times New Roman" w:hAnsi="Times New Roman" w:cs="Times New Roman"/>
          <w:sz w:val="24"/>
          <w:szCs w:val="24"/>
        </w:rPr>
        <w:t>,</w:t>
      </w:r>
      <w:r w:rsidRPr="002E4B04">
        <w:rPr>
          <w:rFonts w:ascii="Times New Roman" w:hAnsi="Times New Roman" w:cs="Times New Roman"/>
          <w:sz w:val="24"/>
          <w:szCs w:val="24"/>
        </w:rPr>
        <w:t xml:space="preserve"> – duomenų atvėrimas. </w:t>
      </w:r>
      <w:r>
        <w:rPr>
          <w:rFonts w:ascii="Times New Roman" w:hAnsi="Times New Roman" w:cs="Times New Roman"/>
          <w:sz w:val="24"/>
          <w:szCs w:val="24"/>
        </w:rPr>
        <w:t xml:space="preserve">2018 m. buvo </w:t>
      </w:r>
      <w:r w:rsidRPr="002E4B04">
        <w:rPr>
          <w:rFonts w:ascii="Times New Roman" w:hAnsi="Times New Roman" w:cs="Times New Roman"/>
          <w:sz w:val="24"/>
          <w:szCs w:val="24"/>
        </w:rPr>
        <w:t>įgyvendinami</w:t>
      </w:r>
      <w:r w:rsidRPr="002E4B04">
        <w:rPr>
          <w:rFonts w:ascii="Times New Roman" w:hAnsi="Times New Roman" w:cs="Times New Roman"/>
          <w:b/>
          <w:sz w:val="24"/>
          <w:szCs w:val="24"/>
        </w:rPr>
        <w:t xml:space="preserve"> Atvirų duomenų portalo sukūrimo ir atvirų duomenų formavimo metodologinių ir teisinių priemonių įgyvendinimo projektai</w:t>
      </w:r>
      <w:r w:rsidRPr="002E4B04">
        <w:rPr>
          <w:rFonts w:ascii="Times New Roman" w:hAnsi="Times New Roman" w:cs="Times New Roman"/>
          <w:sz w:val="24"/>
          <w:szCs w:val="24"/>
        </w:rPr>
        <w:t>, kurie suteiks institucijoms aiškumo, kaip tuos duomenis atverti</w:t>
      </w:r>
      <w:r>
        <w:rPr>
          <w:rFonts w:ascii="Times New Roman" w:hAnsi="Times New Roman" w:cs="Times New Roman"/>
          <w:sz w:val="24"/>
          <w:szCs w:val="24"/>
        </w:rPr>
        <w:t>,</w:t>
      </w:r>
      <w:r w:rsidRPr="002E4B04">
        <w:rPr>
          <w:rFonts w:ascii="Times New Roman" w:hAnsi="Times New Roman" w:cs="Times New Roman"/>
          <w:sz w:val="24"/>
          <w:szCs w:val="24"/>
        </w:rPr>
        <w:t xml:space="preserve"> </w:t>
      </w:r>
      <w:r>
        <w:rPr>
          <w:rFonts w:ascii="Times New Roman" w:hAnsi="Times New Roman" w:cs="Times New Roman"/>
          <w:sz w:val="24"/>
          <w:szCs w:val="24"/>
        </w:rPr>
        <w:t xml:space="preserve">sukurs </w:t>
      </w:r>
      <w:r w:rsidRPr="002E4B04">
        <w:rPr>
          <w:rFonts w:ascii="Times New Roman" w:hAnsi="Times New Roman" w:cs="Times New Roman"/>
          <w:sz w:val="24"/>
          <w:szCs w:val="24"/>
        </w:rPr>
        <w:t>techninius duomenų atvėrimo įrankius.</w:t>
      </w:r>
    </w:p>
    <w:p w14:paraId="70765F64" w14:textId="77777777" w:rsidR="002E4B04" w:rsidRPr="002E4B04" w:rsidRDefault="002E4B04" w:rsidP="002E4B04">
      <w:pPr>
        <w:spacing w:after="0" w:line="240" w:lineRule="auto"/>
        <w:jc w:val="both"/>
        <w:rPr>
          <w:rFonts w:ascii="Times New Roman" w:hAnsi="Times New Roman" w:cs="Times New Roman"/>
          <w:sz w:val="24"/>
          <w:szCs w:val="24"/>
        </w:rPr>
      </w:pPr>
    </w:p>
    <w:p w14:paraId="459F7BC5" w14:textId="0D2B871C" w:rsidR="002E4B04" w:rsidRPr="002E4B04" w:rsidRDefault="00D41519" w:rsidP="002E4B04">
      <w:pPr>
        <w:pStyle w:val="NoSpacing"/>
        <w:jc w:val="center"/>
        <w:rPr>
          <w:rFonts w:ascii="Times New Roman" w:hAnsi="Times New Roman" w:cs="Times New Roman"/>
          <w:i/>
          <w:sz w:val="24"/>
          <w:szCs w:val="24"/>
          <w:lang w:val="lt-LT"/>
        </w:rPr>
      </w:pPr>
      <w:r>
        <w:rPr>
          <w:rFonts w:ascii="Times New Roman" w:hAnsi="Times New Roman" w:cs="Times New Roman"/>
          <w:b/>
          <w:sz w:val="24"/>
          <w:szCs w:val="24"/>
          <w:lang w:val="lt-LT"/>
        </w:rPr>
        <w:t>8</w:t>
      </w:r>
      <w:r w:rsidR="007B760F">
        <w:rPr>
          <w:rFonts w:ascii="Times New Roman" w:hAnsi="Times New Roman" w:cs="Times New Roman"/>
          <w:b/>
          <w:sz w:val="24"/>
          <w:szCs w:val="24"/>
          <w:lang w:val="lt-LT"/>
        </w:rPr>
        <w:t>4</w:t>
      </w:r>
      <w:r w:rsidR="002E4B04" w:rsidRPr="002E4B04">
        <w:rPr>
          <w:rFonts w:ascii="Times New Roman" w:hAnsi="Times New Roman" w:cs="Times New Roman"/>
          <w:b/>
          <w:sz w:val="24"/>
          <w:szCs w:val="24"/>
          <w:lang w:val="lt-LT"/>
        </w:rPr>
        <w:t xml:space="preserve"> pav. </w:t>
      </w:r>
      <w:r w:rsidR="002E4B04" w:rsidRPr="002E4B04">
        <w:rPr>
          <w:rFonts w:ascii="Times New Roman" w:hAnsi="Times New Roman" w:cs="Times New Roman"/>
          <w:i/>
          <w:sz w:val="24"/>
          <w:szCs w:val="24"/>
          <w:lang w:val="lt-LT"/>
        </w:rPr>
        <w:t xml:space="preserve">Atvirų viešojo sektoriaus </w:t>
      </w:r>
      <w:r w:rsidR="002E4B04" w:rsidRPr="00A67557">
        <w:rPr>
          <w:rFonts w:ascii="Times New Roman" w:hAnsi="Times New Roman" w:cs="Times New Roman"/>
          <w:i/>
          <w:sz w:val="24"/>
          <w:szCs w:val="24"/>
          <w:lang w:val="lt-LT"/>
        </w:rPr>
        <w:t>duomenų rinkinių padidėjimas</w:t>
      </w:r>
      <w:r w:rsidR="002E4B04" w:rsidRPr="002E4B04">
        <w:rPr>
          <w:rFonts w:ascii="Times New Roman" w:hAnsi="Times New Roman" w:cs="Times New Roman"/>
          <w:i/>
          <w:sz w:val="24"/>
          <w:szCs w:val="24"/>
          <w:lang w:val="lt-LT"/>
        </w:rPr>
        <w:t xml:space="preserve"> nuo paskelbtųjų centralizuotame portale</w:t>
      </w:r>
      <w:r w:rsidR="002E4B04">
        <w:rPr>
          <w:rFonts w:ascii="Times New Roman" w:hAnsi="Times New Roman" w:cs="Times New Roman"/>
          <w:i/>
          <w:sz w:val="24"/>
          <w:szCs w:val="24"/>
          <w:lang w:val="lt-LT"/>
        </w:rPr>
        <w:t xml:space="preserve"> (</w:t>
      </w:r>
      <w:r w:rsidR="002E4B04" w:rsidRPr="002E4B04">
        <w:rPr>
          <w:rFonts w:ascii="Times New Roman" w:hAnsi="Times New Roman" w:cs="Times New Roman"/>
          <w:i/>
          <w:sz w:val="24"/>
          <w:szCs w:val="24"/>
          <w:lang w:val="lt-LT"/>
        </w:rPr>
        <w:t>proc.</w:t>
      </w:r>
      <w:r w:rsidR="002E4B04">
        <w:rPr>
          <w:rFonts w:ascii="Times New Roman" w:hAnsi="Times New Roman" w:cs="Times New Roman"/>
          <w:i/>
          <w:sz w:val="24"/>
          <w:szCs w:val="24"/>
          <w:lang w:val="lt-LT"/>
        </w:rPr>
        <w:t>)</w:t>
      </w:r>
    </w:p>
    <w:p w14:paraId="009698E3" w14:textId="77777777" w:rsidR="009F0487" w:rsidRPr="002E4B04" w:rsidRDefault="009F0487" w:rsidP="009F0487">
      <w:pPr>
        <w:pStyle w:val="NoSpacing"/>
        <w:jc w:val="center"/>
        <w:rPr>
          <w:rFonts w:ascii="Times New Roman" w:hAnsi="Times New Roman" w:cs="Times New Roman"/>
          <w:b/>
          <w:sz w:val="24"/>
          <w:szCs w:val="24"/>
          <w:lang w:val="lt-LT"/>
        </w:rPr>
      </w:pPr>
      <w:r>
        <w:rPr>
          <w:noProof/>
          <w:lang w:val="lt-LT" w:eastAsia="lt-LT"/>
        </w:rPr>
        <w:drawing>
          <wp:inline distT="0" distB="0" distL="0" distR="0" wp14:anchorId="2125D854" wp14:editId="43E8C284">
            <wp:extent cx="5895975" cy="1152525"/>
            <wp:effectExtent l="0" t="0" r="9525" b="9525"/>
            <wp:docPr id="98" name="Chart 98">
              <a:extLst xmlns:a="http://schemas.openxmlformats.org/drawingml/2006/main">
                <a:ext uri="{FF2B5EF4-FFF2-40B4-BE49-F238E27FC236}">
                  <a16:creationId xmlns:a16="http://schemas.microsoft.com/office/drawing/2014/main" id="{71A0EA3A-904A-4F80-AF8F-4117C1E8D271}"/>
                </a:ext>
              </a:extLst>
            </wp:docPr>
            <wp:cNvGraphicFramePr/>
            <a:graphic xmlns:a="http://schemas.openxmlformats.org/drawingml/2006/main">
              <a:graphicData uri="http://schemas.openxmlformats.org/drawingml/2006/chart">
                <c:chart xmlns:c="http://schemas.openxmlformats.org/drawingml/2006/chart" r:id="rId93"/>
              </a:graphicData>
            </a:graphic>
          </wp:inline>
        </w:drawing>
      </w:r>
    </w:p>
    <w:p w14:paraId="112A8262" w14:textId="3CAF7886" w:rsidR="002E4B04" w:rsidRDefault="002E4B04" w:rsidP="002E4B04">
      <w:pPr>
        <w:spacing w:line="240" w:lineRule="auto"/>
        <w:jc w:val="center"/>
        <w:rPr>
          <w:rFonts w:ascii="Times New Roman" w:hAnsi="Times New Roman" w:cs="Times New Roman"/>
          <w:sz w:val="20"/>
          <w:szCs w:val="20"/>
        </w:rPr>
      </w:pPr>
      <w:r w:rsidRPr="002E4B04">
        <w:rPr>
          <w:rFonts w:ascii="Times New Roman" w:hAnsi="Times New Roman" w:cs="Times New Roman"/>
          <w:sz w:val="20"/>
          <w:szCs w:val="20"/>
        </w:rPr>
        <w:t xml:space="preserve">Duomenų šaltinis </w:t>
      </w:r>
      <w:r w:rsidR="003878EA">
        <w:rPr>
          <w:rFonts w:ascii="Times New Roman" w:hAnsi="Times New Roman" w:cs="Times New Roman"/>
          <w:sz w:val="20"/>
          <w:szCs w:val="20"/>
        </w:rPr>
        <w:t>–</w:t>
      </w:r>
      <w:r w:rsidRPr="002E4B04">
        <w:rPr>
          <w:rFonts w:ascii="Times New Roman" w:hAnsi="Times New Roman" w:cs="Times New Roman"/>
          <w:sz w:val="20"/>
          <w:szCs w:val="20"/>
        </w:rPr>
        <w:t xml:space="preserve"> Informacinės visuomenės plėtros komitetas</w:t>
      </w:r>
      <w:r w:rsidR="0039333B">
        <w:rPr>
          <w:rFonts w:ascii="Times New Roman" w:hAnsi="Times New Roman" w:cs="Times New Roman"/>
          <w:sz w:val="20"/>
          <w:szCs w:val="20"/>
        </w:rPr>
        <w:t xml:space="preserve"> prie Ekonomikos ir inovacijų ministerijos</w:t>
      </w:r>
    </w:p>
    <w:p w14:paraId="1A7061FA" w14:textId="77777777" w:rsidR="00D41519" w:rsidRPr="002E4B04" w:rsidRDefault="00D41519" w:rsidP="002E4B04">
      <w:pPr>
        <w:spacing w:line="240" w:lineRule="auto"/>
        <w:jc w:val="center"/>
        <w:rPr>
          <w:b/>
          <w:sz w:val="20"/>
          <w:szCs w:val="20"/>
          <w:highlight w:val="yellow"/>
        </w:rPr>
      </w:pPr>
    </w:p>
    <w:p w14:paraId="5F6B6A32" w14:textId="2783266F" w:rsidR="000A0562" w:rsidRPr="001264CF" w:rsidRDefault="00D41519" w:rsidP="00A67557">
      <w:pPr>
        <w:spacing w:line="240" w:lineRule="auto"/>
        <w:jc w:val="center"/>
        <w:rPr>
          <w:rFonts w:ascii="Times New Roman" w:hAnsi="Times New Roman" w:cs="Times New Roman"/>
          <w:sz w:val="24"/>
          <w:szCs w:val="24"/>
        </w:rPr>
      </w:pPr>
      <w:r w:rsidRPr="001264CF">
        <w:rPr>
          <w:rFonts w:ascii="Times New Roman" w:hAnsi="Times New Roman"/>
          <w:b/>
          <w:iCs/>
          <w:sz w:val="24"/>
          <w:szCs w:val="24"/>
        </w:rPr>
        <w:t>8</w:t>
      </w:r>
      <w:r w:rsidR="007B760F">
        <w:rPr>
          <w:rFonts w:ascii="Times New Roman" w:hAnsi="Times New Roman"/>
          <w:b/>
          <w:iCs/>
          <w:sz w:val="24"/>
          <w:szCs w:val="24"/>
        </w:rPr>
        <w:t>5</w:t>
      </w:r>
      <w:r w:rsidR="00A67557" w:rsidRPr="001264CF">
        <w:rPr>
          <w:rFonts w:ascii="Times New Roman" w:hAnsi="Times New Roman"/>
          <w:b/>
          <w:iCs/>
          <w:sz w:val="24"/>
          <w:szCs w:val="24"/>
        </w:rPr>
        <w:t xml:space="preserve"> pav.</w:t>
      </w:r>
      <w:r w:rsidR="00A67557" w:rsidRPr="001264CF">
        <w:rPr>
          <w:rFonts w:ascii="Times New Roman" w:hAnsi="Times New Roman"/>
          <w:b/>
          <w:i/>
          <w:iCs/>
          <w:sz w:val="24"/>
          <w:szCs w:val="24"/>
        </w:rPr>
        <w:t xml:space="preserve"> </w:t>
      </w:r>
      <w:r w:rsidR="000A0562" w:rsidRPr="001264CF">
        <w:rPr>
          <w:rFonts w:ascii="Times New Roman" w:hAnsi="Times New Roman"/>
          <w:i/>
          <w:iCs/>
          <w:sz w:val="24"/>
          <w:szCs w:val="24"/>
        </w:rPr>
        <w:t>Gyventojų dalis, žinanti apie galimybes ir būdus teikti siūlymus dėl jiems svarbių klausimų sprendimo</w:t>
      </w:r>
      <w:r w:rsidR="00A67557" w:rsidRPr="001264CF">
        <w:rPr>
          <w:rFonts w:ascii="Times New Roman" w:hAnsi="Times New Roman"/>
          <w:i/>
          <w:iCs/>
          <w:sz w:val="24"/>
          <w:szCs w:val="24"/>
        </w:rPr>
        <w:t xml:space="preserve"> (</w:t>
      </w:r>
      <w:r w:rsidR="000A0562" w:rsidRPr="001264CF">
        <w:rPr>
          <w:rFonts w:ascii="Times New Roman" w:hAnsi="Times New Roman"/>
          <w:i/>
          <w:iCs/>
          <w:sz w:val="24"/>
          <w:szCs w:val="24"/>
        </w:rPr>
        <w:t>proc.</w:t>
      </w:r>
      <w:r w:rsidR="00A67557" w:rsidRPr="001264CF">
        <w:rPr>
          <w:rFonts w:ascii="Times New Roman" w:hAnsi="Times New Roman"/>
          <w:i/>
          <w:iCs/>
          <w:sz w:val="24"/>
          <w:szCs w:val="24"/>
        </w:rPr>
        <w:t>)</w:t>
      </w:r>
    </w:p>
    <w:p w14:paraId="5FAED74F" w14:textId="77777777" w:rsidR="009F0487" w:rsidRDefault="009F0487" w:rsidP="009F0487">
      <w:pPr>
        <w:spacing w:line="240" w:lineRule="auto"/>
        <w:jc w:val="center"/>
        <w:rPr>
          <w:rFonts w:ascii="Times New Roman" w:hAnsi="Times New Roman" w:cs="Times New Roman"/>
          <w:b/>
          <w:sz w:val="24"/>
          <w:szCs w:val="24"/>
        </w:rPr>
      </w:pPr>
      <w:r w:rsidRPr="002470F9">
        <w:rPr>
          <w:noProof/>
          <w:szCs w:val="24"/>
          <w:lang w:eastAsia="lt-LT"/>
        </w:rPr>
        <w:drawing>
          <wp:inline distT="0" distB="0" distL="0" distR="0" wp14:anchorId="537B1E0A" wp14:editId="353C488A">
            <wp:extent cx="6324600" cy="1400175"/>
            <wp:effectExtent l="0" t="0" r="0" b="9525"/>
            <wp:docPr id="99" name="Diagrama 4"/>
            <wp:cNvGraphicFramePr/>
            <a:graphic xmlns:a="http://schemas.openxmlformats.org/drawingml/2006/main">
              <a:graphicData uri="http://schemas.openxmlformats.org/drawingml/2006/chart">
                <c:chart xmlns:c="http://schemas.openxmlformats.org/drawingml/2006/chart" r:id="rId94"/>
              </a:graphicData>
            </a:graphic>
          </wp:inline>
        </w:drawing>
      </w:r>
    </w:p>
    <w:p w14:paraId="10411EAC" w14:textId="215915B0" w:rsidR="00A67557" w:rsidRDefault="00A67557" w:rsidP="00A67557">
      <w:pPr>
        <w:spacing w:after="0" w:line="240" w:lineRule="auto"/>
        <w:jc w:val="center"/>
        <w:rPr>
          <w:rFonts w:ascii="Times New Roman" w:hAnsi="Times New Roman" w:cs="Times New Roman"/>
          <w:sz w:val="20"/>
          <w:szCs w:val="20"/>
        </w:rPr>
      </w:pPr>
      <w:r w:rsidRPr="002E4B04">
        <w:rPr>
          <w:rFonts w:ascii="Times New Roman" w:hAnsi="Times New Roman" w:cs="Times New Roman"/>
          <w:sz w:val="20"/>
          <w:szCs w:val="20"/>
        </w:rPr>
        <w:t xml:space="preserve">Duomenų šaltinis </w:t>
      </w:r>
      <w:r w:rsidR="003878EA">
        <w:rPr>
          <w:rFonts w:ascii="Times New Roman" w:hAnsi="Times New Roman" w:cs="Times New Roman"/>
          <w:sz w:val="20"/>
          <w:szCs w:val="20"/>
        </w:rPr>
        <w:t>–</w:t>
      </w:r>
      <w:r w:rsidRPr="002E4B04">
        <w:rPr>
          <w:rFonts w:ascii="Times New Roman" w:hAnsi="Times New Roman" w:cs="Times New Roman"/>
          <w:sz w:val="20"/>
          <w:szCs w:val="20"/>
        </w:rPr>
        <w:t xml:space="preserve"> </w:t>
      </w:r>
      <w:r>
        <w:rPr>
          <w:rFonts w:ascii="Times New Roman" w:hAnsi="Times New Roman" w:cs="Times New Roman"/>
          <w:sz w:val="20"/>
          <w:szCs w:val="20"/>
        </w:rPr>
        <w:t>Vidaus reikalų ministerija</w:t>
      </w:r>
    </w:p>
    <w:p w14:paraId="0C9F49EE" w14:textId="77777777" w:rsidR="00A67557" w:rsidRDefault="00A67557" w:rsidP="00A67557">
      <w:pPr>
        <w:spacing w:after="0" w:line="240" w:lineRule="auto"/>
        <w:jc w:val="center"/>
        <w:rPr>
          <w:rFonts w:ascii="Times New Roman" w:hAnsi="Times New Roman" w:cs="Times New Roman"/>
          <w:sz w:val="24"/>
          <w:szCs w:val="24"/>
        </w:rPr>
      </w:pPr>
    </w:p>
    <w:p w14:paraId="157B4B70" w14:textId="5A596D8A" w:rsidR="002E4B04" w:rsidRDefault="007C5C54" w:rsidP="000A05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r w:rsidR="000A0562" w:rsidRPr="00F63C34">
        <w:rPr>
          <w:rFonts w:ascii="Times New Roman" w:hAnsi="Times New Roman" w:cs="Times New Roman"/>
          <w:sz w:val="24"/>
          <w:szCs w:val="24"/>
        </w:rPr>
        <w:t xml:space="preserve">ertinant pastarųjų </w:t>
      </w:r>
      <w:r w:rsidR="00A67557">
        <w:rPr>
          <w:rFonts w:ascii="Times New Roman" w:hAnsi="Times New Roman" w:cs="Times New Roman"/>
          <w:sz w:val="24"/>
          <w:szCs w:val="24"/>
        </w:rPr>
        <w:t>3</w:t>
      </w:r>
      <w:r w:rsidR="000A0562" w:rsidRPr="00F63C34">
        <w:rPr>
          <w:rFonts w:ascii="Times New Roman" w:hAnsi="Times New Roman" w:cs="Times New Roman"/>
          <w:sz w:val="24"/>
          <w:szCs w:val="24"/>
        </w:rPr>
        <w:t xml:space="preserve"> metų gyventojų nuomonės apklausų rezultatus, pastebėtas nuoseklus gyventojų dalies, žinančios apie galimybes ir būdus teikti siūlymus dėl jiems svarbių klausimų sprendimo, didėjimas. Užtikrintas grįžtamasis ryšys tarp gyventojų ir įstaigų, į kurias jie kreipėsi. </w:t>
      </w:r>
      <w:r w:rsidR="0077471D">
        <w:rPr>
          <w:rFonts w:ascii="Times New Roman" w:hAnsi="Times New Roman" w:cs="Times New Roman"/>
          <w:sz w:val="24"/>
          <w:szCs w:val="24"/>
        </w:rPr>
        <w:t>Nuolat</w:t>
      </w:r>
      <w:r w:rsidR="000A0562" w:rsidRPr="00F63C34">
        <w:rPr>
          <w:rFonts w:ascii="Times New Roman" w:hAnsi="Times New Roman" w:cs="Times New Roman"/>
          <w:sz w:val="24"/>
          <w:szCs w:val="24"/>
        </w:rPr>
        <w:t xml:space="preserve"> vykdomos informacinės kampanijos, žiniasklaidos indėlis viešinant gyventojų iniciatyvas </w:t>
      </w:r>
      <w:r w:rsidR="0077471D">
        <w:rPr>
          <w:rFonts w:ascii="Times New Roman" w:hAnsi="Times New Roman" w:cs="Times New Roman"/>
          <w:sz w:val="24"/>
          <w:szCs w:val="24"/>
        </w:rPr>
        <w:t>lėmė</w:t>
      </w:r>
      <w:r w:rsidR="0077471D" w:rsidRPr="00F63C34">
        <w:rPr>
          <w:rFonts w:ascii="Times New Roman" w:hAnsi="Times New Roman" w:cs="Times New Roman"/>
          <w:sz w:val="24"/>
          <w:szCs w:val="24"/>
        </w:rPr>
        <w:t xml:space="preserve"> </w:t>
      </w:r>
      <w:r w:rsidR="000A0562" w:rsidRPr="00F63C34">
        <w:rPr>
          <w:rFonts w:ascii="Times New Roman" w:hAnsi="Times New Roman" w:cs="Times New Roman"/>
          <w:sz w:val="24"/>
          <w:szCs w:val="24"/>
        </w:rPr>
        <w:t>teigiamus rodiklio pokyčius. Tačiau, kaip rodo gyventojų nuomonės apklausos rezultatai, dalis jų vis dar netiki, kad bus išgirsti ar jų siūlymai turės įtakos priimamiems sprendimams.</w:t>
      </w:r>
    </w:p>
    <w:p w14:paraId="48A2A14C" w14:textId="50BBE40F" w:rsidR="000A0562" w:rsidRDefault="000A0562" w:rsidP="000A0562">
      <w:pPr>
        <w:spacing w:after="0" w:line="240" w:lineRule="auto"/>
        <w:jc w:val="both"/>
        <w:rPr>
          <w:rFonts w:ascii="Times New Roman" w:hAnsi="Times New Roman" w:cs="Times New Roman"/>
          <w:sz w:val="24"/>
          <w:szCs w:val="24"/>
        </w:rPr>
      </w:pPr>
    </w:p>
    <w:p w14:paraId="532901E5" w14:textId="77777777" w:rsidR="00D41519" w:rsidRDefault="00D41519" w:rsidP="000A0562">
      <w:pPr>
        <w:spacing w:after="0" w:line="240" w:lineRule="auto"/>
        <w:jc w:val="both"/>
        <w:rPr>
          <w:rFonts w:ascii="Times New Roman" w:hAnsi="Times New Roman" w:cs="Times New Roman"/>
          <w:sz w:val="24"/>
          <w:szCs w:val="24"/>
        </w:rPr>
      </w:pPr>
    </w:p>
    <w:p w14:paraId="3ABD9BD5" w14:textId="24D19742" w:rsidR="000A0562" w:rsidRPr="000A0562" w:rsidRDefault="000A0562" w:rsidP="001A3BF5">
      <w:pPr>
        <w:shd w:val="clear" w:color="auto" w:fill="D9D9D9" w:themeFill="background1" w:themeFillShade="D9"/>
        <w:spacing w:after="0" w:line="240" w:lineRule="auto"/>
        <w:jc w:val="both"/>
        <w:rPr>
          <w:rFonts w:ascii="Times New Roman" w:hAnsi="Times New Roman" w:cs="Times New Roman"/>
          <w:b/>
          <w:sz w:val="24"/>
          <w:szCs w:val="24"/>
        </w:rPr>
      </w:pPr>
      <w:r w:rsidRPr="000A0562">
        <w:rPr>
          <w:rFonts w:ascii="Times New Roman" w:hAnsi="Times New Roman" w:cs="Times New Roman"/>
          <w:b/>
          <w:sz w:val="24"/>
          <w:szCs w:val="24"/>
        </w:rPr>
        <w:t>Kovos su korupcija stiprinimas</w:t>
      </w:r>
    </w:p>
    <w:p w14:paraId="779AB1F0" w14:textId="77777777" w:rsidR="00A67557" w:rsidRPr="000D6536" w:rsidRDefault="00A67557" w:rsidP="00A67557">
      <w:pPr>
        <w:pStyle w:val="NoSpacing"/>
        <w:rPr>
          <w:lang w:val="lt-LT"/>
        </w:rPr>
      </w:pPr>
    </w:p>
    <w:p w14:paraId="1E9E964C" w14:textId="3C94DA0A" w:rsidR="000A0562" w:rsidRDefault="001A2628" w:rsidP="002204E7">
      <w:pPr>
        <w:spacing w:after="0" w:line="240" w:lineRule="auto"/>
        <w:jc w:val="both"/>
        <w:rPr>
          <w:rFonts w:ascii="Times New Roman" w:hAnsi="Times New Roman" w:cs="Times New Roman"/>
          <w:sz w:val="24"/>
          <w:szCs w:val="24"/>
        </w:rPr>
      </w:pPr>
      <w:hyperlink r:id="rId95" w:tgtFrame="_blank" w:history="1">
        <w:r w:rsidR="002204E7" w:rsidRPr="002204E7">
          <w:rPr>
            <w:rStyle w:val="NoSpacingChar"/>
            <w:rFonts w:ascii="Times New Roman" w:hAnsi="Times New Roman" w:cs="Times New Roman"/>
            <w:sz w:val="24"/>
            <w:szCs w:val="24"/>
            <w:lang w:val="lt-LT"/>
          </w:rPr>
          <w:t>Korupcijos suvokimo indekso</w:t>
        </w:r>
      </w:hyperlink>
      <w:r w:rsidR="002204E7" w:rsidRPr="002204E7">
        <w:rPr>
          <w:rFonts w:ascii="Times New Roman" w:hAnsi="Times New Roman" w:cs="Times New Roman"/>
          <w:sz w:val="24"/>
          <w:szCs w:val="24"/>
        </w:rPr>
        <w:t xml:space="preserve"> (KSI) tyrim</w:t>
      </w:r>
      <w:r w:rsidR="002204E7">
        <w:rPr>
          <w:rFonts w:ascii="Times New Roman" w:hAnsi="Times New Roman" w:cs="Times New Roman"/>
          <w:sz w:val="24"/>
          <w:szCs w:val="24"/>
        </w:rPr>
        <w:t>as</w:t>
      </w:r>
      <w:r w:rsidR="002204E7" w:rsidRPr="002204E7">
        <w:rPr>
          <w:rFonts w:ascii="Times New Roman" w:hAnsi="Times New Roman" w:cs="Times New Roman"/>
          <w:sz w:val="24"/>
          <w:szCs w:val="24"/>
          <w:shd w:val="clear" w:color="auto" w:fill="FFFFFF" w:themeFill="background1"/>
        </w:rPr>
        <w:t xml:space="preserve"> yra vienas garsiausių pasaulyje tyrimų, rodantis, kaip įvairioms pasaulio valstybėms p</w:t>
      </w:r>
      <w:r w:rsidR="002204E7" w:rsidRPr="00B640CE">
        <w:rPr>
          <w:rFonts w:ascii="Times New Roman" w:hAnsi="Times New Roman" w:cs="Times New Roman"/>
          <w:sz w:val="24"/>
          <w:szCs w:val="24"/>
          <w:shd w:val="clear" w:color="auto" w:fill="FFFFFF" w:themeFill="background1"/>
        </w:rPr>
        <w:t xml:space="preserve">avyksta </w:t>
      </w:r>
      <w:r w:rsidR="002204E7" w:rsidRPr="002204E7">
        <w:rPr>
          <w:rFonts w:ascii="Times New Roman" w:hAnsi="Times New Roman" w:cs="Times New Roman"/>
          <w:sz w:val="24"/>
          <w:szCs w:val="24"/>
          <w:shd w:val="clear" w:color="auto" w:fill="FFFFFF" w:themeFill="background1"/>
        </w:rPr>
        <w:t xml:space="preserve">kontroliuoti korupciją. </w:t>
      </w:r>
      <w:r w:rsidR="000A0562" w:rsidRPr="002204E7">
        <w:rPr>
          <w:rFonts w:ascii="Times New Roman" w:hAnsi="Times New Roman" w:cs="Times New Roman"/>
          <w:sz w:val="24"/>
          <w:szCs w:val="24"/>
        </w:rPr>
        <w:t>2018 m</w:t>
      </w:r>
      <w:r w:rsidR="002204E7">
        <w:rPr>
          <w:rFonts w:ascii="Times New Roman" w:hAnsi="Times New Roman" w:cs="Times New Roman"/>
          <w:sz w:val="24"/>
          <w:szCs w:val="24"/>
        </w:rPr>
        <w:t xml:space="preserve">. </w:t>
      </w:r>
      <w:r w:rsidR="000A0562" w:rsidRPr="002204E7">
        <w:rPr>
          <w:rFonts w:ascii="Times New Roman" w:hAnsi="Times New Roman" w:cs="Times New Roman"/>
          <w:sz w:val="24"/>
          <w:szCs w:val="24"/>
        </w:rPr>
        <w:t xml:space="preserve">tyrime Lietuvai, kaip ir pernai, skirti 59 balai iš 100 galimų ir 38 vieta 180 šalių sąraše. Lietuva užima 18 vietą iš 28 ES valstybių, pirmoje vietoje ES ir pasaulyje </w:t>
      </w:r>
      <w:r w:rsidR="0077471D">
        <w:rPr>
          <w:rFonts w:ascii="Times New Roman" w:hAnsi="Times New Roman" w:cs="Times New Roman"/>
          <w:sz w:val="24"/>
          <w:szCs w:val="24"/>
        </w:rPr>
        <w:t>–</w:t>
      </w:r>
      <w:r w:rsidR="0077471D" w:rsidRPr="002204E7">
        <w:rPr>
          <w:rFonts w:ascii="Times New Roman" w:hAnsi="Times New Roman" w:cs="Times New Roman"/>
          <w:sz w:val="24"/>
          <w:szCs w:val="24"/>
        </w:rPr>
        <w:t xml:space="preserve"> </w:t>
      </w:r>
      <w:r w:rsidR="000A0562" w:rsidRPr="002204E7">
        <w:rPr>
          <w:rFonts w:ascii="Times New Roman" w:hAnsi="Times New Roman" w:cs="Times New Roman"/>
          <w:sz w:val="24"/>
          <w:szCs w:val="24"/>
        </w:rPr>
        <w:t>Danija (88 balai).</w:t>
      </w:r>
    </w:p>
    <w:p w14:paraId="1E081B89" w14:textId="673A7DFD" w:rsidR="00D41519" w:rsidRPr="000D6536" w:rsidRDefault="00D41519" w:rsidP="00D41519">
      <w:pPr>
        <w:pStyle w:val="NoSpacing"/>
        <w:rPr>
          <w:lang w:val="lt-LT"/>
        </w:rPr>
      </w:pPr>
    </w:p>
    <w:p w14:paraId="3B37D10C" w14:textId="727FAB6F" w:rsidR="00D41519" w:rsidRDefault="00D41519" w:rsidP="00D41519">
      <w:pPr>
        <w:spacing w:after="0" w:line="240" w:lineRule="auto"/>
        <w:jc w:val="both"/>
        <w:rPr>
          <w:rFonts w:ascii="Times New Roman" w:hAnsi="Times New Roman" w:cs="Times New Roman"/>
          <w:sz w:val="24"/>
          <w:szCs w:val="24"/>
          <w:shd w:val="clear" w:color="auto" w:fill="FFFFFF" w:themeFill="background1"/>
        </w:rPr>
      </w:pPr>
      <w:r w:rsidRPr="00B640CE">
        <w:rPr>
          <w:rFonts w:ascii="Times New Roman" w:hAnsi="Times New Roman" w:cs="Times New Roman"/>
          <w:sz w:val="24"/>
          <w:szCs w:val="24"/>
          <w:shd w:val="clear" w:color="auto" w:fill="FFFFFF" w:themeFill="background1"/>
        </w:rPr>
        <w:lastRenderedPageBreak/>
        <w:t>201</w:t>
      </w:r>
      <w:r>
        <w:rPr>
          <w:rFonts w:ascii="Times New Roman" w:hAnsi="Times New Roman" w:cs="Times New Roman"/>
          <w:sz w:val="24"/>
          <w:szCs w:val="24"/>
          <w:shd w:val="clear" w:color="auto" w:fill="FFFFFF" w:themeFill="background1"/>
        </w:rPr>
        <w:t>8</w:t>
      </w:r>
      <w:r w:rsidRPr="00B640CE">
        <w:rPr>
          <w:rFonts w:ascii="Times New Roman" w:hAnsi="Times New Roman" w:cs="Times New Roman"/>
          <w:sz w:val="24"/>
          <w:szCs w:val="24"/>
          <w:shd w:val="clear" w:color="auto" w:fill="FFFFFF" w:themeFill="background1"/>
        </w:rPr>
        <w:t xml:space="preserve"> </w:t>
      </w:r>
      <w:r>
        <w:rPr>
          <w:rFonts w:ascii="Times New Roman" w:hAnsi="Times New Roman" w:cs="Times New Roman"/>
          <w:sz w:val="24"/>
          <w:szCs w:val="24"/>
          <w:shd w:val="clear" w:color="auto" w:fill="FFFFFF" w:themeFill="background1"/>
        </w:rPr>
        <w:t>m.</w:t>
      </w:r>
      <w:r w:rsidRPr="00B640CE">
        <w:rPr>
          <w:rFonts w:ascii="Times New Roman" w:hAnsi="Times New Roman" w:cs="Times New Roman"/>
          <w:sz w:val="24"/>
          <w:szCs w:val="24"/>
          <w:shd w:val="clear" w:color="auto" w:fill="FFFFFF" w:themeFill="background1"/>
        </w:rPr>
        <w:t xml:space="preserve"> KSI </w:t>
      </w:r>
      <w:r>
        <w:rPr>
          <w:rFonts w:ascii="Times New Roman" w:hAnsi="Times New Roman" w:cs="Times New Roman"/>
          <w:sz w:val="24"/>
          <w:szCs w:val="24"/>
          <w:shd w:val="clear" w:color="auto" w:fill="FFFFFF" w:themeFill="background1"/>
        </w:rPr>
        <w:t xml:space="preserve">tyrimo </w:t>
      </w:r>
      <w:r w:rsidRPr="00B640CE">
        <w:rPr>
          <w:rFonts w:ascii="Times New Roman" w:hAnsi="Times New Roman" w:cs="Times New Roman"/>
          <w:sz w:val="24"/>
          <w:szCs w:val="24"/>
          <w:shd w:val="clear" w:color="auto" w:fill="FFFFFF" w:themeFill="background1"/>
        </w:rPr>
        <w:t>rezultatai rodo, kad vertintojai Lietuvos pastangų sumažinti korupciją nevertino avansu</w:t>
      </w:r>
      <w:r>
        <w:rPr>
          <w:rFonts w:ascii="Times New Roman" w:hAnsi="Times New Roman" w:cs="Times New Roman"/>
          <w:sz w:val="24"/>
          <w:szCs w:val="24"/>
          <w:shd w:val="clear" w:color="auto" w:fill="FFFFFF" w:themeFill="background1"/>
        </w:rPr>
        <w:t xml:space="preserve">, 2017–2018 m. atlikti darbai </w:t>
      </w:r>
      <w:r w:rsidRPr="00B640CE">
        <w:rPr>
          <w:rFonts w:ascii="Times New Roman" w:hAnsi="Times New Roman" w:cs="Times New Roman"/>
          <w:sz w:val="24"/>
          <w:szCs w:val="24"/>
          <w:shd w:val="clear" w:color="auto" w:fill="FFFFFF" w:themeFill="background1"/>
        </w:rPr>
        <w:t xml:space="preserve">dar nedavė apčiuopiamo rezultato, tačiau </w:t>
      </w:r>
      <w:r>
        <w:rPr>
          <w:rFonts w:ascii="Times New Roman" w:hAnsi="Times New Roman" w:cs="Times New Roman"/>
          <w:sz w:val="24"/>
          <w:szCs w:val="24"/>
          <w:shd w:val="clear" w:color="auto" w:fill="FFFFFF" w:themeFill="background1"/>
        </w:rPr>
        <w:t>tikėtina</w:t>
      </w:r>
      <w:r w:rsidRPr="00B640CE">
        <w:rPr>
          <w:rFonts w:ascii="Times New Roman" w:hAnsi="Times New Roman" w:cs="Times New Roman"/>
          <w:sz w:val="24"/>
          <w:szCs w:val="24"/>
          <w:shd w:val="clear" w:color="auto" w:fill="FFFFFF" w:themeFill="background1"/>
        </w:rPr>
        <w:t>, kad pozityvaus pokyčio galima tikėtis jau 201</w:t>
      </w:r>
      <w:r>
        <w:rPr>
          <w:rFonts w:ascii="Times New Roman" w:hAnsi="Times New Roman" w:cs="Times New Roman"/>
          <w:sz w:val="24"/>
          <w:szCs w:val="24"/>
          <w:shd w:val="clear" w:color="auto" w:fill="FFFFFF" w:themeFill="background1"/>
        </w:rPr>
        <w:t>9</w:t>
      </w:r>
      <w:r w:rsidRPr="00B640CE">
        <w:rPr>
          <w:rFonts w:ascii="Times New Roman" w:hAnsi="Times New Roman" w:cs="Times New Roman"/>
          <w:sz w:val="24"/>
          <w:szCs w:val="24"/>
          <w:shd w:val="clear" w:color="auto" w:fill="FFFFFF" w:themeFill="background1"/>
        </w:rPr>
        <w:t xml:space="preserve"> m</w:t>
      </w:r>
      <w:r>
        <w:rPr>
          <w:rFonts w:ascii="Times New Roman" w:hAnsi="Times New Roman" w:cs="Times New Roman"/>
          <w:sz w:val="24"/>
          <w:szCs w:val="24"/>
          <w:shd w:val="clear" w:color="auto" w:fill="FFFFFF" w:themeFill="background1"/>
        </w:rPr>
        <w:t>.</w:t>
      </w:r>
    </w:p>
    <w:p w14:paraId="26E0BCA8" w14:textId="77777777" w:rsidR="007C5C54" w:rsidRDefault="007C5C54" w:rsidP="00D41519">
      <w:pPr>
        <w:spacing w:after="0" w:line="240" w:lineRule="auto"/>
        <w:jc w:val="both"/>
        <w:rPr>
          <w:rFonts w:ascii="Times New Roman" w:hAnsi="Times New Roman" w:cs="Times New Roman"/>
          <w:sz w:val="24"/>
          <w:szCs w:val="24"/>
          <w:shd w:val="clear" w:color="auto" w:fill="FFFFFF" w:themeFill="background1"/>
        </w:rPr>
      </w:pPr>
    </w:p>
    <w:p w14:paraId="0F26028C" w14:textId="03165A09" w:rsidR="000A0562" w:rsidRDefault="00D41519" w:rsidP="00A67557">
      <w:pPr>
        <w:spacing w:line="240" w:lineRule="auto"/>
        <w:jc w:val="center"/>
        <w:rPr>
          <w:rFonts w:ascii="Times New Roman" w:hAnsi="Times New Roman" w:cs="Times New Roman"/>
          <w:bCs/>
          <w:sz w:val="24"/>
          <w:szCs w:val="24"/>
        </w:rPr>
      </w:pPr>
      <w:r>
        <w:rPr>
          <w:rFonts w:ascii="Times New Roman" w:hAnsi="Times New Roman" w:cs="Times New Roman"/>
          <w:b/>
          <w:sz w:val="24"/>
          <w:szCs w:val="24"/>
          <w:shd w:val="clear" w:color="auto" w:fill="FFFFFF" w:themeFill="background1"/>
        </w:rPr>
        <w:t>8</w:t>
      </w:r>
      <w:r w:rsidR="007B760F">
        <w:rPr>
          <w:rFonts w:ascii="Times New Roman" w:hAnsi="Times New Roman" w:cs="Times New Roman"/>
          <w:b/>
          <w:sz w:val="24"/>
          <w:szCs w:val="24"/>
          <w:shd w:val="clear" w:color="auto" w:fill="FFFFFF" w:themeFill="background1"/>
        </w:rPr>
        <w:t>6</w:t>
      </w:r>
      <w:r w:rsidR="002204E7" w:rsidRPr="002204E7">
        <w:rPr>
          <w:rFonts w:ascii="Times New Roman" w:hAnsi="Times New Roman" w:cs="Times New Roman"/>
          <w:b/>
          <w:sz w:val="24"/>
          <w:szCs w:val="24"/>
          <w:shd w:val="clear" w:color="auto" w:fill="FFFFFF" w:themeFill="background1"/>
        </w:rPr>
        <w:t xml:space="preserve"> pav.</w:t>
      </w:r>
      <w:r w:rsidR="002204E7">
        <w:rPr>
          <w:rFonts w:ascii="Times New Roman" w:hAnsi="Times New Roman" w:cs="Times New Roman"/>
          <w:sz w:val="24"/>
          <w:szCs w:val="24"/>
          <w:shd w:val="clear" w:color="auto" w:fill="FFFFFF" w:themeFill="background1"/>
        </w:rPr>
        <w:t xml:space="preserve"> </w:t>
      </w:r>
      <w:r w:rsidR="000A0562" w:rsidRPr="002204E7">
        <w:rPr>
          <w:rFonts w:ascii="Times New Roman" w:hAnsi="Times New Roman" w:cs="Times New Roman"/>
          <w:i/>
          <w:sz w:val="24"/>
          <w:szCs w:val="24"/>
          <w:shd w:val="clear" w:color="auto" w:fill="FFFFFF" w:themeFill="background1"/>
        </w:rPr>
        <w:t>Lietuvos korupcijos suvokimo indekso įvertinimas</w:t>
      </w:r>
      <w:r w:rsidR="002204E7">
        <w:rPr>
          <w:rFonts w:ascii="Times New Roman" w:hAnsi="Times New Roman" w:cs="Times New Roman"/>
          <w:i/>
          <w:sz w:val="24"/>
          <w:szCs w:val="24"/>
          <w:shd w:val="clear" w:color="auto" w:fill="FFFFFF" w:themeFill="background1"/>
        </w:rPr>
        <w:t xml:space="preserve"> (</w:t>
      </w:r>
      <w:r w:rsidR="000A0562" w:rsidRPr="002204E7">
        <w:rPr>
          <w:rFonts w:ascii="Times New Roman" w:hAnsi="Times New Roman" w:cs="Times New Roman"/>
          <w:i/>
          <w:sz w:val="24"/>
          <w:szCs w:val="24"/>
          <w:shd w:val="clear" w:color="auto" w:fill="FFFFFF" w:themeFill="background1"/>
        </w:rPr>
        <w:t>balai</w:t>
      </w:r>
      <w:r w:rsidR="001264CF">
        <w:rPr>
          <w:rFonts w:ascii="Times New Roman" w:hAnsi="Times New Roman" w:cs="Times New Roman"/>
          <w:i/>
          <w:sz w:val="24"/>
          <w:szCs w:val="24"/>
          <w:shd w:val="clear" w:color="auto" w:fill="FFFFFF" w:themeFill="background1"/>
        </w:rPr>
        <w:t>s</w:t>
      </w:r>
      <w:r w:rsidR="002204E7">
        <w:rPr>
          <w:rFonts w:ascii="Times New Roman" w:hAnsi="Times New Roman" w:cs="Times New Roman"/>
          <w:i/>
          <w:sz w:val="24"/>
          <w:szCs w:val="24"/>
          <w:shd w:val="clear" w:color="auto" w:fill="FFFFFF" w:themeFill="background1"/>
        </w:rPr>
        <w:t>)</w:t>
      </w:r>
    </w:p>
    <w:p w14:paraId="16772391" w14:textId="77777777" w:rsidR="009F0487" w:rsidRDefault="009F0487" w:rsidP="009F0487">
      <w:pPr>
        <w:spacing w:line="240" w:lineRule="auto"/>
        <w:jc w:val="center"/>
        <w:rPr>
          <w:rFonts w:ascii="Times New Roman" w:hAnsi="Times New Roman" w:cs="Times New Roman"/>
          <w:bCs/>
          <w:sz w:val="24"/>
          <w:szCs w:val="24"/>
        </w:rPr>
      </w:pPr>
      <w:r>
        <w:rPr>
          <w:noProof/>
          <w:lang w:eastAsia="lt-LT"/>
        </w:rPr>
        <w:drawing>
          <wp:inline distT="0" distB="0" distL="0" distR="0" wp14:anchorId="64B7A6FB" wp14:editId="748DC4A5">
            <wp:extent cx="5580790" cy="1427644"/>
            <wp:effectExtent l="0" t="0" r="1270" b="1270"/>
            <wp:docPr id="106" name="Diagrama 7"/>
            <wp:cNvGraphicFramePr/>
            <a:graphic xmlns:a="http://schemas.openxmlformats.org/drawingml/2006/main">
              <a:graphicData uri="http://schemas.openxmlformats.org/drawingml/2006/chart">
                <c:chart xmlns:c="http://schemas.openxmlformats.org/drawingml/2006/chart" r:id="rId96"/>
              </a:graphicData>
            </a:graphic>
          </wp:inline>
        </w:drawing>
      </w:r>
    </w:p>
    <w:p w14:paraId="69B1EEF2" w14:textId="206C5713" w:rsidR="000A0562" w:rsidRPr="002204E7" w:rsidRDefault="002204E7" w:rsidP="00A67557">
      <w:pPr>
        <w:spacing w:line="240" w:lineRule="auto"/>
        <w:jc w:val="center"/>
        <w:rPr>
          <w:rFonts w:ascii="Times New Roman" w:hAnsi="Times New Roman" w:cs="Times New Roman"/>
          <w:sz w:val="20"/>
          <w:szCs w:val="24"/>
          <w:shd w:val="clear" w:color="auto" w:fill="FFFFFF" w:themeFill="background1"/>
        </w:rPr>
      </w:pPr>
      <w:r>
        <w:rPr>
          <w:rFonts w:ascii="Times New Roman" w:hAnsi="Times New Roman" w:cs="Times New Roman"/>
          <w:sz w:val="20"/>
          <w:szCs w:val="24"/>
          <w:shd w:val="clear" w:color="auto" w:fill="FFFFFF" w:themeFill="background1"/>
        </w:rPr>
        <w:t xml:space="preserve">Duomenų šaltinis </w:t>
      </w:r>
      <w:r w:rsidR="003878EA">
        <w:rPr>
          <w:rFonts w:ascii="Times New Roman" w:hAnsi="Times New Roman" w:cs="Times New Roman"/>
          <w:sz w:val="20"/>
          <w:szCs w:val="24"/>
          <w:shd w:val="clear" w:color="auto" w:fill="FFFFFF" w:themeFill="background1"/>
        </w:rPr>
        <w:t>–</w:t>
      </w:r>
      <w:r>
        <w:rPr>
          <w:rFonts w:ascii="Times New Roman" w:hAnsi="Times New Roman" w:cs="Times New Roman"/>
          <w:sz w:val="20"/>
          <w:szCs w:val="24"/>
          <w:shd w:val="clear" w:color="auto" w:fill="FFFFFF" w:themeFill="background1"/>
        </w:rPr>
        <w:t xml:space="preserve"> </w:t>
      </w:r>
      <w:r w:rsidR="000A0562" w:rsidRPr="002204E7">
        <w:rPr>
          <w:rFonts w:ascii="Times New Roman" w:hAnsi="Times New Roman" w:cs="Times New Roman"/>
          <w:sz w:val="20"/>
          <w:szCs w:val="24"/>
          <w:shd w:val="clear" w:color="auto" w:fill="FFFFFF" w:themeFill="background1"/>
        </w:rPr>
        <w:t>„</w:t>
      </w:r>
      <w:proofErr w:type="spellStart"/>
      <w:r w:rsidR="000A0562" w:rsidRPr="002204E7">
        <w:rPr>
          <w:rFonts w:ascii="Times New Roman" w:hAnsi="Times New Roman" w:cs="Times New Roman"/>
          <w:sz w:val="20"/>
          <w:szCs w:val="24"/>
          <w:shd w:val="clear" w:color="auto" w:fill="FFFFFF" w:themeFill="background1"/>
        </w:rPr>
        <w:t>Transparency</w:t>
      </w:r>
      <w:proofErr w:type="spellEnd"/>
      <w:r w:rsidR="000A0562" w:rsidRPr="002204E7">
        <w:rPr>
          <w:rFonts w:ascii="Times New Roman" w:hAnsi="Times New Roman" w:cs="Times New Roman"/>
          <w:sz w:val="20"/>
          <w:szCs w:val="24"/>
          <w:shd w:val="clear" w:color="auto" w:fill="FFFFFF" w:themeFill="background1"/>
        </w:rPr>
        <w:t xml:space="preserve"> International“</w:t>
      </w:r>
    </w:p>
    <w:p w14:paraId="6B4F5C31" w14:textId="6EE17732" w:rsidR="002204E7" w:rsidRPr="00500A73" w:rsidRDefault="002204E7" w:rsidP="002204E7">
      <w:pPr>
        <w:spacing w:line="240" w:lineRule="auto"/>
        <w:jc w:val="both"/>
        <w:rPr>
          <w:b/>
          <w:highlight w:val="yellow"/>
        </w:rPr>
      </w:pPr>
      <w:r>
        <w:rPr>
          <w:rFonts w:ascii="Times New Roman" w:hAnsi="Times New Roman"/>
          <w:sz w:val="24"/>
        </w:rPr>
        <w:t>2018 m. parengtas</w:t>
      </w:r>
      <w:r w:rsidRPr="004D132C">
        <w:rPr>
          <w:rFonts w:ascii="Times New Roman" w:hAnsi="Times New Roman"/>
          <w:sz w:val="24"/>
        </w:rPr>
        <w:t xml:space="preserve"> </w:t>
      </w:r>
      <w:r w:rsidRPr="002204E7">
        <w:rPr>
          <w:rFonts w:ascii="Times New Roman" w:hAnsi="Times New Roman"/>
          <w:b/>
          <w:sz w:val="24"/>
        </w:rPr>
        <w:t xml:space="preserve">Atsparumo korupcijai reikalavimų viešojo sektoriaus (valstybės ir savivaldybių) įstaigose įgyvendinimo </w:t>
      </w:r>
      <w:r w:rsidR="0077471D" w:rsidRPr="002204E7">
        <w:rPr>
          <w:rFonts w:ascii="Times New Roman" w:hAnsi="Times New Roman"/>
          <w:b/>
          <w:sz w:val="24"/>
        </w:rPr>
        <w:t>įvertinim</w:t>
      </w:r>
      <w:r w:rsidR="0077471D">
        <w:rPr>
          <w:rFonts w:ascii="Times New Roman" w:hAnsi="Times New Roman"/>
          <w:b/>
          <w:sz w:val="24"/>
        </w:rPr>
        <w:t>as</w:t>
      </w:r>
      <w:r>
        <w:rPr>
          <w:rFonts w:ascii="Times New Roman" w:hAnsi="Times New Roman"/>
          <w:sz w:val="24"/>
        </w:rPr>
        <w:t>.</w:t>
      </w:r>
      <w:r w:rsidRPr="004D132C">
        <w:rPr>
          <w:rFonts w:ascii="Times New Roman" w:hAnsi="Times New Roman"/>
          <w:sz w:val="24"/>
        </w:rPr>
        <w:t xml:space="preserve"> </w:t>
      </w:r>
      <w:r>
        <w:rPr>
          <w:rFonts w:ascii="Times New Roman" w:hAnsi="Times New Roman"/>
          <w:sz w:val="24"/>
        </w:rPr>
        <w:t xml:space="preserve">Šio įvertinimo </w:t>
      </w:r>
      <w:r w:rsidRPr="004D132C">
        <w:rPr>
          <w:rFonts w:ascii="Times New Roman" w:hAnsi="Times New Roman"/>
          <w:sz w:val="24"/>
        </w:rPr>
        <w:t>tikslas – padėti valstybės ir savivaldybių įstaigoms pasitikrinti, ar pakankamai imamasi veiksmų, kuriant ir įgyvendinant korupcijai atsparią aplinką įstaigoje</w:t>
      </w:r>
      <w:r w:rsidR="0077471D">
        <w:rPr>
          <w:rFonts w:ascii="Times New Roman" w:hAnsi="Times New Roman"/>
          <w:sz w:val="24"/>
        </w:rPr>
        <w:t>,</w:t>
      </w:r>
      <w:r w:rsidRPr="004D132C">
        <w:rPr>
          <w:rFonts w:ascii="Times New Roman" w:hAnsi="Times New Roman"/>
          <w:sz w:val="24"/>
        </w:rPr>
        <w:t xml:space="preserve"> ir nusistatyti atsparumo korupcijai lygį. Atsparumo korupcijai reikalavimų įgyvendinimo įsivertinimą įstaigoms </w:t>
      </w:r>
      <w:r w:rsidR="0077471D">
        <w:rPr>
          <w:rFonts w:ascii="Times New Roman" w:hAnsi="Times New Roman"/>
          <w:sz w:val="24"/>
        </w:rPr>
        <w:t>siūlo</w:t>
      </w:r>
      <w:r w:rsidR="0077471D" w:rsidRPr="004D132C">
        <w:rPr>
          <w:rFonts w:ascii="Times New Roman" w:hAnsi="Times New Roman"/>
          <w:sz w:val="24"/>
        </w:rPr>
        <w:t xml:space="preserve">ma </w:t>
      </w:r>
      <w:r w:rsidRPr="004D132C">
        <w:rPr>
          <w:rFonts w:ascii="Times New Roman" w:hAnsi="Times New Roman"/>
          <w:sz w:val="24"/>
        </w:rPr>
        <w:t xml:space="preserve">atlikti kasmet pagal Antikorupcinės aplinkos vadove pateiktus priemonių vykdymo vertinimo klausimynus. </w:t>
      </w:r>
      <w:r>
        <w:rPr>
          <w:rFonts w:ascii="Times New Roman" w:hAnsi="Times New Roman"/>
          <w:sz w:val="24"/>
        </w:rPr>
        <w:t>U</w:t>
      </w:r>
      <w:r w:rsidRPr="004D132C">
        <w:rPr>
          <w:rFonts w:ascii="Times New Roman" w:hAnsi="Times New Roman"/>
          <w:sz w:val="24"/>
        </w:rPr>
        <w:t xml:space="preserve">žpildytus klausimynus ir atsparumo korupcijai reikalavimų įgyvendinimo įsivertinimą </w:t>
      </w:r>
      <w:r w:rsidR="0077471D">
        <w:rPr>
          <w:rFonts w:ascii="Times New Roman" w:hAnsi="Times New Roman"/>
          <w:sz w:val="24"/>
        </w:rPr>
        <w:t>siūloma</w:t>
      </w:r>
      <w:r w:rsidR="0077471D" w:rsidRPr="004D132C">
        <w:rPr>
          <w:rFonts w:ascii="Times New Roman" w:hAnsi="Times New Roman"/>
          <w:sz w:val="24"/>
        </w:rPr>
        <w:t xml:space="preserve"> </w:t>
      </w:r>
      <w:r w:rsidRPr="004D132C">
        <w:rPr>
          <w:rFonts w:ascii="Times New Roman" w:hAnsi="Times New Roman"/>
          <w:sz w:val="24"/>
        </w:rPr>
        <w:t>įstaigoms viešinti savo tinklapiuose</w:t>
      </w:r>
      <w:r w:rsidR="0077471D">
        <w:rPr>
          <w:rFonts w:ascii="Times New Roman" w:hAnsi="Times New Roman"/>
          <w:sz w:val="24"/>
        </w:rPr>
        <w:t>,</w:t>
      </w:r>
      <w:r w:rsidRPr="004D132C">
        <w:rPr>
          <w:rFonts w:ascii="Times New Roman" w:hAnsi="Times New Roman"/>
          <w:sz w:val="24"/>
        </w:rPr>
        <w:t xml:space="preserve"> skyriuje „Korupcijos prevencija“.</w:t>
      </w:r>
      <w:r>
        <w:rPr>
          <w:rFonts w:ascii="Times New Roman" w:hAnsi="Times New Roman"/>
          <w:sz w:val="24"/>
        </w:rPr>
        <w:t xml:space="preserve"> </w:t>
      </w:r>
    </w:p>
    <w:p w14:paraId="575D9478" w14:textId="005FD8C4" w:rsidR="002204E7" w:rsidRDefault="002204E7" w:rsidP="00B76E6A">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N</w:t>
      </w:r>
      <w:r w:rsidR="000A0562" w:rsidRPr="00E02014">
        <w:rPr>
          <w:rFonts w:ascii="Times New Roman" w:hAnsi="Times New Roman" w:cs="Times New Roman"/>
          <w:bCs/>
          <w:sz w:val="24"/>
          <w:szCs w:val="24"/>
        </w:rPr>
        <w:t xml:space="preserve">uo 2019 m. sausio 1 d. įsigaliojo </w:t>
      </w:r>
      <w:r w:rsidR="000A0562" w:rsidRPr="00E02014">
        <w:rPr>
          <w:rFonts w:ascii="Times New Roman" w:hAnsi="Times New Roman" w:cs="Times New Roman"/>
          <w:sz w:val="24"/>
          <w:szCs w:val="24"/>
        </w:rPr>
        <w:t xml:space="preserve">pagal geriausią užsienio valstybių praktiką parengtas </w:t>
      </w:r>
      <w:r w:rsidR="000A0562" w:rsidRPr="002204E7">
        <w:rPr>
          <w:rFonts w:ascii="Times New Roman" w:hAnsi="Times New Roman" w:cs="Times New Roman"/>
          <w:b/>
          <w:bCs/>
          <w:sz w:val="24"/>
          <w:szCs w:val="24"/>
        </w:rPr>
        <w:t>Pranešėjų apsaugos įstatymas</w:t>
      </w:r>
      <w:r w:rsidR="000A0562" w:rsidRPr="00E02014">
        <w:rPr>
          <w:rFonts w:ascii="Times New Roman" w:hAnsi="Times New Roman" w:cs="Times New Roman"/>
          <w:bCs/>
          <w:sz w:val="24"/>
          <w:szCs w:val="24"/>
        </w:rPr>
        <w:t xml:space="preserve"> ir jį  įgyvendinantys teisės aktai, sukuriantys </w:t>
      </w:r>
      <w:r w:rsidR="000A0562" w:rsidRPr="00E02014">
        <w:rPr>
          <w:rFonts w:ascii="Times New Roman" w:hAnsi="Times New Roman" w:cs="Times New Roman"/>
          <w:sz w:val="24"/>
          <w:szCs w:val="24"/>
        </w:rPr>
        <w:t xml:space="preserve">apie korupciją pranešusių asmenų apsaugos mechanizmą. Galimybė saugiai ir paprastai pranešti apie galimus korupcijos atvejus – itin svarbi kovos su korupcija dalis. </w:t>
      </w:r>
      <w:r w:rsidR="0077471D">
        <w:rPr>
          <w:rFonts w:ascii="Times New Roman" w:hAnsi="Times New Roman" w:cs="Times New Roman"/>
          <w:sz w:val="24"/>
          <w:szCs w:val="24"/>
        </w:rPr>
        <w:t xml:space="preserve">Pagal </w:t>
      </w:r>
      <w:r w:rsidR="000A0562" w:rsidRPr="00E02014">
        <w:rPr>
          <w:rFonts w:ascii="Times New Roman" w:hAnsi="Times New Roman" w:cs="Times New Roman"/>
          <w:sz w:val="24"/>
          <w:szCs w:val="24"/>
        </w:rPr>
        <w:t xml:space="preserve">Vyriausybės </w:t>
      </w:r>
      <w:r w:rsidR="0077471D" w:rsidRPr="00E02014">
        <w:rPr>
          <w:rFonts w:ascii="Times New Roman" w:hAnsi="Times New Roman" w:cs="Times New Roman"/>
          <w:sz w:val="24"/>
          <w:szCs w:val="24"/>
        </w:rPr>
        <w:t>nustatyt</w:t>
      </w:r>
      <w:r w:rsidR="0077471D">
        <w:rPr>
          <w:rFonts w:ascii="Times New Roman" w:hAnsi="Times New Roman" w:cs="Times New Roman"/>
          <w:sz w:val="24"/>
          <w:szCs w:val="24"/>
        </w:rPr>
        <w:t>ą</w:t>
      </w:r>
      <w:r w:rsidR="000A0562" w:rsidRPr="00E02014">
        <w:rPr>
          <w:rFonts w:ascii="Times New Roman" w:hAnsi="Times New Roman" w:cs="Times New Roman"/>
          <w:sz w:val="24"/>
          <w:szCs w:val="24"/>
        </w:rPr>
        <w:t xml:space="preserve"> </w:t>
      </w:r>
      <w:r w:rsidR="0077471D" w:rsidRPr="00E02014">
        <w:rPr>
          <w:rFonts w:ascii="Times New Roman" w:hAnsi="Times New Roman" w:cs="Times New Roman"/>
          <w:sz w:val="24"/>
          <w:szCs w:val="24"/>
        </w:rPr>
        <w:t>tvark</w:t>
      </w:r>
      <w:r w:rsidR="0077471D">
        <w:rPr>
          <w:rFonts w:ascii="Times New Roman" w:hAnsi="Times New Roman" w:cs="Times New Roman"/>
          <w:sz w:val="24"/>
          <w:szCs w:val="24"/>
        </w:rPr>
        <w:t>ą</w:t>
      </w:r>
      <w:r w:rsidR="000A0562" w:rsidRPr="00E02014">
        <w:rPr>
          <w:rFonts w:ascii="Times New Roman" w:hAnsi="Times New Roman" w:cs="Times New Roman"/>
          <w:sz w:val="24"/>
          <w:szCs w:val="24"/>
        </w:rPr>
        <w:t xml:space="preserve"> pranešėjams</w:t>
      </w:r>
      <w:r w:rsidR="000A0562" w:rsidRPr="00BF18D0">
        <w:rPr>
          <w:rFonts w:ascii="Times New Roman" w:hAnsi="Times New Roman" w:cs="Times New Roman"/>
          <w:sz w:val="24"/>
          <w:szCs w:val="24"/>
        </w:rPr>
        <w:t xml:space="preserve">, pateikusiems prokuratūrai vertingos informacijos apie pažeidimus, gali būti atlyginama vienkartine pinigine išmoka, taip pat detalizuojama tokios išmokos skyrimo tvarka. </w:t>
      </w:r>
      <w:r w:rsidR="0077471D">
        <w:rPr>
          <w:rFonts w:ascii="Times New Roman" w:hAnsi="Times New Roman" w:cs="Times New Roman"/>
          <w:sz w:val="24"/>
          <w:szCs w:val="24"/>
        </w:rPr>
        <w:t>N</w:t>
      </w:r>
      <w:r w:rsidR="000A0562" w:rsidRPr="00BF18D0">
        <w:rPr>
          <w:rFonts w:ascii="Times New Roman" w:hAnsi="Times New Roman" w:cs="Times New Roman"/>
          <w:sz w:val="24"/>
          <w:szCs w:val="24"/>
        </w:rPr>
        <w:t xml:space="preserve">ustatytos </w:t>
      </w:r>
      <w:r w:rsidR="0077471D">
        <w:rPr>
          <w:rFonts w:ascii="Times New Roman" w:hAnsi="Times New Roman" w:cs="Times New Roman"/>
          <w:sz w:val="24"/>
          <w:szCs w:val="24"/>
        </w:rPr>
        <w:t>ir</w:t>
      </w:r>
      <w:r w:rsidR="000A0562" w:rsidRPr="00BF18D0">
        <w:rPr>
          <w:rFonts w:ascii="Times New Roman" w:hAnsi="Times New Roman" w:cs="Times New Roman"/>
          <w:sz w:val="24"/>
          <w:szCs w:val="24"/>
        </w:rPr>
        <w:t xml:space="preserve"> kompensacijų pranešėjams už patiriamą ar patirtą neigiamą poveikį ar galimus padarinius dėl pateikto pranešimo skyrimo sąlygos ir tvarka. Atsiradus </w:t>
      </w:r>
      <w:r w:rsidR="0077471D" w:rsidRPr="00BF18D0">
        <w:rPr>
          <w:rFonts w:ascii="Times New Roman" w:hAnsi="Times New Roman" w:cs="Times New Roman"/>
          <w:sz w:val="24"/>
          <w:szCs w:val="24"/>
        </w:rPr>
        <w:t>nepageidaujam</w:t>
      </w:r>
      <w:r w:rsidR="0077471D">
        <w:rPr>
          <w:rFonts w:ascii="Times New Roman" w:hAnsi="Times New Roman" w:cs="Times New Roman"/>
          <w:sz w:val="24"/>
          <w:szCs w:val="24"/>
        </w:rPr>
        <w:t>ų</w:t>
      </w:r>
      <w:r w:rsidR="0077471D" w:rsidRPr="00BF18D0">
        <w:rPr>
          <w:rFonts w:ascii="Times New Roman" w:hAnsi="Times New Roman" w:cs="Times New Roman"/>
          <w:sz w:val="24"/>
          <w:szCs w:val="24"/>
        </w:rPr>
        <w:t xml:space="preserve"> padarini</w:t>
      </w:r>
      <w:r w:rsidR="0077471D">
        <w:rPr>
          <w:rFonts w:ascii="Times New Roman" w:hAnsi="Times New Roman" w:cs="Times New Roman"/>
          <w:sz w:val="24"/>
          <w:szCs w:val="24"/>
        </w:rPr>
        <w:t>ų</w:t>
      </w:r>
      <w:r w:rsidR="000A0562" w:rsidRPr="00BF18D0">
        <w:rPr>
          <w:rFonts w:ascii="Times New Roman" w:hAnsi="Times New Roman" w:cs="Times New Roman"/>
          <w:sz w:val="24"/>
          <w:szCs w:val="24"/>
        </w:rPr>
        <w:t xml:space="preserve"> (prarastos pajamos atleidus iš darbo, prarasta darbo užmokesčio dalis perkėlus į kitas pareigas arba sumažinus darbo užmokestį, dalyvavimo teismų procesuose išlaidos ir kt.)</w:t>
      </w:r>
      <w:r w:rsidR="00B76E6A">
        <w:rPr>
          <w:rFonts w:ascii="Times New Roman" w:hAnsi="Times New Roman" w:cs="Times New Roman"/>
          <w:sz w:val="24"/>
          <w:szCs w:val="24"/>
        </w:rPr>
        <w:t>,</w:t>
      </w:r>
      <w:r w:rsidR="000A0562" w:rsidRPr="00BF18D0">
        <w:rPr>
          <w:rFonts w:ascii="Times New Roman" w:hAnsi="Times New Roman" w:cs="Times New Roman"/>
          <w:sz w:val="24"/>
          <w:szCs w:val="24"/>
        </w:rPr>
        <w:t xml:space="preserve"> pranešėjas galės pretenduoti į kompensaciją. </w:t>
      </w:r>
    </w:p>
    <w:p w14:paraId="609F2A37" w14:textId="77777777" w:rsidR="00B76E6A" w:rsidRDefault="00B76E6A" w:rsidP="00B76E6A">
      <w:pPr>
        <w:spacing w:after="0" w:line="240" w:lineRule="auto"/>
        <w:jc w:val="both"/>
        <w:rPr>
          <w:rFonts w:ascii="Times New Roman" w:hAnsi="Times New Roman" w:cs="Times New Roman"/>
          <w:sz w:val="24"/>
          <w:szCs w:val="24"/>
        </w:rPr>
      </w:pPr>
    </w:p>
    <w:p w14:paraId="7D7FEE84" w14:textId="780B7D90" w:rsidR="000A0562" w:rsidRDefault="000A0562" w:rsidP="000A0562">
      <w:pPr>
        <w:spacing w:line="240" w:lineRule="auto"/>
        <w:jc w:val="both"/>
        <w:rPr>
          <w:rFonts w:ascii="Times New Roman" w:hAnsi="Times New Roman" w:cs="Times New Roman"/>
          <w:sz w:val="24"/>
          <w:szCs w:val="24"/>
        </w:rPr>
      </w:pPr>
      <w:r w:rsidRPr="00BF18D0">
        <w:rPr>
          <w:rFonts w:ascii="Times New Roman" w:hAnsi="Times New Roman" w:cs="Times New Roman"/>
          <w:sz w:val="24"/>
          <w:szCs w:val="24"/>
        </w:rPr>
        <w:t xml:space="preserve">Taip pat visose valstybės ar </w:t>
      </w:r>
      <w:r w:rsidR="0077471D" w:rsidRPr="00BF18D0">
        <w:rPr>
          <w:rFonts w:ascii="Times New Roman" w:hAnsi="Times New Roman" w:cs="Times New Roman"/>
          <w:sz w:val="24"/>
          <w:szCs w:val="24"/>
        </w:rPr>
        <w:t>savivaldyb</w:t>
      </w:r>
      <w:r w:rsidR="0077471D">
        <w:rPr>
          <w:rFonts w:ascii="Times New Roman" w:hAnsi="Times New Roman" w:cs="Times New Roman"/>
          <w:sz w:val="24"/>
          <w:szCs w:val="24"/>
        </w:rPr>
        <w:t>ių</w:t>
      </w:r>
      <w:r w:rsidR="0077471D" w:rsidRPr="00BF18D0">
        <w:rPr>
          <w:rFonts w:ascii="Times New Roman" w:hAnsi="Times New Roman" w:cs="Times New Roman"/>
          <w:sz w:val="24"/>
          <w:szCs w:val="24"/>
        </w:rPr>
        <w:t xml:space="preserve"> </w:t>
      </w:r>
      <w:r w:rsidRPr="00BF18D0">
        <w:rPr>
          <w:rFonts w:ascii="Times New Roman" w:hAnsi="Times New Roman" w:cs="Times New Roman"/>
          <w:sz w:val="24"/>
          <w:szCs w:val="24"/>
        </w:rPr>
        <w:t xml:space="preserve">įstaigose turės būti įdiegti </w:t>
      </w:r>
      <w:r w:rsidRPr="00B76E6A">
        <w:rPr>
          <w:rFonts w:ascii="Times New Roman" w:hAnsi="Times New Roman" w:cs="Times New Roman"/>
          <w:b/>
          <w:sz w:val="24"/>
          <w:szCs w:val="24"/>
        </w:rPr>
        <w:t>vidiniai informacijos apie pažeidimus teikimo kanalai</w:t>
      </w:r>
      <w:r w:rsidRPr="00BF18D0">
        <w:rPr>
          <w:rFonts w:ascii="Times New Roman" w:hAnsi="Times New Roman" w:cs="Times New Roman"/>
          <w:sz w:val="24"/>
          <w:szCs w:val="24"/>
        </w:rPr>
        <w:t>, reglamentuotas informacijos apie pažeidimus teikimas, tyrimas, tvarkymas ir konfidencialumo užtikrinimas įstaigoje. Ši pareiga įtvirtinama ir privačiame sektoriuje veikiantiems subjektams, kuriuose dirba 50 arba daugiau darbuotojų.</w:t>
      </w:r>
    </w:p>
    <w:p w14:paraId="5184ABBE" w14:textId="77777777" w:rsidR="00D41519" w:rsidRPr="000D6536" w:rsidRDefault="00D41519" w:rsidP="00D41519">
      <w:pPr>
        <w:pStyle w:val="NoSpacing"/>
        <w:rPr>
          <w:lang w:val="lt-LT"/>
        </w:rPr>
      </w:pPr>
    </w:p>
    <w:p w14:paraId="2FEE297A" w14:textId="13326C68" w:rsidR="000A0562" w:rsidRPr="002E4B04" w:rsidRDefault="002E4B04" w:rsidP="001A3BF5">
      <w:pPr>
        <w:shd w:val="clear" w:color="auto" w:fill="D9D9D9" w:themeFill="background1" w:themeFillShade="D9"/>
        <w:spacing w:line="240" w:lineRule="auto"/>
        <w:jc w:val="both"/>
        <w:rPr>
          <w:rFonts w:ascii="Times New Roman" w:hAnsi="Times New Roman" w:cs="Times New Roman"/>
          <w:b/>
          <w:sz w:val="24"/>
          <w:szCs w:val="24"/>
        </w:rPr>
      </w:pPr>
      <w:r w:rsidRPr="002E4B04">
        <w:rPr>
          <w:rFonts w:ascii="Times New Roman" w:hAnsi="Times New Roman" w:cs="Times New Roman"/>
          <w:b/>
          <w:sz w:val="24"/>
          <w:szCs w:val="24"/>
        </w:rPr>
        <w:t>Viešieji pirkimai</w:t>
      </w:r>
    </w:p>
    <w:p w14:paraId="5EB9F9F8" w14:textId="6BDCFD84" w:rsidR="000A0562" w:rsidRPr="002E4B04" w:rsidRDefault="000A0562" w:rsidP="000A0562">
      <w:pPr>
        <w:spacing w:line="240" w:lineRule="auto"/>
        <w:jc w:val="both"/>
        <w:rPr>
          <w:rFonts w:ascii="Times New Roman" w:hAnsi="Times New Roman" w:cs="Times New Roman"/>
          <w:sz w:val="24"/>
          <w:szCs w:val="24"/>
        </w:rPr>
      </w:pPr>
      <w:r w:rsidRPr="002E4B04">
        <w:rPr>
          <w:rFonts w:ascii="Times New Roman" w:hAnsi="Times New Roman" w:cs="Times New Roman"/>
          <w:sz w:val="24"/>
          <w:szCs w:val="24"/>
        </w:rPr>
        <w:t xml:space="preserve">Viena iš sričių, kurioje itin svarbu didinti skaidrumą, atvirumą, užkirsti kelią korupcijai – viešieji pirkimai. Centrinės perkančiosios organizacijos </w:t>
      </w:r>
      <w:r w:rsidR="000F2845">
        <w:rPr>
          <w:rFonts w:ascii="Times New Roman" w:hAnsi="Times New Roman" w:cs="Times New Roman"/>
          <w:sz w:val="24"/>
          <w:szCs w:val="24"/>
        </w:rPr>
        <w:t>viešosios įstaigos</w:t>
      </w:r>
      <w:r w:rsidR="000F2845" w:rsidRPr="002E4B04">
        <w:rPr>
          <w:rFonts w:ascii="Times New Roman" w:hAnsi="Times New Roman" w:cs="Times New Roman"/>
          <w:sz w:val="24"/>
          <w:szCs w:val="24"/>
        </w:rPr>
        <w:t xml:space="preserve"> </w:t>
      </w:r>
      <w:r w:rsidRPr="002E4B04">
        <w:rPr>
          <w:rFonts w:ascii="Times New Roman" w:hAnsi="Times New Roman" w:cs="Times New Roman"/>
          <w:sz w:val="24"/>
          <w:szCs w:val="24"/>
        </w:rPr>
        <w:t>CPO LT katalogo plėtra, siekiant profesionalių ir efektyvesnių pirkimų</w:t>
      </w:r>
      <w:r w:rsidR="0077471D">
        <w:rPr>
          <w:rFonts w:ascii="Times New Roman" w:hAnsi="Times New Roman" w:cs="Times New Roman"/>
          <w:sz w:val="24"/>
          <w:szCs w:val="24"/>
        </w:rPr>
        <w:t>,</w:t>
      </w:r>
      <w:r w:rsidRPr="002E4B04">
        <w:rPr>
          <w:rFonts w:ascii="Times New Roman" w:hAnsi="Times New Roman" w:cs="Times New Roman"/>
          <w:sz w:val="24"/>
          <w:szCs w:val="24"/>
        </w:rPr>
        <w:t xml:space="preserve"> numatyta ir kaip priemonė įgyvendinant 2018– 2019 m. Tarybos rekomendacijas Lietuvai.</w:t>
      </w:r>
    </w:p>
    <w:p w14:paraId="1FB79854" w14:textId="6928D4A1" w:rsidR="000A0562" w:rsidRPr="002E4B04" w:rsidRDefault="000A0562" w:rsidP="000A0562">
      <w:pPr>
        <w:spacing w:line="240" w:lineRule="auto"/>
        <w:ind w:right="57"/>
        <w:jc w:val="both"/>
        <w:rPr>
          <w:rFonts w:ascii="Times New Roman" w:hAnsi="Times New Roman" w:cs="Times New Roman"/>
          <w:b/>
          <w:sz w:val="24"/>
          <w:szCs w:val="24"/>
        </w:rPr>
      </w:pPr>
      <w:r w:rsidRPr="002E4B04">
        <w:rPr>
          <w:rFonts w:ascii="Times New Roman" w:hAnsi="Times New Roman" w:cs="Times New Roman"/>
          <w:sz w:val="24"/>
          <w:szCs w:val="24"/>
        </w:rPr>
        <w:t xml:space="preserve">2018 </w:t>
      </w:r>
      <w:r w:rsidR="00026186">
        <w:rPr>
          <w:rFonts w:ascii="Times New Roman" w:hAnsi="Times New Roman" w:cs="Times New Roman"/>
          <w:sz w:val="24"/>
          <w:szCs w:val="24"/>
        </w:rPr>
        <w:t>m.</w:t>
      </w:r>
      <w:r w:rsidRPr="002E4B04">
        <w:rPr>
          <w:rFonts w:ascii="Times New Roman" w:hAnsi="Times New Roman" w:cs="Times New Roman"/>
          <w:sz w:val="24"/>
          <w:szCs w:val="24"/>
        </w:rPr>
        <w:t xml:space="preserve"> </w:t>
      </w:r>
      <w:r w:rsidRPr="002E4B04">
        <w:rPr>
          <w:rFonts w:ascii="Times New Roman" w:hAnsi="Times New Roman" w:cs="Times New Roman"/>
          <w:b/>
          <w:sz w:val="24"/>
          <w:szCs w:val="24"/>
        </w:rPr>
        <w:t xml:space="preserve">CPO LT elektroninis katalogas </w:t>
      </w:r>
      <w:r w:rsidR="0077471D">
        <w:rPr>
          <w:rFonts w:ascii="Times New Roman" w:hAnsi="Times New Roman" w:cs="Times New Roman"/>
          <w:b/>
          <w:sz w:val="24"/>
          <w:szCs w:val="24"/>
        </w:rPr>
        <w:t>papildy</w:t>
      </w:r>
      <w:r w:rsidR="0077471D" w:rsidRPr="002E4B04">
        <w:rPr>
          <w:rFonts w:ascii="Times New Roman" w:hAnsi="Times New Roman" w:cs="Times New Roman"/>
          <w:b/>
          <w:sz w:val="24"/>
          <w:szCs w:val="24"/>
        </w:rPr>
        <w:t xml:space="preserve">tas </w:t>
      </w:r>
      <w:r w:rsidRPr="002E4B04">
        <w:rPr>
          <w:rFonts w:ascii="Times New Roman" w:hAnsi="Times New Roman" w:cs="Times New Roman"/>
          <w:b/>
          <w:sz w:val="24"/>
          <w:szCs w:val="24"/>
        </w:rPr>
        <w:t>4 naujais pirkimų moduliais</w:t>
      </w:r>
      <w:r w:rsidRPr="002E4B04">
        <w:rPr>
          <w:rFonts w:ascii="Times New Roman" w:hAnsi="Times New Roman" w:cs="Times New Roman"/>
          <w:sz w:val="24"/>
          <w:szCs w:val="24"/>
        </w:rPr>
        <w:t xml:space="preserve"> (</w:t>
      </w:r>
      <w:r w:rsidRPr="002E4B04">
        <w:rPr>
          <w:rFonts w:ascii="Times New Roman" w:hAnsi="Times New Roman"/>
          <w:sz w:val="24"/>
          <w:szCs w:val="24"/>
        </w:rPr>
        <w:t xml:space="preserve">Valymo paslaugų iš socialinių įmonių pirkimo moduliu; Investicijų plano ir energinio naudingumo sertifikato paslaugų pirkimo moduliu; Asmens higienos prekių pirkimo moduliu; Pastatų projektavimo paslaugų moduliu). </w:t>
      </w:r>
      <w:r w:rsidRPr="002E4B04">
        <w:rPr>
          <w:rFonts w:ascii="Times New Roman" w:hAnsi="Times New Roman"/>
          <w:b/>
          <w:sz w:val="24"/>
          <w:szCs w:val="24"/>
        </w:rPr>
        <w:t>A</w:t>
      </w:r>
      <w:r w:rsidRPr="002E4B04">
        <w:rPr>
          <w:rFonts w:ascii="Times New Roman" w:hAnsi="Times New Roman" w:cs="Times New Roman"/>
          <w:b/>
          <w:sz w:val="24"/>
          <w:szCs w:val="24"/>
        </w:rPr>
        <w:t xml:space="preserve">tnaujinta 18 modulių. </w:t>
      </w:r>
    </w:p>
    <w:p w14:paraId="615BA44F" w14:textId="5E7203F2" w:rsidR="000A0562" w:rsidRDefault="000A0562" w:rsidP="000A0562">
      <w:pPr>
        <w:spacing w:after="0" w:line="240" w:lineRule="auto"/>
        <w:jc w:val="both"/>
        <w:rPr>
          <w:rFonts w:ascii="Times New Roman" w:hAnsi="Times New Roman" w:cs="Times New Roman"/>
          <w:sz w:val="24"/>
          <w:szCs w:val="24"/>
        </w:rPr>
      </w:pPr>
      <w:r w:rsidRPr="00026186">
        <w:rPr>
          <w:rFonts w:ascii="Times New Roman" w:hAnsi="Times New Roman" w:cs="Times New Roman"/>
          <w:sz w:val="24"/>
          <w:szCs w:val="24"/>
        </w:rPr>
        <w:lastRenderedPageBreak/>
        <w:t>Pirkimų moduliuose dalyvaujančių</w:t>
      </w:r>
      <w:r w:rsidRPr="002E4B04">
        <w:rPr>
          <w:rFonts w:ascii="Times New Roman" w:hAnsi="Times New Roman" w:cs="Times New Roman"/>
          <w:b/>
          <w:sz w:val="24"/>
          <w:szCs w:val="24"/>
        </w:rPr>
        <w:t xml:space="preserve"> tiekėjų skaičius </w:t>
      </w:r>
      <w:r w:rsidR="00026186">
        <w:rPr>
          <w:rFonts w:ascii="Times New Roman" w:hAnsi="Times New Roman" w:cs="Times New Roman"/>
          <w:b/>
          <w:sz w:val="24"/>
          <w:szCs w:val="24"/>
        </w:rPr>
        <w:t xml:space="preserve">per metus </w:t>
      </w:r>
      <w:r w:rsidRPr="002E4B04">
        <w:rPr>
          <w:rFonts w:ascii="Times New Roman" w:hAnsi="Times New Roman" w:cs="Times New Roman"/>
          <w:b/>
          <w:sz w:val="24"/>
          <w:szCs w:val="24"/>
        </w:rPr>
        <w:t xml:space="preserve">padidėjo nuo 532 iki 574 </w:t>
      </w:r>
      <w:r w:rsidR="00026186" w:rsidRPr="00026186">
        <w:rPr>
          <w:rFonts w:ascii="Times New Roman" w:hAnsi="Times New Roman" w:cs="Times New Roman"/>
          <w:sz w:val="24"/>
          <w:szCs w:val="24"/>
        </w:rPr>
        <w:t>(</w:t>
      </w:r>
      <w:r w:rsidRPr="00026186">
        <w:rPr>
          <w:rFonts w:ascii="Times New Roman" w:hAnsi="Times New Roman" w:cs="Times New Roman"/>
          <w:sz w:val="24"/>
          <w:szCs w:val="24"/>
        </w:rPr>
        <w:t>2019 m. pradžioje</w:t>
      </w:r>
      <w:r w:rsidR="00026186" w:rsidRPr="00026186">
        <w:rPr>
          <w:rFonts w:ascii="Times New Roman" w:hAnsi="Times New Roman" w:cs="Times New Roman"/>
          <w:sz w:val="24"/>
          <w:szCs w:val="24"/>
        </w:rPr>
        <w:t>)</w:t>
      </w:r>
      <w:r w:rsidRPr="002E4B04">
        <w:rPr>
          <w:rFonts w:ascii="Times New Roman" w:hAnsi="Times New Roman" w:cs="Times New Roman"/>
          <w:sz w:val="24"/>
          <w:szCs w:val="24"/>
        </w:rPr>
        <w:t xml:space="preserve">. </w:t>
      </w:r>
      <w:r w:rsidR="00026186">
        <w:rPr>
          <w:rFonts w:ascii="Times New Roman" w:hAnsi="Times New Roman" w:cs="Times New Roman"/>
          <w:sz w:val="24"/>
          <w:szCs w:val="24"/>
        </w:rPr>
        <w:t>2018 m. pasiekta r</w:t>
      </w:r>
      <w:r w:rsidRPr="002E4B04">
        <w:rPr>
          <w:rFonts w:ascii="Times New Roman" w:hAnsi="Times New Roman" w:cs="Times New Roman"/>
          <w:sz w:val="24"/>
          <w:szCs w:val="24"/>
        </w:rPr>
        <w:t xml:space="preserve">odiklio reikšmė </w:t>
      </w:r>
      <w:r w:rsidR="00026186">
        <w:rPr>
          <w:rFonts w:ascii="Times New Roman" w:hAnsi="Times New Roman" w:cs="Times New Roman"/>
          <w:sz w:val="24"/>
          <w:szCs w:val="24"/>
        </w:rPr>
        <w:t>(7,9 proc.)</w:t>
      </w:r>
      <w:r w:rsidRPr="002E4B04">
        <w:rPr>
          <w:rFonts w:ascii="Times New Roman" w:hAnsi="Times New Roman" w:cs="Times New Roman"/>
          <w:sz w:val="24"/>
          <w:szCs w:val="24"/>
        </w:rPr>
        <w:t xml:space="preserve"> viršijo </w:t>
      </w:r>
      <w:r w:rsidR="00026186">
        <w:rPr>
          <w:rFonts w:ascii="Times New Roman" w:hAnsi="Times New Roman" w:cs="Times New Roman"/>
          <w:sz w:val="24"/>
          <w:szCs w:val="24"/>
        </w:rPr>
        <w:t>su</w:t>
      </w:r>
      <w:r w:rsidRPr="002E4B04">
        <w:rPr>
          <w:rFonts w:ascii="Times New Roman" w:hAnsi="Times New Roman" w:cs="Times New Roman"/>
          <w:sz w:val="24"/>
          <w:szCs w:val="24"/>
        </w:rPr>
        <w:t>planuotą reikšmę</w:t>
      </w:r>
      <w:r w:rsidR="00026186">
        <w:rPr>
          <w:rFonts w:ascii="Times New Roman" w:hAnsi="Times New Roman" w:cs="Times New Roman"/>
          <w:sz w:val="24"/>
          <w:szCs w:val="24"/>
        </w:rPr>
        <w:t xml:space="preserve"> (6 proc.)</w:t>
      </w:r>
      <w:r w:rsidRPr="002E4B04">
        <w:rPr>
          <w:rFonts w:ascii="Times New Roman" w:hAnsi="Times New Roman" w:cs="Times New Roman"/>
          <w:sz w:val="24"/>
          <w:szCs w:val="24"/>
        </w:rPr>
        <w:t xml:space="preserve">, nes dalis pirkimų modulių </w:t>
      </w:r>
      <w:r w:rsidR="00026186">
        <w:rPr>
          <w:rFonts w:ascii="Times New Roman" w:hAnsi="Times New Roman" w:cs="Times New Roman"/>
          <w:sz w:val="24"/>
          <w:szCs w:val="24"/>
        </w:rPr>
        <w:t xml:space="preserve">buvo </w:t>
      </w:r>
      <w:r w:rsidRPr="002E4B04">
        <w:rPr>
          <w:rFonts w:ascii="Times New Roman" w:hAnsi="Times New Roman" w:cs="Times New Roman"/>
          <w:sz w:val="24"/>
          <w:szCs w:val="24"/>
        </w:rPr>
        <w:t>sukurta pagal Dinaminę pirkimų sistem</w:t>
      </w:r>
      <w:r w:rsidR="00026186">
        <w:rPr>
          <w:rFonts w:ascii="Times New Roman" w:hAnsi="Times New Roman" w:cs="Times New Roman"/>
          <w:sz w:val="24"/>
          <w:szCs w:val="24"/>
        </w:rPr>
        <w:t>ą</w:t>
      </w:r>
      <w:r w:rsidRPr="002E4B04">
        <w:rPr>
          <w:rFonts w:ascii="Times New Roman" w:hAnsi="Times New Roman" w:cs="Times New Roman"/>
          <w:sz w:val="24"/>
          <w:szCs w:val="24"/>
        </w:rPr>
        <w:t xml:space="preserve"> (DPS), kai nauji tiekėjai, atitinkantys nustatytus kvalifikacijos reikalavimus, bet kuriuo DPS galiojimo laikotarpiu gali būti įtraukti į DPS ir dalyvauti konkrečiuose užsakymuose.  </w:t>
      </w:r>
    </w:p>
    <w:p w14:paraId="520B07B8" w14:textId="77777777" w:rsidR="007C5C54" w:rsidRDefault="007C5C54" w:rsidP="000A0562">
      <w:pPr>
        <w:spacing w:after="0" w:line="240" w:lineRule="auto"/>
        <w:jc w:val="both"/>
        <w:rPr>
          <w:rFonts w:ascii="Times New Roman" w:hAnsi="Times New Roman" w:cs="Times New Roman"/>
          <w:sz w:val="24"/>
          <w:szCs w:val="24"/>
        </w:rPr>
      </w:pPr>
    </w:p>
    <w:p w14:paraId="4096CE9C" w14:textId="188331A2" w:rsidR="00B76E6A" w:rsidRPr="00B76E6A" w:rsidRDefault="00D41519" w:rsidP="00B76E6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r w:rsidR="007B760F">
        <w:rPr>
          <w:rFonts w:ascii="Times New Roman" w:hAnsi="Times New Roman" w:cs="Times New Roman"/>
          <w:b/>
          <w:sz w:val="24"/>
          <w:szCs w:val="24"/>
        </w:rPr>
        <w:t>7</w:t>
      </w:r>
      <w:r w:rsidR="00B76E6A" w:rsidRPr="00B76E6A">
        <w:rPr>
          <w:rFonts w:ascii="Times New Roman" w:hAnsi="Times New Roman" w:cs="Times New Roman"/>
          <w:b/>
          <w:sz w:val="24"/>
          <w:szCs w:val="24"/>
        </w:rPr>
        <w:t xml:space="preserve"> pav. </w:t>
      </w:r>
      <w:r w:rsidR="0039333B">
        <w:rPr>
          <w:rFonts w:ascii="Times New Roman" w:hAnsi="Times New Roman" w:cs="Times New Roman"/>
          <w:i/>
          <w:sz w:val="24"/>
          <w:szCs w:val="24"/>
        </w:rPr>
        <w:t>Viešosios įstaigos</w:t>
      </w:r>
      <w:r w:rsidR="00B76E6A" w:rsidRPr="00B76E6A">
        <w:rPr>
          <w:rFonts w:ascii="Times New Roman" w:hAnsi="Times New Roman" w:cs="Times New Roman"/>
          <w:i/>
          <w:sz w:val="24"/>
          <w:szCs w:val="24"/>
        </w:rPr>
        <w:t xml:space="preserve"> CPO LT pirkimų moduliuose dalyvaujančių tiekėjų skaičiaus pokytis</w:t>
      </w:r>
      <w:r w:rsidR="00B76E6A">
        <w:rPr>
          <w:rFonts w:ascii="Times New Roman" w:hAnsi="Times New Roman" w:cs="Times New Roman"/>
          <w:i/>
          <w:sz w:val="24"/>
          <w:szCs w:val="24"/>
        </w:rPr>
        <w:t xml:space="preserve"> (</w:t>
      </w:r>
      <w:r w:rsidR="00B76E6A" w:rsidRPr="00B76E6A">
        <w:rPr>
          <w:rFonts w:ascii="Times New Roman" w:hAnsi="Times New Roman" w:cs="Times New Roman"/>
          <w:i/>
          <w:sz w:val="24"/>
          <w:szCs w:val="24"/>
        </w:rPr>
        <w:t>proc.</w:t>
      </w:r>
      <w:r w:rsidR="00B76E6A">
        <w:rPr>
          <w:rFonts w:ascii="Times New Roman" w:hAnsi="Times New Roman" w:cs="Times New Roman"/>
          <w:i/>
          <w:sz w:val="24"/>
          <w:szCs w:val="24"/>
        </w:rPr>
        <w:t>)</w:t>
      </w:r>
    </w:p>
    <w:p w14:paraId="2EBE6234" w14:textId="77777777" w:rsidR="009F0487" w:rsidRPr="002E4B04" w:rsidRDefault="009F0487" w:rsidP="009F0487">
      <w:pPr>
        <w:spacing w:line="240" w:lineRule="auto"/>
        <w:jc w:val="center"/>
        <w:rPr>
          <w:rFonts w:cs="Times New Roman"/>
          <w:b/>
          <w:sz w:val="24"/>
          <w:szCs w:val="24"/>
        </w:rPr>
      </w:pPr>
      <w:r>
        <w:rPr>
          <w:noProof/>
          <w:lang w:eastAsia="lt-LT"/>
        </w:rPr>
        <w:drawing>
          <wp:inline distT="0" distB="0" distL="0" distR="0" wp14:anchorId="7DBDE97F" wp14:editId="79B39B34">
            <wp:extent cx="5162550" cy="1533525"/>
            <wp:effectExtent l="0" t="0" r="0" b="9525"/>
            <wp:docPr id="107" name="Chart 107">
              <a:extLst xmlns:a="http://schemas.openxmlformats.org/drawingml/2006/main">
                <a:ext uri="{FF2B5EF4-FFF2-40B4-BE49-F238E27FC236}">
                  <a16:creationId xmlns:a16="http://schemas.microsoft.com/office/drawing/2014/main" id="{8D88CCCE-11AD-4FBD-B4E3-7CACF1B2DD42}"/>
                </a:ext>
              </a:extLst>
            </wp:docPr>
            <wp:cNvGraphicFramePr/>
            <a:graphic xmlns:a="http://schemas.openxmlformats.org/drawingml/2006/main">
              <a:graphicData uri="http://schemas.openxmlformats.org/drawingml/2006/chart">
                <c:chart xmlns:c="http://schemas.openxmlformats.org/drawingml/2006/chart" r:id="rId97"/>
              </a:graphicData>
            </a:graphic>
          </wp:inline>
        </w:drawing>
      </w:r>
    </w:p>
    <w:p w14:paraId="2D66B26E" w14:textId="4A6654FB" w:rsidR="000A0562" w:rsidRPr="00B76E6A" w:rsidRDefault="000A0562" w:rsidP="00B76E6A">
      <w:pPr>
        <w:spacing w:after="0" w:line="240" w:lineRule="auto"/>
        <w:jc w:val="center"/>
        <w:rPr>
          <w:rFonts w:ascii="Times New Roman" w:eastAsia="Times New Roman" w:hAnsi="Times New Roman" w:cs="Times New Roman"/>
          <w:sz w:val="20"/>
          <w:szCs w:val="20"/>
        </w:rPr>
      </w:pPr>
      <w:r w:rsidRPr="00B76E6A">
        <w:rPr>
          <w:rFonts w:ascii="Times New Roman" w:eastAsia="Times New Roman" w:hAnsi="Times New Roman" w:cs="Times New Roman"/>
          <w:bCs/>
          <w:sz w:val="20"/>
          <w:szCs w:val="20"/>
        </w:rPr>
        <w:t xml:space="preserve">Duomenų šaltinis </w:t>
      </w:r>
      <w:r w:rsidR="003878EA">
        <w:rPr>
          <w:rFonts w:ascii="Times New Roman" w:eastAsia="Times New Roman" w:hAnsi="Times New Roman" w:cs="Times New Roman"/>
          <w:bCs/>
          <w:sz w:val="20"/>
          <w:szCs w:val="20"/>
        </w:rPr>
        <w:t>–</w:t>
      </w:r>
      <w:r w:rsidRPr="00B76E6A">
        <w:rPr>
          <w:rFonts w:ascii="Times New Roman" w:eastAsia="Times New Roman" w:hAnsi="Times New Roman" w:cs="Times New Roman"/>
          <w:bCs/>
          <w:sz w:val="20"/>
          <w:szCs w:val="20"/>
        </w:rPr>
        <w:t xml:space="preserve"> </w:t>
      </w:r>
      <w:r w:rsidR="000F2845">
        <w:rPr>
          <w:rFonts w:ascii="Times New Roman" w:eastAsia="Times New Roman" w:hAnsi="Times New Roman" w:cs="Times New Roman"/>
          <w:sz w:val="20"/>
          <w:szCs w:val="20"/>
        </w:rPr>
        <w:t>viešoji įstaiga</w:t>
      </w:r>
      <w:r w:rsidR="000F2845" w:rsidRPr="00B76E6A">
        <w:rPr>
          <w:rFonts w:ascii="Times New Roman" w:eastAsia="Times New Roman" w:hAnsi="Times New Roman" w:cs="Times New Roman"/>
          <w:sz w:val="20"/>
          <w:szCs w:val="20"/>
        </w:rPr>
        <w:t xml:space="preserve"> </w:t>
      </w:r>
      <w:r w:rsidRPr="00B76E6A">
        <w:rPr>
          <w:rFonts w:ascii="Times New Roman" w:eastAsia="Times New Roman" w:hAnsi="Times New Roman" w:cs="Times New Roman"/>
          <w:sz w:val="20"/>
          <w:szCs w:val="20"/>
        </w:rPr>
        <w:t>CPO LT</w:t>
      </w:r>
    </w:p>
    <w:p w14:paraId="57D7F010" w14:textId="77777777" w:rsidR="000A0562" w:rsidRPr="002E4B04" w:rsidRDefault="000A0562" w:rsidP="00B76E6A">
      <w:pPr>
        <w:spacing w:after="0" w:line="240" w:lineRule="auto"/>
        <w:jc w:val="center"/>
        <w:rPr>
          <w:rFonts w:ascii="Times New Roman" w:eastAsia="Times New Roman" w:hAnsi="Times New Roman" w:cs="Times New Roman"/>
          <w:sz w:val="24"/>
          <w:szCs w:val="24"/>
        </w:rPr>
      </w:pPr>
    </w:p>
    <w:p w14:paraId="2B76E0CB" w14:textId="540C9813" w:rsidR="000A0562" w:rsidRPr="002E4B04" w:rsidRDefault="001A2628" w:rsidP="007A231E">
      <w:pPr>
        <w:spacing w:line="240" w:lineRule="auto"/>
        <w:jc w:val="both"/>
        <w:rPr>
          <w:rFonts w:ascii="Times New Roman" w:hAnsi="Times New Roman" w:cs="Times New Roman"/>
          <w:sz w:val="24"/>
          <w:szCs w:val="24"/>
        </w:rPr>
      </w:pPr>
      <w:hyperlink r:id="rId98" w:tgtFrame="_top" w:history="1">
        <w:r w:rsidR="000A0562" w:rsidRPr="002E4B04">
          <w:rPr>
            <w:rFonts w:ascii="Times New Roman" w:hAnsi="Times New Roman" w:cs="Times New Roman"/>
            <w:sz w:val="24"/>
            <w:szCs w:val="24"/>
          </w:rPr>
          <w:t>2018 m. Vyriausybė pritarė įstatymų projektams (</w:t>
        </w:r>
        <w:r w:rsidR="000F2845">
          <w:rPr>
            <w:rFonts w:ascii="Times New Roman" w:hAnsi="Times New Roman" w:cs="Times New Roman"/>
            <w:sz w:val="24"/>
            <w:szCs w:val="24"/>
          </w:rPr>
          <w:t>V</w:t>
        </w:r>
        <w:r w:rsidR="000A0562" w:rsidRPr="002E4B04">
          <w:rPr>
            <w:rFonts w:ascii="Times New Roman" w:hAnsi="Times New Roman" w:cs="Times New Roman"/>
            <w:sz w:val="24"/>
            <w:szCs w:val="24"/>
          </w:rPr>
          <w:t xml:space="preserve">iešųjų pirkimų įstatymo Nr. I-1491 pakeitimo įstatymo, </w:t>
        </w:r>
        <w:r w:rsidR="000F2845">
          <w:rPr>
            <w:rFonts w:ascii="Times New Roman" w:hAnsi="Times New Roman" w:cs="Times New Roman"/>
            <w:sz w:val="24"/>
            <w:szCs w:val="24"/>
          </w:rPr>
          <w:t>P</w:t>
        </w:r>
        <w:r w:rsidR="000A0562" w:rsidRPr="002E4B04">
          <w:rPr>
            <w:rFonts w:ascii="Times New Roman" w:hAnsi="Times New Roman" w:cs="Times New Roman"/>
            <w:sz w:val="24"/>
            <w:szCs w:val="24"/>
          </w:rPr>
          <w:t>irkimų, atliekamų vandentvarkos, energetikos, transporto ar pašto paslaugų srities perkančiųjų subjektų, įstatymo Nr. XIII-328 pakeitimo įstatymo), kuriuose numatytas perkančiosioms organizacijoms įpareigojimas</w:t>
        </w:r>
      </w:hyperlink>
      <w:r w:rsidR="000A0562" w:rsidRPr="002E4B04">
        <w:rPr>
          <w:rFonts w:ascii="Times New Roman" w:hAnsi="Times New Roman" w:cs="Times New Roman"/>
          <w:sz w:val="24"/>
          <w:szCs w:val="24"/>
        </w:rPr>
        <w:t xml:space="preserve"> priimti elektronines sąskaitas, atitinkančias ES standartą.</w:t>
      </w:r>
    </w:p>
    <w:p w14:paraId="0A9A9807" w14:textId="3DECD8A0" w:rsidR="000A0562" w:rsidRPr="002E4B04" w:rsidRDefault="003644F2" w:rsidP="007A231E">
      <w:pPr>
        <w:pStyle w:val="NoSpacing"/>
        <w:jc w:val="both"/>
        <w:rPr>
          <w:rFonts w:ascii="Times New Roman" w:eastAsia="+mn-ea" w:hAnsi="Times New Roman" w:cs="Times New Roman"/>
          <w:sz w:val="24"/>
          <w:szCs w:val="24"/>
          <w:lang w:val="lt-LT"/>
        </w:rPr>
      </w:pPr>
      <w:r>
        <w:rPr>
          <w:rFonts w:ascii="Times New Roman" w:hAnsi="Times New Roman" w:cs="Times New Roman"/>
          <w:sz w:val="24"/>
          <w:szCs w:val="24"/>
          <w:lang w:val="lt-LT"/>
        </w:rPr>
        <w:t>A</w:t>
      </w:r>
      <w:r w:rsidR="000A0562" w:rsidRPr="002E4B04">
        <w:rPr>
          <w:rFonts w:ascii="Times New Roman" w:hAnsi="Times New Roman" w:cs="Times New Roman"/>
          <w:sz w:val="24"/>
          <w:szCs w:val="24"/>
          <w:lang w:val="lt-LT"/>
        </w:rPr>
        <w:t>tliktas viešųjų pirkimų ginčų nagrinėjimo sistemos veiksmingumo vertinimas,</w:t>
      </w:r>
      <w:r w:rsidR="000A0562" w:rsidRPr="002E4B04">
        <w:rPr>
          <w:rFonts w:ascii="Times New Roman" w:eastAsia="+mn-ea" w:hAnsi="Times New Roman" w:cs="Times New Roman"/>
          <w:sz w:val="24"/>
          <w:szCs w:val="24"/>
          <w:lang w:val="lt-LT"/>
        </w:rPr>
        <w:t xml:space="preserve"> pateiktas </w:t>
      </w:r>
      <w:r w:rsidR="000A0562" w:rsidRPr="002E4B04">
        <w:rPr>
          <w:rFonts w:ascii="Times New Roman" w:eastAsia="+mn-ea" w:hAnsi="Times New Roman" w:cs="Times New Roman"/>
          <w:b/>
          <w:sz w:val="24"/>
          <w:szCs w:val="24"/>
          <w:lang w:val="lt-LT"/>
        </w:rPr>
        <w:t xml:space="preserve">siūlymas nekeisti šiuo metu esamo viešųjų pirkimų ginčų nagrinėjimo modelio. Tačiau siekiant užtikrinti, kad viešųjų pirkimų bylos būtų nagrinėjamos </w:t>
      </w:r>
      <w:r w:rsidR="000F2845">
        <w:rPr>
          <w:rFonts w:ascii="Times New Roman" w:eastAsia="+mn-ea" w:hAnsi="Times New Roman" w:cs="Times New Roman"/>
          <w:b/>
          <w:sz w:val="24"/>
          <w:szCs w:val="24"/>
          <w:lang w:val="lt-LT"/>
        </w:rPr>
        <w:t>C</w:t>
      </w:r>
      <w:r w:rsidR="000A0562" w:rsidRPr="002E4B04">
        <w:rPr>
          <w:rFonts w:ascii="Times New Roman" w:eastAsia="+mn-ea" w:hAnsi="Times New Roman" w:cs="Times New Roman"/>
          <w:b/>
          <w:sz w:val="24"/>
          <w:szCs w:val="24"/>
          <w:lang w:val="lt-LT"/>
        </w:rPr>
        <w:t xml:space="preserve">ivilinio proceso kodekse nustatytais terminais, Teisėjų tarybai </w:t>
      </w:r>
      <w:r>
        <w:rPr>
          <w:rFonts w:ascii="Times New Roman" w:eastAsia="+mn-ea" w:hAnsi="Times New Roman" w:cs="Times New Roman"/>
          <w:b/>
          <w:sz w:val="24"/>
          <w:szCs w:val="24"/>
          <w:lang w:val="lt-LT"/>
        </w:rPr>
        <w:t xml:space="preserve">pasiūlyta </w:t>
      </w:r>
      <w:r w:rsidR="000A0562" w:rsidRPr="002E4B04">
        <w:rPr>
          <w:rFonts w:ascii="Times New Roman" w:eastAsia="+mn-ea" w:hAnsi="Times New Roman" w:cs="Times New Roman"/>
          <w:b/>
          <w:sz w:val="24"/>
          <w:szCs w:val="24"/>
          <w:lang w:val="lt-LT"/>
        </w:rPr>
        <w:t>spręsti klausimą dėl teisėjų skaičiaus padidinimo vienu teisėju Vilniaus apygardos teisme, kuris specializuotųsi viešųjų pirkimų byl</w:t>
      </w:r>
      <w:r w:rsidR="000F2845">
        <w:rPr>
          <w:rFonts w:ascii="Times New Roman" w:eastAsia="+mn-ea" w:hAnsi="Times New Roman" w:cs="Times New Roman"/>
          <w:b/>
          <w:sz w:val="24"/>
          <w:szCs w:val="24"/>
          <w:lang w:val="lt-LT"/>
        </w:rPr>
        <w:t>ose</w:t>
      </w:r>
      <w:r w:rsidR="000A0562" w:rsidRPr="002E4B04">
        <w:rPr>
          <w:rFonts w:ascii="Times New Roman" w:eastAsia="+mn-ea" w:hAnsi="Times New Roman" w:cs="Times New Roman"/>
          <w:sz w:val="24"/>
          <w:szCs w:val="24"/>
          <w:lang w:val="lt-LT"/>
        </w:rPr>
        <w:t xml:space="preserve">. </w:t>
      </w:r>
      <w:r w:rsidR="006C52C0">
        <w:rPr>
          <w:rFonts w:ascii="Times New Roman" w:hAnsi="Times New Roman" w:cs="Times New Roman"/>
          <w:sz w:val="24"/>
          <w:szCs w:val="24"/>
          <w:lang w:val="lt-LT"/>
        </w:rPr>
        <w:t xml:space="preserve">Šis pasiūlymas įgyvendintas </w:t>
      </w:r>
      <w:r w:rsidR="000A0562" w:rsidRPr="002E4B04">
        <w:rPr>
          <w:rFonts w:ascii="Times New Roman" w:hAnsi="Times New Roman" w:cs="Times New Roman"/>
          <w:sz w:val="24"/>
          <w:szCs w:val="24"/>
          <w:lang w:val="lt-LT"/>
        </w:rPr>
        <w:t>2018 m. kovo 5</w:t>
      </w:r>
      <w:r w:rsidR="000F2845">
        <w:rPr>
          <w:rFonts w:ascii="Times New Roman" w:hAnsi="Times New Roman" w:cs="Times New Roman"/>
          <w:sz w:val="24"/>
          <w:szCs w:val="24"/>
          <w:lang w:val="lt-LT"/>
        </w:rPr>
        <w:t> </w:t>
      </w:r>
      <w:r w:rsidR="000A0562" w:rsidRPr="002E4B04">
        <w:rPr>
          <w:rFonts w:ascii="Times New Roman" w:hAnsi="Times New Roman" w:cs="Times New Roman"/>
          <w:sz w:val="24"/>
          <w:szCs w:val="24"/>
          <w:lang w:val="lt-LT"/>
        </w:rPr>
        <w:t>d.</w:t>
      </w:r>
      <w:r w:rsidR="0039333B">
        <w:rPr>
          <w:rFonts w:ascii="Times New Roman" w:hAnsi="Times New Roman" w:cs="Times New Roman"/>
          <w:sz w:val="24"/>
          <w:szCs w:val="24"/>
          <w:lang w:val="lt-LT"/>
        </w:rPr>
        <w:t>,</w:t>
      </w:r>
      <w:r w:rsidR="000A0562" w:rsidRPr="002E4B04">
        <w:rPr>
          <w:rFonts w:ascii="Times New Roman" w:hAnsi="Times New Roman" w:cs="Times New Roman"/>
          <w:sz w:val="24"/>
          <w:szCs w:val="24"/>
          <w:lang w:val="lt-LT"/>
        </w:rPr>
        <w:t xml:space="preserve"> </w:t>
      </w:r>
      <w:r w:rsidR="006C52C0">
        <w:rPr>
          <w:rFonts w:ascii="Times New Roman" w:hAnsi="Times New Roman" w:cs="Times New Roman"/>
          <w:sz w:val="24"/>
          <w:szCs w:val="24"/>
          <w:lang w:val="lt-LT"/>
        </w:rPr>
        <w:t xml:space="preserve">ir šiuo metu </w:t>
      </w:r>
      <w:r w:rsidR="000A0562" w:rsidRPr="002E4B04">
        <w:rPr>
          <w:rFonts w:ascii="Times New Roman" w:hAnsi="Times New Roman" w:cs="Times New Roman"/>
          <w:sz w:val="24"/>
          <w:szCs w:val="24"/>
          <w:lang w:val="lt-LT"/>
        </w:rPr>
        <w:t xml:space="preserve">Vilniaus apygardos teisme viešųjų pirkimų bylas nagrinėja </w:t>
      </w:r>
      <w:r w:rsidR="000F2845">
        <w:rPr>
          <w:rFonts w:ascii="Times New Roman" w:hAnsi="Times New Roman" w:cs="Times New Roman"/>
          <w:sz w:val="24"/>
          <w:szCs w:val="24"/>
          <w:lang w:val="lt-LT"/>
        </w:rPr>
        <w:t xml:space="preserve">4 </w:t>
      </w:r>
      <w:r w:rsidR="000A0562" w:rsidRPr="002E4B04">
        <w:rPr>
          <w:rFonts w:ascii="Times New Roman" w:hAnsi="Times New Roman" w:cs="Times New Roman"/>
          <w:sz w:val="24"/>
          <w:szCs w:val="24"/>
          <w:lang w:val="lt-LT"/>
        </w:rPr>
        <w:t>teisėjai.</w:t>
      </w:r>
    </w:p>
    <w:p w14:paraId="67C6F492" w14:textId="77777777" w:rsidR="000A0562" w:rsidRPr="001269C1" w:rsidRDefault="000A0562" w:rsidP="007A231E">
      <w:pPr>
        <w:pStyle w:val="NoSpacing"/>
        <w:jc w:val="both"/>
        <w:rPr>
          <w:rFonts w:ascii="Times New Roman" w:hAnsi="Times New Roman" w:cs="Times New Roman"/>
          <w:b/>
          <w:sz w:val="20"/>
          <w:szCs w:val="20"/>
          <w:lang w:val="lt-LT"/>
        </w:rPr>
      </w:pPr>
    </w:p>
    <w:p w14:paraId="2ADDB3AB" w14:textId="423F4BF7" w:rsidR="006C52C0" w:rsidRPr="007A231E" w:rsidRDefault="000F2845" w:rsidP="007A231E">
      <w:pPr>
        <w:pStyle w:val="Lentelsturinys"/>
        <w:jc w:val="both"/>
        <w:rPr>
          <w:szCs w:val="28"/>
        </w:rPr>
      </w:pPr>
      <w:r>
        <w:rPr>
          <w:szCs w:val="28"/>
        </w:rPr>
        <w:t>B</w:t>
      </w:r>
      <w:r w:rsidR="007C5C54">
        <w:rPr>
          <w:szCs w:val="28"/>
        </w:rPr>
        <w:t xml:space="preserve">uvo </w:t>
      </w:r>
      <w:r>
        <w:rPr>
          <w:szCs w:val="28"/>
        </w:rPr>
        <w:t>tobulinama</w:t>
      </w:r>
      <w:r w:rsidRPr="007A231E">
        <w:rPr>
          <w:szCs w:val="28"/>
        </w:rPr>
        <w:t xml:space="preserve"> </w:t>
      </w:r>
      <w:r w:rsidR="000A0562" w:rsidRPr="007A231E">
        <w:rPr>
          <w:b/>
          <w:szCs w:val="28"/>
        </w:rPr>
        <w:t>Centralizuoto brangios medicininės įrangos, medikamentų ir medicinos priemonių pirkimo asmens sveikatos priežiūros ir kitoms sveikatinimo įstaigoms sistem</w:t>
      </w:r>
      <w:r>
        <w:rPr>
          <w:b/>
          <w:szCs w:val="28"/>
        </w:rPr>
        <w:t>a</w:t>
      </w:r>
      <w:r w:rsidR="000A0562" w:rsidRPr="007A231E">
        <w:rPr>
          <w:szCs w:val="28"/>
        </w:rPr>
        <w:t xml:space="preserve">, siekiant padidinti medicininės įrangos, vaistų ir medicinos pagalbos priemonių (prietaisų) pirkimų pagrįstumą, skaidrumą ir ekonomiškumą, sukuriamą naudą </w:t>
      </w:r>
      <w:r>
        <w:rPr>
          <w:szCs w:val="28"/>
        </w:rPr>
        <w:t>ir</w:t>
      </w:r>
      <w:r w:rsidRPr="007A231E">
        <w:rPr>
          <w:szCs w:val="28"/>
        </w:rPr>
        <w:t xml:space="preserve"> </w:t>
      </w:r>
      <w:r w:rsidR="000A0562" w:rsidRPr="007A231E">
        <w:rPr>
          <w:szCs w:val="28"/>
        </w:rPr>
        <w:t>sumažinti korupcijos riziką.</w:t>
      </w:r>
    </w:p>
    <w:p w14:paraId="0C18C00F" w14:textId="77777777" w:rsidR="006C52C0" w:rsidRPr="007A231E" w:rsidRDefault="006C52C0" w:rsidP="007A231E">
      <w:pPr>
        <w:pStyle w:val="Lentelsturinys"/>
        <w:jc w:val="both"/>
      </w:pPr>
    </w:p>
    <w:p w14:paraId="6823B8AF" w14:textId="7F90070E" w:rsidR="006C52C0" w:rsidRPr="007A231E" w:rsidRDefault="00CA0858" w:rsidP="007A231E">
      <w:pPr>
        <w:pStyle w:val="Lentelsturinys"/>
        <w:jc w:val="both"/>
      </w:pPr>
      <w:r w:rsidRPr="007A231E">
        <w:t>2018 m. pa</w:t>
      </w:r>
      <w:r w:rsidR="000A0562" w:rsidRPr="007A231E">
        <w:t xml:space="preserve">tvirtinta </w:t>
      </w:r>
      <w:r w:rsidR="000A0562" w:rsidRPr="007A231E">
        <w:rPr>
          <w:b/>
        </w:rPr>
        <w:t>Brangių medicinos prietaisų įsigijimo iš įvairių finansavimo šaltinių koordinavimo šalies mastu tvarka</w:t>
      </w:r>
      <w:r w:rsidR="000A0562" w:rsidRPr="007A231E">
        <w:t xml:space="preserve">. </w:t>
      </w:r>
      <w:r w:rsidRPr="007A231E">
        <w:t>Taip pat p</w:t>
      </w:r>
      <w:r w:rsidR="000A0562" w:rsidRPr="007A231E">
        <w:t xml:space="preserve">atvirtinti kriterijai, kuriuos turi atitikti ASPĮ, ketinanti įsigyti brangią medicininę įrangą. Nustačius brangių medicinos prietaisų poreikius, </w:t>
      </w:r>
      <w:r w:rsidR="007A231E" w:rsidRPr="007A231E">
        <w:t xml:space="preserve">Sveikatos apsaugos </w:t>
      </w:r>
      <w:r w:rsidR="000A0562" w:rsidRPr="007A231E">
        <w:t xml:space="preserve">ministerija organizuoja ir vykdo ministerijai pavaldžių ASPĮ viešuosius pirkimus pagal įgaliojimus, kurių metu perkant brangią medicinos įrangą kelioms ASPĮ siekiama užtikrinti itin racionalų lėšų naudojimą, pirkimo procedūrų skaidrumą, sumažinant korupcijos riziką. </w:t>
      </w:r>
    </w:p>
    <w:p w14:paraId="73FBA9BA" w14:textId="77777777" w:rsidR="006C52C0" w:rsidRPr="007A231E" w:rsidRDefault="006C52C0" w:rsidP="007A231E">
      <w:pPr>
        <w:pStyle w:val="Lentelsturinys"/>
        <w:jc w:val="both"/>
      </w:pPr>
    </w:p>
    <w:p w14:paraId="09397EAA" w14:textId="6074001E" w:rsidR="000A0562" w:rsidRPr="007A231E" w:rsidRDefault="000A0562" w:rsidP="007A231E">
      <w:pPr>
        <w:pStyle w:val="Lentelsturinys"/>
        <w:jc w:val="both"/>
      </w:pPr>
      <w:r w:rsidRPr="007A231E">
        <w:rPr>
          <w:rFonts w:cs="Times New Roman"/>
        </w:rPr>
        <w:t>Bendradarbiaudama su CPO</w:t>
      </w:r>
      <w:r w:rsidR="0039333B">
        <w:rPr>
          <w:rFonts w:cs="Times New Roman"/>
        </w:rPr>
        <w:t xml:space="preserve"> </w:t>
      </w:r>
      <w:r w:rsidRPr="007A231E">
        <w:rPr>
          <w:rFonts w:cs="Times New Roman"/>
        </w:rPr>
        <w:t>LT, Sveikatos apsaugos ministerija delegavo ekspertą vaistinių preparatų techninių specifikacijų per CPO</w:t>
      </w:r>
      <w:r w:rsidR="0039333B">
        <w:rPr>
          <w:rFonts w:cs="Times New Roman"/>
        </w:rPr>
        <w:t xml:space="preserve"> </w:t>
      </w:r>
      <w:r w:rsidRPr="007A231E">
        <w:rPr>
          <w:rFonts w:cs="Times New Roman"/>
        </w:rPr>
        <w:t>LT katalogui atnaujinti. Pasitelkus ASPĮ ir tiekėjus</w:t>
      </w:r>
      <w:r w:rsidR="000F2845">
        <w:rPr>
          <w:rFonts w:cs="Times New Roman"/>
        </w:rPr>
        <w:t>,</w:t>
      </w:r>
      <w:r w:rsidRPr="007A231E">
        <w:rPr>
          <w:rFonts w:cs="Times New Roman"/>
        </w:rPr>
        <w:t xml:space="preserve"> buvo suderinta ir atnaujinta apie 1 500 vaistinių preparatų techninių specifikacijų, pagal kurias šiuo metu pradėtos vykdyti pirkimo procedūros</w:t>
      </w:r>
      <w:r w:rsidRPr="007A231E">
        <w:t xml:space="preserve">. </w:t>
      </w:r>
    </w:p>
    <w:p w14:paraId="1659C917" w14:textId="77777777" w:rsidR="006C52C0" w:rsidRPr="006C52C0" w:rsidRDefault="006C52C0" w:rsidP="000A0562">
      <w:pPr>
        <w:pStyle w:val="Lentelsturinys"/>
        <w:jc w:val="both"/>
        <w:rPr>
          <w:color w:val="00B050"/>
          <w:szCs w:val="28"/>
        </w:rPr>
      </w:pPr>
    </w:p>
    <w:p w14:paraId="533FB0FA" w14:textId="77777777" w:rsidR="000A0562" w:rsidRPr="006C52C0" w:rsidRDefault="000A0562" w:rsidP="007C2201">
      <w:pPr>
        <w:jc w:val="both"/>
        <w:rPr>
          <w:rFonts w:ascii="Times New Roman" w:hAnsi="Times New Roman" w:cs="Times New Roman"/>
          <w:color w:val="00B050"/>
          <w:sz w:val="24"/>
          <w:szCs w:val="24"/>
        </w:rPr>
      </w:pPr>
    </w:p>
    <w:p w14:paraId="35F4EF37" w14:textId="77777777" w:rsidR="00C221EF" w:rsidRDefault="00C221EF">
      <w:pPr>
        <w:rPr>
          <w:rFonts w:ascii="Times New Roman" w:eastAsiaTheme="majorEastAsia" w:hAnsi="Times New Roman" w:cs="Times New Roman"/>
          <w:b/>
          <w:sz w:val="28"/>
          <w:szCs w:val="28"/>
        </w:rPr>
      </w:pPr>
      <w:r>
        <w:rPr>
          <w:rFonts w:ascii="Times New Roman" w:hAnsi="Times New Roman" w:cs="Times New Roman"/>
          <w:b/>
          <w:sz w:val="28"/>
          <w:szCs w:val="28"/>
        </w:rPr>
        <w:br w:type="page"/>
      </w:r>
    </w:p>
    <w:p w14:paraId="1089F2C4" w14:textId="5D356D0B" w:rsidR="00952753" w:rsidRPr="00F5336C" w:rsidRDefault="007C2201" w:rsidP="00F5336C">
      <w:pPr>
        <w:jc w:val="both"/>
        <w:rPr>
          <w:rFonts w:ascii="Times New Roman" w:hAnsi="Times New Roman" w:cs="Times New Roman"/>
          <w:b/>
          <w:color w:val="002060"/>
          <w:sz w:val="28"/>
          <w:szCs w:val="28"/>
        </w:rPr>
      </w:pPr>
      <w:bookmarkStart w:id="69" w:name="_Toc531605462"/>
      <w:r w:rsidRPr="00F5336C">
        <w:rPr>
          <w:rFonts w:ascii="Times New Roman" w:hAnsi="Times New Roman" w:cs="Times New Roman"/>
          <w:b/>
          <w:color w:val="002060"/>
          <w:sz w:val="28"/>
          <w:szCs w:val="28"/>
        </w:rPr>
        <w:lastRenderedPageBreak/>
        <w:t xml:space="preserve">3.4 </w:t>
      </w:r>
      <w:r w:rsidR="00952753" w:rsidRPr="00F5336C">
        <w:rPr>
          <w:rFonts w:ascii="Times New Roman" w:hAnsi="Times New Roman" w:cs="Times New Roman"/>
          <w:b/>
          <w:color w:val="002060"/>
          <w:sz w:val="28"/>
          <w:szCs w:val="28"/>
        </w:rPr>
        <w:t xml:space="preserve">kryptis. </w:t>
      </w:r>
      <w:r w:rsidRPr="00F5336C">
        <w:rPr>
          <w:rFonts w:ascii="Times New Roman" w:hAnsi="Times New Roman" w:cs="Times New Roman"/>
          <w:b/>
          <w:color w:val="002060"/>
          <w:sz w:val="28"/>
          <w:szCs w:val="28"/>
        </w:rPr>
        <w:t>Kompetencijos valstybės valdymo srityje kėlimas</w:t>
      </w:r>
      <w:bookmarkEnd w:id="69"/>
      <w:r w:rsidR="001D12C5" w:rsidRPr="00F5336C">
        <w:rPr>
          <w:rFonts w:ascii="Times New Roman" w:hAnsi="Times New Roman" w:cs="Times New Roman"/>
          <w:b/>
          <w:color w:val="002060"/>
          <w:sz w:val="28"/>
          <w:szCs w:val="28"/>
        </w:rPr>
        <w:t xml:space="preserve"> </w:t>
      </w:r>
    </w:p>
    <w:p w14:paraId="1732FE41" w14:textId="41D00F29" w:rsidR="004C33EF" w:rsidRDefault="004C33EF" w:rsidP="00F5336C">
      <w:pPr>
        <w:pStyle w:val="Betarp20"/>
      </w:pPr>
    </w:p>
    <w:p w14:paraId="39FB98F0" w14:textId="66749881" w:rsidR="00EC7EE7" w:rsidRDefault="00EC7EE7" w:rsidP="00EC7EE7">
      <w:pPr>
        <w:spacing w:line="240" w:lineRule="auto"/>
        <w:jc w:val="both"/>
        <w:rPr>
          <w:rFonts w:ascii="Times New Roman" w:hAnsi="Times New Roman" w:cs="Times New Roman"/>
          <w:sz w:val="24"/>
          <w:szCs w:val="24"/>
        </w:rPr>
      </w:pPr>
      <w:r>
        <w:rPr>
          <w:rFonts w:ascii="Times New Roman" w:eastAsia="Malgun Gothic" w:hAnsi="Times New Roman" w:cs="Times New Roman"/>
          <w:iCs/>
          <w:noProof/>
          <w:sz w:val="24"/>
          <w:szCs w:val="24"/>
        </w:rPr>
        <w:t xml:space="preserve">2017 m. pirmą kartą atliktas </w:t>
      </w:r>
      <w:r w:rsidRPr="00EC7EE7">
        <w:rPr>
          <w:rFonts w:ascii="Times New Roman" w:eastAsia="Malgun Gothic" w:hAnsi="Times New Roman" w:cs="Times New Roman"/>
          <w:iCs/>
          <w:noProof/>
          <w:sz w:val="24"/>
          <w:szCs w:val="24"/>
        </w:rPr>
        <w:t>v</w:t>
      </w:r>
      <w:r w:rsidRPr="00EC7EE7">
        <w:rPr>
          <w:rFonts w:ascii="Times New Roman" w:eastAsia="Calibri" w:hAnsi="Times New Roman" w:cs="Times New Roman"/>
          <w:iCs/>
          <w:noProof/>
          <w:sz w:val="24"/>
          <w:szCs w:val="24"/>
        </w:rPr>
        <w:t>alstybės tarnybos, kaip darbdavio, patrauklumo vertinimas</w:t>
      </w:r>
      <w:r w:rsidRPr="008C3DC8">
        <w:rPr>
          <w:rFonts w:ascii="Times New Roman" w:eastAsia="Times New Roman" w:hAnsi="Times New Roman" w:cs="Times New Roman"/>
          <w:sz w:val="24"/>
          <w:szCs w:val="24"/>
        </w:rPr>
        <w:t xml:space="preserve">. </w:t>
      </w:r>
      <w:r w:rsidR="007C5C54">
        <w:rPr>
          <w:rFonts w:ascii="Times New Roman" w:eastAsia="Calibri" w:hAnsi="Times New Roman" w:cs="Times New Roman"/>
          <w:sz w:val="24"/>
          <w:szCs w:val="24"/>
        </w:rPr>
        <w:t xml:space="preserve">Lietuvos gyventojų apklausa </w:t>
      </w:r>
      <w:r w:rsidRPr="008C3DC8">
        <w:rPr>
          <w:rFonts w:ascii="Times New Roman" w:eastAsia="Calibri" w:hAnsi="Times New Roman" w:cs="Times New Roman"/>
          <w:sz w:val="24"/>
          <w:szCs w:val="24"/>
        </w:rPr>
        <w:t>parodė, kad 50 proc. gyventojų norėtų dirbti valstybės tarnyboje, jeigu būtų tokia galimybė.</w:t>
      </w:r>
      <w:r>
        <w:rPr>
          <w:rFonts w:ascii="Times New Roman" w:eastAsia="Calibri" w:hAnsi="Times New Roman" w:cs="Times New Roman"/>
          <w:sz w:val="24"/>
          <w:szCs w:val="24"/>
        </w:rPr>
        <w:t xml:space="preserve"> Per metus rodiklio reikšmė </w:t>
      </w:r>
      <w:r w:rsidR="007B426D">
        <w:rPr>
          <w:rFonts w:ascii="Times New Roman" w:eastAsia="Calibri" w:hAnsi="Times New Roman" w:cs="Times New Roman"/>
          <w:sz w:val="24"/>
          <w:szCs w:val="24"/>
        </w:rPr>
        <w:t xml:space="preserve">padidėjo </w:t>
      </w:r>
      <w:r>
        <w:rPr>
          <w:rFonts w:ascii="Times New Roman" w:eastAsia="Calibri" w:hAnsi="Times New Roman" w:cs="Times New Roman"/>
          <w:sz w:val="24"/>
          <w:szCs w:val="24"/>
        </w:rPr>
        <w:t xml:space="preserve">1 proc., o 2018 m. atlikti darbai prisidės prie tolesnės rodiklio pažangos. </w:t>
      </w:r>
    </w:p>
    <w:p w14:paraId="525F072F" w14:textId="1E42722C" w:rsidR="00EC7EE7" w:rsidRPr="009960CA" w:rsidRDefault="009F0487" w:rsidP="00EC7EE7">
      <w:pPr>
        <w:spacing w:before="120" w:after="120" w:line="240" w:lineRule="auto"/>
        <w:jc w:val="center"/>
        <w:rPr>
          <w:rFonts w:ascii="Times New Roman" w:hAnsi="Times New Roman" w:cs="Times New Roman"/>
          <w:i/>
          <w:sz w:val="24"/>
          <w:szCs w:val="24"/>
        </w:rPr>
      </w:pPr>
      <w:r w:rsidRPr="009960CA">
        <w:rPr>
          <w:noProof/>
          <w:sz w:val="24"/>
          <w:szCs w:val="24"/>
          <w:lang w:eastAsia="lt-LT"/>
        </w:rPr>
        <w:drawing>
          <wp:anchor distT="0" distB="0" distL="114300" distR="114300" simplePos="0" relativeHeight="251745280" behindDoc="0" locked="0" layoutInCell="1" allowOverlap="1" wp14:anchorId="7A5613A5" wp14:editId="533CA796">
            <wp:simplePos x="0" y="0"/>
            <wp:positionH relativeFrom="column">
              <wp:posOffset>75411</wp:posOffset>
            </wp:positionH>
            <wp:positionV relativeFrom="paragraph">
              <wp:posOffset>208795</wp:posOffset>
            </wp:positionV>
            <wp:extent cx="6252693" cy="1438910"/>
            <wp:effectExtent l="0" t="0" r="15240" b="8890"/>
            <wp:wrapSquare wrapText="bothSides"/>
            <wp:docPr id="109" name="Diagrama 20"/>
            <wp:cNvGraphicFramePr/>
            <a:graphic xmlns:a="http://schemas.openxmlformats.org/drawingml/2006/main">
              <a:graphicData uri="http://schemas.openxmlformats.org/drawingml/2006/chart">
                <c:chart xmlns:c="http://schemas.openxmlformats.org/drawingml/2006/chart" r:id="rId99"/>
              </a:graphicData>
            </a:graphic>
          </wp:anchor>
        </w:drawing>
      </w:r>
      <w:r w:rsidR="00656F6F">
        <w:rPr>
          <w:rFonts w:ascii="Times New Roman" w:eastAsia="Calibri" w:hAnsi="Times New Roman" w:cs="Times New Roman"/>
          <w:b/>
          <w:iCs/>
          <w:noProof/>
          <w:sz w:val="24"/>
          <w:szCs w:val="24"/>
        </w:rPr>
        <w:t>8</w:t>
      </w:r>
      <w:r w:rsidR="007B760F">
        <w:rPr>
          <w:rFonts w:ascii="Times New Roman" w:eastAsia="Calibri" w:hAnsi="Times New Roman" w:cs="Times New Roman"/>
          <w:b/>
          <w:iCs/>
          <w:noProof/>
          <w:sz w:val="24"/>
          <w:szCs w:val="24"/>
        </w:rPr>
        <w:t>8</w:t>
      </w:r>
      <w:r w:rsidR="00EC7EE7" w:rsidRPr="009960CA">
        <w:rPr>
          <w:rFonts w:ascii="Times New Roman" w:eastAsia="Calibri" w:hAnsi="Times New Roman" w:cs="Times New Roman"/>
          <w:b/>
          <w:iCs/>
          <w:noProof/>
          <w:sz w:val="24"/>
          <w:szCs w:val="24"/>
        </w:rPr>
        <w:t xml:space="preserve"> pav.</w:t>
      </w:r>
      <w:r w:rsidR="00EC7EE7">
        <w:rPr>
          <w:rFonts w:ascii="Times New Roman" w:eastAsia="Calibri" w:hAnsi="Times New Roman" w:cs="Times New Roman"/>
          <w:b/>
          <w:i/>
          <w:iCs/>
          <w:noProof/>
        </w:rPr>
        <w:t xml:space="preserve"> </w:t>
      </w:r>
      <w:r w:rsidR="00EC7EE7" w:rsidRPr="009960CA">
        <w:rPr>
          <w:rFonts w:ascii="Times New Roman" w:eastAsia="Calibri" w:hAnsi="Times New Roman" w:cs="Times New Roman"/>
          <w:i/>
          <w:iCs/>
          <w:noProof/>
          <w:sz w:val="24"/>
          <w:szCs w:val="24"/>
        </w:rPr>
        <w:t>Valstybės tarnybos, kaip darbdavio, patrauklumo teigiamo vertinimo pokytis</w:t>
      </w:r>
      <w:r w:rsidR="00EC7EE7">
        <w:rPr>
          <w:rFonts w:ascii="Times New Roman" w:eastAsia="Calibri" w:hAnsi="Times New Roman" w:cs="Times New Roman"/>
          <w:i/>
          <w:iCs/>
          <w:noProof/>
          <w:sz w:val="24"/>
          <w:szCs w:val="24"/>
        </w:rPr>
        <w:t xml:space="preserve"> (</w:t>
      </w:r>
      <w:r w:rsidR="00EC7EE7" w:rsidRPr="009960CA">
        <w:rPr>
          <w:rFonts w:ascii="Times New Roman" w:eastAsia="Calibri" w:hAnsi="Times New Roman" w:cs="Times New Roman"/>
          <w:i/>
          <w:iCs/>
          <w:noProof/>
          <w:sz w:val="24"/>
          <w:szCs w:val="24"/>
        </w:rPr>
        <w:t>proc.</w:t>
      </w:r>
      <w:r w:rsidR="00EC7EE7">
        <w:rPr>
          <w:rFonts w:ascii="Times New Roman" w:eastAsia="Calibri" w:hAnsi="Times New Roman" w:cs="Times New Roman"/>
          <w:i/>
          <w:iCs/>
          <w:noProof/>
          <w:sz w:val="24"/>
          <w:szCs w:val="24"/>
        </w:rPr>
        <w:t>)</w:t>
      </w:r>
    </w:p>
    <w:p w14:paraId="22A3874B" w14:textId="4CB03533" w:rsidR="00EC7EE7" w:rsidRPr="009960CA" w:rsidRDefault="00EC7EE7" w:rsidP="00EC7EE7">
      <w:pPr>
        <w:spacing w:line="240" w:lineRule="auto"/>
        <w:jc w:val="center"/>
        <w:rPr>
          <w:rFonts w:ascii="Times New Roman" w:hAnsi="Times New Roman" w:cs="Times New Roman"/>
          <w:sz w:val="20"/>
          <w:szCs w:val="20"/>
        </w:rPr>
      </w:pPr>
      <w:r w:rsidRPr="009960CA">
        <w:rPr>
          <w:rFonts w:ascii="Times New Roman" w:hAnsi="Times New Roman" w:cs="Times New Roman"/>
          <w:sz w:val="20"/>
          <w:szCs w:val="20"/>
        </w:rPr>
        <w:t xml:space="preserve">Duomenų šaltinis </w:t>
      </w:r>
      <w:r w:rsidR="003878EA">
        <w:rPr>
          <w:rFonts w:ascii="Times New Roman" w:hAnsi="Times New Roman" w:cs="Times New Roman"/>
          <w:sz w:val="20"/>
          <w:szCs w:val="20"/>
        </w:rPr>
        <w:t>–</w:t>
      </w:r>
      <w:r w:rsidRPr="009960CA">
        <w:rPr>
          <w:rFonts w:ascii="Times New Roman" w:hAnsi="Times New Roman" w:cs="Times New Roman"/>
          <w:sz w:val="20"/>
          <w:szCs w:val="20"/>
        </w:rPr>
        <w:t xml:space="preserve"> Vidaus reikalų ministerija</w:t>
      </w:r>
    </w:p>
    <w:p w14:paraId="63AEFD77" w14:textId="77777777" w:rsidR="00EC7EE7" w:rsidRDefault="00EC7EE7" w:rsidP="009960CA">
      <w:pPr>
        <w:tabs>
          <w:tab w:val="left" w:pos="284"/>
          <w:tab w:val="left" w:pos="426"/>
        </w:tabs>
        <w:spacing w:before="120" w:after="120" w:line="240" w:lineRule="auto"/>
        <w:jc w:val="both"/>
        <w:rPr>
          <w:rFonts w:ascii="Times New Roman" w:hAnsi="Times New Roman" w:cs="Times New Roman"/>
          <w:sz w:val="24"/>
          <w:szCs w:val="24"/>
        </w:rPr>
      </w:pPr>
    </w:p>
    <w:p w14:paraId="7A57D33A" w14:textId="11521468" w:rsidR="009960CA" w:rsidRPr="00065E07" w:rsidRDefault="009960CA" w:rsidP="009960CA">
      <w:pPr>
        <w:tabs>
          <w:tab w:val="left" w:pos="284"/>
          <w:tab w:val="left" w:pos="426"/>
        </w:tabs>
        <w:spacing w:before="120" w:after="120" w:line="240" w:lineRule="auto"/>
        <w:jc w:val="both"/>
        <w:rPr>
          <w:rFonts w:ascii="Times New Roman" w:hAnsi="Times New Roman" w:cs="Times New Roman"/>
          <w:sz w:val="24"/>
          <w:szCs w:val="24"/>
        </w:rPr>
      </w:pPr>
      <w:r w:rsidRPr="00065E07">
        <w:rPr>
          <w:rFonts w:ascii="Times New Roman" w:hAnsi="Times New Roman" w:cs="Times New Roman"/>
          <w:sz w:val="24"/>
          <w:szCs w:val="24"/>
        </w:rPr>
        <w:t xml:space="preserve">2019 m. sausio 1 d. įsigaliojęs naujos redakcijos </w:t>
      </w:r>
      <w:r w:rsidRPr="007C5C54">
        <w:rPr>
          <w:rFonts w:ascii="Times New Roman" w:hAnsi="Times New Roman" w:cs="Times New Roman"/>
          <w:b/>
          <w:sz w:val="24"/>
          <w:szCs w:val="24"/>
        </w:rPr>
        <w:t>Valstybės tarnybos įstatymas</w:t>
      </w:r>
      <w:r w:rsidRPr="00065E07">
        <w:rPr>
          <w:rFonts w:ascii="Times New Roman" w:hAnsi="Times New Roman" w:cs="Times New Roman"/>
          <w:sz w:val="24"/>
          <w:szCs w:val="24"/>
        </w:rPr>
        <w:t xml:space="preserve"> ir </w:t>
      </w:r>
      <w:r w:rsidRPr="00EC7EE7">
        <w:rPr>
          <w:rFonts w:ascii="Times New Roman" w:hAnsi="Times New Roman" w:cs="Times New Roman"/>
          <w:b/>
          <w:sz w:val="24"/>
          <w:szCs w:val="24"/>
        </w:rPr>
        <w:t>Viešojo administravimo įstatymo 11 straipsnio pakeitimo įstatymas</w:t>
      </w:r>
      <w:r w:rsidRPr="00065E07">
        <w:rPr>
          <w:rFonts w:ascii="Times New Roman" w:hAnsi="Times New Roman" w:cs="Times New Roman"/>
          <w:sz w:val="24"/>
          <w:szCs w:val="24"/>
        </w:rPr>
        <w:t xml:space="preserve"> sudarė prielaidas </w:t>
      </w:r>
      <w:r w:rsidR="000F2845" w:rsidRPr="00065E07">
        <w:rPr>
          <w:rFonts w:ascii="Times New Roman" w:hAnsi="Times New Roman" w:cs="Times New Roman"/>
          <w:sz w:val="24"/>
          <w:szCs w:val="24"/>
        </w:rPr>
        <w:t xml:space="preserve">didinti </w:t>
      </w:r>
      <w:r w:rsidRPr="00065E07">
        <w:rPr>
          <w:rFonts w:ascii="Times New Roman" w:hAnsi="Times New Roman" w:cs="Times New Roman"/>
          <w:sz w:val="24"/>
          <w:szCs w:val="24"/>
        </w:rPr>
        <w:t>valstybės tarnautojų darbo užmokes</w:t>
      </w:r>
      <w:r w:rsidR="000F2845">
        <w:rPr>
          <w:rFonts w:ascii="Times New Roman" w:hAnsi="Times New Roman" w:cs="Times New Roman"/>
          <w:sz w:val="24"/>
          <w:szCs w:val="24"/>
        </w:rPr>
        <w:t>tį</w:t>
      </w:r>
      <w:r w:rsidRPr="00065E07">
        <w:rPr>
          <w:rFonts w:ascii="Times New Roman" w:hAnsi="Times New Roman" w:cs="Times New Roman"/>
          <w:sz w:val="24"/>
          <w:szCs w:val="24"/>
        </w:rPr>
        <w:t>, mažinti valstybės tarnautojų skaičių, pertvarkyti įstaigų struktūras, optimizuoti įstaigų skaičių, planuoti žmogiškuosius išteklius. Valstybės tarnybos įstatymu įdiegtos tarnybos lankstumą užtikrinančios, organizacinę kultūrą stiprinančios priemonės (nuotolinis darbas, mentorystės institutas, supaprastintos valstybės tarnautojų tarnybinės veiklos vertinimo procedūros), įdiegta centralizuota valstybės tarnautojų atrankos sistema, užtikrinanti atrankos skaidrumą ir profesionalumą siekiant, kad į valstybės tarnautojo pareigas būtų priimami reikiamas kompetencijas turintys asmenys.</w:t>
      </w:r>
    </w:p>
    <w:p w14:paraId="164F3EBA" w14:textId="4557AF6D" w:rsidR="009960CA" w:rsidRPr="00065E07" w:rsidRDefault="009960CA" w:rsidP="009960CA">
      <w:pPr>
        <w:tabs>
          <w:tab w:val="left" w:pos="284"/>
        </w:tabs>
        <w:spacing w:before="120" w:after="120" w:line="240" w:lineRule="auto"/>
        <w:jc w:val="both"/>
        <w:rPr>
          <w:rFonts w:ascii="Times New Roman" w:hAnsi="Times New Roman" w:cs="Times New Roman"/>
          <w:sz w:val="24"/>
          <w:szCs w:val="24"/>
        </w:rPr>
      </w:pPr>
      <w:r w:rsidRPr="00EC7EE7">
        <w:rPr>
          <w:rFonts w:ascii="Times New Roman" w:hAnsi="Times New Roman" w:cs="Times New Roman"/>
          <w:b/>
          <w:sz w:val="24"/>
          <w:szCs w:val="24"/>
        </w:rPr>
        <w:t>Įdiegta centralizuota valstybės tarnautojų atrankos sistema.</w:t>
      </w:r>
      <w:r w:rsidRPr="00065E07">
        <w:rPr>
          <w:rFonts w:ascii="Times New Roman" w:hAnsi="Times New Roman" w:cs="Times New Roman"/>
          <w:sz w:val="24"/>
          <w:szCs w:val="24"/>
        </w:rPr>
        <w:t xml:space="preserve"> </w:t>
      </w:r>
      <w:r w:rsidRPr="00065E07">
        <w:rPr>
          <w:rFonts w:ascii="Times New Roman" w:eastAsia="Calibri" w:hAnsi="Times New Roman" w:cs="Times New Roman"/>
          <w:sz w:val="24"/>
          <w:szCs w:val="24"/>
        </w:rPr>
        <w:t xml:space="preserve">Sudarytos sąlygos atrinkti kompetentingus asmenis: numatyta daugiau atrankoje galimų taikyti metodų (palyginti su iki šiol galiojusia atrankos sistema), bus galimi atrankos etapai, siekiant atrinkti tinkamiausią kandidatą, asmenų ir atrankos komisijos patogumui numatyta galimybė atrankas organizuoti ir nuotoliniu būdu, pasinaudojant IT galimybėmis (pvz., </w:t>
      </w:r>
      <w:r w:rsidRPr="00065E07">
        <w:rPr>
          <w:rFonts w:ascii="Times New Roman" w:eastAsia="Calibri" w:hAnsi="Times New Roman" w:cs="Times New Roman"/>
          <w:i/>
          <w:sz w:val="24"/>
          <w:szCs w:val="24"/>
        </w:rPr>
        <w:t>Skype</w:t>
      </w:r>
      <w:r w:rsidRPr="00065E07">
        <w:rPr>
          <w:rFonts w:ascii="Times New Roman" w:eastAsia="Calibri" w:hAnsi="Times New Roman" w:cs="Times New Roman"/>
          <w:sz w:val="24"/>
          <w:szCs w:val="24"/>
        </w:rPr>
        <w:t xml:space="preserve"> ir kt.), </w:t>
      </w:r>
      <w:r w:rsidR="000F2845">
        <w:rPr>
          <w:rFonts w:ascii="Times New Roman" w:eastAsia="Calibri" w:hAnsi="Times New Roman" w:cs="Times New Roman"/>
          <w:sz w:val="24"/>
          <w:szCs w:val="24"/>
        </w:rPr>
        <w:t>o tai</w:t>
      </w:r>
      <w:r w:rsidRPr="00065E07">
        <w:rPr>
          <w:rFonts w:ascii="Times New Roman" w:eastAsia="Calibri" w:hAnsi="Times New Roman" w:cs="Times New Roman"/>
          <w:sz w:val="24"/>
          <w:szCs w:val="24"/>
        </w:rPr>
        <w:t xml:space="preserve"> prisidėtų prie užsienyje gyvenančių Lietuvos piliečių, asmenų su negalia, vaikus auginančių tėvų </w:t>
      </w:r>
      <w:proofErr w:type="spellStart"/>
      <w:r w:rsidRPr="00065E07">
        <w:rPr>
          <w:rFonts w:ascii="Times New Roman" w:eastAsia="Calibri" w:hAnsi="Times New Roman" w:cs="Times New Roman"/>
          <w:sz w:val="24"/>
          <w:szCs w:val="24"/>
        </w:rPr>
        <w:t>įsidarbinamumo</w:t>
      </w:r>
      <w:proofErr w:type="spellEnd"/>
      <w:r w:rsidRPr="00065E07">
        <w:rPr>
          <w:rFonts w:ascii="Times New Roman" w:eastAsia="Calibri" w:hAnsi="Times New Roman" w:cs="Times New Roman"/>
          <w:sz w:val="24"/>
          <w:szCs w:val="24"/>
        </w:rPr>
        <w:t xml:space="preserve"> valstybės tarnyboje padidinimu. Statuso atkūrimo procedūros buvusiems valstybės tarnautojams </w:t>
      </w:r>
      <w:r w:rsidR="000F2845">
        <w:rPr>
          <w:rFonts w:ascii="Times New Roman" w:eastAsia="Calibri" w:hAnsi="Times New Roman" w:cs="Times New Roman"/>
          <w:sz w:val="24"/>
          <w:szCs w:val="24"/>
        </w:rPr>
        <w:t>įtrauk</w:t>
      </w:r>
      <w:r w:rsidR="000F2845" w:rsidRPr="00065E07">
        <w:rPr>
          <w:rFonts w:ascii="Times New Roman" w:eastAsia="Calibri" w:hAnsi="Times New Roman" w:cs="Times New Roman"/>
          <w:sz w:val="24"/>
          <w:szCs w:val="24"/>
        </w:rPr>
        <w:t xml:space="preserve">tos </w:t>
      </w:r>
      <w:r w:rsidRPr="00065E07">
        <w:rPr>
          <w:rFonts w:ascii="Times New Roman" w:eastAsia="Calibri" w:hAnsi="Times New Roman" w:cs="Times New Roman"/>
          <w:sz w:val="24"/>
          <w:szCs w:val="24"/>
        </w:rPr>
        <w:t>į konkurso procedūras –</w:t>
      </w:r>
      <w:r w:rsidR="00CA7C3F">
        <w:rPr>
          <w:rFonts w:ascii="Times New Roman" w:eastAsia="Calibri" w:hAnsi="Times New Roman" w:cs="Times New Roman"/>
          <w:sz w:val="24"/>
          <w:szCs w:val="24"/>
        </w:rPr>
        <w:t xml:space="preserve"> </w:t>
      </w:r>
      <w:r w:rsidRPr="00065E07">
        <w:rPr>
          <w:rFonts w:ascii="Times New Roman" w:eastAsia="Calibri" w:hAnsi="Times New Roman" w:cs="Times New Roman"/>
          <w:sz w:val="24"/>
          <w:szCs w:val="24"/>
        </w:rPr>
        <w:t>t</w:t>
      </w:r>
      <w:r w:rsidR="000F2845">
        <w:rPr>
          <w:rFonts w:ascii="Times New Roman" w:eastAsia="Calibri" w:hAnsi="Times New Roman" w:cs="Times New Roman"/>
          <w:sz w:val="24"/>
          <w:szCs w:val="24"/>
        </w:rPr>
        <w:t>aip</w:t>
      </w:r>
      <w:r w:rsidRPr="00065E07">
        <w:rPr>
          <w:rFonts w:ascii="Times New Roman" w:eastAsia="Calibri" w:hAnsi="Times New Roman" w:cs="Times New Roman"/>
          <w:sz w:val="24"/>
          <w:szCs w:val="24"/>
        </w:rPr>
        <w:t xml:space="preserve"> sutrumpinamos ir efektyvinamos statuso atkūrimo ir konkursų procedūros: sutrumpėja įdarbinimo į valstybės tarnybą laikas, sutaupomi Valstybės tarnybos departamento prie Vidaus reikalų ministerijos turimi žmogiškieji ištekliai statuso atkūrimo procedūroms atlikti (1</w:t>
      </w:r>
      <w:r>
        <w:rPr>
          <w:rFonts w:ascii="Times New Roman" w:eastAsia="Calibri" w:hAnsi="Times New Roman" w:cs="Times New Roman"/>
          <w:sz w:val="24"/>
          <w:szCs w:val="24"/>
        </w:rPr>
        <w:t>–</w:t>
      </w:r>
      <w:r w:rsidRPr="00065E07">
        <w:rPr>
          <w:rFonts w:ascii="Times New Roman" w:eastAsia="Calibri" w:hAnsi="Times New Roman" w:cs="Times New Roman"/>
          <w:sz w:val="24"/>
          <w:szCs w:val="24"/>
        </w:rPr>
        <w:t xml:space="preserve">2 etatai), nes statuso atkūrimo procese įdiegtas savitarnos principas, kai </w:t>
      </w:r>
      <w:r w:rsidR="000F2845" w:rsidRPr="00065E07">
        <w:rPr>
          <w:rFonts w:ascii="Times New Roman" w:eastAsia="Calibri" w:hAnsi="Times New Roman" w:cs="Times New Roman"/>
          <w:sz w:val="24"/>
          <w:szCs w:val="24"/>
        </w:rPr>
        <w:t>asmen</w:t>
      </w:r>
      <w:r w:rsidR="000F2845">
        <w:rPr>
          <w:rFonts w:ascii="Times New Roman" w:eastAsia="Calibri" w:hAnsi="Times New Roman" w:cs="Times New Roman"/>
          <w:sz w:val="24"/>
          <w:szCs w:val="24"/>
        </w:rPr>
        <w:t>y</w:t>
      </w:r>
      <w:r w:rsidR="000F2845" w:rsidRPr="00065E07">
        <w:rPr>
          <w:rFonts w:ascii="Times New Roman" w:eastAsia="Calibri" w:hAnsi="Times New Roman" w:cs="Times New Roman"/>
          <w:sz w:val="24"/>
          <w:szCs w:val="24"/>
        </w:rPr>
        <w:t xml:space="preserve">s </w:t>
      </w:r>
      <w:r w:rsidRPr="00065E07">
        <w:rPr>
          <w:rFonts w:ascii="Times New Roman" w:eastAsia="Calibri" w:hAnsi="Times New Roman" w:cs="Times New Roman"/>
          <w:sz w:val="24"/>
          <w:szCs w:val="24"/>
        </w:rPr>
        <w:t xml:space="preserve">Valstybės tarnybos departamento interneto svetainėje </w:t>
      </w:r>
      <w:r w:rsidR="00C45E72">
        <w:rPr>
          <w:rFonts w:ascii="Times New Roman" w:eastAsia="Calibri" w:hAnsi="Times New Roman" w:cs="Times New Roman"/>
          <w:sz w:val="24"/>
          <w:szCs w:val="24"/>
        </w:rPr>
        <w:t>gali rasti</w:t>
      </w:r>
      <w:r w:rsidR="00C45E72" w:rsidRPr="00065E07">
        <w:rPr>
          <w:rFonts w:ascii="Times New Roman" w:eastAsia="Calibri" w:hAnsi="Times New Roman" w:cs="Times New Roman"/>
          <w:sz w:val="24"/>
          <w:szCs w:val="24"/>
        </w:rPr>
        <w:t xml:space="preserve"> skelbim</w:t>
      </w:r>
      <w:r w:rsidR="00C45E72">
        <w:rPr>
          <w:rFonts w:ascii="Times New Roman" w:eastAsia="Calibri" w:hAnsi="Times New Roman" w:cs="Times New Roman"/>
          <w:sz w:val="24"/>
          <w:szCs w:val="24"/>
        </w:rPr>
        <w:t>us</w:t>
      </w:r>
      <w:r w:rsidRPr="00065E07">
        <w:rPr>
          <w:rFonts w:ascii="Times New Roman" w:eastAsia="Calibri" w:hAnsi="Times New Roman" w:cs="Times New Roman"/>
          <w:sz w:val="24"/>
          <w:szCs w:val="24"/>
        </w:rPr>
        <w:t>.</w:t>
      </w:r>
    </w:p>
    <w:p w14:paraId="79261359" w14:textId="2A7218BF" w:rsidR="009960CA" w:rsidRPr="00DA5C87" w:rsidRDefault="009960CA" w:rsidP="009960CA">
      <w:pPr>
        <w:tabs>
          <w:tab w:val="left" w:pos="284"/>
        </w:tabs>
        <w:spacing w:before="120" w:after="120" w:line="240" w:lineRule="auto"/>
        <w:jc w:val="both"/>
        <w:rPr>
          <w:rFonts w:ascii="Times New Roman" w:hAnsi="Times New Roman" w:cs="Times New Roman"/>
          <w:sz w:val="24"/>
          <w:szCs w:val="24"/>
        </w:rPr>
      </w:pPr>
      <w:r w:rsidRPr="00EC7EE7">
        <w:rPr>
          <w:rFonts w:ascii="Times New Roman" w:hAnsi="Times New Roman" w:cs="Times New Roman"/>
          <w:b/>
          <w:sz w:val="24"/>
          <w:szCs w:val="24"/>
        </w:rPr>
        <w:t>Patobulinta valstybės tarnautojų darbo užmokesčio sistema</w:t>
      </w:r>
      <w:r w:rsidRPr="00DA5C87">
        <w:rPr>
          <w:rFonts w:ascii="Times New Roman" w:hAnsi="Times New Roman" w:cs="Times New Roman"/>
          <w:sz w:val="24"/>
          <w:szCs w:val="24"/>
        </w:rPr>
        <w:t xml:space="preserve">, sustiprinanti valstybės tarnautojų orientaciją į rezultatus. Įstaigų vadovams </w:t>
      </w:r>
      <w:r w:rsidRPr="00DA5C87">
        <w:rPr>
          <w:rFonts w:ascii="Times New Roman" w:eastAsia="Calibri" w:hAnsi="Times New Roman" w:cs="Times New Roman"/>
          <w:sz w:val="24"/>
          <w:szCs w:val="24"/>
        </w:rPr>
        <w:t xml:space="preserve">suteikiama </w:t>
      </w:r>
      <w:proofErr w:type="spellStart"/>
      <w:r w:rsidRPr="00DA5C87">
        <w:rPr>
          <w:rFonts w:ascii="Times New Roman" w:eastAsia="Calibri" w:hAnsi="Times New Roman" w:cs="Times New Roman"/>
          <w:sz w:val="24"/>
          <w:szCs w:val="24"/>
        </w:rPr>
        <w:t>diskrecijos</w:t>
      </w:r>
      <w:proofErr w:type="spellEnd"/>
      <w:r w:rsidRPr="00DA5C87">
        <w:rPr>
          <w:rFonts w:ascii="Times New Roman" w:eastAsia="Calibri" w:hAnsi="Times New Roman" w:cs="Times New Roman"/>
          <w:sz w:val="24"/>
          <w:szCs w:val="24"/>
        </w:rPr>
        <w:t xml:space="preserve"> teisė nustatyti valstybės tarnautojų darbo užmokesčio dydį</w:t>
      </w:r>
      <w:r w:rsidR="00C45E72">
        <w:rPr>
          <w:rFonts w:ascii="Times New Roman" w:eastAsia="Calibri" w:hAnsi="Times New Roman" w:cs="Times New Roman"/>
          <w:sz w:val="24"/>
          <w:szCs w:val="24"/>
        </w:rPr>
        <w:t>.</w:t>
      </w:r>
      <w:r w:rsidRPr="00DA5C87">
        <w:rPr>
          <w:rFonts w:ascii="Times New Roman" w:eastAsia="Calibri" w:hAnsi="Times New Roman" w:cs="Times New Roman"/>
          <w:sz w:val="24"/>
          <w:szCs w:val="24"/>
        </w:rPr>
        <w:t xml:space="preserve"> </w:t>
      </w:r>
      <w:r w:rsidR="00C45E72">
        <w:rPr>
          <w:rFonts w:ascii="Times New Roman" w:eastAsia="Calibri" w:hAnsi="Times New Roman" w:cs="Times New Roman"/>
          <w:sz w:val="24"/>
          <w:szCs w:val="24"/>
        </w:rPr>
        <w:t>T</w:t>
      </w:r>
      <w:r w:rsidRPr="00DA5C87">
        <w:rPr>
          <w:rFonts w:ascii="Times New Roman" w:eastAsia="Calibri" w:hAnsi="Times New Roman" w:cs="Times New Roman"/>
          <w:sz w:val="24"/>
          <w:szCs w:val="24"/>
        </w:rPr>
        <w:t>ikėtina</w:t>
      </w:r>
      <w:r w:rsidR="00C45E72">
        <w:rPr>
          <w:rFonts w:ascii="Times New Roman" w:eastAsia="Calibri" w:hAnsi="Times New Roman" w:cs="Times New Roman"/>
          <w:sz w:val="24"/>
          <w:szCs w:val="24"/>
        </w:rPr>
        <w:t>, kad tai</w:t>
      </w:r>
      <w:r w:rsidRPr="00DA5C87">
        <w:rPr>
          <w:rFonts w:ascii="Times New Roman" w:eastAsia="Calibri" w:hAnsi="Times New Roman" w:cs="Times New Roman"/>
          <w:sz w:val="24"/>
          <w:szCs w:val="24"/>
        </w:rPr>
        <w:t xml:space="preserve"> paskatins gabių ir kompetentingų asmenų pritraukimą į valstybės tarnybą, o tai prisidės prie esminių pokyčių šalyje įgyvendinimo.</w:t>
      </w:r>
      <w:r w:rsidRPr="00DA5C87">
        <w:rPr>
          <w:rFonts w:ascii="Times New Roman" w:hAnsi="Times New Roman" w:cs="Times New Roman"/>
          <w:sz w:val="24"/>
          <w:szCs w:val="24"/>
        </w:rPr>
        <w:t xml:space="preserve"> Naujos redakcijos Valstybės tarnybos įstatyme nustatyta daugiau valstybės tarnautojų skatinimo priemonių (piniginė išmoka už asmeninį išskirtinį indėlį įgyvendinant įstaigai nustatytus tikslus arba pasiektus rezultatus ir įgyvendintus uždavinius, lankstesnis pareiginės algos padidinimas, apmokamos papildomos kasmetinės atostogos ir kt.). </w:t>
      </w:r>
    </w:p>
    <w:p w14:paraId="44C13CDC" w14:textId="77777777" w:rsidR="009960CA" w:rsidRPr="00DA5C87" w:rsidRDefault="009960CA" w:rsidP="009960CA">
      <w:pPr>
        <w:spacing w:before="120" w:after="120" w:line="240" w:lineRule="auto"/>
        <w:jc w:val="both"/>
        <w:rPr>
          <w:rFonts w:ascii="Times New Roman" w:hAnsi="Times New Roman" w:cs="Times New Roman"/>
          <w:sz w:val="24"/>
          <w:szCs w:val="24"/>
        </w:rPr>
      </w:pPr>
      <w:r w:rsidRPr="00EC7EE7">
        <w:rPr>
          <w:rFonts w:ascii="Times New Roman" w:hAnsi="Times New Roman" w:cs="Times New Roman"/>
          <w:b/>
          <w:sz w:val="24"/>
          <w:szCs w:val="24"/>
        </w:rPr>
        <w:t>Įdiegtas nuotolinio darbo institutas</w:t>
      </w:r>
      <w:r w:rsidRPr="00CF55D8">
        <w:rPr>
          <w:rFonts w:ascii="Times New Roman" w:hAnsi="Times New Roman"/>
          <w:sz w:val="24"/>
        </w:rPr>
        <w:t>.</w:t>
      </w:r>
      <w:r w:rsidRPr="00DA5C87">
        <w:rPr>
          <w:rFonts w:ascii="Times New Roman" w:hAnsi="Times New Roman" w:cs="Times New Roman"/>
          <w:sz w:val="24"/>
          <w:szCs w:val="24"/>
        </w:rPr>
        <w:t xml:space="preserve"> Nustatytos liberalios darbo nuotoliniu būdu taisyklės.</w:t>
      </w:r>
    </w:p>
    <w:p w14:paraId="4448A3C1" w14:textId="77777777" w:rsidR="009960CA" w:rsidRPr="004E56AA" w:rsidRDefault="009960CA" w:rsidP="009960CA">
      <w:pPr>
        <w:pStyle w:val="NoSpacing"/>
        <w:tabs>
          <w:tab w:val="left" w:pos="284"/>
        </w:tabs>
        <w:spacing w:before="120" w:after="120"/>
        <w:jc w:val="both"/>
        <w:rPr>
          <w:lang w:val="lt-LT"/>
        </w:rPr>
      </w:pPr>
      <w:r w:rsidRPr="00EC7EE7">
        <w:rPr>
          <w:rFonts w:ascii="Times New Roman" w:hAnsi="Times New Roman" w:cs="Times New Roman"/>
          <w:b/>
          <w:sz w:val="24"/>
          <w:szCs w:val="24"/>
          <w:lang w:val="lt-LT"/>
        </w:rPr>
        <w:t>Įdiegtas mentoriaus institutas</w:t>
      </w:r>
      <w:r w:rsidRPr="00CF55D8">
        <w:rPr>
          <w:rFonts w:ascii="Times New Roman" w:hAnsi="Times New Roman"/>
          <w:sz w:val="24"/>
          <w:lang w:val="lt-LT"/>
        </w:rPr>
        <w:t>.</w:t>
      </w:r>
      <w:r w:rsidRPr="004E56AA">
        <w:rPr>
          <w:rFonts w:ascii="Times New Roman" w:hAnsi="Times New Roman" w:cs="Times New Roman"/>
          <w:sz w:val="24"/>
          <w:szCs w:val="24"/>
          <w:lang w:val="lt-LT"/>
        </w:rPr>
        <w:t xml:space="preserve"> Mentoriaus paskirtis – padėti kitiems toje pačioje valstybės arba savivaldybės institucijoje ar įstaigoje pareigas einantiems valstybės tarnautojams ir (ar) darbuotojams, dirbantiems pagal darbo sutartis, įgyti arba patobulinti turimas ar reikiamas pareigoms eiti žinias, </w:t>
      </w:r>
      <w:r w:rsidRPr="004E56AA">
        <w:rPr>
          <w:rFonts w:ascii="Times New Roman" w:hAnsi="Times New Roman" w:cs="Times New Roman"/>
          <w:sz w:val="24"/>
          <w:szCs w:val="24"/>
          <w:lang w:val="lt-LT"/>
        </w:rPr>
        <w:lastRenderedPageBreak/>
        <w:t>kompetencijas, gebėjimus, kurti ir plėtoti ryšių tinklą, prisidėti tęsiant pradėtus ilgalaikius darbus, padėti suplanuoti asmeninę karjerą, supažindinti su valstybės ar savivaldybės institucijos ar įstaigos organizacine kultūra, tradicijomis</w:t>
      </w:r>
      <w:r>
        <w:rPr>
          <w:rFonts w:ascii="Times New Roman" w:hAnsi="Times New Roman" w:cs="Times New Roman"/>
          <w:sz w:val="24"/>
          <w:szCs w:val="24"/>
          <w:lang w:val="lt-LT"/>
        </w:rPr>
        <w:t>,</w:t>
      </w:r>
      <w:r w:rsidRPr="004E56AA">
        <w:rPr>
          <w:rFonts w:ascii="Times New Roman" w:hAnsi="Times New Roman" w:cs="Times New Roman"/>
          <w:sz w:val="24"/>
          <w:szCs w:val="24"/>
          <w:lang w:val="lt-LT"/>
        </w:rPr>
        <w:t xml:space="preserve"> motyvuoti siekti geresnių veiklos rezultatų.</w:t>
      </w:r>
    </w:p>
    <w:p w14:paraId="31BF092B" w14:textId="7FBD7318" w:rsidR="009960CA" w:rsidRDefault="009960CA" w:rsidP="009960CA">
      <w:pPr>
        <w:spacing w:before="120" w:after="120" w:line="240" w:lineRule="auto"/>
        <w:jc w:val="both"/>
        <w:rPr>
          <w:rFonts w:ascii="Times New Roman" w:eastAsia="Calibri" w:hAnsi="Times New Roman" w:cs="Times New Roman"/>
          <w:sz w:val="24"/>
          <w:szCs w:val="24"/>
        </w:rPr>
      </w:pPr>
      <w:r w:rsidRPr="008C3F63">
        <w:rPr>
          <w:rFonts w:ascii="Times New Roman" w:eastAsia="Calibri" w:hAnsi="Times New Roman" w:cs="Times New Roman"/>
          <w:sz w:val="24"/>
          <w:szCs w:val="24"/>
        </w:rPr>
        <w:t>Tikimasi, kad šio</w:t>
      </w:r>
      <w:r>
        <w:rPr>
          <w:rFonts w:ascii="Times New Roman" w:eastAsia="Calibri" w:hAnsi="Times New Roman" w:cs="Times New Roman"/>
          <w:sz w:val="24"/>
          <w:szCs w:val="24"/>
        </w:rPr>
        <w:t>s</w:t>
      </w:r>
      <w:r w:rsidRPr="008C3F63">
        <w:rPr>
          <w:rFonts w:ascii="Times New Roman" w:eastAsia="Calibri" w:hAnsi="Times New Roman" w:cs="Times New Roman"/>
          <w:sz w:val="24"/>
          <w:szCs w:val="24"/>
        </w:rPr>
        <w:t xml:space="preserve"> Valstybės tarnybos įstatyme </w:t>
      </w:r>
      <w:r>
        <w:rPr>
          <w:rFonts w:ascii="Times New Roman" w:eastAsia="Calibri" w:hAnsi="Times New Roman" w:cs="Times New Roman"/>
          <w:sz w:val="24"/>
          <w:szCs w:val="24"/>
        </w:rPr>
        <w:t xml:space="preserve">numatytos priemonės trumpuoju periodu (per ateinančius 1–2 metus) prisidės prie valstybės tarnybos prestižo didinimo, gabių ir kompetentingų asmenų pritraukimo į valstybės tarnybą, o tai ateityje </w:t>
      </w:r>
      <w:r w:rsidR="00C45E72">
        <w:rPr>
          <w:rFonts w:ascii="Times New Roman" w:eastAsia="Calibri" w:hAnsi="Times New Roman" w:cs="Times New Roman"/>
          <w:sz w:val="24"/>
          <w:szCs w:val="24"/>
        </w:rPr>
        <w:t>padidins pasitikėjimą</w:t>
      </w:r>
      <w:r>
        <w:rPr>
          <w:rFonts w:ascii="Times New Roman" w:eastAsia="Calibri" w:hAnsi="Times New Roman" w:cs="Times New Roman"/>
          <w:sz w:val="24"/>
          <w:szCs w:val="24"/>
        </w:rPr>
        <w:t xml:space="preserve"> valstybės institucijomis.</w:t>
      </w:r>
    </w:p>
    <w:p w14:paraId="1A6AB8A2" w14:textId="122C9986" w:rsidR="009960CA" w:rsidRPr="001264CF" w:rsidRDefault="007B760F" w:rsidP="009960CA">
      <w:pPr>
        <w:spacing w:before="240" w:after="120" w:line="240" w:lineRule="auto"/>
        <w:jc w:val="center"/>
        <w:rPr>
          <w:rFonts w:ascii="Times New Roman" w:hAnsi="Times New Roman" w:cs="Times New Roman"/>
          <w:i/>
          <w:sz w:val="24"/>
          <w:szCs w:val="24"/>
        </w:rPr>
      </w:pPr>
      <w:r>
        <w:rPr>
          <w:rFonts w:ascii="Times New Roman" w:hAnsi="Times New Roman"/>
          <w:b/>
          <w:iCs/>
          <w:noProof/>
          <w:sz w:val="24"/>
          <w:szCs w:val="24"/>
        </w:rPr>
        <w:t>89</w:t>
      </w:r>
      <w:r w:rsidR="009960CA" w:rsidRPr="001264CF">
        <w:rPr>
          <w:rFonts w:ascii="Times New Roman" w:hAnsi="Times New Roman"/>
          <w:b/>
          <w:iCs/>
          <w:noProof/>
          <w:sz w:val="24"/>
          <w:szCs w:val="24"/>
        </w:rPr>
        <w:t xml:space="preserve"> pav.</w:t>
      </w:r>
      <w:r w:rsidR="009960CA" w:rsidRPr="001264CF">
        <w:rPr>
          <w:rFonts w:ascii="Times New Roman" w:hAnsi="Times New Roman"/>
          <w:b/>
          <w:i/>
          <w:iCs/>
          <w:noProof/>
          <w:sz w:val="24"/>
          <w:szCs w:val="24"/>
        </w:rPr>
        <w:t xml:space="preserve"> </w:t>
      </w:r>
      <w:r w:rsidR="009960CA" w:rsidRPr="001264CF">
        <w:rPr>
          <w:rFonts w:ascii="Times New Roman" w:hAnsi="Times New Roman"/>
          <w:i/>
          <w:iCs/>
          <w:noProof/>
          <w:sz w:val="24"/>
          <w:szCs w:val="24"/>
        </w:rPr>
        <w:t>Pasitikėjimas valstybės institucijomis (proc.)</w:t>
      </w:r>
    </w:p>
    <w:p w14:paraId="508B6128" w14:textId="77777777" w:rsidR="009F0487" w:rsidRDefault="009F0487" w:rsidP="009F0487">
      <w:pPr>
        <w:spacing w:line="240" w:lineRule="auto"/>
        <w:jc w:val="center"/>
        <w:rPr>
          <w:rFonts w:ascii="Times New Roman" w:hAnsi="Times New Roman" w:cs="Times New Roman"/>
          <w:sz w:val="24"/>
          <w:szCs w:val="24"/>
        </w:rPr>
      </w:pPr>
      <w:r w:rsidRPr="008A7AAF">
        <w:rPr>
          <w:noProof/>
          <w:szCs w:val="24"/>
          <w:lang w:eastAsia="lt-LT"/>
        </w:rPr>
        <w:drawing>
          <wp:inline distT="0" distB="0" distL="0" distR="0" wp14:anchorId="58F60F11" wp14:editId="72ACD664">
            <wp:extent cx="6407150" cy="1438910"/>
            <wp:effectExtent l="0" t="0" r="12700" b="8890"/>
            <wp:docPr id="110" name="Diagrama 18"/>
            <wp:cNvGraphicFramePr/>
            <a:graphic xmlns:a="http://schemas.openxmlformats.org/drawingml/2006/main">
              <a:graphicData uri="http://schemas.openxmlformats.org/drawingml/2006/chart">
                <c:chart xmlns:c="http://schemas.openxmlformats.org/drawingml/2006/chart" r:id="rId100"/>
              </a:graphicData>
            </a:graphic>
          </wp:inline>
        </w:drawing>
      </w:r>
    </w:p>
    <w:p w14:paraId="3A0EF369" w14:textId="547829C8" w:rsidR="009960CA" w:rsidRPr="009960CA" w:rsidRDefault="009960CA" w:rsidP="009960CA">
      <w:pPr>
        <w:spacing w:line="240" w:lineRule="auto"/>
        <w:jc w:val="center"/>
        <w:rPr>
          <w:rFonts w:ascii="Times New Roman" w:hAnsi="Times New Roman" w:cs="Times New Roman"/>
          <w:sz w:val="20"/>
          <w:szCs w:val="20"/>
        </w:rPr>
      </w:pPr>
      <w:r w:rsidRPr="009960CA">
        <w:rPr>
          <w:rFonts w:ascii="Times New Roman" w:hAnsi="Times New Roman" w:cs="Times New Roman"/>
          <w:sz w:val="20"/>
          <w:szCs w:val="20"/>
        </w:rPr>
        <w:t xml:space="preserve">Duomenų šaltinis </w:t>
      </w:r>
      <w:r w:rsidR="003878EA">
        <w:rPr>
          <w:rFonts w:ascii="Times New Roman" w:hAnsi="Times New Roman" w:cs="Times New Roman"/>
          <w:sz w:val="20"/>
          <w:szCs w:val="20"/>
        </w:rPr>
        <w:t>–</w:t>
      </w:r>
      <w:r w:rsidRPr="009960CA">
        <w:rPr>
          <w:rFonts w:ascii="Times New Roman" w:hAnsi="Times New Roman" w:cs="Times New Roman"/>
          <w:sz w:val="20"/>
          <w:szCs w:val="20"/>
        </w:rPr>
        <w:t xml:space="preserve"> Vidaus reikalų ministerija</w:t>
      </w:r>
    </w:p>
    <w:p w14:paraId="22D07FEA" w14:textId="77777777" w:rsidR="009960CA" w:rsidRDefault="009960CA" w:rsidP="009960CA">
      <w:pPr>
        <w:spacing w:line="240" w:lineRule="auto"/>
        <w:jc w:val="both"/>
        <w:rPr>
          <w:rFonts w:ascii="Times New Roman" w:hAnsi="Times New Roman" w:cs="Times New Roman"/>
          <w:sz w:val="24"/>
          <w:szCs w:val="24"/>
        </w:rPr>
      </w:pPr>
    </w:p>
    <w:p w14:paraId="45F01F0C" w14:textId="7776D247" w:rsidR="009960CA" w:rsidRDefault="007C5C54" w:rsidP="009960CA">
      <w:pPr>
        <w:spacing w:line="240" w:lineRule="auto"/>
        <w:jc w:val="both"/>
        <w:rPr>
          <w:rFonts w:ascii="Times New Roman" w:hAnsi="Times New Roman" w:cs="Times New Roman"/>
          <w:sz w:val="24"/>
          <w:szCs w:val="24"/>
        </w:rPr>
      </w:pPr>
      <w:r>
        <w:rPr>
          <w:rFonts w:ascii="Times New Roman" w:hAnsi="Times New Roman" w:cs="Times New Roman"/>
          <w:sz w:val="24"/>
          <w:szCs w:val="24"/>
        </w:rPr>
        <w:t>Daroma prielaida</w:t>
      </w:r>
      <w:r w:rsidR="009960CA">
        <w:rPr>
          <w:rFonts w:ascii="Times New Roman" w:hAnsi="Times New Roman" w:cs="Times New Roman"/>
          <w:sz w:val="24"/>
          <w:szCs w:val="24"/>
        </w:rPr>
        <w:t xml:space="preserve">, kad 2016–2018 </w:t>
      </w:r>
      <w:r w:rsidR="00EC7EE7">
        <w:rPr>
          <w:rFonts w:ascii="Times New Roman" w:hAnsi="Times New Roman" w:cs="Times New Roman"/>
          <w:sz w:val="24"/>
          <w:szCs w:val="24"/>
        </w:rPr>
        <w:t>m.</w:t>
      </w:r>
      <w:r w:rsidR="009960CA">
        <w:rPr>
          <w:rFonts w:ascii="Times New Roman" w:hAnsi="Times New Roman" w:cs="Times New Roman"/>
          <w:sz w:val="24"/>
          <w:szCs w:val="24"/>
        </w:rPr>
        <w:t xml:space="preserve"> pasitikėjimo valstybės institucijomis rodiklio pokyčiai yra susiję su ekonomine šalies situacija, vykdomomis mokesčių ir pensijų reformomis, valstybės institucijų ir įstaigų, valstybės tarnybos pertvarkomis, vykdomomis reformomis sveikatos ir socialinės apsaugos, švietimo, bausmių vykdymo ir kitose srityse. Tikimasi, kad </w:t>
      </w:r>
      <w:r w:rsidR="00CD556B">
        <w:rPr>
          <w:rFonts w:ascii="Times New Roman" w:hAnsi="Times New Roman" w:cs="Times New Roman"/>
          <w:sz w:val="24"/>
          <w:szCs w:val="24"/>
        </w:rPr>
        <w:t>ateityje</w:t>
      </w:r>
      <w:r w:rsidR="00C45E72" w:rsidRPr="00C45E72">
        <w:rPr>
          <w:rFonts w:ascii="Times New Roman" w:hAnsi="Times New Roman" w:cs="Times New Roman"/>
          <w:sz w:val="24"/>
          <w:szCs w:val="24"/>
        </w:rPr>
        <w:t xml:space="preserve"> </w:t>
      </w:r>
      <w:r w:rsidR="00C45E72">
        <w:rPr>
          <w:rFonts w:ascii="Times New Roman" w:hAnsi="Times New Roman" w:cs="Times New Roman"/>
          <w:sz w:val="24"/>
          <w:szCs w:val="24"/>
        </w:rPr>
        <w:t>pasitikėjimo</w:t>
      </w:r>
      <w:r w:rsidR="00CD556B">
        <w:rPr>
          <w:rFonts w:ascii="Times New Roman" w:hAnsi="Times New Roman" w:cs="Times New Roman"/>
          <w:sz w:val="24"/>
          <w:szCs w:val="24"/>
        </w:rPr>
        <w:t xml:space="preserve"> </w:t>
      </w:r>
      <w:r w:rsidR="009960CA">
        <w:rPr>
          <w:rFonts w:ascii="Times New Roman" w:hAnsi="Times New Roman" w:cs="Times New Roman"/>
          <w:sz w:val="24"/>
          <w:szCs w:val="24"/>
        </w:rPr>
        <w:t xml:space="preserve">valstybės institucijomis rodiklis </w:t>
      </w:r>
      <w:r w:rsidR="00C45E72">
        <w:rPr>
          <w:rFonts w:ascii="Times New Roman" w:hAnsi="Times New Roman" w:cs="Times New Roman"/>
          <w:sz w:val="24"/>
          <w:szCs w:val="24"/>
        </w:rPr>
        <w:t xml:space="preserve">tebebus gana </w:t>
      </w:r>
      <w:r w:rsidR="009960CA">
        <w:rPr>
          <w:rFonts w:ascii="Times New Roman" w:hAnsi="Times New Roman" w:cs="Times New Roman"/>
          <w:sz w:val="24"/>
          <w:szCs w:val="24"/>
        </w:rPr>
        <w:t>aukštas.</w:t>
      </w:r>
    </w:p>
    <w:p w14:paraId="42CE2BF3" w14:textId="77777777" w:rsidR="009960CA" w:rsidRDefault="009960CA" w:rsidP="009960CA">
      <w:pPr>
        <w:spacing w:line="240" w:lineRule="auto"/>
        <w:jc w:val="both"/>
        <w:rPr>
          <w:rFonts w:ascii="Times New Roman" w:hAnsi="Times New Roman" w:cs="Times New Roman"/>
          <w:sz w:val="24"/>
          <w:szCs w:val="24"/>
        </w:rPr>
      </w:pPr>
    </w:p>
    <w:p w14:paraId="1AFA2B01" w14:textId="77777777" w:rsidR="00C221EF" w:rsidRDefault="00C221EF">
      <w:pPr>
        <w:rPr>
          <w:rFonts w:ascii="Times New Roman" w:eastAsiaTheme="majorEastAsia" w:hAnsi="Times New Roman" w:cs="Times New Roman"/>
          <w:b/>
          <w:sz w:val="28"/>
          <w:szCs w:val="28"/>
        </w:rPr>
      </w:pPr>
      <w:r>
        <w:rPr>
          <w:rFonts w:ascii="Times New Roman" w:hAnsi="Times New Roman" w:cs="Times New Roman"/>
          <w:b/>
          <w:sz w:val="28"/>
          <w:szCs w:val="28"/>
        </w:rPr>
        <w:br w:type="page"/>
      </w:r>
    </w:p>
    <w:p w14:paraId="0A50808F" w14:textId="246DD366" w:rsidR="00952753" w:rsidRPr="00F5336C" w:rsidRDefault="00F6607B" w:rsidP="00F5336C">
      <w:pPr>
        <w:jc w:val="both"/>
        <w:rPr>
          <w:rFonts w:ascii="Times New Roman" w:hAnsi="Times New Roman" w:cs="Times New Roman"/>
          <w:b/>
          <w:color w:val="002060"/>
          <w:sz w:val="28"/>
          <w:szCs w:val="28"/>
        </w:rPr>
      </w:pPr>
      <w:bookmarkStart w:id="70" w:name="_Toc531605463"/>
      <w:r w:rsidRPr="00F5336C">
        <w:rPr>
          <w:rFonts w:ascii="Times New Roman" w:hAnsi="Times New Roman" w:cs="Times New Roman"/>
          <w:b/>
          <w:color w:val="002060"/>
          <w:sz w:val="28"/>
          <w:szCs w:val="28"/>
        </w:rPr>
        <w:lastRenderedPageBreak/>
        <w:t>3.5 k</w:t>
      </w:r>
      <w:r w:rsidR="00952753" w:rsidRPr="00F5336C">
        <w:rPr>
          <w:rFonts w:ascii="Times New Roman" w:hAnsi="Times New Roman" w:cs="Times New Roman"/>
          <w:b/>
          <w:color w:val="002060"/>
          <w:sz w:val="28"/>
          <w:szCs w:val="28"/>
        </w:rPr>
        <w:t xml:space="preserve">ryptis. </w:t>
      </w:r>
      <w:r w:rsidRPr="00F5336C">
        <w:rPr>
          <w:rFonts w:ascii="Times New Roman" w:hAnsi="Times New Roman" w:cs="Times New Roman"/>
          <w:b/>
          <w:color w:val="002060"/>
          <w:sz w:val="28"/>
          <w:szCs w:val="28"/>
        </w:rPr>
        <w:t xml:space="preserve">Vietos savivaldos </w:t>
      </w:r>
      <w:r w:rsidR="00D84040" w:rsidRPr="00F5336C">
        <w:rPr>
          <w:rFonts w:ascii="Times New Roman" w:hAnsi="Times New Roman" w:cs="Times New Roman"/>
          <w:b/>
          <w:color w:val="002060"/>
          <w:sz w:val="28"/>
          <w:szCs w:val="28"/>
        </w:rPr>
        <w:t>ir regionų stiprinimas</w:t>
      </w:r>
      <w:bookmarkEnd w:id="70"/>
      <w:r w:rsidR="001D12C5" w:rsidRPr="00F5336C">
        <w:rPr>
          <w:rFonts w:ascii="Times New Roman" w:hAnsi="Times New Roman" w:cs="Times New Roman"/>
          <w:b/>
          <w:color w:val="002060"/>
          <w:sz w:val="28"/>
          <w:szCs w:val="28"/>
        </w:rPr>
        <w:t xml:space="preserve"> </w:t>
      </w:r>
    </w:p>
    <w:p w14:paraId="4D60B475" w14:textId="041B883E" w:rsidR="004C33EF" w:rsidRDefault="004C33EF" w:rsidP="00F5336C">
      <w:pPr>
        <w:pStyle w:val="Betarp20"/>
      </w:pPr>
    </w:p>
    <w:p w14:paraId="32EF1698" w14:textId="4FF1B459" w:rsidR="00D706E8" w:rsidRPr="008C3DC8" w:rsidRDefault="00D706E8" w:rsidP="00D706E8">
      <w:pPr>
        <w:spacing w:before="120" w:after="120" w:line="240" w:lineRule="auto"/>
        <w:jc w:val="both"/>
        <w:rPr>
          <w:rFonts w:ascii="Times New Roman" w:hAnsi="Times New Roman" w:cs="Times New Roman"/>
          <w:sz w:val="24"/>
          <w:szCs w:val="24"/>
        </w:rPr>
      </w:pPr>
      <w:r w:rsidRPr="008C3DC8">
        <w:rPr>
          <w:rFonts w:ascii="Times New Roman" w:hAnsi="Times New Roman" w:cs="Times New Roman"/>
          <w:sz w:val="24"/>
          <w:szCs w:val="24"/>
        </w:rPr>
        <w:t xml:space="preserve">2017 </w:t>
      </w:r>
      <w:r>
        <w:rPr>
          <w:rFonts w:ascii="Times New Roman" w:hAnsi="Times New Roman" w:cs="Times New Roman"/>
          <w:sz w:val="24"/>
          <w:szCs w:val="24"/>
        </w:rPr>
        <w:t>m.</w:t>
      </w:r>
      <w:r w:rsidRPr="008C3DC8">
        <w:rPr>
          <w:rFonts w:ascii="Times New Roman" w:hAnsi="Times New Roman" w:cs="Times New Roman"/>
          <w:sz w:val="24"/>
          <w:szCs w:val="24"/>
        </w:rPr>
        <w:t xml:space="preserve"> ekonominė sanglauda pirmą kartą nuo 2011 </w:t>
      </w:r>
      <w:r>
        <w:rPr>
          <w:rFonts w:ascii="Times New Roman" w:hAnsi="Times New Roman" w:cs="Times New Roman"/>
          <w:sz w:val="24"/>
          <w:szCs w:val="24"/>
        </w:rPr>
        <w:t>m.</w:t>
      </w:r>
      <w:r w:rsidRPr="008C3DC8">
        <w:rPr>
          <w:rFonts w:ascii="Times New Roman" w:hAnsi="Times New Roman" w:cs="Times New Roman"/>
          <w:sz w:val="24"/>
          <w:szCs w:val="24"/>
        </w:rPr>
        <w:t xml:space="preserve"> tapo teigiama (+0,5 proc.). Pirmą kartą nuo pradinės išėjimo iš ekonominės krizės fazės, </w:t>
      </w:r>
      <w:r w:rsidR="00D73B09" w:rsidRPr="008C3DC8">
        <w:rPr>
          <w:rFonts w:ascii="Times New Roman" w:hAnsi="Times New Roman" w:cs="Times New Roman"/>
          <w:sz w:val="24"/>
          <w:szCs w:val="24"/>
        </w:rPr>
        <w:t>k</w:t>
      </w:r>
      <w:r w:rsidR="00D73B09">
        <w:rPr>
          <w:rFonts w:ascii="Times New Roman" w:hAnsi="Times New Roman" w:cs="Times New Roman"/>
          <w:sz w:val="24"/>
          <w:szCs w:val="24"/>
        </w:rPr>
        <w:t xml:space="preserve">ai </w:t>
      </w:r>
      <w:r w:rsidRPr="008C3DC8">
        <w:rPr>
          <w:rFonts w:ascii="Times New Roman" w:hAnsi="Times New Roman" w:cs="Times New Roman"/>
          <w:sz w:val="24"/>
          <w:szCs w:val="24"/>
        </w:rPr>
        <w:t xml:space="preserve">tradicinės pramonės ir eksporto augimas buvo spartesnis už augančio vartojimo ir statybų sektoriaus nulemtą augimą, ekonominiai skirtumai tarp Lietuvos regionų sumažėjo. Vienų metų </w:t>
      </w:r>
      <w:r w:rsidR="00D73B09" w:rsidRPr="008C3DC8">
        <w:rPr>
          <w:rFonts w:ascii="Times New Roman" w:hAnsi="Times New Roman" w:cs="Times New Roman"/>
          <w:sz w:val="24"/>
          <w:szCs w:val="24"/>
        </w:rPr>
        <w:t>duomen</w:t>
      </w:r>
      <w:r w:rsidR="00D73B09">
        <w:rPr>
          <w:rFonts w:ascii="Times New Roman" w:hAnsi="Times New Roman" w:cs="Times New Roman"/>
          <w:sz w:val="24"/>
          <w:szCs w:val="24"/>
        </w:rPr>
        <w:t>ų</w:t>
      </w:r>
      <w:r w:rsidR="00D73B09" w:rsidRPr="008C3DC8">
        <w:rPr>
          <w:rFonts w:ascii="Times New Roman" w:hAnsi="Times New Roman" w:cs="Times New Roman"/>
          <w:sz w:val="24"/>
          <w:szCs w:val="24"/>
        </w:rPr>
        <w:t xml:space="preserve"> </w:t>
      </w:r>
      <w:r w:rsidR="00D73B09">
        <w:rPr>
          <w:rFonts w:ascii="Times New Roman" w:hAnsi="Times New Roman" w:cs="Times New Roman"/>
          <w:sz w:val="24"/>
          <w:szCs w:val="24"/>
        </w:rPr>
        <w:t>ne</w:t>
      </w:r>
      <w:r w:rsidRPr="008C3DC8">
        <w:rPr>
          <w:rFonts w:ascii="Times New Roman" w:hAnsi="Times New Roman" w:cs="Times New Roman"/>
          <w:sz w:val="24"/>
          <w:szCs w:val="24"/>
        </w:rPr>
        <w:t xml:space="preserve">pakanka teigti, kad regionų </w:t>
      </w:r>
      <w:r w:rsidR="00D73B09" w:rsidRPr="008C3DC8">
        <w:rPr>
          <w:rFonts w:ascii="Times New Roman" w:hAnsi="Times New Roman" w:cs="Times New Roman"/>
          <w:sz w:val="24"/>
          <w:szCs w:val="24"/>
        </w:rPr>
        <w:t>ekonomini</w:t>
      </w:r>
      <w:r w:rsidR="00D73B09">
        <w:rPr>
          <w:rFonts w:ascii="Times New Roman" w:hAnsi="Times New Roman" w:cs="Times New Roman"/>
          <w:sz w:val="24"/>
          <w:szCs w:val="24"/>
        </w:rPr>
        <w:t>ai</w:t>
      </w:r>
      <w:r w:rsidR="00D73B09" w:rsidRPr="008C3DC8">
        <w:rPr>
          <w:rFonts w:ascii="Times New Roman" w:hAnsi="Times New Roman" w:cs="Times New Roman"/>
          <w:sz w:val="24"/>
          <w:szCs w:val="24"/>
        </w:rPr>
        <w:t xml:space="preserve"> skirtum</w:t>
      </w:r>
      <w:r w:rsidR="00D73B09">
        <w:rPr>
          <w:rFonts w:ascii="Times New Roman" w:hAnsi="Times New Roman" w:cs="Times New Roman"/>
          <w:sz w:val="24"/>
          <w:szCs w:val="24"/>
        </w:rPr>
        <w:t>ai</w:t>
      </w:r>
      <w:r w:rsidR="00D73B09" w:rsidRPr="008C3DC8">
        <w:rPr>
          <w:rFonts w:ascii="Times New Roman" w:hAnsi="Times New Roman" w:cs="Times New Roman"/>
          <w:sz w:val="24"/>
          <w:szCs w:val="24"/>
        </w:rPr>
        <w:t xml:space="preserve"> </w:t>
      </w:r>
      <w:r w:rsidRPr="008C3DC8">
        <w:rPr>
          <w:rFonts w:ascii="Times New Roman" w:hAnsi="Times New Roman" w:cs="Times New Roman"/>
          <w:sz w:val="24"/>
          <w:szCs w:val="24"/>
        </w:rPr>
        <w:t xml:space="preserve">mažės </w:t>
      </w:r>
      <w:r w:rsidR="00D73B09">
        <w:rPr>
          <w:rFonts w:ascii="Times New Roman" w:hAnsi="Times New Roman" w:cs="Times New Roman"/>
          <w:sz w:val="24"/>
          <w:szCs w:val="24"/>
        </w:rPr>
        <w:t>ir toliau</w:t>
      </w:r>
      <w:r w:rsidRPr="008C3DC8">
        <w:rPr>
          <w:rFonts w:ascii="Times New Roman" w:hAnsi="Times New Roman" w:cs="Times New Roman"/>
          <w:sz w:val="24"/>
          <w:szCs w:val="24"/>
        </w:rPr>
        <w:t xml:space="preserve">, visgi 2017 </w:t>
      </w:r>
      <w:r>
        <w:rPr>
          <w:rFonts w:ascii="Times New Roman" w:hAnsi="Times New Roman" w:cs="Times New Roman"/>
          <w:sz w:val="24"/>
          <w:szCs w:val="24"/>
        </w:rPr>
        <w:t>m.</w:t>
      </w:r>
      <w:r w:rsidRPr="008C3DC8">
        <w:rPr>
          <w:rFonts w:ascii="Times New Roman" w:hAnsi="Times New Roman" w:cs="Times New Roman"/>
          <w:sz w:val="24"/>
          <w:szCs w:val="24"/>
        </w:rPr>
        <w:t xml:space="preserve"> </w:t>
      </w:r>
      <w:r w:rsidR="00D73B09">
        <w:rPr>
          <w:rFonts w:ascii="Times New Roman" w:hAnsi="Times New Roman" w:cs="Times New Roman"/>
          <w:sz w:val="24"/>
          <w:szCs w:val="24"/>
        </w:rPr>
        <w:t>taip pat mažėjo</w:t>
      </w:r>
      <w:r w:rsidRPr="008C3DC8">
        <w:rPr>
          <w:rFonts w:ascii="Times New Roman" w:hAnsi="Times New Roman" w:cs="Times New Roman"/>
          <w:sz w:val="24"/>
          <w:szCs w:val="24"/>
        </w:rPr>
        <w:t xml:space="preserve"> nedarbo bei darbo užmokesčio </w:t>
      </w:r>
      <w:r w:rsidR="00D73B09" w:rsidRPr="008C3DC8">
        <w:rPr>
          <w:rFonts w:ascii="Times New Roman" w:hAnsi="Times New Roman" w:cs="Times New Roman"/>
          <w:sz w:val="24"/>
          <w:szCs w:val="24"/>
        </w:rPr>
        <w:t>skirtum</w:t>
      </w:r>
      <w:r w:rsidR="00D73B09">
        <w:rPr>
          <w:rFonts w:ascii="Times New Roman" w:hAnsi="Times New Roman" w:cs="Times New Roman"/>
          <w:sz w:val="24"/>
          <w:szCs w:val="24"/>
        </w:rPr>
        <w:t>ai</w:t>
      </w:r>
      <w:r w:rsidR="00D73B09" w:rsidRPr="008C3DC8">
        <w:rPr>
          <w:rFonts w:ascii="Times New Roman" w:hAnsi="Times New Roman" w:cs="Times New Roman"/>
          <w:sz w:val="24"/>
          <w:szCs w:val="24"/>
        </w:rPr>
        <w:t xml:space="preserve"> </w:t>
      </w:r>
      <w:r w:rsidRPr="008C3DC8">
        <w:rPr>
          <w:rFonts w:ascii="Times New Roman" w:hAnsi="Times New Roman" w:cs="Times New Roman"/>
          <w:sz w:val="24"/>
          <w:szCs w:val="24"/>
        </w:rPr>
        <w:t>tarp regionų (socialinė sanglauda), be to, konvergencija (skirtumų mažėjimas)</w:t>
      </w:r>
      <w:r w:rsidR="00D73B09">
        <w:rPr>
          <w:rFonts w:ascii="Times New Roman" w:hAnsi="Times New Roman" w:cs="Times New Roman"/>
          <w:sz w:val="24"/>
          <w:szCs w:val="24"/>
        </w:rPr>
        <w:t>, pa</w:t>
      </w:r>
      <w:r w:rsidRPr="008C3DC8">
        <w:rPr>
          <w:rFonts w:ascii="Times New Roman" w:hAnsi="Times New Roman" w:cs="Times New Roman"/>
          <w:sz w:val="24"/>
          <w:szCs w:val="24"/>
        </w:rPr>
        <w:t>lygin</w:t>
      </w:r>
      <w:r w:rsidR="00D73B09">
        <w:rPr>
          <w:rFonts w:ascii="Times New Roman" w:hAnsi="Times New Roman" w:cs="Times New Roman"/>
          <w:sz w:val="24"/>
          <w:szCs w:val="24"/>
        </w:rPr>
        <w:t>ti</w:t>
      </w:r>
      <w:r w:rsidRPr="008C3DC8">
        <w:rPr>
          <w:rFonts w:ascii="Times New Roman" w:hAnsi="Times New Roman" w:cs="Times New Roman"/>
          <w:sz w:val="24"/>
          <w:szCs w:val="24"/>
        </w:rPr>
        <w:t xml:space="preserve"> su Vilniaus regiono rodikliu</w:t>
      </w:r>
      <w:r w:rsidR="00D73B09">
        <w:rPr>
          <w:rFonts w:ascii="Times New Roman" w:hAnsi="Times New Roman" w:cs="Times New Roman"/>
          <w:sz w:val="24"/>
          <w:szCs w:val="24"/>
        </w:rPr>
        <w:t>,</w:t>
      </w:r>
      <w:r w:rsidRPr="008C3DC8">
        <w:rPr>
          <w:rFonts w:ascii="Times New Roman" w:hAnsi="Times New Roman" w:cs="Times New Roman"/>
          <w:sz w:val="24"/>
          <w:szCs w:val="24"/>
        </w:rPr>
        <w:t xml:space="preserve"> buvo </w:t>
      </w:r>
      <w:r w:rsidR="00D73B09">
        <w:rPr>
          <w:rFonts w:ascii="Times New Roman" w:hAnsi="Times New Roman" w:cs="Times New Roman"/>
          <w:sz w:val="24"/>
          <w:szCs w:val="24"/>
        </w:rPr>
        <w:t>matyti</w:t>
      </w:r>
      <w:r w:rsidR="00D73B09" w:rsidRPr="008C3DC8">
        <w:rPr>
          <w:rFonts w:ascii="Times New Roman" w:hAnsi="Times New Roman" w:cs="Times New Roman"/>
          <w:sz w:val="24"/>
          <w:szCs w:val="24"/>
        </w:rPr>
        <w:t xml:space="preserve"> </w:t>
      </w:r>
      <w:r w:rsidRPr="008C3DC8">
        <w:rPr>
          <w:rFonts w:ascii="Times New Roman" w:hAnsi="Times New Roman" w:cs="Times New Roman"/>
          <w:sz w:val="24"/>
          <w:szCs w:val="24"/>
        </w:rPr>
        <w:t>6</w:t>
      </w:r>
      <w:r w:rsidR="00D73B09">
        <w:rPr>
          <w:rFonts w:ascii="Times New Roman" w:hAnsi="Times New Roman" w:cs="Times New Roman"/>
          <w:sz w:val="24"/>
          <w:szCs w:val="24"/>
        </w:rPr>
        <w:t> </w:t>
      </w:r>
      <w:r w:rsidRPr="008C3DC8">
        <w:rPr>
          <w:rFonts w:ascii="Times New Roman" w:hAnsi="Times New Roman" w:cs="Times New Roman"/>
          <w:sz w:val="24"/>
          <w:szCs w:val="24"/>
        </w:rPr>
        <w:t>regionuose (Alytaus, Kauno, Šiaulių, Panevėžio, Telšių, Tauragės), kuriems būdinga pramonės specializacija</w:t>
      </w:r>
      <w:r w:rsidR="00D73B09">
        <w:rPr>
          <w:rFonts w:ascii="Times New Roman" w:hAnsi="Times New Roman" w:cs="Times New Roman"/>
          <w:sz w:val="24"/>
          <w:szCs w:val="24"/>
        </w:rPr>
        <w:t>,</w:t>
      </w:r>
      <w:r w:rsidRPr="008C3DC8">
        <w:rPr>
          <w:rFonts w:ascii="Times New Roman" w:hAnsi="Times New Roman" w:cs="Times New Roman"/>
          <w:sz w:val="24"/>
          <w:szCs w:val="24"/>
        </w:rPr>
        <w:t xml:space="preserve"> t. y. galima daryti prielaidą, kad ekonominių skirtumų mažėjimas gali būti susijęs su investicijomis į gamybą ir pramonės našumo augimą šiuose regionuose.  </w:t>
      </w:r>
    </w:p>
    <w:p w14:paraId="50CCD6AD" w14:textId="3047EF4E" w:rsidR="00945A77" w:rsidRPr="001264CF" w:rsidRDefault="001C1DBA" w:rsidP="00945A77">
      <w:pPr>
        <w:widowControl w:val="0"/>
        <w:spacing w:before="120" w:after="120" w:line="240" w:lineRule="auto"/>
        <w:jc w:val="center"/>
        <w:rPr>
          <w:rFonts w:ascii="Times New Roman" w:hAnsi="Times New Roman" w:cs="Times New Roman"/>
          <w:i/>
          <w:noProof/>
          <w:sz w:val="24"/>
          <w:szCs w:val="24"/>
        </w:rPr>
      </w:pPr>
      <w:r>
        <w:rPr>
          <w:rFonts w:ascii="Times New Roman" w:hAnsi="Times New Roman" w:cs="Times New Roman"/>
          <w:b/>
          <w:iCs/>
          <w:noProof/>
          <w:sz w:val="24"/>
          <w:szCs w:val="24"/>
        </w:rPr>
        <w:t>9</w:t>
      </w:r>
      <w:r w:rsidR="007B760F">
        <w:rPr>
          <w:rFonts w:ascii="Times New Roman" w:hAnsi="Times New Roman" w:cs="Times New Roman"/>
          <w:b/>
          <w:iCs/>
          <w:noProof/>
          <w:sz w:val="24"/>
          <w:szCs w:val="24"/>
        </w:rPr>
        <w:t>0</w:t>
      </w:r>
      <w:r w:rsidR="00945A77" w:rsidRPr="001264CF">
        <w:rPr>
          <w:rFonts w:ascii="Times New Roman" w:hAnsi="Times New Roman" w:cs="Times New Roman"/>
          <w:b/>
          <w:iCs/>
          <w:noProof/>
          <w:sz w:val="24"/>
          <w:szCs w:val="24"/>
        </w:rPr>
        <w:t xml:space="preserve"> pav.</w:t>
      </w:r>
      <w:r w:rsidR="00945A77" w:rsidRPr="001264CF">
        <w:rPr>
          <w:rFonts w:ascii="Times New Roman" w:hAnsi="Times New Roman" w:cs="Times New Roman"/>
          <w:b/>
          <w:i/>
          <w:iCs/>
          <w:noProof/>
          <w:sz w:val="24"/>
          <w:szCs w:val="24"/>
        </w:rPr>
        <w:t xml:space="preserve"> </w:t>
      </w:r>
      <w:r w:rsidR="00945A77" w:rsidRPr="001264CF">
        <w:rPr>
          <w:rFonts w:ascii="Times New Roman" w:hAnsi="Times New Roman" w:cs="Times New Roman"/>
          <w:i/>
          <w:iCs/>
          <w:noProof/>
          <w:sz w:val="24"/>
          <w:szCs w:val="24"/>
        </w:rPr>
        <w:t>Sanglauda pagal BVP</w:t>
      </w:r>
      <w:r w:rsidR="00DA7AAC" w:rsidRPr="001264CF">
        <w:rPr>
          <w:rFonts w:ascii="Times New Roman" w:hAnsi="Times New Roman" w:cs="Times New Roman"/>
          <w:i/>
          <w:iCs/>
          <w:noProof/>
          <w:sz w:val="24"/>
          <w:szCs w:val="24"/>
        </w:rPr>
        <w:t xml:space="preserve"> (proc.)</w:t>
      </w:r>
    </w:p>
    <w:p w14:paraId="0E650531" w14:textId="77777777" w:rsidR="009F0487" w:rsidRDefault="009F0487" w:rsidP="009F0487">
      <w:pPr>
        <w:spacing w:line="240" w:lineRule="auto"/>
        <w:jc w:val="center"/>
        <w:rPr>
          <w:rFonts w:ascii="Times New Roman" w:hAnsi="Times New Roman" w:cs="Times New Roman"/>
        </w:rPr>
      </w:pPr>
      <w:r w:rsidRPr="00A90D24">
        <w:rPr>
          <w:rFonts w:ascii="Times New Roman" w:hAnsi="Times New Roman" w:cs="Times New Roman"/>
          <w:noProof/>
          <w:lang w:eastAsia="lt-LT"/>
        </w:rPr>
        <w:drawing>
          <wp:inline distT="0" distB="0" distL="0" distR="0" wp14:anchorId="6BA9A4A6" wp14:editId="23A511C1">
            <wp:extent cx="6115050" cy="1247775"/>
            <wp:effectExtent l="0" t="0" r="0" b="0"/>
            <wp:docPr id="111" name="Diagrama 6"/>
            <wp:cNvGraphicFramePr/>
            <a:graphic xmlns:a="http://schemas.openxmlformats.org/drawingml/2006/main">
              <a:graphicData uri="http://schemas.openxmlformats.org/drawingml/2006/chart">
                <c:chart xmlns:c="http://schemas.openxmlformats.org/drawingml/2006/chart" r:id="rId101"/>
              </a:graphicData>
            </a:graphic>
          </wp:inline>
        </w:drawing>
      </w:r>
    </w:p>
    <w:p w14:paraId="27AB74C8" w14:textId="25B92B61" w:rsidR="00945A77" w:rsidRPr="009960CA" w:rsidRDefault="00945A77" w:rsidP="00945A77">
      <w:pPr>
        <w:spacing w:line="240" w:lineRule="auto"/>
        <w:jc w:val="center"/>
        <w:rPr>
          <w:rFonts w:ascii="Times New Roman" w:hAnsi="Times New Roman" w:cs="Times New Roman"/>
          <w:sz w:val="20"/>
          <w:szCs w:val="20"/>
        </w:rPr>
      </w:pPr>
      <w:r w:rsidRPr="009960CA">
        <w:rPr>
          <w:rFonts w:ascii="Times New Roman" w:hAnsi="Times New Roman" w:cs="Times New Roman"/>
          <w:sz w:val="20"/>
          <w:szCs w:val="20"/>
        </w:rPr>
        <w:t xml:space="preserve">Duomenų šaltinis </w:t>
      </w:r>
      <w:r w:rsidR="003878EA">
        <w:rPr>
          <w:rFonts w:ascii="Times New Roman" w:hAnsi="Times New Roman" w:cs="Times New Roman"/>
          <w:sz w:val="20"/>
          <w:szCs w:val="20"/>
        </w:rPr>
        <w:t>–</w:t>
      </w:r>
      <w:r w:rsidRPr="009960CA">
        <w:rPr>
          <w:rFonts w:ascii="Times New Roman" w:hAnsi="Times New Roman" w:cs="Times New Roman"/>
          <w:sz w:val="20"/>
          <w:szCs w:val="20"/>
        </w:rPr>
        <w:t xml:space="preserve"> Vidaus reikalų ministerija</w:t>
      </w:r>
    </w:p>
    <w:p w14:paraId="0BC56AF6" w14:textId="372FE82F" w:rsidR="00D706E8" w:rsidRDefault="00D706E8" w:rsidP="00D706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2018 m. </w:t>
      </w:r>
      <w:r w:rsidRPr="00D42268">
        <w:rPr>
          <w:rFonts w:ascii="Times New Roman" w:hAnsi="Times New Roman" w:cs="Times New Roman"/>
          <w:sz w:val="24"/>
          <w:szCs w:val="24"/>
        </w:rPr>
        <w:t xml:space="preserve">Vyriausybė pritarė </w:t>
      </w:r>
      <w:r w:rsidR="00D73B09">
        <w:rPr>
          <w:rFonts w:ascii="Times New Roman" w:hAnsi="Times New Roman" w:cs="Times New Roman"/>
          <w:b/>
          <w:sz w:val="24"/>
          <w:szCs w:val="24"/>
        </w:rPr>
        <w:t>S</w:t>
      </w:r>
      <w:r w:rsidRPr="00B834BF">
        <w:rPr>
          <w:rFonts w:ascii="Times New Roman" w:hAnsi="Times New Roman" w:cs="Times New Roman"/>
          <w:b/>
          <w:sz w:val="24"/>
          <w:szCs w:val="24"/>
        </w:rPr>
        <w:t>avivaldybių biudžetų pajamų nustatymo metodikos įstatymo pakeitimo</w:t>
      </w:r>
      <w:r w:rsidRPr="00D42268">
        <w:rPr>
          <w:rFonts w:ascii="Times New Roman" w:hAnsi="Times New Roman" w:cs="Times New Roman"/>
          <w:sz w:val="24"/>
          <w:szCs w:val="24"/>
        </w:rPr>
        <w:t xml:space="preserve"> </w:t>
      </w:r>
      <w:r w:rsidR="00D73B09">
        <w:rPr>
          <w:rFonts w:ascii="Times New Roman" w:hAnsi="Times New Roman" w:cs="Times New Roman"/>
          <w:sz w:val="24"/>
          <w:szCs w:val="24"/>
        </w:rPr>
        <w:t xml:space="preserve">įstatymo </w:t>
      </w:r>
      <w:r w:rsidRPr="00D42268">
        <w:rPr>
          <w:rFonts w:ascii="Times New Roman" w:hAnsi="Times New Roman" w:cs="Times New Roman"/>
          <w:sz w:val="24"/>
          <w:szCs w:val="24"/>
        </w:rPr>
        <w:t xml:space="preserve">projektui. Įstatymo projekte siūloma įteisinti finansinį rodiklį ekonominei aplinkai gerinti, siekiant sukurti savivaldybėms paskatas plėtoti ekonominę veiklą </w:t>
      </w:r>
      <w:r w:rsidR="00D73B09">
        <w:rPr>
          <w:rFonts w:ascii="Times New Roman" w:hAnsi="Times New Roman" w:cs="Times New Roman"/>
          <w:sz w:val="24"/>
          <w:szCs w:val="24"/>
        </w:rPr>
        <w:t>ir</w:t>
      </w:r>
      <w:r w:rsidR="00D73B09" w:rsidRPr="00D42268">
        <w:rPr>
          <w:rFonts w:ascii="Times New Roman" w:hAnsi="Times New Roman" w:cs="Times New Roman"/>
          <w:sz w:val="24"/>
          <w:szCs w:val="24"/>
        </w:rPr>
        <w:t xml:space="preserve"> </w:t>
      </w:r>
      <w:r w:rsidRPr="00D42268">
        <w:rPr>
          <w:rFonts w:ascii="Times New Roman" w:hAnsi="Times New Roman" w:cs="Times New Roman"/>
          <w:sz w:val="24"/>
          <w:szCs w:val="24"/>
        </w:rPr>
        <w:t xml:space="preserve">taip prisidėti prie pertvarkos, nukreiptos į kryptingą regionų plėtrą, tikslų įgyvendinimo. Dalis </w:t>
      </w:r>
      <w:r>
        <w:rPr>
          <w:rFonts w:ascii="Times New Roman" w:hAnsi="Times New Roman" w:cs="Times New Roman"/>
          <w:sz w:val="24"/>
          <w:szCs w:val="24"/>
        </w:rPr>
        <w:t xml:space="preserve">gyventojų pajamų mokesčio (toliau – </w:t>
      </w:r>
      <w:r w:rsidRPr="00D42268">
        <w:rPr>
          <w:rFonts w:ascii="Times New Roman" w:hAnsi="Times New Roman" w:cs="Times New Roman"/>
          <w:sz w:val="24"/>
          <w:szCs w:val="24"/>
        </w:rPr>
        <w:t>GPM</w:t>
      </w:r>
      <w:r>
        <w:rPr>
          <w:rFonts w:ascii="Times New Roman" w:hAnsi="Times New Roman" w:cs="Times New Roman"/>
          <w:sz w:val="24"/>
          <w:szCs w:val="24"/>
        </w:rPr>
        <w:t>)</w:t>
      </w:r>
      <w:r w:rsidRPr="00D42268">
        <w:rPr>
          <w:rFonts w:ascii="Times New Roman" w:hAnsi="Times New Roman" w:cs="Times New Roman"/>
          <w:sz w:val="24"/>
          <w:szCs w:val="24"/>
        </w:rPr>
        <w:t xml:space="preserve"> prieaugio (20 proc.) </w:t>
      </w:r>
      <w:r w:rsidR="00B834BF">
        <w:rPr>
          <w:rFonts w:ascii="Times New Roman" w:hAnsi="Times New Roman" w:cs="Times New Roman"/>
          <w:sz w:val="24"/>
          <w:szCs w:val="24"/>
        </w:rPr>
        <w:t>būtų</w:t>
      </w:r>
      <w:r w:rsidRPr="00D42268">
        <w:rPr>
          <w:rFonts w:ascii="Times New Roman" w:hAnsi="Times New Roman" w:cs="Times New Roman"/>
          <w:sz w:val="24"/>
          <w:szCs w:val="24"/>
        </w:rPr>
        <w:t xml:space="preserve"> paskirstoma savivaldybėms, kuriose</w:t>
      </w:r>
      <w:r w:rsidR="00B834BF">
        <w:rPr>
          <w:rFonts w:ascii="Times New Roman" w:hAnsi="Times New Roman" w:cs="Times New Roman"/>
          <w:sz w:val="24"/>
          <w:szCs w:val="24"/>
        </w:rPr>
        <w:t xml:space="preserve"> didės</w:t>
      </w:r>
      <w:r w:rsidRPr="00D42268">
        <w:rPr>
          <w:rFonts w:ascii="Times New Roman" w:hAnsi="Times New Roman" w:cs="Times New Roman"/>
          <w:sz w:val="24"/>
          <w:szCs w:val="24"/>
        </w:rPr>
        <w:t xml:space="preserve"> darbo užmokesčio fondo rodiklis (apimantis darbuotojų skaičiaus veikiančiose įmonėse ir darbo užmokesčio rodiklius). Projekte siūlomas savivaldybėms tenkančios GPM dalies paskirstymo mechanizmas parody</w:t>
      </w:r>
      <w:r w:rsidR="00DA7AAC">
        <w:rPr>
          <w:rFonts w:ascii="Times New Roman" w:hAnsi="Times New Roman" w:cs="Times New Roman"/>
          <w:sz w:val="24"/>
          <w:szCs w:val="24"/>
        </w:rPr>
        <w:t>tų</w:t>
      </w:r>
      <w:r w:rsidRPr="00D42268">
        <w:rPr>
          <w:rFonts w:ascii="Times New Roman" w:hAnsi="Times New Roman" w:cs="Times New Roman"/>
          <w:sz w:val="24"/>
          <w:szCs w:val="24"/>
        </w:rPr>
        <w:t xml:space="preserve"> savivaldybėms, kad nuo 2020 m</w:t>
      </w:r>
      <w:r>
        <w:rPr>
          <w:rFonts w:ascii="Times New Roman" w:hAnsi="Times New Roman" w:cs="Times New Roman"/>
          <w:sz w:val="24"/>
          <w:szCs w:val="24"/>
        </w:rPr>
        <w:t>.</w:t>
      </w:r>
      <w:r w:rsidRPr="00D42268">
        <w:rPr>
          <w:rFonts w:ascii="Times New Roman" w:hAnsi="Times New Roman" w:cs="Times New Roman"/>
          <w:sz w:val="24"/>
          <w:szCs w:val="24"/>
        </w:rPr>
        <w:t xml:space="preserve"> jų pajamos priklausy</w:t>
      </w:r>
      <w:r w:rsidR="00DA7AAC">
        <w:rPr>
          <w:rFonts w:ascii="Times New Roman" w:hAnsi="Times New Roman" w:cs="Times New Roman"/>
          <w:sz w:val="24"/>
          <w:szCs w:val="24"/>
        </w:rPr>
        <w:t>tų</w:t>
      </w:r>
      <w:r w:rsidRPr="00D42268">
        <w:rPr>
          <w:rFonts w:ascii="Times New Roman" w:hAnsi="Times New Roman" w:cs="Times New Roman"/>
          <w:sz w:val="24"/>
          <w:szCs w:val="24"/>
        </w:rPr>
        <w:t xml:space="preserve"> ne tik </w:t>
      </w:r>
      <w:r>
        <w:rPr>
          <w:rFonts w:ascii="Times New Roman" w:hAnsi="Times New Roman" w:cs="Times New Roman"/>
          <w:sz w:val="24"/>
          <w:szCs w:val="24"/>
        </w:rPr>
        <w:t>nuo</w:t>
      </w:r>
      <w:r w:rsidRPr="00D42268">
        <w:rPr>
          <w:rFonts w:ascii="Times New Roman" w:hAnsi="Times New Roman" w:cs="Times New Roman"/>
          <w:sz w:val="24"/>
          <w:szCs w:val="24"/>
        </w:rPr>
        <w:t xml:space="preserve"> viešųjų paslaugų finansavimo, bet ir nuo to, kokie yra savivaldybės ekonominės veiklos rezultatai. Tai paskatin</w:t>
      </w:r>
      <w:r w:rsidR="00DA7AAC">
        <w:rPr>
          <w:rFonts w:ascii="Times New Roman" w:hAnsi="Times New Roman" w:cs="Times New Roman"/>
          <w:sz w:val="24"/>
          <w:szCs w:val="24"/>
        </w:rPr>
        <w:t>tų</w:t>
      </w:r>
      <w:r w:rsidRPr="00D42268">
        <w:rPr>
          <w:rFonts w:ascii="Times New Roman" w:hAnsi="Times New Roman" w:cs="Times New Roman"/>
          <w:sz w:val="24"/>
          <w:szCs w:val="24"/>
        </w:rPr>
        <w:t xml:space="preserve"> savivaldybes imtis aktyvesnių veiksmų</w:t>
      </w:r>
      <w:r w:rsidR="00B834BF">
        <w:rPr>
          <w:rFonts w:ascii="Times New Roman" w:hAnsi="Times New Roman" w:cs="Times New Roman"/>
          <w:sz w:val="24"/>
          <w:szCs w:val="24"/>
        </w:rPr>
        <w:t>,</w:t>
      </w:r>
      <w:r w:rsidRPr="00D42268">
        <w:rPr>
          <w:rFonts w:ascii="Times New Roman" w:hAnsi="Times New Roman" w:cs="Times New Roman"/>
          <w:sz w:val="24"/>
          <w:szCs w:val="24"/>
        </w:rPr>
        <w:t xml:space="preserve"> siekiant </w:t>
      </w:r>
      <w:r w:rsidR="007B426D" w:rsidRPr="00D42268">
        <w:rPr>
          <w:rFonts w:ascii="Times New Roman" w:hAnsi="Times New Roman" w:cs="Times New Roman"/>
          <w:sz w:val="24"/>
          <w:szCs w:val="24"/>
        </w:rPr>
        <w:t>su</w:t>
      </w:r>
      <w:r w:rsidR="007B426D">
        <w:rPr>
          <w:rFonts w:ascii="Times New Roman" w:hAnsi="Times New Roman" w:cs="Times New Roman"/>
          <w:sz w:val="24"/>
          <w:szCs w:val="24"/>
        </w:rPr>
        <w:t>dary</w:t>
      </w:r>
      <w:r w:rsidR="007B426D" w:rsidRPr="00D42268">
        <w:rPr>
          <w:rFonts w:ascii="Times New Roman" w:hAnsi="Times New Roman" w:cs="Times New Roman"/>
          <w:sz w:val="24"/>
          <w:szCs w:val="24"/>
        </w:rPr>
        <w:t xml:space="preserve">ti </w:t>
      </w:r>
      <w:r w:rsidRPr="00D42268">
        <w:rPr>
          <w:rFonts w:ascii="Times New Roman" w:hAnsi="Times New Roman" w:cs="Times New Roman"/>
          <w:sz w:val="24"/>
          <w:szCs w:val="24"/>
        </w:rPr>
        <w:t>sąlygas steigti verslą, kurti naujas darbo vietas ir pritraukti investicijų, padidin</w:t>
      </w:r>
      <w:r w:rsidR="00DA7AAC">
        <w:rPr>
          <w:rFonts w:ascii="Times New Roman" w:hAnsi="Times New Roman" w:cs="Times New Roman"/>
          <w:sz w:val="24"/>
          <w:szCs w:val="24"/>
        </w:rPr>
        <w:t>tų</w:t>
      </w:r>
      <w:r w:rsidRPr="00D42268">
        <w:rPr>
          <w:rFonts w:ascii="Times New Roman" w:hAnsi="Times New Roman" w:cs="Times New Roman"/>
          <w:sz w:val="24"/>
          <w:szCs w:val="24"/>
        </w:rPr>
        <w:t xml:space="preserve"> savivaldybių suinteresuotumą ekonominių rodiklių gerėjimu, </w:t>
      </w:r>
      <w:r w:rsidR="00D73B09" w:rsidRPr="00D42268">
        <w:rPr>
          <w:rFonts w:ascii="Times New Roman" w:hAnsi="Times New Roman" w:cs="Times New Roman"/>
          <w:sz w:val="24"/>
          <w:szCs w:val="24"/>
        </w:rPr>
        <w:t>skatin</w:t>
      </w:r>
      <w:r w:rsidR="00D73B09">
        <w:rPr>
          <w:rFonts w:ascii="Times New Roman" w:hAnsi="Times New Roman" w:cs="Times New Roman"/>
          <w:sz w:val="24"/>
          <w:szCs w:val="24"/>
        </w:rPr>
        <w:t>tų</w:t>
      </w:r>
      <w:r w:rsidR="00D73B09" w:rsidRPr="00D42268">
        <w:rPr>
          <w:rFonts w:ascii="Times New Roman" w:hAnsi="Times New Roman" w:cs="Times New Roman"/>
          <w:sz w:val="24"/>
          <w:szCs w:val="24"/>
        </w:rPr>
        <w:t xml:space="preserve"> </w:t>
      </w:r>
      <w:r w:rsidRPr="00D42268">
        <w:rPr>
          <w:rFonts w:ascii="Times New Roman" w:hAnsi="Times New Roman" w:cs="Times New Roman"/>
          <w:sz w:val="24"/>
          <w:szCs w:val="24"/>
        </w:rPr>
        <w:t xml:space="preserve">šešėlio mažinimą. </w:t>
      </w:r>
      <w:r w:rsidR="00D73B09">
        <w:rPr>
          <w:rFonts w:ascii="Times New Roman" w:hAnsi="Times New Roman" w:cs="Times New Roman"/>
          <w:sz w:val="24"/>
          <w:szCs w:val="24"/>
        </w:rPr>
        <w:t>P</w:t>
      </w:r>
      <w:r w:rsidRPr="00D42268">
        <w:rPr>
          <w:rFonts w:ascii="Times New Roman" w:hAnsi="Times New Roman" w:cs="Times New Roman"/>
          <w:sz w:val="24"/>
          <w:szCs w:val="24"/>
        </w:rPr>
        <w:t xml:space="preserve">agal esamą GPM paskirstymo tvarką GPM savivaldybėms skirstomas pagal gyvenamąją vietą. </w:t>
      </w:r>
      <w:r w:rsidR="0028056A">
        <w:rPr>
          <w:rFonts w:ascii="Times New Roman" w:hAnsi="Times New Roman" w:cs="Times New Roman"/>
          <w:sz w:val="24"/>
          <w:szCs w:val="24"/>
        </w:rPr>
        <w:t>Naujasis</w:t>
      </w:r>
      <w:r w:rsidRPr="00D42268">
        <w:rPr>
          <w:rFonts w:ascii="Times New Roman" w:hAnsi="Times New Roman" w:cs="Times New Roman"/>
          <w:sz w:val="24"/>
          <w:szCs w:val="24"/>
        </w:rPr>
        <w:t xml:space="preserve"> GPM dalies paskirstymo mechanizmas siūlo paskatas už darbo vietų kūrimą, todėl </w:t>
      </w:r>
      <w:r w:rsidR="00DA7AAC">
        <w:rPr>
          <w:rFonts w:ascii="Times New Roman" w:hAnsi="Times New Roman" w:cs="Times New Roman"/>
          <w:sz w:val="24"/>
          <w:szCs w:val="24"/>
        </w:rPr>
        <w:t>būtų</w:t>
      </w:r>
      <w:r w:rsidRPr="00D42268">
        <w:rPr>
          <w:rFonts w:ascii="Times New Roman" w:hAnsi="Times New Roman" w:cs="Times New Roman"/>
          <w:sz w:val="24"/>
          <w:szCs w:val="24"/>
        </w:rPr>
        <w:t xml:space="preserve"> palanku</w:t>
      </w:r>
      <w:r>
        <w:rPr>
          <w:rFonts w:ascii="Times New Roman" w:hAnsi="Times New Roman" w:cs="Times New Roman"/>
          <w:sz w:val="24"/>
          <w:szCs w:val="24"/>
        </w:rPr>
        <w:t>s savivaldybėms, kuriose kuriamos</w:t>
      </w:r>
      <w:r w:rsidRPr="00D42268">
        <w:rPr>
          <w:rFonts w:ascii="Times New Roman" w:hAnsi="Times New Roman" w:cs="Times New Roman"/>
          <w:sz w:val="24"/>
          <w:szCs w:val="24"/>
        </w:rPr>
        <w:t xml:space="preserve"> naujos darbo vietos ir dirba asmenys, gyvenan</w:t>
      </w:r>
      <w:r>
        <w:rPr>
          <w:rFonts w:ascii="Times New Roman" w:hAnsi="Times New Roman" w:cs="Times New Roman"/>
          <w:sz w:val="24"/>
          <w:szCs w:val="24"/>
        </w:rPr>
        <w:t>tys ne tik toje savivaldybėje.</w:t>
      </w:r>
      <w:r w:rsidRPr="0092261D">
        <w:rPr>
          <w:rFonts w:ascii="Times New Roman" w:hAnsi="Times New Roman" w:cs="Times New Roman"/>
          <w:sz w:val="24"/>
          <w:szCs w:val="24"/>
        </w:rPr>
        <w:t xml:space="preserve"> </w:t>
      </w:r>
      <w:r w:rsidR="00DA7AAC" w:rsidRPr="00DA7AAC">
        <w:rPr>
          <w:rFonts w:ascii="Times New Roman" w:hAnsi="Times New Roman" w:cs="Times New Roman"/>
          <w:sz w:val="24"/>
          <w:szCs w:val="24"/>
        </w:rPr>
        <w:t>Seimo valdybai 2018 m. lapkričio 28 d. sudarius darbo grupę, Vyriausybės pateiktas anksčiau minėtas įstatymo projektas dar bus tobulinamas.</w:t>
      </w:r>
    </w:p>
    <w:p w14:paraId="0F5AA2FB" w14:textId="77777777" w:rsidR="00D706E8" w:rsidRDefault="00D706E8" w:rsidP="00D706E8">
      <w:pPr>
        <w:spacing w:after="0" w:line="240" w:lineRule="auto"/>
        <w:jc w:val="both"/>
        <w:rPr>
          <w:rFonts w:ascii="Times New Roman" w:hAnsi="Times New Roman" w:cs="Times New Roman"/>
          <w:sz w:val="24"/>
          <w:szCs w:val="24"/>
        </w:rPr>
      </w:pPr>
    </w:p>
    <w:p w14:paraId="2FA51791" w14:textId="2A62B05D" w:rsidR="00D706E8" w:rsidRPr="00D42268" w:rsidRDefault="00D706E8" w:rsidP="00D706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Siekiant nustatyti s</w:t>
      </w:r>
      <w:r w:rsidRPr="00D42268">
        <w:rPr>
          <w:rFonts w:ascii="Times New Roman" w:hAnsi="Times New Roman" w:cs="Times New Roman"/>
          <w:sz w:val="24"/>
          <w:szCs w:val="24"/>
        </w:rPr>
        <w:t xml:space="preserve">avivaldybėms iš </w:t>
      </w:r>
      <w:r w:rsidR="00B834BF">
        <w:rPr>
          <w:rFonts w:ascii="Times New Roman" w:hAnsi="Times New Roman" w:cs="Times New Roman"/>
          <w:sz w:val="24"/>
          <w:szCs w:val="24"/>
        </w:rPr>
        <w:t xml:space="preserve">valstybės </w:t>
      </w:r>
      <w:r w:rsidRPr="00D42268">
        <w:rPr>
          <w:rFonts w:ascii="Times New Roman" w:hAnsi="Times New Roman" w:cs="Times New Roman"/>
          <w:sz w:val="24"/>
          <w:szCs w:val="24"/>
        </w:rPr>
        <w:t xml:space="preserve">biudžeto skiriamų lėšų valdymo ir kontrolės sistemos, apimančios siekiamų rezultatų stebėseną ir atsiskaitymą </w:t>
      </w:r>
      <w:r>
        <w:rPr>
          <w:rFonts w:ascii="Times New Roman" w:hAnsi="Times New Roman" w:cs="Times New Roman"/>
          <w:sz w:val="24"/>
          <w:szCs w:val="24"/>
        </w:rPr>
        <w:t xml:space="preserve">už pasiektus rodiklius, principus, </w:t>
      </w:r>
      <w:r w:rsidRPr="00D42268">
        <w:rPr>
          <w:rFonts w:ascii="Times New Roman" w:hAnsi="Times New Roman" w:cs="Times New Roman"/>
          <w:sz w:val="24"/>
          <w:szCs w:val="24"/>
        </w:rPr>
        <w:t xml:space="preserve">pradėta </w:t>
      </w:r>
      <w:r w:rsidRPr="00B834BF">
        <w:rPr>
          <w:rFonts w:ascii="Times New Roman" w:hAnsi="Times New Roman" w:cs="Times New Roman"/>
          <w:b/>
          <w:sz w:val="24"/>
          <w:szCs w:val="24"/>
        </w:rPr>
        <w:t xml:space="preserve">savivaldybėms skiriamų valstybės dotacijų </w:t>
      </w:r>
      <w:r w:rsidR="0028056A" w:rsidRPr="000D6536">
        <w:rPr>
          <w:rFonts w:ascii="Times New Roman" w:hAnsi="Times New Roman" w:cs="Times New Roman"/>
          <w:b/>
          <w:sz w:val="24"/>
          <w:szCs w:val="24"/>
        </w:rPr>
        <w:t>valstybinėms (valstybės perduotoms savivaldybėms)</w:t>
      </w:r>
      <w:r w:rsidR="0028056A" w:rsidRPr="00B834BF" w:rsidDel="0028056A">
        <w:rPr>
          <w:rFonts w:ascii="Times New Roman" w:hAnsi="Times New Roman" w:cs="Times New Roman"/>
          <w:b/>
          <w:sz w:val="24"/>
          <w:szCs w:val="24"/>
        </w:rPr>
        <w:t xml:space="preserve"> </w:t>
      </w:r>
      <w:r w:rsidRPr="00B834BF">
        <w:rPr>
          <w:rFonts w:ascii="Times New Roman" w:hAnsi="Times New Roman" w:cs="Times New Roman"/>
          <w:b/>
          <w:sz w:val="24"/>
          <w:szCs w:val="24"/>
        </w:rPr>
        <w:t>ir savarankiško</w:t>
      </w:r>
      <w:r w:rsidR="0028056A">
        <w:rPr>
          <w:rFonts w:ascii="Times New Roman" w:hAnsi="Times New Roman" w:cs="Times New Roman"/>
          <w:b/>
          <w:sz w:val="24"/>
          <w:szCs w:val="24"/>
        </w:rPr>
        <w:t>sio</w:t>
      </w:r>
      <w:r w:rsidRPr="00B834BF">
        <w:rPr>
          <w:rFonts w:ascii="Times New Roman" w:hAnsi="Times New Roman" w:cs="Times New Roman"/>
          <w:b/>
          <w:sz w:val="24"/>
          <w:szCs w:val="24"/>
        </w:rPr>
        <w:t>ms funkcijoms įgyvendinti analizė</w:t>
      </w:r>
      <w:r w:rsidRPr="00D42268">
        <w:rPr>
          <w:rFonts w:ascii="Times New Roman" w:hAnsi="Times New Roman" w:cs="Times New Roman"/>
          <w:sz w:val="24"/>
          <w:szCs w:val="24"/>
        </w:rPr>
        <w:t>. Šiuo m</w:t>
      </w:r>
      <w:r>
        <w:rPr>
          <w:rFonts w:ascii="Times New Roman" w:hAnsi="Times New Roman" w:cs="Times New Roman"/>
          <w:sz w:val="24"/>
          <w:szCs w:val="24"/>
        </w:rPr>
        <w:t>etu su ekspertų pagalba rengiamus pasiūlymus dėl</w:t>
      </w:r>
      <w:r w:rsidRPr="00D42268">
        <w:rPr>
          <w:rFonts w:ascii="Times New Roman" w:hAnsi="Times New Roman" w:cs="Times New Roman"/>
          <w:sz w:val="24"/>
          <w:szCs w:val="24"/>
        </w:rPr>
        <w:t xml:space="preserve"> dotacijų </w:t>
      </w:r>
      <w:r>
        <w:rPr>
          <w:rFonts w:ascii="Times New Roman" w:hAnsi="Times New Roman" w:cs="Times New Roman"/>
          <w:sz w:val="24"/>
          <w:szCs w:val="24"/>
        </w:rPr>
        <w:t xml:space="preserve">skyrimo </w:t>
      </w:r>
      <w:r w:rsidRPr="00D42268">
        <w:rPr>
          <w:rFonts w:ascii="Times New Roman" w:hAnsi="Times New Roman" w:cs="Times New Roman"/>
          <w:sz w:val="24"/>
          <w:szCs w:val="24"/>
        </w:rPr>
        <w:t xml:space="preserve">tvarkos </w:t>
      </w:r>
      <w:r>
        <w:rPr>
          <w:rFonts w:ascii="Times New Roman" w:hAnsi="Times New Roman" w:cs="Times New Roman"/>
          <w:sz w:val="24"/>
          <w:szCs w:val="24"/>
        </w:rPr>
        <w:t>pakeitimo</w:t>
      </w:r>
      <w:r w:rsidRPr="00D42268">
        <w:rPr>
          <w:rFonts w:ascii="Times New Roman" w:hAnsi="Times New Roman" w:cs="Times New Roman"/>
          <w:sz w:val="24"/>
          <w:szCs w:val="24"/>
        </w:rPr>
        <w:t xml:space="preserve"> numatoma galutinai užbaigti 2019 m. I ketvirtį. Taip pat rengiamas regioninių programų sudarymo ir valdymo procesų aprašymas. </w:t>
      </w:r>
    </w:p>
    <w:p w14:paraId="442670E0" w14:textId="77777777" w:rsidR="00B834BF" w:rsidRDefault="00B834BF" w:rsidP="00E040E2">
      <w:pPr>
        <w:spacing w:after="0" w:line="240" w:lineRule="auto"/>
        <w:jc w:val="both"/>
        <w:rPr>
          <w:rFonts w:ascii="Times New Roman" w:hAnsi="Times New Roman" w:cs="Times New Roman"/>
          <w:sz w:val="24"/>
          <w:szCs w:val="24"/>
        </w:rPr>
      </w:pPr>
    </w:p>
    <w:p w14:paraId="767EF1FA" w14:textId="5D003063" w:rsidR="00E040E2" w:rsidRDefault="00E040E2" w:rsidP="00E040E2">
      <w:pPr>
        <w:spacing w:after="0" w:line="240" w:lineRule="auto"/>
        <w:jc w:val="both"/>
        <w:rPr>
          <w:rFonts w:ascii="Times New Roman" w:hAnsi="Times New Roman" w:cs="Times New Roman"/>
          <w:sz w:val="24"/>
          <w:szCs w:val="24"/>
        </w:rPr>
      </w:pPr>
      <w:r w:rsidRPr="008C3DC8">
        <w:rPr>
          <w:rFonts w:ascii="Times New Roman" w:hAnsi="Times New Roman" w:cs="Times New Roman"/>
          <w:sz w:val="24"/>
          <w:szCs w:val="24"/>
        </w:rPr>
        <w:t xml:space="preserve">Skatinant </w:t>
      </w:r>
      <w:r w:rsidRPr="00B834BF">
        <w:rPr>
          <w:rFonts w:ascii="Times New Roman" w:hAnsi="Times New Roman" w:cs="Times New Roman"/>
          <w:b/>
          <w:sz w:val="24"/>
          <w:szCs w:val="24"/>
        </w:rPr>
        <w:t>savivaldybių infrastruktūros valdytojų konsolidavimą</w:t>
      </w:r>
      <w:r w:rsidRPr="008C3DC8">
        <w:rPr>
          <w:rFonts w:ascii="Times New Roman" w:hAnsi="Times New Roman" w:cs="Times New Roman"/>
          <w:sz w:val="24"/>
          <w:szCs w:val="24"/>
        </w:rPr>
        <w:t xml:space="preserve">, </w:t>
      </w:r>
      <w:r w:rsidR="0028056A">
        <w:rPr>
          <w:rFonts w:ascii="Times New Roman" w:hAnsi="Times New Roman" w:cs="Times New Roman"/>
          <w:sz w:val="24"/>
          <w:szCs w:val="24"/>
        </w:rPr>
        <w:t>v</w:t>
      </w:r>
      <w:r w:rsidR="0028056A" w:rsidRPr="008C3DC8">
        <w:rPr>
          <w:rFonts w:ascii="Times New Roman" w:hAnsi="Times New Roman" w:cs="Times New Roman"/>
          <w:sz w:val="24"/>
          <w:szCs w:val="24"/>
        </w:rPr>
        <w:t xml:space="preserve">idaus </w:t>
      </w:r>
      <w:r w:rsidRPr="008C3DC8">
        <w:rPr>
          <w:rFonts w:ascii="Times New Roman" w:hAnsi="Times New Roman" w:cs="Times New Roman"/>
          <w:sz w:val="24"/>
          <w:szCs w:val="24"/>
        </w:rPr>
        <w:t>reikalų ministro 2017 m. gruodžio</w:t>
      </w:r>
      <w:r w:rsidR="000A56A7">
        <w:rPr>
          <w:rFonts w:ascii="Times New Roman" w:hAnsi="Times New Roman" w:cs="Times New Roman"/>
          <w:sz w:val="24"/>
          <w:szCs w:val="24"/>
        </w:rPr>
        <w:t xml:space="preserve"> </w:t>
      </w:r>
      <w:r w:rsidRPr="008C3DC8">
        <w:rPr>
          <w:rFonts w:ascii="Times New Roman" w:hAnsi="Times New Roman" w:cs="Times New Roman"/>
          <w:sz w:val="24"/>
          <w:szCs w:val="24"/>
        </w:rPr>
        <w:t>22 d. įsakymu Nr. 1V-885 sudarytos galimybės savivaldybių administracijoms atnaujinti pastatus, savivaldybės valdomus nuosavybės ar patikėjimo teise</w:t>
      </w:r>
      <w:r w:rsidR="0028056A">
        <w:rPr>
          <w:rFonts w:ascii="Times New Roman" w:hAnsi="Times New Roman" w:cs="Times New Roman"/>
          <w:sz w:val="24"/>
          <w:szCs w:val="24"/>
        </w:rPr>
        <w:t>,</w:t>
      </w:r>
      <w:r w:rsidRPr="008C3DC8">
        <w:rPr>
          <w:rFonts w:ascii="Times New Roman" w:hAnsi="Times New Roman" w:cs="Times New Roman"/>
          <w:sz w:val="24"/>
          <w:szCs w:val="24"/>
        </w:rPr>
        <w:t xml:space="preserve"> ir pritaikyti </w:t>
      </w:r>
      <w:r w:rsidR="0028056A" w:rsidRPr="008C3DC8">
        <w:rPr>
          <w:rFonts w:ascii="Times New Roman" w:hAnsi="Times New Roman" w:cs="Times New Roman"/>
          <w:sz w:val="24"/>
          <w:szCs w:val="24"/>
        </w:rPr>
        <w:t>j</w:t>
      </w:r>
      <w:r w:rsidR="0028056A">
        <w:rPr>
          <w:rFonts w:ascii="Times New Roman" w:hAnsi="Times New Roman" w:cs="Times New Roman"/>
          <w:sz w:val="24"/>
          <w:szCs w:val="24"/>
        </w:rPr>
        <w:t>uo</w:t>
      </w:r>
      <w:r w:rsidR="0028056A" w:rsidRPr="008C3DC8">
        <w:rPr>
          <w:rFonts w:ascii="Times New Roman" w:hAnsi="Times New Roman" w:cs="Times New Roman"/>
          <w:sz w:val="24"/>
          <w:szCs w:val="24"/>
        </w:rPr>
        <w:t xml:space="preserve">s </w:t>
      </w:r>
      <w:r w:rsidRPr="008C3DC8">
        <w:rPr>
          <w:rFonts w:ascii="Times New Roman" w:hAnsi="Times New Roman" w:cs="Times New Roman"/>
          <w:sz w:val="24"/>
          <w:szCs w:val="24"/>
        </w:rPr>
        <w:t xml:space="preserve">savivaldybės biudžetinėms, viešosioms įstaigoms, teikiančioms savivaldybės administruojamas viešąsias paslaugas. </w:t>
      </w:r>
    </w:p>
    <w:p w14:paraId="434C0BF6" w14:textId="6B4D33BC" w:rsidR="00B434DD" w:rsidRDefault="00B434DD" w:rsidP="00B434DD">
      <w:pPr>
        <w:spacing w:after="0" w:line="240" w:lineRule="auto"/>
        <w:jc w:val="both"/>
        <w:rPr>
          <w:rFonts w:ascii="Times New Roman" w:hAnsi="Times New Roman" w:cs="Times New Roman"/>
          <w:bCs/>
          <w:sz w:val="24"/>
          <w:szCs w:val="24"/>
        </w:rPr>
      </w:pPr>
      <w:r w:rsidRPr="00B434DD">
        <w:rPr>
          <w:rFonts w:ascii="Times New Roman" w:hAnsi="Times New Roman" w:cs="Times New Roman"/>
          <w:bCs/>
          <w:sz w:val="24"/>
          <w:szCs w:val="24"/>
        </w:rPr>
        <w:lastRenderedPageBreak/>
        <w:t xml:space="preserve">Siekiant sukurti savivaldybių infrastruktūros optimizavimo ir subalansuotos plėtros mechanizmą, su išorės ekspertų pagalba parengtas </w:t>
      </w:r>
      <w:r w:rsidRPr="00B834BF">
        <w:rPr>
          <w:rFonts w:ascii="Times New Roman" w:hAnsi="Times New Roman" w:cs="Times New Roman"/>
          <w:b/>
          <w:bCs/>
          <w:sz w:val="24"/>
          <w:szCs w:val="24"/>
        </w:rPr>
        <w:t>Turto viso gyvavimo ciklo kaštų skaičiavimo metodikos projektas</w:t>
      </w:r>
      <w:r w:rsidRPr="00B434DD">
        <w:rPr>
          <w:rFonts w:ascii="Times New Roman" w:hAnsi="Times New Roman" w:cs="Times New Roman"/>
          <w:bCs/>
          <w:sz w:val="24"/>
          <w:szCs w:val="24"/>
        </w:rPr>
        <w:t xml:space="preserve">. </w:t>
      </w:r>
      <w:r>
        <w:rPr>
          <w:rFonts w:ascii="Times New Roman" w:hAnsi="Times New Roman" w:cs="Times New Roman"/>
          <w:bCs/>
          <w:sz w:val="24"/>
          <w:szCs w:val="24"/>
        </w:rPr>
        <w:t>Šios</w:t>
      </w:r>
      <w:r w:rsidRPr="00B434DD">
        <w:rPr>
          <w:rFonts w:ascii="Times New Roman" w:hAnsi="Times New Roman" w:cs="Times New Roman"/>
          <w:bCs/>
          <w:sz w:val="24"/>
          <w:szCs w:val="24"/>
        </w:rPr>
        <w:t xml:space="preserve"> metodikos paskirtis – aprašyti gyvavimo ciklo sąnaudų metodo praktinį taikymą viešojo sektoriaus įstaigose, siekiant įvertinti ilgalaikius valstybės ir savivaldybių pinigų srautus, susijusius su investicijomis į naujų pastatų ir IT kūrimą, reinvesticijas bei eksploatavimo ir veiklos išlaidas, skirtas turimiems pastatams ir IT palaikyti ir atnaujinti. Metodika leis optimizuoti savivaldybių investicijas į infrastruktūrą</w:t>
      </w:r>
      <w:r w:rsidR="0028056A">
        <w:rPr>
          <w:rFonts w:ascii="Times New Roman" w:hAnsi="Times New Roman" w:cs="Times New Roman"/>
          <w:bCs/>
          <w:sz w:val="24"/>
          <w:szCs w:val="24"/>
        </w:rPr>
        <w:t>,</w:t>
      </w:r>
      <w:r w:rsidRPr="00B434DD">
        <w:rPr>
          <w:rFonts w:ascii="Times New Roman" w:hAnsi="Times New Roman" w:cs="Times New Roman"/>
          <w:bCs/>
          <w:sz w:val="24"/>
          <w:szCs w:val="24"/>
        </w:rPr>
        <w:t xml:space="preserve"> tiksliau įvertinant poveikį infrastruktūros išlaikymo </w:t>
      </w:r>
      <w:r w:rsidR="0028056A">
        <w:rPr>
          <w:rFonts w:ascii="Times New Roman" w:hAnsi="Times New Roman" w:cs="Times New Roman"/>
          <w:bCs/>
          <w:sz w:val="24"/>
          <w:szCs w:val="24"/>
        </w:rPr>
        <w:t>sąnaudo</w:t>
      </w:r>
      <w:r w:rsidR="0028056A" w:rsidRPr="00B434DD">
        <w:rPr>
          <w:rFonts w:ascii="Times New Roman" w:hAnsi="Times New Roman" w:cs="Times New Roman"/>
          <w:bCs/>
          <w:sz w:val="24"/>
          <w:szCs w:val="24"/>
        </w:rPr>
        <w:t xml:space="preserve">ms </w:t>
      </w:r>
      <w:r w:rsidRPr="00B434DD">
        <w:rPr>
          <w:rFonts w:ascii="Times New Roman" w:hAnsi="Times New Roman" w:cs="Times New Roman"/>
          <w:bCs/>
          <w:sz w:val="24"/>
          <w:szCs w:val="24"/>
        </w:rPr>
        <w:t xml:space="preserve">ir reikalingoms reinvesticijoms.  </w:t>
      </w:r>
    </w:p>
    <w:p w14:paraId="67C51C93" w14:textId="0FE61E8E" w:rsidR="00311B39" w:rsidRDefault="00311B39" w:rsidP="00B434DD">
      <w:pPr>
        <w:spacing w:after="0" w:line="240" w:lineRule="auto"/>
        <w:jc w:val="both"/>
        <w:rPr>
          <w:rFonts w:ascii="Times New Roman" w:hAnsi="Times New Roman" w:cs="Times New Roman"/>
          <w:bCs/>
          <w:sz w:val="24"/>
          <w:szCs w:val="24"/>
        </w:rPr>
      </w:pPr>
    </w:p>
    <w:p w14:paraId="0A2ED753" w14:textId="08D6B3BC" w:rsidR="00311B39" w:rsidRPr="00656F6F" w:rsidRDefault="00311B39" w:rsidP="00B434DD">
      <w:pPr>
        <w:spacing w:after="0" w:line="240" w:lineRule="auto"/>
        <w:jc w:val="both"/>
        <w:rPr>
          <w:rFonts w:ascii="Times New Roman" w:hAnsi="Times New Roman" w:cs="Times New Roman"/>
          <w:b/>
          <w:bCs/>
          <w:i/>
          <w:sz w:val="24"/>
          <w:szCs w:val="24"/>
        </w:rPr>
      </w:pPr>
      <w:r w:rsidRPr="00656F6F">
        <w:rPr>
          <w:rFonts w:ascii="Times New Roman" w:hAnsi="Times New Roman" w:cs="Times New Roman"/>
          <w:b/>
          <w:bCs/>
          <w:i/>
          <w:sz w:val="24"/>
          <w:szCs w:val="24"/>
        </w:rPr>
        <w:t>Viešųjų paslaugų teikimo konsolidavimas</w:t>
      </w:r>
    </w:p>
    <w:p w14:paraId="20E9DCF5" w14:textId="46CE5D13" w:rsidR="00311B39" w:rsidRDefault="00311B39" w:rsidP="00B434DD">
      <w:pPr>
        <w:spacing w:after="0" w:line="240" w:lineRule="auto"/>
        <w:jc w:val="both"/>
        <w:rPr>
          <w:rFonts w:ascii="Times New Roman" w:hAnsi="Times New Roman" w:cs="Times New Roman"/>
          <w:bCs/>
          <w:sz w:val="24"/>
          <w:szCs w:val="24"/>
        </w:rPr>
      </w:pPr>
    </w:p>
    <w:p w14:paraId="18A8A8D4" w14:textId="67B5CF13" w:rsidR="00311B39" w:rsidRPr="00311B39" w:rsidRDefault="00FF6A72" w:rsidP="00311B39">
      <w:pPr>
        <w:spacing w:after="120" w:line="240" w:lineRule="auto"/>
        <w:jc w:val="center"/>
        <w:rPr>
          <w:rFonts w:ascii="Times New Roman" w:hAnsi="Times New Roman" w:cs="Times New Roman"/>
          <w:sz w:val="24"/>
          <w:szCs w:val="24"/>
        </w:rPr>
      </w:pPr>
      <w:r>
        <w:rPr>
          <w:rFonts w:ascii="Times New Roman" w:hAnsi="Times New Roman" w:cs="Times New Roman"/>
          <w:b/>
          <w:iCs/>
          <w:noProof/>
          <w:sz w:val="24"/>
          <w:szCs w:val="24"/>
        </w:rPr>
        <w:t>9</w:t>
      </w:r>
      <w:r w:rsidR="007B760F">
        <w:rPr>
          <w:rFonts w:ascii="Times New Roman" w:hAnsi="Times New Roman" w:cs="Times New Roman"/>
          <w:b/>
          <w:iCs/>
          <w:noProof/>
          <w:sz w:val="24"/>
          <w:szCs w:val="24"/>
        </w:rPr>
        <w:t>1</w:t>
      </w:r>
      <w:r w:rsidR="00311B39" w:rsidRPr="00311B39">
        <w:rPr>
          <w:rFonts w:ascii="Times New Roman" w:hAnsi="Times New Roman" w:cs="Times New Roman"/>
          <w:b/>
          <w:iCs/>
          <w:noProof/>
          <w:sz w:val="24"/>
          <w:szCs w:val="24"/>
        </w:rPr>
        <w:t xml:space="preserve"> pav.</w:t>
      </w:r>
      <w:r w:rsidR="00311B39" w:rsidRPr="00311B39">
        <w:rPr>
          <w:rFonts w:ascii="Times New Roman" w:hAnsi="Times New Roman" w:cs="Times New Roman"/>
          <w:b/>
          <w:i/>
          <w:iCs/>
          <w:noProof/>
          <w:sz w:val="24"/>
          <w:szCs w:val="24"/>
        </w:rPr>
        <w:t xml:space="preserve"> </w:t>
      </w:r>
      <w:r w:rsidR="00311B39" w:rsidRPr="00311B39">
        <w:rPr>
          <w:rFonts w:ascii="Times New Roman" w:hAnsi="Times New Roman" w:cs="Times New Roman"/>
          <w:i/>
          <w:iCs/>
          <w:noProof/>
          <w:sz w:val="24"/>
          <w:szCs w:val="24"/>
        </w:rPr>
        <w:t>Viešosios paslaugos, kurių teikimas planuojamas ir organizuojamas regionų lygiu (vnt.)</w:t>
      </w:r>
    </w:p>
    <w:p w14:paraId="2454A130" w14:textId="77777777" w:rsidR="009F0487" w:rsidRDefault="009F0487" w:rsidP="009F0487">
      <w:pPr>
        <w:spacing w:line="240" w:lineRule="auto"/>
        <w:jc w:val="center"/>
        <w:rPr>
          <w:rFonts w:ascii="Times New Roman" w:hAnsi="Times New Roman" w:cs="Times New Roman"/>
        </w:rPr>
      </w:pPr>
      <w:r w:rsidRPr="00A90D24">
        <w:rPr>
          <w:rFonts w:ascii="Times New Roman" w:hAnsi="Times New Roman" w:cs="Times New Roman"/>
          <w:noProof/>
          <w:lang w:eastAsia="lt-LT"/>
        </w:rPr>
        <w:drawing>
          <wp:inline distT="0" distB="0" distL="0" distR="0" wp14:anchorId="37F88187" wp14:editId="538DEECF">
            <wp:extent cx="6381482" cy="1438910"/>
            <wp:effectExtent l="0" t="0" r="635" b="8890"/>
            <wp:docPr id="116" name="Diagrama 7"/>
            <wp:cNvGraphicFramePr/>
            <a:graphic xmlns:a="http://schemas.openxmlformats.org/drawingml/2006/main">
              <a:graphicData uri="http://schemas.openxmlformats.org/drawingml/2006/chart">
                <c:chart xmlns:c="http://schemas.openxmlformats.org/drawingml/2006/chart" r:id="rId102"/>
              </a:graphicData>
            </a:graphic>
          </wp:inline>
        </w:drawing>
      </w:r>
    </w:p>
    <w:p w14:paraId="74389B59" w14:textId="0DA1CA37" w:rsidR="00311B39" w:rsidRPr="009960CA" w:rsidRDefault="00311B39" w:rsidP="00311B39">
      <w:pPr>
        <w:spacing w:line="240" w:lineRule="auto"/>
        <w:jc w:val="center"/>
        <w:rPr>
          <w:rFonts w:ascii="Times New Roman" w:hAnsi="Times New Roman" w:cs="Times New Roman"/>
          <w:sz w:val="20"/>
          <w:szCs w:val="20"/>
        </w:rPr>
      </w:pPr>
      <w:r w:rsidRPr="009960CA">
        <w:rPr>
          <w:rFonts w:ascii="Times New Roman" w:hAnsi="Times New Roman" w:cs="Times New Roman"/>
          <w:sz w:val="20"/>
          <w:szCs w:val="20"/>
        </w:rPr>
        <w:t xml:space="preserve">Duomenų šaltinis </w:t>
      </w:r>
      <w:r w:rsidR="003878EA">
        <w:rPr>
          <w:rFonts w:ascii="Times New Roman" w:hAnsi="Times New Roman" w:cs="Times New Roman"/>
          <w:sz w:val="20"/>
          <w:szCs w:val="20"/>
        </w:rPr>
        <w:t>–</w:t>
      </w:r>
      <w:r w:rsidRPr="009960CA">
        <w:rPr>
          <w:rFonts w:ascii="Times New Roman" w:hAnsi="Times New Roman" w:cs="Times New Roman"/>
          <w:sz w:val="20"/>
          <w:szCs w:val="20"/>
        </w:rPr>
        <w:t xml:space="preserve"> Vidaus reikalų ministerija</w:t>
      </w:r>
    </w:p>
    <w:p w14:paraId="4FC14E75" w14:textId="10598ACF" w:rsidR="00311B39" w:rsidRPr="008C3DC8" w:rsidRDefault="00311B39" w:rsidP="00311B39">
      <w:pPr>
        <w:spacing w:before="120" w:after="120" w:line="240" w:lineRule="auto"/>
        <w:jc w:val="both"/>
        <w:rPr>
          <w:rFonts w:ascii="Times New Roman" w:hAnsi="Times New Roman" w:cs="Times New Roman"/>
          <w:sz w:val="24"/>
        </w:rPr>
      </w:pPr>
      <w:r w:rsidRPr="008C3DC8">
        <w:rPr>
          <w:rFonts w:ascii="Times New Roman" w:hAnsi="Times New Roman" w:cs="Times New Roman"/>
          <w:sz w:val="24"/>
        </w:rPr>
        <w:t>Įvertinus savivaldybių bendradarbiavimą viešųjų paslaugų teikimo srityje</w:t>
      </w:r>
      <w:r w:rsidR="0028056A">
        <w:rPr>
          <w:rFonts w:ascii="Times New Roman" w:hAnsi="Times New Roman" w:cs="Times New Roman"/>
          <w:sz w:val="24"/>
        </w:rPr>
        <w:t>,</w:t>
      </w:r>
      <w:r w:rsidRPr="008C3DC8">
        <w:rPr>
          <w:rFonts w:ascii="Times New Roman" w:hAnsi="Times New Roman" w:cs="Times New Roman"/>
          <w:sz w:val="24"/>
        </w:rPr>
        <w:t xml:space="preserve"> 2018 </w:t>
      </w:r>
      <w:r w:rsidR="00B834BF">
        <w:rPr>
          <w:rFonts w:ascii="Times New Roman" w:hAnsi="Times New Roman" w:cs="Times New Roman"/>
          <w:sz w:val="24"/>
        </w:rPr>
        <w:t>m.</w:t>
      </w:r>
      <w:r w:rsidRPr="008C3DC8">
        <w:rPr>
          <w:rFonts w:ascii="Times New Roman" w:hAnsi="Times New Roman" w:cs="Times New Roman"/>
          <w:sz w:val="24"/>
        </w:rPr>
        <w:t xml:space="preserve"> nustatyta, kad be Atliekų tvarkymo įstatymu nustatytų regioninių atliekų tvarkymo paslaugų, penkiose iš dešimties apskričių bent po dvi savivaldybes bendrai teikia greitosios medicinos pagalbos paslaugas.</w:t>
      </w:r>
    </w:p>
    <w:p w14:paraId="2A4E14B2" w14:textId="12D74898" w:rsidR="00E040E2" w:rsidRDefault="00E040E2" w:rsidP="00BF4C1C">
      <w:pPr>
        <w:spacing w:after="0" w:line="240" w:lineRule="auto"/>
        <w:jc w:val="both"/>
        <w:rPr>
          <w:rFonts w:ascii="Times New Roman" w:hAnsi="Times New Roman" w:cs="Times New Roman"/>
          <w:sz w:val="24"/>
          <w:szCs w:val="24"/>
        </w:rPr>
      </w:pPr>
      <w:r w:rsidRPr="008C3DC8">
        <w:rPr>
          <w:rFonts w:ascii="Times New Roman" w:hAnsi="Times New Roman" w:cs="Times New Roman"/>
          <w:sz w:val="24"/>
          <w:szCs w:val="24"/>
        </w:rPr>
        <w:t xml:space="preserve">Rengiant </w:t>
      </w:r>
      <w:r w:rsidRPr="008C3DC8">
        <w:rPr>
          <w:rFonts w:ascii="Times New Roman" w:hAnsi="Times New Roman" w:cs="Times New Roman"/>
          <w:i/>
          <w:sz w:val="24"/>
          <w:szCs w:val="24"/>
        </w:rPr>
        <w:t>Lietuvos regioninės politikos baltąją knygą</w:t>
      </w:r>
      <w:r w:rsidRPr="008C3DC8">
        <w:rPr>
          <w:rFonts w:ascii="Times New Roman" w:hAnsi="Times New Roman" w:cs="Times New Roman"/>
          <w:sz w:val="24"/>
          <w:szCs w:val="24"/>
        </w:rPr>
        <w:t xml:space="preserve">, atlikta viešųjų paslaugų teikimo analizė ir įvertinti paslaugų teikimo modeliai. </w:t>
      </w:r>
      <w:r w:rsidR="0028056A">
        <w:rPr>
          <w:rFonts w:ascii="Times New Roman" w:hAnsi="Times New Roman" w:cs="Times New Roman"/>
          <w:sz w:val="24"/>
          <w:szCs w:val="24"/>
        </w:rPr>
        <w:t>Nustaty</w:t>
      </w:r>
      <w:r w:rsidR="0028056A" w:rsidRPr="008C3DC8">
        <w:rPr>
          <w:rFonts w:ascii="Times New Roman" w:hAnsi="Times New Roman" w:cs="Times New Roman"/>
          <w:sz w:val="24"/>
          <w:szCs w:val="24"/>
        </w:rPr>
        <w:t xml:space="preserve">ta </w:t>
      </w:r>
      <w:r w:rsidRPr="008C3DC8">
        <w:rPr>
          <w:rFonts w:ascii="Times New Roman" w:hAnsi="Times New Roman" w:cs="Times New Roman"/>
          <w:sz w:val="24"/>
          <w:szCs w:val="24"/>
        </w:rPr>
        <w:t>paslaugų grupė – visuomeninio transporto paslaugos, kurioms gali būti pritaikytas organizavimo regioniniu principu modelis. Visuomeninio transporto paslaugos modeliui įgyvendinti parengtas projektas „Pasirengimas regioninio lygmens viešojo transporto paslaugų organizavimo sistemos sukūrimui“, kurį numatoma finansuoti ES lėšomis.</w:t>
      </w:r>
    </w:p>
    <w:p w14:paraId="15FAA158" w14:textId="77777777" w:rsidR="00BF4C1C" w:rsidRPr="008C3DC8" w:rsidRDefault="00BF4C1C" w:rsidP="00BF4C1C">
      <w:pPr>
        <w:spacing w:after="0" w:line="240" w:lineRule="auto"/>
        <w:jc w:val="both"/>
        <w:rPr>
          <w:rFonts w:ascii="Times New Roman" w:hAnsi="Times New Roman" w:cs="Times New Roman"/>
          <w:sz w:val="24"/>
          <w:szCs w:val="24"/>
        </w:rPr>
      </w:pPr>
    </w:p>
    <w:p w14:paraId="5966F648" w14:textId="4BFA2F27" w:rsidR="00BF4C1C" w:rsidRDefault="00BF4C1C" w:rsidP="00BF4C1C">
      <w:pPr>
        <w:spacing w:after="0" w:line="240" w:lineRule="auto"/>
        <w:jc w:val="both"/>
        <w:rPr>
          <w:rFonts w:ascii="Times New Roman" w:hAnsi="Times New Roman" w:cs="Times New Roman"/>
          <w:sz w:val="24"/>
          <w:szCs w:val="24"/>
        </w:rPr>
      </w:pPr>
      <w:r w:rsidRPr="00BF4C1C">
        <w:rPr>
          <w:rFonts w:ascii="Times New Roman" w:hAnsi="Times New Roman" w:cs="Times New Roman"/>
          <w:sz w:val="24"/>
          <w:szCs w:val="24"/>
        </w:rPr>
        <w:t xml:space="preserve">2018 m. </w:t>
      </w:r>
      <w:r w:rsidR="00E040E2" w:rsidRPr="008C3DC8">
        <w:rPr>
          <w:rFonts w:ascii="Times New Roman" w:hAnsi="Times New Roman" w:cs="Times New Roman"/>
          <w:sz w:val="24"/>
          <w:szCs w:val="24"/>
        </w:rPr>
        <w:t>išnagrinėti visi pateikti regionų specializacijų krypčių įgyvendinimo iniciatyvų aprašymai. Bandomajam specializacijų krypčių įgyvendinimui pasirinkt</w:t>
      </w:r>
      <w:r>
        <w:rPr>
          <w:rFonts w:ascii="Times New Roman" w:hAnsi="Times New Roman" w:cs="Times New Roman"/>
          <w:sz w:val="24"/>
          <w:szCs w:val="24"/>
        </w:rPr>
        <w:t>i</w:t>
      </w:r>
      <w:r w:rsidR="00E040E2" w:rsidRPr="008C3DC8">
        <w:rPr>
          <w:rFonts w:ascii="Times New Roman" w:hAnsi="Times New Roman" w:cs="Times New Roman"/>
          <w:sz w:val="24"/>
          <w:szCs w:val="24"/>
        </w:rPr>
        <w:t xml:space="preserve"> Tauragės </w:t>
      </w:r>
      <w:r w:rsidR="0028056A">
        <w:rPr>
          <w:rFonts w:ascii="Times New Roman" w:hAnsi="Times New Roman" w:cs="Times New Roman"/>
          <w:sz w:val="24"/>
          <w:szCs w:val="24"/>
        </w:rPr>
        <w:t xml:space="preserve">ir </w:t>
      </w:r>
      <w:r w:rsidRPr="008C3DC8">
        <w:rPr>
          <w:rFonts w:ascii="Times New Roman" w:hAnsi="Times New Roman" w:cs="Times New Roman"/>
          <w:sz w:val="24"/>
          <w:szCs w:val="24"/>
        </w:rPr>
        <w:t xml:space="preserve">Šalčininkų </w:t>
      </w:r>
      <w:r w:rsidR="00E040E2" w:rsidRPr="008C3DC8">
        <w:rPr>
          <w:rFonts w:ascii="Times New Roman" w:hAnsi="Times New Roman" w:cs="Times New Roman"/>
          <w:sz w:val="24"/>
          <w:szCs w:val="24"/>
        </w:rPr>
        <w:t>regiona</w:t>
      </w:r>
      <w:r>
        <w:rPr>
          <w:rFonts w:ascii="Times New Roman" w:hAnsi="Times New Roman" w:cs="Times New Roman"/>
          <w:sz w:val="24"/>
          <w:szCs w:val="24"/>
        </w:rPr>
        <w:t>i – funkcinės zonos</w:t>
      </w:r>
      <w:r w:rsidR="00E040E2" w:rsidRPr="008C3DC8">
        <w:rPr>
          <w:rFonts w:ascii="Times New Roman" w:hAnsi="Times New Roman" w:cs="Times New Roman"/>
          <w:sz w:val="24"/>
          <w:szCs w:val="24"/>
        </w:rPr>
        <w:t xml:space="preserve">. </w:t>
      </w:r>
      <w:r>
        <w:rPr>
          <w:rFonts w:ascii="Times New Roman" w:hAnsi="Times New Roman" w:cs="Times New Roman"/>
          <w:sz w:val="24"/>
          <w:szCs w:val="24"/>
        </w:rPr>
        <w:t xml:space="preserve">Bandomieji šių zonų </w:t>
      </w:r>
      <w:r w:rsidRPr="008C3DC8">
        <w:rPr>
          <w:rFonts w:ascii="Times New Roman" w:hAnsi="Times New Roman" w:cs="Times New Roman"/>
          <w:sz w:val="24"/>
          <w:szCs w:val="24"/>
        </w:rPr>
        <w:t>strategijų projekt</w:t>
      </w:r>
      <w:r>
        <w:rPr>
          <w:rFonts w:ascii="Times New Roman" w:hAnsi="Times New Roman" w:cs="Times New Roman"/>
          <w:sz w:val="24"/>
          <w:szCs w:val="24"/>
        </w:rPr>
        <w:t xml:space="preserve">ai bus įgyvendinami </w:t>
      </w:r>
      <w:r w:rsidRPr="008C3DC8">
        <w:rPr>
          <w:rFonts w:ascii="Times New Roman" w:hAnsi="Times New Roman" w:cs="Times New Roman"/>
          <w:sz w:val="24"/>
          <w:szCs w:val="24"/>
        </w:rPr>
        <w:t xml:space="preserve">pagal integruotų teritorinių investicijų finansavimo modelį ir </w:t>
      </w:r>
      <w:r w:rsidR="0028056A" w:rsidRPr="008C3DC8">
        <w:rPr>
          <w:rFonts w:ascii="Times New Roman" w:hAnsi="Times New Roman" w:cs="Times New Roman"/>
          <w:sz w:val="24"/>
          <w:szCs w:val="24"/>
        </w:rPr>
        <w:t>j</w:t>
      </w:r>
      <w:r w:rsidR="0028056A">
        <w:rPr>
          <w:rFonts w:ascii="Times New Roman" w:hAnsi="Times New Roman" w:cs="Times New Roman"/>
          <w:sz w:val="24"/>
          <w:szCs w:val="24"/>
        </w:rPr>
        <w:t>am</w:t>
      </w:r>
      <w:r w:rsidR="0028056A" w:rsidRPr="008C3DC8">
        <w:rPr>
          <w:rFonts w:ascii="Times New Roman" w:hAnsi="Times New Roman" w:cs="Times New Roman"/>
          <w:sz w:val="24"/>
          <w:szCs w:val="24"/>
        </w:rPr>
        <w:t xml:space="preserve"> </w:t>
      </w:r>
      <w:r w:rsidRPr="008C3DC8">
        <w:rPr>
          <w:rFonts w:ascii="Times New Roman" w:hAnsi="Times New Roman" w:cs="Times New Roman"/>
          <w:sz w:val="24"/>
          <w:szCs w:val="24"/>
        </w:rPr>
        <w:t>įgyvendin</w:t>
      </w:r>
      <w:r w:rsidR="0028056A">
        <w:rPr>
          <w:rFonts w:ascii="Times New Roman" w:hAnsi="Times New Roman" w:cs="Times New Roman"/>
          <w:sz w:val="24"/>
          <w:szCs w:val="24"/>
        </w:rPr>
        <w:t>t</w:t>
      </w:r>
      <w:r w:rsidRPr="008C3DC8">
        <w:rPr>
          <w:rFonts w:ascii="Times New Roman" w:hAnsi="Times New Roman" w:cs="Times New Roman"/>
          <w:sz w:val="24"/>
          <w:szCs w:val="24"/>
        </w:rPr>
        <w:t>i</w:t>
      </w:r>
      <w:r w:rsidR="0028056A">
        <w:rPr>
          <w:rFonts w:ascii="Times New Roman" w:hAnsi="Times New Roman" w:cs="Times New Roman"/>
          <w:sz w:val="24"/>
          <w:szCs w:val="24"/>
        </w:rPr>
        <w:t xml:space="preserve"> skir</w:t>
      </w:r>
      <w:r w:rsidRPr="008C3DC8">
        <w:rPr>
          <w:rFonts w:ascii="Times New Roman" w:hAnsi="Times New Roman" w:cs="Times New Roman"/>
          <w:sz w:val="24"/>
          <w:szCs w:val="24"/>
        </w:rPr>
        <w:t>tą finansinį instrumentą.</w:t>
      </w:r>
    </w:p>
    <w:p w14:paraId="4683B495" w14:textId="45B3842E" w:rsidR="00E9135E" w:rsidRDefault="00E9135E" w:rsidP="00BF4C1C">
      <w:pPr>
        <w:spacing w:after="0" w:line="240" w:lineRule="auto"/>
        <w:jc w:val="both"/>
        <w:rPr>
          <w:rFonts w:ascii="Times New Roman" w:hAnsi="Times New Roman" w:cs="Times New Roman"/>
          <w:sz w:val="24"/>
          <w:szCs w:val="24"/>
        </w:rPr>
      </w:pPr>
    </w:p>
    <w:p w14:paraId="200224B6" w14:textId="57EFD052" w:rsidR="00E9135E" w:rsidRPr="00E9135E" w:rsidRDefault="00E9135E" w:rsidP="00E9135E">
      <w:pPr>
        <w:pStyle w:val="NoSpacing"/>
        <w:jc w:val="both"/>
        <w:rPr>
          <w:rFonts w:ascii="Times New Roman" w:hAnsi="Times New Roman" w:cs="Times New Roman"/>
          <w:b/>
          <w:i/>
          <w:sz w:val="24"/>
          <w:szCs w:val="24"/>
          <w:lang w:val="lt-LT"/>
        </w:rPr>
      </w:pPr>
      <w:r w:rsidRPr="00E9135E">
        <w:rPr>
          <w:rFonts w:ascii="Times New Roman" w:hAnsi="Times New Roman" w:cs="Times New Roman"/>
          <w:b/>
          <w:i/>
          <w:sz w:val="24"/>
          <w:szCs w:val="24"/>
          <w:lang w:val="lt-LT"/>
        </w:rPr>
        <w:t xml:space="preserve">Teritorinių darbo biržų ir jų skyrių veiklos </w:t>
      </w:r>
      <w:r w:rsidR="0028056A" w:rsidRPr="00E9135E">
        <w:rPr>
          <w:rFonts w:ascii="Times New Roman" w:hAnsi="Times New Roman" w:cs="Times New Roman"/>
          <w:b/>
          <w:i/>
          <w:sz w:val="24"/>
          <w:szCs w:val="24"/>
          <w:lang w:val="lt-LT"/>
        </w:rPr>
        <w:t>optimizavim</w:t>
      </w:r>
      <w:r w:rsidR="0028056A">
        <w:rPr>
          <w:rFonts w:ascii="Times New Roman" w:hAnsi="Times New Roman" w:cs="Times New Roman"/>
          <w:b/>
          <w:i/>
          <w:sz w:val="24"/>
          <w:szCs w:val="24"/>
          <w:lang w:val="lt-LT"/>
        </w:rPr>
        <w:t>o</w:t>
      </w:r>
      <w:r w:rsidR="0028056A" w:rsidRPr="00E9135E">
        <w:rPr>
          <w:rFonts w:ascii="Times New Roman" w:hAnsi="Times New Roman" w:cs="Times New Roman"/>
          <w:b/>
          <w:i/>
          <w:sz w:val="24"/>
          <w:szCs w:val="24"/>
          <w:lang w:val="lt-LT"/>
        </w:rPr>
        <w:t xml:space="preserve"> </w:t>
      </w:r>
      <w:r w:rsidRPr="00E9135E">
        <w:rPr>
          <w:rFonts w:ascii="Times New Roman" w:hAnsi="Times New Roman" w:cs="Times New Roman"/>
          <w:b/>
          <w:i/>
          <w:sz w:val="24"/>
          <w:szCs w:val="24"/>
          <w:lang w:val="lt-LT"/>
        </w:rPr>
        <w:t>įgyvendinimas</w:t>
      </w:r>
    </w:p>
    <w:p w14:paraId="0D473023" w14:textId="77777777" w:rsidR="00E9135E" w:rsidRPr="00E9135E" w:rsidRDefault="00E9135E" w:rsidP="00E9135E">
      <w:pPr>
        <w:pStyle w:val="NoSpacing"/>
        <w:jc w:val="both"/>
        <w:rPr>
          <w:rFonts w:ascii="Times New Roman" w:hAnsi="Times New Roman" w:cs="Times New Roman"/>
          <w:sz w:val="24"/>
          <w:szCs w:val="24"/>
          <w:lang w:val="lt-LT"/>
        </w:rPr>
      </w:pPr>
    </w:p>
    <w:p w14:paraId="7F0E7645" w14:textId="4A6EF342" w:rsidR="00E9135E" w:rsidRPr="00E9135E" w:rsidRDefault="00E9135E" w:rsidP="00E9135E">
      <w:pPr>
        <w:pStyle w:val="NoSpacing"/>
        <w:jc w:val="both"/>
        <w:rPr>
          <w:rFonts w:ascii="Times New Roman" w:hAnsi="Times New Roman" w:cs="Times New Roman"/>
          <w:sz w:val="24"/>
          <w:szCs w:val="24"/>
          <w:lang w:val="lt-LT"/>
        </w:rPr>
      </w:pPr>
      <w:r w:rsidRPr="00E9135E">
        <w:rPr>
          <w:rFonts w:ascii="Times New Roman" w:hAnsi="Times New Roman" w:cs="Times New Roman"/>
          <w:sz w:val="24"/>
          <w:szCs w:val="24"/>
          <w:lang w:val="lt-LT"/>
        </w:rPr>
        <w:t xml:space="preserve">Siekiant efektyvaus užimtumo rėmimo politiką įgyvendinančių biudžetinių įstaigų valdymo </w:t>
      </w:r>
      <w:r w:rsidR="001168EA">
        <w:rPr>
          <w:rFonts w:ascii="Times New Roman" w:hAnsi="Times New Roman" w:cs="Times New Roman"/>
          <w:sz w:val="24"/>
          <w:szCs w:val="24"/>
          <w:lang w:val="lt-LT"/>
        </w:rPr>
        <w:t>ir</w:t>
      </w:r>
      <w:r w:rsidR="001168EA" w:rsidRPr="00E9135E">
        <w:rPr>
          <w:rFonts w:ascii="Times New Roman" w:hAnsi="Times New Roman" w:cs="Times New Roman"/>
          <w:sz w:val="24"/>
          <w:szCs w:val="24"/>
          <w:lang w:val="lt-LT"/>
        </w:rPr>
        <w:t xml:space="preserve"> </w:t>
      </w:r>
      <w:r w:rsidRPr="00E9135E">
        <w:rPr>
          <w:rFonts w:ascii="Times New Roman" w:hAnsi="Times New Roman" w:cs="Times New Roman"/>
          <w:sz w:val="24"/>
          <w:szCs w:val="24"/>
          <w:lang w:val="lt-LT"/>
        </w:rPr>
        <w:t xml:space="preserve">aukštos šių įstaigų teikiamų darbo rinkos paslaugų bei užimtumo rėmimo priemonių įgyvendinimo kokybės darbo ieškantiems asmenims ir darbdaviams, optimizuota Lietuvos darbo biržos prie Socialinės apsaugos ir darbo ministerijos ir teritorinių darbo biržų veikla </w:t>
      </w:r>
      <w:r w:rsidR="001168EA">
        <w:rPr>
          <w:rFonts w:ascii="Times New Roman" w:hAnsi="Times New Roman" w:cs="Times New Roman"/>
          <w:sz w:val="24"/>
          <w:szCs w:val="24"/>
          <w:lang w:val="lt-LT"/>
        </w:rPr>
        <w:t>–</w:t>
      </w:r>
      <w:r w:rsidRPr="00E9135E">
        <w:rPr>
          <w:rFonts w:ascii="Times New Roman" w:hAnsi="Times New Roman" w:cs="Times New Roman"/>
          <w:sz w:val="24"/>
          <w:szCs w:val="24"/>
          <w:lang w:val="lt-LT"/>
        </w:rPr>
        <w:t xml:space="preserve"> nuo 2018 m. spalio 1 d. </w:t>
      </w:r>
      <w:r w:rsidR="001168EA">
        <w:rPr>
          <w:rFonts w:ascii="Times New Roman" w:hAnsi="Times New Roman" w:cs="Times New Roman"/>
          <w:sz w:val="24"/>
          <w:szCs w:val="24"/>
          <w:lang w:val="lt-LT"/>
        </w:rPr>
        <w:t xml:space="preserve">jos </w:t>
      </w:r>
      <w:r w:rsidRPr="00E9135E">
        <w:rPr>
          <w:rFonts w:ascii="Times New Roman" w:hAnsi="Times New Roman" w:cs="Times New Roman"/>
          <w:sz w:val="24"/>
          <w:szCs w:val="24"/>
          <w:lang w:val="lt-LT"/>
        </w:rPr>
        <w:t xml:space="preserve">tapo vienu juridiniu vienetu – Užimtumo tarnyba prie Lietuvos Respublikos socialinės apsaugos ir darbo ministerijos. </w:t>
      </w:r>
    </w:p>
    <w:p w14:paraId="68DC20D0" w14:textId="77777777" w:rsidR="00E9135E" w:rsidRPr="00E9135E" w:rsidRDefault="00E9135E" w:rsidP="00E9135E">
      <w:pPr>
        <w:pStyle w:val="NoSpacing"/>
        <w:jc w:val="both"/>
        <w:rPr>
          <w:rFonts w:ascii="Times New Roman" w:hAnsi="Times New Roman" w:cs="Times New Roman"/>
          <w:sz w:val="24"/>
          <w:szCs w:val="24"/>
          <w:lang w:val="lt-LT"/>
        </w:rPr>
      </w:pPr>
    </w:p>
    <w:p w14:paraId="5FE3AD31" w14:textId="0312FF3E" w:rsidR="00E9135E" w:rsidRPr="00E9135E" w:rsidRDefault="00E9135E" w:rsidP="00E9135E">
      <w:pPr>
        <w:pStyle w:val="NoSpacing"/>
        <w:jc w:val="both"/>
        <w:rPr>
          <w:rFonts w:ascii="Times New Roman" w:hAnsi="Times New Roman" w:cs="Times New Roman"/>
          <w:sz w:val="24"/>
          <w:szCs w:val="24"/>
          <w:lang w:val="lt-LT"/>
        </w:rPr>
      </w:pPr>
      <w:r w:rsidRPr="00E9135E">
        <w:rPr>
          <w:rFonts w:ascii="Times New Roman" w:hAnsi="Times New Roman" w:cs="Times New Roman"/>
          <w:sz w:val="24"/>
          <w:szCs w:val="24"/>
          <w:lang w:val="lt-LT"/>
        </w:rPr>
        <w:t xml:space="preserve">Atitinkamai 13 proc. sumažintas valdomas turtas. Optimizavus įstaigos valdymo procesus ir perskirsčius žmogiškuosius </w:t>
      </w:r>
      <w:r w:rsidR="001168EA">
        <w:rPr>
          <w:rFonts w:ascii="Times New Roman" w:hAnsi="Times New Roman" w:cs="Times New Roman"/>
          <w:sz w:val="24"/>
          <w:szCs w:val="24"/>
          <w:lang w:val="lt-LT"/>
        </w:rPr>
        <w:t>ištekli</w:t>
      </w:r>
      <w:r w:rsidR="001168EA" w:rsidRPr="00E9135E">
        <w:rPr>
          <w:rFonts w:ascii="Times New Roman" w:hAnsi="Times New Roman" w:cs="Times New Roman"/>
          <w:sz w:val="24"/>
          <w:szCs w:val="24"/>
          <w:lang w:val="lt-LT"/>
        </w:rPr>
        <w:t>us</w:t>
      </w:r>
      <w:r w:rsidRPr="00E9135E">
        <w:rPr>
          <w:rFonts w:ascii="Times New Roman" w:hAnsi="Times New Roman" w:cs="Times New Roman"/>
          <w:sz w:val="24"/>
          <w:szCs w:val="24"/>
          <w:lang w:val="lt-LT"/>
        </w:rPr>
        <w:t>, tiesiogiai dirbti su ieškančiaisiais darbo ir darbdaviais pradėjo daugiau specialistų. Vadovaujančių darbuotojų sumažinta 63 proc., o su klientais dirbančių darbuotojų skaičius padidintas 9</w:t>
      </w:r>
      <w:r w:rsidR="001168EA">
        <w:rPr>
          <w:rFonts w:ascii="Times New Roman" w:hAnsi="Times New Roman" w:cs="Times New Roman"/>
          <w:sz w:val="24"/>
          <w:szCs w:val="24"/>
          <w:lang w:val="lt-LT"/>
        </w:rPr>
        <w:t> </w:t>
      </w:r>
      <w:r w:rsidRPr="00E9135E">
        <w:rPr>
          <w:rFonts w:ascii="Times New Roman" w:hAnsi="Times New Roman" w:cs="Times New Roman"/>
          <w:sz w:val="24"/>
          <w:szCs w:val="24"/>
          <w:lang w:val="lt-LT"/>
        </w:rPr>
        <w:t xml:space="preserve">proc. ir tai leido </w:t>
      </w:r>
      <w:r w:rsidR="001168EA" w:rsidRPr="00E9135E">
        <w:rPr>
          <w:rFonts w:ascii="Times New Roman" w:hAnsi="Times New Roman" w:cs="Times New Roman"/>
          <w:sz w:val="24"/>
          <w:szCs w:val="24"/>
          <w:lang w:val="lt-LT"/>
        </w:rPr>
        <w:t>iki 30 proc.</w:t>
      </w:r>
      <w:r w:rsidR="001168EA">
        <w:rPr>
          <w:rFonts w:ascii="Times New Roman" w:hAnsi="Times New Roman" w:cs="Times New Roman"/>
          <w:sz w:val="24"/>
          <w:szCs w:val="24"/>
          <w:lang w:val="lt-LT"/>
        </w:rPr>
        <w:t xml:space="preserve"> </w:t>
      </w:r>
      <w:r w:rsidRPr="00E9135E">
        <w:rPr>
          <w:rFonts w:ascii="Times New Roman" w:hAnsi="Times New Roman" w:cs="Times New Roman"/>
          <w:sz w:val="24"/>
          <w:szCs w:val="24"/>
          <w:lang w:val="lt-LT"/>
        </w:rPr>
        <w:t xml:space="preserve">sumažinti vienam darbuotojui tenkantį vidutinį mėnesio darbo su klientais krūvį </w:t>
      </w:r>
      <w:r w:rsidR="001168EA">
        <w:rPr>
          <w:rFonts w:ascii="Times New Roman" w:hAnsi="Times New Roman" w:cs="Times New Roman"/>
          <w:sz w:val="24"/>
          <w:szCs w:val="24"/>
          <w:lang w:val="lt-LT"/>
        </w:rPr>
        <w:t>ir</w:t>
      </w:r>
      <w:r w:rsidRPr="00E9135E">
        <w:rPr>
          <w:rFonts w:ascii="Times New Roman" w:hAnsi="Times New Roman" w:cs="Times New Roman"/>
          <w:sz w:val="24"/>
          <w:szCs w:val="24"/>
          <w:lang w:val="lt-LT"/>
        </w:rPr>
        <w:t xml:space="preserve"> teikti individualesnes paslaugas. </w:t>
      </w:r>
    </w:p>
    <w:p w14:paraId="3C7824A4" w14:textId="77777777" w:rsidR="00E9135E" w:rsidRPr="00E9135E" w:rsidRDefault="00E9135E" w:rsidP="00E9135E">
      <w:pPr>
        <w:pStyle w:val="NoSpacing"/>
        <w:jc w:val="both"/>
        <w:rPr>
          <w:rFonts w:ascii="Times New Roman" w:hAnsi="Times New Roman" w:cs="Times New Roman"/>
          <w:sz w:val="24"/>
          <w:szCs w:val="24"/>
          <w:lang w:val="lt-LT"/>
        </w:rPr>
      </w:pPr>
    </w:p>
    <w:p w14:paraId="68227A5F" w14:textId="55C0FC04" w:rsidR="00E9135E" w:rsidRPr="00E040E2" w:rsidRDefault="00E9135E" w:rsidP="00E9135E">
      <w:pPr>
        <w:pStyle w:val="NoSpacing"/>
        <w:jc w:val="both"/>
        <w:rPr>
          <w:lang w:val="lt-LT"/>
        </w:rPr>
      </w:pPr>
      <w:r w:rsidRPr="00E9135E">
        <w:rPr>
          <w:rFonts w:ascii="Times New Roman" w:hAnsi="Times New Roman" w:cs="Times New Roman"/>
          <w:sz w:val="24"/>
          <w:szCs w:val="24"/>
          <w:lang w:val="lt-LT"/>
        </w:rPr>
        <w:t xml:space="preserve">Pertvarkos metu buvo kryptingai keičiama institucijos veikla, pasirinkus europinėmis vertybėmis grįstą ir daugelyje valstybinių užimtumo tarnybų taikomą individualų požiūrį į paslaugas darbo ieškantiems </w:t>
      </w:r>
      <w:r w:rsidRPr="00E9135E">
        <w:rPr>
          <w:rFonts w:ascii="Times New Roman" w:hAnsi="Times New Roman" w:cs="Times New Roman"/>
          <w:sz w:val="24"/>
          <w:szCs w:val="24"/>
          <w:lang w:val="lt-LT"/>
        </w:rPr>
        <w:lastRenderedPageBreak/>
        <w:t xml:space="preserve">asmenims ir darbdaviams. Siekiant keisti paslaugos teikimo kokybę ir kultūrą, vykdomi Užimtumo tarnybos darbuotojų mokymai. Stiprinama socialinė partnerystė, siekiant prisidėti prie žmogiškųjų išteklių formavimo regionuose. Užimtumo tarnybos siekis tapti institucija, kuri padeda </w:t>
      </w:r>
      <w:r w:rsidR="001168EA">
        <w:rPr>
          <w:rFonts w:ascii="Times New Roman" w:hAnsi="Times New Roman" w:cs="Times New Roman"/>
          <w:sz w:val="24"/>
          <w:szCs w:val="24"/>
          <w:lang w:val="lt-LT"/>
        </w:rPr>
        <w:t>ugdyti</w:t>
      </w:r>
      <w:r w:rsidR="001168EA" w:rsidRPr="00E9135E">
        <w:rPr>
          <w:rFonts w:ascii="Times New Roman" w:hAnsi="Times New Roman" w:cs="Times New Roman"/>
          <w:sz w:val="24"/>
          <w:szCs w:val="24"/>
          <w:lang w:val="lt-LT"/>
        </w:rPr>
        <w:t xml:space="preserve"> </w:t>
      </w:r>
      <w:r w:rsidRPr="00E9135E">
        <w:rPr>
          <w:rFonts w:ascii="Times New Roman" w:hAnsi="Times New Roman" w:cs="Times New Roman"/>
          <w:sz w:val="24"/>
          <w:szCs w:val="24"/>
          <w:lang w:val="lt-LT"/>
        </w:rPr>
        <w:t xml:space="preserve">reikiamas kompetencijas </w:t>
      </w:r>
      <w:r w:rsidR="001168EA" w:rsidRPr="00E9135E">
        <w:rPr>
          <w:rFonts w:ascii="Times New Roman" w:hAnsi="Times New Roman" w:cs="Times New Roman"/>
          <w:sz w:val="24"/>
          <w:szCs w:val="24"/>
          <w:lang w:val="lt-LT"/>
        </w:rPr>
        <w:t xml:space="preserve">arba įgyti </w:t>
      </w:r>
      <w:r w:rsidRPr="00E9135E">
        <w:rPr>
          <w:rFonts w:ascii="Times New Roman" w:hAnsi="Times New Roman" w:cs="Times New Roman"/>
          <w:sz w:val="24"/>
          <w:szCs w:val="24"/>
          <w:lang w:val="lt-LT"/>
        </w:rPr>
        <w:t>kvalifikaciją darbo ieškantiems asmenims</w:t>
      </w:r>
      <w:r w:rsidR="001168EA">
        <w:rPr>
          <w:rFonts w:ascii="Times New Roman" w:hAnsi="Times New Roman" w:cs="Times New Roman"/>
          <w:sz w:val="24"/>
          <w:szCs w:val="24"/>
          <w:lang w:val="lt-LT"/>
        </w:rPr>
        <w:t>,</w:t>
      </w:r>
      <w:r w:rsidRPr="00E9135E">
        <w:rPr>
          <w:rFonts w:ascii="Times New Roman" w:hAnsi="Times New Roman" w:cs="Times New Roman"/>
          <w:sz w:val="24"/>
          <w:szCs w:val="24"/>
          <w:lang w:val="lt-LT"/>
        </w:rPr>
        <w:t xml:space="preserve"> suteikia karjeros planavimo paslaugas.</w:t>
      </w:r>
    </w:p>
    <w:p w14:paraId="12E2C091" w14:textId="77777777" w:rsidR="00E9135E" w:rsidRDefault="00E9135E" w:rsidP="00BF4C1C">
      <w:pPr>
        <w:spacing w:after="0" w:line="240" w:lineRule="auto"/>
        <w:jc w:val="both"/>
        <w:rPr>
          <w:rFonts w:ascii="Times New Roman" w:hAnsi="Times New Roman" w:cs="Times New Roman"/>
          <w:sz w:val="24"/>
          <w:szCs w:val="24"/>
        </w:rPr>
      </w:pPr>
    </w:p>
    <w:p w14:paraId="7266D3AF" w14:textId="77777777" w:rsidR="00BF4C1C" w:rsidRPr="00656F6F" w:rsidRDefault="00BF4C1C" w:rsidP="00BF4C1C">
      <w:pPr>
        <w:spacing w:before="120" w:after="120" w:line="240" w:lineRule="auto"/>
        <w:jc w:val="both"/>
        <w:rPr>
          <w:rFonts w:ascii="Times New Roman" w:hAnsi="Times New Roman" w:cs="Times New Roman"/>
          <w:b/>
          <w:i/>
          <w:sz w:val="24"/>
          <w:szCs w:val="24"/>
        </w:rPr>
      </w:pPr>
      <w:r w:rsidRPr="00656F6F">
        <w:rPr>
          <w:rFonts w:ascii="Times New Roman" w:hAnsi="Times New Roman" w:cs="Times New Roman"/>
          <w:b/>
          <w:i/>
          <w:sz w:val="24"/>
          <w:szCs w:val="24"/>
        </w:rPr>
        <w:t>Gerosios konsultavimosi su gyventojais vietos lygmeniu patirties įtvirtinimas</w:t>
      </w:r>
    </w:p>
    <w:p w14:paraId="491A086C" w14:textId="77777777" w:rsidR="00BF4C1C" w:rsidRDefault="00BF4C1C" w:rsidP="00E040E2">
      <w:pPr>
        <w:spacing w:after="0" w:line="240" w:lineRule="auto"/>
        <w:jc w:val="both"/>
        <w:rPr>
          <w:rFonts w:ascii="Times New Roman" w:hAnsi="Times New Roman" w:cs="Times New Roman"/>
          <w:sz w:val="24"/>
          <w:szCs w:val="24"/>
        </w:rPr>
      </w:pPr>
    </w:p>
    <w:p w14:paraId="64E003A9" w14:textId="61FA40B9" w:rsidR="00311B39" w:rsidRPr="00311B39" w:rsidRDefault="00FF6A72" w:rsidP="00311B39">
      <w:pPr>
        <w:spacing w:after="120" w:line="240" w:lineRule="auto"/>
        <w:jc w:val="center"/>
        <w:rPr>
          <w:rFonts w:ascii="Times New Roman" w:hAnsi="Times New Roman" w:cs="Times New Roman"/>
          <w:sz w:val="24"/>
          <w:szCs w:val="24"/>
        </w:rPr>
      </w:pPr>
      <w:r>
        <w:rPr>
          <w:rFonts w:ascii="Times New Roman" w:hAnsi="Times New Roman" w:cs="Times New Roman"/>
          <w:b/>
          <w:iCs/>
          <w:noProof/>
          <w:sz w:val="24"/>
          <w:szCs w:val="24"/>
        </w:rPr>
        <w:t>9</w:t>
      </w:r>
      <w:r w:rsidR="007B760F">
        <w:rPr>
          <w:rFonts w:ascii="Times New Roman" w:hAnsi="Times New Roman" w:cs="Times New Roman"/>
          <w:b/>
          <w:iCs/>
          <w:noProof/>
          <w:sz w:val="24"/>
          <w:szCs w:val="24"/>
        </w:rPr>
        <w:t>2</w:t>
      </w:r>
      <w:r w:rsidR="00311B39" w:rsidRPr="00311B39">
        <w:rPr>
          <w:rFonts w:ascii="Times New Roman" w:hAnsi="Times New Roman" w:cs="Times New Roman"/>
          <w:b/>
          <w:iCs/>
          <w:noProof/>
          <w:sz w:val="24"/>
          <w:szCs w:val="24"/>
        </w:rPr>
        <w:t xml:space="preserve"> pav.</w:t>
      </w:r>
      <w:r w:rsidR="00311B39" w:rsidRPr="00311B39">
        <w:rPr>
          <w:rFonts w:ascii="Times New Roman" w:hAnsi="Times New Roman" w:cs="Times New Roman"/>
          <w:b/>
          <w:i/>
          <w:iCs/>
          <w:noProof/>
          <w:sz w:val="24"/>
          <w:szCs w:val="24"/>
        </w:rPr>
        <w:t xml:space="preserve"> </w:t>
      </w:r>
      <w:r w:rsidR="00311B39" w:rsidRPr="00311B39">
        <w:rPr>
          <w:rFonts w:ascii="Times New Roman" w:hAnsi="Times New Roman" w:cs="Times New Roman"/>
          <w:i/>
          <w:iCs/>
          <w:noProof/>
          <w:sz w:val="24"/>
          <w:szCs w:val="24"/>
        </w:rPr>
        <w:t>Gyventojų, dalyvavusių sprendžiant viešuosius vietos reikalus per vienus metus, dalis</w:t>
      </w:r>
      <w:r w:rsidR="00311B39">
        <w:rPr>
          <w:rFonts w:ascii="Times New Roman" w:hAnsi="Times New Roman" w:cs="Times New Roman"/>
          <w:i/>
          <w:iCs/>
          <w:noProof/>
          <w:sz w:val="24"/>
          <w:szCs w:val="24"/>
        </w:rPr>
        <w:t xml:space="preserve"> (</w:t>
      </w:r>
      <w:r w:rsidR="00311B39" w:rsidRPr="00311B39">
        <w:rPr>
          <w:rFonts w:ascii="Times New Roman" w:hAnsi="Times New Roman" w:cs="Times New Roman"/>
          <w:i/>
          <w:iCs/>
          <w:noProof/>
          <w:sz w:val="24"/>
          <w:szCs w:val="24"/>
        </w:rPr>
        <w:t>proc.</w:t>
      </w:r>
      <w:r w:rsidR="00311B39">
        <w:rPr>
          <w:rFonts w:ascii="Times New Roman" w:hAnsi="Times New Roman" w:cs="Times New Roman"/>
          <w:i/>
          <w:iCs/>
          <w:noProof/>
          <w:sz w:val="24"/>
          <w:szCs w:val="24"/>
        </w:rPr>
        <w:t>)</w:t>
      </w:r>
    </w:p>
    <w:p w14:paraId="4E1C1B0F" w14:textId="77777777" w:rsidR="009F0487" w:rsidRDefault="009F0487" w:rsidP="009F0487">
      <w:pPr>
        <w:spacing w:line="240" w:lineRule="auto"/>
        <w:jc w:val="center"/>
        <w:rPr>
          <w:rFonts w:ascii="Times New Roman" w:hAnsi="Times New Roman" w:cs="Times New Roman"/>
        </w:rPr>
      </w:pPr>
      <w:r w:rsidRPr="00A90D24">
        <w:rPr>
          <w:rFonts w:ascii="Times New Roman" w:hAnsi="Times New Roman" w:cs="Times New Roman"/>
          <w:noProof/>
          <w:lang w:eastAsia="lt-LT"/>
        </w:rPr>
        <w:drawing>
          <wp:inline distT="0" distB="0" distL="0" distR="0" wp14:anchorId="070F6214" wp14:editId="74325BCD">
            <wp:extent cx="6123530" cy="1244764"/>
            <wp:effectExtent l="0" t="0" r="10795" b="12700"/>
            <wp:docPr id="120" name="Diagrama 8"/>
            <wp:cNvGraphicFramePr/>
            <a:graphic xmlns:a="http://schemas.openxmlformats.org/drawingml/2006/main">
              <a:graphicData uri="http://schemas.openxmlformats.org/drawingml/2006/chart">
                <c:chart xmlns:c="http://schemas.openxmlformats.org/drawingml/2006/chart" r:id="rId103"/>
              </a:graphicData>
            </a:graphic>
          </wp:inline>
        </w:drawing>
      </w:r>
    </w:p>
    <w:p w14:paraId="1AB48FEE" w14:textId="1E899A2B" w:rsidR="00311B39" w:rsidRPr="009960CA" w:rsidRDefault="00311B39" w:rsidP="00311B39">
      <w:pPr>
        <w:spacing w:line="240" w:lineRule="auto"/>
        <w:jc w:val="center"/>
        <w:rPr>
          <w:rFonts w:ascii="Times New Roman" w:hAnsi="Times New Roman" w:cs="Times New Roman"/>
          <w:sz w:val="20"/>
          <w:szCs w:val="20"/>
        </w:rPr>
      </w:pPr>
      <w:r w:rsidRPr="009960CA">
        <w:rPr>
          <w:rFonts w:ascii="Times New Roman" w:hAnsi="Times New Roman" w:cs="Times New Roman"/>
          <w:sz w:val="20"/>
          <w:szCs w:val="20"/>
        </w:rPr>
        <w:t xml:space="preserve">Duomenų šaltinis </w:t>
      </w:r>
      <w:r w:rsidR="003878EA">
        <w:rPr>
          <w:rFonts w:ascii="Times New Roman" w:hAnsi="Times New Roman" w:cs="Times New Roman"/>
          <w:sz w:val="20"/>
          <w:szCs w:val="20"/>
        </w:rPr>
        <w:t>–</w:t>
      </w:r>
      <w:r w:rsidRPr="009960CA">
        <w:rPr>
          <w:rFonts w:ascii="Times New Roman" w:hAnsi="Times New Roman" w:cs="Times New Roman"/>
          <w:sz w:val="20"/>
          <w:szCs w:val="20"/>
        </w:rPr>
        <w:t xml:space="preserve"> Vidaus reikalų ministerija</w:t>
      </w:r>
    </w:p>
    <w:p w14:paraId="7AB7CA0B" w14:textId="5B26FDC5" w:rsidR="00311B39" w:rsidRDefault="00311B39" w:rsidP="00311B39">
      <w:pPr>
        <w:spacing w:before="120" w:after="120" w:line="240" w:lineRule="auto"/>
        <w:jc w:val="both"/>
        <w:rPr>
          <w:rFonts w:ascii="Times New Roman" w:hAnsi="Times New Roman" w:cs="Times New Roman"/>
          <w:sz w:val="24"/>
        </w:rPr>
      </w:pPr>
      <w:r w:rsidRPr="008C3DC8">
        <w:rPr>
          <w:rFonts w:ascii="Times New Roman" w:hAnsi="Times New Roman" w:cs="Times New Roman"/>
          <w:sz w:val="24"/>
        </w:rPr>
        <w:t xml:space="preserve">Gyventojų nuomonės apklausos rezultatai rodo, kad gyventojai tampa aktyvesni dalyvaudami ar spręsdami viešuosius reikalus savo gyvenamojoje vietovėje. Beveik pusė gyventojų žino, kokiais būdais gali dalyvauti sprendžiant įvairius viešuosius reikalus savo gyvenamojoje vietovėje. 2018 </w:t>
      </w:r>
      <w:r w:rsidR="00BF4C1C">
        <w:rPr>
          <w:rFonts w:ascii="Times New Roman" w:hAnsi="Times New Roman" w:cs="Times New Roman"/>
          <w:sz w:val="24"/>
        </w:rPr>
        <w:t>m.</w:t>
      </w:r>
      <w:r w:rsidRPr="008C3DC8">
        <w:rPr>
          <w:rFonts w:ascii="Times New Roman" w:hAnsi="Times New Roman" w:cs="Times New Roman"/>
          <w:sz w:val="24"/>
        </w:rPr>
        <w:t xml:space="preserve"> aktyvių gyventojų dalis siekė 34 proc</w:t>
      </w:r>
      <w:r w:rsidR="00BF4C1C">
        <w:rPr>
          <w:rFonts w:ascii="Times New Roman" w:hAnsi="Times New Roman" w:cs="Times New Roman"/>
          <w:sz w:val="24"/>
        </w:rPr>
        <w:t>.</w:t>
      </w:r>
      <w:r w:rsidRPr="008C3DC8">
        <w:rPr>
          <w:rFonts w:ascii="Times New Roman" w:hAnsi="Times New Roman" w:cs="Times New Roman"/>
          <w:sz w:val="24"/>
        </w:rPr>
        <w:t xml:space="preserve">, </w:t>
      </w:r>
      <w:r w:rsidR="009F0487" w:rsidRPr="008C3DC8">
        <w:rPr>
          <w:rFonts w:ascii="Times New Roman" w:hAnsi="Times New Roman" w:cs="Times New Roman"/>
          <w:sz w:val="24"/>
        </w:rPr>
        <w:t>tai</w:t>
      </w:r>
      <w:r w:rsidR="00BF4C1C">
        <w:rPr>
          <w:rFonts w:ascii="Times New Roman" w:hAnsi="Times New Roman" w:cs="Times New Roman"/>
          <w:sz w:val="24"/>
        </w:rPr>
        <w:t xml:space="preserve"> </w:t>
      </w:r>
      <w:r w:rsidRPr="008C3DC8">
        <w:rPr>
          <w:rFonts w:ascii="Times New Roman" w:hAnsi="Times New Roman" w:cs="Times New Roman"/>
          <w:sz w:val="24"/>
        </w:rPr>
        <w:t xml:space="preserve">6 </w:t>
      </w:r>
      <w:r w:rsidR="009F0487" w:rsidRPr="008C3DC8">
        <w:rPr>
          <w:rFonts w:ascii="Times New Roman" w:hAnsi="Times New Roman" w:cs="Times New Roman"/>
          <w:sz w:val="24"/>
        </w:rPr>
        <w:t>procentiniais</w:t>
      </w:r>
      <w:r w:rsidRPr="008C3DC8">
        <w:rPr>
          <w:rFonts w:ascii="Times New Roman" w:hAnsi="Times New Roman" w:cs="Times New Roman"/>
          <w:sz w:val="24"/>
        </w:rPr>
        <w:t xml:space="preserve"> punktais daugiau nei 2017 m. Gyventojai aktyviau dalyvavo savanoriškoje veikloje, gyvenamosios vietos bendruomenės, seniūnijos susirinkimuose, mitinguose, dažniau išsakė savo nuomonę ar siūlymus seniūnaičiui dėl svarbių gyvenamosios vietos klausimų.</w:t>
      </w:r>
    </w:p>
    <w:p w14:paraId="4613FDE7" w14:textId="77777777" w:rsidR="00BF4C1C" w:rsidRDefault="00BF4C1C" w:rsidP="00E040E2">
      <w:pPr>
        <w:tabs>
          <w:tab w:val="left" w:pos="709"/>
        </w:tabs>
        <w:spacing w:before="120" w:after="120" w:line="240" w:lineRule="auto"/>
        <w:jc w:val="both"/>
        <w:rPr>
          <w:rFonts w:ascii="Times New Roman" w:hAnsi="Times New Roman" w:cs="Times New Roman"/>
          <w:b/>
          <w:sz w:val="24"/>
          <w:szCs w:val="24"/>
        </w:rPr>
      </w:pPr>
    </w:p>
    <w:p w14:paraId="4863081C" w14:textId="50436F5C" w:rsidR="00E040E2" w:rsidRPr="00656F6F" w:rsidRDefault="00E040E2" w:rsidP="00E040E2">
      <w:pPr>
        <w:tabs>
          <w:tab w:val="left" w:pos="709"/>
        </w:tabs>
        <w:spacing w:before="120" w:after="120" w:line="240" w:lineRule="auto"/>
        <w:jc w:val="both"/>
        <w:rPr>
          <w:rFonts w:ascii="Times New Roman" w:hAnsi="Times New Roman" w:cs="Times New Roman"/>
          <w:b/>
          <w:i/>
          <w:sz w:val="24"/>
          <w:szCs w:val="24"/>
        </w:rPr>
      </w:pPr>
      <w:r w:rsidRPr="00656F6F">
        <w:rPr>
          <w:rFonts w:ascii="Times New Roman" w:hAnsi="Times New Roman" w:cs="Times New Roman"/>
          <w:b/>
          <w:i/>
          <w:sz w:val="24"/>
          <w:szCs w:val="24"/>
        </w:rPr>
        <w:t xml:space="preserve">Socialinių ir ekonominių partnerių bei bendruomenių įtraukimas į savivaldybių ir regionų investicijų planavimą </w:t>
      </w:r>
    </w:p>
    <w:p w14:paraId="1A3AF9A2" w14:textId="31FD38A1" w:rsidR="00E040E2" w:rsidRDefault="00BF4C1C" w:rsidP="00E040E2">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2018 m. </w:t>
      </w:r>
      <w:r w:rsidR="00E040E2" w:rsidRPr="008C3DC8">
        <w:rPr>
          <w:rFonts w:ascii="Times New Roman" w:hAnsi="Times New Roman" w:cs="Times New Roman"/>
          <w:sz w:val="24"/>
          <w:szCs w:val="24"/>
        </w:rPr>
        <w:t>patvirtintas Socialinių ir ekonominių partnerių pasiūlytų atstovų skyrimo į regionų plėtros tarybas ir atšaukimo tvarkos aprašas, kurio pagrindu patvirtint</w:t>
      </w:r>
      <w:r>
        <w:rPr>
          <w:rFonts w:ascii="Times New Roman" w:hAnsi="Times New Roman" w:cs="Times New Roman"/>
          <w:sz w:val="24"/>
          <w:szCs w:val="24"/>
        </w:rPr>
        <w:t>os</w:t>
      </w:r>
      <w:r w:rsidR="00E040E2" w:rsidRPr="008C3DC8">
        <w:rPr>
          <w:rFonts w:ascii="Times New Roman" w:hAnsi="Times New Roman" w:cs="Times New Roman"/>
          <w:sz w:val="24"/>
          <w:szCs w:val="24"/>
        </w:rPr>
        <w:t xml:space="preserve"> naujos regionų plėtros tarybų sudėtys, </w:t>
      </w:r>
      <w:r w:rsidR="00CF5B4C">
        <w:rPr>
          <w:rFonts w:ascii="Times New Roman" w:hAnsi="Times New Roman" w:cs="Times New Roman"/>
          <w:sz w:val="24"/>
          <w:szCs w:val="24"/>
        </w:rPr>
        <w:t>– tarybose</w:t>
      </w:r>
      <w:r w:rsidR="00CF5B4C" w:rsidRPr="008C3DC8">
        <w:rPr>
          <w:rFonts w:ascii="Times New Roman" w:hAnsi="Times New Roman" w:cs="Times New Roman"/>
          <w:sz w:val="24"/>
          <w:szCs w:val="24"/>
        </w:rPr>
        <w:t xml:space="preserve"> </w:t>
      </w:r>
      <w:r w:rsidR="00E040E2" w:rsidRPr="008C3DC8">
        <w:rPr>
          <w:rFonts w:ascii="Times New Roman" w:hAnsi="Times New Roman" w:cs="Times New Roman"/>
          <w:sz w:val="24"/>
          <w:szCs w:val="24"/>
        </w:rPr>
        <w:t>trečdalį narių sudaro balso teisę turintys socialinių ir ekonominių partnerių atstovai.</w:t>
      </w:r>
    </w:p>
    <w:p w14:paraId="51D6071D" w14:textId="6D6004C5" w:rsidR="00311B39" w:rsidRPr="00311B39" w:rsidRDefault="00656F6F" w:rsidP="00311B39">
      <w:pPr>
        <w:spacing w:before="240" w:after="120" w:line="240" w:lineRule="auto"/>
        <w:jc w:val="center"/>
        <w:rPr>
          <w:rFonts w:ascii="Times New Roman" w:hAnsi="Times New Roman" w:cs="Times New Roman"/>
          <w:sz w:val="24"/>
          <w:szCs w:val="24"/>
        </w:rPr>
      </w:pPr>
      <w:r>
        <w:rPr>
          <w:rFonts w:ascii="Times New Roman" w:hAnsi="Times New Roman" w:cs="Times New Roman"/>
          <w:b/>
          <w:iCs/>
          <w:noProof/>
          <w:sz w:val="24"/>
          <w:szCs w:val="24"/>
        </w:rPr>
        <w:t>9</w:t>
      </w:r>
      <w:r w:rsidR="007B760F">
        <w:rPr>
          <w:rFonts w:ascii="Times New Roman" w:hAnsi="Times New Roman" w:cs="Times New Roman"/>
          <w:b/>
          <w:iCs/>
          <w:noProof/>
          <w:sz w:val="24"/>
          <w:szCs w:val="24"/>
        </w:rPr>
        <w:t>3</w:t>
      </w:r>
      <w:r w:rsidR="00311B39" w:rsidRPr="00311B39">
        <w:rPr>
          <w:rFonts w:ascii="Times New Roman" w:hAnsi="Times New Roman" w:cs="Times New Roman"/>
          <w:b/>
          <w:iCs/>
          <w:noProof/>
          <w:sz w:val="24"/>
          <w:szCs w:val="24"/>
        </w:rPr>
        <w:t xml:space="preserve"> pav.</w:t>
      </w:r>
      <w:r w:rsidR="00311B39" w:rsidRPr="00311B39">
        <w:rPr>
          <w:rFonts w:ascii="Times New Roman" w:hAnsi="Times New Roman" w:cs="Times New Roman"/>
          <w:b/>
          <w:i/>
          <w:iCs/>
          <w:noProof/>
          <w:sz w:val="24"/>
          <w:szCs w:val="24"/>
        </w:rPr>
        <w:t xml:space="preserve"> </w:t>
      </w:r>
      <w:r w:rsidR="00311B39" w:rsidRPr="00311B39">
        <w:rPr>
          <w:rFonts w:ascii="Times New Roman" w:hAnsi="Times New Roman" w:cs="Times New Roman"/>
          <w:i/>
          <w:iCs/>
          <w:noProof/>
          <w:sz w:val="24"/>
          <w:szCs w:val="24"/>
        </w:rPr>
        <w:t>Regionų plėtros tarybose balso teisę turinčių socialinių ir ekonominių partnerių dali</w:t>
      </w:r>
      <w:r w:rsidR="001264CF">
        <w:rPr>
          <w:rFonts w:ascii="Times New Roman" w:hAnsi="Times New Roman" w:cs="Times New Roman"/>
          <w:i/>
          <w:iCs/>
          <w:noProof/>
          <w:sz w:val="24"/>
          <w:szCs w:val="24"/>
        </w:rPr>
        <w:t>s</w:t>
      </w:r>
      <w:r w:rsidR="00311B39" w:rsidRPr="00311B39">
        <w:rPr>
          <w:rFonts w:ascii="Times New Roman" w:hAnsi="Times New Roman" w:cs="Times New Roman"/>
          <w:i/>
          <w:iCs/>
          <w:noProof/>
          <w:sz w:val="24"/>
          <w:szCs w:val="24"/>
        </w:rPr>
        <w:t xml:space="preserve"> (proc.)</w:t>
      </w:r>
    </w:p>
    <w:p w14:paraId="41AEABF0" w14:textId="77777777" w:rsidR="009F0487" w:rsidRDefault="009F0487" w:rsidP="009F0487">
      <w:pPr>
        <w:spacing w:line="240" w:lineRule="auto"/>
        <w:jc w:val="center"/>
        <w:rPr>
          <w:rFonts w:ascii="Times New Roman" w:hAnsi="Times New Roman" w:cs="Times New Roman"/>
        </w:rPr>
      </w:pPr>
      <w:r w:rsidRPr="00A90D24">
        <w:rPr>
          <w:rFonts w:ascii="Times New Roman" w:hAnsi="Times New Roman" w:cs="Times New Roman"/>
          <w:noProof/>
          <w:lang w:eastAsia="lt-LT"/>
        </w:rPr>
        <w:drawing>
          <wp:inline distT="0" distB="0" distL="0" distR="0" wp14:anchorId="4AF8ACB3" wp14:editId="15D96F6E">
            <wp:extent cx="6438900" cy="1638300"/>
            <wp:effectExtent l="0" t="0" r="0" b="0"/>
            <wp:docPr id="122" name="Diagrama 9"/>
            <wp:cNvGraphicFramePr/>
            <a:graphic xmlns:a="http://schemas.openxmlformats.org/drawingml/2006/main">
              <a:graphicData uri="http://schemas.openxmlformats.org/drawingml/2006/chart">
                <c:chart xmlns:c="http://schemas.openxmlformats.org/drawingml/2006/chart" r:id="rId104"/>
              </a:graphicData>
            </a:graphic>
          </wp:inline>
        </w:drawing>
      </w:r>
    </w:p>
    <w:p w14:paraId="7D6DCC00" w14:textId="3538CE5F" w:rsidR="00311B39" w:rsidRPr="009960CA" w:rsidRDefault="00311B39" w:rsidP="00311B39">
      <w:pPr>
        <w:spacing w:line="240" w:lineRule="auto"/>
        <w:jc w:val="center"/>
        <w:rPr>
          <w:rFonts w:ascii="Times New Roman" w:hAnsi="Times New Roman" w:cs="Times New Roman"/>
          <w:sz w:val="20"/>
          <w:szCs w:val="20"/>
        </w:rPr>
      </w:pPr>
      <w:r w:rsidRPr="009960CA">
        <w:rPr>
          <w:rFonts w:ascii="Times New Roman" w:hAnsi="Times New Roman" w:cs="Times New Roman"/>
          <w:sz w:val="20"/>
          <w:szCs w:val="20"/>
        </w:rPr>
        <w:t xml:space="preserve">Duomenų šaltinis </w:t>
      </w:r>
      <w:r w:rsidR="003878EA">
        <w:rPr>
          <w:rFonts w:ascii="Times New Roman" w:hAnsi="Times New Roman" w:cs="Times New Roman"/>
          <w:sz w:val="20"/>
          <w:szCs w:val="20"/>
        </w:rPr>
        <w:t>–</w:t>
      </w:r>
      <w:r w:rsidRPr="009960CA">
        <w:rPr>
          <w:rFonts w:ascii="Times New Roman" w:hAnsi="Times New Roman" w:cs="Times New Roman"/>
          <w:sz w:val="20"/>
          <w:szCs w:val="20"/>
        </w:rPr>
        <w:t xml:space="preserve"> Vidaus reikalų ministerija</w:t>
      </w:r>
    </w:p>
    <w:p w14:paraId="104AAE1E" w14:textId="328306B3" w:rsidR="00E040E2" w:rsidRPr="00E9135E" w:rsidRDefault="00E040E2" w:rsidP="00E040E2">
      <w:pPr>
        <w:spacing w:line="240" w:lineRule="auto"/>
        <w:jc w:val="both"/>
        <w:rPr>
          <w:rFonts w:ascii="Times New Roman" w:eastAsia="Calibri" w:hAnsi="Times New Roman" w:cs="Times New Roman"/>
          <w:b/>
          <w:i/>
          <w:sz w:val="24"/>
          <w:szCs w:val="24"/>
        </w:rPr>
      </w:pPr>
      <w:r w:rsidRPr="00E9135E">
        <w:rPr>
          <w:rFonts w:ascii="Times New Roman" w:eastAsia="Calibri" w:hAnsi="Times New Roman" w:cs="Times New Roman"/>
          <w:b/>
          <w:i/>
          <w:sz w:val="24"/>
          <w:szCs w:val="24"/>
        </w:rPr>
        <w:t>Žemės grąžinimo proceso užbaigimas</w:t>
      </w:r>
    </w:p>
    <w:p w14:paraId="3A466513" w14:textId="3BA77813" w:rsidR="000445B3" w:rsidRDefault="006B6E1F" w:rsidP="000445B3">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2018 m. buvo pakeistas </w:t>
      </w:r>
      <w:r w:rsidR="000445B3" w:rsidRPr="000445B3">
        <w:rPr>
          <w:rFonts w:ascii="Times New Roman" w:eastAsia="Calibri" w:hAnsi="Times New Roman" w:cs="Times New Roman"/>
          <w:sz w:val="24"/>
          <w:szCs w:val="24"/>
        </w:rPr>
        <w:t>Lietuvos Respublikos piliečių nuosavybės teisių į išlikusį nekilnojamąjį turtą atkūrimo įstatym</w:t>
      </w:r>
      <w:r>
        <w:rPr>
          <w:rFonts w:ascii="Times New Roman" w:eastAsia="Calibri" w:hAnsi="Times New Roman" w:cs="Times New Roman"/>
          <w:sz w:val="24"/>
          <w:szCs w:val="24"/>
        </w:rPr>
        <w:t>as</w:t>
      </w:r>
      <w:r w:rsidR="000445B3" w:rsidRPr="000445B3">
        <w:rPr>
          <w:rFonts w:ascii="Times New Roman" w:eastAsia="Calibri" w:hAnsi="Times New Roman" w:cs="Times New Roman"/>
          <w:sz w:val="24"/>
          <w:szCs w:val="24"/>
        </w:rPr>
        <w:t xml:space="preserve">, kuriame </w:t>
      </w:r>
      <w:r>
        <w:rPr>
          <w:rFonts w:ascii="Times New Roman" w:eastAsia="Calibri" w:hAnsi="Times New Roman" w:cs="Times New Roman"/>
          <w:sz w:val="24"/>
          <w:szCs w:val="24"/>
        </w:rPr>
        <w:t xml:space="preserve">numatyta galimybė atlyginti už žemę pinigais, tinkamai informavus piliečius. Taip pat numatyta galimybė </w:t>
      </w:r>
      <w:r w:rsidR="000445B3" w:rsidRPr="000445B3">
        <w:rPr>
          <w:rFonts w:ascii="Times New Roman" w:eastAsia="Calibri" w:hAnsi="Times New Roman" w:cs="Times New Roman"/>
          <w:sz w:val="24"/>
          <w:szCs w:val="24"/>
        </w:rPr>
        <w:t>piliečiams, turintiems teisę atkurti nuosavybės teises į žemę miestuose, antrą kartą nustatyti terminą (nuo 2019-02-01 iki 2019-06-01), per kurį jie galėtų pakeisti valią dėl atlyginimo būdo ir prašyti už valstybės išperkamą žemę miestuose atlyginti lygiaverčiu miško plotu kaimo vietovėje.</w:t>
      </w:r>
    </w:p>
    <w:p w14:paraId="734654F0" w14:textId="7984489C" w:rsidR="00E040E2" w:rsidRPr="00E9135E" w:rsidRDefault="006B6E1F" w:rsidP="00B03838">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Pažymėtina, kad </w:t>
      </w:r>
      <w:r w:rsidR="0044505B" w:rsidRPr="00E9135E">
        <w:rPr>
          <w:rFonts w:ascii="Times New Roman" w:eastAsia="Calibri" w:hAnsi="Times New Roman" w:cs="Times New Roman"/>
          <w:sz w:val="24"/>
          <w:szCs w:val="24"/>
        </w:rPr>
        <w:t xml:space="preserve">2018 m. intensyviai vykdytas </w:t>
      </w:r>
      <w:r w:rsidR="00E040E2" w:rsidRPr="00E9135E">
        <w:rPr>
          <w:rFonts w:ascii="Times New Roman" w:eastAsia="Calibri" w:hAnsi="Times New Roman" w:cs="Times New Roman"/>
          <w:sz w:val="24"/>
          <w:szCs w:val="24"/>
        </w:rPr>
        <w:t>piliečių nuosavybės teisių į žemę, mišką ir vandens telkinius atkūrimas.</w:t>
      </w:r>
      <w:r w:rsidR="00E9135E" w:rsidRPr="00E9135E">
        <w:rPr>
          <w:rFonts w:ascii="Times New Roman" w:eastAsia="Calibri" w:hAnsi="Times New Roman" w:cs="Times New Roman"/>
          <w:sz w:val="24"/>
          <w:szCs w:val="24"/>
        </w:rPr>
        <w:t xml:space="preserve"> </w:t>
      </w:r>
      <w:r w:rsidR="00E040E2" w:rsidRPr="00E9135E">
        <w:rPr>
          <w:rFonts w:ascii="Times New Roman" w:eastAsia="Calibri" w:hAnsi="Times New Roman" w:cs="Times New Roman"/>
          <w:sz w:val="24"/>
          <w:szCs w:val="24"/>
        </w:rPr>
        <w:t>2019</w:t>
      </w:r>
      <w:r w:rsidR="00CF5B4C">
        <w:rPr>
          <w:rFonts w:ascii="Times New Roman" w:eastAsia="Calibri" w:hAnsi="Times New Roman" w:cs="Times New Roman"/>
          <w:sz w:val="24"/>
          <w:szCs w:val="24"/>
        </w:rPr>
        <w:t> </w:t>
      </w:r>
      <w:r w:rsidR="0044505B" w:rsidRPr="00E9135E">
        <w:rPr>
          <w:rFonts w:ascii="Times New Roman" w:eastAsia="Calibri" w:hAnsi="Times New Roman" w:cs="Times New Roman"/>
          <w:sz w:val="24"/>
          <w:szCs w:val="24"/>
        </w:rPr>
        <w:t xml:space="preserve">m. sausio </w:t>
      </w:r>
      <w:r w:rsidR="00E040E2" w:rsidRPr="00E9135E">
        <w:rPr>
          <w:rFonts w:ascii="Times New Roman" w:eastAsia="Calibri" w:hAnsi="Times New Roman" w:cs="Times New Roman"/>
          <w:sz w:val="24"/>
          <w:szCs w:val="24"/>
        </w:rPr>
        <w:t xml:space="preserve">1 </w:t>
      </w:r>
      <w:r w:rsidR="0044505B" w:rsidRPr="00E9135E">
        <w:rPr>
          <w:rFonts w:ascii="Times New Roman" w:eastAsia="Calibri" w:hAnsi="Times New Roman" w:cs="Times New Roman"/>
          <w:sz w:val="24"/>
          <w:szCs w:val="24"/>
        </w:rPr>
        <w:t xml:space="preserve">d. </w:t>
      </w:r>
      <w:r w:rsidR="00E040E2" w:rsidRPr="00E9135E">
        <w:rPr>
          <w:rFonts w:ascii="Times New Roman" w:eastAsia="Calibri" w:hAnsi="Times New Roman" w:cs="Times New Roman"/>
          <w:sz w:val="24"/>
          <w:szCs w:val="24"/>
        </w:rPr>
        <w:t xml:space="preserve">duomenimis, šalies </w:t>
      </w:r>
      <w:r w:rsidR="00E040E2" w:rsidRPr="00E9135E">
        <w:rPr>
          <w:rFonts w:ascii="Times New Roman" w:eastAsia="Calibri" w:hAnsi="Times New Roman" w:cs="Times New Roman"/>
          <w:i/>
          <w:sz w:val="24"/>
          <w:szCs w:val="24"/>
        </w:rPr>
        <w:t>kaimo vietovėse</w:t>
      </w:r>
      <w:r w:rsidR="00E040E2" w:rsidRPr="00E9135E">
        <w:rPr>
          <w:rFonts w:ascii="Times New Roman" w:eastAsia="Calibri" w:hAnsi="Times New Roman" w:cs="Times New Roman"/>
          <w:sz w:val="24"/>
          <w:szCs w:val="24"/>
        </w:rPr>
        <w:t xml:space="preserve"> yra atkurtos</w:t>
      </w:r>
      <w:r w:rsidR="008F4AC4" w:rsidRPr="00E9135E">
        <w:rPr>
          <w:rFonts w:ascii="Times New Roman" w:eastAsia="Calibri" w:hAnsi="Times New Roman" w:cs="Times New Roman"/>
          <w:sz w:val="24"/>
          <w:szCs w:val="24"/>
        </w:rPr>
        <w:t xml:space="preserve"> </w:t>
      </w:r>
      <w:r w:rsidR="00E040E2" w:rsidRPr="00E9135E">
        <w:rPr>
          <w:rFonts w:ascii="Times New Roman" w:eastAsia="Calibri" w:hAnsi="Times New Roman" w:cs="Times New Roman"/>
          <w:sz w:val="24"/>
          <w:szCs w:val="24"/>
        </w:rPr>
        <w:t xml:space="preserve">783,084 tūkst. piliečių </w:t>
      </w:r>
      <w:r w:rsidR="009F0487" w:rsidRPr="00E9135E">
        <w:rPr>
          <w:rFonts w:ascii="Times New Roman" w:eastAsia="Calibri" w:hAnsi="Times New Roman" w:cs="Times New Roman"/>
          <w:sz w:val="24"/>
          <w:szCs w:val="24"/>
        </w:rPr>
        <w:t xml:space="preserve">į </w:t>
      </w:r>
      <w:r w:rsidR="00090FBF" w:rsidRPr="00E9135E">
        <w:rPr>
          <w:rFonts w:ascii="Times New Roman" w:eastAsia="Calibri" w:hAnsi="Times New Roman" w:cs="Times New Roman"/>
          <w:sz w:val="24"/>
          <w:szCs w:val="24"/>
        </w:rPr>
        <w:t xml:space="preserve">nuosavybės teisės </w:t>
      </w:r>
      <w:r w:rsidR="00E040E2" w:rsidRPr="00E9135E">
        <w:rPr>
          <w:rFonts w:ascii="Times New Roman" w:eastAsia="Calibri" w:hAnsi="Times New Roman" w:cs="Times New Roman"/>
          <w:sz w:val="24"/>
          <w:szCs w:val="24"/>
        </w:rPr>
        <w:t xml:space="preserve">į 4017,724 tūkst. ha </w:t>
      </w:r>
      <w:r w:rsidR="00090FBF" w:rsidRPr="00E9135E">
        <w:rPr>
          <w:rFonts w:ascii="Times New Roman" w:eastAsia="Calibri" w:hAnsi="Times New Roman" w:cs="Times New Roman"/>
          <w:sz w:val="24"/>
          <w:szCs w:val="24"/>
        </w:rPr>
        <w:t xml:space="preserve">žemės </w:t>
      </w:r>
      <w:r w:rsidR="00E040E2" w:rsidRPr="00E9135E">
        <w:rPr>
          <w:rFonts w:ascii="Times New Roman" w:eastAsia="Calibri" w:hAnsi="Times New Roman" w:cs="Times New Roman"/>
          <w:sz w:val="24"/>
          <w:szCs w:val="24"/>
        </w:rPr>
        <w:t xml:space="preserve">ploto. Tai sudaro 99,84 proc. piliečių prašymuose nurodyto ploto (99,95 proc., įvertinus plotus, kurių negalima atkurti dėl pačių piliečių neveikimo). </w:t>
      </w:r>
      <w:r w:rsidR="00090FBF">
        <w:rPr>
          <w:rFonts w:ascii="Times New Roman" w:eastAsia="Calibri" w:hAnsi="Times New Roman" w:cs="Times New Roman"/>
          <w:i/>
          <w:sz w:val="24"/>
          <w:szCs w:val="24"/>
        </w:rPr>
        <w:t>M</w:t>
      </w:r>
      <w:r w:rsidR="00E040E2" w:rsidRPr="00E9135E">
        <w:rPr>
          <w:rFonts w:ascii="Times New Roman" w:eastAsia="Calibri" w:hAnsi="Times New Roman" w:cs="Times New Roman"/>
          <w:i/>
          <w:sz w:val="24"/>
          <w:szCs w:val="24"/>
        </w:rPr>
        <w:t>iestuose</w:t>
      </w:r>
      <w:r w:rsidR="00E040E2" w:rsidRPr="00E9135E">
        <w:rPr>
          <w:rFonts w:ascii="Times New Roman" w:eastAsia="Calibri" w:hAnsi="Times New Roman" w:cs="Times New Roman"/>
          <w:sz w:val="24"/>
          <w:szCs w:val="24"/>
        </w:rPr>
        <w:t xml:space="preserve"> atkurtos 45,77 tūkst. piliečių </w:t>
      </w:r>
      <w:r w:rsidR="00090FBF">
        <w:rPr>
          <w:rFonts w:ascii="Times New Roman" w:eastAsia="Calibri" w:hAnsi="Times New Roman" w:cs="Times New Roman"/>
          <w:sz w:val="24"/>
          <w:szCs w:val="24"/>
        </w:rPr>
        <w:t>n</w:t>
      </w:r>
      <w:r w:rsidR="00090FBF" w:rsidRPr="00E9135E">
        <w:rPr>
          <w:rFonts w:ascii="Times New Roman" w:eastAsia="Calibri" w:hAnsi="Times New Roman" w:cs="Times New Roman"/>
          <w:sz w:val="24"/>
          <w:szCs w:val="24"/>
        </w:rPr>
        <w:t>uosavybės teis</w:t>
      </w:r>
      <w:r w:rsidR="00090FBF">
        <w:rPr>
          <w:rFonts w:ascii="Times New Roman" w:eastAsia="Calibri" w:hAnsi="Times New Roman" w:cs="Times New Roman"/>
          <w:sz w:val="24"/>
          <w:szCs w:val="24"/>
        </w:rPr>
        <w:t>ė</w:t>
      </w:r>
      <w:r w:rsidR="00090FBF" w:rsidRPr="00E9135E">
        <w:rPr>
          <w:rFonts w:ascii="Times New Roman" w:eastAsia="Calibri" w:hAnsi="Times New Roman" w:cs="Times New Roman"/>
          <w:sz w:val="24"/>
          <w:szCs w:val="24"/>
        </w:rPr>
        <w:t xml:space="preserve">s </w:t>
      </w:r>
      <w:r w:rsidR="00E040E2" w:rsidRPr="00E9135E">
        <w:rPr>
          <w:rFonts w:ascii="Times New Roman" w:eastAsia="Calibri" w:hAnsi="Times New Roman" w:cs="Times New Roman"/>
          <w:sz w:val="24"/>
          <w:szCs w:val="24"/>
        </w:rPr>
        <w:t>į 35,98 tūkst. ha žemės plotą, t. y. į 91,44 proc. žemės ploto, nurodyto piliečių prašymuose.</w:t>
      </w:r>
    </w:p>
    <w:p w14:paraId="175EC96A" w14:textId="0E6A059D" w:rsidR="00E040E2" w:rsidRPr="00E9135E" w:rsidRDefault="00E040E2" w:rsidP="0044505B">
      <w:pPr>
        <w:spacing w:line="240" w:lineRule="auto"/>
        <w:jc w:val="both"/>
        <w:rPr>
          <w:rFonts w:ascii="Times New Roman" w:eastAsia="Calibri" w:hAnsi="Times New Roman" w:cs="Times New Roman"/>
          <w:sz w:val="24"/>
          <w:szCs w:val="24"/>
        </w:rPr>
      </w:pPr>
      <w:r w:rsidRPr="00E9135E">
        <w:rPr>
          <w:rFonts w:ascii="Times New Roman" w:eastAsia="Calibri" w:hAnsi="Times New Roman" w:cs="Times New Roman"/>
          <w:sz w:val="24"/>
          <w:szCs w:val="24"/>
        </w:rPr>
        <w:t xml:space="preserve">Šalies 47 rajonuose nuosavybės teisės </w:t>
      </w:r>
      <w:r w:rsidR="0044505B" w:rsidRPr="00E9135E">
        <w:rPr>
          <w:rFonts w:ascii="Times New Roman" w:eastAsia="Calibri" w:hAnsi="Times New Roman" w:cs="Times New Roman"/>
          <w:sz w:val="24"/>
          <w:szCs w:val="24"/>
        </w:rPr>
        <w:t xml:space="preserve">į žemę, mišką ir vandens telkinius </w:t>
      </w:r>
      <w:r w:rsidRPr="00E9135E">
        <w:rPr>
          <w:rFonts w:ascii="Times New Roman" w:eastAsia="Calibri" w:hAnsi="Times New Roman" w:cs="Times New Roman"/>
          <w:sz w:val="24"/>
          <w:szCs w:val="24"/>
        </w:rPr>
        <w:t>piliečiams atkurtos daugiau kaip 99,93 proc., išskyrus pavienius atvejus, kur negalima atkurti nuosavybės teisių dėl pačių piliečių neveikimo (pasyvumo). Priimt</w:t>
      </w:r>
      <w:r w:rsidR="00CF5B4C">
        <w:rPr>
          <w:rFonts w:ascii="Times New Roman" w:eastAsia="Calibri" w:hAnsi="Times New Roman" w:cs="Times New Roman"/>
          <w:sz w:val="24"/>
          <w:szCs w:val="24"/>
        </w:rPr>
        <w:t>i</w:t>
      </w:r>
      <w:r w:rsidRPr="00E9135E">
        <w:rPr>
          <w:rFonts w:ascii="Times New Roman" w:eastAsia="Calibri" w:hAnsi="Times New Roman" w:cs="Times New Roman"/>
          <w:sz w:val="24"/>
          <w:szCs w:val="24"/>
        </w:rPr>
        <w:t xml:space="preserve"> </w:t>
      </w:r>
      <w:r w:rsidR="00CF5B4C" w:rsidRPr="00E9135E">
        <w:rPr>
          <w:rFonts w:ascii="Times New Roman" w:eastAsia="Calibri" w:hAnsi="Times New Roman" w:cs="Times New Roman"/>
          <w:sz w:val="24"/>
          <w:szCs w:val="24"/>
        </w:rPr>
        <w:t>sprendim</w:t>
      </w:r>
      <w:r w:rsidR="00CF5B4C">
        <w:rPr>
          <w:rFonts w:ascii="Times New Roman" w:eastAsia="Calibri" w:hAnsi="Times New Roman" w:cs="Times New Roman"/>
          <w:sz w:val="24"/>
          <w:szCs w:val="24"/>
        </w:rPr>
        <w:t>ai</w:t>
      </w:r>
      <w:r w:rsidR="00CF5B4C" w:rsidRPr="00E9135E">
        <w:rPr>
          <w:rFonts w:ascii="Times New Roman" w:eastAsia="Calibri" w:hAnsi="Times New Roman" w:cs="Times New Roman"/>
          <w:sz w:val="24"/>
          <w:szCs w:val="24"/>
        </w:rPr>
        <w:t xml:space="preserve"> </w:t>
      </w:r>
      <w:r w:rsidRPr="00E9135E">
        <w:rPr>
          <w:rFonts w:ascii="Times New Roman" w:eastAsia="Calibri" w:hAnsi="Times New Roman" w:cs="Times New Roman"/>
          <w:sz w:val="24"/>
          <w:szCs w:val="24"/>
        </w:rPr>
        <w:t xml:space="preserve">atkurti piliečių nuosavybės teises į </w:t>
      </w:r>
      <w:r w:rsidR="00090FBF">
        <w:rPr>
          <w:rFonts w:ascii="Times New Roman" w:eastAsia="Calibri" w:hAnsi="Times New Roman" w:cs="Times New Roman"/>
          <w:sz w:val="24"/>
          <w:szCs w:val="24"/>
        </w:rPr>
        <w:t xml:space="preserve">mažus plotus </w:t>
      </w:r>
      <w:r w:rsidRPr="00E9135E">
        <w:rPr>
          <w:rFonts w:ascii="Times New Roman" w:eastAsia="Calibri" w:hAnsi="Times New Roman" w:cs="Times New Roman"/>
          <w:sz w:val="24"/>
          <w:szCs w:val="24"/>
        </w:rPr>
        <w:t>žem</w:t>
      </w:r>
      <w:r w:rsidR="00090FBF">
        <w:rPr>
          <w:rFonts w:ascii="Times New Roman" w:eastAsia="Calibri" w:hAnsi="Times New Roman" w:cs="Times New Roman"/>
          <w:sz w:val="24"/>
          <w:szCs w:val="24"/>
        </w:rPr>
        <w:t>ės</w:t>
      </w:r>
      <w:r w:rsidRPr="00E9135E">
        <w:rPr>
          <w:rFonts w:ascii="Times New Roman" w:eastAsia="Calibri" w:hAnsi="Times New Roman" w:cs="Times New Roman"/>
          <w:sz w:val="24"/>
          <w:szCs w:val="24"/>
        </w:rPr>
        <w:t>, mišk</w:t>
      </w:r>
      <w:r w:rsidR="00090FBF">
        <w:rPr>
          <w:rFonts w:ascii="Times New Roman" w:eastAsia="Calibri" w:hAnsi="Times New Roman" w:cs="Times New Roman"/>
          <w:sz w:val="24"/>
          <w:szCs w:val="24"/>
        </w:rPr>
        <w:t>o</w:t>
      </w:r>
      <w:r w:rsidRPr="00E9135E">
        <w:rPr>
          <w:rFonts w:ascii="Times New Roman" w:eastAsia="Calibri" w:hAnsi="Times New Roman" w:cs="Times New Roman"/>
          <w:sz w:val="24"/>
          <w:szCs w:val="24"/>
        </w:rPr>
        <w:t xml:space="preserve"> ir vandens </w:t>
      </w:r>
      <w:r w:rsidR="00090FBF">
        <w:rPr>
          <w:rFonts w:ascii="Times New Roman" w:eastAsia="Calibri" w:hAnsi="Times New Roman" w:cs="Times New Roman"/>
          <w:sz w:val="24"/>
          <w:szCs w:val="24"/>
        </w:rPr>
        <w:t>telkinių</w:t>
      </w:r>
      <w:r w:rsidRPr="00E9135E">
        <w:rPr>
          <w:rFonts w:ascii="Times New Roman" w:eastAsia="Calibri" w:hAnsi="Times New Roman" w:cs="Times New Roman"/>
          <w:sz w:val="24"/>
          <w:szCs w:val="24"/>
        </w:rPr>
        <w:t xml:space="preserve">, todėl </w:t>
      </w:r>
      <w:r w:rsidR="0044505B" w:rsidRPr="00E9135E">
        <w:rPr>
          <w:rFonts w:ascii="Times New Roman" w:eastAsia="Calibri" w:hAnsi="Times New Roman" w:cs="Times New Roman"/>
          <w:sz w:val="24"/>
          <w:szCs w:val="24"/>
        </w:rPr>
        <w:t>rodikliai</w:t>
      </w:r>
      <w:r w:rsidRPr="00E9135E">
        <w:rPr>
          <w:rFonts w:ascii="Times New Roman" w:eastAsia="Calibri" w:hAnsi="Times New Roman" w:cs="Times New Roman"/>
          <w:sz w:val="24"/>
          <w:szCs w:val="24"/>
        </w:rPr>
        <w:t xml:space="preserve"> per metus padidėja nežymiai. </w:t>
      </w:r>
      <w:r w:rsidR="00CF5B4C">
        <w:rPr>
          <w:rFonts w:ascii="Times New Roman" w:eastAsia="Calibri" w:hAnsi="Times New Roman" w:cs="Times New Roman"/>
          <w:sz w:val="24"/>
          <w:szCs w:val="24"/>
        </w:rPr>
        <w:t>Š</w:t>
      </w:r>
      <w:r w:rsidRPr="00E9135E">
        <w:rPr>
          <w:rFonts w:ascii="Times New Roman" w:eastAsia="Calibri" w:hAnsi="Times New Roman" w:cs="Times New Roman"/>
          <w:sz w:val="24"/>
          <w:szCs w:val="24"/>
        </w:rPr>
        <w:t>alies rajonuose, kuriuose užbaigtas nuosavybės teisių į žemę, mišką, vandens telkinius atkūrimo procesas, toliau vykdoma žemės administravimo procedūra, t. y. įgyvendinama valstybės politika žemės administravimo, pardavimo aukcionuose, valstybinės žemės perleidimo, nuomos, perdavimo naudotis ir kitose žemės reformos srityse.</w:t>
      </w:r>
    </w:p>
    <w:p w14:paraId="416D070F" w14:textId="10E261B7" w:rsidR="00E040E2" w:rsidRDefault="00E040E2" w:rsidP="00E040E2">
      <w:pPr>
        <w:spacing w:line="240" w:lineRule="auto"/>
        <w:jc w:val="both"/>
        <w:rPr>
          <w:rFonts w:ascii="Times New Roman" w:eastAsia="Calibri" w:hAnsi="Times New Roman" w:cs="Times New Roman"/>
          <w:sz w:val="24"/>
          <w:szCs w:val="24"/>
        </w:rPr>
      </w:pPr>
      <w:r w:rsidRPr="00E9135E">
        <w:rPr>
          <w:rFonts w:ascii="Times New Roman" w:eastAsia="Calibri" w:hAnsi="Times New Roman" w:cs="Times New Roman"/>
          <w:sz w:val="24"/>
          <w:szCs w:val="24"/>
        </w:rPr>
        <w:t xml:space="preserve">Šiuo metu Nacionalinė žemės tarnyba vykdo </w:t>
      </w:r>
      <w:r w:rsidR="00090FBF" w:rsidRPr="00E9135E">
        <w:rPr>
          <w:rFonts w:ascii="Times New Roman" w:eastAsia="Calibri" w:hAnsi="Times New Roman" w:cs="Times New Roman"/>
          <w:sz w:val="24"/>
          <w:szCs w:val="24"/>
        </w:rPr>
        <w:t>1</w:t>
      </w:r>
      <w:r w:rsidR="00090FBF">
        <w:rPr>
          <w:rFonts w:ascii="Times New Roman" w:eastAsia="Calibri" w:hAnsi="Times New Roman" w:cs="Times New Roman"/>
          <w:sz w:val="24"/>
          <w:szCs w:val="24"/>
        </w:rPr>
        <w:t> </w:t>
      </w:r>
      <w:r w:rsidR="00090FBF" w:rsidRPr="00E9135E">
        <w:rPr>
          <w:rFonts w:ascii="Times New Roman" w:eastAsia="Calibri" w:hAnsi="Times New Roman" w:cs="Times New Roman"/>
          <w:sz w:val="24"/>
          <w:szCs w:val="24"/>
        </w:rPr>
        <w:t>656</w:t>
      </w:r>
      <w:r w:rsidR="00090FBF">
        <w:rPr>
          <w:rFonts w:ascii="Times New Roman" w:eastAsia="Calibri" w:hAnsi="Times New Roman" w:cs="Times New Roman"/>
          <w:sz w:val="24"/>
          <w:szCs w:val="24"/>
        </w:rPr>
        <w:t> </w:t>
      </w:r>
      <w:r w:rsidR="00090FBF" w:rsidRPr="00E9135E">
        <w:rPr>
          <w:rFonts w:ascii="Times New Roman" w:eastAsia="Calibri" w:hAnsi="Times New Roman" w:cs="Times New Roman"/>
          <w:sz w:val="24"/>
          <w:szCs w:val="24"/>
        </w:rPr>
        <w:t>aktyvi</w:t>
      </w:r>
      <w:r w:rsidR="00090FBF">
        <w:rPr>
          <w:rFonts w:ascii="Times New Roman" w:eastAsia="Calibri" w:hAnsi="Times New Roman" w:cs="Times New Roman"/>
          <w:sz w:val="24"/>
          <w:szCs w:val="24"/>
        </w:rPr>
        <w:t>ų</w:t>
      </w:r>
      <w:r w:rsidR="00090FBF" w:rsidRPr="00E9135E">
        <w:rPr>
          <w:rFonts w:ascii="Times New Roman" w:eastAsia="Calibri" w:hAnsi="Times New Roman" w:cs="Times New Roman"/>
          <w:sz w:val="24"/>
          <w:szCs w:val="24"/>
        </w:rPr>
        <w:t xml:space="preserve"> pilieči</w:t>
      </w:r>
      <w:r w:rsidR="00090FBF">
        <w:rPr>
          <w:rFonts w:ascii="Times New Roman" w:eastAsia="Calibri" w:hAnsi="Times New Roman" w:cs="Times New Roman"/>
          <w:sz w:val="24"/>
          <w:szCs w:val="24"/>
        </w:rPr>
        <w:t>ų</w:t>
      </w:r>
      <w:r w:rsidR="00090FBF" w:rsidRPr="00E9135E">
        <w:rPr>
          <w:rFonts w:ascii="Times New Roman" w:eastAsia="Calibri" w:hAnsi="Times New Roman" w:cs="Times New Roman"/>
          <w:sz w:val="24"/>
          <w:szCs w:val="24"/>
        </w:rPr>
        <w:t xml:space="preserve"> </w:t>
      </w:r>
      <w:r w:rsidRPr="00E9135E">
        <w:rPr>
          <w:rFonts w:ascii="Times New Roman" w:eastAsia="Calibri" w:hAnsi="Times New Roman" w:cs="Times New Roman"/>
          <w:sz w:val="24"/>
          <w:szCs w:val="24"/>
        </w:rPr>
        <w:t>nuosavybės teisių atkūrimo į 1</w:t>
      </w:r>
      <w:r w:rsidR="00CF5B4C">
        <w:rPr>
          <w:rFonts w:ascii="Times New Roman" w:eastAsia="Calibri" w:hAnsi="Times New Roman" w:cs="Times New Roman"/>
          <w:sz w:val="24"/>
          <w:szCs w:val="24"/>
        </w:rPr>
        <w:t xml:space="preserve"> </w:t>
      </w:r>
      <w:r w:rsidRPr="00E9135E">
        <w:rPr>
          <w:rFonts w:ascii="Times New Roman" w:eastAsia="Calibri" w:hAnsi="Times New Roman" w:cs="Times New Roman"/>
          <w:sz w:val="24"/>
          <w:szCs w:val="24"/>
        </w:rPr>
        <w:t>888 ha žemės ar miško plotą</w:t>
      </w:r>
      <w:r w:rsidR="009F0487" w:rsidRPr="00E9135E">
        <w:rPr>
          <w:rFonts w:ascii="Times New Roman" w:eastAsia="Calibri" w:hAnsi="Times New Roman" w:cs="Times New Roman"/>
          <w:sz w:val="24"/>
          <w:szCs w:val="24"/>
        </w:rPr>
        <w:t>.</w:t>
      </w:r>
      <w:r w:rsidR="00090FBF" w:rsidRPr="00090FBF">
        <w:rPr>
          <w:rFonts w:ascii="Times New Roman" w:eastAsia="Calibri" w:hAnsi="Times New Roman" w:cs="Times New Roman"/>
          <w:sz w:val="24"/>
          <w:szCs w:val="24"/>
        </w:rPr>
        <w:t xml:space="preserve"> </w:t>
      </w:r>
      <w:r w:rsidR="00090FBF" w:rsidRPr="00E9135E">
        <w:rPr>
          <w:rFonts w:ascii="Times New Roman" w:eastAsia="Calibri" w:hAnsi="Times New Roman" w:cs="Times New Roman"/>
          <w:sz w:val="24"/>
          <w:szCs w:val="24"/>
        </w:rPr>
        <w:t>procesą kaimo vietovėse</w:t>
      </w:r>
      <w:r w:rsidRPr="00E9135E">
        <w:rPr>
          <w:rFonts w:ascii="Times New Roman" w:eastAsia="Calibri" w:hAnsi="Times New Roman" w:cs="Times New Roman"/>
          <w:sz w:val="24"/>
          <w:szCs w:val="24"/>
        </w:rPr>
        <w:t xml:space="preserve">. Pažymėtina, kad didžiajai daugumai aktyvių piliečių žemės sklypai suprojektuoti ar šiuo metu projektuojami žemės reformos žemėtvarkos projektuose. Todėl galima teigti, kad </w:t>
      </w:r>
      <w:r w:rsidR="00CF5B4C" w:rsidRPr="00E9135E">
        <w:rPr>
          <w:rFonts w:ascii="Times New Roman" w:eastAsia="Calibri" w:hAnsi="Times New Roman" w:cs="Times New Roman"/>
          <w:sz w:val="24"/>
          <w:szCs w:val="24"/>
        </w:rPr>
        <w:t xml:space="preserve">esminiai </w:t>
      </w:r>
      <w:r w:rsidRPr="00E9135E">
        <w:rPr>
          <w:rFonts w:ascii="Times New Roman" w:eastAsia="Calibri" w:hAnsi="Times New Roman" w:cs="Times New Roman"/>
          <w:sz w:val="24"/>
          <w:szCs w:val="24"/>
        </w:rPr>
        <w:t>nuosavybės teisių į žemę atkūrimo proceso darbai baigti</w:t>
      </w:r>
      <w:r w:rsidR="00CF5B4C">
        <w:rPr>
          <w:rFonts w:ascii="Times New Roman" w:eastAsia="Calibri" w:hAnsi="Times New Roman" w:cs="Times New Roman"/>
          <w:sz w:val="24"/>
          <w:szCs w:val="24"/>
        </w:rPr>
        <w:t>,</w:t>
      </w:r>
      <w:r w:rsidRPr="00E9135E">
        <w:rPr>
          <w:rFonts w:ascii="Times New Roman" w:eastAsia="Calibri" w:hAnsi="Times New Roman" w:cs="Times New Roman"/>
          <w:sz w:val="24"/>
          <w:szCs w:val="24"/>
        </w:rPr>
        <w:t xml:space="preserve"> liks tik </w:t>
      </w:r>
      <w:r w:rsidR="00CF5B4C" w:rsidRPr="00E9135E">
        <w:rPr>
          <w:rFonts w:ascii="Times New Roman" w:eastAsia="Calibri" w:hAnsi="Times New Roman" w:cs="Times New Roman"/>
          <w:sz w:val="24"/>
          <w:szCs w:val="24"/>
        </w:rPr>
        <w:t>paženklin</w:t>
      </w:r>
      <w:r w:rsidR="00CF5B4C">
        <w:rPr>
          <w:rFonts w:ascii="Times New Roman" w:eastAsia="Calibri" w:hAnsi="Times New Roman" w:cs="Times New Roman"/>
          <w:sz w:val="24"/>
          <w:szCs w:val="24"/>
        </w:rPr>
        <w:t>t</w:t>
      </w:r>
      <w:r w:rsidR="00CF5B4C" w:rsidRPr="00E9135E">
        <w:rPr>
          <w:rFonts w:ascii="Times New Roman" w:eastAsia="Calibri" w:hAnsi="Times New Roman" w:cs="Times New Roman"/>
          <w:sz w:val="24"/>
          <w:szCs w:val="24"/>
        </w:rPr>
        <w:t>i suprojektuot</w:t>
      </w:r>
      <w:r w:rsidR="00CF5B4C">
        <w:rPr>
          <w:rFonts w:ascii="Times New Roman" w:eastAsia="Calibri" w:hAnsi="Times New Roman" w:cs="Times New Roman"/>
          <w:sz w:val="24"/>
          <w:szCs w:val="24"/>
        </w:rPr>
        <w:t>us</w:t>
      </w:r>
      <w:r w:rsidR="00CF5B4C" w:rsidRPr="00E9135E">
        <w:rPr>
          <w:rFonts w:ascii="Times New Roman" w:eastAsia="Calibri" w:hAnsi="Times New Roman" w:cs="Times New Roman"/>
          <w:sz w:val="24"/>
          <w:szCs w:val="24"/>
        </w:rPr>
        <w:t xml:space="preserve"> žemės sklyp</w:t>
      </w:r>
      <w:r w:rsidR="00CF5B4C">
        <w:rPr>
          <w:rFonts w:ascii="Times New Roman" w:eastAsia="Calibri" w:hAnsi="Times New Roman" w:cs="Times New Roman"/>
          <w:sz w:val="24"/>
          <w:szCs w:val="24"/>
        </w:rPr>
        <w:t>us</w:t>
      </w:r>
      <w:r w:rsidR="00CF5B4C" w:rsidRPr="00E9135E">
        <w:rPr>
          <w:rFonts w:ascii="Times New Roman" w:eastAsia="Calibri" w:hAnsi="Times New Roman" w:cs="Times New Roman"/>
          <w:sz w:val="24"/>
          <w:szCs w:val="24"/>
        </w:rPr>
        <w:t xml:space="preserve"> </w:t>
      </w:r>
      <w:r w:rsidRPr="00E9135E">
        <w:rPr>
          <w:rFonts w:ascii="Times New Roman" w:eastAsia="Calibri" w:hAnsi="Times New Roman" w:cs="Times New Roman"/>
          <w:sz w:val="24"/>
          <w:szCs w:val="24"/>
        </w:rPr>
        <w:t xml:space="preserve">vietovėje </w:t>
      </w:r>
      <w:r w:rsidR="00CF5B4C">
        <w:rPr>
          <w:rFonts w:ascii="Times New Roman" w:eastAsia="Calibri" w:hAnsi="Times New Roman" w:cs="Times New Roman"/>
          <w:sz w:val="24"/>
          <w:szCs w:val="24"/>
        </w:rPr>
        <w:t>ir</w:t>
      </w:r>
      <w:r w:rsidRPr="00E9135E">
        <w:rPr>
          <w:rFonts w:ascii="Times New Roman" w:eastAsia="Calibri" w:hAnsi="Times New Roman" w:cs="Times New Roman"/>
          <w:sz w:val="24"/>
          <w:szCs w:val="24"/>
        </w:rPr>
        <w:t xml:space="preserve"> </w:t>
      </w:r>
      <w:r w:rsidR="00CF5B4C" w:rsidRPr="00E9135E">
        <w:rPr>
          <w:rFonts w:ascii="Times New Roman" w:eastAsia="Calibri" w:hAnsi="Times New Roman" w:cs="Times New Roman"/>
          <w:sz w:val="24"/>
          <w:szCs w:val="24"/>
        </w:rPr>
        <w:t>juridi</w:t>
      </w:r>
      <w:r w:rsidR="00CF5B4C">
        <w:rPr>
          <w:rFonts w:ascii="Times New Roman" w:eastAsia="Calibri" w:hAnsi="Times New Roman" w:cs="Times New Roman"/>
          <w:sz w:val="24"/>
          <w:szCs w:val="24"/>
        </w:rPr>
        <w:t>škai</w:t>
      </w:r>
      <w:r w:rsidR="00CF5B4C" w:rsidRPr="00E9135E">
        <w:rPr>
          <w:rFonts w:ascii="Times New Roman" w:eastAsia="Calibri" w:hAnsi="Times New Roman" w:cs="Times New Roman"/>
          <w:sz w:val="24"/>
          <w:szCs w:val="24"/>
        </w:rPr>
        <w:t xml:space="preserve"> įformin</w:t>
      </w:r>
      <w:r w:rsidR="00CF5B4C">
        <w:rPr>
          <w:rFonts w:ascii="Times New Roman" w:eastAsia="Calibri" w:hAnsi="Times New Roman" w:cs="Times New Roman"/>
          <w:sz w:val="24"/>
          <w:szCs w:val="24"/>
        </w:rPr>
        <w:t>t</w:t>
      </w:r>
      <w:r w:rsidR="00CF5B4C" w:rsidRPr="00E9135E">
        <w:rPr>
          <w:rFonts w:ascii="Times New Roman" w:eastAsia="Calibri" w:hAnsi="Times New Roman" w:cs="Times New Roman"/>
          <w:sz w:val="24"/>
          <w:szCs w:val="24"/>
        </w:rPr>
        <w:t xml:space="preserve">i </w:t>
      </w:r>
      <w:r w:rsidRPr="00E9135E">
        <w:rPr>
          <w:rFonts w:ascii="Times New Roman" w:eastAsia="Calibri" w:hAnsi="Times New Roman" w:cs="Times New Roman"/>
          <w:sz w:val="24"/>
          <w:szCs w:val="24"/>
        </w:rPr>
        <w:t xml:space="preserve">nuosavybės </w:t>
      </w:r>
      <w:r w:rsidR="00CF5B4C" w:rsidRPr="00E9135E">
        <w:rPr>
          <w:rFonts w:ascii="Times New Roman" w:eastAsia="Calibri" w:hAnsi="Times New Roman" w:cs="Times New Roman"/>
          <w:sz w:val="24"/>
          <w:szCs w:val="24"/>
        </w:rPr>
        <w:t>teis</w:t>
      </w:r>
      <w:r w:rsidR="00CF5B4C">
        <w:rPr>
          <w:rFonts w:ascii="Times New Roman" w:eastAsia="Calibri" w:hAnsi="Times New Roman" w:cs="Times New Roman"/>
          <w:sz w:val="24"/>
          <w:szCs w:val="24"/>
        </w:rPr>
        <w:t>es</w:t>
      </w:r>
      <w:r w:rsidR="00CF5B4C" w:rsidRPr="00E9135E">
        <w:rPr>
          <w:rFonts w:ascii="Times New Roman" w:eastAsia="Calibri" w:hAnsi="Times New Roman" w:cs="Times New Roman"/>
          <w:sz w:val="24"/>
          <w:szCs w:val="24"/>
        </w:rPr>
        <w:t xml:space="preserve"> </w:t>
      </w:r>
      <w:r w:rsidRPr="00E9135E">
        <w:rPr>
          <w:rFonts w:ascii="Times New Roman" w:eastAsia="Calibri" w:hAnsi="Times New Roman" w:cs="Times New Roman"/>
          <w:sz w:val="24"/>
          <w:szCs w:val="24"/>
        </w:rPr>
        <w:t>(</w:t>
      </w:r>
      <w:r w:rsidR="00CF5B4C">
        <w:rPr>
          <w:rFonts w:ascii="Times New Roman" w:eastAsia="Calibri" w:hAnsi="Times New Roman" w:cs="Times New Roman"/>
          <w:sz w:val="24"/>
          <w:szCs w:val="24"/>
        </w:rPr>
        <w:t xml:space="preserve">priimti </w:t>
      </w:r>
      <w:r w:rsidRPr="00E9135E">
        <w:rPr>
          <w:rFonts w:ascii="Times New Roman" w:eastAsia="Calibri" w:hAnsi="Times New Roman" w:cs="Times New Roman"/>
          <w:sz w:val="24"/>
          <w:szCs w:val="24"/>
        </w:rPr>
        <w:t>sprendim</w:t>
      </w:r>
      <w:r w:rsidR="00CF5B4C">
        <w:rPr>
          <w:rFonts w:ascii="Times New Roman" w:eastAsia="Calibri" w:hAnsi="Times New Roman" w:cs="Times New Roman"/>
          <w:sz w:val="24"/>
          <w:szCs w:val="24"/>
        </w:rPr>
        <w:t>us</w:t>
      </w:r>
      <w:r w:rsidRPr="00E9135E">
        <w:rPr>
          <w:rFonts w:ascii="Times New Roman" w:eastAsia="Calibri" w:hAnsi="Times New Roman" w:cs="Times New Roman"/>
          <w:sz w:val="24"/>
          <w:szCs w:val="24"/>
        </w:rPr>
        <w:t xml:space="preserve"> dėl nuosavybės teisių atkūrimo). Atkreipiame dėmesį, kad </w:t>
      </w:r>
      <w:r w:rsidR="00CF5B4C" w:rsidRPr="00E9135E">
        <w:rPr>
          <w:rFonts w:ascii="Times New Roman" w:eastAsia="Calibri" w:hAnsi="Times New Roman" w:cs="Times New Roman"/>
          <w:sz w:val="24"/>
          <w:szCs w:val="24"/>
        </w:rPr>
        <w:t xml:space="preserve">negalima užbaigti </w:t>
      </w:r>
      <w:r w:rsidRPr="00E9135E">
        <w:rPr>
          <w:rFonts w:ascii="Times New Roman" w:eastAsia="Calibri" w:hAnsi="Times New Roman" w:cs="Times New Roman"/>
          <w:sz w:val="24"/>
          <w:szCs w:val="24"/>
        </w:rPr>
        <w:t>3</w:t>
      </w:r>
      <w:r w:rsidR="00CF5B4C">
        <w:rPr>
          <w:rFonts w:ascii="Times New Roman" w:eastAsia="Calibri" w:hAnsi="Times New Roman" w:cs="Times New Roman"/>
          <w:sz w:val="24"/>
          <w:szCs w:val="24"/>
        </w:rPr>
        <w:t xml:space="preserve"> </w:t>
      </w:r>
      <w:r w:rsidRPr="00E9135E">
        <w:rPr>
          <w:rFonts w:ascii="Times New Roman" w:eastAsia="Calibri" w:hAnsi="Times New Roman" w:cs="Times New Roman"/>
          <w:sz w:val="24"/>
          <w:szCs w:val="24"/>
        </w:rPr>
        <w:t>110 piliečių nuosavybės teisių atkūrimo procedūros dėl jų pačių neveikimo. Iš 1</w:t>
      </w:r>
      <w:r w:rsidR="00CF5B4C">
        <w:rPr>
          <w:rFonts w:ascii="Times New Roman" w:eastAsia="Calibri" w:hAnsi="Times New Roman" w:cs="Times New Roman"/>
          <w:sz w:val="24"/>
          <w:szCs w:val="24"/>
        </w:rPr>
        <w:t xml:space="preserve"> </w:t>
      </w:r>
      <w:r w:rsidRPr="00E9135E">
        <w:rPr>
          <w:rFonts w:ascii="Times New Roman" w:eastAsia="Calibri" w:hAnsi="Times New Roman" w:cs="Times New Roman"/>
          <w:sz w:val="24"/>
          <w:szCs w:val="24"/>
        </w:rPr>
        <w:t>656 aktyvių piliečių 234 piliečiams, kuriems jau bent kartą buvo projektuoti žemės sklypai iš žemėtvarkos projekte likusio ploto, į kurį neatkurtos nuosavybės teisės, projektavimo darbai bus vykdomi 2019 m.</w:t>
      </w:r>
    </w:p>
    <w:p w14:paraId="57CB52D7" w14:textId="2E35E623" w:rsidR="00346E29" w:rsidRDefault="00346E29" w:rsidP="00E040E2">
      <w:pPr>
        <w:spacing w:line="240" w:lineRule="auto"/>
        <w:jc w:val="both"/>
        <w:rPr>
          <w:rFonts w:ascii="Times New Roman" w:hAnsi="Times New Roman" w:cs="Times New Roman"/>
          <w:sz w:val="24"/>
          <w:szCs w:val="24"/>
        </w:rPr>
      </w:pPr>
    </w:p>
    <w:p w14:paraId="64CA92FF" w14:textId="77777777" w:rsidR="00346E29" w:rsidRPr="00E9135E" w:rsidRDefault="00346E29" w:rsidP="00E040E2">
      <w:pPr>
        <w:spacing w:line="240" w:lineRule="auto"/>
        <w:jc w:val="both"/>
        <w:rPr>
          <w:rFonts w:ascii="Times New Roman" w:hAnsi="Times New Roman" w:cs="Times New Roman"/>
          <w:sz w:val="24"/>
          <w:szCs w:val="24"/>
        </w:rPr>
      </w:pPr>
    </w:p>
    <w:p w14:paraId="4C87345B" w14:textId="77777777" w:rsidR="00E040E2" w:rsidRPr="000D6536" w:rsidRDefault="00E040E2" w:rsidP="00764D0A">
      <w:pPr>
        <w:pStyle w:val="NoSpacing"/>
        <w:rPr>
          <w:lang w:val="lt-LT"/>
        </w:rPr>
      </w:pPr>
    </w:p>
    <w:p w14:paraId="2AF3EF53" w14:textId="77777777" w:rsidR="000D075F" w:rsidRDefault="000D075F">
      <w:r>
        <w:br w:type="page"/>
      </w:r>
    </w:p>
    <w:p w14:paraId="6B311845" w14:textId="750F9CCE" w:rsidR="00D84040" w:rsidRPr="007C6981" w:rsidRDefault="00D84040" w:rsidP="007C6981">
      <w:pPr>
        <w:pStyle w:val="Heading2"/>
        <w:shd w:val="clear" w:color="auto" w:fill="BDD6EE" w:themeFill="accent5" w:themeFillTint="66"/>
        <w:jc w:val="both"/>
        <w:rPr>
          <w:rFonts w:ascii="Times New Roman" w:hAnsi="Times New Roman" w:cs="Times New Roman"/>
          <w:b/>
          <w:color w:val="auto"/>
          <w:sz w:val="32"/>
          <w:szCs w:val="32"/>
        </w:rPr>
      </w:pPr>
      <w:bookmarkStart w:id="71" w:name="_Toc531605464"/>
      <w:bookmarkStart w:id="72" w:name="_Toc4409415"/>
      <w:r w:rsidRPr="007C6981">
        <w:rPr>
          <w:rFonts w:ascii="Times New Roman" w:hAnsi="Times New Roman" w:cs="Times New Roman"/>
          <w:b/>
          <w:color w:val="auto"/>
          <w:sz w:val="32"/>
          <w:szCs w:val="32"/>
        </w:rPr>
        <w:lastRenderedPageBreak/>
        <w:t xml:space="preserve">4 </w:t>
      </w:r>
      <w:r w:rsidR="005D7E25" w:rsidRPr="007C6981">
        <w:rPr>
          <w:rFonts w:ascii="Times New Roman" w:hAnsi="Times New Roman" w:cs="Times New Roman"/>
          <w:b/>
          <w:color w:val="auto"/>
          <w:sz w:val="32"/>
          <w:szCs w:val="32"/>
        </w:rPr>
        <w:t>PRIORITETAS</w:t>
      </w:r>
      <w:r w:rsidR="001E1E47">
        <w:rPr>
          <w:rFonts w:ascii="Times New Roman" w:hAnsi="Times New Roman" w:cs="Times New Roman"/>
          <w:b/>
          <w:color w:val="auto"/>
          <w:sz w:val="32"/>
          <w:szCs w:val="32"/>
        </w:rPr>
        <w:t>.</w:t>
      </w:r>
      <w:r w:rsidRPr="007C6981">
        <w:rPr>
          <w:rFonts w:ascii="Times New Roman" w:hAnsi="Times New Roman" w:cs="Times New Roman"/>
          <w:b/>
          <w:color w:val="auto"/>
          <w:sz w:val="32"/>
          <w:szCs w:val="32"/>
        </w:rPr>
        <w:t xml:space="preserve"> Darni ir konkurencinga ekonomikos plėtra</w:t>
      </w:r>
      <w:bookmarkEnd w:id="71"/>
      <w:bookmarkEnd w:id="72"/>
      <w:r w:rsidRPr="007C6981">
        <w:rPr>
          <w:rFonts w:ascii="Times New Roman" w:hAnsi="Times New Roman" w:cs="Times New Roman"/>
          <w:b/>
          <w:color w:val="auto"/>
          <w:sz w:val="32"/>
          <w:szCs w:val="32"/>
        </w:rPr>
        <w:t xml:space="preserve"> </w:t>
      </w:r>
    </w:p>
    <w:p w14:paraId="557CF618" w14:textId="77777777" w:rsidR="00D84040" w:rsidRDefault="00D84040" w:rsidP="00D84040"/>
    <w:p w14:paraId="218895B6" w14:textId="261F8E49" w:rsidR="00952753" w:rsidRPr="00F5336C" w:rsidRDefault="007C2201" w:rsidP="00F5336C">
      <w:pPr>
        <w:jc w:val="both"/>
        <w:rPr>
          <w:rFonts w:ascii="Times New Roman" w:hAnsi="Times New Roman" w:cs="Times New Roman"/>
          <w:b/>
          <w:color w:val="002060"/>
          <w:sz w:val="28"/>
          <w:szCs w:val="28"/>
        </w:rPr>
      </w:pPr>
      <w:bookmarkStart w:id="73" w:name="_Toc531605465"/>
      <w:r w:rsidRPr="00F5336C">
        <w:rPr>
          <w:rFonts w:ascii="Times New Roman" w:hAnsi="Times New Roman" w:cs="Times New Roman"/>
          <w:b/>
          <w:color w:val="002060"/>
          <w:sz w:val="28"/>
          <w:szCs w:val="28"/>
        </w:rPr>
        <w:t xml:space="preserve">4.1 </w:t>
      </w:r>
      <w:r w:rsidR="00952753" w:rsidRPr="00F5336C">
        <w:rPr>
          <w:rFonts w:ascii="Times New Roman" w:hAnsi="Times New Roman" w:cs="Times New Roman"/>
          <w:b/>
          <w:color w:val="002060"/>
          <w:sz w:val="28"/>
          <w:szCs w:val="28"/>
        </w:rPr>
        <w:t xml:space="preserve">kryptis. </w:t>
      </w:r>
      <w:r w:rsidRPr="00F5336C">
        <w:rPr>
          <w:rFonts w:ascii="Times New Roman" w:hAnsi="Times New Roman" w:cs="Times New Roman"/>
          <w:b/>
          <w:color w:val="002060"/>
          <w:sz w:val="28"/>
          <w:szCs w:val="28"/>
        </w:rPr>
        <w:t>Inovatyvios ekonomikos ir išmaniosios energetikos plėtra</w:t>
      </w:r>
      <w:bookmarkEnd w:id="73"/>
      <w:r w:rsidR="002761CA" w:rsidRPr="00F5336C">
        <w:rPr>
          <w:rFonts w:ascii="Times New Roman" w:hAnsi="Times New Roman" w:cs="Times New Roman"/>
          <w:b/>
          <w:color w:val="002060"/>
          <w:sz w:val="28"/>
          <w:szCs w:val="28"/>
        </w:rPr>
        <w:t xml:space="preserve"> </w:t>
      </w:r>
    </w:p>
    <w:p w14:paraId="3C594BC3" w14:textId="62DC1CD1" w:rsidR="00781364" w:rsidRPr="00781364" w:rsidRDefault="00781364" w:rsidP="001A3BF5">
      <w:pPr>
        <w:shd w:val="clear" w:color="auto" w:fill="D9D9D9" w:themeFill="background1" w:themeFillShade="D9"/>
        <w:jc w:val="both"/>
        <w:rPr>
          <w:rFonts w:ascii="Times New Roman" w:hAnsi="Times New Roman" w:cs="Times New Roman"/>
          <w:b/>
          <w:sz w:val="24"/>
          <w:szCs w:val="24"/>
        </w:rPr>
      </w:pPr>
      <w:r w:rsidRPr="00781364">
        <w:rPr>
          <w:rFonts w:ascii="Times New Roman" w:hAnsi="Times New Roman" w:cs="Times New Roman"/>
          <w:b/>
          <w:sz w:val="24"/>
          <w:szCs w:val="24"/>
        </w:rPr>
        <w:t>Inovatyvios ekonomikos plėtra</w:t>
      </w:r>
    </w:p>
    <w:p w14:paraId="2A8A4B80" w14:textId="3108D906" w:rsidR="00B473A9" w:rsidRPr="00B473A9" w:rsidRDefault="00B473A9" w:rsidP="00B473A9">
      <w:pPr>
        <w:spacing w:line="240" w:lineRule="auto"/>
        <w:jc w:val="both"/>
        <w:rPr>
          <w:rFonts w:ascii="Times New Roman" w:hAnsi="Times New Roman" w:cs="Times New Roman"/>
          <w:sz w:val="24"/>
          <w:szCs w:val="24"/>
        </w:rPr>
      </w:pPr>
      <w:r w:rsidRPr="00B473A9">
        <w:rPr>
          <w:rFonts w:ascii="Times New Roman" w:hAnsi="Times New Roman" w:cs="Times New Roman"/>
          <w:sz w:val="24"/>
          <w:szCs w:val="24"/>
        </w:rPr>
        <w:t>Pagal Pasauli</w:t>
      </w:r>
      <w:r w:rsidR="00090FBF">
        <w:rPr>
          <w:rFonts w:ascii="Times New Roman" w:hAnsi="Times New Roman" w:cs="Times New Roman"/>
          <w:sz w:val="24"/>
          <w:szCs w:val="24"/>
        </w:rPr>
        <w:t>nės</w:t>
      </w:r>
      <w:r w:rsidRPr="00B473A9">
        <w:rPr>
          <w:rFonts w:ascii="Times New Roman" w:hAnsi="Times New Roman" w:cs="Times New Roman"/>
          <w:sz w:val="24"/>
          <w:szCs w:val="24"/>
        </w:rPr>
        <w:t xml:space="preserve"> intelektinės nuosavybės organizacijos (WIPO) 2018 m. pasaulinį inovacijų indeksą Lietuva liko toje pat – 40 vietoje kaip ir 2017 m., tačiau pagal šį indeksą </w:t>
      </w:r>
      <w:r w:rsidRPr="00B473A9">
        <w:rPr>
          <w:rFonts w:ascii="Times New Roman" w:hAnsi="Times New Roman" w:cs="Times New Roman"/>
          <w:b/>
          <w:sz w:val="24"/>
          <w:szCs w:val="24"/>
        </w:rPr>
        <w:t>Lietuva pakilo 8 pozicijomis pagal žinių ir technologijų pritaikymo rezultatų vertinimą (58 vieta), 6 pozicijomis pagal verslo išsivystymo lygio vertinimą (35 vieta) ir 5 pozicijomis pagal kūrybinės veiklos rezultatų vertinimą (33 vieta).</w:t>
      </w:r>
    </w:p>
    <w:p w14:paraId="3695D75E" w14:textId="07645B52" w:rsidR="00E85A62" w:rsidRPr="00B473A9" w:rsidRDefault="00656F6F" w:rsidP="00B473A9">
      <w:pPr>
        <w:pStyle w:val="NoSpacing"/>
        <w:jc w:val="center"/>
        <w:rPr>
          <w:rFonts w:ascii="Times New Roman" w:hAnsi="Times New Roman" w:cs="Times New Roman"/>
          <w:b/>
          <w:sz w:val="24"/>
          <w:szCs w:val="24"/>
          <w:lang w:val="lt-LT"/>
        </w:rPr>
      </w:pPr>
      <w:r>
        <w:rPr>
          <w:rFonts w:ascii="Times New Roman" w:eastAsia="Times New Roman" w:hAnsi="Times New Roman" w:cs="Times New Roman"/>
          <w:b/>
          <w:color w:val="000000"/>
          <w:sz w:val="24"/>
          <w:szCs w:val="24"/>
        </w:rPr>
        <w:t>9</w:t>
      </w:r>
      <w:r w:rsidR="007B760F">
        <w:rPr>
          <w:rFonts w:ascii="Times New Roman" w:eastAsia="Times New Roman" w:hAnsi="Times New Roman" w:cs="Times New Roman"/>
          <w:b/>
          <w:color w:val="000000"/>
          <w:sz w:val="24"/>
          <w:szCs w:val="24"/>
        </w:rPr>
        <w:t>4</w:t>
      </w:r>
      <w:r w:rsidR="00E85A62" w:rsidRPr="00B473A9">
        <w:rPr>
          <w:rFonts w:ascii="Times New Roman" w:eastAsia="Times New Roman" w:hAnsi="Times New Roman" w:cs="Times New Roman"/>
          <w:b/>
          <w:color w:val="000000"/>
          <w:sz w:val="24"/>
          <w:szCs w:val="24"/>
        </w:rPr>
        <w:t xml:space="preserve"> pav.</w:t>
      </w:r>
      <w:r w:rsidR="00E85A62" w:rsidRPr="00B473A9">
        <w:rPr>
          <w:rFonts w:ascii="Times New Roman" w:eastAsia="Times New Roman" w:hAnsi="Times New Roman" w:cs="Times New Roman"/>
          <w:color w:val="000000"/>
          <w:sz w:val="24"/>
          <w:szCs w:val="24"/>
        </w:rPr>
        <w:t xml:space="preserve"> </w:t>
      </w:r>
      <w:proofErr w:type="spellStart"/>
      <w:r w:rsidR="00E85A62" w:rsidRPr="00B473A9">
        <w:rPr>
          <w:rFonts w:ascii="Times New Roman" w:eastAsia="Times New Roman" w:hAnsi="Times New Roman" w:cs="Times New Roman"/>
          <w:bCs/>
          <w:i/>
          <w:sz w:val="24"/>
          <w:szCs w:val="24"/>
        </w:rPr>
        <w:t>Pasaulinis</w:t>
      </w:r>
      <w:proofErr w:type="spellEnd"/>
      <w:r w:rsidR="00E85A62" w:rsidRPr="00B473A9">
        <w:rPr>
          <w:rFonts w:ascii="Times New Roman" w:eastAsia="Times New Roman" w:hAnsi="Times New Roman" w:cs="Times New Roman"/>
          <w:bCs/>
          <w:i/>
          <w:sz w:val="24"/>
          <w:szCs w:val="24"/>
        </w:rPr>
        <w:t xml:space="preserve"> </w:t>
      </w:r>
      <w:proofErr w:type="spellStart"/>
      <w:r w:rsidR="00E85A62" w:rsidRPr="00B473A9">
        <w:rPr>
          <w:rFonts w:ascii="Times New Roman" w:eastAsia="Times New Roman" w:hAnsi="Times New Roman" w:cs="Times New Roman"/>
          <w:bCs/>
          <w:i/>
          <w:sz w:val="24"/>
          <w:szCs w:val="24"/>
        </w:rPr>
        <w:t>inovacijų</w:t>
      </w:r>
      <w:proofErr w:type="spellEnd"/>
      <w:r w:rsidR="00E85A62" w:rsidRPr="00B473A9">
        <w:rPr>
          <w:rFonts w:ascii="Times New Roman" w:eastAsia="Times New Roman" w:hAnsi="Times New Roman" w:cs="Times New Roman"/>
          <w:bCs/>
          <w:i/>
          <w:sz w:val="24"/>
          <w:szCs w:val="24"/>
        </w:rPr>
        <w:t xml:space="preserve"> </w:t>
      </w:r>
      <w:proofErr w:type="spellStart"/>
      <w:r w:rsidR="00E85A62" w:rsidRPr="00B473A9">
        <w:rPr>
          <w:rFonts w:ascii="Times New Roman" w:eastAsia="Times New Roman" w:hAnsi="Times New Roman" w:cs="Times New Roman"/>
          <w:bCs/>
          <w:i/>
          <w:sz w:val="24"/>
          <w:szCs w:val="24"/>
        </w:rPr>
        <w:t>indeksas</w:t>
      </w:r>
      <w:proofErr w:type="spellEnd"/>
    </w:p>
    <w:p w14:paraId="2D7405D2" w14:textId="3183908B" w:rsidR="00E85A62" w:rsidRPr="00B473A9" w:rsidRDefault="00E85A62" w:rsidP="00B473A9">
      <w:pPr>
        <w:spacing w:line="240" w:lineRule="auto"/>
        <w:jc w:val="both"/>
        <w:rPr>
          <w:rFonts w:ascii="Times New Roman" w:eastAsia="Times New Roman" w:hAnsi="Times New Roman" w:cs="Times New Roman"/>
          <w:sz w:val="24"/>
          <w:szCs w:val="24"/>
        </w:rPr>
      </w:pPr>
      <w:r w:rsidRPr="00B473A9">
        <w:rPr>
          <w:rFonts w:ascii="Times New Roman" w:eastAsia="Times New Roman" w:hAnsi="Times New Roman" w:cs="Times New Roman"/>
          <w:sz w:val="24"/>
          <w:szCs w:val="24"/>
        </w:rPr>
        <w:t>.</w:t>
      </w:r>
      <w:r w:rsidR="009F0487" w:rsidRPr="00B473A9">
        <w:rPr>
          <w:rFonts w:ascii="Times New Roman" w:hAnsi="Times New Roman" w:cs="Times New Roman"/>
          <w:noProof/>
          <w:sz w:val="24"/>
          <w:szCs w:val="24"/>
          <w:lang w:eastAsia="lt-LT"/>
        </w:rPr>
        <w:drawing>
          <wp:inline distT="0" distB="0" distL="0" distR="0" wp14:anchorId="26A503F1" wp14:editId="2394EAE0">
            <wp:extent cx="5928360" cy="1737360"/>
            <wp:effectExtent l="0" t="0" r="15240" b="15240"/>
            <wp:docPr id="123" name="Diagrama 18"/>
            <wp:cNvGraphicFramePr/>
            <a:graphic xmlns:a="http://schemas.openxmlformats.org/drawingml/2006/main">
              <a:graphicData uri="http://schemas.openxmlformats.org/drawingml/2006/chart">
                <c:chart xmlns:c="http://schemas.openxmlformats.org/drawingml/2006/chart" r:id="rId105"/>
              </a:graphicData>
            </a:graphic>
          </wp:inline>
        </w:drawing>
      </w:r>
    </w:p>
    <w:p w14:paraId="1CD66C11" w14:textId="485ADB52" w:rsidR="00E85A62" w:rsidRPr="00F84654" w:rsidRDefault="00E85A62" w:rsidP="00B473A9">
      <w:pPr>
        <w:spacing w:after="0" w:line="240" w:lineRule="auto"/>
        <w:jc w:val="center"/>
        <w:rPr>
          <w:rFonts w:ascii="Times New Roman" w:eastAsia="Times New Roman" w:hAnsi="Times New Roman" w:cs="Times New Roman"/>
          <w:sz w:val="20"/>
          <w:szCs w:val="20"/>
        </w:rPr>
      </w:pPr>
      <w:r w:rsidRPr="00F84654">
        <w:rPr>
          <w:rFonts w:ascii="Times New Roman" w:eastAsia="Times New Roman" w:hAnsi="Times New Roman" w:cs="Times New Roman"/>
          <w:sz w:val="20"/>
          <w:szCs w:val="20"/>
        </w:rPr>
        <w:t xml:space="preserve">Duomenų šaltinis </w:t>
      </w:r>
      <w:r w:rsidR="003878EA">
        <w:rPr>
          <w:rFonts w:ascii="Times New Roman" w:eastAsia="Times New Roman" w:hAnsi="Times New Roman" w:cs="Times New Roman"/>
          <w:sz w:val="20"/>
          <w:szCs w:val="20"/>
        </w:rPr>
        <w:t>–</w:t>
      </w:r>
      <w:r w:rsidRPr="00F84654">
        <w:rPr>
          <w:rFonts w:ascii="Times New Roman" w:eastAsia="Times New Roman" w:hAnsi="Times New Roman" w:cs="Times New Roman"/>
          <w:sz w:val="20"/>
          <w:szCs w:val="20"/>
        </w:rPr>
        <w:t xml:space="preserve"> Pasaulinės intelektinės nuosavybės organizacijos leidinys </w:t>
      </w:r>
      <w:proofErr w:type="spellStart"/>
      <w:r w:rsidRPr="00F84654">
        <w:rPr>
          <w:rFonts w:ascii="Times New Roman" w:eastAsia="Times New Roman" w:hAnsi="Times New Roman" w:cs="Times New Roman"/>
          <w:i/>
          <w:sz w:val="20"/>
          <w:szCs w:val="20"/>
        </w:rPr>
        <w:t>The</w:t>
      </w:r>
      <w:proofErr w:type="spellEnd"/>
      <w:r w:rsidRPr="00F84654">
        <w:rPr>
          <w:rFonts w:ascii="Times New Roman" w:eastAsia="Times New Roman" w:hAnsi="Times New Roman" w:cs="Times New Roman"/>
          <w:i/>
          <w:sz w:val="20"/>
          <w:szCs w:val="20"/>
        </w:rPr>
        <w:t xml:space="preserve"> Global </w:t>
      </w:r>
      <w:proofErr w:type="spellStart"/>
      <w:r w:rsidRPr="00F84654">
        <w:rPr>
          <w:rFonts w:ascii="Times New Roman" w:eastAsia="Times New Roman" w:hAnsi="Times New Roman" w:cs="Times New Roman"/>
          <w:i/>
          <w:sz w:val="20"/>
          <w:szCs w:val="20"/>
        </w:rPr>
        <w:t>Innovation</w:t>
      </w:r>
      <w:proofErr w:type="spellEnd"/>
      <w:r w:rsidRPr="00F84654">
        <w:rPr>
          <w:rFonts w:ascii="Times New Roman" w:eastAsia="Times New Roman" w:hAnsi="Times New Roman" w:cs="Times New Roman"/>
          <w:i/>
          <w:sz w:val="20"/>
          <w:szCs w:val="20"/>
        </w:rPr>
        <w:t xml:space="preserve"> </w:t>
      </w:r>
      <w:proofErr w:type="spellStart"/>
      <w:r w:rsidRPr="00F84654">
        <w:rPr>
          <w:rFonts w:ascii="Times New Roman" w:eastAsia="Times New Roman" w:hAnsi="Times New Roman" w:cs="Times New Roman"/>
          <w:i/>
          <w:sz w:val="20"/>
          <w:szCs w:val="20"/>
        </w:rPr>
        <w:t>Index</w:t>
      </w:r>
      <w:proofErr w:type="spellEnd"/>
    </w:p>
    <w:p w14:paraId="68FC7C8C" w14:textId="77777777" w:rsidR="00E85A62" w:rsidRPr="00B473A9" w:rsidRDefault="00E85A62" w:rsidP="00B473A9">
      <w:pPr>
        <w:spacing w:after="0" w:line="240" w:lineRule="auto"/>
        <w:jc w:val="center"/>
        <w:rPr>
          <w:rFonts w:ascii="Times New Roman" w:eastAsia="Times New Roman" w:hAnsi="Times New Roman" w:cs="Times New Roman"/>
          <w:sz w:val="24"/>
          <w:szCs w:val="24"/>
        </w:rPr>
      </w:pPr>
    </w:p>
    <w:p w14:paraId="5136357D" w14:textId="75FB417B" w:rsidR="00E85A62" w:rsidRPr="00B473A9" w:rsidRDefault="00E85A62" w:rsidP="00CF55D8">
      <w:pPr>
        <w:spacing w:line="240" w:lineRule="auto"/>
        <w:jc w:val="both"/>
        <w:rPr>
          <w:rFonts w:ascii="Times New Roman" w:hAnsi="Times New Roman" w:cs="Times New Roman"/>
          <w:color w:val="000000"/>
          <w:sz w:val="24"/>
          <w:szCs w:val="24"/>
          <w:shd w:val="clear" w:color="auto" w:fill="FFFFFF"/>
        </w:rPr>
      </w:pPr>
      <w:r w:rsidRPr="00B473A9">
        <w:rPr>
          <w:rFonts w:ascii="Times New Roman" w:hAnsi="Times New Roman" w:cs="Times New Roman"/>
          <w:color w:val="000000"/>
          <w:sz w:val="24"/>
          <w:szCs w:val="24"/>
          <w:shd w:val="clear" w:color="auto" w:fill="FFFFFF"/>
        </w:rPr>
        <w:t xml:space="preserve">Siekdama išnaudoti Lietuvos inovacinį potencialą, įgyvendinti </w:t>
      </w:r>
      <w:r w:rsidRPr="00B473A9">
        <w:rPr>
          <w:rFonts w:ascii="Times New Roman" w:hAnsi="Times New Roman" w:cs="Times New Roman"/>
          <w:sz w:val="24"/>
          <w:szCs w:val="24"/>
        </w:rPr>
        <w:t>2018–2019 m. Tarybos rekomendacijas Lietuvai bei E</w:t>
      </w:r>
      <w:r w:rsidR="00CD49C5">
        <w:rPr>
          <w:rFonts w:ascii="Times New Roman" w:hAnsi="Times New Roman" w:cs="Times New Roman"/>
          <w:sz w:val="24"/>
          <w:szCs w:val="24"/>
        </w:rPr>
        <w:t xml:space="preserve">uropos </w:t>
      </w:r>
      <w:r w:rsidRPr="00B473A9">
        <w:rPr>
          <w:rFonts w:ascii="Times New Roman" w:hAnsi="Times New Roman" w:cs="Times New Roman"/>
          <w:sz w:val="24"/>
          <w:szCs w:val="24"/>
        </w:rPr>
        <w:t>K</w:t>
      </w:r>
      <w:r w:rsidR="00CD49C5">
        <w:rPr>
          <w:rFonts w:ascii="Times New Roman" w:hAnsi="Times New Roman" w:cs="Times New Roman"/>
          <w:sz w:val="24"/>
          <w:szCs w:val="24"/>
        </w:rPr>
        <w:t>omisijos</w:t>
      </w:r>
      <w:r w:rsidRPr="00B473A9">
        <w:rPr>
          <w:rFonts w:ascii="Times New Roman" w:hAnsi="Times New Roman" w:cs="Times New Roman"/>
          <w:sz w:val="24"/>
          <w:szCs w:val="24"/>
        </w:rPr>
        <w:t xml:space="preserve"> programos „Horizon</w:t>
      </w:r>
      <w:r w:rsidR="00CD49C5">
        <w:rPr>
          <w:rFonts w:ascii="Times New Roman" w:hAnsi="Times New Roman" w:cs="Times New Roman"/>
          <w:sz w:val="24"/>
          <w:szCs w:val="24"/>
        </w:rPr>
        <w:t>tas</w:t>
      </w:r>
      <w:r w:rsidRPr="00B473A9">
        <w:rPr>
          <w:rFonts w:ascii="Times New Roman" w:hAnsi="Times New Roman" w:cs="Times New Roman"/>
          <w:sz w:val="24"/>
          <w:szCs w:val="24"/>
        </w:rPr>
        <w:t xml:space="preserve"> 2020“ </w:t>
      </w:r>
      <w:r w:rsidR="007347F9" w:rsidRPr="00484848">
        <w:rPr>
          <w:rFonts w:ascii="Times New Roman" w:hAnsi="Times New Roman" w:cs="Times New Roman"/>
          <w:sz w:val="24"/>
          <w:szCs w:val="24"/>
        </w:rPr>
        <w:t>politikos stiprinimo priemon</w:t>
      </w:r>
      <w:r w:rsidR="007347F9">
        <w:rPr>
          <w:rFonts w:ascii="Times New Roman" w:hAnsi="Times New Roman" w:cs="Times New Roman"/>
          <w:sz w:val="24"/>
          <w:szCs w:val="24"/>
        </w:rPr>
        <w:t>ės</w:t>
      </w:r>
      <w:r w:rsidR="007347F9" w:rsidRPr="00484848">
        <w:rPr>
          <w:rFonts w:ascii="Times New Roman" w:hAnsi="Times New Roman" w:cs="Times New Roman"/>
          <w:sz w:val="24"/>
          <w:szCs w:val="24"/>
        </w:rPr>
        <w:t xml:space="preserve"> </w:t>
      </w:r>
      <w:r w:rsidR="007347F9">
        <w:rPr>
          <w:rFonts w:ascii="Times New Roman" w:hAnsi="Times New Roman" w:cs="Times New Roman"/>
          <w:sz w:val="24"/>
          <w:szCs w:val="24"/>
        </w:rPr>
        <w:t>(</w:t>
      </w:r>
      <w:r w:rsidR="007347F9" w:rsidRPr="00484848">
        <w:rPr>
          <w:rFonts w:ascii="Times New Roman" w:hAnsi="Times New Roman" w:cs="Times New Roman"/>
          <w:sz w:val="24"/>
          <w:szCs w:val="24"/>
        </w:rPr>
        <w:t>angl. </w:t>
      </w:r>
      <w:proofErr w:type="spellStart"/>
      <w:r w:rsidRPr="00B473A9">
        <w:rPr>
          <w:rFonts w:ascii="Times New Roman" w:hAnsi="Times New Roman" w:cs="Times New Roman"/>
          <w:i/>
          <w:iCs/>
          <w:sz w:val="24"/>
          <w:szCs w:val="24"/>
        </w:rPr>
        <w:t>Policy</w:t>
      </w:r>
      <w:proofErr w:type="spellEnd"/>
      <w:r w:rsidRPr="00B473A9">
        <w:rPr>
          <w:rFonts w:ascii="Times New Roman" w:hAnsi="Times New Roman" w:cs="Times New Roman"/>
          <w:i/>
          <w:iCs/>
          <w:sz w:val="24"/>
          <w:szCs w:val="24"/>
        </w:rPr>
        <w:t xml:space="preserve"> </w:t>
      </w:r>
      <w:proofErr w:type="spellStart"/>
      <w:r w:rsidRPr="00B473A9">
        <w:rPr>
          <w:rFonts w:ascii="Times New Roman" w:hAnsi="Times New Roman" w:cs="Times New Roman"/>
          <w:i/>
          <w:iCs/>
          <w:sz w:val="24"/>
          <w:szCs w:val="24"/>
        </w:rPr>
        <w:t>Support</w:t>
      </w:r>
      <w:proofErr w:type="spellEnd"/>
      <w:r w:rsidRPr="00B473A9">
        <w:rPr>
          <w:rFonts w:ascii="Times New Roman" w:hAnsi="Times New Roman" w:cs="Times New Roman"/>
          <w:i/>
          <w:iCs/>
          <w:sz w:val="24"/>
          <w:szCs w:val="24"/>
        </w:rPr>
        <w:t xml:space="preserve">  </w:t>
      </w:r>
      <w:proofErr w:type="spellStart"/>
      <w:r w:rsidRPr="00B473A9">
        <w:rPr>
          <w:rFonts w:ascii="Times New Roman" w:hAnsi="Times New Roman" w:cs="Times New Roman"/>
          <w:i/>
          <w:iCs/>
          <w:sz w:val="24"/>
          <w:szCs w:val="24"/>
        </w:rPr>
        <w:t>Facility</w:t>
      </w:r>
      <w:proofErr w:type="spellEnd"/>
      <w:r w:rsidR="007347F9">
        <w:rPr>
          <w:rFonts w:ascii="Times New Roman" w:hAnsi="Times New Roman" w:cs="Times New Roman"/>
          <w:sz w:val="24"/>
          <w:szCs w:val="24"/>
        </w:rPr>
        <w:t>)</w:t>
      </w:r>
      <w:r w:rsidRPr="00B473A9">
        <w:rPr>
          <w:rFonts w:ascii="Times New Roman" w:hAnsi="Times New Roman" w:cs="Times New Roman"/>
          <w:sz w:val="24"/>
          <w:szCs w:val="24"/>
        </w:rPr>
        <w:t xml:space="preserve"> ekspertų </w:t>
      </w:r>
      <w:r w:rsidRPr="00B473A9">
        <w:rPr>
          <w:rFonts w:ascii="Times New Roman" w:hAnsi="Times New Roman" w:cs="Times New Roman"/>
          <w:color w:val="000000"/>
          <w:sz w:val="24"/>
          <w:szCs w:val="24"/>
          <w:shd w:val="clear" w:color="auto" w:fill="FFFFFF"/>
        </w:rPr>
        <w:t>rekomendacijas dėl mokslo, technologijų ir inovacijų sistemos tobulinimo</w:t>
      </w:r>
      <w:r w:rsidR="007347F9">
        <w:rPr>
          <w:rFonts w:ascii="Times New Roman" w:hAnsi="Times New Roman" w:cs="Times New Roman"/>
          <w:color w:val="000000"/>
          <w:sz w:val="24"/>
          <w:szCs w:val="24"/>
          <w:shd w:val="clear" w:color="auto" w:fill="FFFFFF"/>
        </w:rPr>
        <w:t>,</w:t>
      </w:r>
      <w:r w:rsidRPr="00B473A9">
        <w:rPr>
          <w:rFonts w:ascii="Times New Roman" w:hAnsi="Times New Roman" w:cs="Times New Roman"/>
          <w:color w:val="000000"/>
          <w:sz w:val="24"/>
          <w:szCs w:val="24"/>
          <w:shd w:val="clear" w:color="auto" w:fill="FFFFFF"/>
        </w:rPr>
        <w:t xml:space="preserve"> sudaryti palankias sąlygas Lietuvoje vykdyti eksperimentinės plėtros veiklą, kurti ir diegti inovacijas, </w:t>
      </w:r>
      <w:r w:rsidR="00664D3C">
        <w:rPr>
          <w:rFonts w:ascii="Times New Roman" w:hAnsi="Times New Roman" w:cs="Times New Roman"/>
          <w:b/>
          <w:color w:val="000000"/>
          <w:sz w:val="24"/>
          <w:szCs w:val="24"/>
          <w:shd w:val="clear" w:color="auto" w:fill="FFFFFF"/>
        </w:rPr>
        <w:t xml:space="preserve">Vyriausybė </w:t>
      </w:r>
      <w:r w:rsidRPr="00B473A9">
        <w:rPr>
          <w:rFonts w:ascii="Times New Roman" w:hAnsi="Times New Roman" w:cs="Times New Roman"/>
          <w:b/>
          <w:color w:val="000000"/>
          <w:sz w:val="24"/>
          <w:szCs w:val="24"/>
          <w:shd w:val="clear" w:color="auto" w:fill="FFFFFF"/>
        </w:rPr>
        <w:t>parengė inovacijų reformą, kuri ženkliai pakeis šalies inovacijų ekosistemą.</w:t>
      </w:r>
      <w:r w:rsidRPr="00B473A9">
        <w:rPr>
          <w:rFonts w:ascii="Times New Roman" w:hAnsi="Times New Roman" w:cs="Times New Roman"/>
          <w:color w:val="000000"/>
          <w:sz w:val="24"/>
          <w:szCs w:val="24"/>
          <w:shd w:val="clear" w:color="auto" w:fill="FFFFFF"/>
        </w:rPr>
        <w:t xml:space="preserve"> Reformos pagrindas – 2018 m. birželio 30 d. </w:t>
      </w:r>
      <w:r w:rsidRPr="00CD49C5">
        <w:rPr>
          <w:rFonts w:ascii="Times New Roman" w:hAnsi="Times New Roman" w:cs="Times New Roman"/>
          <w:color w:val="000000"/>
          <w:sz w:val="24"/>
          <w:szCs w:val="24"/>
          <w:shd w:val="clear" w:color="auto" w:fill="FFFFFF"/>
        </w:rPr>
        <w:t>priimt</w:t>
      </w:r>
      <w:r w:rsidR="00CD49C5" w:rsidRPr="00CD49C5">
        <w:rPr>
          <w:rFonts w:ascii="Times New Roman" w:hAnsi="Times New Roman" w:cs="Times New Roman"/>
          <w:color w:val="000000"/>
          <w:sz w:val="24"/>
          <w:szCs w:val="24"/>
          <w:shd w:val="clear" w:color="auto" w:fill="FFFFFF"/>
        </w:rPr>
        <w:t>i</w:t>
      </w:r>
      <w:r w:rsidRPr="00CD49C5">
        <w:rPr>
          <w:rFonts w:ascii="Times New Roman" w:hAnsi="Times New Roman" w:cs="Times New Roman"/>
          <w:color w:val="000000"/>
          <w:sz w:val="24"/>
          <w:szCs w:val="24"/>
          <w:shd w:val="clear" w:color="auto" w:fill="FFFFFF"/>
        </w:rPr>
        <w:t xml:space="preserve"> Technologijų ir inovacijų įstatymas ir Mokslo ir studijų įstatymo pakeitimai, kuriais įtvirtinama technologijų ir inovacijų sistemos sandara, technologijų ir inovacijų politiką formuojančios ir įgyvendinančios institucijos. Ekonomikos ir inovacijų ministerija perėmė iš Švietimo</w:t>
      </w:r>
      <w:r w:rsidR="00090FBF">
        <w:rPr>
          <w:rFonts w:ascii="Times New Roman" w:hAnsi="Times New Roman" w:cs="Times New Roman"/>
          <w:color w:val="000000"/>
          <w:sz w:val="24"/>
          <w:szCs w:val="24"/>
          <w:shd w:val="clear" w:color="auto" w:fill="FFFFFF"/>
        </w:rPr>
        <w:t>,</w:t>
      </w:r>
      <w:r w:rsidRPr="00CD49C5">
        <w:rPr>
          <w:rFonts w:ascii="Times New Roman" w:hAnsi="Times New Roman" w:cs="Times New Roman"/>
          <w:color w:val="000000"/>
          <w:sz w:val="24"/>
          <w:szCs w:val="24"/>
          <w:shd w:val="clear" w:color="auto" w:fill="FFFFFF"/>
        </w:rPr>
        <w:t xml:space="preserve"> mokslo </w:t>
      </w:r>
      <w:r w:rsidR="00090FBF">
        <w:rPr>
          <w:rFonts w:ascii="Times New Roman" w:hAnsi="Times New Roman" w:cs="Times New Roman"/>
          <w:color w:val="000000"/>
          <w:sz w:val="24"/>
          <w:szCs w:val="24"/>
          <w:shd w:val="clear" w:color="auto" w:fill="FFFFFF"/>
        </w:rPr>
        <w:t>ir sporto</w:t>
      </w:r>
      <w:r w:rsidRPr="00CD49C5">
        <w:rPr>
          <w:rFonts w:ascii="Times New Roman" w:hAnsi="Times New Roman" w:cs="Times New Roman"/>
          <w:color w:val="000000"/>
          <w:sz w:val="24"/>
          <w:szCs w:val="24"/>
          <w:shd w:val="clear" w:color="auto" w:fill="FFFFFF"/>
        </w:rPr>
        <w:t xml:space="preserve"> ministerijos eksperimentinės plėtros reguliavimą </w:t>
      </w:r>
      <w:r w:rsidR="006D4A8D" w:rsidRPr="00CD49C5">
        <w:rPr>
          <w:rFonts w:ascii="Times New Roman" w:hAnsi="Times New Roman" w:cs="Times New Roman"/>
          <w:color w:val="000000"/>
          <w:sz w:val="24"/>
          <w:szCs w:val="24"/>
          <w:shd w:val="clear" w:color="auto" w:fill="FFFFFF"/>
        </w:rPr>
        <w:t xml:space="preserve">(išskyrus mokslo ir studijų institucijas) </w:t>
      </w:r>
      <w:r w:rsidRPr="00CD49C5">
        <w:rPr>
          <w:rFonts w:ascii="Times New Roman" w:hAnsi="Times New Roman" w:cs="Times New Roman"/>
          <w:color w:val="000000"/>
          <w:sz w:val="24"/>
          <w:szCs w:val="24"/>
          <w:shd w:val="clear" w:color="auto" w:fill="FFFFFF"/>
        </w:rPr>
        <w:t>ir tapo atsakinga už naujo produkto kūrimo veiklų skatinimą.</w:t>
      </w:r>
      <w:r w:rsidRPr="00B473A9">
        <w:rPr>
          <w:rFonts w:ascii="Times New Roman" w:hAnsi="Times New Roman" w:cs="Times New Roman"/>
          <w:color w:val="000000"/>
          <w:sz w:val="24"/>
          <w:szCs w:val="24"/>
          <w:shd w:val="clear" w:color="auto" w:fill="FFFFFF"/>
        </w:rPr>
        <w:t xml:space="preserve"> Įgyvendinus reformą, verslas turės palankesnes galimybes gauti finansavimą produktams tobulinti, o mokslas bus suinteresuotas uždirbti papildomų lėšų</w:t>
      </w:r>
      <w:r w:rsidR="007347F9">
        <w:rPr>
          <w:rFonts w:ascii="Times New Roman" w:hAnsi="Times New Roman" w:cs="Times New Roman"/>
          <w:color w:val="000000"/>
          <w:sz w:val="24"/>
          <w:szCs w:val="24"/>
          <w:shd w:val="clear" w:color="auto" w:fill="FFFFFF"/>
        </w:rPr>
        <w:t>,</w:t>
      </w:r>
      <w:r w:rsidRPr="00B473A9">
        <w:rPr>
          <w:rFonts w:ascii="Times New Roman" w:hAnsi="Times New Roman" w:cs="Times New Roman"/>
          <w:color w:val="000000"/>
          <w:sz w:val="24"/>
          <w:szCs w:val="24"/>
          <w:shd w:val="clear" w:color="auto" w:fill="FFFFFF"/>
        </w:rPr>
        <w:t xml:space="preserve"> vykdydamas verslo užsakymus. Tikimasi, kad inovacijų reforma iš esmės pakeis mokslo ir verslo bendradarbiavimo principus ir užtikrins mokslininkų įsitraukimą į inovatyvių produktų kūrimą ir paslaugų verslui teikimą</w:t>
      </w:r>
      <w:r w:rsidR="007347F9">
        <w:rPr>
          <w:rFonts w:ascii="Times New Roman" w:hAnsi="Times New Roman" w:cs="Times New Roman"/>
          <w:color w:val="000000"/>
          <w:sz w:val="24"/>
          <w:szCs w:val="24"/>
          <w:shd w:val="clear" w:color="auto" w:fill="FFFFFF"/>
        </w:rPr>
        <w:t>, taip pat</w:t>
      </w:r>
      <w:r w:rsidRPr="00B473A9">
        <w:rPr>
          <w:rFonts w:ascii="Times New Roman" w:hAnsi="Times New Roman" w:cs="Times New Roman"/>
          <w:color w:val="000000"/>
          <w:sz w:val="24"/>
          <w:szCs w:val="24"/>
          <w:shd w:val="clear" w:color="auto" w:fill="FFFFFF"/>
        </w:rPr>
        <w:t xml:space="preserve"> paskatins inovacinę veiklą vykdančių įmonių </w:t>
      </w:r>
      <w:r w:rsidR="007347F9">
        <w:rPr>
          <w:rFonts w:ascii="Times New Roman" w:hAnsi="Times New Roman" w:cs="Times New Roman"/>
          <w:color w:val="000000"/>
          <w:sz w:val="24"/>
          <w:szCs w:val="24"/>
          <w:shd w:val="clear" w:color="auto" w:fill="FFFFFF"/>
        </w:rPr>
        <w:t>gausėjimą</w:t>
      </w:r>
      <w:r w:rsidRPr="00B473A9">
        <w:rPr>
          <w:rFonts w:ascii="Times New Roman" w:hAnsi="Times New Roman" w:cs="Times New Roman"/>
          <w:color w:val="000000"/>
          <w:sz w:val="24"/>
          <w:szCs w:val="24"/>
          <w:shd w:val="clear" w:color="auto" w:fill="FFFFFF"/>
        </w:rPr>
        <w:t>.</w:t>
      </w:r>
    </w:p>
    <w:p w14:paraId="3DBFB5F0" w14:textId="709416D1" w:rsidR="00664D3C" w:rsidRPr="00B473A9" w:rsidRDefault="00656F6F" w:rsidP="00664D3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r w:rsidR="007B760F">
        <w:rPr>
          <w:rFonts w:ascii="Times New Roman" w:eastAsia="Times New Roman" w:hAnsi="Times New Roman" w:cs="Times New Roman"/>
          <w:b/>
          <w:sz w:val="24"/>
          <w:szCs w:val="24"/>
        </w:rPr>
        <w:t>5</w:t>
      </w:r>
      <w:r w:rsidR="00664D3C" w:rsidRPr="00664D3C">
        <w:rPr>
          <w:rFonts w:ascii="Times New Roman" w:eastAsia="Times New Roman" w:hAnsi="Times New Roman" w:cs="Times New Roman"/>
          <w:b/>
          <w:sz w:val="24"/>
          <w:szCs w:val="24"/>
        </w:rPr>
        <w:t xml:space="preserve"> pav.</w:t>
      </w:r>
      <w:r w:rsidR="00664D3C" w:rsidRPr="00B473A9">
        <w:rPr>
          <w:rFonts w:ascii="Times New Roman" w:eastAsia="Times New Roman" w:hAnsi="Times New Roman" w:cs="Times New Roman"/>
          <w:b/>
          <w:sz w:val="24"/>
          <w:szCs w:val="24"/>
        </w:rPr>
        <w:t xml:space="preserve"> </w:t>
      </w:r>
      <w:r w:rsidR="00664D3C" w:rsidRPr="00664D3C">
        <w:rPr>
          <w:rFonts w:ascii="Times New Roman" w:eastAsia="Times New Roman" w:hAnsi="Times New Roman" w:cs="Times New Roman"/>
          <w:i/>
          <w:sz w:val="24"/>
          <w:szCs w:val="24"/>
        </w:rPr>
        <w:t xml:space="preserve">Vieta </w:t>
      </w:r>
      <w:r w:rsidR="00090FBF">
        <w:rPr>
          <w:rFonts w:ascii="Times New Roman" w:eastAsia="Times New Roman" w:hAnsi="Times New Roman" w:cs="Times New Roman"/>
          <w:i/>
          <w:sz w:val="24"/>
          <w:szCs w:val="24"/>
        </w:rPr>
        <w:t>p</w:t>
      </w:r>
      <w:r w:rsidR="00664D3C" w:rsidRPr="00664D3C">
        <w:rPr>
          <w:rFonts w:ascii="Times New Roman" w:eastAsia="Times New Roman" w:hAnsi="Times New Roman" w:cs="Times New Roman"/>
          <w:i/>
          <w:sz w:val="24"/>
          <w:szCs w:val="24"/>
        </w:rPr>
        <w:t>asauli</w:t>
      </w:r>
      <w:r w:rsidR="00090FBF">
        <w:rPr>
          <w:rFonts w:ascii="Times New Roman" w:eastAsia="Times New Roman" w:hAnsi="Times New Roman" w:cs="Times New Roman"/>
          <w:i/>
          <w:sz w:val="24"/>
          <w:szCs w:val="24"/>
        </w:rPr>
        <w:t>niame</w:t>
      </w:r>
      <w:r w:rsidR="00664D3C" w:rsidRPr="00664D3C">
        <w:rPr>
          <w:rFonts w:ascii="Times New Roman" w:eastAsia="Times New Roman" w:hAnsi="Times New Roman" w:cs="Times New Roman"/>
          <w:i/>
          <w:sz w:val="24"/>
          <w:szCs w:val="24"/>
        </w:rPr>
        <w:t xml:space="preserve"> inovacijų indekse pagal žinių ir technologijų rezultatus</w:t>
      </w:r>
    </w:p>
    <w:p w14:paraId="65131D9B" w14:textId="77777777" w:rsidR="009F0487" w:rsidRPr="00B473A9" w:rsidRDefault="009F0487" w:rsidP="009F0487">
      <w:pPr>
        <w:pStyle w:val="NoSpacing"/>
        <w:ind w:right="-111"/>
        <w:jc w:val="center"/>
        <w:rPr>
          <w:rFonts w:ascii="Times New Roman" w:hAnsi="Times New Roman" w:cs="Times New Roman"/>
          <w:sz w:val="24"/>
          <w:szCs w:val="24"/>
          <w:lang w:val="lt-LT"/>
        </w:rPr>
      </w:pPr>
      <w:r w:rsidRPr="00B473A9">
        <w:rPr>
          <w:rFonts w:ascii="Times New Roman" w:hAnsi="Times New Roman" w:cs="Times New Roman"/>
          <w:noProof/>
          <w:sz w:val="24"/>
          <w:szCs w:val="24"/>
          <w:lang w:val="lt-LT" w:eastAsia="lt-LT"/>
        </w:rPr>
        <w:drawing>
          <wp:inline distT="0" distB="0" distL="0" distR="0" wp14:anchorId="2303614D" wp14:editId="53B89D37">
            <wp:extent cx="5905254" cy="1704913"/>
            <wp:effectExtent l="0" t="0" r="635" b="10160"/>
            <wp:docPr id="125" name="Diagrama 1"/>
            <wp:cNvGraphicFramePr/>
            <a:graphic xmlns:a="http://schemas.openxmlformats.org/drawingml/2006/main">
              <a:graphicData uri="http://schemas.openxmlformats.org/drawingml/2006/chart">
                <c:chart xmlns:c="http://schemas.openxmlformats.org/drawingml/2006/chart" r:id="rId106"/>
              </a:graphicData>
            </a:graphic>
          </wp:inline>
        </w:drawing>
      </w:r>
    </w:p>
    <w:p w14:paraId="6E32E12F" w14:textId="3EE5AB06" w:rsidR="00E85A62" w:rsidRPr="00CF55D8" w:rsidRDefault="00E85A62" w:rsidP="00664D3C">
      <w:pPr>
        <w:tabs>
          <w:tab w:val="left" w:pos="322"/>
        </w:tabs>
        <w:spacing w:after="0" w:line="240" w:lineRule="auto"/>
        <w:contextualSpacing/>
        <w:jc w:val="center"/>
        <w:rPr>
          <w:rFonts w:ascii="Times New Roman" w:hAnsi="Times New Roman"/>
          <w:sz w:val="20"/>
        </w:rPr>
      </w:pPr>
      <w:r w:rsidRPr="00664D3C">
        <w:rPr>
          <w:rFonts w:ascii="Times New Roman" w:eastAsia="Times New Roman" w:hAnsi="Times New Roman" w:cs="Times New Roman"/>
          <w:sz w:val="20"/>
          <w:szCs w:val="20"/>
        </w:rPr>
        <w:t xml:space="preserve">Duomenų šaltinis </w:t>
      </w:r>
      <w:r w:rsidR="007347F9">
        <w:rPr>
          <w:rFonts w:ascii="Times New Roman" w:eastAsia="Times New Roman" w:hAnsi="Times New Roman" w:cs="Times New Roman"/>
          <w:sz w:val="20"/>
          <w:szCs w:val="20"/>
        </w:rPr>
        <w:t>–</w:t>
      </w:r>
      <w:r w:rsidRPr="00664D3C">
        <w:rPr>
          <w:rFonts w:ascii="Times New Roman" w:eastAsia="Times New Roman" w:hAnsi="Times New Roman" w:cs="Times New Roman"/>
          <w:sz w:val="20"/>
          <w:szCs w:val="20"/>
        </w:rPr>
        <w:t xml:space="preserve"> Pasaulinės intelektinės nuosavybės organizacijos leidinys </w:t>
      </w:r>
      <w:proofErr w:type="spellStart"/>
      <w:r w:rsidRPr="00664D3C">
        <w:rPr>
          <w:rFonts w:ascii="Times New Roman" w:eastAsia="Times New Roman" w:hAnsi="Times New Roman" w:cs="Times New Roman"/>
          <w:i/>
          <w:sz w:val="20"/>
          <w:szCs w:val="20"/>
        </w:rPr>
        <w:t>The</w:t>
      </w:r>
      <w:proofErr w:type="spellEnd"/>
      <w:r w:rsidRPr="00664D3C">
        <w:rPr>
          <w:rFonts w:ascii="Times New Roman" w:eastAsia="Times New Roman" w:hAnsi="Times New Roman" w:cs="Times New Roman"/>
          <w:i/>
          <w:sz w:val="20"/>
          <w:szCs w:val="20"/>
        </w:rPr>
        <w:t xml:space="preserve"> Global </w:t>
      </w:r>
      <w:proofErr w:type="spellStart"/>
      <w:r w:rsidRPr="00664D3C">
        <w:rPr>
          <w:rFonts w:ascii="Times New Roman" w:eastAsia="Times New Roman" w:hAnsi="Times New Roman" w:cs="Times New Roman"/>
          <w:i/>
          <w:sz w:val="20"/>
          <w:szCs w:val="20"/>
        </w:rPr>
        <w:t>Innovation</w:t>
      </w:r>
      <w:proofErr w:type="spellEnd"/>
      <w:r w:rsidRPr="00664D3C">
        <w:rPr>
          <w:rFonts w:ascii="Times New Roman" w:eastAsia="Times New Roman" w:hAnsi="Times New Roman" w:cs="Times New Roman"/>
          <w:i/>
          <w:sz w:val="20"/>
          <w:szCs w:val="20"/>
        </w:rPr>
        <w:t xml:space="preserve"> </w:t>
      </w:r>
      <w:proofErr w:type="spellStart"/>
      <w:r w:rsidRPr="00664D3C">
        <w:rPr>
          <w:rFonts w:ascii="Times New Roman" w:eastAsia="Times New Roman" w:hAnsi="Times New Roman" w:cs="Times New Roman"/>
          <w:i/>
          <w:sz w:val="20"/>
          <w:szCs w:val="20"/>
        </w:rPr>
        <w:t>Index</w:t>
      </w:r>
      <w:proofErr w:type="spellEnd"/>
    </w:p>
    <w:p w14:paraId="1759DF3B" w14:textId="77777777" w:rsidR="00090FBF" w:rsidRPr="00664D3C" w:rsidRDefault="00090FBF" w:rsidP="00664D3C">
      <w:pPr>
        <w:tabs>
          <w:tab w:val="left" w:pos="322"/>
        </w:tabs>
        <w:spacing w:after="0" w:line="240" w:lineRule="auto"/>
        <w:contextualSpacing/>
        <w:jc w:val="center"/>
        <w:rPr>
          <w:rFonts w:ascii="Times New Roman" w:eastAsia="Times New Roman" w:hAnsi="Times New Roman" w:cs="Times New Roman"/>
          <w:sz w:val="20"/>
          <w:szCs w:val="20"/>
        </w:rPr>
      </w:pPr>
    </w:p>
    <w:p w14:paraId="763771FB" w14:textId="7DF3CD72" w:rsidR="00E85A62" w:rsidRDefault="00E85A62" w:rsidP="00664D3C">
      <w:pPr>
        <w:tabs>
          <w:tab w:val="left" w:pos="322"/>
        </w:tabs>
        <w:spacing w:after="0" w:line="240" w:lineRule="auto"/>
        <w:contextualSpacing/>
        <w:jc w:val="both"/>
        <w:rPr>
          <w:rFonts w:ascii="Times New Roman" w:eastAsia="Times New Roman" w:hAnsi="Times New Roman" w:cs="Times New Roman"/>
          <w:sz w:val="24"/>
          <w:szCs w:val="24"/>
        </w:rPr>
      </w:pPr>
      <w:r w:rsidRPr="00CD49C5">
        <w:rPr>
          <w:rFonts w:ascii="Times New Roman" w:eastAsia="Times New Roman" w:hAnsi="Times New Roman" w:cs="Times New Roman"/>
          <w:sz w:val="24"/>
          <w:szCs w:val="24"/>
        </w:rPr>
        <w:t xml:space="preserve">Pagal 2018 </w:t>
      </w:r>
      <w:r w:rsidR="00664D3C" w:rsidRPr="00CD49C5">
        <w:rPr>
          <w:rFonts w:ascii="Times New Roman" w:eastAsia="Times New Roman" w:hAnsi="Times New Roman" w:cs="Times New Roman"/>
          <w:sz w:val="24"/>
          <w:szCs w:val="24"/>
        </w:rPr>
        <w:t>m.</w:t>
      </w:r>
      <w:r w:rsidRPr="00CD49C5">
        <w:rPr>
          <w:rFonts w:ascii="Times New Roman" w:eastAsia="Times New Roman" w:hAnsi="Times New Roman" w:cs="Times New Roman"/>
          <w:sz w:val="24"/>
          <w:szCs w:val="24"/>
        </w:rPr>
        <w:t xml:space="preserve"> pasaulinio inovacijų indekso</w:t>
      </w:r>
      <w:r w:rsidRPr="00B473A9">
        <w:rPr>
          <w:rFonts w:ascii="Times New Roman" w:eastAsia="Times New Roman" w:hAnsi="Times New Roman" w:cs="Times New Roman"/>
          <w:b/>
          <w:sz w:val="24"/>
          <w:szCs w:val="24"/>
        </w:rPr>
        <w:t xml:space="preserve"> </w:t>
      </w:r>
      <w:proofErr w:type="spellStart"/>
      <w:r w:rsidRPr="00B473A9">
        <w:rPr>
          <w:rFonts w:ascii="Times New Roman" w:eastAsia="Times New Roman" w:hAnsi="Times New Roman" w:cs="Times New Roman"/>
          <w:b/>
          <w:sz w:val="24"/>
          <w:szCs w:val="24"/>
        </w:rPr>
        <w:t>subindeksą</w:t>
      </w:r>
      <w:proofErr w:type="spellEnd"/>
      <w:r w:rsidRPr="00B473A9">
        <w:rPr>
          <w:rFonts w:ascii="Times New Roman" w:eastAsia="Times New Roman" w:hAnsi="Times New Roman" w:cs="Times New Roman"/>
          <w:b/>
          <w:sz w:val="24"/>
          <w:szCs w:val="24"/>
        </w:rPr>
        <w:t xml:space="preserve"> „Žinių ir technologijų rezultatai“ Lietuva pakilo 8 pozicijomis</w:t>
      </w:r>
      <w:r w:rsidRPr="00B473A9">
        <w:rPr>
          <w:rFonts w:ascii="Times New Roman" w:eastAsia="Times New Roman" w:hAnsi="Times New Roman" w:cs="Times New Roman"/>
          <w:sz w:val="24"/>
          <w:szCs w:val="24"/>
        </w:rPr>
        <w:t>. Didžiausią įtaką šiam pokyčiui turėjo šių rodiklių vertinimas: tiesioginių užsienio investicijų apimt</w:t>
      </w:r>
      <w:r w:rsidR="007347F9">
        <w:rPr>
          <w:rFonts w:ascii="Times New Roman" w:eastAsia="Times New Roman" w:hAnsi="Times New Roman" w:cs="Times New Roman"/>
          <w:sz w:val="24"/>
          <w:szCs w:val="24"/>
        </w:rPr>
        <w:t>i</w:t>
      </w:r>
      <w:r w:rsidRPr="00B473A9">
        <w:rPr>
          <w:rFonts w:ascii="Times New Roman" w:eastAsia="Times New Roman" w:hAnsi="Times New Roman" w:cs="Times New Roman"/>
          <w:sz w:val="24"/>
          <w:szCs w:val="24"/>
        </w:rPr>
        <w:t xml:space="preserve">s, palyginti su BVP (2017 m. – 58 vieta, 2018 m. – 47 vieta), </w:t>
      </w:r>
      <w:r w:rsidR="00014ADE" w:rsidRPr="00363079">
        <w:rPr>
          <w:rFonts w:ascii="Times New Roman" w:eastAsia="Times New Roman" w:hAnsi="Times New Roman" w:cs="Times New Roman"/>
          <w:sz w:val="24"/>
          <w:szCs w:val="24"/>
        </w:rPr>
        <w:t>i</w:t>
      </w:r>
      <w:r w:rsidR="007347F9" w:rsidRPr="000D6536">
        <w:rPr>
          <w:rStyle w:val="st"/>
          <w:rFonts w:ascii="Times New Roman" w:hAnsi="Times New Roman" w:cs="Times New Roman"/>
          <w:sz w:val="24"/>
          <w:szCs w:val="24"/>
        </w:rPr>
        <w:t>nformacinių ir komunikacinių technologijų</w:t>
      </w:r>
      <w:r w:rsidR="007347F9" w:rsidRPr="00B473A9">
        <w:rPr>
          <w:rFonts w:ascii="Times New Roman" w:eastAsia="Times New Roman" w:hAnsi="Times New Roman" w:cs="Times New Roman"/>
          <w:sz w:val="24"/>
          <w:szCs w:val="24"/>
        </w:rPr>
        <w:t xml:space="preserve"> </w:t>
      </w:r>
      <w:r w:rsidR="00014ADE">
        <w:rPr>
          <w:rFonts w:ascii="Times New Roman" w:eastAsia="Times New Roman" w:hAnsi="Times New Roman" w:cs="Times New Roman"/>
          <w:sz w:val="24"/>
          <w:szCs w:val="24"/>
        </w:rPr>
        <w:t>(</w:t>
      </w:r>
      <w:r w:rsidRPr="00B473A9">
        <w:rPr>
          <w:rFonts w:ascii="Times New Roman" w:eastAsia="Times New Roman" w:hAnsi="Times New Roman" w:cs="Times New Roman"/>
          <w:sz w:val="24"/>
          <w:szCs w:val="24"/>
        </w:rPr>
        <w:t>IKT</w:t>
      </w:r>
      <w:r w:rsidR="00014ADE">
        <w:rPr>
          <w:rFonts w:ascii="Times New Roman" w:eastAsia="Times New Roman" w:hAnsi="Times New Roman" w:cs="Times New Roman"/>
          <w:sz w:val="24"/>
          <w:szCs w:val="24"/>
        </w:rPr>
        <w:t>)</w:t>
      </w:r>
      <w:r w:rsidRPr="00B473A9">
        <w:rPr>
          <w:rFonts w:ascii="Times New Roman" w:eastAsia="Times New Roman" w:hAnsi="Times New Roman" w:cs="Times New Roman"/>
          <w:sz w:val="24"/>
          <w:szCs w:val="24"/>
        </w:rPr>
        <w:t xml:space="preserve"> paslaugų eksportas (2017 m. – 88 vieta, 2018 m. – 82 vieta), patentinių paraiškų skaičius (2017 m. – 46 vieta, 2018 m. – 42 vieta). </w:t>
      </w:r>
    </w:p>
    <w:p w14:paraId="68D0C3DD" w14:textId="77777777" w:rsidR="00664D3C" w:rsidRPr="00B473A9" w:rsidRDefault="00664D3C" w:rsidP="00664D3C">
      <w:pPr>
        <w:tabs>
          <w:tab w:val="left" w:pos="322"/>
        </w:tabs>
        <w:spacing w:after="0" w:line="240" w:lineRule="auto"/>
        <w:contextualSpacing/>
        <w:jc w:val="both"/>
        <w:rPr>
          <w:rFonts w:ascii="Times New Roman" w:hAnsi="Times New Roman" w:cs="Times New Roman"/>
          <w:sz w:val="24"/>
          <w:szCs w:val="24"/>
        </w:rPr>
      </w:pPr>
    </w:p>
    <w:p w14:paraId="449B7F7E" w14:textId="52B9A5A8" w:rsidR="00974999" w:rsidRDefault="00E85A62" w:rsidP="00CF55D8">
      <w:pPr>
        <w:tabs>
          <w:tab w:val="left" w:pos="322"/>
        </w:tabs>
        <w:spacing w:after="0" w:line="240" w:lineRule="auto"/>
        <w:jc w:val="both"/>
        <w:rPr>
          <w:rFonts w:ascii="Times New Roman" w:hAnsi="Times New Roman" w:cs="Times New Roman"/>
          <w:sz w:val="24"/>
          <w:szCs w:val="24"/>
        </w:rPr>
      </w:pPr>
      <w:r w:rsidRPr="00B473A9">
        <w:rPr>
          <w:rFonts w:ascii="Times New Roman" w:hAnsi="Times New Roman" w:cs="Times New Roman"/>
          <w:sz w:val="24"/>
          <w:szCs w:val="24"/>
        </w:rPr>
        <w:t xml:space="preserve">Skatinant verslo ir mokslo bendradarbiavimą </w:t>
      </w:r>
      <w:r w:rsidR="00014ADE" w:rsidRPr="00484848">
        <w:rPr>
          <w:rFonts w:ascii="Times New Roman" w:hAnsi="Times New Roman" w:cs="Times New Roman"/>
          <w:sz w:val="24"/>
          <w:szCs w:val="24"/>
        </w:rPr>
        <w:t>mokslinių tyrimų ir eksperimentinės plėtros</w:t>
      </w:r>
      <w:r w:rsidR="00014ADE">
        <w:rPr>
          <w:rFonts w:ascii="Times New Roman" w:hAnsi="Times New Roman" w:cs="Times New Roman"/>
          <w:sz w:val="24"/>
          <w:szCs w:val="24"/>
        </w:rPr>
        <w:t xml:space="preserve"> (</w:t>
      </w:r>
      <w:r w:rsidRPr="00B473A9">
        <w:rPr>
          <w:rFonts w:ascii="Times New Roman" w:hAnsi="Times New Roman" w:cs="Times New Roman"/>
          <w:sz w:val="24"/>
          <w:szCs w:val="24"/>
        </w:rPr>
        <w:t>MTEP</w:t>
      </w:r>
      <w:r w:rsidR="00974999">
        <w:rPr>
          <w:rFonts w:ascii="Times New Roman" w:hAnsi="Times New Roman" w:cs="Times New Roman"/>
          <w:sz w:val="24"/>
          <w:szCs w:val="24"/>
        </w:rPr>
        <w:t>I</w:t>
      </w:r>
      <w:r w:rsidR="00014ADE">
        <w:rPr>
          <w:rFonts w:ascii="Times New Roman" w:hAnsi="Times New Roman" w:cs="Times New Roman"/>
          <w:sz w:val="24"/>
          <w:szCs w:val="24"/>
        </w:rPr>
        <w:t>)</w:t>
      </w:r>
      <w:r w:rsidRPr="00B473A9">
        <w:rPr>
          <w:rFonts w:ascii="Times New Roman" w:hAnsi="Times New Roman" w:cs="Times New Roman"/>
          <w:sz w:val="24"/>
          <w:szCs w:val="24"/>
        </w:rPr>
        <w:t xml:space="preserve"> srityje, naujų inovatyviomis veiklomis užsiimančių </w:t>
      </w:r>
      <w:r w:rsidR="00CA03F3" w:rsidRPr="031CDD58">
        <w:rPr>
          <w:rFonts w:ascii="Times New Roman" w:hAnsi="Times New Roman" w:cs="Times New Roman"/>
          <w:sz w:val="24"/>
          <w:szCs w:val="24"/>
        </w:rPr>
        <w:t>smulk</w:t>
      </w:r>
      <w:r w:rsidR="00CA03F3">
        <w:rPr>
          <w:rFonts w:ascii="Times New Roman" w:hAnsi="Times New Roman" w:cs="Times New Roman"/>
          <w:sz w:val="24"/>
          <w:szCs w:val="24"/>
        </w:rPr>
        <w:t xml:space="preserve">aus </w:t>
      </w:r>
      <w:r w:rsidR="00CA03F3" w:rsidRPr="031CDD58">
        <w:rPr>
          <w:rFonts w:ascii="Times New Roman" w:hAnsi="Times New Roman" w:cs="Times New Roman"/>
          <w:sz w:val="24"/>
          <w:szCs w:val="24"/>
        </w:rPr>
        <w:t>ir vidutin</w:t>
      </w:r>
      <w:r w:rsidR="00CA03F3">
        <w:rPr>
          <w:rFonts w:ascii="Times New Roman" w:hAnsi="Times New Roman" w:cs="Times New Roman"/>
          <w:sz w:val="24"/>
          <w:szCs w:val="24"/>
        </w:rPr>
        <w:t>io verslo (</w:t>
      </w:r>
      <w:r w:rsidRPr="00B473A9">
        <w:rPr>
          <w:rFonts w:ascii="Times New Roman" w:hAnsi="Times New Roman" w:cs="Times New Roman"/>
          <w:sz w:val="24"/>
          <w:szCs w:val="24"/>
        </w:rPr>
        <w:t>SVV</w:t>
      </w:r>
      <w:r w:rsidR="00CA03F3">
        <w:rPr>
          <w:rFonts w:ascii="Times New Roman" w:hAnsi="Times New Roman" w:cs="Times New Roman"/>
          <w:sz w:val="24"/>
          <w:szCs w:val="24"/>
        </w:rPr>
        <w:t>)</w:t>
      </w:r>
      <w:r w:rsidRPr="00B473A9">
        <w:rPr>
          <w:rFonts w:ascii="Times New Roman" w:hAnsi="Times New Roman" w:cs="Times New Roman"/>
          <w:sz w:val="24"/>
          <w:szCs w:val="24"/>
        </w:rPr>
        <w:t xml:space="preserve"> </w:t>
      </w:r>
      <w:r w:rsidR="00CA03F3">
        <w:rPr>
          <w:rFonts w:ascii="Times New Roman" w:hAnsi="Times New Roman" w:cs="Times New Roman"/>
          <w:sz w:val="24"/>
          <w:szCs w:val="24"/>
        </w:rPr>
        <w:t xml:space="preserve">įmonių </w:t>
      </w:r>
      <w:r w:rsidRPr="00B473A9">
        <w:rPr>
          <w:rFonts w:ascii="Times New Roman" w:hAnsi="Times New Roman" w:cs="Times New Roman"/>
          <w:sz w:val="24"/>
          <w:szCs w:val="24"/>
        </w:rPr>
        <w:t>steigimąsi bei jų sukurtų produktų plėtojimą, 2017 m. pradėtas įgyvendinti projektas „</w:t>
      </w:r>
      <w:proofErr w:type="spellStart"/>
      <w:r w:rsidRPr="00B473A9">
        <w:rPr>
          <w:rFonts w:ascii="Times New Roman" w:hAnsi="Times New Roman" w:cs="Times New Roman"/>
          <w:sz w:val="24"/>
          <w:szCs w:val="24"/>
        </w:rPr>
        <w:t>Inospurtas</w:t>
      </w:r>
      <w:proofErr w:type="spellEnd"/>
      <w:r w:rsidRPr="00B473A9">
        <w:rPr>
          <w:rFonts w:ascii="Times New Roman" w:hAnsi="Times New Roman" w:cs="Times New Roman"/>
          <w:sz w:val="24"/>
          <w:szCs w:val="24"/>
        </w:rPr>
        <w:t>“</w:t>
      </w:r>
      <w:r w:rsidR="00014ADE">
        <w:rPr>
          <w:rFonts w:ascii="Times New Roman" w:hAnsi="Times New Roman" w:cs="Times New Roman"/>
          <w:sz w:val="24"/>
          <w:szCs w:val="24"/>
        </w:rPr>
        <w:t xml:space="preserve"> – </w:t>
      </w:r>
      <w:r w:rsidRPr="00B473A9">
        <w:rPr>
          <w:rFonts w:ascii="Times New Roman" w:hAnsi="Times New Roman" w:cs="Times New Roman"/>
          <w:sz w:val="24"/>
          <w:szCs w:val="24"/>
        </w:rPr>
        <w:t xml:space="preserve">teikiamos inovacijų konsultacinės ir paramos paslaugos Lietuvos verslui. Projektą įgyvendina Mokslo, inovacijų ir technologijų agentūra, o partneriais atrinkti </w:t>
      </w:r>
      <w:r w:rsidR="00974999">
        <w:rPr>
          <w:rFonts w:ascii="Times New Roman" w:hAnsi="Times New Roman" w:cs="Times New Roman"/>
          <w:sz w:val="24"/>
          <w:szCs w:val="24"/>
        </w:rPr>
        <w:t>mokslo ir technologijų parkai</w:t>
      </w:r>
      <w:r w:rsidRPr="00B473A9">
        <w:rPr>
          <w:rFonts w:ascii="Times New Roman" w:hAnsi="Times New Roman" w:cs="Times New Roman"/>
          <w:sz w:val="24"/>
          <w:szCs w:val="24"/>
        </w:rPr>
        <w:t xml:space="preserve">, pasiekę </w:t>
      </w:r>
      <w:r w:rsidR="00014ADE" w:rsidRPr="00B473A9">
        <w:rPr>
          <w:rFonts w:ascii="Times New Roman" w:hAnsi="Times New Roman" w:cs="Times New Roman"/>
          <w:sz w:val="24"/>
          <w:szCs w:val="24"/>
        </w:rPr>
        <w:t>geriausi</w:t>
      </w:r>
      <w:r w:rsidR="00014ADE">
        <w:rPr>
          <w:rFonts w:ascii="Times New Roman" w:hAnsi="Times New Roman" w:cs="Times New Roman"/>
          <w:sz w:val="24"/>
          <w:szCs w:val="24"/>
        </w:rPr>
        <w:t>ų</w:t>
      </w:r>
      <w:r w:rsidR="00014ADE" w:rsidRPr="00B473A9">
        <w:rPr>
          <w:rFonts w:ascii="Times New Roman" w:hAnsi="Times New Roman" w:cs="Times New Roman"/>
          <w:sz w:val="24"/>
          <w:szCs w:val="24"/>
        </w:rPr>
        <w:t xml:space="preserve"> rezultat</w:t>
      </w:r>
      <w:r w:rsidR="00014ADE">
        <w:rPr>
          <w:rFonts w:ascii="Times New Roman" w:hAnsi="Times New Roman" w:cs="Times New Roman"/>
          <w:sz w:val="24"/>
          <w:szCs w:val="24"/>
        </w:rPr>
        <w:t>ų</w:t>
      </w:r>
      <w:r w:rsidRPr="00B473A9">
        <w:rPr>
          <w:rFonts w:ascii="Times New Roman" w:hAnsi="Times New Roman" w:cs="Times New Roman"/>
          <w:sz w:val="24"/>
          <w:szCs w:val="24"/>
        </w:rPr>
        <w:t xml:space="preserve"> pagal įvairius inovacinės veiklos skatinimo rodiklius. </w:t>
      </w:r>
      <w:r w:rsidR="00014ADE" w:rsidRPr="00B473A9">
        <w:rPr>
          <w:rFonts w:ascii="Times New Roman" w:hAnsi="Times New Roman" w:cs="Times New Roman"/>
          <w:sz w:val="24"/>
          <w:szCs w:val="24"/>
        </w:rPr>
        <w:t>Nauj</w:t>
      </w:r>
      <w:r w:rsidR="00014ADE">
        <w:rPr>
          <w:rFonts w:ascii="Times New Roman" w:hAnsi="Times New Roman" w:cs="Times New Roman"/>
          <w:sz w:val="24"/>
          <w:szCs w:val="24"/>
        </w:rPr>
        <w:t>os</w:t>
      </w:r>
      <w:r w:rsidRPr="00B473A9">
        <w:rPr>
          <w:rFonts w:ascii="Times New Roman" w:hAnsi="Times New Roman" w:cs="Times New Roman"/>
          <w:sz w:val="24"/>
          <w:szCs w:val="24"/>
        </w:rPr>
        <w:t xml:space="preserve"> įmonės bus inkubuojamos </w:t>
      </w:r>
      <w:r w:rsidR="00974999">
        <w:rPr>
          <w:rFonts w:ascii="Times New Roman" w:hAnsi="Times New Roman" w:cs="Times New Roman"/>
          <w:sz w:val="24"/>
          <w:szCs w:val="24"/>
        </w:rPr>
        <w:t>mokslo ir technologijų parkuose</w:t>
      </w:r>
      <w:r w:rsidRPr="00B473A9">
        <w:rPr>
          <w:rFonts w:ascii="Times New Roman" w:hAnsi="Times New Roman" w:cs="Times New Roman"/>
          <w:sz w:val="24"/>
          <w:szCs w:val="24"/>
        </w:rPr>
        <w:t xml:space="preserve">. </w:t>
      </w:r>
    </w:p>
    <w:p w14:paraId="16416A7B" w14:textId="77777777" w:rsidR="00974999" w:rsidRDefault="00974999" w:rsidP="00974999">
      <w:pPr>
        <w:tabs>
          <w:tab w:val="left" w:pos="322"/>
        </w:tabs>
        <w:spacing w:after="0" w:line="240" w:lineRule="auto"/>
        <w:jc w:val="both"/>
        <w:rPr>
          <w:rFonts w:ascii="Times New Roman" w:hAnsi="Times New Roman" w:cs="Times New Roman"/>
          <w:sz w:val="24"/>
          <w:szCs w:val="24"/>
        </w:rPr>
      </w:pPr>
    </w:p>
    <w:p w14:paraId="5A57A82B" w14:textId="6309E00B" w:rsidR="00E85A62" w:rsidRDefault="00E85A62" w:rsidP="00974999">
      <w:pPr>
        <w:tabs>
          <w:tab w:val="left" w:pos="322"/>
        </w:tabs>
        <w:spacing w:after="0" w:line="240" w:lineRule="auto"/>
        <w:jc w:val="both"/>
        <w:rPr>
          <w:rFonts w:ascii="Times New Roman" w:hAnsi="Times New Roman" w:cs="Times New Roman"/>
          <w:sz w:val="24"/>
          <w:szCs w:val="24"/>
        </w:rPr>
      </w:pPr>
      <w:r w:rsidRPr="00B473A9">
        <w:rPr>
          <w:rFonts w:ascii="Times New Roman" w:hAnsi="Times New Roman" w:cs="Times New Roman"/>
          <w:sz w:val="24"/>
          <w:szCs w:val="24"/>
        </w:rPr>
        <w:t>2018 m. birželio 1 d. duomenimis, projekto paslaugomis pasinaudojusios įmonės deklaravo 7</w:t>
      </w:r>
      <w:r w:rsidR="00014ADE">
        <w:rPr>
          <w:rFonts w:ascii="Times New Roman" w:hAnsi="Times New Roman" w:cs="Times New Roman"/>
          <w:sz w:val="24"/>
          <w:szCs w:val="24"/>
        </w:rPr>
        <w:t> </w:t>
      </w:r>
      <w:r w:rsidRPr="00B473A9">
        <w:rPr>
          <w:rFonts w:ascii="Times New Roman" w:hAnsi="Times New Roman" w:cs="Times New Roman"/>
          <w:sz w:val="24"/>
          <w:szCs w:val="24"/>
        </w:rPr>
        <w:t>mln.</w:t>
      </w:r>
      <w:r w:rsidR="00014ADE">
        <w:rPr>
          <w:rFonts w:ascii="Times New Roman" w:hAnsi="Times New Roman" w:cs="Times New Roman"/>
          <w:sz w:val="24"/>
          <w:szCs w:val="24"/>
        </w:rPr>
        <w:t> </w:t>
      </w:r>
      <w:r w:rsidRPr="00B473A9">
        <w:rPr>
          <w:rFonts w:ascii="Times New Roman" w:hAnsi="Times New Roman" w:cs="Times New Roman"/>
          <w:sz w:val="24"/>
          <w:szCs w:val="24"/>
        </w:rPr>
        <w:t>550</w:t>
      </w:r>
      <w:r w:rsidR="00014ADE">
        <w:rPr>
          <w:rFonts w:ascii="Times New Roman" w:hAnsi="Times New Roman" w:cs="Times New Roman"/>
          <w:sz w:val="24"/>
          <w:szCs w:val="24"/>
        </w:rPr>
        <w:t> </w:t>
      </w:r>
      <w:r w:rsidRPr="00B473A9">
        <w:rPr>
          <w:rFonts w:ascii="Times New Roman" w:hAnsi="Times New Roman" w:cs="Times New Roman"/>
          <w:sz w:val="24"/>
          <w:szCs w:val="24"/>
        </w:rPr>
        <w:t xml:space="preserve">tūkst. </w:t>
      </w:r>
      <w:r w:rsidR="00CD49C5">
        <w:rPr>
          <w:rFonts w:ascii="Times New Roman" w:hAnsi="Times New Roman" w:cs="Times New Roman"/>
          <w:sz w:val="24"/>
          <w:szCs w:val="24"/>
        </w:rPr>
        <w:t>eurų</w:t>
      </w:r>
      <w:r w:rsidRPr="00B473A9">
        <w:rPr>
          <w:rFonts w:ascii="Times New Roman" w:hAnsi="Times New Roman" w:cs="Times New Roman"/>
          <w:sz w:val="24"/>
          <w:szCs w:val="24"/>
        </w:rPr>
        <w:t xml:space="preserve"> išlaidų MTEP, įsteigtos 22 įmonės. Be to, per projekto „</w:t>
      </w:r>
      <w:proofErr w:type="spellStart"/>
      <w:r w:rsidRPr="00B473A9">
        <w:rPr>
          <w:rFonts w:ascii="Times New Roman" w:hAnsi="Times New Roman" w:cs="Times New Roman"/>
          <w:sz w:val="24"/>
          <w:szCs w:val="24"/>
        </w:rPr>
        <w:t>Inospurtas</w:t>
      </w:r>
      <w:proofErr w:type="spellEnd"/>
      <w:r w:rsidRPr="00B473A9">
        <w:rPr>
          <w:rFonts w:ascii="Times New Roman" w:hAnsi="Times New Roman" w:cs="Times New Roman"/>
          <w:sz w:val="24"/>
          <w:szCs w:val="24"/>
        </w:rPr>
        <w:t xml:space="preserve">“ veiklą „Technologijų </w:t>
      </w:r>
      <w:proofErr w:type="spellStart"/>
      <w:r w:rsidRPr="00B473A9">
        <w:rPr>
          <w:rFonts w:ascii="Times New Roman" w:hAnsi="Times New Roman" w:cs="Times New Roman"/>
          <w:sz w:val="24"/>
          <w:szCs w:val="24"/>
        </w:rPr>
        <w:t>brokerystė</w:t>
      </w:r>
      <w:proofErr w:type="spellEnd"/>
      <w:r w:rsidRPr="00B473A9">
        <w:rPr>
          <w:rFonts w:ascii="Times New Roman" w:hAnsi="Times New Roman" w:cs="Times New Roman"/>
          <w:sz w:val="24"/>
          <w:szCs w:val="24"/>
        </w:rPr>
        <w:t xml:space="preserve"> ir žvalgyba“, pritraukiant kvalifikuotus tarpininkus sumanios specializacijos kryptyse, vykdyta skautų, galinčių dalyvauti veikloje, paieška ir atranka (atrinkta 11 skautų, iš jų 9 vykdo veiklą; rastos ir aprašytos 10 technologijų (technologiniai pasiūlymai); pasirašytos 2 technologijų perdavimo sutartys).</w:t>
      </w:r>
    </w:p>
    <w:p w14:paraId="5E0F2B01" w14:textId="06F1A8A6" w:rsidR="00CA03F3" w:rsidRDefault="00CA03F3" w:rsidP="00974999">
      <w:pPr>
        <w:tabs>
          <w:tab w:val="left" w:pos="322"/>
        </w:tabs>
        <w:spacing w:after="0" w:line="240" w:lineRule="auto"/>
        <w:jc w:val="both"/>
        <w:rPr>
          <w:rFonts w:ascii="Times New Roman" w:hAnsi="Times New Roman" w:cs="Times New Roman"/>
          <w:sz w:val="24"/>
          <w:szCs w:val="24"/>
        </w:rPr>
      </w:pPr>
    </w:p>
    <w:p w14:paraId="5D224EDA" w14:textId="56A32AA5" w:rsidR="00CA03F3" w:rsidRDefault="00CA03F3" w:rsidP="006D4A8D">
      <w:pPr>
        <w:spacing w:line="240" w:lineRule="auto"/>
        <w:jc w:val="both"/>
        <w:rPr>
          <w:rFonts w:ascii="Times New Roman" w:hAnsi="Times New Roman" w:cs="Times New Roman"/>
          <w:sz w:val="24"/>
          <w:szCs w:val="24"/>
        </w:rPr>
      </w:pPr>
      <w:r w:rsidRPr="031CDD58">
        <w:rPr>
          <w:rFonts w:ascii="Times New Roman" w:hAnsi="Times New Roman" w:cs="Times New Roman"/>
          <w:sz w:val="24"/>
          <w:szCs w:val="24"/>
        </w:rPr>
        <w:t xml:space="preserve">2017–2018 </w:t>
      </w:r>
      <w:r>
        <w:rPr>
          <w:rFonts w:ascii="Times New Roman" w:hAnsi="Times New Roman" w:cs="Times New Roman"/>
          <w:sz w:val="24"/>
          <w:szCs w:val="24"/>
        </w:rPr>
        <w:t>m.</w:t>
      </w:r>
      <w:r w:rsidRPr="031CDD58">
        <w:rPr>
          <w:rFonts w:ascii="Times New Roman" w:hAnsi="Times New Roman" w:cs="Times New Roman"/>
          <w:sz w:val="24"/>
          <w:szCs w:val="24"/>
        </w:rPr>
        <w:t xml:space="preserve"> iš valstybės biudžeto asignavimų įgyvendinta 16 technologinės plėtros projektų</w:t>
      </w:r>
      <w:r>
        <w:rPr>
          <w:rFonts w:ascii="Times New Roman" w:hAnsi="Times New Roman" w:cs="Times New Roman"/>
          <w:sz w:val="24"/>
          <w:szCs w:val="24"/>
        </w:rPr>
        <w:t xml:space="preserve">, kuriuos vykdo </w:t>
      </w:r>
      <w:r w:rsidRPr="031CDD58">
        <w:rPr>
          <w:rFonts w:ascii="Times New Roman" w:hAnsi="Times New Roman" w:cs="Times New Roman"/>
          <w:sz w:val="24"/>
          <w:szCs w:val="24"/>
        </w:rPr>
        <w:t>mokslo ir studijų institucij</w:t>
      </w:r>
      <w:r>
        <w:rPr>
          <w:rFonts w:ascii="Times New Roman" w:hAnsi="Times New Roman" w:cs="Times New Roman"/>
          <w:sz w:val="24"/>
          <w:szCs w:val="24"/>
        </w:rPr>
        <w:t xml:space="preserve">os </w:t>
      </w:r>
      <w:r w:rsidRPr="031CDD58">
        <w:rPr>
          <w:rFonts w:ascii="Times New Roman" w:hAnsi="Times New Roman" w:cs="Times New Roman"/>
          <w:sz w:val="24"/>
          <w:szCs w:val="24"/>
        </w:rPr>
        <w:t xml:space="preserve">kartu su </w:t>
      </w:r>
      <w:r>
        <w:rPr>
          <w:rFonts w:ascii="Times New Roman" w:hAnsi="Times New Roman" w:cs="Times New Roman"/>
          <w:sz w:val="24"/>
          <w:szCs w:val="24"/>
        </w:rPr>
        <w:t>SVV</w:t>
      </w:r>
      <w:r w:rsidRPr="031CDD58">
        <w:rPr>
          <w:rFonts w:ascii="Times New Roman" w:hAnsi="Times New Roman" w:cs="Times New Roman"/>
          <w:sz w:val="24"/>
          <w:szCs w:val="24"/>
        </w:rPr>
        <w:t xml:space="preserve"> įmonėmis. Bendri projektai skirti atlikti </w:t>
      </w:r>
      <w:r w:rsidR="00014ADE" w:rsidRPr="031CDD58">
        <w:rPr>
          <w:rFonts w:ascii="Times New Roman" w:hAnsi="Times New Roman" w:cs="Times New Roman"/>
          <w:sz w:val="24"/>
          <w:szCs w:val="24"/>
        </w:rPr>
        <w:t>tyrim</w:t>
      </w:r>
      <w:r w:rsidR="00014ADE">
        <w:rPr>
          <w:rFonts w:ascii="Times New Roman" w:hAnsi="Times New Roman" w:cs="Times New Roman"/>
          <w:sz w:val="24"/>
          <w:szCs w:val="24"/>
        </w:rPr>
        <w:t>am</w:t>
      </w:r>
      <w:r w:rsidR="00014ADE" w:rsidRPr="031CDD58">
        <w:rPr>
          <w:rFonts w:ascii="Times New Roman" w:hAnsi="Times New Roman" w:cs="Times New Roman"/>
          <w:sz w:val="24"/>
          <w:szCs w:val="24"/>
        </w:rPr>
        <w:t>s</w:t>
      </w:r>
      <w:r w:rsidRPr="031CDD58">
        <w:rPr>
          <w:rFonts w:ascii="Times New Roman" w:hAnsi="Times New Roman" w:cs="Times New Roman"/>
          <w:sz w:val="24"/>
          <w:szCs w:val="24"/>
        </w:rPr>
        <w:t xml:space="preserve">, </w:t>
      </w:r>
      <w:r w:rsidR="00014ADE" w:rsidRPr="031CDD58">
        <w:rPr>
          <w:rFonts w:ascii="Times New Roman" w:hAnsi="Times New Roman" w:cs="Times New Roman"/>
          <w:sz w:val="24"/>
          <w:szCs w:val="24"/>
        </w:rPr>
        <w:t>orientuot</w:t>
      </w:r>
      <w:r w:rsidR="00014ADE">
        <w:rPr>
          <w:rFonts w:ascii="Times New Roman" w:hAnsi="Times New Roman" w:cs="Times New Roman"/>
          <w:sz w:val="24"/>
          <w:szCs w:val="24"/>
        </w:rPr>
        <w:t>iem</w:t>
      </w:r>
      <w:r w:rsidR="00014ADE" w:rsidRPr="031CDD58">
        <w:rPr>
          <w:rFonts w:ascii="Times New Roman" w:hAnsi="Times New Roman" w:cs="Times New Roman"/>
          <w:sz w:val="24"/>
          <w:szCs w:val="24"/>
        </w:rPr>
        <w:t>s</w:t>
      </w:r>
      <w:r w:rsidRPr="031CDD58">
        <w:rPr>
          <w:rFonts w:ascii="Times New Roman" w:hAnsi="Times New Roman" w:cs="Times New Roman"/>
          <w:sz w:val="24"/>
          <w:szCs w:val="24"/>
        </w:rPr>
        <w:t xml:space="preserve"> į konkretaus produkto kūrimą, ugdo verslo kultūrą mokslo ir </w:t>
      </w:r>
      <w:r w:rsidRPr="00CA03F3">
        <w:rPr>
          <w:rFonts w:ascii="Times New Roman" w:hAnsi="Times New Roman" w:cs="Times New Roman"/>
          <w:sz w:val="24"/>
          <w:szCs w:val="24"/>
        </w:rPr>
        <w:t xml:space="preserve">studijų institucijose ir skatina naujas technologijas bei produktus greičiau diegti į praktiką. </w:t>
      </w:r>
    </w:p>
    <w:p w14:paraId="106316A3" w14:textId="0FC1B679" w:rsidR="006D4A8D" w:rsidRDefault="00CA03F3" w:rsidP="006D4A8D">
      <w:pPr>
        <w:spacing w:line="240" w:lineRule="auto"/>
        <w:jc w:val="both"/>
        <w:rPr>
          <w:rFonts w:ascii="Times New Roman" w:hAnsi="Times New Roman" w:cs="Times New Roman"/>
          <w:sz w:val="24"/>
          <w:szCs w:val="24"/>
        </w:rPr>
      </w:pPr>
      <w:r>
        <w:rPr>
          <w:rFonts w:ascii="Times New Roman" w:hAnsi="Times New Roman" w:cs="Times New Roman"/>
          <w:sz w:val="24"/>
          <w:szCs w:val="24"/>
        </w:rPr>
        <w:t>T</w:t>
      </w:r>
      <w:r w:rsidR="006D4A8D" w:rsidRPr="00CA03F3">
        <w:rPr>
          <w:rFonts w:ascii="Times New Roman" w:hAnsi="Times New Roman" w:cs="Times New Roman"/>
          <w:sz w:val="24"/>
          <w:szCs w:val="24"/>
        </w:rPr>
        <w:t xml:space="preserve">oliau </w:t>
      </w:r>
      <w:r>
        <w:rPr>
          <w:rFonts w:ascii="Times New Roman" w:hAnsi="Times New Roman" w:cs="Times New Roman"/>
          <w:sz w:val="24"/>
          <w:szCs w:val="24"/>
        </w:rPr>
        <w:t xml:space="preserve">buvo </w:t>
      </w:r>
      <w:r w:rsidR="006D4A8D" w:rsidRPr="00CA03F3">
        <w:rPr>
          <w:rFonts w:ascii="Times New Roman" w:hAnsi="Times New Roman" w:cs="Times New Roman"/>
          <w:sz w:val="24"/>
          <w:szCs w:val="24"/>
        </w:rPr>
        <w:t xml:space="preserve">skatinama kompetencijos centrų ir inovacijų ir technologijų perdavimo centrų veikla: mokslo ir studijų institucijos buvo skatinamos vykdyti </w:t>
      </w:r>
      <w:r w:rsidR="00090FBF" w:rsidRPr="00B473A9">
        <w:rPr>
          <w:rFonts w:ascii="Times New Roman" w:hAnsi="Times New Roman" w:cs="Times New Roman"/>
          <w:sz w:val="24"/>
          <w:szCs w:val="24"/>
        </w:rPr>
        <w:t>MTEP</w:t>
      </w:r>
      <w:r w:rsidR="00090FBF">
        <w:rPr>
          <w:rFonts w:ascii="Times New Roman" w:hAnsi="Times New Roman" w:cs="Times New Roman"/>
          <w:sz w:val="24"/>
          <w:szCs w:val="24"/>
        </w:rPr>
        <w:t>I</w:t>
      </w:r>
      <w:r w:rsidR="00090FBF" w:rsidRPr="00CA03F3" w:rsidDel="00090FBF">
        <w:rPr>
          <w:rFonts w:ascii="Times New Roman" w:hAnsi="Times New Roman" w:cs="Times New Roman"/>
          <w:sz w:val="24"/>
          <w:szCs w:val="24"/>
        </w:rPr>
        <w:t xml:space="preserve"> </w:t>
      </w:r>
      <w:r w:rsidR="006D4A8D" w:rsidRPr="00CA03F3">
        <w:rPr>
          <w:rFonts w:ascii="Times New Roman" w:hAnsi="Times New Roman" w:cs="Times New Roman"/>
          <w:sz w:val="24"/>
          <w:szCs w:val="24"/>
        </w:rPr>
        <w:t xml:space="preserve">veiklas, turinčias komercinį potencialą, t. y. </w:t>
      </w:r>
      <w:r w:rsidR="00014ADE" w:rsidRPr="00CA03F3">
        <w:rPr>
          <w:rFonts w:ascii="Times New Roman" w:hAnsi="Times New Roman" w:cs="Times New Roman"/>
          <w:sz w:val="24"/>
          <w:szCs w:val="24"/>
        </w:rPr>
        <w:t>veik</w:t>
      </w:r>
      <w:r w:rsidR="00014ADE">
        <w:rPr>
          <w:rFonts w:ascii="Times New Roman" w:hAnsi="Times New Roman" w:cs="Times New Roman"/>
          <w:sz w:val="24"/>
          <w:szCs w:val="24"/>
        </w:rPr>
        <w:t>ti</w:t>
      </w:r>
      <w:r w:rsidR="00014ADE" w:rsidRPr="00CA03F3">
        <w:rPr>
          <w:rFonts w:ascii="Times New Roman" w:hAnsi="Times New Roman" w:cs="Times New Roman"/>
          <w:sz w:val="24"/>
          <w:szCs w:val="24"/>
        </w:rPr>
        <w:t xml:space="preserve"> </w:t>
      </w:r>
      <w:r w:rsidR="006D4A8D" w:rsidRPr="00CA03F3">
        <w:rPr>
          <w:rFonts w:ascii="Times New Roman" w:hAnsi="Times New Roman" w:cs="Times New Roman"/>
          <w:sz w:val="24"/>
          <w:szCs w:val="24"/>
        </w:rPr>
        <w:t xml:space="preserve">kaip </w:t>
      </w:r>
      <w:r w:rsidR="00014ADE" w:rsidRPr="00CA03F3">
        <w:rPr>
          <w:rFonts w:ascii="Times New Roman" w:hAnsi="Times New Roman" w:cs="Times New Roman"/>
          <w:sz w:val="24"/>
          <w:szCs w:val="24"/>
        </w:rPr>
        <w:t xml:space="preserve">viena iš </w:t>
      </w:r>
      <w:r w:rsidR="006D4A8D" w:rsidRPr="00CA03F3">
        <w:rPr>
          <w:rFonts w:ascii="Times New Roman" w:hAnsi="Times New Roman" w:cs="Times New Roman"/>
          <w:sz w:val="24"/>
          <w:szCs w:val="24"/>
        </w:rPr>
        <w:t>technologijų perdavimo grandžių. Pasirašytos</w:t>
      </w:r>
      <w:r w:rsidR="006D4A8D" w:rsidRPr="031CDD58">
        <w:rPr>
          <w:rFonts w:ascii="Times New Roman" w:hAnsi="Times New Roman" w:cs="Times New Roman"/>
          <w:sz w:val="24"/>
          <w:szCs w:val="24"/>
        </w:rPr>
        <w:t xml:space="preserve"> sutartys dėl 9 kompetencijos centrų stiprinimo, toliau įgyvendinami 9 inovacijų ir technologijų perdavimo centrų veiklos skatinimo projektai. </w:t>
      </w:r>
    </w:p>
    <w:p w14:paraId="5E439D14" w14:textId="2CC7629B" w:rsidR="00974999" w:rsidRPr="00B473A9" w:rsidRDefault="00656F6F" w:rsidP="00974999">
      <w:pPr>
        <w:pStyle w:val="NoSpacing"/>
        <w:jc w:val="center"/>
        <w:rPr>
          <w:rFonts w:ascii="Times New Roman" w:eastAsia="Calibri" w:hAnsi="Times New Roman" w:cs="Times New Roman"/>
          <w:b/>
          <w:sz w:val="24"/>
          <w:szCs w:val="24"/>
          <w:lang w:val="lt-LT"/>
        </w:rPr>
      </w:pPr>
      <w:r>
        <w:rPr>
          <w:rFonts w:ascii="Times New Roman" w:hAnsi="Times New Roman" w:cs="Times New Roman"/>
          <w:b/>
          <w:bCs/>
          <w:sz w:val="24"/>
          <w:szCs w:val="24"/>
          <w:lang w:val="lt-LT"/>
        </w:rPr>
        <w:t>9</w:t>
      </w:r>
      <w:r w:rsidR="007B760F">
        <w:rPr>
          <w:rFonts w:ascii="Times New Roman" w:hAnsi="Times New Roman" w:cs="Times New Roman"/>
          <w:b/>
          <w:bCs/>
          <w:sz w:val="24"/>
          <w:szCs w:val="24"/>
          <w:lang w:val="lt-LT"/>
        </w:rPr>
        <w:t>6</w:t>
      </w:r>
      <w:r w:rsidR="00974999" w:rsidRPr="00974999">
        <w:rPr>
          <w:rFonts w:ascii="Times New Roman" w:eastAsia="Calibri" w:hAnsi="Times New Roman" w:cs="Times New Roman"/>
          <w:b/>
          <w:sz w:val="24"/>
          <w:szCs w:val="24"/>
          <w:lang w:val="lt-LT"/>
        </w:rPr>
        <w:t xml:space="preserve"> pav.</w:t>
      </w:r>
      <w:r w:rsidR="00974999" w:rsidRPr="00B473A9">
        <w:rPr>
          <w:rFonts w:ascii="Times New Roman" w:eastAsia="Calibri" w:hAnsi="Times New Roman" w:cs="Times New Roman"/>
          <w:b/>
          <w:sz w:val="24"/>
          <w:szCs w:val="24"/>
          <w:lang w:val="lt-LT"/>
        </w:rPr>
        <w:t xml:space="preserve"> </w:t>
      </w:r>
      <w:r w:rsidR="00974999" w:rsidRPr="00974999">
        <w:rPr>
          <w:rFonts w:ascii="Times New Roman" w:eastAsia="Calibri" w:hAnsi="Times New Roman" w:cs="Times New Roman"/>
          <w:i/>
          <w:sz w:val="24"/>
          <w:szCs w:val="24"/>
          <w:lang w:val="lt-LT"/>
        </w:rPr>
        <w:t>Verslo išlaidos MTEP veiklai, BVP dalis</w:t>
      </w:r>
      <w:r w:rsidR="00974999">
        <w:rPr>
          <w:rFonts w:ascii="Times New Roman" w:eastAsia="Calibri" w:hAnsi="Times New Roman" w:cs="Times New Roman"/>
          <w:i/>
          <w:sz w:val="24"/>
          <w:szCs w:val="24"/>
          <w:lang w:val="lt-LT"/>
        </w:rPr>
        <w:t xml:space="preserve"> (</w:t>
      </w:r>
      <w:r w:rsidR="00974999" w:rsidRPr="00974999">
        <w:rPr>
          <w:rFonts w:ascii="Times New Roman" w:eastAsia="Calibri" w:hAnsi="Times New Roman" w:cs="Times New Roman"/>
          <w:i/>
          <w:sz w:val="24"/>
          <w:szCs w:val="24"/>
          <w:lang w:val="lt-LT"/>
        </w:rPr>
        <w:t>proc.</w:t>
      </w:r>
      <w:r w:rsidR="00974999">
        <w:rPr>
          <w:rFonts w:ascii="Times New Roman" w:eastAsia="Calibri" w:hAnsi="Times New Roman" w:cs="Times New Roman"/>
          <w:i/>
          <w:sz w:val="24"/>
          <w:szCs w:val="24"/>
          <w:lang w:val="lt-LT"/>
        </w:rPr>
        <w:t>)</w:t>
      </w:r>
    </w:p>
    <w:p w14:paraId="311B3892" w14:textId="77777777" w:rsidR="009F0487" w:rsidRPr="00B473A9" w:rsidRDefault="009F0487" w:rsidP="009F0487">
      <w:pPr>
        <w:pStyle w:val="NoSpacing"/>
        <w:jc w:val="center"/>
        <w:rPr>
          <w:rFonts w:ascii="Times New Roman" w:eastAsia="Calibri" w:hAnsi="Times New Roman" w:cs="Times New Roman"/>
          <w:sz w:val="24"/>
          <w:szCs w:val="24"/>
          <w:lang w:val="lt-LT"/>
        </w:rPr>
      </w:pPr>
      <w:r w:rsidRPr="00B473A9">
        <w:rPr>
          <w:rFonts w:ascii="Times New Roman" w:hAnsi="Times New Roman" w:cs="Times New Roman"/>
          <w:noProof/>
          <w:sz w:val="24"/>
          <w:szCs w:val="24"/>
          <w:lang w:val="lt-LT" w:eastAsia="lt-LT"/>
        </w:rPr>
        <w:drawing>
          <wp:inline distT="0" distB="0" distL="0" distR="0" wp14:anchorId="6C742371" wp14:editId="3E80856F">
            <wp:extent cx="5897880" cy="1544320"/>
            <wp:effectExtent l="0" t="0" r="7620" b="17780"/>
            <wp:docPr id="126" name="Diagrama 4"/>
            <wp:cNvGraphicFramePr/>
            <a:graphic xmlns:a="http://schemas.openxmlformats.org/drawingml/2006/main">
              <a:graphicData uri="http://schemas.openxmlformats.org/drawingml/2006/chart">
                <c:chart xmlns:c="http://schemas.openxmlformats.org/drawingml/2006/chart" r:id="rId107"/>
              </a:graphicData>
            </a:graphic>
          </wp:inline>
        </w:drawing>
      </w:r>
    </w:p>
    <w:p w14:paraId="26837360" w14:textId="2B31499D" w:rsidR="00E85A62" w:rsidRPr="00974999" w:rsidRDefault="00E85A62" w:rsidP="00974999">
      <w:pPr>
        <w:tabs>
          <w:tab w:val="left" w:pos="322"/>
        </w:tabs>
        <w:spacing w:after="0" w:line="240" w:lineRule="auto"/>
        <w:jc w:val="center"/>
        <w:rPr>
          <w:rFonts w:ascii="Times New Roman" w:eastAsia="Times New Roman" w:hAnsi="Times New Roman" w:cs="Times New Roman"/>
          <w:sz w:val="20"/>
          <w:szCs w:val="20"/>
        </w:rPr>
      </w:pPr>
      <w:r w:rsidRPr="00974999">
        <w:rPr>
          <w:rFonts w:ascii="Times New Roman" w:eastAsia="Times New Roman" w:hAnsi="Times New Roman" w:cs="Times New Roman"/>
          <w:sz w:val="20"/>
          <w:szCs w:val="20"/>
        </w:rPr>
        <w:t>Duomenų šaltini</w:t>
      </w:r>
      <w:r w:rsidR="003878EA">
        <w:rPr>
          <w:rFonts w:ascii="Times New Roman" w:eastAsia="Times New Roman" w:hAnsi="Times New Roman" w:cs="Times New Roman"/>
          <w:sz w:val="20"/>
          <w:szCs w:val="20"/>
        </w:rPr>
        <w:t>ai</w:t>
      </w:r>
      <w:r w:rsidR="00974999" w:rsidRPr="00974999">
        <w:rPr>
          <w:rFonts w:ascii="Times New Roman" w:eastAsia="Times New Roman" w:hAnsi="Times New Roman" w:cs="Times New Roman"/>
          <w:sz w:val="20"/>
          <w:szCs w:val="20"/>
        </w:rPr>
        <w:t>:</w:t>
      </w:r>
      <w:r w:rsidRPr="00974999">
        <w:rPr>
          <w:rFonts w:ascii="Times New Roman" w:eastAsia="Times New Roman" w:hAnsi="Times New Roman" w:cs="Times New Roman"/>
          <w:sz w:val="20"/>
          <w:szCs w:val="20"/>
        </w:rPr>
        <w:t xml:space="preserve"> Lietuvos statistikos departamentas, Eurostatas</w:t>
      </w:r>
    </w:p>
    <w:p w14:paraId="629E3125" w14:textId="77777777" w:rsidR="00CA03F3" w:rsidRDefault="00CA03F3" w:rsidP="00B473A9">
      <w:pPr>
        <w:tabs>
          <w:tab w:val="left" w:pos="322"/>
        </w:tabs>
        <w:spacing w:after="0" w:line="240" w:lineRule="auto"/>
        <w:jc w:val="both"/>
        <w:rPr>
          <w:rFonts w:ascii="Times New Roman" w:eastAsia="Times New Roman" w:hAnsi="Times New Roman" w:cs="Times New Roman"/>
          <w:sz w:val="24"/>
          <w:szCs w:val="24"/>
        </w:rPr>
      </w:pPr>
    </w:p>
    <w:p w14:paraId="1422BFE4" w14:textId="23280E02" w:rsidR="00E85A62" w:rsidRDefault="00E85A62" w:rsidP="00B473A9">
      <w:pPr>
        <w:tabs>
          <w:tab w:val="left" w:pos="322"/>
        </w:tabs>
        <w:spacing w:after="0" w:line="240" w:lineRule="auto"/>
        <w:jc w:val="both"/>
        <w:rPr>
          <w:rFonts w:ascii="Times New Roman" w:eastAsia="Times New Roman" w:hAnsi="Times New Roman" w:cs="Times New Roman"/>
          <w:sz w:val="24"/>
          <w:szCs w:val="24"/>
        </w:rPr>
      </w:pPr>
      <w:r w:rsidRPr="00B473A9">
        <w:rPr>
          <w:rFonts w:ascii="Times New Roman" w:eastAsia="Times New Roman" w:hAnsi="Times New Roman" w:cs="Times New Roman"/>
          <w:sz w:val="24"/>
          <w:szCs w:val="24"/>
        </w:rPr>
        <w:t xml:space="preserve">Vertinant nominalia apimtimi, verslo išlaidos MTEP 2017 m., palyginti su 2010 m., </w:t>
      </w:r>
      <w:r w:rsidR="005E6C80">
        <w:rPr>
          <w:rFonts w:ascii="Times New Roman" w:eastAsia="Times New Roman" w:hAnsi="Times New Roman" w:cs="Times New Roman"/>
          <w:sz w:val="24"/>
          <w:szCs w:val="24"/>
        </w:rPr>
        <w:t>padidėjo</w:t>
      </w:r>
      <w:r w:rsidR="005E6C80" w:rsidRPr="00B473A9">
        <w:rPr>
          <w:rFonts w:ascii="Times New Roman" w:eastAsia="Times New Roman" w:hAnsi="Times New Roman" w:cs="Times New Roman"/>
          <w:sz w:val="24"/>
          <w:szCs w:val="24"/>
        </w:rPr>
        <w:t xml:space="preserve"> </w:t>
      </w:r>
      <w:r w:rsidRPr="00B473A9">
        <w:rPr>
          <w:rFonts w:ascii="Times New Roman" w:eastAsia="Times New Roman" w:hAnsi="Times New Roman" w:cs="Times New Roman"/>
          <w:sz w:val="24"/>
          <w:szCs w:val="24"/>
        </w:rPr>
        <w:t xml:space="preserve">2 kartus </w:t>
      </w:r>
      <w:r w:rsidR="005E6C80">
        <w:rPr>
          <w:rFonts w:ascii="Times New Roman" w:eastAsia="Times New Roman" w:hAnsi="Times New Roman" w:cs="Times New Roman"/>
          <w:sz w:val="24"/>
          <w:szCs w:val="24"/>
        </w:rPr>
        <w:t>–</w:t>
      </w:r>
      <w:r w:rsidRPr="00B473A9">
        <w:rPr>
          <w:rFonts w:ascii="Times New Roman" w:eastAsia="Times New Roman" w:hAnsi="Times New Roman" w:cs="Times New Roman"/>
          <w:sz w:val="24"/>
          <w:szCs w:val="24"/>
        </w:rPr>
        <w:t xml:space="preserve"> nuo 64,6 mln. iki 132,3 mln. eurų, tačiau verslo išlaidas MTEP lyginant su BVP</w:t>
      </w:r>
      <w:r w:rsidR="0025663E">
        <w:rPr>
          <w:rFonts w:ascii="Times New Roman" w:eastAsia="Times New Roman" w:hAnsi="Times New Roman" w:cs="Times New Roman"/>
          <w:sz w:val="24"/>
          <w:szCs w:val="24"/>
        </w:rPr>
        <w:t>,</w:t>
      </w:r>
      <w:r w:rsidRPr="00B473A9">
        <w:rPr>
          <w:rFonts w:ascii="Times New Roman" w:eastAsia="Times New Roman" w:hAnsi="Times New Roman" w:cs="Times New Roman"/>
          <w:sz w:val="24"/>
          <w:szCs w:val="24"/>
        </w:rPr>
        <w:t xml:space="preserve"> pokytis nėra toks </w:t>
      </w:r>
      <w:r w:rsidR="005E6C80">
        <w:rPr>
          <w:rFonts w:ascii="Times New Roman" w:eastAsia="Times New Roman" w:hAnsi="Times New Roman" w:cs="Times New Roman"/>
          <w:sz w:val="24"/>
          <w:szCs w:val="24"/>
        </w:rPr>
        <w:t>dideli</w:t>
      </w:r>
      <w:r w:rsidR="005E6C80" w:rsidRPr="00B473A9">
        <w:rPr>
          <w:rFonts w:ascii="Times New Roman" w:eastAsia="Times New Roman" w:hAnsi="Times New Roman" w:cs="Times New Roman"/>
          <w:sz w:val="24"/>
          <w:szCs w:val="24"/>
        </w:rPr>
        <w:t>s</w:t>
      </w:r>
      <w:r w:rsidRPr="00B473A9">
        <w:rPr>
          <w:rFonts w:ascii="Times New Roman" w:eastAsia="Times New Roman" w:hAnsi="Times New Roman" w:cs="Times New Roman"/>
          <w:sz w:val="24"/>
          <w:szCs w:val="24"/>
        </w:rPr>
        <w:t>. Tai rodo, kad verslo išlaidų MTEP augimo tendencijos atsilieka nuo Lietuvos BVP augimo.</w:t>
      </w:r>
    </w:p>
    <w:p w14:paraId="603DC413" w14:textId="77777777" w:rsidR="00401368" w:rsidRPr="00B473A9" w:rsidRDefault="00401368" w:rsidP="00B473A9">
      <w:pPr>
        <w:tabs>
          <w:tab w:val="left" w:pos="322"/>
        </w:tabs>
        <w:spacing w:after="0" w:line="240" w:lineRule="auto"/>
        <w:jc w:val="both"/>
        <w:rPr>
          <w:rFonts w:ascii="Times New Roman" w:eastAsia="Times New Roman" w:hAnsi="Times New Roman" w:cs="Times New Roman"/>
          <w:sz w:val="24"/>
          <w:szCs w:val="24"/>
        </w:rPr>
      </w:pPr>
    </w:p>
    <w:p w14:paraId="040F1A46" w14:textId="202F86B8" w:rsidR="00CA03F3" w:rsidRPr="006D4A8D" w:rsidRDefault="00871326" w:rsidP="00CA03F3">
      <w:pPr>
        <w:jc w:val="both"/>
        <w:rPr>
          <w:rFonts w:ascii="Times New Roman" w:hAnsi="Times New Roman" w:cs="Times New Roman"/>
          <w:sz w:val="24"/>
          <w:szCs w:val="24"/>
        </w:rPr>
      </w:pPr>
      <w:r>
        <w:rPr>
          <w:rFonts w:ascii="Times New Roman" w:hAnsi="Times New Roman" w:cs="Times New Roman"/>
          <w:sz w:val="24"/>
          <w:szCs w:val="24"/>
        </w:rPr>
        <w:t>U</w:t>
      </w:r>
      <w:r w:rsidRPr="006D4A8D">
        <w:rPr>
          <w:rFonts w:ascii="Times New Roman" w:hAnsi="Times New Roman" w:cs="Times New Roman"/>
          <w:sz w:val="24"/>
          <w:szCs w:val="24"/>
        </w:rPr>
        <w:t xml:space="preserve">žsienio </w:t>
      </w:r>
      <w:r w:rsidR="00CA03F3" w:rsidRPr="006D4A8D">
        <w:rPr>
          <w:rFonts w:ascii="Times New Roman" w:hAnsi="Times New Roman" w:cs="Times New Roman"/>
          <w:sz w:val="24"/>
          <w:szCs w:val="24"/>
        </w:rPr>
        <w:t>lėš</w:t>
      </w:r>
      <w:r>
        <w:rPr>
          <w:rFonts w:ascii="Times New Roman" w:hAnsi="Times New Roman" w:cs="Times New Roman"/>
          <w:sz w:val="24"/>
          <w:szCs w:val="24"/>
        </w:rPr>
        <w:t>as</w:t>
      </w:r>
      <w:r w:rsidR="00CA03F3" w:rsidRPr="006D4A8D">
        <w:rPr>
          <w:rFonts w:ascii="Times New Roman" w:hAnsi="Times New Roman" w:cs="Times New Roman"/>
          <w:sz w:val="24"/>
          <w:szCs w:val="24"/>
        </w:rPr>
        <w:t xml:space="preserve"> </w:t>
      </w:r>
      <w:r>
        <w:rPr>
          <w:rFonts w:ascii="Times New Roman" w:hAnsi="Times New Roman" w:cs="Times New Roman"/>
          <w:sz w:val="24"/>
          <w:szCs w:val="24"/>
        </w:rPr>
        <w:t>m</w:t>
      </w:r>
      <w:r w:rsidRPr="006D4A8D">
        <w:rPr>
          <w:rFonts w:ascii="Times New Roman" w:hAnsi="Times New Roman" w:cs="Times New Roman"/>
          <w:sz w:val="24"/>
          <w:szCs w:val="24"/>
        </w:rPr>
        <w:t>okslo ir studijų institucijos</w:t>
      </w:r>
      <w:r w:rsidR="00962EAE">
        <w:rPr>
          <w:rFonts w:ascii="Times New Roman" w:hAnsi="Times New Roman" w:cs="Times New Roman"/>
          <w:sz w:val="24"/>
          <w:szCs w:val="24"/>
        </w:rPr>
        <w:t>e</w:t>
      </w:r>
      <w:r w:rsidRPr="006D4A8D">
        <w:rPr>
          <w:rFonts w:ascii="Times New Roman" w:hAnsi="Times New Roman" w:cs="Times New Roman"/>
          <w:sz w:val="24"/>
          <w:szCs w:val="24"/>
        </w:rPr>
        <w:t xml:space="preserve"> </w:t>
      </w:r>
      <w:r>
        <w:rPr>
          <w:rFonts w:ascii="Times New Roman" w:hAnsi="Times New Roman" w:cs="Times New Roman"/>
          <w:sz w:val="24"/>
          <w:szCs w:val="24"/>
        </w:rPr>
        <w:t>daugiausia</w:t>
      </w:r>
      <w:r w:rsidR="00CA03F3" w:rsidRPr="006D4A8D">
        <w:rPr>
          <w:rFonts w:ascii="Times New Roman" w:hAnsi="Times New Roman" w:cs="Times New Roman"/>
          <w:sz w:val="24"/>
          <w:szCs w:val="24"/>
        </w:rPr>
        <w:t xml:space="preserve">  </w:t>
      </w:r>
      <w:r>
        <w:rPr>
          <w:rFonts w:ascii="Times New Roman" w:hAnsi="Times New Roman" w:cs="Times New Roman"/>
          <w:sz w:val="24"/>
          <w:szCs w:val="24"/>
        </w:rPr>
        <w:t>sudaro lėšos</w:t>
      </w:r>
      <w:r w:rsidRPr="006D4A8D">
        <w:rPr>
          <w:rFonts w:ascii="Times New Roman" w:hAnsi="Times New Roman" w:cs="Times New Roman"/>
          <w:sz w:val="24"/>
          <w:szCs w:val="24"/>
        </w:rPr>
        <w:t xml:space="preserve"> </w:t>
      </w:r>
      <w:r w:rsidR="00CA03F3" w:rsidRPr="006D4A8D">
        <w:rPr>
          <w:rFonts w:ascii="Times New Roman" w:hAnsi="Times New Roman" w:cs="Times New Roman"/>
          <w:sz w:val="24"/>
          <w:szCs w:val="24"/>
        </w:rPr>
        <w:t xml:space="preserve">iš Europos Komisijos. Pastaruoju metu </w:t>
      </w:r>
      <w:r w:rsidRPr="006D4A8D">
        <w:rPr>
          <w:rFonts w:ascii="Times New Roman" w:hAnsi="Times New Roman" w:cs="Times New Roman"/>
          <w:sz w:val="24"/>
          <w:szCs w:val="24"/>
        </w:rPr>
        <w:t>j</w:t>
      </w:r>
      <w:r>
        <w:rPr>
          <w:rFonts w:ascii="Times New Roman" w:hAnsi="Times New Roman" w:cs="Times New Roman"/>
          <w:sz w:val="24"/>
          <w:szCs w:val="24"/>
        </w:rPr>
        <w:t>ų</w:t>
      </w:r>
      <w:r w:rsidRPr="006D4A8D">
        <w:rPr>
          <w:rFonts w:ascii="Times New Roman" w:hAnsi="Times New Roman" w:cs="Times New Roman"/>
          <w:sz w:val="24"/>
          <w:szCs w:val="24"/>
        </w:rPr>
        <w:t xml:space="preserve"> nebe</w:t>
      </w:r>
      <w:r>
        <w:rPr>
          <w:rFonts w:ascii="Times New Roman" w:hAnsi="Times New Roman" w:cs="Times New Roman"/>
          <w:sz w:val="24"/>
          <w:szCs w:val="24"/>
        </w:rPr>
        <w:t>daugėj</w:t>
      </w:r>
      <w:r w:rsidRPr="006D4A8D">
        <w:rPr>
          <w:rFonts w:ascii="Times New Roman" w:hAnsi="Times New Roman" w:cs="Times New Roman"/>
          <w:sz w:val="24"/>
          <w:szCs w:val="24"/>
        </w:rPr>
        <w:t>a</w:t>
      </w:r>
      <w:r w:rsidR="00CA03F3" w:rsidRPr="006D4A8D">
        <w:rPr>
          <w:rFonts w:ascii="Times New Roman" w:hAnsi="Times New Roman" w:cs="Times New Roman"/>
          <w:sz w:val="24"/>
          <w:szCs w:val="24"/>
        </w:rPr>
        <w:t>, kol ne</w:t>
      </w:r>
      <w:r>
        <w:rPr>
          <w:rFonts w:ascii="Times New Roman" w:hAnsi="Times New Roman" w:cs="Times New Roman"/>
          <w:sz w:val="24"/>
          <w:szCs w:val="24"/>
        </w:rPr>
        <w:t>pradėta</w:t>
      </w:r>
      <w:r w:rsidR="00CA03F3" w:rsidRPr="006D4A8D">
        <w:rPr>
          <w:rFonts w:ascii="Times New Roman" w:hAnsi="Times New Roman" w:cs="Times New Roman"/>
          <w:sz w:val="24"/>
          <w:szCs w:val="24"/>
        </w:rPr>
        <w:t xml:space="preserve"> intensyviai naudoti ES paramą (matuota lyginant su praėjusiais metais).</w:t>
      </w:r>
    </w:p>
    <w:p w14:paraId="5AEBA61C" w14:textId="6E8873F5" w:rsidR="00CA03F3" w:rsidRDefault="00CA03F3" w:rsidP="00CA03F3">
      <w:pPr>
        <w:pStyle w:val="NoSpacing"/>
        <w:jc w:val="both"/>
        <w:rPr>
          <w:rFonts w:ascii="Times New Roman" w:hAnsi="Times New Roman" w:cs="Times New Roman"/>
          <w:sz w:val="24"/>
          <w:szCs w:val="24"/>
          <w:lang w:val="lt-LT"/>
        </w:rPr>
      </w:pPr>
      <w:r w:rsidRPr="00B473A9">
        <w:rPr>
          <w:rFonts w:ascii="Times New Roman" w:eastAsia="Calibri" w:hAnsi="Times New Roman" w:cs="Times New Roman"/>
          <w:sz w:val="24"/>
          <w:szCs w:val="24"/>
          <w:lang w:val="lt-LT"/>
        </w:rPr>
        <w:t>2018 m</w:t>
      </w:r>
      <w:r>
        <w:rPr>
          <w:rFonts w:ascii="Times New Roman" w:eastAsia="Calibri" w:hAnsi="Times New Roman" w:cs="Times New Roman"/>
          <w:sz w:val="24"/>
          <w:szCs w:val="24"/>
          <w:lang w:val="lt-LT"/>
        </w:rPr>
        <w:t>.</w:t>
      </w:r>
      <w:r w:rsidRPr="00B473A9">
        <w:rPr>
          <w:rFonts w:ascii="Times New Roman" w:eastAsia="Calibri" w:hAnsi="Times New Roman" w:cs="Times New Roman"/>
          <w:sz w:val="24"/>
          <w:szCs w:val="24"/>
          <w:lang w:val="lt-LT"/>
        </w:rPr>
        <w:t xml:space="preserve"> </w:t>
      </w:r>
      <w:r w:rsidR="00871326">
        <w:rPr>
          <w:rFonts w:ascii="Times New Roman" w:eastAsia="Calibri" w:hAnsi="Times New Roman" w:cs="Times New Roman"/>
          <w:sz w:val="24"/>
          <w:szCs w:val="24"/>
          <w:lang w:val="lt-LT"/>
        </w:rPr>
        <w:t>toliau</w:t>
      </w:r>
      <w:r w:rsidR="00871326" w:rsidRPr="00B473A9">
        <w:rPr>
          <w:rFonts w:ascii="Times New Roman" w:eastAsia="Calibri" w:hAnsi="Times New Roman" w:cs="Times New Roman"/>
          <w:sz w:val="24"/>
          <w:szCs w:val="24"/>
          <w:lang w:val="lt-LT"/>
        </w:rPr>
        <w:t xml:space="preserve"> populiar</w:t>
      </w:r>
      <w:r w:rsidR="00871326">
        <w:rPr>
          <w:rFonts w:ascii="Times New Roman" w:eastAsia="Calibri" w:hAnsi="Times New Roman" w:cs="Times New Roman"/>
          <w:sz w:val="24"/>
          <w:szCs w:val="24"/>
          <w:lang w:val="lt-LT"/>
        </w:rPr>
        <w:t>inta</w:t>
      </w:r>
      <w:r w:rsidR="00871326" w:rsidRPr="00B473A9">
        <w:rPr>
          <w:rFonts w:ascii="Times New Roman" w:eastAsia="Calibri" w:hAnsi="Times New Roman" w:cs="Times New Roman"/>
          <w:sz w:val="24"/>
          <w:szCs w:val="24"/>
          <w:lang w:val="lt-LT"/>
        </w:rPr>
        <w:t xml:space="preserve"> </w:t>
      </w:r>
      <w:r w:rsidRPr="00B473A9">
        <w:rPr>
          <w:rFonts w:ascii="Times New Roman" w:eastAsia="Calibri" w:hAnsi="Times New Roman" w:cs="Times New Roman"/>
          <w:sz w:val="24"/>
          <w:szCs w:val="24"/>
          <w:lang w:val="lt-LT"/>
        </w:rPr>
        <w:t xml:space="preserve">mokslo, technologijų </w:t>
      </w:r>
      <w:r w:rsidR="00871326" w:rsidRPr="00B473A9">
        <w:rPr>
          <w:rFonts w:ascii="Times New Roman" w:eastAsia="Calibri" w:hAnsi="Times New Roman" w:cs="Times New Roman"/>
          <w:sz w:val="24"/>
          <w:szCs w:val="24"/>
          <w:lang w:val="lt-LT"/>
        </w:rPr>
        <w:t>pažang</w:t>
      </w:r>
      <w:r w:rsidR="00871326">
        <w:rPr>
          <w:rFonts w:ascii="Times New Roman" w:eastAsia="Calibri" w:hAnsi="Times New Roman" w:cs="Times New Roman"/>
          <w:sz w:val="24"/>
          <w:szCs w:val="24"/>
          <w:lang w:val="lt-LT"/>
        </w:rPr>
        <w:t>a</w:t>
      </w:r>
      <w:r w:rsidR="00871326" w:rsidRPr="00B473A9">
        <w:rPr>
          <w:rFonts w:ascii="Times New Roman" w:eastAsia="Calibri" w:hAnsi="Times New Roman" w:cs="Times New Roman"/>
          <w:sz w:val="24"/>
          <w:szCs w:val="24"/>
          <w:lang w:val="lt-LT"/>
        </w:rPr>
        <w:t xml:space="preserve"> </w:t>
      </w:r>
      <w:r w:rsidRPr="00B473A9">
        <w:rPr>
          <w:rFonts w:ascii="Times New Roman" w:eastAsia="Calibri" w:hAnsi="Times New Roman" w:cs="Times New Roman"/>
          <w:sz w:val="24"/>
          <w:szCs w:val="24"/>
          <w:lang w:val="lt-LT"/>
        </w:rPr>
        <w:t xml:space="preserve">ir </w:t>
      </w:r>
      <w:r w:rsidR="00871326" w:rsidRPr="00B473A9">
        <w:rPr>
          <w:rFonts w:ascii="Times New Roman" w:eastAsia="Calibri" w:hAnsi="Times New Roman" w:cs="Times New Roman"/>
          <w:sz w:val="24"/>
          <w:szCs w:val="24"/>
          <w:lang w:val="lt-LT"/>
        </w:rPr>
        <w:t>inovacij</w:t>
      </w:r>
      <w:r w:rsidR="00871326">
        <w:rPr>
          <w:rFonts w:ascii="Times New Roman" w:eastAsia="Calibri" w:hAnsi="Times New Roman" w:cs="Times New Roman"/>
          <w:sz w:val="24"/>
          <w:szCs w:val="24"/>
          <w:lang w:val="lt-LT"/>
        </w:rPr>
        <w:t>os</w:t>
      </w:r>
      <w:r w:rsidRPr="00B473A9">
        <w:rPr>
          <w:rFonts w:ascii="Times New Roman" w:eastAsia="Calibri" w:hAnsi="Times New Roman" w:cs="Times New Roman"/>
          <w:sz w:val="24"/>
          <w:szCs w:val="24"/>
          <w:lang w:val="lt-LT"/>
        </w:rPr>
        <w:t>, versl</w:t>
      </w:r>
      <w:r w:rsidR="00871326">
        <w:rPr>
          <w:rFonts w:ascii="Times New Roman" w:eastAsia="Calibri" w:hAnsi="Times New Roman" w:cs="Times New Roman"/>
          <w:sz w:val="24"/>
          <w:szCs w:val="24"/>
          <w:lang w:val="lt-LT"/>
        </w:rPr>
        <w:t>as</w:t>
      </w:r>
      <w:r w:rsidRPr="00B473A9">
        <w:rPr>
          <w:rFonts w:ascii="Times New Roman" w:eastAsia="Calibri" w:hAnsi="Times New Roman" w:cs="Times New Roman"/>
          <w:sz w:val="24"/>
          <w:szCs w:val="24"/>
          <w:lang w:val="lt-LT"/>
        </w:rPr>
        <w:t xml:space="preserve"> ir visuomen</w:t>
      </w:r>
      <w:r w:rsidR="00871326">
        <w:rPr>
          <w:rFonts w:ascii="Times New Roman" w:eastAsia="Calibri" w:hAnsi="Times New Roman" w:cs="Times New Roman"/>
          <w:sz w:val="24"/>
          <w:szCs w:val="24"/>
          <w:lang w:val="lt-LT"/>
        </w:rPr>
        <w:t xml:space="preserve">ė </w:t>
      </w:r>
      <w:r w:rsidR="00871326" w:rsidRPr="00B473A9">
        <w:rPr>
          <w:rFonts w:ascii="Times New Roman" w:eastAsia="Calibri" w:hAnsi="Times New Roman" w:cs="Times New Roman"/>
          <w:sz w:val="24"/>
          <w:szCs w:val="24"/>
          <w:lang w:val="lt-LT"/>
        </w:rPr>
        <w:t>informuot</w:t>
      </w:r>
      <w:r w:rsidR="00871326">
        <w:rPr>
          <w:rFonts w:ascii="Times New Roman" w:eastAsia="Calibri" w:hAnsi="Times New Roman" w:cs="Times New Roman"/>
          <w:sz w:val="24"/>
          <w:szCs w:val="24"/>
          <w:lang w:val="lt-LT"/>
        </w:rPr>
        <w:t>i</w:t>
      </w:r>
      <w:r w:rsidRPr="00B473A9">
        <w:rPr>
          <w:rFonts w:ascii="Times New Roman" w:eastAsia="Calibri" w:hAnsi="Times New Roman" w:cs="Times New Roman"/>
          <w:sz w:val="24"/>
          <w:szCs w:val="24"/>
          <w:lang w:val="lt-LT"/>
        </w:rPr>
        <w:t xml:space="preserve"> apie MTEP vykdymo ir inovacijų diegimo naudą. Be nuolatinių veiklų, </w:t>
      </w:r>
      <w:r>
        <w:rPr>
          <w:rFonts w:ascii="Times New Roman" w:eastAsia="Calibri" w:hAnsi="Times New Roman" w:cs="Times New Roman"/>
          <w:sz w:val="24"/>
          <w:szCs w:val="24"/>
          <w:lang w:val="lt-LT"/>
        </w:rPr>
        <w:t xml:space="preserve">2018 m. patvirtinta </w:t>
      </w:r>
      <w:r w:rsidRPr="00B473A9">
        <w:rPr>
          <w:rFonts w:ascii="Times New Roman" w:hAnsi="Times New Roman" w:cs="Times New Roman"/>
          <w:b/>
          <w:sz w:val="24"/>
          <w:szCs w:val="24"/>
          <w:lang w:val="lt-LT"/>
        </w:rPr>
        <w:t>Mokslo ir studijų institucijų ir verslo įmonių tarptautiškumo MTI srityje skatinimo ir stebėsenos tvark</w:t>
      </w:r>
      <w:r>
        <w:rPr>
          <w:rFonts w:ascii="Times New Roman" w:hAnsi="Times New Roman" w:cs="Times New Roman"/>
          <w:b/>
          <w:sz w:val="24"/>
          <w:szCs w:val="24"/>
          <w:lang w:val="lt-LT"/>
        </w:rPr>
        <w:t>a</w:t>
      </w:r>
      <w:r w:rsidRPr="00B473A9">
        <w:rPr>
          <w:rFonts w:ascii="Times New Roman" w:hAnsi="Times New Roman" w:cs="Times New Roman"/>
          <w:b/>
          <w:sz w:val="24"/>
          <w:szCs w:val="24"/>
          <w:lang w:val="lt-LT"/>
        </w:rPr>
        <w:t xml:space="preserve">, </w:t>
      </w:r>
      <w:r>
        <w:rPr>
          <w:rFonts w:ascii="Times New Roman" w:hAnsi="Times New Roman" w:cs="Times New Roman"/>
          <w:b/>
          <w:sz w:val="24"/>
          <w:szCs w:val="24"/>
          <w:lang w:val="lt-LT"/>
        </w:rPr>
        <w:lastRenderedPageBreak/>
        <w:t xml:space="preserve">parengta </w:t>
      </w:r>
      <w:r w:rsidRPr="00B473A9">
        <w:rPr>
          <w:rFonts w:ascii="Times New Roman" w:hAnsi="Times New Roman" w:cs="Times New Roman"/>
          <w:b/>
          <w:sz w:val="24"/>
          <w:szCs w:val="24"/>
          <w:lang w:val="lt-LT"/>
        </w:rPr>
        <w:t>pagal bendradarbiavimo MTI srityje žemėlapio koncepciją ir išskirtus šalių vertinimo kriterijus</w:t>
      </w:r>
      <w:r>
        <w:rPr>
          <w:rFonts w:ascii="Times New Roman" w:hAnsi="Times New Roman" w:cs="Times New Roman"/>
          <w:b/>
          <w:sz w:val="24"/>
          <w:szCs w:val="24"/>
          <w:lang w:val="lt-LT"/>
        </w:rPr>
        <w:t xml:space="preserve">. Taip pat patvirtintas </w:t>
      </w:r>
      <w:r w:rsidRPr="00B473A9">
        <w:rPr>
          <w:rFonts w:ascii="Times New Roman" w:hAnsi="Times New Roman" w:cs="Times New Roman"/>
          <w:b/>
          <w:sz w:val="24"/>
          <w:szCs w:val="24"/>
          <w:lang w:val="lt-LT"/>
        </w:rPr>
        <w:t>Lietuvos Respublikos tarptautinio bendradarbiavimo technologijų ir inovacijų srityje prioritetinių valstybių sąraš</w:t>
      </w:r>
      <w:r>
        <w:rPr>
          <w:rFonts w:ascii="Times New Roman" w:hAnsi="Times New Roman" w:cs="Times New Roman"/>
          <w:b/>
          <w:sz w:val="24"/>
          <w:szCs w:val="24"/>
          <w:lang w:val="lt-LT"/>
        </w:rPr>
        <w:t xml:space="preserve">as, suorganizuotas </w:t>
      </w:r>
      <w:r w:rsidRPr="00B473A9">
        <w:rPr>
          <w:rFonts w:ascii="Times New Roman" w:hAnsi="Times New Roman" w:cs="Times New Roman"/>
          <w:sz w:val="24"/>
          <w:szCs w:val="24"/>
          <w:lang w:val="lt-LT"/>
        </w:rPr>
        <w:t>didžiausi</w:t>
      </w:r>
      <w:r>
        <w:rPr>
          <w:rFonts w:ascii="Times New Roman" w:hAnsi="Times New Roman" w:cs="Times New Roman"/>
          <w:sz w:val="24"/>
          <w:szCs w:val="24"/>
          <w:lang w:val="lt-LT"/>
        </w:rPr>
        <w:t>as</w:t>
      </w:r>
      <w:r w:rsidRPr="00B473A9">
        <w:rPr>
          <w:rFonts w:ascii="Times New Roman" w:hAnsi="Times New Roman" w:cs="Times New Roman"/>
          <w:sz w:val="24"/>
          <w:szCs w:val="24"/>
          <w:lang w:val="lt-LT"/>
        </w:rPr>
        <w:t xml:space="preserve"> Baltijos ir Šiaurės šalyse </w:t>
      </w:r>
      <w:r w:rsidRPr="00B473A9">
        <w:rPr>
          <w:rFonts w:ascii="Times New Roman" w:hAnsi="Times New Roman" w:cs="Times New Roman"/>
          <w:b/>
          <w:sz w:val="24"/>
          <w:szCs w:val="24"/>
          <w:lang w:val="lt-LT"/>
        </w:rPr>
        <w:t>tarptautini</w:t>
      </w:r>
      <w:r>
        <w:rPr>
          <w:rFonts w:ascii="Times New Roman" w:hAnsi="Times New Roman" w:cs="Times New Roman"/>
          <w:b/>
          <w:sz w:val="24"/>
          <w:szCs w:val="24"/>
          <w:lang w:val="lt-LT"/>
        </w:rPr>
        <w:t>s</w:t>
      </w:r>
      <w:r w:rsidRPr="00B473A9">
        <w:rPr>
          <w:rFonts w:ascii="Times New Roman" w:hAnsi="Times New Roman" w:cs="Times New Roman"/>
          <w:b/>
          <w:sz w:val="24"/>
          <w:szCs w:val="24"/>
          <w:lang w:val="lt-LT"/>
        </w:rPr>
        <w:t xml:space="preserve"> gyvybės mokslų forum</w:t>
      </w:r>
      <w:r>
        <w:rPr>
          <w:rFonts w:ascii="Times New Roman" w:hAnsi="Times New Roman" w:cs="Times New Roman"/>
          <w:b/>
          <w:sz w:val="24"/>
          <w:szCs w:val="24"/>
          <w:lang w:val="lt-LT"/>
        </w:rPr>
        <w:t>as</w:t>
      </w:r>
      <w:r w:rsidRPr="00B473A9">
        <w:rPr>
          <w:rFonts w:ascii="Times New Roman" w:hAnsi="Times New Roman" w:cs="Times New Roman"/>
          <w:b/>
          <w:sz w:val="24"/>
          <w:szCs w:val="24"/>
          <w:lang w:val="lt-LT"/>
        </w:rPr>
        <w:t xml:space="preserve"> „</w:t>
      </w:r>
      <w:proofErr w:type="spellStart"/>
      <w:r w:rsidRPr="000D6536">
        <w:rPr>
          <w:rFonts w:ascii="Times New Roman" w:hAnsi="Times New Roman"/>
          <w:b/>
          <w:sz w:val="24"/>
          <w:lang w:val="lt-LT"/>
        </w:rPr>
        <w:t>Life</w:t>
      </w:r>
      <w:proofErr w:type="spellEnd"/>
      <w:r w:rsidRPr="000D6536">
        <w:rPr>
          <w:rFonts w:ascii="Times New Roman" w:hAnsi="Times New Roman"/>
          <w:b/>
          <w:sz w:val="24"/>
          <w:lang w:val="lt-LT"/>
        </w:rPr>
        <w:t xml:space="preserve"> </w:t>
      </w:r>
      <w:proofErr w:type="spellStart"/>
      <w:r w:rsidRPr="000D6536">
        <w:rPr>
          <w:rFonts w:ascii="Times New Roman" w:hAnsi="Times New Roman"/>
          <w:b/>
          <w:sz w:val="24"/>
          <w:lang w:val="lt-LT"/>
        </w:rPr>
        <w:t>Science</w:t>
      </w:r>
      <w:proofErr w:type="spellEnd"/>
      <w:r w:rsidRPr="000D6536">
        <w:rPr>
          <w:rFonts w:ascii="Times New Roman" w:hAnsi="Times New Roman"/>
          <w:b/>
          <w:sz w:val="24"/>
          <w:lang w:val="lt-LT"/>
        </w:rPr>
        <w:t xml:space="preserve"> </w:t>
      </w:r>
      <w:proofErr w:type="spellStart"/>
      <w:r w:rsidRPr="000D6536">
        <w:rPr>
          <w:rFonts w:ascii="Times New Roman" w:hAnsi="Times New Roman"/>
          <w:b/>
          <w:sz w:val="24"/>
          <w:lang w:val="lt-LT"/>
        </w:rPr>
        <w:t>Baltics</w:t>
      </w:r>
      <w:proofErr w:type="spellEnd"/>
      <w:r w:rsidRPr="00B473A9">
        <w:rPr>
          <w:rFonts w:ascii="Times New Roman" w:hAnsi="Times New Roman" w:cs="Times New Roman"/>
          <w:b/>
          <w:sz w:val="24"/>
          <w:szCs w:val="24"/>
          <w:lang w:val="lt-LT"/>
        </w:rPr>
        <w:t>“</w:t>
      </w:r>
      <w:r w:rsidRPr="00B473A9">
        <w:rPr>
          <w:rFonts w:ascii="Times New Roman" w:hAnsi="Times New Roman" w:cs="Times New Roman"/>
          <w:sz w:val="24"/>
          <w:szCs w:val="24"/>
          <w:lang w:val="lt-LT"/>
        </w:rPr>
        <w:t>.</w:t>
      </w:r>
    </w:p>
    <w:p w14:paraId="06D3120C" w14:textId="77777777" w:rsidR="00CA03F3" w:rsidRPr="00B473A9" w:rsidRDefault="00CA03F3" w:rsidP="00B473A9">
      <w:pPr>
        <w:pStyle w:val="NoSpacing"/>
        <w:jc w:val="both"/>
        <w:rPr>
          <w:rFonts w:ascii="Times New Roman" w:hAnsi="Times New Roman" w:cs="Times New Roman"/>
          <w:sz w:val="24"/>
          <w:szCs w:val="24"/>
          <w:lang w:val="lt-LT"/>
        </w:rPr>
      </w:pPr>
    </w:p>
    <w:p w14:paraId="3A23BE29" w14:textId="4BF4BA83" w:rsidR="00974999" w:rsidRPr="00974999" w:rsidRDefault="00656F6F" w:rsidP="00974999">
      <w:pPr>
        <w:pStyle w:val="NoSpacing"/>
        <w:jc w:val="center"/>
        <w:rPr>
          <w:rFonts w:ascii="Times New Roman" w:eastAsia="Times New Roman" w:hAnsi="Times New Roman" w:cs="Times New Roman"/>
          <w:i/>
          <w:sz w:val="24"/>
          <w:szCs w:val="24"/>
          <w:lang w:val="lt-LT"/>
        </w:rPr>
      </w:pPr>
      <w:r>
        <w:rPr>
          <w:rFonts w:ascii="Times New Roman" w:eastAsia="Times New Roman" w:hAnsi="Times New Roman" w:cs="Times New Roman"/>
          <w:b/>
          <w:sz w:val="24"/>
          <w:szCs w:val="24"/>
          <w:lang w:val="lt-LT"/>
        </w:rPr>
        <w:t>9</w:t>
      </w:r>
      <w:r w:rsidR="007B760F">
        <w:rPr>
          <w:rFonts w:ascii="Times New Roman" w:eastAsia="Times New Roman" w:hAnsi="Times New Roman" w:cs="Times New Roman"/>
          <w:b/>
          <w:sz w:val="24"/>
          <w:szCs w:val="24"/>
          <w:lang w:val="lt-LT"/>
        </w:rPr>
        <w:t>7</w:t>
      </w:r>
      <w:r w:rsidR="00974999" w:rsidRPr="00974999">
        <w:rPr>
          <w:rFonts w:ascii="Times New Roman" w:eastAsia="Times New Roman" w:hAnsi="Times New Roman" w:cs="Times New Roman"/>
          <w:b/>
          <w:sz w:val="24"/>
          <w:szCs w:val="24"/>
          <w:lang w:val="lt-LT"/>
        </w:rPr>
        <w:t xml:space="preserve"> pav.</w:t>
      </w:r>
      <w:r w:rsidR="00974999" w:rsidRPr="00B473A9">
        <w:rPr>
          <w:rFonts w:ascii="Times New Roman" w:eastAsia="Times New Roman" w:hAnsi="Times New Roman" w:cs="Times New Roman"/>
          <w:b/>
          <w:sz w:val="24"/>
          <w:szCs w:val="24"/>
          <w:lang w:val="lt-LT"/>
        </w:rPr>
        <w:t xml:space="preserve"> </w:t>
      </w:r>
      <w:r w:rsidR="00974999" w:rsidRPr="00974999">
        <w:rPr>
          <w:rFonts w:ascii="Times New Roman" w:eastAsia="Times New Roman" w:hAnsi="Times New Roman" w:cs="Times New Roman"/>
          <w:i/>
          <w:sz w:val="24"/>
          <w:szCs w:val="24"/>
          <w:lang w:val="lt-LT"/>
        </w:rPr>
        <w:t>Lietuvos darbo produktyvumas per vieną dirbtą valandą</w:t>
      </w:r>
      <w:r w:rsidR="00CA7C3F">
        <w:rPr>
          <w:rFonts w:ascii="Times New Roman" w:eastAsia="Times New Roman" w:hAnsi="Times New Roman" w:cs="Times New Roman"/>
          <w:i/>
          <w:sz w:val="24"/>
          <w:szCs w:val="24"/>
          <w:lang w:val="lt-LT"/>
        </w:rPr>
        <w:t xml:space="preserve"> </w:t>
      </w:r>
      <w:r>
        <w:rPr>
          <w:rFonts w:ascii="Times New Roman" w:eastAsia="Times New Roman" w:hAnsi="Times New Roman" w:cs="Times New Roman"/>
          <w:i/>
          <w:sz w:val="24"/>
          <w:szCs w:val="24"/>
          <w:lang w:val="lt-LT"/>
        </w:rPr>
        <w:t>(</w:t>
      </w:r>
      <w:r w:rsidR="00974999" w:rsidRPr="00974999">
        <w:rPr>
          <w:rFonts w:ascii="Times New Roman" w:eastAsia="Times New Roman" w:hAnsi="Times New Roman" w:cs="Times New Roman"/>
          <w:i/>
          <w:sz w:val="24"/>
          <w:szCs w:val="24"/>
          <w:lang w:val="lt-LT"/>
        </w:rPr>
        <w:t>proc.</w:t>
      </w:r>
      <w:r>
        <w:rPr>
          <w:rFonts w:ascii="Times New Roman" w:eastAsia="Times New Roman" w:hAnsi="Times New Roman" w:cs="Times New Roman"/>
          <w:i/>
          <w:sz w:val="24"/>
          <w:szCs w:val="24"/>
          <w:lang w:val="lt-LT"/>
        </w:rPr>
        <w:t>)</w:t>
      </w:r>
    </w:p>
    <w:p w14:paraId="588AFDC0" w14:textId="77777777" w:rsidR="009F0487" w:rsidRPr="00B473A9" w:rsidRDefault="009F0487" w:rsidP="009F0487">
      <w:pPr>
        <w:pStyle w:val="NoSpacing"/>
        <w:jc w:val="center"/>
        <w:rPr>
          <w:rFonts w:ascii="Times New Roman" w:hAnsi="Times New Roman" w:cs="Times New Roman"/>
          <w:b/>
          <w:sz w:val="24"/>
          <w:szCs w:val="24"/>
          <w:lang w:val="lt-LT"/>
        </w:rPr>
      </w:pPr>
      <w:r w:rsidRPr="00B473A9">
        <w:rPr>
          <w:rFonts w:ascii="Times New Roman" w:hAnsi="Times New Roman" w:cs="Times New Roman"/>
          <w:noProof/>
          <w:sz w:val="24"/>
          <w:szCs w:val="24"/>
          <w:lang w:val="lt-LT" w:eastAsia="lt-LT"/>
        </w:rPr>
        <w:drawing>
          <wp:inline distT="0" distB="0" distL="0" distR="0" wp14:anchorId="638BD601" wp14:editId="069DC6AC">
            <wp:extent cx="6000750" cy="1504950"/>
            <wp:effectExtent l="0" t="0" r="0" b="0"/>
            <wp:docPr id="127" name="Diagrama 23"/>
            <wp:cNvGraphicFramePr/>
            <a:graphic xmlns:a="http://schemas.openxmlformats.org/drawingml/2006/main">
              <a:graphicData uri="http://schemas.openxmlformats.org/drawingml/2006/chart">
                <c:chart xmlns:c="http://schemas.openxmlformats.org/drawingml/2006/chart" r:id="rId108"/>
              </a:graphicData>
            </a:graphic>
          </wp:inline>
        </w:drawing>
      </w:r>
    </w:p>
    <w:p w14:paraId="34648193" w14:textId="4F021DF5" w:rsidR="00E85A62" w:rsidRPr="00974999" w:rsidRDefault="00E85A62" w:rsidP="00974999">
      <w:pPr>
        <w:spacing w:after="0" w:line="240" w:lineRule="auto"/>
        <w:contextualSpacing/>
        <w:jc w:val="center"/>
        <w:rPr>
          <w:rFonts w:ascii="Times New Roman" w:eastAsia="Times New Roman" w:hAnsi="Times New Roman" w:cs="Times New Roman"/>
          <w:sz w:val="20"/>
          <w:szCs w:val="20"/>
        </w:rPr>
      </w:pPr>
      <w:r w:rsidRPr="00974999">
        <w:rPr>
          <w:rFonts w:ascii="Times New Roman" w:eastAsia="Times New Roman" w:hAnsi="Times New Roman" w:cs="Times New Roman"/>
          <w:bCs/>
          <w:sz w:val="20"/>
          <w:szCs w:val="20"/>
        </w:rPr>
        <w:t>Duomenų šaltini</w:t>
      </w:r>
      <w:r w:rsidR="00962EAE">
        <w:rPr>
          <w:rFonts w:ascii="Times New Roman" w:eastAsia="Times New Roman" w:hAnsi="Times New Roman" w:cs="Times New Roman"/>
          <w:bCs/>
          <w:sz w:val="20"/>
          <w:szCs w:val="20"/>
        </w:rPr>
        <w:t>ai:</w:t>
      </w:r>
      <w:r w:rsidRPr="00974999">
        <w:rPr>
          <w:rFonts w:ascii="Times New Roman" w:eastAsia="Times New Roman" w:hAnsi="Times New Roman" w:cs="Times New Roman"/>
          <w:sz w:val="20"/>
          <w:szCs w:val="20"/>
        </w:rPr>
        <w:t xml:space="preserve"> Lietuvos statistikos departamentas, Eurostatas</w:t>
      </w:r>
    </w:p>
    <w:p w14:paraId="0ECBAA64" w14:textId="77777777" w:rsidR="00E85A62" w:rsidRPr="00B473A9" w:rsidRDefault="00E85A62" w:rsidP="00B473A9">
      <w:pPr>
        <w:spacing w:after="0" w:line="240" w:lineRule="auto"/>
        <w:contextualSpacing/>
        <w:jc w:val="both"/>
        <w:rPr>
          <w:rFonts w:ascii="Times New Roman" w:eastAsia="Times New Roman" w:hAnsi="Times New Roman" w:cs="Times New Roman"/>
          <w:sz w:val="24"/>
          <w:szCs w:val="24"/>
        </w:rPr>
      </w:pPr>
    </w:p>
    <w:p w14:paraId="03C8A07B" w14:textId="1FC3D428" w:rsidR="00A052C1" w:rsidRPr="00A052C1" w:rsidRDefault="00E85A62" w:rsidP="00A052C1">
      <w:pPr>
        <w:spacing w:after="0" w:line="240" w:lineRule="auto"/>
        <w:jc w:val="both"/>
        <w:rPr>
          <w:rFonts w:ascii="Times New Roman" w:eastAsia="Times New Roman" w:hAnsi="Times New Roman" w:cs="Times New Roman"/>
          <w:sz w:val="24"/>
          <w:szCs w:val="24"/>
        </w:rPr>
      </w:pPr>
      <w:r w:rsidRPr="00A052C1">
        <w:rPr>
          <w:rFonts w:ascii="Times New Roman" w:eastAsia="Times New Roman" w:hAnsi="Times New Roman" w:cs="Times New Roman"/>
          <w:sz w:val="24"/>
          <w:szCs w:val="24"/>
        </w:rPr>
        <w:t>2017 m. Lietuvos darbo produktyvumas per vieną dirbtą valandą</w:t>
      </w:r>
      <w:r w:rsidR="00CA7C3F">
        <w:rPr>
          <w:rFonts w:ascii="Times New Roman" w:eastAsia="Times New Roman" w:hAnsi="Times New Roman" w:cs="Times New Roman"/>
          <w:sz w:val="24"/>
          <w:szCs w:val="24"/>
        </w:rPr>
        <w:t xml:space="preserve"> </w:t>
      </w:r>
      <w:r w:rsidRPr="00A052C1">
        <w:rPr>
          <w:rFonts w:ascii="Times New Roman" w:eastAsia="Times New Roman" w:hAnsi="Times New Roman" w:cs="Times New Roman"/>
          <w:sz w:val="24"/>
          <w:szCs w:val="24"/>
        </w:rPr>
        <w:t>padidėjo nuo 62,5 iki 66,6 proc., tačiau buvo per mažas dėl per lėtai vykstančių pramonės struktūrinių pokyčių, kai kitose ES valstybėse narėse (pvz.: Vokietija, Liuksemburgas, Ispanija ir kt.) struktūriniai pokyčiai vyksta greičiau ir teigiamai veikia bendrą ES produktyvumo rodiklį.</w:t>
      </w:r>
      <w:r w:rsidRPr="00A052C1">
        <w:rPr>
          <w:rFonts w:ascii="Times New Roman" w:hAnsi="Times New Roman" w:cs="Times New Roman"/>
          <w:sz w:val="24"/>
          <w:szCs w:val="24"/>
        </w:rPr>
        <w:t xml:space="preserve"> </w:t>
      </w:r>
      <w:r w:rsidRPr="00A052C1">
        <w:rPr>
          <w:rFonts w:ascii="Times New Roman" w:eastAsia="Times New Roman" w:hAnsi="Times New Roman" w:cs="Times New Roman"/>
          <w:sz w:val="24"/>
          <w:szCs w:val="24"/>
        </w:rPr>
        <w:t>Dėl intensyviai vykstančių pramonės transformacijos reiškinių tikėtina, kad 2018 metų darbo produktyvumo rezultatai bus geresni.</w:t>
      </w:r>
      <w:r w:rsidRPr="00A052C1">
        <w:rPr>
          <w:rFonts w:ascii="Times New Roman" w:hAnsi="Times New Roman" w:cs="Times New Roman"/>
          <w:sz w:val="24"/>
          <w:szCs w:val="24"/>
        </w:rPr>
        <w:t xml:space="preserve"> </w:t>
      </w:r>
      <w:r w:rsidR="00A052C1" w:rsidRPr="00A052C1">
        <w:rPr>
          <w:rFonts w:ascii="Times New Roman" w:eastAsia="Times New Roman" w:hAnsi="Times New Roman" w:cs="Times New Roman"/>
          <w:sz w:val="24"/>
          <w:szCs w:val="24"/>
        </w:rPr>
        <w:t>Darbo produktyvumą lemia keli veiksniai: inovacijų plėtra; IKT plėtra, tiesioginės užsienio investicijos; darbuotojų mokymas ir darbo organizavimo procesų tobulinimas.</w:t>
      </w:r>
    </w:p>
    <w:p w14:paraId="49C77462" w14:textId="77777777" w:rsidR="00A052C1" w:rsidRPr="00A052C1" w:rsidRDefault="00A052C1" w:rsidP="00B473A9">
      <w:pPr>
        <w:spacing w:after="0" w:line="240" w:lineRule="auto"/>
        <w:jc w:val="both"/>
        <w:rPr>
          <w:rFonts w:ascii="Times New Roman" w:hAnsi="Times New Roman" w:cs="Times New Roman"/>
          <w:sz w:val="24"/>
          <w:szCs w:val="24"/>
        </w:rPr>
      </w:pPr>
    </w:p>
    <w:p w14:paraId="0876A089" w14:textId="01612D2F" w:rsidR="00E85A62" w:rsidRDefault="00E85A62" w:rsidP="00A052C1">
      <w:pPr>
        <w:spacing w:before="23" w:after="0" w:line="240" w:lineRule="auto"/>
        <w:ind w:left="34"/>
        <w:jc w:val="both"/>
        <w:rPr>
          <w:rFonts w:ascii="Times New Roman" w:hAnsi="Times New Roman" w:cs="Times New Roman"/>
          <w:sz w:val="24"/>
          <w:szCs w:val="24"/>
        </w:rPr>
      </w:pPr>
      <w:r w:rsidRPr="00A052C1">
        <w:rPr>
          <w:rFonts w:ascii="Times New Roman" w:hAnsi="Times New Roman" w:cs="Times New Roman"/>
          <w:sz w:val="24"/>
          <w:szCs w:val="24"/>
        </w:rPr>
        <w:t>2017 m. sudaryta Nacionalinė pramonės konkurencingumo komisija „Pramonė 4.0“</w:t>
      </w:r>
      <w:r w:rsidR="00A052C1">
        <w:rPr>
          <w:rFonts w:ascii="Times New Roman" w:hAnsi="Times New Roman" w:cs="Times New Roman"/>
          <w:sz w:val="24"/>
          <w:szCs w:val="24"/>
        </w:rPr>
        <w:t xml:space="preserve">, o 2018 m. sudaryta </w:t>
      </w:r>
      <w:r w:rsidRPr="00A052C1">
        <w:rPr>
          <w:rFonts w:ascii="Times New Roman" w:hAnsi="Times New Roman" w:cs="Times New Roman"/>
          <w:sz w:val="24"/>
          <w:szCs w:val="24"/>
        </w:rPr>
        <w:t>šios komisijos K</w:t>
      </w:r>
      <w:bookmarkStart w:id="74" w:name="_Hlk3877518"/>
      <w:r w:rsidRPr="00A052C1">
        <w:rPr>
          <w:rFonts w:ascii="Times New Roman" w:hAnsi="Times New Roman" w:cs="Times New Roman"/>
          <w:sz w:val="24"/>
          <w:szCs w:val="24"/>
        </w:rPr>
        <w:t>oordinacin</w:t>
      </w:r>
      <w:r w:rsidR="00A052C1">
        <w:rPr>
          <w:rFonts w:ascii="Times New Roman" w:hAnsi="Times New Roman" w:cs="Times New Roman"/>
          <w:sz w:val="24"/>
          <w:szCs w:val="24"/>
        </w:rPr>
        <w:t>ė</w:t>
      </w:r>
      <w:r w:rsidRPr="00A052C1">
        <w:rPr>
          <w:rFonts w:ascii="Times New Roman" w:hAnsi="Times New Roman" w:cs="Times New Roman"/>
          <w:sz w:val="24"/>
          <w:szCs w:val="24"/>
        </w:rPr>
        <w:t xml:space="preserve"> grup</w:t>
      </w:r>
      <w:r w:rsidR="00A052C1">
        <w:rPr>
          <w:rFonts w:ascii="Times New Roman" w:hAnsi="Times New Roman" w:cs="Times New Roman"/>
          <w:sz w:val="24"/>
          <w:szCs w:val="24"/>
        </w:rPr>
        <w:t>ė</w:t>
      </w:r>
      <w:r w:rsidRPr="00A052C1">
        <w:rPr>
          <w:rFonts w:ascii="Times New Roman" w:hAnsi="Times New Roman" w:cs="Times New Roman"/>
          <w:sz w:val="24"/>
          <w:szCs w:val="24"/>
        </w:rPr>
        <w:t xml:space="preserve"> ir temin</w:t>
      </w:r>
      <w:r w:rsidR="00A052C1">
        <w:rPr>
          <w:rFonts w:ascii="Times New Roman" w:hAnsi="Times New Roman" w:cs="Times New Roman"/>
          <w:sz w:val="24"/>
          <w:szCs w:val="24"/>
        </w:rPr>
        <w:t>ė</w:t>
      </w:r>
      <w:r w:rsidRPr="00A052C1">
        <w:rPr>
          <w:rFonts w:ascii="Times New Roman" w:hAnsi="Times New Roman" w:cs="Times New Roman"/>
          <w:sz w:val="24"/>
          <w:szCs w:val="24"/>
        </w:rPr>
        <w:t>s darbo grup</w:t>
      </w:r>
      <w:r w:rsidR="00A052C1">
        <w:rPr>
          <w:rFonts w:ascii="Times New Roman" w:hAnsi="Times New Roman" w:cs="Times New Roman"/>
          <w:sz w:val="24"/>
          <w:szCs w:val="24"/>
        </w:rPr>
        <w:t>ė</w:t>
      </w:r>
      <w:r w:rsidRPr="00A052C1">
        <w:rPr>
          <w:rFonts w:ascii="Times New Roman" w:hAnsi="Times New Roman" w:cs="Times New Roman"/>
          <w:sz w:val="24"/>
          <w:szCs w:val="24"/>
        </w:rPr>
        <w:t xml:space="preserve">s standartų ir teisinio reguliavimo, inovacijų ekosistemos, kibernetinės saugos, švietimo ir socialinių reikalų klausimams spręsti </w:t>
      </w:r>
      <w:bookmarkEnd w:id="74"/>
      <w:r w:rsidRPr="00A052C1">
        <w:rPr>
          <w:rFonts w:ascii="Times New Roman" w:hAnsi="Times New Roman" w:cs="Times New Roman"/>
          <w:sz w:val="24"/>
          <w:szCs w:val="24"/>
        </w:rPr>
        <w:t xml:space="preserve">(paskatos </w:t>
      </w:r>
      <w:proofErr w:type="spellStart"/>
      <w:r w:rsidRPr="00A052C1">
        <w:rPr>
          <w:rFonts w:ascii="Times New Roman" w:hAnsi="Times New Roman" w:cs="Times New Roman"/>
          <w:sz w:val="24"/>
          <w:szCs w:val="24"/>
        </w:rPr>
        <w:t>skaitmenizacijai</w:t>
      </w:r>
      <w:proofErr w:type="spellEnd"/>
      <w:r w:rsidRPr="00A052C1">
        <w:rPr>
          <w:rFonts w:ascii="Times New Roman" w:hAnsi="Times New Roman" w:cs="Times New Roman"/>
          <w:sz w:val="24"/>
          <w:szCs w:val="24"/>
        </w:rPr>
        <w:t xml:space="preserve"> bus kuriamos vykdant veiklą teminėms darbo grupėms). </w:t>
      </w:r>
    </w:p>
    <w:p w14:paraId="4D1AB9B4" w14:textId="77777777" w:rsidR="00974999" w:rsidRPr="00B473A9" w:rsidRDefault="00974999" w:rsidP="00B473A9">
      <w:pPr>
        <w:pStyle w:val="NoSpacing"/>
        <w:jc w:val="both"/>
        <w:rPr>
          <w:rFonts w:ascii="Times New Roman" w:hAnsi="Times New Roman" w:cs="Times New Roman"/>
          <w:sz w:val="24"/>
          <w:szCs w:val="24"/>
          <w:lang w:val="lt-LT"/>
        </w:rPr>
      </w:pPr>
    </w:p>
    <w:p w14:paraId="1D536F09" w14:textId="7875683F" w:rsidR="00A052C1" w:rsidRDefault="00E85A62" w:rsidP="00A052C1">
      <w:pPr>
        <w:spacing w:after="0" w:line="240" w:lineRule="auto"/>
        <w:jc w:val="both"/>
        <w:rPr>
          <w:rFonts w:ascii="Times New Roman" w:hAnsi="Times New Roman" w:cs="Times New Roman"/>
          <w:sz w:val="24"/>
          <w:szCs w:val="24"/>
        </w:rPr>
      </w:pPr>
      <w:r w:rsidRPr="00B473A9">
        <w:rPr>
          <w:rFonts w:ascii="Times New Roman" w:hAnsi="Times New Roman" w:cs="Times New Roman"/>
          <w:bCs/>
          <w:color w:val="000000" w:themeColor="text1"/>
          <w:sz w:val="24"/>
          <w:szCs w:val="24"/>
        </w:rPr>
        <w:t xml:space="preserve">Numatant Pramonės </w:t>
      </w:r>
      <w:r w:rsidR="00962EAE" w:rsidRPr="00B473A9">
        <w:rPr>
          <w:rFonts w:ascii="Times New Roman" w:hAnsi="Times New Roman" w:cs="Times New Roman"/>
          <w:bCs/>
          <w:color w:val="000000" w:themeColor="text1"/>
          <w:sz w:val="24"/>
          <w:szCs w:val="24"/>
        </w:rPr>
        <w:t>skaitmeniza</w:t>
      </w:r>
      <w:r w:rsidR="00962EAE">
        <w:rPr>
          <w:rFonts w:ascii="Times New Roman" w:hAnsi="Times New Roman" w:cs="Times New Roman"/>
          <w:bCs/>
          <w:color w:val="000000" w:themeColor="text1"/>
          <w:sz w:val="24"/>
          <w:szCs w:val="24"/>
        </w:rPr>
        <w:t>vimo</w:t>
      </w:r>
      <w:r w:rsidR="00962EAE" w:rsidRPr="00B473A9">
        <w:rPr>
          <w:rFonts w:ascii="Times New Roman" w:hAnsi="Times New Roman" w:cs="Times New Roman"/>
          <w:bCs/>
          <w:color w:val="000000" w:themeColor="text1"/>
          <w:sz w:val="24"/>
          <w:szCs w:val="24"/>
        </w:rPr>
        <w:t xml:space="preserve"> </w:t>
      </w:r>
      <w:r w:rsidR="00D66292">
        <w:rPr>
          <w:rFonts w:ascii="Times New Roman" w:hAnsi="Times New Roman" w:cs="Times New Roman"/>
          <w:bCs/>
          <w:color w:val="000000" w:themeColor="text1"/>
          <w:sz w:val="24"/>
          <w:szCs w:val="24"/>
        </w:rPr>
        <w:t>būd</w:t>
      </w:r>
      <w:r w:rsidR="00D66292" w:rsidRPr="00B473A9">
        <w:rPr>
          <w:rFonts w:ascii="Times New Roman" w:hAnsi="Times New Roman" w:cs="Times New Roman"/>
          <w:bCs/>
          <w:color w:val="000000" w:themeColor="text1"/>
          <w:sz w:val="24"/>
          <w:szCs w:val="24"/>
        </w:rPr>
        <w:t>us</w:t>
      </w:r>
      <w:r w:rsidRPr="00A052C1">
        <w:rPr>
          <w:rFonts w:ascii="Times New Roman" w:hAnsi="Times New Roman" w:cs="Times New Roman"/>
          <w:bCs/>
          <w:color w:val="000000" w:themeColor="text1"/>
          <w:sz w:val="24"/>
          <w:szCs w:val="24"/>
        </w:rPr>
        <w:t xml:space="preserve">, 2018 </w:t>
      </w:r>
      <w:r w:rsidR="00A052C1" w:rsidRPr="00A052C1">
        <w:rPr>
          <w:rFonts w:ascii="Times New Roman" w:hAnsi="Times New Roman" w:cs="Times New Roman"/>
          <w:bCs/>
          <w:color w:val="000000" w:themeColor="text1"/>
          <w:sz w:val="24"/>
          <w:szCs w:val="24"/>
        </w:rPr>
        <w:t>m.</w:t>
      </w:r>
      <w:r w:rsidRPr="00A052C1">
        <w:rPr>
          <w:rFonts w:ascii="Times New Roman" w:hAnsi="Times New Roman" w:cs="Times New Roman"/>
          <w:bCs/>
          <w:color w:val="000000" w:themeColor="text1"/>
          <w:sz w:val="24"/>
          <w:szCs w:val="24"/>
        </w:rPr>
        <w:t xml:space="preserve"> parengtos</w:t>
      </w:r>
      <w:r w:rsidRPr="00B473A9">
        <w:rPr>
          <w:rFonts w:ascii="Times New Roman" w:hAnsi="Times New Roman" w:cs="Times New Roman"/>
          <w:b/>
          <w:bCs/>
          <w:color w:val="000000" w:themeColor="text1"/>
          <w:sz w:val="24"/>
          <w:szCs w:val="24"/>
        </w:rPr>
        <w:t xml:space="preserve"> Lietuvos pramonės skaitmeninimo gairės ir veiksmų planas 2019–2030</w:t>
      </w:r>
      <w:r w:rsidR="00A052C1">
        <w:rPr>
          <w:rFonts w:ascii="Times New Roman" w:hAnsi="Times New Roman" w:cs="Times New Roman"/>
          <w:b/>
          <w:bCs/>
          <w:color w:val="000000" w:themeColor="text1"/>
          <w:sz w:val="24"/>
          <w:szCs w:val="24"/>
        </w:rPr>
        <w:t xml:space="preserve"> </w:t>
      </w:r>
      <w:r w:rsidRPr="00B473A9">
        <w:rPr>
          <w:rFonts w:ascii="Times New Roman" w:hAnsi="Times New Roman" w:cs="Times New Roman"/>
          <w:b/>
          <w:bCs/>
          <w:color w:val="000000" w:themeColor="text1"/>
          <w:sz w:val="24"/>
          <w:szCs w:val="24"/>
        </w:rPr>
        <w:t>m</w:t>
      </w:r>
      <w:r w:rsidRPr="00A052C1">
        <w:rPr>
          <w:rFonts w:ascii="Times New Roman" w:hAnsi="Times New Roman" w:cs="Times New Roman"/>
          <w:bCs/>
          <w:iCs/>
          <w:color w:val="000000" w:themeColor="text1"/>
          <w:sz w:val="24"/>
          <w:szCs w:val="24"/>
        </w:rPr>
        <w:t>.</w:t>
      </w:r>
      <w:r w:rsidR="00A052C1">
        <w:rPr>
          <w:rFonts w:ascii="Times New Roman" w:hAnsi="Times New Roman" w:cs="Times New Roman"/>
          <w:bCs/>
          <w:iCs/>
          <w:color w:val="000000" w:themeColor="text1"/>
          <w:sz w:val="24"/>
          <w:szCs w:val="24"/>
        </w:rPr>
        <w:t xml:space="preserve"> </w:t>
      </w:r>
      <w:r w:rsidR="00D66292">
        <w:rPr>
          <w:rFonts w:ascii="Times New Roman" w:hAnsi="Times New Roman" w:cs="Times New Roman"/>
          <w:sz w:val="24"/>
          <w:szCs w:val="24"/>
        </w:rPr>
        <w:t>Pertvark</w:t>
      </w:r>
      <w:r w:rsidR="00D66292" w:rsidRPr="00A052C1">
        <w:rPr>
          <w:rFonts w:ascii="Times New Roman" w:hAnsi="Times New Roman" w:cs="Times New Roman"/>
          <w:sz w:val="24"/>
          <w:szCs w:val="24"/>
        </w:rPr>
        <w:t xml:space="preserve">ant </w:t>
      </w:r>
      <w:r w:rsidR="00A052C1" w:rsidRPr="00A052C1">
        <w:rPr>
          <w:rFonts w:ascii="Times New Roman" w:hAnsi="Times New Roman" w:cs="Times New Roman"/>
          <w:sz w:val="24"/>
          <w:szCs w:val="24"/>
        </w:rPr>
        <w:t>pramonę</w:t>
      </w:r>
      <w:r w:rsidR="00962EAE">
        <w:rPr>
          <w:rFonts w:ascii="Times New Roman" w:hAnsi="Times New Roman" w:cs="Times New Roman"/>
          <w:sz w:val="24"/>
          <w:szCs w:val="24"/>
        </w:rPr>
        <w:t>,</w:t>
      </w:r>
      <w:r w:rsidR="00A052C1" w:rsidRPr="00A052C1">
        <w:rPr>
          <w:rFonts w:ascii="Times New Roman" w:hAnsi="Times New Roman" w:cs="Times New Roman"/>
          <w:sz w:val="24"/>
          <w:szCs w:val="24"/>
        </w:rPr>
        <w:t xml:space="preserve"> 2018 m. buvo paskelbtas kvietimas pagal priemonę „Pramonės skaitmeninimas LT“, taip </w:t>
      </w:r>
      <w:r w:rsidR="00D66292" w:rsidRPr="00A052C1">
        <w:rPr>
          <w:rFonts w:ascii="Times New Roman" w:hAnsi="Times New Roman" w:cs="Times New Roman"/>
          <w:sz w:val="24"/>
          <w:szCs w:val="24"/>
        </w:rPr>
        <w:t>įmon</w:t>
      </w:r>
      <w:r w:rsidR="00D66292">
        <w:rPr>
          <w:rFonts w:ascii="Times New Roman" w:hAnsi="Times New Roman" w:cs="Times New Roman"/>
          <w:sz w:val="24"/>
          <w:szCs w:val="24"/>
        </w:rPr>
        <w:t>ė</w:t>
      </w:r>
      <w:r w:rsidR="00D66292" w:rsidRPr="00A052C1">
        <w:rPr>
          <w:rFonts w:ascii="Times New Roman" w:hAnsi="Times New Roman" w:cs="Times New Roman"/>
          <w:sz w:val="24"/>
          <w:szCs w:val="24"/>
        </w:rPr>
        <w:t>s skatin</w:t>
      </w:r>
      <w:r w:rsidR="00D66292">
        <w:rPr>
          <w:rFonts w:ascii="Times New Roman" w:hAnsi="Times New Roman" w:cs="Times New Roman"/>
          <w:sz w:val="24"/>
          <w:szCs w:val="24"/>
        </w:rPr>
        <w:t>tos</w:t>
      </w:r>
      <w:r w:rsidR="00D66292" w:rsidRPr="00A052C1">
        <w:rPr>
          <w:rFonts w:ascii="Times New Roman" w:hAnsi="Times New Roman" w:cs="Times New Roman"/>
          <w:sz w:val="24"/>
          <w:szCs w:val="24"/>
        </w:rPr>
        <w:t xml:space="preserve"> </w:t>
      </w:r>
      <w:r w:rsidR="00A052C1" w:rsidRPr="00A052C1">
        <w:rPr>
          <w:rFonts w:ascii="Times New Roman" w:hAnsi="Times New Roman" w:cs="Times New Roman"/>
          <w:sz w:val="24"/>
          <w:szCs w:val="24"/>
        </w:rPr>
        <w:t>atlikti technologinius auditus, kurie padėtų nustatyti modernizavimo poreikį ir problemines sritis.</w:t>
      </w:r>
    </w:p>
    <w:p w14:paraId="7FF49554" w14:textId="77777777" w:rsidR="00401368" w:rsidRPr="00A052C1" w:rsidRDefault="00401368" w:rsidP="00A052C1">
      <w:pPr>
        <w:spacing w:after="0" w:line="240" w:lineRule="auto"/>
        <w:jc w:val="both"/>
        <w:rPr>
          <w:rFonts w:ascii="Times New Roman" w:hAnsi="Times New Roman" w:cs="Times New Roman"/>
          <w:sz w:val="24"/>
          <w:szCs w:val="24"/>
        </w:rPr>
      </w:pPr>
    </w:p>
    <w:p w14:paraId="739A507D" w14:textId="5DC99076" w:rsidR="00974999" w:rsidRPr="00974999" w:rsidRDefault="00656F6F" w:rsidP="00974999">
      <w:pPr>
        <w:tabs>
          <w:tab w:val="left" w:pos="181"/>
        </w:tabs>
        <w:spacing w:after="0" w:line="240" w:lineRule="auto"/>
        <w:contextualSpacing/>
        <w:jc w:val="center"/>
        <w:rPr>
          <w:rFonts w:ascii="Times New Roman" w:eastAsia="Times New Roman" w:hAnsi="Times New Roman" w:cs="Times New Roman"/>
          <w:i/>
          <w:sz w:val="24"/>
          <w:szCs w:val="24"/>
        </w:rPr>
      </w:pPr>
      <w:r>
        <w:rPr>
          <w:rFonts w:ascii="Times New Roman" w:eastAsia="Times New Roman" w:hAnsi="Times New Roman" w:cs="Times New Roman"/>
          <w:b/>
          <w:sz w:val="24"/>
          <w:szCs w:val="24"/>
        </w:rPr>
        <w:t>9</w:t>
      </w:r>
      <w:r w:rsidR="007B760F">
        <w:rPr>
          <w:rFonts w:ascii="Times New Roman" w:eastAsia="Times New Roman" w:hAnsi="Times New Roman" w:cs="Times New Roman"/>
          <w:b/>
          <w:sz w:val="24"/>
          <w:szCs w:val="24"/>
        </w:rPr>
        <w:t>8</w:t>
      </w:r>
      <w:r w:rsidR="00974999" w:rsidRPr="00974999">
        <w:rPr>
          <w:rFonts w:ascii="Times New Roman" w:eastAsia="Times New Roman" w:hAnsi="Times New Roman" w:cs="Times New Roman"/>
          <w:b/>
          <w:sz w:val="24"/>
          <w:szCs w:val="24"/>
        </w:rPr>
        <w:t xml:space="preserve"> pav.</w:t>
      </w:r>
      <w:r w:rsidR="00974999" w:rsidRPr="00B473A9">
        <w:rPr>
          <w:rFonts w:ascii="Times New Roman" w:eastAsia="Times New Roman" w:hAnsi="Times New Roman" w:cs="Times New Roman"/>
          <w:b/>
          <w:sz w:val="24"/>
          <w:szCs w:val="24"/>
        </w:rPr>
        <w:t xml:space="preserve"> </w:t>
      </w:r>
      <w:r w:rsidR="00974999" w:rsidRPr="00974999">
        <w:rPr>
          <w:rFonts w:ascii="Times New Roman" w:eastAsia="Times New Roman" w:hAnsi="Times New Roman" w:cs="Times New Roman"/>
          <w:i/>
          <w:sz w:val="24"/>
          <w:szCs w:val="24"/>
        </w:rPr>
        <w:t>Visos apdirbamosios pramonės produkcijos struktūros dalis, kurią sudaro pažangiųjų (aukštųjų) ir vidutiniškai pažangių technologijų produkcija</w:t>
      </w:r>
      <w:r w:rsidR="00974999">
        <w:rPr>
          <w:rFonts w:ascii="Times New Roman" w:eastAsia="Times New Roman" w:hAnsi="Times New Roman" w:cs="Times New Roman"/>
          <w:i/>
          <w:sz w:val="24"/>
          <w:szCs w:val="24"/>
        </w:rPr>
        <w:t xml:space="preserve"> (</w:t>
      </w:r>
      <w:r w:rsidR="00974999" w:rsidRPr="00974999">
        <w:rPr>
          <w:rFonts w:ascii="Times New Roman" w:eastAsia="Times New Roman" w:hAnsi="Times New Roman" w:cs="Times New Roman"/>
          <w:i/>
          <w:sz w:val="24"/>
          <w:szCs w:val="24"/>
        </w:rPr>
        <w:t>proc.</w:t>
      </w:r>
      <w:r w:rsidR="00974999">
        <w:rPr>
          <w:rFonts w:ascii="Times New Roman" w:eastAsia="Times New Roman" w:hAnsi="Times New Roman" w:cs="Times New Roman"/>
          <w:i/>
          <w:sz w:val="24"/>
          <w:szCs w:val="24"/>
        </w:rPr>
        <w:t>)</w:t>
      </w:r>
    </w:p>
    <w:p w14:paraId="281C7A13" w14:textId="77777777" w:rsidR="009F0487" w:rsidRPr="00B473A9" w:rsidRDefault="009F0487" w:rsidP="009F0487">
      <w:pPr>
        <w:pStyle w:val="NoSpacing"/>
        <w:jc w:val="center"/>
        <w:rPr>
          <w:rFonts w:ascii="Times New Roman" w:hAnsi="Times New Roman" w:cs="Times New Roman"/>
          <w:b/>
          <w:sz w:val="24"/>
          <w:szCs w:val="24"/>
          <w:lang w:val="lt-LT"/>
        </w:rPr>
      </w:pPr>
      <w:r>
        <w:rPr>
          <w:noProof/>
          <w:lang w:val="lt-LT" w:eastAsia="lt-LT"/>
        </w:rPr>
        <w:drawing>
          <wp:inline distT="0" distB="0" distL="0" distR="0" wp14:anchorId="6DDB73F2" wp14:editId="16FC055A">
            <wp:extent cx="5248275" cy="1543050"/>
            <wp:effectExtent l="0" t="0" r="9525" b="0"/>
            <wp:docPr id="128" name="Chart 128">
              <a:extLst xmlns:a="http://schemas.openxmlformats.org/drawingml/2006/main">
                <a:ext uri="{FF2B5EF4-FFF2-40B4-BE49-F238E27FC236}">
                  <a16:creationId xmlns:a16="http://schemas.microsoft.com/office/drawing/2014/main" id="{41F65D4F-70F9-4A54-9A76-63CAAD20F9EA}"/>
                </a:ext>
              </a:extLst>
            </wp:docPr>
            <wp:cNvGraphicFramePr/>
            <a:graphic xmlns:a="http://schemas.openxmlformats.org/drawingml/2006/main">
              <a:graphicData uri="http://schemas.openxmlformats.org/drawingml/2006/chart">
                <c:chart xmlns:c="http://schemas.openxmlformats.org/drawingml/2006/chart" r:id="rId109"/>
              </a:graphicData>
            </a:graphic>
          </wp:inline>
        </w:drawing>
      </w:r>
    </w:p>
    <w:p w14:paraId="74B87387" w14:textId="7347BD49" w:rsidR="00E85A62" w:rsidRPr="00974999" w:rsidRDefault="00E85A62" w:rsidP="00974999">
      <w:pPr>
        <w:tabs>
          <w:tab w:val="left" w:pos="322"/>
        </w:tabs>
        <w:spacing w:after="0" w:line="240" w:lineRule="auto"/>
        <w:jc w:val="center"/>
        <w:rPr>
          <w:rFonts w:ascii="Times New Roman" w:eastAsia="Times New Roman" w:hAnsi="Times New Roman" w:cs="Times New Roman"/>
          <w:sz w:val="20"/>
          <w:szCs w:val="20"/>
        </w:rPr>
      </w:pPr>
      <w:r w:rsidRPr="00974999">
        <w:rPr>
          <w:rFonts w:ascii="Times New Roman" w:eastAsia="Times New Roman" w:hAnsi="Times New Roman" w:cs="Times New Roman"/>
          <w:sz w:val="20"/>
          <w:szCs w:val="20"/>
        </w:rPr>
        <w:t xml:space="preserve">Duomenų šaltinis </w:t>
      </w:r>
      <w:r w:rsidR="003878EA">
        <w:rPr>
          <w:rFonts w:ascii="Times New Roman" w:eastAsia="Times New Roman" w:hAnsi="Times New Roman" w:cs="Times New Roman"/>
          <w:sz w:val="20"/>
          <w:szCs w:val="20"/>
        </w:rPr>
        <w:t>–</w:t>
      </w:r>
      <w:r w:rsidRPr="00974999">
        <w:rPr>
          <w:rFonts w:ascii="Times New Roman" w:eastAsia="Times New Roman" w:hAnsi="Times New Roman" w:cs="Times New Roman"/>
          <w:sz w:val="20"/>
          <w:szCs w:val="20"/>
        </w:rPr>
        <w:t xml:space="preserve"> Lietuvos statistikos departamentas</w:t>
      </w:r>
    </w:p>
    <w:p w14:paraId="6334EF83" w14:textId="77777777" w:rsidR="00E85A62" w:rsidRPr="00B473A9" w:rsidRDefault="00E85A62" w:rsidP="00B473A9">
      <w:pPr>
        <w:tabs>
          <w:tab w:val="left" w:pos="322"/>
        </w:tabs>
        <w:spacing w:after="0" w:line="240" w:lineRule="auto"/>
        <w:rPr>
          <w:rFonts w:ascii="Times New Roman" w:eastAsia="Times New Roman" w:hAnsi="Times New Roman" w:cs="Times New Roman"/>
          <w:sz w:val="24"/>
          <w:szCs w:val="24"/>
        </w:rPr>
      </w:pPr>
    </w:p>
    <w:p w14:paraId="00D55CF8" w14:textId="75317915" w:rsidR="00E85A62" w:rsidRDefault="00781364" w:rsidP="00B473A9">
      <w:pPr>
        <w:spacing w:line="240" w:lineRule="auto"/>
        <w:jc w:val="both"/>
        <w:rPr>
          <w:rFonts w:ascii="Times New Roman" w:eastAsia="Times New Roman" w:hAnsi="Times New Roman" w:cs="Times New Roman"/>
          <w:sz w:val="24"/>
          <w:szCs w:val="24"/>
        </w:rPr>
      </w:pPr>
      <w:r w:rsidRPr="00781364">
        <w:rPr>
          <w:rFonts w:ascii="Times New Roman" w:eastAsia="Times New Roman" w:hAnsi="Times New Roman" w:cs="Times New Roman"/>
          <w:sz w:val="24"/>
          <w:szCs w:val="24"/>
        </w:rPr>
        <w:t>Visos apdirbamosios pramonės produkcijos struktūros dalis, kurią sudaro pažangiųjų (aukštųjų) ir vidutiniškai pažangių technologijų produkcija</w:t>
      </w:r>
      <w:r>
        <w:rPr>
          <w:rFonts w:ascii="Times New Roman" w:eastAsia="Times New Roman" w:hAnsi="Times New Roman" w:cs="Times New Roman"/>
          <w:sz w:val="24"/>
          <w:szCs w:val="24"/>
        </w:rPr>
        <w:t xml:space="preserve"> (20,3 proc.)</w:t>
      </w:r>
      <w:r w:rsidR="00D6629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buvo didesnė</w:t>
      </w:r>
      <w:r w:rsidR="00D6629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nei planuota (18,5 proc.). Tam </w:t>
      </w:r>
      <w:r w:rsidR="00E85A62" w:rsidRPr="00B473A9">
        <w:rPr>
          <w:rFonts w:ascii="Times New Roman" w:eastAsia="Times New Roman" w:hAnsi="Times New Roman" w:cs="Times New Roman"/>
          <w:sz w:val="24"/>
          <w:szCs w:val="24"/>
        </w:rPr>
        <w:t xml:space="preserve">įtakos turėjo </w:t>
      </w:r>
      <w:r w:rsidR="00D66292" w:rsidRPr="00B473A9">
        <w:rPr>
          <w:rFonts w:ascii="Times New Roman" w:eastAsia="Times New Roman" w:hAnsi="Times New Roman" w:cs="Times New Roman"/>
          <w:sz w:val="24"/>
          <w:szCs w:val="24"/>
        </w:rPr>
        <w:t>įgyvendin</w:t>
      </w:r>
      <w:r w:rsidR="00D66292">
        <w:rPr>
          <w:rFonts w:ascii="Times New Roman" w:eastAsia="Times New Roman" w:hAnsi="Times New Roman" w:cs="Times New Roman"/>
          <w:sz w:val="24"/>
          <w:szCs w:val="24"/>
        </w:rPr>
        <w:t xml:space="preserve">ant </w:t>
      </w:r>
      <w:r w:rsidR="00E85A62" w:rsidRPr="00B473A9">
        <w:rPr>
          <w:rFonts w:ascii="Times New Roman" w:eastAsia="Times New Roman" w:hAnsi="Times New Roman" w:cs="Times New Roman"/>
          <w:sz w:val="24"/>
          <w:szCs w:val="24"/>
        </w:rPr>
        <w:t xml:space="preserve">ES </w:t>
      </w:r>
      <w:r w:rsidR="00D66292" w:rsidRPr="00B473A9">
        <w:rPr>
          <w:rFonts w:ascii="Times New Roman" w:eastAsia="Times New Roman" w:hAnsi="Times New Roman" w:cs="Times New Roman"/>
          <w:sz w:val="24"/>
          <w:szCs w:val="24"/>
        </w:rPr>
        <w:t>finansuojam</w:t>
      </w:r>
      <w:r w:rsidR="00D66292">
        <w:rPr>
          <w:rFonts w:ascii="Times New Roman" w:eastAsia="Times New Roman" w:hAnsi="Times New Roman" w:cs="Times New Roman"/>
          <w:sz w:val="24"/>
          <w:szCs w:val="24"/>
        </w:rPr>
        <w:t>us</w:t>
      </w:r>
      <w:r w:rsidR="00D66292" w:rsidRPr="00B473A9">
        <w:rPr>
          <w:rFonts w:ascii="Times New Roman" w:eastAsia="Times New Roman" w:hAnsi="Times New Roman" w:cs="Times New Roman"/>
          <w:sz w:val="24"/>
          <w:szCs w:val="24"/>
        </w:rPr>
        <w:t xml:space="preserve"> </w:t>
      </w:r>
      <w:r w:rsidR="00E85A62" w:rsidRPr="00B473A9">
        <w:rPr>
          <w:rFonts w:ascii="Times New Roman" w:eastAsia="Times New Roman" w:hAnsi="Times New Roman" w:cs="Times New Roman"/>
          <w:sz w:val="24"/>
          <w:szCs w:val="24"/>
        </w:rPr>
        <w:t>projekt</w:t>
      </w:r>
      <w:r w:rsidR="00D66292">
        <w:rPr>
          <w:rFonts w:ascii="Times New Roman" w:eastAsia="Times New Roman" w:hAnsi="Times New Roman" w:cs="Times New Roman"/>
          <w:sz w:val="24"/>
          <w:szCs w:val="24"/>
        </w:rPr>
        <w:t>us</w:t>
      </w:r>
      <w:r w:rsidR="00E85A62" w:rsidRPr="00B473A9">
        <w:rPr>
          <w:rFonts w:ascii="Times New Roman" w:eastAsia="Times New Roman" w:hAnsi="Times New Roman" w:cs="Times New Roman"/>
          <w:sz w:val="24"/>
          <w:szCs w:val="24"/>
        </w:rPr>
        <w:t xml:space="preserve"> pasiekti rezultatai, darbuotojų užimtumo apdirbamosios pramonės sektoriuje</w:t>
      </w:r>
      <w:r w:rsidR="00D66292" w:rsidRPr="00D66292">
        <w:rPr>
          <w:rFonts w:ascii="Times New Roman" w:eastAsia="Times New Roman" w:hAnsi="Times New Roman" w:cs="Times New Roman"/>
          <w:sz w:val="24"/>
          <w:szCs w:val="24"/>
        </w:rPr>
        <w:t xml:space="preserve"> </w:t>
      </w:r>
      <w:r w:rsidR="00D66292" w:rsidRPr="00B473A9">
        <w:rPr>
          <w:rFonts w:ascii="Times New Roman" w:eastAsia="Times New Roman" w:hAnsi="Times New Roman" w:cs="Times New Roman"/>
          <w:sz w:val="24"/>
          <w:szCs w:val="24"/>
        </w:rPr>
        <w:t>didėjimas</w:t>
      </w:r>
      <w:r w:rsidR="00E85A62" w:rsidRPr="00B473A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taip pat </w:t>
      </w:r>
      <w:r w:rsidR="00E85A62" w:rsidRPr="00B473A9">
        <w:rPr>
          <w:rFonts w:ascii="Times New Roman" w:eastAsia="Times New Roman" w:hAnsi="Times New Roman" w:cs="Times New Roman"/>
          <w:sz w:val="24"/>
          <w:szCs w:val="24"/>
        </w:rPr>
        <w:t>vykstantys pramonės skaitmeninimo procesai.</w:t>
      </w:r>
    </w:p>
    <w:p w14:paraId="4848FDCB" w14:textId="77777777" w:rsidR="00781364" w:rsidRDefault="00781364" w:rsidP="001A3BF5">
      <w:pPr>
        <w:shd w:val="clear" w:color="auto" w:fill="D9D9D9" w:themeFill="background1" w:themeFillShade="D9"/>
        <w:spacing w:after="0" w:line="240" w:lineRule="auto"/>
        <w:jc w:val="both"/>
        <w:rPr>
          <w:rFonts w:ascii="Times New Roman" w:hAnsi="Times New Roman" w:cs="Times New Roman"/>
          <w:b/>
          <w:sz w:val="24"/>
          <w:szCs w:val="24"/>
        </w:rPr>
      </w:pPr>
      <w:r w:rsidRPr="00CF0EEC">
        <w:rPr>
          <w:rFonts w:ascii="Times New Roman" w:hAnsi="Times New Roman" w:cs="Times New Roman"/>
          <w:b/>
          <w:sz w:val="24"/>
          <w:szCs w:val="24"/>
        </w:rPr>
        <w:lastRenderedPageBreak/>
        <w:t xml:space="preserve">Perėjimas prie žiedinės ekonomikos </w:t>
      </w:r>
    </w:p>
    <w:p w14:paraId="4EC3700F" w14:textId="77777777" w:rsidR="00781364" w:rsidRDefault="00781364" w:rsidP="00E85A62">
      <w:pPr>
        <w:spacing w:after="0" w:line="240" w:lineRule="auto"/>
        <w:jc w:val="both"/>
        <w:rPr>
          <w:rFonts w:ascii="Times New Roman" w:hAnsi="Times New Roman" w:cs="Times New Roman"/>
          <w:b/>
          <w:sz w:val="24"/>
          <w:szCs w:val="24"/>
        </w:rPr>
      </w:pPr>
    </w:p>
    <w:p w14:paraId="7FB8AE35" w14:textId="69606E64" w:rsidR="009218D9" w:rsidRDefault="00851EED" w:rsidP="00851EED">
      <w:pPr>
        <w:pStyle w:val="NoSpacing"/>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Vyriausybės iniciatyva </w:t>
      </w:r>
      <w:r w:rsidR="00A03C40">
        <w:rPr>
          <w:rFonts w:ascii="Times New Roman" w:hAnsi="Times New Roman" w:cs="Times New Roman"/>
          <w:sz w:val="24"/>
          <w:szCs w:val="24"/>
          <w:lang w:val="lt-LT"/>
        </w:rPr>
        <w:t xml:space="preserve">2018 m. buvo </w:t>
      </w:r>
      <w:r w:rsidRPr="00B33198">
        <w:rPr>
          <w:rFonts w:ascii="Times New Roman" w:hAnsi="Times New Roman" w:cs="Times New Roman"/>
          <w:sz w:val="24"/>
          <w:szCs w:val="24"/>
          <w:lang w:val="lt-LT"/>
        </w:rPr>
        <w:t>vykdomos priemonės, skatinančios komunalinių atliekų tvarkymą</w:t>
      </w:r>
      <w:r>
        <w:rPr>
          <w:rFonts w:ascii="Times New Roman" w:hAnsi="Times New Roman" w:cs="Times New Roman"/>
          <w:sz w:val="24"/>
          <w:szCs w:val="24"/>
          <w:lang w:val="lt-LT"/>
        </w:rPr>
        <w:t xml:space="preserve">, </w:t>
      </w:r>
      <w:r w:rsidRPr="00B33198">
        <w:rPr>
          <w:rFonts w:ascii="Times New Roman" w:hAnsi="Times New Roman" w:cs="Times New Roman"/>
          <w:sz w:val="24"/>
          <w:szCs w:val="24"/>
          <w:lang w:val="lt-LT"/>
        </w:rPr>
        <w:t>plečiama antrinių žaliavų surinkimo sistema</w:t>
      </w:r>
      <w:r>
        <w:rPr>
          <w:rFonts w:ascii="Times New Roman" w:hAnsi="Times New Roman" w:cs="Times New Roman"/>
          <w:sz w:val="24"/>
          <w:szCs w:val="24"/>
          <w:lang w:val="lt-LT"/>
        </w:rPr>
        <w:t xml:space="preserve"> bei</w:t>
      </w:r>
      <w:r w:rsidRPr="00B33198">
        <w:rPr>
          <w:rFonts w:ascii="Times New Roman" w:hAnsi="Times New Roman" w:cs="Times New Roman"/>
          <w:sz w:val="24"/>
          <w:szCs w:val="24"/>
          <w:lang w:val="lt-LT"/>
        </w:rPr>
        <w:t xml:space="preserve"> komunalinių atliekų tvarkymo infrastruktūra</w:t>
      </w:r>
      <w:r>
        <w:rPr>
          <w:rFonts w:ascii="Times New Roman" w:hAnsi="Times New Roman" w:cs="Times New Roman"/>
          <w:sz w:val="24"/>
          <w:szCs w:val="24"/>
          <w:lang w:val="lt-LT"/>
        </w:rPr>
        <w:t>. Taip pat s</w:t>
      </w:r>
      <w:r w:rsidRPr="00B33198">
        <w:rPr>
          <w:rFonts w:ascii="Times New Roman" w:hAnsi="Times New Roman" w:cs="Times New Roman"/>
          <w:sz w:val="24"/>
          <w:szCs w:val="24"/>
          <w:lang w:val="lt-LT"/>
        </w:rPr>
        <w:t xml:space="preserve">udarytos galimybės savivaldybių ir (ar) regioninių atliekų tvarkymo centrų didelių gabaritų atliekų surinkimo aikšteles pritaikyti atliekų </w:t>
      </w:r>
      <w:r w:rsidR="00D66292" w:rsidRPr="00B33198">
        <w:rPr>
          <w:rFonts w:ascii="Times New Roman" w:hAnsi="Times New Roman" w:cs="Times New Roman"/>
          <w:sz w:val="24"/>
          <w:szCs w:val="24"/>
          <w:lang w:val="lt-LT"/>
        </w:rPr>
        <w:t>par</w:t>
      </w:r>
      <w:r w:rsidR="00D66292">
        <w:rPr>
          <w:rFonts w:ascii="Times New Roman" w:hAnsi="Times New Roman" w:cs="Times New Roman"/>
          <w:sz w:val="24"/>
          <w:szCs w:val="24"/>
          <w:lang w:val="lt-LT"/>
        </w:rPr>
        <w:t>eng</w:t>
      </w:r>
      <w:r w:rsidR="00D66292" w:rsidRPr="00B33198">
        <w:rPr>
          <w:rFonts w:ascii="Times New Roman" w:hAnsi="Times New Roman" w:cs="Times New Roman"/>
          <w:sz w:val="24"/>
          <w:szCs w:val="24"/>
          <w:lang w:val="lt-LT"/>
        </w:rPr>
        <w:t>im</w:t>
      </w:r>
      <w:r w:rsidR="00D66292">
        <w:rPr>
          <w:rFonts w:ascii="Times New Roman" w:hAnsi="Times New Roman" w:cs="Times New Roman"/>
          <w:sz w:val="24"/>
          <w:szCs w:val="24"/>
          <w:lang w:val="lt-LT"/>
        </w:rPr>
        <w:t>ui</w:t>
      </w:r>
      <w:r w:rsidR="00D66292" w:rsidRPr="00B33198">
        <w:rPr>
          <w:rFonts w:ascii="Times New Roman" w:hAnsi="Times New Roman" w:cs="Times New Roman"/>
          <w:sz w:val="24"/>
          <w:szCs w:val="24"/>
          <w:lang w:val="lt-LT"/>
        </w:rPr>
        <w:t xml:space="preserve"> </w:t>
      </w:r>
      <w:r w:rsidRPr="00B33198">
        <w:rPr>
          <w:rFonts w:ascii="Times New Roman" w:hAnsi="Times New Roman" w:cs="Times New Roman"/>
          <w:sz w:val="24"/>
          <w:szCs w:val="24"/>
          <w:lang w:val="lt-LT"/>
        </w:rPr>
        <w:t>naudoti pakartotinai. Įgyvendinamos ir kitos žiedinės ekonomikos iniciatyvos, skatinančios pakartotinį atliekų ar daiktų naudojimą –</w:t>
      </w:r>
      <w:r w:rsidR="009218D9">
        <w:rPr>
          <w:rFonts w:ascii="Times New Roman" w:hAnsi="Times New Roman" w:cs="Times New Roman"/>
          <w:sz w:val="24"/>
          <w:szCs w:val="24"/>
          <w:lang w:val="lt-LT"/>
        </w:rPr>
        <w:t xml:space="preserve"> </w:t>
      </w:r>
      <w:r w:rsidRPr="00B33198">
        <w:rPr>
          <w:rFonts w:ascii="Times New Roman" w:hAnsi="Times New Roman" w:cs="Times New Roman"/>
          <w:sz w:val="24"/>
          <w:szCs w:val="24"/>
          <w:lang w:val="lt-LT"/>
        </w:rPr>
        <w:t xml:space="preserve">mažoms ir vidutinėms įmonėms </w:t>
      </w:r>
      <w:r w:rsidR="009218D9">
        <w:rPr>
          <w:rFonts w:ascii="Times New Roman" w:hAnsi="Times New Roman" w:cs="Times New Roman"/>
          <w:sz w:val="24"/>
          <w:szCs w:val="24"/>
          <w:lang w:val="lt-LT"/>
        </w:rPr>
        <w:t xml:space="preserve">skiriama parama </w:t>
      </w:r>
      <w:r w:rsidRPr="00B33198">
        <w:rPr>
          <w:rFonts w:ascii="Times New Roman" w:hAnsi="Times New Roman" w:cs="Times New Roman"/>
          <w:sz w:val="24"/>
          <w:szCs w:val="24"/>
          <w:lang w:val="lt-LT"/>
        </w:rPr>
        <w:t xml:space="preserve">technologinėms </w:t>
      </w:r>
      <w:proofErr w:type="spellStart"/>
      <w:r w:rsidRPr="00B33198">
        <w:rPr>
          <w:rFonts w:ascii="Times New Roman" w:hAnsi="Times New Roman" w:cs="Times New Roman"/>
          <w:sz w:val="24"/>
          <w:szCs w:val="24"/>
          <w:lang w:val="lt-LT"/>
        </w:rPr>
        <w:t>ekoinovacijoms</w:t>
      </w:r>
      <w:proofErr w:type="spellEnd"/>
      <w:r w:rsidRPr="00B33198">
        <w:rPr>
          <w:rFonts w:ascii="Times New Roman" w:hAnsi="Times New Roman" w:cs="Times New Roman"/>
          <w:sz w:val="24"/>
          <w:szCs w:val="24"/>
          <w:lang w:val="lt-LT"/>
        </w:rPr>
        <w:t xml:space="preserve"> </w:t>
      </w:r>
      <w:r w:rsidR="00FB4ADC">
        <w:rPr>
          <w:rFonts w:ascii="Times New Roman" w:hAnsi="Times New Roman" w:cs="Times New Roman"/>
          <w:sz w:val="24"/>
          <w:szCs w:val="24"/>
          <w:lang w:val="lt-LT"/>
        </w:rPr>
        <w:t xml:space="preserve">ir </w:t>
      </w:r>
      <w:r w:rsidRPr="00B33198">
        <w:rPr>
          <w:rFonts w:ascii="Times New Roman" w:hAnsi="Times New Roman" w:cs="Times New Roman"/>
          <w:sz w:val="24"/>
          <w:szCs w:val="24"/>
          <w:lang w:val="lt-LT"/>
        </w:rPr>
        <w:t xml:space="preserve">netechnologinėms inovacijoms diegti. </w:t>
      </w:r>
      <w:r w:rsidR="00FB4ADC">
        <w:rPr>
          <w:rFonts w:ascii="Times New Roman" w:hAnsi="Times New Roman" w:cs="Times New Roman"/>
          <w:sz w:val="24"/>
          <w:szCs w:val="24"/>
          <w:lang w:val="lt-LT"/>
        </w:rPr>
        <w:t>Dėl v</w:t>
      </w:r>
      <w:r w:rsidR="009218D9">
        <w:rPr>
          <w:rFonts w:ascii="Times New Roman" w:hAnsi="Times New Roman" w:cs="Times New Roman"/>
          <w:sz w:val="24"/>
          <w:szCs w:val="24"/>
          <w:lang w:val="lt-LT"/>
        </w:rPr>
        <w:t>isų iniciatyvų nuolat didėja p</w:t>
      </w:r>
      <w:r w:rsidR="009218D9" w:rsidRPr="00B33198">
        <w:rPr>
          <w:rFonts w:ascii="Times New Roman" w:hAnsi="Times New Roman" w:cs="Times New Roman"/>
          <w:sz w:val="24"/>
          <w:szCs w:val="24"/>
          <w:lang w:val="lt-LT"/>
        </w:rPr>
        <w:t>erdirbtų, pakartotinai ar kitaip panaudotų (pavyzdžiui, energijai gauti) komunalinių atliekų dalis</w:t>
      </w:r>
      <w:r w:rsidR="009218D9">
        <w:rPr>
          <w:rFonts w:ascii="Times New Roman" w:hAnsi="Times New Roman" w:cs="Times New Roman"/>
          <w:sz w:val="24"/>
          <w:szCs w:val="24"/>
          <w:lang w:val="lt-LT"/>
        </w:rPr>
        <w:t>.</w:t>
      </w:r>
    </w:p>
    <w:p w14:paraId="360C638E" w14:textId="77777777" w:rsidR="00F84654" w:rsidRDefault="00F84654" w:rsidP="00F84654">
      <w:pPr>
        <w:spacing w:after="0" w:line="240" w:lineRule="auto"/>
        <w:jc w:val="both"/>
        <w:rPr>
          <w:rFonts w:ascii="Times New Roman" w:hAnsi="Times New Roman" w:cs="Times New Roman"/>
          <w:sz w:val="24"/>
          <w:szCs w:val="24"/>
        </w:rPr>
      </w:pPr>
    </w:p>
    <w:p w14:paraId="35DEB95C" w14:textId="4AAA9775" w:rsidR="00E85A62" w:rsidRPr="00B33198" w:rsidRDefault="007B760F" w:rsidP="00E85A62">
      <w:pPr>
        <w:spacing w:after="0" w:line="240" w:lineRule="auto"/>
        <w:jc w:val="center"/>
        <w:rPr>
          <w:rFonts w:ascii="Times New Roman" w:hAnsi="Times New Roman" w:cs="Times New Roman"/>
          <w:i/>
          <w:iCs/>
          <w:color w:val="000000"/>
          <w:sz w:val="24"/>
          <w:szCs w:val="24"/>
        </w:rPr>
      </w:pPr>
      <w:r>
        <w:rPr>
          <w:rFonts w:ascii="Times New Roman" w:eastAsia="Calibri" w:hAnsi="Times New Roman" w:cs="Times New Roman"/>
          <w:b/>
          <w:sz w:val="24"/>
          <w:szCs w:val="24"/>
        </w:rPr>
        <w:t>99</w:t>
      </w:r>
      <w:r w:rsidR="00E85A62" w:rsidRPr="00542C8D">
        <w:rPr>
          <w:rFonts w:ascii="Times New Roman" w:eastAsia="Calibri" w:hAnsi="Times New Roman" w:cs="Times New Roman"/>
          <w:b/>
          <w:sz w:val="24"/>
          <w:szCs w:val="24"/>
        </w:rPr>
        <w:t xml:space="preserve"> pav.</w:t>
      </w:r>
      <w:r w:rsidR="00E85A62" w:rsidRPr="00B33198">
        <w:rPr>
          <w:rFonts w:ascii="Times New Roman" w:eastAsia="Calibri" w:hAnsi="Times New Roman" w:cs="Times New Roman"/>
          <w:b/>
          <w:sz w:val="24"/>
          <w:szCs w:val="24"/>
        </w:rPr>
        <w:t xml:space="preserve"> </w:t>
      </w:r>
      <w:r w:rsidR="00E85A62" w:rsidRPr="00B33198">
        <w:rPr>
          <w:rFonts w:ascii="Times New Roman" w:hAnsi="Times New Roman" w:cs="Times New Roman"/>
          <w:i/>
          <w:iCs/>
          <w:color w:val="000000"/>
          <w:sz w:val="24"/>
          <w:szCs w:val="24"/>
        </w:rPr>
        <w:t>Perdirbtų, pakartotinai ar kitaip panaudotų (pvz., energijai gauti) komunalinių atliekų dalis</w:t>
      </w:r>
      <w:r w:rsidR="00542C8D">
        <w:rPr>
          <w:rFonts w:ascii="Times New Roman" w:hAnsi="Times New Roman" w:cs="Times New Roman"/>
          <w:i/>
          <w:iCs/>
          <w:color w:val="000000"/>
          <w:sz w:val="24"/>
          <w:szCs w:val="24"/>
        </w:rPr>
        <w:t xml:space="preserve"> (</w:t>
      </w:r>
      <w:r w:rsidR="00E85A62" w:rsidRPr="00B33198">
        <w:rPr>
          <w:rFonts w:ascii="Times New Roman" w:hAnsi="Times New Roman" w:cs="Times New Roman"/>
          <w:i/>
          <w:iCs/>
          <w:color w:val="000000"/>
          <w:sz w:val="24"/>
          <w:szCs w:val="24"/>
        </w:rPr>
        <w:t>proc.</w:t>
      </w:r>
      <w:r w:rsidR="00542C8D">
        <w:rPr>
          <w:rFonts w:ascii="Times New Roman" w:hAnsi="Times New Roman" w:cs="Times New Roman"/>
          <w:i/>
          <w:iCs/>
          <w:color w:val="000000"/>
          <w:sz w:val="24"/>
          <w:szCs w:val="24"/>
        </w:rPr>
        <w:t>)</w:t>
      </w:r>
    </w:p>
    <w:p w14:paraId="7D2A147D" w14:textId="77777777" w:rsidR="009F0487" w:rsidRPr="00B33198" w:rsidRDefault="009F0487" w:rsidP="009F0487">
      <w:pPr>
        <w:spacing w:after="0" w:line="240" w:lineRule="auto"/>
        <w:jc w:val="center"/>
        <w:rPr>
          <w:rFonts w:ascii="Times New Roman" w:hAnsi="Times New Roman" w:cs="Times New Roman"/>
          <w:sz w:val="24"/>
          <w:szCs w:val="24"/>
        </w:rPr>
      </w:pPr>
      <w:r w:rsidRPr="00B33198">
        <w:rPr>
          <w:rFonts w:ascii="Times New Roman" w:hAnsi="Times New Roman" w:cs="Times New Roman"/>
          <w:noProof/>
          <w:sz w:val="24"/>
          <w:szCs w:val="24"/>
          <w:lang w:eastAsia="lt-LT"/>
        </w:rPr>
        <w:drawing>
          <wp:inline distT="0" distB="0" distL="0" distR="0" wp14:anchorId="5D65F9AD" wp14:editId="2C285397">
            <wp:extent cx="4352925" cy="1562100"/>
            <wp:effectExtent l="0" t="0" r="9525" b="0"/>
            <wp:docPr id="129" name="Chart 129"/>
            <wp:cNvGraphicFramePr/>
            <a:graphic xmlns:a="http://schemas.openxmlformats.org/drawingml/2006/main">
              <a:graphicData uri="http://schemas.openxmlformats.org/drawingml/2006/chart">
                <c:chart xmlns:c="http://schemas.openxmlformats.org/drawingml/2006/chart" r:id="rId110"/>
              </a:graphicData>
            </a:graphic>
          </wp:inline>
        </w:drawing>
      </w:r>
    </w:p>
    <w:p w14:paraId="29649446" w14:textId="7D9D0542" w:rsidR="00E85A62" w:rsidRPr="00B33198" w:rsidRDefault="00E85A62" w:rsidP="00E85A62">
      <w:pPr>
        <w:pStyle w:val="NoSpacing"/>
        <w:jc w:val="center"/>
        <w:rPr>
          <w:rFonts w:ascii="Times New Roman" w:hAnsi="Times New Roman" w:cs="Times New Roman"/>
          <w:sz w:val="20"/>
          <w:szCs w:val="24"/>
          <w:lang w:val="lt-LT"/>
        </w:rPr>
      </w:pPr>
      <w:r w:rsidRPr="00B33198">
        <w:rPr>
          <w:rFonts w:ascii="Times New Roman" w:hAnsi="Times New Roman" w:cs="Times New Roman"/>
          <w:sz w:val="20"/>
          <w:szCs w:val="24"/>
          <w:lang w:val="lt-LT"/>
        </w:rPr>
        <w:t>Duomenų šaltinis</w:t>
      </w:r>
      <w:r w:rsidR="00FB4ADC">
        <w:rPr>
          <w:rFonts w:ascii="Times New Roman" w:hAnsi="Times New Roman" w:cs="Times New Roman"/>
          <w:sz w:val="20"/>
          <w:szCs w:val="24"/>
          <w:lang w:val="lt-LT"/>
        </w:rPr>
        <w:t xml:space="preserve"> –</w:t>
      </w:r>
      <w:r w:rsidR="00FB4ADC" w:rsidRPr="00B33198">
        <w:rPr>
          <w:rFonts w:ascii="Times New Roman" w:hAnsi="Times New Roman" w:cs="Times New Roman"/>
          <w:sz w:val="20"/>
          <w:szCs w:val="24"/>
          <w:lang w:val="lt-LT"/>
        </w:rPr>
        <w:t xml:space="preserve"> </w:t>
      </w:r>
      <w:r w:rsidRPr="00B33198">
        <w:rPr>
          <w:rFonts w:ascii="Times New Roman" w:hAnsi="Times New Roman" w:cs="Times New Roman"/>
          <w:sz w:val="20"/>
          <w:szCs w:val="24"/>
          <w:lang w:val="lt-LT"/>
        </w:rPr>
        <w:t>Aplinkos apsaugos agentūra</w:t>
      </w:r>
    </w:p>
    <w:p w14:paraId="79741221" w14:textId="77777777" w:rsidR="00781364" w:rsidRDefault="00781364" w:rsidP="00781364">
      <w:pPr>
        <w:pStyle w:val="NoSpacing"/>
        <w:jc w:val="both"/>
        <w:rPr>
          <w:rFonts w:ascii="Times New Roman" w:hAnsi="Times New Roman" w:cs="Times New Roman"/>
          <w:sz w:val="24"/>
          <w:szCs w:val="24"/>
          <w:lang w:val="lt-LT"/>
        </w:rPr>
      </w:pPr>
    </w:p>
    <w:p w14:paraId="0BF8CAFE" w14:textId="77777777" w:rsidR="00A03C40" w:rsidRPr="00B33198" w:rsidRDefault="00A03C40" w:rsidP="00A03C40">
      <w:pPr>
        <w:spacing w:after="0" w:line="240" w:lineRule="auto"/>
        <w:jc w:val="both"/>
        <w:rPr>
          <w:rFonts w:ascii="Times New Roman" w:hAnsi="Times New Roman" w:cs="Times New Roman"/>
          <w:sz w:val="24"/>
          <w:szCs w:val="24"/>
        </w:rPr>
      </w:pPr>
      <w:r w:rsidRPr="00B33198">
        <w:rPr>
          <w:rFonts w:ascii="Times New Roman" w:hAnsi="Times New Roman" w:cs="Times New Roman"/>
          <w:sz w:val="24"/>
          <w:szCs w:val="24"/>
        </w:rPr>
        <w:t>Prie pakuočių atliekų panaudojimo, įskaitant perdirbimą</w:t>
      </w:r>
      <w:r w:rsidR="00FB4ADC">
        <w:rPr>
          <w:rFonts w:ascii="Times New Roman" w:hAnsi="Times New Roman" w:cs="Times New Roman"/>
          <w:sz w:val="24"/>
          <w:szCs w:val="24"/>
        </w:rPr>
        <w:t>,</w:t>
      </w:r>
      <w:r w:rsidRPr="00B33198">
        <w:rPr>
          <w:rFonts w:ascii="Times New Roman" w:hAnsi="Times New Roman" w:cs="Times New Roman"/>
          <w:sz w:val="24"/>
          <w:szCs w:val="24"/>
        </w:rPr>
        <w:t xml:space="preserve"> prisideda 2016 m. pradėjusi veikti užstato už vienkartines pakuotes sistema, kuri padėjo pasiekti aukštus pakuočių atliekų surinkimo ir perdirbimo rodiklius. 2017 m. surinkta daugiau nei 90 proc. užstato sistemoje dalyvaujančių pakuočių (plastikinių, stiklinių, metalinių) ir perdirbta daugiau nei 20 tūkst. tonų šių pakuočių. </w:t>
      </w:r>
    </w:p>
    <w:p w14:paraId="62903B2D" w14:textId="77777777" w:rsidR="00A03C40" w:rsidRDefault="00A03C40" w:rsidP="00A03C40">
      <w:pPr>
        <w:spacing w:after="0" w:line="240" w:lineRule="auto"/>
        <w:jc w:val="center"/>
        <w:rPr>
          <w:rFonts w:ascii="Times New Roman" w:eastAsia="Calibri" w:hAnsi="Times New Roman" w:cs="Times New Roman"/>
          <w:b/>
          <w:sz w:val="24"/>
          <w:szCs w:val="24"/>
        </w:rPr>
      </w:pPr>
    </w:p>
    <w:p w14:paraId="453E9900" w14:textId="52354D27" w:rsidR="009218D9" w:rsidRDefault="009218D9" w:rsidP="009218D9">
      <w:pPr>
        <w:pStyle w:val="NoSpacing"/>
        <w:jc w:val="both"/>
        <w:rPr>
          <w:rFonts w:ascii="Times New Roman" w:hAnsi="Times New Roman" w:cs="Times New Roman"/>
          <w:sz w:val="24"/>
          <w:szCs w:val="24"/>
          <w:lang w:val="lt-LT"/>
        </w:rPr>
      </w:pPr>
      <w:r w:rsidRPr="00B33198">
        <w:rPr>
          <w:rFonts w:ascii="Times New Roman" w:hAnsi="Times New Roman" w:cs="Times New Roman"/>
          <w:sz w:val="24"/>
          <w:szCs w:val="24"/>
          <w:lang w:val="lt-LT"/>
        </w:rPr>
        <w:t xml:space="preserve">Siekiant prisidėti prie atliekų tvarkymo sistemų kūrimo, </w:t>
      </w:r>
      <w:r w:rsidR="00FB4ADC">
        <w:rPr>
          <w:rFonts w:ascii="Times New Roman" w:hAnsi="Times New Roman" w:cs="Times New Roman"/>
          <w:sz w:val="24"/>
          <w:szCs w:val="24"/>
          <w:lang w:val="lt-LT"/>
        </w:rPr>
        <w:t>veik</w:t>
      </w:r>
      <w:r w:rsidR="00FB4ADC" w:rsidRPr="00B33198">
        <w:rPr>
          <w:rFonts w:ascii="Times New Roman" w:hAnsi="Times New Roman" w:cs="Times New Roman"/>
          <w:sz w:val="24"/>
          <w:szCs w:val="24"/>
          <w:lang w:val="lt-LT"/>
        </w:rPr>
        <w:t xml:space="preserve">imo </w:t>
      </w:r>
      <w:r w:rsidRPr="00B33198">
        <w:rPr>
          <w:rFonts w:ascii="Times New Roman" w:hAnsi="Times New Roman" w:cs="Times New Roman"/>
          <w:sz w:val="24"/>
          <w:szCs w:val="24"/>
          <w:lang w:val="lt-LT"/>
        </w:rPr>
        <w:t xml:space="preserve">ir </w:t>
      </w:r>
      <w:r w:rsidR="00FB4ADC">
        <w:rPr>
          <w:rFonts w:ascii="Times New Roman" w:hAnsi="Times New Roman" w:cs="Times New Roman"/>
          <w:sz w:val="24"/>
          <w:szCs w:val="24"/>
          <w:lang w:val="lt-LT"/>
        </w:rPr>
        <w:t>plėtros</w:t>
      </w:r>
      <w:r w:rsidRPr="00B33198">
        <w:rPr>
          <w:rFonts w:ascii="Times New Roman" w:hAnsi="Times New Roman" w:cs="Times New Roman"/>
          <w:sz w:val="24"/>
          <w:szCs w:val="24"/>
          <w:lang w:val="lt-LT"/>
        </w:rPr>
        <w:t>, iš Atliekų tvarkymo programos kasmet skiria</w:t>
      </w:r>
      <w:r>
        <w:rPr>
          <w:rFonts w:ascii="Times New Roman" w:hAnsi="Times New Roman" w:cs="Times New Roman"/>
          <w:sz w:val="24"/>
          <w:szCs w:val="24"/>
          <w:lang w:val="lt-LT"/>
        </w:rPr>
        <w:t>mos</w:t>
      </w:r>
      <w:r w:rsidRPr="00B33198">
        <w:rPr>
          <w:rFonts w:ascii="Times New Roman" w:hAnsi="Times New Roman" w:cs="Times New Roman"/>
          <w:sz w:val="24"/>
          <w:szCs w:val="24"/>
          <w:lang w:val="lt-LT"/>
        </w:rPr>
        <w:t xml:space="preserve"> lėš</w:t>
      </w:r>
      <w:r>
        <w:rPr>
          <w:rFonts w:ascii="Times New Roman" w:hAnsi="Times New Roman" w:cs="Times New Roman"/>
          <w:sz w:val="24"/>
          <w:szCs w:val="24"/>
          <w:lang w:val="lt-LT"/>
        </w:rPr>
        <w:t>os</w:t>
      </w:r>
      <w:r w:rsidRPr="00B33198">
        <w:rPr>
          <w:rFonts w:ascii="Times New Roman" w:hAnsi="Times New Roman" w:cs="Times New Roman"/>
          <w:sz w:val="24"/>
          <w:szCs w:val="24"/>
          <w:lang w:val="lt-LT"/>
        </w:rPr>
        <w:t xml:space="preserve"> savivaldybėms</w:t>
      </w:r>
      <w:r w:rsidR="00FB4ADC" w:rsidRPr="00FB4ADC">
        <w:rPr>
          <w:rFonts w:ascii="Times New Roman" w:hAnsi="Times New Roman" w:cs="Times New Roman"/>
          <w:sz w:val="24"/>
          <w:szCs w:val="24"/>
          <w:lang w:val="lt-LT"/>
        </w:rPr>
        <w:t xml:space="preserve"> </w:t>
      </w:r>
      <w:r w:rsidR="00FB4ADC" w:rsidRPr="00B33198">
        <w:rPr>
          <w:rFonts w:ascii="Times New Roman" w:hAnsi="Times New Roman" w:cs="Times New Roman"/>
          <w:sz w:val="24"/>
          <w:szCs w:val="24"/>
          <w:lang w:val="lt-LT"/>
        </w:rPr>
        <w:t>dot</w:t>
      </w:r>
      <w:r w:rsidR="00FB4ADC">
        <w:rPr>
          <w:rFonts w:ascii="Times New Roman" w:hAnsi="Times New Roman" w:cs="Times New Roman"/>
          <w:sz w:val="24"/>
          <w:szCs w:val="24"/>
          <w:lang w:val="lt-LT"/>
        </w:rPr>
        <w:t>uoti</w:t>
      </w:r>
      <w:r w:rsidRPr="00B33198">
        <w:rPr>
          <w:rFonts w:ascii="Times New Roman" w:hAnsi="Times New Roman" w:cs="Times New Roman"/>
          <w:sz w:val="24"/>
          <w:szCs w:val="24"/>
          <w:lang w:val="lt-LT"/>
        </w:rPr>
        <w:t xml:space="preserve">. 2018 m. </w:t>
      </w:r>
      <w:r w:rsidR="00FB4ADC">
        <w:rPr>
          <w:rFonts w:ascii="Times New Roman" w:hAnsi="Times New Roman" w:cs="Times New Roman"/>
          <w:sz w:val="24"/>
          <w:szCs w:val="24"/>
          <w:lang w:val="lt-LT"/>
        </w:rPr>
        <w:t xml:space="preserve">už </w:t>
      </w:r>
      <w:r w:rsidR="00F6615A" w:rsidRPr="00FA2082">
        <w:rPr>
          <w:rFonts w:ascii="Times New Roman" w:hAnsi="Times New Roman" w:cs="Times New Roman"/>
          <w:sz w:val="24"/>
          <w:szCs w:val="24"/>
          <w:lang w:val="lt-LT"/>
        </w:rPr>
        <w:t>ši</w:t>
      </w:r>
      <w:r w:rsidR="00FB4ADC">
        <w:rPr>
          <w:rFonts w:ascii="Times New Roman" w:hAnsi="Times New Roman" w:cs="Times New Roman"/>
          <w:sz w:val="24"/>
          <w:szCs w:val="24"/>
          <w:lang w:val="lt-LT"/>
        </w:rPr>
        <w:t>a</w:t>
      </w:r>
      <w:r w:rsidR="00F6615A" w:rsidRPr="00FA2082">
        <w:rPr>
          <w:rFonts w:ascii="Times New Roman" w:hAnsi="Times New Roman" w:cs="Times New Roman"/>
          <w:sz w:val="24"/>
          <w:szCs w:val="24"/>
          <w:lang w:val="lt-LT"/>
        </w:rPr>
        <w:t>s lėš</w:t>
      </w:r>
      <w:r w:rsidR="00FB4ADC">
        <w:rPr>
          <w:rFonts w:ascii="Times New Roman" w:hAnsi="Times New Roman" w:cs="Times New Roman"/>
          <w:sz w:val="24"/>
          <w:szCs w:val="24"/>
          <w:lang w:val="lt-LT"/>
        </w:rPr>
        <w:t>a</w:t>
      </w:r>
      <w:r w:rsidR="00F6615A" w:rsidRPr="00FA2082">
        <w:rPr>
          <w:rFonts w:ascii="Times New Roman" w:hAnsi="Times New Roman" w:cs="Times New Roman"/>
          <w:sz w:val="24"/>
          <w:szCs w:val="24"/>
          <w:lang w:val="lt-LT"/>
        </w:rPr>
        <w:t>s nupirkta ir individualioms namų valdoms išdal</w:t>
      </w:r>
      <w:r w:rsidR="00FB4ADC">
        <w:rPr>
          <w:rFonts w:ascii="Times New Roman" w:hAnsi="Times New Roman" w:cs="Times New Roman"/>
          <w:sz w:val="24"/>
          <w:szCs w:val="24"/>
          <w:lang w:val="lt-LT"/>
        </w:rPr>
        <w:t>y</w:t>
      </w:r>
      <w:r w:rsidR="00F6615A" w:rsidRPr="00FA2082">
        <w:rPr>
          <w:rFonts w:ascii="Times New Roman" w:hAnsi="Times New Roman" w:cs="Times New Roman"/>
          <w:sz w:val="24"/>
          <w:szCs w:val="24"/>
          <w:lang w:val="lt-LT"/>
        </w:rPr>
        <w:t xml:space="preserve">ta 21 162 vnt. pakuočių atliekų surinkimo konteinerių, o 2019 m. </w:t>
      </w:r>
      <w:r w:rsidRPr="00B33198">
        <w:rPr>
          <w:rFonts w:ascii="Times New Roman" w:hAnsi="Times New Roman" w:cs="Times New Roman"/>
          <w:sz w:val="24"/>
          <w:szCs w:val="24"/>
          <w:lang w:val="lt-LT"/>
        </w:rPr>
        <w:t xml:space="preserve">planuojama įsigyti ir pastatyti individualiose namų valdose 10 039 vnt. 120 l talpos ir 8 621 vnt. 240 l talpos </w:t>
      </w:r>
      <w:r w:rsidR="00F6615A" w:rsidRPr="00FA2082">
        <w:rPr>
          <w:rFonts w:ascii="Times New Roman" w:hAnsi="Times New Roman" w:cs="Times New Roman"/>
          <w:sz w:val="24"/>
          <w:szCs w:val="24"/>
          <w:lang w:val="lt-LT"/>
        </w:rPr>
        <w:t xml:space="preserve">pakuočių atliekų </w:t>
      </w:r>
      <w:r w:rsidRPr="00B33198">
        <w:rPr>
          <w:rFonts w:ascii="Times New Roman" w:hAnsi="Times New Roman" w:cs="Times New Roman"/>
          <w:sz w:val="24"/>
          <w:szCs w:val="24"/>
          <w:lang w:val="lt-LT"/>
        </w:rPr>
        <w:t>konteiner</w:t>
      </w:r>
      <w:r w:rsidR="00FB4ADC">
        <w:rPr>
          <w:rFonts w:ascii="Times New Roman" w:hAnsi="Times New Roman" w:cs="Times New Roman"/>
          <w:sz w:val="24"/>
          <w:szCs w:val="24"/>
          <w:lang w:val="lt-LT"/>
        </w:rPr>
        <w:t>ių</w:t>
      </w:r>
      <w:r w:rsidRPr="00B33198">
        <w:rPr>
          <w:rFonts w:ascii="Times New Roman" w:hAnsi="Times New Roman" w:cs="Times New Roman"/>
          <w:sz w:val="24"/>
          <w:szCs w:val="24"/>
          <w:lang w:val="lt-LT"/>
        </w:rPr>
        <w:t>.</w:t>
      </w:r>
    </w:p>
    <w:p w14:paraId="41CB3D5B" w14:textId="77777777" w:rsidR="00A03C40" w:rsidRDefault="00A03C40" w:rsidP="00E85A62">
      <w:pPr>
        <w:spacing w:after="0" w:line="240" w:lineRule="auto"/>
        <w:jc w:val="center"/>
        <w:rPr>
          <w:rFonts w:ascii="Times New Roman" w:eastAsia="Calibri" w:hAnsi="Times New Roman" w:cs="Times New Roman"/>
          <w:b/>
          <w:sz w:val="24"/>
          <w:szCs w:val="24"/>
        </w:rPr>
      </w:pPr>
    </w:p>
    <w:p w14:paraId="44B7D938" w14:textId="34BEAC40" w:rsidR="00E85A62" w:rsidRPr="00B33198" w:rsidRDefault="00FF6A72" w:rsidP="00E85A62">
      <w:pPr>
        <w:spacing w:after="0" w:line="240" w:lineRule="auto"/>
        <w:jc w:val="center"/>
        <w:rPr>
          <w:rFonts w:ascii="Times New Roman" w:hAnsi="Times New Roman" w:cs="Times New Roman"/>
          <w:i/>
          <w:iCs/>
          <w:color w:val="000000"/>
          <w:sz w:val="24"/>
          <w:szCs w:val="24"/>
        </w:rPr>
      </w:pPr>
      <w:r>
        <w:rPr>
          <w:rFonts w:ascii="Times New Roman" w:eastAsia="Calibri" w:hAnsi="Times New Roman" w:cs="Times New Roman"/>
          <w:b/>
          <w:sz w:val="24"/>
          <w:szCs w:val="24"/>
        </w:rPr>
        <w:t>10</w:t>
      </w:r>
      <w:r w:rsidR="007B760F">
        <w:rPr>
          <w:rFonts w:ascii="Times New Roman" w:eastAsia="Calibri" w:hAnsi="Times New Roman" w:cs="Times New Roman"/>
          <w:b/>
          <w:sz w:val="24"/>
          <w:szCs w:val="24"/>
        </w:rPr>
        <w:t>0</w:t>
      </w:r>
      <w:r w:rsidR="00E85A62" w:rsidRPr="00656F6F">
        <w:rPr>
          <w:rFonts w:ascii="Times New Roman" w:eastAsia="Calibri" w:hAnsi="Times New Roman" w:cs="Times New Roman"/>
          <w:b/>
          <w:sz w:val="24"/>
          <w:szCs w:val="24"/>
        </w:rPr>
        <w:t xml:space="preserve"> pav.</w:t>
      </w:r>
      <w:r w:rsidR="00E85A62" w:rsidRPr="00B33198">
        <w:rPr>
          <w:rFonts w:ascii="Times New Roman" w:eastAsia="Calibri" w:hAnsi="Times New Roman" w:cs="Times New Roman"/>
          <w:b/>
          <w:sz w:val="24"/>
          <w:szCs w:val="24"/>
        </w:rPr>
        <w:t xml:space="preserve"> </w:t>
      </w:r>
      <w:r w:rsidR="00E85A62" w:rsidRPr="00B33198">
        <w:rPr>
          <w:rFonts w:ascii="Times New Roman" w:hAnsi="Times New Roman" w:cs="Times New Roman"/>
          <w:i/>
          <w:iCs/>
          <w:color w:val="000000"/>
          <w:sz w:val="24"/>
          <w:szCs w:val="24"/>
        </w:rPr>
        <w:t>Pakuočių atliekų panaudojimas, įskaitant perdirbimą</w:t>
      </w:r>
      <w:r w:rsidR="00656F6F">
        <w:rPr>
          <w:rFonts w:ascii="Times New Roman" w:hAnsi="Times New Roman" w:cs="Times New Roman"/>
          <w:i/>
          <w:iCs/>
          <w:color w:val="000000"/>
          <w:sz w:val="24"/>
          <w:szCs w:val="24"/>
        </w:rPr>
        <w:t xml:space="preserve"> (</w:t>
      </w:r>
      <w:r w:rsidR="00E85A62" w:rsidRPr="00B33198">
        <w:rPr>
          <w:rFonts w:ascii="Times New Roman" w:hAnsi="Times New Roman" w:cs="Times New Roman"/>
          <w:i/>
          <w:iCs/>
          <w:color w:val="000000"/>
          <w:sz w:val="24"/>
          <w:szCs w:val="24"/>
        </w:rPr>
        <w:t>proc.</w:t>
      </w:r>
      <w:r w:rsidR="00656F6F">
        <w:rPr>
          <w:rFonts w:ascii="Times New Roman" w:hAnsi="Times New Roman" w:cs="Times New Roman"/>
          <w:i/>
          <w:iCs/>
          <w:color w:val="000000"/>
          <w:sz w:val="24"/>
          <w:szCs w:val="24"/>
        </w:rPr>
        <w:t>)</w:t>
      </w:r>
    </w:p>
    <w:p w14:paraId="6AE0692C" w14:textId="77777777" w:rsidR="009F0487" w:rsidRPr="00B33198" w:rsidRDefault="009F0487" w:rsidP="009F0487">
      <w:pPr>
        <w:spacing w:after="0" w:line="240" w:lineRule="auto"/>
        <w:jc w:val="center"/>
        <w:rPr>
          <w:rFonts w:ascii="Times New Roman" w:hAnsi="Times New Roman" w:cs="Times New Roman"/>
          <w:i/>
          <w:iCs/>
          <w:color w:val="000000"/>
          <w:sz w:val="24"/>
          <w:szCs w:val="24"/>
        </w:rPr>
      </w:pPr>
      <w:r w:rsidRPr="00B33198">
        <w:rPr>
          <w:rFonts w:ascii="Times New Roman" w:hAnsi="Times New Roman" w:cs="Times New Roman"/>
          <w:noProof/>
          <w:sz w:val="24"/>
          <w:szCs w:val="24"/>
          <w:lang w:eastAsia="lt-LT"/>
        </w:rPr>
        <w:drawing>
          <wp:inline distT="0" distB="0" distL="0" distR="0" wp14:anchorId="221B975B" wp14:editId="178A4D30">
            <wp:extent cx="4135395" cy="1268627"/>
            <wp:effectExtent l="0" t="0" r="17780" b="8255"/>
            <wp:docPr id="130" name="Chart 130"/>
            <wp:cNvGraphicFramePr/>
            <a:graphic xmlns:a="http://schemas.openxmlformats.org/drawingml/2006/main">
              <a:graphicData uri="http://schemas.openxmlformats.org/drawingml/2006/chart">
                <c:chart xmlns:c="http://schemas.openxmlformats.org/drawingml/2006/chart" r:id="rId111"/>
              </a:graphicData>
            </a:graphic>
          </wp:inline>
        </w:drawing>
      </w:r>
    </w:p>
    <w:p w14:paraId="300C3E0F" w14:textId="26D272A3" w:rsidR="00E85A62" w:rsidRPr="00B33198" w:rsidRDefault="00E85A62" w:rsidP="00E85A62">
      <w:pPr>
        <w:pStyle w:val="NoSpacing"/>
        <w:jc w:val="center"/>
        <w:rPr>
          <w:rFonts w:ascii="Times New Roman" w:hAnsi="Times New Roman" w:cs="Times New Roman"/>
          <w:sz w:val="20"/>
          <w:szCs w:val="24"/>
          <w:lang w:val="lt-LT"/>
        </w:rPr>
      </w:pPr>
      <w:r w:rsidRPr="00B33198">
        <w:rPr>
          <w:rFonts w:ascii="Times New Roman" w:hAnsi="Times New Roman" w:cs="Times New Roman"/>
          <w:sz w:val="20"/>
          <w:szCs w:val="24"/>
          <w:lang w:val="lt-LT"/>
        </w:rPr>
        <w:t>Duomenų šaltinis</w:t>
      </w:r>
      <w:r w:rsidR="003878EA">
        <w:rPr>
          <w:rFonts w:ascii="Times New Roman" w:hAnsi="Times New Roman" w:cs="Times New Roman"/>
          <w:i/>
          <w:sz w:val="20"/>
          <w:szCs w:val="24"/>
          <w:lang w:val="lt-LT"/>
        </w:rPr>
        <w:t xml:space="preserve"> </w:t>
      </w:r>
      <w:r w:rsidR="003878EA" w:rsidRPr="000D6536">
        <w:rPr>
          <w:rFonts w:ascii="Times New Roman" w:hAnsi="Times New Roman" w:cs="Times New Roman"/>
          <w:sz w:val="20"/>
          <w:szCs w:val="24"/>
          <w:lang w:val="lt-LT"/>
        </w:rPr>
        <w:t>–</w:t>
      </w:r>
      <w:r w:rsidR="003878EA" w:rsidRPr="000D6536">
        <w:rPr>
          <w:rFonts w:ascii="Times New Roman" w:hAnsi="Times New Roman"/>
          <w:sz w:val="20"/>
          <w:lang w:val="lt-LT"/>
        </w:rPr>
        <w:t xml:space="preserve"> </w:t>
      </w:r>
      <w:r w:rsidRPr="00B33198">
        <w:rPr>
          <w:rFonts w:ascii="Times New Roman" w:hAnsi="Times New Roman" w:cs="Times New Roman"/>
          <w:sz w:val="20"/>
          <w:szCs w:val="24"/>
          <w:lang w:val="lt-LT"/>
        </w:rPr>
        <w:t>Aplinkos apsaugos agentūra</w:t>
      </w:r>
    </w:p>
    <w:p w14:paraId="79C0F930" w14:textId="77777777" w:rsidR="00F84654" w:rsidRDefault="00F84654" w:rsidP="009218D9">
      <w:pPr>
        <w:pStyle w:val="NoSpacing"/>
        <w:jc w:val="both"/>
        <w:rPr>
          <w:rFonts w:ascii="Times New Roman" w:hAnsi="Times New Roman" w:cs="Times New Roman"/>
          <w:sz w:val="24"/>
          <w:szCs w:val="24"/>
          <w:lang w:val="lt-LT"/>
        </w:rPr>
      </w:pPr>
    </w:p>
    <w:p w14:paraId="16E3FBFC" w14:textId="77777777" w:rsidR="00A03C40" w:rsidRPr="00B33198" w:rsidRDefault="00A03C40" w:rsidP="00A03C40">
      <w:pPr>
        <w:pStyle w:val="NormalWeb"/>
        <w:shd w:val="clear" w:color="auto" w:fill="FFFFFF"/>
        <w:spacing w:before="0" w:beforeAutospacing="0" w:after="0" w:afterAutospacing="0"/>
        <w:jc w:val="both"/>
        <w:rPr>
          <w:lang w:val="lt-LT"/>
        </w:rPr>
      </w:pPr>
      <w:r w:rsidRPr="009218D9">
        <w:rPr>
          <w:lang w:val="lt-LT"/>
        </w:rPr>
        <w:t xml:space="preserve">2018 m. įdiegta </w:t>
      </w:r>
      <w:r w:rsidRPr="009218D9">
        <w:rPr>
          <w:b/>
          <w:lang w:val="lt-LT"/>
        </w:rPr>
        <w:t>Vieninga gaminių, pakuočių ir atliekų apskaitos informacinė sistema</w:t>
      </w:r>
      <w:r w:rsidRPr="009218D9">
        <w:rPr>
          <w:lang w:val="lt-LT"/>
        </w:rPr>
        <w:t xml:space="preserve"> (toliau – </w:t>
      </w:r>
      <w:hyperlink r:id="rId112" w:history="1">
        <w:r w:rsidRPr="009218D9">
          <w:rPr>
            <w:rStyle w:val="Hyperlink"/>
            <w:rFonts w:eastAsiaTheme="majorEastAsia"/>
            <w:color w:val="auto"/>
            <w:u w:val="none"/>
            <w:lang w:val="lt-LT"/>
          </w:rPr>
          <w:t>GPAIS</w:t>
        </w:r>
      </w:hyperlink>
      <w:r w:rsidRPr="009218D9">
        <w:rPr>
          <w:lang w:val="lt-LT"/>
        </w:rPr>
        <w:t xml:space="preserve">), kuri leidžia automatiškai apskaičiuoti ir pateikti ataskaitas ir realiu laiku kontroliuoti gamintojų, importuotojų, atliekų darytojų ir tvarkytojų veiklą. </w:t>
      </w:r>
      <w:r w:rsidRPr="00B33198">
        <w:rPr>
          <w:lang w:val="lt-LT"/>
        </w:rPr>
        <w:t xml:space="preserve">Visos įmonės, kurios dalyvauja atliekų perdavimo ir GPAIS apskaitos sekoje, įskaitant atliekų rūšiuotojus ir laikytojus, įtrauktos ir į gaminių ir (ar) pakuočių atliekų sutvarkymą įrodančių dokumentų išrašymo grandininę seką. </w:t>
      </w:r>
    </w:p>
    <w:p w14:paraId="0881642D" w14:textId="77777777" w:rsidR="00A03C40" w:rsidRDefault="00A03C40" w:rsidP="009218D9">
      <w:pPr>
        <w:pStyle w:val="NoSpacing"/>
        <w:jc w:val="both"/>
        <w:rPr>
          <w:rFonts w:ascii="Times New Roman" w:hAnsi="Times New Roman" w:cs="Times New Roman"/>
          <w:sz w:val="24"/>
          <w:szCs w:val="24"/>
          <w:lang w:val="lt-LT"/>
        </w:rPr>
      </w:pPr>
    </w:p>
    <w:p w14:paraId="18A701C0" w14:textId="1E27CA5A" w:rsidR="009218D9" w:rsidRPr="009218D9" w:rsidRDefault="009218D9" w:rsidP="009218D9">
      <w:pPr>
        <w:pStyle w:val="NoSpacing"/>
        <w:jc w:val="both"/>
        <w:rPr>
          <w:rFonts w:ascii="Times New Roman" w:hAnsi="Times New Roman" w:cs="Times New Roman"/>
          <w:sz w:val="24"/>
          <w:szCs w:val="24"/>
          <w:lang w:val="lt-LT"/>
        </w:rPr>
      </w:pPr>
      <w:r w:rsidRPr="00B33198">
        <w:rPr>
          <w:rFonts w:ascii="Times New Roman" w:hAnsi="Times New Roman" w:cs="Times New Roman"/>
          <w:sz w:val="24"/>
          <w:szCs w:val="24"/>
          <w:lang w:val="lt-LT"/>
        </w:rPr>
        <w:lastRenderedPageBreak/>
        <w:t xml:space="preserve">Nuosekliai </w:t>
      </w:r>
      <w:r w:rsidRPr="009218D9">
        <w:rPr>
          <w:rFonts w:ascii="Times New Roman" w:hAnsi="Times New Roman" w:cs="Times New Roman"/>
          <w:sz w:val="24"/>
          <w:szCs w:val="24"/>
          <w:lang w:val="lt-LT"/>
        </w:rPr>
        <w:t xml:space="preserve">vykdomas aplinkosauginis gyventojų švietimas, kampanijos, skatinančios gyventojus mažinti plastikinių pirkinių maišelių naudojimą, vietoj vienkartinių pirkinių maišelių naudoti daugkartinius ir kt. Aplinkos ministerijos užsakymu kasmet vykdoma Lietuvos gyventojų apklausa apie atliekų tvarkymą rodo, kad gyventojų pasitikėjimas atliekų tvarkymo sistema </w:t>
      </w:r>
      <w:r w:rsidR="00FB4ADC">
        <w:rPr>
          <w:rFonts w:ascii="Times New Roman" w:hAnsi="Times New Roman" w:cs="Times New Roman"/>
          <w:sz w:val="24"/>
          <w:szCs w:val="24"/>
          <w:lang w:val="lt-LT"/>
        </w:rPr>
        <w:t>didėj</w:t>
      </w:r>
      <w:r w:rsidR="00FB4ADC" w:rsidRPr="009218D9">
        <w:rPr>
          <w:rFonts w:ascii="Times New Roman" w:hAnsi="Times New Roman" w:cs="Times New Roman"/>
          <w:sz w:val="24"/>
          <w:szCs w:val="24"/>
          <w:lang w:val="lt-LT"/>
        </w:rPr>
        <w:t>a</w:t>
      </w:r>
      <w:r w:rsidRPr="009218D9">
        <w:rPr>
          <w:rFonts w:ascii="Times New Roman" w:hAnsi="Times New Roman" w:cs="Times New Roman"/>
          <w:sz w:val="24"/>
          <w:szCs w:val="24"/>
          <w:lang w:val="lt-LT"/>
        </w:rPr>
        <w:t>, vis daugiau jų rūšiuoja atliekas ne tik dėl finansinės naudos, bet ir suprasdami savo veiksmų naudą aplinkai. 2018 m. atliktos apklausos duomenimis</w:t>
      </w:r>
      <w:r w:rsidRPr="009218D9">
        <w:rPr>
          <w:rStyle w:val="FootnoteReference"/>
          <w:rFonts w:ascii="Times New Roman" w:hAnsi="Times New Roman" w:cs="Times New Roman"/>
          <w:sz w:val="24"/>
          <w:szCs w:val="24"/>
          <w:lang w:val="lt-LT"/>
        </w:rPr>
        <w:footnoteReference w:id="22"/>
      </w:r>
      <w:r w:rsidR="00FB4ADC">
        <w:rPr>
          <w:rFonts w:ascii="Times New Roman" w:hAnsi="Times New Roman" w:cs="Times New Roman"/>
          <w:sz w:val="24"/>
          <w:szCs w:val="24"/>
          <w:lang w:val="lt-LT"/>
        </w:rPr>
        <w:t xml:space="preserve">, </w:t>
      </w:r>
      <w:r w:rsidRPr="009218D9">
        <w:rPr>
          <w:rFonts w:ascii="Times New Roman" w:hAnsi="Times New Roman" w:cs="Times New Roman"/>
          <w:sz w:val="24"/>
          <w:szCs w:val="24"/>
          <w:lang w:val="lt-LT"/>
        </w:rPr>
        <w:t xml:space="preserve">net 84 proc. atliekas rūšiuojančių gyventojų tai daro siekdami išsaugoti aplinką. Visas atliekas rūšiuojančių gyventojų per pastaruosius </w:t>
      </w:r>
      <w:r w:rsidR="00FB4ADC">
        <w:rPr>
          <w:rFonts w:ascii="Times New Roman" w:hAnsi="Times New Roman" w:cs="Times New Roman"/>
          <w:sz w:val="24"/>
          <w:szCs w:val="24"/>
          <w:lang w:val="lt-LT"/>
        </w:rPr>
        <w:t>4</w:t>
      </w:r>
      <w:r w:rsidR="00FB4ADC" w:rsidRPr="009218D9">
        <w:rPr>
          <w:rFonts w:ascii="Times New Roman" w:hAnsi="Times New Roman" w:cs="Times New Roman"/>
          <w:sz w:val="24"/>
          <w:szCs w:val="24"/>
          <w:lang w:val="lt-LT"/>
        </w:rPr>
        <w:t xml:space="preserve"> </w:t>
      </w:r>
      <w:r w:rsidRPr="009218D9">
        <w:rPr>
          <w:rFonts w:ascii="Times New Roman" w:hAnsi="Times New Roman" w:cs="Times New Roman"/>
          <w:sz w:val="24"/>
          <w:szCs w:val="24"/>
          <w:lang w:val="lt-LT"/>
        </w:rPr>
        <w:t xml:space="preserve">metus </w:t>
      </w:r>
      <w:r w:rsidR="00FB4ADC">
        <w:rPr>
          <w:rFonts w:ascii="Times New Roman" w:hAnsi="Times New Roman" w:cs="Times New Roman"/>
          <w:sz w:val="24"/>
          <w:szCs w:val="24"/>
          <w:lang w:val="lt-LT"/>
        </w:rPr>
        <w:t>padaugėj</w:t>
      </w:r>
      <w:r w:rsidR="00FB4ADC" w:rsidRPr="009218D9">
        <w:rPr>
          <w:rFonts w:ascii="Times New Roman" w:hAnsi="Times New Roman" w:cs="Times New Roman"/>
          <w:sz w:val="24"/>
          <w:szCs w:val="24"/>
          <w:lang w:val="lt-LT"/>
        </w:rPr>
        <w:t>o</w:t>
      </w:r>
      <w:r w:rsidRPr="009218D9">
        <w:rPr>
          <w:rFonts w:ascii="Times New Roman" w:hAnsi="Times New Roman" w:cs="Times New Roman"/>
          <w:sz w:val="24"/>
          <w:szCs w:val="24"/>
          <w:lang w:val="lt-LT"/>
        </w:rPr>
        <w:t xml:space="preserve"> nuo 40 iki 47 proc., o visai atliekų nerūšiuojančių gyventojų sumažėjo nuo 27 iki 18 proc.</w:t>
      </w:r>
    </w:p>
    <w:p w14:paraId="7A411CC9" w14:textId="77777777" w:rsidR="00542C8D" w:rsidRDefault="00542C8D" w:rsidP="00542C8D">
      <w:pPr>
        <w:pStyle w:val="Lentelsturinys"/>
        <w:jc w:val="both"/>
        <w:rPr>
          <w:rFonts w:cs="Times New Roman"/>
          <w:color w:val="000000"/>
        </w:rPr>
      </w:pPr>
    </w:p>
    <w:p w14:paraId="2EFA4C92" w14:textId="5829C2F5" w:rsidR="00542C8D" w:rsidRPr="00B33198" w:rsidRDefault="00542C8D" w:rsidP="00542C8D">
      <w:pPr>
        <w:pStyle w:val="Lentelsturinys"/>
        <w:jc w:val="both"/>
        <w:rPr>
          <w:rFonts w:cs="Times New Roman"/>
          <w:b/>
        </w:rPr>
      </w:pPr>
      <w:r w:rsidRPr="00B33198">
        <w:rPr>
          <w:rFonts w:cs="Times New Roman"/>
          <w:color w:val="000000"/>
        </w:rPr>
        <w:t xml:space="preserve">Siekiant tinkamai įvykdyti </w:t>
      </w:r>
      <w:r w:rsidRPr="00A03C40">
        <w:rPr>
          <w:rFonts w:cs="Times New Roman"/>
          <w:b/>
        </w:rPr>
        <w:t>2018–2019 metų Tarybos rekomendacijas Lietuvai</w:t>
      </w:r>
      <w:r w:rsidRPr="00B33198">
        <w:rPr>
          <w:rFonts w:cs="Times New Roman"/>
        </w:rPr>
        <w:t xml:space="preserve"> ir</w:t>
      </w:r>
      <w:r w:rsidRPr="00B33198">
        <w:rPr>
          <w:rFonts w:cs="Times New Roman"/>
          <w:b/>
        </w:rPr>
        <w:t xml:space="preserve"> </w:t>
      </w:r>
      <w:r w:rsidRPr="00B33198">
        <w:rPr>
          <w:rFonts w:cs="Times New Roman"/>
          <w:color w:val="000000"/>
        </w:rPr>
        <w:t xml:space="preserve">nustatyti atliekų mažinimą ir perdirbimą skatinančius tarifus, </w:t>
      </w:r>
      <w:r w:rsidRPr="00B33198">
        <w:rPr>
          <w:rFonts w:cs="Times New Roman"/>
        </w:rPr>
        <w:t>atlikta</w:t>
      </w:r>
      <w:r w:rsidRPr="00B33198">
        <w:rPr>
          <w:rFonts w:cs="Times New Roman"/>
          <w:b/>
        </w:rPr>
        <w:t xml:space="preserve"> m</w:t>
      </w:r>
      <w:r w:rsidRPr="00B33198">
        <w:rPr>
          <w:rFonts w:cs="Times New Roman"/>
          <w:b/>
          <w:color w:val="000000"/>
        </w:rPr>
        <w:t>okesčių už aplinkos teršimą atliekomis p</w:t>
      </w:r>
      <w:r w:rsidRPr="00B33198">
        <w:rPr>
          <w:rFonts w:cs="Times New Roman"/>
          <w:b/>
        </w:rPr>
        <w:t xml:space="preserve">eržiūra </w:t>
      </w:r>
      <w:r w:rsidRPr="00B33198">
        <w:rPr>
          <w:rFonts w:cs="Times New Roman"/>
        </w:rPr>
        <w:t xml:space="preserve">ir pateikti siūlymai </w:t>
      </w:r>
      <w:r w:rsidR="00962EAE">
        <w:rPr>
          <w:rFonts w:cs="Times New Roman"/>
        </w:rPr>
        <w:t xml:space="preserve">dėl </w:t>
      </w:r>
      <w:r w:rsidRPr="00B33198">
        <w:rPr>
          <w:rFonts w:cs="Times New Roman"/>
        </w:rPr>
        <w:t>dvie</w:t>
      </w:r>
      <w:r w:rsidR="00962EAE">
        <w:rPr>
          <w:rFonts w:cs="Times New Roman"/>
        </w:rPr>
        <w:t>jų</w:t>
      </w:r>
      <w:r w:rsidRPr="00B33198">
        <w:rPr>
          <w:rFonts w:cs="Times New Roman"/>
        </w:rPr>
        <w:t xml:space="preserve"> teisėkūros </w:t>
      </w:r>
      <w:r w:rsidR="00962EAE" w:rsidRPr="00B33198">
        <w:rPr>
          <w:rFonts w:cs="Times New Roman"/>
        </w:rPr>
        <w:t>iniciatyv</w:t>
      </w:r>
      <w:r w:rsidR="00962EAE">
        <w:rPr>
          <w:rFonts w:cs="Times New Roman"/>
        </w:rPr>
        <w:t>ų</w:t>
      </w:r>
      <w:r w:rsidRPr="00B33198">
        <w:rPr>
          <w:rFonts w:cs="Times New Roman"/>
        </w:rPr>
        <w:t>:</w:t>
      </w:r>
      <w:r w:rsidRPr="00B33198">
        <w:rPr>
          <w:rFonts w:cs="Times New Roman"/>
          <w:b/>
        </w:rPr>
        <w:t xml:space="preserve"> </w:t>
      </w:r>
    </w:p>
    <w:p w14:paraId="53585920" w14:textId="10BCAB62" w:rsidR="00542C8D" w:rsidRPr="00B33198" w:rsidRDefault="001D220B" w:rsidP="00531FDD">
      <w:pPr>
        <w:pStyle w:val="ListParagraph"/>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Skatinant </w:t>
      </w:r>
      <w:r w:rsidRPr="00B33198">
        <w:rPr>
          <w:rFonts w:ascii="Times New Roman" w:hAnsi="Times New Roman" w:cs="Times New Roman"/>
          <w:sz w:val="24"/>
          <w:szCs w:val="24"/>
        </w:rPr>
        <w:t>veiksmingiau tvarkyti metalinės pakuotės atliekas</w:t>
      </w:r>
      <w:r>
        <w:rPr>
          <w:rFonts w:ascii="Times New Roman" w:hAnsi="Times New Roman" w:cs="Times New Roman"/>
          <w:sz w:val="24"/>
          <w:szCs w:val="24"/>
        </w:rPr>
        <w:t>, 2018 m. priimtas</w:t>
      </w:r>
      <w:r w:rsidR="00542C8D" w:rsidRPr="00B33198">
        <w:rPr>
          <w:rFonts w:ascii="Times New Roman" w:hAnsi="Times New Roman" w:cs="Times New Roman"/>
          <w:sz w:val="24"/>
          <w:szCs w:val="24"/>
        </w:rPr>
        <w:t xml:space="preserve"> </w:t>
      </w:r>
      <w:r w:rsidR="00542C8D" w:rsidRPr="00B33198">
        <w:rPr>
          <w:rFonts w:ascii="Times New Roman" w:hAnsi="Times New Roman" w:cs="Times New Roman"/>
          <w:b/>
          <w:sz w:val="24"/>
          <w:szCs w:val="24"/>
        </w:rPr>
        <w:t>Mokesčio už aplinkos teršimą įstatymo 4 priedėlio pakeitimo įstatym</w:t>
      </w:r>
      <w:r>
        <w:rPr>
          <w:rFonts w:ascii="Times New Roman" w:hAnsi="Times New Roman" w:cs="Times New Roman"/>
          <w:b/>
          <w:sz w:val="24"/>
          <w:szCs w:val="24"/>
        </w:rPr>
        <w:t>as</w:t>
      </w:r>
      <w:r w:rsidR="00542C8D" w:rsidRPr="00B33198">
        <w:rPr>
          <w:rFonts w:ascii="Times New Roman" w:hAnsi="Times New Roman" w:cs="Times New Roman"/>
          <w:sz w:val="24"/>
          <w:szCs w:val="24"/>
        </w:rPr>
        <w:t>, kuriuo panaikinta mokesčio už aplinkos teršimą metalinės pakuotės atliekomis tarifo disproporcija</w:t>
      </w:r>
      <w:r w:rsidR="00674BBB">
        <w:rPr>
          <w:rFonts w:ascii="Times New Roman" w:hAnsi="Times New Roman" w:cs="Times New Roman"/>
          <w:sz w:val="24"/>
          <w:szCs w:val="24"/>
        </w:rPr>
        <w:t>, palyginti</w:t>
      </w:r>
      <w:r w:rsidR="00542C8D" w:rsidRPr="00B33198">
        <w:rPr>
          <w:rFonts w:ascii="Times New Roman" w:hAnsi="Times New Roman" w:cs="Times New Roman"/>
          <w:sz w:val="24"/>
          <w:szCs w:val="24"/>
        </w:rPr>
        <w:t xml:space="preserve"> su kitais mokesčio už aplinkos teršimą pakuotės atliekomis tarifais (metalinės pakuotės tarifas sumažintas nuo 753 iki 186</w:t>
      </w:r>
      <w:r w:rsidR="00674BBB">
        <w:rPr>
          <w:rFonts w:ascii="Times New Roman" w:hAnsi="Times New Roman" w:cs="Times New Roman"/>
          <w:sz w:val="24"/>
          <w:szCs w:val="24"/>
        </w:rPr>
        <w:t> </w:t>
      </w:r>
      <w:r w:rsidR="00542C8D" w:rsidRPr="00B33198">
        <w:rPr>
          <w:rFonts w:ascii="Times New Roman" w:hAnsi="Times New Roman" w:cs="Times New Roman"/>
          <w:sz w:val="24"/>
          <w:szCs w:val="24"/>
        </w:rPr>
        <w:t>eurų</w:t>
      </w:r>
      <w:r w:rsidR="0072796C">
        <w:rPr>
          <w:rFonts w:ascii="Times New Roman" w:hAnsi="Times New Roman" w:cs="Times New Roman"/>
          <w:sz w:val="24"/>
          <w:szCs w:val="24"/>
        </w:rPr>
        <w:t xml:space="preserve">, </w:t>
      </w:r>
      <w:r w:rsidR="00542C8D" w:rsidRPr="00B33198">
        <w:rPr>
          <w:rFonts w:ascii="Times New Roman" w:hAnsi="Times New Roman" w:cs="Times New Roman"/>
          <w:sz w:val="24"/>
          <w:szCs w:val="24"/>
        </w:rPr>
        <w:t xml:space="preserve">nustatytas apie 4,2 karto (kaip ir kitų tarifų) didesnis </w:t>
      </w:r>
      <w:r w:rsidR="00674BBB">
        <w:rPr>
          <w:rFonts w:ascii="Times New Roman" w:hAnsi="Times New Roman" w:cs="Times New Roman"/>
          <w:sz w:val="24"/>
          <w:szCs w:val="24"/>
        </w:rPr>
        <w:t xml:space="preserve">įkainis </w:t>
      </w:r>
      <w:r w:rsidR="00542C8D" w:rsidRPr="00B33198">
        <w:rPr>
          <w:rFonts w:ascii="Times New Roman" w:hAnsi="Times New Roman" w:cs="Times New Roman"/>
          <w:sz w:val="24"/>
          <w:szCs w:val="24"/>
        </w:rPr>
        <w:t>už licencijuotų gamintojų ir importuotojų organizacijų taikomą vidutinį metalinės pakuotės atliekų tvarkymo organizavimo įkainį).</w:t>
      </w:r>
    </w:p>
    <w:p w14:paraId="7F600387" w14:textId="0B32471E" w:rsidR="00542C8D" w:rsidRPr="00B33198" w:rsidRDefault="00542C8D" w:rsidP="00531FDD">
      <w:pPr>
        <w:pStyle w:val="NoSpacing"/>
        <w:numPr>
          <w:ilvl w:val="0"/>
          <w:numId w:val="11"/>
        </w:numPr>
        <w:jc w:val="both"/>
        <w:rPr>
          <w:rFonts w:ascii="Times New Roman" w:hAnsi="Times New Roman" w:cs="Times New Roman"/>
          <w:sz w:val="24"/>
          <w:szCs w:val="24"/>
          <w:lang w:val="lt-LT"/>
        </w:rPr>
      </w:pPr>
      <w:r w:rsidRPr="00B33198">
        <w:rPr>
          <w:rFonts w:ascii="Times New Roman" w:hAnsi="Times New Roman" w:cs="Times New Roman"/>
          <w:sz w:val="24"/>
          <w:szCs w:val="24"/>
          <w:lang w:val="lt-LT"/>
        </w:rPr>
        <w:t xml:space="preserve">Parengtas </w:t>
      </w:r>
      <w:r w:rsidRPr="00B33198">
        <w:rPr>
          <w:rFonts w:ascii="Times New Roman" w:hAnsi="Times New Roman" w:cs="Times New Roman"/>
          <w:b/>
          <w:sz w:val="24"/>
          <w:szCs w:val="24"/>
          <w:lang w:val="lt-LT"/>
        </w:rPr>
        <w:t>Mokesčio už aplinkos teršimą įstatymo pakeitimo įstatymo projektas (nauja redakcija).</w:t>
      </w:r>
      <w:r w:rsidRPr="00B33198">
        <w:rPr>
          <w:rFonts w:ascii="Times New Roman" w:hAnsi="Times New Roman" w:cs="Times New Roman"/>
          <w:sz w:val="24"/>
          <w:szCs w:val="24"/>
          <w:lang w:val="lt-LT"/>
        </w:rPr>
        <w:t xml:space="preserve"> Dėl </w:t>
      </w:r>
      <w:r w:rsidRPr="00B33198">
        <w:rPr>
          <w:rFonts w:ascii="Times New Roman" w:hAnsi="Times New Roman" w:cs="Times New Roman"/>
          <w:bCs/>
          <w:sz w:val="24"/>
          <w:szCs w:val="24"/>
          <w:lang w:val="lt-LT"/>
        </w:rPr>
        <w:t>pasikeitusių ES reikalavimų aplinkosaugos ir technologijų srityje dabartiniai mokesčiai ir taikomos lengvatos nebeatlieka savo pagrindinės funkcijos – mažinti aplinkos teršimą mažinant žalingų gaminių, produktų ir jų pakuočių vartojimą, mažinti atliekų susidarymą ir jų šalinimą sąvartyne ir skatinti investicijas į inovatyvias</w:t>
      </w:r>
      <w:r w:rsidR="00674BBB">
        <w:rPr>
          <w:rFonts w:ascii="Times New Roman" w:hAnsi="Times New Roman" w:cs="Times New Roman"/>
          <w:bCs/>
          <w:sz w:val="24"/>
          <w:szCs w:val="24"/>
          <w:lang w:val="lt-LT"/>
        </w:rPr>
        <w:t>, netaršias</w:t>
      </w:r>
      <w:r w:rsidRPr="00B33198">
        <w:rPr>
          <w:rFonts w:ascii="Times New Roman" w:hAnsi="Times New Roman" w:cs="Times New Roman"/>
          <w:bCs/>
          <w:sz w:val="24"/>
          <w:szCs w:val="24"/>
          <w:lang w:val="lt-LT"/>
        </w:rPr>
        <w:t xml:space="preserve"> technologijas. Pakeitimu siekiama nustatyti paprastą ir aiškią mokesčių už aplinkos teršimą administrav</w:t>
      </w:r>
      <w:r w:rsidR="00962EAE">
        <w:rPr>
          <w:rFonts w:ascii="Times New Roman" w:hAnsi="Times New Roman" w:cs="Times New Roman"/>
          <w:bCs/>
          <w:sz w:val="24"/>
          <w:szCs w:val="24"/>
          <w:lang w:val="lt-LT"/>
        </w:rPr>
        <w:t>im</w:t>
      </w:r>
      <w:r w:rsidRPr="00B33198">
        <w:rPr>
          <w:rFonts w:ascii="Times New Roman" w:hAnsi="Times New Roman" w:cs="Times New Roman"/>
          <w:bCs/>
          <w:sz w:val="24"/>
          <w:szCs w:val="24"/>
          <w:lang w:val="lt-LT"/>
        </w:rPr>
        <w:t xml:space="preserve">o, sumokėjimo ir deklaravimo tvarką, „teršėjas moka“ principo </w:t>
      </w:r>
      <w:r w:rsidR="00674BBB" w:rsidRPr="00B33198">
        <w:rPr>
          <w:rFonts w:ascii="Times New Roman" w:hAnsi="Times New Roman" w:cs="Times New Roman"/>
          <w:bCs/>
          <w:sz w:val="24"/>
          <w:szCs w:val="24"/>
          <w:lang w:val="lt-LT"/>
        </w:rPr>
        <w:t>įgyvendinim</w:t>
      </w:r>
      <w:r w:rsidR="00674BBB">
        <w:rPr>
          <w:rFonts w:ascii="Times New Roman" w:hAnsi="Times New Roman" w:cs="Times New Roman"/>
          <w:bCs/>
          <w:sz w:val="24"/>
          <w:szCs w:val="24"/>
          <w:lang w:val="lt-LT"/>
        </w:rPr>
        <w:t>ą</w:t>
      </w:r>
      <w:r w:rsidRPr="00B33198">
        <w:rPr>
          <w:rFonts w:ascii="Times New Roman" w:hAnsi="Times New Roman" w:cs="Times New Roman"/>
          <w:bCs/>
          <w:sz w:val="24"/>
          <w:szCs w:val="24"/>
          <w:lang w:val="lt-LT"/>
        </w:rPr>
        <w:t xml:space="preserve">, </w:t>
      </w:r>
      <w:r w:rsidR="00674BBB" w:rsidRPr="00B33198">
        <w:rPr>
          <w:rFonts w:ascii="Times New Roman" w:hAnsi="Times New Roman" w:cs="Times New Roman"/>
          <w:bCs/>
          <w:sz w:val="24"/>
          <w:szCs w:val="24"/>
          <w:lang w:val="lt-LT"/>
        </w:rPr>
        <w:t>ekonomin</w:t>
      </w:r>
      <w:r w:rsidR="00674BBB">
        <w:rPr>
          <w:rFonts w:ascii="Times New Roman" w:hAnsi="Times New Roman" w:cs="Times New Roman"/>
          <w:bCs/>
          <w:sz w:val="24"/>
          <w:szCs w:val="24"/>
          <w:lang w:val="lt-LT"/>
        </w:rPr>
        <w:t>ėmis</w:t>
      </w:r>
      <w:r w:rsidR="00674BBB" w:rsidRPr="00B33198">
        <w:rPr>
          <w:rFonts w:ascii="Times New Roman" w:hAnsi="Times New Roman" w:cs="Times New Roman"/>
          <w:bCs/>
          <w:sz w:val="24"/>
          <w:szCs w:val="24"/>
          <w:lang w:val="lt-LT"/>
        </w:rPr>
        <w:t xml:space="preserve"> </w:t>
      </w:r>
      <w:r w:rsidRPr="00B33198">
        <w:rPr>
          <w:rFonts w:ascii="Times New Roman" w:hAnsi="Times New Roman" w:cs="Times New Roman"/>
          <w:bCs/>
          <w:sz w:val="24"/>
          <w:szCs w:val="24"/>
          <w:lang w:val="lt-LT"/>
        </w:rPr>
        <w:t>priemon</w:t>
      </w:r>
      <w:r w:rsidR="00674BBB">
        <w:rPr>
          <w:rFonts w:ascii="Times New Roman" w:hAnsi="Times New Roman" w:cs="Times New Roman"/>
          <w:bCs/>
          <w:sz w:val="24"/>
          <w:szCs w:val="24"/>
          <w:lang w:val="lt-LT"/>
        </w:rPr>
        <w:t>ėmis</w:t>
      </w:r>
      <w:r w:rsidRPr="00B33198">
        <w:rPr>
          <w:rFonts w:ascii="Times New Roman" w:hAnsi="Times New Roman" w:cs="Times New Roman"/>
          <w:bCs/>
          <w:sz w:val="24"/>
          <w:szCs w:val="24"/>
          <w:lang w:val="lt-LT"/>
        </w:rPr>
        <w:t xml:space="preserve"> pagerinti gaminių ir pakuočių atliekų tvarkymo užduočių vykdymą ir </w:t>
      </w:r>
      <w:r w:rsidR="001D220B">
        <w:rPr>
          <w:rFonts w:ascii="Times New Roman" w:hAnsi="Times New Roman" w:cs="Times New Roman"/>
          <w:bCs/>
          <w:sz w:val="24"/>
          <w:szCs w:val="24"/>
          <w:lang w:val="lt-LT"/>
        </w:rPr>
        <w:t>pan</w:t>
      </w:r>
      <w:r w:rsidRPr="00B33198">
        <w:rPr>
          <w:rFonts w:ascii="Times New Roman" w:hAnsi="Times New Roman" w:cs="Times New Roman"/>
          <w:bCs/>
          <w:sz w:val="24"/>
          <w:szCs w:val="24"/>
          <w:lang w:val="lt-LT"/>
        </w:rPr>
        <w:t>.</w:t>
      </w:r>
    </w:p>
    <w:p w14:paraId="306DD69D" w14:textId="77777777" w:rsidR="009218D9" w:rsidRDefault="009218D9" w:rsidP="009218D9">
      <w:pPr>
        <w:pStyle w:val="NoSpacing"/>
        <w:jc w:val="both"/>
        <w:rPr>
          <w:rFonts w:ascii="Times New Roman" w:hAnsi="Times New Roman" w:cs="Times New Roman"/>
          <w:sz w:val="24"/>
          <w:szCs w:val="24"/>
          <w:lang w:val="lt-LT"/>
        </w:rPr>
      </w:pPr>
    </w:p>
    <w:p w14:paraId="21744942" w14:textId="5DB1CBC6" w:rsidR="00542C8D" w:rsidRPr="00B33198" w:rsidRDefault="001D220B" w:rsidP="009218D9">
      <w:pPr>
        <w:pStyle w:val="NoSpacing"/>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2018 m. priimtas </w:t>
      </w:r>
      <w:r w:rsidR="00542C8D" w:rsidRPr="00B33198">
        <w:rPr>
          <w:rFonts w:ascii="Times New Roman" w:hAnsi="Times New Roman" w:cs="Times New Roman"/>
          <w:b/>
          <w:sz w:val="24"/>
          <w:szCs w:val="24"/>
          <w:lang w:val="lt-LT"/>
        </w:rPr>
        <w:t>Atliekų tvarkymo įstatymo pakeitimo įstatym</w:t>
      </w:r>
      <w:r>
        <w:rPr>
          <w:rFonts w:ascii="Times New Roman" w:hAnsi="Times New Roman" w:cs="Times New Roman"/>
          <w:b/>
          <w:sz w:val="24"/>
          <w:szCs w:val="24"/>
          <w:lang w:val="lt-LT"/>
        </w:rPr>
        <w:t>as</w:t>
      </w:r>
      <w:r w:rsidR="00542C8D" w:rsidRPr="00B33198">
        <w:rPr>
          <w:rFonts w:ascii="Times New Roman" w:hAnsi="Times New Roman" w:cs="Times New Roman"/>
          <w:sz w:val="24"/>
          <w:szCs w:val="24"/>
          <w:lang w:val="lt-LT"/>
        </w:rPr>
        <w:t xml:space="preserve">, kuriuo nustatyta atliekų </w:t>
      </w:r>
      <w:r w:rsidR="00962EAE">
        <w:rPr>
          <w:rFonts w:ascii="Times New Roman" w:hAnsi="Times New Roman" w:cs="Times New Roman"/>
          <w:sz w:val="24"/>
          <w:szCs w:val="24"/>
          <w:lang w:val="lt-LT"/>
        </w:rPr>
        <w:t>turė</w:t>
      </w:r>
      <w:r w:rsidR="00962EAE" w:rsidRPr="00B33198">
        <w:rPr>
          <w:rFonts w:ascii="Times New Roman" w:hAnsi="Times New Roman" w:cs="Times New Roman"/>
          <w:sz w:val="24"/>
          <w:szCs w:val="24"/>
          <w:lang w:val="lt-LT"/>
        </w:rPr>
        <w:t xml:space="preserve">tojo </w:t>
      </w:r>
      <w:r w:rsidR="00542C8D" w:rsidRPr="00B33198">
        <w:rPr>
          <w:rFonts w:ascii="Times New Roman" w:hAnsi="Times New Roman" w:cs="Times New Roman"/>
          <w:sz w:val="24"/>
          <w:szCs w:val="24"/>
          <w:lang w:val="lt-LT"/>
        </w:rPr>
        <w:t>atsakomybė už atliekų galutinį sutvarkymą ir pavojingų atliekų identifikavimo tvarka, nustatytos sąlygos, kurių laikantis atliekos gali būti nebelaikomos atliekomis</w:t>
      </w:r>
      <w:r w:rsidR="00542C8D" w:rsidRPr="00B33198">
        <w:rPr>
          <w:rFonts w:ascii="Times New Roman" w:hAnsi="Times New Roman" w:cs="Times New Roman"/>
          <w:color w:val="000000"/>
          <w:sz w:val="24"/>
          <w:szCs w:val="24"/>
          <w:lang w:val="lt-LT"/>
        </w:rPr>
        <w:t>.</w:t>
      </w:r>
      <w:r w:rsidR="00542C8D" w:rsidRPr="00B33198">
        <w:rPr>
          <w:rFonts w:ascii="Times New Roman" w:hAnsi="Times New Roman" w:cs="Times New Roman"/>
          <w:sz w:val="24"/>
          <w:szCs w:val="24"/>
          <w:lang w:val="lt-LT"/>
        </w:rPr>
        <w:t xml:space="preserve"> Šie pakeitimai prisidės prie</w:t>
      </w:r>
      <w:r w:rsidR="00542C8D" w:rsidRPr="00B33198">
        <w:rPr>
          <w:rFonts w:ascii="Times New Roman" w:hAnsi="Times New Roman" w:cs="Times New Roman"/>
          <w:color w:val="000000"/>
          <w:sz w:val="24"/>
          <w:szCs w:val="24"/>
          <w:lang w:val="lt-LT"/>
        </w:rPr>
        <w:t xml:space="preserve"> Lietuvai nustatytų atliekų perdirbimo tikslų įgyvendinimo, veiksmingesnio atliekų tvarkymo.</w:t>
      </w:r>
    </w:p>
    <w:p w14:paraId="21C6ECBE" w14:textId="77777777" w:rsidR="009218D9" w:rsidRDefault="009218D9" w:rsidP="009218D9">
      <w:pPr>
        <w:pStyle w:val="NoSpacing"/>
        <w:jc w:val="both"/>
        <w:rPr>
          <w:rFonts w:ascii="Times New Roman" w:eastAsia="SimSun" w:hAnsi="Times New Roman" w:cs="Times New Roman"/>
          <w:bCs/>
          <w:kern w:val="1"/>
          <w:sz w:val="24"/>
          <w:szCs w:val="24"/>
          <w:lang w:val="lt-LT" w:eastAsia="hi-IN" w:bidi="hi-IN"/>
        </w:rPr>
      </w:pPr>
    </w:p>
    <w:p w14:paraId="052B1C28" w14:textId="08E35DBA" w:rsidR="00542C8D" w:rsidRPr="00B33198" w:rsidRDefault="00542C8D" w:rsidP="009218D9">
      <w:pPr>
        <w:pStyle w:val="NoSpacing"/>
        <w:jc w:val="both"/>
        <w:rPr>
          <w:rFonts w:ascii="Times New Roman" w:hAnsi="Times New Roman" w:cs="Times New Roman"/>
          <w:sz w:val="24"/>
          <w:szCs w:val="24"/>
          <w:lang w:val="lt-LT"/>
        </w:rPr>
      </w:pPr>
      <w:r w:rsidRPr="00B33198">
        <w:rPr>
          <w:rFonts w:ascii="Times New Roman" w:eastAsia="SimSun" w:hAnsi="Times New Roman" w:cs="Times New Roman"/>
          <w:bCs/>
          <w:kern w:val="1"/>
          <w:sz w:val="24"/>
          <w:szCs w:val="24"/>
          <w:lang w:val="lt-LT" w:eastAsia="hi-IN" w:bidi="hi-IN"/>
        </w:rPr>
        <w:t xml:space="preserve">Siekiant aiškiau reglamentuoti komunalinių atliekų tvarkymo paslaugų kainodaros tvarką ir sudaryti sąlygas kuo objektyviau apskaičiuoti savivaldybių nustatomas įmokas už komunalinių atliekų surinkimą ir tvarkymą, Vyriausybė 2018 m. </w:t>
      </w:r>
      <w:r w:rsidRPr="00B33198">
        <w:rPr>
          <w:rFonts w:ascii="Times New Roman" w:eastAsia="SimSun" w:hAnsi="Times New Roman" w:cs="Times New Roman"/>
          <w:b/>
          <w:bCs/>
          <w:kern w:val="1"/>
          <w:sz w:val="24"/>
          <w:szCs w:val="24"/>
          <w:lang w:val="lt-LT" w:eastAsia="hi-IN" w:bidi="hi-IN"/>
        </w:rPr>
        <w:t xml:space="preserve">patikslino Vietinės rinkliavos ar kitos įmokos už komunalinių atliekų surinkimą iš atliekų turėtojų ir atliekų tvarkymą dydžio nustatymo taisykles </w:t>
      </w:r>
      <w:r w:rsidRPr="00B33198">
        <w:rPr>
          <w:rFonts w:ascii="Times New Roman" w:eastAsia="SimSun" w:hAnsi="Times New Roman" w:cs="Times New Roman"/>
          <w:bCs/>
          <w:kern w:val="1"/>
          <w:sz w:val="24"/>
          <w:szCs w:val="24"/>
          <w:lang w:val="lt-LT" w:eastAsia="hi-IN" w:bidi="hi-IN"/>
        </w:rPr>
        <w:t>(nebereikės mokėti pastoviosios įmokos dedamosios, kai nekilnojamasis turtas yra netinkamas ar negalimas naudoti ir jame negyvenama; nustatytas įpareigojimas detalizuoti atliekų turėtojams teikiamas sąskaitas už komunalinių atliekų surinkimą ir nurodyti savivaldybės teritorijoje praėjusiais metais rūšiuotų ir nerūšiuotų atliekų dalis; savivaldybės, nustatydamos atliekų susikaupimo normą, taikomą apskaičiuojant minimalią komunalinių atliekų tvarkymo paslaugos apimtį, turės skaičiuoti pagal vienam gyventojui ar darbuotojui tenkantį atliekų kiekį kilogramais, o ne pagal nekilnojamojo turto plotą, kaip pasitaikydavo iki šiol)</w:t>
      </w:r>
      <w:r w:rsidRPr="00B33198">
        <w:rPr>
          <w:rFonts w:ascii="Times New Roman" w:hAnsi="Times New Roman" w:cs="Times New Roman"/>
          <w:bCs/>
          <w:sz w:val="24"/>
          <w:szCs w:val="24"/>
          <w:lang w:val="lt-LT"/>
        </w:rPr>
        <w:t>.</w:t>
      </w:r>
    </w:p>
    <w:p w14:paraId="47C09742" w14:textId="77777777" w:rsidR="00F84654" w:rsidRPr="000D6536" w:rsidRDefault="00F84654" w:rsidP="00B473A9">
      <w:pPr>
        <w:pStyle w:val="NoSpacing"/>
        <w:rPr>
          <w:b/>
          <w:highlight w:val="yellow"/>
          <w:lang w:val="lt-LT"/>
        </w:rPr>
      </w:pPr>
      <w:bookmarkStart w:id="75" w:name="_Hlk536620269"/>
    </w:p>
    <w:p w14:paraId="4258C6BD" w14:textId="5722CB8D" w:rsidR="00B473A9" w:rsidRPr="001A3BF5" w:rsidRDefault="00781364" w:rsidP="001A3BF5">
      <w:pPr>
        <w:pStyle w:val="NoSpacing"/>
        <w:shd w:val="clear" w:color="auto" w:fill="D9D9D9" w:themeFill="background1" w:themeFillShade="D9"/>
        <w:rPr>
          <w:rFonts w:ascii="Times New Roman" w:hAnsi="Times New Roman" w:cs="Times New Roman"/>
          <w:b/>
          <w:sz w:val="24"/>
          <w:szCs w:val="24"/>
          <w:lang w:val="lt-LT"/>
        </w:rPr>
      </w:pPr>
      <w:r w:rsidRPr="001A3BF5">
        <w:rPr>
          <w:rFonts w:ascii="Times New Roman" w:hAnsi="Times New Roman" w:cs="Times New Roman"/>
          <w:b/>
          <w:sz w:val="24"/>
          <w:szCs w:val="24"/>
          <w:lang w:val="lt-LT"/>
        </w:rPr>
        <w:t>Išmaniosios energetikos plėtra</w:t>
      </w:r>
    </w:p>
    <w:p w14:paraId="62CD0944" w14:textId="5BFCB156" w:rsidR="00B473A9" w:rsidRPr="000D6536" w:rsidRDefault="00B473A9" w:rsidP="00B473A9">
      <w:pPr>
        <w:pStyle w:val="NoSpacing"/>
        <w:rPr>
          <w:lang w:val="lt-LT"/>
        </w:rPr>
      </w:pPr>
    </w:p>
    <w:p w14:paraId="547DD69E" w14:textId="14A16798" w:rsidR="00F160AB" w:rsidRPr="00EC2B66" w:rsidRDefault="00F160AB" w:rsidP="00F160AB">
      <w:pPr>
        <w:pStyle w:val="NoSpacing"/>
        <w:jc w:val="both"/>
        <w:rPr>
          <w:rFonts w:ascii="Times New Roman" w:hAnsi="Times New Roman" w:cs="Times New Roman"/>
          <w:b/>
          <w:bCs/>
          <w:i/>
          <w:sz w:val="24"/>
          <w:szCs w:val="24"/>
          <w:lang w:val="lt-LT"/>
        </w:rPr>
      </w:pPr>
      <w:r w:rsidRPr="00EC2B66">
        <w:rPr>
          <w:rFonts w:ascii="Times New Roman" w:hAnsi="Times New Roman" w:cs="Times New Roman"/>
          <w:b/>
          <w:bCs/>
          <w:i/>
          <w:sz w:val="24"/>
          <w:szCs w:val="24"/>
          <w:lang w:val="lt-LT"/>
        </w:rPr>
        <w:t>Energijos vartojimo efektyvumas</w:t>
      </w:r>
    </w:p>
    <w:p w14:paraId="4EB7E573" w14:textId="77777777" w:rsidR="00F160AB" w:rsidRDefault="00F160AB" w:rsidP="00F160AB">
      <w:pPr>
        <w:pStyle w:val="NoSpacing"/>
        <w:jc w:val="both"/>
        <w:rPr>
          <w:rFonts w:ascii="Times New Roman" w:hAnsi="Times New Roman" w:cs="Times New Roman"/>
          <w:bCs/>
          <w:sz w:val="24"/>
          <w:szCs w:val="24"/>
          <w:lang w:val="lt-LT"/>
        </w:rPr>
      </w:pPr>
    </w:p>
    <w:p w14:paraId="681FB62E" w14:textId="37736F1D" w:rsidR="00F160AB" w:rsidRPr="00CC4CB1" w:rsidRDefault="00F160AB" w:rsidP="00F160AB">
      <w:pPr>
        <w:pStyle w:val="NoSpacing"/>
        <w:jc w:val="both"/>
        <w:rPr>
          <w:rFonts w:ascii="Times New Roman" w:hAnsi="Times New Roman" w:cs="Times New Roman"/>
          <w:sz w:val="24"/>
          <w:szCs w:val="24"/>
          <w:lang w:val="lt-LT"/>
        </w:rPr>
      </w:pPr>
      <w:r w:rsidRPr="0014760A">
        <w:rPr>
          <w:rFonts w:ascii="Times New Roman" w:hAnsi="Times New Roman" w:cs="Times New Roman"/>
          <w:bCs/>
          <w:sz w:val="24"/>
          <w:szCs w:val="24"/>
          <w:lang w:val="lt-LT"/>
        </w:rPr>
        <w:t>Sutaupyto suminio galutinės energijos kiekio nuo 2013 m. (</w:t>
      </w:r>
      <w:proofErr w:type="spellStart"/>
      <w:r w:rsidRPr="0014760A">
        <w:rPr>
          <w:rFonts w:ascii="Times New Roman" w:hAnsi="Times New Roman" w:cs="Times New Roman"/>
          <w:bCs/>
          <w:sz w:val="24"/>
          <w:szCs w:val="24"/>
          <w:lang w:val="lt-LT"/>
        </w:rPr>
        <w:t>GWh</w:t>
      </w:r>
      <w:proofErr w:type="spellEnd"/>
      <w:r w:rsidRPr="0014760A">
        <w:rPr>
          <w:rFonts w:ascii="Times New Roman" w:hAnsi="Times New Roman" w:cs="Times New Roman"/>
          <w:bCs/>
          <w:sz w:val="24"/>
          <w:szCs w:val="24"/>
          <w:lang w:val="lt-LT"/>
        </w:rPr>
        <w:t>) rodiklis 2016 m. viršija planą daugiau nei 4 kartus ir sudaro 2</w:t>
      </w:r>
      <w:r w:rsidR="00674BBB">
        <w:rPr>
          <w:rFonts w:ascii="Times New Roman" w:hAnsi="Times New Roman" w:cs="Times New Roman"/>
          <w:bCs/>
          <w:sz w:val="24"/>
          <w:szCs w:val="24"/>
          <w:lang w:val="lt-LT"/>
        </w:rPr>
        <w:t xml:space="preserve"> </w:t>
      </w:r>
      <w:r w:rsidRPr="0014760A">
        <w:rPr>
          <w:rFonts w:ascii="Times New Roman" w:hAnsi="Times New Roman" w:cs="Times New Roman"/>
          <w:bCs/>
          <w:sz w:val="24"/>
          <w:szCs w:val="24"/>
          <w:lang w:val="lt-LT"/>
        </w:rPr>
        <w:t xml:space="preserve">045 </w:t>
      </w:r>
      <w:proofErr w:type="spellStart"/>
      <w:r w:rsidRPr="0014760A">
        <w:rPr>
          <w:rFonts w:ascii="Times New Roman" w:hAnsi="Times New Roman" w:cs="Times New Roman"/>
          <w:bCs/>
          <w:sz w:val="24"/>
          <w:szCs w:val="24"/>
          <w:lang w:val="lt-LT"/>
        </w:rPr>
        <w:t>GWh</w:t>
      </w:r>
      <w:proofErr w:type="spellEnd"/>
      <w:r w:rsidRPr="0014760A">
        <w:rPr>
          <w:rFonts w:ascii="Times New Roman" w:hAnsi="Times New Roman" w:cs="Times New Roman"/>
          <w:bCs/>
          <w:sz w:val="24"/>
          <w:szCs w:val="24"/>
          <w:lang w:val="lt-LT"/>
        </w:rPr>
        <w:t>. Taigi, 2021 m. numatytas sutaupymo planas – 2</w:t>
      </w:r>
      <w:r w:rsidR="00674BBB">
        <w:rPr>
          <w:rFonts w:ascii="Times New Roman" w:hAnsi="Times New Roman" w:cs="Times New Roman"/>
          <w:bCs/>
          <w:sz w:val="24"/>
          <w:szCs w:val="24"/>
          <w:lang w:val="lt-LT"/>
        </w:rPr>
        <w:t xml:space="preserve"> </w:t>
      </w:r>
      <w:r w:rsidRPr="0014760A">
        <w:rPr>
          <w:rFonts w:ascii="Times New Roman" w:hAnsi="Times New Roman" w:cs="Times New Roman"/>
          <w:bCs/>
          <w:sz w:val="24"/>
          <w:szCs w:val="24"/>
          <w:lang w:val="lt-LT"/>
        </w:rPr>
        <w:t xml:space="preserve">000 </w:t>
      </w:r>
      <w:proofErr w:type="spellStart"/>
      <w:r w:rsidRPr="0014760A">
        <w:rPr>
          <w:rFonts w:ascii="Times New Roman" w:hAnsi="Times New Roman" w:cs="Times New Roman"/>
          <w:bCs/>
          <w:sz w:val="24"/>
          <w:szCs w:val="24"/>
          <w:lang w:val="lt-LT"/>
        </w:rPr>
        <w:t>GWh</w:t>
      </w:r>
      <w:proofErr w:type="spellEnd"/>
      <w:r w:rsidRPr="0014760A">
        <w:rPr>
          <w:rFonts w:ascii="Times New Roman" w:hAnsi="Times New Roman" w:cs="Times New Roman"/>
          <w:bCs/>
          <w:sz w:val="24"/>
          <w:szCs w:val="24"/>
          <w:lang w:val="lt-LT"/>
        </w:rPr>
        <w:t xml:space="preserve"> pasiektas ir </w:t>
      </w:r>
      <w:r w:rsidRPr="0014760A">
        <w:rPr>
          <w:rFonts w:ascii="Times New Roman" w:hAnsi="Times New Roman" w:cs="Times New Roman"/>
          <w:bCs/>
          <w:sz w:val="24"/>
          <w:szCs w:val="24"/>
          <w:lang w:val="lt-LT"/>
        </w:rPr>
        <w:lastRenderedPageBreak/>
        <w:t xml:space="preserve">viršytas jau 2016 m. </w:t>
      </w:r>
      <w:r w:rsidR="00B77625">
        <w:rPr>
          <w:rFonts w:ascii="Times New Roman" w:hAnsi="Times New Roman" w:cs="Times New Roman"/>
          <w:bCs/>
          <w:sz w:val="24"/>
          <w:szCs w:val="24"/>
          <w:lang w:val="lt-LT"/>
        </w:rPr>
        <w:t>Tai lėmė</w:t>
      </w:r>
      <w:r w:rsidRPr="0014760A">
        <w:rPr>
          <w:rFonts w:ascii="Times New Roman" w:hAnsi="Times New Roman" w:cs="Times New Roman"/>
          <w:bCs/>
          <w:sz w:val="24"/>
          <w:szCs w:val="24"/>
          <w:lang w:val="lt-LT"/>
        </w:rPr>
        <w:t xml:space="preserve"> sėkmingai įgyvendinta daugiabučių pastatų atnaujinimo programa, </w:t>
      </w:r>
      <w:r w:rsidR="00B77625">
        <w:rPr>
          <w:rFonts w:ascii="Times New Roman" w:hAnsi="Times New Roman" w:cs="Times New Roman"/>
          <w:bCs/>
          <w:sz w:val="24"/>
          <w:szCs w:val="24"/>
          <w:lang w:val="lt-LT"/>
        </w:rPr>
        <w:t>dėl to</w:t>
      </w:r>
      <w:r w:rsidR="00B77625" w:rsidRPr="0014760A">
        <w:rPr>
          <w:rFonts w:ascii="Times New Roman" w:hAnsi="Times New Roman" w:cs="Times New Roman"/>
          <w:bCs/>
          <w:sz w:val="24"/>
          <w:szCs w:val="24"/>
          <w:lang w:val="lt-LT"/>
        </w:rPr>
        <w:t xml:space="preserve"> </w:t>
      </w:r>
      <w:r w:rsidRPr="0014760A">
        <w:rPr>
          <w:rFonts w:ascii="Times New Roman" w:hAnsi="Times New Roman" w:cs="Times New Roman"/>
          <w:bCs/>
          <w:sz w:val="24"/>
          <w:szCs w:val="24"/>
          <w:lang w:val="lt-LT"/>
        </w:rPr>
        <w:t xml:space="preserve">ir </w:t>
      </w:r>
      <w:r w:rsidR="00B77625">
        <w:rPr>
          <w:rFonts w:ascii="Times New Roman" w:hAnsi="Times New Roman" w:cs="Times New Roman"/>
          <w:bCs/>
          <w:sz w:val="24"/>
          <w:szCs w:val="24"/>
          <w:lang w:val="lt-LT"/>
        </w:rPr>
        <w:t>buvo</w:t>
      </w:r>
      <w:r w:rsidR="00B77625" w:rsidRPr="0014760A">
        <w:rPr>
          <w:rFonts w:ascii="Times New Roman" w:hAnsi="Times New Roman" w:cs="Times New Roman"/>
          <w:bCs/>
          <w:sz w:val="24"/>
          <w:szCs w:val="24"/>
          <w:lang w:val="lt-LT"/>
        </w:rPr>
        <w:t xml:space="preserve"> </w:t>
      </w:r>
      <w:r w:rsidR="00B77625">
        <w:rPr>
          <w:rFonts w:ascii="Times New Roman" w:hAnsi="Times New Roman" w:cs="Times New Roman"/>
          <w:bCs/>
          <w:sz w:val="24"/>
          <w:szCs w:val="24"/>
          <w:lang w:val="lt-LT"/>
        </w:rPr>
        <w:t>daugiausia</w:t>
      </w:r>
      <w:r w:rsidR="00B77625" w:rsidRPr="0014760A">
        <w:rPr>
          <w:rFonts w:ascii="Times New Roman" w:hAnsi="Times New Roman" w:cs="Times New Roman"/>
          <w:bCs/>
          <w:sz w:val="24"/>
          <w:szCs w:val="24"/>
          <w:lang w:val="lt-LT"/>
        </w:rPr>
        <w:t xml:space="preserve"> </w:t>
      </w:r>
      <w:r w:rsidRPr="0014760A">
        <w:rPr>
          <w:rFonts w:ascii="Times New Roman" w:hAnsi="Times New Roman" w:cs="Times New Roman"/>
          <w:bCs/>
          <w:sz w:val="24"/>
          <w:szCs w:val="24"/>
          <w:lang w:val="lt-LT"/>
        </w:rPr>
        <w:t>sutaupy</w:t>
      </w:r>
      <w:r w:rsidR="00B77625">
        <w:rPr>
          <w:rFonts w:ascii="Times New Roman" w:hAnsi="Times New Roman" w:cs="Times New Roman"/>
          <w:bCs/>
          <w:sz w:val="24"/>
          <w:szCs w:val="24"/>
          <w:lang w:val="lt-LT"/>
        </w:rPr>
        <w:t>ta</w:t>
      </w:r>
      <w:r w:rsidRPr="0014760A">
        <w:rPr>
          <w:rFonts w:ascii="Times New Roman" w:hAnsi="Times New Roman" w:cs="Times New Roman"/>
          <w:bCs/>
          <w:sz w:val="24"/>
          <w:szCs w:val="24"/>
          <w:lang w:val="lt-LT"/>
        </w:rPr>
        <w:t>.</w:t>
      </w:r>
    </w:p>
    <w:p w14:paraId="2C12CBC3" w14:textId="77777777" w:rsidR="00F160AB" w:rsidRDefault="00F160AB" w:rsidP="000A1989">
      <w:pPr>
        <w:pStyle w:val="NoSpacing"/>
        <w:jc w:val="center"/>
        <w:rPr>
          <w:rFonts w:ascii="Times New Roman" w:hAnsi="Times New Roman" w:cs="Times New Roman"/>
          <w:b/>
          <w:lang w:val="lt-LT"/>
        </w:rPr>
      </w:pPr>
    </w:p>
    <w:p w14:paraId="1F7FD4F2" w14:textId="2C215806" w:rsidR="000A1989" w:rsidRPr="001264CF" w:rsidRDefault="00FF6A72" w:rsidP="000A1989">
      <w:pPr>
        <w:pStyle w:val="NoSpacing"/>
        <w:jc w:val="center"/>
        <w:rPr>
          <w:rFonts w:ascii="Times New Roman" w:hAnsi="Times New Roman" w:cs="Times New Roman"/>
          <w:sz w:val="24"/>
          <w:szCs w:val="24"/>
          <w:lang w:val="lt-LT"/>
        </w:rPr>
      </w:pPr>
      <w:r>
        <w:rPr>
          <w:rFonts w:ascii="Times New Roman" w:hAnsi="Times New Roman" w:cs="Times New Roman"/>
          <w:b/>
          <w:sz w:val="24"/>
          <w:szCs w:val="24"/>
          <w:lang w:val="lt-LT"/>
        </w:rPr>
        <w:t>10</w:t>
      </w:r>
      <w:r w:rsidR="007B760F">
        <w:rPr>
          <w:rFonts w:ascii="Times New Roman" w:hAnsi="Times New Roman" w:cs="Times New Roman"/>
          <w:b/>
          <w:sz w:val="24"/>
          <w:szCs w:val="24"/>
          <w:lang w:val="lt-LT"/>
        </w:rPr>
        <w:t>1</w:t>
      </w:r>
      <w:r w:rsidR="000A1989" w:rsidRPr="001264CF">
        <w:rPr>
          <w:rFonts w:ascii="Times New Roman" w:hAnsi="Times New Roman" w:cs="Times New Roman"/>
          <w:b/>
          <w:sz w:val="24"/>
          <w:szCs w:val="24"/>
          <w:lang w:val="lt-LT"/>
        </w:rPr>
        <w:t xml:space="preserve"> pav. </w:t>
      </w:r>
      <w:r w:rsidR="000A1989" w:rsidRPr="001264CF">
        <w:rPr>
          <w:rFonts w:ascii="Times New Roman" w:hAnsi="Times New Roman" w:cs="Times New Roman"/>
          <w:bCs/>
          <w:i/>
          <w:sz w:val="24"/>
          <w:szCs w:val="24"/>
          <w:lang w:val="lt-LT"/>
        </w:rPr>
        <w:t>Sutaupytas suminis galutinės energijos kiekis nuo 2013 m.</w:t>
      </w:r>
      <w:r w:rsidR="00656F6F" w:rsidRPr="001264CF">
        <w:rPr>
          <w:rFonts w:ascii="Times New Roman" w:hAnsi="Times New Roman" w:cs="Times New Roman"/>
          <w:bCs/>
          <w:i/>
          <w:sz w:val="24"/>
          <w:szCs w:val="24"/>
          <w:lang w:val="lt-LT"/>
        </w:rPr>
        <w:t xml:space="preserve"> (</w:t>
      </w:r>
      <w:proofErr w:type="spellStart"/>
      <w:r w:rsidR="000A1989" w:rsidRPr="001264CF">
        <w:rPr>
          <w:rFonts w:ascii="Times New Roman" w:hAnsi="Times New Roman" w:cs="Times New Roman"/>
          <w:bCs/>
          <w:i/>
          <w:sz w:val="24"/>
          <w:szCs w:val="24"/>
          <w:lang w:val="lt-LT"/>
        </w:rPr>
        <w:t>GWh</w:t>
      </w:r>
      <w:proofErr w:type="spellEnd"/>
      <w:r w:rsidR="00656F6F" w:rsidRPr="001264CF">
        <w:rPr>
          <w:rFonts w:ascii="Times New Roman" w:hAnsi="Times New Roman" w:cs="Times New Roman"/>
          <w:bCs/>
          <w:i/>
          <w:sz w:val="24"/>
          <w:szCs w:val="24"/>
          <w:lang w:val="lt-LT"/>
        </w:rPr>
        <w:t>)</w:t>
      </w:r>
      <w:r w:rsidR="00ED259F">
        <w:rPr>
          <w:rStyle w:val="FootnoteReference"/>
          <w:rFonts w:ascii="Times New Roman" w:hAnsi="Times New Roman" w:cs="Times New Roman"/>
          <w:bCs/>
          <w:i/>
          <w:sz w:val="24"/>
          <w:szCs w:val="24"/>
          <w:lang w:val="lt-LT"/>
        </w:rPr>
        <w:footnoteReference w:id="23"/>
      </w:r>
    </w:p>
    <w:p w14:paraId="49AF1D13" w14:textId="77777777" w:rsidR="009F0487" w:rsidRDefault="009F0487" w:rsidP="009F0487">
      <w:pPr>
        <w:pStyle w:val="NoSpacing"/>
        <w:jc w:val="center"/>
        <w:rPr>
          <w:rFonts w:ascii="Times New Roman" w:hAnsi="Times New Roman" w:cs="Times New Roman"/>
          <w:sz w:val="24"/>
          <w:szCs w:val="24"/>
          <w:lang w:val="lt-LT"/>
        </w:rPr>
      </w:pPr>
      <w:r>
        <w:rPr>
          <w:noProof/>
          <w:lang w:val="lt-LT" w:eastAsia="lt-LT"/>
        </w:rPr>
        <w:drawing>
          <wp:inline distT="0" distB="0" distL="0" distR="0" wp14:anchorId="2FBFD6B9" wp14:editId="6D9D3818">
            <wp:extent cx="3393989" cy="2067697"/>
            <wp:effectExtent l="0" t="0" r="16510" b="8890"/>
            <wp:docPr id="131" name="Chart 131">
              <a:extLst xmlns:a="http://schemas.openxmlformats.org/drawingml/2006/main">
                <a:ext uri="{FF2B5EF4-FFF2-40B4-BE49-F238E27FC236}">
                  <a16:creationId xmlns:a16="http://schemas.microsoft.com/office/drawing/2014/main" id="{0726A46C-BC33-4FF2-AE9B-E81A0FDC0FBA}"/>
                </a:ext>
              </a:extLst>
            </wp:docPr>
            <wp:cNvGraphicFramePr/>
            <a:graphic xmlns:a="http://schemas.openxmlformats.org/drawingml/2006/main">
              <a:graphicData uri="http://schemas.openxmlformats.org/drawingml/2006/chart">
                <c:chart xmlns:c="http://schemas.openxmlformats.org/drawingml/2006/chart" r:id="rId113"/>
              </a:graphicData>
            </a:graphic>
          </wp:inline>
        </w:drawing>
      </w:r>
    </w:p>
    <w:p w14:paraId="4E06A960" w14:textId="0FE5D65D" w:rsidR="00F160AB" w:rsidRDefault="00F160AB" w:rsidP="00F160AB">
      <w:pPr>
        <w:pStyle w:val="NoSpacing"/>
        <w:tabs>
          <w:tab w:val="left" w:pos="1298"/>
        </w:tabs>
        <w:jc w:val="center"/>
        <w:rPr>
          <w:rFonts w:ascii="Times New Roman" w:hAnsi="Times New Roman" w:cs="Times New Roman"/>
          <w:sz w:val="20"/>
          <w:szCs w:val="20"/>
          <w:lang w:val="lt-LT"/>
        </w:rPr>
      </w:pPr>
      <w:r>
        <w:rPr>
          <w:rFonts w:ascii="Times New Roman" w:hAnsi="Times New Roman" w:cs="Times New Roman"/>
          <w:sz w:val="20"/>
          <w:szCs w:val="20"/>
          <w:lang w:val="lt-LT"/>
        </w:rPr>
        <w:t xml:space="preserve">Duomenų šaltinis </w:t>
      </w:r>
      <w:r w:rsidR="003878EA">
        <w:rPr>
          <w:rFonts w:ascii="Times New Roman" w:hAnsi="Times New Roman" w:cs="Times New Roman"/>
          <w:sz w:val="20"/>
          <w:szCs w:val="20"/>
          <w:lang w:val="lt-LT"/>
        </w:rPr>
        <w:t>–</w:t>
      </w:r>
      <w:r>
        <w:rPr>
          <w:rFonts w:ascii="Times New Roman" w:hAnsi="Times New Roman" w:cs="Times New Roman"/>
          <w:sz w:val="20"/>
          <w:szCs w:val="20"/>
          <w:lang w:val="lt-LT"/>
        </w:rPr>
        <w:t xml:space="preserve"> Energetikos ministerija</w:t>
      </w:r>
    </w:p>
    <w:p w14:paraId="5501B1AC" w14:textId="77777777" w:rsidR="00656F6F" w:rsidRDefault="00656F6F" w:rsidP="00F160AB">
      <w:pPr>
        <w:pStyle w:val="NoSpacing"/>
        <w:tabs>
          <w:tab w:val="left" w:pos="1298"/>
        </w:tabs>
        <w:jc w:val="center"/>
        <w:rPr>
          <w:rFonts w:ascii="Times New Roman" w:hAnsi="Times New Roman" w:cs="Times New Roman"/>
          <w:sz w:val="24"/>
          <w:szCs w:val="24"/>
          <w:lang w:val="lt-LT"/>
        </w:rPr>
      </w:pPr>
    </w:p>
    <w:p w14:paraId="105F5406" w14:textId="5A5B73BE" w:rsidR="00F160AB" w:rsidRDefault="00A03C40" w:rsidP="00F1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Įgyvendinant Vyriausybės strateginį projektą,</w:t>
      </w:r>
      <w:r w:rsidR="00F160AB" w:rsidRPr="00FD02B4">
        <w:rPr>
          <w:rFonts w:ascii="Times New Roman" w:hAnsi="Times New Roman" w:cs="Times New Roman"/>
          <w:sz w:val="24"/>
          <w:szCs w:val="24"/>
        </w:rPr>
        <w:t xml:space="preserve"> 2018 m. modernizuoti 224 daugiabučiai namai. Tam 2018</w:t>
      </w:r>
      <w:r w:rsidR="00B77625">
        <w:rPr>
          <w:rFonts w:ascii="Times New Roman" w:hAnsi="Times New Roman" w:cs="Times New Roman"/>
          <w:sz w:val="24"/>
          <w:szCs w:val="24"/>
        </w:rPr>
        <w:t> </w:t>
      </w:r>
      <w:r w:rsidR="00F160AB">
        <w:rPr>
          <w:rFonts w:ascii="Times New Roman" w:hAnsi="Times New Roman" w:cs="Times New Roman"/>
          <w:sz w:val="24"/>
          <w:szCs w:val="24"/>
        </w:rPr>
        <w:t>m.</w:t>
      </w:r>
      <w:r w:rsidR="00F160AB" w:rsidRPr="00FD02B4">
        <w:rPr>
          <w:rFonts w:ascii="Times New Roman" w:hAnsi="Times New Roman" w:cs="Times New Roman"/>
          <w:sz w:val="24"/>
          <w:szCs w:val="24"/>
        </w:rPr>
        <w:t xml:space="preserve"> panaudota 23,14 mln. eurų valstybės biudžeto ir 16,21 mln. eurų Klimato kaitos specialiosios programos lėšų. </w:t>
      </w:r>
      <w:r w:rsidR="00346E29" w:rsidRPr="00346E29">
        <w:rPr>
          <w:rFonts w:ascii="Times New Roman" w:hAnsi="Times New Roman" w:cs="Times New Roman"/>
          <w:sz w:val="24"/>
          <w:szCs w:val="24"/>
        </w:rPr>
        <w:t xml:space="preserve">Modernizuoti namai, šildomi iš miesto centralizuotų </w:t>
      </w:r>
      <w:r w:rsidR="00346E29">
        <w:rPr>
          <w:rFonts w:ascii="Times New Roman" w:hAnsi="Times New Roman" w:cs="Times New Roman"/>
          <w:sz w:val="24"/>
          <w:szCs w:val="24"/>
        </w:rPr>
        <w:t xml:space="preserve">šilumos </w:t>
      </w:r>
      <w:r w:rsidR="00346E29" w:rsidRPr="00346E29">
        <w:rPr>
          <w:rFonts w:ascii="Times New Roman" w:hAnsi="Times New Roman" w:cs="Times New Roman"/>
          <w:sz w:val="24"/>
          <w:szCs w:val="24"/>
        </w:rPr>
        <w:t>tinklų</w:t>
      </w:r>
      <w:r w:rsidR="00346E29">
        <w:rPr>
          <w:rFonts w:ascii="Times New Roman" w:hAnsi="Times New Roman" w:cs="Times New Roman"/>
          <w:sz w:val="24"/>
          <w:szCs w:val="24"/>
        </w:rPr>
        <w:t xml:space="preserve"> (CŠT)</w:t>
      </w:r>
      <w:r w:rsidR="00346E29" w:rsidRPr="00346E29">
        <w:rPr>
          <w:rFonts w:ascii="Times New Roman" w:hAnsi="Times New Roman" w:cs="Times New Roman"/>
          <w:sz w:val="24"/>
          <w:szCs w:val="24"/>
        </w:rPr>
        <w:t>, patalpoms šildyti šiluminės energijos suvartoja 50–70 proc. mažiau nei prieš renovaciją</w:t>
      </w:r>
      <w:r w:rsidR="00F160AB" w:rsidRPr="00FD02B4">
        <w:rPr>
          <w:rFonts w:ascii="Times New Roman" w:hAnsi="Times New Roman" w:cs="Times New Roman"/>
          <w:sz w:val="24"/>
          <w:szCs w:val="24"/>
        </w:rPr>
        <w:t xml:space="preserve">. </w:t>
      </w:r>
    </w:p>
    <w:p w14:paraId="1F3E7969" w14:textId="77777777" w:rsidR="00F160AB" w:rsidRPr="00FD02B4" w:rsidRDefault="00F160AB" w:rsidP="00F160AB">
      <w:pPr>
        <w:spacing w:after="0" w:line="240" w:lineRule="auto"/>
        <w:jc w:val="both"/>
        <w:rPr>
          <w:rFonts w:ascii="Times New Roman" w:hAnsi="Times New Roman" w:cs="Times New Roman"/>
          <w:sz w:val="24"/>
          <w:szCs w:val="24"/>
        </w:rPr>
      </w:pPr>
    </w:p>
    <w:p w14:paraId="342725C0" w14:textId="46BDCA7D" w:rsidR="00F160AB" w:rsidRPr="00FD02B4" w:rsidRDefault="00FF6A72" w:rsidP="00F160AB">
      <w:pPr>
        <w:spacing w:after="0" w:line="240" w:lineRule="auto"/>
        <w:jc w:val="center"/>
        <w:rPr>
          <w:rFonts w:ascii="Times New Roman" w:hAnsi="Times New Roman" w:cs="Times New Roman"/>
          <w:i/>
          <w:sz w:val="24"/>
          <w:szCs w:val="24"/>
        </w:rPr>
      </w:pPr>
      <w:r>
        <w:rPr>
          <w:rFonts w:ascii="Times New Roman" w:eastAsia="Calibri" w:hAnsi="Times New Roman" w:cs="Times New Roman"/>
          <w:b/>
          <w:sz w:val="24"/>
          <w:szCs w:val="24"/>
        </w:rPr>
        <w:t>10</w:t>
      </w:r>
      <w:r w:rsidR="007B760F">
        <w:rPr>
          <w:rFonts w:ascii="Times New Roman" w:eastAsia="Calibri" w:hAnsi="Times New Roman" w:cs="Times New Roman"/>
          <w:b/>
          <w:sz w:val="24"/>
          <w:szCs w:val="24"/>
        </w:rPr>
        <w:t>2</w:t>
      </w:r>
      <w:r w:rsidR="00F160AB" w:rsidRPr="00656F6F">
        <w:rPr>
          <w:rFonts w:ascii="Times New Roman" w:eastAsia="Calibri" w:hAnsi="Times New Roman" w:cs="Times New Roman"/>
          <w:b/>
          <w:sz w:val="24"/>
          <w:szCs w:val="24"/>
        </w:rPr>
        <w:t xml:space="preserve"> pav.</w:t>
      </w:r>
      <w:r w:rsidR="00F160AB" w:rsidRPr="00FD02B4">
        <w:rPr>
          <w:rFonts w:ascii="Times New Roman" w:eastAsia="Calibri" w:hAnsi="Times New Roman" w:cs="Times New Roman"/>
          <w:b/>
          <w:i/>
          <w:sz w:val="24"/>
          <w:szCs w:val="24"/>
        </w:rPr>
        <w:t xml:space="preserve"> </w:t>
      </w:r>
      <w:r w:rsidR="00F160AB" w:rsidRPr="00FD02B4">
        <w:rPr>
          <w:rFonts w:ascii="Times New Roman" w:hAnsi="Times New Roman" w:cs="Times New Roman"/>
          <w:i/>
          <w:sz w:val="24"/>
          <w:szCs w:val="24"/>
        </w:rPr>
        <w:t>Įgyvendinta daugiabučių namų atnaujinimo (modernizavimo) projektų</w:t>
      </w:r>
      <w:r w:rsidR="00F160AB">
        <w:rPr>
          <w:rFonts w:ascii="Times New Roman" w:hAnsi="Times New Roman" w:cs="Times New Roman"/>
          <w:i/>
          <w:sz w:val="24"/>
          <w:szCs w:val="24"/>
        </w:rPr>
        <w:t xml:space="preserve"> (</w:t>
      </w:r>
      <w:r w:rsidR="00F160AB" w:rsidRPr="00FD02B4">
        <w:rPr>
          <w:rFonts w:ascii="Times New Roman" w:hAnsi="Times New Roman" w:cs="Times New Roman"/>
          <w:i/>
          <w:sz w:val="24"/>
          <w:szCs w:val="24"/>
        </w:rPr>
        <w:t>vnt.</w:t>
      </w:r>
      <w:r w:rsidR="00F160AB">
        <w:rPr>
          <w:rFonts w:ascii="Times New Roman" w:hAnsi="Times New Roman" w:cs="Times New Roman"/>
          <w:i/>
          <w:sz w:val="24"/>
          <w:szCs w:val="24"/>
        </w:rPr>
        <w:t>)</w:t>
      </w:r>
    </w:p>
    <w:p w14:paraId="29FD6C0D" w14:textId="77777777" w:rsidR="009F0487" w:rsidRPr="00781364" w:rsidRDefault="009F0487" w:rsidP="009F0487">
      <w:pPr>
        <w:spacing w:after="0" w:line="240" w:lineRule="auto"/>
        <w:jc w:val="center"/>
        <w:rPr>
          <w:rFonts w:ascii="Times New Roman" w:hAnsi="Times New Roman" w:cs="Times New Roman"/>
          <w:b/>
          <w:color w:val="00B050"/>
          <w:spacing w:val="2"/>
          <w:sz w:val="24"/>
          <w:szCs w:val="24"/>
          <w:shd w:val="clear" w:color="auto" w:fill="FFFFFF"/>
        </w:rPr>
      </w:pPr>
      <w:r w:rsidRPr="00781364">
        <w:rPr>
          <w:rFonts w:ascii="Times New Roman" w:hAnsi="Times New Roman" w:cs="Times New Roman"/>
          <w:noProof/>
          <w:color w:val="00B050"/>
          <w:sz w:val="24"/>
          <w:szCs w:val="24"/>
          <w:lang w:eastAsia="lt-LT"/>
        </w:rPr>
        <w:drawing>
          <wp:inline distT="0" distB="0" distL="0" distR="0" wp14:anchorId="437DD619" wp14:editId="2FA1A41C">
            <wp:extent cx="4524375" cy="1600200"/>
            <wp:effectExtent l="0" t="0" r="9525" b="0"/>
            <wp:docPr id="133" name="Chart 133"/>
            <wp:cNvGraphicFramePr/>
            <a:graphic xmlns:a="http://schemas.openxmlformats.org/drawingml/2006/main">
              <a:graphicData uri="http://schemas.openxmlformats.org/drawingml/2006/chart">
                <c:chart xmlns:c="http://schemas.openxmlformats.org/drawingml/2006/chart" r:id="rId114"/>
              </a:graphicData>
            </a:graphic>
          </wp:inline>
        </w:drawing>
      </w:r>
    </w:p>
    <w:p w14:paraId="177C89F9" w14:textId="35C88EAF" w:rsidR="00F160AB" w:rsidRPr="00421327" w:rsidRDefault="00F160AB" w:rsidP="00F160AB">
      <w:pPr>
        <w:pStyle w:val="NoSpacing"/>
        <w:jc w:val="center"/>
        <w:rPr>
          <w:rFonts w:ascii="Times New Roman" w:hAnsi="Times New Roman" w:cs="Times New Roman"/>
          <w:sz w:val="20"/>
          <w:szCs w:val="20"/>
          <w:lang w:val="lt-LT"/>
        </w:rPr>
      </w:pPr>
      <w:r w:rsidRPr="00421327">
        <w:rPr>
          <w:rFonts w:ascii="Times New Roman" w:hAnsi="Times New Roman" w:cs="Times New Roman"/>
          <w:sz w:val="20"/>
          <w:szCs w:val="20"/>
          <w:lang w:val="lt-LT"/>
        </w:rPr>
        <w:t xml:space="preserve">Duomenų šaltinis </w:t>
      </w:r>
      <w:r w:rsidR="003878EA">
        <w:rPr>
          <w:rFonts w:ascii="Times New Roman" w:hAnsi="Times New Roman" w:cs="Times New Roman"/>
          <w:sz w:val="20"/>
          <w:szCs w:val="20"/>
          <w:lang w:val="lt-LT"/>
        </w:rPr>
        <w:t>–</w:t>
      </w:r>
      <w:r w:rsidRPr="00421327">
        <w:rPr>
          <w:rFonts w:ascii="Times New Roman" w:hAnsi="Times New Roman" w:cs="Times New Roman"/>
          <w:sz w:val="20"/>
          <w:szCs w:val="20"/>
          <w:lang w:val="lt-LT"/>
        </w:rPr>
        <w:t xml:space="preserve"> Būsto energijos taupymo agentūra</w:t>
      </w:r>
    </w:p>
    <w:p w14:paraId="3FC02A54" w14:textId="77777777" w:rsidR="00A03C40" w:rsidRDefault="00A03C40" w:rsidP="00F160AB">
      <w:pPr>
        <w:pStyle w:val="NoSpacing"/>
        <w:jc w:val="both"/>
        <w:rPr>
          <w:rFonts w:ascii="Times New Roman" w:hAnsi="Times New Roman" w:cs="Times New Roman"/>
          <w:sz w:val="24"/>
          <w:szCs w:val="24"/>
          <w:lang w:val="lt-LT"/>
        </w:rPr>
      </w:pPr>
    </w:p>
    <w:p w14:paraId="060CF8B6" w14:textId="44619EB3" w:rsidR="00F160AB" w:rsidRDefault="00F160AB" w:rsidP="00F160AB">
      <w:pPr>
        <w:pStyle w:val="NoSpacing"/>
        <w:jc w:val="both"/>
        <w:rPr>
          <w:rFonts w:ascii="Times New Roman" w:hAnsi="Times New Roman" w:cs="Times New Roman"/>
          <w:sz w:val="24"/>
          <w:szCs w:val="24"/>
          <w:lang w:val="lt-LT"/>
        </w:rPr>
      </w:pPr>
      <w:r w:rsidRPr="00FD02B4">
        <w:rPr>
          <w:rFonts w:ascii="Times New Roman" w:hAnsi="Times New Roman" w:cs="Times New Roman"/>
          <w:sz w:val="24"/>
          <w:szCs w:val="24"/>
          <w:lang w:val="lt-LT"/>
        </w:rPr>
        <w:t xml:space="preserve">2018 m. modernizuota mažiau nei planuota daugiabučių namų dėl rangovų trūkumo bei pailgėjusio </w:t>
      </w:r>
      <w:r w:rsidRPr="00F160AB">
        <w:rPr>
          <w:rFonts w:ascii="Times New Roman" w:hAnsi="Times New Roman" w:cs="Times New Roman"/>
          <w:sz w:val="24"/>
          <w:szCs w:val="24"/>
          <w:lang w:val="lt-LT"/>
        </w:rPr>
        <w:t>modernizavimo projekto įgyvendinimo (nuo 2017 m. sausio 1 d. įsigaliojo reikalavimas privalomai rengti atnaujinamų namų statybos techninio darbo projekto ekspertizę).</w:t>
      </w:r>
    </w:p>
    <w:p w14:paraId="701214D0" w14:textId="77777777" w:rsidR="00A03C40" w:rsidRPr="00F160AB" w:rsidRDefault="00A03C40" w:rsidP="00F160AB">
      <w:pPr>
        <w:pStyle w:val="NoSpacing"/>
        <w:jc w:val="both"/>
        <w:rPr>
          <w:rFonts w:ascii="Times New Roman" w:hAnsi="Times New Roman" w:cs="Times New Roman"/>
          <w:sz w:val="24"/>
          <w:szCs w:val="24"/>
          <w:lang w:val="lt-LT"/>
        </w:rPr>
      </w:pPr>
    </w:p>
    <w:p w14:paraId="40C67E55" w14:textId="6A16A2D1" w:rsidR="00F160AB" w:rsidRDefault="00F160AB" w:rsidP="00F160AB">
      <w:pPr>
        <w:pStyle w:val="NoSpacing"/>
        <w:jc w:val="both"/>
        <w:rPr>
          <w:rFonts w:ascii="Times New Roman" w:hAnsi="Times New Roman" w:cs="Times New Roman"/>
          <w:sz w:val="24"/>
          <w:szCs w:val="24"/>
          <w:shd w:val="clear" w:color="auto" w:fill="F0F0F0"/>
          <w:lang w:val="lt-LT"/>
        </w:rPr>
      </w:pPr>
      <w:r w:rsidRPr="00F160AB">
        <w:rPr>
          <w:rFonts w:ascii="Times New Roman" w:hAnsi="Times New Roman" w:cs="Times New Roman"/>
          <w:sz w:val="24"/>
          <w:szCs w:val="24"/>
          <w:shd w:val="clear" w:color="auto" w:fill="FFFFFF" w:themeFill="background1"/>
          <w:lang w:val="lt-LT"/>
        </w:rPr>
        <w:t xml:space="preserve">Siekiant paskatinti daugiabučių namų atnaujinimą, ketinama nuo pavienių namų atnaujinimo pereiti prie </w:t>
      </w:r>
      <w:proofErr w:type="spellStart"/>
      <w:r w:rsidRPr="00F160AB">
        <w:rPr>
          <w:rFonts w:ascii="Times New Roman" w:hAnsi="Times New Roman" w:cs="Times New Roman"/>
          <w:b/>
          <w:sz w:val="24"/>
          <w:szCs w:val="24"/>
          <w:shd w:val="clear" w:color="auto" w:fill="FFFFFF" w:themeFill="background1"/>
          <w:lang w:val="lt-LT"/>
        </w:rPr>
        <w:t>kvartalinės</w:t>
      </w:r>
      <w:proofErr w:type="spellEnd"/>
      <w:r w:rsidRPr="00F160AB">
        <w:rPr>
          <w:rFonts w:ascii="Times New Roman" w:hAnsi="Times New Roman" w:cs="Times New Roman"/>
          <w:b/>
          <w:sz w:val="24"/>
          <w:szCs w:val="24"/>
          <w:shd w:val="clear" w:color="auto" w:fill="FFFFFF" w:themeFill="background1"/>
          <w:lang w:val="lt-LT"/>
        </w:rPr>
        <w:t xml:space="preserve"> renovacijos</w:t>
      </w:r>
      <w:r w:rsidRPr="00F160AB">
        <w:rPr>
          <w:rFonts w:ascii="Times New Roman" w:hAnsi="Times New Roman" w:cs="Times New Roman"/>
          <w:sz w:val="24"/>
          <w:szCs w:val="24"/>
          <w:shd w:val="clear" w:color="auto" w:fill="FFFFFF" w:themeFill="background1"/>
          <w:lang w:val="lt-LT"/>
        </w:rPr>
        <w:t xml:space="preserve">, įgyvendinant kompleksines energinio efektyvumo didinimo priemones (atnaujinant šilumos gamybos ir tiekimo sektorių, gatvių apšvietimo tinklus, inžinerinę infrastruktūrą, pereinant prie </w:t>
      </w:r>
      <w:proofErr w:type="spellStart"/>
      <w:r w:rsidRPr="00F160AB">
        <w:rPr>
          <w:rFonts w:ascii="Times New Roman" w:hAnsi="Times New Roman" w:cs="Times New Roman"/>
          <w:sz w:val="24"/>
          <w:szCs w:val="24"/>
          <w:shd w:val="clear" w:color="auto" w:fill="FFFFFF" w:themeFill="background1"/>
          <w:lang w:val="lt-LT"/>
        </w:rPr>
        <w:t>žematemperatūrio</w:t>
      </w:r>
      <w:proofErr w:type="spellEnd"/>
      <w:r w:rsidRPr="00F160AB">
        <w:rPr>
          <w:rFonts w:ascii="Times New Roman" w:hAnsi="Times New Roman" w:cs="Times New Roman"/>
          <w:sz w:val="24"/>
          <w:szCs w:val="24"/>
          <w:shd w:val="clear" w:color="auto" w:fill="FFFFFF" w:themeFill="background1"/>
          <w:lang w:val="lt-LT"/>
        </w:rPr>
        <w:t xml:space="preserve"> šildymo, atliekų ir aplinkos šilumos panaudojimo ir kt.). Šiuo metu jau 30 šalies savivaldybių yra pasirengusios 67 kvartalų energinio efektyvumo didinimo programas, iš kurių didžioji dalis pradėtos įgyvendinti</w:t>
      </w:r>
      <w:r w:rsidRPr="00F160AB">
        <w:rPr>
          <w:rFonts w:ascii="Times New Roman" w:hAnsi="Times New Roman" w:cs="Times New Roman"/>
          <w:sz w:val="24"/>
          <w:szCs w:val="24"/>
          <w:shd w:val="clear" w:color="auto" w:fill="F0F0F0"/>
          <w:lang w:val="lt-LT"/>
        </w:rPr>
        <w:t>.</w:t>
      </w:r>
    </w:p>
    <w:p w14:paraId="7A731907" w14:textId="77777777" w:rsidR="00656F6F" w:rsidRPr="00F160AB" w:rsidRDefault="00656F6F" w:rsidP="00F160AB">
      <w:pPr>
        <w:pStyle w:val="NoSpacing"/>
        <w:jc w:val="both"/>
        <w:rPr>
          <w:rFonts w:ascii="Times New Roman" w:hAnsi="Times New Roman" w:cs="Times New Roman"/>
          <w:sz w:val="24"/>
          <w:szCs w:val="24"/>
          <w:shd w:val="clear" w:color="auto" w:fill="F0F0F0"/>
          <w:lang w:val="lt-LT"/>
        </w:rPr>
      </w:pPr>
    </w:p>
    <w:p w14:paraId="46F29AA4" w14:textId="4116E6FC" w:rsidR="00E85A62" w:rsidRPr="002D27BD" w:rsidRDefault="00F160AB" w:rsidP="00F1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2018 m. </w:t>
      </w:r>
      <w:r w:rsidR="00AE3CF6">
        <w:rPr>
          <w:rFonts w:ascii="Times New Roman" w:hAnsi="Times New Roman" w:cs="Times New Roman"/>
          <w:sz w:val="24"/>
          <w:szCs w:val="24"/>
        </w:rPr>
        <w:t>Vyriausybė</w:t>
      </w:r>
      <w:r w:rsidR="00E85A62" w:rsidRPr="00A62C95">
        <w:rPr>
          <w:rFonts w:ascii="Times New Roman" w:hAnsi="Times New Roman" w:cs="Times New Roman"/>
          <w:sz w:val="24"/>
          <w:szCs w:val="24"/>
        </w:rPr>
        <w:t xml:space="preserve"> įgyvendin</w:t>
      </w:r>
      <w:r>
        <w:rPr>
          <w:rFonts w:ascii="Times New Roman" w:hAnsi="Times New Roman" w:cs="Times New Roman"/>
          <w:sz w:val="24"/>
          <w:szCs w:val="24"/>
        </w:rPr>
        <w:t>o ir kitas</w:t>
      </w:r>
      <w:r w:rsidR="00E85A62">
        <w:rPr>
          <w:rFonts w:ascii="Times New Roman" w:hAnsi="Times New Roman" w:cs="Times New Roman"/>
          <w:sz w:val="24"/>
          <w:szCs w:val="24"/>
        </w:rPr>
        <w:t xml:space="preserve"> </w:t>
      </w:r>
      <w:r w:rsidR="00E85A62" w:rsidRPr="00A62C95">
        <w:rPr>
          <w:rFonts w:ascii="Times New Roman" w:hAnsi="Times New Roman" w:cs="Times New Roman"/>
          <w:sz w:val="24"/>
          <w:szCs w:val="24"/>
        </w:rPr>
        <w:t xml:space="preserve">priemones, prisidedančias prie </w:t>
      </w:r>
      <w:r w:rsidR="00E85A62" w:rsidRPr="002D27BD">
        <w:rPr>
          <w:rFonts w:ascii="Times New Roman" w:hAnsi="Times New Roman" w:cs="Times New Roman"/>
          <w:sz w:val="24"/>
          <w:szCs w:val="24"/>
        </w:rPr>
        <w:t>energijos vartojimo efektyvumo didinimo, išmanios</w:t>
      </w:r>
      <w:r w:rsidR="00962EAE">
        <w:rPr>
          <w:rFonts w:ascii="Times New Roman" w:hAnsi="Times New Roman" w:cs="Times New Roman"/>
          <w:sz w:val="24"/>
          <w:szCs w:val="24"/>
        </w:rPr>
        <w:t>ios</w:t>
      </w:r>
      <w:r w:rsidR="00E85A62" w:rsidRPr="002D27BD">
        <w:rPr>
          <w:rFonts w:ascii="Times New Roman" w:hAnsi="Times New Roman" w:cs="Times New Roman"/>
          <w:sz w:val="24"/>
          <w:szCs w:val="24"/>
        </w:rPr>
        <w:t xml:space="preserve"> energetikos plėtros ir biurokratijos mažinimo</w:t>
      </w:r>
      <w:r w:rsidR="002D27BD" w:rsidRPr="002D27BD">
        <w:rPr>
          <w:rFonts w:ascii="Times New Roman" w:hAnsi="Times New Roman" w:cs="Times New Roman"/>
          <w:sz w:val="24"/>
          <w:szCs w:val="24"/>
        </w:rPr>
        <w:t xml:space="preserve">. </w:t>
      </w:r>
      <w:r>
        <w:rPr>
          <w:rFonts w:ascii="Times New Roman" w:hAnsi="Times New Roman" w:cs="Times New Roman"/>
          <w:sz w:val="24"/>
          <w:szCs w:val="24"/>
        </w:rPr>
        <w:t xml:space="preserve">Pavyzdžiui, </w:t>
      </w:r>
      <w:r w:rsidR="00E85A62" w:rsidRPr="002D27BD">
        <w:rPr>
          <w:rFonts w:ascii="Times New Roman" w:hAnsi="Times New Roman" w:cs="Times New Roman"/>
          <w:sz w:val="24"/>
          <w:szCs w:val="24"/>
        </w:rPr>
        <w:t xml:space="preserve">Viešųjų pastatų energinio efektyvumo didinimo programoje nustatytas tikslas – iki 2020 m. </w:t>
      </w:r>
      <w:r w:rsidR="00E85A62" w:rsidRPr="001A15BA">
        <w:rPr>
          <w:rFonts w:ascii="Times New Roman" w:hAnsi="Times New Roman" w:cs="Times New Roman"/>
          <w:b/>
          <w:sz w:val="24"/>
          <w:szCs w:val="24"/>
        </w:rPr>
        <w:t>atnaujinti</w:t>
      </w:r>
      <w:r w:rsidR="00E85A62" w:rsidRPr="002D27BD">
        <w:rPr>
          <w:rFonts w:ascii="Times New Roman" w:hAnsi="Times New Roman" w:cs="Times New Roman"/>
          <w:sz w:val="24"/>
          <w:szCs w:val="24"/>
        </w:rPr>
        <w:t xml:space="preserve"> apie 365 tūkst. kv. metrų </w:t>
      </w:r>
      <w:r w:rsidR="00E85A62" w:rsidRPr="001A15BA">
        <w:rPr>
          <w:rFonts w:ascii="Times New Roman" w:hAnsi="Times New Roman" w:cs="Times New Roman"/>
          <w:b/>
          <w:sz w:val="24"/>
          <w:szCs w:val="24"/>
        </w:rPr>
        <w:lastRenderedPageBreak/>
        <w:t>centrinės valdžios viešųjų pastatų</w:t>
      </w:r>
      <w:r w:rsidR="00E85A62" w:rsidRPr="002D27BD">
        <w:rPr>
          <w:rFonts w:ascii="Times New Roman" w:hAnsi="Times New Roman" w:cs="Times New Roman"/>
          <w:sz w:val="24"/>
          <w:szCs w:val="24"/>
        </w:rPr>
        <w:t xml:space="preserve">. Tai leistų šiuose objektuose sutaupyti apie 60 </w:t>
      </w:r>
      <w:proofErr w:type="spellStart"/>
      <w:r w:rsidR="00B77625" w:rsidRPr="0014760A">
        <w:rPr>
          <w:rFonts w:ascii="Times New Roman" w:hAnsi="Times New Roman" w:cs="Times New Roman"/>
          <w:bCs/>
          <w:sz w:val="24"/>
          <w:szCs w:val="24"/>
        </w:rPr>
        <w:t>GWh</w:t>
      </w:r>
      <w:proofErr w:type="spellEnd"/>
      <w:r w:rsidR="00B77625" w:rsidRPr="002D27BD" w:rsidDel="00B77625">
        <w:rPr>
          <w:rFonts w:ascii="Times New Roman" w:hAnsi="Times New Roman" w:cs="Times New Roman"/>
          <w:sz w:val="24"/>
          <w:szCs w:val="24"/>
        </w:rPr>
        <w:t xml:space="preserve"> </w:t>
      </w:r>
      <w:r w:rsidR="00E85A62" w:rsidRPr="002D27BD">
        <w:rPr>
          <w:rFonts w:ascii="Times New Roman" w:hAnsi="Times New Roman" w:cs="Times New Roman"/>
          <w:sz w:val="24"/>
          <w:szCs w:val="24"/>
        </w:rPr>
        <w:t>metinės priminės energijos kiekio,</w:t>
      </w:r>
      <w:r w:rsidR="0072796C">
        <w:rPr>
          <w:rFonts w:ascii="Times New Roman" w:hAnsi="Times New Roman" w:cs="Times New Roman"/>
          <w:sz w:val="24"/>
          <w:szCs w:val="24"/>
        </w:rPr>
        <w:t xml:space="preserve"> </w:t>
      </w:r>
      <w:r w:rsidR="00E85A62" w:rsidRPr="002D27BD">
        <w:rPr>
          <w:rFonts w:ascii="Times New Roman" w:hAnsi="Times New Roman" w:cs="Times New Roman"/>
          <w:sz w:val="24"/>
          <w:szCs w:val="24"/>
        </w:rPr>
        <w:t>t</w:t>
      </w:r>
      <w:r w:rsidR="00B77625">
        <w:rPr>
          <w:rFonts w:ascii="Times New Roman" w:hAnsi="Times New Roman" w:cs="Times New Roman"/>
          <w:sz w:val="24"/>
          <w:szCs w:val="24"/>
        </w:rPr>
        <w:t>.</w:t>
      </w:r>
      <w:r w:rsidR="00E85A62" w:rsidRPr="002D27BD">
        <w:rPr>
          <w:rFonts w:ascii="Times New Roman" w:hAnsi="Times New Roman" w:cs="Times New Roman"/>
          <w:sz w:val="24"/>
          <w:szCs w:val="24"/>
        </w:rPr>
        <w:t xml:space="preserve"> y</w:t>
      </w:r>
      <w:r w:rsidR="00B77625">
        <w:rPr>
          <w:rFonts w:ascii="Times New Roman" w:hAnsi="Times New Roman" w:cs="Times New Roman"/>
          <w:sz w:val="24"/>
          <w:szCs w:val="24"/>
        </w:rPr>
        <w:t>.</w:t>
      </w:r>
      <w:r w:rsidR="00E85A62" w:rsidRPr="002D27BD">
        <w:rPr>
          <w:rFonts w:ascii="Times New Roman" w:hAnsi="Times New Roman" w:cs="Times New Roman"/>
          <w:sz w:val="24"/>
          <w:szCs w:val="24"/>
        </w:rPr>
        <w:t xml:space="preserve"> kasmet sutaupyti apie 3 mln. eurų.</w:t>
      </w:r>
    </w:p>
    <w:p w14:paraId="05D8AF7F" w14:textId="77777777" w:rsidR="002D27BD" w:rsidRDefault="002D27BD" w:rsidP="002D27BD">
      <w:pPr>
        <w:pStyle w:val="ListParagraph"/>
        <w:tabs>
          <w:tab w:val="left" w:pos="880"/>
        </w:tabs>
        <w:spacing w:after="0" w:line="240" w:lineRule="auto"/>
        <w:ind w:left="0"/>
        <w:jc w:val="both"/>
        <w:rPr>
          <w:rFonts w:ascii="Times New Roman" w:hAnsi="Times New Roman" w:cs="Times New Roman"/>
          <w:sz w:val="24"/>
          <w:szCs w:val="24"/>
        </w:rPr>
      </w:pPr>
    </w:p>
    <w:p w14:paraId="3C6F3947" w14:textId="1ACFB2EF" w:rsidR="00E85A62" w:rsidRDefault="002D27BD" w:rsidP="002D27BD">
      <w:pPr>
        <w:pStyle w:val="ListParagraph"/>
        <w:tabs>
          <w:tab w:val="left" w:pos="88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Siekiant paspartinti </w:t>
      </w:r>
      <w:r w:rsidR="00E85A62" w:rsidRPr="00A17199">
        <w:rPr>
          <w:rFonts w:ascii="Times New Roman" w:hAnsi="Times New Roman" w:cs="Times New Roman"/>
          <w:sz w:val="24"/>
          <w:szCs w:val="24"/>
        </w:rPr>
        <w:t>p</w:t>
      </w:r>
      <w:r w:rsidR="00E85A62" w:rsidRPr="00A17199">
        <w:rPr>
          <w:rStyle w:val="Strong"/>
          <w:rFonts w:ascii="Times New Roman" w:hAnsi="Times New Roman" w:cs="Times New Roman"/>
          <w:b w:val="0"/>
          <w:sz w:val="24"/>
          <w:szCs w:val="24"/>
        </w:rPr>
        <w:t>astatų atnaujinimo proces</w:t>
      </w:r>
      <w:r>
        <w:rPr>
          <w:rStyle w:val="Strong"/>
          <w:rFonts w:ascii="Times New Roman" w:hAnsi="Times New Roman" w:cs="Times New Roman"/>
          <w:b w:val="0"/>
          <w:sz w:val="24"/>
          <w:szCs w:val="24"/>
        </w:rPr>
        <w:t xml:space="preserve">ą, 2018 m. </w:t>
      </w:r>
      <w:r w:rsidR="00E85A62" w:rsidRPr="00A17199">
        <w:rPr>
          <w:rStyle w:val="Strong"/>
          <w:rFonts w:ascii="Times New Roman" w:hAnsi="Times New Roman" w:cs="Times New Roman"/>
          <w:b w:val="0"/>
          <w:sz w:val="24"/>
          <w:szCs w:val="24"/>
        </w:rPr>
        <w:t xml:space="preserve">parengta patrauklesnė finansavimo schema, derinant paskolų ir grąžinamosios subsidijos </w:t>
      </w:r>
      <w:r w:rsidR="00962EAE">
        <w:rPr>
          <w:rStyle w:val="Strong"/>
          <w:rFonts w:ascii="Times New Roman" w:hAnsi="Times New Roman" w:cs="Times New Roman"/>
          <w:b w:val="0"/>
          <w:sz w:val="24"/>
          <w:szCs w:val="24"/>
        </w:rPr>
        <w:t>priemone</w:t>
      </w:r>
      <w:r w:rsidR="00962EAE" w:rsidRPr="00A17199">
        <w:rPr>
          <w:rStyle w:val="Strong"/>
          <w:rFonts w:ascii="Times New Roman" w:hAnsi="Times New Roman" w:cs="Times New Roman"/>
          <w:b w:val="0"/>
          <w:sz w:val="24"/>
          <w:szCs w:val="24"/>
        </w:rPr>
        <w:t>s</w:t>
      </w:r>
      <w:r>
        <w:rPr>
          <w:rFonts w:ascii="Times New Roman" w:hAnsi="Times New Roman" w:cs="Times New Roman"/>
          <w:sz w:val="24"/>
          <w:szCs w:val="24"/>
        </w:rPr>
        <w:t xml:space="preserve">. Pagal </w:t>
      </w:r>
      <w:r w:rsidR="00E85A62" w:rsidRPr="009525E2">
        <w:rPr>
          <w:rFonts w:ascii="Times New Roman" w:hAnsi="Times New Roman" w:cs="Times New Roman"/>
          <w:sz w:val="24"/>
          <w:szCs w:val="24"/>
        </w:rPr>
        <w:t xml:space="preserve">grąžinamosios subsidijos būdu atnaujinamų valstybei nuosavybės teise priklausančių viešosios paskirties pastatų valstybės projektų sąrašą numatyta, kad modernizavus </w:t>
      </w:r>
      <w:r w:rsidRPr="00FD02B4">
        <w:rPr>
          <w:rFonts w:ascii="Times New Roman" w:hAnsi="Times New Roman" w:cs="Times New Roman"/>
          <w:b/>
          <w:sz w:val="24"/>
          <w:szCs w:val="24"/>
        </w:rPr>
        <w:t>8</w:t>
      </w:r>
      <w:r w:rsidR="00E85A62" w:rsidRPr="00FD02B4">
        <w:rPr>
          <w:rFonts w:ascii="Times New Roman" w:hAnsi="Times New Roman" w:cs="Times New Roman"/>
          <w:b/>
          <w:sz w:val="24"/>
          <w:szCs w:val="24"/>
        </w:rPr>
        <w:t xml:space="preserve"> pastatus</w:t>
      </w:r>
      <w:r w:rsidR="00E85A62" w:rsidRPr="009525E2">
        <w:rPr>
          <w:rFonts w:ascii="Times New Roman" w:hAnsi="Times New Roman" w:cs="Times New Roman"/>
          <w:sz w:val="24"/>
          <w:szCs w:val="24"/>
        </w:rPr>
        <w:t xml:space="preserve"> (kurių </w:t>
      </w:r>
      <w:r w:rsidR="00E85A62" w:rsidRPr="005F2AF2">
        <w:rPr>
          <w:rFonts w:ascii="Times New Roman" w:hAnsi="Times New Roman" w:cs="Times New Roman"/>
          <w:sz w:val="24"/>
          <w:szCs w:val="24"/>
        </w:rPr>
        <w:t xml:space="preserve">atnaujinimui bus skiriama 4,43 mln. </w:t>
      </w:r>
      <w:r w:rsidR="00A03C40">
        <w:rPr>
          <w:rFonts w:ascii="Times New Roman" w:hAnsi="Times New Roman" w:cs="Times New Roman"/>
          <w:sz w:val="24"/>
          <w:szCs w:val="24"/>
        </w:rPr>
        <w:t>eurų</w:t>
      </w:r>
      <w:r w:rsidR="00E85A62" w:rsidRPr="005F2AF2">
        <w:rPr>
          <w:rFonts w:ascii="Times New Roman" w:hAnsi="Times New Roman" w:cs="Times New Roman"/>
          <w:sz w:val="24"/>
          <w:szCs w:val="24"/>
        </w:rPr>
        <w:t xml:space="preserve">) kasmet juose bus sutaupoma daugiau kaip </w:t>
      </w:r>
      <w:r w:rsidR="00E85A62" w:rsidRPr="005F2AF2">
        <w:rPr>
          <w:rFonts w:ascii="Times New Roman" w:hAnsi="Times New Roman" w:cs="Times New Roman"/>
          <w:bCs/>
          <w:sz w:val="24"/>
          <w:szCs w:val="24"/>
        </w:rPr>
        <w:t>2</w:t>
      </w:r>
      <w:r w:rsidR="00B77625">
        <w:rPr>
          <w:rFonts w:ascii="Times New Roman" w:hAnsi="Times New Roman" w:cs="Times New Roman"/>
          <w:bCs/>
          <w:sz w:val="24"/>
          <w:szCs w:val="24"/>
        </w:rPr>
        <w:t xml:space="preserve"> </w:t>
      </w:r>
      <w:r w:rsidR="00E85A62" w:rsidRPr="005F2AF2">
        <w:rPr>
          <w:rFonts w:ascii="Times New Roman" w:hAnsi="Times New Roman" w:cs="Times New Roman"/>
          <w:bCs/>
          <w:sz w:val="24"/>
          <w:szCs w:val="24"/>
        </w:rPr>
        <w:t>592 MWh</w:t>
      </w:r>
      <w:r w:rsidR="00E85A62" w:rsidRPr="005F2AF2">
        <w:rPr>
          <w:rFonts w:ascii="Times New Roman" w:hAnsi="Times New Roman" w:cs="Times New Roman"/>
          <w:sz w:val="24"/>
          <w:szCs w:val="24"/>
        </w:rPr>
        <w:t xml:space="preserve"> pirminės energijos, taip pat </w:t>
      </w:r>
      <w:r w:rsidR="00B77625">
        <w:rPr>
          <w:rFonts w:ascii="Times New Roman" w:hAnsi="Times New Roman" w:cs="Times New Roman"/>
          <w:sz w:val="24"/>
          <w:szCs w:val="24"/>
        </w:rPr>
        <w:t>maždaug</w:t>
      </w:r>
      <w:r w:rsidR="00B77625" w:rsidRPr="005F2AF2">
        <w:rPr>
          <w:rFonts w:ascii="Times New Roman" w:hAnsi="Times New Roman" w:cs="Times New Roman"/>
          <w:sz w:val="24"/>
          <w:szCs w:val="24"/>
        </w:rPr>
        <w:t xml:space="preserve"> </w:t>
      </w:r>
      <w:r w:rsidR="00E85A62" w:rsidRPr="005F2AF2">
        <w:rPr>
          <w:rFonts w:ascii="Times New Roman" w:hAnsi="Times New Roman" w:cs="Times New Roman"/>
          <w:sz w:val="24"/>
          <w:szCs w:val="24"/>
        </w:rPr>
        <w:t>737 tonomis CO</w:t>
      </w:r>
      <w:r w:rsidR="00E85A62" w:rsidRPr="000D6536">
        <w:rPr>
          <w:rFonts w:ascii="Times New Roman" w:hAnsi="Times New Roman"/>
          <w:sz w:val="24"/>
          <w:vertAlign w:val="subscript"/>
        </w:rPr>
        <w:t>2</w:t>
      </w:r>
      <w:r w:rsidR="00E85A62" w:rsidRPr="005F2AF2">
        <w:rPr>
          <w:rFonts w:ascii="Times New Roman" w:hAnsi="Times New Roman" w:cs="Times New Roman"/>
          <w:sz w:val="24"/>
          <w:szCs w:val="24"/>
        </w:rPr>
        <w:t xml:space="preserve"> ekvivalento sumažės į atmosferą išmetamų šiltnamio efektą sukeliančių</w:t>
      </w:r>
      <w:r w:rsidR="00E85A62" w:rsidRPr="009525E2">
        <w:rPr>
          <w:rFonts w:ascii="Times New Roman" w:hAnsi="Times New Roman" w:cs="Times New Roman"/>
          <w:sz w:val="24"/>
          <w:szCs w:val="24"/>
        </w:rPr>
        <w:t xml:space="preserve"> dujų kiekis.</w:t>
      </w:r>
    </w:p>
    <w:p w14:paraId="3D0BB0B9" w14:textId="77777777" w:rsidR="002D27BD" w:rsidRDefault="002D27BD" w:rsidP="002D27BD">
      <w:pPr>
        <w:spacing w:after="0" w:line="240" w:lineRule="auto"/>
        <w:jc w:val="both"/>
        <w:rPr>
          <w:rFonts w:ascii="Times New Roman" w:hAnsi="Times New Roman" w:cs="Times New Roman"/>
          <w:sz w:val="24"/>
          <w:szCs w:val="24"/>
        </w:rPr>
      </w:pPr>
    </w:p>
    <w:p w14:paraId="03710763" w14:textId="1AFD1901" w:rsidR="00E85A62" w:rsidRDefault="00E85A62" w:rsidP="002D27BD">
      <w:pPr>
        <w:spacing w:after="0" w:line="240" w:lineRule="auto"/>
        <w:jc w:val="both"/>
        <w:rPr>
          <w:rFonts w:ascii="Times New Roman" w:hAnsi="Times New Roman" w:cs="Times New Roman"/>
          <w:sz w:val="24"/>
          <w:szCs w:val="24"/>
        </w:rPr>
      </w:pPr>
      <w:r w:rsidRPr="00362F0B">
        <w:rPr>
          <w:rFonts w:ascii="Times New Roman" w:hAnsi="Times New Roman" w:cs="Times New Roman"/>
          <w:sz w:val="24"/>
          <w:szCs w:val="24"/>
        </w:rPr>
        <w:t>Siekdama įgyvendinti Lietuvos energijos vartojimo efektyvumo didinimo tikslus, E</w:t>
      </w:r>
      <w:r>
        <w:rPr>
          <w:rFonts w:ascii="Times New Roman" w:hAnsi="Times New Roman" w:cs="Times New Roman"/>
          <w:sz w:val="24"/>
          <w:szCs w:val="24"/>
        </w:rPr>
        <w:t xml:space="preserve">nergijos efektyvumo </w:t>
      </w:r>
      <w:r w:rsidR="00B77625">
        <w:rPr>
          <w:rFonts w:ascii="Times New Roman" w:hAnsi="Times New Roman" w:cs="Times New Roman"/>
          <w:sz w:val="24"/>
          <w:szCs w:val="24"/>
        </w:rPr>
        <w:t xml:space="preserve">fondui </w:t>
      </w:r>
      <w:r w:rsidRPr="00362F0B">
        <w:rPr>
          <w:rFonts w:ascii="Times New Roman" w:hAnsi="Times New Roman" w:cs="Times New Roman"/>
          <w:sz w:val="24"/>
          <w:szCs w:val="24"/>
        </w:rPr>
        <w:t>steig</w:t>
      </w:r>
      <w:r w:rsidR="00B77625">
        <w:rPr>
          <w:rFonts w:ascii="Times New Roman" w:hAnsi="Times New Roman" w:cs="Times New Roman"/>
          <w:sz w:val="24"/>
          <w:szCs w:val="24"/>
        </w:rPr>
        <w:t>t</w:t>
      </w:r>
      <w:r w:rsidRPr="00362F0B">
        <w:rPr>
          <w:rFonts w:ascii="Times New Roman" w:hAnsi="Times New Roman" w:cs="Times New Roman"/>
          <w:sz w:val="24"/>
          <w:szCs w:val="24"/>
        </w:rPr>
        <w:t xml:space="preserve">i </w:t>
      </w:r>
      <w:r w:rsidR="00FD02B4">
        <w:rPr>
          <w:rFonts w:ascii="Times New Roman" w:hAnsi="Times New Roman" w:cs="Times New Roman"/>
          <w:sz w:val="24"/>
          <w:szCs w:val="24"/>
        </w:rPr>
        <w:t xml:space="preserve">Vyriausybė </w:t>
      </w:r>
      <w:r w:rsidRPr="00362F0B">
        <w:rPr>
          <w:rFonts w:ascii="Times New Roman" w:hAnsi="Times New Roman" w:cs="Times New Roman"/>
          <w:sz w:val="24"/>
          <w:szCs w:val="24"/>
        </w:rPr>
        <w:t>skyrė 79,6 mln. eurų iš 2014</w:t>
      </w:r>
      <w:r>
        <w:rPr>
          <w:rFonts w:ascii="Times New Roman" w:hAnsi="Times New Roman" w:cs="Times New Roman"/>
          <w:sz w:val="24"/>
          <w:szCs w:val="24"/>
        </w:rPr>
        <w:t>–</w:t>
      </w:r>
      <w:r w:rsidRPr="00362F0B">
        <w:rPr>
          <w:rFonts w:ascii="Times New Roman" w:hAnsi="Times New Roman" w:cs="Times New Roman"/>
          <w:sz w:val="24"/>
          <w:szCs w:val="24"/>
        </w:rPr>
        <w:t>2020 m. ES struktūrinių fondų.</w:t>
      </w:r>
      <w:r>
        <w:rPr>
          <w:rFonts w:ascii="Times New Roman" w:hAnsi="Times New Roman" w:cs="Times New Roman"/>
          <w:sz w:val="24"/>
          <w:szCs w:val="24"/>
        </w:rPr>
        <w:t xml:space="preserve"> </w:t>
      </w:r>
      <w:r w:rsidR="00FD02B4">
        <w:rPr>
          <w:rFonts w:ascii="Times New Roman" w:hAnsi="Times New Roman" w:cs="Times New Roman"/>
          <w:sz w:val="24"/>
          <w:szCs w:val="24"/>
        </w:rPr>
        <w:t xml:space="preserve">2018 m. </w:t>
      </w:r>
      <w:r w:rsidRPr="00362F0B">
        <w:rPr>
          <w:rFonts w:ascii="Times New Roman" w:hAnsi="Times New Roman" w:cs="Times New Roman"/>
          <w:sz w:val="24"/>
          <w:szCs w:val="24"/>
        </w:rPr>
        <w:t xml:space="preserve">sudarytas valstybės projektų sąrašas, į </w:t>
      </w:r>
      <w:r w:rsidR="00B77625">
        <w:rPr>
          <w:rFonts w:ascii="Times New Roman" w:hAnsi="Times New Roman" w:cs="Times New Roman"/>
          <w:sz w:val="24"/>
          <w:szCs w:val="24"/>
        </w:rPr>
        <w:t>j</w:t>
      </w:r>
      <w:r w:rsidR="00B77625" w:rsidRPr="00362F0B">
        <w:rPr>
          <w:rFonts w:ascii="Times New Roman" w:hAnsi="Times New Roman" w:cs="Times New Roman"/>
          <w:sz w:val="24"/>
          <w:szCs w:val="24"/>
        </w:rPr>
        <w:t xml:space="preserve">į </w:t>
      </w:r>
      <w:r w:rsidRPr="00362F0B">
        <w:rPr>
          <w:rFonts w:ascii="Times New Roman" w:hAnsi="Times New Roman" w:cs="Times New Roman"/>
          <w:sz w:val="24"/>
          <w:szCs w:val="24"/>
        </w:rPr>
        <w:t>įtraukti</w:t>
      </w:r>
      <w:r>
        <w:rPr>
          <w:rFonts w:ascii="Times New Roman" w:hAnsi="Times New Roman" w:cs="Times New Roman"/>
          <w:sz w:val="24"/>
          <w:szCs w:val="24"/>
        </w:rPr>
        <w:t xml:space="preserve"> </w:t>
      </w:r>
      <w:r w:rsidRPr="00FD02B4">
        <w:rPr>
          <w:rFonts w:ascii="Times New Roman" w:hAnsi="Times New Roman" w:cs="Times New Roman"/>
          <w:b/>
          <w:sz w:val="24"/>
          <w:szCs w:val="24"/>
        </w:rPr>
        <w:t>6 centrinei valdžiai priklausantys pastatai</w:t>
      </w:r>
      <w:r w:rsidR="00FD02B4">
        <w:rPr>
          <w:rFonts w:ascii="Times New Roman" w:hAnsi="Times New Roman" w:cs="Times New Roman"/>
          <w:sz w:val="24"/>
          <w:szCs w:val="24"/>
        </w:rPr>
        <w:t xml:space="preserve">, </w:t>
      </w:r>
      <w:r w:rsidR="00B77625">
        <w:rPr>
          <w:rFonts w:ascii="Times New Roman" w:hAnsi="Times New Roman" w:cs="Times New Roman"/>
          <w:sz w:val="24"/>
          <w:szCs w:val="24"/>
        </w:rPr>
        <w:t>kuriems</w:t>
      </w:r>
      <w:r w:rsidR="00B77625" w:rsidRPr="00362F0B">
        <w:rPr>
          <w:rFonts w:ascii="Times New Roman" w:hAnsi="Times New Roman" w:cs="Times New Roman"/>
          <w:sz w:val="24"/>
          <w:szCs w:val="24"/>
        </w:rPr>
        <w:t xml:space="preserve"> </w:t>
      </w:r>
      <w:r w:rsidRPr="00362F0B">
        <w:rPr>
          <w:rFonts w:ascii="Times New Roman" w:hAnsi="Times New Roman" w:cs="Times New Roman"/>
          <w:sz w:val="24"/>
          <w:szCs w:val="24"/>
        </w:rPr>
        <w:t>atnaujin</w:t>
      </w:r>
      <w:r w:rsidR="00B77625">
        <w:rPr>
          <w:rFonts w:ascii="Times New Roman" w:hAnsi="Times New Roman" w:cs="Times New Roman"/>
          <w:sz w:val="24"/>
          <w:szCs w:val="24"/>
        </w:rPr>
        <w:t>t</w:t>
      </w:r>
      <w:r w:rsidRPr="00362F0B">
        <w:rPr>
          <w:rFonts w:ascii="Times New Roman" w:hAnsi="Times New Roman" w:cs="Times New Roman"/>
          <w:sz w:val="24"/>
          <w:szCs w:val="24"/>
        </w:rPr>
        <w:t>i numatyta daugiau nei 1,8 mln. eurų.</w:t>
      </w:r>
    </w:p>
    <w:p w14:paraId="3BC8397F" w14:textId="77777777" w:rsidR="00781364" w:rsidRDefault="00781364" w:rsidP="00E85A62">
      <w:pPr>
        <w:spacing w:after="0" w:line="240" w:lineRule="auto"/>
        <w:ind w:firstLine="596"/>
        <w:jc w:val="both"/>
        <w:rPr>
          <w:rFonts w:ascii="Times New Roman" w:hAnsi="Times New Roman" w:cs="Times New Roman"/>
          <w:sz w:val="24"/>
          <w:szCs w:val="24"/>
        </w:rPr>
      </w:pPr>
    </w:p>
    <w:p w14:paraId="00CE50A6" w14:textId="3752431F" w:rsidR="00E85A62" w:rsidRDefault="00A153E3" w:rsidP="00A153E3">
      <w:pPr>
        <w:pStyle w:val="NoSpacing"/>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Siekiant paspartinti </w:t>
      </w:r>
      <w:r w:rsidR="001A15BA">
        <w:rPr>
          <w:rFonts w:ascii="Times New Roman" w:hAnsi="Times New Roman" w:cs="Times New Roman"/>
          <w:b/>
          <w:sz w:val="24"/>
          <w:szCs w:val="24"/>
          <w:lang w:val="lt-LT"/>
        </w:rPr>
        <w:t>m</w:t>
      </w:r>
      <w:r w:rsidR="001A15BA" w:rsidRPr="000D6536">
        <w:rPr>
          <w:rFonts w:ascii="Times New Roman" w:hAnsi="Times New Roman"/>
          <w:b/>
          <w:sz w:val="24"/>
          <w:lang w:val="lt-LT"/>
        </w:rPr>
        <w:t>iestų gatvių apšvietimo modernizavim</w:t>
      </w:r>
      <w:r w:rsidR="001A15BA">
        <w:rPr>
          <w:rFonts w:ascii="Times New Roman" w:hAnsi="Times New Roman" w:cs="Times New Roman"/>
          <w:b/>
          <w:sz w:val="24"/>
          <w:szCs w:val="24"/>
          <w:lang w:val="lt-LT"/>
        </w:rPr>
        <w:t>o</w:t>
      </w:r>
      <w:r w:rsidR="001A15BA">
        <w:rPr>
          <w:rFonts w:ascii="Times New Roman" w:hAnsi="Times New Roman" w:cs="Times New Roman"/>
          <w:sz w:val="24"/>
          <w:szCs w:val="24"/>
          <w:lang w:val="lt-LT"/>
        </w:rPr>
        <w:t xml:space="preserve"> </w:t>
      </w:r>
      <w:r>
        <w:rPr>
          <w:rFonts w:ascii="Times New Roman" w:hAnsi="Times New Roman" w:cs="Times New Roman"/>
          <w:sz w:val="24"/>
          <w:szCs w:val="24"/>
          <w:lang w:val="lt-LT"/>
        </w:rPr>
        <w:t xml:space="preserve">procesą, </w:t>
      </w:r>
      <w:r w:rsidR="00E85A62" w:rsidRPr="000D6536">
        <w:rPr>
          <w:rFonts w:ascii="Times New Roman" w:hAnsi="Times New Roman"/>
          <w:sz w:val="24"/>
          <w:lang w:val="lt-LT"/>
        </w:rPr>
        <w:t xml:space="preserve">2018 m. įtvirtinta supaprastinta paraiškos forma miesto gatvių apšvietimo modernizavimo projektams ir supaprastintas jų vertinimas. </w:t>
      </w:r>
      <w:bookmarkStart w:id="76" w:name="_Hlk536626431"/>
      <w:r w:rsidRPr="00A153E3">
        <w:rPr>
          <w:rFonts w:ascii="Times New Roman" w:hAnsi="Times New Roman" w:cs="Times New Roman"/>
          <w:sz w:val="24"/>
          <w:szCs w:val="24"/>
          <w:lang w:val="lt-LT"/>
        </w:rPr>
        <w:t xml:space="preserve">Vienas sėkmingai užbaigtų projektų pavyzdžių </w:t>
      </w:r>
      <w:r w:rsidR="00B77625">
        <w:rPr>
          <w:rFonts w:ascii="Times New Roman" w:hAnsi="Times New Roman" w:cs="Times New Roman"/>
          <w:sz w:val="24"/>
          <w:szCs w:val="24"/>
          <w:lang w:val="lt-LT"/>
        </w:rPr>
        <w:t>–</w:t>
      </w:r>
      <w:r w:rsidRPr="00A153E3">
        <w:rPr>
          <w:rFonts w:ascii="Times New Roman" w:hAnsi="Times New Roman" w:cs="Times New Roman"/>
          <w:sz w:val="24"/>
          <w:szCs w:val="24"/>
          <w:lang w:val="lt-LT"/>
        </w:rPr>
        <w:t xml:space="preserve"> tai Jonavoje įgyvendintas projektas. </w:t>
      </w:r>
      <w:r w:rsidR="00E85A62" w:rsidRPr="00A153E3">
        <w:rPr>
          <w:rFonts w:ascii="Times New Roman" w:hAnsi="Times New Roman" w:cs="Times New Roman"/>
          <w:sz w:val="24"/>
          <w:szCs w:val="24"/>
          <w:lang w:val="lt-LT"/>
        </w:rPr>
        <w:t>Remiantis Jonavos raj</w:t>
      </w:r>
      <w:r w:rsidR="00B77625">
        <w:rPr>
          <w:rFonts w:ascii="Times New Roman" w:hAnsi="Times New Roman" w:cs="Times New Roman"/>
          <w:sz w:val="24"/>
          <w:szCs w:val="24"/>
          <w:lang w:val="lt-LT"/>
        </w:rPr>
        <w:t>ono</w:t>
      </w:r>
      <w:r w:rsidR="00E85A62" w:rsidRPr="00A153E3">
        <w:rPr>
          <w:rFonts w:ascii="Times New Roman" w:hAnsi="Times New Roman" w:cs="Times New Roman"/>
          <w:sz w:val="24"/>
          <w:szCs w:val="24"/>
          <w:lang w:val="lt-LT"/>
        </w:rPr>
        <w:t xml:space="preserve"> savivaldybės administracijos pateikta projekto užbaigimo ataskaita, buvo modernizuota 1</w:t>
      </w:r>
      <w:r w:rsidR="00B77625">
        <w:rPr>
          <w:rFonts w:ascii="Times New Roman" w:hAnsi="Times New Roman" w:cs="Times New Roman"/>
          <w:sz w:val="24"/>
          <w:szCs w:val="24"/>
          <w:lang w:val="lt-LT"/>
        </w:rPr>
        <w:t xml:space="preserve"> </w:t>
      </w:r>
      <w:r w:rsidR="00E85A62" w:rsidRPr="00A153E3">
        <w:rPr>
          <w:rFonts w:ascii="Times New Roman" w:hAnsi="Times New Roman" w:cs="Times New Roman"/>
          <w:sz w:val="24"/>
          <w:szCs w:val="24"/>
          <w:lang w:val="lt-LT"/>
        </w:rPr>
        <w:t>500 vnt. šviestuvų, įrengta 235 vnt. naujų šviestuvų. Visų įrengtų ir modernizuotų šviestuvų suminė galia sudaro 118</w:t>
      </w:r>
      <w:r w:rsidR="00D16DAC">
        <w:rPr>
          <w:rFonts w:ascii="Times New Roman" w:hAnsi="Times New Roman" w:cs="Times New Roman"/>
          <w:sz w:val="24"/>
          <w:szCs w:val="24"/>
          <w:lang w:val="lt-LT"/>
        </w:rPr>
        <w:t>,</w:t>
      </w:r>
      <w:r w:rsidR="00E85A62" w:rsidRPr="00A153E3">
        <w:rPr>
          <w:rFonts w:ascii="Times New Roman" w:hAnsi="Times New Roman" w:cs="Times New Roman"/>
          <w:sz w:val="24"/>
          <w:szCs w:val="24"/>
          <w:lang w:val="lt-LT"/>
        </w:rPr>
        <w:t xml:space="preserve">51 </w:t>
      </w:r>
      <w:r w:rsidR="00D16DAC">
        <w:rPr>
          <w:rFonts w:ascii="Times New Roman" w:hAnsi="Times New Roman" w:cs="Times New Roman"/>
          <w:sz w:val="24"/>
          <w:szCs w:val="24"/>
          <w:lang w:val="lt-LT"/>
        </w:rPr>
        <w:t>M</w:t>
      </w:r>
      <w:r w:rsidR="00E85A62" w:rsidRPr="00A153E3">
        <w:rPr>
          <w:rFonts w:ascii="Times New Roman" w:hAnsi="Times New Roman" w:cs="Times New Roman"/>
          <w:sz w:val="24"/>
          <w:szCs w:val="24"/>
          <w:lang w:val="lt-LT"/>
        </w:rPr>
        <w:t>W.</w:t>
      </w:r>
      <w:r>
        <w:rPr>
          <w:rFonts w:ascii="Times New Roman" w:hAnsi="Times New Roman" w:cs="Times New Roman"/>
          <w:sz w:val="24"/>
          <w:szCs w:val="24"/>
          <w:lang w:val="lt-LT"/>
        </w:rPr>
        <w:t xml:space="preserve"> Remiantis </w:t>
      </w:r>
      <w:r w:rsidR="00B77625" w:rsidRPr="00A153E3">
        <w:rPr>
          <w:rFonts w:ascii="Times New Roman" w:hAnsi="Times New Roman" w:cs="Times New Roman"/>
          <w:sz w:val="24"/>
          <w:szCs w:val="24"/>
          <w:lang w:val="lt-LT"/>
        </w:rPr>
        <w:t>investicini</w:t>
      </w:r>
      <w:r w:rsidR="00B77625">
        <w:rPr>
          <w:rFonts w:ascii="Times New Roman" w:hAnsi="Times New Roman" w:cs="Times New Roman"/>
          <w:sz w:val="24"/>
          <w:szCs w:val="24"/>
          <w:lang w:val="lt-LT"/>
        </w:rPr>
        <w:t>u</w:t>
      </w:r>
      <w:r w:rsidR="00B77625" w:rsidRPr="00A153E3">
        <w:rPr>
          <w:rFonts w:ascii="Times New Roman" w:hAnsi="Times New Roman" w:cs="Times New Roman"/>
          <w:sz w:val="24"/>
          <w:szCs w:val="24"/>
          <w:lang w:val="lt-LT"/>
        </w:rPr>
        <w:t xml:space="preserve"> projekt</w:t>
      </w:r>
      <w:r w:rsidR="00B77625">
        <w:rPr>
          <w:rFonts w:ascii="Times New Roman" w:hAnsi="Times New Roman" w:cs="Times New Roman"/>
          <w:sz w:val="24"/>
          <w:szCs w:val="24"/>
          <w:lang w:val="lt-LT"/>
        </w:rPr>
        <w:t>u,</w:t>
      </w:r>
      <w:r w:rsidR="00B77625" w:rsidRPr="00A153E3">
        <w:rPr>
          <w:rFonts w:ascii="Times New Roman" w:hAnsi="Times New Roman" w:cs="Times New Roman"/>
          <w:sz w:val="24"/>
          <w:szCs w:val="24"/>
          <w:lang w:val="lt-LT"/>
        </w:rPr>
        <w:t xml:space="preserve"> </w:t>
      </w:r>
      <w:r w:rsidR="00E85A62" w:rsidRPr="00A153E3">
        <w:rPr>
          <w:rFonts w:ascii="Times New Roman" w:hAnsi="Times New Roman" w:cs="Times New Roman"/>
          <w:sz w:val="24"/>
          <w:szCs w:val="24"/>
          <w:lang w:val="lt-LT"/>
        </w:rPr>
        <w:t>planuojam</w:t>
      </w:r>
      <w:r w:rsidR="00B77625">
        <w:rPr>
          <w:rFonts w:ascii="Times New Roman" w:hAnsi="Times New Roman" w:cs="Times New Roman"/>
          <w:sz w:val="24"/>
          <w:szCs w:val="24"/>
          <w:lang w:val="lt-LT"/>
        </w:rPr>
        <w:t>i</w:t>
      </w:r>
      <w:r w:rsidR="00E85A62" w:rsidRPr="00A153E3">
        <w:rPr>
          <w:rFonts w:ascii="Times New Roman" w:hAnsi="Times New Roman" w:cs="Times New Roman"/>
          <w:sz w:val="24"/>
          <w:szCs w:val="24"/>
          <w:lang w:val="lt-LT"/>
        </w:rPr>
        <w:t xml:space="preserve"> elektros energijos sutaupymai po modernizavimo</w:t>
      </w:r>
      <w:r w:rsidR="00B77625">
        <w:rPr>
          <w:rFonts w:ascii="Times New Roman" w:hAnsi="Times New Roman" w:cs="Times New Roman"/>
          <w:sz w:val="24"/>
          <w:szCs w:val="24"/>
          <w:lang w:val="lt-LT"/>
        </w:rPr>
        <w:t xml:space="preserve"> </w:t>
      </w:r>
      <w:r w:rsidR="00E85A62" w:rsidRPr="00A153E3">
        <w:rPr>
          <w:rFonts w:ascii="Times New Roman" w:hAnsi="Times New Roman" w:cs="Times New Roman"/>
          <w:sz w:val="24"/>
          <w:szCs w:val="24"/>
          <w:lang w:val="lt-LT"/>
        </w:rPr>
        <w:t>turėtų sudaryti 412</w:t>
      </w:r>
      <w:r w:rsidR="00D16DAC">
        <w:rPr>
          <w:rFonts w:ascii="Times New Roman" w:hAnsi="Times New Roman" w:cs="Times New Roman"/>
          <w:sz w:val="24"/>
          <w:szCs w:val="24"/>
          <w:lang w:val="lt-LT"/>
        </w:rPr>
        <w:t>,</w:t>
      </w:r>
      <w:r w:rsidR="00E85A62" w:rsidRPr="00A153E3">
        <w:rPr>
          <w:rFonts w:ascii="Times New Roman" w:hAnsi="Times New Roman" w:cs="Times New Roman"/>
          <w:sz w:val="24"/>
          <w:szCs w:val="24"/>
          <w:lang w:val="lt-LT"/>
        </w:rPr>
        <w:t>4</w:t>
      </w:r>
      <w:r w:rsidR="00D16DAC">
        <w:rPr>
          <w:rFonts w:ascii="Times New Roman" w:hAnsi="Times New Roman" w:cs="Times New Roman"/>
          <w:sz w:val="24"/>
          <w:szCs w:val="24"/>
          <w:lang w:val="lt-LT"/>
        </w:rPr>
        <w:t>2</w:t>
      </w:r>
      <w:r w:rsidR="00E85A62" w:rsidRPr="00A153E3">
        <w:rPr>
          <w:rFonts w:ascii="Times New Roman" w:hAnsi="Times New Roman" w:cs="Times New Roman"/>
          <w:sz w:val="24"/>
          <w:szCs w:val="24"/>
          <w:lang w:val="lt-LT"/>
        </w:rPr>
        <w:t xml:space="preserve"> </w:t>
      </w:r>
      <w:r w:rsidR="00D16DAC">
        <w:rPr>
          <w:rFonts w:ascii="Times New Roman" w:hAnsi="Times New Roman" w:cs="Times New Roman"/>
          <w:sz w:val="24"/>
          <w:szCs w:val="24"/>
          <w:lang w:val="lt-LT"/>
        </w:rPr>
        <w:t>M</w:t>
      </w:r>
      <w:r w:rsidR="00E85A62" w:rsidRPr="00A153E3">
        <w:rPr>
          <w:rFonts w:ascii="Times New Roman" w:hAnsi="Times New Roman" w:cs="Times New Roman"/>
          <w:sz w:val="24"/>
          <w:szCs w:val="24"/>
          <w:lang w:val="lt-LT"/>
        </w:rPr>
        <w:t xml:space="preserve">W per metus. 2018 m. pasiektas planuojamas metinis šiltnamio efektą sukeliančių dujų kiekio sumažėjimas po </w:t>
      </w:r>
      <w:r w:rsidR="00B77625" w:rsidRPr="00A153E3">
        <w:rPr>
          <w:rFonts w:ascii="Times New Roman" w:hAnsi="Times New Roman" w:cs="Times New Roman"/>
          <w:sz w:val="24"/>
          <w:szCs w:val="24"/>
          <w:lang w:val="lt-LT"/>
        </w:rPr>
        <w:t>moderniza</w:t>
      </w:r>
      <w:r w:rsidR="00B77625">
        <w:rPr>
          <w:rFonts w:ascii="Times New Roman" w:hAnsi="Times New Roman" w:cs="Times New Roman"/>
          <w:sz w:val="24"/>
          <w:szCs w:val="24"/>
          <w:lang w:val="lt-LT"/>
        </w:rPr>
        <w:t xml:space="preserve">vimo </w:t>
      </w:r>
      <w:r w:rsidR="00E85A62" w:rsidRPr="00A153E3">
        <w:rPr>
          <w:rFonts w:ascii="Times New Roman" w:hAnsi="Times New Roman" w:cs="Times New Roman"/>
          <w:sz w:val="24"/>
          <w:szCs w:val="24"/>
          <w:lang w:val="lt-LT"/>
        </w:rPr>
        <w:t>– 387 t CO</w:t>
      </w:r>
      <w:r w:rsidR="00E85A62" w:rsidRPr="00A153E3">
        <w:rPr>
          <w:rFonts w:ascii="Times New Roman" w:hAnsi="Times New Roman" w:cs="Times New Roman"/>
          <w:sz w:val="24"/>
          <w:szCs w:val="24"/>
          <w:vertAlign w:val="subscript"/>
          <w:lang w:val="lt-LT"/>
        </w:rPr>
        <w:t>2</w:t>
      </w:r>
      <w:r w:rsidR="00E85A62" w:rsidRPr="00A153E3">
        <w:rPr>
          <w:rFonts w:ascii="Times New Roman" w:hAnsi="Times New Roman" w:cs="Times New Roman"/>
          <w:sz w:val="24"/>
          <w:szCs w:val="24"/>
          <w:lang w:val="lt-LT"/>
        </w:rPr>
        <w:t>. Projekte numatyt</w:t>
      </w:r>
      <w:r w:rsidR="00B77625">
        <w:rPr>
          <w:rFonts w:ascii="Times New Roman" w:hAnsi="Times New Roman" w:cs="Times New Roman"/>
          <w:sz w:val="24"/>
          <w:szCs w:val="24"/>
          <w:lang w:val="lt-LT"/>
        </w:rPr>
        <w:t xml:space="preserve">a </w:t>
      </w:r>
      <w:r w:rsidR="00D67571" w:rsidRPr="00A153E3">
        <w:rPr>
          <w:rFonts w:ascii="Times New Roman" w:hAnsi="Times New Roman" w:cs="Times New Roman"/>
          <w:sz w:val="24"/>
          <w:szCs w:val="24"/>
          <w:lang w:val="lt-LT"/>
        </w:rPr>
        <w:t>per metus sutaupy</w:t>
      </w:r>
      <w:r w:rsidR="00D67571">
        <w:rPr>
          <w:rFonts w:ascii="Times New Roman" w:hAnsi="Times New Roman" w:cs="Times New Roman"/>
          <w:sz w:val="24"/>
          <w:szCs w:val="24"/>
          <w:lang w:val="lt-LT"/>
        </w:rPr>
        <w:t>t</w:t>
      </w:r>
      <w:r w:rsidR="00D67571" w:rsidRPr="00A153E3">
        <w:rPr>
          <w:rFonts w:ascii="Times New Roman" w:hAnsi="Times New Roman" w:cs="Times New Roman"/>
          <w:sz w:val="24"/>
          <w:szCs w:val="24"/>
          <w:lang w:val="lt-LT"/>
        </w:rPr>
        <w:t>i</w:t>
      </w:r>
      <w:r w:rsidR="00D67571">
        <w:rPr>
          <w:rFonts w:ascii="Times New Roman" w:hAnsi="Times New Roman" w:cs="Times New Roman"/>
          <w:sz w:val="24"/>
          <w:szCs w:val="24"/>
          <w:lang w:val="lt-LT"/>
        </w:rPr>
        <w:t xml:space="preserve"> </w:t>
      </w:r>
      <w:r w:rsidR="00B77625" w:rsidRPr="00A153E3">
        <w:rPr>
          <w:rFonts w:ascii="Times New Roman" w:hAnsi="Times New Roman" w:cs="Times New Roman"/>
          <w:sz w:val="24"/>
          <w:szCs w:val="24"/>
          <w:lang w:val="lt-LT"/>
        </w:rPr>
        <w:t>58 proc.</w:t>
      </w:r>
      <w:r w:rsidR="00E85A62" w:rsidRPr="00A153E3">
        <w:rPr>
          <w:rFonts w:ascii="Times New Roman" w:hAnsi="Times New Roman" w:cs="Times New Roman"/>
          <w:sz w:val="24"/>
          <w:szCs w:val="24"/>
          <w:lang w:val="lt-LT"/>
        </w:rPr>
        <w:t xml:space="preserve"> elektros energijos</w:t>
      </w:r>
      <w:r w:rsidR="00D67571">
        <w:rPr>
          <w:rFonts w:ascii="Times New Roman" w:hAnsi="Times New Roman" w:cs="Times New Roman"/>
          <w:sz w:val="24"/>
          <w:szCs w:val="24"/>
          <w:lang w:val="lt-LT"/>
        </w:rPr>
        <w:t>.</w:t>
      </w:r>
      <w:r w:rsidR="00E85A62" w:rsidRPr="00A153E3">
        <w:rPr>
          <w:rFonts w:ascii="Times New Roman" w:hAnsi="Times New Roman" w:cs="Times New Roman"/>
          <w:sz w:val="24"/>
          <w:szCs w:val="24"/>
          <w:lang w:val="lt-LT"/>
        </w:rPr>
        <w:t xml:space="preserve"> </w:t>
      </w:r>
      <w:bookmarkEnd w:id="76"/>
    </w:p>
    <w:p w14:paraId="2996EF19" w14:textId="77777777" w:rsidR="00656F6F" w:rsidRPr="00A153E3" w:rsidRDefault="00656F6F" w:rsidP="00A153E3">
      <w:pPr>
        <w:pStyle w:val="NoSpacing"/>
        <w:jc w:val="both"/>
        <w:rPr>
          <w:rFonts w:ascii="Times New Roman" w:hAnsi="Times New Roman" w:cs="Times New Roman"/>
          <w:sz w:val="24"/>
          <w:szCs w:val="24"/>
          <w:lang w:val="lt-LT"/>
        </w:rPr>
      </w:pPr>
    </w:p>
    <w:p w14:paraId="5FA5A0FE" w14:textId="3B4CFEB3" w:rsidR="00A153E3" w:rsidRDefault="001A15BA" w:rsidP="00DC2197">
      <w:pPr>
        <w:tabs>
          <w:tab w:val="left" w:pos="880"/>
        </w:tabs>
        <w:spacing w:after="0" w:line="240" w:lineRule="auto"/>
        <w:jc w:val="both"/>
        <w:rPr>
          <w:rFonts w:ascii="Times New Roman" w:hAnsi="Times New Roman" w:cs="Times New Roman"/>
          <w:sz w:val="24"/>
          <w:szCs w:val="24"/>
        </w:rPr>
      </w:pPr>
      <w:r w:rsidRPr="001A15BA">
        <w:rPr>
          <w:rFonts w:ascii="Times New Roman" w:hAnsi="Times New Roman"/>
          <w:sz w:val="24"/>
          <w:szCs w:val="28"/>
        </w:rPr>
        <w:t>Skatinama</w:t>
      </w:r>
      <w:r>
        <w:rPr>
          <w:rFonts w:ascii="Times New Roman" w:hAnsi="Times New Roman"/>
          <w:b/>
          <w:sz w:val="24"/>
          <w:szCs w:val="28"/>
        </w:rPr>
        <w:t xml:space="preserve"> n</w:t>
      </w:r>
      <w:r w:rsidR="00E85A62" w:rsidRPr="00A153E3">
        <w:rPr>
          <w:rFonts w:ascii="Times New Roman" w:hAnsi="Times New Roman"/>
          <w:b/>
          <w:sz w:val="24"/>
          <w:szCs w:val="28"/>
        </w:rPr>
        <w:t>eefektyvi</w:t>
      </w:r>
      <w:r w:rsidR="00D67571">
        <w:rPr>
          <w:rFonts w:ascii="Times New Roman" w:hAnsi="Times New Roman"/>
          <w:b/>
          <w:sz w:val="24"/>
          <w:szCs w:val="28"/>
        </w:rPr>
        <w:t>us</w:t>
      </w:r>
      <w:r w:rsidR="00E85A62" w:rsidRPr="00A153E3">
        <w:rPr>
          <w:rFonts w:ascii="Times New Roman" w:hAnsi="Times New Roman"/>
          <w:b/>
          <w:sz w:val="24"/>
          <w:szCs w:val="28"/>
        </w:rPr>
        <w:t xml:space="preserve"> namų ūkių katil</w:t>
      </w:r>
      <w:r w:rsidR="00D67571">
        <w:rPr>
          <w:rFonts w:ascii="Times New Roman" w:hAnsi="Times New Roman"/>
          <w:b/>
          <w:sz w:val="24"/>
          <w:szCs w:val="28"/>
        </w:rPr>
        <w:t>us</w:t>
      </w:r>
      <w:r w:rsidR="00E85A62" w:rsidRPr="00A153E3">
        <w:rPr>
          <w:rFonts w:ascii="Times New Roman" w:hAnsi="Times New Roman"/>
          <w:b/>
          <w:sz w:val="24"/>
          <w:szCs w:val="28"/>
        </w:rPr>
        <w:t xml:space="preserve"> pakei</w:t>
      </w:r>
      <w:r w:rsidR="00D67571">
        <w:rPr>
          <w:rFonts w:ascii="Times New Roman" w:hAnsi="Times New Roman"/>
          <w:b/>
          <w:sz w:val="24"/>
          <w:szCs w:val="28"/>
        </w:rPr>
        <w:t>s</w:t>
      </w:r>
      <w:r w:rsidR="00E85A62" w:rsidRPr="00A153E3">
        <w:rPr>
          <w:rFonts w:ascii="Times New Roman" w:hAnsi="Times New Roman"/>
          <w:b/>
          <w:sz w:val="24"/>
          <w:szCs w:val="28"/>
        </w:rPr>
        <w:t xml:space="preserve">ti </w:t>
      </w:r>
      <w:r w:rsidR="00E85A62" w:rsidRPr="001A15BA">
        <w:rPr>
          <w:rFonts w:ascii="Times New Roman" w:hAnsi="Times New Roman"/>
          <w:sz w:val="24"/>
          <w:szCs w:val="28"/>
        </w:rPr>
        <w:t xml:space="preserve">į efektyvesnes technologijas, </w:t>
      </w:r>
      <w:r w:rsidR="00D67571" w:rsidRPr="001A15BA">
        <w:rPr>
          <w:rFonts w:ascii="Times New Roman" w:hAnsi="Times New Roman"/>
          <w:sz w:val="24"/>
          <w:szCs w:val="28"/>
        </w:rPr>
        <w:t xml:space="preserve">šilumos gamybai </w:t>
      </w:r>
      <w:r w:rsidR="00E85A62" w:rsidRPr="001A15BA">
        <w:rPr>
          <w:rFonts w:ascii="Times New Roman" w:hAnsi="Times New Roman"/>
          <w:sz w:val="24"/>
          <w:szCs w:val="28"/>
        </w:rPr>
        <w:t>naudojančias atsinaujinančius išteklius.</w:t>
      </w:r>
      <w:r w:rsidR="00E85A62" w:rsidRPr="00A153E3">
        <w:rPr>
          <w:rFonts w:ascii="Times New Roman" w:hAnsi="Times New Roman"/>
          <w:sz w:val="24"/>
          <w:szCs w:val="28"/>
        </w:rPr>
        <w:t xml:space="preserve"> </w:t>
      </w:r>
      <w:r w:rsidR="00DC2197">
        <w:rPr>
          <w:rFonts w:ascii="Times New Roman" w:hAnsi="Times New Roman"/>
          <w:sz w:val="24"/>
          <w:szCs w:val="28"/>
        </w:rPr>
        <w:t xml:space="preserve">Siekiant </w:t>
      </w:r>
      <w:r w:rsidR="00E85A62" w:rsidRPr="00A153E3">
        <w:rPr>
          <w:rFonts w:ascii="Times New Roman" w:hAnsi="Times New Roman"/>
          <w:sz w:val="24"/>
          <w:szCs w:val="28"/>
        </w:rPr>
        <w:t>paspartin</w:t>
      </w:r>
      <w:r w:rsidR="00DC2197">
        <w:rPr>
          <w:rFonts w:ascii="Times New Roman" w:hAnsi="Times New Roman"/>
          <w:sz w:val="24"/>
          <w:szCs w:val="28"/>
        </w:rPr>
        <w:t>ti šį procesą, 2018 m. buvo priimti sprendimai, kurie leis sum</w:t>
      </w:r>
      <w:r w:rsidR="00E85A62" w:rsidRPr="00A153E3">
        <w:rPr>
          <w:rFonts w:ascii="Times New Roman" w:hAnsi="Times New Roman" w:cs="Times New Roman"/>
          <w:sz w:val="24"/>
          <w:szCs w:val="24"/>
        </w:rPr>
        <w:t>ažinti pareiškėjų administracinę naštą</w:t>
      </w:r>
      <w:r w:rsidR="00DC2197">
        <w:rPr>
          <w:rFonts w:ascii="Times New Roman" w:hAnsi="Times New Roman" w:cs="Times New Roman"/>
          <w:sz w:val="24"/>
          <w:szCs w:val="24"/>
        </w:rPr>
        <w:t xml:space="preserve"> – </w:t>
      </w:r>
      <w:r w:rsidR="00E85A62" w:rsidRPr="00A153E3">
        <w:rPr>
          <w:rFonts w:ascii="Times New Roman" w:hAnsi="Times New Roman" w:cs="Times New Roman"/>
          <w:sz w:val="24"/>
          <w:szCs w:val="24"/>
        </w:rPr>
        <w:t xml:space="preserve">projektų išlaidų kompensavimui </w:t>
      </w:r>
      <w:r w:rsidR="00DC2197">
        <w:rPr>
          <w:rFonts w:ascii="Times New Roman" w:hAnsi="Times New Roman" w:cs="Times New Roman"/>
          <w:sz w:val="24"/>
          <w:szCs w:val="24"/>
        </w:rPr>
        <w:t xml:space="preserve">bus taikomi </w:t>
      </w:r>
      <w:r w:rsidR="00E85A62" w:rsidRPr="00A153E3">
        <w:rPr>
          <w:rFonts w:ascii="Times New Roman" w:hAnsi="Times New Roman" w:cs="Times New Roman"/>
          <w:sz w:val="24"/>
          <w:szCs w:val="24"/>
        </w:rPr>
        <w:t>fiksuot</w:t>
      </w:r>
      <w:r w:rsidR="00DC2197">
        <w:rPr>
          <w:rFonts w:ascii="Times New Roman" w:hAnsi="Times New Roman" w:cs="Times New Roman"/>
          <w:sz w:val="24"/>
          <w:szCs w:val="24"/>
        </w:rPr>
        <w:t xml:space="preserve">ieji </w:t>
      </w:r>
      <w:r w:rsidR="00E85A62" w:rsidRPr="00A153E3">
        <w:rPr>
          <w:rFonts w:ascii="Times New Roman" w:hAnsi="Times New Roman" w:cs="Times New Roman"/>
          <w:sz w:val="24"/>
          <w:szCs w:val="24"/>
        </w:rPr>
        <w:t>įkaini</w:t>
      </w:r>
      <w:r w:rsidR="00DC2197">
        <w:rPr>
          <w:rFonts w:ascii="Times New Roman" w:hAnsi="Times New Roman" w:cs="Times New Roman"/>
          <w:sz w:val="24"/>
          <w:szCs w:val="24"/>
        </w:rPr>
        <w:t>ai</w:t>
      </w:r>
      <w:r w:rsidR="00E85A62" w:rsidRPr="00A153E3">
        <w:rPr>
          <w:rFonts w:ascii="Times New Roman" w:hAnsi="Times New Roman" w:cs="Times New Roman"/>
          <w:sz w:val="24"/>
          <w:szCs w:val="24"/>
        </w:rPr>
        <w:t>.</w:t>
      </w:r>
      <w:r w:rsidR="00DC2197">
        <w:rPr>
          <w:rFonts w:ascii="Times New Roman" w:hAnsi="Times New Roman" w:cs="Times New Roman"/>
          <w:sz w:val="24"/>
          <w:szCs w:val="24"/>
        </w:rPr>
        <w:t xml:space="preserve"> </w:t>
      </w:r>
      <w:r w:rsidR="00DC2197">
        <w:rPr>
          <w:rStyle w:val="Strong"/>
          <w:rFonts w:ascii="Times New Roman" w:hAnsi="Times New Roman" w:cs="Times New Roman"/>
          <w:b w:val="0"/>
          <w:sz w:val="24"/>
          <w:szCs w:val="24"/>
        </w:rPr>
        <w:t>Be to, g</w:t>
      </w:r>
      <w:r w:rsidR="00E85A62" w:rsidRPr="002F4BB4">
        <w:rPr>
          <w:rStyle w:val="Strong"/>
          <w:rFonts w:ascii="Times New Roman" w:hAnsi="Times New Roman" w:cs="Times New Roman"/>
          <w:b w:val="0"/>
          <w:sz w:val="24"/>
          <w:szCs w:val="24"/>
        </w:rPr>
        <w:t>yventojai galės gauti iki 50 proc. naujo šildymo įrenginio kainos dydžio kompensaciją</w:t>
      </w:r>
      <w:r w:rsidR="00DC2197">
        <w:rPr>
          <w:rStyle w:val="Strong"/>
          <w:rFonts w:ascii="Times New Roman" w:hAnsi="Times New Roman" w:cs="Times New Roman"/>
          <w:b w:val="0"/>
          <w:sz w:val="24"/>
          <w:szCs w:val="24"/>
        </w:rPr>
        <w:t>. I</w:t>
      </w:r>
      <w:r w:rsidR="00E85A62" w:rsidRPr="001442ED">
        <w:rPr>
          <w:rStyle w:val="Strong"/>
          <w:rFonts w:ascii="Times New Roman" w:hAnsi="Times New Roman" w:cs="Times New Roman"/>
          <w:b w:val="0"/>
          <w:sz w:val="24"/>
          <w:szCs w:val="24"/>
        </w:rPr>
        <w:t xml:space="preserve">ki 2022 m. </w:t>
      </w:r>
      <w:r w:rsidR="00DC2197">
        <w:rPr>
          <w:rStyle w:val="Strong"/>
          <w:rFonts w:ascii="Times New Roman" w:hAnsi="Times New Roman" w:cs="Times New Roman"/>
          <w:b w:val="0"/>
          <w:sz w:val="24"/>
          <w:szCs w:val="24"/>
        </w:rPr>
        <w:t>p</w:t>
      </w:r>
      <w:r w:rsidR="00E85A62" w:rsidRPr="001442ED">
        <w:rPr>
          <w:rFonts w:ascii="Times New Roman" w:hAnsi="Times New Roman" w:cs="Times New Roman"/>
          <w:sz w:val="24"/>
          <w:szCs w:val="24"/>
        </w:rPr>
        <w:t>lanuojama pakeisti ne mažiau</w:t>
      </w:r>
      <w:r w:rsidR="00E85A62">
        <w:rPr>
          <w:rFonts w:ascii="Times New Roman" w:hAnsi="Times New Roman" w:cs="Times New Roman"/>
          <w:sz w:val="24"/>
          <w:szCs w:val="24"/>
        </w:rPr>
        <w:t xml:space="preserve"> kaip </w:t>
      </w:r>
      <w:r w:rsidR="00E85A62" w:rsidRPr="001442ED">
        <w:rPr>
          <w:rFonts w:ascii="Times New Roman" w:hAnsi="Times New Roman" w:cs="Times New Roman"/>
          <w:sz w:val="24"/>
          <w:szCs w:val="24"/>
        </w:rPr>
        <w:t>4</w:t>
      </w:r>
      <w:r w:rsidR="00DC2197">
        <w:rPr>
          <w:rFonts w:ascii="Times New Roman" w:hAnsi="Times New Roman" w:cs="Times New Roman"/>
          <w:sz w:val="24"/>
          <w:szCs w:val="24"/>
        </w:rPr>
        <w:t xml:space="preserve"> </w:t>
      </w:r>
      <w:r w:rsidR="00E85A62" w:rsidRPr="001442ED">
        <w:rPr>
          <w:rFonts w:ascii="Times New Roman" w:hAnsi="Times New Roman" w:cs="Times New Roman"/>
          <w:sz w:val="24"/>
          <w:szCs w:val="24"/>
        </w:rPr>
        <w:t>200 įrenginių</w:t>
      </w:r>
      <w:r w:rsidR="00DC2197">
        <w:rPr>
          <w:rFonts w:ascii="Times New Roman" w:hAnsi="Times New Roman" w:cs="Times New Roman"/>
          <w:sz w:val="24"/>
          <w:szCs w:val="24"/>
        </w:rPr>
        <w:t xml:space="preserve"> (</w:t>
      </w:r>
      <w:r w:rsidR="00DC2197">
        <w:rPr>
          <w:rStyle w:val="Strong"/>
          <w:rFonts w:ascii="Times New Roman" w:hAnsi="Times New Roman" w:cs="Times New Roman"/>
          <w:b w:val="0"/>
          <w:sz w:val="24"/>
          <w:szCs w:val="24"/>
        </w:rPr>
        <w:t xml:space="preserve">paskirstant </w:t>
      </w:r>
      <w:r w:rsidR="00DC2197" w:rsidRPr="001442ED">
        <w:rPr>
          <w:rStyle w:val="Strong"/>
          <w:rFonts w:ascii="Times New Roman" w:hAnsi="Times New Roman" w:cs="Times New Roman"/>
          <w:b w:val="0"/>
          <w:sz w:val="24"/>
          <w:szCs w:val="24"/>
        </w:rPr>
        <w:t>14 mln. eurų ES lėšų</w:t>
      </w:r>
      <w:r w:rsidR="00DC2197">
        <w:rPr>
          <w:rFonts w:ascii="Times New Roman" w:hAnsi="Times New Roman" w:cs="Times New Roman"/>
          <w:sz w:val="24"/>
          <w:szCs w:val="24"/>
        </w:rPr>
        <w:t>)</w:t>
      </w:r>
      <w:r w:rsidR="00E85A62" w:rsidRPr="001442ED">
        <w:rPr>
          <w:rFonts w:ascii="Times New Roman" w:hAnsi="Times New Roman" w:cs="Times New Roman"/>
          <w:sz w:val="24"/>
          <w:szCs w:val="24"/>
        </w:rPr>
        <w:t>.</w:t>
      </w:r>
      <w:r w:rsidR="00DC2197">
        <w:rPr>
          <w:rFonts w:ascii="Times New Roman" w:hAnsi="Times New Roman" w:cs="Times New Roman"/>
          <w:sz w:val="24"/>
          <w:szCs w:val="24"/>
        </w:rPr>
        <w:t xml:space="preserve"> Tai leis </w:t>
      </w:r>
      <w:r w:rsidR="00E85A62" w:rsidRPr="002F4BB4">
        <w:rPr>
          <w:rFonts w:ascii="Times New Roman" w:hAnsi="Times New Roman" w:cs="Times New Roman"/>
          <w:sz w:val="24"/>
          <w:szCs w:val="24"/>
        </w:rPr>
        <w:t>sutaupyti apie 0,22</w:t>
      </w:r>
      <w:r w:rsidR="00E85A62">
        <w:rPr>
          <w:rFonts w:ascii="Times New Roman" w:hAnsi="Times New Roman" w:cs="Times New Roman"/>
          <w:sz w:val="24"/>
          <w:szCs w:val="24"/>
        </w:rPr>
        <w:t xml:space="preserve"> </w:t>
      </w:r>
      <w:proofErr w:type="spellStart"/>
      <w:r w:rsidR="00E85A62">
        <w:rPr>
          <w:rFonts w:ascii="Times New Roman" w:hAnsi="Times New Roman" w:cs="Times New Roman"/>
          <w:sz w:val="24"/>
          <w:szCs w:val="24"/>
        </w:rPr>
        <w:t>TWh</w:t>
      </w:r>
      <w:proofErr w:type="spellEnd"/>
      <w:r w:rsidR="00E85A62">
        <w:rPr>
          <w:rFonts w:ascii="Times New Roman" w:hAnsi="Times New Roman" w:cs="Times New Roman"/>
          <w:sz w:val="24"/>
          <w:szCs w:val="24"/>
        </w:rPr>
        <w:t xml:space="preserve"> </w:t>
      </w:r>
      <w:r w:rsidR="00E85A62" w:rsidRPr="002F4BB4">
        <w:rPr>
          <w:rFonts w:ascii="Times New Roman" w:hAnsi="Times New Roman" w:cs="Times New Roman"/>
          <w:sz w:val="24"/>
          <w:szCs w:val="24"/>
        </w:rPr>
        <w:t>energijos</w:t>
      </w:r>
      <w:r w:rsidR="00D67571">
        <w:rPr>
          <w:rFonts w:ascii="Times New Roman" w:hAnsi="Times New Roman" w:cs="Times New Roman"/>
          <w:sz w:val="24"/>
          <w:szCs w:val="24"/>
        </w:rPr>
        <w:t xml:space="preserve"> –</w:t>
      </w:r>
      <w:r w:rsidR="00E85A62" w:rsidRPr="002F4BB4">
        <w:rPr>
          <w:rFonts w:ascii="Times New Roman" w:hAnsi="Times New Roman" w:cs="Times New Roman"/>
          <w:sz w:val="24"/>
          <w:szCs w:val="24"/>
        </w:rPr>
        <w:t xml:space="preserve"> maždaug 2 proc</w:t>
      </w:r>
      <w:r w:rsidR="00DC2197">
        <w:rPr>
          <w:rFonts w:ascii="Times New Roman" w:hAnsi="Times New Roman" w:cs="Times New Roman"/>
          <w:sz w:val="24"/>
          <w:szCs w:val="24"/>
        </w:rPr>
        <w:t>.</w:t>
      </w:r>
      <w:r w:rsidR="00E85A62" w:rsidRPr="002F4BB4">
        <w:rPr>
          <w:rFonts w:ascii="Times New Roman" w:hAnsi="Times New Roman" w:cs="Times New Roman"/>
          <w:sz w:val="24"/>
          <w:szCs w:val="24"/>
        </w:rPr>
        <w:t xml:space="preserve"> visos per metus Lietuvoje suvartojamos elektros energijos.</w:t>
      </w:r>
      <w:r w:rsidR="00E85A62">
        <w:rPr>
          <w:rFonts w:ascii="Times New Roman" w:hAnsi="Times New Roman" w:cs="Times New Roman"/>
          <w:sz w:val="24"/>
          <w:szCs w:val="24"/>
        </w:rPr>
        <w:t xml:space="preserve"> </w:t>
      </w:r>
      <w:r w:rsidR="00E85A62" w:rsidRPr="001442ED">
        <w:rPr>
          <w:rFonts w:ascii="Times New Roman" w:hAnsi="Times New Roman" w:cs="Times New Roman"/>
          <w:sz w:val="24"/>
          <w:szCs w:val="24"/>
        </w:rPr>
        <w:t xml:space="preserve">Šia </w:t>
      </w:r>
      <w:r w:rsidR="00DC2197">
        <w:rPr>
          <w:rFonts w:ascii="Times New Roman" w:hAnsi="Times New Roman" w:cs="Times New Roman"/>
          <w:sz w:val="24"/>
          <w:szCs w:val="24"/>
        </w:rPr>
        <w:t>galimybe</w:t>
      </w:r>
      <w:r w:rsidR="00E85A62" w:rsidRPr="001442ED">
        <w:rPr>
          <w:rFonts w:ascii="Times New Roman" w:hAnsi="Times New Roman" w:cs="Times New Roman"/>
          <w:sz w:val="24"/>
          <w:szCs w:val="24"/>
        </w:rPr>
        <w:t xml:space="preserve"> pasinaudoję gyventojai ne tik sutaupys efektyviau pasigamindami šilumos energiją, bet ir prisidės prie aplinkosaugos tikslų, nes nauji šildymo įrenginiai daug mažiau terš aplinką.</w:t>
      </w:r>
    </w:p>
    <w:p w14:paraId="4FDAB9A4" w14:textId="77777777" w:rsidR="00A153E3" w:rsidRDefault="00A153E3" w:rsidP="00A153E3">
      <w:pPr>
        <w:pStyle w:val="ListParagraph"/>
        <w:tabs>
          <w:tab w:val="left" w:pos="880"/>
        </w:tabs>
        <w:spacing w:after="0" w:line="240" w:lineRule="auto"/>
        <w:ind w:left="0"/>
        <w:jc w:val="both"/>
        <w:rPr>
          <w:rFonts w:ascii="Times New Roman" w:hAnsi="Times New Roman" w:cs="Times New Roman"/>
          <w:b/>
          <w:sz w:val="24"/>
          <w:szCs w:val="24"/>
        </w:rPr>
      </w:pPr>
    </w:p>
    <w:p w14:paraId="4B9E4C27" w14:textId="782C27B8" w:rsidR="00E85A62" w:rsidRDefault="009D7560" w:rsidP="009D7560">
      <w:pPr>
        <w:pStyle w:val="ListParagraph"/>
        <w:tabs>
          <w:tab w:val="left" w:pos="880"/>
        </w:tabs>
        <w:spacing w:after="0" w:line="240" w:lineRule="auto"/>
        <w:ind w:left="0"/>
        <w:jc w:val="both"/>
        <w:rPr>
          <w:rFonts w:ascii="Times New Roman" w:hAnsi="Times New Roman" w:cs="Times New Roman"/>
          <w:sz w:val="24"/>
          <w:szCs w:val="24"/>
        </w:rPr>
      </w:pPr>
      <w:r w:rsidRPr="009D7560">
        <w:rPr>
          <w:rFonts w:ascii="Times New Roman" w:hAnsi="Times New Roman" w:cs="Times New Roman"/>
          <w:sz w:val="24"/>
          <w:szCs w:val="24"/>
        </w:rPr>
        <w:t xml:space="preserve">Įgyvendinant Vyriausybės strateginį projektą, </w:t>
      </w:r>
      <w:r w:rsidR="00BF7675">
        <w:rPr>
          <w:rFonts w:ascii="Times New Roman" w:hAnsi="Times New Roman" w:cs="Times New Roman"/>
          <w:sz w:val="24"/>
          <w:szCs w:val="24"/>
        </w:rPr>
        <w:t xml:space="preserve">taip pat </w:t>
      </w:r>
      <w:r w:rsidRPr="009D7560">
        <w:rPr>
          <w:rFonts w:ascii="Times New Roman" w:hAnsi="Times New Roman" w:cs="Times New Roman"/>
          <w:sz w:val="24"/>
          <w:szCs w:val="24"/>
        </w:rPr>
        <w:t>buvo skatinama</w:t>
      </w:r>
      <w:r w:rsidRPr="009D7560">
        <w:rPr>
          <w:rFonts w:ascii="Times New Roman" w:hAnsi="Times New Roman" w:cs="Times New Roman"/>
          <w:b/>
          <w:sz w:val="24"/>
          <w:szCs w:val="24"/>
        </w:rPr>
        <w:t xml:space="preserve"> </w:t>
      </w:r>
      <w:r w:rsidR="00D67571">
        <w:rPr>
          <w:rFonts w:ascii="Times New Roman" w:hAnsi="Times New Roman" w:cs="Times New Roman"/>
          <w:b/>
          <w:sz w:val="24"/>
          <w:szCs w:val="24"/>
        </w:rPr>
        <w:t xml:space="preserve">diegti </w:t>
      </w:r>
      <w:r w:rsidRPr="009D7560">
        <w:rPr>
          <w:rFonts w:ascii="Times New Roman" w:hAnsi="Times New Roman" w:cs="Times New Roman"/>
          <w:b/>
          <w:sz w:val="24"/>
          <w:szCs w:val="24"/>
        </w:rPr>
        <w:t>e</w:t>
      </w:r>
      <w:r w:rsidR="00E85A62" w:rsidRPr="009D7560">
        <w:rPr>
          <w:rFonts w:ascii="Times New Roman" w:hAnsi="Times New Roman" w:cs="Times New Roman"/>
          <w:b/>
          <w:sz w:val="24"/>
          <w:szCs w:val="24"/>
        </w:rPr>
        <w:t xml:space="preserve">nergijos suvartojimo reguliavimo </w:t>
      </w:r>
      <w:r w:rsidR="00D67571" w:rsidRPr="009D7560">
        <w:rPr>
          <w:rFonts w:ascii="Times New Roman" w:hAnsi="Times New Roman" w:cs="Times New Roman"/>
          <w:b/>
          <w:sz w:val="24"/>
          <w:szCs w:val="24"/>
        </w:rPr>
        <w:t>prietais</w:t>
      </w:r>
      <w:r w:rsidR="00D67571">
        <w:rPr>
          <w:rFonts w:ascii="Times New Roman" w:hAnsi="Times New Roman" w:cs="Times New Roman"/>
          <w:b/>
          <w:sz w:val="24"/>
          <w:szCs w:val="24"/>
        </w:rPr>
        <w:t>us</w:t>
      </w:r>
      <w:r w:rsidR="00D67571" w:rsidRPr="009D7560">
        <w:rPr>
          <w:rFonts w:ascii="Times New Roman" w:hAnsi="Times New Roman" w:cs="Times New Roman"/>
          <w:b/>
          <w:sz w:val="24"/>
          <w:szCs w:val="24"/>
        </w:rPr>
        <w:t xml:space="preserve"> </w:t>
      </w:r>
      <w:r w:rsidR="00E85A62" w:rsidRPr="009D7560">
        <w:rPr>
          <w:rFonts w:ascii="Times New Roman" w:hAnsi="Times New Roman" w:cs="Times New Roman"/>
          <w:b/>
          <w:sz w:val="24"/>
          <w:szCs w:val="24"/>
        </w:rPr>
        <w:t xml:space="preserve">šilumos vartotojams </w:t>
      </w:r>
      <w:r w:rsidR="00E85A62" w:rsidRPr="009D7560">
        <w:rPr>
          <w:rFonts w:ascii="Times New Roman" w:hAnsi="Times New Roman" w:cs="Times New Roman"/>
          <w:sz w:val="24"/>
          <w:szCs w:val="24"/>
        </w:rPr>
        <w:t>ir</w:t>
      </w:r>
      <w:r w:rsidR="00E85A62" w:rsidRPr="009D7560">
        <w:rPr>
          <w:rFonts w:ascii="Times New Roman" w:hAnsi="Times New Roman" w:cs="Times New Roman"/>
          <w:b/>
          <w:sz w:val="24"/>
          <w:szCs w:val="24"/>
        </w:rPr>
        <w:t xml:space="preserve"> išmanios</w:t>
      </w:r>
      <w:r w:rsidR="00D67571">
        <w:rPr>
          <w:rFonts w:ascii="Times New Roman" w:hAnsi="Times New Roman" w:cs="Times New Roman"/>
          <w:b/>
          <w:sz w:val="24"/>
          <w:szCs w:val="24"/>
        </w:rPr>
        <w:t>ios</w:t>
      </w:r>
      <w:r w:rsidR="00E85A62" w:rsidRPr="009D7560">
        <w:rPr>
          <w:rFonts w:ascii="Times New Roman" w:hAnsi="Times New Roman" w:cs="Times New Roman"/>
          <w:b/>
          <w:sz w:val="24"/>
          <w:szCs w:val="24"/>
        </w:rPr>
        <w:t xml:space="preserve"> apskaitos </w:t>
      </w:r>
      <w:r w:rsidR="00D67571" w:rsidRPr="009D7560">
        <w:rPr>
          <w:rFonts w:ascii="Times New Roman" w:hAnsi="Times New Roman" w:cs="Times New Roman"/>
          <w:b/>
          <w:sz w:val="24"/>
          <w:szCs w:val="24"/>
        </w:rPr>
        <w:t>prietais</w:t>
      </w:r>
      <w:r w:rsidR="00D67571">
        <w:rPr>
          <w:rFonts w:ascii="Times New Roman" w:hAnsi="Times New Roman" w:cs="Times New Roman"/>
          <w:b/>
          <w:sz w:val="24"/>
          <w:szCs w:val="24"/>
        </w:rPr>
        <w:t>us</w:t>
      </w:r>
      <w:r w:rsidR="00D67571" w:rsidRPr="009D7560">
        <w:rPr>
          <w:rFonts w:ascii="Times New Roman" w:hAnsi="Times New Roman" w:cs="Times New Roman"/>
          <w:b/>
          <w:sz w:val="24"/>
          <w:szCs w:val="24"/>
        </w:rPr>
        <w:t xml:space="preserve"> </w:t>
      </w:r>
      <w:r w:rsidR="00E85A62" w:rsidRPr="009D7560">
        <w:rPr>
          <w:rFonts w:ascii="Times New Roman" w:hAnsi="Times New Roman" w:cs="Times New Roman"/>
          <w:b/>
          <w:sz w:val="24"/>
          <w:szCs w:val="24"/>
        </w:rPr>
        <w:t>dujų, elektros, šilumos, karšto ir geriamojo vandens vartotojams.</w:t>
      </w:r>
      <w:r w:rsidR="00E85A62" w:rsidRPr="009D7560">
        <w:rPr>
          <w:rFonts w:ascii="Times New Roman" w:hAnsi="Times New Roman" w:cs="Times New Roman"/>
          <w:sz w:val="24"/>
          <w:szCs w:val="24"/>
        </w:rPr>
        <w:t xml:space="preserve"> </w:t>
      </w:r>
      <w:r>
        <w:rPr>
          <w:rFonts w:ascii="Times New Roman" w:hAnsi="Times New Roman" w:cs="Times New Roman"/>
          <w:sz w:val="24"/>
          <w:szCs w:val="24"/>
        </w:rPr>
        <w:t>A</w:t>
      </w:r>
      <w:r w:rsidR="00E85A62" w:rsidRPr="009D7560">
        <w:rPr>
          <w:rFonts w:ascii="Times New Roman" w:hAnsi="Times New Roman"/>
          <w:sz w:val="24"/>
          <w:szCs w:val="28"/>
        </w:rPr>
        <w:t xml:space="preserve">tlikus išmaniųjų elektros energijos apskaitos sistemų diegimo sąnaudų ir naudos analizę, </w:t>
      </w:r>
      <w:r w:rsidR="00ED259F">
        <w:rPr>
          <w:rFonts w:ascii="Times New Roman" w:hAnsi="Times New Roman"/>
          <w:sz w:val="24"/>
          <w:szCs w:val="28"/>
        </w:rPr>
        <w:t xml:space="preserve">jeigu analizės rezultatai būtų teigiami, </w:t>
      </w:r>
      <w:r w:rsidR="001E0DCA">
        <w:rPr>
          <w:rFonts w:ascii="Times New Roman" w:hAnsi="Times New Roman"/>
          <w:sz w:val="24"/>
          <w:szCs w:val="28"/>
        </w:rPr>
        <w:t>i</w:t>
      </w:r>
      <w:r w:rsidR="00E85A62" w:rsidRPr="009D7560">
        <w:rPr>
          <w:rFonts w:ascii="Times New Roman" w:hAnsi="Times New Roman"/>
          <w:sz w:val="24"/>
          <w:szCs w:val="28"/>
        </w:rPr>
        <w:t xml:space="preserve">ki 2023 m. turi būti įdiegtos išmaniosios elektros energijos </w:t>
      </w:r>
      <w:r w:rsidR="00E85A62" w:rsidRPr="009D7560">
        <w:rPr>
          <w:rFonts w:ascii="Times New Roman" w:hAnsi="Times New Roman" w:cs="Times New Roman"/>
          <w:sz w:val="24"/>
          <w:szCs w:val="24"/>
        </w:rPr>
        <w:t>apskaitos sistemos visiems vartotojams.</w:t>
      </w:r>
    </w:p>
    <w:p w14:paraId="7F409E6F" w14:textId="77777777" w:rsidR="00DC2197" w:rsidRDefault="00DC2197" w:rsidP="00DC2197">
      <w:pPr>
        <w:tabs>
          <w:tab w:val="left" w:pos="923"/>
        </w:tabs>
        <w:spacing w:after="0" w:line="240" w:lineRule="auto"/>
        <w:jc w:val="both"/>
        <w:rPr>
          <w:rFonts w:ascii="Times New Roman" w:hAnsi="Times New Roman"/>
          <w:b/>
          <w:sz w:val="24"/>
          <w:szCs w:val="28"/>
        </w:rPr>
      </w:pPr>
    </w:p>
    <w:p w14:paraId="12DC6191" w14:textId="4ABB2CF7" w:rsidR="00E85A62" w:rsidRPr="00DC2197" w:rsidRDefault="006F104E" w:rsidP="00DC2197">
      <w:pPr>
        <w:tabs>
          <w:tab w:val="left" w:pos="923"/>
        </w:tabs>
        <w:spacing w:after="0" w:line="240" w:lineRule="auto"/>
        <w:jc w:val="both"/>
        <w:rPr>
          <w:rFonts w:ascii="Times New Roman" w:hAnsi="Times New Roman" w:cs="Times New Roman"/>
          <w:b/>
          <w:sz w:val="24"/>
          <w:szCs w:val="24"/>
        </w:rPr>
      </w:pPr>
      <w:r w:rsidRPr="006F104E">
        <w:rPr>
          <w:rFonts w:ascii="Times New Roman" w:hAnsi="Times New Roman"/>
          <w:sz w:val="24"/>
          <w:szCs w:val="28"/>
        </w:rPr>
        <w:t xml:space="preserve">2018 m. buvo įgyvendinama </w:t>
      </w:r>
      <w:r w:rsidRPr="006F104E">
        <w:rPr>
          <w:rFonts w:ascii="Times New Roman" w:hAnsi="Times New Roman"/>
          <w:b/>
          <w:sz w:val="24"/>
          <w:szCs w:val="28"/>
        </w:rPr>
        <w:t>v</w:t>
      </w:r>
      <w:r w:rsidR="00E85A62" w:rsidRPr="006F104E">
        <w:rPr>
          <w:rFonts w:ascii="Times New Roman" w:hAnsi="Times New Roman"/>
          <w:b/>
          <w:sz w:val="24"/>
          <w:szCs w:val="28"/>
        </w:rPr>
        <w:t>artotojų skatinimo efektyviau vartoti energiją informacinė kampanij</w:t>
      </w:r>
      <w:r w:rsidRPr="006F104E">
        <w:rPr>
          <w:rFonts w:ascii="Times New Roman" w:hAnsi="Times New Roman"/>
          <w:b/>
          <w:sz w:val="24"/>
          <w:szCs w:val="28"/>
        </w:rPr>
        <w:t>a</w:t>
      </w:r>
      <w:r w:rsidRPr="006F104E">
        <w:rPr>
          <w:rFonts w:ascii="Times New Roman" w:hAnsi="Times New Roman"/>
          <w:sz w:val="24"/>
          <w:szCs w:val="28"/>
        </w:rPr>
        <w:t xml:space="preserve">, </w:t>
      </w:r>
      <w:r w:rsidR="00D67571">
        <w:rPr>
          <w:rFonts w:ascii="Times New Roman" w:hAnsi="Times New Roman"/>
          <w:sz w:val="24"/>
          <w:szCs w:val="28"/>
        </w:rPr>
        <w:t xml:space="preserve">per </w:t>
      </w:r>
      <w:r w:rsidRPr="006F104E">
        <w:rPr>
          <w:rFonts w:ascii="Times New Roman" w:hAnsi="Times New Roman"/>
          <w:sz w:val="24"/>
          <w:szCs w:val="28"/>
        </w:rPr>
        <w:t>kuri</w:t>
      </w:r>
      <w:r w:rsidR="00D67571">
        <w:rPr>
          <w:rFonts w:ascii="Times New Roman" w:hAnsi="Times New Roman"/>
          <w:sz w:val="24"/>
          <w:szCs w:val="28"/>
        </w:rPr>
        <w:t>ą</w:t>
      </w:r>
      <w:r w:rsidRPr="006F104E">
        <w:rPr>
          <w:rFonts w:ascii="Times New Roman" w:hAnsi="Times New Roman"/>
          <w:sz w:val="24"/>
          <w:szCs w:val="28"/>
        </w:rPr>
        <w:t xml:space="preserve"> </w:t>
      </w:r>
      <w:r w:rsidRPr="006F104E">
        <w:rPr>
          <w:rFonts w:ascii="Times New Roman" w:hAnsi="Times New Roman" w:cs="Times New Roman"/>
          <w:sz w:val="24"/>
          <w:szCs w:val="24"/>
        </w:rPr>
        <w:t>64 energetikos įmonės įsipareigojo šviesti ir konsultuoti energijos vartotojus</w:t>
      </w:r>
      <w:r w:rsidR="00E85A62" w:rsidRPr="006F104E">
        <w:rPr>
          <w:rFonts w:ascii="Times New Roman" w:hAnsi="Times New Roman"/>
          <w:sz w:val="24"/>
          <w:szCs w:val="28"/>
        </w:rPr>
        <w:t xml:space="preserve">. </w:t>
      </w:r>
      <w:r w:rsidR="00ED259F" w:rsidRPr="00ED259F">
        <w:rPr>
          <w:rFonts w:ascii="Times New Roman" w:hAnsi="Times New Roman" w:cs="Times New Roman"/>
          <w:sz w:val="24"/>
          <w:szCs w:val="24"/>
        </w:rPr>
        <w:t>Šią kampaniją Energetikos ministerija įgyvendina</w:t>
      </w:r>
      <w:r w:rsidR="00ED259F">
        <w:rPr>
          <w:rFonts w:ascii="Times New Roman" w:hAnsi="Times New Roman" w:cs="Times New Roman"/>
          <w:sz w:val="24"/>
          <w:szCs w:val="24"/>
        </w:rPr>
        <w:t xml:space="preserve"> </w:t>
      </w:r>
      <w:r w:rsidR="00ED259F" w:rsidRPr="00ED259F">
        <w:rPr>
          <w:rFonts w:ascii="Times New Roman" w:hAnsi="Times New Roman" w:cs="Times New Roman"/>
          <w:sz w:val="24"/>
          <w:szCs w:val="24"/>
        </w:rPr>
        <w:t>Suomijos pavyzdžiu</w:t>
      </w:r>
      <w:r w:rsidR="00E85A62" w:rsidRPr="00DC2197">
        <w:rPr>
          <w:rFonts w:ascii="Times New Roman" w:hAnsi="Times New Roman" w:cs="Times New Roman"/>
          <w:sz w:val="24"/>
          <w:szCs w:val="24"/>
        </w:rPr>
        <w:t xml:space="preserve">, </w:t>
      </w:r>
      <w:r w:rsidR="00ED259F">
        <w:rPr>
          <w:rFonts w:ascii="Times New Roman" w:hAnsi="Times New Roman" w:cs="Times New Roman"/>
          <w:sz w:val="24"/>
          <w:szCs w:val="24"/>
        </w:rPr>
        <w:t xml:space="preserve">kuris atskleidė, </w:t>
      </w:r>
      <w:r w:rsidR="00E85A62" w:rsidRPr="00DC2197">
        <w:rPr>
          <w:rFonts w:ascii="Times New Roman" w:hAnsi="Times New Roman" w:cs="Times New Roman"/>
          <w:sz w:val="24"/>
          <w:szCs w:val="24"/>
        </w:rPr>
        <w:t xml:space="preserve">kad informacinėmis priemonėmis, t. y. vien tik didinant vartotojų sąmoningumą bei keičiant elgseną, gali būti pasiekti </w:t>
      </w:r>
      <w:r w:rsidR="00D67571">
        <w:rPr>
          <w:rFonts w:ascii="Times New Roman" w:hAnsi="Times New Roman" w:cs="Times New Roman"/>
          <w:sz w:val="24"/>
          <w:szCs w:val="24"/>
        </w:rPr>
        <w:t>nemaži</w:t>
      </w:r>
      <w:r w:rsidR="00D67571" w:rsidRPr="00DC2197">
        <w:rPr>
          <w:rFonts w:ascii="Times New Roman" w:hAnsi="Times New Roman" w:cs="Times New Roman"/>
          <w:sz w:val="24"/>
          <w:szCs w:val="24"/>
        </w:rPr>
        <w:t xml:space="preserve"> </w:t>
      </w:r>
      <w:r w:rsidR="00E85A62" w:rsidRPr="00DC2197">
        <w:rPr>
          <w:rFonts w:ascii="Times New Roman" w:hAnsi="Times New Roman" w:cs="Times New Roman"/>
          <w:sz w:val="24"/>
          <w:szCs w:val="24"/>
        </w:rPr>
        <w:t xml:space="preserve">energijos sutaupymai. </w:t>
      </w:r>
    </w:p>
    <w:p w14:paraId="67F2091F" w14:textId="77777777" w:rsidR="00DC2197" w:rsidRDefault="00DC2197" w:rsidP="00DC2197">
      <w:pPr>
        <w:tabs>
          <w:tab w:val="left" w:pos="923"/>
        </w:tabs>
        <w:spacing w:after="0" w:line="240" w:lineRule="auto"/>
        <w:jc w:val="both"/>
        <w:rPr>
          <w:rFonts w:ascii="Times New Roman" w:hAnsi="Times New Roman" w:cs="Times New Roman"/>
          <w:b/>
          <w:sz w:val="24"/>
          <w:szCs w:val="24"/>
        </w:rPr>
      </w:pPr>
    </w:p>
    <w:p w14:paraId="75AD3BE7" w14:textId="1E66879C" w:rsidR="00E85A62" w:rsidRPr="00D8195A" w:rsidRDefault="00EE1267" w:rsidP="00EE1267">
      <w:pPr>
        <w:shd w:val="clear" w:color="auto" w:fill="FFFFFF"/>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2018 m. pri</w:t>
      </w:r>
      <w:r w:rsidR="00E85A62" w:rsidRPr="009047B0">
        <w:rPr>
          <w:rFonts w:ascii="Times New Roman" w:eastAsia="Times New Roman" w:hAnsi="Times New Roman" w:cs="Times New Roman"/>
          <w:sz w:val="24"/>
          <w:szCs w:val="24"/>
          <w:lang w:eastAsia="lt-LT"/>
        </w:rPr>
        <w:t xml:space="preserve">imti įstatymų pakeitimai numato </w:t>
      </w:r>
      <w:r w:rsidR="00D67571" w:rsidRPr="00EE1267">
        <w:rPr>
          <w:rFonts w:ascii="Times New Roman" w:eastAsia="Times New Roman" w:hAnsi="Times New Roman" w:cs="Times New Roman"/>
          <w:b/>
          <w:sz w:val="24"/>
          <w:szCs w:val="24"/>
          <w:lang w:eastAsia="lt-LT"/>
        </w:rPr>
        <w:t>esamo</w:t>
      </w:r>
      <w:r w:rsidR="00D67571">
        <w:rPr>
          <w:rFonts w:ascii="Times New Roman" w:eastAsia="Times New Roman" w:hAnsi="Times New Roman" w:cs="Times New Roman"/>
          <w:b/>
          <w:sz w:val="24"/>
          <w:szCs w:val="24"/>
          <w:lang w:eastAsia="lt-LT"/>
        </w:rPr>
        <w:t>s</w:t>
      </w:r>
      <w:r w:rsidR="00D67571" w:rsidRPr="00EE1267">
        <w:rPr>
          <w:rFonts w:ascii="Times New Roman" w:eastAsia="Times New Roman" w:hAnsi="Times New Roman" w:cs="Times New Roman"/>
          <w:b/>
          <w:sz w:val="24"/>
          <w:szCs w:val="24"/>
          <w:lang w:eastAsia="lt-LT"/>
        </w:rPr>
        <w:t xml:space="preserve"> </w:t>
      </w:r>
      <w:r w:rsidR="00E85A62" w:rsidRPr="00EE1267">
        <w:rPr>
          <w:rFonts w:ascii="Times New Roman" w:eastAsia="Times New Roman" w:hAnsi="Times New Roman" w:cs="Times New Roman"/>
          <w:b/>
          <w:sz w:val="24"/>
          <w:szCs w:val="24"/>
          <w:lang w:eastAsia="lt-LT"/>
        </w:rPr>
        <w:t xml:space="preserve">šilumos supirkimo iš nepriklausomų šilumos gamintojų </w:t>
      </w:r>
      <w:r w:rsidR="009F0487" w:rsidRPr="009047B0">
        <w:rPr>
          <w:rFonts w:ascii="Times New Roman" w:eastAsia="Times New Roman" w:hAnsi="Times New Roman" w:cs="Times New Roman"/>
          <w:sz w:val="24"/>
          <w:szCs w:val="24"/>
          <w:lang w:eastAsia="lt-LT"/>
        </w:rPr>
        <w:t>.</w:t>
      </w:r>
      <w:r w:rsidR="00D67571" w:rsidRPr="00EE1267">
        <w:rPr>
          <w:rFonts w:ascii="Times New Roman" w:eastAsia="Times New Roman" w:hAnsi="Times New Roman" w:cs="Times New Roman"/>
          <w:b/>
          <w:sz w:val="24"/>
          <w:szCs w:val="24"/>
          <w:lang w:eastAsia="lt-LT"/>
        </w:rPr>
        <w:t>sistemo</w:t>
      </w:r>
      <w:r w:rsidR="00D67571">
        <w:rPr>
          <w:rFonts w:ascii="Times New Roman" w:eastAsia="Times New Roman" w:hAnsi="Times New Roman" w:cs="Times New Roman"/>
          <w:b/>
          <w:sz w:val="24"/>
          <w:szCs w:val="24"/>
          <w:lang w:eastAsia="lt-LT"/>
        </w:rPr>
        <w:t>s</w:t>
      </w:r>
      <w:r w:rsidR="00D67571" w:rsidRPr="00D67571">
        <w:rPr>
          <w:rFonts w:ascii="Times New Roman" w:eastAsia="Times New Roman" w:hAnsi="Times New Roman" w:cs="Times New Roman"/>
          <w:b/>
          <w:sz w:val="24"/>
          <w:szCs w:val="24"/>
          <w:lang w:eastAsia="lt-LT"/>
        </w:rPr>
        <w:t xml:space="preserve"> </w:t>
      </w:r>
      <w:r w:rsidR="00D67571" w:rsidRPr="00EE1267">
        <w:rPr>
          <w:rFonts w:ascii="Times New Roman" w:eastAsia="Times New Roman" w:hAnsi="Times New Roman" w:cs="Times New Roman"/>
          <w:b/>
          <w:sz w:val="24"/>
          <w:szCs w:val="24"/>
          <w:lang w:eastAsia="lt-LT"/>
        </w:rPr>
        <w:t>pokyčius</w:t>
      </w:r>
      <w:r w:rsidR="00E85A62" w:rsidRPr="009047B0">
        <w:rPr>
          <w:rFonts w:ascii="Times New Roman" w:eastAsia="Times New Roman" w:hAnsi="Times New Roman" w:cs="Times New Roman"/>
          <w:sz w:val="24"/>
          <w:szCs w:val="24"/>
          <w:lang w:eastAsia="lt-LT"/>
        </w:rPr>
        <w:t>. Nuo šiol šilumos supirkimo procedūros bus perkeltos į elektroninę šilumos aukcionų sistemą, kurią administruos nepriklausomas energijos išteklių biržos operatorius „</w:t>
      </w:r>
      <w:proofErr w:type="spellStart"/>
      <w:r w:rsidR="00E85A62" w:rsidRPr="009047B0">
        <w:rPr>
          <w:rFonts w:ascii="Times New Roman" w:eastAsia="Times New Roman" w:hAnsi="Times New Roman" w:cs="Times New Roman"/>
          <w:sz w:val="24"/>
          <w:szCs w:val="24"/>
          <w:lang w:eastAsia="lt-LT"/>
        </w:rPr>
        <w:t>Baltpool</w:t>
      </w:r>
      <w:proofErr w:type="spellEnd"/>
      <w:r w:rsidR="00E85A62" w:rsidRPr="009047B0">
        <w:rPr>
          <w:rFonts w:ascii="Times New Roman" w:eastAsia="Times New Roman" w:hAnsi="Times New Roman" w:cs="Times New Roman"/>
          <w:sz w:val="24"/>
          <w:szCs w:val="24"/>
          <w:lang w:eastAsia="lt-LT"/>
        </w:rPr>
        <w:t>“.</w:t>
      </w:r>
      <w:r w:rsidR="00E85A62">
        <w:rPr>
          <w:rFonts w:ascii="Times New Roman" w:eastAsia="Times New Roman" w:hAnsi="Times New Roman" w:cs="Times New Roman"/>
          <w:sz w:val="24"/>
          <w:szCs w:val="24"/>
          <w:lang w:eastAsia="lt-LT"/>
        </w:rPr>
        <w:t xml:space="preserve"> </w:t>
      </w:r>
      <w:r w:rsidR="00E85A62" w:rsidRPr="009047B0">
        <w:rPr>
          <w:rFonts w:ascii="Times New Roman" w:eastAsia="Times New Roman" w:hAnsi="Times New Roman" w:cs="Times New Roman"/>
          <w:sz w:val="24"/>
          <w:szCs w:val="24"/>
          <w:lang w:eastAsia="lt-LT"/>
        </w:rPr>
        <w:t xml:space="preserve">Naujoji sistema ne tik leis sumažinti į šilumos kainą įtraukiamas šilumos </w:t>
      </w:r>
      <w:r w:rsidR="00E85A62" w:rsidRPr="00D8195A">
        <w:rPr>
          <w:rFonts w:ascii="Times New Roman" w:eastAsia="Times New Roman" w:hAnsi="Times New Roman" w:cs="Times New Roman"/>
          <w:sz w:val="24"/>
          <w:szCs w:val="24"/>
          <w:lang w:eastAsia="lt-LT"/>
        </w:rPr>
        <w:t>aukcionų administravimo sąnaudas, bet ir užtikrins šios veiklos skaidrumą bei teisingą ir aiškią šilumos gamybos kainą.</w:t>
      </w:r>
    </w:p>
    <w:p w14:paraId="743ABB4E" w14:textId="1BA422BB" w:rsidR="00E85A62" w:rsidRDefault="00E85A62" w:rsidP="00EE1267">
      <w:pPr>
        <w:shd w:val="clear" w:color="auto" w:fill="FFFFFF"/>
        <w:tabs>
          <w:tab w:val="left" w:pos="880"/>
        </w:tabs>
        <w:spacing w:after="0" w:line="240" w:lineRule="auto"/>
        <w:jc w:val="both"/>
        <w:rPr>
          <w:rFonts w:ascii="Times New Roman" w:hAnsi="Times New Roman" w:cs="Times New Roman"/>
          <w:color w:val="000000"/>
          <w:sz w:val="24"/>
          <w:szCs w:val="24"/>
        </w:rPr>
      </w:pPr>
      <w:r w:rsidRPr="001A15BA">
        <w:rPr>
          <w:rFonts w:ascii="Times New Roman" w:eastAsia="Times New Roman" w:hAnsi="Times New Roman" w:cs="Times New Roman"/>
          <w:sz w:val="24"/>
          <w:szCs w:val="24"/>
          <w:lang w:eastAsia="lt-LT"/>
        </w:rPr>
        <w:lastRenderedPageBreak/>
        <w:t>2018 m. pradėta įgyvendinti</w:t>
      </w:r>
      <w:r w:rsidRPr="00EE1267">
        <w:rPr>
          <w:rFonts w:ascii="Times New Roman" w:eastAsia="Times New Roman" w:hAnsi="Times New Roman" w:cs="Times New Roman"/>
          <w:b/>
          <w:sz w:val="24"/>
          <w:szCs w:val="24"/>
          <w:lang w:eastAsia="lt-LT"/>
        </w:rPr>
        <w:t xml:space="preserve"> energetikos priežiūros sektoriaus pertvarka.</w:t>
      </w:r>
      <w:r w:rsidRPr="00EE1267">
        <w:rPr>
          <w:rFonts w:ascii="Times New Roman" w:eastAsia="Times New Roman" w:hAnsi="Times New Roman" w:cs="Times New Roman"/>
          <w:sz w:val="24"/>
          <w:szCs w:val="24"/>
          <w:lang w:eastAsia="lt-LT"/>
        </w:rPr>
        <w:t xml:space="preserve"> </w:t>
      </w:r>
      <w:r w:rsidRPr="00EE1267">
        <w:rPr>
          <w:rFonts w:ascii="Times New Roman" w:hAnsi="Times New Roman" w:cs="Times New Roman"/>
          <w:sz w:val="24"/>
          <w:szCs w:val="24"/>
        </w:rPr>
        <w:t xml:space="preserve">2018 m. Vyriausybė </w:t>
      </w:r>
      <w:r w:rsidR="00EE1267">
        <w:rPr>
          <w:rFonts w:ascii="Times New Roman" w:hAnsi="Times New Roman" w:cs="Times New Roman"/>
          <w:sz w:val="24"/>
          <w:szCs w:val="24"/>
        </w:rPr>
        <w:t>nutarė</w:t>
      </w:r>
      <w:r w:rsidRPr="00EE1267">
        <w:rPr>
          <w:rFonts w:ascii="Times New Roman" w:hAnsi="Times New Roman" w:cs="Times New Roman"/>
          <w:sz w:val="24"/>
          <w:szCs w:val="24"/>
        </w:rPr>
        <w:t xml:space="preserve"> sujungti Valstybinę kainų ir energetikos kontrolės komisiją ir Valstybinę energetikos inspekciją prie Energetikos ministerijos (toliau – VEI). Šių institucijų funkcijas perims Valstybinė energetikos reguliavimo tarnyba (VERT) – nepriklausomas reguliuotojas, kuris prižiūrės ir kontroliuos energetikos sektorių. Planuojama, kad naujoji institucija veiklą pradės nuo 2019 </w:t>
      </w:r>
      <w:r w:rsidR="00EE1267">
        <w:rPr>
          <w:rFonts w:ascii="Times New Roman" w:hAnsi="Times New Roman" w:cs="Times New Roman"/>
          <w:sz w:val="24"/>
          <w:szCs w:val="24"/>
        </w:rPr>
        <w:t>m.</w:t>
      </w:r>
      <w:r w:rsidRPr="00EE1267">
        <w:rPr>
          <w:rFonts w:ascii="Times New Roman" w:hAnsi="Times New Roman" w:cs="Times New Roman"/>
          <w:sz w:val="24"/>
          <w:szCs w:val="24"/>
        </w:rPr>
        <w:t xml:space="preserve"> liepos pradžios.</w:t>
      </w:r>
      <w:r w:rsidR="00EE1267">
        <w:rPr>
          <w:rFonts w:ascii="Times New Roman" w:hAnsi="Times New Roman" w:cs="Times New Roman"/>
          <w:sz w:val="24"/>
          <w:szCs w:val="24"/>
        </w:rPr>
        <w:t xml:space="preserve"> </w:t>
      </w:r>
      <w:r w:rsidRPr="00C000F2">
        <w:rPr>
          <w:rFonts w:ascii="Times New Roman" w:hAnsi="Times New Roman" w:cs="Times New Roman"/>
          <w:color w:val="000000"/>
          <w:sz w:val="24"/>
          <w:szCs w:val="24"/>
        </w:rPr>
        <w:t xml:space="preserve">Įsteigus nurodytą daugiasektorinį reguliuotoją VERT, bus sukuriama reguliavimo institucinė sąranga, kuri </w:t>
      </w:r>
      <w:r w:rsidRPr="001E15B6">
        <w:rPr>
          <w:rFonts w:ascii="Times New Roman" w:hAnsi="Times New Roman" w:cs="Times New Roman"/>
          <w:color w:val="000000"/>
          <w:sz w:val="24"/>
          <w:szCs w:val="24"/>
        </w:rPr>
        <w:t>padės užtikrinti konkurencingesnę, skaidresnę ir vartotojų lūkesčius atitinkančią rinką</w:t>
      </w:r>
      <w:r w:rsidR="00D67571">
        <w:rPr>
          <w:rFonts w:ascii="Times New Roman" w:hAnsi="Times New Roman" w:cs="Times New Roman"/>
          <w:color w:val="000000"/>
          <w:sz w:val="24"/>
          <w:szCs w:val="24"/>
        </w:rPr>
        <w:t>,</w:t>
      </w:r>
      <w:r w:rsidRPr="001E15B6">
        <w:rPr>
          <w:rFonts w:ascii="Times New Roman" w:hAnsi="Times New Roman" w:cs="Times New Roman"/>
          <w:color w:val="000000"/>
          <w:sz w:val="24"/>
          <w:szCs w:val="24"/>
        </w:rPr>
        <w:t xml:space="preserve"> visuose paslaugų sektoriuose vienodai veiksmingai ginamas vartotojų teises.</w:t>
      </w:r>
    </w:p>
    <w:p w14:paraId="5E0D50B9" w14:textId="77777777" w:rsidR="00EE1267" w:rsidRPr="00EE1267" w:rsidRDefault="00EE1267" w:rsidP="00EE1267">
      <w:pPr>
        <w:shd w:val="clear" w:color="auto" w:fill="FFFFFF"/>
        <w:tabs>
          <w:tab w:val="left" w:pos="880"/>
        </w:tabs>
        <w:spacing w:after="0" w:line="240" w:lineRule="auto"/>
        <w:jc w:val="both"/>
        <w:rPr>
          <w:rFonts w:ascii="Times New Roman" w:eastAsia="Times New Roman" w:hAnsi="Times New Roman" w:cs="Times New Roman"/>
          <w:b/>
          <w:sz w:val="24"/>
          <w:szCs w:val="24"/>
          <w:lang w:eastAsia="lt-LT"/>
        </w:rPr>
      </w:pPr>
    </w:p>
    <w:p w14:paraId="66758427" w14:textId="68DB45D3" w:rsidR="00E85A62" w:rsidRPr="006C35C6" w:rsidRDefault="001A15BA" w:rsidP="00EE1267">
      <w:pPr>
        <w:shd w:val="clear" w:color="auto" w:fill="FFFFFF"/>
        <w:tabs>
          <w:tab w:val="left" w:pos="880"/>
        </w:tabs>
        <w:spacing w:after="0" w:line="240" w:lineRule="auto"/>
        <w:jc w:val="both"/>
        <w:rPr>
          <w:rFonts w:ascii="Times New Roman" w:eastAsia="Times New Roman" w:hAnsi="Times New Roman" w:cs="Times New Roman"/>
          <w:sz w:val="24"/>
          <w:szCs w:val="24"/>
          <w:lang w:eastAsia="lt-LT"/>
        </w:rPr>
      </w:pPr>
      <w:r w:rsidRPr="001A15BA">
        <w:rPr>
          <w:rFonts w:ascii="Times New Roman" w:hAnsi="Times New Roman" w:cs="Times New Roman"/>
          <w:sz w:val="24"/>
          <w:szCs w:val="24"/>
        </w:rPr>
        <w:t>2018 m. į</w:t>
      </w:r>
      <w:r w:rsidR="00E85A62" w:rsidRPr="001A15BA">
        <w:rPr>
          <w:rFonts w:ascii="Times New Roman" w:hAnsi="Times New Roman" w:cs="Times New Roman"/>
          <w:sz w:val="24"/>
          <w:szCs w:val="24"/>
        </w:rPr>
        <w:t>steigta</w:t>
      </w:r>
      <w:r w:rsidR="00E85A62" w:rsidRPr="00EE1267">
        <w:rPr>
          <w:rFonts w:ascii="Times New Roman" w:hAnsi="Times New Roman" w:cs="Times New Roman"/>
          <w:b/>
          <w:sz w:val="24"/>
          <w:szCs w:val="24"/>
        </w:rPr>
        <w:t xml:space="preserve"> </w:t>
      </w:r>
      <w:r w:rsidR="00D67571" w:rsidRPr="000D6536">
        <w:rPr>
          <w:rFonts w:ascii="Times New Roman" w:hAnsi="Times New Roman" w:cs="Times New Roman"/>
          <w:sz w:val="24"/>
          <w:szCs w:val="24"/>
        </w:rPr>
        <w:t>viešoji įstaiga</w:t>
      </w:r>
      <w:r w:rsidR="00D67571" w:rsidRPr="00EE1267">
        <w:rPr>
          <w:rFonts w:ascii="Times New Roman" w:hAnsi="Times New Roman" w:cs="Times New Roman"/>
          <w:b/>
          <w:sz w:val="24"/>
          <w:szCs w:val="24"/>
        </w:rPr>
        <w:t xml:space="preserve"> </w:t>
      </w:r>
      <w:r w:rsidR="00E85A62" w:rsidRPr="00EE1267">
        <w:rPr>
          <w:rFonts w:ascii="Times New Roman" w:hAnsi="Times New Roman" w:cs="Times New Roman"/>
          <w:b/>
          <w:sz w:val="24"/>
          <w:szCs w:val="24"/>
        </w:rPr>
        <w:t xml:space="preserve">Lietuvos energetikos agentūra </w:t>
      </w:r>
      <w:r w:rsidR="00E85A62" w:rsidRPr="001A15BA">
        <w:rPr>
          <w:rFonts w:ascii="Times New Roman" w:hAnsi="Times New Roman" w:cs="Times New Roman"/>
          <w:sz w:val="24"/>
          <w:szCs w:val="24"/>
        </w:rPr>
        <w:t>– pirmasis Lietuvoje energetikos analizės ir kompetencijų centras.</w:t>
      </w:r>
      <w:bookmarkStart w:id="77" w:name="_Hlk514241439"/>
      <w:bookmarkEnd w:id="77"/>
      <w:r w:rsidR="00E85A62" w:rsidRPr="00EE1267">
        <w:rPr>
          <w:rFonts w:ascii="Times New Roman" w:hAnsi="Times New Roman" w:cs="Times New Roman"/>
          <w:sz w:val="24"/>
          <w:szCs w:val="24"/>
        </w:rPr>
        <w:t xml:space="preserve"> </w:t>
      </w:r>
      <w:r w:rsidR="00D16DAC">
        <w:rPr>
          <w:rFonts w:ascii="Times New Roman" w:eastAsia="Times New Roman" w:hAnsi="Times New Roman" w:cs="Times New Roman"/>
          <w:bCs/>
          <w:sz w:val="24"/>
          <w:szCs w:val="24"/>
          <w:lang w:eastAsia="lt-LT"/>
        </w:rPr>
        <w:t>Naujoji agentūra perims</w:t>
      </w:r>
      <w:r w:rsidR="00E85A62" w:rsidRPr="00EE1267">
        <w:rPr>
          <w:rFonts w:ascii="Times New Roman" w:eastAsia="Times New Roman" w:hAnsi="Times New Roman" w:cs="Times New Roman"/>
          <w:sz w:val="24"/>
          <w:szCs w:val="24"/>
          <w:lang w:eastAsia="lt-LT"/>
        </w:rPr>
        <w:t xml:space="preserve"> dviejų šiuo metu </w:t>
      </w:r>
      <w:r w:rsidR="00D16DAC">
        <w:rPr>
          <w:rFonts w:ascii="Times New Roman" w:eastAsia="Times New Roman" w:hAnsi="Times New Roman" w:cs="Times New Roman"/>
          <w:sz w:val="24"/>
          <w:szCs w:val="24"/>
          <w:lang w:eastAsia="lt-LT"/>
        </w:rPr>
        <w:t>likviduojamų</w:t>
      </w:r>
      <w:r w:rsidR="00E85A62" w:rsidRPr="00EE1267">
        <w:rPr>
          <w:rFonts w:ascii="Times New Roman" w:eastAsia="Times New Roman" w:hAnsi="Times New Roman" w:cs="Times New Roman"/>
          <w:sz w:val="24"/>
          <w:szCs w:val="24"/>
          <w:lang w:eastAsia="lt-LT"/>
        </w:rPr>
        <w:t xml:space="preserve"> valstybės įmonių – Energetikos agentūros ir Lietuvos naftos produktų agentūros –</w:t>
      </w:r>
      <w:r w:rsidR="00D67571">
        <w:rPr>
          <w:rFonts w:ascii="Times New Roman" w:eastAsia="Times New Roman" w:hAnsi="Times New Roman" w:cs="Times New Roman"/>
          <w:sz w:val="24"/>
          <w:szCs w:val="24"/>
          <w:lang w:eastAsia="lt-LT"/>
        </w:rPr>
        <w:t xml:space="preserve"> </w:t>
      </w:r>
      <w:r w:rsidR="00E85A62" w:rsidRPr="00EE1267">
        <w:rPr>
          <w:rFonts w:ascii="Times New Roman" w:eastAsia="Times New Roman" w:hAnsi="Times New Roman" w:cs="Times New Roman"/>
          <w:sz w:val="24"/>
          <w:szCs w:val="24"/>
          <w:lang w:eastAsia="lt-LT"/>
        </w:rPr>
        <w:t xml:space="preserve">funkcijas, taip pat </w:t>
      </w:r>
      <w:r w:rsidR="00D16DAC">
        <w:rPr>
          <w:rFonts w:ascii="Times New Roman" w:eastAsia="Times New Roman" w:hAnsi="Times New Roman" w:cs="Times New Roman"/>
          <w:sz w:val="24"/>
          <w:szCs w:val="24"/>
          <w:lang w:eastAsia="lt-LT"/>
        </w:rPr>
        <w:t xml:space="preserve">vykdys </w:t>
      </w:r>
      <w:r w:rsidR="00E85A62" w:rsidRPr="00EE1267">
        <w:rPr>
          <w:rFonts w:ascii="Times New Roman" w:eastAsia="Times New Roman" w:hAnsi="Times New Roman" w:cs="Times New Roman"/>
          <w:sz w:val="24"/>
          <w:szCs w:val="24"/>
          <w:lang w:eastAsia="lt-LT"/>
        </w:rPr>
        <w:t xml:space="preserve">kitas naujas funkcijas, svarbias </w:t>
      </w:r>
      <w:r w:rsidR="00854B83" w:rsidRPr="00EE1267">
        <w:rPr>
          <w:rFonts w:ascii="Times New Roman" w:eastAsia="Times New Roman" w:hAnsi="Times New Roman" w:cs="Times New Roman"/>
          <w:sz w:val="24"/>
          <w:szCs w:val="24"/>
          <w:lang w:eastAsia="lt-LT"/>
        </w:rPr>
        <w:t>efektyv</w:t>
      </w:r>
      <w:r w:rsidR="00854B83">
        <w:rPr>
          <w:rFonts w:ascii="Times New Roman" w:eastAsia="Times New Roman" w:hAnsi="Times New Roman" w:cs="Times New Roman"/>
          <w:sz w:val="24"/>
          <w:szCs w:val="24"/>
          <w:lang w:eastAsia="lt-LT"/>
        </w:rPr>
        <w:t>iam</w:t>
      </w:r>
      <w:r w:rsidR="00854B83" w:rsidRPr="00EE1267">
        <w:rPr>
          <w:rFonts w:ascii="Times New Roman" w:eastAsia="Times New Roman" w:hAnsi="Times New Roman" w:cs="Times New Roman"/>
          <w:sz w:val="24"/>
          <w:szCs w:val="24"/>
          <w:lang w:eastAsia="lt-LT"/>
        </w:rPr>
        <w:t xml:space="preserve"> </w:t>
      </w:r>
      <w:r w:rsidR="00E85A62" w:rsidRPr="00EE1267">
        <w:rPr>
          <w:rFonts w:ascii="Times New Roman" w:eastAsia="Times New Roman" w:hAnsi="Times New Roman" w:cs="Times New Roman"/>
          <w:sz w:val="24"/>
          <w:szCs w:val="24"/>
          <w:lang w:eastAsia="lt-LT"/>
        </w:rPr>
        <w:t>energetikos sektoriaus funkcionavimui.</w:t>
      </w:r>
      <w:r w:rsidR="00490E78">
        <w:rPr>
          <w:rFonts w:ascii="Times New Roman" w:eastAsia="Times New Roman" w:hAnsi="Times New Roman" w:cs="Times New Roman"/>
          <w:sz w:val="24"/>
          <w:szCs w:val="24"/>
          <w:lang w:eastAsia="lt-LT"/>
        </w:rPr>
        <w:t xml:space="preserve"> Pavyzdžiui, agentūra</w:t>
      </w:r>
      <w:r w:rsidR="00E85A62" w:rsidRPr="00DC77A6">
        <w:rPr>
          <w:rFonts w:ascii="Times New Roman" w:eastAsia="Times New Roman" w:hAnsi="Times New Roman" w:cs="Times New Roman"/>
          <w:sz w:val="24"/>
          <w:szCs w:val="24"/>
          <w:lang w:eastAsia="lt-LT"/>
        </w:rPr>
        <w:t xml:space="preserve"> kaups, sistemins </w:t>
      </w:r>
      <w:r w:rsidR="00854B83">
        <w:rPr>
          <w:rFonts w:ascii="Times New Roman" w:eastAsia="Times New Roman" w:hAnsi="Times New Roman" w:cs="Times New Roman"/>
          <w:sz w:val="24"/>
          <w:szCs w:val="24"/>
          <w:lang w:eastAsia="lt-LT"/>
        </w:rPr>
        <w:t>ir</w:t>
      </w:r>
      <w:r w:rsidR="00854B83" w:rsidRPr="00DC77A6">
        <w:rPr>
          <w:rFonts w:ascii="Times New Roman" w:eastAsia="Times New Roman" w:hAnsi="Times New Roman" w:cs="Times New Roman"/>
          <w:sz w:val="24"/>
          <w:szCs w:val="24"/>
          <w:lang w:eastAsia="lt-LT"/>
        </w:rPr>
        <w:t xml:space="preserve"> </w:t>
      </w:r>
      <w:r w:rsidR="00E85A62" w:rsidRPr="00DC77A6">
        <w:rPr>
          <w:rFonts w:ascii="Times New Roman" w:eastAsia="Times New Roman" w:hAnsi="Times New Roman" w:cs="Times New Roman"/>
          <w:sz w:val="24"/>
          <w:szCs w:val="24"/>
          <w:lang w:eastAsia="lt-LT"/>
        </w:rPr>
        <w:t xml:space="preserve">analizuos energetikos sektoriaus duomenis, koordinuos </w:t>
      </w:r>
      <w:r w:rsidR="00854B83">
        <w:rPr>
          <w:rFonts w:ascii="Times New Roman" w:eastAsia="Times New Roman" w:hAnsi="Times New Roman" w:cs="Times New Roman"/>
          <w:sz w:val="24"/>
          <w:szCs w:val="24"/>
          <w:lang w:eastAsia="lt-LT"/>
        </w:rPr>
        <w:t>ir</w:t>
      </w:r>
      <w:r w:rsidR="00854B83" w:rsidRPr="00DC77A6">
        <w:rPr>
          <w:rFonts w:ascii="Times New Roman" w:eastAsia="Times New Roman" w:hAnsi="Times New Roman" w:cs="Times New Roman"/>
          <w:sz w:val="24"/>
          <w:szCs w:val="24"/>
          <w:lang w:eastAsia="lt-LT"/>
        </w:rPr>
        <w:t xml:space="preserve"> </w:t>
      </w:r>
      <w:r w:rsidR="00E85A62" w:rsidRPr="00DC77A6">
        <w:rPr>
          <w:rFonts w:ascii="Times New Roman" w:eastAsia="Times New Roman" w:hAnsi="Times New Roman" w:cs="Times New Roman"/>
          <w:sz w:val="24"/>
          <w:szCs w:val="24"/>
          <w:lang w:eastAsia="lt-LT"/>
        </w:rPr>
        <w:t xml:space="preserve">prižiūrės </w:t>
      </w:r>
      <w:r w:rsidR="00490E78">
        <w:rPr>
          <w:rFonts w:ascii="Times New Roman" w:eastAsia="Times New Roman" w:hAnsi="Times New Roman" w:cs="Times New Roman"/>
          <w:sz w:val="24"/>
          <w:szCs w:val="24"/>
          <w:lang w:eastAsia="lt-LT"/>
        </w:rPr>
        <w:t xml:space="preserve">energetikos politikos tikslų </w:t>
      </w:r>
      <w:r w:rsidR="00E85A62" w:rsidRPr="00DC77A6">
        <w:rPr>
          <w:rFonts w:ascii="Times New Roman" w:eastAsia="Times New Roman" w:hAnsi="Times New Roman" w:cs="Times New Roman"/>
          <w:sz w:val="24"/>
          <w:szCs w:val="24"/>
          <w:lang w:eastAsia="lt-LT"/>
        </w:rPr>
        <w:t xml:space="preserve">įgyvendinimą. </w:t>
      </w:r>
      <w:r w:rsidR="00490E78">
        <w:rPr>
          <w:rFonts w:ascii="Times New Roman" w:eastAsia="Times New Roman" w:hAnsi="Times New Roman" w:cs="Times New Roman"/>
          <w:sz w:val="24"/>
          <w:szCs w:val="24"/>
          <w:lang w:eastAsia="lt-LT"/>
        </w:rPr>
        <w:t xml:space="preserve">Jai taip pat </w:t>
      </w:r>
      <w:r w:rsidR="00E85A62" w:rsidRPr="00DC77A6">
        <w:rPr>
          <w:rFonts w:ascii="Times New Roman" w:eastAsia="Times New Roman" w:hAnsi="Times New Roman" w:cs="Times New Roman"/>
          <w:sz w:val="24"/>
          <w:szCs w:val="24"/>
          <w:lang w:eastAsia="lt-LT"/>
        </w:rPr>
        <w:t xml:space="preserve">bus pavesta koordinuoti vėjo energetikos plėtrą Baltijos jūroje </w:t>
      </w:r>
      <w:r w:rsidR="00854B83">
        <w:rPr>
          <w:rFonts w:ascii="Times New Roman" w:eastAsia="Times New Roman" w:hAnsi="Times New Roman" w:cs="Times New Roman"/>
          <w:sz w:val="24"/>
          <w:szCs w:val="24"/>
          <w:lang w:eastAsia="lt-LT"/>
        </w:rPr>
        <w:t>ir</w:t>
      </w:r>
      <w:r w:rsidR="00854B83" w:rsidRPr="00DC77A6">
        <w:rPr>
          <w:rFonts w:ascii="Times New Roman" w:eastAsia="Times New Roman" w:hAnsi="Times New Roman" w:cs="Times New Roman"/>
          <w:sz w:val="24"/>
          <w:szCs w:val="24"/>
          <w:lang w:eastAsia="lt-LT"/>
        </w:rPr>
        <w:t xml:space="preserve"> </w:t>
      </w:r>
      <w:r w:rsidR="00E85A62" w:rsidRPr="00DC77A6">
        <w:rPr>
          <w:rFonts w:ascii="Times New Roman" w:eastAsia="Times New Roman" w:hAnsi="Times New Roman" w:cs="Times New Roman"/>
          <w:sz w:val="24"/>
          <w:szCs w:val="24"/>
          <w:lang w:eastAsia="lt-LT"/>
        </w:rPr>
        <w:t>organizuoti su ja susijusias procedūras – tyrimus bei aukcionus.</w:t>
      </w:r>
      <w:r w:rsidR="00C446F8">
        <w:rPr>
          <w:rFonts w:ascii="Times New Roman" w:eastAsia="Times New Roman" w:hAnsi="Times New Roman" w:cs="Times New Roman"/>
          <w:sz w:val="24"/>
          <w:szCs w:val="24"/>
          <w:lang w:eastAsia="lt-LT"/>
        </w:rPr>
        <w:t xml:space="preserve"> </w:t>
      </w:r>
      <w:r w:rsidR="00E85A62" w:rsidRPr="00DC77A6">
        <w:rPr>
          <w:rFonts w:ascii="Times New Roman" w:eastAsia="Times New Roman" w:hAnsi="Times New Roman" w:cs="Times New Roman"/>
          <w:sz w:val="24"/>
          <w:szCs w:val="24"/>
          <w:lang w:eastAsia="lt-LT"/>
        </w:rPr>
        <w:t>Siūlomais pokyčiais bus įgyvendintos ir EBPO rekomendacijos dėl efektyvesnio ir skaidresnio valstybės įmonių veikimo bei didesnės atskaitomybės.</w:t>
      </w:r>
    </w:p>
    <w:p w14:paraId="48E66F7F" w14:textId="77777777" w:rsidR="00EE1267" w:rsidRDefault="00EE1267" w:rsidP="00EE1267">
      <w:pPr>
        <w:shd w:val="clear" w:color="auto" w:fill="FFFFFF"/>
        <w:tabs>
          <w:tab w:val="left" w:pos="880"/>
          <w:tab w:val="left" w:pos="1021"/>
        </w:tabs>
        <w:spacing w:after="0" w:line="240" w:lineRule="auto"/>
        <w:jc w:val="both"/>
        <w:rPr>
          <w:rFonts w:ascii="Times New Roman" w:hAnsi="Times New Roman" w:cs="Times New Roman"/>
          <w:b/>
          <w:sz w:val="24"/>
          <w:szCs w:val="24"/>
        </w:rPr>
      </w:pPr>
    </w:p>
    <w:p w14:paraId="6BF5FE9D" w14:textId="37531876" w:rsidR="00E85A62" w:rsidRPr="00806412" w:rsidRDefault="00B7014F" w:rsidP="00806412">
      <w:pPr>
        <w:shd w:val="clear" w:color="auto" w:fill="FFFFFF"/>
        <w:tabs>
          <w:tab w:val="left" w:pos="880"/>
          <w:tab w:val="left" w:pos="1021"/>
        </w:tabs>
        <w:spacing w:after="0" w:line="240" w:lineRule="auto"/>
        <w:jc w:val="both"/>
        <w:rPr>
          <w:rFonts w:ascii="Times New Roman" w:eastAsia="Times New Roman" w:hAnsi="Times New Roman" w:cs="Times New Roman"/>
          <w:bCs/>
          <w:sz w:val="24"/>
          <w:szCs w:val="24"/>
          <w:lang w:eastAsia="lt-LT"/>
        </w:rPr>
      </w:pPr>
      <w:r>
        <w:rPr>
          <w:rFonts w:ascii="Times New Roman" w:hAnsi="Times New Roman" w:cs="Times New Roman"/>
          <w:sz w:val="24"/>
          <w:szCs w:val="24"/>
        </w:rPr>
        <w:t>N</w:t>
      </w:r>
      <w:r w:rsidR="00E85A62" w:rsidRPr="00806412">
        <w:rPr>
          <w:rFonts w:ascii="Times New Roman" w:hAnsi="Times New Roman" w:cs="Times New Roman"/>
          <w:sz w:val="24"/>
          <w:szCs w:val="24"/>
        </w:rPr>
        <w:t xml:space="preserve">uo 2019 m. pradžios </w:t>
      </w:r>
      <w:r w:rsidR="00E85A62" w:rsidRPr="00EE1267">
        <w:rPr>
          <w:rFonts w:ascii="Times New Roman" w:hAnsi="Times New Roman" w:cs="Times New Roman"/>
          <w:b/>
          <w:sz w:val="24"/>
          <w:szCs w:val="24"/>
        </w:rPr>
        <w:t xml:space="preserve">atsisakoma perteklinių pažymų </w:t>
      </w:r>
      <w:r>
        <w:rPr>
          <w:rFonts w:ascii="Times New Roman" w:hAnsi="Times New Roman" w:cs="Times New Roman"/>
          <w:sz w:val="24"/>
          <w:szCs w:val="24"/>
        </w:rPr>
        <w:t>b</w:t>
      </w:r>
      <w:r w:rsidRPr="00806412">
        <w:rPr>
          <w:rFonts w:ascii="Times New Roman" w:hAnsi="Times New Roman" w:cs="Times New Roman"/>
          <w:sz w:val="24"/>
          <w:szCs w:val="24"/>
        </w:rPr>
        <w:t xml:space="preserve">uitiniams vartotojams </w:t>
      </w:r>
      <w:r w:rsidRPr="00EE1267">
        <w:rPr>
          <w:rFonts w:ascii="Times New Roman" w:hAnsi="Times New Roman" w:cs="Times New Roman"/>
          <w:b/>
          <w:sz w:val="24"/>
          <w:szCs w:val="24"/>
        </w:rPr>
        <w:t xml:space="preserve">prijungiant </w:t>
      </w:r>
      <w:r w:rsidR="00E85A62" w:rsidRPr="00EE1267">
        <w:rPr>
          <w:rFonts w:ascii="Times New Roman" w:hAnsi="Times New Roman" w:cs="Times New Roman"/>
          <w:b/>
          <w:sz w:val="24"/>
          <w:szCs w:val="24"/>
        </w:rPr>
        <w:t xml:space="preserve">naujus įrenginius </w:t>
      </w:r>
      <w:r w:rsidR="00C446F8">
        <w:rPr>
          <w:rFonts w:ascii="Times New Roman" w:hAnsi="Times New Roman" w:cs="Times New Roman"/>
          <w:b/>
          <w:sz w:val="24"/>
          <w:szCs w:val="24"/>
        </w:rPr>
        <w:t>p</w:t>
      </w:r>
      <w:r w:rsidR="00E85A62" w:rsidRPr="00EE1267">
        <w:rPr>
          <w:rFonts w:ascii="Times New Roman" w:hAnsi="Times New Roman" w:cs="Times New Roman"/>
          <w:b/>
          <w:sz w:val="24"/>
          <w:szCs w:val="24"/>
        </w:rPr>
        <w:t xml:space="preserve">rie elektros tinklų </w:t>
      </w:r>
      <w:r w:rsidR="00E85A62" w:rsidRPr="00806412">
        <w:rPr>
          <w:rFonts w:ascii="Times New Roman" w:hAnsi="Times New Roman" w:cs="Times New Roman"/>
          <w:sz w:val="24"/>
          <w:szCs w:val="24"/>
        </w:rPr>
        <w:t>– mažinama biurokratinė našta.</w:t>
      </w:r>
      <w:r w:rsidR="00E85A62" w:rsidRPr="00EE1267">
        <w:rPr>
          <w:rFonts w:ascii="Times New Roman" w:hAnsi="Times New Roman" w:cs="Times New Roman"/>
          <w:sz w:val="24"/>
          <w:szCs w:val="24"/>
        </w:rPr>
        <w:t xml:space="preserve"> </w:t>
      </w:r>
      <w:r w:rsidR="00E85A62" w:rsidRPr="00806412">
        <w:rPr>
          <w:rFonts w:ascii="Times New Roman" w:hAnsi="Times New Roman" w:cs="Times New Roman"/>
          <w:sz w:val="24"/>
          <w:szCs w:val="24"/>
        </w:rPr>
        <w:t>Atsisakyta dalies VEI patikrinimų ir pažymų, prie tinklų prijungiant naujų vartotojų žemos įtampos (iki 1</w:t>
      </w:r>
      <w:r>
        <w:rPr>
          <w:rFonts w:ascii="Times New Roman" w:hAnsi="Times New Roman" w:cs="Times New Roman"/>
          <w:sz w:val="24"/>
          <w:szCs w:val="24"/>
        </w:rPr>
        <w:t xml:space="preserve"> </w:t>
      </w:r>
      <w:r w:rsidR="00E85A62" w:rsidRPr="00806412">
        <w:rPr>
          <w:rFonts w:ascii="Times New Roman" w:hAnsi="Times New Roman" w:cs="Times New Roman"/>
          <w:sz w:val="24"/>
          <w:szCs w:val="24"/>
        </w:rPr>
        <w:t>000 V</w:t>
      </w:r>
      <w:r>
        <w:rPr>
          <w:rFonts w:ascii="Times New Roman" w:hAnsi="Times New Roman" w:cs="Times New Roman"/>
          <w:sz w:val="24"/>
          <w:szCs w:val="24"/>
        </w:rPr>
        <w:t>)</w:t>
      </w:r>
      <w:r w:rsidR="00E85A62" w:rsidRPr="00806412">
        <w:rPr>
          <w:rFonts w:ascii="Times New Roman" w:hAnsi="Times New Roman" w:cs="Times New Roman"/>
          <w:sz w:val="24"/>
          <w:szCs w:val="24"/>
        </w:rPr>
        <w:t xml:space="preserve"> elektros ir žemo slėgio (iki 5</w:t>
      </w:r>
      <w:r>
        <w:rPr>
          <w:rFonts w:ascii="Times New Roman" w:hAnsi="Times New Roman" w:cs="Times New Roman"/>
          <w:sz w:val="24"/>
          <w:szCs w:val="24"/>
        </w:rPr>
        <w:t> </w:t>
      </w:r>
      <w:r w:rsidR="00E85A62" w:rsidRPr="00806412">
        <w:rPr>
          <w:rFonts w:ascii="Times New Roman" w:hAnsi="Times New Roman" w:cs="Times New Roman"/>
          <w:sz w:val="24"/>
          <w:szCs w:val="24"/>
        </w:rPr>
        <w:t>bar) gamtinių dujų įrenginius.</w:t>
      </w:r>
      <w:r w:rsidR="00806412">
        <w:rPr>
          <w:rFonts w:ascii="Times New Roman" w:eastAsia="Times New Roman" w:hAnsi="Times New Roman" w:cs="Times New Roman"/>
          <w:bCs/>
          <w:sz w:val="24"/>
          <w:szCs w:val="24"/>
          <w:lang w:eastAsia="lt-LT"/>
        </w:rPr>
        <w:t xml:space="preserve"> </w:t>
      </w:r>
      <w:r w:rsidR="00806412">
        <w:rPr>
          <w:rFonts w:ascii="Times New Roman" w:hAnsi="Times New Roman" w:cs="Times New Roman"/>
          <w:sz w:val="24"/>
          <w:szCs w:val="24"/>
        </w:rPr>
        <w:t>U</w:t>
      </w:r>
      <w:r w:rsidR="00E85A62" w:rsidRPr="00D73060">
        <w:rPr>
          <w:rFonts w:ascii="Times New Roman" w:hAnsi="Times New Roman" w:cs="Times New Roman"/>
          <w:sz w:val="24"/>
          <w:szCs w:val="24"/>
        </w:rPr>
        <w:t>ž tinkamą ir saugų tokių</w:t>
      </w:r>
      <w:r w:rsidR="00E85A62" w:rsidRPr="006C35C6">
        <w:rPr>
          <w:rFonts w:ascii="Times New Roman" w:hAnsi="Times New Roman" w:cs="Times New Roman"/>
          <w:sz w:val="24"/>
          <w:szCs w:val="24"/>
        </w:rPr>
        <w:t xml:space="preserve"> įrenginių įrengimą bei prijungimą prie elektros ir dujų skirstomųjų tinklų bus atsakingi šios veiklos atestatą turintys juridiniai ir fiziniai asmenys (rangovai).</w:t>
      </w:r>
    </w:p>
    <w:p w14:paraId="092767E6" w14:textId="77777777" w:rsidR="00EE1267" w:rsidRDefault="00EE1267" w:rsidP="00EE1267">
      <w:pPr>
        <w:shd w:val="clear" w:color="auto" w:fill="FFFFFF"/>
        <w:tabs>
          <w:tab w:val="left" w:pos="880"/>
          <w:tab w:val="left" w:pos="1021"/>
        </w:tabs>
        <w:spacing w:after="0" w:line="240" w:lineRule="auto"/>
        <w:ind w:left="29"/>
        <w:jc w:val="both"/>
        <w:rPr>
          <w:rFonts w:ascii="Times New Roman" w:hAnsi="Times New Roman" w:cs="Times New Roman"/>
          <w:sz w:val="24"/>
          <w:szCs w:val="24"/>
        </w:rPr>
      </w:pPr>
    </w:p>
    <w:p w14:paraId="5735CBBD" w14:textId="358458C3" w:rsidR="00E85A62" w:rsidRDefault="00B7014F" w:rsidP="00EE1267">
      <w:pPr>
        <w:shd w:val="clear" w:color="auto" w:fill="FFFFFF"/>
        <w:tabs>
          <w:tab w:val="left" w:pos="880"/>
          <w:tab w:val="left" w:pos="1021"/>
        </w:tabs>
        <w:spacing w:after="0" w:line="240" w:lineRule="auto"/>
        <w:ind w:left="29"/>
        <w:jc w:val="both"/>
        <w:rPr>
          <w:rFonts w:ascii="Times New Roman" w:hAnsi="Times New Roman" w:cs="Times New Roman"/>
          <w:sz w:val="24"/>
          <w:szCs w:val="24"/>
        </w:rPr>
      </w:pPr>
      <w:r>
        <w:rPr>
          <w:rFonts w:ascii="Times New Roman" w:hAnsi="Times New Roman" w:cs="Times New Roman"/>
          <w:b/>
          <w:sz w:val="24"/>
          <w:szCs w:val="24"/>
        </w:rPr>
        <w:t>P</w:t>
      </w:r>
      <w:r w:rsidR="00E85A62" w:rsidRPr="00806412">
        <w:rPr>
          <w:rFonts w:ascii="Times New Roman" w:hAnsi="Times New Roman" w:cs="Times New Roman"/>
          <w:b/>
          <w:sz w:val="24"/>
          <w:szCs w:val="24"/>
        </w:rPr>
        <w:t>agreitintos ir supaprastintos prijungimo prie elektros ir gamtinių dujų tinklų procedūros</w:t>
      </w:r>
      <w:r w:rsidR="00E85A62" w:rsidRPr="006C35C6">
        <w:rPr>
          <w:rFonts w:ascii="Times New Roman" w:hAnsi="Times New Roman" w:cs="Times New Roman"/>
          <w:sz w:val="24"/>
          <w:szCs w:val="24"/>
        </w:rPr>
        <w:t xml:space="preserve"> didiesiems elektros ir dujų vartotojams. Nuo šiol tokie vartotojai galės savo lėšomis įrengti elektros ir gamtinių dujų operatorių tinklus, susijusius su vartotojų įrenginių prijungimu (</w:t>
      </w:r>
      <w:r w:rsidR="00E85A62" w:rsidRPr="00CF55D8">
        <w:rPr>
          <w:rStyle w:val="Emphasis"/>
          <w:rFonts w:ascii="Times New Roman" w:hAnsi="Times New Roman"/>
          <w:sz w:val="24"/>
        </w:rPr>
        <w:t>„</w:t>
      </w:r>
      <w:proofErr w:type="spellStart"/>
      <w:r w:rsidR="00E85A62" w:rsidRPr="00CF55D8">
        <w:rPr>
          <w:rStyle w:val="Emphasis"/>
          <w:rFonts w:ascii="Times New Roman" w:hAnsi="Times New Roman"/>
          <w:sz w:val="24"/>
        </w:rPr>
        <w:t>Fast</w:t>
      </w:r>
      <w:proofErr w:type="spellEnd"/>
      <w:r w:rsidR="00E85A62" w:rsidRPr="00CF55D8">
        <w:rPr>
          <w:rStyle w:val="Emphasis"/>
          <w:rFonts w:ascii="Times New Roman" w:hAnsi="Times New Roman"/>
          <w:sz w:val="24"/>
        </w:rPr>
        <w:t xml:space="preserve"> </w:t>
      </w:r>
      <w:proofErr w:type="spellStart"/>
      <w:r>
        <w:rPr>
          <w:rStyle w:val="Emphasis"/>
          <w:rFonts w:ascii="Times New Roman" w:hAnsi="Times New Roman" w:cs="Times New Roman"/>
          <w:i w:val="0"/>
          <w:sz w:val="24"/>
          <w:szCs w:val="24"/>
        </w:rPr>
        <w:t>T</w:t>
      </w:r>
      <w:r w:rsidR="00E85A62" w:rsidRPr="000D6536">
        <w:rPr>
          <w:rStyle w:val="Emphasis"/>
          <w:rFonts w:ascii="Times New Roman" w:hAnsi="Times New Roman" w:cs="Times New Roman"/>
          <w:i w:val="0"/>
          <w:sz w:val="24"/>
          <w:szCs w:val="24"/>
        </w:rPr>
        <w:t>rack</w:t>
      </w:r>
      <w:proofErr w:type="spellEnd"/>
      <w:r w:rsidR="00E85A62" w:rsidRPr="00CF55D8">
        <w:rPr>
          <w:rStyle w:val="Emphasis"/>
          <w:rFonts w:ascii="Times New Roman" w:hAnsi="Times New Roman"/>
          <w:sz w:val="24"/>
        </w:rPr>
        <w:t>“</w:t>
      </w:r>
      <w:r w:rsidR="00E85A62" w:rsidRPr="006C35C6">
        <w:rPr>
          <w:rFonts w:ascii="Times New Roman" w:hAnsi="Times New Roman" w:cs="Times New Roman"/>
          <w:sz w:val="24"/>
          <w:szCs w:val="24"/>
        </w:rPr>
        <w:t xml:space="preserve"> procedūros).</w:t>
      </w:r>
      <w:r w:rsidR="00E85A62">
        <w:rPr>
          <w:rFonts w:ascii="Times New Roman" w:hAnsi="Times New Roman" w:cs="Times New Roman"/>
          <w:sz w:val="24"/>
          <w:szCs w:val="24"/>
        </w:rPr>
        <w:t xml:space="preserve"> </w:t>
      </w:r>
      <w:r w:rsidR="00E85A62" w:rsidRPr="006C35C6">
        <w:rPr>
          <w:rFonts w:ascii="Times New Roman" w:hAnsi="Times New Roman" w:cs="Times New Roman"/>
          <w:sz w:val="24"/>
          <w:szCs w:val="24"/>
        </w:rPr>
        <w:t>Tikimasi, kad „</w:t>
      </w:r>
      <w:proofErr w:type="spellStart"/>
      <w:r w:rsidR="00E85A62" w:rsidRPr="00CF55D8">
        <w:rPr>
          <w:rStyle w:val="Emphasis"/>
          <w:rFonts w:ascii="Times New Roman" w:hAnsi="Times New Roman"/>
          <w:sz w:val="24"/>
        </w:rPr>
        <w:t>Fast</w:t>
      </w:r>
      <w:proofErr w:type="spellEnd"/>
      <w:r w:rsidR="00E85A62" w:rsidRPr="00CF55D8">
        <w:rPr>
          <w:rStyle w:val="Emphasis"/>
          <w:rFonts w:ascii="Times New Roman" w:hAnsi="Times New Roman"/>
          <w:sz w:val="24"/>
        </w:rPr>
        <w:t xml:space="preserve"> </w:t>
      </w:r>
      <w:proofErr w:type="spellStart"/>
      <w:r w:rsidR="00E85A62" w:rsidRPr="00CF55D8">
        <w:rPr>
          <w:rStyle w:val="Emphasis"/>
          <w:rFonts w:ascii="Times New Roman" w:hAnsi="Times New Roman"/>
          <w:sz w:val="24"/>
        </w:rPr>
        <w:t>Track</w:t>
      </w:r>
      <w:proofErr w:type="spellEnd"/>
      <w:r w:rsidR="00E85A62" w:rsidRPr="00CF55D8">
        <w:rPr>
          <w:rStyle w:val="Emphasis"/>
          <w:rFonts w:ascii="Times New Roman" w:hAnsi="Times New Roman"/>
          <w:sz w:val="24"/>
        </w:rPr>
        <w:t>“</w:t>
      </w:r>
      <w:r w:rsidR="00E85A62" w:rsidRPr="006C35C6">
        <w:rPr>
          <w:rFonts w:ascii="Times New Roman" w:hAnsi="Times New Roman" w:cs="Times New Roman"/>
          <w:sz w:val="24"/>
          <w:szCs w:val="24"/>
        </w:rPr>
        <w:t xml:space="preserve"> procedūra pasinaudos apie 15–30 didžiųjų elektros vartotojų </w:t>
      </w:r>
      <w:r>
        <w:rPr>
          <w:rFonts w:ascii="Times New Roman" w:hAnsi="Times New Roman" w:cs="Times New Roman"/>
          <w:sz w:val="24"/>
          <w:szCs w:val="24"/>
        </w:rPr>
        <w:t>ir</w:t>
      </w:r>
      <w:r w:rsidRPr="006C35C6">
        <w:rPr>
          <w:rFonts w:ascii="Times New Roman" w:hAnsi="Times New Roman" w:cs="Times New Roman"/>
          <w:sz w:val="24"/>
          <w:szCs w:val="24"/>
        </w:rPr>
        <w:t xml:space="preserve"> </w:t>
      </w:r>
      <w:r w:rsidR="00E85A62" w:rsidRPr="006C35C6">
        <w:rPr>
          <w:rFonts w:ascii="Times New Roman" w:hAnsi="Times New Roman" w:cs="Times New Roman"/>
          <w:sz w:val="24"/>
          <w:szCs w:val="24"/>
        </w:rPr>
        <w:t>apie 10–20 stambiųjų dujų vartotojų per metus. Manoma, kad tai bus nekilnojamojo turto vystytojai, prekybos centrai bei kiti vartotojai. Lanksti „</w:t>
      </w:r>
      <w:proofErr w:type="spellStart"/>
      <w:r w:rsidR="00E85A62" w:rsidRPr="00CF55D8">
        <w:rPr>
          <w:rStyle w:val="Emphasis"/>
          <w:rFonts w:ascii="Times New Roman" w:hAnsi="Times New Roman"/>
          <w:sz w:val="24"/>
        </w:rPr>
        <w:t>Fast</w:t>
      </w:r>
      <w:proofErr w:type="spellEnd"/>
      <w:r w:rsidR="00E85A62" w:rsidRPr="00CF55D8">
        <w:rPr>
          <w:rStyle w:val="Emphasis"/>
          <w:rFonts w:ascii="Times New Roman" w:hAnsi="Times New Roman"/>
          <w:sz w:val="24"/>
        </w:rPr>
        <w:t xml:space="preserve"> </w:t>
      </w:r>
      <w:proofErr w:type="spellStart"/>
      <w:r w:rsidR="00E85A62" w:rsidRPr="00CF55D8">
        <w:rPr>
          <w:rStyle w:val="Emphasis"/>
          <w:rFonts w:ascii="Times New Roman" w:hAnsi="Times New Roman"/>
          <w:sz w:val="24"/>
        </w:rPr>
        <w:t>Track</w:t>
      </w:r>
      <w:proofErr w:type="spellEnd"/>
      <w:r w:rsidR="00E85A62" w:rsidRPr="006C35C6">
        <w:rPr>
          <w:rFonts w:ascii="Times New Roman" w:hAnsi="Times New Roman" w:cs="Times New Roman"/>
          <w:sz w:val="24"/>
          <w:szCs w:val="24"/>
        </w:rPr>
        <w:t xml:space="preserve">“ procedūra suteiks vartotojams daugiau galimybių valdyti prijungimo prie tinklų </w:t>
      </w:r>
      <w:r w:rsidR="00962EAE" w:rsidRPr="006C35C6">
        <w:rPr>
          <w:rFonts w:ascii="Times New Roman" w:hAnsi="Times New Roman" w:cs="Times New Roman"/>
          <w:sz w:val="24"/>
          <w:szCs w:val="24"/>
        </w:rPr>
        <w:t>procesą</w:t>
      </w:r>
      <w:r w:rsidR="00962EAE" w:rsidRPr="006C35C6" w:rsidDel="00B7014F">
        <w:rPr>
          <w:rFonts w:ascii="Times New Roman" w:hAnsi="Times New Roman" w:cs="Times New Roman"/>
          <w:sz w:val="24"/>
          <w:szCs w:val="24"/>
        </w:rPr>
        <w:t xml:space="preserve"> </w:t>
      </w:r>
      <w:r>
        <w:rPr>
          <w:rFonts w:ascii="Times New Roman" w:hAnsi="Times New Roman" w:cs="Times New Roman"/>
          <w:sz w:val="24"/>
          <w:szCs w:val="24"/>
        </w:rPr>
        <w:t>ir</w:t>
      </w:r>
      <w:r w:rsidR="00E85A62" w:rsidRPr="006C35C6">
        <w:rPr>
          <w:rFonts w:ascii="Times New Roman" w:hAnsi="Times New Roman" w:cs="Times New Roman"/>
          <w:sz w:val="24"/>
          <w:szCs w:val="24"/>
        </w:rPr>
        <w:t xml:space="preserve"> jį sutrumpinti,</w:t>
      </w:r>
      <w:r w:rsidR="00E85A62">
        <w:rPr>
          <w:rFonts w:ascii="Times New Roman" w:hAnsi="Times New Roman" w:cs="Times New Roman"/>
          <w:sz w:val="24"/>
          <w:szCs w:val="24"/>
        </w:rPr>
        <w:t xml:space="preserve"> o tai </w:t>
      </w:r>
      <w:r w:rsidR="00E85A62" w:rsidRPr="006C35C6">
        <w:rPr>
          <w:rFonts w:ascii="Times New Roman" w:hAnsi="Times New Roman" w:cs="Times New Roman"/>
          <w:sz w:val="24"/>
          <w:szCs w:val="24"/>
        </w:rPr>
        <w:t>padės sukurti investuotojams patrauklesnę verslo aplinką.</w:t>
      </w:r>
    </w:p>
    <w:p w14:paraId="191DBEA5" w14:textId="77777777" w:rsidR="00EE1267" w:rsidRDefault="00EE1267" w:rsidP="00EE1267">
      <w:pPr>
        <w:shd w:val="clear" w:color="auto" w:fill="FFFFFF"/>
        <w:tabs>
          <w:tab w:val="left" w:pos="880"/>
          <w:tab w:val="left" w:pos="1021"/>
        </w:tabs>
        <w:spacing w:after="0" w:line="240" w:lineRule="auto"/>
        <w:ind w:left="29"/>
        <w:jc w:val="both"/>
        <w:rPr>
          <w:rFonts w:ascii="Times New Roman" w:hAnsi="Times New Roman" w:cs="Times New Roman"/>
          <w:sz w:val="24"/>
          <w:szCs w:val="24"/>
        </w:rPr>
      </w:pPr>
    </w:p>
    <w:p w14:paraId="3B9E54D4" w14:textId="2A0BBAA1" w:rsidR="00E85A62" w:rsidRPr="00093936" w:rsidRDefault="00E85A62" w:rsidP="00EE1267">
      <w:pPr>
        <w:shd w:val="clear" w:color="auto" w:fill="FFFFFF"/>
        <w:tabs>
          <w:tab w:val="left" w:pos="880"/>
          <w:tab w:val="left" w:pos="1021"/>
        </w:tabs>
        <w:spacing w:after="0" w:line="240" w:lineRule="auto"/>
        <w:ind w:left="29"/>
        <w:jc w:val="both"/>
        <w:rPr>
          <w:rFonts w:ascii="Times New Roman" w:hAnsi="Times New Roman" w:cs="Times New Roman"/>
          <w:sz w:val="24"/>
          <w:szCs w:val="24"/>
        </w:rPr>
      </w:pPr>
      <w:r w:rsidRPr="00093936">
        <w:rPr>
          <w:rFonts w:ascii="Times New Roman" w:hAnsi="Times New Roman" w:cs="Times New Roman"/>
          <w:color w:val="000000"/>
          <w:sz w:val="24"/>
          <w:szCs w:val="24"/>
        </w:rPr>
        <w:t>Šie ir kiti veiksmai leido pasiekti įvertinimą tarptautiniu lygiu – 2018 m. spalio 31 d. Pasaulio bankas paskelbė valstybių verslo sąlygų reitingą „</w:t>
      </w:r>
      <w:proofErr w:type="spellStart"/>
      <w:r w:rsidRPr="00806412">
        <w:rPr>
          <w:rFonts w:ascii="Times New Roman" w:hAnsi="Times New Roman" w:cs="Times New Roman"/>
          <w:b/>
          <w:color w:val="000000"/>
          <w:sz w:val="24"/>
          <w:szCs w:val="24"/>
        </w:rPr>
        <w:t>Doing</w:t>
      </w:r>
      <w:proofErr w:type="spellEnd"/>
      <w:r w:rsidRPr="00806412">
        <w:rPr>
          <w:rFonts w:ascii="Times New Roman" w:hAnsi="Times New Roman" w:cs="Times New Roman"/>
          <w:b/>
          <w:color w:val="000000"/>
          <w:sz w:val="24"/>
          <w:szCs w:val="24"/>
        </w:rPr>
        <w:t xml:space="preserve"> </w:t>
      </w:r>
      <w:proofErr w:type="spellStart"/>
      <w:r w:rsidRPr="00806412">
        <w:rPr>
          <w:rFonts w:ascii="Times New Roman" w:hAnsi="Times New Roman" w:cs="Times New Roman"/>
          <w:b/>
          <w:color w:val="000000"/>
          <w:sz w:val="24"/>
          <w:szCs w:val="24"/>
        </w:rPr>
        <w:t>Business</w:t>
      </w:r>
      <w:proofErr w:type="spellEnd"/>
      <w:r w:rsidRPr="00806412">
        <w:rPr>
          <w:rFonts w:ascii="Times New Roman" w:hAnsi="Times New Roman" w:cs="Times New Roman"/>
          <w:b/>
          <w:color w:val="000000"/>
          <w:sz w:val="24"/>
          <w:szCs w:val="24"/>
        </w:rPr>
        <w:t xml:space="preserve"> 2019</w:t>
      </w:r>
      <w:r w:rsidRPr="00093936">
        <w:rPr>
          <w:rFonts w:ascii="Times New Roman" w:hAnsi="Times New Roman" w:cs="Times New Roman"/>
          <w:color w:val="000000"/>
          <w:sz w:val="24"/>
          <w:szCs w:val="24"/>
        </w:rPr>
        <w:t>“, kuriame Lietuva pakilo per dvi pozicijas</w:t>
      </w:r>
      <w:r w:rsidR="00B7014F">
        <w:rPr>
          <w:rFonts w:ascii="Times New Roman" w:hAnsi="Times New Roman" w:cs="Times New Roman"/>
          <w:color w:val="000000"/>
          <w:sz w:val="24"/>
          <w:szCs w:val="24"/>
        </w:rPr>
        <w:t> </w:t>
      </w:r>
      <w:r w:rsidRPr="00093936">
        <w:rPr>
          <w:rFonts w:ascii="Times New Roman" w:hAnsi="Times New Roman" w:cs="Times New Roman"/>
          <w:color w:val="000000"/>
          <w:sz w:val="24"/>
          <w:szCs w:val="24"/>
        </w:rPr>
        <w:t xml:space="preserve">– iš 16 į 14 vietą. Kaip ir anksčiau, tam </w:t>
      </w:r>
      <w:r w:rsidR="00B7014F">
        <w:rPr>
          <w:rFonts w:ascii="Times New Roman" w:hAnsi="Times New Roman" w:cs="Times New Roman"/>
          <w:color w:val="000000"/>
          <w:sz w:val="24"/>
          <w:szCs w:val="24"/>
        </w:rPr>
        <w:t>didelę</w:t>
      </w:r>
      <w:r w:rsidR="00B7014F" w:rsidRPr="00093936">
        <w:rPr>
          <w:rFonts w:ascii="Times New Roman" w:hAnsi="Times New Roman" w:cs="Times New Roman"/>
          <w:color w:val="000000"/>
          <w:sz w:val="24"/>
          <w:szCs w:val="24"/>
        </w:rPr>
        <w:t xml:space="preserve"> </w:t>
      </w:r>
      <w:r w:rsidRPr="00093936">
        <w:rPr>
          <w:rFonts w:ascii="Times New Roman" w:hAnsi="Times New Roman" w:cs="Times New Roman"/>
          <w:color w:val="000000"/>
          <w:sz w:val="24"/>
          <w:szCs w:val="24"/>
        </w:rPr>
        <w:t>įtaką padarė prisijungimo prie elektros tinklų rodiklio pagerėjimas. Pagal šį rodiklį Lietuva pakilo per 7 pozicijas – iš 33 į 26 vietą ir aplenkė Estiją</w:t>
      </w:r>
      <w:r w:rsidR="00D16DAC">
        <w:rPr>
          <w:rFonts w:ascii="Times New Roman" w:hAnsi="Times New Roman" w:cs="Times New Roman"/>
          <w:color w:val="000000"/>
          <w:sz w:val="24"/>
          <w:szCs w:val="24"/>
        </w:rPr>
        <w:t xml:space="preserve"> (46 vieta)</w:t>
      </w:r>
      <w:r w:rsidRPr="00093936">
        <w:rPr>
          <w:rFonts w:ascii="Times New Roman" w:hAnsi="Times New Roman" w:cs="Times New Roman"/>
          <w:color w:val="000000"/>
          <w:sz w:val="24"/>
          <w:szCs w:val="24"/>
        </w:rPr>
        <w:t xml:space="preserve">, Latviją </w:t>
      </w:r>
      <w:r w:rsidR="00D16DAC">
        <w:rPr>
          <w:rFonts w:ascii="Times New Roman" w:hAnsi="Times New Roman" w:cs="Times New Roman"/>
          <w:color w:val="000000"/>
          <w:sz w:val="24"/>
          <w:szCs w:val="24"/>
        </w:rPr>
        <w:t xml:space="preserve">(53 vieta) </w:t>
      </w:r>
      <w:r w:rsidRPr="00093936">
        <w:rPr>
          <w:rFonts w:ascii="Times New Roman" w:hAnsi="Times New Roman" w:cs="Times New Roman"/>
          <w:color w:val="000000"/>
          <w:sz w:val="24"/>
          <w:szCs w:val="24"/>
        </w:rPr>
        <w:t>bei Lenkiją</w:t>
      </w:r>
      <w:r w:rsidR="00D16DAC">
        <w:rPr>
          <w:rFonts w:ascii="Times New Roman" w:hAnsi="Times New Roman" w:cs="Times New Roman"/>
          <w:color w:val="000000"/>
          <w:sz w:val="24"/>
          <w:szCs w:val="24"/>
        </w:rPr>
        <w:t xml:space="preserve"> (58 vieta)</w:t>
      </w:r>
      <w:r w:rsidRPr="00093936">
        <w:rPr>
          <w:rFonts w:ascii="Times New Roman" w:hAnsi="Times New Roman" w:cs="Times New Roman"/>
          <w:color w:val="000000"/>
          <w:sz w:val="24"/>
          <w:szCs w:val="24"/>
        </w:rPr>
        <w:t xml:space="preserve">. Šis reitingas sudaromas, įvertinant </w:t>
      </w:r>
      <w:r w:rsidR="00B7014F">
        <w:rPr>
          <w:rFonts w:ascii="Times New Roman" w:hAnsi="Times New Roman" w:cs="Times New Roman"/>
          <w:color w:val="000000"/>
          <w:sz w:val="24"/>
          <w:szCs w:val="24"/>
        </w:rPr>
        <w:t>4</w:t>
      </w:r>
      <w:r w:rsidR="00B7014F" w:rsidRPr="00093936">
        <w:rPr>
          <w:rFonts w:ascii="Times New Roman" w:hAnsi="Times New Roman" w:cs="Times New Roman"/>
          <w:color w:val="000000"/>
          <w:sz w:val="24"/>
          <w:szCs w:val="24"/>
        </w:rPr>
        <w:t xml:space="preserve"> </w:t>
      </w:r>
      <w:r w:rsidRPr="00093936">
        <w:rPr>
          <w:rFonts w:ascii="Times New Roman" w:hAnsi="Times New Roman" w:cs="Times New Roman"/>
          <w:color w:val="000000"/>
          <w:sz w:val="24"/>
          <w:szCs w:val="24"/>
        </w:rPr>
        <w:t>parametrus – procedūrų skaičių, prijungimo laiką, darbų kainą ir tinklo patikimumą.</w:t>
      </w:r>
      <w:r>
        <w:rPr>
          <w:rFonts w:ascii="Times New Roman" w:hAnsi="Times New Roman" w:cs="Times New Roman"/>
          <w:color w:val="000000"/>
          <w:sz w:val="24"/>
          <w:szCs w:val="24"/>
        </w:rPr>
        <w:t xml:space="preserve"> </w:t>
      </w:r>
      <w:r w:rsidRPr="00093936">
        <w:rPr>
          <w:rFonts w:ascii="Times New Roman" w:hAnsi="Times New Roman" w:cs="Times New Roman"/>
          <w:color w:val="000000"/>
          <w:sz w:val="24"/>
          <w:szCs w:val="24"/>
        </w:rPr>
        <w:t xml:space="preserve">Didžiausią įtaką Pasaulio banko ekspertų vertinimui turėjo supaprastintas naujų verslo vartotojų elektros įrenginių prijungimo prie elektros tinklų procesas, kuris Lietuvoje sutrumpėjo nuo </w:t>
      </w:r>
      <w:r w:rsidR="00806412">
        <w:rPr>
          <w:rFonts w:ascii="Times New Roman" w:hAnsi="Times New Roman" w:cs="Times New Roman"/>
          <w:color w:val="000000"/>
          <w:sz w:val="24"/>
          <w:szCs w:val="24"/>
        </w:rPr>
        <w:t>5</w:t>
      </w:r>
      <w:r w:rsidRPr="00093936">
        <w:rPr>
          <w:rFonts w:ascii="Times New Roman" w:hAnsi="Times New Roman" w:cs="Times New Roman"/>
          <w:color w:val="000000"/>
          <w:sz w:val="24"/>
          <w:szCs w:val="24"/>
        </w:rPr>
        <w:t xml:space="preserve"> iki </w:t>
      </w:r>
      <w:r w:rsidR="00806412">
        <w:rPr>
          <w:rFonts w:ascii="Times New Roman" w:hAnsi="Times New Roman" w:cs="Times New Roman"/>
          <w:color w:val="000000"/>
          <w:sz w:val="24"/>
          <w:szCs w:val="24"/>
        </w:rPr>
        <w:t>4</w:t>
      </w:r>
      <w:r w:rsidRPr="00093936">
        <w:rPr>
          <w:rFonts w:ascii="Times New Roman" w:hAnsi="Times New Roman" w:cs="Times New Roman"/>
          <w:color w:val="000000"/>
          <w:sz w:val="24"/>
          <w:szCs w:val="24"/>
        </w:rPr>
        <w:t xml:space="preserve"> procedūrų.</w:t>
      </w:r>
    </w:p>
    <w:p w14:paraId="44290BA0" w14:textId="7FEA4710" w:rsidR="00E85A62" w:rsidRDefault="00E85A62" w:rsidP="00E85A62">
      <w:pPr>
        <w:shd w:val="clear" w:color="auto" w:fill="FFFFFF"/>
        <w:tabs>
          <w:tab w:val="left" w:pos="880"/>
        </w:tabs>
        <w:spacing w:after="0" w:line="240" w:lineRule="auto"/>
        <w:jc w:val="both"/>
        <w:rPr>
          <w:rFonts w:ascii="Times New Roman" w:eastAsia="Times New Roman" w:hAnsi="Times New Roman" w:cs="Times New Roman"/>
          <w:b/>
          <w:sz w:val="24"/>
          <w:szCs w:val="24"/>
          <w:lang w:eastAsia="lt-LT"/>
        </w:rPr>
      </w:pPr>
    </w:p>
    <w:p w14:paraId="5CE6069A" w14:textId="44BE7E66" w:rsidR="00F160AB" w:rsidRPr="00EC2B66" w:rsidRDefault="00F160AB" w:rsidP="00E85A62">
      <w:pPr>
        <w:shd w:val="clear" w:color="auto" w:fill="FFFFFF"/>
        <w:tabs>
          <w:tab w:val="left" w:pos="880"/>
        </w:tabs>
        <w:spacing w:after="0" w:line="240" w:lineRule="auto"/>
        <w:jc w:val="both"/>
        <w:rPr>
          <w:rFonts w:ascii="Times New Roman" w:eastAsia="Times New Roman" w:hAnsi="Times New Roman" w:cs="Times New Roman"/>
          <w:b/>
          <w:i/>
          <w:sz w:val="24"/>
          <w:szCs w:val="24"/>
          <w:lang w:eastAsia="lt-LT"/>
        </w:rPr>
      </w:pPr>
      <w:r w:rsidRPr="00EC2B66">
        <w:rPr>
          <w:rFonts w:ascii="Times New Roman" w:eastAsia="Times New Roman" w:hAnsi="Times New Roman" w:cs="Times New Roman"/>
          <w:b/>
          <w:i/>
          <w:sz w:val="24"/>
          <w:szCs w:val="24"/>
          <w:lang w:eastAsia="lt-LT"/>
        </w:rPr>
        <w:t xml:space="preserve">Atsinaujinančių energijos išteklių </w:t>
      </w:r>
      <w:r w:rsidR="00421327" w:rsidRPr="00EC2B66">
        <w:rPr>
          <w:rFonts w:ascii="Times New Roman" w:eastAsia="Times New Roman" w:hAnsi="Times New Roman" w:cs="Times New Roman"/>
          <w:b/>
          <w:i/>
          <w:sz w:val="24"/>
          <w:szCs w:val="24"/>
          <w:lang w:eastAsia="lt-LT"/>
        </w:rPr>
        <w:t xml:space="preserve">(AEI) </w:t>
      </w:r>
      <w:r w:rsidRPr="00EC2B66">
        <w:rPr>
          <w:rFonts w:ascii="Times New Roman" w:eastAsia="Times New Roman" w:hAnsi="Times New Roman" w:cs="Times New Roman"/>
          <w:b/>
          <w:i/>
          <w:sz w:val="24"/>
          <w:szCs w:val="24"/>
          <w:lang w:eastAsia="lt-LT"/>
        </w:rPr>
        <w:t>plėtra</w:t>
      </w:r>
    </w:p>
    <w:p w14:paraId="557A9051" w14:textId="39490656" w:rsidR="00F160AB" w:rsidRDefault="00F160AB" w:rsidP="00E85A62">
      <w:pPr>
        <w:shd w:val="clear" w:color="auto" w:fill="FFFFFF"/>
        <w:tabs>
          <w:tab w:val="left" w:pos="880"/>
        </w:tabs>
        <w:spacing w:after="0" w:line="240" w:lineRule="auto"/>
        <w:jc w:val="both"/>
        <w:rPr>
          <w:rFonts w:ascii="Times New Roman" w:eastAsia="Times New Roman" w:hAnsi="Times New Roman" w:cs="Times New Roman"/>
          <w:b/>
          <w:sz w:val="24"/>
          <w:szCs w:val="24"/>
          <w:lang w:eastAsia="lt-LT"/>
        </w:rPr>
      </w:pPr>
    </w:p>
    <w:p w14:paraId="06D21C31" w14:textId="77777777" w:rsidR="00F52F26" w:rsidRPr="00E51BE8" w:rsidRDefault="00F52F26" w:rsidP="00F52F26">
      <w:pPr>
        <w:autoSpaceDE w:val="0"/>
        <w:autoSpaceDN w:val="0"/>
        <w:adjustRightInd w:val="0"/>
        <w:spacing w:after="0" w:line="240" w:lineRule="auto"/>
        <w:jc w:val="both"/>
        <w:rPr>
          <w:rFonts w:ascii="Times New Roman" w:hAnsi="Times New Roman" w:cs="Times New Roman"/>
          <w:color w:val="000000"/>
          <w:sz w:val="24"/>
          <w:szCs w:val="24"/>
        </w:rPr>
      </w:pPr>
      <w:r w:rsidRPr="00E51BE8">
        <w:rPr>
          <w:rFonts w:ascii="Times New Roman" w:hAnsi="Times New Roman" w:cs="Times New Roman"/>
          <w:color w:val="000000"/>
          <w:sz w:val="24"/>
          <w:szCs w:val="24"/>
        </w:rPr>
        <w:t>Mūsų šalis ir toliau siekia būti ambicinga AEI srityje ir vykdo nuoseklią AEI plėtrą. AEI (hidroenergijos, vėjo, saulės, geoterminės energijos, kietojo biokuro (malkų ir medienos atliekų, šiaudų), biodujų, biodegalų, atsinaujinančių komunalinių atliekų) naudojimo skatinimas – vienas geriausių sprendimų patenkinti energijos poreikį, saugant gamtą ir jos išteklius.</w:t>
      </w:r>
      <w:r>
        <w:rPr>
          <w:rFonts w:ascii="Times New Roman" w:hAnsi="Times New Roman" w:cs="Times New Roman"/>
          <w:color w:val="000000"/>
          <w:sz w:val="24"/>
          <w:szCs w:val="24"/>
        </w:rPr>
        <w:t xml:space="preserve">  </w:t>
      </w:r>
      <w:r w:rsidRPr="00E51BE8">
        <w:rPr>
          <w:rFonts w:ascii="Times New Roman" w:hAnsi="Times New Roman" w:cs="Times New Roman"/>
          <w:color w:val="000000"/>
          <w:sz w:val="24"/>
          <w:szCs w:val="24"/>
        </w:rPr>
        <w:t xml:space="preserve">ES šalių tikslas – iki 2020 m. pagaminti iš AEI ne mažiau nei 20 proc. visos Europoje pagaminamos energijos. Lietuvai iki minėto laikotarpio numatyta pasiekti 23 proc. </w:t>
      </w:r>
    </w:p>
    <w:p w14:paraId="3EF91E9B" w14:textId="77777777" w:rsidR="00F52F26" w:rsidRDefault="00F52F26" w:rsidP="00F52F26">
      <w:pPr>
        <w:pStyle w:val="Default"/>
        <w:jc w:val="both"/>
      </w:pPr>
    </w:p>
    <w:p w14:paraId="45903B66" w14:textId="4943895A" w:rsidR="00F52F26" w:rsidRPr="00E51BE8" w:rsidRDefault="00F52F26" w:rsidP="00F52F26">
      <w:pPr>
        <w:pStyle w:val="Default"/>
        <w:jc w:val="both"/>
        <w:rPr>
          <w:sz w:val="22"/>
          <w:szCs w:val="22"/>
        </w:rPr>
      </w:pPr>
      <w:r w:rsidRPr="00D820FB">
        <w:lastRenderedPageBreak/>
        <w:t>Lietuvos</w:t>
      </w:r>
      <w:r w:rsidRPr="007D6A00">
        <w:t xml:space="preserve"> statistikos departamento duomenimis, </w:t>
      </w:r>
      <w:r>
        <w:rPr>
          <w:b/>
        </w:rPr>
        <w:t>2020 m. tikslą (23</w:t>
      </w:r>
      <w:r w:rsidRPr="007D6A00">
        <w:rPr>
          <w:b/>
        </w:rPr>
        <w:t xml:space="preserve"> proc.</w:t>
      </w:r>
      <w:r>
        <w:rPr>
          <w:b/>
        </w:rPr>
        <w:t>)</w:t>
      </w:r>
      <w:r w:rsidRPr="007D6A00">
        <w:rPr>
          <w:b/>
        </w:rPr>
        <w:t xml:space="preserve"> Lietuva pasiekė</w:t>
      </w:r>
      <w:r>
        <w:rPr>
          <w:b/>
        </w:rPr>
        <w:t xml:space="preserve"> jau </w:t>
      </w:r>
      <w:r w:rsidRPr="007D6A00">
        <w:rPr>
          <w:b/>
        </w:rPr>
        <w:t xml:space="preserve">2014 m., </w:t>
      </w:r>
      <w:r w:rsidRPr="007D6A00">
        <w:t>kai AEI dalis bendrame šalies energijos balanse viršijo penktadalį ir sudarė</w:t>
      </w:r>
      <w:r>
        <w:t xml:space="preserve"> </w:t>
      </w:r>
      <w:r w:rsidRPr="007D6A00">
        <w:t>23,6 proc</w:t>
      </w:r>
      <w:r>
        <w:t>ento</w:t>
      </w:r>
      <w:r w:rsidRPr="007D6A00">
        <w:t>.</w:t>
      </w:r>
      <w:r w:rsidRPr="00393E06">
        <w:t xml:space="preserve"> </w:t>
      </w:r>
      <w:r w:rsidRPr="00E51BE8">
        <w:rPr>
          <w:rFonts w:eastAsiaTheme="minorHAnsi"/>
        </w:rPr>
        <w:t>2017 m. šis rodiklis sudarė 25,83 proc. (ES vidurkis – 17 proc.).</w:t>
      </w:r>
      <w:bookmarkStart w:id="78" w:name="_Hlk4150458"/>
      <w:r w:rsidRPr="0032205A">
        <w:t xml:space="preserve">Lietuva yra </w:t>
      </w:r>
      <w:r>
        <w:t xml:space="preserve">suplanavusi iki 2030 m. </w:t>
      </w:r>
      <w:r w:rsidRPr="0032205A">
        <w:t>AEI dalį padidinti iki 45 proc.</w:t>
      </w:r>
      <w:r w:rsidRPr="008D29E1">
        <w:rPr>
          <w:rFonts w:eastAsia="Times New Roman"/>
          <w:b/>
          <w:i/>
          <w:lang w:eastAsia="lt-LT"/>
        </w:rPr>
        <w:t xml:space="preserve"> </w:t>
      </w:r>
      <w:r w:rsidRPr="0032205A">
        <w:t>bendr</w:t>
      </w:r>
      <w:r>
        <w:t>o</w:t>
      </w:r>
      <w:r w:rsidRPr="0032205A">
        <w:t xml:space="preserve"> galutini</w:t>
      </w:r>
      <w:r>
        <w:t>o</w:t>
      </w:r>
      <w:r w:rsidRPr="0032205A">
        <w:t xml:space="preserve"> šalies energijos suvartojim</w:t>
      </w:r>
      <w:r>
        <w:t>o.</w:t>
      </w:r>
      <w:bookmarkEnd w:id="78"/>
    </w:p>
    <w:p w14:paraId="0CCF2D0A" w14:textId="02FF9C4C" w:rsidR="00BF7675" w:rsidRDefault="00BF7675" w:rsidP="00421327">
      <w:pPr>
        <w:spacing w:after="0" w:line="240" w:lineRule="auto"/>
        <w:jc w:val="both"/>
        <w:rPr>
          <w:rFonts w:ascii="Times New Roman" w:hAnsi="Times New Roman" w:cs="Times New Roman"/>
          <w:sz w:val="24"/>
          <w:szCs w:val="24"/>
        </w:rPr>
      </w:pPr>
    </w:p>
    <w:p w14:paraId="7B37933E" w14:textId="76180323" w:rsidR="00BF7675" w:rsidRDefault="00BF7675" w:rsidP="00BF7675">
      <w:pPr>
        <w:tabs>
          <w:tab w:val="left" w:pos="951"/>
        </w:tabs>
        <w:spacing w:after="0" w:line="240" w:lineRule="auto"/>
        <w:jc w:val="both"/>
        <w:rPr>
          <w:rFonts w:ascii="Times New Roman" w:hAnsi="Times New Roman" w:cs="Times New Roman"/>
          <w:sz w:val="24"/>
          <w:szCs w:val="24"/>
        </w:rPr>
      </w:pPr>
      <w:r w:rsidRPr="0032205A">
        <w:rPr>
          <w:rStyle w:val="Strong"/>
          <w:rFonts w:ascii="Times New Roman" w:hAnsi="Times New Roman"/>
          <w:b w:val="0"/>
          <w:sz w:val="24"/>
          <w:szCs w:val="24"/>
        </w:rPr>
        <w:t xml:space="preserve">2018 m. duotas startas </w:t>
      </w:r>
      <w:r w:rsidRPr="0032205A">
        <w:rPr>
          <w:rStyle w:val="Strong"/>
          <w:rFonts w:ascii="Times New Roman" w:hAnsi="Times New Roman"/>
          <w:sz w:val="24"/>
          <w:szCs w:val="24"/>
        </w:rPr>
        <w:t xml:space="preserve">atsinaujinančios energetikos plėtrai </w:t>
      </w:r>
      <w:r w:rsidRPr="0032205A">
        <w:rPr>
          <w:rStyle w:val="Strong"/>
          <w:rFonts w:ascii="Times New Roman" w:hAnsi="Times New Roman"/>
          <w:b w:val="0"/>
          <w:sz w:val="24"/>
          <w:szCs w:val="24"/>
        </w:rPr>
        <w:t>– žaliosios energetikos aukcionai bus pradėti rengti jau 2019 m. rugsėj</w:t>
      </w:r>
      <w:r w:rsidR="008D29E1">
        <w:rPr>
          <w:rStyle w:val="Strong"/>
          <w:rFonts w:ascii="Times New Roman" w:hAnsi="Times New Roman"/>
          <w:b w:val="0"/>
          <w:sz w:val="24"/>
          <w:szCs w:val="24"/>
        </w:rPr>
        <w:t>į</w:t>
      </w:r>
      <w:r w:rsidRPr="0032205A">
        <w:rPr>
          <w:rStyle w:val="Strong"/>
          <w:rFonts w:ascii="Times New Roman" w:hAnsi="Times New Roman"/>
          <w:b w:val="0"/>
          <w:sz w:val="24"/>
          <w:szCs w:val="24"/>
        </w:rPr>
        <w:t xml:space="preserve">. 2018 m. </w:t>
      </w:r>
      <w:r w:rsidRPr="0032205A">
        <w:rPr>
          <w:rStyle w:val="Strong"/>
          <w:rFonts w:ascii="Times New Roman" w:hAnsi="Times New Roman" w:cs="Times New Roman"/>
          <w:b w:val="0"/>
          <w:sz w:val="24"/>
          <w:szCs w:val="24"/>
        </w:rPr>
        <w:t>Seimas pritarė Atsinaujinančių išteklių energetikos įstatymo ir Elektros energetikos įstatymo pakeitimams, kuriais įtvirtinamas naujas paramos modelis</w:t>
      </w:r>
      <w:r w:rsidRPr="0032205A">
        <w:rPr>
          <w:rStyle w:val="Strong"/>
          <w:rFonts w:ascii="Times New Roman" w:hAnsi="Times New Roman"/>
          <w:b w:val="0"/>
          <w:sz w:val="24"/>
          <w:szCs w:val="24"/>
        </w:rPr>
        <w:t xml:space="preserve"> </w:t>
      </w:r>
      <w:r w:rsidRPr="0032205A">
        <w:rPr>
          <w:rFonts w:ascii="Times New Roman" w:hAnsi="Times New Roman" w:cs="Times New Roman"/>
          <w:sz w:val="24"/>
          <w:szCs w:val="24"/>
        </w:rPr>
        <w:t xml:space="preserve">AEI </w:t>
      </w:r>
      <w:r w:rsidR="008D29E1" w:rsidRPr="0032205A">
        <w:rPr>
          <w:rStyle w:val="Strong"/>
          <w:rFonts w:ascii="Times New Roman" w:hAnsi="Times New Roman" w:cs="Times New Roman"/>
          <w:b w:val="0"/>
          <w:sz w:val="24"/>
          <w:szCs w:val="24"/>
        </w:rPr>
        <w:t>naudosianči</w:t>
      </w:r>
      <w:r w:rsidR="008D29E1">
        <w:rPr>
          <w:rStyle w:val="Strong"/>
          <w:rFonts w:ascii="Times New Roman" w:hAnsi="Times New Roman" w:cs="Times New Roman"/>
          <w:b w:val="0"/>
          <w:sz w:val="24"/>
          <w:szCs w:val="24"/>
        </w:rPr>
        <w:t>oms</w:t>
      </w:r>
      <w:r w:rsidR="008D29E1" w:rsidRPr="0032205A">
        <w:rPr>
          <w:rStyle w:val="Strong"/>
          <w:rFonts w:ascii="Times New Roman" w:hAnsi="Times New Roman" w:cs="Times New Roman"/>
          <w:b w:val="0"/>
          <w:sz w:val="24"/>
          <w:szCs w:val="24"/>
        </w:rPr>
        <w:t xml:space="preserve"> elektrin</w:t>
      </w:r>
      <w:r w:rsidR="008D29E1">
        <w:rPr>
          <w:rStyle w:val="Strong"/>
          <w:rFonts w:ascii="Times New Roman" w:hAnsi="Times New Roman" w:cs="Times New Roman"/>
          <w:b w:val="0"/>
          <w:sz w:val="24"/>
          <w:szCs w:val="24"/>
        </w:rPr>
        <w:t>ėms</w:t>
      </w:r>
      <w:r w:rsidR="008D29E1" w:rsidRPr="0032205A">
        <w:rPr>
          <w:rStyle w:val="Strong"/>
          <w:rFonts w:ascii="Times New Roman" w:hAnsi="Times New Roman" w:cs="Times New Roman"/>
          <w:b w:val="0"/>
          <w:sz w:val="24"/>
          <w:szCs w:val="24"/>
        </w:rPr>
        <w:t xml:space="preserve"> </w:t>
      </w:r>
      <w:r w:rsidRPr="0032205A">
        <w:rPr>
          <w:rStyle w:val="Strong"/>
          <w:rFonts w:ascii="Times New Roman" w:hAnsi="Times New Roman" w:cs="Times New Roman"/>
          <w:b w:val="0"/>
          <w:sz w:val="24"/>
          <w:szCs w:val="24"/>
        </w:rPr>
        <w:t>skatin</w:t>
      </w:r>
      <w:r w:rsidR="008D29E1">
        <w:rPr>
          <w:rStyle w:val="Strong"/>
          <w:rFonts w:ascii="Times New Roman" w:hAnsi="Times New Roman" w:cs="Times New Roman"/>
          <w:b w:val="0"/>
          <w:sz w:val="24"/>
          <w:szCs w:val="24"/>
        </w:rPr>
        <w:t>t</w:t>
      </w:r>
      <w:r w:rsidRPr="0032205A">
        <w:rPr>
          <w:rStyle w:val="Strong"/>
          <w:rFonts w:ascii="Times New Roman" w:hAnsi="Times New Roman" w:cs="Times New Roman"/>
          <w:b w:val="0"/>
          <w:sz w:val="24"/>
          <w:szCs w:val="24"/>
        </w:rPr>
        <w:t xml:space="preserve">i. </w:t>
      </w:r>
      <w:r w:rsidRPr="0032205A">
        <w:rPr>
          <w:rFonts w:ascii="Times New Roman" w:hAnsi="Times New Roman" w:cs="Times New Roman"/>
          <w:sz w:val="24"/>
          <w:szCs w:val="24"/>
        </w:rPr>
        <w:t xml:space="preserve">Pagal naująją tvarką parama AEI elektrinėms ir toliau bus skirstoma aukcionų būdu, nes toks metodas leis užtikrinti pačią </w:t>
      </w:r>
      <w:r w:rsidR="008D29E1">
        <w:rPr>
          <w:rFonts w:ascii="Times New Roman" w:hAnsi="Times New Roman" w:cs="Times New Roman"/>
          <w:sz w:val="24"/>
          <w:szCs w:val="24"/>
        </w:rPr>
        <w:t>maž</w:t>
      </w:r>
      <w:r w:rsidR="008D29E1" w:rsidRPr="0032205A">
        <w:rPr>
          <w:rFonts w:ascii="Times New Roman" w:hAnsi="Times New Roman" w:cs="Times New Roman"/>
          <w:sz w:val="24"/>
          <w:szCs w:val="24"/>
        </w:rPr>
        <w:t xml:space="preserve">iausią </w:t>
      </w:r>
      <w:r w:rsidRPr="0032205A">
        <w:rPr>
          <w:rFonts w:ascii="Times New Roman" w:hAnsi="Times New Roman" w:cs="Times New Roman"/>
          <w:sz w:val="24"/>
          <w:szCs w:val="24"/>
        </w:rPr>
        <w:t xml:space="preserve">kainą. </w:t>
      </w:r>
    </w:p>
    <w:p w14:paraId="123D45F6" w14:textId="77777777" w:rsidR="00F52F26" w:rsidRPr="0032205A" w:rsidRDefault="00F52F26" w:rsidP="00BF7675">
      <w:pPr>
        <w:tabs>
          <w:tab w:val="left" w:pos="951"/>
        </w:tabs>
        <w:spacing w:after="0" w:line="240" w:lineRule="auto"/>
        <w:jc w:val="both"/>
        <w:rPr>
          <w:rFonts w:ascii="Times New Roman" w:hAnsi="Times New Roman" w:cs="Times New Roman"/>
          <w:sz w:val="24"/>
          <w:szCs w:val="24"/>
        </w:rPr>
      </w:pPr>
    </w:p>
    <w:p w14:paraId="5C533C76" w14:textId="02DC1A8F" w:rsidR="00F160AB" w:rsidRPr="00421327" w:rsidRDefault="00656F6F" w:rsidP="00F160AB">
      <w:pPr>
        <w:pStyle w:val="NoSpacing"/>
        <w:jc w:val="center"/>
        <w:rPr>
          <w:rFonts w:ascii="Times New Roman" w:hAnsi="Times New Roman" w:cs="Times New Roman"/>
          <w:i/>
          <w:sz w:val="24"/>
          <w:szCs w:val="24"/>
          <w:lang w:val="lt-LT"/>
        </w:rPr>
      </w:pPr>
      <w:r>
        <w:rPr>
          <w:rFonts w:ascii="Times New Roman" w:hAnsi="Times New Roman" w:cs="Times New Roman"/>
          <w:b/>
          <w:bCs/>
          <w:sz w:val="24"/>
          <w:szCs w:val="24"/>
          <w:lang w:val="lt-LT"/>
        </w:rPr>
        <w:t>10</w:t>
      </w:r>
      <w:r w:rsidR="007B760F">
        <w:rPr>
          <w:rFonts w:ascii="Times New Roman" w:hAnsi="Times New Roman" w:cs="Times New Roman"/>
          <w:b/>
          <w:bCs/>
          <w:sz w:val="24"/>
          <w:szCs w:val="24"/>
          <w:lang w:val="lt-LT"/>
        </w:rPr>
        <w:t>3</w:t>
      </w:r>
      <w:r w:rsidR="00F160AB" w:rsidRPr="00421327">
        <w:rPr>
          <w:rFonts w:ascii="Times New Roman" w:hAnsi="Times New Roman" w:cs="Times New Roman"/>
          <w:b/>
          <w:bCs/>
          <w:sz w:val="24"/>
          <w:szCs w:val="24"/>
          <w:lang w:val="lt-LT"/>
        </w:rPr>
        <w:t xml:space="preserve"> pav.</w:t>
      </w:r>
      <w:r w:rsidR="00F160AB" w:rsidRPr="00421327">
        <w:rPr>
          <w:rFonts w:ascii="Times New Roman" w:hAnsi="Times New Roman" w:cs="Times New Roman"/>
          <w:bCs/>
          <w:i/>
          <w:sz w:val="24"/>
          <w:szCs w:val="24"/>
          <w:lang w:val="lt-LT"/>
        </w:rPr>
        <w:t xml:space="preserve"> Atsinaujinančių energijos išteklių dalis galutinės energijos balanse (proc.)</w:t>
      </w:r>
    </w:p>
    <w:p w14:paraId="0DAB9AF5" w14:textId="77777777" w:rsidR="00D16DAC" w:rsidRDefault="00D16DAC" w:rsidP="00D16DAC">
      <w:pPr>
        <w:pStyle w:val="NoSpacing"/>
        <w:jc w:val="center"/>
        <w:rPr>
          <w:rFonts w:ascii="Times New Roman" w:hAnsi="Times New Roman" w:cs="Times New Roman"/>
          <w:sz w:val="24"/>
          <w:szCs w:val="24"/>
          <w:lang w:val="lt-LT"/>
        </w:rPr>
      </w:pPr>
      <w:r>
        <w:rPr>
          <w:noProof/>
          <w:lang w:val="lt-LT" w:eastAsia="lt-LT"/>
        </w:rPr>
        <w:drawing>
          <wp:inline distT="0" distB="0" distL="0" distR="0" wp14:anchorId="269FCA99" wp14:editId="5B2C0C1F">
            <wp:extent cx="4231341" cy="2354730"/>
            <wp:effectExtent l="0" t="0" r="17145" b="7620"/>
            <wp:docPr id="135" name="Chart 135">
              <a:extLst xmlns:a="http://schemas.openxmlformats.org/drawingml/2006/main">
                <a:ext uri="{FF2B5EF4-FFF2-40B4-BE49-F238E27FC236}">
                  <a16:creationId xmlns:a16="http://schemas.microsoft.com/office/drawing/2014/main" id="{8C2F0064-5EFB-4EFA-A8D0-A92D8EBBA6CA}"/>
                </a:ext>
              </a:extLst>
            </wp:docPr>
            <wp:cNvGraphicFramePr/>
            <a:graphic xmlns:a="http://schemas.openxmlformats.org/drawingml/2006/main">
              <a:graphicData uri="http://schemas.openxmlformats.org/drawingml/2006/chart">
                <c:chart xmlns:c="http://schemas.openxmlformats.org/drawingml/2006/chart" r:id="rId115"/>
              </a:graphicData>
            </a:graphic>
          </wp:inline>
        </w:drawing>
      </w:r>
    </w:p>
    <w:tbl>
      <w:tblPr>
        <w:tblW w:w="8622" w:type="dxa"/>
        <w:jc w:val="center"/>
        <w:tblLook w:val="04A0" w:firstRow="1" w:lastRow="0" w:firstColumn="1" w:lastColumn="0" w:noHBand="0" w:noVBand="1"/>
      </w:tblPr>
      <w:tblGrid>
        <w:gridCol w:w="1883"/>
        <w:gridCol w:w="851"/>
        <w:gridCol w:w="992"/>
        <w:gridCol w:w="865"/>
        <w:gridCol w:w="922"/>
        <w:gridCol w:w="851"/>
        <w:gridCol w:w="850"/>
        <w:gridCol w:w="709"/>
        <w:gridCol w:w="699"/>
      </w:tblGrid>
      <w:tr w:rsidR="00D16DAC" w:rsidRPr="001546C2" w14:paraId="5900F3C5" w14:textId="77777777" w:rsidTr="00D521F9">
        <w:trPr>
          <w:trHeight w:val="409"/>
          <w:jc w:val="center"/>
        </w:trPr>
        <w:tc>
          <w:tcPr>
            <w:tcW w:w="18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46B9E" w14:textId="77777777" w:rsidR="00D16DAC" w:rsidRPr="001546C2" w:rsidRDefault="00D16DAC" w:rsidP="00D521F9">
            <w:pPr>
              <w:spacing w:after="0" w:line="240" w:lineRule="auto"/>
              <w:jc w:val="center"/>
              <w:rPr>
                <w:rFonts w:ascii="Calibri" w:eastAsia="Times New Roman" w:hAnsi="Calibri" w:cs="Calibri"/>
                <w:b/>
                <w:color w:val="000000"/>
                <w:sz w:val="18"/>
                <w:szCs w:val="18"/>
                <w:lang w:eastAsia="lt-LT"/>
              </w:rPr>
            </w:pPr>
            <w:r w:rsidRPr="001546C2">
              <w:rPr>
                <w:rFonts w:ascii="Calibri" w:eastAsia="Times New Roman" w:hAnsi="Calibri" w:cs="Calibri"/>
                <w:b/>
                <w:color w:val="000000"/>
                <w:sz w:val="18"/>
                <w:szCs w:val="18"/>
                <w:lang w:eastAsia="lt-LT"/>
              </w:rPr>
              <w:t> Metai</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681523C" w14:textId="77777777" w:rsidR="00D16DAC" w:rsidRPr="001546C2" w:rsidRDefault="00D16DAC" w:rsidP="00D521F9">
            <w:pPr>
              <w:spacing w:after="0" w:line="240" w:lineRule="auto"/>
              <w:jc w:val="center"/>
              <w:rPr>
                <w:rFonts w:ascii="Calibri" w:eastAsia="Times New Roman" w:hAnsi="Calibri" w:cs="Calibri"/>
                <w:b/>
                <w:bCs/>
                <w:color w:val="000000"/>
                <w:sz w:val="18"/>
                <w:szCs w:val="18"/>
                <w:lang w:eastAsia="lt-LT"/>
              </w:rPr>
            </w:pPr>
            <w:r w:rsidRPr="001546C2">
              <w:rPr>
                <w:rFonts w:ascii="Calibri" w:eastAsia="Times New Roman" w:hAnsi="Calibri" w:cs="Calibri"/>
                <w:b/>
                <w:bCs/>
                <w:color w:val="000000"/>
                <w:sz w:val="18"/>
                <w:szCs w:val="18"/>
                <w:lang w:eastAsia="lt-LT"/>
              </w:rPr>
              <w:t>2014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A3C865D" w14:textId="77777777" w:rsidR="00D16DAC" w:rsidRPr="001546C2" w:rsidRDefault="00D16DAC" w:rsidP="00D521F9">
            <w:pPr>
              <w:spacing w:after="0" w:line="240" w:lineRule="auto"/>
              <w:jc w:val="center"/>
              <w:rPr>
                <w:rFonts w:ascii="Calibri" w:eastAsia="Times New Roman" w:hAnsi="Calibri" w:cs="Calibri"/>
                <w:b/>
                <w:bCs/>
                <w:color w:val="000000"/>
                <w:sz w:val="18"/>
                <w:szCs w:val="18"/>
                <w:lang w:eastAsia="lt-LT"/>
              </w:rPr>
            </w:pPr>
            <w:r w:rsidRPr="001546C2">
              <w:rPr>
                <w:rFonts w:ascii="Calibri" w:eastAsia="Times New Roman" w:hAnsi="Calibri" w:cs="Calibri"/>
                <w:b/>
                <w:bCs/>
                <w:color w:val="000000"/>
                <w:sz w:val="18"/>
                <w:szCs w:val="18"/>
                <w:lang w:eastAsia="lt-LT"/>
              </w:rPr>
              <w:t>2015</w:t>
            </w:r>
          </w:p>
        </w:tc>
        <w:tc>
          <w:tcPr>
            <w:tcW w:w="865" w:type="dxa"/>
            <w:tcBorders>
              <w:top w:val="single" w:sz="4" w:space="0" w:color="auto"/>
              <w:left w:val="nil"/>
              <w:bottom w:val="single" w:sz="4" w:space="0" w:color="auto"/>
              <w:right w:val="single" w:sz="4" w:space="0" w:color="auto"/>
            </w:tcBorders>
            <w:shd w:val="clear" w:color="auto" w:fill="auto"/>
            <w:vAlign w:val="center"/>
            <w:hideMark/>
          </w:tcPr>
          <w:p w14:paraId="0EFB6AF7" w14:textId="77777777" w:rsidR="00D16DAC" w:rsidRPr="001546C2" w:rsidRDefault="00D16DAC" w:rsidP="00D521F9">
            <w:pPr>
              <w:spacing w:after="0" w:line="240" w:lineRule="auto"/>
              <w:jc w:val="center"/>
              <w:rPr>
                <w:rFonts w:ascii="Calibri" w:eastAsia="Times New Roman" w:hAnsi="Calibri" w:cs="Calibri"/>
                <w:b/>
                <w:bCs/>
                <w:color w:val="000000"/>
                <w:sz w:val="18"/>
                <w:szCs w:val="18"/>
                <w:lang w:eastAsia="lt-LT"/>
              </w:rPr>
            </w:pPr>
            <w:r w:rsidRPr="001546C2">
              <w:rPr>
                <w:rFonts w:ascii="Calibri" w:eastAsia="Times New Roman" w:hAnsi="Calibri" w:cs="Calibri"/>
                <w:b/>
                <w:bCs/>
                <w:color w:val="000000"/>
                <w:sz w:val="18"/>
                <w:szCs w:val="18"/>
                <w:lang w:eastAsia="lt-LT"/>
              </w:rPr>
              <w:t>2016</w:t>
            </w:r>
          </w:p>
        </w:tc>
        <w:tc>
          <w:tcPr>
            <w:tcW w:w="922" w:type="dxa"/>
            <w:tcBorders>
              <w:top w:val="single" w:sz="4" w:space="0" w:color="auto"/>
              <w:left w:val="nil"/>
              <w:bottom w:val="single" w:sz="4" w:space="0" w:color="auto"/>
              <w:right w:val="single" w:sz="4" w:space="0" w:color="auto"/>
            </w:tcBorders>
            <w:shd w:val="clear" w:color="auto" w:fill="auto"/>
            <w:vAlign w:val="center"/>
            <w:hideMark/>
          </w:tcPr>
          <w:p w14:paraId="5E433CA7" w14:textId="77777777" w:rsidR="00D16DAC" w:rsidRPr="001546C2" w:rsidRDefault="00D16DAC" w:rsidP="00D521F9">
            <w:pPr>
              <w:spacing w:after="0" w:line="240" w:lineRule="auto"/>
              <w:jc w:val="center"/>
              <w:rPr>
                <w:rFonts w:ascii="Calibri" w:eastAsia="Times New Roman" w:hAnsi="Calibri" w:cs="Calibri"/>
                <w:b/>
                <w:bCs/>
                <w:color w:val="000000"/>
                <w:sz w:val="18"/>
                <w:szCs w:val="18"/>
                <w:lang w:eastAsia="lt-LT"/>
              </w:rPr>
            </w:pPr>
            <w:r w:rsidRPr="001546C2">
              <w:rPr>
                <w:rFonts w:ascii="Calibri" w:eastAsia="Times New Roman" w:hAnsi="Calibri" w:cs="Calibri"/>
                <w:b/>
                <w:bCs/>
                <w:color w:val="000000"/>
                <w:sz w:val="18"/>
                <w:szCs w:val="18"/>
                <w:lang w:eastAsia="lt-LT"/>
              </w:rPr>
              <w:t>2017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47AB1FA" w14:textId="77777777" w:rsidR="00D16DAC" w:rsidRPr="001546C2" w:rsidRDefault="00D16DAC" w:rsidP="00D521F9">
            <w:pPr>
              <w:spacing w:after="0" w:line="240" w:lineRule="auto"/>
              <w:jc w:val="center"/>
              <w:rPr>
                <w:rFonts w:ascii="Calibri" w:eastAsia="Times New Roman" w:hAnsi="Calibri" w:cs="Calibri"/>
                <w:b/>
                <w:bCs/>
                <w:color w:val="000000"/>
                <w:sz w:val="18"/>
                <w:szCs w:val="18"/>
                <w:lang w:eastAsia="lt-LT"/>
              </w:rPr>
            </w:pPr>
            <w:r w:rsidRPr="001546C2">
              <w:rPr>
                <w:rFonts w:ascii="Calibri" w:eastAsia="Times New Roman" w:hAnsi="Calibri" w:cs="Calibri"/>
                <w:b/>
                <w:bCs/>
                <w:color w:val="000000"/>
                <w:sz w:val="18"/>
                <w:szCs w:val="18"/>
                <w:lang w:eastAsia="lt-LT"/>
              </w:rPr>
              <w:t>2018</w:t>
            </w:r>
            <w:r>
              <w:rPr>
                <w:rStyle w:val="FootnoteReference"/>
                <w:rFonts w:ascii="Calibri" w:eastAsia="Times New Roman" w:hAnsi="Calibri" w:cs="Calibri"/>
                <w:b/>
                <w:bCs/>
                <w:color w:val="000000"/>
                <w:sz w:val="18"/>
                <w:szCs w:val="18"/>
                <w:lang w:eastAsia="lt-LT"/>
              </w:rPr>
              <w:footnoteReference w:id="24"/>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20A9F76" w14:textId="77777777" w:rsidR="00D16DAC" w:rsidRPr="001546C2" w:rsidRDefault="00D16DAC" w:rsidP="00D521F9">
            <w:pPr>
              <w:spacing w:after="0" w:line="240" w:lineRule="auto"/>
              <w:jc w:val="center"/>
              <w:rPr>
                <w:rFonts w:ascii="Calibri" w:eastAsia="Times New Roman" w:hAnsi="Calibri" w:cs="Calibri"/>
                <w:b/>
                <w:bCs/>
                <w:color w:val="000000"/>
                <w:sz w:val="18"/>
                <w:szCs w:val="18"/>
                <w:lang w:eastAsia="lt-LT"/>
              </w:rPr>
            </w:pPr>
            <w:r w:rsidRPr="001546C2">
              <w:rPr>
                <w:rFonts w:ascii="Calibri" w:eastAsia="Times New Roman" w:hAnsi="Calibri" w:cs="Calibri"/>
                <w:b/>
                <w:bCs/>
                <w:color w:val="000000"/>
                <w:sz w:val="18"/>
                <w:szCs w:val="18"/>
                <w:lang w:eastAsia="lt-LT"/>
              </w:rPr>
              <w:t>2019</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C942AF6" w14:textId="77777777" w:rsidR="00D16DAC" w:rsidRPr="001546C2" w:rsidRDefault="00D16DAC" w:rsidP="00D521F9">
            <w:pPr>
              <w:spacing w:after="0" w:line="240" w:lineRule="auto"/>
              <w:jc w:val="center"/>
              <w:rPr>
                <w:rFonts w:ascii="Calibri" w:eastAsia="Times New Roman" w:hAnsi="Calibri" w:cs="Calibri"/>
                <w:b/>
                <w:bCs/>
                <w:color w:val="000000"/>
                <w:sz w:val="18"/>
                <w:szCs w:val="18"/>
                <w:lang w:eastAsia="lt-LT"/>
              </w:rPr>
            </w:pPr>
            <w:r w:rsidRPr="001546C2">
              <w:rPr>
                <w:rFonts w:ascii="Calibri" w:eastAsia="Times New Roman" w:hAnsi="Calibri" w:cs="Calibri"/>
                <w:b/>
                <w:bCs/>
                <w:color w:val="000000"/>
                <w:sz w:val="18"/>
                <w:szCs w:val="18"/>
                <w:lang w:eastAsia="lt-LT"/>
              </w:rPr>
              <w:t>2020</w:t>
            </w:r>
          </w:p>
        </w:tc>
        <w:tc>
          <w:tcPr>
            <w:tcW w:w="699" w:type="dxa"/>
            <w:tcBorders>
              <w:top w:val="single" w:sz="4" w:space="0" w:color="auto"/>
              <w:left w:val="nil"/>
              <w:bottom w:val="single" w:sz="4" w:space="0" w:color="auto"/>
              <w:right w:val="single" w:sz="4" w:space="0" w:color="auto"/>
            </w:tcBorders>
            <w:shd w:val="clear" w:color="auto" w:fill="auto"/>
            <w:vAlign w:val="center"/>
            <w:hideMark/>
          </w:tcPr>
          <w:p w14:paraId="0B4108F2" w14:textId="77777777" w:rsidR="00D16DAC" w:rsidRPr="001546C2" w:rsidRDefault="00D16DAC" w:rsidP="00D521F9">
            <w:pPr>
              <w:spacing w:after="0" w:line="240" w:lineRule="auto"/>
              <w:jc w:val="center"/>
              <w:rPr>
                <w:rFonts w:ascii="Calibri" w:eastAsia="Times New Roman" w:hAnsi="Calibri" w:cs="Calibri"/>
                <w:b/>
                <w:bCs/>
                <w:color w:val="000000"/>
                <w:sz w:val="18"/>
                <w:szCs w:val="18"/>
                <w:lang w:eastAsia="lt-LT"/>
              </w:rPr>
            </w:pPr>
            <w:r w:rsidRPr="001546C2">
              <w:rPr>
                <w:rFonts w:ascii="Calibri" w:eastAsia="Times New Roman" w:hAnsi="Calibri" w:cs="Calibri"/>
                <w:b/>
                <w:bCs/>
                <w:color w:val="000000"/>
                <w:sz w:val="18"/>
                <w:szCs w:val="18"/>
                <w:lang w:eastAsia="lt-LT"/>
              </w:rPr>
              <w:t>2021</w:t>
            </w:r>
          </w:p>
        </w:tc>
      </w:tr>
      <w:tr w:rsidR="00D16DAC" w:rsidRPr="001546C2" w14:paraId="77F96885" w14:textId="77777777" w:rsidTr="00D521F9">
        <w:trPr>
          <w:trHeight w:val="203"/>
          <w:jc w:val="center"/>
        </w:trPr>
        <w:tc>
          <w:tcPr>
            <w:tcW w:w="1883" w:type="dxa"/>
            <w:tcBorders>
              <w:top w:val="nil"/>
              <w:left w:val="single" w:sz="4" w:space="0" w:color="auto"/>
              <w:bottom w:val="single" w:sz="4" w:space="0" w:color="auto"/>
              <w:right w:val="single" w:sz="4" w:space="0" w:color="auto"/>
            </w:tcBorders>
            <w:shd w:val="clear" w:color="auto" w:fill="auto"/>
            <w:noWrap/>
            <w:vAlign w:val="center"/>
            <w:hideMark/>
          </w:tcPr>
          <w:p w14:paraId="1494ADD4" w14:textId="77777777" w:rsidR="00D16DAC" w:rsidRPr="001546C2" w:rsidRDefault="00D16DAC" w:rsidP="00D521F9">
            <w:pPr>
              <w:spacing w:after="0" w:line="240" w:lineRule="auto"/>
              <w:rPr>
                <w:rFonts w:ascii="Calibri" w:eastAsia="Times New Roman" w:hAnsi="Calibri" w:cs="Calibri"/>
                <w:b/>
                <w:color w:val="000000"/>
                <w:sz w:val="18"/>
                <w:szCs w:val="18"/>
                <w:lang w:eastAsia="lt-LT"/>
              </w:rPr>
            </w:pPr>
            <w:r w:rsidRPr="001546C2">
              <w:rPr>
                <w:rFonts w:ascii="Calibri" w:eastAsia="Times New Roman" w:hAnsi="Calibri" w:cs="Calibri"/>
                <w:b/>
                <w:color w:val="000000"/>
                <w:sz w:val="18"/>
                <w:szCs w:val="18"/>
                <w:lang w:eastAsia="lt-LT"/>
              </w:rPr>
              <w:t>Planas</w:t>
            </w:r>
          </w:p>
        </w:tc>
        <w:tc>
          <w:tcPr>
            <w:tcW w:w="851" w:type="dxa"/>
            <w:tcBorders>
              <w:top w:val="nil"/>
              <w:left w:val="nil"/>
              <w:bottom w:val="single" w:sz="4" w:space="0" w:color="auto"/>
              <w:right w:val="single" w:sz="4" w:space="0" w:color="auto"/>
            </w:tcBorders>
            <w:shd w:val="clear" w:color="auto" w:fill="auto"/>
            <w:noWrap/>
            <w:vAlign w:val="center"/>
            <w:hideMark/>
          </w:tcPr>
          <w:p w14:paraId="26DD48A7" w14:textId="77777777" w:rsidR="00D16DAC" w:rsidRPr="001546C2" w:rsidRDefault="00D16DAC" w:rsidP="00D521F9">
            <w:pPr>
              <w:spacing w:after="0" w:line="240" w:lineRule="auto"/>
              <w:jc w:val="center"/>
              <w:rPr>
                <w:rFonts w:ascii="Calibri" w:eastAsia="Times New Roman" w:hAnsi="Calibri" w:cs="Calibri"/>
                <w:color w:val="000000"/>
                <w:sz w:val="18"/>
                <w:szCs w:val="18"/>
                <w:lang w:eastAsia="lt-LT"/>
              </w:rPr>
            </w:pPr>
            <w:r w:rsidRPr="001546C2">
              <w:rPr>
                <w:rFonts w:ascii="Calibri" w:eastAsia="Times New Roman" w:hAnsi="Calibri" w:cs="Calibri"/>
                <w:color w:val="000000"/>
                <w:sz w:val="18"/>
                <w:szCs w:val="18"/>
                <w:lang w:eastAsia="lt-LT"/>
              </w:rPr>
              <w:t>23</w:t>
            </w:r>
          </w:p>
        </w:tc>
        <w:tc>
          <w:tcPr>
            <w:tcW w:w="992" w:type="dxa"/>
            <w:tcBorders>
              <w:top w:val="nil"/>
              <w:left w:val="nil"/>
              <w:bottom w:val="single" w:sz="4" w:space="0" w:color="auto"/>
              <w:right w:val="single" w:sz="4" w:space="0" w:color="auto"/>
            </w:tcBorders>
            <w:shd w:val="clear" w:color="auto" w:fill="auto"/>
            <w:noWrap/>
            <w:vAlign w:val="center"/>
            <w:hideMark/>
          </w:tcPr>
          <w:p w14:paraId="1238EFB5" w14:textId="77777777" w:rsidR="00D16DAC" w:rsidRPr="001546C2" w:rsidRDefault="00D16DAC" w:rsidP="00D521F9">
            <w:pPr>
              <w:spacing w:after="0" w:line="240" w:lineRule="auto"/>
              <w:jc w:val="center"/>
              <w:rPr>
                <w:rFonts w:ascii="Calibri" w:eastAsia="Times New Roman" w:hAnsi="Calibri" w:cs="Calibri"/>
                <w:color w:val="000000"/>
                <w:sz w:val="18"/>
                <w:szCs w:val="18"/>
                <w:lang w:eastAsia="lt-LT"/>
              </w:rPr>
            </w:pPr>
            <w:r w:rsidRPr="001546C2">
              <w:rPr>
                <w:rFonts w:ascii="Calibri" w:eastAsia="Times New Roman" w:hAnsi="Calibri" w:cs="Calibri"/>
                <w:color w:val="000000"/>
                <w:sz w:val="18"/>
                <w:szCs w:val="18"/>
                <w:lang w:eastAsia="lt-LT"/>
              </w:rPr>
              <w:t>25</w:t>
            </w:r>
          </w:p>
        </w:tc>
        <w:tc>
          <w:tcPr>
            <w:tcW w:w="865" w:type="dxa"/>
            <w:tcBorders>
              <w:top w:val="nil"/>
              <w:left w:val="nil"/>
              <w:bottom w:val="single" w:sz="4" w:space="0" w:color="auto"/>
              <w:right w:val="single" w:sz="4" w:space="0" w:color="auto"/>
            </w:tcBorders>
            <w:shd w:val="clear" w:color="auto" w:fill="auto"/>
            <w:noWrap/>
            <w:vAlign w:val="center"/>
            <w:hideMark/>
          </w:tcPr>
          <w:p w14:paraId="2D50BFB5" w14:textId="77777777" w:rsidR="00D16DAC" w:rsidRPr="001546C2" w:rsidRDefault="00D16DAC" w:rsidP="00D521F9">
            <w:pPr>
              <w:spacing w:after="0" w:line="240" w:lineRule="auto"/>
              <w:jc w:val="center"/>
              <w:rPr>
                <w:rFonts w:ascii="Calibri" w:eastAsia="Times New Roman" w:hAnsi="Calibri" w:cs="Calibri"/>
                <w:color w:val="000000"/>
                <w:sz w:val="18"/>
                <w:szCs w:val="18"/>
                <w:lang w:eastAsia="lt-LT"/>
              </w:rPr>
            </w:pPr>
            <w:r w:rsidRPr="001546C2">
              <w:rPr>
                <w:rFonts w:ascii="Calibri" w:eastAsia="Times New Roman" w:hAnsi="Calibri" w:cs="Calibri"/>
                <w:color w:val="000000"/>
                <w:sz w:val="18"/>
                <w:szCs w:val="18"/>
                <w:lang w:eastAsia="lt-LT"/>
              </w:rPr>
              <w:t>25</w:t>
            </w:r>
          </w:p>
        </w:tc>
        <w:tc>
          <w:tcPr>
            <w:tcW w:w="922" w:type="dxa"/>
            <w:tcBorders>
              <w:top w:val="nil"/>
              <w:left w:val="nil"/>
              <w:bottom w:val="single" w:sz="4" w:space="0" w:color="auto"/>
              <w:right w:val="single" w:sz="4" w:space="0" w:color="auto"/>
            </w:tcBorders>
            <w:shd w:val="clear" w:color="auto" w:fill="auto"/>
            <w:noWrap/>
            <w:vAlign w:val="center"/>
            <w:hideMark/>
          </w:tcPr>
          <w:p w14:paraId="0DD74B23" w14:textId="77777777" w:rsidR="00D16DAC" w:rsidRPr="001546C2" w:rsidRDefault="00D16DAC" w:rsidP="00D521F9">
            <w:pPr>
              <w:spacing w:after="0" w:line="240" w:lineRule="auto"/>
              <w:jc w:val="center"/>
              <w:rPr>
                <w:rFonts w:ascii="Calibri" w:eastAsia="Times New Roman" w:hAnsi="Calibri" w:cs="Calibri"/>
                <w:color w:val="000000"/>
                <w:sz w:val="18"/>
                <w:szCs w:val="18"/>
                <w:lang w:eastAsia="lt-LT"/>
              </w:rPr>
            </w:pPr>
            <w:r w:rsidRPr="001546C2">
              <w:rPr>
                <w:rFonts w:ascii="Calibri" w:eastAsia="Times New Roman" w:hAnsi="Calibri" w:cs="Calibri"/>
                <w:color w:val="000000"/>
                <w:sz w:val="18"/>
                <w:szCs w:val="18"/>
                <w:lang w:eastAsia="lt-LT"/>
              </w:rPr>
              <w:t>26</w:t>
            </w:r>
          </w:p>
        </w:tc>
        <w:tc>
          <w:tcPr>
            <w:tcW w:w="851" w:type="dxa"/>
            <w:tcBorders>
              <w:top w:val="nil"/>
              <w:left w:val="nil"/>
              <w:bottom w:val="single" w:sz="4" w:space="0" w:color="auto"/>
              <w:right w:val="single" w:sz="4" w:space="0" w:color="auto"/>
            </w:tcBorders>
            <w:shd w:val="clear" w:color="auto" w:fill="auto"/>
            <w:noWrap/>
            <w:vAlign w:val="center"/>
            <w:hideMark/>
          </w:tcPr>
          <w:p w14:paraId="176A4307" w14:textId="77777777" w:rsidR="00D16DAC" w:rsidRPr="001546C2" w:rsidRDefault="00D16DAC" w:rsidP="00D521F9">
            <w:pPr>
              <w:spacing w:after="0" w:line="240" w:lineRule="auto"/>
              <w:jc w:val="center"/>
              <w:rPr>
                <w:rFonts w:ascii="Calibri" w:eastAsia="Times New Roman" w:hAnsi="Calibri" w:cs="Calibri"/>
                <w:color w:val="000000"/>
                <w:sz w:val="18"/>
                <w:szCs w:val="18"/>
                <w:lang w:eastAsia="lt-LT"/>
              </w:rPr>
            </w:pPr>
            <w:r w:rsidRPr="001546C2">
              <w:rPr>
                <w:rFonts w:ascii="Calibri" w:eastAsia="Times New Roman" w:hAnsi="Calibri" w:cs="Calibri"/>
                <w:color w:val="000000"/>
                <w:sz w:val="18"/>
                <w:szCs w:val="18"/>
                <w:lang w:eastAsia="lt-LT"/>
              </w:rPr>
              <w:t>27</w:t>
            </w:r>
          </w:p>
        </w:tc>
        <w:tc>
          <w:tcPr>
            <w:tcW w:w="850" w:type="dxa"/>
            <w:tcBorders>
              <w:top w:val="nil"/>
              <w:left w:val="nil"/>
              <w:bottom w:val="single" w:sz="4" w:space="0" w:color="auto"/>
              <w:right w:val="single" w:sz="4" w:space="0" w:color="auto"/>
            </w:tcBorders>
            <w:shd w:val="clear" w:color="auto" w:fill="auto"/>
            <w:noWrap/>
            <w:vAlign w:val="center"/>
            <w:hideMark/>
          </w:tcPr>
          <w:p w14:paraId="629A17B1" w14:textId="77777777" w:rsidR="00D16DAC" w:rsidRPr="001546C2" w:rsidRDefault="00D16DAC" w:rsidP="00D521F9">
            <w:pPr>
              <w:spacing w:after="0" w:line="240" w:lineRule="auto"/>
              <w:jc w:val="center"/>
              <w:rPr>
                <w:rFonts w:ascii="Calibri" w:eastAsia="Times New Roman" w:hAnsi="Calibri" w:cs="Calibri"/>
                <w:color w:val="000000"/>
                <w:sz w:val="18"/>
                <w:szCs w:val="18"/>
                <w:lang w:eastAsia="lt-LT"/>
              </w:rPr>
            </w:pPr>
            <w:r w:rsidRPr="001546C2">
              <w:rPr>
                <w:rFonts w:ascii="Calibri" w:eastAsia="Times New Roman" w:hAnsi="Calibri" w:cs="Calibri"/>
                <w:color w:val="000000"/>
                <w:sz w:val="18"/>
                <w:szCs w:val="18"/>
                <w:lang w:eastAsia="lt-LT"/>
              </w:rPr>
              <w:t>27</w:t>
            </w:r>
          </w:p>
        </w:tc>
        <w:tc>
          <w:tcPr>
            <w:tcW w:w="709" w:type="dxa"/>
            <w:tcBorders>
              <w:top w:val="nil"/>
              <w:left w:val="nil"/>
              <w:bottom w:val="single" w:sz="4" w:space="0" w:color="auto"/>
              <w:right w:val="single" w:sz="4" w:space="0" w:color="auto"/>
            </w:tcBorders>
            <w:shd w:val="clear" w:color="auto" w:fill="auto"/>
            <w:noWrap/>
            <w:vAlign w:val="center"/>
            <w:hideMark/>
          </w:tcPr>
          <w:p w14:paraId="4C8BCB53" w14:textId="77777777" w:rsidR="00D16DAC" w:rsidRPr="001546C2" w:rsidRDefault="00D16DAC" w:rsidP="00D521F9">
            <w:pPr>
              <w:spacing w:after="0" w:line="240" w:lineRule="auto"/>
              <w:jc w:val="center"/>
              <w:rPr>
                <w:rFonts w:ascii="Calibri" w:eastAsia="Times New Roman" w:hAnsi="Calibri" w:cs="Calibri"/>
                <w:color w:val="000000"/>
                <w:sz w:val="18"/>
                <w:szCs w:val="18"/>
                <w:lang w:eastAsia="lt-LT"/>
              </w:rPr>
            </w:pPr>
            <w:r w:rsidRPr="001546C2">
              <w:rPr>
                <w:rFonts w:ascii="Calibri" w:eastAsia="Times New Roman" w:hAnsi="Calibri" w:cs="Calibri"/>
                <w:color w:val="000000"/>
                <w:sz w:val="18"/>
                <w:szCs w:val="18"/>
                <w:lang w:eastAsia="lt-LT"/>
              </w:rPr>
              <w:t>30</w:t>
            </w:r>
          </w:p>
        </w:tc>
        <w:tc>
          <w:tcPr>
            <w:tcW w:w="699" w:type="dxa"/>
            <w:tcBorders>
              <w:top w:val="nil"/>
              <w:left w:val="nil"/>
              <w:bottom w:val="single" w:sz="4" w:space="0" w:color="auto"/>
              <w:right w:val="single" w:sz="4" w:space="0" w:color="auto"/>
            </w:tcBorders>
            <w:shd w:val="clear" w:color="auto" w:fill="auto"/>
            <w:noWrap/>
            <w:vAlign w:val="center"/>
            <w:hideMark/>
          </w:tcPr>
          <w:p w14:paraId="2A0409D1" w14:textId="77777777" w:rsidR="00D16DAC" w:rsidRPr="001546C2" w:rsidRDefault="00D16DAC" w:rsidP="00D521F9">
            <w:pPr>
              <w:spacing w:after="0" w:line="240" w:lineRule="auto"/>
              <w:jc w:val="center"/>
              <w:rPr>
                <w:rFonts w:ascii="Calibri" w:eastAsia="Times New Roman" w:hAnsi="Calibri" w:cs="Calibri"/>
                <w:color w:val="000000"/>
                <w:sz w:val="18"/>
                <w:szCs w:val="18"/>
                <w:lang w:eastAsia="lt-LT"/>
              </w:rPr>
            </w:pPr>
            <w:r w:rsidRPr="001546C2">
              <w:rPr>
                <w:rFonts w:ascii="Calibri" w:eastAsia="Times New Roman" w:hAnsi="Calibri" w:cs="Calibri"/>
                <w:color w:val="000000"/>
                <w:sz w:val="18"/>
                <w:szCs w:val="18"/>
                <w:lang w:eastAsia="lt-LT"/>
              </w:rPr>
              <w:t>30</w:t>
            </w:r>
          </w:p>
        </w:tc>
      </w:tr>
      <w:tr w:rsidR="00D16DAC" w:rsidRPr="001546C2" w14:paraId="01DF12A6" w14:textId="77777777" w:rsidTr="00D521F9">
        <w:trPr>
          <w:trHeight w:val="288"/>
          <w:jc w:val="center"/>
        </w:trPr>
        <w:tc>
          <w:tcPr>
            <w:tcW w:w="1883" w:type="dxa"/>
            <w:tcBorders>
              <w:top w:val="nil"/>
              <w:left w:val="single" w:sz="4" w:space="0" w:color="auto"/>
              <w:bottom w:val="single" w:sz="4" w:space="0" w:color="auto"/>
              <w:right w:val="single" w:sz="4" w:space="0" w:color="auto"/>
            </w:tcBorders>
            <w:shd w:val="clear" w:color="auto" w:fill="auto"/>
            <w:noWrap/>
            <w:vAlign w:val="bottom"/>
            <w:hideMark/>
          </w:tcPr>
          <w:p w14:paraId="362BAF1A" w14:textId="77777777" w:rsidR="00D16DAC" w:rsidRPr="001546C2" w:rsidRDefault="00D16DAC" w:rsidP="00D521F9">
            <w:pPr>
              <w:spacing w:after="0" w:line="240" w:lineRule="auto"/>
              <w:rPr>
                <w:rFonts w:ascii="Calibri" w:eastAsia="Times New Roman" w:hAnsi="Calibri" w:cs="Calibri"/>
                <w:b/>
                <w:color w:val="000000"/>
                <w:sz w:val="18"/>
                <w:szCs w:val="18"/>
                <w:lang w:eastAsia="lt-LT"/>
              </w:rPr>
            </w:pPr>
            <w:r w:rsidRPr="001546C2">
              <w:rPr>
                <w:rFonts w:ascii="Calibri" w:eastAsia="Times New Roman" w:hAnsi="Calibri" w:cs="Calibri"/>
                <w:b/>
                <w:color w:val="000000"/>
                <w:sz w:val="18"/>
                <w:szCs w:val="18"/>
                <w:lang w:eastAsia="lt-LT"/>
              </w:rPr>
              <w:t>Faktas</w:t>
            </w:r>
          </w:p>
        </w:tc>
        <w:tc>
          <w:tcPr>
            <w:tcW w:w="851" w:type="dxa"/>
            <w:tcBorders>
              <w:top w:val="nil"/>
              <w:left w:val="nil"/>
              <w:bottom w:val="single" w:sz="4" w:space="0" w:color="auto"/>
              <w:right w:val="single" w:sz="4" w:space="0" w:color="auto"/>
            </w:tcBorders>
            <w:shd w:val="clear" w:color="auto" w:fill="auto"/>
            <w:noWrap/>
            <w:vAlign w:val="bottom"/>
            <w:hideMark/>
          </w:tcPr>
          <w:p w14:paraId="44E94ACB" w14:textId="77777777" w:rsidR="00D16DAC" w:rsidRPr="001546C2" w:rsidRDefault="00D16DAC" w:rsidP="00D521F9">
            <w:pPr>
              <w:spacing w:after="0" w:line="240" w:lineRule="auto"/>
              <w:jc w:val="center"/>
              <w:rPr>
                <w:rFonts w:ascii="Calibri" w:eastAsia="Times New Roman" w:hAnsi="Calibri" w:cs="Calibri"/>
                <w:color w:val="000000"/>
                <w:sz w:val="18"/>
                <w:szCs w:val="18"/>
                <w:lang w:eastAsia="lt-LT"/>
              </w:rPr>
            </w:pPr>
            <w:r w:rsidRPr="001546C2">
              <w:rPr>
                <w:rFonts w:ascii="Calibri" w:eastAsia="Times New Roman" w:hAnsi="Calibri" w:cs="Calibri"/>
                <w:color w:val="000000"/>
                <w:sz w:val="18"/>
                <w:szCs w:val="18"/>
                <w:lang w:eastAsia="lt-LT"/>
              </w:rPr>
              <w:t>23,6</w:t>
            </w:r>
          </w:p>
        </w:tc>
        <w:tc>
          <w:tcPr>
            <w:tcW w:w="992" w:type="dxa"/>
            <w:tcBorders>
              <w:top w:val="nil"/>
              <w:left w:val="nil"/>
              <w:bottom w:val="single" w:sz="4" w:space="0" w:color="auto"/>
              <w:right w:val="single" w:sz="4" w:space="0" w:color="auto"/>
            </w:tcBorders>
            <w:shd w:val="clear" w:color="auto" w:fill="auto"/>
            <w:noWrap/>
            <w:vAlign w:val="bottom"/>
            <w:hideMark/>
          </w:tcPr>
          <w:p w14:paraId="44E71920" w14:textId="77777777" w:rsidR="00D16DAC" w:rsidRPr="001546C2" w:rsidRDefault="00D16DAC" w:rsidP="00D521F9">
            <w:pPr>
              <w:spacing w:after="0" w:line="240" w:lineRule="auto"/>
              <w:jc w:val="center"/>
              <w:rPr>
                <w:rFonts w:ascii="Calibri" w:eastAsia="Times New Roman" w:hAnsi="Calibri" w:cs="Calibri"/>
                <w:color w:val="000000"/>
                <w:sz w:val="18"/>
                <w:szCs w:val="18"/>
                <w:lang w:eastAsia="lt-LT"/>
              </w:rPr>
            </w:pPr>
            <w:r w:rsidRPr="001546C2">
              <w:rPr>
                <w:rFonts w:ascii="Calibri" w:eastAsia="Times New Roman" w:hAnsi="Calibri" w:cs="Calibri"/>
                <w:color w:val="000000"/>
                <w:sz w:val="18"/>
                <w:szCs w:val="18"/>
                <w:lang w:eastAsia="lt-LT"/>
              </w:rPr>
              <w:t>25,8</w:t>
            </w:r>
          </w:p>
        </w:tc>
        <w:tc>
          <w:tcPr>
            <w:tcW w:w="865" w:type="dxa"/>
            <w:tcBorders>
              <w:top w:val="nil"/>
              <w:left w:val="nil"/>
              <w:bottom w:val="single" w:sz="4" w:space="0" w:color="auto"/>
              <w:right w:val="single" w:sz="4" w:space="0" w:color="auto"/>
            </w:tcBorders>
            <w:shd w:val="clear" w:color="auto" w:fill="auto"/>
            <w:noWrap/>
            <w:vAlign w:val="bottom"/>
            <w:hideMark/>
          </w:tcPr>
          <w:p w14:paraId="70BBB01F" w14:textId="77777777" w:rsidR="00D16DAC" w:rsidRPr="001546C2" w:rsidRDefault="00D16DAC" w:rsidP="00D521F9">
            <w:pPr>
              <w:spacing w:after="0" w:line="240" w:lineRule="auto"/>
              <w:jc w:val="center"/>
              <w:rPr>
                <w:rFonts w:ascii="Calibri" w:eastAsia="Times New Roman" w:hAnsi="Calibri" w:cs="Calibri"/>
                <w:color w:val="000000"/>
                <w:sz w:val="18"/>
                <w:szCs w:val="18"/>
                <w:lang w:eastAsia="lt-LT"/>
              </w:rPr>
            </w:pPr>
            <w:r w:rsidRPr="001546C2">
              <w:rPr>
                <w:rFonts w:ascii="Calibri" w:eastAsia="Times New Roman" w:hAnsi="Calibri" w:cs="Calibri"/>
                <w:color w:val="000000"/>
                <w:sz w:val="18"/>
                <w:szCs w:val="18"/>
                <w:lang w:eastAsia="lt-LT"/>
              </w:rPr>
              <w:t>25,6</w:t>
            </w:r>
          </w:p>
        </w:tc>
        <w:tc>
          <w:tcPr>
            <w:tcW w:w="922" w:type="dxa"/>
            <w:tcBorders>
              <w:top w:val="nil"/>
              <w:left w:val="nil"/>
              <w:bottom w:val="single" w:sz="4" w:space="0" w:color="auto"/>
              <w:right w:val="single" w:sz="4" w:space="0" w:color="auto"/>
            </w:tcBorders>
            <w:shd w:val="clear" w:color="auto" w:fill="auto"/>
            <w:noWrap/>
            <w:vAlign w:val="bottom"/>
            <w:hideMark/>
          </w:tcPr>
          <w:p w14:paraId="6B608ABF" w14:textId="77777777" w:rsidR="00D16DAC" w:rsidRPr="001546C2" w:rsidRDefault="00D16DAC" w:rsidP="00D521F9">
            <w:pPr>
              <w:spacing w:after="0" w:line="240" w:lineRule="auto"/>
              <w:jc w:val="center"/>
              <w:rPr>
                <w:rFonts w:ascii="Calibri" w:eastAsia="Times New Roman" w:hAnsi="Calibri" w:cs="Calibri"/>
                <w:color w:val="000000"/>
                <w:sz w:val="18"/>
                <w:szCs w:val="18"/>
                <w:lang w:eastAsia="lt-LT"/>
              </w:rPr>
            </w:pPr>
            <w:r w:rsidRPr="001546C2">
              <w:rPr>
                <w:rFonts w:ascii="Calibri" w:eastAsia="Times New Roman" w:hAnsi="Calibri" w:cs="Calibri"/>
                <w:color w:val="000000"/>
                <w:sz w:val="18"/>
                <w:szCs w:val="18"/>
                <w:lang w:eastAsia="lt-LT"/>
              </w:rPr>
              <w:t>25,83</w:t>
            </w:r>
          </w:p>
        </w:tc>
        <w:tc>
          <w:tcPr>
            <w:tcW w:w="851" w:type="dxa"/>
            <w:tcBorders>
              <w:top w:val="nil"/>
              <w:left w:val="nil"/>
              <w:bottom w:val="single" w:sz="4" w:space="0" w:color="auto"/>
              <w:right w:val="single" w:sz="4" w:space="0" w:color="auto"/>
            </w:tcBorders>
            <w:shd w:val="clear" w:color="auto" w:fill="auto"/>
            <w:noWrap/>
            <w:vAlign w:val="bottom"/>
            <w:hideMark/>
          </w:tcPr>
          <w:p w14:paraId="71B7BA65" w14:textId="77777777" w:rsidR="00D16DAC" w:rsidRPr="001546C2" w:rsidRDefault="00D16DAC" w:rsidP="00D521F9">
            <w:pPr>
              <w:spacing w:after="0" w:line="240" w:lineRule="auto"/>
              <w:jc w:val="center"/>
              <w:rPr>
                <w:rFonts w:ascii="Calibri" w:eastAsia="Times New Roman" w:hAnsi="Calibri" w:cs="Calibri"/>
                <w:color w:val="000000"/>
                <w:sz w:val="18"/>
                <w:szCs w:val="18"/>
                <w:lang w:eastAsia="lt-LT"/>
              </w:rPr>
            </w:pPr>
            <w:r w:rsidRPr="001546C2">
              <w:rPr>
                <w:rFonts w:ascii="Calibri" w:eastAsia="Times New Roman" w:hAnsi="Calibri" w:cs="Calibri"/>
                <w:color w:val="000000"/>
                <w:sz w:val="18"/>
                <w:szCs w:val="18"/>
                <w:lang w:eastAsia="lt-LT"/>
              </w:rPr>
              <w:t> </w:t>
            </w:r>
          </w:p>
        </w:tc>
        <w:tc>
          <w:tcPr>
            <w:tcW w:w="850" w:type="dxa"/>
            <w:tcBorders>
              <w:top w:val="nil"/>
              <w:left w:val="nil"/>
              <w:bottom w:val="single" w:sz="4" w:space="0" w:color="auto"/>
              <w:right w:val="single" w:sz="4" w:space="0" w:color="auto"/>
            </w:tcBorders>
            <w:shd w:val="clear" w:color="auto" w:fill="auto"/>
            <w:noWrap/>
            <w:vAlign w:val="bottom"/>
            <w:hideMark/>
          </w:tcPr>
          <w:p w14:paraId="30769C05" w14:textId="77777777" w:rsidR="00D16DAC" w:rsidRPr="001546C2" w:rsidRDefault="00D16DAC" w:rsidP="00D521F9">
            <w:pPr>
              <w:spacing w:after="0" w:line="240" w:lineRule="auto"/>
              <w:jc w:val="center"/>
              <w:rPr>
                <w:rFonts w:ascii="Calibri" w:eastAsia="Times New Roman" w:hAnsi="Calibri" w:cs="Calibri"/>
                <w:color w:val="000000"/>
                <w:sz w:val="18"/>
                <w:szCs w:val="18"/>
                <w:lang w:eastAsia="lt-LT"/>
              </w:rPr>
            </w:pPr>
            <w:r w:rsidRPr="001546C2">
              <w:rPr>
                <w:rFonts w:ascii="Calibri" w:eastAsia="Times New Roman" w:hAnsi="Calibri" w:cs="Calibri"/>
                <w:color w:val="000000"/>
                <w:sz w:val="18"/>
                <w:szCs w:val="18"/>
                <w:lang w:eastAsia="lt-LT"/>
              </w:rPr>
              <w:t> </w:t>
            </w:r>
          </w:p>
        </w:tc>
        <w:tc>
          <w:tcPr>
            <w:tcW w:w="709" w:type="dxa"/>
            <w:tcBorders>
              <w:top w:val="nil"/>
              <w:left w:val="nil"/>
              <w:bottom w:val="single" w:sz="4" w:space="0" w:color="auto"/>
              <w:right w:val="single" w:sz="4" w:space="0" w:color="auto"/>
            </w:tcBorders>
            <w:shd w:val="clear" w:color="auto" w:fill="auto"/>
            <w:noWrap/>
            <w:vAlign w:val="bottom"/>
            <w:hideMark/>
          </w:tcPr>
          <w:p w14:paraId="514C31E0" w14:textId="77777777" w:rsidR="00D16DAC" w:rsidRPr="001546C2" w:rsidRDefault="00D16DAC" w:rsidP="00D521F9">
            <w:pPr>
              <w:spacing w:after="0" w:line="240" w:lineRule="auto"/>
              <w:jc w:val="center"/>
              <w:rPr>
                <w:rFonts w:ascii="Calibri" w:eastAsia="Times New Roman" w:hAnsi="Calibri" w:cs="Calibri"/>
                <w:color w:val="000000"/>
                <w:sz w:val="18"/>
                <w:szCs w:val="18"/>
                <w:lang w:eastAsia="lt-LT"/>
              </w:rPr>
            </w:pPr>
            <w:r w:rsidRPr="001546C2">
              <w:rPr>
                <w:rFonts w:ascii="Calibri" w:eastAsia="Times New Roman" w:hAnsi="Calibri" w:cs="Calibri"/>
                <w:color w:val="000000"/>
                <w:sz w:val="18"/>
                <w:szCs w:val="18"/>
                <w:lang w:eastAsia="lt-LT"/>
              </w:rPr>
              <w:t> </w:t>
            </w:r>
          </w:p>
        </w:tc>
        <w:tc>
          <w:tcPr>
            <w:tcW w:w="699" w:type="dxa"/>
            <w:tcBorders>
              <w:top w:val="nil"/>
              <w:left w:val="nil"/>
              <w:bottom w:val="single" w:sz="4" w:space="0" w:color="auto"/>
              <w:right w:val="single" w:sz="4" w:space="0" w:color="auto"/>
            </w:tcBorders>
            <w:shd w:val="clear" w:color="auto" w:fill="auto"/>
            <w:noWrap/>
            <w:vAlign w:val="bottom"/>
            <w:hideMark/>
          </w:tcPr>
          <w:p w14:paraId="732231D8" w14:textId="77777777" w:rsidR="00D16DAC" w:rsidRPr="001546C2" w:rsidRDefault="00D16DAC" w:rsidP="00D521F9">
            <w:pPr>
              <w:spacing w:after="0" w:line="240" w:lineRule="auto"/>
              <w:jc w:val="center"/>
              <w:rPr>
                <w:rFonts w:ascii="Calibri" w:eastAsia="Times New Roman" w:hAnsi="Calibri" w:cs="Calibri"/>
                <w:color w:val="000000"/>
                <w:sz w:val="18"/>
                <w:szCs w:val="18"/>
                <w:lang w:eastAsia="lt-LT"/>
              </w:rPr>
            </w:pPr>
            <w:r w:rsidRPr="001546C2">
              <w:rPr>
                <w:rFonts w:ascii="Calibri" w:eastAsia="Times New Roman" w:hAnsi="Calibri" w:cs="Calibri"/>
                <w:color w:val="000000"/>
                <w:sz w:val="18"/>
                <w:szCs w:val="18"/>
                <w:lang w:eastAsia="lt-LT"/>
              </w:rPr>
              <w:t> </w:t>
            </w:r>
          </w:p>
        </w:tc>
      </w:tr>
      <w:tr w:rsidR="00D16DAC" w:rsidRPr="001546C2" w14:paraId="5C6A8433" w14:textId="77777777" w:rsidTr="00D521F9">
        <w:trPr>
          <w:trHeight w:val="288"/>
          <w:jc w:val="center"/>
        </w:trPr>
        <w:tc>
          <w:tcPr>
            <w:tcW w:w="1883" w:type="dxa"/>
            <w:tcBorders>
              <w:top w:val="nil"/>
              <w:left w:val="single" w:sz="4" w:space="0" w:color="auto"/>
              <w:bottom w:val="single" w:sz="4" w:space="0" w:color="auto"/>
              <w:right w:val="single" w:sz="4" w:space="0" w:color="auto"/>
            </w:tcBorders>
            <w:shd w:val="clear" w:color="auto" w:fill="auto"/>
            <w:vAlign w:val="bottom"/>
            <w:hideMark/>
          </w:tcPr>
          <w:p w14:paraId="65DB226D" w14:textId="77777777" w:rsidR="00D16DAC" w:rsidRPr="001546C2" w:rsidRDefault="00D16DAC" w:rsidP="00D521F9">
            <w:pPr>
              <w:spacing w:after="0" w:line="240" w:lineRule="auto"/>
              <w:rPr>
                <w:rFonts w:ascii="Calibri" w:eastAsia="Times New Roman" w:hAnsi="Calibri" w:cs="Calibri"/>
                <w:b/>
                <w:color w:val="000000"/>
                <w:sz w:val="18"/>
                <w:szCs w:val="18"/>
                <w:lang w:eastAsia="lt-LT"/>
              </w:rPr>
            </w:pPr>
            <w:r w:rsidRPr="001546C2">
              <w:rPr>
                <w:rFonts w:ascii="Calibri" w:eastAsia="Times New Roman" w:hAnsi="Calibri" w:cs="Calibri"/>
                <w:b/>
                <w:color w:val="000000"/>
                <w:sz w:val="18"/>
                <w:szCs w:val="18"/>
                <w:lang w:eastAsia="lt-LT"/>
              </w:rPr>
              <w:t>ES vidurkis</w:t>
            </w:r>
          </w:p>
        </w:tc>
        <w:tc>
          <w:tcPr>
            <w:tcW w:w="851" w:type="dxa"/>
            <w:tcBorders>
              <w:top w:val="nil"/>
              <w:left w:val="nil"/>
              <w:bottom w:val="single" w:sz="4" w:space="0" w:color="auto"/>
              <w:right w:val="single" w:sz="4" w:space="0" w:color="auto"/>
            </w:tcBorders>
            <w:shd w:val="clear" w:color="auto" w:fill="auto"/>
            <w:vAlign w:val="bottom"/>
            <w:hideMark/>
          </w:tcPr>
          <w:p w14:paraId="22C48B50" w14:textId="77777777" w:rsidR="00D16DAC" w:rsidRPr="001546C2" w:rsidRDefault="00D16DAC" w:rsidP="00D521F9">
            <w:pPr>
              <w:spacing w:after="0" w:line="240" w:lineRule="auto"/>
              <w:jc w:val="center"/>
              <w:rPr>
                <w:rFonts w:ascii="Calibri" w:eastAsia="Times New Roman" w:hAnsi="Calibri" w:cs="Calibri"/>
                <w:color w:val="000000"/>
                <w:sz w:val="18"/>
                <w:szCs w:val="18"/>
                <w:lang w:eastAsia="lt-LT"/>
              </w:rPr>
            </w:pPr>
            <w:r w:rsidRPr="001546C2">
              <w:rPr>
                <w:rFonts w:ascii="Calibri" w:eastAsia="Times New Roman" w:hAnsi="Calibri" w:cs="Calibri"/>
                <w:color w:val="000000"/>
                <w:sz w:val="18"/>
                <w:szCs w:val="18"/>
                <w:lang w:eastAsia="lt-LT"/>
              </w:rPr>
              <w:t>16,1</w:t>
            </w:r>
          </w:p>
        </w:tc>
        <w:tc>
          <w:tcPr>
            <w:tcW w:w="992" w:type="dxa"/>
            <w:tcBorders>
              <w:top w:val="nil"/>
              <w:left w:val="nil"/>
              <w:bottom w:val="single" w:sz="4" w:space="0" w:color="auto"/>
              <w:right w:val="single" w:sz="4" w:space="0" w:color="auto"/>
            </w:tcBorders>
            <w:shd w:val="clear" w:color="auto" w:fill="auto"/>
            <w:noWrap/>
            <w:vAlign w:val="bottom"/>
            <w:hideMark/>
          </w:tcPr>
          <w:p w14:paraId="69215321" w14:textId="77777777" w:rsidR="00D16DAC" w:rsidRPr="001546C2" w:rsidRDefault="00D16DAC" w:rsidP="00D521F9">
            <w:pPr>
              <w:spacing w:after="0" w:line="240" w:lineRule="auto"/>
              <w:jc w:val="center"/>
              <w:rPr>
                <w:rFonts w:ascii="Calibri" w:eastAsia="Times New Roman" w:hAnsi="Calibri" w:cs="Calibri"/>
                <w:color w:val="000000"/>
                <w:sz w:val="18"/>
                <w:szCs w:val="18"/>
                <w:lang w:eastAsia="lt-LT"/>
              </w:rPr>
            </w:pPr>
            <w:r w:rsidRPr="001546C2">
              <w:rPr>
                <w:rFonts w:ascii="Calibri" w:eastAsia="Times New Roman" w:hAnsi="Calibri" w:cs="Calibri"/>
                <w:color w:val="000000"/>
                <w:sz w:val="18"/>
                <w:szCs w:val="18"/>
                <w:lang w:eastAsia="lt-LT"/>
              </w:rPr>
              <w:t>16,7</w:t>
            </w:r>
          </w:p>
        </w:tc>
        <w:tc>
          <w:tcPr>
            <w:tcW w:w="865" w:type="dxa"/>
            <w:tcBorders>
              <w:top w:val="nil"/>
              <w:left w:val="nil"/>
              <w:bottom w:val="single" w:sz="4" w:space="0" w:color="auto"/>
              <w:right w:val="single" w:sz="4" w:space="0" w:color="auto"/>
            </w:tcBorders>
            <w:shd w:val="clear" w:color="auto" w:fill="auto"/>
            <w:noWrap/>
            <w:vAlign w:val="bottom"/>
            <w:hideMark/>
          </w:tcPr>
          <w:p w14:paraId="3E7EF560" w14:textId="77777777" w:rsidR="00D16DAC" w:rsidRPr="001546C2" w:rsidRDefault="00D16DAC" w:rsidP="00D521F9">
            <w:pPr>
              <w:spacing w:after="0" w:line="240" w:lineRule="auto"/>
              <w:jc w:val="center"/>
              <w:rPr>
                <w:rFonts w:ascii="Calibri" w:eastAsia="Times New Roman" w:hAnsi="Calibri" w:cs="Calibri"/>
                <w:color w:val="000000"/>
                <w:sz w:val="18"/>
                <w:szCs w:val="18"/>
                <w:lang w:eastAsia="lt-LT"/>
              </w:rPr>
            </w:pPr>
            <w:r w:rsidRPr="001546C2">
              <w:rPr>
                <w:rFonts w:ascii="Calibri" w:eastAsia="Times New Roman" w:hAnsi="Calibri" w:cs="Calibri"/>
                <w:color w:val="000000"/>
                <w:sz w:val="18"/>
                <w:szCs w:val="18"/>
                <w:lang w:eastAsia="lt-LT"/>
              </w:rPr>
              <w:t>17</w:t>
            </w:r>
          </w:p>
        </w:tc>
        <w:tc>
          <w:tcPr>
            <w:tcW w:w="922" w:type="dxa"/>
            <w:tcBorders>
              <w:top w:val="nil"/>
              <w:left w:val="nil"/>
              <w:bottom w:val="single" w:sz="4" w:space="0" w:color="auto"/>
              <w:right w:val="single" w:sz="4" w:space="0" w:color="auto"/>
            </w:tcBorders>
            <w:shd w:val="clear" w:color="auto" w:fill="auto"/>
            <w:noWrap/>
            <w:vAlign w:val="bottom"/>
            <w:hideMark/>
          </w:tcPr>
          <w:p w14:paraId="27983C4B" w14:textId="77777777" w:rsidR="00D16DAC" w:rsidRPr="001546C2" w:rsidRDefault="00D16DAC" w:rsidP="00D521F9">
            <w:pPr>
              <w:spacing w:after="0" w:line="240" w:lineRule="auto"/>
              <w:jc w:val="center"/>
              <w:rPr>
                <w:rFonts w:ascii="Calibri" w:eastAsia="Times New Roman" w:hAnsi="Calibri" w:cs="Calibri"/>
                <w:color w:val="000000"/>
                <w:sz w:val="18"/>
                <w:szCs w:val="18"/>
                <w:lang w:eastAsia="lt-LT"/>
              </w:rPr>
            </w:pPr>
            <w:r w:rsidRPr="001546C2">
              <w:rPr>
                <w:rFonts w:ascii="Calibri" w:eastAsia="Times New Roman" w:hAnsi="Calibri" w:cs="Calibri"/>
                <w:color w:val="000000"/>
                <w:sz w:val="18"/>
                <w:szCs w:val="18"/>
                <w:lang w:eastAsia="lt-LT"/>
              </w:rPr>
              <w:t>17</w:t>
            </w:r>
            <w:r>
              <w:rPr>
                <w:rFonts w:ascii="Calibri" w:eastAsia="Times New Roman" w:hAnsi="Calibri" w:cs="Calibri"/>
                <w:color w:val="000000"/>
                <w:sz w:val="18"/>
                <w:szCs w:val="18"/>
                <w:lang w:eastAsia="lt-LT"/>
              </w:rPr>
              <w:t>,5</w:t>
            </w:r>
          </w:p>
        </w:tc>
        <w:tc>
          <w:tcPr>
            <w:tcW w:w="851" w:type="dxa"/>
            <w:tcBorders>
              <w:top w:val="nil"/>
              <w:left w:val="nil"/>
              <w:bottom w:val="single" w:sz="4" w:space="0" w:color="auto"/>
              <w:right w:val="single" w:sz="4" w:space="0" w:color="auto"/>
            </w:tcBorders>
            <w:shd w:val="clear" w:color="auto" w:fill="auto"/>
            <w:noWrap/>
            <w:vAlign w:val="bottom"/>
            <w:hideMark/>
          </w:tcPr>
          <w:p w14:paraId="164DC99D" w14:textId="77777777" w:rsidR="00D16DAC" w:rsidRPr="001546C2" w:rsidRDefault="00D16DAC" w:rsidP="00D521F9">
            <w:pPr>
              <w:spacing w:after="0" w:line="240" w:lineRule="auto"/>
              <w:jc w:val="center"/>
              <w:rPr>
                <w:rFonts w:ascii="Calibri" w:eastAsia="Times New Roman" w:hAnsi="Calibri" w:cs="Calibri"/>
                <w:color w:val="000000"/>
                <w:sz w:val="18"/>
                <w:szCs w:val="18"/>
                <w:lang w:eastAsia="lt-LT"/>
              </w:rPr>
            </w:pPr>
            <w:r w:rsidRPr="001546C2">
              <w:rPr>
                <w:rFonts w:ascii="Calibri" w:eastAsia="Times New Roman" w:hAnsi="Calibri" w:cs="Calibri"/>
                <w:color w:val="000000"/>
                <w:sz w:val="18"/>
                <w:szCs w:val="18"/>
                <w:lang w:eastAsia="lt-LT"/>
              </w:rPr>
              <w:t> </w:t>
            </w:r>
          </w:p>
        </w:tc>
        <w:tc>
          <w:tcPr>
            <w:tcW w:w="850" w:type="dxa"/>
            <w:tcBorders>
              <w:top w:val="nil"/>
              <w:left w:val="nil"/>
              <w:bottom w:val="single" w:sz="4" w:space="0" w:color="auto"/>
              <w:right w:val="single" w:sz="4" w:space="0" w:color="auto"/>
            </w:tcBorders>
            <w:shd w:val="clear" w:color="auto" w:fill="auto"/>
            <w:noWrap/>
            <w:vAlign w:val="bottom"/>
            <w:hideMark/>
          </w:tcPr>
          <w:p w14:paraId="413C40A3" w14:textId="77777777" w:rsidR="00D16DAC" w:rsidRPr="001546C2" w:rsidRDefault="00D16DAC" w:rsidP="00D521F9">
            <w:pPr>
              <w:spacing w:after="0" w:line="240" w:lineRule="auto"/>
              <w:jc w:val="center"/>
              <w:rPr>
                <w:rFonts w:ascii="Calibri" w:eastAsia="Times New Roman" w:hAnsi="Calibri" w:cs="Calibri"/>
                <w:color w:val="000000"/>
                <w:sz w:val="18"/>
                <w:szCs w:val="18"/>
                <w:lang w:eastAsia="lt-LT"/>
              </w:rPr>
            </w:pPr>
            <w:r w:rsidRPr="001546C2">
              <w:rPr>
                <w:rFonts w:ascii="Calibri" w:eastAsia="Times New Roman" w:hAnsi="Calibri" w:cs="Calibri"/>
                <w:color w:val="000000"/>
                <w:sz w:val="18"/>
                <w:szCs w:val="18"/>
                <w:lang w:eastAsia="lt-LT"/>
              </w:rPr>
              <w:t> </w:t>
            </w:r>
          </w:p>
        </w:tc>
        <w:tc>
          <w:tcPr>
            <w:tcW w:w="709" w:type="dxa"/>
            <w:tcBorders>
              <w:top w:val="nil"/>
              <w:left w:val="nil"/>
              <w:bottom w:val="single" w:sz="4" w:space="0" w:color="auto"/>
              <w:right w:val="single" w:sz="4" w:space="0" w:color="auto"/>
            </w:tcBorders>
            <w:shd w:val="clear" w:color="auto" w:fill="auto"/>
            <w:noWrap/>
            <w:vAlign w:val="bottom"/>
            <w:hideMark/>
          </w:tcPr>
          <w:p w14:paraId="3F887452" w14:textId="77777777" w:rsidR="00D16DAC" w:rsidRPr="001546C2" w:rsidRDefault="00D16DAC" w:rsidP="00D521F9">
            <w:pPr>
              <w:spacing w:after="0" w:line="240" w:lineRule="auto"/>
              <w:jc w:val="center"/>
              <w:rPr>
                <w:rFonts w:ascii="Calibri" w:eastAsia="Times New Roman" w:hAnsi="Calibri" w:cs="Calibri"/>
                <w:color w:val="000000"/>
                <w:sz w:val="18"/>
                <w:szCs w:val="18"/>
                <w:lang w:eastAsia="lt-LT"/>
              </w:rPr>
            </w:pPr>
            <w:r w:rsidRPr="001546C2">
              <w:rPr>
                <w:rFonts w:ascii="Calibri" w:eastAsia="Times New Roman" w:hAnsi="Calibri" w:cs="Calibri"/>
                <w:color w:val="000000"/>
                <w:sz w:val="18"/>
                <w:szCs w:val="18"/>
                <w:lang w:eastAsia="lt-LT"/>
              </w:rPr>
              <w:t> </w:t>
            </w:r>
          </w:p>
        </w:tc>
        <w:tc>
          <w:tcPr>
            <w:tcW w:w="699" w:type="dxa"/>
            <w:tcBorders>
              <w:top w:val="nil"/>
              <w:left w:val="nil"/>
              <w:bottom w:val="single" w:sz="4" w:space="0" w:color="auto"/>
              <w:right w:val="single" w:sz="4" w:space="0" w:color="auto"/>
            </w:tcBorders>
            <w:shd w:val="clear" w:color="auto" w:fill="auto"/>
            <w:noWrap/>
            <w:vAlign w:val="bottom"/>
            <w:hideMark/>
          </w:tcPr>
          <w:p w14:paraId="70E35616" w14:textId="77777777" w:rsidR="00D16DAC" w:rsidRPr="001546C2" w:rsidRDefault="00D16DAC" w:rsidP="00D521F9">
            <w:pPr>
              <w:spacing w:after="0" w:line="240" w:lineRule="auto"/>
              <w:jc w:val="center"/>
              <w:rPr>
                <w:rFonts w:ascii="Calibri" w:eastAsia="Times New Roman" w:hAnsi="Calibri" w:cs="Calibri"/>
                <w:color w:val="000000"/>
                <w:sz w:val="18"/>
                <w:szCs w:val="18"/>
                <w:lang w:eastAsia="lt-LT"/>
              </w:rPr>
            </w:pPr>
            <w:r w:rsidRPr="001546C2">
              <w:rPr>
                <w:rFonts w:ascii="Calibri" w:eastAsia="Times New Roman" w:hAnsi="Calibri" w:cs="Calibri"/>
                <w:color w:val="000000"/>
                <w:sz w:val="18"/>
                <w:szCs w:val="18"/>
                <w:lang w:eastAsia="lt-LT"/>
              </w:rPr>
              <w:t> </w:t>
            </w:r>
          </w:p>
        </w:tc>
      </w:tr>
      <w:tr w:rsidR="00D16DAC" w:rsidRPr="001546C2" w14:paraId="31C67C6A" w14:textId="77777777" w:rsidTr="00D521F9">
        <w:trPr>
          <w:trHeight w:val="299"/>
          <w:jc w:val="center"/>
        </w:trPr>
        <w:tc>
          <w:tcPr>
            <w:tcW w:w="1883" w:type="dxa"/>
            <w:tcBorders>
              <w:top w:val="nil"/>
              <w:left w:val="single" w:sz="4" w:space="0" w:color="auto"/>
              <w:bottom w:val="single" w:sz="4" w:space="0" w:color="auto"/>
              <w:right w:val="single" w:sz="4" w:space="0" w:color="auto"/>
            </w:tcBorders>
            <w:shd w:val="clear" w:color="auto" w:fill="auto"/>
            <w:vAlign w:val="center"/>
            <w:hideMark/>
          </w:tcPr>
          <w:p w14:paraId="7D5E7C41" w14:textId="77777777" w:rsidR="00D16DAC" w:rsidRPr="001546C2" w:rsidRDefault="00D16DAC" w:rsidP="00D521F9">
            <w:pPr>
              <w:spacing w:after="0" w:line="240" w:lineRule="auto"/>
              <w:rPr>
                <w:rFonts w:ascii="Calibri" w:eastAsia="Times New Roman" w:hAnsi="Calibri" w:cs="Calibri"/>
                <w:b/>
                <w:color w:val="000000"/>
                <w:sz w:val="18"/>
                <w:szCs w:val="18"/>
                <w:lang w:eastAsia="lt-LT"/>
              </w:rPr>
            </w:pPr>
            <w:r w:rsidRPr="001546C2">
              <w:rPr>
                <w:rFonts w:ascii="Calibri" w:eastAsia="Times New Roman" w:hAnsi="Calibri" w:cs="Calibri"/>
                <w:b/>
                <w:color w:val="000000"/>
                <w:sz w:val="18"/>
                <w:szCs w:val="18"/>
                <w:lang w:eastAsia="lt-LT"/>
              </w:rPr>
              <w:t>ES 2020 m. tikslas LT</w:t>
            </w:r>
          </w:p>
        </w:tc>
        <w:tc>
          <w:tcPr>
            <w:tcW w:w="851" w:type="dxa"/>
            <w:tcBorders>
              <w:top w:val="nil"/>
              <w:left w:val="nil"/>
              <w:bottom w:val="single" w:sz="4" w:space="0" w:color="auto"/>
              <w:right w:val="single" w:sz="4" w:space="0" w:color="auto"/>
            </w:tcBorders>
            <w:shd w:val="clear" w:color="auto" w:fill="auto"/>
            <w:noWrap/>
            <w:vAlign w:val="center"/>
            <w:hideMark/>
          </w:tcPr>
          <w:p w14:paraId="2CD1C0C0" w14:textId="77777777" w:rsidR="00D16DAC" w:rsidRPr="001546C2" w:rsidRDefault="00D16DAC" w:rsidP="00D521F9">
            <w:pPr>
              <w:spacing w:after="0" w:line="240" w:lineRule="auto"/>
              <w:rPr>
                <w:rFonts w:ascii="Calibri" w:eastAsia="Times New Roman" w:hAnsi="Calibri" w:cs="Calibri"/>
                <w:color w:val="000000"/>
                <w:sz w:val="18"/>
                <w:szCs w:val="18"/>
                <w:lang w:eastAsia="lt-LT"/>
              </w:rPr>
            </w:pPr>
            <w:r w:rsidRPr="001546C2">
              <w:rPr>
                <w:rFonts w:ascii="Calibri" w:eastAsia="Times New Roman" w:hAnsi="Calibri" w:cs="Calibri"/>
                <w:color w:val="000000"/>
                <w:sz w:val="18"/>
                <w:szCs w:val="18"/>
                <w:lang w:eastAsia="lt-LT"/>
              </w:rPr>
              <w:t> </w:t>
            </w:r>
          </w:p>
        </w:tc>
        <w:tc>
          <w:tcPr>
            <w:tcW w:w="992" w:type="dxa"/>
            <w:tcBorders>
              <w:top w:val="nil"/>
              <w:left w:val="nil"/>
              <w:bottom w:val="single" w:sz="4" w:space="0" w:color="auto"/>
              <w:right w:val="single" w:sz="4" w:space="0" w:color="auto"/>
            </w:tcBorders>
            <w:shd w:val="clear" w:color="auto" w:fill="auto"/>
            <w:noWrap/>
            <w:vAlign w:val="center"/>
            <w:hideMark/>
          </w:tcPr>
          <w:p w14:paraId="05DC5866" w14:textId="77777777" w:rsidR="00D16DAC" w:rsidRPr="001546C2" w:rsidRDefault="00D16DAC" w:rsidP="00D521F9">
            <w:pPr>
              <w:spacing w:after="0" w:line="240" w:lineRule="auto"/>
              <w:rPr>
                <w:rFonts w:ascii="Calibri" w:eastAsia="Times New Roman" w:hAnsi="Calibri" w:cs="Calibri"/>
                <w:color w:val="000000"/>
                <w:sz w:val="18"/>
                <w:szCs w:val="18"/>
                <w:lang w:eastAsia="lt-LT"/>
              </w:rPr>
            </w:pPr>
            <w:r w:rsidRPr="001546C2">
              <w:rPr>
                <w:rFonts w:ascii="Calibri" w:eastAsia="Times New Roman" w:hAnsi="Calibri" w:cs="Calibri"/>
                <w:color w:val="000000"/>
                <w:sz w:val="18"/>
                <w:szCs w:val="18"/>
                <w:lang w:eastAsia="lt-LT"/>
              </w:rPr>
              <w:t> </w:t>
            </w:r>
          </w:p>
        </w:tc>
        <w:tc>
          <w:tcPr>
            <w:tcW w:w="865" w:type="dxa"/>
            <w:tcBorders>
              <w:top w:val="nil"/>
              <w:left w:val="nil"/>
              <w:bottom w:val="single" w:sz="4" w:space="0" w:color="auto"/>
              <w:right w:val="single" w:sz="4" w:space="0" w:color="auto"/>
            </w:tcBorders>
            <w:shd w:val="clear" w:color="auto" w:fill="auto"/>
            <w:noWrap/>
            <w:vAlign w:val="center"/>
            <w:hideMark/>
          </w:tcPr>
          <w:p w14:paraId="713801F1" w14:textId="77777777" w:rsidR="00D16DAC" w:rsidRPr="001546C2" w:rsidRDefault="00D16DAC" w:rsidP="00D521F9">
            <w:pPr>
              <w:spacing w:after="0" w:line="240" w:lineRule="auto"/>
              <w:rPr>
                <w:rFonts w:ascii="Calibri" w:eastAsia="Times New Roman" w:hAnsi="Calibri" w:cs="Calibri"/>
                <w:color w:val="000000"/>
                <w:sz w:val="18"/>
                <w:szCs w:val="18"/>
                <w:lang w:eastAsia="lt-LT"/>
              </w:rPr>
            </w:pPr>
            <w:r w:rsidRPr="001546C2">
              <w:rPr>
                <w:rFonts w:ascii="Calibri" w:eastAsia="Times New Roman" w:hAnsi="Calibri" w:cs="Calibri"/>
                <w:color w:val="000000"/>
                <w:sz w:val="18"/>
                <w:szCs w:val="18"/>
                <w:lang w:eastAsia="lt-LT"/>
              </w:rPr>
              <w:t> </w:t>
            </w:r>
          </w:p>
        </w:tc>
        <w:tc>
          <w:tcPr>
            <w:tcW w:w="922" w:type="dxa"/>
            <w:tcBorders>
              <w:top w:val="nil"/>
              <w:left w:val="nil"/>
              <w:bottom w:val="single" w:sz="4" w:space="0" w:color="auto"/>
              <w:right w:val="single" w:sz="4" w:space="0" w:color="auto"/>
            </w:tcBorders>
            <w:shd w:val="clear" w:color="auto" w:fill="auto"/>
            <w:noWrap/>
            <w:vAlign w:val="center"/>
            <w:hideMark/>
          </w:tcPr>
          <w:p w14:paraId="0CAF5FEF" w14:textId="77777777" w:rsidR="00D16DAC" w:rsidRPr="001546C2" w:rsidRDefault="00D16DAC" w:rsidP="00D521F9">
            <w:pPr>
              <w:spacing w:after="0" w:line="240" w:lineRule="auto"/>
              <w:rPr>
                <w:rFonts w:ascii="Calibri" w:eastAsia="Times New Roman" w:hAnsi="Calibri" w:cs="Calibri"/>
                <w:color w:val="000000"/>
                <w:sz w:val="18"/>
                <w:szCs w:val="18"/>
                <w:lang w:eastAsia="lt-LT"/>
              </w:rPr>
            </w:pPr>
            <w:r w:rsidRPr="001546C2">
              <w:rPr>
                <w:rFonts w:ascii="Calibri" w:eastAsia="Times New Roman" w:hAnsi="Calibri" w:cs="Calibri"/>
                <w:color w:val="000000"/>
                <w:sz w:val="18"/>
                <w:szCs w:val="18"/>
                <w:lang w:eastAsia="lt-LT"/>
              </w:rPr>
              <w:t> </w:t>
            </w:r>
          </w:p>
        </w:tc>
        <w:tc>
          <w:tcPr>
            <w:tcW w:w="851" w:type="dxa"/>
            <w:tcBorders>
              <w:top w:val="nil"/>
              <w:left w:val="nil"/>
              <w:bottom w:val="single" w:sz="4" w:space="0" w:color="auto"/>
              <w:right w:val="single" w:sz="4" w:space="0" w:color="auto"/>
            </w:tcBorders>
            <w:shd w:val="clear" w:color="auto" w:fill="auto"/>
            <w:noWrap/>
            <w:vAlign w:val="center"/>
            <w:hideMark/>
          </w:tcPr>
          <w:p w14:paraId="3EFFFE29" w14:textId="77777777" w:rsidR="00D16DAC" w:rsidRPr="001546C2" w:rsidRDefault="00D16DAC" w:rsidP="00D521F9">
            <w:pPr>
              <w:spacing w:after="0" w:line="240" w:lineRule="auto"/>
              <w:rPr>
                <w:rFonts w:ascii="Calibri" w:eastAsia="Times New Roman" w:hAnsi="Calibri" w:cs="Calibri"/>
                <w:color w:val="000000"/>
                <w:sz w:val="18"/>
                <w:szCs w:val="18"/>
                <w:lang w:eastAsia="lt-LT"/>
              </w:rPr>
            </w:pPr>
            <w:r w:rsidRPr="001546C2">
              <w:rPr>
                <w:rFonts w:ascii="Calibri" w:eastAsia="Times New Roman" w:hAnsi="Calibri" w:cs="Calibri"/>
                <w:color w:val="000000"/>
                <w:sz w:val="18"/>
                <w:szCs w:val="18"/>
                <w:lang w:eastAsia="lt-LT"/>
              </w:rPr>
              <w:t> </w:t>
            </w:r>
          </w:p>
        </w:tc>
        <w:tc>
          <w:tcPr>
            <w:tcW w:w="850" w:type="dxa"/>
            <w:tcBorders>
              <w:top w:val="nil"/>
              <w:left w:val="nil"/>
              <w:bottom w:val="single" w:sz="4" w:space="0" w:color="auto"/>
              <w:right w:val="single" w:sz="4" w:space="0" w:color="auto"/>
            </w:tcBorders>
            <w:shd w:val="clear" w:color="auto" w:fill="auto"/>
            <w:noWrap/>
            <w:vAlign w:val="center"/>
            <w:hideMark/>
          </w:tcPr>
          <w:p w14:paraId="7DC6366B" w14:textId="77777777" w:rsidR="00D16DAC" w:rsidRPr="001546C2" w:rsidRDefault="00D16DAC" w:rsidP="00D521F9">
            <w:pPr>
              <w:spacing w:after="0" w:line="240" w:lineRule="auto"/>
              <w:rPr>
                <w:rFonts w:ascii="Calibri" w:eastAsia="Times New Roman" w:hAnsi="Calibri" w:cs="Calibri"/>
                <w:color w:val="000000"/>
                <w:sz w:val="18"/>
                <w:szCs w:val="18"/>
                <w:lang w:eastAsia="lt-LT"/>
              </w:rPr>
            </w:pPr>
            <w:r w:rsidRPr="001546C2">
              <w:rPr>
                <w:rFonts w:ascii="Calibri" w:eastAsia="Times New Roman" w:hAnsi="Calibri" w:cs="Calibri"/>
                <w:color w:val="000000"/>
                <w:sz w:val="18"/>
                <w:szCs w:val="18"/>
                <w:lang w:eastAsia="lt-LT"/>
              </w:rPr>
              <w:t> </w:t>
            </w:r>
          </w:p>
        </w:tc>
        <w:tc>
          <w:tcPr>
            <w:tcW w:w="709" w:type="dxa"/>
            <w:tcBorders>
              <w:top w:val="nil"/>
              <w:left w:val="nil"/>
              <w:bottom w:val="single" w:sz="4" w:space="0" w:color="auto"/>
              <w:right w:val="single" w:sz="4" w:space="0" w:color="auto"/>
            </w:tcBorders>
            <w:shd w:val="clear" w:color="auto" w:fill="auto"/>
            <w:noWrap/>
            <w:vAlign w:val="center"/>
            <w:hideMark/>
          </w:tcPr>
          <w:p w14:paraId="3822AAAC" w14:textId="77777777" w:rsidR="00D16DAC" w:rsidRPr="001546C2" w:rsidRDefault="00D16DAC" w:rsidP="00D521F9">
            <w:pPr>
              <w:spacing w:after="0" w:line="240" w:lineRule="auto"/>
              <w:jc w:val="center"/>
              <w:rPr>
                <w:rFonts w:ascii="Calibri" w:eastAsia="Times New Roman" w:hAnsi="Calibri" w:cs="Calibri"/>
                <w:color w:val="000000"/>
                <w:sz w:val="18"/>
                <w:szCs w:val="18"/>
                <w:lang w:eastAsia="lt-LT"/>
              </w:rPr>
            </w:pPr>
            <w:r w:rsidRPr="001546C2">
              <w:rPr>
                <w:rFonts w:ascii="Calibri" w:eastAsia="Times New Roman" w:hAnsi="Calibri" w:cs="Calibri"/>
                <w:color w:val="000000"/>
                <w:sz w:val="18"/>
                <w:szCs w:val="18"/>
                <w:lang w:eastAsia="lt-LT"/>
              </w:rPr>
              <w:t>23</w:t>
            </w:r>
          </w:p>
        </w:tc>
        <w:tc>
          <w:tcPr>
            <w:tcW w:w="699" w:type="dxa"/>
            <w:tcBorders>
              <w:top w:val="nil"/>
              <w:left w:val="nil"/>
              <w:bottom w:val="single" w:sz="4" w:space="0" w:color="auto"/>
              <w:right w:val="single" w:sz="4" w:space="0" w:color="auto"/>
            </w:tcBorders>
            <w:shd w:val="clear" w:color="auto" w:fill="auto"/>
            <w:noWrap/>
            <w:vAlign w:val="center"/>
            <w:hideMark/>
          </w:tcPr>
          <w:p w14:paraId="24FA4F72" w14:textId="77777777" w:rsidR="00D16DAC" w:rsidRPr="001546C2" w:rsidRDefault="00D16DAC" w:rsidP="00D521F9">
            <w:pPr>
              <w:spacing w:after="0" w:line="240" w:lineRule="auto"/>
              <w:rPr>
                <w:rFonts w:ascii="Calibri" w:eastAsia="Times New Roman" w:hAnsi="Calibri" w:cs="Calibri"/>
                <w:color w:val="000000"/>
                <w:sz w:val="18"/>
                <w:szCs w:val="18"/>
                <w:lang w:eastAsia="lt-LT"/>
              </w:rPr>
            </w:pPr>
            <w:r w:rsidRPr="001546C2">
              <w:rPr>
                <w:rFonts w:ascii="Calibri" w:eastAsia="Times New Roman" w:hAnsi="Calibri" w:cs="Calibri"/>
                <w:color w:val="000000"/>
                <w:sz w:val="18"/>
                <w:szCs w:val="18"/>
                <w:lang w:eastAsia="lt-LT"/>
              </w:rPr>
              <w:t> </w:t>
            </w:r>
          </w:p>
        </w:tc>
      </w:tr>
    </w:tbl>
    <w:p w14:paraId="020E25AD" w14:textId="785F7471" w:rsidR="00421327" w:rsidRDefault="00421327" w:rsidP="00421327">
      <w:pPr>
        <w:pStyle w:val="NoSpacing"/>
        <w:tabs>
          <w:tab w:val="left" w:pos="1298"/>
        </w:tabs>
        <w:jc w:val="center"/>
        <w:rPr>
          <w:rFonts w:ascii="Times New Roman" w:hAnsi="Times New Roman" w:cs="Times New Roman"/>
          <w:sz w:val="24"/>
          <w:szCs w:val="24"/>
          <w:lang w:val="lt-LT"/>
        </w:rPr>
      </w:pPr>
      <w:r>
        <w:rPr>
          <w:rFonts w:ascii="Times New Roman" w:hAnsi="Times New Roman" w:cs="Times New Roman"/>
          <w:sz w:val="20"/>
          <w:szCs w:val="20"/>
          <w:lang w:val="lt-LT"/>
        </w:rPr>
        <w:t xml:space="preserve">Duomenų šaltinis </w:t>
      </w:r>
      <w:r w:rsidR="003878EA">
        <w:rPr>
          <w:rFonts w:ascii="Times New Roman" w:hAnsi="Times New Roman" w:cs="Times New Roman"/>
          <w:sz w:val="20"/>
          <w:szCs w:val="20"/>
          <w:lang w:val="lt-LT"/>
        </w:rPr>
        <w:t>–</w:t>
      </w:r>
      <w:r>
        <w:rPr>
          <w:rFonts w:ascii="Times New Roman" w:hAnsi="Times New Roman" w:cs="Times New Roman"/>
          <w:sz w:val="20"/>
          <w:szCs w:val="20"/>
          <w:lang w:val="lt-LT"/>
        </w:rPr>
        <w:t xml:space="preserve"> Energetikos ministerija</w:t>
      </w:r>
    </w:p>
    <w:p w14:paraId="6D010337" w14:textId="77777777" w:rsidR="00656F6F" w:rsidRDefault="00656F6F" w:rsidP="00972871">
      <w:pPr>
        <w:pStyle w:val="BodyText"/>
      </w:pPr>
    </w:p>
    <w:bookmarkEnd w:id="75"/>
    <w:p w14:paraId="13FBB2E2" w14:textId="2427BFD9" w:rsidR="00E85A62" w:rsidRPr="0032205A" w:rsidRDefault="0032205A" w:rsidP="00972871">
      <w:pPr>
        <w:spacing w:after="0" w:line="240" w:lineRule="auto"/>
        <w:jc w:val="both"/>
        <w:rPr>
          <w:rFonts w:ascii="Times New Roman" w:hAnsi="Times New Roman" w:cs="Times New Roman"/>
          <w:sz w:val="24"/>
          <w:szCs w:val="24"/>
        </w:rPr>
      </w:pPr>
      <w:r w:rsidRPr="0032205A">
        <w:rPr>
          <w:rFonts w:ascii="Times New Roman" w:hAnsi="Times New Roman" w:cs="Times New Roman"/>
          <w:sz w:val="24"/>
          <w:szCs w:val="24"/>
        </w:rPr>
        <w:t>A</w:t>
      </w:r>
      <w:r w:rsidR="00E85A62" w:rsidRPr="0032205A">
        <w:rPr>
          <w:rFonts w:ascii="Times New Roman" w:hAnsi="Times New Roman" w:cs="Times New Roman"/>
          <w:sz w:val="24"/>
          <w:szCs w:val="24"/>
        </w:rPr>
        <w:t xml:space="preserve">EI plėtra leis 30 proc. sumažinti elektros energijos importą, bus mažesnė oro tarša (34,7 </w:t>
      </w:r>
      <w:r w:rsidR="00962EAE" w:rsidRPr="0032205A">
        <w:rPr>
          <w:rFonts w:ascii="Times New Roman" w:hAnsi="Times New Roman" w:cs="Times New Roman"/>
          <w:sz w:val="24"/>
          <w:szCs w:val="24"/>
        </w:rPr>
        <w:t>ton</w:t>
      </w:r>
      <w:r w:rsidR="00962EAE">
        <w:rPr>
          <w:rFonts w:ascii="Times New Roman" w:hAnsi="Times New Roman" w:cs="Times New Roman"/>
          <w:sz w:val="24"/>
          <w:szCs w:val="24"/>
        </w:rPr>
        <w:t>os</w:t>
      </w:r>
      <w:r w:rsidR="00962EAE" w:rsidRPr="0032205A">
        <w:rPr>
          <w:rFonts w:ascii="Times New Roman" w:hAnsi="Times New Roman" w:cs="Times New Roman"/>
          <w:sz w:val="24"/>
          <w:szCs w:val="24"/>
        </w:rPr>
        <w:t xml:space="preserve"> </w:t>
      </w:r>
      <w:r w:rsidR="00E85A62" w:rsidRPr="0032205A">
        <w:rPr>
          <w:rFonts w:ascii="Times New Roman" w:hAnsi="Times New Roman" w:cs="Times New Roman"/>
          <w:sz w:val="24"/>
          <w:szCs w:val="24"/>
        </w:rPr>
        <w:t>mažiau išmetamų šiltnamio efektą sukeliančių dujų – metinė tarša iš 19 tūkst. automobilių), 2025 m. iš atsinaujinančių išteklių bus pagaminta bent du kartus daugiau elektros energijos nei dabar – nuo 2,4 iki 5</w:t>
      </w:r>
      <w:r w:rsidR="008D29E1">
        <w:rPr>
          <w:rFonts w:ascii="Times New Roman" w:hAnsi="Times New Roman" w:cs="Times New Roman"/>
          <w:sz w:val="24"/>
          <w:szCs w:val="24"/>
        </w:rPr>
        <w:t> </w:t>
      </w:r>
      <w:proofErr w:type="spellStart"/>
      <w:r w:rsidR="00E85A62" w:rsidRPr="0032205A">
        <w:rPr>
          <w:rFonts w:ascii="Times New Roman" w:hAnsi="Times New Roman" w:cs="Times New Roman"/>
          <w:sz w:val="24"/>
          <w:szCs w:val="24"/>
        </w:rPr>
        <w:t>TWh</w:t>
      </w:r>
      <w:proofErr w:type="spellEnd"/>
      <w:r w:rsidR="00E85A62" w:rsidRPr="0032205A">
        <w:rPr>
          <w:rFonts w:ascii="Times New Roman" w:hAnsi="Times New Roman" w:cs="Times New Roman"/>
          <w:sz w:val="24"/>
          <w:szCs w:val="24"/>
        </w:rPr>
        <w:t xml:space="preserve"> (tiek energijos užtektų beveik 1,4 mln. namų ūkių elektros poreikiams patenkinti)</w:t>
      </w:r>
      <w:r w:rsidR="008D29E1">
        <w:rPr>
          <w:rFonts w:ascii="Times New Roman" w:hAnsi="Times New Roman" w:cs="Times New Roman"/>
          <w:sz w:val="24"/>
          <w:szCs w:val="24"/>
        </w:rPr>
        <w:t>,</w:t>
      </w:r>
      <w:r w:rsidR="00E85A62" w:rsidRPr="0032205A">
        <w:rPr>
          <w:rFonts w:ascii="Times New Roman" w:hAnsi="Times New Roman" w:cs="Times New Roman"/>
          <w:sz w:val="24"/>
          <w:szCs w:val="24"/>
        </w:rPr>
        <w:t xml:space="preserve"> bus sukurta mažiausiai 320 naujų darbo vietų.</w:t>
      </w:r>
    </w:p>
    <w:p w14:paraId="323622B7" w14:textId="77777777" w:rsidR="0032205A" w:rsidRPr="0032205A" w:rsidRDefault="0032205A" w:rsidP="00972871">
      <w:pPr>
        <w:spacing w:after="0" w:line="240" w:lineRule="auto"/>
        <w:jc w:val="both"/>
        <w:rPr>
          <w:rFonts w:ascii="Times New Roman" w:hAnsi="Times New Roman" w:cs="Times New Roman"/>
          <w:b/>
          <w:bCs/>
          <w:sz w:val="24"/>
          <w:szCs w:val="24"/>
        </w:rPr>
      </w:pPr>
    </w:p>
    <w:p w14:paraId="3EFC72C6" w14:textId="77C0D7FD" w:rsidR="00E85A62" w:rsidRDefault="0032205A" w:rsidP="0032205A">
      <w:pPr>
        <w:tabs>
          <w:tab w:val="left" w:pos="880"/>
        </w:tabs>
        <w:spacing w:after="0" w:line="240" w:lineRule="auto"/>
        <w:jc w:val="both"/>
        <w:rPr>
          <w:rFonts w:ascii="Times New Roman" w:hAnsi="Times New Roman" w:cs="Times New Roman"/>
          <w:sz w:val="24"/>
          <w:szCs w:val="24"/>
        </w:rPr>
      </w:pPr>
      <w:r w:rsidRPr="0032205A">
        <w:rPr>
          <w:rFonts w:ascii="Times New Roman" w:hAnsi="Times New Roman" w:cs="Times New Roman"/>
          <w:sz w:val="24"/>
          <w:szCs w:val="24"/>
        </w:rPr>
        <w:t>2</w:t>
      </w:r>
      <w:r w:rsidR="00E85A62" w:rsidRPr="0032205A">
        <w:rPr>
          <w:rFonts w:ascii="Times New Roman" w:hAnsi="Times New Roman" w:cs="Times New Roman"/>
          <w:sz w:val="24"/>
          <w:szCs w:val="24"/>
        </w:rPr>
        <w:t xml:space="preserve">018 m. pradėti parengiamieji darbai dėl </w:t>
      </w:r>
      <w:r w:rsidR="00E85A62" w:rsidRPr="0032205A">
        <w:rPr>
          <w:rFonts w:ascii="Times New Roman" w:hAnsi="Times New Roman" w:cs="Times New Roman"/>
          <w:b/>
          <w:sz w:val="24"/>
          <w:szCs w:val="24"/>
        </w:rPr>
        <w:t>išsamių vėjo energetikos plėtros Baltijos jūroje galimybių tyrimų</w:t>
      </w:r>
      <w:r w:rsidR="00E85A62" w:rsidRPr="0032205A">
        <w:rPr>
          <w:rFonts w:ascii="Times New Roman" w:hAnsi="Times New Roman" w:cs="Times New Roman"/>
          <w:sz w:val="24"/>
          <w:szCs w:val="24"/>
        </w:rPr>
        <w:t xml:space="preserve">, kurie bus organizuojami Lietuvos Respublikos išskirtinės ekonominės zonos Baltijos jūroje. Aplinkos apsaugos agentūra pateikė </w:t>
      </w:r>
      <w:r w:rsidR="00363079">
        <w:rPr>
          <w:rFonts w:ascii="Times New Roman" w:hAnsi="Times New Roman" w:cs="Times New Roman"/>
          <w:sz w:val="24"/>
          <w:szCs w:val="24"/>
        </w:rPr>
        <w:t xml:space="preserve">Energetikos </w:t>
      </w:r>
      <w:r w:rsidR="008D29E1">
        <w:rPr>
          <w:rFonts w:ascii="Times New Roman" w:hAnsi="Times New Roman" w:cs="Times New Roman"/>
          <w:sz w:val="24"/>
          <w:szCs w:val="24"/>
        </w:rPr>
        <w:t>m</w:t>
      </w:r>
      <w:r w:rsidR="00E85A62" w:rsidRPr="0032205A">
        <w:rPr>
          <w:rFonts w:ascii="Times New Roman" w:hAnsi="Times New Roman" w:cs="Times New Roman"/>
          <w:sz w:val="24"/>
          <w:szCs w:val="24"/>
        </w:rPr>
        <w:t>inisterijai valstybinio aplinkos monitoringo bei atitinkamų tyrimų duomenis, kurie padės įvertinti AEI naudojančių elektrinių plėtrą ir eksploataciją</w:t>
      </w:r>
      <w:r w:rsidR="0072796C">
        <w:rPr>
          <w:rFonts w:ascii="Times New Roman" w:hAnsi="Times New Roman" w:cs="Times New Roman"/>
          <w:sz w:val="24"/>
          <w:szCs w:val="24"/>
        </w:rPr>
        <w:t>,</w:t>
      </w:r>
      <w:r w:rsidR="00E85A62" w:rsidRPr="0032205A">
        <w:rPr>
          <w:rFonts w:ascii="Times New Roman" w:hAnsi="Times New Roman" w:cs="Times New Roman"/>
          <w:sz w:val="24"/>
          <w:szCs w:val="24"/>
        </w:rPr>
        <w:t xml:space="preserve"> nustatyti šių elektrinių įrengtąsias galias.</w:t>
      </w:r>
      <w:r>
        <w:rPr>
          <w:rFonts w:ascii="Times New Roman" w:hAnsi="Times New Roman" w:cs="Times New Roman"/>
          <w:sz w:val="24"/>
          <w:szCs w:val="24"/>
        </w:rPr>
        <w:t xml:space="preserve"> </w:t>
      </w:r>
      <w:r w:rsidRPr="0032205A">
        <w:rPr>
          <w:rFonts w:ascii="Times New Roman" w:hAnsi="Times New Roman" w:cs="Times New Roman"/>
          <w:sz w:val="24"/>
          <w:szCs w:val="24"/>
        </w:rPr>
        <w:t xml:space="preserve">Šių tyrimų rezultatai </w:t>
      </w:r>
      <w:r w:rsidR="00E85A62" w:rsidRPr="0032205A">
        <w:rPr>
          <w:rFonts w:ascii="Times New Roman" w:hAnsi="Times New Roman" w:cs="Times New Roman"/>
          <w:sz w:val="24"/>
          <w:szCs w:val="24"/>
        </w:rPr>
        <w:t xml:space="preserve">leis įvertinti galimybes ir prisidėti prie bendros AEI plėtros Lietuvoje iki 2030 m. </w:t>
      </w:r>
    </w:p>
    <w:p w14:paraId="7E7C0B38" w14:textId="77777777" w:rsidR="0032205A" w:rsidRDefault="0032205A" w:rsidP="0032205A">
      <w:pPr>
        <w:tabs>
          <w:tab w:val="left" w:pos="880"/>
        </w:tabs>
        <w:spacing w:after="0" w:line="240" w:lineRule="auto"/>
        <w:jc w:val="both"/>
        <w:rPr>
          <w:rFonts w:ascii="Times New Roman" w:hAnsi="Times New Roman" w:cs="Times New Roman"/>
          <w:sz w:val="24"/>
          <w:szCs w:val="24"/>
        </w:rPr>
      </w:pPr>
    </w:p>
    <w:p w14:paraId="45D92DFB" w14:textId="67218FD3" w:rsidR="00E85A62" w:rsidRPr="007A287D" w:rsidRDefault="00D605AB" w:rsidP="00BF7675">
      <w:pPr>
        <w:tabs>
          <w:tab w:val="left" w:pos="951"/>
        </w:tabs>
        <w:spacing w:after="0" w:line="240" w:lineRule="auto"/>
        <w:jc w:val="both"/>
        <w:rPr>
          <w:rFonts w:ascii="Times New Roman" w:hAnsi="Times New Roman" w:cs="Times New Roman"/>
          <w:sz w:val="24"/>
          <w:szCs w:val="24"/>
        </w:rPr>
      </w:pPr>
      <w:r w:rsidRPr="00D605AB">
        <w:rPr>
          <w:rFonts w:ascii="Times New Roman" w:hAnsi="Times New Roman"/>
          <w:sz w:val="24"/>
          <w:szCs w:val="28"/>
        </w:rPr>
        <w:t>Vertintos galimybės įgyvendinti</w:t>
      </w:r>
      <w:r>
        <w:rPr>
          <w:rFonts w:ascii="Times New Roman" w:hAnsi="Times New Roman"/>
          <w:b/>
          <w:sz w:val="24"/>
          <w:szCs w:val="28"/>
        </w:rPr>
        <w:t xml:space="preserve"> </w:t>
      </w:r>
      <w:r w:rsidR="00E85A62" w:rsidRPr="0032205A">
        <w:rPr>
          <w:rFonts w:ascii="Times New Roman" w:hAnsi="Times New Roman"/>
          <w:b/>
          <w:sz w:val="24"/>
          <w:szCs w:val="28"/>
        </w:rPr>
        <w:t xml:space="preserve">Kruonio hidroakumuliacinės elektrinės (toliau </w:t>
      </w:r>
      <w:r w:rsidR="0032205A">
        <w:rPr>
          <w:rFonts w:ascii="Times New Roman" w:hAnsi="Times New Roman"/>
          <w:b/>
          <w:sz w:val="24"/>
          <w:szCs w:val="28"/>
        </w:rPr>
        <w:t>–</w:t>
      </w:r>
      <w:r w:rsidR="00E85A62" w:rsidRPr="0032205A">
        <w:rPr>
          <w:rFonts w:ascii="Times New Roman" w:hAnsi="Times New Roman"/>
          <w:b/>
          <w:sz w:val="24"/>
          <w:szCs w:val="28"/>
        </w:rPr>
        <w:t xml:space="preserve"> KHAE) </w:t>
      </w:r>
      <w:r w:rsidR="00363079">
        <w:rPr>
          <w:rFonts w:ascii="Times New Roman" w:hAnsi="Times New Roman"/>
          <w:b/>
          <w:sz w:val="24"/>
          <w:szCs w:val="28"/>
        </w:rPr>
        <w:t>5-</w:t>
      </w:r>
      <w:r w:rsidR="00363079" w:rsidRPr="0032205A">
        <w:rPr>
          <w:rFonts w:ascii="Times New Roman" w:hAnsi="Times New Roman"/>
          <w:b/>
          <w:sz w:val="24"/>
          <w:szCs w:val="28"/>
        </w:rPr>
        <w:t xml:space="preserve">ojo </w:t>
      </w:r>
      <w:r w:rsidR="00E85A62" w:rsidRPr="0032205A">
        <w:rPr>
          <w:rFonts w:ascii="Times New Roman" w:hAnsi="Times New Roman"/>
          <w:b/>
          <w:sz w:val="24"/>
          <w:szCs w:val="28"/>
        </w:rPr>
        <w:t>sinchroninio agregato projekt</w:t>
      </w:r>
      <w:r>
        <w:rPr>
          <w:rFonts w:ascii="Times New Roman" w:hAnsi="Times New Roman"/>
          <w:b/>
          <w:sz w:val="24"/>
          <w:szCs w:val="28"/>
        </w:rPr>
        <w:t>ą</w:t>
      </w:r>
      <w:r w:rsidR="00E85A62" w:rsidRPr="0032205A">
        <w:rPr>
          <w:rFonts w:ascii="Times New Roman" w:hAnsi="Times New Roman"/>
          <w:b/>
          <w:sz w:val="24"/>
          <w:szCs w:val="28"/>
        </w:rPr>
        <w:t>, siekiant užtikrinti rezervavimo ir balansavimo paslaugų teikimą.</w:t>
      </w:r>
      <w:r w:rsidR="00E85A62" w:rsidRPr="0032205A">
        <w:rPr>
          <w:rFonts w:ascii="Times New Roman" w:hAnsi="Times New Roman"/>
          <w:sz w:val="24"/>
          <w:szCs w:val="28"/>
        </w:rPr>
        <w:t xml:space="preserve"> Viena iš KHAE 5</w:t>
      </w:r>
      <w:r w:rsidR="00363079">
        <w:rPr>
          <w:rFonts w:ascii="Times New Roman" w:hAnsi="Times New Roman"/>
          <w:sz w:val="24"/>
          <w:szCs w:val="28"/>
        </w:rPr>
        <w:t>-ojo</w:t>
      </w:r>
      <w:r w:rsidR="00E85A62" w:rsidRPr="0032205A">
        <w:rPr>
          <w:rFonts w:ascii="Times New Roman" w:hAnsi="Times New Roman"/>
          <w:sz w:val="24"/>
          <w:szCs w:val="28"/>
        </w:rPr>
        <w:t xml:space="preserve"> agregato panaudojimo galimybių galėtų būti galios rezervų paslaugos teikimas po </w:t>
      </w:r>
      <w:r w:rsidR="00E85A62" w:rsidRPr="0032205A">
        <w:rPr>
          <w:rFonts w:ascii="Times New Roman" w:hAnsi="Times New Roman"/>
          <w:sz w:val="24"/>
          <w:szCs w:val="28"/>
        </w:rPr>
        <w:lastRenderedPageBreak/>
        <w:t xml:space="preserve">Baltijos šalių </w:t>
      </w:r>
      <w:r w:rsidR="00363079">
        <w:rPr>
          <w:rFonts w:ascii="Times New Roman" w:hAnsi="Times New Roman"/>
          <w:sz w:val="24"/>
          <w:szCs w:val="28"/>
        </w:rPr>
        <w:t xml:space="preserve">tinklų </w:t>
      </w:r>
      <w:r w:rsidR="00363079" w:rsidRPr="0032205A">
        <w:rPr>
          <w:rFonts w:ascii="Times New Roman" w:hAnsi="Times New Roman"/>
          <w:sz w:val="24"/>
          <w:szCs w:val="28"/>
        </w:rPr>
        <w:t>sinchroniza</w:t>
      </w:r>
      <w:r w:rsidR="00363079">
        <w:rPr>
          <w:rFonts w:ascii="Times New Roman" w:hAnsi="Times New Roman"/>
          <w:sz w:val="24"/>
          <w:szCs w:val="28"/>
        </w:rPr>
        <w:t>vimo</w:t>
      </w:r>
      <w:r w:rsidR="00363079" w:rsidRPr="0032205A">
        <w:rPr>
          <w:rFonts w:ascii="Times New Roman" w:hAnsi="Times New Roman"/>
          <w:sz w:val="24"/>
          <w:szCs w:val="28"/>
        </w:rPr>
        <w:t xml:space="preserve"> </w:t>
      </w:r>
      <w:r w:rsidR="00E85A62" w:rsidRPr="0032205A">
        <w:rPr>
          <w:rFonts w:ascii="Times New Roman" w:hAnsi="Times New Roman"/>
          <w:sz w:val="24"/>
          <w:szCs w:val="28"/>
        </w:rPr>
        <w:t>su kontinentinės Europos tinklais</w:t>
      </w:r>
      <w:r w:rsidR="00E47503">
        <w:rPr>
          <w:rFonts w:ascii="Times New Roman" w:hAnsi="Times New Roman"/>
          <w:sz w:val="24"/>
          <w:szCs w:val="28"/>
        </w:rPr>
        <w:t xml:space="preserve"> (KET)</w:t>
      </w:r>
      <w:r w:rsidR="00E85A62" w:rsidRPr="0032205A">
        <w:rPr>
          <w:rFonts w:ascii="Times New Roman" w:hAnsi="Times New Roman"/>
          <w:sz w:val="24"/>
          <w:szCs w:val="28"/>
        </w:rPr>
        <w:t>.</w:t>
      </w:r>
      <w:r w:rsidR="00BF7675">
        <w:rPr>
          <w:rFonts w:ascii="Times New Roman" w:hAnsi="Times New Roman"/>
          <w:sz w:val="24"/>
          <w:szCs w:val="28"/>
        </w:rPr>
        <w:t xml:space="preserve"> </w:t>
      </w:r>
      <w:r>
        <w:rPr>
          <w:rFonts w:ascii="Times New Roman" w:hAnsi="Times New Roman"/>
          <w:sz w:val="24"/>
          <w:szCs w:val="28"/>
        </w:rPr>
        <w:t>2018 m. atliktos g</w:t>
      </w:r>
      <w:r w:rsidR="00E85A62" w:rsidRPr="00403DD6">
        <w:rPr>
          <w:rFonts w:ascii="Times New Roman" w:hAnsi="Times New Roman"/>
          <w:sz w:val="24"/>
          <w:szCs w:val="28"/>
        </w:rPr>
        <w:t xml:space="preserve">alimybių studijos rezultatai parodė, kad </w:t>
      </w:r>
      <w:r>
        <w:rPr>
          <w:rFonts w:ascii="Times New Roman" w:hAnsi="Times New Roman"/>
          <w:sz w:val="24"/>
          <w:szCs w:val="28"/>
        </w:rPr>
        <w:t>p</w:t>
      </w:r>
      <w:r w:rsidR="00E85A62" w:rsidRPr="00403DD6">
        <w:rPr>
          <w:rFonts w:ascii="Times New Roman" w:hAnsi="Times New Roman"/>
          <w:sz w:val="24"/>
          <w:szCs w:val="28"/>
        </w:rPr>
        <w:t xml:space="preserve">rojektas komerciškai </w:t>
      </w:r>
      <w:r w:rsidR="00363079">
        <w:rPr>
          <w:rFonts w:ascii="Times New Roman" w:hAnsi="Times New Roman"/>
          <w:sz w:val="24"/>
          <w:szCs w:val="28"/>
        </w:rPr>
        <w:t>ne</w:t>
      </w:r>
      <w:r w:rsidR="00E85A62" w:rsidRPr="00403DD6">
        <w:rPr>
          <w:rFonts w:ascii="Times New Roman" w:hAnsi="Times New Roman"/>
          <w:sz w:val="24"/>
          <w:szCs w:val="28"/>
        </w:rPr>
        <w:t>atsip</w:t>
      </w:r>
      <w:r w:rsidR="00363079">
        <w:rPr>
          <w:rFonts w:ascii="Times New Roman" w:hAnsi="Times New Roman"/>
          <w:sz w:val="24"/>
          <w:szCs w:val="28"/>
        </w:rPr>
        <w:t>irks</w:t>
      </w:r>
      <w:r w:rsidR="00E85A62" w:rsidRPr="00403DD6">
        <w:rPr>
          <w:rFonts w:ascii="Times New Roman" w:hAnsi="Times New Roman"/>
          <w:sz w:val="24"/>
          <w:szCs w:val="28"/>
        </w:rPr>
        <w:t xml:space="preserve"> nė vieno modeliuoto scenarijaus atveju, nebent jam būtų skiriamas finansavimas. </w:t>
      </w:r>
      <w:r w:rsidR="00363079">
        <w:rPr>
          <w:rFonts w:ascii="Times New Roman" w:hAnsi="Times New Roman"/>
          <w:sz w:val="24"/>
          <w:szCs w:val="28"/>
        </w:rPr>
        <w:t>Pagal b</w:t>
      </w:r>
      <w:r w:rsidR="00E85A62" w:rsidRPr="00403DD6">
        <w:rPr>
          <w:rFonts w:ascii="Times New Roman" w:hAnsi="Times New Roman"/>
          <w:sz w:val="24"/>
          <w:szCs w:val="28"/>
        </w:rPr>
        <w:t>azin</w:t>
      </w:r>
      <w:r w:rsidR="00363079">
        <w:rPr>
          <w:rFonts w:ascii="Times New Roman" w:hAnsi="Times New Roman"/>
          <w:sz w:val="24"/>
          <w:szCs w:val="28"/>
        </w:rPr>
        <w:t>į</w:t>
      </w:r>
      <w:r w:rsidR="00E85A62" w:rsidRPr="00403DD6">
        <w:rPr>
          <w:rFonts w:ascii="Times New Roman" w:hAnsi="Times New Roman"/>
          <w:sz w:val="24"/>
          <w:szCs w:val="28"/>
        </w:rPr>
        <w:t xml:space="preserve"> scenarij</w:t>
      </w:r>
      <w:r w:rsidR="00363079">
        <w:rPr>
          <w:rFonts w:ascii="Times New Roman" w:hAnsi="Times New Roman"/>
          <w:sz w:val="24"/>
          <w:szCs w:val="28"/>
        </w:rPr>
        <w:t>ų</w:t>
      </w:r>
      <w:r w:rsidR="00E85A62" w:rsidRPr="00403DD6">
        <w:rPr>
          <w:rFonts w:ascii="Times New Roman" w:hAnsi="Times New Roman"/>
          <w:sz w:val="24"/>
          <w:szCs w:val="28"/>
        </w:rPr>
        <w:t xml:space="preserve"> reikalinga 83 proc. parama investicijai.</w:t>
      </w:r>
      <w:r>
        <w:rPr>
          <w:rFonts w:ascii="Times New Roman" w:hAnsi="Times New Roman"/>
          <w:sz w:val="24"/>
          <w:szCs w:val="28"/>
        </w:rPr>
        <w:t xml:space="preserve"> Tačiau 2019</w:t>
      </w:r>
      <w:r w:rsidR="00363079">
        <w:rPr>
          <w:rFonts w:ascii="Times New Roman" w:hAnsi="Times New Roman"/>
          <w:sz w:val="24"/>
          <w:szCs w:val="28"/>
        </w:rPr>
        <w:t> </w:t>
      </w:r>
      <w:r>
        <w:rPr>
          <w:rFonts w:ascii="Times New Roman" w:hAnsi="Times New Roman"/>
          <w:sz w:val="24"/>
          <w:szCs w:val="28"/>
        </w:rPr>
        <w:t xml:space="preserve">m. bus atliktas </w:t>
      </w:r>
      <w:r w:rsidR="00E85A62" w:rsidRPr="00701872">
        <w:rPr>
          <w:rFonts w:ascii="Times New Roman" w:hAnsi="Times New Roman"/>
          <w:sz w:val="24"/>
          <w:szCs w:val="28"/>
        </w:rPr>
        <w:t>KHAE 5-o</w:t>
      </w:r>
      <w:r w:rsidR="00363079">
        <w:rPr>
          <w:rFonts w:ascii="Times New Roman" w:hAnsi="Times New Roman"/>
          <w:sz w:val="24"/>
          <w:szCs w:val="28"/>
        </w:rPr>
        <w:t>jo</w:t>
      </w:r>
      <w:r w:rsidR="00E85A62" w:rsidRPr="00701872">
        <w:rPr>
          <w:rFonts w:ascii="Times New Roman" w:hAnsi="Times New Roman"/>
          <w:sz w:val="24"/>
          <w:szCs w:val="28"/>
        </w:rPr>
        <w:t xml:space="preserve"> agregato plėtros techninių sąlygų </w:t>
      </w:r>
      <w:r>
        <w:rPr>
          <w:rFonts w:ascii="Times New Roman" w:hAnsi="Times New Roman"/>
          <w:sz w:val="24"/>
          <w:szCs w:val="28"/>
        </w:rPr>
        <w:t xml:space="preserve">ir </w:t>
      </w:r>
      <w:proofErr w:type="spellStart"/>
      <w:r w:rsidR="00E85A62" w:rsidRPr="007A287D">
        <w:rPr>
          <w:rFonts w:ascii="Times New Roman" w:hAnsi="Times New Roman" w:cs="Times New Roman"/>
          <w:sz w:val="24"/>
          <w:szCs w:val="24"/>
        </w:rPr>
        <w:t>socioekonomin</w:t>
      </w:r>
      <w:r>
        <w:rPr>
          <w:rFonts w:ascii="Times New Roman" w:hAnsi="Times New Roman" w:cs="Times New Roman"/>
          <w:sz w:val="24"/>
          <w:szCs w:val="24"/>
        </w:rPr>
        <w:t>ės</w:t>
      </w:r>
      <w:proofErr w:type="spellEnd"/>
      <w:r>
        <w:rPr>
          <w:rFonts w:ascii="Times New Roman" w:hAnsi="Times New Roman" w:cs="Times New Roman"/>
          <w:sz w:val="24"/>
          <w:szCs w:val="24"/>
        </w:rPr>
        <w:t xml:space="preserve"> naudos įvertinimas, kuris sudarys sąlygas priimti įrodymais pagrįstus sprendimus</w:t>
      </w:r>
      <w:r w:rsidR="00E85A62" w:rsidRPr="007A287D">
        <w:rPr>
          <w:rFonts w:ascii="Times New Roman" w:hAnsi="Times New Roman" w:cs="Times New Roman"/>
          <w:sz w:val="24"/>
          <w:szCs w:val="24"/>
        </w:rPr>
        <w:t>.</w:t>
      </w:r>
    </w:p>
    <w:p w14:paraId="575B065A" w14:textId="77777777" w:rsidR="0032205A" w:rsidRDefault="0032205A" w:rsidP="0032205A">
      <w:pPr>
        <w:pStyle w:val="NoSpacing"/>
        <w:tabs>
          <w:tab w:val="left" w:pos="960"/>
        </w:tabs>
        <w:jc w:val="both"/>
        <w:rPr>
          <w:rFonts w:ascii="Times New Roman" w:hAnsi="Times New Roman" w:cs="Times New Roman"/>
          <w:b/>
          <w:sz w:val="24"/>
          <w:szCs w:val="24"/>
          <w:lang w:val="lt-LT"/>
        </w:rPr>
      </w:pPr>
    </w:p>
    <w:p w14:paraId="6BD57256" w14:textId="1F91BE42" w:rsidR="00EA6E2A" w:rsidRPr="00436DEC" w:rsidRDefault="00E85A62" w:rsidP="00EA6E2A">
      <w:pPr>
        <w:spacing w:after="0"/>
        <w:jc w:val="both"/>
        <w:rPr>
          <w:rFonts w:ascii="Times New Roman" w:hAnsi="Times New Roman" w:cs="Times New Roman"/>
          <w:b/>
          <w:color w:val="C00000"/>
          <w:sz w:val="24"/>
          <w:szCs w:val="24"/>
        </w:rPr>
      </w:pPr>
      <w:r w:rsidRPr="00D605AB">
        <w:rPr>
          <w:rFonts w:ascii="Times New Roman" w:hAnsi="Times New Roman" w:cs="Times New Roman"/>
          <w:sz w:val="24"/>
          <w:szCs w:val="24"/>
        </w:rPr>
        <w:t xml:space="preserve">2018 m. </w:t>
      </w:r>
      <w:r w:rsidR="001131DF">
        <w:rPr>
          <w:rFonts w:ascii="Times New Roman" w:hAnsi="Times New Roman" w:cs="Times New Roman"/>
          <w:sz w:val="24"/>
          <w:szCs w:val="24"/>
        </w:rPr>
        <w:t>sudarytos sąlygos</w:t>
      </w:r>
      <w:r w:rsidRPr="00EA6E2A">
        <w:rPr>
          <w:rFonts w:ascii="Times New Roman" w:hAnsi="Times New Roman" w:cs="Times New Roman"/>
          <w:b/>
          <w:sz w:val="24"/>
          <w:szCs w:val="24"/>
        </w:rPr>
        <w:t xml:space="preserve"> daugiabučių gyventojams įsirengti elektrines ir tapti gaminančiais vartotojais.</w:t>
      </w:r>
      <w:r w:rsidR="00D605AB" w:rsidRPr="00EA6E2A">
        <w:rPr>
          <w:rFonts w:ascii="Times New Roman" w:hAnsi="Times New Roman" w:cs="Times New Roman"/>
          <w:b/>
          <w:sz w:val="24"/>
          <w:szCs w:val="24"/>
        </w:rPr>
        <w:t xml:space="preserve"> </w:t>
      </w:r>
      <w:r w:rsidR="00EA6E2A" w:rsidRPr="00774D98">
        <w:rPr>
          <w:rFonts w:ascii="Times New Roman" w:hAnsi="Times New Roman" w:cs="Times New Roman"/>
          <w:sz w:val="24"/>
          <w:szCs w:val="24"/>
        </w:rPr>
        <w:t xml:space="preserve">2018 m. gruodžio 31 d. </w:t>
      </w:r>
      <w:r w:rsidR="00EA6E2A">
        <w:rPr>
          <w:rFonts w:ascii="Times New Roman" w:hAnsi="Times New Roman" w:cs="Times New Roman"/>
          <w:sz w:val="24"/>
          <w:szCs w:val="24"/>
        </w:rPr>
        <w:t xml:space="preserve">Lietuvoje </w:t>
      </w:r>
      <w:r w:rsidR="00EA6E2A" w:rsidRPr="00774D98">
        <w:rPr>
          <w:rFonts w:ascii="Times New Roman" w:hAnsi="Times New Roman" w:cs="Times New Roman"/>
          <w:sz w:val="24"/>
          <w:szCs w:val="24"/>
        </w:rPr>
        <w:t>buvo apie 1</w:t>
      </w:r>
      <w:r w:rsidR="00363079">
        <w:rPr>
          <w:rFonts w:ascii="Times New Roman" w:hAnsi="Times New Roman" w:cs="Times New Roman"/>
          <w:sz w:val="24"/>
          <w:szCs w:val="24"/>
        </w:rPr>
        <w:t xml:space="preserve"> </w:t>
      </w:r>
      <w:r w:rsidR="00EA6E2A" w:rsidRPr="00774D98">
        <w:rPr>
          <w:rFonts w:ascii="Times New Roman" w:hAnsi="Times New Roman" w:cs="Times New Roman"/>
          <w:sz w:val="24"/>
          <w:szCs w:val="24"/>
        </w:rPr>
        <w:t xml:space="preserve">150 gaminančių vartotojų. Rodiklio reikšmė, </w:t>
      </w:r>
      <w:r w:rsidR="00363079">
        <w:rPr>
          <w:rFonts w:ascii="Times New Roman" w:hAnsi="Times New Roman" w:cs="Times New Roman"/>
          <w:sz w:val="24"/>
          <w:szCs w:val="24"/>
        </w:rPr>
        <w:t>pa</w:t>
      </w:r>
      <w:r w:rsidR="00EA6E2A" w:rsidRPr="00774D98">
        <w:rPr>
          <w:rFonts w:ascii="Times New Roman" w:hAnsi="Times New Roman" w:cs="Times New Roman"/>
          <w:sz w:val="24"/>
          <w:szCs w:val="24"/>
        </w:rPr>
        <w:t>lygint</w:t>
      </w:r>
      <w:r w:rsidR="00363079">
        <w:rPr>
          <w:rFonts w:ascii="Times New Roman" w:hAnsi="Times New Roman" w:cs="Times New Roman"/>
          <w:sz w:val="24"/>
          <w:szCs w:val="24"/>
        </w:rPr>
        <w:t>i</w:t>
      </w:r>
      <w:r w:rsidR="00EA6E2A" w:rsidRPr="00774D98">
        <w:rPr>
          <w:rFonts w:ascii="Times New Roman" w:hAnsi="Times New Roman" w:cs="Times New Roman"/>
          <w:sz w:val="24"/>
          <w:szCs w:val="24"/>
        </w:rPr>
        <w:t xml:space="preserve"> su 2017 m.</w:t>
      </w:r>
      <w:r w:rsidR="001131DF">
        <w:rPr>
          <w:rFonts w:ascii="Times New Roman" w:hAnsi="Times New Roman" w:cs="Times New Roman"/>
          <w:sz w:val="24"/>
          <w:szCs w:val="24"/>
        </w:rPr>
        <w:t>,</w:t>
      </w:r>
      <w:r w:rsidR="00EA6E2A" w:rsidRPr="00774D98">
        <w:rPr>
          <w:rFonts w:ascii="Times New Roman" w:hAnsi="Times New Roman" w:cs="Times New Roman"/>
          <w:sz w:val="24"/>
          <w:szCs w:val="24"/>
        </w:rPr>
        <w:t xml:space="preserve"> išaugo 5 kartus</w:t>
      </w:r>
      <w:r w:rsidR="006875D5">
        <w:rPr>
          <w:rFonts w:ascii="Times New Roman" w:hAnsi="Times New Roman" w:cs="Times New Roman"/>
          <w:sz w:val="24"/>
          <w:szCs w:val="24"/>
        </w:rPr>
        <w:t xml:space="preserve"> – tai </w:t>
      </w:r>
      <w:r w:rsidR="00EA6E2A" w:rsidRPr="00774D98">
        <w:rPr>
          <w:rFonts w:ascii="Times New Roman" w:hAnsi="Times New Roman" w:cs="Times New Roman"/>
          <w:sz w:val="24"/>
          <w:szCs w:val="24"/>
        </w:rPr>
        <w:t xml:space="preserve">rodo </w:t>
      </w:r>
      <w:r w:rsidR="001131DF" w:rsidRPr="00774D98">
        <w:rPr>
          <w:rFonts w:ascii="Times New Roman" w:hAnsi="Times New Roman" w:cs="Times New Roman"/>
          <w:sz w:val="24"/>
          <w:szCs w:val="24"/>
        </w:rPr>
        <w:t xml:space="preserve">intensyvėjančią </w:t>
      </w:r>
      <w:r w:rsidR="00EA6E2A" w:rsidRPr="00774D98">
        <w:rPr>
          <w:rFonts w:ascii="Times New Roman" w:hAnsi="Times New Roman" w:cs="Times New Roman"/>
          <w:sz w:val="24"/>
          <w:szCs w:val="24"/>
        </w:rPr>
        <w:t>gaminančių vartotojų plėtrą</w:t>
      </w:r>
      <w:r w:rsidR="00EA6E2A">
        <w:rPr>
          <w:rFonts w:ascii="Times New Roman" w:hAnsi="Times New Roman" w:cs="Times New Roman"/>
          <w:sz w:val="24"/>
          <w:szCs w:val="24"/>
        </w:rPr>
        <w:t xml:space="preserve">, kuri </w:t>
      </w:r>
      <w:r w:rsidR="00EA6E2A" w:rsidRPr="00774D98">
        <w:rPr>
          <w:rFonts w:ascii="Times New Roman" w:hAnsi="Times New Roman" w:cs="Times New Roman"/>
          <w:sz w:val="24"/>
          <w:szCs w:val="24"/>
        </w:rPr>
        <w:t>prisideda prie aktyvių vartotojų skatinimo,</w:t>
      </w:r>
      <w:r w:rsidR="00EA6E2A">
        <w:rPr>
          <w:rFonts w:ascii="Times New Roman" w:hAnsi="Times New Roman" w:cs="Times New Roman"/>
          <w:sz w:val="24"/>
          <w:szCs w:val="24"/>
        </w:rPr>
        <w:t xml:space="preserve"> </w:t>
      </w:r>
      <w:r w:rsidR="00EA6E2A" w:rsidRPr="00774D98">
        <w:rPr>
          <w:rFonts w:ascii="Times New Roman" w:hAnsi="Times New Roman" w:cs="Times New Roman"/>
          <w:sz w:val="24"/>
          <w:szCs w:val="24"/>
        </w:rPr>
        <w:t>AEI dalies</w:t>
      </w:r>
      <w:r w:rsidR="00EA6E2A">
        <w:rPr>
          <w:rFonts w:ascii="Times New Roman" w:hAnsi="Times New Roman" w:cs="Times New Roman"/>
          <w:sz w:val="24"/>
          <w:szCs w:val="24"/>
        </w:rPr>
        <w:t xml:space="preserve"> augimo</w:t>
      </w:r>
      <w:r w:rsidR="00EA6E2A" w:rsidRPr="00774D98">
        <w:rPr>
          <w:rFonts w:ascii="Times New Roman" w:hAnsi="Times New Roman" w:cs="Times New Roman"/>
          <w:sz w:val="24"/>
          <w:szCs w:val="24"/>
        </w:rPr>
        <w:t>,</w:t>
      </w:r>
      <w:r w:rsidR="00EA6E2A">
        <w:rPr>
          <w:rFonts w:ascii="Times New Roman" w:hAnsi="Times New Roman" w:cs="Times New Roman"/>
          <w:sz w:val="24"/>
          <w:szCs w:val="24"/>
        </w:rPr>
        <w:t xml:space="preserve"> didina </w:t>
      </w:r>
      <w:r w:rsidR="00EA6E2A" w:rsidRPr="00774D98">
        <w:rPr>
          <w:rFonts w:ascii="Times New Roman" w:hAnsi="Times New Roman" w:cs="Times New Roman"/>
          <w:sz w:val="24"/>
          <w:szCs w:val="24"/>
        </w:rPr>
        <w:t xml:space="preserve">vietinę </w:t>
      </w:r>
      <w:r w:rsidR="0072796C">
        <w:rPr>
          <w:rFonts w:ascii="Times New Roman" w:hAnsi="Times New Roman"/>
          <w:sz w:val="24"/>
        </w:rPr>
        <w:t>gamybą</w:t>
      </w:r>
      <w:r w:rsidR="00EA6E2A" w:rsidRPr="00774D98">
        <w:rPr>
          <w:rFonts w:ascii="Times New Roman" w:hAnsi="Times New Roman" w:cs="Times New Roman"/>
          <w:sz w:val="24"/>
          <w:szCs w:val="24"/>
        </w:rPr>
        <w:t>, prisideda prie energetinio saugumo.</w:t>
      </w:r>
    </w:p>
    <w:p w14:paraId="525BC245" w14:textId="4F1B7902" w:rsidR="00F84654" w:rsidRPr="00A458CC" w:rsidRDefault="00F84654" w:rsidP="00F84654">
      <w:pPr>
        <w:pStyle w:val="NoSpacing"/>
        <w:tabs>
          <w:tab w:val="left" w:pos="960"/>
        </w:tabs>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Atsižvelgiant į tai, m</w:t>
      </w:r>
      <w:r w:rsidRPr="00EA6E2A">
        <w:rPr>
          <w:rFonts w:ascii="Times New Roman" w:eastAsia="Times New Roman" w:hAnsi="Times New Roman" w:cs="Times New Roman"/>
          <w:sz w:val="24"/>
          <w:szCs w:val="24"/>
          <w:lang w:val="lt-LT" w:eastAsia="lt-LT"/>
        </w:rPr>
        <w:t xml:space="preserve">ažosios energetikos, orientuotos į elektros energiją gaminančius vartotojus, plėtra – vienas iš Vyriausybės </w:t>
      </w:r>
      <w:r w:rsidRPr="0072796C">
        <w:rPr>
          <w:rFonts w:ascii="Times New Roman" w:eastAsia="Times New Roman" w:hAnsi="Times New Roman" w:cs="Times New Roman"/>
          <w:sz w:val="24"/>
          <w:szCs w:val="24"/>
          <w:lang w:val="lt-LT" w:eastAsia="lt-LT"/>
        </w:rPr>
        <w:t>prioritetinių darbų. Vienas iš esminių siūlymų  – sudaryti sąlygas elektros energiją iš atsinaujinančių išteklių gaminantiems vartotojams gaminti ir vartoti ją geografiškai skirtingose vietose. Tai reiškia, kad tokie vartotojai galėtų pasistatyti elektrinę vienoje vietoje, o joje pagamintą energiją vartoti kitoje vietoje. Iki šiol daugiabučių</w:t>
      </w:r>
      <w:r w:rsidRPr="0072796C">
        <w:rPr>
          <w:rFonts w:ascii="Times New Roman" w:hAnsi="Times New Roman"/>
          <w:sz w:val="24"/>
          <w:lang w:val="lt-LT"/>
        </w:rPr>
        <w:t xml:space="preserve"> gyventojai tokias elektrines galėjo įsirengti tik ant daugiabučio namo stogo, tačiau </w:t>
      </w:r>
      <w:r w:rsidRPr="0072796C">
        <w:rPr>
          <w:rFonts w:ascii="Times New Roman" w:eastAsia="Times New Roman" w:hAnsi="Times New Roman" w:cs="Times New Roman"/>
          <w:sz w:val="24"/>
          <w:szCs w:val="24"/>
          <w:lang w:val="lt-LT" w:eastAsia="lt-LT"/>
        </w:rPr>
        <w:t>dėl riboto ploto ir k</w:t>
      </w:r>
      <w:r w:rsidRPr="00A458CC">
        <w:rPr>
          <w:rFonts w:ascii="Times New Roman" w:eastAsia="Times New Roman" w:hAnsi="Times New Roman" w:cs="Times New Roman"/>
          <w:sz w:val="24"/>
          <w:szCs w:val="24"/>
          <w:lang w:val="lt-LT" w:eastAsia="lt-LT"/>
        </w:rPr>
        <w:t xml:space="preserve">itų techninių apribojimų tokios elektrinės nepagamindavo </w:t>
      </w:r>
      <w:r w:rsidR="001131DF">
        <w:rPr>
          <w:rFonts w:ascii="Times New Roman" w:eastAsia="Times New Roman" w:hAnsi="Times New Roman" w:cs="Times New Roman"/>
          <w:sz w:val="24"/>
          <w:szCs w:val="24"/>
          <w:lang w:val="lt-LT" w:eastAsia="lt-LT"/>
        </w:rPr>
        <w:t xml:space="preserve">tiek </w:t>
      </w:r>
      <w:r w:rsidRPr="00A458CC">
        <w:rPr>
          <w:rFonts w:ascii="Times New Roman" w:eastAsia="Times New Roman" w:hAnsi="Times New Roman" w:cs="Times New Roman"/>
          <w:sz w:val="24"/>
          <w:szCs w:val="24"/>
          <w:lang w:val="lt-LT" w:eastAsia="lt-LT"/>
        </w:rPr>
        <w:t>elektros energijos, kad galėtų reikšmingai sumažinti gyventojų sąskaitas už elektrą.</w:t>
      </w:r>
    </w:p>
    <w:p w14:paraId="28A8F8ED" w14:textId="77777777" w:rsidR="00656F6F" w:rsidRDefault="00656F6F" w:rsidP="00EA6E2A">
      <w:pPr>
        <w:pStyle w:val="NoSpacing"/>
        <w:jc w:val="center"/>
        <w:rPr>
          <w:rFonts w:ascii="Times New Roman" w:hAnsi="Times New Roman" w:cs="Times New Roman"/>
          <w:b/>
          <w:sz w:val="24"/>
          <w:szCs w:val="24"/>
          <w:lang w:val="lt-LT"/>
        </w:rPr>
      </w:pPr>
    </w:p>
    <w:p w14:paraId="401EC0BE" w14:textId="2A351C3E" w:rsidR="00EA6E2A" w:rsidRPr="00EA6E2A" w:rsidRDefault="00656F6F" w:rsidP="00EA6E2A">
      <w:pPr>
        <w:pStyle w:val="NoSpacing"/>
        <w:jc w:val="center"/>
        <w:rPr>
          <w:rFonts w:ascii="Times New Roman" w:hAnsi="Times New Roman" w:cs="Times New Roman"/>
          <w:b/>
          <w:sz w:val="24"/>
          <w:szCs w:val="24"/>
          <w:lang w:val="lt-LT"/>
        </w:rPr>
      </w:pPr>
      <w:r>
        <w:rPr>
          <w:rFonts w:ascii="Times New Roman" w:hAnsi="Times New Roman" w:cs="Times New Roman"/>
          <w:b/>
          <w:sz w:val="24"/>
          <w:szCs w:val="24"/>
          <w:lang w:val="lt-LT"/>
        </w:rPr>
        <w:t>10</w:t>
      </w:r>
      <w:r w:rsidR="007B760F">
        <w:rPr>
          <w:rFonts w:ascii="Times New Roman" w:hAnsi="Times New Roman" w:cs="Times New Roman"/>
          <w:b/>
          <w:sz w:val="24"/>
          <w:szCs w:val="24"/>
          <w:lang w:val="lt-LT"/>
        </w:rPr>
        <w:t>4</w:t>
      </w:r>
      <w:r w:rsidR="00EA6E2A">
        <w:rPr>
          <w:rFonts w:ascii="Times New Roman" w:hAnsi="Times New Roman" w:cs="Times New Roman"/>
          <w:b/>
          <w:sz w:val="24"/>
          <w:szCs w:val="24"/>
          <w:lang w:val="lt-LT"/>
        </w:rPr>
        <w:t xml:space="preserve"> pav</w:t>
      </w:r>
      <w:r w:rsidR="00EA6E2A" w:rsidRPr="00EA6E2A">
        <w:rPr>
          <w:rFonts w:ascii="Times New Roman" w:hAnsi="Times New Roman" w:cs="Times New Roman"/>
          <w:b/>
          <w:sz w:val="24"/>
          <w:szCs w:val="24"/>
          <w:lang w:val="lt-LT"/>
        </w:rPr>
        <w:t xml:space="preserve">. </w:t>
      </w:r>
      <w:r w:rsidR="00EA6E2A" w:rsidRPr="00EA6E2A">
        <w:rPr>
          <w:rFonts w:ascii="Times New Roman" w:hAnsi="Times New Roman" w:cs="Times New Roman"/>
          <w:i/>
          <w:sz w:val="24"/>
          <w:szCs w:val="24"/>
          <w:lang w:val="lt-LT"/>
        </w:rPr>
        <w:t>Gaminančių vartotojų dalis, palyginti su visų vartotojų skaičiumi</w:t>
      </w:r>
      <w:r w:rsidR="00EA6E2A">
        <w:rPr>
          <w:rFonts w:ascii="Times New Roman" w:hAnsi="Times New Roman" w:cs="Times New Roman"/>
          <w:i/>
          <w:sz w:val="24"/>
          <w:szCs w:val="24"/>
          <w:lang w:val="lt-LT"/>
        </w:rPr>
        <w:t xml:space="preserve"> (</w:t>
      </w:r>
      <w:r w:rsidR="00EA6E2A" w:rsidRPr="00EA6E2A">
        <w:rPr>
          <w:rFonts w:ascii="Times New Roman" w:hAnsi="Times New Roman" w:cs="Times New Roman"/>
          <w:i/>
          <w:sz w:val="24"/>
          <w:szCs w:val="24"/>
          <w:lang w:val="lt-LT"/>
        </w:rPr>
        <w:t>proc.</w:t>
      </w:r>
      <w:r w:rsidR="00EA6E2A">
        <w:rPr>
          <w:rFonts w:ascii="Times New Roman" w:hAnsi="Times New Roman" w:cs="Times New Roman"/>
          <w:i/>
          <w:sz w:val="24"/>
          <w:szCs w:val="24"/>
          <w:lang w:val="lt-LT"/>
        </w:rPr>
        <w:t>)</w:t>
      </w:r>
    </w:p>
    <w:p w14:paraId="2AF131D0" w14:textId="77777777" w:rsidR="009F0487" w:rsidRPr="001678D7" w:rsidRDefault="009F0487" w:rsidP="009F0487">
      <w:pPr>
        <w:pStyle w:val="NoSpacing"/>
        <w:jc w:val="center"/>
        <w:rPr>
          <w:rFonts w:ascii="Times New Roman" w:hAnsi="Times New Roman" w:cs="Times New Roman"/>
          <w:sz w:val="24"/>
          <w:szCs w:val="24"/>
          <w:lang w:val="lt-LT"/>
        </w:rPr>
      </w:pPr>
      <w:r>
        <w:rPr>
          <w:noProof/>
          <w:lang w:val="lt-LT" w:eastAsia="lt-LT"/>
        </w:rPr>
        <w:drawing>
          <wp:inline distT="0" distB="0" distL="0" distR="0" wp14:anchorId="57F4158C" wp14:editId="49EB764C">
            <wp:extent cx="3686175" cy="1762125"/>
            <wp:effectExtent l="0" t="0" r="9525" b="9525"/>
            <wp:docPr id="136" name="Chart 136">
              <a:extLst xmlns:a="http://schemas.openxmlformats.org/drawingml/2006/main">
                <a:ext uri="{FF2B5EF4-FFF2-40B4-BE49-F238E27FC236}">
                  <a16:creationId xmlns:a16="http://schemas.microsoft.com/office/drawing/2014/main" id="{4E5757F7-DC12-4C5F-978E-EF4C666E3C85}"/>
                </a:ext>
              </a:extLst>
            </wp:docPr>
            <wp:cNvGraphicFramePr/>
            <a:graphic xmlns:a="http://schemas.openxmlformats.org/drawingml/2006/main">
              <a:graphicData uri="http://schemas.openxmlformats.org/drawingml/2006/chart">
                <c:chart xmlns:c="http://schemas.openxmlformats.org/drawingml/2006/chart" r:id="rId116"/>
              </a:graphicData>
            </a:graphic>
          </wp:inline>
        </w:drawing>
      </w:r>
    </w:p>
    <w:p w14:paraId="6A30AF42" w14:textId="0F4A6632" w:rsidR="00EA6E2A" w:rsidRPr="00774D98" w:rsidRDefault="00EA6E2A" w:rsidP="00EA6E2A">
      <w:pPr>
        <w:spacing w:after="0"/>
        <w:jc w:val="center"/>
        <w:rPr>
          <w:rFonts w:ascii="Times New Roman" w:hAnsi="Times New Roman" w:cs="Times New Roman"/>
          <w:strike/>
          <w:sz w:val="24"/>
          <w:szCs w:val="24"/>
        </w:rPr>
      </w:pPr>
      <w:r>
        <w:rPr>
          <w:rFonts w:ascii="Times New Roman" w:hAnsi="Times New Roman" w:cs="Times New Roman"/>
          <w:sz w:val="20"/>
          <w:szCs w:val="20"/>
        </w:rPr>
        <w:t xml:space="preserve">Duomenų šaltinis </w:t>
      </w:r>
      <w:r w:rsidR="003878EA">
        <w:rPr>
          <w:rFonts w:ascii="Times New Roman" w:hAnsi="Times New Roman" w:cs="Times New Roman"/>
          <w:sz w:val="20"/>
          <w:szCs w:val="20"/>
        </w:rPr>
        <w:t>–</w:t>
      </w:r>
      <w:r>
        <w:rPr>
          <w:rFonts w:ascii="Times New Roman" w:hAnsi="Times New Roman" w:cs="Times New Roman"/>
          <w:sz w:val="20"/>
          <w:szCs w:val="20"/>
        </w:rPr>
        <w:t xml:space="preserve"> Energetikos ministerija</w:t>
      </w:r>
    </w:p>
    <w:p w14:paraId="55434CFB" w14:textId="77777777" w:rsidR="00EA6E2A" w:rsidRDefault="00EA6E2A" w:rsidP="007D5E82">
      <w:pPr>
        <w:pStyle w:val="NoSpacing"/>
        <w:tabs>
          <w:tab w:val="left" w:pos="960"/>
        </w:tabs>
        <w:jc w:val="both"/>
        <w:rPr>
          <w:rFonts w:ascii="Times New Roman" w:eastAsia="Times New Roman" w:hAnsi="Times New Roman" w:cs="Times New Roman"/>
          <w:sz w:val="24"/>
          <w:szCs w:val="24"/>
          <w:lang w:val="lt-LT" w:eastAsia="lt-LT"/>
        </w:rPr>
      </w:pPr>
    </w:p>
    <w:p w14:paraId="27AA01BC" w14:textId="225972C6" w:rsidR="00E85A62" w:rsidRDefault="00A458CC" w:rsidP="00D605AB">
      <w:pPr>
        <w:shd w:val="clear" w:color="auto" w:fill="FFFFFF"/>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2018 m. </w:t>
      </w:r>
      <w:r w:rsidR="00E85A62" w:rsidRPr="00A458CC">
        <w:rPr>
          <w:rFonts w:ascii="Times New Roman" w:eastAsia="Times New Roman" w:hAnsi="Times New Roman" w:cs="Times New Roman"/>
          <w:sz w:val="24"/>
          <w:szCs w:val="24"/>
          <w:lang w:eastAsia="lt-LT"/>
        </w:rPr>
        <w:t xml:space="preserve">Vyriausybė </w:t>
      </w:r>
      <w:r>
        <w:rPr>
          <w:rFonts w:ascii="Times New Roman" w:eastAsia="Times New Roman" w:hAnsi="Times New Roman" w:cs="Times New Roman"/>
          <w:sz w:val="24"/>
          <w:szCs w:val="24"/>
          <w:lang w:eastAsia="lt-LT"/>
        </w:rPr>
        <w:t xml:space="preserve">taip pat </w:t>
      </w:r>
      <w:r w:rsidR="00E85A62" w:rsidRPr="00A458CC">
        <w:rPr>
          <w:rFonts w:ascii="Times New Roman" w:eastAsia="Times New Roman" w:hAnsi="Times New Roman" w:cs="Times New Roman"/>
          <w:sz w:val="24"/>
          <w:szCs w:val="24"/>
          <w:lang w:eastAsia="lt-LT"/>
        </w:rPr>
        <w:t xml:space="preserve">pritarė, kad gyventojų, kurie nori tapti gaminančiais vartotojais, </w:t>
      </w:r>
      <w:r w:rsidR="001131DF" w:rsidRPr="00A458CC">
        <w:rPr>
          <w:rFonts w:ascii="Times New Roman" w:eastAsia="Times New Roman" w:hAnsi="Times New Roman" w:cs="Times New Roman"/>
          <w:sz w:val="24"/>
          <w:szCs w:val="24"/>
          <w:lang w:eastAsia="lt-LT"/>
        </w:rPr>
        <w:t>elektrin</w:t>
      </w:r>
      <w:r w:rsidR="001131DF">
        <w:rPr>
          <w:rFonts w:ascii="Times New Roman" w:eastAsia="Times New Roman" w:hAnsi="Times New Roman" w:cs="Times New Roman"/>
          <w:sz w:val="24"/>
          <w:szCs w:val="24"/>
          <w:lang w:eastAsia="lt-LT"/>
        </w:rPr>
        <w:t>es</w:t>
      </w:r>
      <w:r w:rsidR="001131DF" w:rsidRPr="00A458CC">
        <w:rPr>
          <w:rFonts w:ascii="Times New Roman" w:eastAsia="Times New Roman" w:hAnsi="Times New Roman" w:cs="Times New Roman"/>
          <w:sz w:val="24"/>
          <w:szCs w:val="24"/>
          <w:lang w:eastAsia="lt-LT"/>
        </w:rPr>
        <w:t xml:space="preserve"> </w:t>
      </w:r>
      <w:r w:rsidR="00E85A62" w:rsidRPr="00A458CC">
        <w:rPr>
          <w:rFonts w:ascii="Times New Roman" w:eastAsia="Times New Roman" w:hAnsi="Times New Roman" w:cs="Times New Roman"/>
          <w:sz w:val="24"/>
          <w:szCs w:val="24"/>
          <w:lang w:eastAsia="lt-LT"/>
        </w:rPr>
        <w:t xml:space="preserve">gali </w:t>
      </w:r>
      <w:r w:rsidR="001131DF" w:rsidRPr="00A458CC">
        <w:rPr>
          <w:rFonts w:ascii="Times New Roman" w:eastAsia="Times New Roman" w:hAnsi="Times New Roman" w:cs="Times New Roman"/>
          <w:sz w:val="24"/>
          <w:szCs w:val="24"/>
          <w:lang w:eastAsia="lt-LT"/>
        </w:rPr>
        <w:t>įreng</w:t>
      </w:r>
      <w:r w:rsidR="001131DF">
        <w:rPr>
          <w:rFonts w:ascii="Times New Roman" w:eastAsia="Times New Roman" w:hAnsi="Times New Roman" w:cs="Times New Roman"/>
          <w:sz w:val="24"/>
          <w:szCs w:val="24"/>
          <w:lang w:eastAsia="lt-LT"/>
        </w:rPr>
        <w:t>t</w:t>
      </w:r>
      <w:r w:rsidR="001131DF" w:rsidRPr="00A458CC">
        <w:rPr>
          <w:rFonts w:ascii="Times New Roman" w:eastAsia="Times New Roman" w:hAnsi="Times New Roman" w:cs="Times New Roman"/>
          <w:sz w:val="24"/>
          <w:szCs w:val="24"/>
          <w:lang w:eastAsia="lt-LT"/>
        </w:rPr>
        <w:t>i</w:t>
      </w:r>
      <w:r w:rsidR="001131DF">
        <w:rPr>
          <w:rFonts w:ascii="Times New Roman" w:eastAsia="Times New Roman" w:hAnsi="Times New Roman" w:cs="Times New Roman"/>
          <w:sz w:val="24"/>
          <w:szCs w:val="24"/>
          <w:lang w:eastAsia="lt-LT"/>
        </w:rPr>
        <w:t xml:space="preserve"> ir</w:t>
      </w:r>
      <w:r w:rsidR="00E85A62" w:rsidRPr="00A458CC">
        <w:rPr>
          <w:rFonts w:ascii="Times New Roman" w:eastAsia="Times New Roman" w:hAnsi="Times New Roman" w:cs="Times New Roman"/>
          <w:sz w:val="24"/>
          <w:szCs w:val="24"/>
          <w:lang w:eastAsia="lt-LT"/>
        </w:rPr>
        <w:t xml:space="preserve"> plėto</w:t>
      </w:r>
      <w:r w:rsidR="001131DF">
        <w:rPr>
          <w:rFonts w:ascii="Times New Roman" w:eastAsia="Times New Roman" w:hAnsi="Times New Roman" w:cs="Times New Roman"/>
          <w:sz w:val="24"/>
          <w:szCs w:val="24"/>
          <w:lang w:eastAsia="lt-LT"/>
        </w:rPr>
        <w:t>ti</w:t>
      </w:r>
      <w:r w:rsidR="00E85A62" w:rsidRPr="00A458CC">
        <w:rPr>
          <w:rFonts w:ascii="Times New Roman" w:eastAsia="Times New Roman" w:hAnsi="Times New Roman" w:cs="Times New Roman"/>
          <w:sz w:val="24"/>
          <w:szCs w:val="24"/>
          <w:lang w:eastAsia="lt-LT"/>
        </w:rPr>
        <w:t xml:space="preserve"> tre</w:t>
      </w:r>
      <w:r w:rsidR="001131DF">
        <w:rPr>
          <w:rFonts w:ascii="Times New Roman" w:eastAsia="Times New Roman" w:hAnsi="Times New Roman" w:cs="Times New Roman"/>
          <w:sz w:val="24"/>
          <w:szCs w:val="24"/>
          <w:lang w:eastAsia="lt-LT"/>
        </w:rPr>
        <w:t>tieji</w:t>
      </w:r>
      <w:r w:rsidR="00E85A62" w:rsidRPr="00A458CC">
        <w:rPr>
          <w:rFonts w:ascii="Times New Roman" w:eastAsia="Times New Roman" w:hAnsi="Times New Roman" w:cs="Times New Roman"/>
          <w:sz w:val="24"/>
          <w:szCs w:val="24"/>
          <w:lang w:eastAsia="lt-LT"/>
        </w:rPr>
        <w:t xml:space="preserve"> asmen</w:t>
      </w:r>
      <w:r w:rsidR="001131DF">
        <w:rPr>
          <w:rFonts w:ascii="Times New Roman" w:eastAsia="Times New Roman" w:hAnsi="Times New Roman" w:cs="Times New Roman"/>
          <w:sz w:val="24"/>
          <w:szCs w:val="24"/>
          <w:lang w:eastAsia="lt-LT"/>
        </w:rPr>
        <w:t>ys</w:t>
      </w:r>
      <w:r w:rsidR="00E85A62" w:rsidRPr="00A458CC">
        <w:rPr>
          <w:rFonts w:ascii="Times New Roman" w:eastAsia="Times New Roman" w:hAnsi="Times New Roman" w:cs="Times New Roman"/>
          <w:sz w:val="24"/>
          <w:szCs w:val="24"/>
          <w:lang w:eastAsia="lt-LT"/>
        </w:rPr>
        <w:t>. Tokia sistema leis elektros energiją gaminančiais vartotojais tapti ne visam daugiabučiui, o individualiems butų gyventojams nepriklausomai nuo kitų daugiabučio namo gyventojų sprendimo.</w:t>
      </w:r>
      <w:r>
        <w:rPr>
          <w:rFonts w:ascii="Times New Roman" w:eastAsia="Times New Roman" w:hAnsi="Times New Roman" w:cs="Times New Roman"/>
          <w:sz w:val="24"/>
          <w:szCs w:val="24"/>
          <w:lang w:eastAsia="lt-LT"/>
        </w:rPr>
        <w:t xml:space="preserve"> </w:t>
      </w:r>
      <w:r w:rsidR="00EA6E2A" w:rsidRPr="00A458CC">
        <w:rPr>
          <w:rFonts w:ascii="Times New Roman" w:eastAsia="Times New Roman" w:hAnsi="Times New Roman" w:cs="Times New Roman"/>
          <w:sz w:val="24"/>
          <w:szCs w:val="24"/>
          <w:lang w:eastAsia="lt-LT"/>
        </w:rPr>
        <w:t>Taip pat numatoma</w:t>
      </w:r>
      <w:r w:rsidR="00E85A62" w:rsidRPr="00A458CC">
        <w:rPr>
          <w:rFonts w:ascii="Times New Roman" w:eastAsia="Times New Roman" w:hAnsi="Times New Roman" w:cs="Times New Roman"/>
          <w:sz w:val="24"/>
          <w:szCs w:val="24"/>
          <w:lang w:eastAsia="lt-LT"/>
        </w:rPr>
        <w:t xml:space="preserve">, kad gaminantiems vartotojams </w:t>
      </w:r>
      <w:r w:rsidR="00EA6E2A" w:rsidRPr="00A458CC">
        <w:rPr>
          <w:rFonts w:ascii="Times New Roman" w:eastAsia="Times New Roman" w:hAnsi="Times New Roman" w:cs="Times New Roman"/>
          <w:sz w:val="24"/>
          <w:szCs w:val="24"/>
          <w:lang w:eastAsia="lt-LT"/>
        </w:rPr>
        <w:t>bus</w:t>
      </w:r>
      <w:r w:rsidR="00E85A62" w:rsidRPr="00A458CC">
        <w:rPr>
          <w:rFonts w:ascii="Times New Roman" w:eastAsia="Times New Roman" w:hAnsi="Times New Roman" w:cs="Times New Roman"/>
          <w:sz w:val="24"/>
          <w:szCs w:val="24"/>
          <w:lang w:eastAsia="lt-LT"/>
        </w:rPr>
        <w:t xml:space="preserve"> leidžiama įsirengti atsinaujinančius išteklius naudojančias elektrines, kurių įrengtoji galia neviršytų vartotojo objektui</w:t>
      </w:r>
      <w:r w:rsidR="00E85A62" w:rsidRPr="00006EAB">
        <w:rPr>
          <w:rFonts w:ascii="Times New Roman" w:eastAsia="Times New Roman" w:hAnsi="Times New Roman" w:cs="Times New Roman"/>
          <w:sz w:val="24"/>
          <w:szCs w:val="24"/>
          <w:lang w:eastAsia="lt-LT"/>
        </w:rPr>
        <w:t xml:space="preserve"> suteiktos </w:t>
      </w:r>
      <w:proofErr w:type="spellStart"/>
      <w:r w:rsidR="00E85A62" w:rsidRPr="00006EAB">
        <w:rPr>
          <w:rFonts w:ascii="Times New Roman" w:eastAsia="Times New Roman" w:hAnsi="Times New Roman" w:cs="Times New Roman"/>
          <w:sz w:val="24"/>
          <w:szCs w:val="24"/>
          <w:lang w:eastAsia="lt-LT"/>
        </w:rPr>
        <w:t>leistinosios</w:t>
      </w:r>
      <w:proofErr w:type="spellEnd"/>
      <w:r w:rsidR="00E85A62" w:rsidRPr="00006EAB">
        <w:rPr>
          <w:rFonts w:ascii="Times New Roman" w:eastAsia="Times New Roman" w:hAnsi="Times New Roman" w:cs="Times New Roman"/>
          <w:sz w:val="24"/>
          <w:szCs w:val="24"/>
          <w:lang w:eastAsia="lt-LT"/>
        </w:rPr>
        <w:t xml:space="preserve"> naudoti galios ir nebūtų didesnė kaip 500 kW. Šiuo metu fiziniai asmenys gali įsirengti ne didesnės kaip 10</w:t>
      </w:r>
      <w:r w:rsidR="003127E3">
        <w:rPr>
          <w:rFonts w:ascii="Times New Roman" w:eastAsia="Times New Roman" w:hAnsi="Times New Roman" w:cs="Times New Roman"/>
          <w:sz w:val="24"/>
          <w:szCs w:val="24"/>
          <w:lang w:eastAsia="lt-LT"/>
        </w:rPr>
        <w:t> </w:t>
      </w:r>
      <w:r w:rsidR="00E85A62" w:rsidRPr="00006EAB">
        <w:rPr>
          <w:rFonts w:ascii="Times New Roman" w:eastAsia="Times New Roman" w:hAnsi="Times New Roman" w:cs="Times New Roman"/>
          <w:sz w:val="24"/>
          <w:szCs w:val="24"/>
          <w:lang w:eastAsia="lt-LT"/>
        </w:rPr>
        <w:t>kW galios elektrines, o juridiniai – 100 kW.</w:t>
      </w:r>
    </w:p>
    <w:p w14:paraId="12CB7B73" w14:textId="77777777" w:rsidR="00D605AB" w:rsidRDefault="00D605AB" w:rsidP="00D605AB">
      <w:pPr>
        <w:shd w:val="clear" w:color="auto" w:fill="FFFFFF"/>
        <w:spacing w:after="0" w:line="240" w:lineRule="auto"/>
        <w:jc w:val="both"/>
        <w:rPr>
          <w:rFonts w:ascii="Times New Roman" w:eastAsia="Times New Roman" w:hAnsi="Times New Roman" w:cs="Times New Roman"/>
          <w:sz w:val="24"/>
          <w:szCs w:val="24"/>
          <w:lang w:eastAsia="lt-LT"/>
        </w:rPr>
      </w:pPr>
    </w:p>
    <w:p w14:paraId="4011543A" w14:textId="5C94D458" w:rsidR="00E85A62" w:rsidRDefault="00E85A62" w:rsidP="00D605AB">
      <w:pPr>
        <w:shd w:val="clear" w:color="auto" w:fill="FFFFFF"/>
        <w:spacing w:after="0" w:line="240" w:lineRule="auto"/>
        <w:jc w:val="both"/>
        <w:rPr>
          <w:rFonts w:ascii="Times New Roman" w:eastAsia="Times New Roman" w:hAnsi="Times New Roman" w:cs="Times New Roman"/>
          <w:sz w:val="24"/>
          <w:szCs w:val="24"/>
          <w:lang w:eastAsia="lt-LT"/>
        </w:rPr>
      </w:pPr>
      <w:r w:rsidRPr="00006EAB">
        <w:rPr>
          <w:rFonts w:ascii="Times New Roman" w:eastAsia="Times New Roman" w:hAnsi="Times New Roman" w:cs="Times New Roman"/>
          <w:sz w:val="24"/>
          <w:szCs w:val="24"/>
          <w:lang w:eastAsia="lt-LT"/>
        </w:rPr>
        <w:t xml:space="preserve">Siekiant supaprastinti mažos galios (iki 30 kW) elektrinių įrengimo procedūras, siūloma atsisakyti dalies leidimų </w:t>
      </w:r>
      <w:r w:rsidR="003127E3">
        <w:rPr>
          <w:rFonts w:ascii="Times New Roman" w:eastAsia="Times New Roman" w:hAnsi="Times New Roman" w:cs="Times New Roman"/>
          <w:sz w:val="24"/>
          <w:szCs w:val="24"/>
          <w:lang w:eastAsia="lt-LT"/>
        </w:rPr>
        <w:t>ir</w:t>
      </w:r>
      <w:r w:rsidR="003127E3" w:rsidRPr="00006EAB">
        <w:rPr>
          <w:rFonts w:ascii="Times New Roman" w:eastAsia="Times New Roman" w:hAnsi="Times New Roman" w:cs="Times New Roman"/>
          <w:sz w:val="24"/>
          <w:szCs w:val="24"/>
          <w:lang w:eastAsia="lt-LT"/>
        </w:rPr>
        <w:t xml:space="preserve"> </w:t>
      </w:r>
      <w:r w:rsidRPr="00006EAB">
        <w:rPr>
          <w:rFonts w:ascii="Times New Roman" w:eastAsia="Times New Roman" w:hAnsi="Times New Roman" w:cs="Times New Roman"/>
          <w:sz w:val="24"/>
          <w:szCs w:val="24"/>
          <w:lang w:eastAsia="lt-LT"/>
        </w:rPr>
        <w:t>diferencijuoti elektrinių prijungimo prie elektros tinklų mokestį. Šie pakeitimai sudarys galimyb</w:t>
      </w:r>
      <w:r w:rsidR="00EA6E2A">
        <w:rPr>
          <w:rFonts w:ascii="Times New Roman" w:eastAsia="Times New Roman" w:hAnsi="Times New Roman" w:cs="Times New Roman"/>
          <w:sz w:val="24"/>
          <w:szCs w:val="24"/>
          <w:lang w:eastAsia="lt-LT"/>
        </w:rPr>
        <w:t>e</w:t>
      </w:r>
      <w:r w:rsidRPr="00006EAB">
        <w:rPr>
          <w:rFonts w:ascii="Times New Roman" w:eastAsia="Times New Roman" w:hAnsi="Times New Roman" w:cs="Times New Roman"/>
          <w:sz w:val="24"/>
          <w:szCs w:val="24"/>
          <w:lang w:eastAsia="lt-LT"/>
        </w:rPr>
        <w:t>s elektrines įsirengusiems gyventojams greičiau ir pigiau tapti elektros energiją gaminančiais vartotojais.</w:t>
      </w:r>
      <w:r>
        <w:rPr>
          <w:rFonts w:ascii="Times New Roman" w:eastAsia="Times New Roman" w:hAnsi="Times New Roman" w:cs="Times New Roman"/>
          <w:sz w:val="24"/>
          <w:szCs w:val="24"/>
          <w:lang w:eastAsia="lt-LT"/>
        </w:rPr>
        <w:t xml:space="preserve"> </w:t>
      </w:r>
    </w:p>
    <w:p w14:paraId="167E7E0E" w14:textId="0DB6A825" w:rsidR="00425A52" w:rsidRDefault="00425A52" w:rsidP="00D605AB">
      <w:pPr>
        <w:shd w:val="clear" w:color="auto" w:fill="FFFFFF"/>
        <w:spacing w:after="0" w:line="240" w:lineRule="auto"/>
        <w:jc w:val="both"/>
        <w:rPr>
          <w:rFonts w:ascii="Times New Roman" w:eastAsia="Times New Roman" w:hAnsi="Times New Roman" w:cs="Times New Roman"/>
          <w:sz w:val="24"/>
          <w:szCs w:val="24"/>
          <w:lang w:eastAsia="lt-LT"/>
        </w:rPr>
      </w:pPr>
    </w:p>
    <w:p w14:paraId="3614331A" w14:textId="5A0F80C9" w:rsidR="00E85A62" w:rsidRPr="00EC2B66" w:rsidRDefault="00421327" w:rsidP="00E85A62">
      <w:pPr>
        <w:spacing w:after="0" w:line="240" w:lineRule="auto"/>
        <w:jc w:val="both"/>
        <w:rPr>
          <w:rFonts w:ascii="Times New Roman" w:hAnsi="Times New Roman"/>
          <w:i/>
          <w:sz w:val="24"/>
          <w:szCs w:val="28"/>
        </w:rPr>
      </w:pPr>
      <w:r w:rsidRPr="00EC2B66">
        <w:rPr>
          <w:rFonts w:ascii="Times New Roman" w:hAnsi="Times New Roman" w:cs="Times New Roman"/>
          <w:b/>
          <w:i/>
          <w:sz w:val="24"/>
          <w:szCs w:val="24"/>
        </w:rPr>
        <w:t>Ignalinos atominės elektrinės uždarymas</w:t>
      </w:r>
    </w:p>
    <w:p w14:paraId="3FF929E3" w14:textId="77777777" w:rsidR="00E85A62" w:rsidRDefault="00E85A62" w:rsidP="00E85A62">
      <w:pPr>
        <w:pStyle w:val="NoSpacing"/>
        <w:rPr>
          <w:rFonts w:ascii="Times New Roman" w:hAnsi="Times New Roman" w:cs="Times New Roman"/>
          <w:sz w:val="24"/>
          <w:szCs w:val="24"/>
          <w:lang w:val="lt-LT"/>
        </w:rPr>
      </w:pPr>
    </w:p>
    <w:p w14:paraId="4C4D09A6" w14:textId="0D355767" w:rsidR="00E85A62" w:rsidRDefault="00E85A62" w:rsidP="00421327">
      <w:pPr>
        <w:pStyle w:val="NoSpacing"/>
        <w:jc w:val="both"/>
        <w:rPr>
          <w:rFonts w:ascii="Times New Roman" w:hAnsi="Times New Roman" w:cs="Times New Roman"/>
          <w:bCs/>
          <w:sz w:val="24"/>
          <w:szCs w:val="24"/>
          <w:lang w:val="lt-LT"/>
        </w:rPr>
      </w:pPr>
      <w:r w:rsidRPr="004B7D6D">
        <w:rPr>
          <w:rFonts w:ascii="Times New Roman" w:hAnsi="Times New Roman" w:cs="Times New Roman"/>
          <w:bCs/>
          <w:sz w:val="24"/>
          <w:szCs w:val="24"/>
          <w:lang w:val="lt-LT"/>
        </w:rPr>
        <w:t xml:space="preserve">Ignalinos </w:t>
      </w:r>
      <w:r w:rsidR="00BF7675" w:rsidRPr="00A458CC">
        <w:rPr>
          <w:rFonts w:ascii="Times New Roman" w:hAnsi="Times New Roman" w:cs="Times New Roman"/>
          <w:sz w:val="24"/>
          <w:szCs w:val="24"/>
          <w:lang w:val="lt-LT"/>
        </w:rPr>
        <w:t xml:space="preserve">atominės elektrinės (toliau – </w:t>
      </w:r>
      <w:r w:rsidR="00D16DAC">
        <w:rPr>
          <w:rFonts w:ascii="Times New Roman" w:hAnsi="Times New Roman" w:cs="Times New Roman"/>
          <w:sz w:val="24"/>
          <w:szCs w:val="24"/>
          <w:lang w:val="lt-LT"/>
        </w:rPr>
        <w:t>I</w:t>
      </w:r>
      <w:r w:rsidR="00BF7675" w:rsidRPr="00A458CC">
        <w:rPr>
          <w:rFonts w:ascii="Times New Roman" w:hAnsi="Times New Roman" w:cs="Times New Roman"/>
          <w:sz w:val="24"/>
          <w:szCs w:val="24"/>
          <w:lang w:val="lt-LT"/>
        </w:rPr>
        <w:t xml:space="preserve">AE) </w:t>
      </w:r>
      <w:r w:rsidRPr="004B7D6D">
        <w:rPr>
          <w:rFonts w:ascii="Times New Roman" w:hAnsi="Times New Roman" w:cs="Times New Roman"/>
          <w:bCs/>
          <w:sz w:val="24"/>
          <w:szCs w:val="24"/>
          <w:lang w:val="lt-LT"/>
        </w:rPr>
        <w:t xml:space="preserve">uždarymo darbai vyksta sklandžiai, baigiama įrengti radioaktyviųjų atliekų tvarkymo infrastruktūra – jau baigti įrengti ir veikia </w:t>
      </w:r>
      <w:r w:rsidR="003127E3">
        <w:rPr>
          <w:rFonts w:ascii="Times New Roman" w:hAnsi="Times New Roman" w:cs="Times New Roman"/>
          <w:bCs/>
          <w:sz w:val="24"/>
          <w:szCs w:val="24"/>
          <w:lang w:val="lt-LT"/>
        </w:rPr>
        <w:t>6</w:t>
      </w:r>
      <w:r w:rsidR="003127E3" w:rsidRPr="004B7D6D">
        <w:rPr>
          <w:rFonts w:ascii="Times New Roman" w:hAnsi="Times New Roman" w:cs="Times New Roman"/>
          <w:bCs/>
          <w:sz w:val="24"/>
          <w:szCs w:val="24"/>
          <w:lang w:val="lt-LT"/>
        </w:rPr>
        <w:t xml:space="preserve"> </w:t>
      </w:r>
      <w:r w:rsidRPr="004B7D6D">
        <w:rPr>
          <w:rFonts w:ascii="Times New Roman" w:hAnsi="Times New Roman" w:cs="Times New Roman"/>
          <w:bCs/>
          <w:sz w:val="24"/>
          <w:szCs w:val="24"/>
          <w:lang w:val="lt-LT"/>
        </w:rPr>
        <w:t xml:space="preserve">objektai iš </w:t>
      </w:r>
      <w:r w:rsidR="003127E3">
        <w:rPr>
          <w:rFonts w:ascii="Times New Roman" w:hAnsi="Times New Roman" w:cs="Times New Roman"/>
          <w:bCs/>
          <w:sz w:val="24"/>
          <w:szCs w:val="24"/>
          <w:lang w:val="lt-LT"/>
        </w:rPr>
        <w:t>9</w:t>
      </w:r>
      <w:r w:rsidRPr="004B7D6D">
        <w:rPr>
          <w:rFonts w:ascii="Times New Roman" w:hAnsi="Times New Roman" w:cs="Times New Roman"/>
          <w:bCs/>
          <w:sz w:val="24"/>
          <w:szCs w:val="24"/>
          <w:lang w:val="lt-LT"/>
        </w:rPr>
        <w:t xml:space="preserve">. Į laikinąją saugyklą perkelta beveik pusė (88 iš 190) konteinerių su panaudotu branduoliniu kuru. </w:t>
      </w:r>
      <w:r>
        <w:rPr>
          <w:rFonts w:ascii="Times New Roman" w:hAnsi="Times New Roman" w:cs="Times New Roman"/>
          <w:bCs/>
          <w:sz w:val="24"/>
          <w:szCs w:val="24"/>
          <w:lang w:val="lt-LT"/>
        </w:rPr>
        <w:t xml:space="preserve">Iki 2018 m. pabaigos </w:t>
      </w:r>
      <w:r w:rsidRPr="004B7D6D">
        <w:rPr>
          <w:rFonts w:ascii="Times New Roman" w:hAnsi="Times New Roman" w:cs="Times New Roman"/>
          <w:bCs/>
          <w:sz w:val="24"/>
          <w:szCs w:val="24"/>
          <w:lang w:val="lt-LT"/>
        </w:rPr>
        <w:lastRenderedPageBreak/>
        <w:t xml:space="preserve">išmontuota virš 30 proc. įrangos. </w:t>
      </w:r>
      <w:r>
        <w:rPr>
          <w:rFonts w:ascii="Times New Roman" w:hAnsi="Times New Roman" w:cs="Times New Roman"/>
          <w:bCs/>
          <w:sz w:val="24"/>
          <w:szCs w:val="24"/>
          <w:lang w:val="lt-LT"/>
        </w:rPr>
        <w:t>P</w:t>
      </w:r>
      <w:r w:rsidRPr="004B7D6D">
        <w:rPr>
          <w:rFonts w:ascii="Times New Roman" w:hAnsi="Times New Roman" w:cs="Times New Roman"/>
          <w:bCs/>
          <w:sz w:val="24"/>
          <w:szCs w:val="24"/>
          <w:lang w:val="lt-LT"/>
        </w:rPr>
        <w:t>radėta rengtis svarbiausiems bei technologiškai sudėtingiausiems darbams – dviejų galingiausių pasaulyje reaktorių išmontavimui.</w:t>
      </w:r>
    </w:p>
    <w:p w14:paraId="7F48F7A9" w14:textId="2D52180A" w:rsidR="00BF7675" w:rsidRDefault="00BF7675" w:rsidP="00421327">
      <w:pPr>
        <w:pStyle w:val="NoSpacing"/>
        <w:jc w:val="both"/>
        <w:rPr>
          <w:rFonts w:ascii="Times New Roman" w:hAnsi="Times New Roman" w:cs="Times New Roman"/>
          <w:bCs/>
          <w:sz w:val="24"/>
          <w:szCs w:val="24"/>
          <w:lang w:val="lt-LT"/>
        </w:rPr>
      </w:pPr>
    </w:p>
    <w:p w14:paraId="27DAF619" w14:textId="4C6CF665" w:rsidR="00BF7675" w:rsidRPr="00A458CC" w:rsidRDefault="00BF7675" w:rsidP="00BF7675">
      <w:pPr>
        <w:pStyle w:val="NoSpacing"/>
        <w:tabs>
          <w:tab w:val="left" w:pos="1120"/>
        </w:tabs>
        <w:jc w:val="both"/>
        <w:rPr>
          <w:rFonts w:ascii="Times New Roman" w:hAnsi="Times New Roman" w:cs="Times New Roman"/>
          <w:sz w:val="24"/>
          <w:szCs w:val="24"/>
          <w:lang w:val="lt-LT"/>
        </w:rPr>
      </w:pPr>
      <w:r w:rsidRPr="0047383B">
        <w:rPr>
          <w:rFonts w:ascii="Times New Roman" w:hAnsi="Times New Roman" w:cs="Times New Roman"/>
          <w:sz w:val="24"/>
          <w:szCs w:val="24"/>
          <w:lang w:val="lt-LT"/>
        </w:rPr>
        <w:t xml:space="preserve">2018 m. </w:t>
      </w:r>
      <w:r>
        <w:rPr>
          <w:rFonts w:ascii="Times New Roman" w:hAnsi="Times New Roman" w:cs="Times New Roman"/>
          <w:sz w:val="24"/>
          <w:szCs w:val="24"/>
          <w:lang w:val="lt-LT"/>
        </w:rPr>
        <w:t>Energetikos m</w:t>
      </w:r>
      <w:r w:rsidRPr="0047383B">
        <w:rPr>
          <w:rFonts w:ascii="Times New Roman" w:hAnsi="Times New Roman" w:cs="Times New Roman"/>
          <w:sz w:val="24"/>
          <w:szCs w:val="24"/>
          <w:lang w:val="lt-LT"/>
        </w:rPr>
        <w:t>inisterija</w:t>
      </w:r>
      <w:r>
        <w:rPr>
          <w:rFonts w:ascii="Times New Roman" w:hAnsi="Times New Roman" w:cs="Times New Roman"/>
          <w:sz w:val="24"/>
          <w:szCs w:val="24"/>
          <w:lang w:val="lt-LT"/>
        </w:rPr>
        <w:t>,</w:t>
      </w:r>
      <w:r w:rsidRPr="0047383B">
        <w:rPr>
          <w:rFonts w:ascii="Times New Roman" w:hAnsi="Times New Roman" w:cs="Times New Roman"/>
          <w:sz w:val="24"/>
          <w:szCs w:val="24"/>
          <w:lang w:val="lt-LT"/>
        </w:rPr>
        <w:t xml:space="preserve"> vykdydama </w:t>
      </w:r>
      <w:r w:rsidR="00D16DAC">
        <w:rPr>
          <w:rFonts w:ascii="Times New Roman" w:hAnsi="Times New Roman" w:cs="Times New Roman"/>
          <w:sz w:val="24"/>
          <w:szCs w:val="24"/>
          <w:lang w:val="lt-LT"/>
        </w:rPr>
        <w:t>I</w:t>
      </w:r>
      <w:r w:rsidRPr="0047383B">
        <w:rPr>
          <w:rFonts w:ascii="Times New Roman" w:hAnsi="Times New Roman" w:cs="Times New Roman"/>
          <w:sz w:val="24"/>
          <w:szCs w:val="24"/>
          <w:lang w:val="lt-LT"/>
        </w:rPr>
        <w:t>AE</w:t>
      </w:r>
      <w:r>
        <w:rPr>
          <w:rFonts w:ascii="Times New Roman" w:hAnsi="Times New Roman" w:cs="Times New Roman"/>
          <w:sz w:val="24"/>
          <w:szCs w:val="24"/>
          <w:lang w:val="lt-LT"/>
        </w:rPr>
        <w:t xml:space="preserve"> </w:t>
      </w:r>
      <w:r w:rsidRPr="0047383B">
        <w:rPr>
          <w:rFonts w:ascii="Times New Roman" w:hAnsi="Times New Roman" w:cs="Times New Roman"/>
          <w:sz w:val="24"/>
          <w:szCs w:val="24"/>
          <w:lang w:val="lt-LT"/>
        </w:rPr>
        <w:t>savininko teises ir pareigas</w:t>
      </w:r>
      <w:r>
        <w:rPr>
          <w:rFonts w:ascii="Times New Roman" w:hAnsi="Times New Roman" w:cs="Times New Roman"/>
          <w:sz w:val="24"/>
          <w:szCs w:val="24"/>
          <w:lang w:val="lt-LT"/>
        </w:rPr>
        <w:t>,</w:t>
      </w:r>
      <w:r w:rsidRPr="0047383B">
        <w:rPr>
          <w:rFonts w:ascii="Times New Roman" w:hAnsi="Times New Roman" w:cs="Times New Roman"/>
          <w:sz w:val="24"/>
          <w:szCs w:val="24"/>
          <w:lang w:val="lt-LT"/>
        </w:rPr>
        <w:t xml:space="preserve"> suderino ir patvirtino </w:t>
      </w:r>
      <w:r w:rsidR="009F0487">
        <w:rPr>
          <w:rFonts w:ascii="Times New Roman" w:hAnsi="Times New Roman" w:cs="Times New Roman"/>
          <w:sz w:val="24"/>
          <w:szCs w:val="24"/>
          <w:lang w:val="lt-LT"/>
        </w:rPr>
        <w:t xml:space="preserve"> </w:t>
      </w:r>
      <w:r w:rsidR="00962EAE">
        <w:rPr>
          <w:rFonts w:ascii="Times New Roman" w:hAnsi="Times New Roman" w:cs="Times New Roman"/>
          <w:sz w:val="24"/>
          <w:szCs w:val="24"/>
          <w:lang w:val="lt-LT"/>
        </w:rPr>
        <w:t>v</w:t>
      </w:r>
      <w:r w:rsidR="003127E3">
        <w:rPr>
          <w:rFonts w:ascii="Times New Roman" w:hAnsi="Times New Roman" w:cs="Times New Roman"/>
          <w:sz w:val="24"/>
          <w:szCs w:val="24"/>
          <w:lang w:val="lt-LT"/>
        </w:rPr>
        <w:t>alstybės įmonės</w:t>
      </w:r>
      <w:r w:rsidR="003127E3" w:rsidRPr="003127E3">
        <w:rPr>
          <w:rFonts w:ascii="Times New Roman" w:hAnsi="Times New Roman" w:cs="Times New Roman"/>
          <w:bCs/>
          <w:sz w:val="24"/>
          <w:szCs w:val="24"/>
          <w:lang w:val="lt-LT"/>
        </w:rPr>
        <w:t xml:space="preserve"> </w:t>
      </w:r>
      <w:r w:rsidR="003127E3" w:rsidRPr="004B7D6D">
        <w:rPr>
          <w:rFonts w:ascii="Times New Roman" w:hAnsi="Times New Roman" w:cs="Times New Roman"/>
          <w:bCs/>
          <w:sz w:val="24"/>
          <w:szCs w:val="24"/>
          <w:lang w:val="lt-LT"/>
        </w:rPr>
        <w:t xml:space="preserve">Ignalinos </w:t>
      </w:r>
      <w:r w:rsidR="003127E3" w:rsidRPr="00A458CC">
        <w:rPr>
          <w:rFonts w:ascii="Times New Roman" w:hAnsi="Times New Roman" w:cs="Times New Roman"/>
          <w:sz w:val="24"/>
          <w:szCs w:val="24"/>
          <w:lang w:val="lt-LT"/>
        </w:rPr>
        <w:t>atominės elektrinės</w:t>
      </w:r>
      <w:r>
        <w:rPr>
          <w:rFonts w:ascii="Times New Roman" w:hAnsi="Times New Roman" w:cs="Times New Roman"/>
          <w:sz w:val="24"/>
          <w:szCs w:val="24"/>
          <w:lang w:val="lt-LT"/>
        </w:rPr>
        <w:t xml:space="preserve"> </w:t>
      </w:r>
      <w:r w:rsidRPr="0047383B">
        <w:rPr>
          <w:rFonts w:ascii="Times New Roman" w:hAnsi="Times New Roman" w:cs="Times New Roman"/>
          <w:sz w:val="24"/>
          <w:szCs w:val="24"/>
          <w:lang w:val="lt-LT"/>
        </w:rPr>
        <w:t>veiklos strategiją</w:t>
      </w:r>
      <w:r>
        <w:rPr>
          <w:rFonts w:ascii="Times New Roman" w:hAnsi="Times New Roman" w:cs="Times New Roman"/>
          <w:sz w:val="24"/>
          <w:szCs w:val="24"/>
          <w:lang w:val="lt-LT"/>
        </w:rPr>
        <w:t xml:space="preserve"> </w:t>
      </w:r>
      <w:r w:rsidRPr="0047383B">
        <w:rPr>
          <w:rFonts w:ascii="Times New Roman" w:hAnsi="Times New Roman" w:cs="Times New Roman"/>
          <w:sz w:val="24"/>
          <w:szCs w:val="24"/>
          <w:lang w:val="lt-LT"/>
        </w:rPr>
        <w:t xml:space="preserve">ir </w:t>
      </w:r>
      <w:r>
        <w:rPr>
          <w:rFonts w:ascii="Times New Roman" w:hAnsi="Times New Roman" w:cs="Times New Roman"/>
          <w:sz w:val="24"/>
          <w:szCs w:val="24"/>
          <w:lang w:val="lt-LT"/>
        </w:rPr>
        <w:t>jos</w:t>
      </w:r>
      <w:r w:rsidRPr="0047383B">
        <w:rPr>
          <w:rFonts w:ascii="Times New Roman" w:hAnsi="Times New Roman" w:cs="Times New Roman"/>
          <w:sz w:val="24"/>
          <w:szCs w:val="24"/>
          <w:lang w:val="lt-LT"/>
        </w:rPr>
        <w:t xml:space="preserve"> įgyvendinimo 2018 </w:t>
      </w:r>
      <w:r>
        <w:rPr>
          <w:rFonts w:ascii="Times New Roman" w:hAnsi="Times New Roman" w:cs="Times New Roman"/>
          <w:sz w:val="24"/>
          <w:szCs w:val="24"/>
          <w:lang w:val="lt-LT"/>
        </w:rPr>
        <w:t>m.</w:t>
      </w:r>
      <w:r w:rsidRPr="0047383B">
        <w:rPr>
          <w:rFonts w:ascii="Times New Roman" w:hAnsi="Times New Roman" w:cs="Times New Roman"/>
          <w:sz w:val="24"/>
          <w:szCs w:val="24"/>
          <w:lang w:val="lt-LT"/>
        </w:rPr>
        <w:t xml:space="preserve"> priemonių planą</w:t>
      </w:r>
      <w:r>
        <w:rPr>
          <w:rFonts w:ascii="Times New Roman" w:hAnsi="Times New Roman" w:cs="Times New Roman"/>
          <w:sz w:val="24"/>
          <w:szCs w:val="24"/>
          <w:lang w:val="lt-LT"/>
        </w:rPr>
        <w:t xml:space="preserve">. Šiuose dokumentuose nustatytos </w:t>
      </w:r>
      <w:r w:rsidRPr="00A458CC">
        <w:rPr>
          <w:rFonts w:ascii="Times New Roman" w:hAnsi="Times New Roman" w:cs="Times New Roman"/>
          <w:sz w:val="24"/>
          <w:szCs w:val="24"/>
          <w:lang w:val="lt-LT"/>
        </w:rPr>
        <w:t xml:space="preserve">priemonės, mažinančias </w:t>
      </w:r>
      <w:r w:rsidR="00D16DAC">
        <w:rPr>
          <w:rFonts w:ascii="Times New Roman" w:hAnsi="Times New Roman" w:cs="Times New Roman"/>
          <w:sz w:val="24"/>
          <w:szCs w:val="24"/>
          <w:lang w:val="lt-LT"/>
        </w:rPr>
        <w:t>I</w:t>
      </w:r>
      <w:r w:rsidRPr="00A458CC">
        <w:rPr>
          <w:rFonts w:ascii="Times New Roman" w:hAnsi="Times New Roman" w:cs="Times New Roman"/>
          <w:sz w:val="24"/>
          <w:szCs w:val="24"/>
          <w:lang w:val="lt-LT"/>
        </w:rPr>
        <w:t xml:space="preserve">AE eksploatavimo nutraukimo proceso išlaidas: </w:t>
      </w:r>
    </w:p>
    <w:p w14:paraId="161FF008" w14:textId="77777777" w:rsidR="00BF7675" w:rsidRPr="00A458CC" w:rsidRDefault="00BF7675" w:rsidP="00BF7675">
      <w:pPr>
        <w:pStyle w:val="NoSpacing"/>
        <w:numPr>
          <w:ilvl w:val="0"/>
          <w:numId w:val="12"/>
        </w:numPr>
        <w:tabs>
          <w:tab w:val="left" w:pos="1120"/>
        </w:tabs>
        <w:jc w:val="both"/>
        <w:rPr>
          <w:rFonts w:ascii="Times New Roman" w:hAnsi="Times New Roman" w:cs="Times New Roman"/>
          <w:sz w:val="24"/>
          <w:szCs w:val="24"/>
          <w:lang w:val="lt-LT"/>
        </w:rPr>
      </w:pPr>
      <w:r w:rsidRPr="00A458CC">
        <w:rPr>
          <w:rFonts w:ascii="Times New Roman" w:hAnsi="Times New Roman" w:cs="Times New Roman"/>
          <w:sz w:val="24"/>
          <w:szCs w:val="24"/>
          <w:lang w:val="lt-LT"/>
        </w:rPr>
        <w:t>organizacinės struktūros pakeitimai, kurie leido sumažinti darbuotojų skaičių;</w:t>
      </w:r>
    </w:p>
    <w:p w14:paraId="6248194D" w14:textId="0B356087" w:rsidR="00BF7675" w:rsidRDefault="00BF7675" w:rsidP="00BF7675">
      <w:pPr>
        <w:pStyle w:val="NoSpacing"/>
        <w:numPr>
          <w:ilvl w:val="0"/>
          <w:numId w:val="12"/>
        </w:numPr>
        <w:tabs>
          <w:tab w:val="left" w:pos="1120"/>
        </w:tabs>
        <w:jc w:val="both"/>
        <w:rPr>
          <w:rFonts w:ascii="Times New Roman" w:hAnsi="Times New Roman" w:cs="Times New Roman"/>
          <w:sz w:val="24"/>
          <w:szCs w:val="24"/>
          <w:lang w:val="lt-LT"/>
        </w:rPr>
      </w:pPr>
      <w:r w:rsidRPr="00A458CC">
        <w:rPr>
          <w:rFonts w:ascii="Times New Roman" w:hAnsi="Times New Roman" w:cs="Times New Roman"/>
          <w:sz w:val="24"/>
          <w:szCs w:val="24"/>
          <w:lang w:val="lt-LT"/>
        </w:rPr>
        <w:t xml:space="preserve">veiklos sąnaudų mažinimas, </w:t>
      </w:r>
      <w:bookmarkStart w:id="79" w:name="_Hlk526938976"/>
      <w:r w:rsidRPr="00A458CC">
        <w:rPr>
          <w:rFonts w:ascii="Times New Roman" w:hAnsi="Times New Roman" w:cs="Times New Roman"/>
          <w:sz w:val="24"/>
          <w:szCs w:val="24"/>
          <w:lang w:val="lt-LT"/>
        </w:rPr>
        <w:t xml:space="preserve">vykdant atskirų </w:t>
      </w:r>
      <w:r w:rsidR="00D16DAC">
        <w:rPr>
          <w:rFonts w:ascii="Times New Roman" w:hAnsi="Times New Roman" w:cs="Times New Roman"/>
          <w:sz w:val="24"/>
          <w:szCs w:val="24"/>
          <w:lang w:val="lt-LT"/>
        </w:rPr>
        <w:t>I</w:t>
      </w:r>
      <w:r w:rsidRPr="00A458CC">
        <w:rPr>
          <w:rFonts w:ascii="Times New Roman" w:hAnsi="Times New Roman" w:cs="Times New Roman"/>
          <w:sz w:val="24"/>
          <w:szCs w:val="24"/>
          <w:lang w:val="lt-LT"/>
        </w:rPr>
        <w:t>AE veiklų</w:t>
      </w:r>
      <w:r w:rsidRPr="00A458CC">
        <w:rPr>
          <w:rFonts w:ascii="Times New Roman" w:hAnsi="Times New Roman" w:cs="Times New Roman"/>
          <w:spacing w:val="-3"/>
          <w:sz w:val="24"/>
          <w:szCs w:val="24"/>
          <w:lang w:val="lt-LT"/>
        </w:rPr>
        <w:t xml:space="preserve"> pirkimo procedūras sprendimui </w:t>
      </w:r>
      <w:r w:rsidR="003127E3" w:rsidRPr="00A458CC">
        <w:rPr>
          <w:rFonts w:ascii="Times New Roman" w:hAnsi="Times New Roman" w:cs="Times New Roman"/>
          <w:spacing w:val="-3"/>
          <w:sz w:val="24"/>
          <w:szCs w:val="24"/>
          <w:lang w:val="lt-LT"/>
        </w:rPr>
        <w:t xml:space="preserve">„daryti arba pirkti“ </w:t>
      </w:r>
      <w:r w:rsidRPr="00A458CC">
        <w:rPr>
          <w:rFonts w:ascii="Times New Roman" w:hAnsi="Times New Roman" w:cs="Times New Roman"/>
          <w:spacing w:val="-3"/>
          <w:sz w:val="24"/>
          <w:szCs w:val="24"/>
          <w:lang w:val="lt-LT"/>
        </w:rPr>
        <w:t>priimti</w:t>
      </w:r>
      <w:bookmarkEnd w:id="79"/>
      <w:r w:rsidRPr="00A458CC">
        <w:rPr>
          <w:rFonts w:ascii="Times New Roman" w:hAnsi="Times New Roman" w:cs="Times New Roman"/>
          <w:spacing w:val="-3"/>
          <w:sz w:val="24"/>
          <w:szCs w:val="24"/>
          <w:lang w:val="lt-LT"/>
        </w:rPr>
        <w:t xml:space="preserve"> arba t</w:t>
      </w:r>
      <w:r w:rsidRPr="00A458CC">
        <w:rPr>
          <w:rFonts w:ascii="Times New Roman" w:hAnsi="Times New Roman" w:cs="Times New Roman"/>
          <w:sz w:val="24"/>
          <w:szCs w:val="24"/>
          <w:lang w:val="lt-LT"/>
        </w:rPr>
        <w:t xml:space="preserve">aupant energetinius </w:t>
      </w:r>
      <w:r w:rsidR="003127E3">
        <w:rPr>
          <w:rFonts w:ascii="Times New Roman" w:hAnsi="Times New Roman" w:cs="Times New Roman"/>
          <w:sz w:val="24"/>
          <w:szCs w:val="24"/>
          <w:lang w:val="lt-LT"/>
        </w:rPr>
        <w:t>ištekli</w:t>
      </w:r>
      <w:r w:rsidR="003127E3" w:rsidRPr="00A458CC">
        <w:rPr>
          <w:rFonts w:ascii="Times New Roman" w:hAnsi="Times New Roman" w:cs="Times New Roman"/>
          <w:sz w:val="24"/>
          <w:szCs w:val="24"/>
          <w:lang w:val="lt-LT"/>
        </w:rPr>
        <w:t>us</w:t>
      </w:r>
      <w:r w:rsidRPr="00A458CC">
        <w:rPr>
          <w:rFonts w:ascii="Times New Roman" w:hAnsi="Times New Roman" w:cs="Times New Roman"/>
          <w:sz w:val="24"/>
          <w:szCs w:val="24"/>
          <w:lang w:val="lt-LT"/>
        </w:rPr>
        <w:t xml:space="preserve">. Įmonė </w:t>
      </w:r>
      <w:r w:rsidRPr="00A458CC">
        <w:rPr>
          <w:rFonts w:ascii="Times New Roman" w:hAnsi="Times New Roman" w:cs="Times New Roman"/>
          <w:color w:val="000000" w:themeColor="text1"/>
          <w:sz w:val="24"/>
          <w:szCs w:val="24"/>
          <w:lang w:val="lt-LT"/>
        </w:rPr>
        <w:t>2018 m. sunaudojo 17,7 proc. mažiau energijos</w:t>
      </w:r>
      <w:r w:rsidR="003127E3">
        <w:rPr>
          <w:rFonts w:ascii="Times New Roman" w:hAnsi="Times New Roman" w:cs="Times New Roman"/>
          <w:color w:val="000000" w:themeColor="text1"/>
          <w:sz w:val="24"/>
          <w:szCs w:val="24"/>
          <w:lang w:val="lt-LT"/>
        </w:rPr>
        <w:t>, pa</w:t>
      </w:r>
      <w:r w:rsidRPr="00A458CC">
        <w:rPr>
          <w:rFonts w:ascii="Times New Roman" w:hAnsi="Times New Roman" w:cs="Times New Roman"/>
          <w:spacing w:val="-3"/>
          <w:sz w:val="24"/>
          <w:szCs w:val="24"/>
          <w:lang w:val="lt-LT"/>
        </w:rPr>
        <w:t>lyg</w:t>
      </w:r>
      <w:r w:rsidRPr="00A458CC">
        <w:rPr>
          <w:rFonts w:ascii="Times New Roman" w:hAnsi="Times New Roman" w:cs="Times New Roman"/>
          <w:sz w:val="24"/>
          <w:szCs w:val="24"/>
          <w:lang w:val="lt-LT"/>
        </w:rPr>
        <w:t>int</w:t>
      </w:r>
      <w:r w:rsidR="003127E3">
        <w:rPr>
          <w:rFonts w:ascii="Times New Roman" w:hAnsi="Times New Roman" w:cs="Times New Roman"/>
          <w:sz w:val="24"/>
          <w:szCs w:val="24"/>
          <w:lang w:val="lt-LT"/>
        </w:rPr>
        <w:t>i</w:t>
      </w:r>
      <w:r w:rsidRPr="00A458CC">
        <w:rPr>
          <w:rFonts w:ascii="Times New Roman" w:hAnsi="Times New Roman" w:cs="Times New Roman"/>
          <w:sz w:val="24"/>
          <w:szCs w:val="24"/>
          <w:lang w:val="lt-LT"/>
        </w:rPr>
        <w:t xml:space="preserve"> su 2016 m. to paties laikotarpio planu</w:t>
      </w:r>
      <w:r>
        <w:rPr>
          <w:rFonts w:ascii="Times New Roman" w:hAnsi="Times New Roman" w:cs="Times New Roman"/>
          <w:sz w:val="24"/>
          <w:szCs w:val="24"/>
          <w:lang w:val="lt-LT"/>
        </w:rPr>
        <w:t>.</w:t>
      </w:r>
    </w:p>
    <w:p w14:paraId="060048D3" w14:textId="77777777" w:rsidR="003127E3" w:rsidRDefault="003127E3" w:rsidP="000D6536">
      <w:pPr>
        <w:pStyle w:val="NoSpacing"/>
        <w:tabs>
          <w:tab w:val="left" w:pos="1120"/>
        </w:tabs>
        <w:ind w:left="720"/>
        <w:jc w:val="both"/>
        <w:rPr>
          <w:rFonts w:ascii="Times New Roman" w:hAnsi="Times New Roman" w:cs="Times New Roman"/>
          <w:sz w:val="24"/>
          <w:szCs w:val="24"/>
          <w:lang w:val="lt-LT"/>
        </w:rPr>
      </w:pPr>
    </w:p>
    <w:p w14:paraId="21F13B89" w14:textId="77777777" w:rsidR="0072796C" w:rsidRDefault="0072796C" w:rsidP="00EC2B66">
      <w:pPr>
        <w:spacing w:after="0" w:line="240" w:lineRule="auto"/>
        <w:jc w:val="center"/>
        <w:rPr>
          <w:rFonts w:ascii="Times New Roman" w:hAnsi="Times New Roman" w:cs="Times New Roman"/>
          <w:b/>
          <w:sz w:val="24"/>
          <w:szCs w:val="24"/>
        </w:rPr>
      </w:pPr>
    </w:p>
    <w:p w14:paraId="0474AAC7" w14:textId="7433E720" w:rsidR="00EC2B66" w:rsidRPr="00EC2B66" w:rsidRDefault="00656F6F" w:rsidP="00EC2B66">
      <w:pPr>
        <w:spacing w:after="0" w:line="240" w:lineRule="auto"/>
        <w:jc w:val="center"/>
        <w:rPr>
          <w:rFonts w:ascii="Times New Roman" w:hAnsi="Times New Roman" w:cs="Times New Roman"/>
          <w:i/>
          <w:sz w:val="24"/>
          <w:szCs w:val="24"/>
        </w:rPr>
      </w:pPr>
      <w:r>
        <w:rPr>
          <w:rFonts w:ascii="Times New Roman" w:hAnsi="Times New Roman" w:cs="Times New Roman"/>
          <w:b/>
          <w:sz w:val="24"/>
          <w:szCs w:val="24"/>
        </w:rPr>
        <w:t>10</w:t>
      </w:r>
      <w:r w:rsidR="007B760F">
        <w:rPr>
          <w:rFonts w:ascii="Times New Roman" w:hAnsi="Times New Roman" w:cs="Times New Roman"/>
          <w:b/>
          <w:sz w:val="24"/>
          <w:szCs w:val="24"/>
        </w:rPr>
        <w:t>5</w:t>
      </w:r>
      <w:r w:rsidR="00EC2B66" w:rsidRPr="00EC2B66">
        <w:rPr>
          <w:rFonts w:ascii="Times New Roman" w:hAnsi="Times New Roman" w:cs="Times New Roman"/>
          <w:b/>
          <w:sz w:val="24"/>
          <w:szCs w:val="24"/>
        </w:rPr>
        <w:t xml:space="preserve"> pav. </w:t>
      </w:r>
      <w:r w:rsidR="00EC2B66" w:rsidRPr="00EC2B66">
        <w:rPr>
          <w:rFonts w:ascii="Times New Roman" w:hAnsi="Times New Roman" w:cs="Times New Roman"/>
          <w:i/>
          <w:sz w:val="24"/>
          <w:szCs w:val="24"/>
        </w:rPr>
        <w:t>Ignalinos atominės elektrinės energijos išteklių (elektros ir šilumos) kiekio sunaudojimas,</w:t>
      </w:r>
    </w:p>
    <w:p w14:paraId="0AC84719" w14:textId="4341FAD4" w:rsidR="00EC2B66" w:rsidRPr="00EC2B66" w:rsidRDefault="00EC2B66" w:rsidP="00EC2B66">
      <w:pPr>
        <w:spacing w:after="0" w:line="240" w:lineRule="auto"/>
        <w:jc w:val="center"/>
        <w:rPr>
          <w:rFonts w:ascii="Times New Roman" w:hAnsi="Times New Roman" w:cs="Times New Roman"/>
          <w:i/>
          <w:sz w:val="24"/>
          <w:szCs w:val="24"/>
        </w:rPr>
      </w:pPr>
      <w:r w:rsidRPr="00EC2B66">
        <w:rPr>
          <w:rFonts w:ascii="Times New Roman" w:hAnsi="Times New Roman" w:cs="Times New Roman"/>
          <w:i/>
          <w:sz w:val="24"/>
          <w:szCs w:val="24"/>
        </w:rPr>
        <w:t>palyginti su 2016 m.</w:t>
      </w:r>
      <w:r w:rsidR="00656F6F">
        <w:rPr>
          <w:rFonts w:ascii="Times New Roman" w:hAnsi="Times New Roman" w:cs="Times New Roman"/>
          <w:i/>
          <w:sz w:val="24"/>
          <w:szCs w:val="24"/>
        </w:rPr>
        <w:t xml:space="preserve"> (</w:t>
      </w:r>
      <w:r w:rsidRPr="00EC2B66">
        <w:rPr>
          <w:rFonts w:ascii="Times New Roman" w:hAnsi="Times New Roman" w:cs="Times New Roman"/>
          <w:i/>
          <w:sz w:val="24"/>
          <w:szCs w:val="24"/>
        </w:rPr>
        <w:t>proc.</w:t>
      </w:r>
      <w:r w:rsidR="00656F6F">
        <w:rPr>
          <w:rFonts w:ascii="Times New Roman" w:hAnsi="Times New Roman" w:cs="Times New Roman"/>
          <w:i/>
          <w:sz w:val="24"/>
          <w:szCs w:val="24"/>
        </w:rPr>
        <w:t>)</w:t>
      </w:r>
    </w:p>
    <w:p w14:paraId="50AB2544" w14:textId="77777777" w:rsidR="009F0487" w:rsidRPr="0035545F" w:rsidRDefault="009F0487" w:rsidP="009F0487">
      <w:pPr>
        <w:spacing w:after="0" w:line="240" w:lineRule="auto"/>
        <w:jc w:val="center"/>
        <w:rPr>
          <w:rFonts w:ascii="Times New Roman" w:hAnsi="Times New Roman" w:cs="Times New Roman"/>
          <w:sz w:val="24"/>
          <w:szCs w:val="24"/>
        </w:rPr>
      </w:pPr>
      <w:r w:rsidRPr="0035545F">
        <w:rPr>
          <w:noProof/>
          <w:lang w:eastAsia="lt-LT"/>
        </w:rPr>
        <w:drawing>
          <wp:inline distT="0" distB="0" distL="0" distR="0" wp14:anchorId="692624AA" wp14:editId="77596C8A">
            <wp:extent cx="3952875" cy="1885950"/>
            <wp:effectExtent l="0" t="0" r="9525" b="0"/>
            <wp:docPr id="140" name="Chart 140">
              <a:extLst xmlns:a="http://schemas.openxmlformats.org/drawingml/2006/main">
                <a:ext uri="{FF2B5EF4-FFF2-40B4-BE49-F238E27FC236}">
                  <a16:creationId xmlns:a16="http://schemas.microsoft.com/office/drawing/2014/main" id="{08AB372D-E303-484B-B395-8F488C0DEAB0}"/>
                </a:ext>
              </a:extLst>
            </wp:docPr>
            <wp:cNvGraphicFramePr/>
            <a:graphic xmlns:a="http://schemas.openxmlformats.org/drawingml/2006/main">
              <a:graphicData uri="http://schemas.openxmlformats.org/drawingml/2006/chart">
                <c:chart xmlns:c="http://schemas.openxmlformats.org/drawingml/2006/chart" r:id="rId117"/>
              </a:graphicData>
            </a:graphic>
          </wp:inline>
        </w:drawing>
      </w:r>
    </w:p>
    <w:p w14:paraId="2603D327" w14:textId="437AF488" w:rsidR="00EC2B66" w:rsidRPr="00EC2B66" w:rsidRDefault="00EC2B66" w:rsidP="00EC2B66">
      <w:pPr>
        <w:pStyle w:val="NoSpacing"/>
        <w:jc w:val="center"/>
        <w:rPr>
          <w:rFonts w:ascii="Times New Roman" w:hAnsi="Times New Roman" w:cs="Times New Roman"/>
          <w:bCs/>
          <w:sz w:val="24"/>
          <w:szCs w:val="24"/>
          <w:lang w:val="lt-LT"/>
        </w:rPr>
      </w:pPr>
      <w:r w:rsidRPr="00EC2B66">
        <w:rPr>
          <w:rFonts w:ascii="Times New Roman" w:hAnsi="Times New Roman" w:cs="Times New Roman"/>
          <w:sz w:val="20"/>
          <w:szCs w:val="20"/>
          <w:lang w:val="lt-LT"/>
        </w:rPr>
        <w:t xml:space="preserve">Duomenų šaltinis </w:t>
      </w:r>
      <w:r w:rsidR="003878EA">
        <w:rPr>
          <w:rFonts w:ascii="Times New Roman" w:hAnsi="Times New Roman" w:cs="Times New Roman"/>
          <w:sz w:val="20"/>
          <w:szCs w:val="20"/>
          <w:lang w:val="lt-LT"/>
        </w:rPr>
        <w:t>–</w:t>
      </w:r>
      <w:r w:rsidRPr="00EC2B66">
        <w:rPr>
          <w:rFonts w:ascii="Times New Roman" w:hAnsi="Times New Roman" w:cs="Times New Roman"/>
          <w:sz w:val="20"/>
          <w:szCs w:val="20"/>
          <w:lang w:val="lt-LT"/>
        </w:rPr>
        <w:t xml:space="preserve"> Energetikos ministerija</w:t>
      </w:r>
    </w:p>
    <w:p w14:paraId="24F9CA70" w14:textId="77777777" w:rsidR="00656F6F" w:rsidRDefault="00656F6F" w:rsidP="00F84654">
      <w:pPr>
        <w:pStyle w:val="NoSpacing"/>
        <w:tabs>
          <w:tab w:val="left" w:pos="1120"/>
        </w:tabs>
        <w:jc w:val="both"/>
        <w:rPr>
          <w:rFonts w:ascii="Times New Roman" w:hAnsi="Times New Roman" w:cs="Times New Roman"/>
          <w:sz w:val="24"/>
          <w:szCs w:val="24"/>
          <w:lang w:val="lt-LT"/>
        </w:rPr>
      </w:pPr>
    </w:p>
    <w:p w14:paraId="74A0D2CE" w14:textId="637747DD" w:rsidR="00A458CC" w:rsidRDefault="00A458CC" w:rsidP="00BF7675">
      <w:pPr>
        <w:pStyle w:val="NoSpacing"/>
        <w:tabs>
          <w:tab w:val="left" w:pos="1163"/>
        </w:tabs>
        <w:jc w:val="both"/>
        <w:rPr>
          <w:rFonts w:ascii="Times New Roman" w:hAnsi="Times New Roman"/>
          <w:sz w:val="24"/>
          <w:szCs w:val="24"/>
          <w:lang w:val="lt-LT"/>
        </w:rPr>
      </w:pPr>
      <w:r>
        <w:rPr>
          <w:rFonts w:ascii="Times New Roman" w:hAnsi="Times New Roman" w:cs="Times New Roman"/>
          <w:bCs/>
          <w:sz w:val="24"/>
          <w:szCs w:val="24"/>
          <w:lang w:val="lt-LT"/>
        </w:rPr>
        <w:t xml:space="preserve">2018 m. Lietuva sulaukė Europos Parlamento paramos dėl </w:t>
      </w:r>
      <w:r w:rsidR="00D16DAC">
        <w:rPr>
          <w:rFonts w:ascii="Times New Roman" w:hAnsi="Times New Roman" w:cs="Times New Roman"/>
          <w:bCs/>
          <w:sz w:val="24"/>
          <w:szCs w:val="24"/>
          <w:lang w:val="lt-LT"/>
        </w:rPr>
        <w:t>I</w:t>
      </w:r>
      <w:r>
        <w:rPr>
          <w:rFonts w:ascii="Times New Roman" w:hAnsi="Times New Roman" w:cs="Times New Roman"/>
          <w:bCs/>
          <w:sz w:val="24"/>
          <w:szCs w:val="24"/>
          <w:lang w:val="lt-LT"/>
        </w:rPr>
        <w:t>AE uždarymui reikalingo 780 mln. eurų finansavimo po 2021 m</w:t>
      </w:r>
      <w:r w:rsidR="003127E3">
        <w:rPr>
          <w:rFonts w:ascii="Times New Roman" w:hAnsi="Times New Roman" w:cs="Times New Roman"/>
          <w:bCs/>
          <w:sz w:val="24"/>
          <w:szCs w:val="24"/>
          <w:lang w:val="lt-LT"/>
        </w:rPr>
        <w:t>etų</w:t>
      </w:r>
      <w:r>
        <w:rPr>
          <w:rFonts w:ascii="Times New Roman" w:hAnsi="Times New Roman" w:cs="Times New Roman"/>
          <w:bCs/>
          <w:sz w:val="24"/>
          <w:szCs w:val="24"/>
          <w:lang w:val="lt-LT"/>
        </w:rPr>
        <w:t xml:space="preserve">. </w:t>
      </w:r>
      <w:r w:rsidRPr="004B7D6D">
        <w:rPr>
          <w:rFonts w:ascii="Times New Roman" w:hAnsi="Times New Roman" w:cs="Times New Roman"/>
          <w:bCs/>
          <w:sz w:val="24"/>
          <w:szCs w:val="24"/>
          <w:lang w:val="lt-LT"/>
        </w:rPr>
        <w:t xml:space="preserve">Galutinį sprendimą dėl Ignalinos programos reglamento būsimai daugiametei finansinei programai </w:t>
      </w:r>
      <w:r w:rsidR="003127E3">
        <w:rPr>
          <w:rFonts w:ascii="Times New Roman" w:hAnsi="Times New Roman" w:cs="Times New Roman"/>
          <w:bCs/>
          <w:sz w:val="24"/>
          <w:szCs w:val="24"/>
          <w:lang w:val="lt-LT"/>
        </w:rPr>
        <w:t xml:space="preserve">2019 m. </w:t>
      </w:r>
      <w:r w:rsidRPr="004B7D6D">
        <w:rPr>
          <w:rFonts w:ascii="Times New Roman" w:hAnsi="Times New Roman" w:cs="Times New Roman"/>
          <w:bCs/>
          <w:sz w:val="24"/>
          <w:szCs w:val="24"/>
          <w:lang w:val="lt-LT"/>
        </w:rPr>
        <w:t>priims ES Taryba</w:t>
      </w:r>
      <w:r w:rsidR="003127E3">
        <w:rPr>
          <w:rFonts w:ascii="Times New Roman" w:hAnsi="Times New Roman" w:cs="Times New Roman"/>
          <w:bCs/>
          <w:sz w:val="24"/>
          <w:szCs w:val="24"/>
          <w:lang w:val="lt-LT"/>
        </w:rPr>
        <w:t>.</w:t>
      </w:r>
      <w:r>
        <w:rPr>
          <w:rFonts w:ascii="Times New Roman" w:hAnsi="Times New Roman" w:cs="Times New Roman"/>
          <w:bCs/>
          <w:sz w:val="24"/>
          <w:szCs w:val="24"/>
          <w:lang w:val="lt-LT"/>
        </w:rPr>
        <w:t xml:space="preserve"> </w:t>
      </w:r>
      <w:r w:rsidRPr="000D0AE2">
        <w:rPr>
          <w:rFonts w:ascii="Times New Roman" w:hAnsi="Times New Roman"/>
          <w:sz w:val="24"/>
          <w:szCs w:val="24"/>
          <w:lang w:val="lt-LT"/>
        </w:rPr>
        <w:t>Strategiškai svarbi E</w:t>
      </w:r>
      <w:r w:rsidR="00BF7675">
        <w:rPr>
          <w:rFonts w:ascii="Times New Roman" w:hAnsi="Times New Roman"/>
          <w:sz w:val="24"/>
          <w:szCs w:val="24"/>
          <w:lang w:val="lt-LT"/>
        </w:rPr>
        <w:t xml:space="preserve">uropos </w:t>
      </w:r>
      <w:r w:rsidRPr="000D0AE2">
        <w:rPr>
          <w:rFonts w:ascii="Times New Roman" w:hAnsi="Times New Roman"/>
          <w:sz w:val="24"/>
          <w:szCs w:val="24"/>
          <w:lang w:val="lt-LT"/>
        </w:rPr>
        <w:t>P</w:t>
      </w:r>
      <w:r w:rsidR="00BF7675">
        <w:rPr>
          <w:rFonts w:ascii="Times New Roman" w:hAnsi="Times New Roman"/>
          <w:sz w:val="24"/>
          <w:szCs w:val="24"/>
          <w:lang w:val="lt-LT"/>
        </w:rPr>
        <w:t>arlamento</w:t>
      </w:r>
      <w:r w:rsidRPr="000D0AE2">
        <w:rPr>
          <w:rFonts w:ascii="Times New Roman" w:hAnsi="Times New Roman"/>
          <w:sz w:val="24"/>
          <w:szCs w:val="24"/>
          <w:lang w:val="lt-LT"/>
        </w:rPr>
        <w:t xml:space="preserve"> parama lėšų </w:t>
      </w:r>
      <w:r w:rsidR="000F4B6C">
        <w:rPr>
          <w:rFonts w:ascii="Times New Roman" w:hAnsi="Times New Roman"/>
          <w:sz w:val="24"/>
          <w:szCs w:val="24"/>
          <w:lang w:val="lt-LT"/>
        </w:rPr>
        <w:t>I</w:t>
      </w:r>
      <w:r w:rsidRPr="000D0AE2">
        <w:rPr>
          <w:rFonts w:ascii="Times New Roman" w:hAnsi="Times New Roman"/>
          <w:sz w:val="24"/>
          <w:szCs w:val="24"/>
          <w:lang w:val="lt-LT"/>
        </w:rPr>
        <w:t xml:space="preserve">AE </w:t>
      </w:r>
      <w:r w:rsidR="003127E3">
        <w:rPr>
          <w:rFonts w:ascii="Times New Roman" w:hAnsi="Times New Roman"/>
          <w:sz w:val="24"/>
          <w:szCs w:val="24"/>
          <w:lang w:val="lt-LT"/>
        </w:rPr>
        <w:t xml:space="preserve">eksploatavimui </w:t>
      </w:r>
      <w:r>
        <w:rPr>
          <w:rFonts w:ascii="Times New Roman" w:hAnsi="Times New Roman"/>
          <w:sz w:val="24"/>
          <w:szCs w:val="24"/>
          <w:lang w:val="lt-LT"/>
        </w:rPr>
        <w:t>nutrauk</w:t>
      </w:r>
      <w:r w:rsidR="003127E3">
        <w:rPr>
          <w:rFonts w:ascii="Times New Roman" w:hAnsi="Times New Roman"/>
          <w:sz w:val="24"/>
          <w:szCs w:val="24"/>
          <w:lang w:val="lt-LT"/>
        </w:rPr>
        <w:t>t</w:t>
      </w:r>
      <w:r>
        <w:rPr>
          <w:rFonts w:ascii="Times New Roman" w:hAnsi="Times New Roman"/>
          <w:sz w:val="24"/>
          <w:szCs w:val="24"/>
          <w:lang w:val="lt-LT"/>
        </w:rPr>
        <w:t>i</w:t>
      </w:r>
      <w:r w:rsidR="003127E3" w:rsidRPr="003127E3">
        <w:rPr>
          <w:rFonts w:ascii="Times New Roman" w:hAnsi="Times New Roman"/>
          <w:sz w:val="24"/>
          <w:szCs w:val="24"/>
          <w:lang w:val="lt-LT"/>
        </w:rPr>
        <w:t xml:space="preserve"> </w:t>
      </w:r>
      <w:r w:rsidR="003127E3" w:rsidRPr="000D0AE2">
        <w:rPr>
          <w:rFonts w:ascii="Times New Roman" w:hAnsi="Times New Roman"/>
          <w:sz w:val="24"/>
          <w:szCs w:val="24"/>
          <w:lang w:val="lt-LT"/>
        </w:rPr>
        <w:t>skyrimui</w:t>
      </w:r>
      <w:r>
        <w:rPr>
          <w:rFonts w:ascii="Times New Roman" w:hAnsi="Times New Roman"/>
          <w:sz w:val="24"/>
          <w:szCs w:val="24"/>
          <w:lang w:val="lt-LT"/>
        </w:rPr>
        <w:t xml:space="preserve"> rodo, </w:t>
      </w:r>
      <w:r w:rsidRPr="000D0AE2">
        <w:rPr>
          <w:rFonts w:ascii="Times New Roman" w:hAnsi="Times New Roman"/>
          <w:sz w:val="24"/>
          <w:szCs w:val="24"/>
          <w:lang w:val="lt-LT"/>
        </w:rPr>
        <w:t xml:space="preserve">kad Europa įvertino </w:t>
      </w:r>
      <w:r w:rsidR="003127E3" w:rsidRPr="000D0AE2">
        <w:rPr>
          <w:rFonts w:ascii="Times New Roman" w:hAnsi="Times New Roman"/>
          <w:sz w:val="24"/>
          <w:szCs w:val="24"/>
          <w:lang w:val="lt-LT"/>
        </w:rPr>
        <w:t>p</w:t>
      </w:r>
      <w:r w:rsidR="003127E3">
        <w:rPr>
          <w:rFonts w:ascii="Times New Roman" w:hAnsi="Times New Roman"/>
          <w:sz w:val="24"/>
          <w:szCs w:val="24"/>
          <w:lang w:val="lt-LT"/>
        </w:rPr>
        <w:t>ažang</w:t>
      </w:r>
      <w:r w:rsidR="003127E3" w:rsidRPr="000D0AE2">
        <w:rPr>
          <w:rFonts w:ascii="Times New Roman" w:hAnsi="Times New Roman"/>
          <w:sz w:val="24"/>
          <w:szCs w:val="24"/>
          <w:lang w:val="lt-LT"/>
        </w:rPr>
        <w:t>ą</w:t>
      </w:r>
      <w:r w:rsidRPr="000D0AE2">
        <w:rPr>
          <w:rFonts w:ascii="Times New Roman" w:hAnsi="Times New Roman"/>
          <w:sz w:val="24"/>
          <w:szCs w:val="24"/>
          <w:lang w:val="lt-LT"/>
        </w:rPr>
        <w:t xml:space="preserve">, pasiektą </w:t>
      </w:r>
      <w:r w:rsidR="000F4B6C">
        <w:rPr>
          <w:rFonts w:ascii="Times New Roman" w:hAnsi="Times New Roman"/>
          <w:sz w:val="24"/>
          <w:szCs w:val="24"/>
          <w:lang w:val="lt-LT"/>
        </w:rPr>
        <w:t>I</w:t>
      </w:r>
      <w:r w:rsidRPr="000D0AE2">
        <w:rPr>
          <w:rFonts w:ascii="Times New Roman" w:hAnsi="Times New Roman"/>
          <w:sz w:val="24"/>
          <w:szCs w:val="24"/>
          <w:lang w:val="lt-LT"/>
        </w:rPr>
        <w:t xml:space="preserve">AE </w:t>
      </w:r>
      <w:r>
        <w:rPr>
          <w:rFonts w:ascii="Times New Roman" w:hAnsi="Times New Roman"/>
          <w:sz w:val="24"/>
          <w:szCs w:val="24"/>
          <w:lang w:val="lt-LT"/>
        </w:rPr>
        <w:t>eksploatavimo nutraukimo</w:t>
      </w:r>
      <w:r w:rsidRPr="000D0AE2">
        <w:rPr>
          <w:rFonts w:ascii="Times New Roman" w:hAnsi="Times New Roman"/>
          <w:sz w:val="24"/>
          <w:szCs w:val="24"/>
          <w:lang w:val="lt-LT"/>
        </w:rPr>
        <w:t xml:space="preserve"> procese</w:t>
      </w:r>
      <w:r>
        <w:rPr>
          <w:rFonts w:ascii="Times New Roman" w:hAnsi="Times New Roman"/>
          <w:sz w:val="24"/>
          <w:szCs w:val="24"/>
          <w:lang w:val="lt-LT"/>
        </w:rPr>
        <w:t xml:space="preserve">, ir siunčia </w:t>
      </w:r>
      <w:r w:rsidRPr="000D0AE2">
        <w:rPr>
          <w:rFonts w:ascii="Times New Roman" w:hAnsi="Times New Roman"/>
          <w:sz w:val="24"/>
          <w:szCs w:val="24"/>
          <w:lang w:val="lt-LT"/>
        </w:rPr>
        <w:t>reikšming</w:t>
      </w:r>
      <w:r>
        <w:rPr>
          <w:rFonts w:ascii="Times New Roman" w:hAnsi="Times New Roman"/>
          <w:sz w:val="24"/>
          <w:szCs w:val="24"/>
          <w:lang w:val="lt-LT"/>
        </w:rPr>
        <w:t>ą</w:t>
      </w:r>
      <w:r w:rsidRPr="000D0AE2">
        <w:rPr>
          <w:rFonts w:ascii="Times New Roman" w:hAnsi="Times New Roman"/>
          <w:sz w:val="24"/>
          <w:szCs w:val="24"/>
          <w:lang w:val="lt-LT"/>
        </w:rPr>
        <w:t xml:space="preserve"> politin</w:t>
      </w:r>
      <w:r>
        <w:rPr>
          <w:rFonts w:ascii="Times New Roman" w:hAnsi="Times New Roman"/>
          <w:sz w:val="24"/>
          <w:szCs w:val="24"/>
          <w:lang w:val="lt-LT"/>
        </w:rPr>
        <w:t>ę</w:t>
      </w:r>
      <w:r w:rsidRPr="000D0AE2">
        <w:rPr>
          <w:rFonts w:ascii="Times New Roman" w:hAnsi="Times New Roman"/>
          <w:sz w:val="24"/>
          <w:szCs w:val="24"/>
          <w:lang w:val="lt-LT"/>
        </w:rPr>
        <w:t xml:space="preserve"> žini</w:t>
      </w:r>
      <w:r>
        <w:rPr>
          <w:rFonts w:ascii="Times New Roman" w:hAnsi="Times New Roman"/>
          <w:sz w:val="24"/>
          <w:szCs w:val="24"/>
          <w:lang w:val="lt-LT"/>
        </w:rPr>
        <w:t xml:space="preserve">ą, </w:t>
      </w:r>
      <w:r w:rsidR="00EC2B66">
        <w:rPr>
          <w:rFonts w:ascii="Times New Roman" w:hAnsi="Times New Roman"/>
          <w:sz w:val="24"/>
          <w:szCs w:val="24"/>
          <w:lang w:val="lt-LT"/>
        </w:rPr>
        <w:t>kad</w:t>
      </w:r>
      <w:r w:rsidRPr="000D0AE2">
        <w:rPr>
          <w:rFonts w:ascii="Times New Roman" w:hAnsi="Times New Roman"/>
          <w:sz w:val="24"/>
          <w:szCs w:val="24"/>
          <w:lang w:val="lt-LT"/>
        </w:rPr>
        <w:t xml:space="preserve"> </w:t>
      </w:r>
      <w:r w:rsidR="000F4B6C">
        <w:rPr>
          <w:rFonts w:ascii="Times New Roman" w:hAnsi="Times New Roman"/>
          <w:sz w:val="24"/>
          <w:szCs w:val="24"/>
          <w:lang w:val="lt-LT"/>
        </w:rPr>
        <w:t>I</w:t>
      </w:r>
      <w:r w:rsidRPr="000D0AE2">
        <w:rPr>
          <w:rFonts w:ascii="Times New Roman" w:hAnsi="Times New Roman"/>
          <w:sz w:val="24"/>
          <w:szCs w:val="24"/>
          <w:lang w:val="lt-LT"/>
        </w:rPr>
        <w:t>AE uždarymas yra bendras Lietuvos ir visos ES klausimas</w:t>
      </w:r>
      <w:r>
        <w:rPr>
          <w:rFonts w:ascii="Times New Roman" w:hAnsi="Times New Roman"/>
          <w:sz w:val="24"/>
          <w:szCs w:val="24"/>
          <w:lang w:val="lt-LT"/>
        </w:rPr>
        <w:t xml:space="preserve"> </w:t>
      </w:r>
      <w:r w:rsidR="003127E3">
        <w:rPr>
          <w:rFonts w:ascii="Times New Roman" w:hAnsi="Times New Roman"/>
          <w:sz w:val="24"/>
          <w:szCs w:val="24"/>
          <w:lang w:val="lt-LT"/>
        </w:rPr>
        <w:t xml:space="preserve">ir </w:t>
      </w:r>
      <w:r w:rsidRPr="000D0AE2">
        <w:rPr>
          <w:rFonts w:ascii="Times New Roman" w:hAnsi="Times New Roman"/>
          <w:sz w:val="24"/>
          <w:szCs w:val="24"/>
          <w:lang w:val="lt-LT"/>
        </w:rPr>
        <w:t>bendra atsakomybė</w:t>
      </w:r>
      <w:r w:rsidRPr="004F0617">
        <w:rPr>
          <w:rFonts w:ascii="Times New Roman" w:hAnsi="Times New Roman"/>
          <w:sz w:val="24"/>
          <w:szCs w:val="24"/>
          <w:lang w:val="lt-LT"/>
        </w:rPr>
        <w:t>.</w:t>
      </w:r>
    </w:p>
    <w:p w14:paraId="4A8BCDA7" w14:textId="77777777" w:rsidR="00BF7675" w:rsidRDefault="00BF7675" w:rsidP="00EC2B66">
      <w:pPr>
        <w:pStyle w:val="NoSpacing"/>
        <w:jc w:val="both"/>
        <w:rPr>
          <w:rFonts w:ascii="Times New Roman" w:hAnsi="Times New Roman"/>
          <w:sz w:val="24"/>
          <w:szCs w:val="24"/>
          <w:lang w:val="lt-LT"/>
        </w:rPr>
      </w:pPr>
    </w:p>
    <w:p w14:paraId="1584AF6A" w14:textId="744E019E" w:rsidR="00E85A62" w:rsidRPr="00EC2B66" w:rsidRDefault="00EC2B66" w:rsidP="001A3BF5">
      <w:pPr>
        <w:shd w:val="clear" w:color="auto" w:fill="D9D9D9" w:themeFill="background1" w:themeFillShade="D9"/>
        <w:spacing w:after="0" w:line="240" w:lineRule="auto"/>
        <w:jc w:val="both"/>
        <w:rPr>
          <w:rFonts w:ascii="Times New Roman" w:hAnsi="Times New Roman"/>
          <w:sz w:val="24"/>
          <w:szCs w:val="28"/>
        </w:rPr>
      </w:pPr>
      <w:r>
        <w:rPr>
          <w:rFonts w:ascii="Times New Roman" w:hAnsi="Times New Roman"/>
          <w:b/>
          <w:sz w:val="24"/>
          <w:szCs w:val="28"/>
        </w:rPr>
        <w:t xml:space="preserve">Transporto infrastruktūros </w:t>
      </w:r>
      <w:r w:rsidRPr="00EC2B66">
        <w:rPr>
          <w:rFonts w:ascii="Times New Roman" w:hAnsi="Times New Roman"/>
          <w:b/>
          <w:sz w:val="24"/>
          <w:szCs w:val="28"/>
        </w:rPr>
        <w:t>plėtra</w:t>
      </w:r>
    </w:p>
    <w:p w14:paraId="1E4A2743" w14:textId="77777777" w:rsidR="00E85A62" w:rsidRPr="00421327" w:rsidRDefault="00E85A62" w:rsidP="00E85A62">
      <w:pPr>
        <w:spacing w:after="0" w:line="240" w:lineRule="auto"/>
        <w:jc w:val="both"/>
        <w:rPr>
          <w:rFonts w:ascii="Times New Roman" w:hAnsi="Times New Roman" w:cs="Times New Roman"/>
          <w:b/>
          <w:highlight w:val="yellow"/>
        </w:rPr>
      </w:pPr>
    </w:p>
    <w:p w14:paraId="4F7C682D" w14:textId="42459A10" w:rsidR="000B1E60" w:rsidRDefault="00E85A62" w:rsidP="00EC2B66">
      <w:pPr>
        <w:spacing w:after="0" w:line="240" w:lineRule="auto"/>
        <w:jc w:val="both"/>
        <w:rPr>
          <w:rFonts w:ascii="Times New Roman" w:hAnsi="Times New Roman" w:cs="Times New Roman"/>
          <w:bCs/>
          <w:sz w:val="24"/>
          <w:szCs w:val="24"/>
          <w:lang w:eastAsia="lt-LT"/>
        </w:rPr>
      </w:pPr>
      <w:r>
        <w:rPr>
          <w:rFonts w:ascii="Times New Roman" w:hAnsi="Times New Roman" w:cs="Times New Roman"/>
          <w:bCs/>
          <w:sz w:val="24"/>
          <w:szCs w:val="24"/>
          <w:lang w:eastAsia="lt-LT"/>
        </w:rPr>
        <w:t xml:space="preserve">Susisiekimo sektorius – viena iš svarbiausių Lietuvos ekonomikos sričių, todėl labai svarbu, kad tiek teisinė bazė, tiek šalies transporto infrastruktūra užtikrintų kuo palankesnes sąlygas </w:t>
      </w:r>
      <w:r w:rsidR="007709B8">
        <w:rPr>
          <w:rFonts w:ascii="Times New Roman" w:hAnsi="Times New Roman" w:cs="Times New Roman"/>
          <w:bCs/>
          <w:sz w:val="24"/>
          <w:szCs w:val="24"/>
          <w:lang w:eastAsia="lt-LT"/>
        </w:rPr>
        <w:t xml:space="preserve">sektoriui </w:t>
      </w:r>
      <w:r>
        <w:rPr>
          <w:rFonts w:ascii="Times New Roman" w:hAnsi="Times New Roman" w:cs="Times New Roman"/>
          <w:bCs/>
          <w:sz w:val="24"/>
          <w:szCs w:val="24"/>
          <w:lang w:eastAsia="lt-LT"/>
        </w:rPr>
        <w:t>aug</w:t>
      </w:r>
      <w:r w:rsidR="007709B8">
        <w:rPr>
          <w:rFonts w:ascii="Times New Roman" w:hAnsi="Times New Roman" w:cs="Times New Roman"/>
          <w:bCs/>
          <w:sz w:val="24"/>
          <w:szCs w:val="24"/>
          <w:lang w:eastAsia="lt-LT"/>
        </w:rPr>
        <w:t>t</w:t>
      </w:r>
      <w:r>
        <w:rPr>
          <w:rFonts w:ascii="Times New Roman" w:hAnsi="Times New Roman" w:cs="Times New Roman"/>
          <w:bCs/>
          <w:sz w:val="24"/>
          <w:szCs w:val="24"/>
          <w:lang w:eastAsia="lt-LT"/>
        </w:rPr>
        <w:t>i. 2018</w:t>
      </w:r>
      <w:r w:rsidR="0072796C">
        <w:rPr>
          <w:rFonts w:ascii="Times New Roman" w:hAnsi="Times New Roman" w:cs="Times New Roman"/>
          <w:bCs/>
          <w:sz w:val="24"/>
          <w:szCs w:val="24"/>
          <w:lang w:eastAsia="lt-LT"/>
        </w:rPr>
        <w:t xml:space="preserve"> </w:t>
      </w:r>
      <w:r>
        <w:rPr>
          <w:rFonts w:ascii="Times New Roman" w:hAnsi="Times New Roman" w:cs="Times New Roman"/>
          <w:bCs/>
          <w:sz w:val="24"/>
          <w:szCs w:val="24"/>
          <w:lang w:eastAsia="lt-LT"/>
        </w:rPr>
        <w:t>m</w:t>
      </w:r>
      <w:r w:rsidR="007709B8">
        <w:rPr>
          <w:rFonts w:ascii="Times New Roman" w:hAnsi="Times New Roman" w:cs="Times New Roman"/>
          <w:bCs/>
          <w:sz w:val="24"/>
          <w:szCs w:val="24"/>
          <w:lang w:eastAsia="lt-LT"/>
        </w:rPr>
        <w:t>.</w:t>
      </w:r>
      <w:r>
        <w:rPr>
          <w:rFonts w:ascii="Times New Roman" w:hAnsi="Times New Roman" w:cs="Times New Roman"/>
          <w:bCs/>
          <w:sz w:val="24"/>
          <w:szCs w:val="24"/>
          <w:lang w:eastAsia="lt-LT"/>
        </w:rPr>
        <w:t xml:space="preserve"> </w:t>
      </w:r>
      <w:r w:rsidRPr="00EE511F">
        <w:rPr>
          <w:rFonts w:ascii="Times New Roman" w:hAnsi="Times New Roman" w:cs="Times New Roman"/>
          <w:bCs/>
          <w:sz w:val="24"/>
          <w:szCs w:val="24"/>
          <w:lang w:eastAsia="lt-LT"/>
        </w:rPr>
        <w:t>atlik</w:t>
      </w:r>
      <w:r>
        <w:rPr>
          <w:rFonts w:ascii="Times New Roman" w:hAnsi="Times New Roman" w:cs="Times New Roman"/>
          <w:bCs/>
          <w:sz w:val="24"/>
          <w:szCs w:val="24"/>
          <w:lang w:eastAsia="lt-LT"/>
        </w:rPr>
        <w:t>t</w:t>
      </w:r>
      <w:r w:rsidRPr="00EE511F">
        <w:rPr>
          <w:rFonts w:ascii="Times New Roman" w:hAnsi="Times New Roman" w:cs="Times New Roman"/>
          <w:bCs/>
          <w:sz w:val="24"/>
          <w:szCs w:val="24"/>
          <w:lang w:eastAsia="lt-LT"/>
        </w:rPr>
        <w:t xml:space="preserve">a daug darbų, kad būtų </w:t>
      </w:r>
      <w:r>
        <w:rPr>
          <w:rFonts w:ascii="Times New Roman" w:hAnsi="Times New Roman" w:cs="Times New Roman"/>
          <w:bCs/>
          <w:sz w:val="24"/>
          <w:szCs w:val="24"/>
          <w:lang w:eastAsia="lt-LT"/>
        </w:rPr>
        <w:t>kuriama</w:t>
      </w:r>
      <w:r w:rsidRPr="00EE511F">
        <w:rPr>
          <w:rFonts w:ascii="Times New Roman" w:hAnsi="Times New Roman" w:cs="Times New Roman"/>
          <w:bCs/>
          <w:sz w:val="24"/>
          <w:szCs w:val="24"/>
          <w:lang w:eastAsia="lt-LT"/>
        </w:rPr>
        <w:t xml:space="preserve"> moderni, subalansuota, saugi, nekenksminga aplinkai susisiekimo sistema kaip regioninis </w:t>
      </w:r>
      <w:r w:rsidR="003C3339">
        <w:rPr>
          <w:rFonts w:ascii="Times New Roman" w:hAnsi="Times New Roman" w:cs="Times New Roman"/>
          <w:bCs/>
          <w:sz w:val="24"/>
          <w:szCs w:val="24"/>
          <w:lang w:eastAsia="lt-LT"/>
        </w:rPr>
        <w:t xml:space="preserve">įvairiarūšio </w:t>
      </w:r>
      <w:r w:rsidRPr="00EE511F">
        <w:rPr>
          <w:rFonts w:ascii="Times New Roman" w:hAnsi="Times New Roman" w:cs="Times New Roman"/>
          <w:bCs/>
          <w:sz w:val="24"/>
          <w:szCs w:val="24"/>
          <w:lang w:eastAsia="lt-LT"/>
        </w:rPr>
        <w:t>transporto centras, kuri efektyviai tenkintų gyventojų ir verslo poreikius.</w:t>
      </w:r>
      <w:r>
        <w:rPr>
          <w:rFonts w:ascii="Times New Roman" w:hAnsi="Times New Roman" w:cs="Times New Roman"/>
          <w:bCs/>
          <w:sz w:val="24"/>
          <w:szCs w:val="24"/>
          <w:lang w:eastAsia="lt-LT"/>
        </w:rPr>
        <w:t xml:space="preserve"> Gauti rezultatai patvirtina, kad įgyvendinamos teisingai pasirinktos infrastruktūros </w:t>
      </w:r>
      <w:r w:rsidRPr="00BB29FE">
        <w:rPr>
          <w:rFonts w:ascii="Times New Roman" w:hAnsi="Times New Roman" w:cs="Times New Roman"/>
          <w:bCs/>
          <w:sz w:val="24"/>
          <w:szCs w:val="24"/>
          <w:lang w:eastAsia="lt-LT"/>
        </w:rPr>
        <w:t xml:space="preserve">modernizavimo priemonės. </w:t>
      </w:r>
    </w:p>
    <w:p w14:paraId="347414E2" w14:textId="77777777" w:rsidR="000B1E60" w:rsidRDefault="000B1E60" w:rsidP="00EC2B66">
      <w:pPr>
        <w:spacing w:after="0" w:line="240" w:lineRule="auto"/>
        <w:jc w:val="both"/>
        <w:rPr>
          <w:rFonts w:ascii="Times New Roman" w:hAnsi="Times New Roman" w:cs="Times New Roman"/>
          <w:bCs/>
          <w:sz w:val="24"/>
          <w:szCs w:val="24"/>
          <w:lang w:eastAsia="lt-LT"/>
        </w:rPr>
      </w:pPr>
    </w:p>
    <w:p w14:paraId="6D7F5865" w14:textId="2ECDFCF5" w:rsidR="00E85A62" w:rsidRDefault="00E85A62" w:rsidP="00EC2B66">
      <w:pPr>
        <w:spacing w:after="0" w:line="240" w:lineRule="auto"/>
        <w:jc w:val="both"/>
        <w:rPr>
          <w:rFonts w:ascii="Times New Roman" w:hAnsi="Times New Roman" w:cs="Times New Roman"/>
          <w:bCs/>
          <w:sz w:val="24"/>
          <w:szCs w:val="24"/>
          <w:lang w:eastAsia="lt-LT"/>
        </w:rPr>
      </w:pPr>
      <w:r w:rsidRPr="00BB29FE">
        <w:rPr>
          <w:rFonts w:ascii="Times New Roman" w:hAnsi="Times New Roman" w:cs="Times New Roman"/>
          <w:bCs/>
          <w:sz w:val="24"/>
          <w:szCs w:val="24"/>
          <w:lang w:eastAsia="lt-LT"/>
        </w:rPr>
        <w:t xml:space="preserve">Išankstiniais duomenimis, Lietuvos susisiekimo sektoriaus indėlis į šalies ekonomiką – 4,97 mlrd. eurų transporto, sandėliavimo, logistikos ir ryšių sukurtos bendrosios pridėtinės vertės, </w:t>
      </w:r>
      <w:r w:rsidR="003C3339">
        <w:rPr>
          <w:rFonts w:ascii="Times New Roman" w:hAnsi="Times New Roman" w:cs="Times New Roman"/>
          <w:bCs/>
          <w:sz w:val="24"/>
          <w:szCs w:val="24"/>
          <w:lang w:eastAsia="lt-LT"/>
        </w:rPr>
        <w:t>tai</w:t>
      </w:r>
      <w:r w:rsidR="003C3339" w:rsidRPr="00BB29FE">
        <w:rPr>
          <w:rFonts w:ascii="Times New Roman" w:hAnsi="Times New Roman" w:cs="Times New Roman"/>
          <w:bCs/>
          <w:sz w:val="24"/>
          <w:szCs w:val="24"/>
          <w:lang w:eastAsia="lt-LT"/>
        </w:rPr>
        <w:t xml:space="preserve"> </w:t>
      </w:r>
      <w:r w:rsidRPr="00BB29FE">
        <w:rPr>
          <w:rFonts w:ascii="Times New Roman" w:hAnsi="Times New Roman" w:cs="Times New Roman"/>
          <w:bCs/>
          <w:sz w:val="24"/>
          <w:szCs w:val="24"/>
          <w:lang w:eastAsia="lt-LT"/>
        </w:rPr>
        <w:t xml:space="preserve">sudarė apie 14 proc. </w:t>
      </w:r>
      <w:r w:rsidR="0072796C">
        <w:rPr>
          <w:rFonts w:ascii="Times New Roman" w:hAnsi="Times New Roman" w:cs="Times New Roman"/>
          <w:bCs/>
          <w:sz w:val="24"/>
          <w:szCs w:val="24"/>
          <w:lang w:eastAsia="lt-LT"/>
        </w:rPr>
        <w:t>šalies BVP</w:t>
      </w:r>
      <w:r w:rsidRPr="00BB29FE">
        <w:rPr>
          <w:rFonts w:ascii="Times New Roman" w:hAnsi="Times New Roman" w:cs="Times New Roman"/>
          <w:bCs/>
          <w:sz w:val="24"/>
          <w:szCs w:val="24"/>
          <w:lang w:eastAsia="lt-LT"/>
        </w:rPr>
        <w:t>.</w:t>
      </w:r>
      <w:r w:rsidRPr="00BB29FE">
        <w:rPr>
          <w:rFonts w:ascii="Times New Roman" w:hAnsi="Times New Roman" w:cs="Times New Roman"/>
          <w:color w:val="000000"/>
          <w:sz w:val="24"/>
          <w:szCs w:val="24"/>
        </w:rPr>
        <w:t xml:space="preserve"> Susisiekimo ministro valdymo sričiai priskirtos valstybės valdomos įmonės </w:t>
      </w:r>
      <w:r w:rsidRPr="00BB29FE">
        <w:rPr>
          <w:rFonts w:ascii="Times New Roman" w:hAnsi="Times New Roman" w:cs="Times New Roman"/>
          <w:iCs/>
          <w:color w:val="000000"/>
          <w:sz w:val="24"/>
          <w:szCs w:val="24"/>
        </w:rPr>
        <w:t xml:space="preserve">(6 valstybės įmonės ir 6 akcinės bendrovės) </w:t>
      </w:r>
      <w:r w:rsidRPr="00BB29FE">
        <w:rPr>
          <w:rFonts w:ascii="Times New Roman" w:hAnsi="Times New Roman" w:cs="Times New Roman"/>
          <w:color w:val="000000"/>
          <w:sz w:val="24"/>
          <w:szCs w:val="24"/>
        </w:rPr>
        <w:t xml:space="preserve">2018 m., išankstiniais duomenimis, uždirbo </w:t>
      </w:r>
      <w:r w:rsidR="00D136B6">
        <w:rPr>
          <w:rFonts w:ascii="Times New Roman" w:hAnsi="Times New Roman" w:cs="Times New Roman"/>
          <w:color w:val="000000"/>
          <w:sz w:val="24"/>
          <w:szCs w:val="24"/>
        </w:rPr>
        <w:t>99</w:t>
      </w:r>
      <w:r w:rsidRPr="00BB29FE">
        <w:rPr>
          <w:rFonts w:ascii="Times New Roman" w:hAnsi="Times New Roman" w:cs="Times New Roman"/>
          <w:color w:val="000000"/>
          <w:sz w:val="24"/>
          <w:szCs w:val="24"/>
        </w:rPr>
        <w:t>,</w:t>
      </w:r>
      <w:r w:rsidR="00D136B6">
        <w:rPr>
          <w:rFonts w:ascii="Times New Roman" w:hAnsi="Times New Roman" w:cs="Times New Roman"/>
          <w:color w:val="000000"/>
          <w:sz w:val="24"/>
          <w:szCs w:val="24"/>
        </w:rPr>
        <w:t>5</w:t>
      </w:r>
      <w:r w:rsidRPr="00BB29FE">
        <w:rPr>
          <w:rFonts w:ascii="Times New Roman" w:hAnsi="Times New Roman" w:cs="Times New Roman"/>
          <w:color w:val="000000"/>
          <w:sz w:val="24"/>
          <w:szCs w:val="24"/>
        </w:rPr>
        <w:t xml:space="preserve"> mln. eurų pelno, 28 proc. daugiau negu 2017 m., kai pelnas siekė</w:t>
      </w:r>
      <w:r>
        <w:rPr>
          <w:rFonts w:ascii="Times New Roman" w:hAnsi="Times New Roman" w:cs="Times New Roman"/>
          <w:color w:val="000000"/>
          <w:sz w:val="24"/>
          <w:szCs w:val="24"/>
        </w:rPr>
        <w:t xml:space="preserve"> 77,5 mln. eurų. Daugiausia pelno 2018 m.</w:t>
      </w:r>
      <w:r w:rsidR="003C3339">
        <w:rPr>
          <w:rFonts w:ascii="Times New Roman" w:hAnsi="Times New Roman" w:cs="Times New Roman"/>
          <w:color w:val="000000"/>
          <w:sz w:val="24"/>
          <w:szCs w:val="24"/>
        </w:rPr>
        <w:t>,</w:t>
      </w:r>
      <w:r>
        <w:rPr>
          <w:rFonts w:ascii="Times New Roman" w:hAnsi="Times New Roman" w:cs="Times New Roman"/>
          <w:color w:val="000000"/>
          <w:sz w:val="24"/>
          <w:szCs w:val="24"/>
        </w:rPr>
        <w:t xml:space="preserve"> preliminariais duomenimis</w:t>
      </w:r>
      <w:r w:rsidR="003C3339">
        <w:rPr>
          <w:rFonts w:ascii="Times New Roman" w:hAnsi="Times New Roman" w:cs="Times New Roman"/>
          <w:color w:val="000000"/>
          <w:sz w:val="24"/>
          <w:szCs w:val="24"/>
        </w:rPr>
        <w:t>,</w:t>
      </w:r>
      <w:r>
        <w:rPr>
          <w:rFonts w:ascii="Times New Roman" w:hAnsi="Times New Roman" w:cs="Times New Roman"/>
          <w:color w:val="000000"/>
          <w:sz w:val="24"/>
          <w:szCs w:val="24"/>
        </w:rPr>
        <w:t xml:space="preserve"> uždirbo AB „Lietuvos geležinkeliai“ grupė – 52</w:t>
      </w:r>
      <w:r w:rsidR="00D136B6">
        <w:rPr>
          <w:rFonts w:ascii="Times New Roman" w:hAnsi="Times New Roman" w:cs="Times New Roman"/>
          <w:color w:val="000000"/>
          <w:sz w:val="24"/>
          <w:szCs w:val="24"/>
        </w:rPr>
        <w:t>,6</w:t>
      </w:r>
      <w:r>
        <w:rPr>
          <w:rFonts w:ascii="Times New Roman" w:hAnsi="Times New Roman" w:cs="Times New Roman"/>
          <w:color w:val="000000"/>
          <w:sz w:val="24"/>
          <w:szCs w:val="24"/>
        </w:rPr>
        <w:t xml:space="preserve"> mln. eurų. </w:t>
      </w:r>
      <w:r w:rsidRPr="000A0A2A">
        <w:rPr>
          <w:rFonts w:ascii="Times New Roman" w:hAnsi="Times New Roman" w:cs="Times New Roman"/>
          <w:bCs/>
          <w:sz w:val="24"/>
          <w:szCs w:val="24"/>
          <w:lang w:eastAsia="lt-LT"/>
        </w:rPr>
        <w:t xml:space="preserve">Šiems rezultatams turėjo įtakos sėkmingi ir </w:t>
      </w:r>
      <w:r w:rsidR="003C3339">
        <w:rPr>
          <w:rFonts w:ascii="Times New Roman" w:hAnsi="Times New Roman" w:cs="Times New Roman"/>
          <w:bCs/>
          <w:sz w:val="24"/>
          <w:szCs w:val="24"/>
          <w:lang w:eastAsia="lt-LT"/>
        </w:rPr>
        <w:t>gerėj</w:t>
      </w:r>
      <w:r w:rsidR="003C3339" w:rsidRPr="000A0A2A">
        <w:rPr>
          <w:rFonts w:ascii="Times New Roman" w:hAnsi="Times New Roman" w:cs="Times New Roman"/>
          <w:bCs/>
          <w:sz w:val="24"/>
          <w:szCs w:val="24"/>
          <w:lang w:eastAsia="lt-LT"/>
        </w:rPr>
        <w:t xml:space="preserve">antys </w:t>
      </w:r>
      <w:r w:rsidRPr="000A0A2A">
        <w:rPr>
          <w:rFonts w:ascii="Times New Roman" w:hAnsi="Times New Roman" w:cs="Times New Roman"/>
          <w:bCs/>
          <w:sz w:val="24"/>
          <w:szCs w:val="24"/>
          <w:lang w:eastAsia="lt-LT"/>
        </w:rPr>
        <w:t>visų transporto rūšių – keli</w:t>
      </w:r>
      <w:r>
        <w:rPr>
          <w:rFonts w:ascii="Times New Roman" w:hAnsi="Times New Roman" w:cs="Times New Roman"/>
          <w:bCs/>
          <w:sz w:val="24"/>
          <w:szCs w:val="24"/>
          <w:lang w:eastAsia="lt-LT"/>
        </w:rPr>
        <w:t xml:space="preserve">ų, geležinkelių, vandens ir oro – </w:t>
      </w:r>
      <w:r w:rsidRPr="000A0A2A">
        <w:rPr>
          <w:rFonts w:ascii="Times New Roman" w:hAnsi="Times New Roman" w:cs="Times New Roman"/>
          <w:bCs/>
          <w:sz w:val="24"/>
          <w:szCs w:val="24"/>
          <w:lang w:eastAsia="lt-LT"/>
        </w:rPr>
        <w:t>transporto veiklos rezultatai.</w:t>
      </w:r>
      <w:r>
        <w:rPr>
          <w:rFonts w:ascii="Times New Roman" w:hAnsi="Times New Roman" w:cs="Times New Roman"/>
          <w:bCs/>
          <w:sz w:val="24"/>
          <w:szCs w:val="24"/>
          <w:lang w:eastAsia="lt-LT"/>
        </w:rPr>
        <w:t xml:space="preserve"> </w:t>
      </w:r>
    </w:p>
    <w:p w14:paraId="1B7A43B5" w14:textId="77777777" w:rsidR="00EC2B66" w:rsidRDefault="00EC2B66" w:rsidP="00EC2B66">
      <w:pPr>
        <w:spacing w:after="0" w:line="240" w:lineRule="auto"/>
        <w:jc w:val="both"/>
        <w:rPr>
          <w:rFonts w:ascii="Times New Roman" w:hAnsi="Times New Roman" w:cs="Times New Roman"/>
          <w:bCs/>
          <w:sz w:val="24"/>
          <w:szCs w:val="24"/>
          <w:lang w:eastAsia="lt-LT"/>
        </w:rPr>
      </w:pPr>
    </w:p>
    <w:p w14:paraId="099C4D1F" w14:textId="3B92711B" w:rsidR="000B1E60" w:rsidRDefault="00E85A62" w:rsidP="00EC2B66">
      <w:pPr>
        <w:spacing w:after="0" w:line="240" w:lineRule="auto"/>
        <w:jc w:val="both"/>
        <w:rPr>
          <w:rFonts w:ascii="Times New Roman" w:hAnsi="Times New Roman" w:cs="Times New Roman"/>
          <w:bCs/>
          <w:sz w:val="24"/>
          <w:szCs w:val="24"/>
          <w:lang w:eastAsia="lt-LT"/>
        </w:rPr>
      </w:pPr>
      <w:r w:rsidRPr="008B14EE">
        <w:rPr>
          <w:rFonts w:ascii="Times New Roman" w:hAnsi="Times New Roman" w:cs="Times New Roman"/>
          <w:bCs/>
          <w:sz w:val="24"/>
          <w:szCs w:val="24"/>
          <w:lang w:eastAsia="lt-LT"/>
        </w:rPr>
        <w:lastRenderedPageBreak/>
        <w:t>2018</w:t>
      </w:r>
      <w:r w:rsidR="000B1E60">
        <w:rPr>
          <w:rFonts w:ascii="Times New Roman" w:hAnsi="Times New Roman" w:cs="Times New Roman"/>
          <w:bCs/>
          <w:sz w:val="24"/>
          <w:szCs w:val="24"/>
          <w:lang w:eastAsia="lt-LT"/>
        </w:rPr>
        <w:t xml:space="preserve"> m.</w:t>
      </w:r>
      <w:r w:rsidRPr="008B14EE">
        <w:rPr>
          <w:rFonts w:ascii="Times New Roman" w:hAnsi="Times New Roman" w:cs="Times New Roman"/>
          <w:bCs/>
          <w:sz w:val="24"/>
          <w:szCs w:val="24"/>
          <w:lang w:eastAsia="lt-LT"/>
        </w:rPr>
        <w:t xml:space="preserve"> buvo keliamas tikslas padidinti susisiekimo sektoriaus per metus sukuriamą pridėtinę v</w:t>
      </w:r>
      <w:r>
        <w:rPr>
          <w:rFonts w:ascii="Times New Roman" w:hAnsi="Times New Roman" w:cs="Times New Roman"/>
          <w:bCs/>
          <w:sz w:val="24"/>
          <w:szCs w:val="24"/>
          <w:lang w:eastAsia="lt-LT"/>
        </w:rPr>
        <w:t>ertę nuo 4,62 iki 4,85 mlrd. eurų</w:t>
      </w:r>
      <w:r w:rsidRPr="008B14EE">
        <w:rPr>
          <w:rFonts w:ascii="Times New Roman" w:hAnsi="Times New Roman" w:cs="Times New Roman"/>
          <w:bCs/>
          <w:sz w:val="24"/>
          <w:szCs w:val="24"/>
          <w:lang w:eastAsia="lt-LT"/>
        </w:rPr>
        <w:t>, pasie</w:t>
      </w:r>
      <w:r>
        <w:rPr>
          <w:rFonts w:ascii="Times New Roman" w:hAnsi="Times New Roman" w:cs="Times New Roman"/>
          <w:bCs/>
          <w:sz w:val="24"/>
          <w:szCs w:val="24"/>
          <w:lang w:eastAsia="lt-LT"/>
        </w:rPr>
        <w:t>ktas rezultatas – 4,97 mlrd. eurų</w:t>
      </w:r>
      <w:r w:rsidRPr="008B14EE">
        <w:rPr>
          <w:rFonts w:ascii="Times New Roman" w:hAnsi="Times New Roman" w:cs="Times New Roman"/>
          <w:bCs/>
          <w:sz w:val="24"/>
          <w:szCs w:val="24"/>
          <w:lang w:eastAsia="lt-LT"/>
        </w:rPr>
        <w:t xml:space="preserve">. </w:t>
      </w:r>
      <w:r w:rsidR="003C3339">
        <w:rPr>
          <w:rFonts w:ascii="Times New Roman" w:hAnsi="Times New Roman" w:cs="Times New Roman"/>
          <w:bCs/>
          <w:sz w:val="24"/>
          <w:szCs w:val="24"/>
          <w:lang w:eastAsia="lt-LT"/>
        </w:rPr>
        <w:t>S</w:t>
      </w:r>
      <w:r w:rsidRPr="008B14EE">
        <w:rPr>
          <w:rFonts w:ascii="Times New Roman" w:hAnsi="Times New Roman" w:cs="Times New Roman"/>
          <w:bCs/>
          <w:sz w:val="24"/>
          <w:szCs w:val="24"/>
          <w:lang w:eastAsia="lt-LT"/>
        </w:rPr>
        <w:t>iek</w:t>
      </w:r>
      <w:r w:rsidR="003C3339">
        <w:rPr>
          <w:rFonts w:ascii="Times New Roman" w:hAnsi="Times New Roman" w:cs="Times New Roman"/>
          <w:bCs/>
          <w:sz w:val="24"/>
          <w:szCs w:val="24"/>
          <w:lang w:eastAsia="lt-LT"/>
        </w:rPr>
        <w:t>t</w:t>
      </w:r>
      <w:r w:rsidRPr="008B14EE">
        <w:rPr>
          <w:rFonts w:ascii="Times New Roman" w:hAnsi="Times New Roman" w:cs="Times New Roman"/>
          <w:bCs/>
          <w:sz w:val="24"/>
          <w:szCs w:val="24"/>
          <w:lang w:eastAsia="lt-LT"/>
        </w:rPr>
        <w:t xml:space="preserve">a padidinti </w:t>
      </w:r>
      <w:r w:rsidR="003C3339">
        <w:rPr>
          <w:rFonts w:ascii="Times New Roman" w:hAnsi="Times New Roman" w:cs="Times New Roman"/>
          <w:bCs/>
          <w:sz w:val="24"/>
          <w:szCs w:val="24"/>
          <w:lang w:eastAsia="lt-LT"/>
        </w:rPr>
        <w:t>ir</w:t>
      </w:r>
      <w:r w:rsidRPr="008B14EE">
        <w:rPr>
          <w:rFonts w:ascii="Times New Roman" w:hAnsi="Times New Roman" w:cs="Times New Roman"/>
          <w:bCs/>
          <w:sz w:val="24"/>
          <w:szCs w:val="24"/>
          <w:lang w:eastAsia="lt-LT"/>
        </w:rPr>
        <w:t xml:space="preserve"> klientų (piliečių) pasitenkinimo judumu rodiklį nuo 35 iki 50 proc. (pagal NPS – </w:t>
      </w:r>
      <w:r w:rsidRPr="008B14EE">
        <w:rPr>
          <w:rFonts w:ascii="Times New Roman" w:hAnsi="Times New Roman" w:cs="Times New Roman"/>
          <w:bCs/>
          <w:i/>
          <w:sz w:val="24"/>
          <w:szCs w:val="24"/>
          <w:lang w:eastAsia="lt-LT"/>
        </w:rPr>
        <w:t xml:space="preserve">Net </w:t>
      </w:r>
      <w:proofErr w:type="spellStart"/>
      <w:r w:rsidRPr="008B14EE">
        <w:rPr>
          <w:rFonts w:ascii="Times New Roman" w:hAnsi="Times New Roman" w:cs="Times New Roman"/>
          <w:bCs/>
          <w:i/>
          <w:sz w:val="24"/>
          <w:szCs w:val="24"/>
          <w:lang w:eastAsia="lt-LT"/>
        </w:rPr>
        <w:t>Promoter</w:t>
      </w:r>
      <w:proofErr w:type="spellEnd"/>
      <w:r w:rsidRPr="008B14EE">
        <w:rPr>
          <w:rFonts w:ascii="Times New Roman" w:hAnsi="Times New Roman" w:cs="Times New Roman"/>
          <w:bCs/>
          <w:i/>
          <w:sz w:val="24"/>
          <w:szCs w:val="24"/>
          <w:lang w:eastAsia="lt-LT"/>
        </w:rPr>
        <w:t xml:space="preserve"> </w:t>
      </w:r>
      <w:proofErr w:type="spellStart"/>
      <w:r w:rsidRPr="008B14EE">
        <w:rPr>
          <w:rFonts w:ascii="Times New Roman" w:hAnsi="Times New Roman" w:cs="Times New Roman"/>
          <w:bCs/>
          <w:i/>
          <w:sz w:val="24"/>
          <w:szCs w:val="24"/>
          <w:lang w:eastAsia="lt-LT"/>
        </w:rPr>
        <w:t>Score</w:t>
      </w:r>
      <w:proofErr w:type="spellEnd"/>
      <w:r w:rsidRPr="008B14EE">
        <w:rPr>
          <w:rFonts w:ascii="Times New Roman" w:hAnsi="Times New Roman" w:cs="Times New Roman"/>
          <w:bCs/>
          <w:sz w:val="24"/>
          <w:szCs w:val="24"/>
          <w:lang w:eastAsia="lt-LT"/>
        </w:rPr>
        <w:t xml:space="preserve"> metodiką), pasiektas rezultatas – 50,25 proc.</w:t>
      </w:r>
      <w:r>
        <w:rPr>
          <w:rFonts w:ascii="Times New Roman" w:hAnsi="Times New Roman" w:cs="Times New Roman"/>
          <w:bCs/>
          <w:sz w:val="24"/>
          <w:szCs w:val="24"/>
          <w:lang w:eastAsia="lt-LT"/>
        </w:rPr>
        <w:t xml:space="preserve"> Šis rodiklis parodo </w:t>
      </w:r>
      <w:r w:rsidRPr="008B14EE">
        <w:rPr>
          <w:rFonts w:ascii="Times New Roman" w:hAnsi="Times New Roman" w:cs="Times New Roman"/>
          <w:bCs/>
          <w:sz w:val="24"/>
          <w:szCs w:val="24"/>
          <w:lang w:eastAsia="lt-LT"/>
        </w:rPr>
        <w:t xml:space="preserve">transporto sektoriaus įmonių klientų (piliečių) poreikius ir lūkesčius, </w:t>
      </w:r>
      <w:r w:rsidR="000B1E60">
        <w:rPr>
          <w:rFonts w:ascii="Times New Roman" w:hAnsi="Times New Roman" w:cs="Times New Roman"/>
          <w:bCs/>
          <w:sz w:val="24"/>
          <w:szCs w:val="24"/>
          <w:lang w:eastAsia="lt-LT"/>
        </w:rPr>
        <w:t xml:space="preserve">taip pat leidžia </w:t>
      </w:r>
      <w:r w:rsidRPr="008B14EE">
        <w:rPr>
          <w:rFonts w:ascii="Times New Roman" w:hAnsi="Times New Roman" w:cs="Times New Roman"/>
          <w:bCs/>
          <w:sz w:val="24"/>
          <w:szCs w:val="24"/>
          <w:lang w:eastAsia="lt-LT"/>
        </w:rPr>
        <w:t>nustatyti problemines vietas, kur reikia pagerinti aptarnavimą ir klie</w:t>
      </w:r>
      <w:r>
        <w:rPr>
          <w:rFonts w:ascii="Times New Roman" w:hAnsi="Times New Roman" w:cs="Times New Roman"/>
          <w:bCs/>
          <w:sz w:val="24"/>
          <w:szCs w:val="24"/>
          <w:lang w:eastAsia="lt-LT"/>
        </w:rPr>
        <w:t>ntams teikiamas paslaugas. T</w:t>
      </w:r>
      <w:r w:rsidRPr="008B14EE">
        <w:rPr>
          <w:rFonts w:ascii="Times New Roman" w:hAnsi="Times New Roman" w:cs="Times New Roman"/>
          <w:bCs/>
          <w:sz w:val="24"/>
          <w:szCs w:val="24"/>
          <w:lang w:eastAsia="lt-LT"/>
        </w:rPr>
        <w:t xml:space="preserve">yrimas </w:t>
      </w:r>
      <w:r w:rsidR="003C3339" w:rsidRPr="008B14EE">
        <w:rPr>
          <w:rFonts w:ascii="Times New Roman" w:hAnsi="Times New Roman" w:cs="Times New Roman"/>
          <w:bCs/>
          <w:sz w:val="24"/>
          <w:szCs w:val="24"/>
          <w:lang w:eastAsia="lt-LT"/>
        </w:rPr>
        <w:t>suteikia</w:t>
      </w:r>
      <w:r w:rsidRPr="008B14EE">
        <w:rPr>
          <w:rFonts w:ascii="Times New Roman" w:hAnsi="Times New Roman" w:cs="Times New Roman"/>
          <w:bCs/>
          <w:sz w:val="24"/>
          <w:szCs w:val="24"/>
          <w:lang w:eastAsia="lt-LT"/>
        </w:rPr>
        <w:t xml:space="preserve"> piliečiams galimybę išsakyti savo lūkesčius ir nuomonę apie viešojo sektoriaus teikiamas paslaugas, o viešojo sektoriaus įmonėms padeda keisti požiūrį į savo klientus, jiems teikiamų paslaugų kokybę. </w:t>
      </w:r>
    </w:p>
    <w:p w14:paraId="69E07142" w14:textId="77777777" w:rsidR="000B1E60" w:rsidRDefault="000B1E60" w:rsidP="00EC2B66">
      <w:pPr>
        <w:spacing w:after="0" w:line="240" w:lineRule="auto"/>
        <w:jc w:val="both"/>
        <w:rPr>
          <w:rFonts w:ascii="Times New Roman" w:hAnsi="Times New Roman" w:cs="Times New Roman"/>
          <w:bCs/>
          <w:sz w:val="24"/>
          <w:szCs w:val="24"/>
          <w:lang w:eastAsia="lt-LT"/>
        </w:rPr>
      </w:pPr>
    </w:p>
    <w:p w14:paraId="40D00238" w14:textId="6392A67F" w:rsidR="00C221EF" w:rsidRDefault="00E85A62" w:rsidP="00BF7675">
      <w:pPr>
        <w:spacing w:after="0" w:line="240" w:lineRule="auto"/>
        <w:jc w:val="both"/>
        <w:rPr>
          <w:rFonts w:ascii="Times New Roman" w:eastAsiaTheme="majorEastAsia" w:hAnsi="Times New Roman" w:cs="Times New Roman"/>
          <w:b/>
          <w:color w:val="000000" w:themeColor="text1"/>
          <w:sz w:val="28"/>
          <w:szCs w:val="28"/>
        </w:rPr>
      </w:pPr>
      <w:r w:rsidRPr="008B14EE">
        <w:rPr>
          <w:rFonts w:ascii="Times New Roman" w:hAnsi="Times New Roman" w:cs="Times New Roman"/>
          <w:bCs/>
          <w:sz w:val="24"/>
          <w:szCs w:val="24"/>
          <w:lang w:eastAsia="lt-LT"/>
        </w:rPr>
        <w:t xml:space="preserve">2018 m. pabaigoje atlikto tyrimo rezultatai rodo, kad aukščiausias klientų pasitenkinimo rodiklis yra </w:t>
      </w:r>
      <w:r w:rsidR="003C3339">
        <w:rPr>
          <w:rFonts w:ascii="Times New Roman" w:hAnsi="Times New Roman" w:cs="Times New Roman"/>
          <w:bCs/>
          <w:sz w:val="24"/>
          <w:szCs w:val="24"/>
          <w:lang w:eastAsia="lt-LT"/>
        </w:rPr>
        <w:t>dėl valstybės įmonės</w:t>
      </w:r>
      <w:r w:rsidRPr="008B14EE">
        <w:rPr>
          <w:rFonts w:ascii="Times New Roman" w:hAnsi="Times New Roman" w:cs="Times New Roman"/>
          <w:bCs/>
          <w:sz w:val="24"/>
          <w:szCs w:val="24"/>
          <w:lang w:eastAsia="lt-LT"/>
        </w:rPr>
        <w:t xml:space="preserve"> Klaipėdos valstybinio jūrų uosto direkcijos teikiamų paslaugų ir klientų aptarnavimo (68,23 proc.), antroje vietoje – AB </w:t>
      </w:r>
      <w:r>
        <w:rPr>
          <w:rFonts w:ascii="Times New Roman" w:hAnsi="Times New Roman" w:cs="Times New Roman"/>
          <w:bCs/>
          <w:sz w:val="24"/>
          <w:szCs w:val="24"/>
          <w:lang w:eastAsia="lt-LT"/>
        </w:rPr>
        <w:t>„</w:t>
      </w:r>
      <w:r w:rsidRPr="008B14EE">
        <w:rPr>
          <w:rFonts w:ascii="Times New Roman" w:hAnsi="Times New Roman" w:cs="Times New Roman"/>
          <w:bCs/>
          <w:sz w:val="24"/>
          <w:szCs w:val="24"/>
          <w:lang w:eastAsia="lt-LT"/>
        </w:rPr>
        <w:t>Lietuvos geležinkeliai</w:t>
      </w:r>
      <w:r>
        <w:rPr>
          <w:rFonts w:ascii="Times New Roman" w:hAnsi="Times New Roman" w:cs="Times New Roman"/>
          <w:bCs/>
          <w:sz w:val="24"/>
          <w:szCs w:val="24"/>
          <w:lang w:eastAsia="lt-LT"/>
        </w:rPr>
        <w:t>“ (58 proc.).</w:t>
      </w:r>
      <w:r w:rsidR="00C221EF">
        <w:rPr>
          <w:rFonts w:ascii="Times New Roman" w:hAnsi="Times New Roman" w:cs="Times New Roman"/>
          <w:b/>
          <w:color w:val="000000" w:themeColor="text1"/>
          <w:sz w:val="28"/>
          <w:szCs w:val="28"/>
        </w:rPr>
        <w:br w:type="page"/>
      </w:r>
    </w:p>
    <w:p w14:paraId="06F1EEF8" w14:textId="77777777" w:rsidR="00952753" w:rsidRPr="001A3BF5" w:rsidRDefault="007C2201" w:rsidP="001A3BF5">
      <w:pPr>
        <w:jc w:val="both"/>
        <w:rPr>
          <w:rFonts w:ascii="Times New Roman" w:hAnsi="Times New Roman" w:cs="Times New Roman"/>
          <w:b/>
          <w:color w:val="002060"/>
          <w:sz w:val="28"/>
          <w:szCs w:val="28"/>
        </w:rPr>
      </w:pPr>
      <w:bookmarkStart w:id="80" w:name="_Toc531605466"/>
      <w:r w:rsidRPr="001A3BF5">
        <w:rPr>
          <w:rFonts w:ascii="Times New Roman" w:hAnsi="Times New Roman" w:cs="Times New Roman"/>
          <w:b/>
          <w:color w:val="002060"/>
          <w:sz w:val="28"/>
          <w:szCs w:val="28"/>
        </w:rPr>
        <w:lastRenderedPageBreak/>
        <w:t xml:space="preserve">4.2. </w:t>
      </w:r>
      <w:r w:rsidR="00952753" w:rsidRPr="001A3BF5">
        <w:rPr>
          <w:rFonts w:ascii="Times New Roman" w:hAnsi="Times New Roman" w:cs="Times New Roman"/>
          <w:b/>
          <w:color w:val="002060"/>
          <w:sz w:val="28"/>
          <w:szCs w:val="28"/>
        </w:rPr>
        <w:t xml:space="preserve">kryptis. </w:t>
      </w:r>
      <w:r w:rsidRPr="001A3BF5">
        <w:rPr>
          <w:rFonts w:ascii="Times New Roman" w:hAnsi="Times New Roman" w:cs="Times New Roman"/>
          <w:b/>
          <w:color w:val="002060"/>
          <w:sz w:val="28"/>
          <w:szCs w:val="28"/>
        </w:rPr>
        <w:t>Verslo sąlygų ir investicinės aplinkos gerinimas, vartotojų teisių apsaugos stiprinimas</w:t>
      </w:r>
      <w:bookmarkEnd w:id="80"/>
      <w:r w:rsidR="002761CA" w:rsidRPr="001A3BF5">
        <w:rPr>
          <w:rFonts w:ascii="Times New Roman" w:hAnsi="Times New Roman" w:cs="Times New Roman"/>
          <w:b/>
          <w:color w:val="002060"/>
          <w:sz w:val="28"/>
          <w:szCs w:val="28"/>
        </w:rPr>
        <w:t xml:space="preserve"> </w:t>
      </w:r>
    </w:p>
    <w:p w14:paraId="0A6964A8" w14:textId="2D65122C" w:rsidR="004C33EF" w:rsidRDefault="004C33EF" w:rsidP="001A3BF5">
      <w:pPr>
        <w:pStyle w:val="Betarp20"/>
      </w:pPr>
    </w:p>
    <w:p w14:paraId="7CF69B16" w14:textId="2688186D" w:rsidR="00270E67" w:rsidRDefault="00270E67" w:rsidP="001A3BF5">
      <w:pPr>
        <w:shd w:val="clear" w:color="auto" w:fill="D9D9D9" w:themeFill="background1" w:themeFillShade="D9"/>
        <w:tabs>
          <w:tab w:val="left" w:pos="262"/>
          <w:tab w:val="left" w:pos="425"/>
        </w:tabs>
        <w:spacing w:after="0" w:line="240" w:lineRule="auto"/>
        <w:ind w:right="172"/>
        <w:jc w:val="both"/>
        <w:rPr>
          <w:rFonts w:ascii="Times New Roman" w:hAnsi="Times New Roman" w:cs="Times New Roman"/>
          <w:b/>
          <w:sz w:val="24"/>
          <w:szCs w:val="24"/>
        </w:rPr>
      </w:pPr>
      <w:r w:rsidRPr="00270E67">
        <w:rPr>
          <w:rFonts w:ascii="Times New Roman" w:hAnsi="Times New Roman" w:cs="Times New Roman"/>
          <w:b/>
          <w:sz w:val="24"/>
          <w:szCs w:val="24"/>
        </w:rPr>
        <w:t>Verslo sąlygų ir investicinės aplinkos gerinim</w:t>
      </w:r>
      <w:r>
        <w:rPr>
          <w:rFonts w:ascii="Times New Roman" w:hAnsi="Times New Roman" w:cs="Times New Roman"/>
          <w:b/>
          <w:sz w:val="24"/>
          <w:szCs w:val="24"/>
        </w:rPr>
        <w:t>as</w:t>
      </w:r>
    </w:p>
    <w:p w14:paraId="2DB885F3" w14:textId="77777777" w:rsidR="00270E67" w:rsidRDefault="00270E67" w:rsidP="00270E67">
      <w:pPr>
        <w:tabs>
          <w:tab w:val="left" w:pos="262"/>
          <w:tab w:val="left" w:pos="425"/>
        </w:tabs>
        <w:spacing w:after="0" w:line="240" w:lineRule="auto"/>
        <w:ind w:right="172"/>
        <w:jc w:val="both"/>
        <w:rPr>
          <w:rFonts w:ascii="Times New Roman" w:eastAsia="Times New Roman" w:hAnsi="Times New Roman" w:cs="Times New Roman"/>
          <w:sz w:val="24"/>
          <w:szCs w:val="24"/>
        </w:rPr>
      </w:pPr>
    </w:p>
    <w:p w14:paraId="209C4BD9" w14:textId="360A62A5" w:rsidR="00270E67" w:rsidRDefault="00270E67" w:rsidP="00270E67">
      <w:pPr>
        <w:tabs>
          <w:tab w:val="left" w:pos="262"/>
          <w:tab w:val="left" w:pos="425"/>
        </w:tabs>
        <w:spacing w:after="0" w:line="240" w:lineRule="auto"/>
        <w:ind w:right="172"/>
        <w:jc w:val="both"/>
        <w:rPr>
          <w:rFonts w:ascii="Times New Roman" w:eastAsia="Times New Roman" w:hAnsi="Times New Roman" w:cs="Times New Roman"/>
          <w:sz w:val="24"/>
          <w:szCs w:val="24"/>
        </w:rPr>
      </w:pPr>
      <w:r w:rsidRPr="00270E67">
        <w:rPr>
          <w:rFonts w:ascii="Times New Roman" w:eastAsia="Times New Roman" w:hAnsi="Times New Roman" w:cs="Times New Roman"/>
          <w:sz w:val="24"/>
          <w:szCs w:val="24"/>
        </w:rPr>
        <w:t>Pagal Pasaulio banko tyrimą „</w:t>
      </w:r>
      <w:proofErr w:type="spellStart"/>
      <w:r w:rsidRPr="00270E67">
        <w:rPr>
          <w:rFonts w:ascii="Times New Roman" w:eastAsia="Times New Roman" w:hAnsi="Times New Roman" w:cs="Times New Roman"/>
          <w:sz w:val="24"/>
          <w:szCs w:val="24"/>
        </w:rPr>
        <w:t>Doing</w:t>
      </w:r>
      <w:proofErr w:type="spellEnd"/>
      <w:r w:rsidRPr="00270E67">
        <w:rPr>
          <w:rFonts w:ascii="Times New Roman" w:eastAsia="Times New Roman" w:hAnsi="Times New Roman" w:cs="Times New Roman"/>
          <w:sz w:val="24"/>
          <w:szCs w:val="24"/>
        </w:rPr>
        <w:t xml:space="preserve"> </w:t>
      </w:r>
      <w:proofErr w:type="spellStart"/>
      <w:r w:rsidRPr="00270E67">
        <w:rPr>
          <w:rFonts w:ascii="Times New Roman" w:eastAsia="Times New Roman" w:hAnsi="Times New Roman" w:cs="Times New Roman"/>
          <w:sz w:val="24"/>
          <w:szCs w:val="24"/>
        </w:rPr>
        <w:t>Business</w:t>
      </w:r>
      <w:proofErr w:type="spellEnd"/>
      <w:r w:rsidRPr="00270E67">
        <w:rPr>
          <w:rFonts w:ascii="Times New Roman" w:eastAsia="Times New Roman" w:hAnsi="Times New Roman" w:cs="Times New Roman"/>
          <w:sz w:val="24"/>
          <w:szCs w:val="24"/>
        </w:rPr>
        <w:t xml:space="preserve"> 2019“, kuris buvo paskelbtas 2018 m. spalio 31 d., </w:t>
      </w:r>
      <w:r w:rsidRPr="00270E67">
        <w:rPr>
          <w:rFonts w:ascii="Times New Roman" w:eastAsia="Times New Roman" w:hAnsi="Times New Roman" w:cs="Times New Roman"/>
          <w:b/>
          <w:sz w:val="24"/>
          <w:szCs w:val="24"/>
        </w:rPr>
        <w:t>Lietuva pasiekė aukščiausią kada nors turėtą poziciją – 14 vietą tarp 190 šalių ir yra tarp palankiausių pagal verslo sąlygas pasaulio valstybių.</w:t>
      </w:r>
      <w:r w:rsidRPr="00270E67">
        <w:rPr>
          <w:rFonts w:ascii="Times New Roman" w:eastAsia="Times New Roman" w:hAnsi="Times New Roman" w:cs="Times New Roman"/>
          <w:sz w:val="24"/>
          <w:szCs w:val="24"/>
        </w:rPr>
        <w:t xml:space="preserve"> Tarp ES valstybių narių Lietuva užima 4 vietą ir aplenkia tokias valstybes kaip Estija (16 vieta), Suomija (17 vieta), Latvija (19 vieta). </w:t>
      </w:r>
    </w:p>
    <w:p w14:paraId="477722D7" w14:textId="77777777" w:rsidR="000525BB" w:rsidRPr="00270E67" w:rsidRDefault="000525BB" w:rsidP="00270E67">
      <w:pPr>
        <w:tabs>
          <w:tab w:val="left" w:pos="262"/>
          <w:tab w:val="left" w:pos="425"/>
        </w:tabs>
        <w:spacing w:after="0" w:line="240" w:lineRule="auto"/>
        <w:ind w:right="172"/>
        <w:jc w:val="both"/>
        <w:rPr>
          <w:rFonts w:ascii="Times New Roman" w:eastAsia="Times New Roman" w:hAnsi="Times New Roman" w:cs="Times New Roman"/>
          <w:sz w:val="24"/>
          <w:szCs w:val="24"/>
        </w:rPr>
      </w:pPr>
    </w:p>
    <w:p w14:paraId="18CD2A21" w14:textId="7995716A" w:rsidR="000525BB" w:rsidRPr="00270E67" w:rsidRDefault="00656F6F" w:rsidP="000525BB">
      <w:pPr>
        <w:pStyle w:val="NoSpacing"/>
        <w:jc w:val="center"/>
        <w:rPr>
          <w:rFonts w:ascii="Times New Roman" w:hAnsi="Times New Roman" w:cs="Times New Roman"/>
          <w:b/>
          <w:sz w:val="24"/>
          <w:szCs w:val="24"/>
          <w:lang w:val="lt-LT"/>
        </w:rPr>
      </w:pPr>
      <w:r>
        <w:rPr>
          <w:rFonts w:ascii="Times New Roman" w:hAnsi="Times New Roman" w:cs="Times New Roman"/>
          <w:b/>
          <w:sz w:val="24"/>
          <w:szCs w:val="24"/>
          <w:lang w:val="lt-LT"/>
        </w:rPr>
        <w:t>10</w:t>
      </w:r>
      <w:r w:rsidR="007B760F">
        <w:rPr>
          <w:rFonts w:ascii="Times New Roman" w:hAnsi="Times New Roman" w:cs="Times New Roman"/>
          <w:b/>
          <w:sz w:val="24"/>
          <w:szCs w:val="24"/>
          <w:lang w:val="lt-LT"/>
        </w:rPr>
        <w:t>6</w:t>
      </w:r>
      <w:r w:rsidR="000525BB" w:rsidRPr="000525BB">
        <w:rPr>
          <w:rFonts w:ascii="Times New Roman" w:hAnsi="Times New Roman" w:cs="Times New Roman"/>
          <w:b/>
          <w:sz w:val="24"/>
          <w:szCs w:val="24"/>
          <w:lang w:val="lt-LT"/>
        </w:rPr>
        <w:t xml:space="preserve"> pav.</w:t>
      </w:r>
      <w:r w:rsidR="000525BB" w:rsidRPr="00270E67">
        <w:rPr>
          <w:rFonts w:ascii="Times New Roman" w:hAnsi="Times New Roman" w:cs="Times New Roman"/>
          <w:b/>
          <w:sz w:val="24"/>
          <w:szCs w:val="24"/>
          <w:lang w:val="lt-LT"/>
        </w:rPr>
        <w:t xml:space="preserve"> </w:t>
      </w:r>
      <w:r w:rsidR="000525BB" w:rsidRPr="000525BB">
        <w:rPr>
          <w:rFonts w:ascii="Times New Roman" w:hAnsi="Times New Roman" w:cs="Times New Roman"/>
          <w:i/>
          <w:sz w:val="24"/>
          <w:szCs w:val="24"/>
          <w:lang w:val="lt-LT"/>
        </w:rPr>
        <w:t>Pozicija „</w:t>
      </w:r>
      <w:proofErr w:type="spellStart"/>
      <w:r w:rsidR="000525BB" w:rsidRPr="000525BB">
        <w:rPr>
          <w:rFonts w:ascii="Times New Roman" w:hAnsi="Times New Roman" w:cs="Times New Roman"/>
          <w:i/>
          <w:sz w:val="24"/>
          <w:szCs w:val="24"/>
          <w:lang w:val="lt-LT"/>
        </w:rPr>
        <w:t>Doing</w:t>
      </w:r>
      <w:proofErr w:type="spellEnd"/>
      <w:r w:rsidR="000525BB" w:rsidRPr="000525BB">
        <w:rPr>
          <w:rFonts w:ascii="Times New Roman" w:hAnsi="Times New Roman" w:cs="Times New Roman"/>
          <w:i/>
          <w:sz w:val="24"/>
          <w:szCs w:val="24"/>
          <w:lang w:val="lt-LT"/>
        </w:rPr>
        <w:t xml:space="preserve"> </w:t>
      </w:r>
      <w:proofErr w:type="spellStart"/>
      <w:r w:rsidR="000525BB" w:rsidRPr="000525BB">
        <w:rPr>
          <w:rFonts w:ascii="Times New Roman" w:hAnsi="Times New Roman" w:cs="Times New Roman"/>
          <w:i/>
          <w:sz w:val="24"/>
          <w:szCs w:val="24"/>
          <w:lang w:val="lt-LT"/>
        </w:rPr>
        <w:t>Business</w:t>
      </w:r>
      <w:proofErr w:type="spellEnd"/>
      <w:r w:rsidR="000525BB" w:rsidRPr="000525BB">
        <w:rPr>
          <w:rFonts w:ascii="Times New Roman" w:hAnsi="Times New Roman" w:cs="Times New Roman"/>
          <w:i/>
          <w:sz w:val="24"/>
          <w:szCs w:val="24"/>
          <w:lang w:val="lt-LT"/>
        </w:rPr>
        <w:t>“ reitinge (bendra vieta)</w:t>
      </w:r>
    </w:p>
    <w:p w14:paraId="146B2EE9" w14:textId="77777777" w:rsidR="009F0487" w:rsidRPr="00270E67" w:rsidRDefault="009F0487" w:rsidP="009F0487">
      <w:pPr>
        <w:pStyle w:val="NoSpacing"/>
        <w:jc w:val="center"/>
        <w:rPr>
          <w:rFonts w:ascii="Times New Roman" w:hAnsi="Times New Roman" w:cs="Times New Roman"/>
          <w:b/>
          <w:sz w:val="24"/>
          <w:szCs w:val="24"/>
          <w:lang w:val="lt-LT"/>
        </w:rPr>
      </w:pPr>
      <w:r>
        <w:rPr>
          <w:noProof/>
          <w:lang w:val="lt-LT" w:eastAsia="lt-LT"/>
        </w:rPr>
        <w:drawing>
          <wp:inline distT="0" distB="0" distL="0" distR="0" wp14:anchorId="3CA5E1B8" wp14:editId="42D125C9">
            <wp:extent cx="5867400" cy="1485900"/>
            <wp:effectExtent l="0" t="0" r="0" b="0"/>
            <wp:docPr id="141" name="Chart 141">
              <a:extLst xmlns:a="http://schemas.openxmlformats.org/drawingml/2006/main">
                <a:ext uri="{FF2B5EF4-FFF2-40B4-BE49-F238E27FC236}">
                  <a16:creationId xmlns:a16="http://schemas.microsoft.com/office/drawing/2014/main" id="{00000000-0008-0000-0A00-000004000000}"/>
                </a:ext>
              </a:extLst>
            </wp:docPr>
            <wp:cNvGraphicFramePr/>
            <a:graphic xmlns:a="http://schemas.openxmlformats.org/drawingml/2006/main">
              <a:graphicData uri="http://schemas.openxmlformats.org/drawingml/2006/chart">
                <c:chart xmlns:c="http://schemas.openxmlformats.org/drawingml/2006/chart" r:id="rId118"/>
              </a:graphicData>
            </a:graphic>
          </wp:inline>
        </w:drawing>
      </w:r>
    </w:p>
    <w:p w14:paraId="654772FA" w14:textId="7424F172" w:rsidR="00270E67" w:rsidRPr="000525BB" w:rsidRDefault="00270E67" w:rsidP="000525BB">
      <w:pPr>
        <w:spacing w:after="0" w:line="240" w:lineRule="auto"/>
        <w:jc w:val="center"/>
        <w:rPr>
          <w:rFonts w:ascii="Times New Roman" w:eastAsia="Times New Roman" w:hAnsi="Times New Roman" w:cs="Times New Roman"/>
          <w:sz w:val="20"/>
          <w:szCs w:val="20"/>
        </w:rPr>
      </w:pPr>
      <w:r w:rsidRPr="000525BB">
        <w:rPr>
          <w:rFonts w:ascii="Times New Roman" w:eastAsia="Times New Roman" w:hAnsi="Times New Roman" w:cs="Times New Roman"/>
          <w:sz w:val="20"/>
          <w:szCs w:val="20"/>
        </w:rPr>
        <w:t xml:space="preserve">Duomenų šaltinis </w:t>
      </w:r>
      <w:r w:rsidR="003878EA">
        <w:rPr>
          <w:rFonts w:ascii="Times New Roman" w:eastAsia="Times New Roman" w:hAnsi="Times New Roman" w:cs="Times New Roman"/>
          <w:sz w:val="20"/>
          <w:szCs w:val="20"/>
        </w:rPr>
        <w:t>–</w:t>
      </w:r>
      <w:r w:rsidRPr="000525BB">
        <w:rPr>
          <w:rFonts w:ascii="Times New Roman" w:eastAsia="Times New Roman" w:hAnsi="Times New Roman" w:cs="Times New Roman"/>
          <w:sz w:val="20"/>
          <w:szCs w:val="20"/>
        </w:rPr>
        <w:t xml:space="preserve"> Pasaulio banko tyrimo </w:t>
      </w:r>
      <w:r w:rsidRPr="000525BB">
        <w:rPr>
          <w:rFonts w:ascii="Times New Roman" w:eastAsia="Times New Roman" w:hAnsi="Times New Roman" w:cs="Times New Roman"/>
          <w:i/>
          <w:sz w:val="20"/>
          <w:szCs w:val="20"/>
        </w:rPr>
        <w:t>„</w:t>
      </w:r>
      <w:proofErr w:type="spellStart"/>
      <w:r w:rsidRPr="000525BB">
        <w:rPr>
          <w:rFonts w:ascii="Times New Roman" w:eastAsia="Times New Roman" w:hAnsi="Times New Roman" w:cs="Times New Roman"/>
          <w:i/>
          <w:sz w:val="20"/>
          <w:szCs w:val="20"/>
        </w:rPr>
        <w:t>Doing</w:t>
      </w:r>
      <w:proofErr w:type="spellEnd"/>
      <w:r w:rsidRPr="000525BB">
        <w:rPr>
          <w:rFonts w:ascii="Times New Roman" w:eastAsia="Times New Roman" w:hAnsi="Times New Roman" w:cs="Times New Roman"/>
          <w:i/>
          <w:sz w:val="20"/>
          <w:szCs w:val="20"/>
        </w:rPr>
        <w:t xml:space="preserve"> </w:t>
      </w:r>
      <w:proofErr w:type="spellStart"/>
      <w:r w:rsidRPr="000525BB">
        <w:rPr>
          <w:rFonts w:ascii="Times New Roman" w:eastAsia="Times New Roman" w:hAnsi="Times New Roman" w:cs="Times New Roman"/>
          <w:i/>
          <w:sz w:val="20"/>
          <w:szCs w:val="20"/>
        </w:rPr>
        <w:t>Business</w:t>
      </w:r>
      <w:proofErr w:type="spellEnd"/>
      <w:r w:rsidRPr="000525BB">
        <w:rPr>
          <w:rFonts w:ascii="Times New Roman" w:eastAsia="Times New Roman" w:hAnsi="Times New Roman" w:cs="Times New Roman"/>
          <w:i/>
          <w:sz w:val="20"/>
          <w:szCs w:val="20"/>
        </w:rPr>
        <w:t xml:space="preserve">“ </w:t>
      </w:r>
      <w:r w:rsidRPr="000525BB">
        <w:rPr>
          <w:rFonts w:ascii="Times New Roman" w:eastAsia="Times New Roman" w:hAnsi="Times New Roman" w:cs="Times New Roman"/>
          <w:sz w:val="20"/>
          <w:szCs w:val="20"/>
        </w:rPr>
        <w:t>ataskaita</w:t>
      </w:r>
    </w:p>
    <w:p w14:paraId="0112DBB5" w14:textId="77777777" w:rsidR="00270E67" w:rsidRPr="00270E67" w:rsidRDefault="00270E67" w:rsidP="00270E67">
      <w:pPr>
        <w:pStyle w:val="NoSpacing"/>
        <w:rPr>
          <w:rFonts w:ascii="Times New Roman" w:hAnsi="Times New Roman" w:cs="Times New Roman"/>
          <w:b/>
          <w:sz w:val="24"/>
          <w:szCs w:val="24"/>
          <w:lang w:val="lt-LT"/>
        </w:rPr>
      </w:pPr>
    </w:p>
    <w:p w14:paraId="687B1C93" w14:textId="23D76E90" w:rsidR="00A8130A" w:rsidRDefault="007E73BA" w:rsidP="00A8130A">
      <w:pPr>
        <w:pStyle w:val="NoSpacing"/>
        <w:jc w:val="both"/>
        <w:rPr>
          <w:rFonts w:ascii="Times New Roman" w:hAnsi="Times New Roman" w:cs="Times New Roman"/>
          <w:sz w:val="24"/>
          <w:szCs w:val="24"/>
          <w:lang w:val="lt-LT"/>
        </w:rPr>
      </w:pPr>
      <w:r>
        <w:rPr>
          <w:rFonts w:ascii="Times New Roman" w:hAnsi="Times New Roman" w:cs="Times New Roman"/>
          <w:sz w:val="24"/>
          <w:szCs w:val="24"/>
          <w:lang w:val="lt-LT"/>
        </w:rPr>
        <w:t>P</w:t>
      </w:r>
      <w:r w:rsidR="00A8130A">
        <w:rPr>
          <w:rFonts w:ascii="Times New Roman" w:hAnsi="Times New Roman" w:cs="Times New Roman"/>
          <w:sz w:val="24"/>
          <w:szCs w:val="24"/>
          <w:lang w:val="lt-LT"/>
        </w:rPr>
        <w:t xml:space="preserve">ažymėtina, kad 2018 m. buvo </w:t>
      </w:r>
      <w:r w:rsidR="00A8130A" w:rsidRPr="008E708A">
        <w:rPr>
          <w:rFonts w:ascii="Times New Roman" w:hAnsi="Times New Roman" w:cs="Times New Roman"/>
          <w:sz w:val="24"/>
          <w:szCs w:val="24"/>
          <w:lang w:val="lt-LT"/>
        </w:rPr>
        <w:t>optimizuo</w:t>
      </w:r>
      <w:r w:rsidR="00A8130A">
        <w:rPr>
          <w:rFonts w:ascii="Times New Roman" w:hAnsi="Times New Roman" w:cs="Times New Roman"/>
          <w:sz w:val="24"/>
          <w:szCs w:val="24"/>
          <w:lang w:val="lt-LT"/>
        </w:rPr>
        <w:t xml:space="preserve">tas </w:t>
      </w:r>
      <w:r w:rsidR="00A8130A" w:rsidRPr="008E708A">
        <w:rPr>
          <w:rFonts w:ascii="Times New Roman" w:hAnsi="Times New Roman" w:cs="Times New Roman"/>
          <w:sz w:val="24"/>
          <w:szCs w:val="24"/>
          <w:lang w:val="lt-LT"/>
        </w:rPr>
        <w:t>juridinio asmens steigimo elektroniniu būdu procedūrų skaičius</w:t>
      </w:r>
      <w:r w:rsidR="00A8130A">
        <w:rPr>
          <w:rFonts w:ascii="Times New Roman" w:hAnsi="Times New Roman" w:cs="Times New Roman"/>
          <w:sz w:val="24"/>
          <w:szCs w:val="24"/>
          <w:lang w:val="lt-LT"/>
        </w:rPr>
        <w:t xml:space="preserve"> – </w:t>
      </w:r>
      <w:r w:rsidR="00A8130A" w:rsidRPr="008E708A">
        <w:rPr>
          <w:rFonts w:ascii="Times New Roman" w:hAnsi="Times New Roman" w:cs="Times New Roman"/>
          <w:sz w:val="24"/>
          <w:szCs w:val="24"/>
          <w:lang w:val="lt-LT"/>
        </w:rPr>
        <w:t>juridinio asmens pavadinimų nebereikės derinti su Valstybine lietuvių kalbos komisija bei šių pavadinimų nebereikės privalomai laikinai įrašyti į Juridinių asmenų registrą, kai juridinis asmuo steigiamas elektroniniu būdu (atsisakyta juridinio asmens pavadinimo rezervavimo procedūros). Pakeitimai įsigalios nuo 2020 m. sausio 1 d., nes jiems įgyvendinti reikia pakeisti technines Juridinių asmenų registravimo elektroninės paslaugos, skirtos juridinio asmens steigimui elektroniniu būdu, priemones.</w:t>
      </w:r>
    </w:p>
    <w:p w14:paraId="1AB960C8" w14:textId="54C2A3A9" w:rsidR="00114858" w:rsidRDefault="00114858" w:rsidP="00A8130A">
      <w:pPr>
        <w:pStyle w:val="NoSpacing"/>
        <w:jc w:val="both"/>
        <w:rPr>
          <w:rFonts w:ascii="Times New Roman" w:hAnsi="Times New Roman" w:cs="Times New Roman"/>
          <w:sz w:val="24"/>
          <w:szCs w:val="24"/>
          <w:lang w:val="lt-LT"/>
        </w:rPr>
      </w:pPr>
    </w:p>
    <w:p w14:paraId="4A0D5D6A" w14:textId="139A5243" w:rsidR="00114858" w:rsidRDefault="00114858" w:rsidP="00A8130A">
      <w:pPr>
        <w:pStyle w:val="NoSpacing"/>
        <w:jc w:val="both"/>
        <w:rPr>
          <w:rFonts w:ascii="Times New Roman" w:hAnsi="Times New Roman" w:cs="Times New Roman"/>
          <w:sz w:val="24"/>
          <w:szCs w:val="24"/>
          <w:lang w:val="lt-LT"/>
        </w:rPr>
      </w:pPr>
      <w:r>
        <w:rPr>
          <w:rFonts w:ascii="Times New Roman" w:hAnsi="Times New Roman" w:cs="Times New Roman"/>
          <w:sz w:val="24"/>
          <w:szCs w:val="24"/>
          <w:lang w:val="lt-LT"/>
        </w:rPr>
        <w:t>Taip pat p</w:t>
      </w:r>
      <w:r w:rsidRPr="00114858">
        <w:rPr>
          <w:rFonts w:ascii="Times New Roman" w:hAnsi="Times New Roman" w:cs="Times New Roman"/>
          <w:sz w:val="24"/>
          <w:szCs w:val="24"/>
          <w:lang w:val="lt-LT"/>
        </w:rPr>
        <w:t>arengtas teisės aktų projektų paketas, kurio tikslas – sudaryti sąlygas užsieniečiams naudotis Lietuvos Respublikos administracinėmis, viešosiomis ar komercinėmis paslaugomis  elektroniniu (nuotoliniu) būdu, tai yra, įgyti e. rezidento statusą. E. rezidento statuso įteisinimas kartu prisidėtų prie elektroniniu (nuotoliniu) būdu teikiamų Lietuvos Respublikos administracinių, viešųjų ir komercinių paslaugų plėtros, taip pat būtų sudarytos prielaidos plėsti jų pasiūlą užsieniečiams, tuo gerinant investicinę ir kitą aplinką, skatinančią naujų technologijų, kitų Lietuvos Respublikos ūkiui ar socialinei plėtrai reikšmingų naujovių diegimą.</w:t>
      </w:r>
    </w:p>
    <w:p w14:paraId="09BB4A5A" w14:textId="39F6F64D" w:rsidR="00270E67" w:rsidRDefault="00270E67" w:rsidP="00270E67">
      <w:pPr>
        <w:pStyle w:val="NoSpacing"/>
        <w:ind w:right="172"/>
        <w:rPr>
          <w:rFonts w:ascii="Times New Roman" w:hAnsi="Times New Roman" w:cs="Times New Roman"/>
          <w:sz w:val="24"/>
          <w:szCs w:val="24"/>
          <w:lang w:val="lt-LT"/>
        </w:rPr>
      </w:pPr>
    </w:p>
    <w:p w14:paraId="71E31E5F" w14:textId="587C04DC" w:rsidR="007E73BA" w:rsidRPr="007E73BA" w:rsidRDefault="00656F6F" w:rsidP="007E73BA">
      <w:pPr>
        <w:pStyle w:val="NoSpacing"/>
        <w:jc w:val="center"/>
        <w:rPr>
          <w:rFonts w:ascii="Times New Roman" w:hAnsi="Times New Roman" w:cs="Times New Roman"/>
          <w:i/>
          <w:sz w:val="24"/>
          <w:szCs w:val="24"/>
          <w:lang w:val="lt-LT"/>
        </w:rPr>
      </w:pPr>
      <w:r>
        <w:rPr>
          <w:rFonts w:ascii="Times New Roman" w:hAnsi="Times New Roman" w:cs="Times New Roman"/>
          <w:b/>
          <w:sz w:val="24"/>
          <w:szCs w:val="24"/>
          <w:lang w:val="lt-LT"/>
        </w:rPr>
        <w:t>10</w:t>
      </w:r>
      <w:r w:rsidR="007B760F">
        <w:rPr>
          <w:rFonts w:ascii="Times New Roman" w:hAnsi="Times New Roman" w:cs="Times New Roman"/>
          <w:b/>
          <w:sz w:val="24"/>
          <w:szCs w:val="24"/>
          <w:lang w:val="lt-LT"/>
        </w:rPr>
        <w:t>7</w:t>
      </w:r>
      <w:r w:rsidR="007E73BA" w:rsidRPr="007E73BA">
        <w:rPr>
          <w:rFonts w:ascii="Times New Roman" w:hAnsi="Times New Roman" w:cs="Times New Roman"/>
          <w:b/>
          <w:sz w:val="24"/>
          <w:szCs w:val="24"/>
          <w:lang w:val="lt-LT"/>
        </w:rPr>
        <w:t xml:space="preserve"> pav. </w:t>
      </w:r>
      <w:r w:rsidR="007E73BA" w:rsidRPr="007E73BA">
        <w:rPr>
          <w:rFonts w:ascii="Times New Roman" w:hAnsi="Times New Roman" w:cs="Times New Roman"/>
          <w:i/>
          <w:sz w:val="24"/>
          <w:szCs w:val="24"/>
          <w:lang w:val="lt-LT"/>
        </w:rPr>
        <w:t>Pozicija pagal „</w:t>
      </w:r>
      <w:proofErr w:type="spellStart"/>
      <w:r w:rsidR="007E73BA" w:rsidRPr="007E73BA">
        <w:rPr>
          <w:rFonts w:ascii="Times New Roman" w:hAnsi="Times New Roman" w:cs="Times New Roman"/>
          <w:i/>
          <w:sz w:val="24"/>
          <w:szCs w:val="24"/>
          <w:lang w:val="lt-LT"/>
        </w:rPr>
        <w:t>Doing</w:t>
      </w:r>
      <w:proofErr w:type="spellEnd"/>
      <w:r w:rsidR="007E73BA" w:rsidRPr="007E73BA">
        <w:rPr>
          <w:rFonts w:ascii="Times New Roman" w:hAnsi="Times New Roman" w:cs="Times New Roman"/>
          <w:i/>
          <w:sz w:val="24"/>
          <w:szCs w:val="24"/>
          <w:lang w:val="lt-LT"/>
        </w:rPr>
        <w:t xml:space="preserve"> </w:t>
      </w:r>
      <w:proofErr w:type="spellStart"/>
      <w:r w:rsidR="007E73BA" w:rsidRPr="007E73BA">
        <w:rPr>
          <w:rFonts w:ascii="Times New Roman" w:hAnsi="Times New Roman" w:cs="Times New Roman"/>
          <w:i/>
          <w:sz w:val="24"/>
          <w:szCs w:val="24"/>
          <w:lang w:val="lt-LT"/>
        </w:rPr>
        <w:t>Business</w:t>
      </w:r>
      <w:proofErr w:type="spellEnd"/>
      <w:r w:rsidR="007E73BA" w:rsidRPr="007E73BA">
        <w:rPr>
          <w:rFonts w:ascii="Times New Roman" w:hAnsi="Times New Roman" w:cs="Times New Roman"/>
          <w:i/>
          <w:sz w:val="24"/>
          <w:szCs w:val="24"/>
          <w:lang w:val="lt-LT"/>
        </w:rPr>
        <w:t>“ nemokumo sprendimo rodiklį (vieta)</w:t>
      </w:r>
    </w:p>
    <w:p w14:paraId="4241E143" w14:textId="77777777" w:rsidR="009F0487" w:rsidRPr="007E73BA" w:rsidRDefault="009F0487" w:rsidP="009F0487">
      <w:pPr>
        <w:spacing w:line="240" w:lineRule="auto"/>
        <w:ind w:firstLine="426"/>
        <w:jc w:val="center"/>
        <w:rPr>
          <w:rFonts w:ascii="Times New Roman" w:eastAsia="Calibri" w:hAnsi="Times New Roman" w:cs="Times New Roman"/>
          <w:sz w:val="24"/>
          <w:szCs w:val="24"/>
        </w:rPr>
      </w:pPr>
      <w:r w:rsidRPr="007E73BA">
        <w:rPr>
          <w:rFonts w:ascii="Times New Roman" w:hAnsi="Times New Roman" w:cs="Times New Roman"/>
          <w:noProof/>
          <w:sz w:val="24"/>
          <w:szCs w:val="24"/>
          <w:lang w:eastAsia="lt-LT"/>
        </w:rPr>
        <w:drawing>
          <wp:inline distT="0" distB="0" distL="0" distR="0" wp14:anchorId="6CA376F8" wp14:editId="5617F7F6">
            <wp:extent cx="4861068" cy="1386348"/>
            <wp:effectExtent l="0" t="0" r="15875" b="4445"/>
            <wp:docPr id="142" name="Diagrama 3"/>
            <wp:cNvGraphicFramePr/>
            <a:graphic xmlns:a="http://schemas.openxmlformats.org/drawingml/2006/main">
              <a:graphicData uri="http://schemas.openxmlformats.org/drawingml/2006/chart">
                <c:chart xmlns:c="http://schemas.openxmlformats.org/drawingml/2006/chart" r:id="rId119"/>
              </a:graphicData>
            </a:graphic>
          </wp:inline>
        </w:drawing>
      </w:r>
    </w:p>
    <w:p w14:paraId="04E36A8D" w14:textId="77777777" w:rsidR="00270E67" w:rsidRPr="007E73BA" w:rsidRDefault="00270E67" w:rsidP="00431430">
      <w:pPr>
        <w:spacing w:after="0" w:line="240" w:lineRule="auto"/>
        <w:jc w:val="center"/>
        <w:rPr>
          <w:rFonts w:ascii="Times New Roman" w:eastAsia="Times New Roman" w:hAnsi="Times New Roman" w:cs="Times New Roman"/>
          <w:sz w:val="20"/>
          <w:szCs w:val="20"/>
        </w:rPr>
      </w:pPr>
      <w:r w:rsidRPr="007E73BA">
        <w:rPr>
          <w:rFonts w:ascii="Times New Roman" w:eastAsia="Times New Roman" w:hAnsi="Times New Roman" w:cs="Times New Roman"/>
          <w:sz w:val="20"/>
          <w:szCs w:val="20"/>
        </w:rPr>
        <w:t xml:space="preserve">Duomenų šaltinis. Pasaulio banko tyrimo </w:t>
      </w:r>
      <w:r w:rsidRPr="007E73BA">
        <w:rPr>
          <w:rFonts w:ascii="Times New Roman" w:eastAsia="Times New Roman" w:hAnsi="Times New Roman" w:cs="Times New Roman"/>
          <w:i/>
          <w:sz w:val="20"/>
          <w:szCs w:val="20"/>
        </w:rPr>
        <w:t>„</w:t>
      </w:r>
      <w:proofErr w:type="spellStart"/>
      <w:r w:rsidRPr="007E73BA">
        <w:rPr>
          <w:rFonts w:ascii="Times New Roman" w:eastAsia="Times New Roman" w:hAnsi="Times New Roman" w:cs="Times New Roman"/>
          <w:i/>
          <w:sz w:val="20"/>
          <w:szCs w:val="20"/>
        </w:rPr>
        <w:t>Doing</w:t>
      </w:r>
      <w:proofErr w:type="spellEnd"/>
      <w:r w:rsidRPr="007E73BA">
        <w:rPr>
          <w:rFonts w:ascii="Times New Roman" w:eastAsia="Times New Roman" w:hAnsi="Times New Roman" w:cs="Times New Roman"/>
          <w:i/>
          <w:sz w:val="20"/>
          <w:szCs w:val="20"/>
        </w:rPr>
        <w:t xml:space="preserve"> </w:t>
      </w:r>
      <w:proofErr w:type="spellStart"/>
      <w:r w:rsidRPr="007E73BA">
        <w:rPr>
          <w:rFonts w:ascii="Times New Roman" w:eastAsia="Times New Roman" w:hAnsi="Times New Roman" w:cs="Times New Roman"/>
          <w:i/>
          <w:sz w:val="20"/>
          <w:szCs w:val="20"/>
        </w:rPr>
        <w:t>Business</w:t>
      </w:r>
      <w:proofErr w:type="spellEnd"/>
      <w:r w:rsidRPr="007E73BA">
        <w:rPr>
          <w:rFonts w:ascii="Times New Roman" w:eastAsia="Times New Roman" w:hAnsi="Times New Roman" w:cs="Times New Roman"/>
          <w:i/>
          <w:sz w:val="20"/>
          <w:szCs w:val="20"/>
        </w:rPr>
        <w:t xml:space="preserve">“ </w:t>
      </w:r>
      <w:r w:rsidRPr="007E73BA">
        <w:rPr>
          <w:rFonts w:ascii="Times New Roman" w:eastAsia="Times New Roman" w:hAnsi="Times New Roman" w:cs="Times New Roman"/>
          <w:sz w:val="20"/>
          <w:szCs w:val="20"/>
        </w:rPr>
        <w:t>ataskaita</w:t>
      </w:r>
    </w:p>
    <w:p w14:paraId="237B65D6" w14:textId="77777777" w:rsidR="00270E67" w:rsidRPr="00656F6F" w:rsidRDefault="00270E67" w:rsidP="00270E67">
      <w:pPr>
        <w:pStyle w:val="NoSpacing"/>
        <w:rPr>
          <w:rFonts w:ascii="Times New Roman" w:hAnsi="Times New Roman" w:cs="Times New Roman"/>
          <w:b/>
          <w:sz w:val="10"/>
          <w:szCs w:val="10"/>
          <w:lang w:val="lt-LT"/>
        </w:rPr>
      </w:pPr>
    </w:p>
    <w:p w14:paraId="1F0DE787" w14:textId="77777777" w:rsidR="00CB74C3" w:rsidRDefault="00CB74C3" w:rsidP="007E73BA">
      <w:pPr>
        <w:pStyle w:val="NoSpacing"/>
        <w:jc w:val="both"/>
        <w:rPr>
          <w:rFonts w:ascii="Times New Roman" w:hAnsi="Times New Roman" w:cs="Times New Roman"/>
          <w:sz w:val="24"/>
          <w:szCs w:val="24"/>
          <w:lang w:val="lt-LT"/>
        </w:rPr>
      </w:pPr>
    </w:p>
    <w:p w14:paraId="4969A861" w14:textId="311573F2" w:rsidR="007E73BA" w:rsidRPr="007E73BA" w:rsidRDefault="007E73BA" w:rsidP="007E73BA">
      <w:pPr>
        <w:pStyle w:val="NoSpacing"/>
        <w:jc w:val="both"/>
        <w:rPr>
          <w:rFonts w:ascii="Times New Roman" w:hAnsi="Times New Roman" w:cs="Times New Roman"/>
          <w:sz w:val="24"/>
          <w:szCs w:val="24"/>
          <w:lang w:val="lt-LT"/>
        </w:rPr>
      </w:pPr>
      <w:r w:rsidRPr="007E73BA">
        <w:rPr>
          <w:rFonts w:ascii="Times New Roman" w:hAnsi="Times New Roman" w:cs="Times New Roman"/>
          <w:sz w:val="24"/>
          <w:szCs w:val="24"/>
          <w:lang w:val="lt-LT"/>
        </w:rPr>
        <w:t xml:space="preserve">Nemokumo teisinė aplinka Lietuvoje nesikeitė, tačiau 2018 m. Lietuvos nemokumo balas sumažėjo (85 vieta). Tokį nemokumo balo pokytį lėmė santykis su kitų vertinamų valstybių nemokumo teisinių sistemų pasikeitimais. </w:t>
      </w:r>
    </w:p>
    <w:p w14:paraId="4E48F63B" w14:textId="34AA22DE" w:rsidR="0088366B" w:rsidRDefault="007E73BA" w:rsidP="0088366B">
      <w:pPr>
        <w:autoSpaceDE w:val="0"/>
        <w:autoSpaceDN w:val="0"/>
        <w:adjustRightInd w:val="0"/>
        <w:spacing w:after="0" w:line="240" w:lineRule="auto"/>
        <w:jc w:val="both"/>
        <w:rPr>
          <w:rFonts w:ascii="Times New Roman" w:hAnsi="Times New Roman" w:cs="Times New Roman"/>
          <w:sz w:val="24"/>
          <w:szCs w:val="24"/>
        </w:rPr>
      </w:pPr>
      <w:r w:rsidRPr="007E73BA">
        <w:rPr>
          <w:rFonts w:ascii="Times New Roman" w:hAnsi="Times New Roman" w:cs="Times New Roman"/>
          <w:sz w:val="24"/>
          <w:szCs w:val="24"/>
        </w:rPr>
        <w:lastRenderedPageBreak/>
        <w:t xml:space="preserve">Atsižvelgiant į tai, </w:t>
      </w:r>
      <w:r w:rsidR="0088366B" w:rsidRPr="007E73BA">
        <w:rPr>
          <w:rFonts w:ascii="Times New Roman" w:hAnsi="Times New Roman" w:cs="Times New Roman"/>
          <w:sz w:val="24"/>
          <w:szCs w:val="24"/>
        </w:rPr>
        <w:t xml:space="preserve">2018 m. parengtas ir Seimui pateiktas </w:t>
      </w:r>
      <w:r w:rsidR="006B741A">
        <w:rPr>
          <w:rFonts w:ascii="Times New Roman" w:hAnsi="Times New Roman" w:cs="Times New Roman"/>
          <w:sz w:val="24"/>
          <w:szCs w:val="24"/>
        </w:rPr>
        <w:t>J</w:t>
      </w:r>
      <w:r w:rsidR="0088366B" w:rsidRPr="007E73BA">
        <w:rPr>
          <w:rFonts w:ascii="Times New Roman" w:hAnsi="Times New Roman" w:cs="Times New Roman"/>
          <w:sz w:val="24"/>
          <w:szCs w:val="24"/>
        </w:rPr>
        <w:t>uridinių asmenų nemokumo įstatymo projektas</w:t>
      </w:r>
      <w:r w:rsidRPr="007E73BA">
        <w:rPr>
          <w:rFonts w:ascii="Times New Roman" w:hAnsi="Times New Roman" w:cs="Times New Roman"/>
          <w:sz w:val="24"/>
          <w:szCs w:val="24"/>
        </w:rPr>
        <w:t xml:space="preserve">, kuriuo </w:t>
      </w:r>
      <w:r w:rsidR="0088366B" w:rsidRPr="007E73BA">
        <w:rPr>
          <w:rFonts w:ascii="Times New Roman" w:hAnsi="Times New Roman" w:cs="Times New Roman"/>
          <w:sz w:val="24"/>
          <w:szCs w:val="24"/>
        </w:rPr>
        <w:t xml:space="preserve">siekiama kurti palankią ir konkurencingą verslui aplinką, imtis veiksmų nemokumo procesų efektyvumui didinti </w:t>
      </w:r>
      <w:r w:rsidRPr="007E73BA">
        <w:rPr>
          <w:rFonts w:ascii="Times New Roman" w:hAnsi="Times New Roman" w:cs="Times New Roman"/>
          <w:sz w:val="24"/>
          <w:szCs w:val="24"/>
        </w:rPr>
        <w:t xml:space="preserve">(sudarytos prielaidos spartesnėms ir </w:t>
      </w:r>
      <w:r w:rsidR="006B741A">
        <w:rPr>
          <w:rFonts w:ascii="Times New Roman" w:hAnsi="Times New Roman" w:cs="Times New Roman"/>
          <w:sz w:val="24"/>
          <w:szCs w:val="24"/>
        </w:rPr>
        <w:t>veiksmingesnėms</w:t>
      </w:r>
      <w:r w:rsidR="006B741A" w:rsidRPr="007E73BA">
        <w:rPr>
          <w:rFonts w:ascii="Times New Roman" w:hAnsi="Times New Roman" w:cs="Times New Roman"/>
          <w:sz w:val="24"/>
          <w:szCs w:val="24"/>
        </w:rPr>
        <w:t xml:space="preserve"> </w:t>
      </w:r>
      <w:r w:rsidRPr="007E73BA">
        <w:rPr>
          <w:rFonts w:ascii="Times New Roman" w:hAnsi="Times New Roman" w:cs="Times New Roman"/>
          <w:sz w:val="24"/>
          <w:szCs w:val="24"/>
        </w:rPr>
        <w:t xml:space="preserve">nemokumo procedūroms) </w:t>
      </w:r>
      <w:r w:rsidR="0088366B" w:rsidRPr="007E73BA">
        <w:rPr>
          <w:rFonts w:ascii="Times New Roman" w:hAnsi="Times New Roman" w:cs="Times New Roman"/>
          <w:sz w:val="24"/>
          <w:szCs w:val="24"/>
        </w:rPr>
        <w:t xml:space="preserve">ir kreditorių dėl verslo nesėkmės </w:t>
      </w:r>
      <w:r w:rsidR="006B741A" w:rsidRPr="007E73BA">
        <w:rPr>
          <w:rFonts w:ascii="Times New Roman" w:hAnsi="Times New Roman" w:cs="Times New Roman"/>
          <w:sz w:val="24"/>
          <w:szCs w:val="24"/>
        </w:rPr>
        <w:t xml:space="preserve">patiriamiems nuostoliams </w:t>
      </w:r>
      <w:r w:rsidR="0088366B" w:rsidRPr="007E73BA">
        <w:rPr>
          <w:rFonts w:ascii="Times New Roman" w:hAnsi="Times New Roman" w:cs="Times New Roman"/>
          <w:sz w:val="24"/>
          <w:szCs w:val="24"/>
        </w:rPr>
        <w:t xml:space="preserve">mažinti. </w:t>
      </w:r>
    </w:p>
    <w:p w14:paraId="4E3426A8" w14:textId="77777777" w:rsidR="001C25D1" w:rsidRPr="007E73BA" w:rsidRDefault="001C25D1" w:rsidP="0088366B">
      <w:pPr>
        <w:autoSpaceDE w:val="0"/>
        <w:autoSpaceDN w:val="0"/>
        <w:adjustRightInd w:val="0"/>
        <w:spacing w:after="0" w:line="240" w:lineRule="auto"/>
        <w:jc w:val="both"/>
        <w:rPr>
          <w:rFonts w:ascii="Times New Roman" w:hAnsi="Times New Roman" w:cs="Times New Roman"/>
          <w:sz w:val="24"/>
          <w:szCs w:val="24"/>
        </w:rPr>
      </w:pPr>
    </w:p>
    <w:p w14:paraId="4FFE8893" w14:textId="00913964" w:rsidR="00270E67" w:rsidRPr="00270E67" w:rsidRDefault="00270E67" w:rsidP="00270E67">
      <w:pPr>
        <w:pStyle w:val="NoSpacing"/>
        <w:jc w:val="both"/>
        <w:rPr>
          <w:rFonts w:ascii="Times New Roman" w:hAnsi="Times New Roman" w:cs="Times New Roman"/>
          <w:b/>
          <w:sz w:val="24"/>
          <w:szCs w:val="24"/>
          <w:lang w:val="lt-LT"/>
        </w:rPr>
      </w:pPr>
      <w:r w:rsidRPr="00270E67">
        <w:rPr>
          <w:rFonts w:ascii="Times New Roman" w:hAnsi="Times New Roman" w:cs="Times New Roman"/>
          <w:sz w:val="24"/>
          <w:szCs w:val="24"/>
          <w:lang w:val="lt-LT"/>
        </w:rPr>
        <w:t xml:space="preserve">Pastaraisiais metais </w:t>
      </w:r>
      <w:r w:rsidR="006B741A">
        <w:rPr>
          <w:rFonts w:ascii="Times New Roman" w:hAnsi="Times New Roman" w:cs="Times New Roman"/>
          <w:b/>
          <w:sz w:val="24"/>
          <w:szCs w:val="24"/>
          <w:lang w:val="lt-LT"/>
        </w:rPr>
        <w:t>nuolat didėja</w:t>
      </w:r>
      <w:r w:rsidRPr="00270E67">
        <w:rPr>
          <w:rFonts w:ascii="Times New Roman" w:hAnsi="Times New Roman" w:cs="Times New Roman"/>
          <w:b/>
          <w:sz w:val="24"/>
          <w:szCs w:val="24"/>
          <w:lang w:val="lt-LT"/>
        </w:rPr>
        <w:t xml:space="preserve"> </w:t>
      </w:r>
      <w:r w:rsidR="00431430">
        <w:rPr>
          <w:rFonts w:ascii="Times New Roman" w:hAnsi="Times New Roman" w:cs="Times New Roman"/>
          <w:b/>
          <w:sz w:val="24"/>
          <w:szCs w:val="24"/>
          <w:lang w:val="lt-LT"/>
        </w:rPr>
        <w:t>mažų ir vidutinių įmonių (</w:t>
      </w:r>
      <w:r w:rsidRPr="00270E67">
        <w:rPr>
          <w:rFonts w:ascii="Times New Roman" w:hAnsi="Times New Roman" w:cs="Times New Roman"/>
          <w:b/>
          <w:sz w:val="24"/>
          <w:szCs w:val="24"/>
          <w:lang w:val="lt-LT"/>
        </w:rPr>
        <w:t>MVĮ</w:t>
      </w:r>
      <w:r w:rsidR="00431430">
        <w:rPr>
          <w:rFonts w:ascii="Times New Roman" w:hAnsi="Times New Roman" w:cs="Times New Roman"/>
          <w:b/>
          <w:sz w:val="24"/>
          <w:szCs w:val="24"/>
          <w:lang w:val="lt-LT"/>
        </w:rPr>
        <w:t>)</w:t>
      </w:r>
      <w:r w:rsidRPr="00270E67">
        <w:rPr>
          <w:rFonts w:ascii="Times New Roman" w:hAnsi="Times New Roman" w:cs="Times New Roman"/>
          <w:b/>
          <w:sz w:val="24"/>
          <w:szCs w:val="24"/>
          <w:lang w:val="lt-LT"/>
        </w:rPr>
        <w:t xml:space="preserve"> skaiči</w:t>
      </w:r>
      <w:r w:rsidR="006B741A">
        <w:rPr>
          <w:rFonts w:ascii="Times New Roman" w:hAnsi="Times New Roman" w:cs="Times New Roman"/>
          <w:b/>
          <w:sz w:val="24"/>
          <w:szCs w:val="24"/>
          <w:lang w:val="lt-LT"/>
        </w:rPr>
        <w:t>us</w:t>
      </w:r>
      <w:r w:rsidRPr="00270E67">
        <w:rPr>
          <w:rFonts w:ascii="Times New Roman" w:hAnsi="Times New Roman" w:cs="Times New Roman"/>
          <w:sz w:val="24"/>
          <w:szCs w:val="24"/>
          <w:lang w:val="lt-LT"/>
        </w:rPr>
        <w:t xml:space="preserve">. 2019 </w:t>
      </w:r>
      <w:r w:rsidR="00431430">
        <w:rPr>
          <w:rFonts w:ascii="Times New Roman" w:hAnsi="Times New Roman" w:cs="Times New Roman"/>
          <w:sz w:val="24"/>
          <w:szCs w:val="24"/>
          <w:lang w:val="lt-LT"/>
        </w:rPr>
        <w:t>m.</w:t>
      </w:r>
      <w:r w:rsidRPr="00270E67">
        <w:rPr>
          <w:rFonts w:ascii="Times New Roman" w:hAnsi="Times New Roman" w:cs="Times New Roman"/>
          <w:sz w:val="24"/>
          <w:szCs w:val="24"/>
          <w:lang w:val="lt-LT"/>
        </w:rPr>
        <w:t xml:space="preserve"> pradžioje veikė 84</w:t>
      </w:r>
      <w:r w:rsidR="006B741A">
        <w:rPr>
          <w:rFonts w:ascii="Times New Roman" w:hAnsi="Times New Roman" w:cs="Times New Roman"/>
          <w:sz w:val="24"/>
          <w:szCs w:val="24"/>
          <w:lang w:val="lt-LT"/>
        </w:rPr>
        <w:t> </w:t>
      </w:r>
      <w:r w:rsidRPr="00270E67">
        <w:rPr>
          <w:rFonts w:ascii="Times New Roman" w:hAnsi="Times New Roman" w:cs="Times New Roman"/>
          <w:sz w:val="24"/>
          <w:szCs w:val="24"/>
          <w:lang w:val="lt-LT"/>
        </w:rPr>
        <w:t>510 MVĮ</w:t>
      </w:r>
      <w:r w:rsidR="006B741A">
        <w:rPr>
          <w:rFonts w:ascii="Times New Roman" w:hAnsi="Times New Roman" w:cs="Times New Roman"/>
          <w:sz w:val="24"/>
          <w:szCs w:val="24"/>
          <w:lang w:val="lt-LT"/>
        </w:rPr>
        <w:t xml:space="preserve"> (</w:t>
      </w:r>
      <w:r w:rsidRPr="00270E67">
        <w:rPr>
          <w:rFonts w:ascii="Times New Roman" w:hAnsi="Times New Roman" w:cs="Times New Roman"/>
          <w:sz w:val="24"/>
          <w:szCs w:val="24"/>
          <w:lang w:val="lt-LT"/>
        </w:rPr>
        <w:t xml:space="preserve">2016 </w:t>
      </w:r>
      <w:r w:rsidR="00BE6C33">
        <w:rPr>
          <w:rFonts w:ascii="Times New Roman" w:hAnsi="Times New Roman" w:cs="Times New Roman"/>
          <w:sz w:val="24"/>
          <w:szCs w:val="24"/>
          <w:lang w:val="lt-LT"/>
        </w:rPr>
        <w:t>m</w:t>
      </w:r>
      <w:r w:rsidR="00431430">
        <w:rPr>
          <w:rFonts w:ascii="Times New Roman" w:hAnsi="Times New Roman" w:cs="Times New Roman"/>
          <w:sz w:val="24"/>
          <w:szCs w:val="24"/>
          <w:lang w:val="lt-LT"/>
        </w:rPr>
        <w:t>.</w:t>
      </w:r>
      <w:r w:rsidRPr="00270E67">
        <w:rPr>
          <w:rFonts w:ascii="Times New Roman" w:hAnsi="Times New Roman" w:cs="Times New Roman"/>
          <w:sz w:val="24"/>
          <w:szCs w:val="24"/>
          <w:lang w:val="lt-LT"/>
        </w:rPr>
        <w:t xml:space="preserve"> pradžioje – 79 472 MVĮ</w:t>
      </w:r>
      <w:r w:rsidR="006B741A">
        <w:rPr>
          <w:rFonts w:ascii="Times New Roman" w:hAnsi="Times New Roman" w:cs="Times New Roman"/>
          <w:sz w:val="24"/>
          <w:szCs w:val="24"/>
          <w:lang w:val="lt-LT"/>
        </w:rPr>
        <w:t>)</w:t>
      </w:r>
      <w:r w:rsidRPr="00270E67">
        <w:rPr>
          <w:rFonts w:ascii="Times New Roman" w:hAnsi="Times New Roman" w:cs="Times New Roman"/>
          <w:sz w:val="24"/>
          <w:szCs w:val="24"/>
          <w:lang w:val="lt-LT"/>
        </w:rPr>
        <w:t xml:space="preserve">. </w:t>
      </w:r>
      <w:r w:rsidR="006B741A">
        <w:rPr>
          <w:rFonts w:ascii="Times New Roman" w:hAnsi="Times New Roman" w:cs="Times New Roman"/>
          <w:sz w:val="24"/>
          <w:szCs w:val="24"/>
          <w:lang w:val="lt-LT"/>
        </w:rPr>
        <w:t>1 tūkst.</w:t>
      </w:r>
      <w:r w:rsidRPr="00270E67">
        <w:rPr>
          <w:rFonts w:ascii="Times New Roman" w:hAnsi="Times New Roman" w:cs="Times New Roman"/>
          <w:sz w:val="24"/>
          <w:szCs w:val="24"/>
          <w:lang w:val="lt-LT"/>
        </w:rPr>
        <w:t xml:space="preserve"> Lietuvos gyventojų 2019 m. pradžioje teko net 30</w:t>
      </w:r>
      <w:r w:rsidR="006B741A">
        <w:rPr>
          <w:rFonts w:ascii="Times New Roman" w:hAnsi="Times New Roman" w:cs="Times New Roman"/>
          <w:sz w:val="24"/>
          <w:szCs w:val="24"/>
          <w:lang w:val="lt-LT"/>
        </w:rPr>
        <w:t> </w:t>
      </w:r>
      <w:r w:rsidRPr="00270E67">
        <w:rPr>
          <w:rFonts w:ascii="Times New Roman" w:hAnsi="Times New Roman" w:cs="Times New Roman"/>
          <w:sz w:val="24"/>
          <w:szCs w:val="24"/>
          <w:lang w:val="lt-LT"/>
        </w:rPr>
        <w:t>MVĮ. 2018 m. tęsiamos ir plėtojamos priemonės, kuriomis siekiama skatinti verslumą, buvo viena iš priežasčių, k</w:t>
      </w:r>
      <w:r w:rsidR="006B741A">
        <w:rPr>
          <w:rFonts w:ascii="Times New Roman" w:hAnsi="Times New Roman" w:cs="Times New Roman"/>
          <w:sz w:val="24"/>
          <w:szCs w:val="24"/>
          <w:lang w:val="lt-LT"/>
        </w:rPr>
        <w:t>odėl</w:t>
      </w:r>
      <w:r w:rsidRPr="00270E67">
        <w:rPr>
          <w:rFonts w:ascii="Times New Roman" w:hAnsi="Times New Roman" w:cs="Times New Roman"/>
          <w:sz w:val="24"/>
          <w:szCs w:val="24"/>
          <w:lang w:val="lt-LT"/>
        </w:rPr>
        <w:t xml:space="preserve"> </w:t>
      </w:r>
      <w:r w:rsidR="006B741A">
        <w:rPr>
          <w:rFonts w:ascii="Times New Roman" w:hAnsi="Times New Roman" w:cs="Times New Roman"/>
          <w:sz w:val="24"/>
          <w:szCs w:val="24"/>
          <w:lang w:val="lt-LT"/>
        </w:rPr>
        <w:t>daugėjo</w:t>
      </w:r>
      <w:r w:rsidR="006B741A" w:rsidRPr="00270E67">
        <w:rPr>
          <w:rFonts w:ascii="Times New Roman" w:hAnsi="Times New Roman" w:cs="Times New Roman"/>
          <w:sz w:val="24"/>
          <w:szCs w:val="24"/>
          <w:lang w:val="lt-LT"/>
        </w:rPr>
        <w:t xml:space="preserve"> </w:t>
      </w:r>
      <w:r w:rsidRPr="00270E67">
        <w:rPr>
          <w:rFonts w:ascii="Times New Roman" w:hAnsi="Times New Roman" w:cs="Times New Roman"/>
          <w:sz w:val="24"/>
          <w:szCs w:val="24"/>
          <w:lang w:val="lt-LT"/>
        </w:rPr>
        <w:t>veikiančių MVĮ.</w:t>
      </w:r>
    </w:p>
    <w:p w14:paraId="1DFB6BA5" w14:textId="77777777" w:rsidR="008E708A" w:rsidRDefault="008E708A" w:rsidP="00431430">
      <w:pPr>
        <w:spacing w:after="0" w:line="240" w:lineRule="auto"/>
        <w:jc w:val="center"/>
        <w:rPr>
          <w:rFonts w:ascii="Times New Roman" w:eastAsia="Times New Roman" w:hAnsi="Times New Roman" w:cs="Times New Roman"/>
          <w:b/>
          <w:sz w:val="24"/>
          <w:szCs w:val="24"/>
        </w:rPr>
      </w:pPr>
    </w:p>
    <w:p w14:paraId="2A8AD225" w14:textId="4DE88756" w:rsidR="00431430" w:rsidRPr="00270E67" w:rsidRDefault="00656F6F" w:rsidP="0043143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r w:rsidR="007B760F">
        <w:rPr>
          <w:rFonts w:ascii="Times New Roman" w:eastAsia="Times New Roman" w:hAnsi="Times New Roman" w:cs="Times New Roman"/>
          <w:b/>
          <w:sz w:val="24"/>
          <w:szCs w:val="24"/>
        </w:rPr>
        <w:t>8</w:t>
      </w:r>
      <w:r w:rsidR="00431430" w:rsidRPr="00431430">
        <w:rPr>
          <w:rFonts w:ascii="Times New Roman" w:eastAsia="Times New Roman" w:hAnsi="Times New Roman" w:cs="Times New Roman"/>
          <w:b/>
          <w:sz w:val="24"/>
          <w:szCs w:val="24"/>
        </w:rPr>
        <w:t xml:space="preserve"> pav.</w:t>
      </w:r>
      <w:r w:rsidR="00431430" w:rsidRPr="00270E67">
        <w:rPr>
          <w:rFonts w:ascii="Times New Roman" w:eastAsia="Times New Roman" w:hAnsi="Times New Roman" w:cs="Times New Roman"/>
          <w:b/>
          <w:sz w:val="24"/>
          <w:szCs w:val="24"/>
        </w:rPr>
        <w:t xml:space="preserve"> </w:t>
      </w:r>
      <w:r w:rsidR="00431430" w:rsidRPr="00431430">
        <w:rPr>
          <w:rFonts w:ascii="Times New Roman" w:eastAsia="Times New Roman" w:hAnsi="Times New Roman" w:cs="Times New Roman"/>
          <w:i/>
          <w:sz w:val="24"/>
          <w:szCs w:val="24"/>
        </w:rPr>
        <w:t xml:space="preserve">Veikiančių </w:t>
      </w:r>
      <w:r w:rsidR="006B741A">
        <w:rPr>
          <w:rFonts w:ascii="Times New Roman" w:eastAsia="Times New Roman" w:hAnsi="Times New Roman" w:cs="Times New Roman"/>
          <w:i/>
          <w:sz w:val="24"/>
          <w:szCs w:val="24"/>
        </w:rPr>
        <w:t>MVĮ</w:t>
      </w:r>
      <w:r w:rsidR="00431430" w:rsidRPr="00431430">
        <w:rPr>
          <w:rFonts w:ascii="Times New Roman" w:eastAsia="Times New Roman" w:hAnsi="Times New Roman" w:cs="Times New Roman"/>
          <w:i/>
          <w:sz w:val="24"/>
          <w:szCs w:val="24"/>
        </w:rPr>
        <w:t xml:space="preserve"> skaičius, tenkantis 1 tūkst. gyventojų</w:t>
      </w:r>
    </w:p>
    <w:p w14:paraId="67511C81" w14:textId="77777777" w:rsidR="009F0487" w:rsidRPr="00270E67" w:rsidRDefault="009F0487" w:rsidP="009F0487">
      <w:pPr>
        <w:pStyle w:val="NoSpacing"/>
        <w:jc w:val="center"/>
        <w:rPr>
          <w:rFonts w:ascii="Times New Roman" w:hAnsi="Times New Roman" w:cs="Times New Roman"/>
          <w:b/>
          <w:sz w:val="24"/>
          <w:szCs w:val="24"/>
          <w:lang w:val="lt-LT"/>
        </w:rPr>
      </w:pPr>
      <w:r w:rsidRPr="00270E67">
        <w:rPr>
          <w:rFonts w:ascii="Times New Roman" w:hAnsi="Times New Roman" w:cs="Times New Roman"/>
          <w:noProof/>
          <w:sz w:val="24"/>
          <w:szCs w:val="24"/>
          <w:lang w:val="lt-LT" w:eastAsia="lt-LT"/>
        </w:rPr>
        <w:drawing>
          <wp:inline distT="0" distB="0" distL="0" distR="0" wp14:anchorId="7090798C" wp14:editId="7193E040">
            <wp:extent cx="6070600" cy="1275080"/>
            <wp:effectExtent l="0" t="0" r="6350" b="1270"/>
            <wp:docPr id="144" name="Diagrama 10"/>
            <wp:cNvGraphicFramePr/>
            <a:graphic xmlns:a="http://schemas.openxmlformats.org/drawingml/2006/main">
              <a:graphicData uri="http://schemas.openxmlformats.org/drawingml/2006/chart">
                <c:chart xmlns:c="http://schemas.openxmlformats.org/drawingml/2006/chart" r:id="rId120"/>
              </a:graphicData>
            </a:graphic>
          </wp:inline>
        </w:drawing>
      </w:r>
    </w:p>
    <w:p w14:paraId="033B62B6" w14:textId="5D5CA718" w:rsidR="00270E67" w:rsidRPr="00431430" w:rsidRDefault="00270E67" w:rsidP="00431430">
      <w:pPr>
        <w:spacing w:line="240" w:lineRule="auto"/>
        <w:jc w:val="center"/>
        <w:rPr>
          <w:rFonts w:ascii="Times New Roman" w:hAnsi="Times New Roman" w:cs="Times New Roman"/>
          <w:bCs/>
          <w:color w:val="000000"/>
          <w:sz w:val="20"/>
          <w:szCs w:val="20"/>
        </w:rPr>
      </w:pPr>
      <w:r w:rsidRPr="00431430">
        <w:rPr>
          <w:rFonts w:ascii="Times New Roman" w:hAnsi="Times New Roman" w:cs="Times New Roman"/>
          <w:bCs/>
          <w:color w:val="000000"/>
          <w:sz w:val="20"/>
          <w:szCs w:val="20"/>
        </w:rPr>
        <w:t>Duomenų šaltinis</w:t>
      </w:r>
      <w:r w:rsidR="006B741A">
        <w:rPr>
          <w:rFonts w:ascii="Times New Roman" w:hAnsi="Times New Roman" w:cs="Times New Roman"/>
          <w:bCs/>
          <w:color w:val="000000"/>
          <w:sz w:val="20"/>
          <w:szCs w:val="20"/>
        </w:rPr>
        <w:t xml:space="preserve"> –</w:t>
      </w:r>
      <w:r w:rsidRPr="00431430">
        <w:rPr>
          <w:rFonts w:ascii="Times New Roman" w:hAnsi="Times New Roman" w:cs="Times New Roman"/>
          <w:bCs/>
          <w:color w:val="000000"/>
          <w:sz w:val="20"/>
          <w:szCs w:val="20"/>
        </w:rPr>
        <w:t xml:space="preserve"> </w:t>
      </w:r>
      <w:r w:rsidR="003878EA">
        <w:rPr>
          <w:rFonts w:ascii="Times New Roman" w:hAnsi="Times New Roman" w:cs="Times New Roman"/>
          <w:bCs/>
          <w:color w:val="000000"/>
          <w:sz w:val="20"/>
          <w:szCs w:val="20"/>
        </w:rPr>
        <w:t>–</w:t>
      </w:r>
      <w:r w:rsidRPr="00431430">
        <w:rPr>
          <w:rFonts w:ascii="Times New Roman" w:hAnsi="Times New Roman" w:cs="Times New Roman"/>
          <w:bCs/>
          <w:color w:val="000000"/>
          <w:sz w:val="20"/>
          <w:szCs w:val="20"/>
        </w:rPr>
        <w:t xml:space="preserve"> Lietuvos statistikos departamentas</w:t>
      </w:r>
    </w:p>
    <w:p w14:paraId="184699F7" w14:textId="61490C65" w:rsidR="00270E67" w:rsidRPr="00270E67" w:rsidRDefault="00270E67" w:rsidP="00270E67">
      <w:pPr>
        <w:spacing w:after="0" w:line="240" w:lineRule="auto"/>
        <w:jc w:val="both"/>
        <w:rPr>
          <w:rFonts w:ascii="Times New Roman" w:hAnsi="Times New Roman" w:cs="Times New Roman"/>
          <w:sz w:val="24"/>
          <w:szCs w:val="24"/>
        </w:rPr>
      </w:pPr>
      <w:r w:rsidRPr="00270E67">
        <w:rPr>
          <w:rFonts w:ascii="Times New Roman" w:hAnsi="Times New Roman" w:cs="Times New Roman"/>
          <w:sz w:val="24"/>
          <w:szCs w:val="24"/>
        </w:rPr>
        <w:t xml:space="preserve">2018 </w:t>
      </w:r>
      <w:r w:rsidR="00431430">
        <w:rPr>
          <w:rFonts w:ascii="Times New Roman" w:hAnsi="Times New Roman" w:cs="Times New Roman"/>
          <w:sz w:val="24"/>
          <w:szCs w:val="24"/>
        </w:rPr>
        <w:t>m.</w:t>
      </w:r>
      <w:r w:rsidR="00874A91">
        <w:rPr>
          <w:rFonts w:ascii="Times New Roman" w:hAnsi="Times New Roman" w:cs="Times New Roman"/>
          <w:sz w:val="24"/>
          <w:szCs w:val="24"/>
        </w:rPr>
        <w:t>,</w:t>
      </w:r>
      <w:r w:rsidRPr="00270E67">
        <w:rPr>
          <w:rFonts w:ascii="Times New Roman" w:hAnsi="Times New Roman" w:cs="Times New Roman"/>
          <w:sz w:val="24"/>
          <w:szCs w:val="24"/>
        </w:rPr>
        <w:t xml:space="preserve"> </w:t>
      </w:r>
      <w:r w:rsidR="006A22EE">
        <w:rPr>
          <w:rFonts w:ascii="Times New Roman" w:hAnsi="Times New Roman" w:cs="Times New Roman"/>
          <w:sz w:val="24"/>
          <w:szCs w:val="24"/>
        </w:rPr>
        <w:t>r</w:t>
      </w:r>
      <w:r w:rsidRPr="00270E67">
        <w:rPr>
          <w:rFonts w:ascii="Times New Roman" w:hAnsi="Times New Roman" w:cs="Times New Roman"/>
          <w:sz w:val="24"/>
          <w:szCs w:val="24"/>
        </w:rPr>
        <w:t xml:space="preserve">emiantis atlikto tyrimo rezultatais </w:t>
      </w:r>
      <w:r w:rsidR="00874A91">
        <w:rPr>
          <w:rFonts w:ascii="Times New Roman" w:hAnsi="Times New Roman" w:cs="Times New Roman"/>
          <w:sz w:val="24"/>
          <w:szCs w:val="24"/>
        </w:rPr>
        <w:t>ir</w:t>
      </w:r>
      <w:r w:rsidRPr="00270E67">
        <w:rPr>
          <w:rFonts w:ascii="Times New Roman" w:hAnsi="Times New Roman" w:cs="Times New Roman"/>
          <w:sz w:val="24"/>
          <w:szCs w:val="24"/>
        </w:rPr>
        <w:t xml:space="preserve"> gerosios praktikos pavyzdžių Lietuvoje įvertinimu </w:t>
      </w:r>
      <w:r w:rsidR="00874A91">
        <w:rPr>
          <w:rFonts w:ascii="Times New Roman" w:hAnsi="Times New Roman" w:cs="Times New Roman"/>
          <w:sz w:val="24"/>
          <w:szCs w:val="24"/>
        </w:rPr>
        <w:t>bei</w:t>
      </w:r>
      <w:r w:rsidRPr="00270E67">
        <w:rPr>
          <w:rFonts w:ascii="Times New Roman" w:hAnsi="Times New Roman" w:cs="Times New Roman"/>
          <w:sz w:val="24"/>
          <w:szCs w:val="24"/>
        </w:rPr>
        <w:t xml:space="preserve"> pristatymu dešimtyje savivaldybių, </w:t>
      </w:r>
      <w:r w:rsidR="006A22EE">
        <w:rPr>
          <w:rFonts w:ascii="Times New Roman" w:hAnsi="Times New Roman" w:cs="Times New Roman"/>
          <w:sz w:val="24"/>
          <w:szCs w:val="24"/>
        </w:rPr>
        <w:t xml:space="preserve">pradėtos rengti </w:t>
      </w:r>
      <w:r w:rsidRPr="00270E67">
        <w:rPr>
          <w:rFonts w:ascii="Times New Roman" w:hAnsi="Times New Roman" w:cs="Times New Roman"/>
          <w:sz w:val="24"/>
          <w:szCs w:val="24"/>
        </w:rPr>
        <w:t>naujos smulk</w:t>
      </w:r>
      <w:r w:rsidR="00874A91">
        <w:rPr>
          <w:rFonts w:ascii="Times New Roman" w:hAnsi="Times New Roman" w:cs="Times New Roman"/>
          <w:sz w:val="24"/>
          <w:szCs w:val="24"/>
        </w:rPr>
        <w:t>iojo</w:t>
      </w:r>
      <w:r w:rsidRPr="00270E67">
        <w:rPr>
          <w:rFonts w:ascii="Times New Roman" w:hAnsi="Times New Roman" w:cs="Times New Roman"/>
          <w:sz w:val="24"/>
          <w:szCs w:val="24"/>
        </w:rPr>
        <w:t xml:space="preserve"> verslo skatinimo priemonių programos </w:t>
      </w:r>
      <w:r w:rsidR="00874A91">
        <w:rPr>
          <w:rFonts w:ascii="Times New Roman" w:hAnsi="Times New Roman" w:cs="Times New Roman"/>
          <w:sz w:val="24"/>
          <w:szCs w:val="24"/>
        </w:rPr>
        <w:t>ir</w:t>
      </w:r>
      <w:r w:rsidRPr="00270E67">
        <w:rPr>
          <w:rFonts w:ascii="Times New Roman" w:hAnsi="Times New Roman" w:cs="Times New Roman"/>
          <w:sz w:val="24"/>
          <w:szCs w:val="24"/>
        </w:rPr>
        <w:t xml:space="preserve"> siūlymai miestų </w:t>
      </w:r>
      <w:r w:rsidR="00874A91">
        <w:rPr>
          <w:rFonts w:ascii="Times New Roman" w:hAnsi="Times New Roman" w:cs="Times New Roman"/>
          <w:sz w:val="24"/>
          <w:szCs w:val="24"/>
        </w:rPr>
        <w:t>savivaldybių t</w:t>
      </w:r>
      <w:r w:rsidRPr="00270E67">
        <w:rPr>
          <w:rFonts w:ascii="Times New Roman" w:hAnsi="Times New Roman" w:cs="Times New Roman"/>
          <w:sz w:val="24"/>
          <w:szCs w:val="24"/>
        </w:rPr>
        <w:t xml:space="preserve">aryboms </w:t>
      </w:r>
      <w:r w:rsidR="00874A91">
        <w:rPr>
          <w:rFonts w:ascii="Times New Roman" w:hAnsi="Times New Roman" w:cs="Times New Roman"/>
          <w:sz w:val="24"/>
          <w:szCs w:val="24"/>
        </w:rPr>
        <w:t>dėl</w:t>
      </w:r>
      <w:r w:rsidRPr="00270E67">
        <w:rPr>
          <w:rFonts w:ascii="Times New Roman" w:hAnsi="Times New Roman" w:cs="Times New Roman"/>
          <w:sz w:val="24"/>
          <w:szCs w:val="24"/>
        </w:rPr>
        <w:t xml:space="preserve"> verslo skatinimo dokument</w:t>
      </w:r>
      <w:r w:rsidR="00874A91">
        <w:rPr>
          <w:rFonts w:ascii="Times New Roman" w:hAnsi="Times New Roman" w:cs="Times New Roman"/>
          <w:sz w:val="24"/>
          <w:szCs w:val="24"/>
        </w:rPr>
        <w:t>ų pakeitimo / papildymo</w:t>
      </w:r>
      <w:r w:rsidRPr="00270E67">
        <w:rPr>
          <w:rFonts w:ascii="Times New Roman" w:hAnsi="Times New Roman" w:cs="Times New Roman"/>
          <w:sz w:val="24"/>
          <w:szCs w:val="24"/>
        </w:rPr>
        <w:t>.</w:t>
      </w:r>
    </w:p>
    <w:p w14:paraId="678D54E6" w14:textId="77777777" w:rsidR="00270E67" w:rsidRPr="00270E67" w:rsidRDefault="00270E67" w:rsidP="00270E67">
      <w:pPr>
        <w:pStyle w:val="NoSpacing"/>
        <w:rPr>
          <w:rFonts w:ascii="Times New Roman" w:hAnsi="Times New Roman" w:cs="Times New Roman"/>
          <w:sz w:val="24"/>
          <w:szCs w:val="24"/>
          <w:lang w:val="lt-LT"/>
        </w:rPr>
      </w:pPr>
    </w:p>
    <w:p w14:paraId="6C33C04E" w14:textId="408A49D9" w:rsidR="006A22EE" w:rsidRPr="006A22EE" w:rsidRDefault="006A22EE" w:rsidP="00270E67">
      <w:pPr>
        <w:pStyle w:val="NoSpacing"/>
        <w:rPr>
          <w:rFonts w:ascii="Times New Roman" w:hAnsi="Times New Roman" w:cs="Times New Roman"/>
          <w:b/>
          <w:i/>
          <w:sz w:val="24"/>
          <w:szCs w:val="24"/>
          <w:lang w:val="lt-LT"/>
        </w:rPr>
      </w:pPr>
      <w:r w:rsidRPr="006A22EE">
        <w:rPr>
          <w:rFonts w:ascii="Times New Roman" w:hAnsi="Times New Roman" w:cs="Times New Roman"/>
          <w:b/>
          <w:i/>
          <w:sz w:val="24"/>
          <w:szCs w:val="24"/>
          <w:lang w:val="lt-LT"/>
        </w:rPr>
        <w:t>Eksporto skatinimas</w:t>
      </w:r>
    </w:p>
    <w:p w14:paraId="02A19DAA" w14:textId="77777777" w:rsidR="006A22EE" w:rsidRDefault="006A22EE" w:rsidP="00270E67">
      <w:pPr>
        <w:pStyle w:val="NoSpacing"/>
        <w:rPr>
          <w:rFonts w:ascii="Times New Roman" w:hAnsi="Times New Roman" w:cs="Times New Roman"/>
          <w:sz w:val="24"/>
          <w:szCs w:val="24"/>
          <w:lang w:val="lt-LT"/>
        </w:rPr>
      </w:pPr>
    </w:p>
    <w:p w14:paraId="482D7497" w14:textId="4810DBC3" w:rsidR="00270E67" w:rsidRPr="00270E67" w:rsidRDefault="00270E67" w:rsidP="00270E67">
      <w:pPr>
        <w:pStyle w:val="NoSpacing"/>
        <w:jc w:val="both"/>
        <w:rPr>
          <w:rFonts w:ascii="Times New Roman" w:hAnsi="Times New Roman" w:cs="Times New Roman"/>
          <w:b/>
          <w:bCs/>
          <w:sz w:val="24"/>
          <w:szCs w:val="24"/>
          <w:lang w:val="lt-LT"/>
        </w:rPr>
      </w:pPr>
      <w:r w:rsidRPr="00270E67">
        <w:rPr>
          <w:rFonts w:ascii="Times New Roman" w:eastAsia="Times New Roman" w:hAnsi="Times New Roman" w:cs="Times New Roman"/>
          <w:bCs/>
          <w:color w:val="000000"/>
          <w:sz w:val="24"/>
          <w:szCs w:val="24"/>
          <w:lang w:val="lt-LT"/>
        </w:rPr>
        <w:t>Remiantis 2018 m. 11 mėnesių duomenimis</w:t>
      </w:r>
      <w:r w:rsidR="00BE6C33">
        <w:rPr>
          <w:rFonts w:ascii="Times New Roman" w:eastAsia="Times New Roman" w:hAnsi="Times New Roman" w:cs="Times New Roman"/>
          <w:bCs/>
          <w:color w:val="000000"/>
          <w:sz w:val="24"/>
          <w:szCs w:val="24"/>
          <w:lang w:val="lt-LT"/>
        </w:rPr>
        <w:t>,</w:t>
      </w:r>
      <w:r w:rsidRPr="00270E67">
        <w:rPr>
          <w:rFonts w:ascii="Times New Roman" w:eastAsia="Times New Roman" w:hAnsi="Times New Roman" w:cs="Times New Roman"/>
          <w:bCs/>
          <w:color w:val="000000"/>
          <w:sz w:val="24"/>
          <w:szCs w:val="24"/>
          <w:lang w:val="lt-LT"/>
        </w:rPr>
        <w:t xml:space="preserve"> lietuviškos kilmės prekių (be energetinių produktų) eksporto į tikslines rinkas </w:t>
      </w:r>
      <w:r w:rsidR="00874A91">
        <w:rPr>
          <w:rFonts w:ascii="Times New Roman" w:eastAsia="Times New Roman" w:hAnsi="Times New Roman" w:cs="Times New Roman"/>
          <w:bCs/>
          <w:color w:val="000000"/>
          <w:sz w:val="24"/>
          <w:szCs w:val="24"/>
          <w:lang w:val="lt-LT"/>
        </w:rPr>
        <w:t xml:space="preserve">vertės augimas </w:t>
      </w:r>
      <w:r w:rsidRPr="00270E67">
        <w:rPr>
          <w:rFonts w:ascii="Times New Roman" w:eastAsia="Times New Roman" w:hAnsi="Times New Roman" w:cs="Times New Roman"/>
          <w:bCs/>
          <w:color w:val="000000"/>
          <w:sz w:val="24"/>
          <w:szCs w:val="24"/>
          <w:lang w:val="lt-LT"/>
        </w:rPr>
        <w:t>buvo mažesnis nei 2017 m</w:t>
      </w:r>
      <w:r w:rsidR="006A22EE">
        <w:rPr>
          <w:rFonts w:ascii="Times New Roman" w:eastAsia="Times New Roman" w:hAnsi="Times New Roman" w:cs="Times New Roman"/>
          <w:bCs/>
          <w:color w:val="000000"/>
          <w:sz w:val="24"/>
          <w:szCs w:val="24"/>
          <w:lang w:val="lt-LT"/>
        </w:rPr>
        <w:t>.</w:t>
      </w:r>
      <w:r w:rsidRPr="00270E67">
        <w:rPr>
          <w:rFonts w:ascii="Times New Roman" w:eastAsia="Times New Roman" w:hAnsi="Times New Roman" w:cs="Times New Roman"/>
          <w:bCs/>
          <w:color w:val="000000"/>
          <w:sz w:val="24"/>
          <w:szCs w:val="24"/>
          <w:lang w:val="lt-LT"/>
        </w:rPr>
        <w:t xml:space="preserve"> (2017 m. </w:t>
      </w:r>
      <w:r w:rsidR="00874A91">
        <w:rPr>
          <w:rFonts w:ascii="Times New Roman" w:eastAsia="Times New Roman" w:hAnsi="Times New Roman" w:cs="Times New Roman"/>
          <w:bCs/>
          <w:color w:val="000000"/>
          <w:sz w:val="24"/>
          <w:szCs w:val="24"/>
          <w:lang w:val="lt-LT"/>
        </w:rPr>
        <w:t>–</w:t>
      </w:r>
      <w:r w:rsidRPr="00270E67">
        <w:rPr>
          <w:rFonts w:ascii="Times New Roman" w:eastAsia="Times New Roman" w:hAnsi="Times New Roman" w:cs="Times New Roman"/>
          <w:bCs/>
          <w:color w:val="000000"/>
          <w:sz w:val="24"/>
          <w:szCs w:val="24"/>
          <w:lang w:val="lt-LT"/>
        </w:rPr>
        <w:t xml:space="preserve"> 13,8 proc</w:t>
      </w:r>
      <w:r w:rsidR="006A22EE">
        <w:rPr>
          <w:rFonts w:ascii="Times New Roman" w:eastAsia="Times New Roman" w:hAnsi="Times New Roman" w:cs="Times New Roman"/>
          <w:bCs/>
          <w:color w:val="000000"/>
          <w:sz w:val="24"/>
          <w:szCs w:val="24"/>
          <w:lang w:val="lt-LT"/>
        </w:rPr>
        <w:t>.</w:t>
      </w:r>
      <w:r w:rsidRPr="00270E67">
        <w:rPr>
          <w:rFonts w:ascii="Times New Roman" w:eastAsia="Times New Roman" w:hAnsi="Times New Roman" w:cs="Times New Roman"/>
          <w:bCs/>
          <w:color w:val="000000"/>
          <w:sz w:val="24"/>
          <w:szCs w:val="24"/>
          <w:lang w:val="lt-LT"/>
        </w:rPr>
        <w:t xml:space="preserve">, 2018 m. </w:t>
      </w:r>
      <w:r w:rsidR="006A22EE">
        <w:rPr>
          <w:rFonts w:ascii="Times New Roman" w:eastAsia="Times New Roman" w:hAnsi="Times New Roman" w:cs="Times New Roman"/>
          <w:bCs/>
          <w:color w:val="000000"/>
          <w:sz w:val="24"/>
          <w:szCs w:val="24"/>
          <w:lang w:val="lt-LT"/>
        </w:rPr>
        <w:t>1</w:t>
      </w:r>
      <w:r w:rsidRPr="00270E67">
        <w:rPr>
          <w:rFonts w:ascii="Times New Roman" w:eastAsia="Times New Roman" w:hAnsi="Times New Roman" w:cs="Times New Roman"/>
          <w:bCs/>
          <w:color w:val="000000"/>
          <w:sz w:val="24"/>
          <w:szCs w:val="24"/>
          <w:lang w:val="lt-LT"/>
        </w:rPr>
        <w:t>1 mėn</w:t>
      </w:r>
      <w:r w:rsidR="006A22EE">
        <w:rPr>
          <w:rFonts w:ascii="Times New Roman" w:eastAsia="Times New Roman" w:hAnsi="Times New Roman" w:cs="Times New Roman"/>
          <w:bCs/>
          <w:color w:val="000000"/>
          <w:sz w:val="24"/>
          <w:szCs w:val="24"/>
          <w:lang w:val="lt-LT"/>
        </w:rPr>
        <w:t>esių</w:t>
      </w:r>
      <w:r w:rsidRPr="00270E67">
        <w:rPr>
          <w:rFonts w:ascii="Times New Roman" w:eastAsia="Times New Roman" w:hAnsi="Times New Roman" w:cs="Times New Roman"/>
          <w:bCs/>
          <w:color w:val="000000"/>
          <w:sz w:val="24"/>
          <w:szCs w:val="24"/>
          <w:lang w:val="lt-LT"/>
        </w:rPr>
        <w:t xml:space="preserve"> duomenimis </w:t>
      </w:r>
      <w:r w:rsidR="006A22EE">
        <w:rPr>
          <w:rFonts w:ascii="Times New Roman" w:eastAsia="Times New Roman" w:hAnsi="Times New Roman" w:cs="Times New Roman"/>
          <w:bCs/>
          <w:color w:val="000000"/>
          <w:sz w:val="24"/>
          <w:szCs w:val="24"/>
          <w:lang w:val="lt-LT"/>
        </w:rPr>
        <w:t xml:space="preserve">– </w:t>
      </w:r>
      <w:r w:rsidRPr="00270E67">
        <w:rPr>
          <w:rFonts w:ascii="Times New Roman" w:eastAsia="Times New Roman" w:hAnsi="Times New Roman" w:cs="Times New Roman"/>
          <w:bCs/>
          <w:color w:val="000000"/>
          <w:sz w:val="24"/>
          <w:szCs w:val="24"/>
          <w:lang w:val="lt-LT"/>
        </w:rPr>
        <w:t>8,4 proc</w:t>
      </w:r>
      <w:r w:rsidR="006A22EE">
        <w:rPr>
          <w:rFonts w:ascii="Times New Roman" w:eastAsia="Times New Roman" w:hAnsi="Times New Roman" w:cs="Times New Roman"/>
          <w:bCs/>
          <w:color w:val="000000"/>
          <w:sz w:val="24"/>
          <w:szCs w:val="24"/>
          <w:lang w:val="lt-LT"/>
        </w:rPr>
        <w:t>.</w:t>
      </w:r>
      <w:r w:rsidRPr="00270E67">
        <w:rPr>
          <w:rFonts w:ascii="Times New Roman" w:eastAsia="Times New Roman" w:hAnsi="Times New Roman" w:cs="Times New Roman"/>
          <w:bCs/>
          <w:color w:val="000000"/>
          <w:sz w:val="24"/>
          <w:szCs w:val="24"/>
          <w:lang w:val="lt-LT"/>
        </w:rPr>
        <w:t>). Sulėtėjimą daugiausia lėmė javų eksportas</w:t>
      </w:r>
      <w:r w:rsidR="00874A91">
        <w:rPr>
          <w:rFonts w:ascii="Times New Roman" w:eastAsia="Times New Roman" w:hAnsi="Times New Roman" w:cs="Times New Roman"/>
          <w:bCs/>
          <w:color w:val="000000"/>
          <w:sz w:val="24"/>
          <w:szCs w:val="24"/>
          <w:lang w:val="lt-LT"/>
        </w:rPr>
        <w:t>:</w:t>
      </w:r>
      <w:r w:rsidRPr="00270E67">
        <w:rPr>
          <w:rFonts w:ascii="Times New Roman" w:eastAsia="Times New Roman" w:hAnsi="Times New Roman" w:cs="Times New Roman"/>
          <w:bCs/>
          <w:color w:val="000000"/>
          <w:sz w:val="24"/>
          <w:szCs w:val="24"/>
          <w:lang w:val="lt-LT"/>
        </w:rPr>
        <w:t xml:space="preserve"> </w:t>
      </w:r>
      <w:r w:rsidR="00874A91">
        <w:rPr>
          <w:rFonts w:ascii="Times New Roman" w:eastAsia="Times New Roman" w:hAnsi="Times New Roman" w:cs="Times New Roman"/>
          <w:bCs/>
          <w:color w:val="000000"/>
          <w:sz w:val="24"/>
          <w:szCs w:val="24"/>
          <w:lang w:val="lt-LT"/>
        </w:rPr>
        <w:t>javų</w:t>
      </w:r>
      <w:r w:rsidRPr="00270E67">
        <w:rPr>
          <w:rFonts w:ascii="Times New Roman" w:eastAsia="Times New Roman" w:hAnsi="Times New Roman" w:cs="Times New Roman"/>
          <w:bCs/>
          <w:color w:val="000000"/>
          <w:sz w:val="24"/>
          <w:szCs w:val="24"/>
          <w:lang w:val="lt-LT"/>
        </w:rPr>
        <w:t xml:space="preserve"> </w:t>
      </w:r>
      <w:r w:rsidR="00874A91">
        <w:rPr>
          <w:rFonts w:ascii="Times New Roman" w:eastAsia="Times New Roman" w:hAnsi="Times New Roman" w:cs="Times New Roman"/>
          <w:bCs/>
          <w:color w:val="000000"/>
          <w:sz w:val="24"/>
          <w:szCs w:val="24"/>
          <w:lang w:val="lt-LT"/>
        </w:rPr>
        <w:t>eksporto</w:t>
      </w:r>
      <w:r w:rsidR="00874A91" w:rsidRPr="00270E67">
        <w:rPr>
          <w:rFonts w:ascii="Times New Roman" w:eastAsia="Times New Roman" w:hAnsi="Times New Roman" w:cs="Times New Roman"/>
          <w:bCs/>
          <w:color w:val="000000"/>
          <w:sz w:val="24"/>
          <w:szCs w:val="24"/>
          <w:lang w:val="lt-LT"/>
        </w:rPr>
        <w:t xml:space="preserve"> </w:t>
      </w:r>
      <w:r w:rsidRPr="00270E67">
        <w:rPr>
          <w:rFonts w:ascii="Times New Roman" w:eastAsia="Times New Roman" w:hAnsi="Times New Roman" w:cs="Times New Roman"/>
          <w:bCs/>
          <w:color w:val="000000"/>
          <w:sz w:val="24"/>
          <w:szCs w:val="24"/>
          <w:lang w:val="lt-LT"/>
        </w:rPr>
        <w:t>į kitas rinkas per 2018</w:t>
      </w:r>
      <w:r w:rsidR="00B15FA8">
        <w:rPr>
          <w:rFonts w:ascii="Times New Roman" w:eastAsia="Times New Roman" w:hAnsi="Times New Roman" w:cs="Times New Roman"/>
          <w:bCs/>
          <w:color w:val="000000"/>
          <w:sz w:val="24"/>
          <w:szCs w:val="24"/>
          <w:lang w:val="lt-LT"/>
        </w:rPr>
        <w:t> </w:t>
      </w:r>
      <w:r w:rsidRPr="00270E67">
        <w:rPr>
          <w:rFonts w:ascii="Times New Roman" w:eastAsia="Times New Roman" w:hAnsi="Times New Roman" w:cs="Times New Roman"/>
          <w:bCs/>
          <w:color w:val="000000"/>
          <w:sz w:val="24"/>
          <w:szCs w:val="24"/>
          <w:lang w:val="lt-LT"/>
        </w:rPr>
        <w:t>m</w:t>
      </w:r>
      <w:r w:rsidR="006A22EE">
        <w:rPr>
          <w:rFonts w:ascii="Times New Roman" w:eastAsia="Times New Roman" w:hAnsi="Times New Roman" w:cs="Times New Roman"/>
          <w:bCs/>
          <w:color w:val="000000"/>
          <w:sz w:val="24"/>
          <w:szCs w:val="24"/>
          <w:lang w:val="lt-LT"/>
        </w:rPr>
        <w:t>.</w:t>
      </w:r>
      <w:r w:rsidRPr="00270E67">
        <w:rPr>
          <w:rFonts w:ascii="Times New Roman" w:eastAsia="Times New Roman" w:hAnsi="Times New Roman" w:cs="Times New Roman"/>
          <w:bCs/>
          <w:color w:val="000000"/>
          <w:sz w:val="24"/>
          <w:szCs w:val="24"/>
          <w:lang w:val="lt-LT"/>
        </w:rPr>
        <w:t xml:space="preserve"> 11 mėnesių </w:t>
      </w:r>
      <w:r w:rsidR="00874A91">
        <w:rPr>
          <w:rFonts w:ascii="Times New Roman" w:eastAsia="Times New Roman" w:hAnsi="Times New Roman" w:cs="Times New Roman"/>
          <w:bCs/>
          <w:color w:val="000000"/>
          <w:sz w:val="24"/>
          <w:szCs w:val="24"/>
          <w:lang w:val="lt-LT"/>
        </w:rPr>
        <w:t xml:space="preserve">vertė </w:t>
      </w:r>
      <w:r w:rsidRPr="00270E67">
        <w:rPr>
          <w:rFonts w:ascii="Times New Roman" w:eastAsia="Times New Roman" w:hAnsi="Times New Roman" w:cs="Times New Roman"/>
          <w:bCs/>
          <w:color w:val="000000"/>
          <w:sz w:val="24"/>
          <w:szCs w:val="24"/>
          <w:lang w:val="lt-LT"/>
        </w:rPr>
        <w:t>buvo tik 23 mln. eurų</w:t>
      </w:r>
      <w:r w:rsidR="00874A91">
        <w:rPr>
          <w:rFonts w:ascii="Times New Roman" w:eastAsia="Times New Roman" w:hAnsi="Times New Roman" w:cs="Times New Roman"/>
          <w:bCs/>
          <w:color w:val="000000"/>
          <w:sz w:val="24"/>
          <w:szCs w:val="24"/>
          <w:lang w:val="lt-LT"/>
        </w:rPr>
        <w:t>,</w:t>
      </w:r>
      <w:r w:rsidRPr="00270E67">
        <w:rPr>
          <w:rFonts w:ascii="Times New Roman" w:eastAsia="Times New Roman" w:hAnsi="Times New Roman" w:cs="Times New Roman"/>
          <w:bCs/>
          <w:color w:val="000000"/>
          <w:sz w:val="24"/>
          <w:szCs w:val="24"/>
          <w:lang w:val="lt-LT"/>
        </w:rPr>
        <w:t xml:space="preserve"> arba 7,2 proc. mažesn</w:t>
      </w:r>
      <w:r w:rsidR="00874A91">
        <w:rPr>
          <w:rFonts w:ascii="Times New Roman" w:eastAsia="Times New Roman" w:hAnsi="Times New Roman" w:cs="Times New Roman"/>
          <w:bCs/>
          <w:color w:val="000000"/>
          <w:sz w:val="24"/>
          <w:szCs w:val="24"/>
          <w:lang w:val="lt-LT"/>
        </w:rPr>
        <w:t>ė</w:t>
      </w:r>
      <w:r w:rsidRPr="00270E67">
        <w:rPr>
          <w:rFonts w:ascii="Times New Roman" w:eastAsia="Times New Roman" w:hAnsi="Times New Roman" w:cs="Times New Roman"/>
          <w:bCs/>
          <w:color w:val="000000"/>
          <w:sz w:val="24"/>
          <w:szCs w:val="24"/>
          <w:lang w:val="lt-LT"/>
        </w:rPr>
        <w:t xml:space="preserve"> nei atitinkamu laikotarpiu prieš metus</w:t>
      </w:r>
      <w:r w:rsidR="00874A91">
        <w:rPr>
          <w:rFonts w:ascii="Times New Roman" w:eastAsia="Times New Roman" w:hAnsi="Times New Roman" w:cs="Times New Roman"/>
          <w:bCs/>
          <w:color w:val="000000"/>
          <w:sz w:val="24"/>
          <w:szCs w:val="24"/>
          <w:lang w:val="lt-LT"/>
        </w:rPr>
        <w:t>;</w:t>
      </w:r>
      <w:r w:rsidRPr="00270E67">
        <w:rPr>
          <w:rFonts w:ascii="Times New Roman" w:eastAsia="Times New Roman" w:hAnsi="Times New Roman" w:cs="Times New Roman"/>
          <w:bCs/>
          <w:color w:val="000000"/>
          <w:sz w:val="24"/>
          <w:szCs w:val="24"/>
          <w:lang w:val="lt-LT"/>
        </w:rPr>
        <w:t xml:space="preserve"> javų eksportas </w:t>
      </w:r>
      <w:r w:rsidR="00874A91">
        <w:rPr>
          <w:rFonts w:ascii="Times New Roman" w:eastAsia="Times New Roman" w:hAnsi="Times New Roman" w:cs="Times New Roman"/>
          <w:bCs/>
          <w:color w:val="000000"/>
          <w:sz w:val="24"/>
          <w:szCs w:val="24"/>
          <w:lang w:val="lt-LT"/>
        </w:rPr>
        <w:t xml:space="preserve">į tikslines rinkas </w:t>
      </w:r>
      <w:r w:rsidRPr="00270E67">
        <w:rPr>
          <w:rFonts w:ascii="Times New Roman" w:eastAsia="Times New Roman" w:hAnsi="Times New Roman" w:cs="Times New Roman"/>
          <w:bCs/>
          <w:color w:val="000000"/>
          <w:sz w:val="24"/>
          <w:szCs w:val="24"/>
          <w:lang w:val="lt-LT"/>
        </w:rPr>
        <w:t>mažėjo daugiau kaip dviem trečdaliais</w:t>
      </w:r>
      <w:r w:rsidR="00874A91">
        <w:rPr>
          <w:rFonts w:ascii="Times New Roman" w:eastAsia="Times New Roman" w:hAnsi="Times New Roman" w:cs="Times New Roman"/>
          <w:bCs/>
          <w:color w:val="000000"/>
          <w:sz w:val="24"/>
          <w:szCs w:val="24"/>
          <w:lang w:val="lt-LT"/>
        </w:rPr>
        <w:t>,</w:t>
      </w:r>
      <w:r w:rsidRPr="00270E67">
        <w:rPr>
          <w:rFonts w:ascii="Times New Roman" w:eastAsia="Times New Roman" w:hAnsi="Times New Roman" w:cs="Times New Roman"/>
          <w:bCs/>
          <w:color w:val="000000"/>
          <w:sz w:val="24"/>
          <w:szCs w:val="24"/>
          <w:lang w:val="lt-LT"/>
        </w:rPr>
        <w:t xml:space="preserve"> arba 115 mln. eurų. Lėtesnį augimą lėmė ir pieno produktų eksportas. Pieno produktų eksporto į tikslines rinkas </w:t>
      </w:r>
      <w:r w:rsidR="00874A91">
        <w:rPr>
          <w:rFonts w:ascii="Times New Roman" w:eastAsia="Times New Roman" w:hAnsi="Times New Roman" w:cs="Times New Roman"/>
          <w:bCs/>
          <w:color w:val="000000"/>
          <w:sz w:val="24"/>
          <w:szCs w:val="24"/>
          <w:lang w:val="lt-LT"/>
        </w:rPr>
        <w:t xml:space="preserve">vertė </w:t>
      </w:r>
      <w:r w:rsidRPr="00270E67">
        <w:rPr>
          <w:rFonts w:ascii="Times New Roman" w:eastAsia="Times New Roman" w:hAnsi="Times New Roman" w:cs="Times New Roman"/>
          <w:bCs/>
          <w:color w:val="000000"/>
          <w:sz w:val="24"/>
          <w:szCs w:val="24"/>
          <w:lang w:val="lt-LT"/>
        </w:rPr>
        <w:t>nagrinėjamu laikotarpiu buvo beveik trečdaliu</w:t>
      </w:r>
      <w:r w:rsidR="00874A91">
        <w:rPr>
          <w:rFonts w:ascii="Times New Roman" w:eastAsia="Times New Roman" w:hAnsi="Times New Roman" w:cs="Times New Roman"/>
          <w:bCs/>
          <w:color w:val="000000"/>
          <w:sz w:val="24"/>
          <w:szCs w:val="24"/>
          <w:lang w:val="lt-LT"/>
        </w:rPr>
        <w:t>,</w:t>
      </w:r>
      <w:r w:rsidRPr="00270E67">
        <w:rPr>
          <w:rFonts w:ascii="Times New Roman" w:eastAsia="Times New Roman" w:hAnsi="Times New Roman" w:cs="Times New Roman"/>
          <w:bCs/>
          <w:color w:val="000000"/>
          <w:sz w:val="24"/>
          <w:szCs w:val="24"/>
          <w:lang w:val="lt-LT"/>
        </w:rPr>
        <w:t xml:space="preserve"> arba 28 mln. eurų</w:t>
      </w:r>
      <w:r w:rsidR="00874A91">
        <w:rPr>
          <w:rFonts w:ascii="Times New Roman" w:eastAsia="Times New Roman" w:hAnsi="Times New Roman" w:cs="Times New Roman"/>
          <w:bCs/>
          <w:color w:val="000000"/>
          <w:sz w:val="24"/>
          <w:szCs w:val="24"/>
          <w:lang w:val="lt-LT"/>
        </w:rPr>
        <w:t>,</w:t>
      </w:r>
      <w:r w:rsidRPr="00270E67">
        <w:rPr>
          <w:rFonts w:ascii="Times New Roman" w:eastAsia="Times New Roman" w:hAnsi="Times New Roman" w:cs="Times New Roman"/>
          <w:bCs/>
          <w:color w:val="000000"/>
          <w:sz w:val="24"/>
          <w:szCs w:val="24"/>
          <w:lang w:val="lt-LT"/>
        </w:rPr>
        <w:t xml:space="preserve"> mažesnė nei atitinkamu laikotarpiu prieš metus, o šių produktų eksporto </w:t>
      </w:r>
      <w:r w:rsidR="00874A91" w:rsidRPr="00270E67">
        <w:rPr>
          <w:rFonts w:ascii="Times New Roman" w:eastAsia="Times New Roman" w:hAnsi="Times New Roman" w:cs="Times New Roman"/>
          <w:bCs/>
          <w:color w:val="000000"/>
          <w:sz w:val="24"/>
          <w:szCs w:val="24"/>
          <w:lang w:val="lt-LT"/>
        </w:rPr>
        <w:t xml:space="preserve">į kitas rinkas </w:t>
      </w:r>
      <w:r w:rsidRPr="00270E67">
        <w:rPr>
          <w:rFonts w:ascii="Times New Roman" w:eastAsia="Times New Roman" w:hAnsi="Times New Roman" w:cs="Times New Roman"/>
          <w:bCs/>
          <w:color w:val="000000"/>
          <w:sz w:val="24"/>
          <w:szCs w:val="24"/>
          <w:lang w:val="lt-LT"/>
        </w:rPr>
        <w:t xml:space="preserve">vertė išliko </w:t>
      </w:r>
      <w:r w:rsidR="00874A91">
        <w:rPr>
          <w:rFonts w:ascii="Times New Roman" w:eastAsia="Times New Roman" w:hAnsi="Times New Roman" w:cs="Times New Roman"/>
          <w:bCs/>
          <w:color w:val="000000"/>
          <w:sz w:val="24"/>
          <w:szCs w:val="24"/>
          <w:lang w:val="lt-LT"/>
        </w:rPr>
        <w:t>tokia pati</w:t>
      </w:r>
      <w:r w:rsidRPr="00270E67">
        <w:rPr>
          <w:rFonts w:ascii="Times New Roman" w:eastAsia="Times New Roman" w:hAnsi="Times New Roman" w:cs="Times New Roman"/>
          <w:bCs/>
          <w:color w:val="000000"/>
          <w:sz w:val="24"/>
          <w:szCs w:val="24"/>
          <w:lang w:val="lt-LT"/>
        </w:rPr>
        <w:t xml:space="preserve"> kaip ir prieš metus.                                  </w:t>
      </w:r>
    </w:p>
    <w:p w14:paraId="12DE9E06" w14:textId="77777777" w:rsidR="00270E67" w:rsidRPr="00270E67" w:rsidRDefault="00270E67" w:rsidP="00270E67">
      <w:pPr>
        <w:pStyle w:val="NoSpacing"/>
        <w:rPr>
          <w:rFonts w:ascii="Times New Roman" w:eastAsia="Times New Roman" w:hAnsi="Times New Roman" w:cs="Times New Roman"/>
          <w:bCs/>
          <w:color w:val="000000"/>
          <w:sz w:val="24"/>
          <w:szCs w:val="24"/>
          <w:lang w:val="lt-LT"/>
        </w:rPr>
      </w:pPr>
    </w:p>
    <w:p w14:paraId="3CE7A997" w14:textId="243043CA" w:rsidR="006A22EE" w:rsidRDefault="00270E67" w:rsidP="00270E67">
      <w:pPr>
        <w:pStyle w:val="NoSpacing"/>
        <w:jc w:val="both"/>
        <w:rPr>
          <w:rFonts w:ascii="Times New Roman" w:eastAsia="Times New Roman" w:hAnsi="Times New Roman" w:cs="Times New Roman"/>
          <w:bCs/>
          <w:color w:val="000000"/>
          <w:sz w:val="24"/>
          <w:szCs w:val="24"/>
          <w:lang w:val="lt-LT"/>
        </w:rPr>
      </w:pPr>
      <w:r w:rsidRPr="00270E67">
        <w:rPr>
          <w:rFonts w:ascii="Times New Roman" w:eastAsia="Times New Roman" w:hAnsi="Times New Roman" w:cs="Times New Roman"/>
          <w:bCs/>
          <w:color w:val="000000"/>
          <w:sz w:val="24"/>
          <w:szCs w:val="24"/>
          <w:lang w:val="lt-LT"/>
        </w:rPr>
        <w:t xml:space="preserve">Paslaugų eksportas į tikslines rinkas, palyginti su 2017 m. I–III </w:t>
      </w:r>
      <w:r w:rsidRPr="00D6152F">
        <w:rPr>
          <w:rFonts w:ascii="Times New Roman" w:eastAsia="Times New Roman" w:hAnsi="Times New Roman" w:cs="Times New Roman"/>
          <w:bCs/>
          <w:color w:val="000000"/>
          <w:sz w:val="24"/>
          <w:szCs w:val="24"/>
          <w:lang w:val="lt-LT"/>
        </w:rPr>
        <w:t>ketv</w:t>
      </w:r>
      <w:r w:rsidR="00874A91" w:rsidRPr="00D6152F">
        <w:rPr>
          <w:rFonts w:ascii="Times New Roman" w:eastAsia="Times New Roman" w:hAnsi="Times New Roman" w:cs="Times New Roman"/>
          <w:bCs/>
          <w:color w:val="000000"/>
          <w:sz w:val="24"/>
          <w:szCs w:val="24"/>
          <w:lang w:val="lt-LT"/>
        </w:rPr>
        <w:t>irčiais,</w:t>
      </w:r>
      <w:r w:rsidRPr="00270E67">
        <w:rPr>
          <w:rFonts w:ascii="Times New Roman" w:eastAsia="Times New Roman" w:hAnsi="Times New Roman" w:cs="Times New Roman"/>
          <w:bCs/>
          <w:color w:val="000000"/>
          <w:sz w:val="24"/>
          <w:szCs w:val="24"/>
          <w:lang w:val="lt-LT"/>
        </w:rPr>
        <w:t xml:space="preserve"> augo sparčiau (2018 m. 11</w:t>
      </w:r>
      <w:r w:rsidR="00B15FA8" w:rsidRPr="00D6152F">
        <w:rPr>
          <w:rFonts w:ascii="Times New Roman" w:eastAsia="Times New Roman" w:hAnsi="Times New Roman" w:cs="Times New Roman"/>
          <w:bCs/>
          <w:color w:val="000000"/>
          <w:sz w:val="24"/>
          <w:szCs w:val="24"/>
          <w:lang w:val="lt-LT"/>
        </w:rPr>
        <w:t> </w:t>
      </w:r>
      <w:r w:rsidRPr="00270E67">
        <w:rPr>
          <w:rFonts w:ascii="Times New Roman" w:eastAsia="Times New Roman" w:hAnsi="Times New Roman" w:cs="Times New Roman"/>
          <w:bCs/>
          <w:color w:val="000000"/>
          <w:sz w:val="24"/>
          <w:szCs w:val="24"/>
          <w:lang w:val="lt-LT"/>
        </w:rPr>
        <w:t>mėnesių duomenys rodo 25,4 proc</w:t>
      </w:r>
      <w:r w:rsidR="006A22EE">
        <w:rPr>
          <w:rFonts w:ascii="Times New Roman" w:eastAsia="Times New Roman" w:hAnsi="Times New Roman" w:cs="Times New Roman"/>
          <w:bCs/>
          <w:color w:val="000000"/>
          <w:sz w:val="24"/>
          <w:szCs w:val="24"/>
          <w:lang w:val="lt-LT"/>
        </w:rPr>
        <w:t>.</w:t>
      </w:r>
      <w:r w:rsidRPr="00270E67">
        <w:rPr>
          <w:rFonts w:ascii="Times New Roman" w:eastAsia="Times New Roman" w:hAnsi="Times New Roman" w:cs="Times New Roman"/>
          <w:bCs/>
          <w:color w:val="000000"/>
          <w:sz w:val="24"/>
          <w:szCs w:val="24"/>
          <w:lang w:val="lt-LT"/>
        </w:rPr>
        <w:t xml:space="preserve"> augimą) dėl dviejų pagrindinių priežasčių: </w:t>
      </w:r>
    </w:p>
    <w:p w14:paraId="2C25BD75" w14:textId="791F9695" w:rsidR="006A22EE" w:rsidRDefault="00270E67" w:rsidP="0072796C">
      <w:pPr>
        <w:pStyle w:val="NoSpacing"/>
        <w:numPr>
          <w:ilvl w:val="0"/>
          <w:numId w:val="35"/>
        </w:numPr>
        <w:tabs>
          <w:tab w:val="left" w:pos="567"/>
        </w:tabs>
        <w:ind w:left="567" w:hanging="207"/>
        <w:jc w:val="both"/>
        <w:rPr>
          <w:rFonts w:ascii="Times New Roman" w:eastAsia="Times New Roman" w:hAnsi="Times New Roman" w:cs="Times New Roman"/>
          <w:bCs/>
          <w:color w:val="000000"/>
          <w:sz w:val="24"/>
          <w:szCs w:val="24"/>
          <w:lang w:val="lt-LT"/>
        </w:rPr>
      </w:pPr>
      <w:r w:rsidRPr="00270E67">
        <w:rPr>
          <w:rFonts w:ascii="Times New Roman" w:eastAsia="Times New Roman" w:hAnsi="Times New Roman" w:cs="Times New Roman"/>
          <w:bCs/>
          <w:color w:val="000000"/>
          <w:sz w:val="24"/>
          <w:szCs w:val="24"/>
          <w:lang w:val="lt-LT"/>
        </w:rPr>
        <w:t xml:space="preserve">Transporto </w:t>
      </w:r>
      <w:r w:rsidRPr="00D6152F">
        <w:rPr>
          <w:rFonts w:ascii="Times New Roman" w:eastAsia="Times New Roman" w:hAnsi="Times New Roman" w:cs="Times New Roman"/>
          <w:bCs/>
          <w:color w:val="000000"/>
          <w:sz w:val="24"/>
          <w:szCs w:val="24"/>
          <w:lang w:val="lt-LT"/>
        </w:rPr>
        <w:t>paslaug</w:t>
      </w:r>
      <w:r w:rsidR="00D6152F">
        <w:rPr>
          <w:rFonts w:ascii="Times New Roman" w:eastAsia="Times New Roman" w:hAnsi="Times New Roman" w:cs="Times New Roman"/>
          <w:bCs/>
          <w:color w:val="000000"/>
          <w:sz w:val="24"/>
          <w:szCs w:val="24"/>
          <w:lang w:val="lt-LT"/>
        </w:rPr>
        <w:t>ų eksportas į tikslines rinkas</w:t>
      </w:r>
      <w:r w:rsidRPr="00270E67">
        <w:rPr>
          <w:rFonts w:ascii="Times New Roman" w:eastAsia="Times New Roman" w:hAnsi="Times New Roman" w:cs="Times New Roman"/>
          <w:bCs/>
          <w:color w:val="000000"/>
          <w:sz w:val="24"/>
          <w:szCs w:val="24"/>
          <w:lang w:val="lt-LT"/>
        </w:rPr>
        <w:t xml:space="preserve"> augo sparčiau nei į kitas rinkas ir sudarė daugiau kaip pusę viso </w:t>
      </w:r>
      <w:r w:rsidR="00581DBB">
        <w:rPr>
          <w:rFonts w:ascii="Times New Roman" w:eastAsia="Times New Roman" w:hAnsi="Times New Roman" w:cs="Times New Roman"/>
          <w:bCs/>
          <w:color w:val="000000"/>
          <w:sz w:val="24"/>
          <w:szCs w:val="24"/>
          <w:lang w:val="lt-LT"/>
        </w:rPr>
        <w:t>eksporto</w:t>
      </w:r>
      <w:r w:rsidR="00581DBB" w:rsidRPr="00D6152F">
        <w:rPr>
          <w:rFonts w:ascii="Times New Roman" w:eastAsia="Times New Roman" w:hAnsi="Times New Roman" w:cs="Times New Roman"/>
          <w:bCs/>
          <w:color w:val="000000"/>
          <w:sz w:val="24"/>
          <w:szCs w:val="24"/>
          <w:lang w:val="lt-LT"/>
        </w:rPr>
        <w:t xml:space="preserve"> </w:t>
      </w:r>
      <w:r w:rsidRPr="00270E67">
        <w:rPr>
          <w:rFonts w:ascii="Times New Roman" w:eastAsia="Times New Roman" w:hAnsi="Times New Roman" w:cs="Times New Roman"/>
          <w:bCs/>
          <w:color w:val="000000"/>
          <w:sz w:val="24"/>
          <w:szCs w:val="24"/>
          <w:lang w:val="lt-LT"/>
        </w:rPr>
        <w:t xml:space="preserve">į tikslines rinkas </w:t>
      </w:r>
      <w:r w:rsidR="00581DBB">
        <w:rPr>
          <w:rFonts w:ascii="Times New Roman" w:eastAsia="Times New Roman" w:hAnsi="Times New Roman" w:cs="Times New Roman"/>
          <w:bCs/>
          <w:color w:val="000000"/>
          <w:sz w:val="24"/>
          <w:szCs w:val="24"/>
          <w:lang w:val="lt-LT"/>
        </w:rPr>
        <w:t xml:space="preserve">augimo </w:t>
      </w:r>
      <w:r w:rsidRPr="00270E67">
        <w:rPr>
          <w:rFonts w:ascii="Times New Roman" w:eastAsia="Times New Roman" w:hAnsi="Times New Roman" w:cs="Times New Roman"/>
          <w:bCs/>
          <w:color w:val="000000"/>
          <w:sz w:val="24"/>
          <w:szCs w:val="24"/>
          <w:lang w:val="lt-LT"/>
        </w:rPr>
        <w:t xml:space="preserve">(labiausiai per metus išaugo </w:t>
      </w:r>
      <w:r w:rsidR="00D6152F">
        <w:rPr>
          <w:rFonts w:ascii="Times New Roman" w:eastAsia="Times New Roman" w:hAnsi="Times New Roman" w:cs="Times New Roman"/>
          <w:bCs/>
          <w:color w:val="000000"/>
          <w:sz w:val="24"/>
          <w:szCs w:val="24"/>
          <w:lang w:val="lt-LT"/>
        </w:rPr>
        <w:t xml:space="preserve">transporto paslaugų eksportas </w:t>
      </w:r>
      <w:r w:rsidRPr="00270E67">
        <w:rPr>
          <w:rFonts w:ascii="Times New Roman" w:eastAsia="Times New Roman" w:hAnsi="Times New Roman" w:cs="Times New Roman"/>
          <w:bCs/>
          <w:color w:val="000000"/>
          <w:sz w:val="24"/>
          <w:szCs w:val="24"/>
          <w:lang w:val="lt-LT"/>
        </w:rPr>
        <w:t>į Vokietiją, Prancūziją, Švediją ir Norvegiją, Turkiją</w:t>
      </w:r>
      <w:r w:rsidRPr="00D6152F">
        <w:rPr>
          <w:rFonts w:ascii="Times New Roman" w:eastAsia="Times New Roman" w:hAnsi="Times New Roman" w:cs="Times New Roman"/>
          <w:bCs/>
          <w:color w:val="000000"/>
          <w:sz w:val="24"/>
          <w:szCs w:val="24"/>
          <w:lang w:val="lt-LT"/>
        </w:rPr>
        <w:t>)</w:t>
      </w:r>
      <w:r w:rsidR="00D6152F">
        <w:rPr>
          <w:rFonts w:ascii="Times New Roman" w:eastAsia="Times New Roman" w:hAnsi="Times New Roman" w:cs="Times New Roman"/>
          <w:bCs/>
          <w:color w:val="000000"/>
          <w:sz w:val="24"/>
          <w:szCs w:val="24"/>
          <w:lang w:val="lt-LT"/>
        </w:rPr>
        <w:t>.</w:t>
      </w:r>
      <w:r w:rsidRPr="00270E67">
        <w:rPr>
          <w:rFonts w:ascii="Times New Roman" w:eastAsia="Times New Roman" w:hAnsi="Times New Roman" w:cs="Times New Roman"/>
          <w:bCs/>
          <w:color w:val="000000"/>
          <w:sz w:val="24"/>
          <w:szCs w:val="24"/>
          <w:lang w:val="lt-LT"/>
        </w:rPr>
        <w:t xml:space="preserve"> </w:t>
      </w:r>
    </w:p>
    <w:p w14:paraId="66900FDB" w14:textId="258297AB" w:rsidR="006A22EE" w:rsidRDefault="00270E67" w:rsidP="0072796C">
      <w:pPr>
        <w:pStyle w:val="NoSpacing"/>
        <w:numPr>
          <w:ilvl w:val="0"/>
          <w:numId w:val="35"/>
        </w:numPr>
        <w:tabs>
          <w:tab w:val="left" w:pos="567"/>
        </w:tabs>
        <w:ind w:left="567" w:hanging="207"/>
        <w:jc w:val="both"/>
        <w:rPr>
          <w:rFonts w:ascii="Times New Roman" w:eastAsia="Times New Roman" w:hAnsi="Times New Roman" w:cs="Times New Roman"/>
          <w:bCs/>
          <w:color w:val="000000"/>
          <w:sz w:val="24"/>
          <w:szCs w:val="24"/>
          <w:lang w:val="lt-LT"/>
        </w:rPr>
      </w:pPr>
      <w:r w:rsidRPr="00270E67">
        <w:rPr>
          <w:rFonts w:ascii="Times New Roman" w:eastAsia="Times New Roman" w:hAnsi="Times New Roman" w:cs="Times New Roman"/>
          <w:bCs/>
          <w:color w:val="000000"/>
          <w:sz w:val="24"/>
          <w:szCs w:val="24"/>
          <w:lang w:val="lt-LT"/>
        </w:rPr>
        <w:t xml:space="preserve">Apdirbamosios gamybos paslaugos sudarė 5,7 </w:t>
      </w:r>
      <w:r w:rsidRPr="00D6152F">
        <w:rPr>
          <w:rFonts w:ascii="Times New Roman" w:eastAsia="Times New Roman" w:hAnsi="Times New Roman" w:cs="Times New Roman"/>
          <w:bCs/>
          <w:color w:val="000000"/>
          <w:sz w:val="24"/>
          <w:szCs w:val="24"/>
          <w:lang w:val="lt-LT"/>
        </w:rPr>
        <w:t>proc</w:t>
      </w:r>
      <w:r w:rsidR="00A63392" w:rsidRPr="000D6536">
        <w:rPr>
          <w:rFonts w:ascii="Times New Roman" w:eastAsia="Times New Roman" w:hAnsi="Times New Roman" w:cs="Times New Roman"/>
          <w:bCs/>
          <w:color w:val="000000"/>
          <w:sz w:val="24"/>
          <w:szCs w:val="24"/>
          <w:lang w:val="lt-LT"/>
        </w:rPr>
        <w:t>.</w:t>
      </w:r>
      <w:r w:rsidRPr="00270E67">
        <w:rPr>
          <w:rFonts w:ascii="Times New Roman" w:eastAsia="Times New Roman" w:hAnsi="Times New Roman" w:cs="Times New Roman"/>
          <w:bCs/>
          <w:color w:val="000000"/>
          <w:sz w:val="24"/>
          <w:szCs w:val="24"/>
          <w:lang w:val="lt-LT"/>
        </w:rPr>
        <w:t xml:space="preserve"> punkto viso augimo (visas augimas </w:t>
      </w:r>
      <w:r w:rsidR="00D6152F">
        <w:rPr>
          <w:rFonts w:ascii="Times New Roman" w:eastAsia="Times New Roman" w:hAnsi="Times New Roman" w:cs="Times New Roman"/>
          <w:bCs/>
          <w:color w:val="000000"/>
          <w:sz w:val="24"/>
          <w:szCs w:val="24"/>
          <w:lang w:val="lt-LT"/>
        </w:rPr>
        <w:t xml:space="preserve">siekė </w:t>
      </w:r>
      <w:r w:rsidRPr="00270E67">
        <w:rPr>
          <w:rFonts w:ascii="Times New Roman" w:eastAsia="Times New Roman" w:hAnsi="Times New Roman" w:cs="Times New Roman"/>
          <w:bCs/>
          <w:color w:val="000000"/>
          <w:sz w:val="24"/>
          <w:szCs w:val="24"/>
          <w:lang w:val="lt-LT"/>
        </w:rPr>
        <w:t>25,4</w:t>
      </w:r>
      <w:r w:rsidR="00D6152F">
        <w:rPr>
          <w:rFonts w:ascii="Times New Roman" w:eastAsia="Times New Roman" w:hAnsi="Times New Roman" w:cs="Times New Roman"/>
          <w:bCs/>
          <w:color w:val="000000"/>
          <w:sz w:val="24"/>
          <w:szCs w:val="24"/>
          <w:lang w:val="lt-LT"/>
        </w:rPr>
        <w:t> </w:t>
      </w:r>
      <w:r w:rsidRPr="00270E67">
        <w:rPr>
          <w:rFonts w:ascii="Times New Roman" w:eastAsia="Times New Roman" w:hAnsi="Times New Roman" w:cs="Times New Roman"/>
          <w:bCs/>
          <w:color w:val="000000"/>
          <w:sz w:val="24"/>
          <w:szCs w:val="24"/>
          <w:lang w:val="lt-LT"/>
        </w:rPr>
        <w:t>proc.). Šių paslaugų eksportas į kitas rinkas per metus sumažėjo, o į tikslines išaugo beveik 80 proc</w:t>
      </w:r>
      <w:r w:rsidRPr="00D6152F">
        <w:rPr>
          <w:rFonts w:ascii="Times New Roman" w:eastAsia="Times New Roman" w:hAnsi="Times New Roman" w:cs="Times New Roman"/>
          <w:bCs/>
          <w:color w:val="000000"/>
          <w:sz w:val="24"/>
          <w:szCs w:val="24"/>
          <w:lang w:val="lt-LT"/>
        </w:rPr>
        <w:t>.</w:t>
      </w:r>
      <w:r w:rsidR="00D6152F">
        <w:rPr>
          <w:rFonts w:ascii="Times New Roman" w:eastAsia="Times New Roman" w:hAnsi="Times New Roman" w:cs="Times New Roman"/>
          <w:bCs/>
          <w:color w:val="000000"/>
          <w:sz w:val="24"/>
          <w:szCs w:val="24"/>
          <w:lang w:val="lt-LT"/>
        </w:rPr>
        <w:t>,</w:t>
      </w:r>
      <w:r w:rsidRPr="00270E67">
        <w:rPr>
          <w:rFonts w:ascii="Times New Roman" w:eastAsia="Times New Roman" w:hAnsi="Times New Roman" w:cs="Times New Roman"/>
          <w:bCs/>
          <w:color w:val="000000"/>
          <w:sz w:val="24"/>
          <w:szCs w:val="24"/>
          <w:lang w:val="lt-LT"/>
        </w:rPr>
        <w:t xml:space="preserve"> arba</w:t>
      </w:r>
      <w:r w:rsidR="00D6152F">
        <w:rPr>
          <w:rFonts w:ascii="Times New Roman" w:eastAsia="Times New Roman" w:hAnsi="Times New Roman" w:cs="Times New Roman"/>
          <w:bCs/>
          <w:color w:val="000000"/>
          <w:sz w:val="24"/>
          <w:szCs w:val="24"/>
          <w:lang w:val="lt-LT"/>
        </w:rPr>
        <w:t> </w:t>
      </w:r>
      <w:r w:rsidRPr="00270E67">
        <w:rPr>
          <w:rFonts w:ascii="Times New Roman" w:eastAsia="Times New Roman" w:hAnsi="Times New Roman" w:cs="Times New Roman"/>
          <w:bCs/>
          <w:color w:val="000000"/>
          <w:sz w:val="24"/>
          <w:szCs w:val="24"/>
          <w:lang w:val="lt-LT"/>
        </w:rPr>
        <w:t xml:space="preserve">127 mln. eurų. </w:t>
      </w:r>
    </w:p>
    <w:p w14:paraId="01610581" w14:textId="2E8513D5" w:rsidR="00270E67" w:rsidRPr="00270E67" w:rsidRDefault="00270E67" w:rsidP="006A22EE">
      <w:pPr>
        <w:pStyle w:val="NoSpacing"/>
        <w:jc w:val="both"/>
        <w:rPr>
          <w:rFonts w:ascii="Times New Roman" w:eastAsia="Times New Roman" w:hAnsi="Times New Roman" w:cs="Times New Roman"/>
          <w:bCs/>
          <w:color w:val="000000"/>
          <w:sz w:val="24"/>
          <w:szCs w:val="24"/>
          <w:lang w:val="lt-LT"/>
        </w:rPr>
      </w:pPr>
      <w:r w:rsidRPr="00270E67">
        <w:rPr>
          <w:rFonts w:ascii="Times New Roman" w:eastAsia="Times New Roman" w:hAnsi="Times New Roman" w:cs="Times New Roman"/>
          <w:bCs/>
          <w:color w:val="000000"/>
          <w:sz w:val="24"/>
          <w:szCs w:val="24"/>
          <w:lang w:val="lt-LT"/>
        </w:rPr>
        <w:t>Praktiškai visą augimą lėmė Japonijos rinka. Manoma, kad tai gali būti susiję su „</w:t>
      </w:r>
      <w:proofErr w:type="spellStart"/>
      <w:r w:rsidRPr="00270E67">
        <w:rPr>
          <w:rFonts w:ascii="Times New Roman" w:eastAsia="Times New Roman" w:hAnsi="Times New Roman" w:cs="Times New Roman"/>
          <w:bCs/>
          <w:color w:val="000000"/>
          <w:sz w:val="24"/>
          <w:szCs w:val="24"/>
          <w:lang w:val="lt-LT"/>
        </w:rPr>
        <w:t>Philip</w:t>
      </w:r>
      <w:proofErr w:type="spellEnd"/>
      <w:r w:rsidRPr="00270E67">
        <w:rPr>
          <w:rFonts w:ascii="Times New Roman" w:eastAsia="Times New Roman" w:hAnsi="Times New Roman" w:cs="Times New Roman"/>
          <w:bCs/>
          <w:color w:val="000000"/>
          <w:sz w:val="24"/>
          <w:szCs w:val="24"/>
          <w:lang w:val="lt-LT"/>
        </w:rPr>
        <w:t xml:space="preserve"> </w:t>
      </w:r>
      <w:proofErr w:type="spellStart"/>
      <w:r w:rsidRPr="00270E67">
        <w:rPr>
          <w:rFonts w:ascii="Times New Roman" w:eastAsia="Times New Roman" w:hAnsi="Times New Roman" w:cs="Times New Roman"/>
          <w:bCs/>
          <w:color w:val="000000"/>
          <w:sz w:val="24"/>
          <w:szCs w:val="24"/>
          <w:lang w:val="lt-LT"/>
        </w:rPr>
        <w:t>Morris</w:t>
      </w:r>
      <w:proofErr w:type="spellEnd"/>
      <w:r w:rsidRPr="00270E67">
        <w:rPr>
          <w:rFonts w:ascii="Times New Roman" w:eastAsia="Times New Roman" w:hAnsi="Times New Roman" w:cs="Times New Roman"/>
          <w:bCs/>
          <w:color w:val="000000"/>
          <w:sz w:val="24"/>
          <w:szCs w:val="24"/>
          <w:lang w:val="lt-LT"/>
        </w:rPr>
        <w:t>“ veikla, nes šių paslaugų eksporto dinamika labai panaši į cigarečių eksporto į Japoniją</w:t>
      </w:r>
      <w:r w:rsidR="00B15FA8">
        <w:rPr>
          <w:rFonts w:ascii="Times New Roman" w:eastAsia="Times New Roman" w:hAnsi="Times New Roman" w:cs="Times New Roman"/>
          <w:bCs/>
          <w:color w:val="000000"/>
          <w:sz w:val="24"/>
          <w:szCs w:val="24"/>
          <w:lang w:val="lt-LT"/>
        </w:rPr>
        <w:t xml:space="preserve"> augimą</w:t>
      </w:r>
      <w:r w:rsidRPr="00270E67">
        <w:rPr>
          <w:rFonts w:ascii="Times New Roman" w:eastAsia="Times New Roman" w:hAnsi="Times New Roman" w:cs="Times New Roman"/>
          <w:bCs/>
          <w:color w:val="000000"/>
          <w:sz w:val="24"/>
          <w:szCs w:val="24"/>
          <w:lang w:val="lt-LT"/>
        </w:rPr>
        <w:t>.</w:t>
      </w:r>
    </w:p>
    <w:p w14:paraId="021CD79F" w14:textId="77777777" w:rsidR="00270E67" w:rsidRPr="00270E67" w:rsidRDefault="00270E67" w:rsidP="00270E67">
      <w:pPr>
        <w:pStyle w:val="NoSpacing"/>
        <w:rPr>
          <w:rFonts w:ascii="Times New Roman" w:hAnsi="Times New Roman" w:cs="Times New Roman"/>
          <w:b/>
          <w:bCs/>
          <w:sz w:val="24"/>
          <w:szCs w:val="24"/>
          <w:lang w:val="lt-LT"/>
        </w:rPr>
      </w:pPr>
    </w:p>
    <w:p w14:paraId="27889341" w14:textId="71ADDF8C" w:rsidR="00270E67" w:rsidRPr="00270E67" w:rsidRDefault="00270E67" w:rsidP="00270E67">
      <w:pPr>
        <w:pStyle w:val="NoSpacing"/>
        <w:jc w:val="both"/>
        <w:rPr>
          <w:rFonts w:ascii="Times New Roman" w:hAnsi="Times New Roman" w:cs="Times New Roman"/>
          <w:sz w:val="24"/>
          <w:szCs w:val="24"/>
          <w:lang w:val="lt-LT"/>
        </w:rPr>
      </w:pPr>
      <w:r w:rsidRPr="00270E67">
        <w:rPr>
          <w:rFonts w:ascii="Times New Roman" w:hAnsi="Times New Roman" w:cs="Times New Roman"/>
          <w:sz w:val="24"/>
          <w:szCs w:val="24"/>
          <w:lang w:val="lt-LT"/>
        </w:rPr>
        <w:t>2018 m</w:t>
      </w:r>
      <w:r w:rsidR="006A22EE">
        <w:rPr>
          <w:rFonts w:ascii="Times New Roman" w:hAnsi="Times New Roman" w:cs="Times New Roman"/>
          <w:sz w:val="24"/>
          <w:szCs w:val="24"/>
          <w:lang w:val="lt-LT"/>
        </w:rPr>
        <w:t>.</w:t>
      </w:r>
      <w:r w:rsidRPr="00270E67">
        <w:rPr>
          <w:rFonts w:ascii="Times New Roman" w:hAnsi="Times New Roman" w:cs="Times New Roman"/>
          <w:sz w:val="24"/>
          <w:szCs w:val="24"/>
          <w:lang w:val="lt-LT"/>
        </w:rPr>
        <w:t xml:space="preserve"> </w:t>
      </w:r>
      <w:r w:rsidRPr="00270E67">
        <w:rPr>
          <w:rFonts w:ascii="Times New Roman" w:hAnsi="Times New Roman" w:cs="Times New Roman"/>
          <w:b/>
          <w:sz w:val="24"/>
          <w:szCs w:val="24"/>
          <w:lang w:val="lt-LT"/>
        </w:rPr>
        <w:t>sukurtas kontaktų paieškos užsienyje mechanizmas</w:t>
      </w:r>
      <w:r w:rsidRPr="00270E67">
        <w:rPr>
          <w:rFonts w:ascii="Times New Roman" w:hAnsi="Times New Roman" w:cs="Times New Roman"/>
          <w:sz w:val="24"/>
          <w:szCs w:val="24"/>
          <w:lang w:val="lt-LT"/>
        </w:rPr>
        <w:t xml:space="preserve">, įgalinantis pritraukti </w:t>
      </w:r>
      <w:r w:rsidR="00B15FA8">
        <w:rPr>
          <w:rFonts w:ascii="Times New Roman" w:hAnsi="Times New Roman" w:cs="Times New Roman"/>
          <w:sz w:val="24"/>
          <w:szCs w:val="24"/>
          <w:lang w:val="lt-LT"/>
        </w:rPr>
        <w:t xml:space="preserve">į Lietuvą </w:t>
      </w:r>
      <w:r w:rsidRPr="00270E67">
        <w:rPr>
          <w:rFonts w:ascii="Times New Roman" w:hAnsi="Times New Roman" w:cs="Times New Roman"/>
          <w:sz w:val="24"/>
          <w:szCs w:val="24"/>
          <w:lang w:val="lt-LT"/>
        </w:rPr>
        <w:t>konkrečių paslaugų</w:t>
      </w:r>
      <w:r w:rsidR="00B15FA8">
        <w:rPr>
          <w:rFonts w:ascii="Times New Roman" w:hAnsi="Times New Roman" w:cs="Times New Roman"/>
          <w:sz w:val="24"/>
          <w:szCs w:val="24"/>
          <w:lang w:val="lt-LT"/>
        </w:rPr>
        <w:t xml:space="preserve"> </w:t>
      </w:r>
      <w:r w:rsidRPr="00270E67">
        <w:rPr>
          <w:rFonts w:ascii="Times New Roman" w:hAnsi="Times New Roman" w:cs="Times New Roman"/>
          <w:sz w:val="24"/>
          <w:szCs w:val="24"/>
          <w:lang w:val="lt-LT"/>
        </w:rPr>
        <w:t>/ prekių užsakovus. Kontaktų paieškos mechanizmo koncepciją sudaro dvi dalys –</w:t>
      </w:r>
      <w:r w:rsidR="005D73B4">
        <w:rPr>
          <w:rFonts w:ascii="Times New Roman" w:hAnsi="Times New Roman" w:cs="Times New Roman"/>
          <w:sz w:val="24"/>
          <w:szCs w:val="24"/>
          <w:lang w:val="lt-LT"/>
        </w:rPr>
        <w:t xml:space="preserve"> </w:t>
      </w:r>
      <w:r w:rsidRPr="00270E67">
        <w:rPr>
          <w:rFonts w:ascii="Times New Roman" w:hAnsi="Times New Roman" w:cs="Times New Roman"/>
          <w:sz w:val="24"/>
          <w:szCs w:val="24"/>
          <w:lang w:val="lt-LT"/>
        </w:rPr>
        <w:t xml:space="preserve">užsienyje dirbančių Lietuvos atstovų (diplomatų ekonomistų, komercijos atašė) pagalba ir profesionalių užsienio šalių eksporto konsultantų, Lietuvos garbės konsulų užsienyje ir Lietuvos diasporos užsienyje tinklas. Informacija apie konsultantų tinklą bus integruota į </w:t>
      </w:r>
      <w:r w:rsidR="005D73B4">
        <w:rPr>
          <w:rFonts w:ascii="Times New Roman" w:hAnsi="Times New Roman" w:cs="Times New Roman"/>
          <w:sz w:val="24"/>
          <w:szCs w:val="24"/>
          <w:lang w:val="lt-LT"/>
        </w:rPr>
        <w:t xml:space="preserve">portalą </w:t>
      </w:r>
      <w:r w:rsidRPr="00270E67">
        <w:rPr>
          <w:rFonts w:ascii="Times New Roman" w:hAnsi="Times New Roman" w:cs="Times New Roman"/>
          <w:sz w:val="24"/>
          <w:szCs w:val="24"/>
          <w:lang w:val="lt-LT"/>
        </w:rPr>
        <w:t>„Eksporto gid</w:t>
      </w:r>
      <w:r w:rsidR="005D73B4">
        <w:rPr>
          <w:rFonts w:ascii="Times New Roman" w:hAnsi="Times New Roman" w:cs="Times New Roman"/>
          <w:sz w:val="24"/>
          <w:szCs w:val="24"/>
          <w:lang w:val="lt-LT"/>
        </w:rPr>
        <w:t>as</w:t>
      </w:r>
      <w:r w:rsidRPr="00270E67">
        <w:rPr>
          <w:rFonts w:ascii="Times New Roman" w:hAnsi="Times New Roman" w:cs="Times New Roman"/>
          <w:sz w:val="24"/>
          <w:szCs w:val="24"/>
          <w:lang w:val="lt-LT"/>
        </w:rPr>
        <w:t>“, kuri</w:t>
      </w:r>
      <w:r w:rsidR="005D73B4">
        <w:rPr>
          <w:rFonts w:ascii="Times New Roman" w:hAnsi="Times New Roman" w:cs="Times New Roman"/>
          <w:sz w:val="24"/>
          <w:szCs w:val="24"/>
          <w:lang w:val="lt-LT"/>
        </w:rPr>
        <w:t>s</w:t>
      </w:r>
      <w:r w:rsidRPr="00270E67">
        <w:rPr>
          <w:rFonts w:ascii="Times New Roman" w:hAnsi="Times New Roman" w:cs="Times New Roman"/>
          <w:sz w:val="24"/>
          <w:szCs w:val="24"/>
          <w:lang w:val="lt-LT"/>
        </w:rPr>
        <w:t xml:space="preserve"> yra vienas informacinis langelis visiems Lietuvos eksportuotojams.</w:t>
      </w:r>
    </w:p>
    <w:p w14:paraId="571C62C8" w14:textId="28E17118" w:rsidR="00270E67" w:rsidRPr="00270E67" w:rsidRDefault="00270E67" w:rsidP="00270E67">
      <w:pPr>
        <w:spacing w:before="23" w:after="0" w:line="240" w:lineRule="auto"/>
        <w:jc w:val="both"/>
        <w:rPr>
          <w:rFonts w:ascii="Times New Roman" w:hAnsi="Times New Roman" w:cs="Times New Roman"/>
          <w:b/>
          <w:sz w:val="24"/>
          <w:szCs w:val="24"/>
        </w:rPr>
      </w:pPr>
      <w:r w:rsidRPr="00270E67">
        <w:rPr>
          <w:rFonts w:ascii="Times New Roman" w:hAnsi="Times New Roman" w:cs="Times New Roman"/>
          <w:sz w:val="24"/>
          <w:szCs w:val="24"/>
        </w:rPr>
        <w:lastRenderedPageBreak/>
        <w:t>2018 m</w:t>
      </w:r>
      <w:r w:rsidR="006A22EE">
        <w:rPr>
          <w:rFonts w:ascii="Times New Roman" w:hAnsi="Times New Roman" w:cs="Times New Roman"/>
          <w:sz w:val="24"/>
          <w:szCs w:val="24"/>
        </w:rPr>
        <w:t>.</w:t>
      </w:r>
      <w:r w:rsidRPr="00270E67">
        <w:rPr>
          <w:rFonts w:ascii="Times New Roman" w:hAnsi="Times New Roman" w:cs="Times New Roman"/>
          <w:sz w:val="24"/>
          <w:szCs w:val="24"/>
        </w:rPr>
        <w:t xml:space="preserve"> </w:t>
      </w:r>
      <w:r w:rsidRPr="00270E67">
        <w:rPr>
          <w:rFonts w:ascii="Times New Roman" w:hAnsi="Times New Roman" w:cs="Times New Roman"/>
          <w:b/>
          <w:sz w:val="24"/>
          <w:szCs w:val="24"/>
        </w:rPr>
        <w:t>parengta ir pradėta vykdyti programa „Sparnai“</w:t>
      </w:r>
      <w:r w:rsidRPr="00270E67">
        <w:rPr>
          <w:rFonts w:ascii="Times New Roman" w:hAnsi="Times New Roman" w:cs="Times New Roman"/>
          <w:sz w:val="24"/>
          <w:szCs w:val="24"/>
        </w:rPr>
        <w:t xml:space="preserve">, kurios tikslas – pritraukti 24 talentingus Lietuvos </w:t>
      </w:r>
      <w:r w:rsidR="005D73B4">
        <w:rPr>
          <w:rFonts w:ascii="Times New Roman" w:hAnsi="Times New Roman" w:cs="Times New Roman"/>
          <w:sz w:val="24"/>
          <w:szCs w:val="24"/>
        </w:rPr>
        <w:t>ir</w:t>
      </w:r>
      <w:r w:rsidRPr="00270E67">
        <w:rPr>
          <w:rFonts w:ascii="Times New Roman" w:hAnsi="Times New Roman" w:cs="Times New Roman"/>
          <w:sz w:val="24"/>
          <w:szCs w:val="24"/>
        </w:rPr>
        <w:t xml:space="preserve"> užsienio aukštųjų mokyklų absolventus, suteikiant jiems eksporto teorinių </w:t>
      </w:r>
      <w:r w:rsidR="005D73B4">
        <w:rPr>
          <w:rFonts w:ascii="Times New Roman" w:hAnsi="Times New Roman" w:cs="Times New Roman"/>
          <w:sz w:val="24"/>
          <w:szCs w:val="24"/>
        </w:rPr>
        <w:t>bei</w:t>
      </w:r>
      <w:r w:rsidRPr="00270E67">
        <w:rPr>
          <w:rFonts w:ascii="Times New Roman" w:hAnsi="Times New Roman" w:cs="Times New Roman"/>
          <w:sz w:val="24"/>
          <w:szCs w:val="24"/>
        </w:rPr>
        <w:t xml:space="preserve"> praktinių kompetencijų </w:t>
      </w:r>
      <w:r w:rsidR="005D73B4">
        <w:rPr>
          <w:rFonts w:ascii="Times New Roman" w:hAnsi="Times New Roman" w:cs="Times New Roman"/>
          <w:sz w:val="24"/>
          <w:szCs w:val="24"/>
        </w:rPr>
        <w:t>ir</w:t>
      </w:r>
      <w:r w:rsidRPr="00270E67">
        <w:rPr>
          <w:rFonts w:ascii="Times New Roman" w:hAnsi="Times New Roman" w:cs="Times New Roman"/>
          <w:sz w:val="24"/>
          <w:szCs w:val="24"/>
        </w:rPr>
        <w:t xml:space="preserve"> užtikrinant, kad </w:t>
      </w:r>
      <w:r w:rsidR="005D73B4">
        <w:rPr>
          <w:rFonts w:ascii="Times New Roman" w:hAnsi="Times New Roman" w:cs="Times New Roman"/>
          <w:sz w:val="24"/>
          <w:szCs w:val="24"/>
        </w:rPr>
        <w:t xml:space="preserve">jie </w:t>
      </w:r>
      <w:r w:rsidRPr="00270E67">
        <w:rPr>
          <w:rFonts w:ascii="Times New Roman" w:hAnsi="Times New Roman" w:cs="Times New Roman"/>
          <w:sz w:val="24"/>
          <w:szCs w:val="24"/>
        </w:rPr>
        <w:t>ne mažiau kaip 2 metus padėtų Lietuvos įmonėms</w:t>
      </w:r>
      <w:r w:rsidR="00581DBB" w:rsidRPr="00581DBB">
        <w:rPr>
          <w:rFonts w:ascii="Times New Roman" w:hAnsi="Times New Roman" w:cs="Times New Roman"/>
          <w:sz w:val="24"/>
          <w:szCs w:val="24"/>
        </w:rPr>
        <w:t xml:space="preserve"> </w:t>
      </w:r>
      <w:r w:rsidR="00581DBB" w:rsidRPr="00270E67">
        <w:rPr>
          <w:rFonts w:ascii="Times New Roman" w:hAnsi="Times New Roman" w:cs="Times New Roman"/>
          <w:sz w:val="24"/>
          <w:szCs w:val="24"/>
        </w:rPr>
        <w:t>plėtoti eksportą</w:t>
      </w:r>
      <w:r w:rsidRPr="00270E67">
        <w:rPr>
          <w:rFonts w:ascii="Times New Roman" w:hAnsi="Times New Roman" w:cs="Times New Roman"/>
          <w:sz w:val="24"/>
          <w:szCs w:val="24"/>
        </w:rPr>
        <w:t xml:space="preserve">. </w:t>
      </w:r>
      <w:r w:rsidRPr="00270E67">
        <w:rPr>
          <w:rFonts w:ascii="Times New Roman" w:hAnsi="Times New Roman" w:cs="Times New Roman"/>
          <w:b/>
          <w:sz w:val="24"/>
          <w:szCs w:val="24"/>
        </w:rPr>
        <w:t>Programos „Sparnai“ dalyviai atliko 252 eksporto diagnostik</w:t>
      </w:r>
      <w:r w:rsidR="005D73B4">
        <w:rPr>
          <w:rFonts w:ascii="Times New Roman" w:hAnsi="Times New Roman" w:cs="Times New Roman"/>
          <w:b/>
          <w:sz w:val="24"/>
          <w:szCs w:val="24"/>
        </w:rPr>
        <w:t>as</w:t>
      </w:r>
      <w:r w:rsidRPr="00270E67">
        <w:rPr>
          <w:rFonts w:ascii="Times New Roman" w:hAnsi="Times New Roman" w:cs="Times New Roman"/>
          <w:b/>
          <w:sz w:val="24"/>
          <w:szCs w:val="24"/>
        </w:rPr>
        <w:t xml:space="preserve"> Lietuvos įmonėms</w:t>
      </w:r>
      <w:r w:rsidRPr="00270E67">
        <w:rPr>
          <w:rFonts w:ascii="Times New Roman" w:hAnsi="Times New Roman" w:cs="Times New Roman"/>
          <w:sz w:val="24"/>
          <w:szCs w:val="24"/>
        </w:rPr>
        <w:t xml:space="preserve">. Nuo 2019 m. sausio </w:t>
      </w:r>
      <w:r w:rsidRPr="00270E67">
        <w:rPr>
          <w:rFonts w:ascii="Times New Roman" w:hAnsi="Times New Roman" w:cs="Times New Roman"/>
          <w:b/>
          <w:sz w:val="24"/>
          <w:szCs w:val="24"/>
        </w:rPr>
        <w:t xml:space="preserve">programos dalyviai rotuos į atrinktas Lietuvos įmones ir jose pritaikys </w:t>
      </w:r>
      <w:r w:rsidR="00581DBB">
        <w:rPr>
          <w:rFonts w:ascii="Times New Roman" w:hAnsi="Times New Roman" w:cs="Times New Roman"/>
          <w:b/>
          <w:sz w:val="24"/>
          <w:szCs w:val="24"/>
        </w:rPr>
        <w:t>įgytas</w:t>
      </w:r>
      <w:r w:rsidR="00581DBB" w:rsidRPr="00270E67">
        <w:rPr>
          <w:rFonts w:ascii="Times New Roman" w:hAnsi="Times New Roman" w:cs="Times New Roman"/>
          <w:b/>
          <w:sz w:val="24"/>
          <w:szCs w:val="24"/>
        </w:rPr>
        <w:t xml:space="preserve"> </w:t>
      </w:r>
      <w:r w:rsidRPr="00270E67">
        <w:rPr>
          <w:rFonts w:ascii="Times New Roman" w:hAnsi="Times New Roman" w:cs="Times New Roman"/>
          <w:b/>
          <w:sz w:val="24"/>
          <w:szCs w:val="24"/>
        </w:rPr>
        <w:t xml:space="preserve">teorines ir praktines žinias šių įmonių eksporto plėtrai. Iki programos pabaigos (2020 m. birželio) profesionalios ir kompleksiškos eksporto konsultacijos bus suteiktos 72 </w:t>
      </w:r>
      <w:r w:rsidR="006A22EE">
        <w:rPr>
          <w:rFonts w:ascii="Times New Roman" w:hAnsi="Times New Roman" w:cs="Times New Roman"/>
          <w:b/>
          <w:sz w:val="24"/>
          <w:szCs w:val="24"/>
        </w:rPr>
        <w:t>šalies</w:t>
      </w:r>
      <w:r w:rsidRPr="00270E67">
        <w:rPr>
          <w:rFonts w:ascii="Times New Roman" w:hAnsi="Times New Roman" w:cs="Times New Roman"/>
          <w:b/>
          <w:sz w:val="24"/>
          <w:szCs w:val="24"/>
        </w:rPr>
        <w:t xml:space="preserve"> įmonėms.</w:t>
      </w:r>
    </w:p>
    <w:p w14:paraId="77066C1E" w14:textId="77777777" w:rsidR="00270E67" w:rsidRPr="00270E67" w:rsidRDefault="00270E67" w:rsidP="00270E67">
      <w:pPr>
        <w:spacing w:before="23" w:after="0" w:line="240" w:lineRule="auto"/>
        <w:jc w:val="both"/>
        <w:rPr>
          <w:rFonts w:ascii="Times New Roman" w:hAnsi="Times New Roman" w:cs="Times New Roman"/>
          <w:sz w:val="24"/>
          <w:szCs w:val="24"/>
        </w:rPr>
      </w:pPr>
    </w:p>
    <w:p w14:paraId="507DD481" w14:textId="3DC5EEF9" w:rsidR="00A94DB7" w:rsidRDefault="00270E67" w:rsidP="00A94DB7">
      <w:pPr>
        <w:spacing w:before="23" w:after="0" w:line="240" w:lineRule="auto"/>
        <w:jc w:val="both"/>
        <w:rPr>
          <w:rFonts w:ascii="Times New Roman" w:hAnsi="Times New Roman" w:cs="Times New Roman"/>
          <w:sz w:val="24"/>
          <w:szCs w:val="24"/>
        </w:rPr>
      </w:pPr>
      <w:r w:rsidRPr="00270E67">
        <w:rPr>
          <w:rFonts w:ascii="Times New Roman" w:hAnsi="Times New Roman" w:cs="Times New Roman"/>
          <w:sz w:val="24"/>
          <w:szCs w:val="24"/>
        </w:rPr>
        <w:t xml:space="preserve">Skatinant konferencinį turizmą, 2018 m. vasario 14–15 d. Vilniuje </w:t>
      </w:r>
      <w:r w:rsidRPr="00270E67">
        <w:rPr>
          <w:rFonts w:ascii="Times New Roman" w:hAnsi="Times New Roman" w:cs="Times New Roman"/>
          <w:b/>
          <w:sz w:val="24"/>
          <w:szCs w:val="24"/>
        </w:rPr>
        <w:t>vyko konferencinio turizmo kontaktų mugė CONVENE.</w:t>
      </w:r>
      <w:r w:rsidRPr="00270E67">
        <w:rPr>
          <w:rFonts w:ascii="Times New Roman" w:hAnsi="Times New Roman" w:cs="Times New Roman"/>
          <w:sz w:val="24"/>
          <w:szCs w:val="24"/>
        </w:rPr>
        <w:t xml:space="preserve"> Renginyje dalyvavo apie 170 pasaulyje žinomų konferencijų ir renginių organizatorių, atstovaujančių tarptautinėms korporacijoms, asociacijoms, mokslo bei renginių agentūroms. Kontaktų mugę aplankė daugiau </w:t>
      </w:r>
      <w:r w:rsidR="005D73B4">
        <w:rPr>
          <w:rFonts w:ascii="Times New Roman" w:hAnsi="Times New Roman" w:cs="Times New Roman"/>
          <w:sz w:val="24"/>
          <w:szCs w:val="24"/>
        </w:rPr>
        <w:t>kaip</w:t>
      </w:r>
      <w:r w:rsidR="005D73B4" w:rsidRPr="00270E67">
        <w:rPr>
          <w:rFonts w:ascii="Times New Roman" w:hAnsi="Times New Roman" w:cs="Times New Roman"/>
          <w:sz w:val="24"/>
          <w:szCs w:val="24"/>
        </w:rPr>
        <w:t xml:space="preserve"> </w:t>
      </w:r>
      <w:r w:rsidRPr="00270E67">
        <w:rPr>
          <w:rFonts w:ascii="Times New Roman" w:hAnsi="Times New Roman" w:cs="Times New Roman"/>
          <w:sz w:val="24"/>
          <w:szCs w:val="24"/>
        </w:rPr>
        <w:t xml:space="preserve">250 lankytojų ir svečių. Be to, </w:t>
      </w:r>
      <w:r w:rsidR="00556109" w:rsidRPr="00556109">
        <w:rPr>
          <w:rFonts w:ascii="Times New Roman" w:hAnsi="Times New Roman" w:cs="Times New Roman"/>
          <w:sz w:val="24"/>
          <w:szCs w:val="24"/>
        </w:rPr>
        <w:t>konferencinio turizmo galimybėms Lietuvoje pristatyti</w:t>
      </w:r>
      <w:r w:rsidR="00556109" w:rsidRPr="00270E67">
        <w:rPr>
          <w:rFonts w:ascii="Times New Roman" w:hAnsi="Times New Roman" w:cs="Times New Roman"/>
          <w:b/>
          <w:sz w:val="24"/>
          <w:szCs w:val="24"/>
        </w:rPr>
        <w:t xml:space="preserve">  </w:t>
      </w:r>
      <w:r w:rsidRPr="00270E67">
        <w:rPr>
          <w:rFonts w:ascii="Times New Roman" w:hAnsi="Times New Roman" w:cs="Times New Roman"/>
          <w:b/>
          <w:sz w:val="24"/>
          <w:szCs w:val="24"/>
        </w:rPr>
        <w:t>sukurta moderni duomenų platforma profesionalams</w:t>
      </w:r>
      <w:r w:rsidR="00556109">
        <w:rPr>
          <w:rFonts w:ascii="Times New Roman" w:hAnsi="Times New Roman" w:cs="Times New Roman"/>
          <w:b/>
          <w:sz w:val="24"/>
          <w:szCs w:val="24"/>
        </w:rPr>
        <w:t xml:space="preserve"> </w:t>
      </w:r>
      <w:r w:rsidR="00556109" w:rsidRPr="00556109">
        <w:rPr>
          <w:rFonts w:ascii="Times New Roman" w:hAnsi="Times New Roman" w:cs="Times New Roman"/>
          <w:sz w:val="24"/>
          <w:szCs w:val="24"/>
        </w:rPr>
        <w:t>(</w:t>
      </w:r>
      <w:hyperlink r:id="rId121" w:history="1">
        <w:r w:rsidR="00556109" w:rsidRPr="000D6536">
          <w:rPr>
            <w:rStyle w:val="Hyperlink"/>
            <w:rFonts w:ascii="Times New Roman" w:hAnsi="Times New Roman"/>
            <w:sz w:val="24"/>
            <w:u w:val="none"/>
          </w:rPr>
          <w:t>http://mice.lithuania.travel/</w:t>
        </w:r>
      </w:hyperlink>
      <w:r w:rsidR="00556109" w:rsidRPr="00556109">
        <w:rPr>
          <w:rFonts w:ascii="Times New Roman" w:hAnsi="Times New Roman" w:cs="Times New Roman"/>
          <w:sz w:val="24"/>
          <w:szCs w:val="24"/>
        </w:rPr>
        <w:t>)</w:t>
      </w:r>
      <w:r w:rsidR="00556109" w:rsidRPr="000D6536">
        <w:rPr>
          <w:rFonts w:ascii="Times New Roman" w:hAnsi="Times New Roman"/>
          <w:sz w:val="24"/>
        </w:rPr>
        <w:t>.</w:t>
      </w:r>
      <w:r w:rsidR="00556109">
        <w:rPr>
          <w:rFonts w:ascii="Times New Roman" w:hAnsi="Times New Roman" w:cs="Times New Roman"/>
          <w:b/>
          <w:sz w:val="24"/>
          <w:szCs w:val="24"/>
        </w:rPr>
        <w:t xml:space="preserve"> </w:t>
      </w:r>
      <w:r w:rsidRPr="00270E67">
        <w:rPr>
          <w:rFonts w:ascii="Times New Roman" w:hAnsi="Times New Roman" w:cs="Times New Roman"/>
          <w:sz w:val="24"/>
          <w:szCs w:val="24"/>
        </w:rPr>
        <w:t xml:space="preserve">Bendradarbiaujant su Jungtinių Tautų Pasaulio turizmo organizacija surengti </w:t>
      </w:r>
      <w:r w:rsidRPr="00556109">
        <w:rPr>
          <w:rFonts w:ascii="Times New Roman" w:hAnsi="Times New Roman" w:cs="Times New Roman"/>
          <w:b/>
          <w:sz w:val="24"/>
          <w:szCs w:val="24"/>
        </w:rPr>
        <w:t>Lietuvos turizmo lyderių mokymai</w:t>
      </w:r>
      <w:r w:rsidRPr="00270E67">
        <w:rPr>
          <w:rFonts w:ascii="Times New Roman" w:hAnsi="Times New Roman" w:cs="Times New Roman"/>
          <w:sz w:val="24"/>
          <w:szCs w:val="24"/>
        </w:rPr>
        <w:t xml:space="preserve">, </w:t>
      </w:r>
      <w:r w:rsidR="005D73B4">
        <w:rPr>
          <w:rFonts w:ascii="Times New Roman" w:hAnsi="Times New Roman" w:cs="Times New Roman"/>
          <w:sz w:val="24"/>
          <w:szCs w:val="24"/>
        </w:rPr>
        <w:t>juose</w:t>
      </w:r>
      <w:r w:rsidR="005D73B4" w:rsidRPr="00270E67">
        <w:rPr>
          <w:rFonts w:ascii="Times New Roman" w:hAnsi="Times New Roman" w:cs="Times New Roman"/>
          <w:sz w:val="24"/>
          <w:szCs w:val="24"/>
        </w:rPr>
        <w:t xml:space="preserve"> </w:t>
      </w:r>
      <w:r w:rsidRPr="00270E67">
        <w:rPr>
          <w:rFonts w:ascii="Times New Roman" w:hAnsi="Times New Roman" w:cs="Times New Roman"/>
          <w:sz w:val="24"/>
          <w:szCs w:val="24"/>
        </w:rPr>
        <w:t>pranešimą, kaip pasirengti konferencinio turizmo bumui, skaitė Tarptautinės kongresų asociacijos lektoriai.</w:t>
      </w:r>
      <w:r w:rsidR="00556109">
        <w:rPr>
          <w:rFonts w:ascii="Times New Roman" w:hAnsi="Times New Roman" w:cs="Times New Roman"/>
          <w:sz w:val="24"/>
          <w:szCs w:val="24"/>
        </w:rPr>
        <w:t xml:space="preserve"> </w:t>
      </w:r>
      <w:r w:rsidRPr="00270E67">
        <w:rPr>
          <w:rFonts w:ascii="Times New Roman" w:hAnsi="Times New Roman" w:cs="Times New Roman"/>
          <w:sz w:val="24"/>
          <w:szCs w:val="24"/>
        </w:rPr>
        <w:t xml:space="preserve">Lietuvos konferencinio turizmo galimybės pristatytos </w:t>
      </w:r>
      <w:r w:rsidRPr="00556109">
        <w:rPr>
          <w:rFonts w:ascii="Times New Roman" w:hAnsi="Times New Roman" w:cs="Times New Roman"/>
          <w:b/>
          <w:sz w:val="24"/>
          <w:szCs w:val="24"/>
        </w:rPr>
        <w:t>parodoje IBTM</w:t>
      </w:r>
      <w:r w:rsidRPr="00270E67">
        <w:rPr>
          <w:rFonts w:ascii="Times New Roman" w:hAnsi="Times New Roman" w:cs="Times New Roman"/>
          <w:sz w:val="24"/>
          <w:szCs w:val="24"/>
        </w:rPr>
        <w:t xml:space="preserve"> Barselonoje.</w:t>
      </w:r>
      <w:r w:rsidR="00A94DB7">
        <w:rPr>
          <w:rFonts w:ascii="Times New Roman" w:hAnsi="Times New Roman" w:cs="Times New Roman"/>
          <w:sz w:val="24"/>
          <w:szCs w:val="24"/>
        </w:rPr>
        <w:t xml:space="preserve"> </w:t>
      </w:r>
    </w:p>
    <w:p w14:paraId="024C45EF" w14:textId="076E3E3C" w:rsidR="00A94DB7" w:rsidRDefault="00A94DB7" w:rsidP="00A94DB7">
      <w:pPr>
        <w:spacing w:before="23" w:after="0" w:line="240" w:lineRule="auto"/>
        <w:jc w:val="both"/>
        <w:rPr>
          <w:rFonts w:ascii="Times New Roman" w:hAnsi="Times New Roman" w:cs="Times New Roman"/>
          <w:sz w:val="24"/>
          <w:szCs w:val="24"/>
        </w:rPr>
      </w:pPr>
    </w:p>
    <w:p w14:paraId="2B564822" w14:textId="3726E484" w:rsidR="006A22EE" w:rsidRPr="006A22EE" w:rsidRDefault="006A22EE" w:rsidP="00A94DB7">
      <w:pPr>
        <w:spacing w:before="23" w:after="0" w:line="240" w:lineRule="auto"/>
        <w:jc w:val="both"/>
        <w:rPr>
          <w:rFonts w:ascii="Times New Roman" w:hAnsi="Times New Roman" w:cs="Times New Roman"/>
          <w:b/>
          <w:i/>
          <w:sz w:val="24"/>
          <w:szCs w:val="24"/>
        </w:rPr>
      </w:pPr>
      <w:r w:rsidRPr="006A22EE">
        <w:rPr>
          <w:rFonts w:ascii="Times New Roman" w:hAnsi="Times New Roman" w:cs="Times New Roman"/>
          <w:b/>
          <w:i/>
          <w:sz w:val="24"/>
          <w:szCs w:val="24"/>
        </w:rPr>
        <w:t>Investicijų pritraukimas</w:t>
      </w:r>
    </w:p>
    <w:p w14:paraId="6A196442" w14:textId="77777777" w:rsidR="006A22EE" w:rsidRPr="00656F6F" w:rsidRDefault="006A22EE" w:rsidP="00A94DB7">
      <w:pPr>
        <w:spacing w:before="23" w:after="0" w:line="240" w:lineRule="auto"/>
        <w:jc w:val="both"/>
        <w:rPr>
          <w:rFonts w:ascii="Times New Roman" w:hAnsi="Times New Roman" w:cs="Times New Roman"/>
          <w:sz w:val="24"/>
          <w:szCs w:val="24"/>
        </w:rPr>
      </w:pPr>
    </w:p>
    <w:p w14:paraId="34D1C71E" w14:textId="71A21A57" w:rsidR="00270E67" w:rsidRPr="00556109" w:rsidRDefault="00270E67" w:rsidP="00A94DB7">
      <w:pPr>
        <w:spacing w:before="23" w:after="0" w:line="240" w:lineRule="auto"/>
        <w:jc w:val="both"/>
        <w:rPr>
          <w:rFonts w:ascii="Times New Roman" w:hAnsi="Times New Roman" w:cs="Times New Roman"/>
          <w:sz w:val="24"/>
          <w:szCs w:val="24"/>
        </w:rPr>
      </w:pPr>
      <w:r w:rsidRPr="00270E67">
        <w:rPr>
          <w:rFonts w:ascii="Times New Roman" w:hAnsi="Times New Roman" w:cs="Times New Roman"/>
          <w:sz w:val="24"/>
          <w:szCs w:val="24"/>
        </w:rPr>
        <w:t>2018 m</w:t>
      </w:r>
      <w:r w:rsidR="00556109">
        <w:rPr>
          <w:rFonts w:ascii="Times New Roman" w:hAnsi="Times New Roman" w:cs="Times New Roman"/>
          <w:sz w:val="24"/>
          <w:szCs w:val="24"/>
        </w:rPr>
        <w:t>.</w:t>
      </w:r>
      <w:r w:rsidRPr="00270E67">
        <w:rPr>
          <w:rFonts w:ascii="Times New Roman" w:hAnsi="Times New Roman" w:cs="Times New Roman"/>
          <w:sz w:val="24"/>
          <w:szCs w:val="24"/>
        </w:rPr>
        <w:t xml:space="preserve"> toliau vyksta </w:t>
      </w:r>
      <w:r w:rsidR="00DB66B2">
        <w:rPr>
          <w:rFonts w:ascii="Times New Roman" w:hAnsi="Times New Roman" w:cs="Times New Roman"/>
          <w:sz w:val="24"/>
          <w:szCs w:val="24"/>
        </w:rPr>
        <w:t>d</w:t>
      </w:r>
      <w:r w:rsidR="005D73B4">
        <w:rPr>
          <w:rFonts w:ascii="Times New Roman" w:hAnsi="Times New Roman" w:cs="Times New Roman"/>
          <w:sz w:val="24"/>
          <w:szCs w:val="24"/>
        </w:rPr>
        <w:t>idelis</w:t>
      </w:r>
      <w:r w:rsidR="005D73B4" w:rsidRPr="00270E67">
        <w:rPr>
          <w:rFonts w:ascii="Times New Roman" w:hAnsi="Times New Roman" w:cs="Times New Roman"/>
          <w:sz w:val="24"/>
          <w:szCs w:val="24"/>
        </w:rPr>
        <w:t xml:space="preserve"> </w:t>
      </w:r>
      <w:r w:rsidRPr="00270E67">
        <w:rPr>
          <w:rFonts w:ascii="Times New Roman" w:hAnsi="Times New Roman" w:cs="Times New Roman"/>
          <w:sz w:val="24"/>
          <w:szCs w:val="24"/>
        </w:rPr>
        <w:t xml:space="preserve">proveržis </w:t>
      </w:r>
      <w:r w:rsidR="00556109" w:rsidRPr="00270E67">
        <w:rPr>
          <w:rFonts w:ascii="Times New Roman" w:hAnsi="Times New Roman" w:cs="Times New Roman"/>
          <w:sz w:val="24"/>
          <w:szCs w:val="24"/>
        </w:rPr>
        <w:t>investicijų</w:t>
      </w:r>
      <w:r w:rsidRPr="00270E67">
        <w:rPr>
          <w:rFonts w:ascii="Times New Roman" w:hAnsi="Times New Roman" w:cs="Times New Roman"/>
          <w:sz w:val="24"/>
          <w:szCs w:val="24"/>
        </w:rPr>
        <w:t xml:space="preserve"> pritraukimo srityje.</w:t>
      </w:r>
      <w:r w:rsidR="00556109">
        <w:rPr>
          <w:rFonts w:ascii="Times New Roman" w:hAnsi="Times New Roman" w:cs="Times New Roman"/>
          <w:sz w:val="24"/>
          <w:szCs w:val="24"/>
        </w:rPr>
        <w:t xml:space="preserve"> Faktinis </w:t>
      </w:r>
      <w:r w:rsidR="00556109" w:rsidRPr="00556109">
        <w:rPr>
          <w:rFonts w:ascii="Times New Roman" w:hAnsi="Times New Roman" w:cs="Times New Roman"/>
          <w:sz w:val="24"/>
          <w:szCs w:val="24"/>
        </w:rPr>
        <w:t>n</w:t>
      </w:r>
      <w:r w:rsidR="00556109" w:rsidRPr="00556109">
        <w:rPr>
          <w:rFonts w:ascii="Times New Roman" w:eastAsia="Times New Roman" w:hAnsi="Times New Roman" w:cs="Times New Roman"/>
          <w:sz w:val="24"/>
          <w:szCs w:val="24"/>
        </w:rPr>
        <w:t xml:space="preserve">aujų </w:t>
      </w:r>
      <w:r w:rsidR="00DB66B2">
        <w:rPr>
          <w:rFonts w:ascii="Times New Roman" w:eastAsia="Times New Roman" w:hAnsi="Times New Roman" w:cs="Times New Roman"/>
          <w:sz w:val="24"/>
          <w:szCs w:val="24"/>
        </w:rPr>
        <w:t>tiesioginių užsienio investicijų (</w:t>
      </w:r>
      <w:r w:rsidR="00556109" w:rsidRPr="00556109">
        <w:rPr>
          <w:rFonts w:ascii="Times New Roman" w:eastAsia="Times New Roman" w:hAnsi="Times New Roman" w:cs="Times New Roman"/>
          <w:sz w:val="24"/>
          <w:szCs w:val="24"/>
        </w:rPr>
        <w:t>TUI</w:t>
      </w:r>
      <w:r w:rsidR="00DB66B2">
        <w:rPr>
          <w:rFonts w:ascii="Times New Roman" w:eastAsia="Times New Roman" w:hAnsi="Times New Roman" w:cs="Times New Roman"/>
          <w:sz w:val="24"/>
          <w:szCs w:val="24"/>
        </w:rPr>
        <w:t>)</w:t>
      </w:r>
      <w:r w:rsidR="00556109" w:rsidRPr="00556109">
        <w:rPr>
          <w:rFonts w:ascii="Times New Roman" w:eastAsia="Times New Roman" w:hAnsi="Times New Roman" w:cs="Times New Roman"/>
          <w:sz w:val="24"/>
          <w:szCs w:val="24"/>
        </w:rPr>
        <w:t xml:space="preserve"> didelės pridėtinės vertės projektų skaičius</w:t>
      </w:r>
      <w:r w:rsidR="00556109">
        <w:rPr>
          <w:rFonts w:ascii="Times New Roman" w:eastAsia="Times New Roman" w:hAnsi="Times New Roman" w:cs="Times New Roman"/>
          <w:sz w:val="24"/>
          <w:szCs w:val="24"/>
        </w:rPr>
        <w:t xml:space="preserve"> (6</w:t>
      </w:r>
      <w:r w:rsidR="00FF15B5">
        <w:rPr>
          <w:rFonts w:ascii="Times New Roman" w:eastAsia="Times New Roman" w:hAnsi="Times New Roman" w:cs="Times New Roman"/>
          <w:sz w:val="24"/>
          <w:szCs w:val="24"/>
        </w:rPr>
        <w:t>7</w:t>
      </w:r>
      <w:r w:rsidR="00556109">
        <w:rPr>
          <w:rFonts w:ascii="Times New Roman" w:eastAsia="Times New Roman" w:hAnsi="Times New Roman" w:cs="Times New Roman"/>
          <w:sz w:val="24"/>
          <w:szCs w:val="24"/>
        </w:rPr>
        <w:t xml:space="preserve"> vnt.) viršijo planą (49 vnt.) ir</w:t>
      </w:r>
      <w:r w:rsidR="005D73B4">
        <w:rPr>
          <w:rFonts w:ascii="Times New Roman" w:eastAsia="Times New Roman" w:hAnsi="Times New Roman" w:cs="Times New Roman"/>
          <w:sz w:val="24"/>
          <w:szCs w:val="24"/>
        </w:rPr>
        <w:t>,</w:t>
      </w:r>
      <w:r w:rsidR="00556109">
        <w:rPr>
          <w:rFonts w:ascii="Times New Roman" w:eastAsia="Times New Roman" w:hAnsi="Times New Roman" w:cs="Times New Roman"/>
          <w:sz w:val="24"/>
          <w:szCs w:val="24"/>
        </w:rPr>
        <w:t xml:space="preserve"> </w:t>
      </w:r>
      <w:r w:rsidR="005D73B4">
        <w:rPr>
          <w:rFonts w:ascii="Times New Roman" w:eastAsia="Times New Roman" w:hAnsi="Times New Roman" w:cs="Times New Roman"/>
          <w:sz w:val="24"/>
          <w:szCs w:val="24"/>
        </w:rPr>
        <w:t xml:space="preserve">palyginti </w:t>
      </w:r>
      <w:r w:rsidR="00556109">
        <w:rPr>
          <w:rFonts w:ascii="Times New Roman" w:eastAsia="Times New Roman" w:hAnsi="Times New Roman" w:cs="Times New Roman"/>
          <w:sz w:val="24"/>
          <w:szCs w:val="24"/>
        </w:rPr>
        <w:t>su 2017 m.</w:t>
      </w:r>
      <w:r w:rsidR="005D73B4">
        <w:rPr>
          <w:rFonts w:ascii="Times New Roman" w:eastAsia="Times New Roman" w:hAnsi="Times New Roman" w:cs="Times New Roman"/>
          <w:sz w:val="24"/>
          <w:szCs w:val="24"/>
        </w:rPr>
        <w:t>,</w:t>
      </w:r>
      <w:r w:rsidR="00556109">
        <w:rPr>
          <w:rFonts w:ascii="Times New Roman" w:eastAsia="Times New Roman" w:hAnsi="Times New Roman" w:cs="Times New Roman"/>
          <w:sz w:val="24"/>
          <w:szCs w:val="24"/>
        </w:rPr>
        <w:t xml:space="preserve"> </w:t>
      </w:r>
      <w:r w:rsidR="005D73B4">
        <w:rPr>
          <w:rFonts w:ascii="Times New Roman" w:eastAsia="Times New Roman" w:hAnsi="Times New Roman" w:cs="Times New Roman"/>
          <w:sz w:val="24"/>
          <w:szCs w:val="24"/>
        </w:rPr>
        <w:t xml:space="preserve">padidėjo </w:t>
      </w:r>
      <w:r w:rsidR="00556109">
        <w:rPr>
          <w:rFonts w:ascii="Times New Roman" w:eastAsia="Times New Roman" w:hAnsi="Times New Roman" w:cs="Times New Roman"/>
          <w:sz w:val="24"/>
          <w:szCs w:val="24"/>
        </w:rPr>
        <w:t>1</w:t>
      </w:r>
      <w:r w:rsidR="00FF15B5">
        <w:rPr>
          <w:rFonts w:ascii="Times New Roman" w:eastAsia="Times New Roman" w:hAnsi="Times New Roman" w:cs="Times New Roman"/>
          <w:sz w:val="24"/>
          <w:szCs w:val="24"/>
        </w:rPr>
        <w:t>8</w:t>
      </w:r>
      <w:r w:rsidR="00556109">
        <w:rPr>
          <w:rFonts w:ascii="Times New Roman" w:eastAsia="Times New Roman" w:hAnsi="Times New Roman" w:cs="Times New Roman"/>
          <w:sz w:val="24"/>
          <w:szCs w:val="24"/>
        </w:rPr>
        <w:t xml:space="preserve"> vnt. </w:t>
      </w:r>
    </w:p>
    <w:p w14:paraId="02C380A8" w14:textId="212B6395" w:rsidR="00641B83" w:rsidRDefault="00641B83" w:rsidP="00270E67">
      <w:pPr>
        <w:pStyle w:val="NoSpacing"/>
        <w:rPr>
          <w:rFonts w:ascii="Times New Roman" w:hAnsi="Times New Roman" w:cs="Times New Roman"/>
          <w:sz w:val="24"/>
          <w:szCs w:val="24"/>
          <w:lang w:val="lt-LT"/>
        </w:rPr>
      </w:pPr>
    </w:p>
    <w:p w14:paraId="1B685978" w14:textId="5C0983EF" w:rsidR="00641B83" w:rsidRPr="00270E67" w:rsidRDefault="00656F6F" w:rsidP="00641B83">
      <w:pPr>
        <w:pStyle w:val="NoSpacing"/>
        <w:jc w:val="center"/>
        <w:rPr>
          <w:rFonts w:ascii="Times New Roman" w:eastAsia="Times New Roman" w:hAnsi="Times New Roman" w:cs="Times New Roman"/>
          <w:b/>
          <w:sz w:val="24"/>
          <w:szCs w:val="24"/>
          <w:lang w:val="lt-LT"/>
        </w:rPr>
      </w:pPr>
      <w:r>
        <w:rPr>
          <w:rFonts w:ascii="Times New Roman" w:eastAsia="Times New Roman" w:hAnsi="Times New Roman" w:cs="Times New Roman"/>
          <w:b/>
          <w:sz w:val="24"/>
          <w:szCs w:val="24"/>
          <w:lang w:val="lt-LT"/>
        </w:rPr>
        <w:t>1</w:t>
      </w:r>
      <w:r w:rsidR="007B760F">
        <w:rPr>
          <w:rFonts w:ascii="Times New Roman" w:eastAsia="Times New Roman" w:hAnsi="Times New Roman" w:cs="Times New Roman"/>
          <w:b/>
          <w:sz w:val="24"/>
          <w:szCs w:val="24"/>
          <w:lang w:val="lt-LT"/>
        </w:rPr>
        <w:t>09</w:t>
      </w:r>
      <w:r w:rsidR="00641B83" w:rsidRPr="00641B83">
        <w:rPr>
          <w:rFonts w:ascii="Times New Roman" w:eastAsia="Times New Roman" w:hAnsi="Times New Roman" w:cs="Times New Roman"/>
          <w:b/>
          <w:sz w:val="24"/>
          <w:szCs w:val="24"/>
          <w:lang w:val="lt-LT"/>
        </w:rPr>
        <w:t xml:space="preserve"> pav.</w:t>
      </w:r>
      <w:r w:rsidR="00641B83" w:rsidRPr="00270E67">
        <w:rPr>
          <w:rFonts w:ascii="Times New Roman" w:eastAsia="Times New Roman" w:hAnsi="Times New Roman" w:cs="Times New Roman"/>
          <w:b/>
          <w:sz w:val="24"/>
          <w:szCs w:val="24"/>
          <w:lang w:val="lt-LT"/>
        </w:rPr>
        <w:t xml:space="preserve"> </w:t>
      </w:r>
      <w:r w:rsidR="00641B83" w:rsidRPr="00A94DB7">
        <w:rPr>
          <w:rFonts w:ascii="Times New Roman" w:eastAsia="Times New Roman" w:hAnsi="Times New Roman" w:cs="Times New Roman"/>
          <w:i/>
          <w:sz w:val="24"/>
          <w:szCs w:val="24"/>
          <w:lang w:val="lt-LT"/>
        </w:rPr>
        <w:t>Naujų TUI didelės pridėtinės vertės projektų skaičius</w:t>
      </w:r>
      <w:r>
        <w:rPr>
          <w:rFonts w:ascii="Times New Roman" w:eastAsia="Times New Roman" w:hAnsi="Times New Roman" w:cs="Times New Roman"/>
          <w:i/>
          <w:sz w:val="24"/>
          <w:szCs w:val="24"/>
          <w:lang w:val="lt-LT"/>
        </w:rPr>
        <w:t xml:space="preserve"> (vnt.)</w:t>
      </w:r>
    </w:p>
    <w:p w14:paraId="75D270B2" w14:textId="77777777" w:rsidR="009F0487" w:rsidRPr="00270E67" w:rsidRDefault="009F0487" w:rsidP="009F0487">
      <w:pPr>
        <w:pStyle w:val="NoSpacing"/>
        <w:jc w:val="center"/>
        <w:rPr>
          <w:rFonts w:ascii="Times New Roman" w:hAnsi="Times New Roman" w:cs="Times New Roman"/>
          <w:b/>
          <w:sz w:val="24"/>
          <w:szCs w:val="24"/>
          <w:lang w:val="lt-LT"/>
        </w:rPr>
      </w:pPr>
      <w:r w:rsidRPr="00270E67">
        <w:rPr>
          <w:rFonts w:ascii="Times New Roman" w:hAnsi="Times New Roman" w:cs="Times New Roman"/>
          <w:noProof/>
          <w:sz w:val="24"/>
          <w:szCs w:val="24"/>
          <w:lang w:val="lt-LT" w:eastAsia="lt-LT"/>
        </w:rPr>
        <w:drawing>
          <wp:inline distT="0" distB="0" distL="0" distR="0" wp14:anchorId="510EE2C5" wp14:editId="3A82E042">
            <wp:extent cx="5993744" cy="1451241"/>
            <wp:effectExtent l="0" t="0" r="7620" b="15875"/>
            <wp:docPr id="148" name="Diagrama 15"/>
            <wp:cNvGraphicFramePr/>
            <a:graphic xmlns:a="http://schemas.openxmlformats.org/drawingml/2006/main">
              <a:graphicData uri="http://schemas.openxmlformats.org/drawingml/2006/chart">
                <c:chart xmlns:c="http://schemas.openxmlformats.org/drawingml/2006/chart" r:id="rId122"/>
              </a:graphicData>
            </a:graphic>
          </wp:inline>
        </w:drawing>
      </w:r>
    </w:p>
    <w:p w14:paraId="214B4D31" w14:textId="3EBABF47" w:rsidR="005D73B4" w:rsidRDefault="00270E67" w:rsidP="00641B83">
      <w:pPr>
        <w:spacing w:after="0" w:line="240" w:lineRule="auto"/>
        <w:jc w:val="center"/>
        <w:rPr>
          <w:rFonts w:ascii="Times New Roman" w:eastAsia="Times New Roman" w:hAnsi="Times New Roman" w:cs="Times New Roman"/>
          <w:sz w:val="20"/>
          <w:szCs w:val="20"/>
        </w:rPr>
      </w:pPr>
      <w:r w:rsidRPr="00641B83">
        <w:rPr>
          <w:rFonts w:ascii="Times New Roman" w:eastAsia="Times New Roman" w:hAnsi="Times New Roman" w:cs="Times New Roman"/>
          <w:bCs/>
          <w:color w:val="000000"/>
          <w:sz w:val="20"/>
          <w:szCs w:val="20"/>
        </w:rPr>
        <w:t>Duomenų šaltini</w:t>
      </w:r>
      <w:r w:rsidR="005D73B4">
        <w:rPr>
          <w:rFonts w:ascii="Times New Roman" w:eastAsia="Times New Roman" w:hAnsi="Times New Roman" w:cs="Times New Roman"/>
          <w:bCs/>
          <w:color w:val="000000"/>
          <w:sz w:val="20"/>
          <w:szCs w:val="20"/>
        </w:rPr>
        <w:t>ai:</w:t>
      </w:r>
      <w:r w:rsidRPr="00641B83">
        <w:rPr>
          <w:rFonts w:ascii="Times New Roman" w:eastAsia="Times New Roman" w:hAnsi="Times New Roman" w:cs="Times New Roman"/>
          <w:bCs/>
          <w:color w:val="000000"/>
          <w:sz w:val="20"/>
          <w:szCs w:val="20"/>
        </w:rPr>
        <w:t xml:space="preserve"> </w:t>
      </w:r>
      <w:r w:rsidRPr="00641B83">
        <w:rPr>
          <w:rFonts w:ascii="Times New Roman" w:eastAsia="Times New Roman" w:hAnsi="Times New Roman" w:cs="Times New Roman"/>
          <w:sz w:val="20"/>
          <w:szCs w:val="20"/>
        </w:rPr>
        <w:t xml:space="preserve">Užsienio </w:t>
      </w:r>
      <w:r w:rsidRPr="00641B83">
        <w:rPr>
          <w:rFonts w:ascii="Times New Roman" w:eastAsia="Times New Roman" w:hAnsi="Times New Roman" w:cs="Times New Roman"/>
          <w:bCs/>
          <w:sz w:val="20"/>
          <w:szCs w:val="20"/>
        </w:rPr>
        <w:t>investicijų</w:t>
      </w:r>
      <w:r w:rsidRPr="00641B83">
        <w:rPr>
          <w:rFonts w:ascii="Times New Roman" w:eastAsia="Times New Roman" w:hAnsi="Times New Roman" w:cs="Times New Roman"/>
          <w:sz w:val="20"/>
          <w:szCs w:val="20"/>
        </w:rPr>
        <w:t xml:space="preserve"> stebėsenos duomenų bazė „</w:t>
      </w:r>
      <w:proofErr w:type="spellStart"/>
      <w:r w:rsidRPr="00641B83">
        <w:rPr>
          <w:rFonts w:ascii="Times New Roman" w:eastAsia="Times New Roman" w:hAnsi="Times New Roman" w:cs="Times New Roman"/>
          <w:bCs/>
          <w:sz w:val="20"/>
          <w:szCs w:val="20"/>
        </w:rPr>
        <w:t>fDi</w:t>
      </w:r>
      <w:proofErr w:type="spellEnd"/>
      <w:r w:rsidRPr="00641B83">
        <w:rPr>
          <w:rFonts w:ascii="Times New Roman" w:eastAsia="Times New Roman" w:hAnsi="Times New Roman" w:cs="Times New Roman"/>
          <w:bCs/>
          <w:sz w:val="20"/>
          <w:szCs w:val="20"/>
        </w:rPr>
        <w:t xml:space="preserve"> </w:t>
      </w:r>
      <w:proofErr w:type="spellStart"/>
      <w:r w:rsidRPr="00641B83">
        <w:rPr>
          <w:rFonts w:ascii="Times New Roman" w:eastAsia="Times New Roman" w:hAnsi="Times New Roman" w:cs="Times New Roman"/>
          <w:bCs/>
          <w:sz w:val="20"/>
          <w:szCs w:val="20"/>
        </w:rPr>
        <w:t>Markets</w:t>
      </w:r>
      <w:proofErr w:type="spellEnd"/>
      <w:r w:rsidRPr="00641B83">
        <w:rPr>
          <w:rFonts w:ascii="Times New Roman" w:eastAsia="Times New Roman" w:hAnsi="Times New Roman" w:cs="Times New Roman"/>
          <w:sz w:val="20"/>
          <w:szCs w:val="20"/>
        </w:rPr>
        <w:t>“, VšĮ „Investuok Lietuvoje“</w:t>
      </w:r>
      <w:r w:rsidR="00556109">
        <w:rPr>
          <w:rFonts w:ascii="Times New Roman" w:eastAsia="Times New Roman" w:hAnsi="Times New Roman" w:cs="Times New Roman"/>
          <w:sz w:val="20"/>
          <w:szCs w:val="20"/>
        </w:rPr>
        <w:t>.</w:t>
      </w:r>
    </w:p>
    <w:p w14:paraId="186CC39A" w14:textId="4D551016" w:rsidR="00270E67" w:rsidRPr="00641B83" w:rsidRDefault="00556109" w:rsidP="00641B8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A94DB7" w:rsidRPr="00A94DB7">
        <w:rPr>
          <w:rFonts w:ascii="Times New Roman" w:eastAsia="Times New Roman" w:hAnsi="Times New Roman" w:cs="Times New Roman"/>
          <w:sz w:val="20"/>
          <w:szCs w:val="20"/>
        </w:rPr>
        <w:t>2018 m. 11 mėnesių duomenys</w:t>
      </w:r>
    </w:p>
    <w:p w14:paraId="0C423719" w14:textId="77777777" w:rsidR="00641B83" w:rsidRDefault="00641B83" w:rsidP="00641B83">
      <w:pPr>
        <w:pStyle w:val="NoSpacing"/>
        <w:rPr>
          <w:rFonts w:ascii="Times New Roman" w:eastAsia="Times New Roman" w:hAnsi="Times New Roman" w:cs="Times New Roman"/>
          <w:bCs/>
          <w:color w:val="000000"/>
          <w:sz w:val="24"/>
          <w:szCs w:val="24"/>
          <w:lang w:val="lt-LT"/>
        </w:rPr>
      </w:pPr>
    </w:p>
    <w:p w14:paraId="405B005E" w14:textId="17AA0F27" w:rsidR="00270E67" w:rsidRDefault="00270E67" w:rsidP="00270E67">
      <w:pPr>
        <w:spacing w:after="0" w:line="240" w:lineRule="auto"/>
        <w:jc w:val="both"/>
        <w:rPr>
          <w:rFonts w:ascii="Times New Roman" w:eastAsia="Times New Roman" w:hAnsi="Times New Roman" w:cs="Times New Roman"/>
          <w:bCs/>
          <w:color w:val="000000"/>
          <w:sz w:val="24"/>
          <w:szCs w:val="24"/>
        </w:rPr>
      </w:pPr>
      <w:r w:rsidRPr="00270E67">
        <w:rPr>
          <w:rFonts w:ascii="Times New Roman" w:eastAsia="Times New Roman" w:hAnsi="Times New Roman" w:cs="Times New Roman"/>
          <w:bCs/>
          <w:color w:val="000000"/>
          <w:sz w:val="24"/>
          <w:szCs w:val="24"/>
        </w:rPr>
        <w:t>Siekiant pritraukti naujus didelės vertės projektus, pastaraisiais metais vykdyta įvairi Lietuvos investicinio klimato pristatymo ir kontaktų su potencialiais investuotojais paieškos veikla: gerintas Lietuvos verslo klimato įvaizdis ir žinomumas, organizuotos viešųjų ryšių kampanijos, inicijuotos publikacijos, organizuoti užsienio žurnalistų vizitai, stebėtas vartotojų aktyvumas socialiniuose tinkluose „Facebook“, „</w:t>
      </w:r>
      <w:proofErr w:type="spellStart"/>
      <w:r w:rsidRPr="00270E67">
        <w:rPr>
          <w:rFonts w:ascii="Times New Roman" w:eastAsia="Times New Roman" w:hAnsi="Times New Roman" w:cs="Times New Roman"/>
          <w:bCs/>
          <w:color w:val="000000"/>
          <w:sz w:val="24"/>
          <w:szCs w:val="24"/>
        </w:rPr>
        <w:t>LinkedIn</w:t>
      </w:r>
      <w:proofErr w:type="spellEnd"/>
      <w:r w:rsidRPr="00270E67">
        <w:rPr>
          <w:rFonts w:ascii="Times New Roman" w:eastAsia="Times New Roman" w:hAnsi="Times New Roman" w:cs="Times New Roman"/>
          <w:bCs/>
          <w:color w:val="000000"/>
          <w:sz w:val="24"/>
          <w:szCs w:val="24"/>
        </w:rPr>
        <w:t xml:space="preserve">“ ir „Twitter“. Sukurti </w:t>
      </w:r>
      <w:r w:rsidR="00DB66B2">
        <w:rPr>
          <w:rFonts w:ascii="Times New Roman" w:eastAsia="Times New Roman" w:hAnsi="Times New Roman" w:cs="Times New Roman"/>
          <w:bCs/>
          <w:color w:val="000000"/>
          <w:sz w:val="24"/>
          <w:szCs w:val="24"/>
        </w:rPr>
        <w:t>pramoniniai</w:t>
      </w:r>
      <w:r w:rsidRPr="00270E67">
        <w:rPr>
          <w:rFonts w:ascii="Times New Roman" w:eastAsia="Times New Roman" w:hAnsi="Times New Roman" w:cs="Times New Roman"/>
          <w:bCs/>
          <w:color w:val="000000"/>
          <w:sz w:val="24"/>
          <w:szCs w:val="24"/>
        </w:rPr>
        <w:t xml:space="preserve"> socialinių tinklų profiliai „Twitter“ ir „</w:t>
      </w:r>
      <w:proofErr w:type="spellStart"/>
      <w:r w:rsidRPr="00270E67">
        <w:rPr>
          <w:rFonts w:ascii="Times New Roman" w:eastAsia="Times New Roman" w:hAnsi="Times New Roman" w:cs="Times New Roman"/>
          <w:bCs/>
          <w:color w:val="000000"/>
          <w:sz w:val="24"/>
          <w:szCs w:val="24"/>
        </w:rPr>
        <w:t>LinkedIn</w:t>
      </w:r>
      <w:proofErr w:type="spellEnd"/>
      <w:r w:rsidRPr="00270E67">
        <w:rPr>
          <w:rFonts w:ascii="Times New Roman" w:eastAsia="Times New Roman" w:hAnsi="Times New Roman" w:cs="Times New Roman"/>
          <w:bCs/>
          <w:color w:val="000000"/>
          <w:sz w:val="24"/>
          <w:szCs w:val="24"/>
        </w:rPr>
        <w:t xml:space="preserve">“ platformose – paslaugų centrų ir informacijos  komunikacijos technologijų (ICT) </w:t>
      </w:r>
      <w:r w:rsidR="00DB66B2">
        <w:rPr>
          <w:rFonts w:ascii="Times New Roman" w:eastAsia="Times New Roman" w:hAnsi="Times New Roman" w:cs="Times New Roman"/>
          <w:bCs/>
          <w:color w:val="000000"/>
          <w:sz w:val="24"/>
          <w:szCs w:val="24"/>
        </w:rPr>
        <w:t>pramonės</w:t>
      </w:r>
      <w:r w:rsidR="00DB66B2" w:rsidRPr="00270E67">
        <w:rPr>
          <w:rFonts w:ascii="Times New Roman" w:eastAsia="Times New Roman" w:hAnsi="Times New Roman" w:cs="Times New Roman"/>
          <w:bCs/>
          <w:color w:val="000000"/>
          <w:sz w:val="24"/>
          <w:szCs w:val="24"/>
        </w:rPr>
        <w:t xml:space="preserve"> </w:t>
      </w:r>
      <w:r w:rsidRPr="00270E67">
        <w:rPr>
          <w:rFonts w:ascii="Times New Roman" w:eastAsia="Times New Roman" w:hAnsi="Times New Roman" w:cs="Times New Roman"/>
          <w:bCs/>
          <w:color w:val="000000"/>
          <w:sz w:val="24"/>
          <w:szCs w:val="24"/>
        </w:rPr>
        <w:t>auditorijoms.</w:t>
      </w:r>
    </w:p>
    <w:p w14:paraId="0112972A" w14:textId="413DDC0E" w:rsidR="00A94DB7" w:rsidRDefault="00A94DB7" w:rsidP="00270E67">
      <w:pPr>
        <w:spacing w:after="0" w:line="240" w:lineRule="auto"/>
        <w:jc w:val="both"/>
        <w:rPr>
          <w:rFonts w:ascii="Times New Roman" w:eastAsia="Times New Roman" w:hAnsi="Times New Roman" w:cs="Times New Roman"/>
          <w:bCs/>
          <w:color w:val="000000"/>
          <w:sz w:val="24"/>
          <w:szCs w:val="24"/>
        </w:rPr>
      </w:pPr>
    </w:p>
    <w:p w14:paraId="62F3F5EC" w14:textId="3FD97368" w:rsidR="00A94DB7" w:rsidRPr="00270E67" w:rsidRDefault="00656F6F" w:rsidP="00A94DB7">
      <w:pPr>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
          <w:sz w:val="24"/>
          <w:szCs w:val="24"/>
        </w:rPr>
        <w:t>1</w:t>
      </w:r>
      <w:r w:rsidR="00FF6A72">
        <w:rPr>
          <w:rFonts w:ascii="Times New Roman" w:eastAsia="Times New Roman" w:hAnsi="Times New Roman" w:cs="Times New Roman"/>
          <w:b/>
          <w:sz w:val="24"/>
          <w:szCs w:val="24"/>
        </w:rPr>
        <w:t>1</w:t>
      </w:r>
      <w:r w:rsidR="007B760F">
        <w:rPr>
          <w:rFonts w:ascii="Times New Roman" w:eastAsia="Times New Roman" w:hAnsi="Times New Roman" w:cs="Times New Roman"/>
          <w:b/>
          <w:sz w:val="24"/>
          <w:szCs w:val="24"/>
        </w:rPr>
        <w:t>0</w:t>
      </w:r>
      <w:r w:rsidR="00A94DB7" w:rsidRPr="00A94DB7">
        <w:rPr>
          <w:rFonts w:ascii="Times New Roman" w:eastAsia="Times New Roman" w:hAnsi="Times New Roman" w:cs="Times New Roman"/>
          <w:b/>
          <w:sz w:val="24"/>
          <w:szCs w:val="24"/>
        </w:rPr>
        <w:t xml:space="preserve"> pav. </w:t>
      </w:r>
      <w:r w:rsidR="00A94DB7" w:rsidRPr="00A94DB7">
        <w:rPr>
          <w:rFonts w:ascii="Times New Roman" w:eastAsia="Times New Roman" w:hAnsi="Times New Roman" w:cs="Times New Roman"/>
          <w:i/>
          <w:sz w:val="24"/>
          <w:szCs w:val="24"/>
        </w:rPr>
        <w:t>Naujų TUI didelės pridėtinės vertės projektų numatomų sukurti darbo vietų skaičius</w:t>
      </w:r>
      <w:r>
        <w:rPr>
          <w:rFonts w:ascii="Times New Roman" w:eastAsia="Times New Roman" w:hAnsi="Times New Roman" w:cs="Times New Roman"/>
          <w:i/>
          <w:sz w:val="24"/>
          <w:szCs w:val="24"/>
        </w:rPr>
        <w:t xml:space="preserve"> (vnt.)</w:t>
      </w:r>
    </w:p>
    <w:p w14:paraId="090DC4F3" w14:textId="77777777" w:rsidR="009F0487" w:rsidRPr="00270E67" w:rsidRDefault="009F0487" w:rsidP="009F0487">
      <w:pPr>
        <w:pStyle w:val="NoSpacing"/>
        <w:jc w:val="center"/>
        <w:rPr>
          <w:rFonts w:ascii="Times New Roman" w:hAnsi="Times New Roman" w:cs="Times New Roman"/>
          <w:b/>
          <w:sz w:val="24"/>
          <w:szCs w:val="24"/>
          <w:lang w:val="lt-LT"/>
        </w:rPr>
      </w:pPr>
      <w:r w:rsidRPr="00270E67">
        <w:rPr>
          <w:rFonts w:ascii="Times New Roman" w:hAnsi="Times New Roman" w:cs="Times New Roman"/>
          <w:noProof/>
          <w:sz w:val="24"/>
          <w:szCs w:val="24"/>
          <w:lang w:val="lt-LT" w:eastAsia="lt-LT"/>
        </w:rPr>
        <w:drawing>
          <wp:inline distT="0" distB="0" distL="0" distR="0" wp14:anchorId="06EA3101" wp14:editId="742E3B3D">
            <wp:extent cx="5600700" cy="1190625"/>
            <wp:effectExtent l="0" t="0" r="0" b="9525"/>
            <wp:docPr id="149" name="Diagrama 16"/>
            <wp:cNvGraphicFramePr/>
            <a:graphic xmlns:a="http://schemas.openxmlformats.org/drawingml/2006/main">
              <a:graphicData uri="http://schemas.openxmlformats.org/drawingml/2006/chart">
                <c:chart xmlns:c="http://schemas.openxmlformats.org/drawingml/2006/chart" r:id="rId123"/>
              </a:graphicData>
            </a:graphic>
          </wp:inline>
        </w:drawing>
      </w:r>
    </w:p>
    <w:p w14:paraId="127590DA" w14:textId="6A3002C8" w:rsidR="00270E67" w:rsidRPr="00A94DB7" w:rsidRDefault="00270E67" w:rsidP="00A94DB7">
      <w:pPr>
        <w:spacing w:after="0" w:line="240" w:lineRule="auto"/>
        <w:jc w:val="center"/>
        <w:rPr>
          <w:rFonts w:ascii="Times New Roman" w:eastAsia="Times New Roman" w:hAnsi="Times New Roman" w:cs="Times New Roman"/>
          <w:sz w:val="20"/>
          <w:szCs w:val="20"/>
        </w:rPr>
      </w:pPr>
      <w:r w:rsidRPr="00A94DB7">
        <w:rPr>
          <w:rFonts w:ascii="Times New Roman" w:eastAsia="Times New Roman" w:hAnsi="Times New Roman" w:cs="Times New Roman"/>
          <w:bCs/>
          <w:color w:val="000000"/>
          <w:sz w:val="20"/>
          <w:szCs w:val="20"/>
        </w:rPr>
        <w:t>Duomenų šaltini</w:t>
      </w:r>
      <w:r w:rsidR="00B51B8A">
        <w:rPr>
          <w:rFonts w:ascii="Times New Roman" w:eastAsia="Times New Roman" w:hAnsi="Times New Roman" w:cs="Times New Roman"/>
          <w:bCs/>
          <w:color w:val="000000"/>
          <w:sz w:val="20"/>
          <w:szCs w:val="20"/>
        </w:rPr>
        <w:t>ai:</w:t>
      </w:r>
      <w:r w:rsidRPr="00A94DB7">
        <w:rPr>
          <w:rFonts w:ascii="Times New Roman" w:eastAsia="Times New Roman" w:hAnsi="Times New Roman" w:cs="Times New Roman"/>
          <w:bCs/>
          <w:color w:val="000000"/>
          <w:sz w:val="20"/>
          <w:szCs w:val="20"/>
        </w:rPr>
        <w:t xml:space="preserve"> </w:t>
      </w:r>
      <w:r w:rsidRPr="00A94DB7">
        <w:rPr>
          <w:rFonts w:ascii="Times New Roman" w:eastAsia="Times New Roman" w:hAnsi="Times New Roman" w:cs="Times New Roman"/>
          <w:sz w:val="20"/>
          <w:szCs w:val="20"/>
        </w:rPr>
        <w:t xml:space="preserve">Užsienio </w:t>
      </w:r>
      <w:r w:rsidRPr="00A94DB7">
        <w:rPr>
          <w:rFonts w:ascii="Times New Roman" w:eastAsia="Times New Roman" w:hAnsi="Times New Roman" w:cs="Times New Roman"/>
          <w:bCs/>
          <w:sz w:val="20"/>
          <w:szCs w:val="20"/>
        </w:rPr>
        <w:t>investicijų</w:t>
      </w:r>
      <w:r w:rsidRPr="00A94DB7">
        <w:rPr>
          <w:rFonts w:ascii="Times New Roman" w:eastAsia="Times New Roman" w:hAnsi="Times New Roman" w:cs="Times New Roman"/>
          <w:sz w:val="20"/>
          <w:szCs w:val="20"/>
        </w:rPr>
        <w:t xml:space="preserve"> stebėsenos duomenų bazė „</w:t>
      </w:r>
      <w:proofErr w:type="spellStart"/>
      <w:r w:rsidRPr="00A94DB7">
        <w:rPr>
          <w:rFonts w:ascii="Times New Roman" w:eastAsia="Times New Roman" w:hAnsi="Times New Roman" w:cs="Times New Roman"/>
          <w:bCs/>
          <w:sz w:val="20"/>
          <w:szCs w:val="20"/>
        </w:rPr>
        <w:t>fDi</w:t>
      </w:r>
      <w:proofErr w:type="spellEnd"/>
      <w:r w:rsidRPr="00A94DB7">
        <w:rPr>
          <w:rFonts w:ascii="Times New Roman" w:eastAsia="Times New Roman" w:hAnsi="Times New Roman" w:cs="Times New Roman"/>
          <w:bCs/>
          <w:sz w:val="20"/>
          <w:szCs w:val="20"/>
        </w:rPr>
        <w:t xml:space="preserve"> </w:t>
      </w:r>
      <w:proofErr w:type="spellStart"/>
      <w:r w:rsidRPr="00A94DB7">
        <w:rPr>
          <w:rFonts w:ascii="Times New Roman" w:eastAsia="Times New Roman" w:hAnsi="Times New Roman" w:cs="Times New Roman"/>
          <w:bCs/>
          <w:sz w:val="20"/>
          <w:szCs w:val="20"/>
        </w:rPr>
        <w:t>Markets</w:t>
      </w:r>
      <w:proofErr w:type="spellEnd"/>
      <w:r w:rsidRPr="00A94DB7">
        <w:rPr>
          <w:rFonts w:ascii="Times New Roman" w:eastAsia="Times New Roman" w:hAnsi="Times New Roman" w:cs="Times New Roman"/>
          <w:sz w:val="20"/>
          <w:szCs w:val="20"/>
        </w:rPr>
        <w:t>“, VšĮ „Investuok Lietuvoje“</w:t>
      </w:r>
      <w:r w:rsidR="00D16DAC">
        <w:rPr>
          <w:rFonts w:ascii="Times New Roman" w:eastAsia="Times New Roman" w:hAnsi="Times New Roman" w:cs="Times New Roman"/>
          <w:sz w:val="20"/>
          <w:szCs w:val="20"/>
        </w:rPr>
        <w:t xml:space="preserve"> (</w:t>
      </w:r>
      <w:r w:rsidR="00D16DAC" w:rsidRPr="00D16DAC">
        <w:rPr>
          <w:rFonts w:ascii="Times New Roman" w:eastAsia="Times New Roman" w:hAnsi="Times New Roman" w:cs="Times New Roman"/>
          <w:sz w:val="20"/>
          <w:szCs w:val="20"/>
        </w:rPr>
        <w:t>2018 m. 11 mėnesių duomenys</w:t>
      </w:r>
      <w:r w:rsidR="00D16DAC">
        <w:rPr>
          <w:rFonts w:ascii="Times New Roman" w:eastAsia="Times New Roman" w:hAnsi="Times New Roman" w:cs="Times New Roman"/>
          <w:sz w:val="20"/>
          <w:szCs w:val="20"/>
        </w:rPr>
        <w:t>)</w:t>
      </w:r>
    </w:p>
    <w:p w14:paraId="23A2B4D7" w14:textId="18E09967" w:rsidR="00270E67" w:rsidRPr="00270E67" w:rsidRDefault="00D16FA6" w:rsidP="00D16FA6">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Įgyvendinant n</w:t>
      </w:r>
      <w:r w:rsidRPr="00D16FA6">
        <w:rPr>
          <w:rFonts w:ascii="Times New Roman" w:eastAsia="Times New Roman" w:hAnsi="Times New Roman" w:cs="Times New Roman"/>
          <w:sz w:val="24"/>
          <w:szCs w:val="24"/>
        </w:rPr>
        <w:t>auj</w:t>
      </w:r>
      <w:r>
        <w:rPr>
          <w:rFonts w:ascii="Times New Roman" w:eastAsia="Times New Roman" w:hAnsi="Times New Roman" w:cs="Times New Roman"/>
          <w:sz w:val="24"/>
          <w:szCs w:val="24"/>
        </w:rPr>
        <w:t>us</w:t>
      </w:r>
      <w:r w:rsidRPr="00D16FA6">
        <w:rPr>
          <w:rFonts w:ascii="Times New Roman" w:eastAsia="Times New Roman" w:hAnsi="Times New Roman" w:cs="Times New Roman"/>
          <w:sz w:val="24"/>
          <w:szCs w:val="24"/>
        </w:rPr>
        <w:t xml:space="preserve"> TUI didelės pridėtinės vertės projekt</w:t>
      </w:r>
      <w:r>
        <w:rPr>
          <w:rFonts w:ascii="Times New Roman" w:eastAsia="Times New Roman" w:hAnsi="Times New Roman" w:cs="Times New Roman"/>
          <w:sz w:val="24"/>
          <w:szCs w:val="24"/>
        </w:rPr>
        <w:t>us, 2018 m. sudarytos galimybės sukurti 4 7</w:t>
      </w:r>
      <w:r w:rsidR="00FF15B5">
        <w:rPr>
          <w:rFonts w:ascii="Times New Roman" w:eastAsia="Times New Roman" w:hAnsi="Times New Roman" w:cs="Times New Roman"/>
          <w:sz w:val="24"/>
          <w:szCs w:val="24"/>
        </w:rPr>
        <w:t>7</w:t>
      </w:r>
      <w:r>
        <w:rPr>
          <w:rFonts w:ascii="Times New Roman" w:eastAsia="Times New Roman" w:hAnsi="Times New Roman" w:cs="Times New Roman"/>
          <w:sz w:val="24"/>
          <w:szCs w:val="24"/>
        </w:rPr>
        <w:t>9 darbo viet</w:t>
      </w:r>
      <w:r w:rsidR="00DB66B2">
        <w:rPr>
          <w:rFonts w:ascii="Times New Roman" w:eastAsia="Times New Roman" w:hAnsi="Times New Roman" w:cs="Times New Roman"/>
          <w:sz w:val="24"/>
          <w:szCs w:val="24"/>
        </w:rPr>
        <w:t>as (</w:t>
      </w:r>
      <w:r>
        <w:rPr>
          <w:rFonts w:ascii="Times New Roman" w:eastAsia="Times New Roman" w:hAnsi="Times New Roman" w:cs="Times New Roman"/>
          <w:sz w:val="24"/>
          <w:szCs w:val="24"/>
        </w:rPr>
        <w:t>ši reikšmė viršijo planuotąją</w:t>
      </w:r>
      <w:r w:rsidR="00DB66B2">
        <w:rPr>
          <w:rFonts w:ascii="Times New Roman" w:eastAsia="Times New Roman" w:hAnsi="Times New Roman" w:cs="Times New Roman"/>
          <w:sz w:val="24"/>
          <w:szCs w:val="24"/>
        </w:rPr>
        <w:t xml:space="preserve"> – </w:t>
      </w:r>
      <w:r w:rsidR="00B51B8A">
        <w:rPr>
          <w:rFonts w:ascii="Times New Roman" w:eastAsia="Times New Roman" w:hAnsi="Times New Roman" w:cs="Times New Roman"/>
          <w:sz w:val="24"/>
          <w:szCs w:val="24"/>
        </w:rPr>
        <w:t xml:space="preserve">buvo </w:t>
      </w:r>
      <w:r w:rsidR="00DB66B2">
        <w:rPr>
          <w:rFonts w:ascii="Times New Roman" w:eastAsia="Times New Roman" w:hAnsi="Times New Roman" w:cs="Times New Roman"/>
          <w:sz w:val="24"/>
          <w:szCs w:val="24"/>
        </w:rPr>
        <w:t xml:space="preserve">numatytos </w:t>
      </w:r>
      <w:r>
        <w:rPr>
          <w:rFonts w:ascii="Times New Roman" w:eastAsia="Times New Roman" w:hAnsi="Times New Roman" w:cs="Times New Roman"/>
          <w:sz w:val="24"/>
          <w:szCs w:val="24"/>
        </w:rPr>
        <w:t xml:space="preserve">4 397 </w:t>
      </w:r>
      <w:r w:rsidR="00DB66B2">
        <w:rPr>
          <w:rFonts w:ascii="Times New Roman" w:eastAsia="Times New Roman" w:hAnsi="Times New Roman" w:cs="Times New Roman"/>
          <w:sz w:val="24"/>
          <w:szCs w:val="24"/>
        </w:rPr>
        <w:t>darbo vietos</w:t>
      </w:r>
      <w:r>
        <w:rPr>
          <w:rFonts w:ascii="Times New Roman" w:eastAsia="Times New Roman" w:hAnsi="Times New Roman" w:cs="Times New Roman"/>
          <w:sz w:val="24"/>
          <w:szCs w:val="24"/>
        </w:rPr>
        <w:t xml:space="preserve">). Tai lėmė sėkmingas investuotojų pritraukimas </w:t>
      </w:r>
      <w:r w:rsidR="00270E67" w:rsidRPr="00D16FA6">
        <w:rPr>
          <w:rFonts w:ascii="Times New Roman" w:eastAsia="Times New Roman" w:hAnsi="Times New Roman" w:cs="Times New Roman"/>
          <w:sz w:val="24"/>
          <w:szCs w:val="24"/>
        </w:rPr>
        <w:t xml:space="preserve">ir </w:t>
      </w:r>
      <w:r>
        <w:rPr>
          <w:rFonts w:ascii="Times New Roman" w:eastAsia="Times New Roman" w:hAnsi="Times New Roman" w:cs="Times New Roman"/>
          <w:sz w:val="24"/>
          <w:szCs w:val="24"/>
        </w:rPr>
        <w:t>įmonių,</w:t>
      </w:r>
      <w:r w:rsidR="00270E67" w:rsidRPr="00D16FA6">
        <w:rPr>
          <w:rFonts w:ascii="Times New Roman" w:eastAsia="Times New Roman" w:hAnsi="Times New Roman" w:cs="Times New Roman"/>
          <w:sz w:val="24"/>
          <w:szCs w:val="24"/>
        </w:rPr>
        <w:t xml:space="preserve"> kuriose bus įdarbinta </w:t>
      </w:r>
      <w:r w:rsidR="00DB66B2">
        <w:rPr>
          <w:rFonts w:ascii="Times New Roman" w:eastAsia="Times New Roman" w:hAnsi="Times New Roman" w:cs="Times New Roman"/>
          <w:sz w:val="24"/>
          <w:szCs w:val="24"/>
        </w:rPr>
        <w:t>daugiau kaip</w:t>
      </w:r>
      <w:r w:rsidR="00DB66B2" w:rsidRPr="00D16FA6">
        <w:rPr>
          <w:rFonts w:ascii="Times New Roman" w:eastAsia="Times New Roman" w:hAnsi="Times New Roman" w:cs="Times New Roman"/>
          <w:sz w:val="24"/>
          <w:szCs w:val="24"/>
        </w:rPr>
        <w:t xml:space="preserve"> </w:t>
      </w:r>
      <w:r w:rsidR="00270E67" w:rsidRPr="00D16FA6">
        <w:rPr>
          <w:rFonts w:ascii="Times New Roman" w:eastAsia="Times New Roman" w:hAnsi="Times New Roman" w:cs="Times New Roman"/>
          <w:sz w:val="24"/>
          <w:szCs w:val="24"/>
        </w:rPr>
        <w:t>200 darbuotojų</w:t>
      </w:r>
      <w:r>
        <w:rPr>
          <w:rFonts w:ascii="Times New Roman" w:eastAsia="Times New Roman" w:hAnsi="Times New Roman" w:cs="Times New Roman"/>
          <w:sz w:val="24"/>
          <w:szCs w:val="24"/>
        </w:rPr>
        <w:t>, kūrimasis Lietuvoje</w:t>
      </w:r>
      <w:r w:rsidR="00270E67" w:rsidRPr="00270E6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pvz., </w:t>
      </w:r>
      <w:r w:rsidR="00270E67" w:rsidRPr="00270E67">
        <w:rPr>
          <w:rFonts w:ascii="Times New Roman" w:eastAsia="Times New Roman" w:hAnsi="Times New Roman" w:cs="Times New Roman"/>
          <w:sz w:val="24"/>
          <w:szCs w:val="24"/>
        </w:rPr>
        <w:t>„</w:t>
      </w:r>
      <w:proofErr w:type="spellStart"/>
      <w:r w:rsidR="00270E67" w:rsidRPr="00270E67">
        <w:rPr>
          <w:rFonts w:ascii="Times New Roman" w:eastAsia="Times New Roman" w:hAnsi="Times New Roman" w:cs="Times New Roman"/>
          <w:sz w:val="24"/>
          <w:szCs w:val="24"/>
        </w:rPr>
        <w:t>Moody</w:t>
      </w:r>
      <w:r w:rsidR="004B3B5C">
        <w:rPr>
          <w:rFonts w:ascii="Times New Roman" w:eastAsia="Times New Roman" w:hAnsi="Times New Roman" w:cs="Times New Roman"/>
          <w:sz w:val="24"/>
          <w:szCs w:val="24"/>
        </w:rPr>
        <w:t>’</w:t>
      </w:r>
      <w:r w:rsidR="00270E67" w:rsidRPr="00270E67">
        <w:rPr>
          <w:rFonts w:ascii="Times New Roman" w:eastAsia="Times New Roman" w:hAnsi="Times New Roman" w:cs="Times New Roman"/>
          <w:sz w:val="24"/>
          <w:szCs w:val="24"/>
        </w:rPr>
        <w:t>s</w:t>
      </w:r>
      <w:proofErr w:type="spellEnd"/>
      <w:r w:rsidR="00270E67" w:rsidRPr="00270E67">
        <w:rPr>
          <w:rFonts w:ascii="Times New Roman" w:eastAsia="Times New Roman" w:hAnsi="Times New Roman" w:cs="Times New Roman"/>
          <w:sz w:val="24"/>
          <w:szCs w:val="24"/>
        </w:rPr>
        <w:t>“, „Intersurgical“).</w:t>
      </w:r>
      <w:r>
        <w:rPr>
          <w:rFonts w:ascii="Times New Roman" w:eastAsia="Times New Roman" w:hAnsi="Times New Roman" w:cs="Times New Roman"/>
          <w:sz w:val="24"/>
          <w:szCs w:val="24"/>
        </w:rPr>
        <w:t xml:space="preserve"> </w:t>
      </w:r>
      <w:r w:rsidR="00270E67" w:rsidRPr="00270E67">
        <w:rPr>
          <w:rFonts w:ascii="Times New Roman" w:eastAsia="Calibri" w:hAnsi="Times New Roman" w:cs="Times New Roman"/>
          <w:sz w:val="24"/>
          <w:szCs w:val="24"/>
        </w:rPr>
        <w:t xml:space="preserve">Numatyti tikslai pasiekti </w:t>
      </w:r>
      <w:r w:rsidR="00DB66B2">
        <w:rPr>
          <w:rFonts w:ascii="Times New Roman" w:eastAsia="Calibri" w:hAnsi="Times New Roman" w:cs="Times New Roman"/>
          <w:sz w:val="24"/>
          <w:szCs w:val="24"/>
        </w:rPr>
        <w:t xml:space="preserve">taip pat </w:t>
      </w:r>
      <w:r w:rsidR="00270E67" w:rsidRPr="00270E67">
        <w:rPr>
          <w:rFonts w:ascii="Times New Roman" w:eastAsia="Calibri" w:hAnsi="Times New Roman" w:cs="Times New Roman"/>
          <w:sz w:val="24"/>
          <w:szCs w:val="24"/>
        </w:rPr>
        <w:t>didinant VšĮ „Investuok Lietuvoje“ darbuotojų kompetencij</w:t>
      </w:r>
      <w:r w:rsidR="00DB66B2">
        <w:rPr>
          <w:rFonts w:ascii="Times New Roman" w:eastAsia="Calibri" w:hAnsi="Times New Roman" w:cs="Times New Roman"/>
          <w:sz w:val="24"/>
          <w:szCs w:val="24"/>
        </w:rPr>
        <w:t>ą</w:t>
      </w:r>
      <w:r w:rsidR="00270E67" w:rsidRPr="00270E67">
        <w:rPr>
          <w:rFonts w:ascii="Times New Roman" w:eastAsia="Calibri" w:hAnsi="Times New Roman" w:cs="Times New Roman"/>
          <w:sz w:val="24"/>
          <w:szCs w:val="24"/>
        </w:rPr>
        <w:t xml:space="preserve">, kryptingai organizuojant darbą, orientuojantis į tikslinius sektorius </w:t>
      </w:r>
      <w:r w:rsidR="00DB66B2">
        <w:rPr>
          <w:rFonts w:ascii="Times New Roman" w:eastAsia="Calibri" w:hAnsi="Times New Roman" w:cs="Times New Roman"/>
          <w:sz w:val="24"/>
          <w:szCs w:val="24"/>
        </w:rPr>
        <w:t>bei</w:t>
      </w:r>
      <w:r w:rsidR="00270E67" w:rsidRPr="00270E67">
        <w:rPr>
          <w:rFonts w:ascii="Times New Roman" w:eastAsia="Calibri" w:hAnsi="Times New Roman" w:cs="Times New Roman"/>
          <w:sz w:val="24"/>
          <w:szCs w:val="24"/>
        </w:rPr>
        <w:t xml:space="preserve"> rinkas </w:t>
      </w:r>
      <w:r w:rsidR="00DB66B2">
        <w:rPr>
          <w:rFonts w:ascii="Times New Roman" w:eastAsia="Calibri" w:hAnsi="Times New Roman" w:cs="Times New Roman"/>
          <w:sz w:val="24"/>
          <w:szCs w:val="24"/>
        </w:rPr>
        <w:t>ir</w:t>
      </w:r>
      <w:r w:rsidR="00270E67" w:rsidRPr="00270E67">
        <w:rPr>
          <w:rFonts w:ascii="Times New Roman" w:eastAsia="Calibri" w:hAnsi="Times New Roman" w:cs="Times New Roman"/>
          <w:sz w:val="24"/>
          <w:szCs w:val="24"/>
        </w:rPr>
        <w:t xml:space="preserve"> optimizuojant išteklių panaudojimą. </w:t>
      </w:r>
    </w:p>
    <w:p w14:paraId="34005AF9" w14:textId="77777777" w:rsidR="00270E67" w:rsidRPr="00270E67" w:rsidRDefault="00270E67" w:rsidP="00270E67">
      <w:pPr>
        <w:pStyle w:val="NoSpacing"/>
        <w:rPr>
          <w:rFonts w:ascii="Times New Roman" w:hAnsi="Times New Roman" w:cs="Times New Roman"/>
          <w:sz w:val="24"/>
          <w:szCs w:val="24"/>
          <w:lang w:val="lt-LT"/>
        </w:rPr>
      </w:pPr>
    </w:p>
    <w:p w14:paraId="19E28FDF" w14:textId="2544C70E" w:rsidR="00A94DB7" w:rsidRPr="00270E67" w:rsidRDefault="00656F6F" w:rsidP="00A94DB7">
      <w:pPr>
        <w:spacing w:after="0" w:line="240" w:lineRule="auto"/>
        <w:jc w:val="center"/>
        <w:rPr>
          <w:rFonts w:ascii="Times New Roman" w:eastAsia="Times New Roman" w:hAnsi="Times New Roman" w:cs="Times New Roman"/>
          <w:b/>
          <w:sz w:val="24"/>
          <w:szCs w:val="24"/>
        </w:rPr>
      </w:pPr>
      <w:r>
        <w:rPr>
          <w:rFonts w:ascii="Times New Roman" w:hAnsi="Times New Roman" w:cs="Times New Roman"/>
          <w:b/>
          <w:sz w:val="24"/>
          <w:szCs w:val="24"/>
        </w:rPr>
        <w:t>1</w:t>
      </w:r>
      <w:r w:rsidR="00FF6A72">
        <w:rPr>
          <w:rFonts w:ascii="Times New Roman" w:hAnsi="Times New Roman" w:cs="Times New Roman"/>
          <w:b/>
          <w:sz w:val="24"/>
          <w:szCs w:val="24"/>
        </w:rPr>
        <w:t>1</w:t>
      </w:r>
      <w:r w:rsidR="007B760F">
        <w:rPr>
          <w:rFonts w:ascii="Times New Roman" w:hAnsi="Times New Roman" w:cs="Times New Roman"/>
          <w:b/>
          <w:sz w:val="24"/>
          <w:szCs w:val="24"/>
        </w:rPr>
        <w:t>1</w:t>
      </w:r>
      <w:r w:rsidR="00A94DB7" w:rsidRPr="00A94DB7">
        <w:rPr>
          <w:rFonts w:ascii="Times New Roman" w:hAnsi="Times New Roman" w:cs="Times New Roman"/>
          <w:b/>
          <w:sz w:val="24"/>
          <w:szCs w:val="24"/>
        </w:rPr>
        <w:t xml:space="preserve"> </w:t>
      </w:r>
      <w:r w:rsidR="00A94DB7" w:rsidRPr="00A94DB7">
        <w:rPr>
          <w:rFonts w:ascii="Times New Roman" w:eastAsia="Times New Roman" w:hAnsi="Times New Roman" w:cs="Times New Roman"/>
          <w:b/>
          <w:sz w:val="24"/>
          <w:szCs w:val="24"/>
        </w:rPr>
        <w:t>pav.</w:t>
      </w:r>
      <w:r w:rsidR="00A94DB7" w:rsidRPr="00270E67">
        <w:rPr>
          <w:rFonts w:ascii="Times New Roman" w:eastAsia="Times New Roman" w:hAnsi="Times New Roman" w:cs="Times New Roman"/>
          <w:b/>
          <w:sz w:val="24"/>
          <w:szCs w:val="24"/>
        </w:rPr>
        <w:t xml:space="preserve"> </w:t>
      </w:r>
      <w:r w:rsidR="00A94DB7" w:rsidRPr="00A94DB7">
        <w:rPr>
          <w:rFonts w:ascii="Times New Roman" w:eastAsia="Times New Roman" w:hAnsi="Times New Roman" w:cs="Times New Roman"/>
          <w:i/>
          <w:sz w:val="24"/>
          <w:szCs w:val="24"/>
        </w:rPr>
        <w:t>L</w:t>
      </w:r>
      <w:r w:rsidR="00B51B8A">
        <w:rPr>
          <w:rFonts w:ascii="Times New Roman" w:eastAsia="Times New Roman" w:hAnsi="Times New Roman" w:cs="Times New Roman"/>
          <w:i/>
          <w:sz w:val="24"/>
          <w:szCs w:val="24"/>
        </w:rPr>
        <w:t>aisvosiose ekonomikos zonose (</w:t>
      </w:r>
      <w:r w:rsidR="00A94DB7" w:rsidRPr="00A94DB7">
        <w:rPr>
          <w:rFonts w:ascii="Times New Roman" w:eastAsia="Times New Roman" w:hAnsi="Times New Roman" w:cs="Times New Roman"/>
          <w:i/>
          <w:sz w:val="24"/>
          <w:szCs w:val="24"/>
        </w:rPr>
        <w:t>LEZ</w:t>
      </w:r>
      <w:r w:rsidR="00B51B8A">
        <w:rPr>
          <w:rFonts w:ascii="Times New Roman" w:eastAsia="Times New Roman" w:hAnsi="Times New Roman" w:cs="Times New Roman"/>
          <w:i/>
          <w:sz w:val="24"/>
          <w:szCs w:val="24"/>
        </w:rPr>
        <w:t>)</w:t>
      </w:r>
      <w:r w:rsidR="00A94DB7" w:rsidRPr="00A94DB7">
        <w:rPr>
          <w:rFonts w:ascii="Times New Roman" w:eastAsia="Times New Roman" w:hAnsi="Times New Roman" w:cs="Times New Roman"/>
          <w:i/>
          <w:sz w:val="24"/>
          <w:szCs w:val="24"/>
        </w:rPr>
        <w:t xml:space="preserve"> veikiančių įmonių investicijos</w:t>
      </w:r>
      <w:r w:rsidR="00A94DB7">
        <w:rPr>
          <w:rFonts w:ascii="Times New Roman" w:eastAsia="Times New Roman" w:hAnsi="Times New Roman" w:cs="Times New Roman"/>
          <w:i/>
          <w:sz w:val="24"/>
          <w:szCs w:val="24"/>
        </w:rPr>
        <w:t xml:space="preserve"> (</w:t>
      </w:r>
      <w:r w:rsidR="00A94DB7" w:rsidRPr="00A94DB7">
        <w:rPr>
          <w:rFonts w:ascii="Times New Roman" w:eastAsia="Times New Roman" w:hAnsi="Times New Roman" w:cs="Times New Roman"/>
          <w:i/>
          <w:sz w:val="24"/>
          <w:szCs w:val="24"/>
        </w:rPr>
        <w:t xml:space="preserve">mln. </w:t>
      </w:r>
      <w:r w:rsidR="00FF6A72">
        <w:rPr>
          <w:rFonts w:ascii="Times New Roman" w:eastAsia="Times New Roman" w:hAnsi="Times New Roman" w:cs="Times New Roman"/>
          <w:i/>
          <w:sz w:val="24"/>
          <w:szCs w:val="24"/>
        </w:rPr>
        <w:t>eurų</w:t>
      </w:r>
      <w:r w:rsidR="00A94DB7">
        <w:rPr>
          <w:rFonts w:ascii="Times New Roman" w:eastAsia="Times New Roman" w:hAnsi="Times New Roman" w:cs="Times New Roman"/>
          <w:i/>
          <w:sz w:val="24"/>
          <w:szCs w:val="24"/>
        </w:rPr>
        <w:t>)</w:t>
      </w:r>
    </w:p>
    <w:p w14:paraId="4CA48F15" w14:textId="77777777" w:rsidR="009F0487" w:rsidRPr="00270E67" w:rsidRDefault="009F0487" w:rsidP="009F0487">
      <w:pPr>
        <w:pStyle w:val="NoSpacing"/>
        <w:jc w:val="center"/>
        <w:rPr>
          <w:rFonts w:ascii="Times New Roman" w:hAnsi="Times New Roman" w:cs="Times New Roman"/>
          <w:b/>
          <w:sz w:val="24"/>
          <w:szCs w:val="24"/>
          <w:lang w:val="lt-LT"/>
        </w:rPr>
      </w:pPr>
      <w:r>
        <w:rPr>
          <w:noProof/>
          <w:lang w:val="lt-LT" w:eastAsia="lt-LT"/>
        </w:rPr>
        <w:drawing>
          <wp:inline distT="0" distB="0" distL="0" distR="0" wp14:anchorId="39801EC3" wp14:editId="0328F097">
            <wp:extent cx="5772150" cy="828675"/>
            <wp:effectExtent l="0" t="0" r="0" b="9525"/>
            <wp:docPr id="150" name="Chart 150">
              <a:extLst xmlns:a="http://schemas.openxmlformats.org/drawingml/2006/main">
                <a:ext uri="{FF2B5EF4-FFF2-40B4-BE49-F238E27FC236}">
                  <a16:creationId xmlns:a16="http://schemas.microsoft.com/office/drawing/2014/main" id="{18D9D65C-A211-47DA-8CDE-4801F157B328}"/>
                </a:ext>
              </a:extLst>
            </wp:docPr>
            <wp:cNvGraphicFramePr/>
            <a:graphic xmlns:a="http://schemas.openxmlformats.org/drawingml/2006/main">
              <a:graphicData uri="http://schemas.openxmlformats.org/drawingml/2006/chart">
                <c:chart xmlns:c="http://schemas.openxmlformats.org/drawingml/2006/chart" r:id="rId124"/>
              </a:graphicData>
            </a:graphic>
          </wp:inline>
        </w:drawing>
      </w:r>
    </w:p>
    <w:p w14:paraId="2514C7BA" w14:textId="63E8B282" w:rsidR="00270E67" w:rsidRPr="00A94DB7" w:rsidRDefault="00270E67" w:rsidP="00A94DB7">
      <w:pPr>
        <w:spacing w:after="0" w:line="240" w:lineRule="auto"/>
        <w:jc w:val="center"/>
        <w:rPr>
          <w:rFonts w:ascii="Times New Roman" w:hAnsi="Times New Roman" w:cs="Times New Roman"/>
          <w:bCs/>
          <w:color w:val="000000"/>
          <w:sz w:val="20"/>
          <w:szCs w:val="20"/>
        </w:rPr>
      </w:pPr>
      <w:r w:rsidRPr="00A94DB7">
        <w:rPr>
          <w:rFonts w:ascii="Times New Roman" w:hAnsi="Times New Roman" w:cs="Times New Roman"/>
          <w:bCs/>
          <w:color w:val="000000"/>
          <w:sz w:val="20"/>
          <w:szCs w:val="20"/>
        </w:rPr>
        <w:t>Duomenų šaltinis</w:t>
      </w:r>
      <w:r w:rsidR="00B51B8A">
        <w:rPr>
          <w:rFonts w:ascii="Times New Roman" w:hAnsi="Times New Roman" w:cs="Times New Roman"/>
          <w:bCs/>
          <w:color w:val="000000"/>
          <w:sz w:val="20"/>
          <w:szCs w:val="20"/>
        </w:rPr>
        <w:t xml:space="preserve"> –</w:t>
      </w:r>
      <w:r w:rsidRPr="00A94DB7">
        <w:rPr>
          <w:rFonts w:ascii="Times New Roman" w:hAnsi="Times New Roman" w:cs="Times New Roman"/>
          <w:bCs/>
          <w:color w:val="000000"/>
          <w:sz w:val="20"/>
          <w:szCs w:val="20"/>
        </w:rPr>
        <w:t xml:space="preserve"> LEZ valdymo bendrovių ataskaita</w:t>
      </w:r>
      <w:r w:rsidR="00A94DB7" w:rsidRPr="00A94DB7">
        <w:rPr>
          <w:rFonts w:ascii="Times New Roman" w:hAnsi="Times New Roman" w:cs="Times New Roman"/>
          <w:bCs/>
          <w:color w:val="000000"/>
          <w:sz w:val="20"/>
          <w:szCs w:val="20"/>
        </w:rPr>
        <w:t xml:space="preserve">. </w:t>
      </w:r>
      <w:r w:rsidR="00A94DB7" w:rsidRPr="00A94DB7">
        <w:rPr>
          <w:rFonts w:ascii="Times New Roman" w:eastAsia="Times New Roman" w:hAnsi="Times New Roman" w:cs="Times New Roman"/>
          <w:sz w:val="20"/>
          <w:szCs w:val="20"/>
        </w:rPr>
        <w:t>2018 m. duomenys bus 2019 m. biržel</w:t>
      </w:r>
      <w:r w:rsidR="00B51B8A">
        <w:rPr>
          <w:rFonts w:ascii="Times New Roman" w:eastAsia="Times New Roman" w:hAnsi="Times New Roman" w:cs="Times New Roman"/>
          <w:sz w:val="20"/>
          <w:szCs w:val="20"/>
        </w:rPr>
        <w:t>į</w:t>
      </w:r>
    </w:p>
    <w:p w14:paraId="293EF547" w14:textId="77777777" w:rsidR="00270E67" w:rsidRPr="00270E67" w:rsidRDefault="00270E67" w:rsidP="00270E67">
      <w:pPr>
        <w:spacing w:after="0" w:line="240" w:lineRule="auto"/>
        <w:rPr>
          <w:rFonts w:ascii="Times New Roman" w:hAnsi="Times New Roman" w:cs="Times New Roman"/>
          <w:bCs/>
          <w:color w:val="000000"/>
          <w:sz w:val="24"/>
          <w:szCs w:val="24"/>
        </w:rPr>
      </w:pPr>
    </w:p>
    <w:p w14:paraId="6F545BF0" w14:textId="47A79A6B" w:rsidR="00270E67" w:rsidRPr="00270E67" w:rsidRDefault="00270E67" w:rsidP="00270E67">
      <w:pPr>
        <w:spacing w:after="0" w:line="240" w:lineRule="auto"/>
        <w:jc w:val="both"/>
        <w:rPr>
          <w:rFonts w:ascii="Times New Roman" w:eastAsia="Times New Roman" w:hAnsi="Times New Roman" w:cs="Times New Roman"/>
          <w:sz w:val="24"/>
          <w:szCs w:val="24"/>
        </w:rPr>
      </w:pPr>
      <w:bookmarkStart w:id="81" w:name="_Hlk4402049"/>
      <w:r w:rsidRPr="00270E67">
        <w:rPr>
          <w:rFonts w:ascii="Times New Roman" w:eastAsia="Times New Roman" w:hAnsi="Times New Roman" w:cs="Times New Roman"/>
          <w:sz w:val="24"/>
          <w:szCs w:val="24"/>
        </w:rPr>
        <w:t>2017</w:t>
      </w:r>
      <w:r w:rsidR="002867E0">
        <w:rPr>
          <w:rFonts w:ascii="Times New Roman" w:eastAsia="Times New Roman" w:hAnsi="Times New Roman" w:cs="Times New Roman"/>
          <w:sz w:val="24"/>
          <w:szCs w:val="24"/>
        </w:rPr>
        <w:t>–2018</w:t>
      </w:r>
      <w:r w:rsidRPr="00270E67">
        <w:rPr>
          <w:rFonts w:ascii="Times New Roman" w:eastAsia="Times New Roman" w:hAnsi="Times New Roman" w:cs="Times New Roman"/>
          <w:sz w:val="24"/>
          <w:szCs w:val="24"/>
        </w:rPr>
        <w:t xml:space="preserve"> m.</w:t>
      </w:r>
      <w:r w:rsidR="00D16FA6">
        <w:rPr>
          <w:rFonts w:ascii="Times New Roman" w:eastAsia="Times New Roman" w:hAnsi="Times New Roman" w:cs="Times New Roman"/>
          <w:sz w:val="24"/>
          <w:szCs w:val="24"/>
        </w:rPr>
        <w:t xml:space="preserve"> </w:t>
      </w:r>
      <w:r w:rsidR="00D16FA6" w:rsidRPr="00270E67">
        <w:rPr>
          <w:rFonts w:ascii="Times New Roman" w:eastAsia="Times New Roman" w:hAnsi="Times New Roman" w:cs="Times New Roman"/>
          <w:sz w:val="24"/>
          <w:szCs w:val="24"/>
        </w:rPr>
        <w:t>pritraukta naujų investuotojų į LEZ</w:t>
      </w:r>
      <w:r w:rsidR="002867E0">
        <w:rPr>
          <w:rFonts w:ascii="Times New Roman" w:eastAsia="Times New Roman" w:hAnsi="Times New Roman" w:cs="Times New Roman"/>
          <w:sz w:val="24"/>
          <w:szCs w:val="24"/>
        </w:rPr>
        <w:t xml:space="preserve">, </w:t>
      </w:r>
      <w:r w:rsidR="002867E0" w:rsidRPr="00823F21">
        <w:rPr>
          <w:rFonts w:ascii="Times New Roman" w:eastAsia="Times New Roman" w:hAnsi="Times New Roman" w:cs="Times New Roman"/>
          <w:sz w:val="24"/>
          <w:szCs w:val="24"/>
        </w:rPr>
        <w:t>kurių planuojamos investicijos apima ateinanči</w:t>
      </w:r>
      <w:r w:rsidR="00B51B8A">
        <w:rPr>
          <w:rFonts w:ascii="Times New Roman" w:eastAsia="Times New Roman" w:hAnsi="Times New Roman" w:cs="Times New Roman"/>
          <w:sz w:val="24"/>
          <w:szCs w:val="24"/>
        </w:rPr>
        <w:t>us</w:t>
      </w:r>
      <w:r w:rsidR="002867E0" w:rsidRPr="00823F21">
        <w:rPr>
          <w:rFonts w:ascii="Times New Roman" w:eastAsia="Times New Roman" w:hAnsi="Times New Roman" w:cs="Times New Roman"/>
          <w:sz w:val="24"/>
          <w:szCs w:val="24"/>
        </w:rPr>
        <w:t xml:space="preserve"> 3–5 met</w:t>
      </w:r>
      <w:r w:rsidR="00B51B8A">
        <w:rPr>
          <w:rFonts w:ascii="Times New Roman" w:eastAsia="Times New Roman" w:hAnsi="Times New Roman" w:cs="Times New Roman"/>
          <w:sz w:val="24"/>
          <w:szCs w:val="24"/>
        </w:rPr>
        <w:t>us:</w:t>
      </w:r>
      <w:r w:rsidR="002867E0">
        <w:rPr>
          <w:rFonts w:ascii="Times New Roman" w:eastAsia="Times New Roman" w:hAnsi="Times New Roman" w:cs="Times New Roman"/>
          <w:sz w:val="24"/>
          <w:szCs w:val="24"/>
        </w:rPr>
        <w:t xml:space="preserve"> 2017 m.</w:t>
      </w:r>
      <w:r w:rsidRPr="00270E67">
        <w:rPr>
          <w:rFonts w:ascii="Times New Roman" w:eastAsia="Times New Roman" w:hAnsi="Times New Roman" w:cs="Times New Roman"/>
          <w:sz w:val="24"/>
          <w:szCs w:val="24"/>
        </w:rPr>
        <w:t xml:space="preserve"> </w:t>
      </w:r>
      <w:r w:rsidR="00B51B8A">
        <w:rPr>
          <w:rFonts w:ascii="Times New Roman" w:eastAsia="Times New Roman" w:hAnsi="Times New Roman" w:cs="Times New Roman"/>
          <w:sz w:val="24"/>
          <w:szCs w:val="24"/>
        </w:rPr>
        <w:t>–</w:t>
      </w:r>
      <w:r w:rsidRPr="00270E67">
        <w:rPr>
          <w:rFonts w:ascii="Times New Roman" w:eastAsia="Times New Roman" w:hAnsi="Times New Roman" w:cs="Times New Roman"/>
          <w:sz w:val="24"/>
          <w:szCs w:val="24"/>
        </w:rPr>
        <w:t xml:space="preserve"> „Continental“  (95 mln. eurų), „</w:t>
      </w:r>
      <w:proofErr w:type="spellStart"/>
      <w:r w:rsidRPr="00270E67">
        <w:rPr>
          <w:rFonts w:ascii="Times New Roman" w:eastAsia="Times New Roman" w:hAnsi="Times New Roman" w:cs="Times New Roman"/>
          <w:sz w:val="24"/>
          <w:szCs w:val="24"/>
        </w:rPr>
        <w:t>Hollister</w:t>
      </w:r>
      <w:proofErr w:type="spellEnd"/>
      <w:r w:rsidRPr="00270E67">
        <w:rPr>
          <w:rFonts w:ascii="Times New Roman" w:eastAsia="Times New Roman" w:hAnsi="Times New Roman" w:cs="Times New Roman"/>
          <w:sz w:val="24"/>
          <w:szCs w:val="24"/>
        </w:rPr>
        <w:t>“ (50 mln. eurų), „IMG Group“ (10 mln. eurų), „</w:t>
      </w:r>
      <w:proofErr w:type="spellStart"/>
      <w:r w:rsidRPr="00270E67">
        <w:rPr>
          <w:rFonts w:ascii="Times New Roman" w:eastAsia="Times New Roman" w:hAnsi="Times New Roman" w:cs="Times New Roman"/>
          <w:sz w:val="24"/>
          <w:szCs w:val="24"/>
        </w:rPr>
        <w:t>Focus</w:t>
      </w:r>
      <w:proofErr w:type="spellEnd"/>
      <w:r w:rsidRPr="00270E67">
        <w:rPr>
          <w:rFonts w:ascii="Times New Roman" w:eastAsia="Times New Roman" w:hAnsi="Times New Roman" w:cs="Times New Roman"/>
          <w:sz w:val="24"/>
          <w:szCs w:val="24"/>
        </w:rPr>
        <w:t xml:space="preserve"> </w:t>
      </w:r>
      <w:proofErr w:type="spellStart"/>
      <w:r w:rsidRPr="00270E67">
        <w:rPr>
          <w:rFonts w:ascii="Times New Roman" w:eastAsia="Times New Roman" w:hAnsi="Times New Roman" w:cs="Times New Roman"/>
          <w:sz w:val="24"/>
          <w:szCs w:val="24"/>
        </w:rPr>
        <w:t>Fabrication</w:t>
      </w:r>
      <w:proofErr w:type="spellEnd"/>
      <w:r w:rsidRPr="00270E67">
        <w:rPr>
          <w:rFonts w:ascii="Times New Roman" w:eastAsia="Times New Roman" w:hAnsi="Times New Roman" w:cs="Times New Roman"/>
          <w:sz w:val="24"/>
          <w:szCs w:val="24"/>
        </w:rPr>
        <w:t xml:space="preserve"> Group“ (4 mln. eurų) ir kt.</w:t>
      </w:r>
      <w:r w:rsidR="00B51B8A">
        <w:rPr>
          <w:rFonts w:ascii="Times New Roman" w:eastAsia="Times New Roman" w:hAnsi="Times New Roman" w:cs="Times New Roman"/>
          <w:sz w:val="24"/>
          <w:szCs w:val="24"/>
        </w:rPr>
        <w:t>;</w:t>
      </w:r>
      <w:r w:rsidRPr="00270E67">
        <w:rPr>
          <w:rFonts w:ascii="Times New Roman" w:eastAsia="Times New Roman" w:hAnsi="Times New Roman" w:cs="Times New Roman"/>
          <w:sz w:val="24"/>
          <w:szCs w:val="24"/>
        </w:rPr>
        <w:t xml:space="preserve"> 2018 m. </w:t>
      </w:r>
      <w:r w:rsidR="00B51B8A">
        <w:rPr>
          <w:rFonts w:ascii="Times New Roman" w:eastAsia="Times New Roman" w:hAnsi="Times New Roman" w:cs="Times New Roman"/>
          <w:sz w:val="24"/>
          <w:szCs w:val="24"/>
        </w:rPr>
        <w:t xml:space="preserve">– </w:t>
      </w:r>
      <w:r w:rsidRPr="00270E67">
        <w:rPr>
          <w:rFonts w:ascii="Times New Roman" w:eastAsia="Times New Roman" w:hAnsi="Times New Roman" w:cs="Times New Roman"/>
          <w:sz w:val="24"/>
          <w:szCs w:val="24"/>
        </w:rPr>
        <w:t>„Vakarų medienos grupė</w:t>
      </w:r>
      <w:r w:rsidR="00B51B8A">
        <w:rPr>
          <w:rFonts w:ascii="Times New Roman" w:eastAsia="Times New Roman" w:hAnsi="Times New Roman" w:cs="Times New Roman"/>
          <w:sz w:val="24"/>
          <w:szCs w:val="24"/>
        </w:rPr>
        <w:t>“</w:t>
      </w:r>
      <w:r w:rsidRPr="00270E67">
        <w:rPr>
          <w:rFonts w:ascii="Times New Roman" w:eastAsia="Times New Roman" w:hAnsi="Times New Roman" w:cs="Times New Roman"/>
          <w:sz w:val="24"/>
          <w:szCs w:val="24"/>
        </w:rPr>
        <w:t xml:space="preserve"> (180 mln. </w:t>
      </w:r>
      <w:r w:rsidR="004B3B5C">
        <w:rPr>
          <w:rFonts w:ascii="Times New Roman" w:eastAsia="Times New Roman" w:hAnsi="Times New Roman" w:cs="Times New Roman"/>
          <w:sz w:val="24"/>
          <w:szCs w:val="24"/>
        </w:rPr>
        <w:t>eurų</w:t>
      </w:r>
      <w:r w:rsidRPr="00270E67">
        <w:rPr>
          <w:rFonts w:ascii="Times New Roman" w:eastAsia="Times New Roman" w:hAnsi="Times New Roman" w:cs="Times New Roman"/>
          <w:sz w:val="24"/>
          <w:szCs w:val="24"/>
        </w:rPr>
        <w:t xml:space="preserve">), Geras baldų fabrikas (40 mln. </w:t>
      </w:r>
      <w:r w:rsidR="004B3B5C">
        <w:rPr>
          <w:rFonts w:ascii="Times New Roman" w:eastAsia="Times New Roman" w:hAnsi="Times New Roman" w:cs="Times New Roman"/>
          <w:sz w:val="24"/>
          <w:szCs w:val="24"/>
        </w:rPr>
        <w:t>eurų</w:t>
      </w:r>
      <w:r w:rsidRPr="00270E67">
        <w:rPr>
          <w:rFonts w:ascii="Times New Roman" w:eastAsia="Times New Roman" w:hAnsi="Times New Roman" w:cs="Times New Roman"/>
          <w:sz w:val="24"/>
          <w:szCs w:val="24"/>
        </w:rPr>
        <w:t xml:space="preserve">), „INTUS Windows“ (30 mln. </w:t>
      </w:r>
      <w:r w:rsidR="004B3B5C">
        <w:rPr>
          <w:rFonts w:ascii="Times New Roman" w:eastAsia="Times New Roman" w:hAnsi="Times New Roman" w:cs="Times New Roman"/>
          <w:sz w:val="24"/>
          <w:szCs w:val="24"/>
        </w:rPr>
        <w:t>eurų</w:t>
      </w:r>
      <w:r w:rsidRPr="00270E67">
        <w:rPr>
          <w:rFonts w:ascii="Times New Roman" w:eastAsia="Times New Roman" w:hAnsi="Times New Roman" w:cs="Times New Roman"/>
          <w:sz w:val="24"/>
          <w:szCs w:val="24"/>
        </w:rPr>
        <w:t xml:space="preserve">), AGA (20 mln. </w:t>
      </w:r>
      <w:r w:rsidR="004B3B5C">
        <w:rPr>
          <w:rFonts w:ascii="Times New Roman" w:eastAsia="Times New Roman" w:hAnsi="Times New Roman" w:cs="Times New Roman"/>
          <w:sz w:val="24"/>
          <w:szCs w:val="24"/>
        </w:rPr>
        <w:t>eurų</w:t>
      </w:r>
      <w:r w:rsidRPr="00270E67">
        <w:rPr>
          <w:rFonts w:ascii="Times New Roman" w:eastAsia="Times New Roman" w:hAnsi="Times New Roman" w:cs="Times New Roman"/>
          <w:sz w:val="24"/>
          <w:szCs w:val="24"/>
        </w:rPr>
        <w:t xml:space="preserve">), </w:t>
      </w:r>
      <w:r w:rsidR="00B51B8A">
        <w:rPr>
          <w:rFonts w:ascii="Times New Roman" w:eastAsia="Times New Roman" w:hAnsi="Times New Roman" w:cs="Times New Roman"/>
          <w:sz w:val="24"/>
          <w:szCs w:val="24"/>
        </w:rPr>
        <w:t>„</w:t>
      </w:r>
      <w:proofErr w:type="spellStart"/>
      <w:r w:rsidRPr="00270E67">
        <w:rPr>
          <w:rFonts w:ascii="Times New Roman" w:eastAsia="Times New Roman" w:hAnsi="Times New Roman" w:cs="Times New Roman"/>
          <w:sz w:val="24"/>
          <w:szCs w:val="24"/>
        </w:rPr>
        <w:t>Capella</w:t>
      </w:r>
      <w:proofErr w:type="spellEnd"/>
      <w:r w:rsidRPr="00270E67">
        <w:rPr>
          <w:rFonts w:ascii="Times New Roman" w:eastAsia="Times New Roman" w:hAnsi="Times New Roman" w:cs="Times New Roman"/>
          <w:sz w:val="24"/>
          <w:szCs w:val="24"/>
        </w:rPr>
        <w:t xml:space="preserve"> </w:t>
      </w:r>
      <w:proofErr w:type="spellStart"/>
      <w:r w:rsidR="00B51B8A">
        <w:rPr>
          <w:rFonts w:ascii="Times New Roman" w:eastAsia="Times New Roman" w:hAnsi="Times New Roman" w:cs="Times New Roman"/>
          <w:sz w:val="24"/>
          <w:szCs w:val="24"/>
        </w:rPr>
        <w:t>b</w:t>
      </w:r>
      <w:r w:rsidRPr="00270E67">
        <w:rPr>
          <w:rFonts w:ascii="Times New Roman" w:eastAsia="Times New Roman" w:hAnsi="Times New Roman" w:cs="Times New Roman"/>
          <w:sz w:val="24"/>
          <w:szCs w:val="24"/>
        </w:rPr>
        <w:t>altica</w:t>
      </w:r>
      <w:proofErr w:type="spellEnd"/>
      <w:r w:rsidR="00B51B8A">
        <w:rPr>
          <w:rFonts w:ascii="Times New Roman" w:eastAsia="Times New Roman" w:hAnsi="Times New Roman" w:cs="Times New Roman"/>
          <w:sz w:val="24"/>
          <w:szCs w:val="24"/>
        </w:rPr>
        <w:t>“</w:t>
      </w:r>
      <w:r w:rsidRPr="00270E67">
        <w:rPr>
          <w:rFonts w:ascii="Times New Roman" w:eastAsia="Times New Roman" w:hAnsi="Times New Roman" w:cs="Times New Roman"/>
          <w:sz w:val="24"/>
          <w:szCs w:val="24"/>
        </w:rPr>
        <w:t xml:space="preserve"> (10</w:t>
      </w:r>
      <w:r w:rsidR="00B51B8A">
        <w:rPr>
          <w:rFonts w:ascii="Times New Roman" w:eastAsia="Times New Roman" w:hAnsi="Times New Roman" w:cs="Times New Roman"/>
          <w:sz w:val="24"/>
          <w:szCs w:val="24"/>
        </w:rPr>
        <w:t> </w:t>
      </w:r>
      <w:r w:rsidRPr="00270E67">
        <w:rPr>
          <w:rFonts w:ascii="Times New Roman" w:eastAsia="Times New Roman" w:hAnsi="Times New Roman" w:cs="Times New Roman"/>
          <w:sz w:val="24"/>
          <w:szCs w:val="24"/>
        </w:rPr>
        <w:t xml:space="preserve">mln. </w:t>
      </w:r>
      <w:r w:rsidR="004B3B5C">
        <w:rPr>
          <w:rFonts w:ascii="Times New Roman" w:eastAsia="Times New Roman" w:hAnsi="Times New Roman" w:cs="Times New Roman"/>
          <w:sz w:val="24"/>
          <w:szCs w:val="24"/>
        </w:rPr>
        <w:t>eurų</w:t>
      </w:r>
      <w:r w:rsidRPr="00270E67">
        <w:rPr>
          <w:rFonts w:ascii="Times New Roman" w:eastAsia="Times New Roman" w:hAnsi="Times New Roman" w:cs="Times New Roman"/>
          <w:sz w:val="24"/>
          <w:szCs w:val="24"/>
        </w:rPr>
        <w:t>), „</w:t>
      </w:r>
      <w:proofErr w:type="spellStart"/>
      <w:r w:rsidRPr="00270E67">
        <w:rPr>
          <w:rFonts w:ascii="Times New Roman" w:eastAsia="Times New Roman" w:hAnsi="Times New Roman" w:cs="Times New Roman"/>
          <w:sz w:val="24"/>
          <w:szCs w:val="24"/>
        </w:rPr>
        <w:t>Kormotech</w:t>
      </w:r>
      <w:proofErr w:type="spellEnd"/>
      <w:r w:rsidRPr="00270E67">
        <w:rPr>
          <w:rFonts w:ascii="Times New Roman" w:eastAsia="Times New Roman" w:hAnsi="Times New Roman" w:cs="Times New Roman"/>
          <w:sz w:val="24"/>
          <w:szCs w:val="24"/>
        </w:rPr>
        <w:t xml:space="preserve">“ (6 mln. </w:t>
      </w:r>
      <w:r w:rsidR="004B3B5C">
        <w:rPr>
          <w:rFonts w:ascii="Times New Roman" w:eastAsia="Times New Roman" w:hAnsi="Times New Roman" w:cs="Times New Roman"/>
          <w:sz w:val="24"/>
          <w:szCs w:val="24"/>
        </w:rPr>
        <w:t>eurų</w:t>
      </w:r>
      <w:r w:rsidRPr="00270E67">
        <w:rPr>
          <w:rFonts w:ascii="Times New Roman" w:eastAsia="Times New Roman" w:hAnsi="Times New Roman" w:cs="Times New Roman"/>
          <w:sz w:val="24"/>
          <w:szCs w:val="24"/>
        </w:rPr>
        <w:t xml:space="preserve">). Pritrauktų TUI projektų investicijos atsispindės kitais metais. </w:t>
      </w:r>
    </w:p>
    <w:p w14:paraId="1257FA68" w14:textId="77777777" w:rsidR="00270E67" w:rsidRPr="00270E67" w:rsidRDefault="00270E67" w:rsidP="00270E67">
      <w:pPr>
        <w:spacing w:after="0" w:line="240" w:lineRule="auto"/>
        <w:jc w:val="both"/>
        <w:rPr>
          <w:rFonts w:ascii="Times New Roman" w:eastAsia="Times New Roman" w:hAnsi="Times New Roman" w:cs="Times New Roman"/>
          <w:sz w:val="24"/>
          <w:szCs w:val="24"/>
        </w:rPr>
      </w:pPr>
    </w:p>
    <w:bookmarkEnd w:id="81"/>
    <w:p w14:paraId="69E0BEF4" w14:textId="06015773" w:rsidR="00546E8C" w:rsidRDefault="00270E67" w:rsidP="00270E67">
      <w:pPr>
        <w:spacing w:after="0" w:line="240" w:lineRule="auto"/>
        <w:jc w:val="both"/>
        <w:rPr>
          <w:rFonts w:ascii="Times New Roman" w:hAnsi="Times New Roman" w:cs="Times New Roman"/>
          <w:sz w:val="24"/>
          <w:szCs w:val="24"/>
        </w:rPr>
      </w:pPr>
      <w:r w:rsidRPr="00270E67">
        <w:rPr>
          <w:rFonts w:ascii="Times New Roman" w:hAnsi="Times New Roman" w:cs="Times New Roman"/>
          <w:sz w:val="24"/>
          <w:szCs w:val="24"/>
        </w:rPr>
        <w:t xml:space="preserve">Efektyvinant </w:t>
      </w:r>
      <w:r w:rsidR="00546E8C">
        <w:rPr>
          <w:rFonts w:ascii="Times New Roman" w:hAnsi="Times New Roman" w:cs="Times New Roman"/>
          <w:sz w:val="24"/>
          <w:szCs w:val="24"/>
        </w:rPr>
        <w:t>ž</w:t>
      </w:r>
      <w:r w:rsidRPr="00270E67">
        <w:rPr>
          <w:rFonts w:ascii="Times New Roman" w:hAnsi="Times New Roman" w:cs="Times New Roman"/>
          <w:sz w:val="24"/>
          <w:szCs w:val="24"/>
        </w:rPr>
        <w:t xml:space="preserve">emėtvarkos procedūras LEZ bei siekiant sudaryti sąlygas LEZ operatoriams paprastai ir greitai įtraukti naujas teritorijas </w:t>
      </w:r>
      <w:r w:rsidR="00B51B8A">
        <w:rPr>
          <w:rFonts w:ascii="Times New Roman" w:hAnsi="Times New Roman" w:cs="Times New Roman"/>
          <w:sz w:val="24"/>
          <w:szCs w:val="24"/>
        </w:rPr>
        <w:t>bei</w:t>
      </w:r>
      <w:r w:rsidRPr="00270E67">
        <w:rPr>
          <w:rFonts w:ascii="Times New Roman" w:hAnsi="Times New Roman" w:cs="Times New Roman"/>
          <w:sz w:val="24"/>
          <w:szCs w:val="24"/>
        </w:rPr>
        <w:t xml:space="preserve"> pašalinti nekonkurencingas teritorijas iš LEZ, </w:t>
      </w:r>
      <w:r w:rsidR="00546E8C">
        <w:rPr>
          <w:rFonts w:ascii="Times New Roman" w:hAnsi="Times New Roman" w:cs="Times New Roman"/>
          <w:sz w:val="24"/>
          <w:szCs w:val="24"/>
        </w:rPr>
        <w:t>2018 m.</w:t>
      </w:r>
      <w:r w:rsidRPr="00270E67">
        <w:rPr>
          <w:rFonts w:ascii="Times New Roman" w:hAnsi="Times New Roman" w:cs="Times New Roman"/>
          <w:sz w:val="24"/>
          <w:szCs w:val="24"/>
        </w:rPr>
        <w:t xml:space="preserve"> pakeistos Žemės sklypų formavimo ir pertvarkymo projektų rengimo ir įgyvendinimo taisyklės, taip pat patikslinta Žemėtvarkos planavimo dokumentų rengimo informacinė sistema. Teritorijų planavimo </w:t>
      </w:r>
      <w:r w:rsidR="00B51B8A">
        <w:rPr>
          <w:rFonts w:ascii="Times New Roman" w:hAnsi="Times New Roman" w:cs="Times New Roman"/>
          <w:sz w:val="24"/>
          <w:szCs w:val="24"/>
        </w:rPr>
        <w:t xml:space="preserve">įstatymas </w:t>
      </w:r>
      <w:r w:rsidR="00546E8C">
        <w:rPr>
          <w:rFonts w:ascii="Times New Roman" w:hAnsi="Times New Roman" w:cs="Times New Roman"/>
          <w:sz w:val="24"/>
          <w:szCs w:val="24"/>
        </w:rPr>
        <w:t xml:space="preserve">ir Žemės </w:t>
      </w:r>
      <w:r w:rsidRPr="00270E67">
        <w:rPr>
          <w:rFonts w:ascii="Times New Roman" w:hAnsi="Times New Roman" w:cs="Times New Roman"/>
          <w:sz w:val="24"/>
          <w:szCs w:val="24"/>
        </w:rPr>
        <w:t>įstatyma</w:t>
      </w:r>
      <w:r w:rsidR="00B51B8A">
        <w:rPr>
          <w:rFonts w:ascii="Times New Roman" w:hAnsi="Times New Roman" w:cs="Times New Roman"/>
          <w:sz w:val="24"/>
          <w:szCs w:val="24"/>
        </w:rPr>
        <w:t>s</w:t>
      </w:r>
      <w:r w:rsidRPr="00270E67">
        <w:rPr>
          <w:rFonts w:ascii="Times New Roman" w:hAnsi="Times New Roman" w:cs="Times New Roman"/>
          <w:sz w:val="24"/>
          <w:szCs w:val="24"/>
        </w:rPr>
        <w:t xml:space="preserve"> papildyt</w:t>
      </w:r>
      <w:r w:rsidR="00546E8C">
        <w:rPr>
          <w:rFonts w:ascii="Times New Roman" w:hAnsi="Times New Roman" w:cs="Times New Roman"/>
          <w:sz w:val="24"/>
          <w:szCs w:val="24"/>
        </w:rPr>
        <w:t>i</w:t>
      </w:r>
      <w:r w:rsidRPr="00270E67">
        <w:rPr>
          <w:rFonts w:ascii="Times New Roman" w:hAnsi="Times New Roman" w:cs="Times New Roman"/>
          <w:sz w:val="24"/>
          <w:szCs w:val="24"/>
        </w:rPr>
        <w:t xml:space="preserve"> nuostatomis, kad žemėtvarkos procesai </w:t>
      </w:r>
      <w:r w:rsidR="00B51B8A">
        <w:rPr>
          <w:rFonts w:ascii="Times New Roman" w:hAnsi="Times New Roman" w:cs="Times New Roman"/>
          <w:sz w:val="24"/>
          <w:szCs w:val="24"/>
        </w:rPr>
        <w:t>LEZ</w:t>
      </w:r>
      <w:r w:rsidRPr="00270E67">
        <w:rPr>
          <w:rFonts w:ascii="Times New Roman" w:hAnsi="Times New Roman" w:cs="Times New Roman"/>
          <w:sz w:val="24"/>
          <w:szCs w:val="24"/>
        </w:rPr>
        <w:t xml:space="preserve"> ir pramonės parkuose, nepriklausomai nuo vietovės (t. y. miesto ar kaimo), įgyvendinami žemės valdos projektais, kuriuos tvirtina savivaldybės administracijos direktorius.</w:t>
      </w:r>
      <w:r w:rsidR="00BB6846">
        <w:rPr>
          <w:rFonts w:ascii="Times New Roman" w:hAnsi="Times New Roman" w:cs="Times New Roman"/>
          <w:sz w:val="24"/>
          <w:szCs w:val="24"/>
        </w:rPr>
        <w:t xml:space="preserve"> </w:t>
      </w:r>
      <w:r w:rsidRPr="00270E67">
        <w:rPr>
          <w:rFonts w:ascii="Times New Roman" w:hAnsi="Times New Roman" w:cs="Times New Roman"/>
          <w:sz w:val="24"/>
          <w:szCs w:val="24"/>
        </w:rPr>
        <w:t>Kuriant paramos priemones LEZ ir pramonės parkų inžinerinei infrastruktūrai (keliams ir vandens, nuotekų bei kitiems inžineriniams tinklams) įrengti, konsoliduojant finansinius išteklius, 2017 m. patvirtintas Infrastruktūros iki investuotojui suteikto sklypo ribų įrengimo ir (ar) sutvarkymo valstybės lėšomis aprašas. 2018 m</w:t>
      </w:r>
      <w:r w:rsidR="00546E8C">
        <w:rPr>
          <w:rFonts w:ascii="Times New Roman" w:hAnsi="Times New Roman" w:cs="Times New Roman"/>
          <w:sz w:val="24"/>
          <w:szCs w:val="24"/>
        </w:rPr>
        <w:t>.</w:t>
      </w:r>
      <w:r w:rsidRPr="00270E67">
        <w:rPr>
          <w:rFonts w:ascii="Times New Roman" w:hAnsi="Times New Roman" w:cs="Times New Roman"/>
          <w:sz w:val="24"/>
          <w:szCs w:val="24"/>
        </w:rPr>
        <w:t xml:space="preserve"> pagal šį aprašą buvo skiriami valstybės biudžeto asignavimai savivaldybėms infrastruktūrai </w:t>
      </w:r>
      <w:r w:rsidR="00B51B8A">
        <w:rPr>
          <w:rFonts w:ascii="Times New Roman" w:hAnsi="Times New Roman" w:cs="Times New Roman"/>
          <w:sz w:val="24"/>
          <w:szCs w:val="24"/>
        </w:rPr>
        <w:t xml:space="preserve">kurti </w:t>
      </w:r>
      <w:r w:rsidRPr="00270E67">
        <w:rPr>
          <w:rFonts w:ascii="Times New Roman" w:hAnsi="Times New Roman" w:cs="Times New Roman"/>
          <w:sz w:val="24"/>
          <w:szCs w:val="24"/>
        </w:rPr>
        <w:t xml:space="preserve">(žinant konkretų potencialų investuotoją). </w:t>
      </w:r>
    </w:p>
    <w:p w14:paraId="09AC10AC" w14:textId="77777777" w:rsidR="00546E8C" w:rsidRPr="002867E0" w:rsidRDefault="00546E8C" w:rsidP="00270E67">
      <w:pPr>
        <w:spacing w:after="0" w:line="240" w:lineRule="auto"/>
        <w:jc w:val="both"/>
        <w:rPr>
          <w:rFonts w:ascii="Times New Roman" w:hAnsi="Times New Roman" w:cs="Times New Roman"/>
          <w:sz w:val="10"/>
          <w:szCs w:val="10"/>
        </w:rPr>
      </w:pPr>
    </w:p>
    <w:p w14:paraId="69795302" w14:textId="0400155F" w:rsidR="004330DE" w:rsidRDefault="00270E67" w:rsidP="00270E67">
      <w:pPr>
        <w:autoSpaceDE w:val="0"/>
        <w:autoSpaceDN w:val="0"/>
        <w:spacing w:after="0" w:line="240" w:lineRule="auto"/>
        <w:jc w:val="both"/>
        <w:rPr>
          <w:rFonts w:ascii="Times New Roman" w:hAnsi="Times New Roman" w:cs="Times New Roman"/>
          <w:bCs/>
          <w:sz w:val="24"/>
          <w:szCs w:val="24"/>
        </w:rPr>
      </w:pPr>
      <w:r w:rsidRPr="00270E67">
        <w:rPr>
          <w:rFonts w:ascii="Times New Roman" w:hAnsi="Times New Roman" w:cs="Times New Roman"/>
          <w:sz w:val="24"/>
          <w:szCs w:val="24"/>
        </w:rPr>
        <w:t>Įgyvendinant strateginį projektą „</w:t>
      </w:r>
      <w:r w:rsidRPr="00270E67">
        <w:rPr>
          <w:rFonts w:ascii="Times New Roman" w:hAnsi="Times New Roman" w:cs="Times New Roman"/>
          <w:color w:val="000000"/>
          <w:sz w:val="24"/>
          <w:szCs w:val="24"/>
        </w:rPr>
        <w:t>Kompleksinių priemonių sukūrimas ir įdiegimas siekiant pritraukti stambias didelės pridėtinės vertės gamybos investicijas (GIGA)“</w:t>
      </w:r>
      <w:r w:rsidR="00B51B8A">
        <w:rPr>
          <w:rFonts w:ascii="Times New Roman" w:hAnsi="Times New Roman" w:cs="Times New Roman"/>
          <w:color w:val="000000"/>
          <w:sz w:val="24"/>
          <w:szCs w:val="24"/>
        </w:rPr>
        <w:t>,</w:t>
      </w:r>
      <w:r w:rsidRPr="00270E67">
        <w:rPr>
          <w:rFonts w:ascii="Times New Roman" w:hAnsi="Times New Roman" w:cs="Times New Roman"/>
          <w:color w:val="000000"/>
          <w:sz w:val="24"/>
          <w:szCs w:val="24"/>
        </w:rPr>
        <w:t xml:space="preserve"> </w:t>
      </w:r>
      <w:r w:rsidRPr="00270E67">
        <w:rPr>
          <w:rFonts w:ascii="Times New Roman" w:hAnsi="Times New Roman" w:cs="Times New Roman"/>
          <w:b/>
          <w:color w:val="000000"/>
          <w:sz w:val="24"/>
          <w:szCs w:val="24"/>
        </w:rPr>
        <w:t>a</w:t>
      </w:r>
      <w:r w:rsidRPr="00270E67">
        <w:rPr>
          <w:rFonts w:ascii="Times New Roman" w:hAnsi="Times New Roman" w:cs="Times New Roman"/>
          <w:b/>
          <w:sz w:val="24"/>
          <w:szCs w:val="24"/>
        </w:rPr>
        <w:t>tlikta teisinės aplinkos (teisės aktų) analizė</w:t>
      </w:r>
      <w:r w:rsidR="00B51B8A">
        <w:rPr>
          <w:rFonts w:ascii="Times New Roman" w:hAnsi="Times New Roman" w:cs="Times New Roman"/>
          <w:b/>
          <w:sz w:val="24"/>
          <w:szCs w:val="24"/>
        </w:rPr>
        <w:t xml:space="preserve">, </w:t>
      </w:r>
      <w:r w:rsidR="004330DE">
        <w:rPr>
          <w:rFonts w:ascii="Times New Roman" w:hAnsi="Times New Roman" w:cs="Times New Roman"/>
          <w:b/>
          <w:sz w:val="24"/>
          <w:szCs w:val="24"/>
        </w:rPr>
        <w:t>įvertinant</w:t>
      </w:r>
      <w:r w:rsidRPr="00270E67">
        <w:rPr>
          <w:rFonts w:ascii="Times New Roman" w:hAnsi="Times New Roman" w:cs="Times New Roman"/>
          <w:b/>
          <w:sz w:val="24"/>
          <w:szCs w:val="24"/>
        </w:rPr>
        <w:t xml:space="preserve"> </w:t>
      </w:r>
      <w:r w:rsidR="004330DE">
        <w:rPr>
          <w:rFonts w:ascii="Times New Roman" w:hAnsi="Times New Roman" w:cs="Times New Roman"/>
          <w:b/>
          <w:sz w:val="24"/>
          <w:szCs w:val="24"/>
        </w:rPr>
        <w:t>galimybes nustatyti</w:t>
      </w:r>
      <w:r w:rsidRPr="00270E67">
        <w:rPr>
          <w:rFonts w:ascii="Times New Roman" w:hAnsi="Times New Roman" w:cs="Times New Roman"/>
          <w:b/>
          <w:sz w:val="24"/>
          <w:szCs w:val="24"/>
        </w:rPr>
        <w:t xml:space="preserve"> stambių didelės pridėtinės vertės gamybos investicijų projektų pritraukimo special</w:t>
      </w:r>
      <w:r w:rsidR="004330DE">
        <w:rPr>
          <w:rFonts w:ascii="Times New Roman" w:hAnsi="Times New Roman" w:cs="Times New Roman"/>
          <w:b/>
          <w:sz w:val="24"/>
          <w:szCs w:val="24"/>
        </w:rPr>
        <w:t>ųjį</w:t>
      </w:r>
      <w:r w:rsidRPr="00270E67">
        <w:rPr>
          <w:rFonts w:ascii="Times New Roman" w:hAnsi="Times New Roman" w:cs="Times New Roman"/>
          <w:b/>
          <w:sz w:val="24"/>
          <w:szCs w:val="24"/>
        </w:rPr>
        <w:t xml:space="preserve"> reguliavim</w:t>
      </w:r>
      <w:r w:rsidR="004330DE">
        <w:rPr>
          <w:rFonts w:ascii="Times New Roman" w:hAnsi="Times New Roman" w:cs="Times New Roman"/>
          <w:b/>
          <w:sz w:val="24"/>
          <w:szCs w:val="24"/>
        </w:rPr>
        <w:t>ą.</w:t>
      </w:r>
      <w:r w:rsidRPr="00270E67">
        <w:rPr>
          <w:rFonts w:ascii="Times New Roman" w:hAnsi="Times New Roman" w:cs="Times New Roman"/>
          <w:b/>
          <w:sz w:val="24"/>
          <w:szCs w:val="24"/>
        </w:rPr>
        <w:t xml:space="preserve"> </w:t>
      </w:r>
      <w:r w:rsidR="004330DE">
        <w:rPr>
          <w:rFonts w:ascii="Times New Roman" w:hAnsi="Times New Roman" w:cs="Times New Roman"/>
          <w:b/>
          <w:sz w:val="24"/>
          <w:szCs w:val="24"/>
        </w:rPr>
        <w:t>Ši analizė</w:t>
      </w:r>
      <w:r w:rsidR="004330DE" w:rsidRPr="00270E67">
        <w:rPr>
          <w:rFonts w:ascii="Times New Roman" w:hAnsi="Times New Roman" w:cs="Times New Roman"/>
          <w:b/>
          <w:sz w:val="24"/>
          <w:szCs w:val="24"/>
        </w:rPr>
        <w:t xml:space="preserve"> </w:t>
      </w:r>
      <w:r w:rsidRPr="00270E67">
        <w:rPr>
          <w:rFonts w:ascii="Times New Roman" w:hAnsi="Times New Roman" w:cs="Times New Roman"/>
          <w:b/>
          <w:sz w:val="24"/>
          <w:szCs w:val="24"/>
        </w:rPr>
        <w:t xml:space="preserve">padės </w:t>
      </w:r>
      <w:r w:rsidR="004330DE">
        <w:rPr>
          <w:rFonts w:ascii="Times New Roman" w:hAnsi="Times New Roman" w:cs="Times New Roman"/>
          <w:b/>
          <w:sz w:val="24"/>
          <w:szCs w:val="24"/>
        </w:rPr>
        <w:t>numatyti</w:t>
      </w:r>
      <w:r w:rsidR="004330DE" w:rsidRPr="00270E67">
        <w:rPr>
          <w:rFonts w:ascii="Times New Roman" w:hAnsi="Times New Roman" w:cs="Times New Roman"/>
          <w:b/>
          <w:sz w:val="24"/>
          <w:szCs w:val="24"/>
        </w:rPr>
        <w:t xml:space="preserve"> </w:t>
      </w:r>
      <w:r w:rsidRPr="00270E67">
        <w:rPr>
          <w:rFonts w:ascii="Times New Roman" w:hAnsi="Times New Roman" w:cs="Times New Roman"/>
          <w:b/>
          <w:sz w:val="24"/>
          <w:szCs w:val="24"/>
        </w:rPr>
        <w:t xml:space="preserve">galimas priemones. </w:t>
      </w:r>
      <w:r w:rsidRPr="00270E67">
        <w:rPr>
          <w:rFonts w:ascii="Times New Roman" w:eastAsia="Times New Roman" w:hAnsi="Times New Roman" w:cs="Times New Roman"/>
          <w:sz w:val="24"/>
          <w:szCs w:val="24"/>
        </w:rPr>
        <w:t>Parengt</w:t>
      </w:r>
      <w:r w:rsidR="004330DE">
        <w:rPr>
          <w:rFonts w:ascii="Times New Roman" w:eastAsia="Times New Roman" w:hAnsi="Times New Roman" w:cs="Times New Roman"/>
          <w:sz w:val="24"/>
          <w:szCs w:val="24"/>
        </w:rPr>
        <w:t>i</w:t>
      </w:r>
      <w:r w:rsidRPr="00270E67">
        <w:rPr>
          <w:rFonts w:ascii="Times New Roman" w:eastAsia="Times New Roman" w:hAnsi="Times New Roman" w:cs="Times New Roman"/>
          <w:sz w:val="24"/>
          <w:szCs w:val="24"/>
        </w:rPr>
        <w:t xml:space="preserve"> </w:t>
      </w:r>
      <w:r w:rsidR="00546E8C">
        <w:rPr>
          <w:rFonts w:ascii="Times New Roman" w:eastAsia="Times New Roman" w:hAnsi="Times New Roman" w:cs="Times New Roman"/>
          <w:sz w:val="24"/>
          <w:szCs w:val="24"/>
        </w:rPr>
        <w:t xml:space="preserve">teisės aktų </w:t>
      </w:r>
      <w:r w:rsidRPr="00270E67">
        <w:rPr>
          <w:rFonts w:ascii="Times New Roman" w:hAnsi="Times New Roman" w:cs="Times New Roman"/>
          <w:sz w:val="24"/>
          <w:szCs w:val="24"/>
        </w:rPr>
        <w:t>pakeitimo projektai</w:t>
      </w:r>
      <w:r w:rsidR="00546E8C">
        <w:rPr>
          <w:rFonts w:ascii="Times New Roman" w:hAnsi="Times New Roman" w:cs="Times New Roman"/>
          <w:sz w:val="24"/>
          <w:szCs w:val="24"/>
        </w:rPr>
        <w:t xml:space="preserve">, kuriais </w:t>
      </w:r>
      <w:r w:rsidR="00546E8C">
        <w:rPr>
          <w:rFonts w:ascii="Times New Roman" w:hAnsi="Times New Roman" w:cs="Times New Roman"/>
          <w:b/>
          <w:sz w:val="24"/>
          <w:szCs w:val="24"/>
        </w:rPr>
        <w:t>s</w:t>
      </w:r>
      <w:r w:rsidRPr="00270E67">
        <w:rPr>
          <w:rFonts w:ascii="Times New Roman" w:hAnsi="Times New Roman" w:cs="Times New Roman"/>
          <w:b/>
          <w:sz w:val="24"/>
          <w:szCs w:val="24"/>
        </w:rPr>
        <w:t xml:space="preserve">iūloma </w:t>
      </w:r>
      <w:r w:rsidR="004330DE">
        <w:rPr>
          <w:rFonts w:ascii="Times New Roman" w:hAnsi="Times New Roman" w:cs="Times New Roman"/>
          <w:b/>
          <w:sz w:val="24"/>
          <w:szCs w:val="24"/>
        </w:rPr>
        <w:t>įtvirtinti</w:t>
      </w:r>
      <w:r w:rsidRPr="00270E67">
        <w:rPr>
          <w:rFonts w:ascii="Times New Roman" w:hAnsi="Times New Roman" w:cs="Times New Roman"/>
          <w:b/>
          <w:sz w:val="24"/>
          <w:szCs w:val="24"/>
        </w:rPr>
        <w:t>, kad valstybė</w:t>
      </w:r>
      <w:r w:rsidR="004330DE">
        <w:rPr>
          <w:rFonts w:ascii="Times New Roman" w:hAnsi="Times New Roman" w:cs="Times New Roman"/>
          <w:b/>
          <w:sz w:val="24"/>
          <w:szCs w:val="24"/>
        </w:rPr>
        <w:t>,</w:t>
      </w:r>
      <w:r w:rsidRPr="00270E67">
        <w:rPr>
          <w:rFonts w:ascii="Times New Roman" w:hAnsi="Times New Roman" w:cs="Times New Roman"/>
          <w:b/>
          <w:sz w:val="24"/>
          <w:szCs w:val="24"/>
        </w:rPr>
        <w:t xml:space="preserve"> nustatydama specialią tvarką</w:t>
      </w:r>
      <w:r w:rsidR="004330DE">
        <w:rPr>
          <w:rFonts w:ascii="Times New Roman" w:hAnsi="Times New Roman" w:cs="Times New Roman"/>
          <w:b/>
          <w:sz w:val="24"/>
          <w:szCs w:val="24"/>
        </w:rPr>
        <w:t>,</w:t>
      </w:r>
      <w:r w:rsidRPr="00270E67">
        <w:rPr>
          <w:rFonts w:ascii="Times New Roman" w:hAnsi="Times New Roman" w:cs="Times New Roman"/>
          <w:b/>
          <w:sz w:val="24"/>
          <w:szCs w:val="24"/>
        </w:rPr>
        <w:t xml:space="preserve"> remia investicijas, kai investuojama į </w:t>
      </w:r>
      <w:r w:rsidR="004330DE">
        <w:rPr>
          <w:rFonts w:ascii="Times New Roman" w:hAnsi="Times New Roman" w:cs="Times New Roman"/>
          <w:b/>
          <w:sz w:val="24"/>
          <w:szCs w:val="24"/>
        </w:rPr>
        <w:t>s</w:t>
      </w:r>
      <w:r w:rsidRPr="00270E67">
        <w:rPr>
          <w:rFonts w:ascii="Times New Roman" w:hAnsi="Times New Roman" w:cs="Times New Roman"/>
          <w:b/>
          <w:sz w:val="24"/>
          <w:szCs w:val="24"/>
        </w:rPr>
        <w:t xml:space="preserve">tambų projektą, apibrėžti </w:t>
      </w:r>
      <w:r w:rsidR="004330DE">
        <w:rPr>
          <w:rFonts w:ascii="Times New Roman" w:hAnsi="Times New Roman" w:cs="Times New Roman"/>
          <w:b/>
          <w:sz w:val="24"/>
          <w:szCs w:val="24"/>
        </w:rPr>
        <w:t>s</w:t>
      </w:r>
      <w:r w:rsidRPr="00270E67">
        <w:rPr>
          <w:rFonts w:ascii="Times New Roman" w:hAnsi="Times New Roman" w:cs="Times New Roman"/>
          <w:b/>
          <w:sz w:val="24"/>
          <w:szCs w:val="24"/>
        </w:rPr>
        <w:t xml:space="preserve">tambaus projekto investicijų sutarties ir </w:t>
      </w:r>
      <w:r w:rsidR="004330DE">
        <w:rPr>
          <w:rFonts w:ascii="Times New Roman" w:hAnsi="Times New Roman" w:cs="Times New Roman"/>
          <w:b/>
          <w:sz w:val="24"/>
          <w:szCs w:val="24"/>
        </w:rPr>
        <w:t>s</w:t>
      </w:r>
      <w:r w:rsidRPr="00270E67">
        <w:rPr>
          <w:rFonts w:ascii="Times New Roman" w:hAnsi="Times New Roman" w:cs="Times New Roman"/>
          <w:b/>
          <w:sz w:val="24"/>
          <w:szCs w:val="24"/>
        </w:rPr>
        <w:t>tambaus projekto sąvokas</w:t>
      </w:r>
      <w:r w:rsidRPr="00270E67">
        <w:rPr>
          <w:rFonts w:ascii="Times New Roman" w:hAnsi="Times New Roman" w:cs="Times New Roman"/>
          <w:sz w:val="24"/>
          <w:szCs w:val="24"/>
        </w:rPr>
        <w:t xml:space="preserve"> – įgyvendinus </w:t>
      </w:r>
      <w:r w:rsidR="004330DE">
        <w:rPr>
          <w:rFonts w:ascii="Times New Roman" w:hAnsi="Times New Roman" w:cs="Times New Roman"/>
          <w:sz w:val="24"/>
          <w:szCs w:val="24"/>
        </w:rPr>
        <w:t>s</w:t>
      </w:r>
      <w:r w:rsidRPr="00270E67">
        <w:rPr>
          <w:rFonts w:ascii="Times New Roman" w:hAnsi="Times New Roman" w:cs="Times New Roman"/>
          <w:sz w:val="24"/>
          <w:szCs w:val="24"/>
        </w:rPr>
        <w:t xml:space="preserve">tambų projektą turės būti įsteigta ne mažiau kaip 200 naujų ne trumpiau kaip </w:t>
      </w:r>
      <w:r w:rsidR="004330DE">
        <w:rPr>
          <w:rFonts w:ascii="Times New Roman" w:hAnsi="Times New Roman" w:cs="Times New Roman"/>
          <w:sz w:val="24"/>
          <w:szCs w:val="24"/>
        </w:rPr>
        <w:t>5</w:t>
      </w:r>
      <w:r w:rsidR="004330DE" w:rsidRPr="00270E67">
        <w:rPr>
          <w:rFonts w:ascii="Times New Roman" w:hAnsi="Times New Roman" w:cs="Times New Roman"/>
          <w:sz w:val="24"/>
          <w:szCs w:val="24"/>
        </w:rPr>
        <w:t xml:space="preserve"> </w:t>
      </w:r>
      <w:r w:rsidRPr="00270E67">
        <w:rPr>
          <w:rFonts w:ascii="Times New Roman" w:hAnsi="Times New Roman" w:cs="Times New Roman"/>
          <w:sz w:val="24"/>
          <w:szCs w:val="24"/>
        </w:rPr>
        <w:t xml:space="preserve">metus išlaikomų darbo vietų, o investuotojo privačios investicijos į </w:t>
      </w:r>
      <w:r w:rsidR="004330DE">
        <w:rPr>
          <w:rFonts w:ascii="Times New Roman" w:hAnsi="Times New Roman" w:cs="Times New Roman"/>
          <w:sz w:val="24"/>
          <w:szCs w:val="24"/>
        </w:rPr>
        <w:t>s</w:t>
      </w:r>
      <w:r w:rsidRPr="00270E67">
        <w:rPr>
          <w:rFonts w:ascii="Times New Roman" w:hAnsi="Times New Roman" w:cs="Times New Roman"/>
          <w:sz w:val="24"/>
          <w:szCs w:val="24"/>
        </w:rPr>
        <w:t xml:space="preserve">tambų projektą sudarys ne mažiau kaip 30 </w:t>
      </w:r>
      <w:r w:rsidR="00546E8C">
        <w:rPr>
          <w:rFonts w:ascii="Times New Roman" w:hAnsi="Times New Roman" w:cs="Times New Roman"/>
          <w:sz w:val="24"/>
          <w:szCs w:val="24"/>
        </w:rPr>
        <w:t>mln.</w:t>
      </w:r>
      <w:r w:rsidRPr="00270E67">
        <w:rPr>
          <w:rFonts w:ascii="Times New Roman" w:hAnsi="Times New Roman" w:cs="Times New Roman"/>
          <w:sz w:val="24"/>
          <w:szCs w:val="24"/>
        </w:rPr>
        <w:t xml:space="preserve"> eurų. </w:t>
      </w:r>
      <w:r w:rsidRPr="00270E67">
        <w:rPr>
          <w:rFonts w:ascii="Times New Roman" w:hAnsi="Times New Roman" w:cs="Times New Roman"/>
          <w:b/>
          <w:sz w:val="24"/>
          <w:szCs w:val="24"/>
        </w:rPr>
        <w:t xml:space="preserve">Savivaldybės būtų skatinamos iš anksto numatyti teritorijas ir įtvirtinti sprendinius, reikalingus </w:t>
      </w:r>
      <w:r w:rsidR="004330DE">
        <w:rPr>
          <w:rFonts w:ascii="Times New Roman" w:hAnsi="Times New Roman" w:cs="Times New Roman"/>
          <w:b/>
          <w:sz w:val="24"/>
          <w:szCs w:val="24"/>
        </w:rPr>
        <w:t>s</w:t>
      </w:r>
      <w:r w:rsidRPr="00270E67">
        <w:rPr>
          <w:rFonts w:ascii="Times New Roman" w:hAnsi="Times New Roman" w:cs="Times New Roman"/>
          <w:b/>
          <w:sz w:val="24"/>
          <w:szCs w:val="24"/>
        </w:rPr>
        <w:t>tambiems projektams įgyvendinti</w:t>
      </w:r>
      <w:r w:rsidR="00581DBB">
        <w:rPr>
          <w:rFonts w:ascii="Times New Roman" w:hAnsi="Times New Roman" w:cs="Times New Roman"/>
          <w:b/>
          <w:sz w:val="24"/>
          <w:szCs w:val="24"/>
        </w:rPr>
        <w:t>,</w:t>
      </w:r>
      <w:r w:rsidRPr="00270E67">
        <w:rPr>
          <w:rFonts w:ascii="Times New Roman" w:hAnsi="Times New Roman" w:cs="Times New Roman"/>
          <w:sz w:val="24"/>
          <w:szCs w:val="24"/>
        </w:rPr>
        <w:t xml:space="preserve"> – savivaldybei būtų skiriama iki 5 proc</w:t>
      </w:r>
      <w:r w:rsidR="00546E8C">
        <w:rPr>
          <w:rFonts w:ascii="Times New Roman" w:hAnsi="Times New Roman" w:cs="Times New Roman"/>
          <w:sz w:val="24"/>
          <w:szCs w:val="24"/>
        </w:rPr>
        <w:t>.</w:t>
      </w:r>
      <w:r w:rsidRPr="00270E67">
        <w:rPr>
          <w:rFonts w:ascii="Times New Roman" w:hAnsi="Times New Roman" w:cs="Times New Roman"/>
          <w:sz w:val="24"/>
          <w:szCs w:val="24"/>
        </w:rPr>
        <w:t xml:space="preserve"> </w:t>
      </w:r>
      <w:r w:rsidR="004330DE">
        <w:rPr>
          <w:rFonts w:ascii="Times New Roman" w:hAnsi="Times New Roman" w:cs="Times New Roman"/>
          <w:sz w:val="24"/>
          <w:szCs w:val="24"/>
        </w:rPr>
        <w:t>s</w:t>
      </w:r>
      <w:r w:rsidRPr="00270E67">
        <w:rPr>
          <w:rFonts w:ascii="Times New Roman" w:hAnsi="Times New Roman" w:cs="Times New Roman"/>
          <w:sz w:val="24"/>
          <w:szCs w:val="24"/>
        </w:rPr>
        <w:t xml:space="preserve">tambaus projekto vertės valstybės biudžeto speciali tikslinė dotacija savivaldybės biudžetui savivaldybės viešajai infrastruktūrai plėtoti ir viešosioms paslaugoms teikti. </w:t>
      </w:r>
      <w:r w:rsidRPr="00270E67">
        <w:rPr>
          <w:rFonts w:ascii="Times New Roman" w:hAnsi="Times New Roman" w:cs="Times New Roman"/>
          <w:b/>
          <w:sz w:val="24"/>
          <w:szCs w:val="24"/>
        </w:rPr>
        <w:t>Stambiam projektui įgyvendinti reikalingi žemės sklypai ar jų dalys galėtų būti paimami visuomenės poreikiams pagal valstybei svarbių projektų teritorijų planavimo dokumentus</w:t>
      </w:r>
      <w:r w:rsidRPr="00270E67">
        <w:rPr>
          <w:rFonts w:ascii="Times New Roman" w:hAnsi="Times New Roman" w:cs="Times New Roman"/>
          <w:bCs/>
          <w:sz w:val="24"/>
          <w:szCs w:val="24"/>
        </w:rPr>
        <w:t>.</w:t>
      </w:r>
    </w:p>
    <w:p w14:paraId="34B72716" w14:textId="77777777" w:rsidR="004330DE" w:rsidRDefault="004330DE" w:rsidP="00270E67">
      <w:pPr>
        <w:autoSpaceDE w:val="0"/>
        <w:autoSpaceDN w:val="0"/>
        <w:spacing w:after="0" w:line="240" w:lineRule="auto"/>
        <w:jc w:val="both"/>
        <w:rPr>
          <w:rFonts w:ascii="Times New Roman" w:hAnsi="Times New Roman" w:cs="Times New Roman"/>
          <w:bCs/>
          <w:sz w:val="24"/>
          <w:szCs w:val="24"/>
        </w:rPr>
      </w:pPr>
    </w:p>
    <w:p w14:paraId="58FF1234" w14:textId="35910329" w:rsidR="00270E67" w:rsidRDefault="00270E67" w:rsidP="00270E67">
      <w:pPr>
        <w:autoSpaceDE w:val="0"/>
        <w:autoSpaceDN w:val="0"/>
        <w:spacing w:after="0" w:line="240" w:lineRule="auto"/>
        <w:jc w:val="both"/>
        <w:rPr>
          <w:rStyle w:val="fontstyle53"/>
          <w:rFonts w:ascii="Times New Roman" w:hAnsi="Times New Roman" w:cs="Times New Roman"/>
          <w:sz w:val="24"/>
          <w:szCs w:val="24"/>
        </w:rPr>
      </w:pPr>
      <w:r w:rsidRPr="00270E67">
        <w:rPr>
          <w:rStyle w:val="fontstyle53"/>
          <w:rFonts w:ascii="Times New Roman" w:hAnsi="Times New Roman" w:cs="Times New Roman"/>
          <w:sz w:val="24"/>
          <w:szCs w:val="24"/>
        </w:rPr>
        <w:t xml:space="preserve">Įtvirtinus šiuos pakeitimus pagerėtų ir taptų konkurencingesnė Lietuvos investicinė aplinka. Tokiu reguliavimu būtų skatinami </w:t>
      </w:r>
      <w:r w:rsidR="004330DE">
        <w:rPr>
          <w:rStyle w:val="fontstyle53"/>
          <w:rFonts w:ascii="Times New Roman" w:hAnsi="Times New Roman" w:cs="Times New Roman"/>
          <w:sz w:val="24"/>
          <w:szCs w:val="24"/>
        </w:rPr>
        <w:t>s</w:t>
      </w:r>
      <w:r w:rsidRPr="00270E67">
        <w:rPr>
          <w:rStyle w:val="fontstyle53"/>
          <w:rFonts w:ascii="Times New Roman" w:hAnsi="Times New Roman" w:cs="Times New Roman"/>
          <w:sz w:val="24"/>
          <w:szCs w:val="24"/>
        </w:rPr>
        <w:t xml:space="preserve">tambūs projektai ir taip sudarytos palankios sąlygos ne tik </w:t>
      </w:r>
      <w:r w:rsidR="004330DE">
        <w:rPr>
          <w:rStyle w:val="fontstyle53"/>
          <w:rFonts w:ascii="Times New Roman" w:hAnsi="Times New Roman" w:cs="Times New Roman"/>
          <w:sz w:val="24"/>
          <w:szCs w:val="24"/>
        </w:rPr>
        <w:t>kurti naujas darbo vietas</w:t>
      </w:r>
      <w:r w:rsidRPr="00270E67">
        <w:rPr>
          <w:rStyle w:val="fontstyle53"/>
          <w:rFonts w:ascii="Times New Roman" w:hAnsi="Times New Roman" w:cs="Times New Roman"/>
          <w:sz w:val="24"/>
          <w:szCs w:val="24"/>
        </w:rPr>
        <w:t xml:space="preserve">, bet ir </w:t>
      </w:r>
      <w:r w:rsidR="004330DE">
        <w:rPr>
          <w:rStyle w:val="fontstyle53"/>
          <w:rFonts w:ascii="Times New Roman" w:hAnsi="Times New Roman" w:cs="Times New Roman"/>
          <w:sz w:val="24"/>
          <w:szCs w:val="24"/>
        </w:rPr>
        <w:t xml:space="preserve">didinti </w:t>
      </w:r>
      <w:r w:rsidRPr="00270E67">
        <w:rPr>
          <w:rStyle w:val="fontstyle53"/>
          <w:rFonts w:ascii="Times New Roman" w:hAnsi="Times New Roman" w:cs="Times New Roman"/>
          <w:sz w:val="24"/>
          <w:szCs w:val="24"/>
        </w:rPr>
        <w:t>privataus sektoriaus investicij</w:t>
      </w:r>
      <w:r w:rsidR="004330DE">
        <w:rPr>
          <w:rStyle w:val="fontstyle53"/>
          <w:rFonts w:ascii="Times New Roman" w:hAnsi="Times New Roman" w:cs="Times New Roman"/>
          <w:sz w:val="24"/>
          <w:szCs w:val="24"/>
        </w:rPr>
        <w:t>as</w:t>
      </w:r>
      <w:r w:rsidRPr="00270E67">
        <w:rPr>
          <w:rStyle w:val="fontstyle53"/>
          <w:rFonts w:ascii="Times New Roman" w:hAnsi="Times New Roman" w:cs="Times New Roman"/>
          <w:sz w:val="24"/>
          <w:szCs w:val="24"/>
        </w:rPr>
        <w:t xml:space="preserve"> Lietuvoje</w:t>
      </w:r>
      <w:r w:rsidR="004330DE">
        <w:rPr>
          <w:rStyle w:val="fontstyle53"/>
          <w:rFonts w:ascii="Times New Roman" w:hAnsi="Times New Roman" w:cs="Times New Roman"/>
          <w:sz w:val="24"/>
          <w:szCs w:val="24"/>
        </w:rPr>
        <w:t>,</w:t>
      </w:r>
      <w:r w:rsidRPr="00270E67">
        <w:rPr>
          <w:rStyle w:val="fontstyle53"/>
          <w:rFonts w:ascii="Times New Roman" w:hAnsi="Times New Roman" w:cs="Times New Roman"/>
          <w:sz w:val="24"/>
          <w:szCs w:val="24"/>
        </w:rPr>
        <w:t xml:space="preserve"> pritraukiant </w:t>
      </w:r>
      <w:r w:rsidR="004330DE">
        <w:rPr>
          <w:rStyle w:val="fontstyle53"/>
          <w:rFonts w:ascii="Times New Roman" w:hAnsi="Times New Roman" w:cs="Times New Roman"/>
          <w:sz w:val="24"/>
          <w:szCs w:val="24"/>
        </w:rPr>
        <w:t xml:space="preserve">TUI </w:t>
      </w:r>
      <w:r w:rsidRPr="00270E67">
        <w:rPr>
          <w:rStyle w:val="fontstyle53"/>
          <w:rFonts w:ascii="Times New Roman" w:hAnsi="Times New Roman" w:cs="Times New Roman"/>
          <w:sz w:val="24"/>
          <w:szCs w:val="24"/>
        </w:rPr>
        <w:t>stambi</w:t>
      </w:r>
      <w:r w:rsidR="004330DE">
        <w:rPr>
          <w:rStyle w:val="fontstyle53"/>
          <w:rFonts w:ascii="Times New Roman" w:hAnsi="Times New Roman" w:cs="Times New Roman"/>
          <w:sz w:val="24"/>
          <w:szCs w:val="24"/>
        </w:rPr>
        <w:t>us</w:t>
      </w:r>
      <w:r w:rsidRPr="00270E67">
        <w:rPr>
          <w:rStyle w:val="fontstyle53"/>
          <w:rFonts w:ascii="Times New Roman" w:hAnsi="Times New Roman" w:cs="Times New Roman"/>
          <w:sz w:val="24"/>
          <w:szCs w:val="24"/>
        </w:rPr>
        <w:t xml:space="preserve"> </w:t>
      </w:r>
      <w:r w:rsidR="004330DE">
        <w:rPr>
          <w:rStyle w:val="fontstyle53"/>
          <w:rFonts w:ascii="Times New Roman" w:hAnsi="Times New Roman" w:cs="Times New Roman"/>
          <w:sz w:val="24"/>
          <w:szCs w:val="24"/>
        </w:rPr>
        <w:t>projektus</w:t>
      </w:r>
      <w:r w:rsidRPr="00270E67">
        <w:rPr>
          <w:rStyle w:val="fontstyle53"/>
          <w:rFonts w:ascii="Times New Roman" w:hAnsi="Times New Roman" w:cs="Times New Roman"/>
          <w:sz w:val="24"/>
          <w:szCs w:val="24"/>
        </w:rPr>
        <w:t xml:space="preserve"> ir skatinant tiesiogines vidaus investicijas. </w:t>
      </w:r>
    </w:p>
    <w:p w14:paraId="71634B22" w14:textId="77777777" w:rsidR="004330DE" w:rsidRDefault="004330DE" w:rsidP="00270E67">
      <w:pPr>
        <w:autoSpaceDE w:val="0"/>
        <w:autoSpaceDN w:val="0"/>
        <w:spacing w:after="0" w:line="240" w:lineRule="auto"/>
        <w:jc w:val="both"/>
        <w:rPr>
          <w:rStyle w:val="fontstyle53"/>
          <w:rFonts w:ascii="Times New Roman" w:hAnsi="Times New Roman" w:cs="Times New Roman"/>
          <w:b/>
          <w:i/>
          <w:sz w:val="24"/>
          <w:szCs w:val="24"/>
        </w:rPr>
      </w:pPr>
    </w:p>
    <w:p w14:paraId="26905390" w14:textId="0239942F" w:rsidR="00556109" w:rsidRPr="00556109" w:rsidRDefault="00556109" w:rsidP="00270E67">
      <w:pPr>
        <w:autoSpaceDE w:val="0"/>
        <w:autoSpaceDN w:val="0"/>
        <w:spacing w:after="0" w:line="240" w:lineRule="auto"/>
        <w:jc w:val="both"/>
        <w:rPr>
          <w:rStyle w:val="fontstyle53"/>
          <w:rFonts w:ascii="Times New Roman" w:hAnsi="Times New Roman" w:cs="Times New Roman"/>
          <w:b/>
          <w:i/>
          <w:sz w:val="24"/>
          <w:szCs w:val="24"/>
        </w:rPr>
      </w:pPr>
      <w:r w:rsidRPr="00556109">
        <w:rPr>
          <w:rStyle w:val="fontstyle53"/>
          <w:rFonts w:ascii="Times New Roman" w:hAnsi="Times New Roman" w:cs="Times New Roman"/>
          <w:b/>
          <w:i/>
          <w:sz w:val="24"/>
          <w:szCs w:val="24"/>
        </w:rPr>
        <w:lastRenderedPageBreak/>
        <w:t xml:space="preserve">Talentų pritraukimas ir išlaikymas </w:t>
      </w:r>
    </w:p>
    <w:p w14:paraId="4C6A3C11" w14:textId="77777777" w:rsidR="00270E67" w:rsidRPr="00270E67" w:rsidRDefault="00270E67" w:rsidP="00270E67">
      <w:pPr>
        <w:pStyle w:val="NoSpacing"/>
        <w:rPr>
          <w:rFonts w:ascii="Times New Roman" w:hAnsi="Times New Roman" w:cs="Times New Roman"/>
          <w:sz w:val="24"/>
          <w:szCs w:val="24"/>
          <w:lang w:val="lt-LT"/>
        </w:rPr>
      </w:pPr>
    </w:p>
    <w:p w14:paraId="3AA0B21F" w14:textId="1DF9B073" w:rsidR="00270E67" w:rsidRDefault="00546E8C" w:rsidP="00546E8C">
      <w:pPr>
        <w:pStyle w:val="NoSpacing"/>
        <w:jc w:val="both"/>
        <w:rPr>
          <w:rFonts w:ascii="Times New Roman" w:hAnsi="Times New Roman" w:cs="Times New Roman"/>
          <w:b/>
          <w:color w:val="000000"/>
          <w:sz w:val="24"/>
          <w:szCs w:val="24"/>
          <w:lang w:val="lt-LT"/>
        </w:rPr>
      </w:pPr>
      <w:r>
        <w:rPr>
          <w:rFonts w:ascii="Times New Roman" w:hAnsi="Times New Roman" w:cs="Times New Roman"/>
          <w:sz w:val="24"/>
          <w:szCs w:val="24"/>
          <w:lang w:val="lt-LT"/>
        </w:rPr>
        <w:t>T</w:t>
      </w:r>
      <w:r w:rsidRPr="00270E67">
        <w:rPr>
          <w:rFonts w:ascii="Times New Roman" w:hAnsi="Times New Roman" w:cs="Times New Roman"/>
          <w:sz w:val="24"/>
          <w:szCs w:val="24"/>
          <w:lang w:val="lt-LT"/>
        </w:rPr>
        <w:t>alentų pritraukimo ir išlaikymo Lietuvoje būtinybė</w:t>
      </w:r>
      <w:r>
        <w:rPr>
          <w:rFonts w:ascii="Times New Roman" w:hAnsi="Times New Roman" w:cs="Times New Roman"/>
          <w:sz w:val="24"/>
          <w:szCs w:val="24"/>
          <w:lang w:val="lt-LT"/>
        </w:rPr>
        <w:t xml:space="preserve"> </w:t>
      </w:r>
      <w:r w:rsidRPr="00270E67">
        <w:rPr>
          <w:rFonts w:ascii="Times New Roman" w:hAnsi="Times New Roman" w:cs="Times New Roman"/>
          <w:sz w:val="24"/>
          <w:szCs w:val="24"/>
          <w:lang w:val="lt-LT"/>
        </w:rPr>
        <w:t>išryškėjo</w:t>
      </w:r>
      <w:r>
        <w:rPr>
          <w:rFonts w:ascii="Times New Roman" w:hAnsi="Times New Roman" w:cs="Times New Roman"/>
          <w:sz w:val="24"/>
          <w:szCs w:val="24"/>
          <w:lang w:val="lt-LT"/>
        </w:rPr>
        <w:t xml:space="preserve"> p</w:t>
      </w:r>
      <w:r w:rsidRPr="00270E67">
        <w:rPr>
          <w:rFonts w:ascii="Times New Roman" w:hAnsi="Times New Roman" w:cs="Times New Roman"/>
          <w:sz w:val="24"/>
          <w:szCs w:val="24"/>
          <w:lang w:val="lt-LT"/>
        </w:rPr>
        <w:t>ritraukiant vis daugiau investuotojų.</w:t>
      </w:r>
      <w:r>
        <w:rPr>
          <w:rFonts w:ascii="Times New Roman" w:hAnsi="Times New Roman" w:cs="Times New Roman"/>
          <w:sz w:val="24"/>
          <w:szCs w:val="24"/>
          <w:lang w:val="lt-LT"/>
        </w:rPr>
        <w:t xml:space="preserve"> Todėl n</w:t>
      </w:r>
      <w:r w:rsidR="00270E67" w:rsidRPr="00270E67">
        <w:rPr>
          <w:rFonts w:ascii="Times New Roman" w:hAnsi="Times New Roman" w:cs="Times New Roman"/>
          <w:sz w:val="24"/>
          <w:szCs w:val="24"/>
          <w:lang w:val="lt-LT"/>
        </w:rPr>
        <w:t>uo 2017 m</w:t>
      </w:r>
      <w:r>
        <w:rPr>
          <w:rFonts w:ascii="Times New Roman" w:hAnsi="Times New Roman" w:cs="Times New Roman"/>
          <w:sz w:val="24"/>
          <w:szCs w:val="24"/>
          <w:lang w:val="lt-LT"/>
        </w:rPr>
        <w:t>.</w:t>
      </w:r>
      <w:r w:rsidR="00270E67" w:rsidRPr="00270E67">
        <w:rPr>
          <w:rFonts w:ascii="Times New Roman" w:hAnsi="Times New Roman" w:cs="Times New Roman"/>
          <w:sz w:val="24"/>
          <w:szCs w:val="24"/>
          <w:lang w:val="lt-LT"/>
        </w:rPr>
        <w:t xml:space="preserve"> įgyvendinama strateginė programa (ją sudaro 4 strateginiai projektai), kuria siekiama paskatinti aukštos kvalifikacijos specialistus (Lietuvos, ES ir trečiųjų šalių piliečius) darbui ir gyvenimui rinktis Lietuvą, taip pat supaprastinti ir palengvinti migracijos procedūras ir integraciją atvykus. Vykdant šią programą, VšĮ „Investuok Lietuvoje“ </w:t>
      </w:r>
      <w:r w:rsidR="00581DBB">
        <w:rPr>
          <w:rFonts w:ascii="Times New Roman" w:hAnsi="Times New Roman" w:cs="Times New Roman"/>
          <w:b/>
          <w:sz w:val="24"/>
          <w:szCs w:val="24"/>
          <w:lang w:val="lt-LT"/>
        </w:rPr>
        <w:t>įsteigtas</w:t>
      </w:r>
      <w:r w:rsidR="00581DBB" w:rsidRPr="00270E67">
        <w:rPr>
          <w:rFonts w:ascii="Times New Roman" w:hAnsi="Times New Roman" w:cs="Times New Roman"/>
          <w:b/>
          <w:sz w:val="24"/>
          <w:szCs w:val="24"/>
          <w:lang w:val="lt-LT"/>
        </w:rPr>
        <w:t xml:space="preserve"> </w:t>
      </w:r>
      <w:r w:rsidR="00270E67" w:rsidRPr="00270E67">
        <w:rPr>
          <w:rFonts w:ascii="Times New Roman" w:hAnsi="Times New Roman" w:cs="Times New Roman"/>
          <w:b/>
          <w:sz w:val="24"/>
          <w:szCs w:val="24"/>
          <w:lang w:val="lt-LT"/>
        </w:rPr>
        <w:t>Talentų padalinys</w:t>
      </w:r>
      <w:r w:rsidR="00270E67" w:rsidRPr="00270E67">
        <w:rPr>
          <w:rFonts w:ascii="Times New Roman" w:hAnsi="Times New Roman" w:cs="Times New Roman"/>
          <w:sz w:val="24"/>
          <w:szCs w:val="24"/>
          <w:lang w:val="lt-LT"/>
        </w:rPr>
        <w:t xml:space="preserve">, </w:t>
      </w:r>
      <w:r w:rsidR="00270E67" w:rsidRPr="00424A96">
        <w:rPr>
          <w:rFonts w:ascii="Times New Roman" w:hAnsi="Times New Roman" w:cs="Times New Roman"/>
          <w:sz w:val="24"/>
          <w:szCs w:val="24"/>
          <w:lang w:val="lt-LT"/>
        </w:rPr>
        <w:t>optimizuota 2017 m</w:t>
      </w:r>
      <w:r w:rsidRPr="00424A96">
        <w:rPr>
          <w:rFonts w:ascii="Times New Roman" w:hAnsi="Times New Roman" w:cs="Times New Roman"/>
          <w:sz w:val="24"/>
          <w:szCs w:val="24"/>
          <w:lang w:val="lt-LT"/>
        </w:rPr>
        <w:t>.</w:t>
      </w:r>
      <w:r w:rsidR="00270E67" w:rsidRPr="00424A96">
        <w:rPr>
          <w:rFonts w:ascii="Times New Roman" w:hAnsi="Times New Roman" w:cs="Times New Roman"/>
          <w:sz w:val="24"/>
          <w:szCs w:val="24"/>
          <w:lang w:val="lt-LT"/>
        </w:rPr>
        <w:t xml:space="preserve"> </w:t>
      </w:r>
      <w:r w:rsidR="00270E67" w:rsidRPr="00424A96">
        <w:rPr>
          <w:rFonts w:ascii="Times New Roman" w:hAnsi="Times New Roman" w:cs="Times New Roman"/>
          <w:color w:val="000000"/>
          <w:sz w:val="24"/>
          <w:szCs w:val="24"/>
          <w:lang w:val="lt-LT"/>
        </w:rPr>
        <w:t xml:space="preserve">sukurta internetinė platforma </w:t>
      </w:r>
      <w:proofErr w:type="spellStart"/>
      <w:r w:rsidR="00270E67" w:rsidRPr="00424A96">
        <w:rPr>
          <w:rFonts w:ascii="Times New Roman" w:hAnsi="Times New Roman" w:cs="Times New Roman"/>
          <w:color w:val="000000"/>
          <w:sz w:val="24"/>
          <w:szCs w:val="24"/>
          <w:lang w:val="lt-LT"/>
        </w:rPr>
        <w:t>workinlithuania.lt</w:t>
      </w:r>
      <w:proofErr w:type="spellEnd"/>
      <w:r w:rsidR="00270E67" w:rsidRPr="00424A96">
        <w:rPr>
          <w:rFonts w:ascii="Times New Roman" w:hAnsi="Times New Roman" w:cs="Times New Roman"/>
          <w:color w:val="000000"/>
          <w:sz w:val="24"/>
          <w:szCs w:val="24"/>
          <w:lang w:val="lt-LT"/>
        </w:rPr>
        <w:t>, sukurta „</w:t>
      </w:r>
      <w:proofErr w:type="spellStart"/>
      <w:r w:rsidR="00270E67" w:rsidRPr="00424A96">
        <w:rPr>
          <w:rFonts w:ascii="Times New Roman" w:hAnsi="Times New Roman" w:cs="Times New Roman"/>
          <w:color w:val="000000"/>
          <w:sz w:val="24"/>
          <w:szCs w:val="24"/>
          <w:lang w:val="lt-LT"/>
        </w:rPr>
        <w:t>Work</w:t>
      </w:r>
      <w:proofErr w:type="spellEnd"/>
      <w:r w:rsidR="00270E67" w:rsidRPr="00424A96">
        <w:rPr>
          <w:rFonts w:ascii="Times New Roman" w:hAnsi="Times New Roman" w:cs="Times New Roman"/>
          <w:color w:val="000000"/>
          <w:sz w:val="24"/>
          <w:szCs w:val="24"/>
          <w:lang w:val="lt-LT"/>
        </w:rPr>
        <w:t xml:space="preserve"> </w:t>
      </w:r>
      <w:proofErr w:type="spellStart"/>
      <w:r w:rsidR="00270E67" w:rsidRPr="00424A96">
        <w:rPr>
          <w:rFonts w:ascii="Times New Roman" w:hAnsi="Times New Roman" w:cs="Times New Roman"/>
          <w:color w:val="000000"/>
          <w:sz w:val="24"/>
          <w:szCs w:val="24"/>
          <w:lang w:val="lt-LT"/>
        </w:rPr>
        <w:t>in</w:t>
      </w:r>
      <w:proofErr w:type="spellEnd"/>
      <w:r w:rsidR="00270E67" w:rsidRPr="00424A96">
        <w:rPr>
          <w:rFonts w:ascii="Times New Roman" w:hAnsi="Times New Roman" w:cs="Times New Roman"/>
          <w:color w:val="000000"/>
          <w:sz w:val="24"/>
          <w:szCs w:val="24"/>
          <w:lang w:val="lt-LT"/>
        </w:rPr>
        <w:t xml:space="preserve"> Lithuania“ </w:t>
      </w:r>
      <w:r w:rsidR="00725452">
        <w:rPr>
          <w:rFonts w:ascii="Times New Roman" w:hAnsi="Times New Roman" w:cs="Times New Roman"/>
          <w:color w:val="000000"/>
          <w:sz w:val="24"/>
          <w:szCs w:val="24"/>
          <w:lang w:val="lt-LT"/>
        </w:rPr>
        <w:t>„</w:t>
      </w:r>
      <w:proofErr w:type="spellStart"/>
      <w:r w:rsidR="00270E67" w:rsidRPr="00424A96">
        <w:rPr>
          <w:rFonts w:ascii="Times New Roman" w:hAnsi="Times New Roman" w:cs="Times New Roman"/>
          <w:color w:val="000000"/>
          <w:sz w:val="24"/>
          <w:szCs w:val="24"/>
          <w:lang w:val="lt-LT"/>
        </w:rPr>
        <w:t>Linked</w:t>
      </w:r>
      <w:r w:rsidR="00725452">
        <w:rPr>
          <w:rFonts w:ascii="Times New Roman" w:hAnsi="Times New Roman" w:cs="Times New Roman"/>
          <w:color w:val="000000"/>
          <w:sz w:val="24"/>
          <w:szCs w:val="24"/>
          <w:lang w:val="lt-LT"/>
        </w:rPr>
        <w:t>I</w:t>
      </w:r>
      <w:r w:rsidR="00270E67" w:rsidRPr="00424A96">
        <w:rPr>
          <w:rFonts w:ascii="Times New Roman" w:hAnsi="Times New Roman" w:cs="Times New Roman"/>
          <w:color w:val="000000"/>
          <w:sz w:val="24"/>
          <w:szCs w:val="24"/>
          <w:lang w:val="lt-LT"/>
        </w:rPr>
        <w:t>n</w:t>
      </w:r>
      <w:proofErr w:type="spellEnd"/>
      <w:r w:rsidR="00725452">
        <w:rPr>
          <w:rFonts w:ascii="Times New Roman" w:hAnsi="Times New Roman" w:cs="Times New Roman"/>
          <w:color w:val="000000"/>
          <w:sz w:val="24"/>
          <w:szCs w:val="24"/>
          <w:lang w:val="lt-LT"/>
        </w:rPr>
        <w:t>“</w:t>
      </w:r>
      <w:r w:rsidR="00270E67" w:rsidRPr="00424A96">
        <w:rPr>
          <w:rFonts w:ascii="Times New Roman" w:hAnsi="Times New Roman" w:cs="Times New Roman"/>
          <w:color w:val="000000"/>
          <w:sz w:val="24"/>
          <w:szCs w:val="24"/>
          <w:lang w:val="lt-LT"/>
        </w:rPr>
        <w:t xml:space="preserve"> paskyra, sudarytas „</w:t>
      </w:r>
      <w:proofErr w:type="spellStart"/>
      <w:r w:rsidR="00270E67" w:rsidRPr="00424A96">
        <w:rPr>
          <w:rFonts w:ascii="Times New Roman" w:hAnsi="Times New Roman" w:cs="Times New Roman"/>
          <w:color w:val="000000"/>
          <w:sz w:val="24"/>
          <w:szCs w:val="24"/>
          <w:lang w:val="lt-LT"/>
        </w:rPr>
        <w:t>Work</w:t>
      </w:r>
      <w:proofErr w:type="spellEnd"/>
      <w:r w:rsidR="00270E67" w:rsidRPr="00424A96">
        <w:rPr>
          <w:rFonts w:ascii="Times New Roman" w:hAnsi="Times New Roman" w:cs="Times New Roman"/>
          <w:color w:val="000000"/>
          <w:sz w:val="24"/>
          <w:szCs w:val="24"/>
          <w:lang w:val="lt-LT"/>
        </w:rPr>
        <w:t xml:space="preserve"> </w:t>
      </w:r>
      <w:proofErr w:type="spellStart"/>
      <w:r w:rsidR="00270E67" w:rsidRPr="00424A96">
        <w:rPr>
          <w:rFonts w:ascii="Times New Roman" w:hAnsi="Times New Roman" w:cs="Times New Roman"/>
          <w:color w:val="000000"/>
          <w:sz w:val="24"/>
          <w:szCs w:val="24"/>
          <w:lang w:val="lt-LT"/>
        </w:rPr>
        <w:t>in</w:t>
      </w:r>
      <w:proofErr w:type="spellEnd"/>
      <w:r w:rsidR="00270E67" w:rsidRPr="00424A96">
        <w:rPr>
          <w:rFonts w:ascii="Times New Roman" w:hAnsi="Times New Roman" w:cs="Times New Roman"/>
          <w:color w:val="000000"/>
          <w:sz w:val="24"/>
          <w:szCs w:val="24"/>
          <w:lang w:val="lt-LT"/>
        </w:rPr>
        <w:t xml:space="preserve"> Lithuania“ pozicionavimo gidas, </w:t>
      </w:r>
      <w:r w:rsidR="00270E67" w:rsidRPr="00546E8C">
        <w:rPr>
          <w:rFonts w:ascii="Times New Roman" w:hAnsi="Times New Roman" w:cs="Times New Roman"/>
          <w:color w:val="000000"/>
          <w:sz w:val="24"/>
          <w:szCs w:val="24"/>
          <w:lang w:val="lt-LT"/>
        </w:rPr>
        <w:t xml:space="preserve">sudaryti susitarimai su projekte dalyvaujančiomis </w:t>
      </w:r>
      <w:r w:rsidR="00680B8F">
        <w:rPr>
          <w:rFonts w:ascii="Times New Roman" w:hAnsi="Times New Roman" w:cs="Times New Roman"/>
          <w:color w:val="000000"/>
          <w:sz w:val="24"/>
          <w:szCs w:val="24"/>
          <w:lang w:val="lt-LT"/>
        </w:rPr>
        <w:t>bendrovėmis</w:t>
      </w:r>
      <w:r w:rsidR="00680B8F" w:rsidRPr="00546E8C">
        <w:rPr>
          <w:rFonts w:ascii="Times New Roman" w:hAnsi="Times New Roman" w:cs="Times New Roman"/>
          <w:color w:val="000000"/>
          <w:sz w:val="24"/>
          <w:szCs w:val="24"/>
          <w:lang w:val="lt-LT"/>
        </w:rPr>
        <w:t xml:space="preserve"> </w:t>
      </w:r>
      <w:r w:rsidR="00270E67" w:rsidRPr="00546E8C">
        <w:rPr>
          <w:rFonts w:ascii="Times New Roman" w:hAnsi="Times New Roman" w:cs="Times New Roman"/>
          <w:color w:val="000000"/>
          <w:sz w:val="24"/>
          <w:szCs w:val="24"/>
          <w:lang w:val="lt-LT"/>
        </w:rPr>
        <w:t>(Lietuvos ir užsienio)</w:t>
      </w:r>
      <w:r w:rsidR="00424A96">
        <w:rPr>
          <w:rFonts w:ascii="Times New Roman" w:hAnsi="Times New Roman" w:cs="Times New Roman"/>
          <w:color w:val="000000"/>
          <w:sz w:val="24"/>
          <w:szCs w:val="24"/>
          <w:lang w:val="lt-LT"/>
        </w:rPr>
        <w:t xml:space="preserve">, </w:t>
      </w:r>
      <w:r w:rsidR="00270E67" w:rsidRPr="00546E8C">
        <w:rPr>
          <w:rFonts w:ascii="Times New Roman" w:hAnsi="Times New Roman" w:cs="Times New Roman"/>
          <w:color w:val="000000"/>
          <w:sz w:val="24"/>
          <w:szCs w:val="24"/>
          <w:lang w:val="lt-LT"/>
        </w:rPr>
        <w:t xml:space="preserve">vykdytos </w:t>
      </w:r>
      <w:r w:rsidR="00CC33B5">
        <w:rPr>
          <w:rFonts w:ascii="Times New Roman" w:hAnsi="Times New Roman" w:cs="Times New Roman"/>
          <w:color w:val="000000"/>
          <w:sz w:val="24"/>
          <w:szCs w:val="24"/>
          <w:lang w:val="lt-LT"/>
        </w:rPr>
        <w:t>rinkodaros</w:t>
      </w:r>
      <w:r w:rsidR="00CC33B5" w:rsidRPr="00546E8C">
        <w:rPr>
          <w:rFonts w:ascii="Times New Roman" w:hAnsi="Times New Roman" w:cs="Times New Roman"/>
          <w:color w:val="000000"/>
          <w:sz w:val="24"/>
          <w:szCs w:val="24"/>
          <w:lang w:val="lt-LT"/>
        </w:rPr>
        <w:t xml:space="preserve"> </w:t>
      </w:r>
      <w:r w:rsidR="00270E67" w:rsidRPr="00546E8C">
        <w:rPr>
          <w:rFonts w:ascii="Times New Roman" w:hAnsi="Times New Roman" w:cs="Times New Roman"/>
          <w:color w:val="000000"/>
          <w:sz w:val="24"/>
          <w:szCs w:val="24"/>
          <w:lang w:val="lt-LT"/>
        </w:rPr>
        <w:t>kampanijos.</w:t>
      </w:r>
      <w:r w:rsidR="00270E67" w:rsidRPr="00270E67">
        <w:rPr>
          <w:rFonts w:ascii="Times New Roman" w:hAnsi="Times New Roman" w:cs="Times New Roman"/>
          <w:b/>
          <w:color w:val="000000"/>
          <w:sz w:val="24"/>
          <w:szCs w:val="24"/>
          <w:lang w:val="lt-LT"/>
        </w:rPr>
        <w:t xml:space="preserve"> </w:t>
      </w:r>
    </w:p>
    <w:p w14:paraId="0EF2F609" w14:textId="19D56AF9" w:rsidR="007B760F" w:rsidRDefault="007B760F" w:rsidP="00546E8C">
      <w:pPr>
        <w:pStyle w:val="NoSpacing"/>
        <w:jc w:val="both"/>
        <w:rPr>
          <w:rFonts w:ascii="Times New Roman" w:hAnsi="Times New Roman" w:cs="Times New Roman"/>
          <w:b/>
          <w:color w:val="000000"/>
          <w:sz w:val="24"/>
          <w:szCs w:val="24"/>
          <w:lang w:val="lt-LT"/>
        </w:rPr>
      </w:pPr>
    </w:p>
    <w:p w14:paraId="58889D82" w14:textId="77777777" w:rsidR="007B760F" w:rsidRPr="00A94DB7" w:rsidRDefault="007B760F" w:rsidP="007B760F">
      <w:pPr>
        <w:pStyle w:val="NoSpacing"/>
        <w:jc w:val="center"/>
        <w:rPr>
          <w:rFonts w:ascii="Times New Roman" w:hAnsi="Times New Roman" w:cs="Times New Roman"/>
          <w:i/>
          <w:sz w:val="24"/>
          <w:szCs w:val="24"/>
          <w:lang w:val="lt-LT"/>
        </w:rPr>
      </w:pPr>
      <w:r>
        <w:rPr>
          <w:rFonts w:ascii="Times New Roman" w:hAnsi="Times New Roman" w:cs="Times New Roman"/>
          <w:b/>
          <w:sz w:val="24"/>
          <w:szCs w:val="24"/>
          <w:lang w:val="lt-LT"/>
        </w:rPr>
        <w:t>112</w:t>
      </w:r>
      <w:r w:rsidRPr="00A94DB7">
        <w:rPr>
          <w:rFonts w:ascii="Times New Roman" w:hAnsi="Times New Roman" w:cs="Times New Roman"/>
          <w:b/>
          <w:sz w:val="24"/>
          <w:szCs w:val="24"/>
          <w:lang w:val="lt-LT"/>
        </w:rPr>
        <w:t xml:space="preserve"> pav.</w:t>
      </w:r>
      <w:r w:rsidRPr="00270E67">
        <w:rPr>
          <w:rFonts w:ascii="Times New Roman" w:hAnsi="Times New Roman" w:cs="Times New Roman"/>
          <w:b/>
          <w:sz w:val="24"/>
          <w:szCs w:val="24"/>
          <w:lang w:val="lt-LT"/>
        </w:rPr>
        <w:t xml:space="preserve"> </w:t>
      </w:r>
      <w:r w:rsidRPr="00A94DB7">
        <w:rPr>
          <w:rFonts w:ascii="Times New Roman" w:hAnsi="Times New Roman" w:cs="Times New Roman"/>
          <w:i/>
          <w:sz w:val="24"/>
          <w:szCs w:val="24"/>
          <w:lang w:val="lt-LT"/>
        </w:rPr>
        <w:t>Pasaulio talentų konkurencingumo indeksas</w:t>
      </w:r>
    </w:p>
    <w:p w14:paraId="0C0F79F1" w14:textId="77777777" w:rsidR="007B760F" w:rsidRPr="00270E67" w:rsidRDefault="007B760F" w:rsidP="007B760F">
      <w:pPr>
        <w:pStyle w:val="NoSpacing"/>
        <w:jc w:val="center"/>
        <w:rPr>
          <w:rFonts w:ascii="Times New Roman" w:hAnsi="Times New Roman" w:cs="Times New Roman"/>
          <w:sz w:val="24"/>
          <w:szCs w:val="24"/>
          <w:lang w:val="lt-LT"/>
        </w:rPr>
      </w:pPr>
      <w:r>
        <w:rPr>
          <w:noProof/>
          <w:lang w:val="lt-LT" w:eastAsia="lt-LT"/>
        </w:rPr>
        <w:drawing>
          <wp:inline distT="0" distB="0" distL="0" distR="0" wp14:anchorId="6858D48C" wp14:editId="32DEE55D">
            <wp:extent cx="5600700" cy="1352550"/>
            <wp:effectExtent l="0" t="0" r="0" b="0"/>
            <wp:docPr id="151" name="Chart 151">
              <a:extLst xmlns:a="http://schemas.openxmlformats.org/drawingml/2006/main">
                <a:ext uri="{FF2B5EF4-FFF2-40B4-BE49-F238E27FC236}">
                  <a16:creationId xmlns:a16="http://schemas.microsoft.com/office/drawing/2014/main" id="{9D08330F-3EC3-40CD-8B88-F917B36D4E7F}"/>
                </a:ext>
              </a:extLst>
            </wp:docPr>
            <wp:cNvGraphicFramePr/>
            <a:graphic xmlns:a="http://schemas.openxmlformats.org/drawingml/2006/main">
              <a:graphicData uri="http://schemas.openxmlformats.org/drawingml/2006/chart">
                <c:chart xmlns:c="http://schemas.openxmlformats.org/drawingml/2006/chart" r:id="rId125"/>
              </a:graphicData>
            </a:graphic>
          </wp:inline>
        </w:drawing>
      </w:r>
    </w:p>
    <w:p w14:paraId="2B7592AC" w14:textId="48C5D3BD" w:rsidR="007B760F" w:rsidRDefault="007B760F" w:rsidP="007B760F">
      <w:pPr>
        <w:pStyle w:val="NoSpacing"/>
        <w:jc w:val="center"/>
        <w:rPr>
          <w:rFonts w:ascii="Times New Roman" w:hAnsi="Times New Roman" w:cs="Times New Roman"/>
          <w:b/>
          <w:color w:val="000000"/>
          <w:sz w:val="24"/>
          <w:szCs w:val="24"/>
          <w:lang w:val="lt-LT"/>
        </w:rPr>
      </w:pPr>
      <w:r w:rsidRPr="00A94DB7">
        <w:rPr>
          <w:rFonts w:ascii="Times New Roman" w:hAnsi="Times New Roman" w:cs="Times New Roman"/>
          <w:sz w:val="20"/>
          <w:szCs w:val="20"/>
          <w:lang w:val="lt-LT"/>
        </w:rPr>
        <w:t>Duomenų šaltinis</w:t>
      </w:r>
      <w:r>
        <w:rPr>
          <w:rFonts w:ascii="Times New Roman" w:hAnsi="Times New Roman" w:cs="Times New Roman"/>
          <w:sz w:val="20"/>
          <w:szCs w:val="20"/>
          <w:lang w:val="lt-LT"/>
        </w:rPr>
        <w:t xml:space="preserve"> –</w:t>
      </w:r>
      <w:r w:rsidRPr="00A94DB7">
        <w:rPr>
          <w:rFonts w:ascii="Times New Roman" w:hAnsi="Times New Roman" w:cs="Times New Roman"/>
          <w:sz w:val="20"/>
          <w:szCs w:val="20"/>
          <w:lang w:val="lt-LT"/>
        </w:rPr>
        <w:t xml:space="preserve"> </w:t>
      </w:r>
      <w:r>
        <w:rPr>
          <w:rFonts w:ascii="Times New Roman" w:hAnsi="Times New Roman" w:cs="Times New Roman"/>
          <w:sz w:val="20"/>
          <w:szCs w:val="20"/>
          <w:lang w:val="lt-LT"/>
        </w:rPr>
        <w:t xml:space="preserve">INSEAD </w:t>
      </w:r>
      <w:r w:rsidRPr="00A94DB7">
        <w:rPr>
          <w:rFonts w:ascii="Times New Roman" w:hAnsi="Times New Roman" w:cs="Times New Roman"/>
          <w:sz w:val="20"/>
          <w:szCs w:val="20"/>
          <w:lang w:val="lt-LT"/>
        </w:rPr>
        <w:t xml:space="preserve">„Global </w:t>
      </w:r>
      <w:proofErr w:type="spellStart"/>
      <w:r w:rsidRPr="00A94DB7">
        <w:rPr>
          <w:rFonts w:ascii="Times New Roman" w:hAnsi="Times New Roman" w:cs="Times New Roman"/>
          <w:sz w:val="20"/>
          <w:szCs w:val="20"/>
          <w:lang w:val="lt-LT"/>
        </w:rPr>
        <w:t>Talent</w:t>
      </w:r>
      <w:proofErr w:type="spellEnd"/>
      <w:r w:rsidRPr="00A94DB7">
        <w:rPr>
          <w:rFonts w:ascii="Times New Roman" w:hAnsi="Times New Roman" w:cs="Times New Roman"/>
          <w:sz w:val="20"/>
          <w:szCs w:val="20"/>
          <w:lang w:val="lt-LT"/>
        </w:rPr>
        <w:t xml:space="preserve"> </w:t>
      </w:r>
      <w:proofErr w:type="spellStart"/>
      <w:r w:rsidRPr="00A94DB7">
        <w:rPr>
          <w:rFonts w:ascii="Times New Roman" w:hAnsi="Times New Roman" w:cs="Times New Roman"/>
          <w:sz w:val="20"/>
          <w:szCs w:val="20"/>
          <w:lang w:val="lt-LT"/>
        </w:rPr>
        <w:t>Competitiveness</w:t>
      </w:r>
      <w:proofErr w:type="spellEnd"/>
      <w:r w:rsidRPr="00A94DB7">
        <w:rPr>
          <w:rFonts w:ascii="Times New Roman" w:hAnsi="Times New Roman" w:cs="Times New Roman"/>
          <w:sz w:val="20"/>
          <w:szCs w:val="20"/>
          <w:lang w:val="lt-LT"/>
        </w:rPr>
        <w:t xml:space="preserve"> </w:t>
      </w:r>
      <w:proofErr w:type="spellStart"/>
      <w:r w:rsidRPr="00A94DB7">
        <w:rPr>
          <w:rFonts w:ascii="Times New Roman" w:hAnsi="Times New Roman" w:cs="Times New Roman"/>
          <w:sz w:val="20"/>
          <w:szCs w:val="20"/>
          <w:lang w:val="lt-LT"/>
        </w:rPr>
        <w:t>Index</w:t>
      </w:r>
      <w:proofErr w:type="spellEnd"/>
      <w:r>
        <w:rPr>
          <w:rFonts w:ascii="Times New Roman" w:hAnsi="Times New Roman" w:cs="Times New Roman"/>
          <w:sz w:val="20"/>
          <w:szCs w:val="20"/>
          <w:lang w:val="lt-LT"/>
        </w:rPr>
        <w:t>“</w:t>
      </w:r>
      <w:r w:rsidRPr="00A94DB7">
        <w:rPr>
          <w:rFonts w:ascii="Times New Roman" w:hAnsi="Times New Roman" w:cs="Times New Roman"/>
          <w:sz w:val="20"/>
          <w:szCs w:val="20"/>
          <w:lang w:val="lt-LT"/>
        </w:rPr>
        <w:t xml:space="preserve"> ataskaita</w:t>
      </w:r>
    </w:p>
    <w:p w14:paraId="2C57047E" w14:textId="215429D8" w:rsidR="00264113" w:rsidRDefault="00264113" w:rsidP="00546E8C">
      <w:pPr>
        <w:pStyle w:val="NoSpacing"/>
        <w:jc w:val="both"/>
        <w:rPr>
          <w:rFonts w:ascii="Times New Roman" w:hAnsi="Times New Roman" w:cs="Times New Roman"/>
          <w:b/>
          <w:color w:val="000000"/>
          <w:sz w:val="24"/>
          <w:szCs w:val="24"/>
          <w:lang w:val="lt-LT"/>
        </w:rPr>
      </w:pPr>
    </w:p>
    <w:p w14:paraId="5E77B20D" w14:textId="490ADA4F" w:rsidR="00264113" w:rsidRDefault="00264113" w:rsidP="00264113">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2018 m. priimti į</w:t>
      </w:r>
      <w:r w:rsidRPr="00270E67">
        <w:rPr>
          <w:rFonts w:ascii="Times New Roman" w:hAnsi="Times New Roman" w:cs="Times New Roman"/>
          <w:sz w:val="24"/>
          <w:szCs w:val="24"/>
        </w:rPr>
        <w:t>statymo „Dėl užsieniečių teisinės padėties“ pakeitimai</w:t>
      </w:r>
      <w:r>
        <w:rPr>
          <w:rFonts w:ascii="Times New Roman" w:hAnsi="Times New Roman" w:cs="Times New Roman"/>
          <w:sz w:val="24"/>
          <w:szCs w:val="24"/>
        </w:rPr>
        <w:t xml:space="preserve">, kuriais </w:t>
      </w:r>
      <w:r w:rsidRPr="00270E67">
        <w:rPr>
          <w:rFonts w:ascii="Times New Roman" w:hAnsi="Times New Roman" w:cs="Times New Roman"/>
          <w:sz w:val="24"/>
          <w:szCs w:val="24"/>
        </w:rPr>
        <w:t>supaprastintos imigracijos taisyklės užsieniečiams, atvyksta</w:t>
      </w:r>
      <w:r w:rsidR="00581DBB">
        <w:rPr>
          <w:rFonts w:ascii="Times New Roman" w:hAnsi="Times New Roman" w:cs="Times New Roman"/>
          <w:sz w:val="24"/>
          <w:szCs w:val="24"/>
        </w:rPr>
        <w:t>ntiems</w:t>
      </w:r>
      <w:r w:rsidRPr="00270E67">
        <w:rPr>
          <w:rFonts w:ascii="Times New Roman" w:hAnsi="Times New Roman" w:cs="Times New Roman"/>
          <w:sz w:val="24"/>
          <w:szCs w:val="24"/>
        </w:rPr>
        <w:t xml:space="preserve"> pagal ES ar jos valstybių narių savanoriškos veiklos programas, studijų ar stažuotės tikslais, atlikti mokslini</w:t>
      </w:r>
      <w:r w:rsidR="00CC33B5">
        <w:rPr>
          <w:rFonts w:ascii="Times New Roman" w:hAnsi="Times New Roman" w:cs="Times New Roman"/>
          <w:sz w:val="24"/>
          <w:szCs w:val="24"/>
        </w:rPr>
        <w:t>ų</w:t>
      </w:r>
      <w:r w:rsidRPr="00270E67">
        <w:rPr>
          <w:rFonts w:ascii="Times New Roman" w:hAnsi="Times New Roman" w:cs="Times New Roman"/>
          <w:sz w:val="24"/>
          <w:szCs w:val="24"/>
        </w:rPr>
        <w:t xml:space="preserve"> tyrim</w:t>
      </w:r>
      <w:r w:rsidR="00CC33B5">
        <w:rPr>
          <w:rFonts w:ascii="Times New Roman" w:hAnsi="Times New Roman" w:cs="Times New Roman"/>
          <w:sz w:val="24"/>
          <w:szCs w:val="24"/>
        </w:rPr>
        <w:t>ų</w:t>
      </w:r>
      <w:r w:rsidRPr="00270E67">
        <w:rPr>
          <w:rFonts w:ascii="Times New Roman" w:hAnsi="Times New Roman" w:cs="Times New Roman"/>
          <w:sz w:val="24"/>
          <w:szCs w:val="24"/>
        </w:rPr>
        <w:t xml:space="preserve"> ar eksperimentinės plėtros darb</w:t>
      </w:r>
      <w:r w:rsidR="00CC33B5">
        <w:rPr>
          <w:rFonts w:ascii="Times New Roman" w:hAnsi="Times New Roman" w:cs="Times New Roman"/>
          <w:sz w:val="24"/>
          <w:szCs w:val="24"/>
        </w:rPr>
        <w:t>ų</w:t>
      </w:r>
      <w:r w:rsidRPr="00270E67">
        <w:rPr>
          <w:rFonts w:ascii="Times New Roman" w:hAnsi="Times New Roman" w:cs="Times New Roman"/>
          <w:sz w:val="24"/>
          <w:szCs w:val="24"/>
        </w:rPr>
        <w:t xml:space="preserve"> mokslo ir studijų institucijose. Tokiems asmenims nustatyti trumpesni prašymų išduoti leidimus laikinai gyventi nagrinėjimo terminai, numatyta galimybė pabaigus studijas ar mokslinių tyrimų ir eksperimentinės plėtros darbus pasilikti Lietuvos Respublikoje 12 mėnesių tam, kad </w:t>
      </w:r>
      <w:r w:rsidR="00CC33B5">
        <w:rPr>
          <w:rFonts w:ascii="Times New Roman" w:hAnsi="Times New Roman" w:cs="Times New Roman"/>
          <w:sz w:val="24"/>
          <w:szCs w:val="24"/>
        </w:rPr>
        <w:t>galėtų ieškoti</w:t>
      </w:r>
      <w:r w:rsidR="00CC33B5" w:rsidRPr="00270E67">
        <w:rPr>
          <w:rFonts w:ascii="Times New Roman" w:hAnsi="Times New Roman" w:cs="Times New Roman"/>
          <w:sz w:val="24"/>
          <w:szCs w:val="24"/>
        </w:rPr>
        <w:t xml:space="preserve"> </w:t>
      </w:r>
      <w:r w:rsidRPr="00270E67">
        <w:rPr>
          <w:rFonts w:ascii="Times New Roman" w:hAnsi="Times New Roman" w:cs="Times New Roman"/>
          <w:sz w:val="24"/>
          <w:szCs w:val="24"/>
        </w:rPr>
        <w:t>darbo ar pradėti veiklą kaip savarankiškai dirbant</w:t>
      </w:r>
      <w:r w:rsidR="00CC33B5">
        <w:rPr>
          <w:rFonts w:ascii="Times New Roman" w:hAnsi="Times New Roman" w:cs="Times New Roman"/>
          <w:sz w:val="24"/>
          <w:szCs w:val="24"/>
        </w:rPr>
        <w:t>ys</w:t>
      </w:r>
      <w:r w:rsidRPr="00270E67">
        <w:rPr>
          <w:rFonts w:ascii="Times New Roman" w:hAnsi="Times New Roman" w:cs="Times New Roman"/>
          <w:sz w:val="24"/>
          <w:szCs w:val="24"/>
        </w:rPr>
        <w:t xml:space="preserve"> asmen</w:t>
      </w:r>
      <w:r w:rsidR="00CC33B5">
        <w:rPr>
          <w:rFonts w:ascii="Times New Roman" w:hAnsi="Times New Roman" w:cs="Times New Roman"/>
          <w:sz w:val="24"/>
          <w:szCs w:val="24"/>
        </w:rPr>
        <w:t>ys</w:t>
      </w:r>
      <w:r w:rsidRPr="00270E67">
        <w:rPr>
          <w:rFonts w:ascii="Times New Roman" w:hAnsi="Times New Roman" w:cs="Times New Roman"/>
          <w:sz w:val="24"/>
          <w:szCs w:val="24"/>
        </w:rPr>
        <w:t>, supaprastintos tyrėjų šeimos narių atvykimo sąlygos.</w:t>
      </w:r>
    </w:p>
    <w:p w14:paraId="49CE51EC" w14:textId="77777777" w:rsidR="00264113" w:rsidRPr="00270E67" w:rsidRDefault="00264113" w:rsidP="00264113">
      <w:pPr>
        <w:tabs>
          <w:tab w:val="left" w:pos="567"/>
        </w:tabs>
        <w:spacing w:after="0" w:line="240" w:lineRule="auto"/>
        <w:jc w:val="both"/>
        <w:rPr>
          <w:rFonts w:ascii="Times New Roman" w:hAnsi="Times New Roman" w:cs="Times New Roman"/>
          <w:sz w:val="24"/>
          <w:szCs w:val="24"/>
        </w:rPr>
      </w:pPr>
    </w:p>
    <w:p w14:paraId="30F69176" w14:textId="54536F64" w:rsidR="00264113" w:rsidRDefault="00CC33B5" w:rsidP="002641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 to,</w:t>
      </w:r>
      <w:r w:rsidR="00264113">
        <w:rPr>
          <w:rFonts w:ascii="Times New Roman" w:hAnsi="Times New Roman" w:cs="Times New Roman"/>
          <w:sz w:val="24"/>
          <w:szCs w:val="24"/>
        </w:rPr>
        <w:t xml:space="preserve"> s</w:t>
      </w:r>
      <w:r w:rsidR="00264113" w:rsidRPr="00270E67">
        <w:rPr>
          <w:rFonts w:ascii="Times New Roman" w:hAnsi="Times New Roman" w:cs="Times New Roman"/>
          <w:sz w:val="24"/>
          <w:szCs w:val="24"/>
        </w:rPr>
        <w:t xml:space="preserve">upaprastintos ir paspartintos imigracijos procedūros </w:t>
      </w:r>
      <w:r>
        <w:rPr>
          <w:rFonts w:ascii="Times New Roman" w:hAnsi="Times New Roman" w:cs="Times New Roman"/>
          <w:sz w:val="24"/>
          <w:szCs w:val="24"/>
        </w:rPr>
        <w:t xml:space="preserve">dirbti atvykstantiems </w:t>
      </w:r>
      <w:r w:rsidR="00264113" w:rsidRPr="00270E67">
        <w:rPr>
          <w:rFonts w:ascii="Times New Roman" w:hAnsi="Times New Roman" w:cs="Times New Roman"/>
          <w:sz w:val="24"/>
          <w:szCs w:val="24"/>
        </w:rPr>
        <w:t xml:space="preserve">užsieniečiams – reglamentuotas Patvirtintų įmonių sąrašo sudarymas. Užsieniečiams, atvykstantiems į </w:t>
      </w:r>
      <w:r w:rsidR="00581DBB" w:rsidRPr="00270E67">
        <w:rPr>
          <w:rFonts w:ascii="Times New Roman" w:hAnsi="Times New Roman" w:cs="Times New Roman"/>
          <w:sz w:val="24"/>
          <w:szCs w:val="24"/>
        </w:rPr>
        <w:t xml:space="preserve">Patvirtintų įmonių sąraše </w:t>
      </w:r>
      <w:r w:rsidR="00581DBB">
        <w:rPr>
          <w:rFonts w:ascii="Times New Roman" w:hAnsi="Times New Roman" w:cs="Times New Roman"/>
          <w:sz w:val="24"/>
          <w:szCs w:val="24"/>
        </w:rPr>
        <w:t xml:space="preserve">esančias </w:t>
      </w:r>
      <w:r w:rsidR="00264113" w:rsidRPr="00270E67">
        <w:rPr>
          <w:rFonts w:ascii="Times New Roman" w:hAnsi="Times New Roman" w:cs="Times New Roman"/>
          <w:sz w:val="24"/>
          <w:szCs w:val="24"/>
        </w:rPr>
        <w:t>įmones, taikomi mažesni dokumentų pateikimo</w:t>
      </w:r>
      <w:r w:rsidR="00581DBB">
        <w:rPr>
          <w:rFonts w:ascii="Times New Roman" w:hAnsi="Times New Roman" w:cs="Times New Roman"/>
          <w:sz w:val="24"/>
          <w:szCs w:val="24"/>
        </w:rPr>
        <w:t xml:space="preserve"> reikalavimai</w:t>
      </w:r>
      <w:r w:rsidR="00264113" w:rsidRPr="00270E67">
        <w:rPr>
          <w:rFonts w:ascii="Times New Roman" w:hAnsi="Times New Roman" w:cs="Times New Roman"/>
          <w:sz w:val="24"/>
          <w:szCs w:val="24"/>
        </w:rPr>
        <w:t xml:space="preserve">, trumpiau nagrinėjami prašymai. </w:t>
      </w:r>
    </w:p>
    <w:p w14:paraId="497FB641" w14:textId="437FBCDF" w:rsidR="00114858" w:rsidRDefault="00114858" w:rsidP="00264113">
      <w:pPr>
        <w:spacing w:after="0" w:line="240" w:lineRule="auto"/>
        <w:jc w:val="both"/>
        <w:rPr>
          <w:rFonts w:ascii="Times New Roman" w:hAnsi="Times New Roman" w:cs="Times New Roman"/>
          <w:sz w:val="24"/>
          <w:szCs w:val="24"/>
        </w:rPr>
      </w:pPr>
    </w:p>
    <w:p w14:paraId="004C399C" w14:textId="7D1C61CF" w:rsidR="00270E67" w:rsidRPr="00546E8C" w:rsidRDefault="00546E8C" w:rsidP="00270E67">
      <w:pPr>
        <w:pStyle w:val="NoSpacing"/>
        <w:jc w:val="both"/>
        <w:rPr>
          <w:rFonts w:ascii="Times New Roman" w:hAnsi="Times New Roman" w:cs="Times New Roman"/>
          <w:b/>
          <w:i/>
          <w:color w:val="000000"/>
          <w:sz w:val="24"/>
          <w:szCs w:val="24"/>
          <w:lang w:val="lt-LT"/>
        </w:rPr>
      </w:pPr>
      <w:proofErr w:type="spellStart"/>
      <w:r w:rsidRPr="00546E8C">
        <w:rPr>
          <w:rFonts w:ascii="Times New Roman" w:hAnsi="Times New Roman" w:cs="Times New Roman"/>
          <w:b/>
          <w:i/>
          <w:color w:val="000000"/>
          <w:sz w:val="24"/>
          <w:szCs w:val="24"/>
          <w:lang w:val="lt-LT"/>
        </w:rPr>
        <w:t>S</w:t>
      </w:r>
      <w:r w:rsidR="00270E67" w:rsidRPr="00546E8C">
        <w:rPr>
          <w:rFonts w:ascii="Times New Roman" w:hAnsi="Times New Roman" w:cs="Times New Roman"/>
          <w:b/>
          <w:i/>
          <w:color w:val="000000"/>
          <w:sz w:val="24"/>
          <w:szCs w:val="24"/>
          <w:lang w:val="lt-LT"/>
        </w:rPr>
        <w:t>tartuolių</w:t>
      </w:r>
      <w:proofErr w:type="spellEnd"/>
      <w:r w:rsidR="00270E67" w:rsidRPr="00546E8C">
        <w:rPr>
          <w:rFonts w:ascii="Times New Roman" w:hAnsi="Times New Roman" w:cs="Times New Roman"/>
          <w:b/>
          <w:i/>
          <w:color w:val="000000"/>
          <w:sz w:val="24"/>
          <w:szCs w:val="24"/>
          <w:lang w:val="lt-LT"/>
        </w:rPr>
        <w:t xml:space="preserve"> ekosistemos plėtra</w:t>
      </w:r>
    </w:p>
    <w:p w14:paraId="7B9F59E0" w14:textId="701BAA37" w:rsidR="00A94DB7" w:rsidRDefault="00A94DB7" w:rsidP="00270E67">
      <w:pPr>
        <w:pStyle w:val="NoSpacing"/>
        <w:jc w:val="both"/>
        <w:rPr>
          <w:rFonts w:ascii="Times New Roman" w:hAnsi="Times New Roman" w:cs="Times New Roman"/>
          <w:color w:val="000000"/>
          <w:sz w:val="24"/>
          <w:szCs w:val="24"/>
          <w:lang w:val="lt-LT"/>
        </w:rPr>
      </w:pPr>
    </w:p>
    <w:p w14:paraId="5D3EBFA2" w14:textId="2726BC63" w:rsidR="00424A96" w:rsidRDefault="00424A96" w:rsidP="00424A96">
      <w:pPr>
        <w:spacing w:line="240" w:lineRule="auto"/>
        <w:jc w:val="both"/>
        <w:rPr>
          <w:rFonts w:ascii="Times New Roman" w:hAnsi="Times New Roman" w:cs="Times New Roman"/>
          <w:sz w:val="24"/>
          <w:szCs w:val="24"/>
        </w:rPr>
      </w:pPr>
      <w:r>
        <w:rPr>
          <w:rFonts w:ascii="Times New Roman" w:eastAsia="Calibri" w:hAnsi="Times New Roman" w:cs="Times New Roman"/>
          <w:bCs/>
          <w:color w:val="000000"/>
          <w:sz w:val="24"/>
          <w:szCs w:val="24"/>
        </w:rPr>
        <w:t xml:space="preserve">2018 m. </w:t>
      </w:r>
      <w:r w:rsidRPr="00546E8C">
        <w:rPr>
          <w:rFonts w:ascii="Times New Roman" w:hAnsi="Times New Roman" w:cs="Times New Roman"/>
          <w:bCs/>
          <w:color w:val="000000"/>
          <w:sz w:val="24"/>
          <w:szCs w:val="24"/>
        </w:rPr>
        <w:t xml:space="preserve">įsisteigė net 140 naujų </w:t>
      </w:r>
      <w:proofErr w:type="spellStart"/>
      <w:r w:rsidRPr="00546E8C">
        <w:rPr>
          <w:rFonts w:ascii="Times New Roman" w:hAnsi="Times New Roman" w:cs="Times New Roman"/>
          <w:bCs/>
          <w:color w:val="000000"/>
          <w:sz w:val="24"/>
          <w:szCs w:val="24"/>
        </w:rPr>
        <w:t>startuolių</w:t>
      </w:r>
      <w:proofErr w:type="spellEnd"/>
      <w:r>
        <w:rPr>
          <w:rFonts w:ascii="Times New Roman" w:hAnsi="Times New Roman" w:cs="Times New Roman"/>
          <w:bCs/>
          <w:color w:val="000000"/>
          <w:sz w:val="24"/>
          <w:szCs w:val="24"/>
        </w:rPr>
        <w:t xml:space="preserve">, t. y. 43,8 proc. daugiau nei </w:t>
      </w:r>
      <w:r w:rsidR="00546E8C" w:rsidRPr="00546E8C">
        <w:rPr>
          <w:rFonts w:ascii="Times New Roman" w:eastAsia="Calibri" w:hAnsi="Times New Roman" w:cs="Times New Roman"/>
          <w:bCs/>
          <w:color w:val="000000"/>
          <w:sz w:val="24"/>
          <w:szCs w:val="24"/>
        </w:rPr>
        <w:t>2017 m.</w:t>
      </w:r>
      <w:r w:rsidR="00546E8C" w:rsidRPr="00546E8C">
        <w:rPr>
          <w:rFonts w:ascii="Times New Roman" w:hAnsi="Times New Roman" w:cs="Times New Roman"/>
          <w:bCs/>
          <w:color w:val="000000"/>
          <w:sz w:val="24"/>
          <w:szCs w:val="24"/>
        </w:rPr>
        <w:t xml:space="preserve"> </w:t>
      </w:r>
      <w:proofErr w:type="spellStart"/>
      <w:r w:rsidRPr="00270E67">
        <w:rPr>
          <w:rFonts w:ascii="Times New Roman" w:eastAsia="Calibri" w:hAnsi="Times New Roman" w:cs="Times New Roman"/>
          <w:bCs/>
          <w:color w:val="000000"/>
          <w:sz w:val="24"/>
          <w:szCs w:val="24"/>
        </w:rPr>
        <w:t>Startuoli</w:t>
      </w:r>
      <w:r w:rsidR="00CC33B5">
        <w:rPr>
          <w:rFonts w:ascii="Times New Roman" w:eastAsia="Calibri" w:hAnsi="Times New Roman" w:cs="Times New Roman"/>
          <w:bCs/>
          <w:color w:val="000000"/>
          <w:sz w:val="24"/>
          <w:szCs w:val="24"/>
        </w:rPr>
        <w:t>ams</w:t>
      </w:r>
      <w:proofErr w:type="spellEnd"/>
      <w:r w:rsidRPr="00270E67">
        <w:rPr>
          <w:rFonts w:ascii="Times New Roman" w:eastAsia="Calibri" w:hAnsi="Times New Roman" w:cs="Times New Roman"/>
          <w:bCs/>
          <w:color w:val="000000"/>
          <w:sz w:val="24"/>
          <w:szCs w:val="24"/>
        </w:rPr>
        <w:t xml:space="preserve"> skatin</w:t>
      </w:r>
      <w:r w:rsidR="00CC33B5">
        <w:rPr>
          <w:rFonts w:ascii="Times New Roman" w:eastAsia="Calibri" w:hAnsi="Times New Roman" w:cs="Times New Roman"/>
          <w:bCs/>
          <w:color w:val="000000"/>
          <w:sz w:val="24"/>
          <w:szCs w:val="24"/>
        </w:rPr>
        <w:t>ti</w:t>
      </w:r>
      <w:r w:rsidRPr="00270E67">
        <w:rPr>
          <w:rFonts w:ascii="Times New Roman" w:eastAsia="Calibri" w:hAnsi="Times New Roman" w:cs="Times New Roman"/>
          <w:bCs/>
          <w:color w:val="000000"/>
          <w:sz w:val="24"/>
          <w:szCs w:val="24"/>
        </w:rPr>
        <w:t xml:space="preserve"> buvo teikiamos konsultacijos verslo pradžios klausimais, vykdoma </w:t>
      </w:r>
      <w:r w:rsidR="00CC33B5">
        <w:rPr>
          <w:rFonts w:ascii="Times New Roman" w:eastAsia="Calibri" w:hAnsi="Times New Roman" w:cs="Times New Roman"/>
          <w:bCs/>
          <w:color w:val="000000"/>
          <w:sz w:val="24"/>
          <w:szCs w:val="24"/>
        </w:rPr>
        <w:t>programa „</w:t>
      </w:r>
      <w:proofErr w:type="spellStart"/>
      <w:r w:rsidRPr="00270E67">
        <w:rPr>
          <w:rFonts w:ascii="Times New Roman" w:eastAsia="Calibri" w:hAnsi="Times New Roman" w:cs="Times New Roman"/>
          <w:bCs/>
          <w:color w:val="000000"/>
          <w:sz w:val="24"/>
          <w:szCs w:val="24"/>
        </w:rPr>
        <w:t>Startup</w:t>
      </w:r>
      <w:proofErr w:type="spellEnd"/>
      <w:r w:rsidRPr="00270E67">
        <w:rPr>
          <w:rFonts w:ascii="Times New Roman" w:eastAsia="Calibri" w:hAnsi="Times New Roman" w:cs="Times New Roman"/>
          <w:bCs/>
          <w:color w:val="000000"/>
          <w:sz w:val="24"/>
          <w:szCs w:val="24"/>
        </w:rPr>
        <w:t xml:space="preserve"> </w:t>
      </w:r>
      <w:r w:rsidR="00CC33B5">
        <w:rPr>
          <w:rFonts w:ascii="Times New Roman" w:eastAsia="Calibri" w:hAnsi="Times New Roman" w:cs="Times New Roman"/>
          <w:bCs/>
          <w:color w:val="000000"/>
          <w:sz w:val="24"/>
          <w:szCs w:val="24"/>
        </w:rPr>
        <w:t>Visa“</w:t>
      </w:r>
      <w:r w:rsidRPr="00270E67">
        <w:rPr>
          <w:rFonts w:ascii="Times New Roman" w:eastAsia="Calibri" w:hAnsi="Times New Roman" w:cs="Times New Roman"/>
          <w:bCs/>
          <w:color w:val="000000"/>
          <w:sz w:val="24"/>
          <w:szCs w:val="24"/>
        </w:rPr>
        <w:t xml:space="preserve">, organizuojami </w:t>
      </w:r>
      <w:proofErr w:type="spellStart"/>
      <w:r w:rsidRPr="00270E67">
        <w:rPr>
          <w:rFonts w:ascii="Times New Roman" w:eastAsia="Calibri" w:hAnsi="Times New Roman" w:cs="Times New Roman"/>
          <w:bCs/>
          <w:color w:val="000000"/>
          <w:sz w:val="24"/>
          <w:szCs w:val="24"/>
        </w:rPr>
        <w:t>hakatonai</w:t>
      </w:r>
      <w:proofErr w:type="spellEnd"/>
      <w:r w:rsidRPr="00270E67">
        <w:rPr>
          <w:rFonts w:ascii="Times New Roman" w:eastAsia="Calibri" w:hAnsi="Times New Roman" w:cs="Times New Roman"/>
          <w:bCs/>
          <w:color w:val="000000"/>
          <w:sz w:val="24"/>
          <w:szCs w:val="24"/>
        </w:rPr>
        <w:t xml:space="preserve"> ir kt.</w:t>
      </w:r>
      <w:r w:rsidR="00CC33B5">
        <w:rPr>
          <w:rFonts w:ascii="Times New Roman" w:eastAsia="Calibri" w:hAnsi="Times New Roman" w:cs="Times New Roman"/>
          <w:bCs/>
          <w:color w:val="000000"/>
          <w:sz w:val="24"/>
          <w:szCs w:val="24"/>
        </w:rPr>
        <w:t>,</w:t>
      </w:r>
      <w:r w:rsidRPr="00270E67">
        <w:rPr>
          <w:rFonts w:ascii="Times New Roman" w:eastAsia="Calibri" w:hAnsi="Times New Roman" w:cs="Times New Roman"/>
          <w:bCs/>
          <w:color w:val="000000"/>
          <w:sz w:val="24"/>
          <w:szCs w:val="24"/>
        </w:rPr>
        <w:t xml:space="preserve"> </w:t>
      </w:r>
      <w:r w:rsidR="00CC33B5">
        <w:rPr>
          <w:rFonts w:ascii="Times New Roman" w:eastAsia="Calibri" w:hAnsi="Times New Roman" w:cs="Times New Roman"/>
          <w:bCs/>
          <w:color w:val="000000"/>
          <w:sz w:val="24"/>
          <w:szCs w:val="24"/>
        </w:rPr>
        <w:t>kuriami</w:t>
      </w:r>
      <w:r w:rsidR="00CC33B5" w:rsidRPr="00270E67">
        <w:rPr>
          <w:rFonts w:ascii="Times New Roman" w:eastAsia="Calibri" w:hAnsi="Times New Roman" w:cs="Times New Roman"/>
          <w:bCs/>
          <w:color w:val="000000"/>
          <w:sz w:val="24"/>
          <w:szCs w:val="24"/>
        </w:rPr>
        <w:t xml:space="preserve"> </w:t>
      </w:r>
      <w:proofErr w:type="spellStart"/>
      <w:r w:rsidRPr="00270E67">
        <w:rPr>
          <w:rFonts w:ascii="Times New Roman" w:eastAsia="Calibri" w:hAnsi="Times New Roman" w:cs="Times New Roman"/>
          <w:bCs/>
          <w:color w:val="000000"/>
          <w:sz w:val="24"/>
          <w:szCs w:val="24"/>
        </w:rPr>
        <w:t>s</w:t>
      </w:r>
      <w:r w:rsidRPr="00270E67">
        <w:rPr>
          <w:rFonts w:ascii="Times New Roman" w:hAnsi="Times New Roman" w:cs="Times New Roman"/>
          <w:sz w:val="24"/>
          <w:szCs w:val="24"/>
        </w:rPr>
        <w:t>tartuolių</w:t>
      </w:r>
      <w:proofErr w:type="spellEnd"/>
      <w:r w:rsidRPr="00270E67">
        <w:rPr>
          <w:rFonts w:ascii="Times New Roman" w:hAnsi="Times New Roman" w:cs="Times New Roman"/>
          <w:sz w:val="24"/>
          <w:szCs w:val="24"/>
        </w:rPr>
        <w:t xml:space="preserve"> darbuotojų kvalifikacijos tobulinimo įrankiai.</w:t>
      </w:r>
    </w:p>
    <w:p w14:paraId="773EEA24" w14:textId="45D1BFF0" w:rsidR="00A94DB7" w:rsidRPr="00270E67" w:rsidRDefault="00BB6846" w:rsidP="00A94DB7">
      <w:pPr>
        <w:spacing w:after="0" w:line="240" w:lineRule="auto"/>
        <w:jc w:val="center"/>
        <w:rPr>
          <w:rFonts w:ascii="Times New Roman" w:hAnsi="Times New Roman" w:cs="Times New Roman"/>
          <w:bCs/>
          <w:color w:val="000000"/>
          <w:sz w:val="24"/>
          <w:szCs w:val="24"/>
        </w:rPr>
      </w:pPr>
      <w:r>
        <w:rPr>
          <w:rFonts w:ascii="Times New Roman" w:hAnsi="Times New Roman" w:cs="Times New Roman"/>
          <w:b/>
          <w:sz w:val="24"/>
          <w:szCs w:val="24"/>
        </w:rPr>
        <w:t>11</w:t>
      </w:r>
      <w:r w:rsidR="007B760F">
        <w:rPr>
          <w:rFonts w:ascii="Times New Roman" w:hAnsi="Times New Roman" w:cs="Times New Roman"/>
          <w:b/>
          <w:sz w:val="24"/>
          <w:szCs w:val="24"/>
        </w:rPr>
        <w:t>3</w:t>
      </w:r>
      <w:r w:rsidR="00A94DB7" w:rsidRPr="00A94DB7">
        <w:rPr>
          <w:rFonts w:ascii="Times New Roman" w:hAnsi="Times New Roman" w:cs="Times New Roman"/>
          <w:b/>
          <w:sz w:val="24"/>
          <w:szCs w:val="24"/>
        </w:rPr>
        <w:t xml:space="preserve"> pav.</w:t>
      </w:r>
      <w:r w:rsidR="00A94DB7" w:rsidRPr="00270E67">
        <w:rPr>
          <w:rFonts w:ascii="Times New Roman" w:hAnsi="Times New Roman" w:cs="Times New Roman"/>
          <w:b/>
          <w:sz w:val="24"/>
          <w:szCs w:val="24"/>
        </w:rPr>
        <w:t xml:space="preserve"> </w:t>
      </w:r>
      <w:proofErr w:type="spellStart"/>
      <w:r w:rsidR="00A94DB7" w:rsidRPr="00A94DB7">
        <w:rPr>
          <w:rFonts w:ascii="Times New Roman" w:hAnsi="Times New Roman" w:cs="Times New Roman"/>
          <w:i/>
          <w:sz w:val="24"/>
          <w:szCs w:val="24"/>
        </w:rPr>
        <w:t>Startuolių</w:t>
      </w:r>
      <w:proofErr w:type="spellEnd"/>
      <w:r w:rsidR="00A94DB7" w:rsidRPr="00A94DB7">
        <w:rPr>
          <w:rFonts w:ascii="Times New Roman" w:hAnsi="Times New Roman" w:cs="Times New Roman"/>
          <w:i/>
          <w:sz w:val="24"/>
          <w:szCs w:val="24"/>
        </w:rPr>
        <w:t xml:space="preserve"> skaičius</w:t>
      </w:r>
      <w:r>
        <w:rPr>
          <w:rFonts w:ascii="Times New Roman" w:hAnsi="Times New Roman" w:cs="Times New Roman"/>
          <w:i/>
          <w:sz w:val="24"/>
          <w:szCs w:val="24"/>
        </w:rPr>
        <w:t xml:space="preserve"> (vnt.)</w:t>
      </w:r>
    </w:p>
    <w:p w14:paraId="6B7487F8" w14:textId="77777777" w:rsidR="009F0487" w:rsidRPr="00270E67" w:rsidRDefault="009F0487" w:rsidP="009F0487">
      <w:pPr>
        <w:pStyle w:val="NoSpacing"/>
        <w:jc w:val="center"/>
        <w:rPr>
          <w:rFonts w:ascii="Times New Roman" w:hAnsi="Times New Roman" w:cs="Times New Roman"/>
          <w:b/>
          <w:sz w:val="24"/>
          <w:szCs w:val="24"/>
          <w:lang w:val="lt-LT"/>
        </w:rPr>
      </w:pPr>
      <w:r w:rsidRPr="00270E67">
        <w:rPr>
          <w:rFonts w:ascii="Times New Roman" w:hAnsi="Times New Roman" w:cs="Times New Roman"/>
          <w:noProof/>
          <w:sz w:val="24"/>
          <w:szCs w:val="24"/>
          <w:lang w:val="lt-LT" w:eastAsia="lt-LT"/>
        </w:rPr>
        <w:drawing>
          <wp:inline distT="0" distB="0" distL="0" distR="0" wp14:anchorId="237A481B" wp14:editId="252CF346">
            <wp:extent cx="5827690" cy="1217054"/>
            <wp:effectExtent l="0" t="0" r="1905" b="2540"/>
            <wp:docPr id="152" name="Diagrama 20"/>
            <wp:cNvGraphicFramePr/>
            <a:graphic xmlns:a="http://schemas.openxmlformats.org/drawingml/2006/main">
              <a:graphicData uri="http://schemas.openxmlformats.org/drawingml/2006/chart">
                <c:chart xmlns:c="http://schemas.openxmlformats.org/drawingml/2006/chart" r:id="rId126"/>
              </a:graphicData>
            </a:graphic>
          </wp:inline>
        </w:drawing>
      </w:r>
    </w:p>
    <w:p w14:paraId="023D912D" w14:textId="44B566B8" w:rsidR="00270E67" w:rsidRPr="00A94DB7" w:rsidRDefault="00270E67" w:rsidP="00A94DB7">
      <w:pPr>
        <w:spacing w:after="0" w:line="240" w:lineRule="auto"/>
        <w:jc w:val="center"/>
        <w:rPr>
          <w:rFonts w:ascii="Times New Roman" w:hAnsi="Times New Roman" w:cs="Times New Roman"/>
          <w:bCs/>
          <w:color w:val="000000"/>
          <w:sz w:val="20"/>
          <w:szCs w:val="20"/>
        </w:rPr>
      </w:pPr>
      <w:r w:rsidRPr="00A94DB7">
        <w:rPr>
          <w:rFonts w:ascii="Times New Roman" w:hAnsi="Times New Roman" w:cs="Times New Roman"/>
          <w:bCs/>
          <w:color w:val="000000"/>
          <w:sz w:val="20"/>
          <w:szCs w:val="20"/>
        </w:rPr>
        <w:t>Duomenų šaltinis</w:t>
      </w:r>
      <w:r w:rsidR="00CC33B5">
        <w:rPr>
          <w:rFonts w:ascii="Times New Roman" w:hAnsi="Times New Roman" w:cs="Times New Roman"/>
          <w:bCs/>
          <w:color w:val="000000"/>
          <w:sz w:val="20"/>
          <w:szCs w:val="20"/>
        </w:rPr>
        <w:t xml:space="preserve"> –</w:t>
      </w:r>
      <w:r w:rsidR="00A94DB7">
        <w:rPr>
          <w:rFonts w:ascii="Times New Roman" w:hAnsi="Times New Roman" w:cs="Times New Roman"/>
          <w:bCs/>
          <w:color w:val="000000"/>
          <w:sz w:val="20"/>
          <w:szCs w:val="20"/>
        </w:rPr>
        <w:t xml:space="preserve"> </w:t>
      </w:r>
      <w:r w:rsidRPr="00A94DB7">
        <w:rPr>
          <w:rFonts w:ascii="Times New Roman" w:hAnsi="Times New Roman" w:cs="Times New Roman"/>
          <w:bCs/>
          <w:color w:val="000000"/>
          <w:sz w:val="20"/>
          <w:szCs w:val="20"/>
        </w:rPr>
        <w:t>VšĮ „Versli Lietuva“</w:t>
      </w:r>
    </w:p>
    <w:p w14:paraId="0EF70E91" w14:textId="77777777" w:rsidR="00270E67" w:rsidRPr="00270E67" w:rsidRDefault="00270E67" w:rsidP="00270E67">
      <w:pPr>
        <w:spacing w:after="0" w:line="240" w:lineRule="auto"/>
        <w:jc w:val="both"/>
        <w:rPr>
          <w:rFonts w:ascii="Times New Roman" w:hAnsi="Times New Roman" w:cs="Times New Roman"/>
          <w:bCs/>
          <w:color w:val="000000"/>
          <w:sz w:val="24"/>
          <w:szCs w:val="24"/>
        </w:rPr>
      </w:pPr>
    </w:p>
    <w:p w14:paraId="090BFC8A" w14:textId="00C2F134" w:rsidR="00424A96" w:rsidRPr="00270E67" w:rsidRDefault="00424A96" w:rsidP="00424A96">
      <w:pPr>
        <w:spacing w:line="240" w:lineRule="auto"/>
        <w:jc w:val="both"/>
        <w:rPr>
          <w:rFonts w:ascii="Times New Roman" w:hAnsi="Times New Roman" w:cs="Times New Roman"/>
          <w:bCs/>
          <w:color w:val="000000"/>
          <w:sz w:val="24"/>
          <w:szCs w:val="24"/>
        </w:rPr>
      </w:pPr>
      <w:r w:rsidRPr="00270E67">
        <w:rPr>
          <w:rFonts w:ascii="Times New Roman" w:hAnsi="Times New Roman" w:cs="Times New Roman"/>
          <w:bCs/>
          <w:color w:val="000000"/>
          <w:sz w:val="24"/>
          <w:szCs w:val="24"/>
        </w:rPr>
        <w:t>2018 m</w:t>
      </w:r>
      <w:r w:rsidR="00BB6846">
        <w:rPr>
          <w:rFonts w:ascii="Times New Roman" w:hAnsi="Times New Roman" w:cs="Times New Roman"/>
          <w:bCs/>
          <w:color w:val="000000"/>
          <w:sz w:val="24"/>
          <w:szCs w:val="24"/>
        </w:rPr>
        <w:t>.</w:t>
      </w:r>
      <w:r w:rsidRPr="00270E67">
        <w:rPr>
          <w:rFonts w:ascii="Times New Roman" w:hAnsi="Times New Roman" w:cs="Times New Roman"/>
          <w:bCs/>
          <w:color w:val="000000"/>
          <w:sz w:val="24"/>
          <w:szCs w:val="24"/>
        </w:rPr>
        <w:t xml:space="preserve"> </w:t>
      </w:r>
      <w:r w:rsidRPr="00270E67">
        <w:rPr>
          <w:rFonts w:ascii="Times New Roman" w:hAnsi="Times New Roman" w:cs="Times New Roman"/>
          <w:b/>
          <w:bCs/>
          <w:color w:val="000000"/>
          <w:sz w:val="24"/>
          <w:szCs w:val="24"/>
        </w:rPr>
        <w:t>pradėjo veikti nauji lietuviški rizikos kapitalo fondai</w:t>
      </w:r>
      <w:r w:rsidRPr="00270E67">
        <w:rPr>
          <w:rFonts w:ascii="Times New Roman" w:hAnsi="Times New Roman" w:cs="Times New Roman"/>
          <w:bCs/>
          <w:color w:val="000000"/>
          <w:sz w:val="24"/>
          <w:szCs w:val="24"/>
        </w:rPr>
        <w:t xml:space="preserve"> (</w:t>
      </w:r>
      <w:proofErr w:type="spellStart"/>
      <w:r w:rsidRPr="000D6536">
        <w:rPr>
          <w:rFonts w:ascii="Times New Roman" w:hAnsi="Times New Roman"/>
          <w:i/>
          <w:color w:val="000000"/>
          <w:sz w:val="24"/>
        </w:rPr>
        <w:t>Contrarian</w:t>
      </w:r>
      <w:proofErr w:type="spellEnd"/>
      <w:r w:rsidRPr="000D6536">
        <w:rPr>
          <w:rFonts w:ascii="Times New Roman" w:hAnsi="Times New Roman"/>
          <w:i/>
          <w:color w:val="000000"/>
          <w:sz w:val="24"/>
        </w:rPr>
        <w:t xml:space="preserve"> </w:t>
      </w:r>
      <w:proofErr w:type="spellStart"/>
      <w:r w:rsidRPr="000D6536">
        <w:rPr>
          <w:rFonts w:ascii="Times New Roman" w:hAnsi="Times New Roman"/>
          <w:i/>
          <w:color w:val="000000"/>
          <w:sz w:val="24"/>
        </w:rPr>
        <w:t>Ventures</w:t>
      </w:r>
      <w:proofErr w:type="spellEnd"/>
      <w:r w:rsidRPr="000D6536">
        <w:rPr>
          <w:rFonts w:ascii="Times New Roman" w:hAnsi="Times New Roman"/>
          <w:i/>
          <w:color w:val="000000"/>
          <w:sz w:val="24"/>
        </w:rPr>
        <w:t xml:space="preserve">, </w:t>
      </w:r>
      <w:proofErr w:type="spellStart"/>
      <w:r w:rsidRPr="000D6536">
        <w:rPr>
          <w:rFonts w:ascii="Times New Roman" w:hAnsi="Times New Roman"/>
          <w:i/>
          <w:color w:val="000000"/>
          <w:sz w:val="24"/>
        </w:rPr>
        <w:t>Open</w:t>
      </w:r>
      <w:proofErr w:type="spellEnd"/>
      <w:r w:rsidRPr="000D6536">
        <w:rPr>
          <w:rFonts w:ascii="Times New Roman" w:hAnsi="Times New Roman"/>
          <w:i/>
          <w:color w:val="000000"/>
          <w:sz w:val="24"/>
        </w:rPr>
        <w:t xml:space="preserve"> </w:t>
      </w:r>
      <w:proofErr w:type="spellStart"/>
      <w:r w:rsidRPr="000D6536">
        <w:rPr>
          <w:rFonts w:ascii="Times New Roman" w:hAnsi="Times New Roman"/>
          <w:i/>
          <w:color w:val="000000"/>
          <w:sz w:val="24"/>
        </w:rPr>
        <w:t>Circle</w:t>
      </w:r>
      <w:proofErr w:type="spellEnd"/>
      <w:r w:rsidRPr="000D6536">
        <w:rPr>
          <w:rFonts w:ascii="Times New Roman" w:hAnsi="Times New Roman"/>
          <w:i/>
          <w:color w:val="000000"/>
          <w:sz w:val="24"/>
        </w:rPr>
        <w:t xml:space="preserve"> </w:t>
      </w:r>
      <w:proofErr w:type="spellStart"/>
      <w:r w:rsidRPr="000D6536">
        <w:rPr>
          <w:rFonts w:ascii="Times New Roman" w:hAnsi="Times New Roman"/>
          <w:i/>
          <w:color w:val="000000"/>
          <w:sz w:val="24"/>
        </w:rPr>
        <w:t>Capital</w:t>
      </w:r>
      <w:proofErr w:type="spellEnd"/>
      <w:r w:rsidRPr="00270E67">
        <w:rPr>
          <w:rFonts w:ascii="Times New Roman" w:hAnsi="Times New Roman" w:cs="Times New Roman"/>
          <w:bCs/>
          <w:color w:val="000000"/>
          <w:sz w:val="24"/>
          <w:szCs w:val="24"/>
        </w:rPr>
        <w:t xml:space="preserve">), veiklą </w:t>
      </w:r>
      <w:r w:rsidR="00CC33B5">
        <w:rPr>
          <w:rFonts w:ascii="Times New Roman" w:hAnsi="Times New Roman" w:cs="Times New Roman"/>
          <w:bCs/>
          <w:color w:val="000000"/>
          <w:sz w:val="24"/>
          <w:szCs w:val="24"/>
        </w:rPr>
        <w:t xml:space="preserve">taip pat </w:t>
      </w:r>
      <w:r w:rsidRPr="00270E67">
        <w:rPr>
          <w:rFonts w:ascii="Times New Roman" w:hAnsi="Times New Roman" w:cs="Times New Roman"/>
          <w:bCs/>
          <w:color w:val="000000"/>
          <w:sz w:val="24"/>
          <w:szCs w:val="24"/>
        </w:rPr>
        <w:t>pradėjo Verslo angelų tinklas (LITBAN)</w:t>
      </w:r>
      <w:r w:rsidR="00CC33B5">
        <w:rPr>
          <w:rFonts w:ascii="Times New Roman" w:hAnsi="Times New Roman" w:cs="Times New Roman"/>
          <w:b/>
          <w:bCs/>
          <w:color w:val="000000"/>
          <w:sz w:val="24"/>
          <w:szCs w:val="24"/>
        </w:rPr>
        <w:t xml:space="preserve"> </w:t>
      </w:r>
      <w:r w:rsidR="00CC33B5" w:rsidRPr="000D6536">
        <w:rPr>
          <w:rFonts w:ascii="Times New Roman" w:hAnsi="Times New Roman" w:cs="Times New Roman"/>
          <w:bCs/>
          <w:color w:val="000000"/>
          <w:sz w:val="24"/>
          <w:szCs w:val="24"/>
        </w:rPr>
        <w:t>ir</w:t>
      </w:r>
      <w:r w:rsidRPr="00270E67">
        <w:rPr>
          <w:rFonts w:ascii="Times New Roman" w:hAnsi="Times New Roman" w:cs="Times New Roman"/>
          <w:b/>
          <w:bCs/>
          <w:color w:val="000000"/>
          <w:sz w:val="24"/>
          <w:szCs w:val="24"/>
        </w:rPr>
        <w:t xml:space="preserve"> </w:t>
      </w:r>
      <w:proofErr w:type="spellStart"/>
      <w:r w:rsidRPr="00270E67">
        <w:rPr>
          <w:rFonts w:ascii="Times New Roman" w:hAnsi="Times New Roman" w:cs="Times New Roman"/>
          <w:b/>
          <w:bCs/>
          <w:color w:val="000000"/>
          <w:sz w:val="24"/>
          <w:szCs w:val="24"/>
        </w:rPr>
        <w:t>Koinvesticinis</w:t>
      </w:r>
      <w:proofErr w:type="spellEnd"/>
      <w:r w:rsidRPr="00270E67">
        <w:rPr>
          <w:rFonts w:ascii="Times New Roman" w:hAnsi="Times New Roman" w:cs="Times New Roman"/>
          <w:b/>
          <w:bCs/>
          <w:color w:val="000000"/>
          <w:sz w:val="24"/>
          <w:szCs w:val="24"/>
        </w:rPr>
        <w:t xml:space="preserve"> fondas</w:t>
      </w:r>
      <w:r w:rsidRPr="00270E67">
        <w:rPr>
          <w:rFonts w:ascii="Times New Roman" w:hAnsi="Times New Roman" w:cs="Times New Roman"/>
          <w:bCs/>
          <w:color w:val="000000"/>
          <w:sz w:val="24"/>
          <w:szCs w:val="24"/>
        </w:rPr>
        <w:t xml:space="preserve">. Visi jie </w:t>
      </w:r>
      <w:r w:rsidRPr="00270E67">
        <w:rPr>
          <w:rFonts w:ascii="Times New Roman" w:hAnsi="Times New Roman" w:cs="Times New Roman"/>
          <w:bCs/>
          <w:color w:val="000000"/>
          <w:sz w:val="24"/>
          <w:szCs w:val="24"/>
        </w:rPr>
        <w:lastRenderedPageBreak/>
        <w:t xml:space="preserve">prisidėjo prie bendro </w:t>
      </w:r>
      <w:proofErr w:type="spellStart"/>
      <w:r w:rsidRPr="00270E67">
        <w:rPr>
          <w:rFonts w:ascii="Times New Roman" w:hAnsi="Times New Roman" w:cs="Times New Roman"/>
          <w:bCs/>
          <w:color w:val="000000"/>
          <w:sz w:val="24"/>
          <w:szCs w:val="24"/>
        </w:rPr>
        <w:t>startuolių</w:t>
      </w:r>
      <w:proofErr w:type="spellEnd"/>
      <w:r w:rsidRPr="00270E67">
        <w:rPr>
          <w:rFonts w:ascii="Times New Roman" w:hAnsi="Times New Roman" w:cs="Times New Roman"/>
          <w:bCs/>
          <w:color w:val="000000"/>
          <w:sz w:val="24"/>
          <w:szCs w:val="24"/>
        </w:rPr>
        <w:t xml:space="preserve"> investicijų skaičiaus didėjimo. </w:t>
      </w:r>
      <w:r w:rsidR="009E6D6D">
        <w:rPr>
          <w:rFonts w:ascii="Times New Roman" w:hAnsi="Times New Roman" w:cs="Times New Roman"/>
          <w:bCs/>
          <w:color w:val="000000"/>
          <w:sz w:val="24"/>
          <w:szCs w:val="24"/>
        </w:rPr>
        <w:t>Reikšmingą įtaką investicijų pritraukimui turėjo ir</w:t>
      </w:r>
      <w:r w:rsidRPr="00270E67">
        <w:rPr>
          <w:rFonts w:ascii="Times New Roman" w:hAnsi="Times New Roman" w:cs="Times New Roman"/>
          <w:bCs/>
          <w:color w:val="000000"/>
          <w:sz w:val="24"/>
          <w:szCs w:val="24"/>
        </w:rPr>
        <w:t xml:space="preserve">  tarptautinis renginys „</w:t>
      </w:r>
      <w:proofErr w:type="spellStart"/>
      <w:r w:rsidRPr="00270E67">
        <w:rPr>
          <w:rFonts w:ascii="Times New Roman" w:hAnsi="Times New Roman" w:cs="Times New Roman"/>
          <w:bCs/>
          <w:color w:val="000000"/>
          <w:sz w:val="24"/>
          <w:szCs w:val="24"/>
        </w:rPr>
        <w:t>Startup</w:t>
      </w:r>
      <w:proofErr w:type="spellEnd"/>
      <w:r w:rsidRPr="00270E67">
        <w:rPr>
          <w:rFonts w:ascii="Times New Roman" w:hAnsi="Times New Roman" w:cs="Times New Roman"/>
          <w:bCs/>
          <w:color w:val="000000"/>
          <w:sz w:val="24"/>
          <w:szCs w:val="24"/>
        </w:rPr>
        <w:t xml:space="preserve"> </w:t>
      </w:r>
      <w:proofErr w:type="spellStart"/>
      <w:r w:rsidRPr="00270E67">
        <w:rPr>
          <w:rFonts w:ascii="Times New Roman" w:hAnsi="Times New Roman" w:cs="Times New Roman"/>
          <w:bCs/>
          <w:color w:val="000000"/>
          <w:sz w:val="24"/>
          <w:szCs w:val="24"/>
        </w:rPr>
        <w:t>Fair</w:t>
      </w:r>
      <w:proofErr w:type="spellEnd"/>
      <w:r w:rsidRPr="00270E67">
        <w:rPr>
          <w:rFonts w:ascii="Times New Roman" w:hAnsi="Times New Roman" w:cs="Times New Roman"/>
          <w:bCs/>
          <w:color w:val="000000"/>
          <w:sz w:val="24"/>
          <w:szCs w:val="24"/>
        </w:rPr>
        <w:t>“</w:t>
      </w:r>
      <w:r w:rsidR="009E6D6D">
        <w:rPr>
          <w:rFonts w:ascii="Times New Roman" w:hAnsi="Times New Roman" w:cs="Times New Roman"/>
          <w:bCs/>
          <w:color w:val="000000"/>
          <w:sz w:val="24"/>
          <w:szCs w:val="24"/>
        </w:rPr>
        <w:t>:</w:t>
      </w:r>
      <w:r w:rsidRPr="00270E67">
        <w:rPr>
          <w:rFonts w:ascii="Times New Roman" w:hAnsi="Times New Roman" w:cs="Times New Roman"/>
          <w:bCs/>
          <w:color w:val="000000"/>
          <w:sz w:val="24"/>
          <w:szCs w:val="24"/>
        </w:rPr>
        <w:t xml:space="preserve"> </w:t>
      </w:r>
      <w:r w:rsidR="009E6D6D">
        <w:rPr>
          <w:rFonts w:ascii="Times New Roman" w:hAnsi="Times New Roman" w:cs="Times New Roman"/>
          <w:bCs/>
          <w:color w:val="000000"/>
          <w:sz w:val="24"/>
          <w:szCs w:val="24"/>
        </w:rPr>
        <w:t>tarp</w:t>
      </w:r>
      <w:r w:rsidR="009E6D6D" w:rsidRPr="00270E67">
        <w:rPr>
          <w:rFonts w:ascii="Times New Roman" w:hAnsi="Times New Roman" w:cs="Times New Roman"/>
          <w:bCs/>
          <w:color w:val="000000"/>
          <w:sz w:val="24"/>
          <w:szCs w:val="24"/>
        </w:rPr>
        <w:t xml:space="preserve"> </w:t>
      </w:r>
      <w:r w:rsidRPr="00270E67">
        <w:rPr>
          <w:rFonts w:ascii="Times New Roman" w:hAnsi="Times New Roman" w:cs="Times New Roman"/>
          <w:bCs/>
          <w:color w:val="000000"/>
          <w:sz w:val="24"/>
          <w:szCs w:val="24"/>
        </w:rPr>
        <w:t>1</w:t>
      </w:r>
      <w:r w:rsidR="009E6D6D">
        <w:rPr>
          <w:rFonts w:ascii="Times New Roman" w:hAnsi="Times New Roman" w:cs="Times New Roman"/>
          <w:bCs/>
          <w:color w:val="000000"/>
          <w:sz w:val="24"/>
          <w:szCs w:val="24"/>
        </w:rPr>
        <w:t xml:space="preserve"> </w:t>
      </w:r>
      <w:r w:rsidRPr="00270E67">
        <w:rPr>
          <w:rFonts w:ascii="Times New Roman" w:hAnsi="Times New Roman" w:cs="Times New Roman"/>
          <w:bCs/>
          <w:color w:val="000000"/>
          <w:sz w:val="24"/>
          <w:szCs w:val="24"/>
        </w:rPr>
        <w:t xml:space="preserve">500 dalyvių </w:t>
      </w:r>
      <w:r w:rsidR="009E6D6D">
        <w:rPr>
          <w:rFonts w:ascii="Times New Roman" w:hAnsi="Times New Roman" w:cs="Times New Roman"/>
          <w:bCs/>
          <w:color w:val="000000"/>
          <w:sz w:val="24"/>
          <w:szCs w:val="24"/>
        </w:rPr>
        <w:t>buvo</w:t>
      </w:r>
      <w:r w:rsidRPr="00270E67">
        <w:rPr>
          <w:rFonts w:ascii="Times New Roman" w:hAnsi="Times New Roman" w:cs="Times New Roman"/>
          <w:bCs/>
          <w:color w:val="000000"/>
          <w:sz w:val="24"/>
          <w:szCs w:val="24"/>
        </w:rPr>
        <w:t xml:space="preserve"> investuotoj</w:t>
      </w:r>
      <w:r w:rsidR="009E6D6D">
        <w:rPr>
          <w:rFonts w:ascii="Times New Roman" w:hAnsi="Times New Roman" w:cs="Times New Roman"/>
          <w:bCs/>
          <w:color w:val="000000"/>
          <w:sz w:val="24"/>
          <w:szCs w:val="24"/>
        </w:rPr>
        <w:t>ų</w:t>
      </w:r>
      <w:r w:rsidRPr="00270E67">
        <w:rPr>
          <w:rFonts w:ascii="Times New Roman" w:hAnsi="Times New Roman" w:cs="Times New Roman"/>
          <w:bCs/>
          <w:color w:val="000000"/>
          <w:sz w:val="24"/>
          <w:szCs w:val="24"/>
        </w:rPr>
        <w:t xml:space="preserve"> ne tik iš Lietuvos, bet ir </w:t>
      </w:r>
      <w:r w:rsidR="009E6D6D">
        <w:rPr>
          <w:rFonts w:ascii="Times New Roman" w:hAnsi="Times New Roman" w:cs="Times New Roman"/>
          <w:bCs/>
          <w:color w:val="000000"/>
          <w:sz w:val="24"/>
          <w:szCs w:val="24"/>
        </w:rPr>
        <w:t xml:space="preserve">iš </w:t>
      </w:r>
      <w:r w:rsidRPr="00270E67">
        <w:rPr>
          <w:rFonts w:ascii="Times New Roman" w:hAnsi="Times New Roman" w:cs="Times New Roman"/>
          <w:bCs/>
          <w:color w:val="000000"/>
          <w:sz w:val="24"/>
          <w:szCs w:val="24"/>
        </w:rPr>
        <w:t xml:space="preserve">užsienio. Jau turime pakankamai pažengusių </w:t>
      </w:r>
      <w:proofErr w:type="spellStart"/>
      <w:r w:rsidRPr="00270E67">
        <w:rPr>
          <w:rFonts w:ascii="Times New Roman" w:hAnsi="Times New Roman" w:cs="Times New Roman"/>
          <w:bCs/>
          <w:color w:val="000000"/>
          <w:sz w:val="24"/>
          <w:szCs w:val="24"/>
        </w:rPr>
        <w:t>startuolių</w:t>
      </w:r>
      <w:proofErr w:type="spellEnd"/>
      <w:r w:rsidRPr="00270E67">
        <w:rPr>
          <w:rFonts w:ascii="Times New Roman" w:hAnsi="Times New Roman" w:cs="Times New Roman"/>
          <w:bCs/>
          <w:color w:val="000000"/>
          <w:sz w:val="24"/>
          <w:szCs w:val="24"/>
        </w:rPr>
        <w:t>, pritraukia</w:t>
      </w:r>
      <w:r w:rsidR="009E6D6D">
        <w:rPr>
          <w:rFonts w:ascii="Times New Roman" w:hAnsi="Times New Roman" w:cs="Times New Roman"/>
          <w:bCs/>
          <w:color w:val="000000"/>
          <w:sz w:val="24"/>
          <w:szCs w:val="24"/>
        </w:rPr>
        <w:t>nčių</w:t>
      </w:r>
      <w:r w:rsidRPr="00270E67">
        <w:rPr>
          <w:rFonts w:ascii="Times New Roman" w:hAnsi="Times New Roman" w:cs="Times New Roman"/>
          <w:bCs/>
          <w:color w:val="000000"/>
          <w:sz w:val="24"/>
          <w:szCs w:val="24"/>
        </w:rPr>
        <w:t xml:space="preserve"> dideles investicijas</w:t>
      </w:r>
      <w:r w:rsidR="009E6D6D">
        <w:rPr>
          <w:rFonts w:ascii="Times New Roman" w:hAnsi="Times New Roman" w:cs="Times New Roman"/>
          <w:bCs/>
          <w:color w:val="000000"/>
          <w:sz w:val="24"/>
          <w:szCs w:val="24"/>
        </w:rPr>
        <w:t>,</w:t>
      </w:r>
      <w:r w:rsidRPr="00270E67">
        <w:rPr>
          <w:rFonts w:ascii="Times New Roman" w:hAnsi="Times New Roman" w:cs="Times New Roman"/>
          <w:bCs/>
          <w:color w:val="000000"/>
          <w:sz w:val="24"/>
          <w:szCs w:val="24"/>
        </w:rPr>
        <w:t xml:space="preserve"> – </w:t>
      </w:r>
      <w:r w:rsidR="009E6D6D">
        <w:rPr>
          <w:rFonts w:ascii="Times New Roman" w:hAnsi="Times New Roman" w:cs="Times New Roman"/>
          <w:bCs/>
          <w:color w:val="000000"/>
          <w:sz w:val="24"/>
          <w:szCs w:val="24"/>
        </w:rPr>
        <w:t>tai</w:t>
      </w:r>
      <w:r w:rsidRPr="00270E67">
        <w:rPr>
          <w:rFonts w:ascii="Times New Roman" w:hAnsi="Times New Roman" w:cs="Times New Roman"/>
          <w:bCs/>
          <w:color w:val="000000"/>
          <w:sz w:val="24"/>
          <w:szCs w:val="24"/>
        </w:rPr>
        <w:t xml:space="preserve"> „</w:t>
      </w:r>
      <w:proofErr w:type="spellStart"/>
      <w:r w:rsidRPr="00270E67">
        <w:rPr>
          <w:rFonts w:ascii="Times New Roman" w:hAnsi="Times New Roman" w:cs="Times New Roman"/>
          <w:bCs/>
          <w:color w:val="000000"/>
          <w:sz w:val="24"/>
          <w:szCs w:val="24"/>
        </w:rPr>
        <w:t>City</w:t>
      </w:r>
      <w:proofErr w:type="spellEnd"/>
      <w:r w:rsidRPr="00270E67">
        <w:rPr>
          <w:rFonts w:ascii="Times New Roman" w:hAnsi="Times New Roman" w:cs="Times New Roman"/>
          <w:bCs/>
          <w:color w:val="000000"/>
          <w:sz w:val="24"/>
          <w:szCs w:val="24"/>
        </w:rPr>
        <w:t xml:space="preserve"> </w:t>
      </w:r>
      <w:proofErr w:type="spellStart"/>
      <w:r w:rsidRPr="00270E67">
        <w:rPr>
          <w:rFonts w:ascii="Times New Roman" w:hAnsi="Times New Roman" w:cs="Times New Roman"/>
          <w:bCs/>
          <w:color w:val="000000"/>
          <w:sz w:val="24"/>
          <w:szCs w:val="24"/>
        </w:rPr>
        <w:t>Bee</w:t>
      </w:r>
      <w:proofErr w:type="spellEnd"/>
      <w:r w:rsidR="009E6D6D">
        <w:rPr>
          <w:rFonts w:ascii="Times New Roman" w:hAnsi="Times New Roman" w:cs="Times New Roman"/>
          <w:bCs/>
          <w:color w:val="000000"/>
          <w:sz w:val="24"/>
          <w:szCs w:val="24"/>
        </w:rPr>
        <w:t>“</w:t>
      </w:r>
      <w:r w:rsidRPr="00270E67">
        <w:rPr>
          <w:rFonts w:ascii="Times New Roman" w:hAnsi="Times New Roman" w:cs="Times New Roman"/>
          <w:bCs/>
          <w:color w:val="000000"/>
          <w:sz w:val="24"/>
          <w:szCs w:val="24"/>
        </w:rPr>
        <w:t xml:space="preserve"> (110 mln. </w:t>
      </w:r>
      <w:r w:rsidR="00022E48">
        <w:rPr>
          <w:rFonts w:ascii="Times New Roman" w:hAnsi="Times New Roman" w:cs="Times New Roman"/>
          <w:bCs/>
          <w:color w:val="000000"/>
          <w:sz w:val="24"/>
          <w:szCs w:val="24"/>
        </w:rPr>
        <w:t>eurų</w:t>
      </w:r>
      <w:r w:rsidRPr="00270E67">
        <w:rPr>
          <w:rFonts w:ascii="Times New Roman" w:hAnsi="Times New Roman" w:cs="Times New Roman"/>
          <w:bCs/>
          <w:color w:val="000000"/>
          <w:sz w:val="24"/>
          <w:szCs w:val="24"/>
        </w:rPr>
        <w:t>)</w:t>
      </w:r>
      <w:r w:rsidR="009E6D6D">
        <w:rPr>
          <w:rFonts w:ascii="Times New Roman" w:hAnsi="Times New Roman" w:cs="Times New Roman"/>
          <w:bCs/>
          <w:color w:val="000000"/>
          <w:sz w:val="24"/>
          <w:szCs w:val="24"/>
        </w:rPr>
        <w:t>,</w:t>
      </w:r>
      <w:r w:rsidRPr="00270E67">
        <w:rPr>
          <w:rFonts w:ascii="Times New Roman" w:hAnsi="Times New Roman" w:cs="Times New Roman"/>
          <w:bCs/>
          <w:color w:val="000000"/>
          <w:sz w:val="24"/>
          <w:szCs w:val="24"/>
        </w:rPr>
        <w:t xml:space="preserve"> „</w:t>
      </w:r>
      <w:proofErr w:type="spellStart"/>
      <w:r w:rsidRPr="00270E67">
        <w:rPr>
          <w:rFonts w:ascii="Times New Roman" w:hAnsi="Times New Roman" w:cs="Times New Roman"/>
          <w:bCs/>
          <w:color w:val="000000"/>
          <w:sz w:val="24"/>
          <w:szCs w:val="24"/>
        </w:rPr>
        <w:t>Vinted</w:t>
      </w:r>
      <w:proofErr w:type="spellEnd"/>
      <w:r w:rsidR="00581DBB">
        <w:rPr>
          <w:rFonts w:ascii="Times New Roman" w:hAnsi="Times New Roman" w:cs="Times New Roman"/>
          <w:bCs/>
          <w:color w:val="000000"/>
          <w:sz w:val="24"/>
          <w:szCs w:val="24"/>
        </w:rPr>
        <w:t>“</w:t>
      </w:r>
      <w:r w:rsidRPr="00270E67">
        <w:rPr>
          <w:rFonts w:ascii="Times New Roman" w:hAnsi="Times New Roman" w:cs="Times New Roman"/>
          <w:bCs/>
          <w:color w:val="000000"/>
          <w:sz w:val="24"/>
          <w:szCs w:val="24"/>
        </w:rPr>
        <w:t xml:space="preserve"> (50 mln. </w:t>
      </w:r>
      <w:r w:rsidR="00022E48">
        <w:rPr>
          <w:rFonts w:ascii="Times New Roman" w:hAnsi="Times New Roman" w:cs="Times New Roman"/>
          <w:bCs/>
          <w:color w:val="000000"/>
          <w:sz w:val="24"/>
          <w:szCs w:val="24"/>
        </w:rPr>
        <w:t>eurų</w:t>
      </w:r>
      <w:r w:rsidRPr="00270E67">
        <w:rPr>
          <w:rFonts w:ascii="Times New Roman" w:hAnsi="Times New Roman" w:cs="Times New Roman"/>
          <w:bCs/>
          <w:color w:val="000000"/>
          <w:sz w:val="24"/>
          <w:szCs w:val="24"/>
        </w:rPr>
        <w:t xml:space="preserve">), </w:t>
      </w:r>
      <w:r w:rsidR="009E6D6D">
        <w:rPr>
          <w:rFonts w:ascii="Times New Roman" w:hAnsi="Times New Roman" w:cs="Times New Roman"/>
          <w:bCs/>
          <w:color w:val="000000"/>
          <w:sz w:val="24"/>
          <w:szCs w:val="24"/>
        </w:rPr>
        <w:t>„</w:t>
      </w:r>
      <w:proofErr w:type="spellStart"/>
      <w:r w:rsidRPr="00270E67">
        <w:rPr>
          <w:rFonts w:ascii="Times New Roman" w:hAnsi="Times New Roman" w:cs="Times New Roman"/>
          <w:bCs/>
          <w:color w:val="000000"/>
          <w:sz w:val="24"/>
          <w:szCs w:val="24"/>
        </w:rPr>
        <w:t>TransferGo</w:t>
      </w:r>
      <w:proofErr w:type="spellEnd"/>
      <w:r w:rsidR="009E6D6D">
        <w:rPr>
          <w:rFonts w:ascii="Times New Roman" w:hAnsi="Times New Roman" w:cs="Times New Roman"/>
          <w:bCs/>
          <w:color w:val="000000"/>
          <w:sz w:val="24"/>
          <w:szCs w:val="24"/>
        </w:rPr>
        <w:t>“</w:t>
      </w:r>
      <w:r w:rsidRPr="00270E67">
        <w:rPr>
          <w:rFonts w:ascii="Times New Roman" w:hAnsi="Times New Roman" w:cs="Times New Roman"/>
          <w:bCs/>
          <w:color w:val="000000"/>
          <w:sz w:val="24"/>
          <w:szCs w:val="24"/>
        </w:rPr>
        <w:t xml:space="preserve"> (15 mln. </w:t>
      </w:r>
      <w:r w:rsidR="00022E48">
        <w:rPr>
          <w:rFonts w:ascii="Times New Roman" w:hAnsi="Times New Roman" w:cs="Times New Roman"/>
          <w:bCs/>
          <w:color w:val="000000"/>
          <w:sz w:val="24"/>
          <w:szCs w:val="24"/>
        </w:rPr>
        <w:t>eurų</w:t>
      </w:r>
      <w:r w:rsidRPr="00270E67">
        <w:rPr>
          <w:rFonts w:ascii="Times New Roman" w:hAnsi="Times New Roman" w:cs="Times New Roman"/>
          <w:bCs/>
          <w:color w:val="000000"/>
          <w:sz w:val="24"/>
          <w:szCs w:val="24"/>
        </w:rPr>
        <w:t>).</w:t>
      </w:r>
    </w:p>
    <w:p w14:paraId="2449D3FD" w14:textId="69816B31" w:rsidR="00A94DB7" w:rsidRPr="00270E67" w:rsidRDefault="00BB6846" w:rsidP="00A94DB7">
      <w:pPr>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
          <w:sz w:val="24"/>
          <w:szCs w:val="24"/>
        </w:rPr>
        <w:t>11</w:t>
      </w:r>
      <w:r w:rsidR="007B760F">
        <w:rPr>
          <w:rFonts w:ascii="Times New Roman" w:eastAsia="Times New Roman" w:hAnsi="Times New Roman" w:cs="Times New Roman"/>
          <w:b/>
          <w:sz w:val="24"/>
          <w:szCs w:val="24"/>
        </w:rPr>
        <w:t>4</w:t>
      </w:r>
      <w:r w:rsidR="00A94DB7" w:rsidRPr="00A94DB7">
        <w:rPr>
          <w:rFonts w:ascii="Times New Roman" w:eastAsia="Times New Roman" w:hAnsi="Times New Roman" w:cs="Times New Roman"/>
          <w:b/>
          <w:sz w:val="24"/>
          <w:szCs w:val="24"/>
        </w:rPr>
        <w:t xml:space="preserve"> pav.</w:t>
      </w:r>
      <w:r w:rsidR="00A94DB7" w:rsidRPr="00270E67">
        <w:rPr>
          <w:rFonts w:ascii="Times New Roman" w:eastAsia="Times New Roman" w:hAnsi="Times New Roman" w:cs="Times New Roman"/>
          <w:b/>
          <w:sz w:val="24"/>
          <w:szCs w:val="24"/>
        </w:rPr>
        <w:t xml:space="preserve"> </w:t>
      </w:r>
      <w:proofErr w:type="spellStart"/>
      <w:r w:rsidR="00A94DB7" w:rsidRPr="00A94DB7">
        <w:rPr>
          <w:rFonts w:ascii="Times New Roman" w:eastAsia="Times New Roman" w:hAnsi="Times New Roman" w:cs="Times New Roman"/>
          <w:i/>
          <w:sz w:val="24"/>
          <w:szCs w:val="24"/>
        </w:rPr>
        <w:t>Startuolių</w:t>
      </w:r>
      <w:proofErr w:type="spellEnd"/>
      <w:r w:rsidR="00A94DB7" w:rsidRPr="00A94DB7">
        <w:rPr>
          <w:rFonts w:ascii="Times New Roman" w:eastAsia="Times New Roman" w:hAnsi="Times New Roman" w:cs="Times New Roman"/>
          <w:i/>
          <w:sz w:val="24"/>
          <w:szCs w:val="24"/>
        </w:rPr>
        <w:t xml:space="preserve"> pritrauktos investicijos</w:t>
      </w:r>
      <w:r w:rsidR="00A94DB7">
        <w:rPr>
          <w:rFonts w:ascii="Times New Roman" w:eastAsia="Times New Roman" w:hAnsi="Times New Roman" w:cs="Times New Roman"/>
          <w:i/>
          <w:sz w:val="24"/>
          <w:szCs w:val="24"/>
        </w:rPr>
        <w:t xml:space="preserve"> (</w:t>
      </w:r>
      <w:r w:rsidR="00A94DB7" w:rsidRPr="00A94DB7">
        <w:rPr>
          <w:rFonts w:ascii="Times New Roman" w:eastAsia="Times New Roman" w:hAnsi="Times New Roman" w:cs="Times New Roman"/>
          <w:i/>
          <w:sz w:val="24"/>
          <w:szCs w:val="24"/>
        </w:rPr>
        <w:t xml:space="preserve">mln. </w:t>
      </w:r>
      <w:r w:rsidR="00D367C4">
        <w:rPr>
          <w:rFonts w:ascii="Times New Roman" w:eastAsia="Times New Roman" w:hAnsi="Times New Roman" w:cs="Times New Roman"/>
          <w:i/>
          <w:sz w:val="24"/>
          <w:szCs w:val="24"/>
        </w:rPr>
        <w:t>eurų</w:t>
      </w:r>
      <w:r w:rsidR="00A94DB7">
        <w:rPr>
          <w:rFonts w:ascii="Times New Roman" w:eastAsia="Times New Roman" w:hAnsi="Times New Roman" w:cs="Times New Roman"/>
          <w:i/>
          <w:sz w:val="24"/>
          <w:szCs w:val="24"/>
        </w:rPr>
        <w:t>)</w:t>
      </w:r>
    </w:p>
    <w:p w14:paraId="7C141635" w14:textId="77777777" w:rsidR="009F0487" w:rsidRPr="00270E67" w:rsidRDefault="009F0487" w:rsidP="009F0487">
      <w:pPr>
        <w:spacing w:after="0" w:line="240" w:lineRule="auto"/>
        <w:jc w:val="center"/>
        <w:rPr>
          <w:rFonts w:ascii="Times New Roman" w:hAnsi="Times New Roman" w:cs="Times New Roman"/>
          <w:b/>
          <w:sz w:val="24"/>
          <w:szCs w:val="24"/>
        </w:rPr>
      </w:pPr>
      <w:r>
        <w:rPr>
          <w:noProof/>
          <w:lang w:eastAsia="lt-LT"/>
        </w:rPr>
        <w:drawing>
          <wp:inline distT="0" distB="0" distL="0" distR="0" wp14:anchorId="487D9880" wp14:editId="155038B3">
            <wp:extent cx="5600700" cy="1276350"/>
            <wp:effectExtent l="0" t="0" r="0" b="0"/>
            <wp:docPr id="153" name="Chart 153">
              <a:extLst xmlns:a="http://schemas.openxmlformats.org/drawingml/2006/main">
                <a:ext uri="{FF2B5EF4-FFF2-40B4-BE49-F238E27FC236}">
                  <a16:creationId xmlns:a16="http://schemas.microsoft.com/office/drawing/2014/main" id="{2BC10331-CDE4-4544-BB71-37901797D202}"/>
                </a:ext>
              </a:extLst>
            </wp:docPr>
            <wp:cNvGraphicFramePr/>
            <a:graphic xmlns:a="http://schemas.openxmlformats.org/drawingml/2006/main">
              <a:graphicData uri="http://schemas.openxmlformats.org/drawingml/2006/chart">
                <c:chart xmlns:c="http://schemas.openxmlformats.org/drawingml/2006/chart" r:id="rId127"/>
              </a:graphicData>
            </a:graphic>
          </wp:inline>
        </w:drawing>
      </w:r>
    </w:p>
    <w:p w14:paraId="4F05E9E5" w14:textId="4F8A19F6" w:rsidR="00270E67" w:rsidRPr="008E708A" w:rsidRDefault="00270E67" w:rsidP="00A94DB7">
      <w:pPr>
        <w:spacing w:line="240" w:lineRule="auto"/>
        <w:jc w:val="center"/>
        <w:rPr>
          <w:rFonts w:ascii="Times New Roman" w:hAnsi="Times New Roman" w:cs="Times New Roman"/>
          <w:bCs/>
          <w:color w:val="000000"/>
          <w:sz w:val="20"/>
          <w:szCs w:val="20"/>
        </w:rPr>
      </w:pPr>
      <w:r w:rsidRPr="008E708A">
        <w:rPr>
          <w:rFonts w:ascii="Times New Roman" w:hAnsi="Times New Roman" w:cs="Times New Roman"/>
          <w:bCs/>
          <w:color w:val="000000"/>
          <w:sz w:val="20"/>
          <w:szCs w:val="20"/>
        </w:rPr>
        <w:t>Duomenų šaltinis</w:t>
      </w:r>
      <w:r w:rsidR="009E6D6D">
        <w:rPr>
          <w:rFonts w:ascii="Times New Roman" w:hAnsi="Times New Roman" w:cs="Times New Roman"/>
          <w:bCs/>
          <w:color w:val="000000"/>
          <w:sz w:val="20"/>
          <w:szCs w:val="20"/>
        </w:rPr>
        <w:t xml:space="preserve"> –</w:t>
      </w:r>
      <w:r w:rsidRPr="008E708A">
        <w:rPr>
          <w:rFonts w:ascii="Times New Roman" w:hAnsi="Times New Roman" w:cs="Times New Roman"/>
          <w:bCs/>
          <w:color w:val="000000"/>
          <w:sz w:val="20"/>
          <w:szCs w:val="20"/>
        </w:rPr>
        <w:t xml:space="preserve"> VšĮ „Versli Lietuva“</w:t>
      </w:r>
    </w:p>
    <w:p w14:paraId="3D9179AE" w14:textId="47A38384" w:rsidR="00270E67" w:rsidRDefault="00270E67" w:rsidP="00270E67">
      <w:pPr>
        <w:spacing w:after="0" w:line="240" w:lineRule="auto"/>
        <w:jc w:val="both"/>
        <w:rPr>
          <w:rFonts w:ascii="Times New Roman" w:hAnsi="Times New Roman" w:cs="Times New Roman"/>
          <w:sz w:val="24"/>
          <w:szCs w:val="24"/>
        </w:rPr>
      </w:pPr>
      <w:r w:rsidRPr="00270E67">
        <w:rPr>
          <w:rFonts w:ascii="Times New Roman" w:hAnsi="Times New Roman" w:cs="Times New Roman"/>
          <w:sz w:val="24"/>
          <w:szCs w:val="24"/>
        </w:rPr>
        <w:t xml:space="preserve">Siekiant padėti pradedantiesiems verslininkams </w:t>
      </w:r>
      <w:r w:rsidR="009E6D6D">
        <w:rPr>
          <w:rFonts w:ascii="Times New Roman" w:hAnsi="Times New Roman" w:cs="Times New Roman"/>
          <w:sz w:val="24"/>
          <w:szCs w:val="24"/>
        </w:rPr>
        <w:t>vystyti jų idėjas</w:t>
      </w:r>
      <w:r w:rsidRPr="00270E67">
        <w:rPr>
          <w:rFonts w:ascii="Times New Roman" w:hAnsi="Times New Roman" w:cs="Times New Roman"/>
          <w:sz w:val="24"/>
          <w:szCs w:val="24"/>
        </w:rPr>
        <w:t xml:space="preserve">, įgyvendinama </w:t>
      </w:r>
      <w:r w:rsidRPr="00116B5D">
        <w:rPr>
          <w:rFonts w:ascii="Times New Roman" w:hAnsi="Times New Roman" w:cs="Times New Roman"/>
          <w:sz w:val="24"/>
          <w:szCs w:val="24"/>
        </w:rPr>
        <w:t>nauja rizikos kapitalo priemonė</w:t>
      </w:r>
      <w:r w:rsidRPr="00270E67">
        <w:rPr>
          <w:rFonts w:ascii="Times New Roman" w:hAnsi="Times New Roman" w:cs="Times New Roman"/>
          <w:b/>
          <w:sz w:val="24"/>
          <w:szCs w:val="24"/>
        </w:rPr>
        <w:t xml:space="preserve"> „</w:t>
      </w:r>
      <w:proofErr w:type="spellStart"/>
      <w:r w:rsidRPr="00270E67">
        <w:rPr>
          <w:rFonts w:ascii="Times New Roman" w:hAnsi="Times New Roman" w:cs="Times New Roman"/>
          <w:b/>
          <w:sz w:val="24"/>
          <w:szCs w:val="24"/>
        </w:rPr>
        <w:t>Akceleravimo</w:t>
      </w:r>
      <w:proofErr w:type="spellEnd"/>
      <w:r w:rsidRPr="00270E67">
        <w:rPr>
          <w:rFonts w:ascii="Times New Roman" w:hAnsi="Times New Roman" w:cs="Times New Roman"/>
          <w:b/>
          <w:sz w:val="24"/>
          <w:szCs w:val="24"/>
        </w:rPr>
        <w:t xml:space="preserve"> fondas“</w:t>
      </w:r>
      <w:r w:rsidRPr="00270E67">
        <w:rPr>
          <w:rFonts w:ascii="Times New Roman" w:hAnsi="Times New Roman" w:cs="Times New Roman"/>
          <w:sz w:val="24"/>
          <w:szCs w:val="24"/>
        </w:rPr>
        <w:t xml:space="preserve">, per kurią </w:t>
      </w:r>
      <w:r w:rsidR="00EE1CF7">
        <w:rPr>
          <w:rFonts w:ascii="Times New Roman" w:hAnsi="Times New Roman" w:cs="Times New Roman"/>
          <w:sz w:val="24"/>
          <w:szCs w:val="24"/>
        </w:rPr>
        <w:t>vykdomos</w:t>
      </w:r>
      <w:r w:rsidRPr="00270E67">
        <w:rPr>
          <w:rFonts w:ascii="Times New Roman" w:hAnsi="Times New Roman" w:cs="Times New Roman"/>
          <w:sz w:val="24"/>
          <w:szCs w:val="24"/>
        </w:rPr>
        <w:t xml:space="preserve"> </w:t>
      </w:r>
      <w:proofErr w:type="spellStart"/>
      <w:r w:rsidRPr="00270E67">
        <w:rPr>
          <w:rFonts w:ascii="Times New Roman" w:hAnsi="Times New Roman" w:cs="Times New Roman"/>
          <w:sz w:val="24"/>
          <w:szCs w:val="24"/>
        </w:rPr>
        <w:t>akceleravimo</w:t>
      </w:r>
      <w:proofErr w:type="spellEnd"/>
      <w:r w:rsidRPr="00270E67">
        <w:rPr>
          <w:rFonts w:ascii="Times New Roman" w:hAnsi="Times New Roman" w:cs="Times New Roman"/>
          <w:sz w:val="24"/>
          <w:szCs w:val="24"/>
        </w:rPr>
        <w:t xml:space="preserve"> veiklos ir </w:t>
      </w:r>
      <w:r w:rsidR="00EE1CF7">
        <w:rPr>
          <w:rFonts w:ascii="Times New Roman" w:hAnsi="Times New Roman" w:cs="Times New Roman"/>
          <w:sz w:val="24"/>
          <w:szCs w:val="24"/>
        </w:rPr>
        <w:t xml:space="preserve">teikiamos </w:t>
      </w:r>
      <w:r w:rsidRPr="00270E67">
        <w:rPr>
          <w:rFonts w:ascii="Times New Roman" w:hAnsi="Times New Roman" w:cs="Times New Roman"/>
          <w:sz w:val="24"/>
          <w:szCs w:val="24"/>
        </w:rPr>
        <w:t>investicijos jaunam verslui.</w:t>
      </w:r>
    </w:p>
    <w:p w14:paraId="580AC8F3" w14:textId="77777777" w:rsidR="00270E67" w:rsidRPr="00270E67" w:rsidRDefault="00270E67" w:rsidP="00270E67">
      <w:pPr>
        <w:pStyle w:val="NoSpacing"/>
        <w:jc w:val="both"/>
        <w:rPr>
          <w:rFonts w:ascii="Times New Roman" w:hAnsi="Times New Roman" w:cs="Times New Roman"/>
          <w:sz w:val="24"/>
          <w:szCs w:val="24"/>
          <w:lang w:val="lt-LT"/>
        </w:rPr>
      </w:pPr>
    </w:p>
    <w:p w14:paraId="30CBF928" w14:textId="178FB732" w:rsidR="00270E67" w:rsidRPr="00270E67" w:rsidRDefault="00270E67" w:rsidP="00270E67">
      <w:pPr>
        <w:pStyle w:val="NoSpacing"/>
        <w:jc w:val="both"/>
        <w:rPr>
          <w:rFonts w:ascii="Times New Roman" w:hAnsi="Times New Roman" w:cs="Times New Roman"/>
          <w:sz w:val="24"/>
          <w:szCs w:val="24"/>
          <w:lang w:val="lt-LT"/>
        </w:rPr>
      </w:pPr>
      <w:r w:rsidRPr="00116B5D">
        <w:rPr>
          <w:rFonts w:ascii="Times New Roman" w:hAnsi="Times New Roman" w:cs="Times New Roman"/>
          <w:sz w:val="24"/>
          <w:szCs w:val="24"/>
          <w:lang w:val="lt-LT"/>
        </w:rPr>
        <w:t>Įsteigiant naujas rizikos kapitalo priemones</w:t>
      </w:r>
      <w:r w:rsidRPr="00270E67">
        <w:rPr>
          <w:rFonts w:ascii="Times New Roman" w:hAnsi="Times New Roman" w:cs="Times New Roman"/>
          <w:sz w:val="24"/>
          <w:szCs w:val="24"/>
          <w:lang w:val="lt-LT"/>
        </w:rPr>
        <w:t xml:space="preserve"> (verslo </w:t>
      </w:r>
      <w:proofErr w:type="spellStart"/>
      <w:r w:rsidRPr="00270E67">
        <w:rPr>
          <w:rFonts w:ascii="Times New Roman" w:hAnsi="Times New Roman" w:cs="Times New Roman"/>
          <w:sz w:val="24"/>
          <w:szCs w:val="24"/>
          <w:lang w:val="lt-LT"/>
        </w:rPr>
        <w:t>ak</w:t>
      </w:r>
      <w:r w:rsidR="009E6D6D">
        <w:rPr>
          <w:rFonts w:ascii="Times New Roman" w:hAnsi="Times New Roman" w:cs="Times New Roman"/>
          <w:sz w:val="24"/>
          <w:szCs w:val="24"/>
          <w:lang w:val="lt-LT"/>
        </w:rPr>
        <w:t>c</w:t>
      </w:r>
      <w:r w:rsidRPr="00270E67">
        <w:rPr>
          <w:rFonts w:ascii="Times New Roman" w:hAnsi="Times New Roman" w:cs="Times New Roman"/>
          <w:sz w:val="24"/>
          <w:szCs w:val="24"/>
          <w:lang w:val="lt-LT"/>
        </w:rPr>
        <w:t>eleravimo</w:t>
      </w:r>
      <w:proofErr w:type="spellEnd"/>
      <w:r w:rsidRPr="00270E67">
        <w:rPr>
          <w:rFonts w:ascii="Times New Roman" w:hAnsi="Times New Roman" w:cs="Times New Roman"/>
          <w:sz w:val="24"/>
          <w:szCs w:val="24"/>
          <w:lang w:val="lt-LT"/>
        </w:rPr>
        <w:t>, MTEP) ir išplečiant kredito bei garantijų, įskaitant garantijas eksporto kreditų ir faktoringo sandoriams, priemonių pasiūlą verslui</w:t>
      </w:r>
      <w:r w:rsidR="005378F0">
        <w:rPr>
          <w:rFonts w:ascii="Times New Roman" w:hAnsi="Times New Roman" w:cs="Times New Roman"/>
          <w:sz w:val="24"/>
          <w:szCs w:val="24"/>
          <w:lang w:val="lt-LT"/>
        </w:rPr>
        <w:t>,</w:t>
      </w:r>
      <w:r w:rsidRPr="00270E67">
        <w:rPr>
          <w:rFonts w:ascii="Times New Roman" w:hAnsi="Times New Roman" w:cs="Times New Roman"/>
          <w:sz w:val="24"/>
          <w:szCs w:val="24"/>
          <w:lang w:val="lt-LT"/>
        </w:rPr>
        <w:t xml:space="preserve"> </w:t>
      </w:r>
      <w:r w:rsidRPr="00116B5D">
        <w:rPr>
          <w:rFonts w:ascii="Times New Roman" w:hAnsi="Times New Roman" w:cs="Times New Roman"/>
          <w:bCs/>
          <w:sz w:val="24"/>
          <w:szCs w:val="24"/>
          <w:lang w:val="lt-LT"/>
        </w:rPr>
        <w:t xml:space="preserve">pagal priemonę </w:t>
      </w:r>
      <w:r w:rsidRPr="000D6536">
        <w:rPr>
          <w:rFonts w:ascii="Times New Roman" w:hAnsi="Times New Roman"/>
          <w:b/>
          <w:sz w:val="24"/>
          <w:lang w:val="lt-LT"/>
        </w:rPr>
        <w:t>„</w:t>
      </w:r>
      <w:r w:rsidRPr="00116B5D">
        <w:rPr>
          <w:rFonts w:ascii="Times New Roman" w:hAnsi="Times New Roman" w:cs="Times New Roman"/>
          <w:b/>
          <w:bCs/>
          <w:sz w:val="24"/>
          <w:szCs w:val="24"/>
          <w:lang w:val="lt-LT"/>
        </w:rPr>
        <w:t>Ko-investicinis fondas II</w:t>
      </w:r>
      <w:r w:rsidRPr="000D6536">
        <w:rPr>
          <w:rFonts w:ascii="Times New Roman" w:hAnsi="Times New Roman"/>
          <w:b/>
          <w:sz w:val="24"/>
          <w:lang w:val="lt-LT"/>
        </w:rPr>
        <w:t>“</w:t>
      </w:r>
      <w:r w:rsidRPr="00116B5D">
        <w:rPr>
          <w:rFonts w:ascii="Times New Roman" w:hAnsi="Times New Roman" w:cs="Times New Roman"/>
          <w:bCs/>
          <w:sz w:val="24"/>
          <w:szCs w:val="24"/>
          <w:lang w:val="lt-LT"/>
        </w:rPr>
        <w:t xml:space="preserve"> įsteigtas rizikos kapitalo fondas, dalį lėšų investuosiantis sumaniosios specializacijos srityse</w:t>
      </w:r>
      <w:r w:rsidRPr="00116B5D">
        <w:rPr>
          <w:rFonts w:ascii="Times New Roman" w:hAnsi="Times New Roman" w:cs="Times New Roman"/>
          <w:sz w:val="24"/>
          <w:szCs w:val="24"/>
          <w:lang w:val="lt-LT"/>
        </w:rPr>
        <w:t>.</w:t>
      </w:r>
      <w:r w:rsidRPr="00270E67">
        <w:rPr>
          <w:rFonts w:ascii="Times New Roman" w:hAnsi="Times New Roman" w:cs="Times New Roman"/>
          <w:sz w:val="24"/>
          <w:szCs w:val="24"/>
          <w:lang w:val="lt-LT"/>
        </w:rPr>
        <w:t xml:space="preserve"> Nuo 2017 m. birželio 1 d. vykdoma nuolatinė privačių investuotojų atranka: jau atrinkti 58 verslo angelai ir 4 rizikos kapitalo fondai; atliktos 2 investicijos </w:t>
      </w:r>
      <w:r w:rsidR="009E6D6D">
        <w:rPr>
          <w:rFonts w:ascii="Times New Roman" w:hAnsi="Times New Roman" w:cs="Times New Roman"/>
          <w:sz w:val="24"/>
          <w:szCs w:val="24"/>
          <w:lang w:val="lt-LT"/>
        </w:rPr>
        <w:t xml:space="preserve">už </w:t>
      </w:r>
      <w:r w:rsidRPr="00270E67">
        <w:rPr>
          <w:rFonts w:ascii="Times New Roman" w:hAnsi="Times New Roman" w:cs="Times New Roman"/>
          <w:sz w:val="24"/>
          <w:szCs w:val="24"/>
          <w:lang w:val="lt-LT"/>
        </w:rPr>
        <w:t xml:space="preserve">1 332 990 </w:t>
      </w:r>
      <w:r w:rsidR="00022E48">
        <w:rPr>
          <w:rFonts w:ascii="Times New Roman" w:hAnsi="Times New Roman" w:cs="Times New Roman"/>
          <w:sz w:val="24"/>
          <w:szCs w:val="24"/>
          <w:lang w:val="lt-LT"/>
        </w:rPr>
        <w:t>eurų</w:t>
      </w:r>
      <w:r w:rsidRPr="00270E67">
        <w:rPr>
          <w:rFonts w:ascii="Times New Roman" w:hAnsi="Times New Roman" w:cs="Times New Roman"/>
          <w:sz w:val="24"/>
          <w:szCs w:val="24"/>
          <w:lang w:val="lt-LT"/>
        </w:rPr>
        <w:t xml:space="preserve"> sum</w:t>
      </w:r>
      <w:r w:rsidR="009E6D6D">
        <w:rPr>
          <w:rFonts w:ascii="Times New Roman" w:hAnsi="Times New Roman" w:cs="Times New Roman"/>
          <w:sz w:val="24"/>
          <w:szCs w:val="24"/>
          <w:lang w:val="lt-LT"/>
        </w:rPr>
        <w:t>ą</w:t>
      </w:r>
      <w:r w:rsidRPr="00270E67">
        <w:rPr>
          <w:rFonts w:ascii="Times New Roman" w:hAnsi="Times New Roman" w:cs="Times New Roman"/>
          <w:sz w:val="24"/>
          <w:szCs w:val="24"/>
          <w:lang w:val="lt-LT"/>
        </w:rPr>
        <w:t xml:space="preserve">, iš jų 756 226,3 </w:t>
      </w:r>
      <w:r w:rsidR="00EE1CF7">
        <w:rPr>
          <w:rFonts w:ascii="Times New Roman" w:hAnsi="Times New Roman" w:cs="Times New Roman"/>
          <w:sz w:val="24"/>
          <w:szCs w:val="24"/>
          <w:lang w:val="lt-LT"/>
        </w:rPr>
        <w:t>euro</w:t>
      </w:r>
      <w:r w:rsidRPr="00270E67">
        <w:rPr>
          <w:rFonts w:ascii="Times New Roman" w:hAnsi="Times New Roman" w:cs="Times New Roman"/>
          <w:sz w:val="24"/>
          <w:szCs w:val="24"/>
          <w:lang w:val="lt-LT"/>
        </w:rPr>
        <w:t xml:space="preserve"> </w:t>
      </w:r>
      <w:r w:rsidR="009E6D6D">
        <w:rPr>
          <w:rFonts w:ascii="Times New Roman" w:hAnsi="Times New Roman" w:cs="Times New Roman"/>
          <w:sz w:val="24"/>
          <w:szCs w:val="24"/>
          <w:lang w:val="lt-LT"/>
        </w:rPr>
        <w:t>–</w:t>
      </w:r>
      <w:r w:rsidRPr="00270E67">
        <w:rPr>
          <w:rFonts w:ascii="Times New Roman" w:hAnsi="Times New Roman" w:cs="Times New Roman"/>
          <w:sz w:val="24"/>
          <w:szCs w:val="24"/>
          <w:lang w:val="lt-LT"/>
        </w:rPr>
        <w:t xml:space="preserve"> iš priemonės lėšų). </w:t>
      </w:r>
    </w:p>
    <w:p w14:paraId="2ADB8416" w14:textId="77777777" w:rsidR="005378F0" w:rsidRDefault="005378F0" w:rsidP="00270E67">
      <w:pPr>
        <w:pStyle w:val="NoSpacing"/>
        <w:jc w:val="both"/>
        <w:rPr>
          <w:rFonts w:ascii="Times New Roman" w:hAnsi="Times New Roman" w:cs="Times New Roman"/>
          <w:b/>
          <w:sz w:val="24"/>
          <w:szCs w:val="24"/>
          <w:lang w:val="lt-LT"/>
        </w:rPr>
      </w:pPr>
    </w:p>
    <w:p w14:paraId="67810F67" w14:textId="12C16C1E" w:rsidR="00270E67" w:rsidRPr="00116B5D" w:rsidRDefault="00270E67" w:rsidP="00270E67">
      <w:pPr>
        <w:pStyle w:val="NoSpacing"/>
        <w:jc w:val="both"/>
        <w:rPr>
          <w:rFonts w:ascii="Times New Roman" w:hAnsi="Times New Roman" w:cs="Times New Roman"/>
          <w:bCs/>
          <w:sz w:val="24"/>
          <w:szCs w:val="24"/>
          <w:lang w:val="lt-LT"/>
        </w:rPr>
      </w:pPr>
      <w:r w:rsidRPr="00116B5D">
        <w:rPr>
          <w:rFonts w:ascii="Times New Roman" w:hAnsi="Times New Roman" w:cs="Times New Roman"/>
          <w:sz w:val="24"/>
          <w:szCs w:val="24"/>
          <w:lang w:val="lt-LT"/>
        </w:rPr>
        <w:t xml:space="preserve">Pagal priemonę </w:t>
      </w:r>
      <w:r w:rsidRPr="000D6536">
        <w:rPr>
          <w:rFonts w:ascii="Times New Roman" w:hAnsi="Times New Roman"/>
          <w:b/>
          <w:sz w:val="24"/>
          <w:lang w:val="lt-LT"/>
        </w:rPr>
        <w:t>„</w:t>
      </w:r>
      <w:r w:rsidRPr="00116B5D">
        <w:rPr>
          <w:rFonts w:ascii="Times New Roman" w:hAnsi="Times New Roman" w:cs="Times New Roman"/>
          <w:b/>
          <w:sz w:val="24"/>
          <w:szCs w:val="24"/>
          <w:lang w:val="lt-LT"/>
        </w:rPr>
        <w:t>Ko-investicinis fondas MTEPI</w:t>
      </w:r>
      <w:r w:rsidRPr="000D6536">
        <w:rPr>
          <w:rFonts w:ascii="Times New Roman" w:hAnsi="Times New Roman"/>
          <w:b/>
          <w:sz w:val="24"/>
          <w:lang w:val="lt-LT"/>
        </w:rPr>
        <w:t>“</w:t>
      </w:r>
      <w:r w:rsidRPr="00116B5D">
        <w:rPr>
          <w:rFonts w:ascii="Times New Roman" w:hAnsi="Times New Roman" w:cs="Times New Roman"/>
          <w:sz w:val="24"/>
          <w:szCs w:val="24"/>
          <w:lang w:val="lt-LT"/>
        </w:rPr>
        <w:t xml:space="preserve"> įsteigtas rizikos kapitalo fondas, visas lėšas investuosiantis </w:t>
      </w:r>
      <w:r w:rsidRPr="00116B5D">
        <w:rPr>
          <w:rFonts w:ascii="Times New Roman" w:hAnsi="Times New Roman" w:cs="Times New Roman"/>
          <w:bCs/>
          <w:sz w:val="24"/>
          <w:szCs w:val="24"/>
          <w:lang w:val="lt-LT"/>
        </w:rPr>
        <w:t xml:space="preserve">sumaniosios specializacijos srityse į </w:t>
      </w:r>
      <w:proofErr w:type="spellStart"/>
      <w:r w:rsidRPr="00116B5D">
        <w:rPr>
          <w:rFonts w:ascii="Times New Roman" w:hAnsi="Times New Roman" w:cs="Times New Roman"/>
          <w:bCs/>
          <w:sz w:val="24"/>
          <w:szCs w:val="24"/>
          <w:lang w:val="lt-LT"/>
        </w:rPr>
        <w:t>atžalines</w:t>
      </w:r>
      <w:proofErr w:type="spellEnd"/>
      <w:r w:rsidRPr="00116B5D">
        <w:rPr>
          <w:rFonts w:ascii="Times New Roman" w:hAnsi="Times New Roman" w:cs="Times New Roman"/>
          <w:bCs/>
          <w:sz w:val="24"/>
          <w:szCs w:val="24"/>
          <w:lang w:val="lt-LT"/>
        </w:rPr>
        <w:t xml:space="preserve"> įmones</w:t>
      </w:r>
      <w:r w:rsidR="00116B5D">
        <w:rPr>
          <w:rFonts w:ascii="Times New Roman" w:hAnsi="Times New Roman" w:cs="Times New Roman"/>
          <w:bCs/>
          <w:sz w:val="24"/>
          <w:szCs w:val="24"/>
          <w:lang w:val="lt-LT"/>
        </w:rPr>
        <w:t>, o p</w:t>
      </w:r>
      <w:r w:rsidRPr="00116B5D">
        <w:rPr>
          <w:rFonts w:ascii="Times New Roman" w:hAnsi="Times New Roman" w:cs="Times New Roman"/>
          <w:bCs/>
          <w:sz w:val="24"/>
          <w:szCs w:val="24"/>
          <w:lang w:val="lt-LT"/>
        </w:rPr>
        <w:t xml:space="preserve">agal priemonę </w:t>
      </w:r>
      <w:r w:rsidRPr="000D6536">
        <w:rPr>
          <w:rFonts w:ascii="Times New Roman" w:hAnsi="Times New Roman"/>
          <w:b/>
          <w:sz w:val="24"/>
          <w:lang w:val="lt-LT"/>
        </w:rPr>
        <w:t>„</w:t>
      </w:r>
      <w:r w:rsidRPr="00116B5D">
        <w:rPr>
          <w:rFonts w:ascii="Times New Roman" w:hAnsi="Times New Roman" w:cs="Times New Roman"/>
          <w:b/>
          <w:bCs/>
          <w:sz w:val="24"/>
          <w:szCs w:val="24"/>
          <w:lang w:val="lt-LT"/>
        </w:rPr>
        <w:t>Ankstyvosios stadijos ir plėtros fondas II</w:t>
      </w:r>
      <w:r w:rsidRPr="000D6536">
        <w:rPr>
          <w:rFonts w:ascii="Times New Roman" w:hAnsi="Times New Roman"/>
          <w:b/>
          <w:sz w:val="24"/>
          <w:lang w:val="lt-LT"/>
        </w:rPr>
        <w:t>“</w:t>
      </w:r>
      <w:r w:rsidRPr="00116B5D">
        <w:rPr>
          <w:rFonts w:ascii="Times New Roman" w:hAnsi="Times New Roman" w:cs="Times New Roman"/>
          <w:bCs/>
          <w:sz w:val="24"/>
          <w:szCs w:val="24"/>
          <w:lang w:val="lt-LT"/>
        </w:rPr>
        <w:t xml:space="preserve"> įsteigtas rizikos kapitalo fondas, didžiąją dalį lėšų investuosiantis sumaniosios specializacijos srityse. Per priemonę taip pat planuojama įgyvendinti ir įmonių </w:t>
      </w:r>
      <w:proofErr w:type="spellStart"/>
      <w:r w:rsidRPr="00116B5D">
        <w:rPr>
          <w:rFonts w:ascii="Times New Roman" w:hAnsi="Times New Roman" w:cs="Times New Roman"/>
          <w:bCs/>
          <w:sz w:val="24"/>
          <w:szCs w:val="24"/>
          <w:lang w:val="lt-LT"/>
        </w:rPr>
        <w:t>ak</w:t>
      </w:r>
      <w:r w:rsidR="009E6D6D">
        <w:rPr>
          <w:rFonts w:ascii="Times New Roman" w:hAnsi="Times New Roman" w:cs="Times New Roman"/>
          <w:bCs/>
          <w:sz w:val="24"/>
          <w:szCs w:val="24"/>
          <w:lang w:val="lt-LT"/>
        </w:rPr>
        <w:t>c</w:t>
      </w:r>
      <w:r w:rsidRPr="00116B5D">
        <w:rPr>
          <w:rFonts w:ascii="Times New Roman" w:hAnsi="Times New Roman" w:cs="Times New Roman"/>
          <w:bCs/>
          <w:sz w:val="24"/>
          <w:szCs w:val="24"/>
          <w:lang w:val="lt-LT"/>
        </w:rPr>
        <w:t>eleravimo</w:t>
      </w:r>
      <w:proofErr w:type="spellEnd"/>
      <w:r w:rsidRPr="00116B5D">
        <w:rPr>
          <w:rFonts w:ascii="Times New Roman" w:hAnsi="Times New Roman" w:cs="Times New Roman"/>
          <w:bCs/>
          <w:sz w:val="24"/>
          <w:szCs w:val="24"/>
          <w:lang w:val="lt-LT"/>
        </w:rPr>
        <w:t xml:space="preserve"> veiklą</w:t>
      </w:r>
      <w:r w:rsidR="00116B5D" w:rsidRPr="00116B5D">
        <w:rPr>
          <w:rFonts w:ascii="Times New Roman" w:hAnsi="Times New Roman" w:cs="Times New Roman"/>
          <w:bCs/>
          <w:sz w:val="24"/>
          <w:szCs w:val="24"/>
          <w:lang w:val="lt-LT"/>
        </w:rPr>
        <w:t>.</w:t>
      </w:r>
      <w:r w:rsidRPr="00116B5D">
        <w:rPr>
          <w:rFonts w:ascii="Times New Roman" w:hAnsi="Times New Roman" w:cs="Times New Roman"/>
          <w:bCs/>
          <w:sz w:val="24"/>
          <w:szCs w:val="24"/>
          <w:lang w:val="lt-LT"/>
        </w:rPr>
        <w:t xml:space="preserve"> </w:t>
      </w:r>
    </w:p>
    <w:p w14:paraId="0C561BD8" w14:textId="77777777" w:rsidR="005378F0" w:rsidRPr="00116B5D" w:rsidRDefault="005378F0" w:rsidP="00270E67">
      <w:pPr>
        <w:pStyle w:val="NoSpacing"/>
        <w:jc w:val="both"/>
        <w:rPr>
          <w:rFonts w:ascii="Times New Roman" w:hAnsi="Times New Roman" w:cs="Times New Roman"/>
          <w:bCs/>
          <w:sz w:val="24"/>
          <w:szCs w:val="24"/>
          <w:lang w:val="lt-LT"/>
        </w:rPr>
      </w:pPr>
    </w:p>
    <w:p w14:paraId="66E28765" w14:textId="2CB18B36" w:rsidR="00270E67" w:rsidRPr="000D6536" w:rsidRDefault="00116B5D" w:rsidP="00116B5D">
      <w:pPr>
        <w:pStyle w:val="NoSpacing"/>
        <w:jc w:val="both"/>
        <w:rPr>
          <w:rFonts w:ascii="Times New Roman" w:hAnsi="Times New Roman"/>
          <w:sz w:val="24"/>
          <w:lang w:val="lt-LT"/>
        </w:rPr>
      </w:pPr>
      <w:r w:rsidRPr="00116B5D">
        <w:rPr>
          <w:rFonts w:ascii="Times New Roman" w:hAnsi="Times New Roman" w:cs="Times New Roman"/>
          <w:bCs/>
          <w:sz w:val="24"/>
          <w:szCs w:val="24"/>
          <w:lang w:val="lt-LT"/>
        </w:rPr>
        <w:t>2018 m. p</w:t>
      </w:r>
      <w:r w:rsidR="00270E67" w:rsidRPr="00116B5D">
        <w:rPr>
          <w:rFonts w:ascii="Times New Roman" w:hAnsi="Times New Roman" w:cs="Times New Roman"/>
          <w:bCs/>
          <w:sz w:val="24"/>
          <w:szCs w:val="24"/>
          <w:lang w:val="lt-LT"/>
        </w:rPr>
        <w:t>radėtos teikti</w:t>
      </w:r>
      <w:r w:rsidR="00270E67" w:rsidRPr="00270E67">
        <w:rPr>
          <w:rFonts w:ascii="Times New Roman" w:hAnsi="Times New Roman" w:cs="Times New Roman"/>
          <w:b/>
          <w:bCs/>
          <w:sz w:val="24"/>
          <w:szCs w:val="24"/>
          <w:lang w:val="lt-LT"/>
        </w:rPr>
        <w:t xml:space="preserve"> eksporto </w:t>
      </w:r>
      <w:r w:rsidR="00270E67" w:rsidRPr="00270E67">
        <w:rPr>
          <w:rFonts w:ascii="Times New Roman" w:hAnsi="Times New Roman" w:cs="Times New Roman"/>
          <w:b/>
          <w:sz w:val="24"/>
          <w:szCs w:val="24"/>
          <w:lang w:val="lt-LT"/>
        </w:rPr>
        <w:t xml:space="preserve">kredito garantijos SVV subjektams </w:t>
      </w:r>
      <w:r w:rsidR="00270E67" w:rsidRPr="000D6536">
        <w:rPr>
          <w:rFonts w:ascii="Times New Roman" w:hAnsi="Times New Roman"/>
          <w:sz w:val="24"/>
          <w:lang w:val="lt-LT"/>
        </w:rPr>
        <w:t>(</w:t>
      </w:r>
      <w:r w:rsidR="00270E67" w:rsidRPr="00116B5D">
        <w:rPr>
          <w:rFonts w:ascii="Times New Roman" w:hAnsi="Times New Roman" w:cs="Times New Roman"/>
          <w:sz w:val="24"/>
          <w:szCs w:val="24"/>
          <w:lang w:val="lt-LT"/>
        </w:rPr>
        <w:t>per UAB „Investicijų ir verslo garantijos</w:t>
      </w:r>
      <w:r w:rsidR="00270E67" w:rsidRPr="00EA445B">
        <w:rPr>
          <w:rFonts w:ascii="Times New Roman" w:hAnsi="Times New Roman" w:cs="Times New Roman"/>
          <w:sz w:val="24"/>
          <w:szCs w:val="24"/>
          <w:lang w:val="lt-LT"/>
        </w:rPr>
        <w:t>“</w:t>
      </w:r>
      <w:r w:rsidR="00003818" w:rsidRPr="00EA445B">
        <w:rPr>
          <w:rFonts w:ascii="Times New Roman" w:hAnsi="Times New Roman" w:cs="Times New Roman"/>
          <w:sz w:val="24"/>
          <w:szCs w:val="24"/>
          <w:lang w:val="lt-LT"/>
        </w:rPr>
        <w:t>)</w:t>
      </w:r>
      <w:r w:rsidR="00270E67" w:rsidRPr="00100483">
        <w:rPr>
          <w:rFonts w:ascii="Times New Roman" w:hAnsi="Times New Roman" w:cs="Times New Roman"/>
          <w:sz w:val="24"/>
          <w:szCs w:val="24"/>
          <w:lang w:val="lt-LT"/>
        </w:rPr>
        <w:t>.</w:t>
      </w:r>
      <w:r w:rsidR="00270E67" w:rsidRPr="00100483">
        <w:rPr>
          <w:rFonts w:ascii="Times New Roman" w:hAnsi="Times New Roman" w:cs="Times New Roman"/>
          <w:b/>
          <w:sz w:val="24"/>
          <w:szCs w:val="24"/>
          <w:lang w:val="lt-LT"/>
        </w:rPr>
        <w:t xml:space="preserve"> </w:t>
      </w:r>
      <w:r w:rsidR="00270E67" w:rsidRPr="00D450A8">
        <w:rPr>
          <w:rFonts w:ascii="Times New Roman" w:hAnsi="Times New Roman" w:cs="Times New Roman"/>
          <w:sz w:val="24"/>
          <w:szCs w:val="24"/>
          <w:lang w:val="lt-LT"/>
        </w:rPr>
        <w:t>Suteikt</w:t>
      </w:r>
      <w:r w:rsidR="00003818" w:rsidRPr="00D450A8">
        <w:rPr>
          <w:rFonts w:ascii="Times New Roman" w:hAnsi="Times New Roman" w:cs="Times New Roman"/>
          <w:sz w:val="24"/>
          <w:szCs w:val="24"/>
          <w:lang w:val="lt-LT"/>
        </w:rPr>
        <w:t>a</w:t>
      </w:r>
      <w:r w:rsidR="00270E67" w:rsidRPr="0021303E">
        <w:rPr>
          <w:rFonts w:ascii="Times New Roman" w:hAnsi="Times New Roman" w:cs="Times New Roman"/>
          <w:sz w:val="24"/>
          <w:szCs w:val="24"/>
          <w:lang w:val="lt-LT"/>
        </w:rPr>
        <w:t xml:space="preserve"> </w:t>
      </w:r>
      <w:r w:rsidR="00270E67" w:rsidRPr="00270E67">
        <w:rPr>
          <w:rFonts w:ascii="Times New Roman" w:hAnsi="Times New Roman" w:cs="Times New Roman"/>
          <w:sz w:val="24"/>
          <w:szCs w:val="24"/>
          <w:lang w:val="lt-LT"/>
        </w:rPr>
        <w:t xml:space="preserve">11 eksporto kredito garantijų </w:t>
      </w:r>
      <w:r w:rsidR="00003818">
        <w:rPr>
          <w:rFonts w:ascii="Times New Roman" w:hAnsi="Times New Roman" w:cs="Times New Roman"/>
          <w:sz w:val="24"/>
          <w:szCs w:val="24"/>
          <w:lang w:val="lt-LT"/>
        </w:rPr>
        <w:t xml:space="preserve">(iš </w:t>
      </w:r>
      <w:r w:rsidR="00270E67" w:rsidRPr="00270E67">
        <w:rPr>
          <w:rFonts w:ascii="Times New Roman" w:hAnsi="Times New Roman" w:cs="Times New Roman"/>
          <w:sz w:val="24"/>
          <w:szCs w:val="24"/>
          <w:lang w:val="lt-LT"/>
        </w:rPr>
        <w:t xml:space="preserve">viso </w:t>
      </w:r>
      <w:r w:rsidR="00003818">
        <w:rPr>
          <w:rFonts w:ascii="Times New Roman" w:hAnsi="Times New Roman" w:cs="Times New Roman"/>
          <w:sz w:val="24"/>
          <w:szCs w:val="24"/>
          <w:lang w:val="lt-LT"/>
        </w:rPr>
        <w:t xml:space="preserve">už </w:t>
      </w:r>
      <w:r w:rsidR="00270E67" w:rsidRPr="00270E67">
        <w:rPr>
          <w:rFonts w:ascii="Times New Roman" w:hAnsi="Times New Roman" w:cs="Times New Roman"/>
          <w:sz w:val="24"/>
          <w:szCs w:val="24"/>
          <w:lang w:val="lt-LT"/>
        </w:rPr>
        <w:t xml:space="preserve">480 130 </w:t>
      </w:r>
      <w:r w:rsidR="00022E48">
        <w:rPr>
          <w:rFonts w:ascii="Times New Roman" w:hAnsi="Times New Roman" w:cs="Times New Roman"/>
          <w:sz w:val="24"/>
          <w:szCs w:val="24"/>
          <w:lang w:val="lt-LT"/>
        </w:rPr>
        <w:t>eurų</w:t>
      </w:r>
      <w:r w:rsidR="00270E67" w:rsidRPr="00100483">
        <w:rPr>
          <w:rFonts w:ascii="Times New Roman" w:hAnsi="Times New Roman" w:cs="Times New Roman"/>
          <w:sz w:val="24"/>
          <w:szCs w:val="24"/>
          <w:lang w:val="lt-LT"/>
        </w:rPr>
        <w:t xml:space="preserve"> sum</w:t>
      </w:r>
      <w:r w:rsidR="00003818">
        <w:rPr>
          <w:rFonts w:ascii="Times New Roman" w:hAnsi="Times New Roman" w:cs="Times New Roman"/>
          <w:sz w:val="24"/>
          <w:szCs w:val="24"/>
          <w:lang w:val="lt-LT"/>
        </w:rPr>
        <w:t>ą)</w:t>
      </w:r>
      <w:r w:rsidR="00270E67" w:rsidRPr="00270E67">
        <w:rPr>
          <w:rFonts w:ascii="Times New Roman" w:hAnsi="Times New Roman" w:cs="Times New Roman"/>
          <w:sz w:val="24"/>
          <w:szCs w:val="24"/>
          <w:lang w:val="lt-LT"/>
        </w:rPr>
        <w:t xml:space="preserve"> dėl </w:t>
      </w:r>
      <w:r w:rsidR="00003818">
        <w:rPr>
          <w:rFonts w:ascii="Times New Roman" w:hAnsi="Times New Roman" w:cs="Times New Roman"/>
          <w:sz w:val="24"/>
          <w:szCs w:val="24"/>
          <w:lang w:val="lt-LT"/>
        </w:rPr>
        <w:t>eksporto</w:t>
      </w:r>
      <w:r w:rsidR="00003818" w:rsidRPr="00EA445B">
        <w:rPr>
          <w:rFonts w:ascii="Times New Roman" w:hAnsi="Times New Roman" w:cs="Times New Roman"/>
          <w:sz w:val="24"/>
          <w:szCs w:val="24"/>
          <w:lang w:val="lt-LT"/>
        </w:rPr>
        <w:t xml:space="preserve"> </w:t>
      </w:r>
      <w:r w:rsidR="00270E67" w:rsidRPr="00270E67">
        <w:rPr>
          <w:rFonts w:ascii="Times New Roman" w:hAnsi="Times New Roman" w:cs="Times New Roman"/>
          <w:sz w:val="24"/>
          <w:szCs w:val="24"/>
          <w:lang w:val="lt-LT"/>
        </w:rPr>
        <w:t>į Baltarusiją, Rusiją, Pietų Afriką, Pietų Korėją, Saudo Arabiją</w:t>
      </w:r>
      <w:r w:rsidR="00003818">
        <w:rPr>
          <w:rFonts w:ascii="Times New Roman" w:hAnsi="Times New Roman" w:cs="Times New Roman"/>
          <w:sz w:val="24"/>
          <w:szCs w:val="24"/>
          <w:lang w:val="lt-LT"/>
        </w:rPr>
        <w:t xml:space="preserve"> sandorių</w:t>
      </w:r>
      <w:r w:rsidR="00270E67" w:rsidRPr="00EA445B">
        <w:rPr>
          <w:rFonts w:ascii="Times New Roman" w:hAnsi="Times New Roman" w:cs="Times New Roman"/>
          <w:sz w:val="24"/>
          <w:szCs w:val="24"/>
          <w:lang w:val="lt-LT"/>
        </w:rPr>
        <w:t xml:space="preserve">. </w:t>
      </w:r>
      <w:r w:rsidR="00003818">
        <w:rPr>
          <w:rFonts w:ascii="Times New Roman" w:hAnsi="Times New Roman" w:cs="Times New Roman"/>
          <w:sz w:val="24"/>
          <w:szCs w:val="24"/>
          <w:lang w:val="lt-LT"/>
        </w:rPr>
        <w:t>P</w:t>
      </w:r>
      <w:r w:rsidR="00270E67" w:rsidRPr="000D6536">
        <w:rPr>
          <w:rFonts w:ascii="Times New Roman" w:hAnsi="Times New Roman"/>
          <w:sz w:val="24"/>
          <w:lang w:val="lt-LT"/>
        </w:rPr>
        <w:t>er atrinktus finansų tarpininkus pradėtos teikti</w:t>
      </w:r>
      <w:r w:rsidR="00270E67" w:rsidRPr="000D6536">
        <w:rPr>
          <w:rFonts w:ascii="Times New Roman" w:hAnsi="Times New Roman"/>
          <w:b/>
          <w:sz w:val="24"/>
          <w:lang w:val="lt-LT"/>
        </w:rPr>
        <w:t xml:space="preserve"> portfelinės garantijos faktoringo sandoriams</w:t>
      </w:r>
      <w:r w:rsidRPr="000D6536">
        <w:rPr>
          <w:rFonts w:ascii="Times New Roman" w:hAnsi="Times New Roman"/>
          <w:b/>
          <w:sz w:val="24"/>
          <w:lang w:val="lt-LT"/>
        </w:rPr>
        <w:t xml:space="preserve">. </w:t>
      </w:r>
      <w:r w:rsidR="00270E67" w:rsidRPr="000D6536">
        <w:rPr>
          <w:rFonts w:ascii="Times New Roman" w:hAnsi="Times New Roman"/>
          <w:sz w:val="24"/>
          <w:lang w:val="lt-LT"/>
        </w:rPr>
        <w:t xml:space="preserve">Suteiktos 5 garantijos faktoringo sandoriams </w:t>
      </w:r>
      <w:r w:rsidR="00003818">
        <w:rPr>
          <w:rFonts w:ascii="Times New Roman" w:hAnsi="Times New Roman" w:cs="Times New Roman"/>
          <w:sz w:val="24"/>
          <w:szCs w:val="24"/>
          <w:lang w:val="lt-LT"/>
        </w:rPr>
        <w:t xml:space="preserve">(iš </w:t>
      </w:r>
      <w:r w:rsidR="00270E67" w:rsidRPr="000D6536">
        <w:rPr>
          <w:rFonts w:ascii="Times New Roman" w:hAnsi="Times New Roman"/>
          <w:sz w:val="24"/>
          <w:lang w:val="lt-LT"/>
        </w:rPr>
        <w:t xml:space="preserve">viso </w:t>
      </w:r>
      <w:r w:rsidR="00003818">
        <w:rPr>
          <w:rFonts w:ascii="Times New Roman" w:hAnsi="Times New Roman" w:cs="Times New Roman"/>
          <w:sz w:val="24"/>
          <w:szCs w:val="24"/>
          <w:lang w:val="lt-LT"/>
        </w:rPr>
        <w:t>už</w:t>
      </w:r>
      <w:r w:rsidR="00003818" w:rsidRPr="000D6536">
        <w:rPr>
          <w:rFonts w:ascii="Times New Roman" w:hAnsi="Times New Roman"/>
          <w:sz w:val="24"/>
          <w:lang w:val="lt-LT"/>
        </w:rPr>
        <w:t xml:space="preserve"> </w:t>
      </w:r>
      <w:r w:rsidR="00270E67" w:rsidRPr="000D6536">
        <w:rPr>
          <w:rFonts w:ascii="Times New Roman" w:hAnsi="Times New Roman"/>
          <w:sz w:val="24"/>
          <w:lang w:val="lt-LT"/>
        </w:rPr>
        <w:t xml:space="preserve">898 560 </w:t>
      </w:r>
      <w:r w:rsidR="00022E48">
        <w:rPr>
          <w:rFonts w:ascii="Times New Roman" w:hAnsi="Times New Roman" w:cs="Times New Roman"/>
          <w:sz w:val="24"/>
          <w:szCs w:val="24"/>
          <w:lang w:val="lt-LT"/>
        </w:rPr>
        <w:t>eurų</w:t>
      </w:r>
      <w:r w:rsidR="00270E67" w:rsidRPr="000D6536">
        <w:rPr>
          <w:rFonts w:ascii="Times New Roman" w:hAnsi="Times New Roman" w:cs="Times New Roman"/>
          <w:sz w:val="24"/>
          <w:szCs w:val="24"/>
          <w:lang w:val="lt-LT"/>
        </w:rPr>
        <w:t xml:space="preserve"> sum</w:t>
      </w:r>
      <w:r w:rsidR="00003818">
        <w:rPr>
          <w:rFonts w:ascii="Times New Roman" w:hAnsi="Times New Roman" w:cs="Times New Roman"/>
          <w:sz w:val="24"/>
          <w:szCs w:val="24"/>
          <w:lang w:val="lt-LT"/>
        </w:rPr>
        <w:t>ą</w:t>
      </w:r>
      <w:r w:rsidR="00270E67" w:rsidRPr="000D6536">
        <w:rPr>
          <w:rFonts w:ascii="Times New Roman" w:hAnsi="Times New Roman"/>
          <w:sz w:val="24"/>
          <w:lang w:val="lt-LT"/>
        </w:rPr>
        <w:t>).</w:t>
      </w:r>
    </w:p>
    <w:p w14:paraId="6BE7E599" w14:textId="3A601040" w:rsidR="00FF6830" w:rsidRPr="000D6536" w:rsidRDefault="00FF6830" w:rsidP="00116B5D">
      <w:pPr>
        <w:pStyle w:val="NoSpacing"/>
        <w:jc w:val="both"/>
        <w:rPr>
          <w:rFonts w:ascii="Times New Roman" w:hAnsi="Times New Roman"/>
          <w:sz w:val="24"/>
          <w:lang w:val="lt-LT"/>
        </w:rPr>
      </w:pPr>
    </w:p>
    <w:p w14:paraId="75A4BEC5" w14:textId="1CB03ACE" w:rsidR="00FF6830" w:rsidRPr="00FF6830" w:rsidRDefault="00FF6830" w:rsidP="00FF6830">
      <w:pPr>
        <w:spacing w:line="240" w:lineRule="auto"/>
        <w:jc w:val="both"/>
        <w:rPr>
          <w:rFonts w:ascii="Times New Roman" w:hAnsi="Times New Roman" w:cs="Times New Roman"/>
          <w:b/>
          <w:i/>
          <w:sz w:val="24"/>
          <w:szCs w:val="24"/>
        </w:rPr>
      </w:pPr>
      <w:r w:rsidRPr="00FF6830">
        <w:rPr>
          <w:rFonts w:ascii="Times New Roman" w:hAnsi="Times New Roman" w:cs="Times New Roman"/>
          <w:b/>
          <w:i/>
          <w:sz w:val="24"/>
          <w:szCs w:val="24"/>
        </w:rPr>
        <w:t>Finansinių priemonių plėtra</w:t>
      </w:r>
    </w:p>
    <w:p w14:paraId="1DB7147B" w14:textId="3BAB34FE" w:rsidR="00FF6830" w:rsidRDefault="00DA7AAC" w:rsidP="00597A16">
      <w:pPr>
        <w:autoSpaceDE w:val="0"/>
        <w:autoSpaceDN w:val="0"/>
        <w:adjustRightInd w:val="0"/>
        <w:spacing w:after="0" w:line="240" w:lineRule="auto"/>
        <w:jc w:val="both"/>
        <w:rPr>
          <w:rFonts w:ascii="Times New Roman" w:eastAsia="Calibri" w:hAnsi="Times New Roman" w:cs="Times New Roman"/>
          <w:sz w:val="24"/>
          <w:szCs w:val="24"/>
        </w:rPr>
      </w:pPr>
      <w:r w:rsidRPr="00B314EE">
        <w:rPr>
          <w:rFonts w:ascii="Times New Roman" w:hAnsi="Times New Roman" w:cs="Times New Roman"/>
          <w:sz w:val="24"/>
          <w:szCs w:val="24"/>
        </w:rPr>
        <w:t xml:space="preserve">Finansiškai gyvybingose srityse siekiant pereiti nuo </w:t>
      </w:r>
      <w:proofErr w:type="spellStart"/>
      <w:r w:rsidRPr="00B314EE">
        <w:rPr>
          <w:rFonts w:ascii="Times New Roman" w:hAnsi="Times New Roman" w:cs="Times New Roman"/>
          <w:sz w:val="24"/>
          <w:szCs w:val="24"/>
        </w:rPr>
        <w:t>subsidinio</w:t>
      </w:r>
      <w:proofErr w:type="spellEnd"/>
      <w:r w:rsidRPr="00B314EE">
        <w:rPr>
          <w:rFonts w:ascii="Times New Roman" w:hAnsi="Times New Roman" w:cs="Times New Roman"/>
          <w:sz w:val="24"/>
          <w:szCs w:val="24"/>
        </w:rPr>
        <w:t xml:space="preserve"> prie grąžinamojo finansavimo (finansinių priemonių</w:t>
      </w:r>
      <w:r w:rsidRPr="00EA445B">
        <w:rPr>
          <w:rFonts w:ascii="Times New Roman" w:hAnsi="Times New Roman" w:cs="Times New Roman"/>
          <w:sz w:val="24"/>
          <w:szCs w:val="24"/>
        </w:rPr>
        <w:t>)</w:t>
      </w:r>
      <w:r w:rsidR="00CA581B">
        <w:rPr>
          <w:rFonts w:ascii="Times New Roman" w:hAnsi="Times New Roman" w:cs="Times New Roman"/>
          <w:sz w:val="24"/>
          <w:szCs w:val="24"/>
        </w:rPr>
        <w:t>,</w:t>
      </w:r>
      <w:r w:rsidRPr="00B314EE">
        <w:rPr>
          <w:rFonts w:ascii="Times New Roman" w:hAnsi="Times New Roman" w:cs="Times New Roman"/>
          <w:sz w:val="24"/>
          <w:szCs w:val="24"/>
        </w:rPr>
        <w:t xml:space="preserve"> planuota sukurti naujas finansines priemones savivaldybių viešųjų pastatų, kultūros paveldo, vandentvarkos, transporto infrastruktūrai finansuoti</w:t>
      </w:r>
      <w:r w:rsidR="00FF6830" w:rsidRPr="00270E67">
        <w:rPr>
          <w:rFonts w:ascii="Times New Roman" w:hAnsi="Times New Roman" w:cs="Times New Roman"/>
          <w:sz w:val="24"/>
          <w:szCs w:val="24"/>
        </w:rPr>
        <w:t>.</w:t>
      </w:r>
      <w:r w:rsidR="00597A16">
        <w:rPr>
          <w:rFonts w:ascii="Times New Roman" w:hAnsi="Times New Roman" w:cs="Times New Roman"/>
          <w:sz w:val="24"/>
          <w:szCs w:val="24"/>
        </w:rPr>
        <w:t xml:space="preserve"> </w:t>
      </w:r>
      <w:r w:rsidR="00FF6830" w:rsidRPr="00270E67">
        <w:rPr>
          <w:rFonts w:ascii="Times New Roman" w:eastAsia="Calibri" w:hAnsi="Times New Roman" w:cs="Times New Roman"/>
          <w:sz w:val="24"/>
          <w:szCs w:val="24"/>
        </w:rPr>
        <w:t xml:space="preserve">2018 m. Lietuva </w:t>
      </w:r>
      <w:r w:rsidR="00597A16">
        <w:rPr>
          <w:rFonts w:ascii="Times New Roman" w:eastAsia="Calibri" w:hAnsi="Times New Roman" w:cs="Times New Roman"/>
          <w:sz w:val="24"/>
          <w:szCs w:val="24"/>
        </w:rPr>
        <w:t xml:space="preserve">taip pat </w:t>
      </w:r>
      <w:r w:rsidR="00FF6830" w:rsidRPr="00270E67">
        <w:rPr>
          <w:rFonts w:ascii="Times New Roman" w:eastAsia="Calibri" w:hAnsi="Times New Roman" w:cs="Times New Roman"/>
          <w:sz w:val="24"/>
          <w:szCs w:val="24"/>
        </w:rPr>
        <w:t xml:space="preserve">žengė svarbius žingsnius </w:t>
      </w:r>
      <w:r w:rsidR="00597A16">
        <w:rPr>
          <w:rFonts w:ascii="Times New Roman" w:eastAsia="Calibri" w:hAnsi="Times New Roman" w:cs="Times New Roman"/>
          <w:sz w:val="24"/>
          <w:szCs w:val="24"/>
        </w:rPr>
        <w:t xml:space="preserve">kuriant </w:t>
      </w:r>
      <w:r w:rsidR="00FF6830" w:rsidRPr="00270E67">
        <w:rPr>
          <w:rFonts w:ascii="Times New Roman" w:hAnsi="Times New Roman" w:cs="Times New Roman"/>
          <w:sz w:val="24"/>
          <w:szCs w:val="24"/>
        </w:rPr>
        <w:t>nacionalin</w:t>
      </w:r>
      <w:r w:rsidR="00597A16">
        <w:rPr>
          <w:rFonts w:ascii="Times New Roman" w:hAnsi="Times New Roman" w:cs="Times New Roman"/>
          <w:sz w:val="24"/>
          <w:szCs w:val="24"/>
        </w:rPr>
        <w:t>es</w:t>
      </w:r>
      <w:r w:rsidR="00FF6830" w:rsidRPr="00270E67">
        <w:rPr>
          <w:rFonts w:ascii="Times New Roman" w:hAnsi="Times New Roman" w:cs="Times New Roman"/>
          <w:sz w:val="24"/>
          <w:szCs w:val="24"/>
        </w:rPr>
        <w:t xml:space="preserve"> skatinamojo finansavimo įstaig</w:t>
      </w:r>
      <w:r w:rsidR="00597A16">
        <w:rPr>
          <w:rFonts w:ascii="Times New Roman" w:hAnsi="Times New Roman" w:cs="Times New Roman"/>
          <w:sz w:val="24"/>
          <w:szCs w:val="24"/>
        </w:rPr>
        <w:t>as</w:t>
      </w:r>
      <w:r w:rsidR="00FF6830" w:rsidRPr="00270E67">
        <w:rPr>
          <w:rFonts w:ascii="Times New Roman" w:hAnsi="Times New Roman" w:cs="Times New Roman"/>
          <w:sz w:val="24"/>
          <w:szCs w:val="24"/>
        </w:rPr>
        <w:t xml:space="preserve"> (dabar vadinam</w:t>
      </w:r>
      <w:r w:rsidR="00CA581B">
        <w:rPr>
          <w:rFonts w:ascii="Times New Roman" w:hAnsi="Times New Roman" w:cs="Times New Roman"/>
          <w:sz w:val="24"/>
          <w:szCs w:val="24"/>
        </w:rPr>
        <w:t>os</w:t>
      </w:r>
      <w:r w:rsidR="00FF6830" w:rsidRPr="00270E67">
        <w:rPr>
          <w:rFonts w:ascii="Times New Roman" w:hAnsi="Times New Roman" w:cs="Times New Roman"/>
          <w:sz w:val="24"/>
          <w:szCs w:val="24"/>
        </w:rPr>
        <w:t xml:space="preserve"> nacionalinėmis plėtros įstaigomis </w:t>
      </w:r>
      <w:r w:rsidR="00CA581B">
        <w:rPr>
          <w:rFonts w:ascii="Times New Roman" w:hAnsi="Times New Roman" w:cs="Times New Roman"/>
          <w:sz w:val="24"/>
          <w:szCs w:val="24"/>
        </w:rPr>
        <w:t>(</w:t>
      </w:r>
      <w:r w:rsidR="00FF6830" w:rsidRPr="00270E67">
        <w:rPr>
          <w:rFonts w:ascii="Times New Roman" w:hAnsi="Times New Roman" w:cs="Times New Roman"/>
          <w:sz w:val="24"/>
          <w:szCs w:val="24"/>
        </w:rPr>
        <w:t>NPĮ)</w:t>
      </w:r>
      <w:r w:rsidR="00CA581B">
        <w:rPr>
          <w:rFonts w:ascii="Times New Roman" w:hAnsi="Times New Roman" w:cs="Times New Roman"/>
          <w:sz w:val="24"/>
          <w:szCs w:val="24"/>
        </w:rPr>
        <w:t>.</w:t>
      </w:r>
      <w:r w:rsidR="00597A16">
        <w:rPr>
          <w:rFonts w:ascii="Times New Roman" w:hAnsi="Times New Roman" w:cs="Times New Roman"/>
          <w:sz w:val="24"/>
          <w:szCs w:val="24"/>
        </w:rPr>
        <w:t xml:space="preserve"> </w:t>
      </w:r>
      <w:r w:rsidR="00CA581B">
        <w:rPr>
          <w:rFonts w:ascii="Times New Roman" w:eastAsia="Calibri" w:hAnsi="Times New Roman" w:cs="Times New Roman"/>
          <w:sz w:val="24"/>
          <w:szCs w:val="24"/>
        </w:rPr>
        <w:t>S</w:t>
      </w:r>
      <w:r w:rsidR="00597A16" w:rsidRPr="00270E67">
        <w:rPr>
          <w:rFonts w:ascii="Times New Roman" w:eastAsia="Calibri" w:hAnsi="Times New Roman" w:cs="Times New Roman"/>
          <w:sz w:val="24"/>
          <w:szCs w:val="24"/>
        </w:rPr>
        <w:t xml:space="preserve">varbiausias </w:t>
      </w:r>
      <w:r w:rsidR="00CA581B">
        <w:rPr>
          <w:rFonts w:ascii="Times New Roman" w:eastAsia="Calibri" w:hAnsi="Times New Roman" w:cs="Times New Roman"/>
          <w:sz w:val="24"/>
          <w:szCs w:val="24"/>
        </w:rPr>
        <w:t>jų</w:t>
      </w:r>
      <w:r w:rsidR="00597A16" w:rsidRPr="00270E67">
        <w:rPr>
          <w:rFonts w:ascii="Times New Roman" w:eastAsia="Calibri" w:hAnsi="Times New Roman" w:cs="Times New Roman"/>
          <w:sz w:val="24"/>
          <w:szCs w:val="24"/>
        </w:rPr>
        <w:t xml:space="preserve"> tikslas – spręsti finansavimo problemas, susijusias su įvairių sektorių pelningais ir grąžą teikiančiais projektais, dėl įvairių priežasčių negalinčiais gauti finansavimo rinkos sąlygomis</w:t>
      </w:r>
      <w:r w:rsidR="00597A16">
        <w:rPr>
          <w:rFonts w:ascii="Times New Roman" w:eastAsia="Calibri" w:hAnsi="Times New Roman" w:cs="Times New Roman"/>
          <w:sz w:val="24"/>
          <w:szCs w:val="24"/>
        </w:rPr>
        <w:t>. 2018</w:t>
      </w:r>
      <w:r w:rsidR="00CA581B">
        <w:rPr>
          <w:rFonts w:ascii="Times New Roman" w:eastAsia="Calibri" w:hAnsi="Times New Roman" w:cs="Times New Roman"/>
          <w:sz w:val="24"/>
          <w:szCs w:val="24"/>
        </w:rPr>
        <w:t> </w:t>
      </w:r>
      <w:r w:rsidR="00597A16">
        <w:rPr>
          <w:rFonts w:ascii="Times New Roman" w:eastAsia="Calibri" w:hAnsi="Times New Roman" w:cs="Times New Roman"/>
          <w:sz w:val="24"/>
          <w:szCs w:val="24"/>
        </w:rPr>
        <w:t>m. pri</w:t>
      </w:r>
      <w:r w:rsidR="001415F6">
        <w:rPr>
          <w:rFonts w:ascii="Times New Roman" w:eastAsia="Calibri" w:hAnsi="Times New Roman" w:cs="Times New Roman"/>
          <w:sz w:val="24"/>
          <w:szCs w:val="24"/>
        </w:rPr>
        <w:t>ėmus</w:t>
      </w:r>
      <w:r w:rsidR="00597A16">
        <w:rPr>
          <w:rFonts w:ascii="Times New Roman" w:eastAsia="Calibri" w:hAnsi="Times New Roman" w:cs="Times New Roman"/>
          <w:sz w:val="24"/>
          <w:szCs w:val="24"/>
        </w:rPr>
        <w:t xml:space="preserve"> </w:t>
      </w:r>
      <w:r w:rsidR="001415F6">
        <w:rPr>
          <w:rFonts w:ascii="Times New Roman" w:eastAsia="Calibri" w:hAnsi="Times New Roman" w:cs="Times New Roman"/>
          <w:sz w:val="24"/>
          <w:szCs w:val="24"/>
        </w:rPr>
        <w:t>N</w:t>
      </w:r>
      <w:r w:rsidR="00FF6830" w:rsidRPr="00270E67">
        <w:rPr>
          <w:rFonts w:ascii="Times New Roman" w:eastAsia="Calibri" w:hAnsi="Times New Roman" w:cs="Times New Roman"/>
          <w:sz w:val="24"/>
          <w:szCs w:val="24"/>
        </w:rPr>
        <w:t>acionalinių plėtros įstaigų įstatym</w:t>
      </w:r>
      <w:r w:rsidR="001415F6">
        <w:rPr>
          <w:rFonts w:ascii="Times New Roman" w:eastAsia="Calibri" w:hAnsi="Times New Roman" w:cs="Times New Roman"/>
          <w:sz w:val="24"/>
          <w:szCs w:val="24"/>
        </w:rPr>
        <w:t>ą</w:t>
      </w:r>
      <w:r w:rsidR="00FF6830" w:rsidRPr="00270E67">
        <w:rPr>
          <w:rFonts w:ascii="Times New Roman" w:eastAsia="Calibri" w:hAnsi="Times New Roman" w:cs="Times New Roman"/>
          <w:sz w:val="24"/>
          <w:szCs w:val="24"/>
        </w:rPr>
        <w:t>, sukurta NPĮ veikimo teisinė bazė</w:t>
      </w:r>
      <w:r w:rsidR="00597A16">
        <w:rPr>
          <w:rFonts w:ascii="Times New Roman" w:eastAsia="Calibri" w:hAnsi="Times New Roman" w:cs="Times New Roman"/>
          <w:sz w:val="24"/>
          <w:szCs w:val="24"/>
        </w:rPr>
        <w:t xml:space="preserve">. </w:t>
      </w:r>
      <w:r w:rsidR="00FF6830" w:rsidRPr="00270E67">
        <w:rPr>
          <w:rFonts w:ascii="Times New Roman" w:eastAsia="Calibri" w:hAnsi="Times New Roman" w:cs="Times New Roman"/>
          <w:sz w:val="24"/>
          <w:szCs w:val="24"/>
        </w:rPr>
        <w:t xml:space="preserve">Vyriausybė pavedė vykdyti NPĮ veiklą </w:t>
      </w:r>
      <w:r w:rsidR="00597A16">
        <w:rPr>
          <w:rFonts w:ascii="Times New Roman" w:eastAsia="Calibri" w:hAnsi="Times New Roman" w:cs="Times New Roman"/>
          <w:sz w:val="24"/>
          <w:szCs w:val="24"/>
        </w:rPr>
        <w:t>3</w:t>
      </w:r>
      <w:r w:rsidR="00FF6830" w:rsidRPr="00270E67">
        <w:rPr>
          <w:rFonts w:ascii="Times New Roman" w:eastAsia="Calibri" w:hAnsi="Times New Roman" w:cs="Times New Roman"/>
          <w:sz w:val="24"/>
          <w:szCs w:val="24"/>
        </w:rPr>
        <w:t xml:space="preserve"> finansų įstaigoms – UAB „Investicijų ir verslo garantijos“ (INVEGA), UAB Viešųjų investicijų plėtros agentūrai (VIPA), UAB Žemės ūkio paskolų garantijų fondui (ŽŪPGF). </w:t>
      </w:r>
    </w:p>
    <w:p w14:paraId="3207B096" w14:textId="77777777" w:rsidR="00597A16" w:rsidRPr="00270E67" w:rsidRDefault="00597A16" w:rsidP="00FF6830">
      <w:pPr>
        <w:spacing w:after="0" w:line="240" w:lineRule="auto"/>
        <w:jc w:val="both"/>
        <w:rPr>
          <w:rFonts w:ascii="Times New Roman" w:eastAsia="Calibri" w:hAnsi="Times New Roman" w:cs="Times New Roman"/>
          <w:sz w:val="24"/>
          <w:szCs w:val="24"/>
        </w:rPr>
      </w:pPr>
    </w:p>
    <w:p w14:paraId="139968B6" w14:textId="13D0E01D" w:rsidR="00FF6830" w:rsidRPr="00270E67" w:rsidRDefault="001415F6" w:rsidP="00FF683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Nurodytos priemonės</w:t>
      </w:r>
      <w:r w:rsidR="00FF6830" w:rsidRPr="00270E67">
        <w:rPr>
          <w:rFonts w:ascii="Times New Roman" w:eastAsia="Calibri" w:hAnsi="Times New Roman" w:cs="Times New Roman"/>
          <w:sz w:val="24"/>
          <w:szCs w:val="24"/>
        </w:rPr>
        <w:t xml:space="preserve"> leis mažinti Lietuvos finansinę ir ekonominę priklausomybę nuo ES ir tarptautinės paramos (subsidijų)</w:t>
      </w:r>
      <w:r>
        <w:rPr>
          <w:rFonts w:ascii="Times New Roman" w:eastAsia="Calibri" w:hAnsi="Times New Roman" w:cs="Times New Roman"/>
          <w:sz w:val="24"/>
          <w:szCs w:val="24"/>
        </w:rPr>
        <w:t>,</w:t>
      </w:r>
      <w:r w:rsidR="00FF6830" w:rsidRPr="00270E67">
        <w:rPr>
          <w:rFonts w:ascii="Times New Roman" w:eastAsia="Calibri" w:hAnsi="Times New Roman" w:cs="Times New Roman"/>
          <w:sz w:val="24"/>
          <w:szCs w:val="24"/>
        </w:rPr>
        <w:t xml:space="preserve"> skatinant investicijas </w:t>
      </w:r>
      <w:r>
        <w:rPr>
          <w:rFonts w:ascii="Times New Roman" w:eastAsia="Calibri" w:hAnsi="Times New Roman" w:cs="Times New Roman"/>
          <w:sz w:val="24"/>
          <w:szCs w:val="24"/>
        </w:rPr>
        <w:t>ir</w:t>
      </w:r>
      <w:r w:rsidR="00FF6830" w:rsidRPr="00270E67">
        <w:rPr>
          <w:rFonts w:ascii="Times New Roman" w:eastAsia="Calibri" w:hAnsi="Times New Roman" w:cs="Times New Roman"/>
          <w:sz w:val="24"/>
          <w:szCs w:val="24"/>
        </w:rPr>
        <w:t xml:space="preserve"> platesnį finansinių priemonių taikymą, taip užtikrinant investicijų tęstinumą ir grįžusių lėšų naudojimą naujiems projektams finansuot</w:t>
      </w:r>
      <w:r w:rsidR="00597A16">
        <w:rPr>
          <w:rFonts w:ascii="Times New Roman" w:eastAsia="Calibri" w:hAnsi="Times New Roman" w:cs="Times New Roman"/>
          <w:sz w:val="24"/>
          <w:szCs w:val="24"/>
        </w:rPr>
        <w:t>i</w:t>
      </w:r>
      <w:r w:rsidR="00FF6830" w:rsidRPr="00270E67">
        <w:rPr>
          <w:rFonts w:ascii="Times New Roman" w:eastAsia="Calibri" w:hAnsi="Times New Roman" w:cs="Times New Roman"/>
          <w:sz w:val="24"/>
          <w:szCs w:val="24"/>
        </w:rPr>
        <w:t xml:space="preserve">; užtikrinti patikimą </w:t>
      </w:r>
      <w:r w:rsidR="00FF6830" w:rsidRPr="00270E67">
        <w:rPr>
          <w:rFonts w:ascii="Times New Roman" w:eastAsia="Calibri" w:hAnsi="Times New Roman" w:cs="Times New Roman"/>
          <w:sz w:val="24"/>
          <w:szCs w:val="24"/>
        </w:rPr>
        <w:lastRenderedPageBreak/>
        <w:t>investicinę aplinką investuotojams (įskaitant institucinius investuotojus) ir pritraukti jų lėšas į Lietuvą, nes toki</w:t>
      </w:r>
      <w:r>
        <w:rPr>
          <w:rFonts w:ascii="Times New Roman" w:eastAsia="Calibri" w:hAnsi="Times New Roman" w:cs="Times New Roman"/>
          <w:sz w:val="24"/>
          <w:szCs w:val="24"/>
        </w:rPr>
        <w:t>os</w:t>
      </w:r>
      <w:r w:rsidR="00FF6830" w:rsidRPr="00270E67">
        <w:rPr>
          <w:rFonts w:ascii="Times New Roman" w:eastAsia="Calibri" w:hAnsi="Times New Roman" w:cs="Times New Roman"/>
          <w:sz w:val="24"/>
          <w:szCs w:val="24"/>
        </w:rPr>
        <w:t xml:space="preserve"> finansavimo platfor</w:t>
      </w:r>
      <w:r>
        <w:rPr>
          <w:rFonts w:ascii="Times New Roman" w:eastAsia="Calibri" w:hAnsi="Times New Roman" w:cs="Times New Roman"/>
          <w:sz w:val="24"/>
          <w:szCs w:val="24"/>
        </w:rPr>
        <w:t>mos</w:t>
      </w:r>
      <w:r w:rsidR="00FF6830" w:rsidRPr="00270E67">
        <w:rPr>
          <w:rFonts w:ascii="Times New Roman" w:eastAsia="Calibri" w:hAnsi="Times New Roman" w:cs="Times New Roman"/>
          <w:sz w:val="24"/>
          <w:szCs w:val="24"/>
        </w:rPr>
        <w:t xml:space="preserve"> yra įprasta daugelio ES valstybių narių praktika.</w:t>
      </w:r>
    </w:p>
    <w:p w14:paraId="7F52C02A" w14:textId="77777777" w:rsidR="00FF6830" w:rsidRPr="00270E67" w:rsidRDefault="00FF6830" w:rsidP="00FF6830">
      <w:pPr>
        <w:spacing w:after="0" w:line="240" w:lineRule="auto"/>
        <w:ind w:firstLine="425"/>
        <w:jc w:val="both"/>
        <w:rPr>
          <w:rFonts w:ascii="Times New Roman" w:eastAsia="Calibri" w:hAnsi="Times New Roman" w:cs="Times New Roman"/>
          <w:sz w:val="24"/>
          <w:szCs w:val="24"/>
        </w:rPr>
      </w:pPr>
    </w:p>
    <w:p w14:paraId="0E1EF1AD" w14:textId="2D597BD5" w:rsidR="00FF6830" w:rsidRPr="00A94DB7" w:rsidRDefault="00BB6846" w:rsidP="00FF6830">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b/>
          <w:sz w:val="24"/>
          <w:szCs w:val="24"/>
        </w:rPr>
        <w:t>11</w:t>
      </w:r>
      <w:r w:rsidR="007B760F">
        <w:rPr>
          <w:rFonts w:ascii="Times New Roman" w:hAnsi="Times New Roman" w:cs="Times New Roman"/>
          <w:b/>
          <w:sz w:val="24"/>
          <w:szCs w:val="24"/>
        </w:rPr>
        <w:t>5</w:t>
      </w:r>
      <w:r w:rsidR="00FF6830">
        <w:rPr>
          <w:rFonts w:ascii="Times New Roman" w:hAnsi="Times New Roman" w:cs="Times New Roman"/>
          <w:b/>
          <w:sz w:val="24"/>
          <w:szCs w:val="24"/>
        </w:rPr>
        <w:t xml:space="preserve"> pav.</w:t>
      </w:r>
      <w:r w:rsidR="00FF6830" w:rsidRPr="00270E67">
        <w:rPr>
          <w:rFonts w:ascii="Times New Roman" w:hAnsi="Times New Roman" w:cs="Times New Roman"/>
          <w:b/>
          <w:sz w:val="24"/>
          <w:szCs w:val="24"/>
        </w:rPr>
        <w:t xml:space="preserve"> </w:t>
      </w:r>
      <w:r w:rsidR="00FF6830" w:rsidRPr="00A94DB7">
        <w:rPr>
          <w:rFonts w:ascii="Times New Roman" w:hAnsi="Times New Roman" w:cs="Times New Roman"/>
          <w:i/>
          <w:sz w:val="24"/>
          <w:szCs w:val="24"/>
        </w:rPr>
        <w:t xml:space="preserve">Finansinėms priemonėms įgyvendinti pritrauktos privačios lėšos (mln. </w:t>
      </w:r>
      <w:r w:rsidR="00022E48">
        <w:rPr>
          <w:rFonts w:ascii="Times New Roman" w:hAnsi="Times New Roman" w:cs="Times New Roman"/>
          <w:i/>
          <w:sz w:val="24"/>
          <w:szCs w:val="24"/>
        </w:rPr>
        <w:t>eurų</w:t>
      </w:r>
      <w:r w:rsidR="00FF6830" w:rsidRPr="00A94DB7">
        <w:rPr>
          <w:rFonts w:ascii="Times New Roman" w:hAnsi="Times New Roman" w:cs="Times New Roman"/>
          <w:i/>
          <w:sz w:val="24"/>
          <w:szCs w:val="24"/>
        </w:rPr>
        <w:t>)</w:t>
      </w:r>
    </w:p>
    <w:p w14:paraId="1796939B" w14:textId="77777777" w:rsidR="009F0487" w:rsidRPr="00270E67" w:rsidRDefault="009F0487" w:rsidP="009F0487">
      <w:pPr>
        <w:autoSpaceDE w:val="0"/>
        <w:autoSpaceDN w:val="0"/>
        <w:adjustRightInd w:val="0"/>
        <w:spacing w:after="0" w:line="240" w:lineRule="auto"/>
        <w:ind w:firstLine="360"/>
        <w:jc w:val="center"/>
        <w:rPr>
          <w:rFonts w:ascii="Times New Roman" w:hAnsi="Times New Roman" w:cs="Times New Roman"/>
          <w:sz w:val="24"/>
          <w:szCs w:val="24"/>
        </w:rPr>
      </w:pPr>
      <w:r w:rsidRPr="00270E67">
        <w:rPr>
          <w:rFonts w:ascii="Times New Roman" w:hAnsi="Times New Roman" w:cs="Times New Roman"/>
          <w:noProof/>
          <w:sz w:val="24"/>
          <w:szCs w:val="24"/>
          <w:lang w:eastAsia="lt-LT"/>
        </w:rPr>
        <w:drawing>
          <wp:inline distT="0" distB="0" distL="0" distR="0" wp14:anchorId="419BE878" wp14:editId="34EE3AEA">
            <wp:extent cx="4943475" cy="1200150"/>
            <wp:effectExtent l="0" t="0" r="9525" b="0"/>
            <wp:docPr id="154" name="Diagrama 4"/>
            <wp:cNvGraphicFramePr/>
            <a:graphic xmlns:a="http://schemas.openxmlformats.org/drawingml/2006/main">
              <a:graphicData uri="http://schemas.openxmlformats.org/drawingml/2006/chart">
                <c:chart xmlns:c="http://schemas.openxmlformats.org/drawingml/2006/chart" r:id="rId128"/>
              </a:graphicData>
            </a:graphic>
          </wp:inline>
        </w:drawing>
      </w:r>
    </w:p>
    <w:p w14:paraId="7044E464" w14:textId="50909128" w:rsidR="00FF6830" w:rsidRPr="00A94DB7" w:rsidRDefault="00FF6830" w:rsidP="00FF6830">
      <w:pPr>
        <w:spacing w:line="240" w:lineRule="auto"/>
        <w:ind w:firstLine="743"/>
        <w:jc w:val="center"/>
        <w:rPr>
          <w:rFonts w:ascii="Times New Roman" w:eastAsia="Times New Roman" w:hAnsi="Times New Roman" w:cs="Times New Roman"/>
          <w:bCs/>
          <w:sz w:val="20"/>
          <w:szCs w:val="20"/>
        </w:rPr>
      </w:pPr>
      <w:r w:rsidRPr="00A94DB7">
        <w:rPr>
          <w:rFonts w:ascii="Times New Roman" w:eastAsia="Times New Roman" w:hAnsi="Times New Roman" w:cs="Times New Roman"/>
          <w:bCs/>
          <w:sz w:val="20"/>
          <w:szCs w:val="20"/>
        </w:rPr>
        <w:t>Duomenų šaltinis</w:t>
      </w:r>
      <w:r w:rsidR="001415F6">
        <w:rPr>
          <w:rFonts w:ascii="Times New Roman" w:eastAsia="Times New Roman" w:hAnsi="Times New Roman" w:cs="Times New Roman"/>
          <w:bCs/>
          <w:sz w:val="20"/>
          <w:szCs w:val="20"/>
        </w:rPr>
        <w:t xml:space="preserve"> –</w:t>
      </w:r>
      <w:r w:rsidRPr="00A94DB7">
        <w:rPr>
          <w:rFonts w:ascii="Times New Roman" w:eastAsia="Times New Roman" w:hAnsi="Times New Roman" w:cs="Times New Roman"/>
          <w:bCs/>
          <w:sz w:val="20"/>
          <w:szCs w:val="20"/>
        </w:rPr>
        <w:t xml:space="preserve"> Finansų ministerija</w:t>
      </w:r>
    </w:p>
    <w:p w14:paraId="1DFACE23" w14:textId="25D9D91D" w:rsidR="00FF6830" w:rsidRDefault="00476683" w:rsidP="00FF6830">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2018 m. finansinėmis priemonėmis pritraukta 886 mln. eurų privačių lėšų – šis pasiekimas viršijo ne tik 2018 m., bet ir 2020 m. planą. Pažymėtina, kad </w:t>
      </w:r>
      <w:r w:rsidR="00FF6830" w:rsidRPr="00270E67">
        <w:rPr>
          <w:rFonts w:ascii="Times New Roman" w:hAnsi="Times New Roman" w:cs="Times New Roman"/>
          <w:sz w:val="24"/>
          <w:szCs w:val="24"/>
        </w:rPr>
        <w:t xml:space="preserve">2018 m. pavyko daugiau, nei planuota, pritraukti privačių lėšų Daugiabučių namų atnaujinimo (modernizavimo) programai (pradėtas įgyvendinti Rizikos pasidalijimo fondas, pagal pasirašytą garantijos sutartį finansų tarpininkas įsipareigojo prisidėti 150 mln. </w:t>
      </w:r>
      <w:r w:rsidR="00022E48">
        <w:rPr>
          <w:rFonts w:ascii="Times New Roman" w:hAnsi="Times New Roman" w:cs="Times New Roman"/>
          <w:sz w:val="24"/>
          <w:szCs w:val="24"/>
        </w:rPr>
        <w:t xml:space="preserve">eurų </w:t>
      </w:r>
      <w:r w:rsidR="00FF6830" w:rsidRPr="00270E67">
        <w:rPr>
          <w:rFonts w:ascii="Times New Roman" w:hAnsi="Times New Roman" w:cs="Times New Roman"/>
          <w:sz w:val="24"/>
          <w:szCs w:val="24"/>
        </w:rPr>
        <w:t>privačių lėšų</w:t>
      </w:r>
      <w:r w:rsidR="001415F6">
        <w:rPr>
          <w:rFonts w:ascii="Times New Roman" w:hAnsi="Times New Roman" w:cs="Times New Roman"/>
          <w:sz w:val="24"/>
          <w:szCs w:val="24"/>
        </w:rPr>
        <w:t xml:space="preserve"> ir</w:t>
      </w:r>
      <w:r w:rsidR="00FF6830" w:rsidRPr="00270E67">
        <w:rPr>
          <w:rFonts w:ascii="Times New Roman" w:hAnsi="Times New Roman" w:cs="Times New Roman"/>
          <w:sz w:val="24"/>
          <w:szCs w:val="24"/>
        </w:rPr>
        <w:t xml:space="preserve"> kt.). Tai sudarė sąlygas </w:t>
      </w:r>
      <w:r w:rsidR="00FF6830" w:rsidRPr="00270E67">
        <w:rPr>
          <w:rFonts w:ascii="Times New Roman" w:eastAsia="Calibri" w:hAnsi="Times New Roman" w:cs="Times New Roman"/>
          <w:sz w:val="24"/>
          <w:szCs w:val="24"/>
        </w:rPr>
        <w:t>padidinti finansavimo sverto efektą, dėl to lengvatinės paskolos pasieks dar daugiau namų ūkių.</w:t>
      </w:r>
    </w:p>
    <w:p w14:paraId="4B7DA118" w14:textId="2D99FD1F" w:rsidR="005113E7" w:rsidRDefault="005113E7" w:rsidP="00FF6830">
      <w:pPr>
        <w:spacing w:after="0" w:line="240" w:lineRule="auto"/>
        <w:jc w:val="both"/>
        <w:rPr>
          <w:rFonts w:ascii="Times New Roman" w:eastAsia="Calibri" w:hAnsi="Times New Roman" w:cs="Times New Roman"/>
          <w:sz w:val="24"/>
          <w:szCs w:val="24"/>
        </w:rPr>
      </w:pPr>
    </w:p>
    <w:p w14:paraId="00645307" w14:textId="57859533" w:rsidR="00FF6830" w:rsidRPr="00270E67" w:rsidRDefault="00233021" w:rsidP="00FF6830">
      <w:pPr>
        <w:spacing w:after="0" w:line="240" w:lineRule="auto"/>
        <w:jc w:val="both"/>
        <w:rPr>
          <w:rFonts w:ascii="Times New Roman" w:eastAsia="Calibri" w:hAnsi="Times New Roman" w:cs="Times New Roman"/>
          <w:sz w:val="24"/>
          <w:szCs w:val="24"/>
        </w:rPr>
      </w:pPr>
      <w:r w:rsidRPr="00B314EE">
        <w:rPr>
          <w:rFonts w:ascii="Times New Roman" w:eastAsia="Calibri" w:hAnsi="Times New Roman" w:cs="Times New Roman"/>
          <w:sz w:val="24"/>
          <w:szCs w:val="24"/>
        </w:rPr>
        <w:t xml:space="preserve">2018 m. </w:t>
      </w:r>
      <w:r w:rsidR="001415F6">
        <w:rPr>
          <w:rFonts w:ascii="Times New Roman" w:eastAsia="Calibri" w:hAnsi="Times New Roman" w:cs="Times New Roman"/>
          <w:sz w:val="24"/>
          <w:szCs w:val="24"/>
        </w:rPr>
        <w:t>finansinių technologijų (</w:t>
      </w:r>
      <w:proofErr w:type="spellStart"/>
      <w:r w:rsidR="001415F6" w:rsidRPr="000D6536">
        <w:rPr>
          <w:rFonts w:ascii="Times New Roman" w:eastAsia="Calibri" w:hAnsi="Times New Roman" w:cs="Times New Roman"/>
          <w:i/>
          <w:sz w:val="24"/>
          <w:szCs w:val="24"/>
        </w:rPr>
        <w:t>Fintech</w:t>
      </w:r>
      <w:proofErr w:type="spellEnd"/>
      <w:r w:rsidR="001415F6">
        <w:rPr>
          <w:rFonts w:ascii="Times New Roman" w:eastAsia="Calibri" w:hAnsi="Times New Roman" w:cs="Times New Roman"/>
          <w:sz w:val="24"/>
          <w:szCs w:val="24"/>
        </w:rPr>
        <w:t xml:space="preserve">) </w:t>
      </w:r>
      <w:r w:rsidRPr="00B314EE">
        <w:rPr>
          <w:rFonts w:ascii="Times New Roman" w:eastAsia="Calibri" w:hAnsi="Times New Roman" w:cs="Times New Roman"/>
          <w:sz w:val="24"/>
          <w:szCs w:val="24"/>
        </w:rPr>
        <w:t xml:space="preserve">sektorius Lietuvoje plėtėsi itin sparčiai: 2018 m. </w:t>
      </w:r>
      <w:proofErr w:type="spellStart"/>
      <w:r w:rsidR="001415F6" w:rsidRPr="000D6536">
        <w:rPr>
          <w:rFonts w:ascii="Times New Roman" w:eastAsia="Calibri" w:hAnsi="Times New Roman" w:cs="Times New Roman"/>
          <w:i/>
          <w:sz w:val="24"/>
          <w:szCs w:val="24"/>
        </w:rPr>
        <w:t>Fintech</w:t>
      </w:r>
      <w:proofErr w:type="spellEnd"/>
      <w:r w:rsidR="001415F6">
        <w:rPr>
          <w:rFonts w:ascii="Times New Roman" w:eastAsia="Calibri" w:hAnsi="Times New Roman" w:cs="Times New Roman"/>
          <w:sz w:val="24"/>
          <w:szCs w:val="24"/>
        </w:rPr>
        <w:t xml:space="preserve"> </w:t>
      </w:r>
      <w:r w:rsidRPr="00B314EE">
        <w:rPr>
          <w:rFonts w:ascii="Times New Roman" w:eastAsia="Calibri" w:hAnsi="Times New Roman" w:cs="Times New Roman"/>
          <w:sz w:val="24"/>
          <w:szCs w:val="24"/>
        </w:rPr>
        <w:t xml:space="preserve">rinkos apžvalgos duomenimis, 2018 m. Lietuvoje veikė apie 170 </w:t>
      </w:r>
      <w:proofErr w:type="spellStart"/>
      <w:r w:rsidR="001415F6" w:rsidRPr="000D6536">
        <w:rPr>
          <w:rFonts w:ascii="Times New Roman" w:eastAsia="Calibri" w:hAnsi="Times New Roman" w:cs="Times New Roman"/>
          <w:i/>
          <w:sz w:val="24"/>
          <w:szCs w:val="24"/>
        </w:rPr>
        <w:t>Fintech</w:t>
      </w:r>
      <w:proofErr w:type="spellEnd"/>
      <w:r w:rsidR="001415F6" w:rsidRPr="00B314EE">
        <w:rPr>
          <w:rFonts w:ascii="Times New Roman" w:eastAsia="Calibri" w:hAnsi="Times New Roman" w:cs="Times New Roman"/>
          <w:sz w:val="24"/>
          <w:szCs w:val="24"/>
        </w:rPr>
        <w:t xml:space="preserve"> </w:t>
      </w:r>
      <w:r w:rsidRPr="00B314EE">
        <w:rPr>
          <w:rFonts w:ascii="Times New Roman" w:eastAsia="Calibri" w:hAnsi="Times New Roman" w:cs="Times New Roman"/>
          <w:sz w:val="24"/>
          <w:szCs w:val="24"/>
        </w:rPr>
        <w:t xml:space="preserve">įmonių (2017 m. </w:t>
      </w:r>
      <w:r w:rsidR="001415F6">
        <w:rPr>
          <w:rFonts w:ascii="Times New Roman" w:eastAsia="Calibri" w:hAnsi="Times New Roman" w:cs="Times New Roman"/>
          <w:sz w:val="24"/>
          <w:szCs w:val="24"/>
        </w:rPr>
        <w:t>–</w:t>
      </w:r>
      <w:r w:rsidRPr="00B314EE">
        <w:rPr>
          <w:rFonts w:ascii="Times New Roman" w:eastAsia="Calibri" w:hAnsi="Times New Roman" w:cs="Times New Roman"/>
          <w:sz w:val="24"/>
          <w:szCs w:val="24"/>
        </w:rPr>
        <w:t xml:space="preserve"> 117, </w:t>
      </w:r>
      <w:r w:rsidR="001415F6">
        <w:rPr>
          <w:rFonts w:ascii="Times New Roman" w:eastAsia="Calibri" w:hAnsi="Times New Roman" w:cs="Times New Roman"/>
          <w:sz w:val="24"/>
          <w:szCs w:val="24"/>
        </w:rPr>
        <w:t>padidėjo</w:t>
      </w:r>
      <w:r w:rsidRPr="00B314EE">
        <w:rPr>
          <w:rFonts w:ascii="Times New Roman" w:eastAsia="Calibri" w:hAnsi="Times New Roman" w:cs="Times New Roman"/>
          <w:sz w:val="24"/>
          <w:szCs w:val="24"/>
        </w:rPr>
        <w:t xml:space="preserve"> 45</w:t>
      </w:r>
      <w:r w:rsidR="001415F6">
        <w:rPr>
          <w:rFonts w:ascii="Times New Roman" w:eastAsia="Calibri" w:hAnsi="Times New Roman" w:cs="Times New Roman"/>
          <w:sz w:val="24"/>
          <w:szCs w:val="24"/>
        </w:rPr>
        <w:t> </w:t>
      </w:r>
      <w:r w:rsidRPr="00B314EE">
        <w:rPr>
          <w:rFonts w:ascii="Times New Roman" w:eastAsia="Calibri" w:hAnsi="Times New Roman" w:cs="Times New Roman"/>
          <w:sz w:val="24"/>
          <w:szCs w:val="24"/>
        </w:rPr>
        <w:t>proc.). Svarbu tai, kad Lietuvos bankas suteikė licencijas vykdyti veiklą ir tarptautiniu mastu žinomoms bendrovėms („Google“, „</w:t>
      </w:r>
      <w:proofErr w:type="spellStart"/>
      <w:r w:rsidRPr="00B314EE">
        <w:rPr>
          <w:rFonts w:ascii="Times New Roman" w:eastAsia="Calibri" w:hAnsi="Times New Roman" w:cs="Times New Roman"/>
          <w:sz w:val="24"/>
          <w:szCs w:val="24"/>
        </w:rPr>
        <w:t>TransferGo</w:t>
      </w:r>
      <w:proofErr w:type="spellEnd"/>
      <w:r w:rsidRPr="00B314EE">
        <w:rPr>
          <w:rFonts w:ascii="Times New Roman" w:eastAsia="Calibri" w:hAnsi="Times New Roman" w:cs="Times New Roman"/>
          <w:sz w:val="24"/>
          <w:szCs w:val="24"/>
        </w:rPr>
        <w:t>“, „</w:t>
      </w:r>
      <w:proofErr w:type="spellStart"/>
      <w:r w:rsidRPr="00B314EE">
        <w:rPr>
          <w:rFonts w:ascii="Times New Roman" w:eastAsia="Calibri" w:hAnsi="Times New Roman" w:cs="Times New Roman"/>
          <w:sz w:val="24"/>
          <w:szCs w:val="24"/>
        </w:rPr>
        <w:t>Revolut</w:t>
      </w:r>
      <w:proofErr w:type="spellEnd"/>
      <w:r w:rsidRPr="00B314EE">
        <w:rPr>
          <w:rFonts w:ascii="Times New Roman" w:eastAsia="Calibri" w:hAnsi="Times New Roman" w:cs="Times New Roman"/>
          <w:sz w:val="24"/>
          <w:szCs w:val="24"/>
        </w:rPr>
        <w:t xml:space="preserve">“), kurių dėmesys Lietuvai vėliau padeda lengviau pritraukti kitų </w:t>
      </w:r>
      <w:proofErr w:type="spellStart"/>
      <w:r w:rsidR="001415F6" w:rsidRPr="000D6536">
        <w:rPr>
          <w:rFonts w:ascii="Times New Roman" w:eastAsia="Calibri" w:hAnsi="Times New Roman" w:cs="Times New Roman"/>
          <w:i/>
          <w:sz w:val="24"/>
          <w:szCs w:val="24"/>
        </w:rPr>
        <w:t>Fintech</w:t>
      </w:r>
      <w:proofErr w:type="spellEnd"/>
      <w:r w:rsidR="001415F6" w:rsidRPr="00B314EE">
        <w:rPr>
          <w:rFonts w:ascii="Times New Roman" w:eastAsia="Calibri" w:hAnsi="Times New Roman" w:cs="Times New Roman"/>
          <w:sz w:val="24"/>
          <w:szCs w:val="24"/>
        </w:rPr>
        <w:t xml:space="preserve"> </w:t>
      </w:r>
      <w:r w:rsidRPr="00B314EE">
        <w:rPr>
          <w:rFonts w:ascii="Times New Roman" w:eastAsia="Calibri" w:hAnsi="Times New Roman" w:cs="Times New Roman"/>
          <w:sz w:val="24"/>
          <w:szCs w:val="24"/>
        </w:rPr>
        <w:t xml:space="preserve">įmonių investicijas. 2018 m. veiklą pradėjo </w:t>
      </w:r>
      <w:proofErr w:type="spellStart"/>
      <w:r w:rsidR="001415F6" w:rsidRPr="000D6536">
        <w:rPr>
          <w:rFonts w:ascii="Times New Roman" w:eastAsia="Calibri" w:hAnsi="Times New Roman" w:cs="Times New Roman"/>
          <w:i/>
          <w:sz w:val="24"/>
          <w:szCs w:val="24"/>
        </w:rPr>
        <w:t>Fintech</w:t>
      </w:r>
      <w:proofErr w:type="spellEnd"/>
      <w:r w:rsidR="001415F6" w:rsidRPr="00B314EE">
        <w:rPr>
          <w:rFonts w:ascii="Times New Roman" w:eastAsia="Calibri" w:hAnsi="Times New Roman" w:cs="Times New Roman"/>
          <w:sz w:val="24"/>
          <w:szCs w:val="24"/>
        </w:rPr>
        <w:t xml:space="preserve"> </w:t>
      </w:r>
      <w:r w:rsidRPr="00B314EE">
        <w:rPr>
          <w:rFonts w:ascii="Times New Roman" w:eastAsia="Calibri" w:hAnsi="Times New Roman" w:cs="Times New Roman"/>
          <w:sz w:val="24"/>
          <w:szCs w:val="24"/>
        </w:rPr>
        <w:t xml:space="preserve">srities </w:t>
      </w:r>
      <w:proofErr w:type="spellStart"/>
      <w:r w:rsidRPr="00B314EE">
        <w:rPr>
          <w:rFonts w:ascii="Times New Roman" w:eastAsia="Calibri" w:hAnsi="Times New Roman" w:cs="Times New Roman"/>
          <w:sz w:val="24"/>
          <w:szCs w:val="24"/>
        </w:rPr>
        <w:t>startuoliams</w:t>
      </w:r>
      <w:proofErr w:type="spellEnd"/>
      <w:r w:rsidRPr="00B314EE">
        <w:rPr>
          <w:rFonts w:ascii="Times New Roman" w:eastAsia="Calibri" w:hAnsi="Times New Roman" w:cs="Times New Roman"/>
          <w:sz w:val="24"/>
          <w:szCs w:val="24"/>
        </w:rPr>
        <w:t xml:space="preserve"> skirta </w:t>
      </w:r>
      <w:proofErr w:type="spellStart"/>
      <w:r w:rsidRPr="00B314EE">
        <w:rPr>
          <w:rFonts w:ascii="Times New Roman" w:eastAsia="Calibri" w:hAnsi="Times New Roman" w:cs="Times New Roman"/>
          <w:sz w:val="24"/>
          <w:szCs w:val="24"/>
        </w:rPr>
        <w:t>ak</w:t>
      </w:r>
      <w:r w:rsidR="001415F6">
        <w:rPr>
          <w:rFonts w:ascii="Times New Roman" w:eastAsia="Calibri" w:hAnsi="Times New Roman" w:cs="Times New Roman"/>
          <w:sz w:val="24"/>
          <w:szCs w:val="24"/>
        </w:rPr>
        <w:t>c</w:t>
      </w:r>
      <w:r w:rsidRPr="00B314EE">
        <w:rPr>
          <w:rFonts w:ascii="Times New Roman" w:eastAsia="Calibri" w:hAnsi="Times New Roman" w:cs="Times New Roman"/>
          <w:sz w:val="24"/>
          <w:szCs w:val="24"/>
        </w:rPr>
        <w:t>eleravimo</w:t>
      </w:r>
      <w:proofErr w:type="spellEnd"/>
      <w:r w:rsidRPr="00B314EE">
        <w:rPr>
          <w:rFonts w:ascii="Times New Roman" w:eastAsia="Calibri" w:hAnsi="Times New Roman" w:cs="Times New Roman"/>
          <w:sz w:val="24"/>
          <w:szCs w:val="24"/>
        </w:rPr>
        <w:t xml:space="preserve"> programa „Baltic </w:t>
      </w:r>
      <w:proofErr w:type="spellStart"/>
      <w:r w:rsidRPr="00B314EE">
        <w:rPr>
          <w:rFonts w:ascii="Times New Roman" w:eastAsia="Calibri" w:hAnsi="Times New Roman" w:cs="Times New Roman"/>
          <w:sz w:val="24"/>
          <w:szCs w:val="24"/>
        </w:rPr>
        <w:t>Sandbox</w:t>
      </w:r>
      <w:proofErr w:type="spellEnd"/>
      <w:r w:rsidRPr="00B314EE">
        <w:rPr>
          <w:rFonts w:ascii="Times New Roman" w:eastAsia="Calibri" w:hAnsi="Times New Roman" w:cs="Times New Roman"/>
          <w:sz w:val="24"/>
          <w:szCs w:val="24"/>
        </w:rPr>
        <w:t xml:space="preserve">“, atidarytas SEB inovacijų centras Vilniuje. Lietuva tampa šiuo atžvilgiu pirmaujančia valstybe ES, kuriamos aukštos pridėtinės vertės darbo vietos, </w:t>
      </w:r>
      <w:r w:rsidR="001415F6">
        <w:rPr>
          <w:rFonts w:ascii="Times New Roman" w:eastAsia="Calibri" w:hAnsi="Times New Roman" w:cs="Times New Roman"/>
          <w:sz w:val="24"/>
          <w:szCs w:val="24"/>
        </w:rPr>
        <w:t xml:space="preserve">o </w:t>
      </w:r>
      <w:r w:rsidRPr="00B314EE">
        <w:rPr>
          <w:rFonts w:ascii="Times New Roman" w:eastAsia="Calibri" w:hAnsi="Times New Roman" w:cs="Times New Roman"/>
          <w:sz w:val="24"/>
          <w:szCs w:val="24"/>
        </w:rPr>
        <w:t xml:space="preserve">augant konkurencijai </w:t>
      </w:r>
      <w:r w:rsidR="001415F6">
        <w:rPr>
          <w:rFonts w:ascii="Times New Roman" w:eastAsia="Calibri" w:hAnsi="Times New Roman" w:cs="Times New Roman"/>
          <w:sz w:val="24"/>
          <w:szCs w:val="24"/>
        </w:rPr>
        <w:t xml:space="preserve">plečiasi </w:t>
      </w:r>
      <w:r w:rsidRPr="00B314EE">
        <w:rPr>
          <w:rFonts w:ascii="Times New Roman" w:eastAsia="Calibri" w:hAnsi="Times New Roman" w:cs="Times New Roman"/>
          <w:sz w:val="24"/>
          <w:szCs w:val="24"/>
        </w:rPr>
        <w:t>gyventoj</w:t>
      </w:r>
      <w:r w:rsidR="001415F6">
        <w:rPr>
          <w:rFonts w:ascii="Times New Roman" w:eastAsia="Calibri" w:hAnsi="Times New Roman" w:cs="Times New Roman"/>
          <w:sz w:val="24"/>
          <w:szCs w:val="24"/>
        </w:rPr>
        <w:t>ų</w:t>
      </w:r>
      <w:r w:rsidRPr="00B314EE">
        <w:rPr>
          <w:rFonts w:ascii="Times New Roman" w:eastAsia="Calibri" w:hAnsi="Times New Roman" w:cs="Times New Roman"/>
          <w:sz w:val="24"/>
          <w:szCs w:val="24"/>
        </w:rPr>
        <w:t xml:space="preserve"> </w:t>
      </w:r>
      <w:r w:rsidR="001415F6">
        <w:rPr>
          <w:rFonts w:ascii="Times New Roman" w:eastAsia="Calibri" w:hAnsi="Times New Roman" w:cs="Times New Roman"/>
          <w:sz w:val="24"/>
          <w:szCs w:val="24"/>
        </w:rPr>
        <w:t>ir</w:t>
      </w:r>
      <w:r w:rsidRPr="00B314EE">
        <w:rPr>
          <w:rFonts w:ascii="Times New Roman" w:eastAsia="Calibri" w:hAnsi="Times New Roman" w:cs="Times New Roman"/>
          <w:sz w:val="24"/>
          <w:szCs w:val="24"/>
        </w:rPr>
        <w:t xml:space="preserve"> versl</w:t>
      </w:r>
      <w:r w:rsidR="001415F6">
        <w:rPr>
          <w:rFonts w:ascii="Times New Roman" w:eastAsia="Calibri" w:hAnsi="Times New Roman" w:cs="Times New Roman"/>
          <w:sz w:val="24"/>
          <w:szCs w:val="24"/>
        </w:rPr>
        <w:t>o</w:t>
      </w:r>
      <w:r w:rsidRPr="00B314EE">
        <w:rPr>
          <w:rFonts w:ascii="Times New Roman" w:eastAsia="Calibri" w:hAnsi="Times New Roman" w:cs="Times New Roman"/>
          <w:sz w:val="24"/>
          <w:szCs w:val="24"/>
        </w:rPr>
        <w:t xml:space="preserve"> galimybės naudotis </w:t>
      </w:r>
      <w:proofErr w:type="spellStart"/>
      <w:r w:rsidRPr="00B314EE">
        <w:rPr>
          <w:rFonts w:ascii="Times New Roman" w:eastAsia="Calibri" w:hAnsi="Times New Roman" w:cs="Times New Roman"/>
          <w:sz w:val="24"/>
          <w:szCs w:val="24"/>
        </w:rPr>
        <w:t>prieinamesnėmis</w:t>
      </w:r>
      <w:proofErr w:type="spellEnd"/>
      <w:r w:rsidRPr="00B314EE">
        <w:rPr>
          <w:rFonts w:ascii="Times New Roman" w:eastAsia="Calibri" w:hAnsi="Times New Roman" w:cs="Times New Roman"/>
          <w:sz w:val="24"/>
          <w:szCs w:val="24"/>
        </w:rPr>
        <w:t xml:space="preserve"> ir patogesnėmis finansinėmis paslaugomis.</w:t>
      </w:r>
    </w:p>
    <w:p w14:paraId="23D1F1A9" w14:textId="77777777" w:rsidR="00FF6830" w:rsidRDefault="00FF6830" w:rsidP="00FF6830">
      <w:pPr>
        <w:spacing w:after="0" w:line="240" w:lineRule="auto"/>
        <w:jc w:val="both"/>
        <w:rPr>
          <w:rFonts w:ascii="Times New Roman" w:eastAsia="Calibri" w:hAnsi="Times New Roman" w:cs="Times New Roman"/>
          <w:sz w:val="24"/>
          <w:szCs w:val="24"/>
        </w:rPr>
      </w:pPr>
    </w:p>
    <w:p w14:paraId="4830AA20" w14:textId="3C243C95" w:rsidR="00FF6830" w:rsidRPr="00270E67" w:rsidRDefault="00FF6830" w:rsidP="00FF6830">
      <w:pPr>
        <w:spacing w:after="0" w:line="240" w:lineRule="auto"/>
        <w:jc w:val="both"/>
        <w:rPr>
          <w:rFonts w:ascii="Times New Roman" w:eastAsia="Calibri" w:hAnsi="Times New Roman" w:cs="Times New Roman"/>
          <w:sz w:val="24"/>
          <w:szCs w:val="24"/>
        </w:rPr>
      </w:pPr>
      <w:r w:rsidRPr="00270E67">
        <w:rPr>
          <w:rFonts w:ascii="Times New Roman" w:eastAsia="Calibri" w:hAnsi="Times New Roman" w:cs="Times New Roman"/>
          <w:sz w:val="24"/>
          <w:szCs w:val="24"/>
        </w:rPr>
        <w:t>Siekiant sukurti patrauklesnę kolektyvinio investavimo subjektų sektoriaus regulia</w:t>
      </w:r>
      <w:r w:rsidR="001415F6">
        <w:rPr>
          <w:rFonts w:ascii="Times New Roman" w:eastAsia="Calibri" w:hAnsi="Times New Roman" w:cs="Times New Roman"/>
          <w:sz w:val="24"/>
          <w:szCs w:val="24"/>
        </w:rPr>
        <w:t>vimo</w:t>
      </w:r>
      <w:r w:rsidRPr="00270E67">
        <w:rPr>
          <w:rFonts w:ascii="Times New Roman" w:eastAsia="Calibri" w:hAnsi="Times New Roman" w:cs="Times New Roman"/>
          <w:sz w:val="24"/>
          <w:szCs w:val="24"/>
        </w:rPr>
        <w:t xml:space="preserve"> ir priežiūros aplinką, 2018 m</w:t>
      </w:r>
      <w:r w:rsidR="0088366B">
        <w:rPr>
          <w:rFonts w:ascii="Times New Roman" w:eastAsia="Calibri" w:hAnsi="Times New Roman" w:cs="Times New Roman"/>
          <w:sz w:val="24"/>
          <w:szCs w:val="24"/>
        </w:rPr>
        <w:t>.</w:t>
      </w:r>
      <w:r w:rsidRPr="00270E67">
        <w:rPr>
          <w:rFonts w:ascii="Times New Roman" w:eastAsia="Calibri" w:hAnsi="Times New Roman" w:cs="Times New Roman"/>
          <w:sz w:val="24"/>
          <w:szCs w:val="24"/>
        </w:rPr>
        <w:t xml:space="preserve"> supaprastin</w:t>
      </w:r>
      <w:r w:rsidR="0088366B">
        <w:rPr>
          <w:rFonts w:ascii="Times New Roman" w:eastAsia="Calibri" w:hAnsi="Times New Roman" w:cs="Times New Roman"/>
          <w:sz w:val="24"/>
          <w:szCs w:val="24"/>
        </w:rPr>
        <w:t>tos</w:t>
      </w:r>
      <w:r w:rsidRPr="00270E67">
        <w:rPr>
          <w:rFonts w:ascii="Times New Roman" w:eastAsia="Calibri" w:hAnsi="Times New Roman" w:cs="Times New Roman"/>
          <w:sz w:val="24"/>
          <w:szCs w:val="24"/>
        </w:rPr>
        <w:t xml:space="preserve"> informuotiesiems investuotojams skirtų kolektyvinio investavimo subjektų valdytojų (valdymo įmonių ir investicinių bendrovių-valdytojų) licencijavimo ir veiklos leidimų išdavimo procedūros. Taip pat suteik</w:t>
      </w:r>
      <w:r w:rsidR="0088366B">
        <w:rPr>
          <w:rFonts w:ascii="Times New Roman" w:eastAsia="Calibri" w:hAnsi="Times New Roman" w:cs="Times New Roman"/>
          <w:sz w:val="24"/>
          <w:szCs w:val="24"/>
        </w:rPr>
        <w:t>ta</w:t>
      </w:r>
      <w:r w:rsidRPr="00270E67">
        <w:rPr>
          <w:rFonts w:ascii="Times New Roman" w:eastAsia="Calibri" w:hAnsi="Times New Roman" w:cs="Times New Roman"/>
          <w:sz w:val="24"/>
          <w:szCs w:val="24"/>
        </w:rPr>
        <w:t xml:space="preserve"> daugiau lankstumo uždarojo tipo investicinių bendrovių reguliavimui (kapitalo didinimo, savų akcijų supirkimo, dividendų skyrimo srityse) </w:t>
      </w:r>
      <w:r w:rsidR="00630AD8">
        <w:rPr>
          <w:rFonts w:ascii="Times New Roman" w:eastAsia="Calibri" w:hAnsi="Times New Roman" w:cs="Times New Roman"/>
          <w:sz w:val="24"/>
          <w:szCs w:val="24"/>
        </w:rPr>
        <w:t>ir</w:t>
      </w:r>
      <w:r w:rsidRPr="00270E67">
        <w:rPr>
          <w:rFonts w:ascii="Times New Roman" w:eastAsia="Calibri" w:hAnsi="Times New Roman" w:cs="Times New Roman"/>
          <w:sz w:val="24"/>
          <w:szCs w:val="24"/>
        </w:rPr>
        <w:t xml:space="preserve"> išpl</w:t>
      </w:r>
      <w:r w:rsidR="0088366B">
        <w:rPr>
          <w:rFonts w:ascii="Times New Roman" w:eastAsia="Calibri" w:hAnsi="Times New Roman" w:cs="Times New Roman"/>
          <w:sz w:val="24"/>
          <w:szCs w:val="24"/>
        </w:rPr>
        <w:t xml:space="preserve">ėstas </w:t>
      </w:r>
      <w:r w:rsidRPr="00270E67">
        <w:rPr>
          <w:rFonts w:ascii="Times New Roman" w:eastAsia="Calibri" w:hAnsi="Times New Roman" w:cs="Times New Roman"/>
          <w:sz w:val="24"/>
          <w:szCs w:val="24"/>
        </w:rPr>
        <w:t xml:space="preserve">asmenų, </w:t>
      </w:r>
      <w:r w:rsidR="00630AD8">
        <w:rPr>
          <w:rFonts w:ascii="Times New Roman" w:eastAsia="Calibri" w:hAnsi="Times New Roman" w:cs="Times New Roman"/>
          <w:sz w:val="24"/>
          <w:szCs w:val="24"/>
        </w:rPr>
        <w:t>kurie gali</w:t>
      </w:r>
      <w:r w:rsidR="00630AD8" w:rsidRPr="00270E67">
        <w:rPr>
          <w:rFonts w:ascii="Times New Roman" w:eastAsia="Calibri" w:hAnsi="Times New Roman" w:cs="Times New Roman"/>
          <w:sz w:val="24"/>
          <w:szCs w:val="24"/>
        </w:rPr>
        <w:t xml:space="preserve"> </w:t>
      </w:r>
      <w:r w:rsidRPr="00270E67">
        <w:rPr>
          <w:rFonts w:ascii="Times New Roman" w:eastAsia="Calibri" w:hAnsi="Times New Roman" w:cs="Times New Roman"/>
          <w:sz w:val="24"/>
          <w:szCs w:val="24"/>
        </w:rPr>
        <w:t>būti turto saugotojai ir depozitoriumai, sąrašas.</w:t>
      </w:r>
    </w:p>
    <w:p w14:paraId="0DFB6BAA" w14:textId="77777777" w:rsidR="00FF6830" w:rsidRPr="00270E67" w:rsidRDefault="00FF6830" w:rsidP="00FF6830">
      <w:pPr>
        <w:spacing w:after="0" w:line="240" w:lineRule="auto"/>
        <w:ind w:firstLine="425"/>
        <w:jc w:val="both"/>
        <w:rPr>
          <w:rFonts w:ascii="Times New Roman" w:eastAsia="Calibri" w:hAnsi="Times New Roman" w:cs="Times New Roman"/>
          <w:sz w:val="24"/>
          <w:szCs w:val="24"/>
        </w:rPr>
      </w:pPr>
    </w:p>
    <w:p w14:paraId="015E0AAA" w14:textId="0B96C8D6" w:rsidR="00FF6830" w:rsidRPr="00270E67" w:rsidRDefault="00BB6846" w:rsidP="00FF6830">
      <w:pPr>
        <w:spacing w:line="240" w:lineRule="auto"/>
        <w:ind w:firstLine="426"/>
        <w:jc w:val="center"/>
        <w:rPr>
          <w:rFonts w:ascii="Times New Roman" w:eastAsia="Calibri" w:hAnsi="Times New Roman" w:cs="Times New Roman"/>
          <w:b/>
          <w:sz w:val="24"/>
          <w:szCs w:val="24"/>
        </w:rPr>
      </w:pPr>
      <w:r>
        <w:rPr>
          <w:rFonts w:ascii="Times New Roman" w:eastAsia="Calibri" w:hAnsi="Times New Roman" w:cs="Times New Roman"/>
          <w:b/>
          <w:sz w:val="24"/>
          <w:szCs w:val="24"/>
        </w:rPr>
        <w:t>11</w:t>
      </w:r>
      <w:r w:rsidR="007B760F">
        <w:rPr>
          <w:rFonts w:ascii="Times New Roman" w:eastAsia="Calibri" w:hAnsi="Times New Roman" w:cs="Times New Roman"/>
          <w:b/>
          <w:sz w:val="24"/>
          <w:szCs w:val="24"/>
        </w:rPr>
        <w:t>6</w:t>
      </w:r>
      <w:r w:rsidR="00FF6830">
        <w:rPr>
          <w:rFonts w:ascii="Times New Roman" w:eastAsia="Calibri" w:hAnsi="Times New Roman" w:cs="Times New Roman"/>
          <w:b/>
          <w:sz w:val="24"/>
          <w:szCs w:val="24"/>
        </w:rPr>
        <w:t xml:space="preserve"> pav</w:t>
      </w:r>
      <w:r w:rsidR="00FF6830" w:rsidRPr="00270E67">
        <w:rPr>
          <w:rFonts w:ascii="Times New Roman" w:eastAsia="Calibri" w:hAnsi="Times New Roman" w:cs="Times New Roman"/>
          <w:b/>
          <w:sz w:val="24"/>
          <w:szCs w:val="24"/>
        </w:rPr>
        <w:t xml:space="preserve">. </w:t>
      </w:r>
      <w:r w:rsidR="00FF6830" w:rsidRPr="00A94DB7">
        <w:rPr>
          <w:rFonts w:ascii="Times New Roman" w:eastAsia="Calibri" w:hAnsi="Times New Roman" w:cs="Times New Roman"/>
          <w:i/>
          <w:sz w:val="24"/>
          <w:szCs w:val="24"/>
        </w:rPr>
        <w:t>Kapitalo rinkos dalyvių turto pokytis kasmet</w:t>
      </w:r>
      <w:r w:rsidR="00FF6830">
        <w:rPr>
          <w:rFonts w:ascii="Times New Roman" w:eastAsia="Calibri" w:hAnsi="Times New Roman" w:cs="Times New Roman"/>
          <w:i/>
          <w:sz w:val="24"/>
          <w:szCs w:val="24"/>
        </w:rPr>
        <w:t xml:space="preserve"> (</w:t>
      </w:r>
      <w:r w:rsidR="00FF6830" w:rsidRPr="00A94DB7">
        <w:rPr>
          <w:rFonts w:ascii="Times New Roman" w:eastAsia="Calibri" w:hAnsi="Times New Roman" w:cs="Times New Roman"/>
          <w:i/>
          <w:sz w:val="24"/>
          <w:szCs w:val="24"/>
        </w:rPr>
        <w:t>proc.</w:t>
      </w:r>
      <w:r w:rsidR="00FF6830">
        <w:rPr>
          <w:rFonts w:ascii="Times New Roman" w:eastAsia="Calibri" w:hAnsi="Times New Roman" w:cs="Times New Roman"/>
          <w:i/>
          <w:sz w:val="24"/>
          <w:szCs w:val="24"/>
        </w:rPr>
        <w:t>)</w:t>
      </w:r>
    </w:p>
    <w:p w14:paraId="010E687A" w14:textId="77777777" w:rsidR="009F0487" w:rsidRPr="00270E67" w:rsidRDefault="009F0487" w:rsidP="009F0487">
      <w:pPr>
        <w:spacing w:after="0" w:line="240" w:lineRule="auto"/>
        <w:ind w:firstLine="426"/>
        <w:jc w:val="both"/>
        <w:rPr>
          <w:rFonts w:ascii="Times New Roman" w:eastAsia="Calibri" w:hAnsi="Times New Roman" w:cs="Times New Roman"/>
          <w:sz w:val="24"/>
          <w:szCs w:val="24"/>
        </w:rPr>
      </w:pPr>
      <w:r w:rsidRPr="00270E67">
        <w:rPr>
          <w:rFonts w:ascii="Times New Roman" w:hAnsi="Times New Roman" w:cs="Times New Roman"/>
          <w:noProof/>
          <w:sz w:val="24"/>
          <w:szCs w:val="24"/>
          <w:lang w:eastAsia="lt-LT"/>
        </w:rPr>
        <w:drawing>
          <wp:inline distT="0" distB="0" distL="0" distR="0" wp14:anchorId="3E4F809E" wp14:editId="394E7215">
            <wp:extent cx="5410200" cy="1409700"/>
            <wp:effectExtent l="0" t="0" r="0" b="0"/>
            <wp:docPr id="157" name="Diagrama 3"/>
            <wp:cNvGraphicFramePr/>
            <a:graphic xmlns:a="http://schemas.openxmlformats.org/drawingml/2006/main">
              <a:graphicData uri="http://schemas.openxmlformats.org/drawingml/2006/chart">
                <c:chart xmlns:c="http://schemas.openxmlformats.org/drawingml/2006/chart" r:id="rId129"/>
              </a:graphicData>
            </a:graphic>
          </wp:inline>
        </w:drawing>
      </w:r>
    </w:p>
    <w:p w14:paraId="18B1C448" w14:textId="6CA00BAA" w:rsidR="00FF6830" w:rsidRDefault="00FF6830" w:rsidP="00FF6830">
      <w:pPr>
        <w:spacing w:after="0" w:line="240" w:lineRule="auto"/>
        <w:ind w:firstLine="851"/>
        <w:jc w:val="center"/>
        <w:rPr>
          <w:rFonts w:ascii="Times New Roman" w:hAnsi="Times New Roman" w:cs="Times New Roman"/>
          <w:sz w:val="24"/>
          <w:szCs w:val="24"/>
        </w:rPr>
      </w:pPr>
      <w:r w:rsidRPr="00A94DB7">
        <w:rPr>
          <w:rFonts w:ascii="Times New Roman" w:eastAsia="Times New Roman" w:hAnsi="Times New Roman" w:cs="Times New Roman"/>
          <w:bCs/>
          <w:sz w:val="20"/>
          <w:szCs w:val="20"/>
        </w:rPr>
        <w:t>Duomenų šaltinis</w:t>
      </w:r>
      <w:r w:rsidR="00630AD8">
        <w:rPr>
          <w:rFonts w:ascii="Times New Roman" w:eastAsia="Times New Roman" w:hAnsi="Times New Roman" w:cs="Times New Roman"/>
          <w:bCs/>
          <w:sz w:val="20"/>
          <w:szCs w:val="20"/>
        </w:rPr>
        <w:t xml:space="preserve"> –</w:t>
      </w:r>
      <w:r w:rsidRPr="00A94DB7">
        <w:rPr>
          <w:rFonts w:ascii="Times New Roman" w:eastAsia="Times New Roman" w:hAnsi="Times New Roman" w:cs="Times New Roman"/>
          <w:bCs/>
          <w:sz w:val="20"/>
          <w:szCs w:val="20"/>
        </w:rPr>
        <w:t xml:space="preserve"> </w:t>
      </w:r>
      <w:r>
        <w:rPr>
          <w:rFonts w:ascii="Times New Roman" w:eastAsia="Times New Roman" w:hAnsi="Times New Roman" w:cs="Times New Roman"/>
          <w:bCs/>
          <w:sz w:val="20"/>
          <w:szCs w:val="20"/>
        </w:rPr>
        <w:t>Lietuvos bankas</w:t>
      </w:r>
    </w:p>
    <w:p w14:paraId="4D30F777" w14:textId="77777777" w:rsidR="00BB6846" w:rsidRPr="000D6536" w:rsidRDefault="00BB6846" w:rsidP="00BB6846">
      <w:pPr>
        <w:pStyle w:val="NoSpacing"/>
        <w:rPr>
          <w:lang w:val="lt-LT"/>
        </w:rPr>
      </w:pPr>
    </w:p>
    <w:p w14:paraId="6E0659C5" w14:textId="4FEA20BD" w:rsidR="00FF6830" w:rsidRDefault="00FF6830" w:rsidP="00FF6830">
      <w:pPr>
        <w:spacing w:line="240" w:lineRule="auto"/>
        <w:jc w:val="both"/>
        <w:rPr>
          <w:rFonts w:ascii="Times New Roman" w:hAnsi="Times New Roman" w:cs="Times New Roman"/>
          <w:sz w:val="24"/>
          <w:szCs w:val="24"/>
        </w:rPr>
      </w:pPr>
      <w:r w:rsidRPr="00270E67">
        <w:rPr>
          <w:rFonts w:ascii="Times New Roman" w:hAnsi="Times New Roman" w:cs="Times New Roman"/>
          <w:sz w:val="24"/>
          <w:szCs w:val="24"/>
        </w:rPr>
        <w:t xml:space="preserve">2016 m. kapitalo rinkos dalyvių turtas buvo 4,5 proc. </w:t>
      </w:r>
      <w:r w:rsidR="00630AD8">
        <w:rPr>
          <w:rFonts w:ascii="Times New Roman" w:hAnsi="Times New Roman" w:cs="Times New Roman"/>
          <w:sz w:val="24"/>
          <w:szCs w:val="24"/>
        </w:rPr>
        <w:t xml:space="preserve">sumažėjęs </w:t>
      </w:r>
      <w:r w:rsidRPr="00270E67">
        <w:rPr>
          <w:rFonts w:ascii="Times New Roman" w:hAnsi="Times New Roman" w:cs="Times New Roman"/>
          <w:sz w:val="24"/>
          <w:szCs w:val="24"/>
        </w:rPr>
        <w:t xml:space="preserve">dėl itin didelio kolektyvinio investavimo subjektų turto dalies sumažėjimo. Ši tendencija jau buvo pastebima pastaruosius </w:t>
      </w:r>
      <w:r w:rsidR="00630AD8">
        <w:rPr>
          <w:rFonts w:ascii="Times New Roman" w:hAnsi="Times New Roman" w:cs="Times New Roman"/>
          <w:sz w:val="24"/>
          <w:szCs w:val="24"/>
        </w:rPr>
        <w:t>2</w:t>
      </w:r>
      <w:r w:rsidR="00630AD8" w:rsidRPr="00270E67">
        <w:rPr>
          <w:rFonts w:ascii="Times New Roman" w:hAnsi="Times New Roman" w:cs="Times New Roman"/>
          <w:sz w:val="24"/>
          <w:szCs w:val="24"/>
        </w:rPr>
        <w:t xml:space="preserve"> </w:t>
      </w:r>
      <w:r w:rsidRPr="00270E67">
        <w:rPr>
          <w:rFonts w:ascii="Times New Roman" w:hAnsi="Times New Roman" w:cs="Times New Roman"/>
          <w:sz w:val="24"/>
          <w:szCs w:val="24"/>
        </w:rPr>
        <w:t>metus iš eilės, todėl 2017 ir 2018 m. imtasi veiksmų, kad šie rinkos dalyviai turėtų palankesnes sąlygas ir kapitalo rinkos dalyvių turtas padidėtų. 2017 m. šis rodiklis išaugo 12,1 proc.</w:t>
      </w:r>
    </w:p>
    <w:p w14:paraId="1B710E80" w14:textId="307BE3C6" w:rsidR="00270E67" w:rsidRPr="00270E67" w:rsidRDefault="00270E67" w:rsidP="001A3BF5">
      <w:pPr>
        <w:shd w:val="clear" w:color="auto" w:fill="D9D9D9" w:themeFill="background1" w:themeFillShade="D9"/>
        <w:spacing w:line="240" w:lineRule="auto"/>
        <w:jc w:val="both"/>
        <w:rPr>
          <w:rFonts w:ascii="Times New Roman" w:hAnsi="Times New Roman" w:cs="Times New Roman"/>
          <w:b/>
          <w:sz w:val="24"/>
          <w:szCs w:val="24"/>
          <w:highlight w:val="yellow"/>
        </w:rPr>
      </w:pPr>
      <w:r>
        <w:rPr>
          <w:rFonts w:ascii="Times New Roman" w:hAnsi="Times New Roman" w:cs="Times New Roman"/>
          <w:b/>
          <w:sz w:val="24"/>
          <w:szCs w:val="24"/>
        </w:rPr>
        <w:lastRenderedPageBreak/>
        <w:t>V</w:t>
      </w:r>
      <w:r w:rsidRPr="00270E67">
        <w:rPr>
          <w:rFonts w:ascii="Times New Roman" w:hAnsi="Times New Roman" w:cs="Times New Roman"/>
          <w:b/>
          <w:sz w:val="24"/>
          <w:szCs w:val="24"/>
        </w:rPr>
        <w:t>artotojų teisių apsaugos stiprinimas</w:t>
      </w:r>
    </w:p>
    <w:p w14:paraId="7E82BC26" w14:textId="43859712" w:rsidR="00270E67" w:rsidRDefault="008E708A" w:rsidP="00270E67">
      <w:pPr>
        <w:pStyle w:val="NoSpacing"/>
        <w:jc w:val="both"/>
        <w:rPr>
          <w:rFonts w:ascii="Times New Roman" w:hAnsi="Times New Roman" w:cs="Times New Roman"/>
          <w:sz w:val="24"/>
          <w:szCs w:val="24"/>
          <w:lang w:val="lt-LT"/>
        </w:rPr>
      </w:pPr>
      <w:r w:rsidRPr="00270E67">
        <w:rPr>
          <w:rFonts w:ascii="Times New Roman" w:hAnsi="Times New Roman" w:cs="Times New Roman"/>
          <w:sz w:val="24"/>
          <w:szCs w:val="24"/>
          <w:lang w:val="lt-LT"/>
        </w:rPr>
        <w:t xml:space="preserve">Valstybinės vartotojų teisių apsaugos tarnybos užsakymu 2018 m. pabaigoje atlikta vartotojų ir ūkio subjektų nuomonių apklausa apie vartotojų teises parodė, kad bendra situacija vartotojų teisių apsaugos srityje pagerėjo </w:t>
      </w:r>
      <w:r>
        <w:rPr>
          <w:rFonts w:ascii="Times New Roman" w:hAnsi="Times New Roman" w:cs="Times New Roman"/>
          <w:sz w:val="24"/>
          <w:szCs w:val="24"/>
          <w:lang w:val="lt-LT"/>
        </w:rPr>
        <w:t>–</w:t>
      </w:r>
      <w:r w:rsidRPr="00270E67">
        <w:rPr>
          <w:rFonts w:ascii="Times New Roman" w:hAnsi="Times New Roman" w:cs="Times New Roman"/>
          <w:sz w:val="24"/>
          <w:szCs w:val="24"/>
          <w:lang w:val="lt-LT"/>
        </w:rPr>
        <w:t xml:space="preserve"> bendras vartotojų teisių apsaugos indeksas 2018 m. siekė +13,4 (2017 m. – +10,1).</w:t>
      </w:r>
    </w:p>
    <w:p w14:paraId="770164FA" w14:textId="77777777" w:rsidR="00BB6846" w:rsidRPr="00BB6846" w:rsidRDefault="00BB6846" w:rsidP="00270E67">
      <w:pPr>
        <w:pStyle w:val="NoSpacing"/>
        <w:jc w:val="both"/>
        <w:rPr>
          <w:rFonts w:ascii="Times New Roman" w:hAnsi="Times New Roman" w:cs="Times New Roman"/>
          <w:sz w:val="10"/>
          <w:szCs w:val="10"/>
          <w:lang w:val="lt-LT"/>
        </w:rPr>
      </w:pPr>
    </w:p>
    <w:p w14:paraId="7F26ABE1" w14:textId="41E9D74B" w:rsidR="00270E67" w:rsidRPr="000D6536" w:rsidRDefault="00BB6846" w:rsidP="00270E67">
      <w:pPr>
        <w:pStyle w:val="NoSpacing"/>
        <w:jc w:val="center"/>
        <w:rPr>
          <w:rFonts w:ascii="Times New Roman" w:hAnsi="Times New Roman"/>
          <w:sz w:val="24"/>
          <w:lang w:val="lt-LT"/>
        </w:rPr>
      </w:pPr>
      <w:r w:rsidRPr="000D6536">
        <w:rPr>
          <w:rFonts w:ascii="Times New Roman" w:hAnsi="Times New Roman"/>
          <w:b/>
          <w:sz w:val="24"/>
          <w:lang w:val="lt-LT"/>
        </w:rPr>
        <w:t>11</w:t>
      </w:r>
      <w:r w:rsidR="007B760F">
        <w:rPr>
          <w:rFonts w:ascii="Times New Roman" w:hAnsi="Times New Roman"/>
          <w:b/>
          <w:sz w:val="24"/>
          <w:lang w:val="lt-LT"/>
        </w:rPr>
        <w:t>7</w:t>
      </w:r>
      <w:r w:rsidR="00270E67" w:rsidRPr="000D6536">
        <w:rPr>
          <w:rFonts w:ascii="Times New Roman" w:hAnsi="Times New Roman"/>
          <w:b/>
          <w:sz w:val="24"/>
          <w:lang w:val="lt-LT"/>
        </w:rPr>
        <w:t xml:space="preserve"> pav. </w:t>
      </w:r>
      <w:r w:rsidR="00270E67" w:rsidRPr="00270E67">
        <w:rPr>
          <w:rFonts w:ascii="Times New Roman" w:hAnsi="Times New Roman" w:cs="Times New Roman"/>
          <w:bCs/>
          <w:i/>
          <w:sz w:val="24"/>
          <w:szCs w:val="24"/>
          <w:lang w:val="lt-LT"/>
        </w:rPr>
        <w:t>Lietuvos vartotojų teisių apsaugos indeksas</w:t>
      </w:r>
    </w:p>
    <w:p w14:paraId="03CBD44F" w14:textId="77777777" w:rsidR="009F0487" w:rsidRPr="00270E67" w:rsidRDefault="009F0487" w:rsidP="009F0487">
      <w:pPr>
        <w:pStyle w:val="NoSpacing"/>
        <w:jc w:val="center"/>
        <w:rPr>
          <w:rFonts w:ascii="Times New Roman" w:hAnsi="Times New Roman" w:cs="Times New Roman"/>
          <w:sz w:val="24"/>
          <w:szCs w:val="24"/>
          <w:lang w:val="lt-LT"/>
        </w:rPr>
      </w:pPr>
      <w:r w:rsidRPr="00270E67">
        <w:rPr>
          <w:rFonts w:ascii="Times New Roman" w:hAnsi="Times New Roman" w:cs="Times New Roman"/>
          <w:noProof/>
          <w:sz w:val="24"/>
          <w:szCs w:val="24"/>
          <w:lang w:val="lt-LT" w:eastAsia="lt-LT"/>
        </w:rPr>
        <w:drawing>
          <wp:inline distT="0" distB="0" distL="0" distR="0" wp14:anchorId="014AC118" wp14:editId="19F84D88">
            <wp:extent cx="5486400" cy="943897"/>
            <wp:effectExtent l="0" t="0" r="0" b="8890"/>
            <wp:docPr id="158" name="Diagrama 1"/>
            <wp:cNvGraphicFramePr/>
            <a:graphic xmlns:a="http://schemas.openxmlformats.org/drawingml/2006/main">
              <a:graphicData uri="http://schemas.openxmlformats.org/drawingml/2006/chart">
                <c:chart xmlns:c="http://schemas.openxmlformats.org/drawingml/2006/chart" r:id="rId130"/>
              </a:graphicData>
            </a:graphic>
          </wp:inline>
        </w:drawing>
      </w:r>
    </w:p>
    <w:p w14:paraId="08159A97" w14:textId="77777777" w:rsidR="002B3DC2" w:rsidRPr="002B3DC2" w:rsidRDefault="00270E67" w:rsidP="002B3DC2">
      <w:pPr>
        <w:jc w:val="center"/>
        <w:rPr>
          <w:rFonts w:ascii="Times New Roman" w:eastAsiaTheme="minorEastAsia" w:hAnsi="Times New Roman" w:cs="Times New Roman"/>
          <w:sz w:val="20"/>
          <w:szCs w:val="20"/>
        </w:rPr>
      </w:pPr>
      <w:r w:rsidRPr="00270E67">
        <w:rPr>
          <w:rFonts w:ascii="Times New Roman" w:hAnsi="Times New Roman" w:cs="Times New Roman"/>
          <w:sz w:val="20"/>
          <w:szCs w:val="20"/>
        </w:rPr>
        <w:t>Duomen</w:t>
      </w:r>
      <w:r>
        <w:rPr>
          <w:rFonts w:ascii="Times New Roman" w:hAnsi="Times New Roman" w:cs="Times New Roman"/>
          <w:sz w:val="20"/>
          <w:szCs w:val="20"/>
        </w:rPr>
        <w:t>ų</w:t>
      </w:r>
      <w:r w:rsidRPr="00270E67">
        <w:rPr>
          <w:rFonts w:ascii="Times New Roman" w:hAnsi="Times New Roman" w:cs="Times New Roman"/>
          <w:sz w:val="20"/>
          <w:szCs w:val="20"/>
        </w:rPr>
        <w:t xml:space="preserve"> </w:t>
      </w:r>
      <w:r>
        <w:rPr>
          <w:rFonts w:ascii="Times New Roman" w:hAnsi="Times New Roman" w:cs="Times New Roman"/>
          <w:sz w:val="20"/>
          <w:szCs w:val="20"/>
        </w:rPr>
        <w:t>š</w:t>
      </w:r>
      <w:r w:rsidRPr="00270E67">
        <w:rPr>
          <w:rFonts w:ascii="Times New Roman" w:hAnsi="Times New Roman" w:cs="Times New Roman"/>
          <w:sz w:val="20"/>
          <w:szCs w:val="20"/>
        </w:rPr>
        <w:t>altinis</w:t>
      </w:r>
      <w:r w:rsidR="00630AD8">
        <w:rPr>
          <w:rFonts w:ascii="Times New Roman" w:hAnsi="Times New Roman" w:cs="Times New Roman"/>
          <w:sz w:val="20"/>
          <w:szCs w:val="20"/>
        </w:rPr>
        <w:t xml:space="preserve"> –</w:t>
      </w:r>
      <w:r w:rsidRPr="00270E67">
        <w:rPr>
          <w:rFonts w:ascii="Times New Roman" w:hAnsi="Times New Roman" w:cs="Times New Roman"/>
          <w:sz w:val="20"/>
          <w:szCs w:val="20"/>
        </w:rPr>
        <w:t xml:space="preserve"> </w:t>
      </w:r>
      <w:r w:rsidR="002B3DC2" w:rsidRPr="002B3DC2">
        <w:rPr>
          <w:rFonts w:ascii="Times New Roman" w:eastAsiaTheme="minorEastAsia" w:hAnsi="Times New Roman" w:cs="Times New Roman"/>
          <w:sz w:val="20"/>
          <w:szCs w:val="20"/>
        </w:rPr>
        <w:t>Valstybinė vartotojų teisių apsaugos tarnyba</w:t>
      </w:r>
    </w:p>
    <w:p w14:paraId="35CE6CA8" w14:textId="45F12275" w:rsidR="00270E67" w:rsidRDefault="00270E67" w:rsidP="00270E67">
      <w:pPr>
        <w:pStyle w:val="NoSpacing"/>
        <w:jc w:val="both"/>
        <w:rPr>
          <w:rFonts w:ascii="Times New Roman" w:hAnsi="Times New Roman" w:cs="Times New Roman"/>
          <w:sz w:val="24"/>
          <w:szCs w:val="24"/>
          <w:lang w:val="lt-LT"/>
        </w:rPr>
      </w:pPr>
      <w:r w:rsidRPr="00270E67">
        <w:rPr>
          <w:rFonts w:ascii="Times New Roman" w:hAnsi="Times New Roman" w:cs="Times New Roman"/>
          <w:sz w:val="24"/>
          <w:szCs w:val="24"/>
          <w:lang w:val="lt-LT"/>
        </w:rPr>
        <w:t>Bendras Lietuvos vartotojų teisių apsaugos indeksas yra skaičiuojamas remiantis atskirais indeksais</w:t>
      </w:r>
      <w:r w:rsidR="00115BFE">
        <w:rPr>
          <w:rFonts w:ascii="Times New Roman" w:hAnsi="Times New Roman" w:cs="Times New Roman"/>
          <w:sz w:val="24"/>
          <w:szCs w:val="24"/>
          <w:lang w:val="lt-LT"/>
        </w:rPr>
        <w:t>.</w:t>
      </w:r>
      <w:r w:rsidRPr="00270E67">
        <w:rPr>
          <w:rFonts w:ascii="Times New Roman" w:hAnsi="Times New Roman" w:cs="Times New Roman"/>
          <w:sz w:val="24"/>
          <w:szCs w:val="24"/>
          <w:lang w:val="lt-LT"/>
        </w:rPr>
        <w:t xml:space="preserve"> 2018</w:t>
      </w:r>
      <w:r w:rsidR="00F95EFA">
        <w:rPr>
          <w:rFonts w:ascii="Times New Roman" w:hAnsi="Times New Roman" w:cs="Times New Roman"/>
          <w:sz w:val="24"/>
          <w:szCs w:val="24"/>
          <w:lang w:val="lt-LT"/>
        </w:rPr>
        <w:t> </w:t>
      </w:r>
      <w:r w:rsidRPr="00270E67">
        <w:rPr>
          <w:rFonts w:ascii="Times New Roman" w:hAnsi="Times New Roman" w:cs="Times New Roman"/>
          <w:sz w:val="24"/>
          <w:szCs w:val="24"/>
          <w:lang w:val="lt-LT"/>
        </w:rPr>
        <w:t xml:space="preserve">m. </w:t>
      </w:r>
      <w:r w:rsidR="00F95EFA">
        <w:rPr>
          <w:rFonts w:ascii="Times New Roman" w:hAnsi="Times New Roman" w:cs="Times New Roman"/>
          <w:sz w:val="24"/>
          <w:szCs w:val="24"/>
          <w:lang w:val="lt-LT"/>
        </w:rPr>
        <w:t>indeksų</w:t>
      </w:r>
      <w:r w:rsidR="00115BFE">
        <w:rPr>
          <w:rFonts w:ascii="Times New Roman" w:hAnsi="Times New Roman" w:cs="Times New Roman"/>
          <w:sz w:val="24"/>
          <w:szCs w:val="24"/>
          <w:lang w:val="lt-LT"/>
        </w:rPr>
        <w:t xml:space="preserve"> reikšmės</w:t>
      </w:r>
      <w:r w:rsidRPr="00270E67">
        <w:rPr>
          <w:rFonts w:ascii="Times New Roman" w:hAnsi="Times New Roman" w:cs="Times New Roman"/>
          <w:color w:val="000000"/>
          <w:sz w:val="24"/>
          <w:szCs w:val="24"/>
          <w:lang w:val="lt-LT"/>
        </w:rPr>
        <w:t xml:space="preserve">: vartotojų teisių pažeidimų </w:t>
      </w:r>
      <w:r w:rsidRPr="00270E67">
        <w:rPr>
          <w:rFonts w:ascii="Times New Roman" w:hAnsi="Times New Roman" w:cs="Times New Roman"/>
          <w:sz w:val="24"/>
          <w:szCs w:val="24"/>
          <w:lang w:val="lt-LT"/>
        </w:rPr>
        <w:t>indeksas +67,5, informuotumo apie vartotojų teises indeksas +21,3, vartotojų aktyvumo indeksas -59,4, Lietuvos vartotojų teisių apsaugos sistemos vertinimo indeksas +24,2. Per metus pagerėjo vartotojų teisių pažeidimų indeksas ir Lietuvos vartotojų teisių apsaugos sistemos vertinimo indeksas, tačiau sumažėjo informuotumo ir vartotojų aktyvumo indeksai. Pastarojo indekso mažėjimą galėjo lemti vartotojų pažeidimų indekso gerėjimas</w:t>
      </w:r>
      <w:r w:rsidR="00115BFE">
        <w:rPr>
          <w:rFonts w:ascii="Times New Roman" w:hAnsi="Times New Roman" w:cs="Times New Roman"/>
          <w:sz w:val="24"/>
          <w:szCs w:val="24"/>
          <w:lang w:val="lt-LT"/>
        </w:rPr>
        <w:t>:</w:t>
      </w:r>
      <w:r w:rsidRPr="00270E67">
        <w:rPr>
          <w:rFonts w:ascii="Times New Roman" w:hAnsi="Times New Roman" w:cs="Times New Roman"/>
          <w:sz w:val="24"/>
          <w:szCs w:val="24"/>
          <w:lang w:val="lt-LT"/>
        </w:rPr>
        <w:t xml:space="preserve"> vartotojų teisės buvo rečiau pažeidžiamos, taigi jie rečiau kreipėsi į pardavėjus ar paslaugų teikėjus </w:t>
      </w:r>
      <w:r w:rsidR="00BB6846">
        <w:rPr>
          <w:rFonts w:ascii="Times New Roman" w:hAnsi="Times New Roman" w:cs="Times New Roman"/>
          <w:sz w:val="24"/>
          <w:szCs w:val="24"/>
          <w:lang w:val="lt-LT"/>
        </w:rPr>
        <w:t>ir</w:t>
      </w:r>
      <w:r w:rsidRPr="00270E67">
        <w:rPr>
          <w:rFonts w:ascii="Times New Roman" w:hAnsi="Times New Roman" w:cs="Times New Roman"/>
          <w:sz w:val="24"/>
          <w:szCs w:val="24"/>
          <w:lang w:val="lt-LT"/>
        </w:rPr>
        <w:t xml:space="preserve"> vartotojus ginančias institucijas.</w:t>
      </w:r>
    </w:p>
    <w:p w14:paraId="2588AFEE" w14:textId="77777777" w:rsidR="00443D5A" w:rsidRPr="00270E67" w:rsidRDefault="00443D5A" w:rsidP="00270E67">
      <w:pPr>
        <w:pStyle w:val="NoSpacing"/>
        <w:jc w:val="both"/>
        <w:rPr>
          <w:rFonts w:ascii="Times New Roman" w:hAnsi="Times New Roman" w:cs="Times New Roman"/>
          <w:sz w:val="24"/>
          <w:szCs w:val="24"/>
          <w:lang w:val="lt-LT"/>
        </w:rPr>
      </w:pPr>
    </w:p>
    <w:p w14:paraId="4B2B2F17" w14:textId="3F8816CA" w:rsidR="00270E67" w:rsidRDefault="00270E67" w:rsidP="00270E67">
      <w:pPr>
        <w:pStyle w:val="NoSpacing"/>
        <w:jc w:val="both"/>
        <w:rPr>
          <w:rFonts w:ascii="Times New Roman" w:hAnsi="Times New Roman" w:cs="Times New Roman"/>
          <w:sz w:val="24"/>
          <w:szCs w:val="24"/>
          <w:lang w:val="lt-LT"/>
        </w:rPr>
      </w:pPr>
      <w:r w:rsidRPr="00270E67">
        <w:rPr>
          <w:rFonts w:ascii="Times New Roman" w:hAnsi="Times New Roman" w:cs="Times New Roman"/>
          <w:color w:val="000000"/>
          <w:sz w:val="24"/>
          <w:szCs w:val="24"/>
          <w:lang w:val="lt-LT"/>
        </w:rPr>
        <w:t>Siekiant gerinti situaciją vartotojų teisių apsaugos srityje</w:t>
      </w:r>
      <w:r w:rsidR="00115BFE">
        <w:rPr>
          <w:rFonts w:ascii="Times New Roman" w:hAnsi="Times New Roman" w:cs="Times New Roman"/>
          <w:color w:val="000000"/>
          <w:sz w:val="24"/>
          <w:szCs w:val="24"/>
          <w:lang w:val="lt-LT"/>
        </w:rPr>
        <w:t>,</w:t>
      </w:r>
      <w:r w:rsidRPr="00270E67">
        <w:rPr>
          <w:rFonts w:ascii="Times New Roman" w:hAnsi="Times New Roman" w:cs="Times New Roman"/>
          <w:color w:val="000000"/>
          <w:sz w:val="24"/>
          <w:szCs w:val="24"/>
          <w:lang w:val="lt-LT"/>
        </w:rPr>
        <w:t xml:space="preserve"> Valstybinė vartotojų teisių apsaugos tarnyba nuolat teikia konsultacijas vartotojams ir verslininkams, organizuoja seminarus ir konferencijas, rengia informacinę medžiagą vartotojų teisių apsaugos ir rinkos priežiūros klausimais. Va</w:t>
      </w:r>
      <w:r w:rsidRPr="00270E67">
        <w:rPr>
          <w:rFonts w:ascii="Times New Roman" w:hAnsi="Times New Roman" w:cs="Times New Roman"/>
          <w:sz w:val="24"/>
          <w:szCs w:val="24"/>
          <w:lang w:val="lt-LT"/>
        </w:rPr>
        <w:t>dovaujantis Vyriausybės patvirtintomis taisyklėmis, siekiant gerinti vartotojų informavimą ir aktyvumą, vartotojų asociacijoms 2018</w:t>
      </w:r>
      <w:r w:rsidR="00115BFE">
        <w:rPr>
          <w:rFonts w:ascii="Times New Roman" w:hAnsi="Times New Roman" w:cs="Times New Roman"/>
          <w:sz w:val="24"/>
          <w:szCs w:val="24"/>
          <w:lang w:val="lt-LT"/>
        </w:rPr>
        <w:t> </w:t>
      </w:r>
      <w:r w:rsidRPr="00270E67">
        <w:rPr>
          <w:rFonts w:ascii="Times New Roman" w:hAnsi="Times New Roman" w:cs="Times New Roman"/>
          <w:sz w:val="24"/>
          <w:szCs w:val="24"/>
          <w:lang w:val="lt-LT"/>
        </w:rPr>
        <w:t xml:space="preserve">m. skirta 36,3 tūkst. eurų finansinė parama įvairioms priemonėms ir programoms vykdyti. </w:t>
      </w:r>
      <w:r w:rsidR="00115BFE">
        <w:rPr>
          <w:rFonts w:ascii="Times New Roman" w:hAnsi="Times New Roman" w:cs="Times New Roman"/>
          <w:color w:val="000000"/>
          <w:sz w:val="24"/>
          <w:szCs w:val="24"/>
          <w:lang w:val="lt-LT"/>
        </w:rPr>
        <w:t>P</w:t>
      </w:r>
      <w:r w:rsidRPr="00270E67">
        <w:rPr>
          <w:rFonts w:ascii="Times New Roman" w:hAnsi="Times New Roman" w:cs="Times New Roman"/>
          <w:color w:val="000000"/>
          <w:sz w:val="24"/>
          <w:szCs w:val="24"/>
          <w:lang w:val="lt-LT"/>
        </w:rPr>
        <w:t xml:space="preserve">arengti Vartotojų </w:t>
      </w:r>
      <w:r w:rsidRPr="00270E67">
        <w:rPr>
          <w:rFonts w:ascii="Times New Roman" w:hAnsi="Times New Roman" w:cs="Times New Roman"/>
          <w:sz w:val="24"/>
          <w:szCs w:val="24"/>
          <w:lang w:val="lt-LT"/>
        </w:rPr>
        <w:t>teisių apsaugos įstatymo pakeitimai, kuri</w:t>
      </w:r>
      <w:r w:rsidR="00D96FBC">
        <w:rPr>
          <w:rFonts w:ascii="Times New Roman" w:hAnsi="Times New Roman" w:cs="Times New Roman"/>
          <w:sz w:val="24"/>
          <w:szCs w:val="24"/>
          <w:lang w:val="lt-LT"/>
        </w:rPr>
        <w:t xml:space="preserve">ų </w:t>
      </w:r>
      <w:r w:rsidRPr="00270E67">
        <w:rPr>
          <w:rFonts w:ascii="Times New Roman" w:hAnsi="Times New Roman" w:cs="Times New Roman"/>
          <w:sz w:val="24"/>
          <w:szCs w:val="24"/>
          <w:lang w:val="lt-LT"/>
        </w:rPr>
        <w:t xml:space="preserve">tikslas </w:t>
      </w:r>
      <w:r w:rsidR="00D96FBC">
        <w:rPr>
          <w:rFonts w:ascii="Times New Roman" w:hAnsi="Times New Roman" w:cs="Times New Roman"/>
          <w:sz w:val="24"/>
          <w:szCs w:val="24"/>
          <w:lang w:val="lt-LT"/>
        </w:rPr>
        <w:t>–</w:t>
      </w:r>
      <w:r w:rsidRPr="00270E67">
        <w:rPr>
          <w:rFonts w:ascii="Times New Roman" w:hAnsi="Times New Roman" w:cs="Times New Roman"/>
          <w:sz w:val="24"/>
          <w:szCs w:val="24"/>
          <w:lang w:val="lt-LT"/>
        </w:rPr>
        <w:t xml:space="preserve"> sudaryti sąlygas užtikrinti veiksmingesnę vartotojų interesų apsaugą, stiprinant Valstybinės vartotojų teisių apsaugos tarnybos įgaliojimus ir nustatant adekvačią pardavėjų ir paslaugų teikėjų atsakomybę už teisės aktų, nustatančių vartotojų teisių apsaugą, pažeidimus, užtikrinant, kad sankcijos būtų proporcingos, veiksmingos ir atgrasančios.</w:t>
      </w:r>
    </w:p>
    <w:p w14:paraId="44927110" w14:textId="4108478F" w:rsidR="007E73BA" w:rsidRDefault="007E73BA" w:rsidP="00270E67">
      <w:pPr>
        <w:pStyle w:val="NoSpacing"/>
        <w:jc w:val="both"/>
        <w:rPr>
          <w:rFonts w:ascii="Times New Roman" w:hAnsi="Times New Roman" w:cs="Times New Roman"/>
          <w:sz w:val="24"/>
          <w:szCs w:val="24"/>
          <w:lang w:val="lt-LT"/>
        </w:rPr>
      </w:pPr>
    </w:p>
    <w:p w14:paraId="0268A636" w14:textId="231AD4C5" w:rsidR="0088366B" w:rsidRPr="00270E67" w:rsidRDefault="007E73BA" w:rsidP="0088366B">
      <w:pPr>
        <w:spacing w:line="240" w:lineRule="auto"/>
        <w:jc w:val="both"/>
        <w:rPr>
          <w:rFonts w:ascii="Times New Roman" w:eastAsia="Calibri" w:hAnsi="Times New Roman" w:cs="Times New Roman"/>
          <w:sz w:val="24"/>
          <w:szCs w:val="24"/>
        </w:rPr>
      </w:pPr>
      <w:r w:rsidRPr="00270E67">
        <w:rPr>
          <w:rFonts w:ascii="Times New Roman" w:eastAsia="Calibri" w:hAnsi="Times New Roman" w:cs="Times New Roman"/>
          <w:sz w:val="24"/>
          <w:szCs w:val="24"/>
        </w:rPr>
        <w:t>Siekiant skatinti mokėjimų paslaugų plėtrą, konkurenciją, inovacijas mokėjimų srityje ir kartu užtikrinti geresnę mokėjimo paslaugų vartotojų apsaugą, 2018 m. priimti Mokėjimų įstatymo ir susijusių įstatymų pakeitimo įstatymai.</w:t>
      </w:r>
      <w:r>
        <w:rPr>
          <w:rFonts w:ascii="Times New Roman" w:eastAsia="Calibri" w:hAnsi="Times New Roman" w:cs="Times New Roman"/>
          <w:sz w:val="24"/>
          <w:szCs w:val="24"/>
        </w:rPr>
        <w:t xml:space="preserve"> </w:t>
      </w:r>
      <w:r w:rsidR="00BB6846">
        <w:rPr>
          <w:rFonts w:ascii="Times New Roman" w:eastAsia="Calibri" w:hAnsi="Times New Roman" w:cs="Times New Roman"/>
          <w:sz w:val="24"/>
          <w:szCs w:val="24"/>
        </w:rPr>
        <w:t>S</w:t>
      </w:r>
      <w:r w:rsidR="0088366B" w:rsidRPr="00270E67">
        <w:rPr>
          <w:rFonts w:ascii="Times New Roman" w:eastAsia="Calibri" w:hAnsi="Times New Roman" w:cs="Times New Roman"/>
          <w:sz w:val="24"/>
          <w:szCs w:val="24"/>
        </w:rPr>
        <w:t>iekiant stiprinti draudimo paslaugų klientų (draudėjų, apdraustųjų, naudos gavėjų, nukentėjusių trečiųjų asmenų) interesų apsaugą</w:t>
      </w:r>
      <w:r w:rsidR="00115BFE">
        <w:rPr>
          <w:rFonts w:ascii="Times New Roman" w:eastAsia="Calibri" w:hAnsi="Times New Roman" w:cs="Times New Roman"/>
          <w:sz w:val="24"/>
          <w:szCs w:val="24"/>
        </w:rPr>
        <w:t>,</w:t>
      </w:r>
      <w:r w:rsidR="0088366B" w:rsidRPr="00270E67">
        <w:rPr>
          <w:rFonts w:ascii="Times New Roman" w:eastAsia="Calibri" w:hAnsi="Times New Roman" w:cs="Times New Roman"/>
          <w:sz w:val="24"/>
          <w:szCs w:val="24"/>
        </w:rPr>
        <w:t xml:space="preserve"> 2018 m. priimti </w:t>
      </w:r>
      <w:r w:rsidR="00115BFE">
        <w:rPr>
          <w:rFonts w:ascii="Times New Roman" w:eastAsia="Calibri" w:hAnsi="Times New Roman" w:cs="Times New Roman"/>
          <w:sz w:val="24"/>
          <w:szCs w:val="24"/>
        </w:rPr>
        <w:t>D</w:t>
      </w:r>
      <w:r w:rsidR="0088366B" w:rsidRPr="00270E67">
        <w:rPr>
          <w:rFonts w:ascii="Times New Roman" w:eastAsia="Calibri" w:hAnsi="Times New Roman" w:cs="Times New Roman"/>
          <w:sz w:val="24"/>
          <w:szCs w:val="24"/>
        </w:rPr>
        <w:t xml:space="preserve">raudimo įstatymo pakeitimai – nustatomi interesų konfliktų valdymo, informacijos teikimo, draudimo produktų priežiūros ir valdymo </w:t>
      </w:r>
      <w:r w:rsidR="00115BFE">
        <w:rPr>
          <w:rFonts w:ascii="Times New Roman" w:eastAsia="Calibri" w:hAnsi="Times New Roman" w:cs="Times New Roman"/>
          <w:sz w:val="24"/>
          <w:szCs w:val="24"/>
        </w:rPr>
        <w:t>bei</w:t>
      </w:r>
      <w:r w:rsidR="0088366B" w:rsidRPr="00270E67">
        <w:rPr>
          <w:rFonts w:ascii="Times New Roman" w:eastAsia="Calibri" w:hAnsi="Times New Roman" w:cs="Times New Roman"/>
          <w:sz w:val="24"/>
          <w:szCs w:val="24"/>
        </w:rPr>
        <w:t xml:space="preserve"> kiti reikalavimai.</w:t>
      </w:r>
    </w:p>
    <w:p w14:paraId="03BD1AD2" w14:textId="2418FC53" w:rsidR="0088366B" w:rsidRPr="00270E67" w:rsidRDefault="0088366B" w:rsidP="0088366B">
      <w:pPr>
        <w:spacing w:line="240" w:lineRule="auto"/>
        <w:jc w:val="both"/>
        <w:rPr>
          <w:rFonts w:ascii="Times New Roman" w:eastAsia="Calibri" w:hAnsi="Times New Roman" w:cs="Times New Roman"/>
          <w:sz w:val="24"/>
          <w:szCs w:val="24"/>
        </w:rPr>
      </w:pPr>
      <w:r w:rsidRPr="00270E67">
        <w:rPr>
          <w:rFonts w:ascii="Times New Roman" w:eastAsia="Calibri" w:hAnsi="Times New Roman" w:cs="Times New Roman"/>
          <w:sz w:val="24"/>
          <w:szCs w:val="24"/>
        </w:rPr>
        <w:t>2018 m. priimt</w:t>
      </w:r>
      <w:r w:rsidR="00115BFE">
        <w:rPr>
          <w:rFonts w:ascii="Times New Roman" w:eastAsia="Calibri" w:hAnsi="Times New Roman" w:cs="Times New Roman"/>
          <w:sz w:val="24"/>
          <w:szCs w:val="24"/>
        </w:rPr>
        <w:t>i</w:t>
      </w:r>
      <w:r w:rsidRPr="00270E67">
        <w:rPr>
          <w:rFonts w:ascii="Times New Roman" w:eastAsia="Calibri" w:hAnsi="Times New Roman" w:cs="Times New Roman"/>
          <w:sz w:val="24"/>
          <w:szCs w:val="24"/>
        </w:rPr>
        <w:t xml:space="preserve"> Lietuvos banko </w:t>
      </w:r>
      <w:r w:rsidR="00115BFE">
        <w:rPr>
          <w:rFonts w:ascii="Times New Roman" w:eastAsia="Calibri" w:hAnsi="Times New Roman" w:cs="Times New Roman"/>
          <w:sz w:val="24"/>
          <w:szCs w:val="24"/>
        </w:rPr>
        <w:t>įstatymo</w:t>
      </w:r>
      <w:r w:rsidRPr="00270E67">
        <w:rPr>
          <w:rFonts w:ascii="Times New Roman" w:eastAsia="Calibri" w:hAnsi="Times New Roman" w:cs="Times New Roman"/>
          <w:sz w:val="24"/>
          <w:szCs w:val="24"/>
        </w:rPr>
        <w:t xml:space="preserve"> ir kitų lydimųjų įstatymų pakeitimai (iš viso 27 įstatymų paketas), kuriais konsoliduojamas visų finansų rinkos dalyvių priežiūros proceso teisinis reguliavimas, sustiprinamos priežiūros institucijos galimybės vykdyti veiksmingą visų rinkos dalyvių priežiūrą, nustatoma vartotojų skundų nagrinėjimo tvarka, įgyvendinama </w:t>
      </w:r>
      <w:r>
        <w:rPr>
          <w:rFonts w:ascii="Times New Roman" w:eastAsia="Calibri" w:hAnsi="Times New Roman" w:cs="Times New Roman"/>
          <w:sz w:val="24"/>
          <w:szCs w:val="24"/>
        </w:rPr>
        <w:t>EBPO</w:t>
      </w:r>
      <w:r w:rsidRPr="00270E67">
        <w:rPr>
          <w:rFonts w:ascii="Times New Roman" w:eastAsia="Calibri" w:hAnsi="Times New Roman" w:cs="Times New Roman"/>
          <w:sz w:val="24"/>
          <w:szCs w:val="24"/>
        </w:rPr>
        <w:t xml:space="preserve"> rekomendacija vartotojų teisių apsaugos srityje dėl skundų nagrinėjimo ne teismo tvarka.</w:t>
      </w:r>
    </w:p>
    <w:p w14:paraId="54916D27" w14:textId="33A1C295" w:rsidR="00C221EF" w:rsidRDefault="00270E67" w:rsidP="00BB6846">
      <w:pPr>
        <w:spacing w:line="240" w:lineRule="auto"/>
        <w:jc w:val="both"/>
        <w:rPr>
          <w:rFonts w:ascii="Times New Roman" w:eastAsiaTheme="majorEastAsia" w:hAnsi="Times New Roman" w:cs="Times New Roman"/>
          <w:b/>
          <w:color w:val="000000" w:themeColor="text1"/>
          <w:sz w:val="28"/>
          <w:szCs w:val="28"/>
        </w:rPr>
      </w:pPr>
      <w:r w:rsidRPr="00270E67">
        <w:rPr>
          <w:rFonts w:ascii="Times New Roman" w:hAnsi="Times New Roman" w:cs="Times New Roman"/>
          <w:sz w:val="24"/>
          <w:szCs w:val="24"/>
        </w:rPr>
        <w:t>Kartu su Vyriausybės vykdomomis struktūrinėmis mokesčių, pensijų, švietimo, sveikatos apsaugos reformomis, naujų inovacijų skatinimo ir kovos su šešėliu priemonėmis, vykdant mokesčių ir pensijų reformų gaires</w:t>
      </w:r>
      <w:r w:rsidR="00EE1CF7">
        <w:rPr>
          <w:rFonts w:ascii="Times New Roman" w:hAnsi="Times New Roman" w:cs="Times New Roman"/>
          <w:sz w:val="24"/>
          <w:szCs w:val="24"/>
        </w:rPr>
        <w:t>,</w:t>
      </w:r>
      <w:r w:rsidRPr="00270E67">
        <w:rPr>
          <w:rFonts w:ascii="Times New Roman" w:hAnsi="Times New Roman" w:cs="Times New Roman"/>
          <w:sz w:val="24"/>
          <w:szCs w:val="24"/>
        </w:rPr>
        <w:t xml:space="preserve"> 2018 m. priimtas </w:t>
      </w:r>
      <w:r w:rsidR="00F95EFA">
        <w:rPr>
          <w:rFonts w:ascii="Times New Roman" w:hAnsi="Times New Roman" w:cs="Times New Roman"/>
          <w:sz w:val="24"/>
          <w:szCs w:val="24"/>
        </w:rPr>
        <w:t>V</w:t>
      </w:r>
      <w:r w:rsidRPr="00270E67">
        <w:rPr>
          <w:rFonts w:ascii="Times New Roman" w:hAnsi="Times New Roman" w:cs="Times New Roman"/>
          <w:sz w:val="24"/>
          <w:szCs w:val="24"/>
        </w:rPr>
        <w:t>alstybinio socialinio draudimo įstatymo pakeitimo įstatymas</w:t>
      </w:r>
      <w:r w:rsidR="00F95EFA">
        <w:rPr>
          <w:rFonts w:ascii="Times New Roman" w:hAnsi="Times New Roman" w:cs="Times New Roman"/>
          <w:sz w:val="24"/>
          <w:szCs w:val="24"/>
        </w:rPr>
        <w:t>.</w:t>
      </w:r>
      <w:r w:rsidRPr="00270E67">
        <w:rPr>
          <w:rFonts w:ascii="Times New Roman" w:hAnsi="Times New Roman" w:cs="Times New Roman"/>
          <w:sz w:val="24"/>
          <w:szCs w:val="24"/>
        </w:rPr>
        <w:t xml:space="preserve"> </w:t>
      </w:r>
      <w:r w:rsidR="00F95EFA">
        <w:rPr>
          <w:rFonts w:ascii="Times New Roman" w:hAnsi="Times New Roman" w:cs="Times New Roman"/>
          <w:sz w:val="24"/>
          <w:szCs w:val="24"/>
        </w:rPr>
        <w:t xml:space="preserve">Jame </w:t>
      </w:r>
      <w:r w:rsidRPr="00270E67">
        <w:rPr>
          <w:rFonts w:ascii="Times New Roman" w:hAnsi="Times New Roman" w:cs="Times New Roman"/>
          <w:sz w:val="24"/>
          <w:szCs w:val="24"/>
        </w:rPr>
        <w:t>nustatyta, kad nuo 2019 m. sausio 1 d. dirbantiems pagal darbo sutartis asmenims nustatomos valstybinio socialinio draudimo (išskyrus prival</w:t>
      </w:r>
      <w:r w:rsidR="00F95EFA">
        <w:rPr>
          <w:rFonts w:ascii="Times New Roman" w:hAnsi="Times New Roman" w:cs="Times New Roman"/>
          <w:sz w:val="24"/>
          <w:szCs w:val="24"/>
        </w:rPr>
        <w:t>omąjį</w:t>
      </w:r>
      <w:r w:rsidRPr="00270E67">
        <w:rPr>
          <w:rFonts w:ascii="Times New Roman" w:hAnsi="Times New Roman" w:cs="Times New Roman"/>
          <w:sz w:val="24"/>
          <w:szCs w:val="24"/>
        </w:rPr>
        <w:t xml:space="preserve"> sveikatos draudim</w:t>
      </w:r>
      <w:r w:rsidR="00F95EFA">
        <w:rPr>
          <w:rFonts w:ascii="Times New Roman" w:hAnsi="Times New Roman" w:cs="Times New Roman"/>
          <w:sz w:val="24"/>
          <w:szCs w:val="24"/>
        </w:rPr>
        <w:t>ą</w:t>
      </w:r>
      <w:r w:rsidRPr="00270E67">
        <w:rPr>
          <w:rFonts w:ascii="Times New Roman" w:hAnsi="Times New Roman" w:cs="Times New Roman"/>
          <w:sz w:val="24"/>
          <w:szCs w:val="24"/>
        </w:rPr>
        <w:t>) įmokų lubos: 2019 m. – 120 vidutinių darbo užmokesčių (VDU) per metus, 2020 m. – 84 VDU per metus, 2021 m. – 60 VDU per metus.</w:t>
      </w:r>
      <w:r w:rsidR="00F6196D">
        <w:rPr>
          <w:rFonts w:ascii="Times New Roman" w:hAnsi="Times New Roman" w:cs="Times New Roman"/>
          <w:sz w:val="24"/>
          <w:szCs w:val="24"/>
        </w:rPr>
        <w:t xml:space="preserve"> V</w:t>
      </w:r>
      <w:r w:rsidRPr="00270E67">
        <w:rPr>
          <w:rFonts w:ascii="Times New Roman" w:hAnsi="Times New Roman" w:cs="Times New Roman"/>
          <w:sz w:val="24"/>
          <w:szCs w:val="24"/>
        </w:rPr>
        <w:t xml:space="preserve">alstybinio socialinio draudimo įmokų lubos sustiprins ryšį tarp mokamų įmokų </w:t>
      </w:r>
      <w:r w:rsidR="00F95EFA">
        <w:rPr>
          <w:rFonts w:ascii="Times New Roman" w:hAnsi="Times New Roman" w:cs="Times New Roman"/>
          <w:sz w:val="24"/>
          <w:szCs w:val="24"/>
        </w:rPr>
        <w:t>ir</w:t>
      </w:r>
      <w:r w:rsidRPr="00270E67">
        <w:rPr>
          <w:rFonts w:ascii="Times New Roman" w:hAnsi="Times New Roman" w:cs="Times New Roman"/>
          <w:sz w:val="24"/>
          <w:szCs w:val="24"/>
        </w:rPr>
        <w:t xml:space="preserve"> gaunamų išmokų įvykus draudžiamiesiems įvykiams.</w:t>
      </w:r>
      <w:r w:rsidR="00C221EF">
        <w:rPr>
          <w:rFonts w:ascii="Times New Roman" w:hAnsi="Times New Roman" w:cs="Times New Roman"/>
          <w:b/>
          <w:color w:val="000000" w:themeColor="text1"/>
          <w:sz w:val="28"/>
          <w:szCs w:val="28"/>
        </w:rPr>
        <w:br w:type="page"/>
      </w:r>
    </w:p>
    <w:p w14:paraId="6A154E60" w14:textId="5FB29E73" w:rsidR="00952753" w:rsidRPr="001A3BF5" w:rsidRDefault="007C2201" w:rsidP="001A3BF5">
      <w:pPr>
        <w:jc w:val="both"/>
        <w:rPr>
          <w:rFonts w:ascii="Times New Roman" w:hAnsi="Times New Roman" w:cs="Times New Roman"/>
          <w:b/>
          <w:color w:val="002060"/>
          <w:sz w:val="28"/>
          <w:szCs w:val="28"/>
        </w:rPr>
      </w:pPr>
      <w:bookmarkStart w:id="82" w:name="_Toc531605467"/>
      <w:r w:rsidRPr="001A3BF5">
        <w:rPr>
          <w:rFonts w:ascii="Times New Roman" w:hAnsi="Times New Roman" w:cs="Times New Roman"/>
          <w:b/>
          <w:color w:val="002060"/>
          <w:sz w:val="28"/>
          <w:szCs w:val="28"/>
        </w:rPr>
        <w:lastRenderedPageBreak/>
        <w:t xml:space="preserve">4.3 </w:t>
      </w:r>
      <w:r w:rsidR="00952753" w:rsidRPr="001A3BF5">
        <w:rPr>
          <w:rFonts w:ascii="Times New Roman" w:hAnsi="Times New Roman" w:cs="Times New Roman"/>
          <w:b/>
          <w:color w:val="002060"/>
          <w:sz w:val="28"/>
          <w:szCs w:val="28"/>
        </w:rPr>
        <w:t xml:space="preserve">kryptis. </w:t>
      </w:r>
      <w:r w:rsidRPr="001A3BF5">
        <w:rPr>
          <w:rFonts w:ascii="Times New Roman" w:hAnsi="Times New Roman" w:cs="Times New Roman"/>
          <w:b/>
          <w:color w:val="002060"/>
          <w:sz w:val="28"/>
          <w:szCs w:val="28"/>
        </w:rPr>
        <w:t>Šešėlinės ekonomikos mažinimas, mokesčių ir socialinio draudimo sistemos efektyvumo didinimas</w:t>
      </w:r>
      <w:bookmarkEnd w:id="82"/>
      <w:r w:rsidR="002761CA" w:rsidRPr="001A3BF5">
        <w:rPr>
          <w:rFonts w:ascii="Times New Roman" w:hAnsi="Times New Roman" w:cs="Times New Roman"/>
          <w:b/>
          <w:color w:val="002060"/>
          <w:sz w:val="28"/>
          <w:szCs w:val="28"/>
        </w:rPr>
        <w:t xml:space="preserve"> </w:t>
      </w:r>
    </w:p>
    <w:p w14:paraId="4E6CB794" w14:textId="3C65A43B" w:rsidR="004C33EF" w:rsidRPr="000D6536" w:rsidRDefault="004C33EF" w:rsidP="00764D0A">
      <w:pPr>
        <w:pStyle w:val="NoSpacing"/>
        <w:rPr>
          <w:lang w:val="lt-LT"/>
        </w:rPr>
      </w:pPr>
    </w:p>
    <w:p w14:paraId="470BF70C" w14:textId="5EA4383D" w:rsidR="000E5FAD" w:rsidRPr="00AD6A63" w:rsidRDefault="000E5FAD" w:rsidP="000E5FAD">
      <w:pPr>
        <w:spacing w:after="0" w:line="240" w:lineRule="auto"/>
        <w:jc w:val="both"/>
        <w:rPr>
          <w:rFonts w:ascii="Times New Roman" w:hAnsi="Times New Roman" w:cs="Times New Roman"/>
          <w:sz w:val="24"/>
          <w:szCs w:val="24"/>
        </w:rPr>
      </w:pPr>
      <w:r w:rsidRPr="00AD6A63">
        <w:rPr>
          <w:rFonts w:ascii="Times New Roman" w:hAnsi="Times New Roman" w:cs="Times New Roman"/>
          <w:sz w:val="24"/>
          <w:szCs w:val="24"/>
        </w:rPr>
        <w:t>Atsižvelgiant į Vyriausybės pristatytas mokesčių ir šešėlinės ekonomikos mažinimo struktūrines reformas, parengtas įstatymų projektų</w:t>
      </w:r>
      <w:r w:rsidR="00F95EFA">
        <w:rPr>
          <w:rFonts w:ascii="Times New Roman" w:hAnsi="Times New Roman" w:cs="Times New Roman"/>
          <w:sz w:val="24"/>
          <w:szCs w:val="24"/>
        </w:rPr>
        <w:t xml:space="preserve"> paketas</w:t>
      </w:r>
      <w:r w:rsidRPr="00AD6A63">
        <w:rPr>
          <w:rFonts w:ascii="Times New Roman" w:hAnsi="Times New Roman" w:cs="Times New Roman"/>
          <w:sz w:val="24"/>
          <w:szCs w:val="24"/>
        </w:rPr>
        <w:t xml:space="preserve">, 2018 m. birželį </w:t>
      </w:r>
      <w:r w:rsidR="00F95EFA">
        <w:rPr>
          <w:rFonts w:ascii="Times New Roman" w:hAnsi="Times New Roman" w:cs="Times New Roman"/>
          <w:sz w:val="24"/>
          <w:szCs w:val="24"/>
        </w:rPr>
        <w:t>šie įstatymai</w:t>
      </w:r>
      <w:r w:rsidR="00F95EFA" w:rsidRPr="00AD6A63">
        <w:rPr>
          <w:rFonts w:ascii="Times New Roman" w:hAnsi="Times New Roman" w:cs="Times New Roman"/>
          <w:sz w:val="24"/>
          <w:szCs w:val="24"/>
        </w:rPr>
        <w:t xml:space="preserve"> </w:t>
      </w:r>
      <w:r w:rsidRPr="00AD6A63">
        <w:rPr>
          <w:rFonts w:ascii="Times New Roman" w:hAnsi="Times New Roman" w:cs="Times New Roman"/>
          <w:sz w:val="24"/>
          <w:szCs w:val="24"/>
        </w:rPr>
        <w:t>priimti Seime</w:t>
      </w:r>
      <w:r w:rsidR="00F95EFA">
        <w:rPr>
          <w:rFonts w:ascii="Times New Roman" w:hAnsi="Times New Roman" w:cs="Times New Roman"/>
          <w:sz w:val="24"/>
          <w:szCs w:val="24"/>
        </w:rPr>
        <w:t>.</w:t>
      </w:r>
      <w:r w:rsidRPr="00AD6A63">
        <w:rPr>
          <w:rFonts w:ascii="Times New Roman" w:hAnsi="Times New Roman" w:cs="Times New Roman"/>
          <w:sz w:val="24"/>
          <w:szCs w:val="24"/>
        </w:rPr>
        <w:t xml:space="preserve"> </w:t>
      </w:r>
      <w:r w:rsidR="00F95EFA">
        <w:rPr>
          <w:rFonts w:ascii="Times New Roman" w:hAnsi="Times New Roman" w:cs="Times New Roman"/>
          <w:sz w:val="24"/>
          <w:szCs w:val="24"/>
        </w:rPr>
        <w:t>Nurodytu įstatymų paketu</w:t>
      </w:r>
      <w:r>
        <w:rPr>
          <w:rFonts w:ascii="Times New Roman" w:hAnsi="Times New Roman" w:cs="Times New Roman"/>
          <w:sz w:val="24"/>
          <w:szCs w:val="24"/>
        </w:rPr>
        <w:t xml:space="preserve"> kartu buvo įtvirtintas 3 metų</w:t>
      </w:r>
      <w:r w:rsidRPr="00AD6A63">
        <w:rPr>
          <w:rFonts w:ascii="Times New Roman" w:hAnsi="Times New Roman" w:cs="Times New Roman"/>
          <w:sz w:val="24"/>
          <w:szCs w:val="24"/>
        </w:rPr>
        <w:t xml:space="preserve"> </w:t>
      </w:r>
      <w:r w:rsidRPr="00643223">
        <w:rPr>
          <w:rFonts w:ascii="Times New Roman" w:hAnsi="Times New Roman" w:cs="Times New Roman"/>
          <w:b/>
          <w:sz w:val="24"/>
          <w:szCs w:val="24"/>
        </w:rPr>
        <w:t>esminių apmokestinimo pokyčių planas</w:t>
      </w:r>
      <w:r>
        <w:rPr>
          <w:rFonts w:ascii="Times New Roman" w:hAnsi="Times New Roman" w:cs="Times New Roman"/>
          <w:sz w:val="24"/>
          <w:szCs w:val="24"/>
        </w:rPr>
        <w:t xml:space="preserve"> 2019–</w:t>
      </w:r>
      <w:r w:rsidRPr="00AD6A63">
        <w:rPr>
          <w:rFonts w:ascii="Times New Roman" w:hAnsi="Times New Roman" w:cs="Times New Roman"/>
          <w:sz w:val="24"/>
          <w:szCs w:val="24"/>
        </w:rPr>
        <w:t>2021 m., užtikrinantis didesnį mokesčių aplinko</w:t>
      </w:r>
      <w:r>
        <w:rPr>
          <w:rFonts w:ascii="Times New Roman" w:hAnsi="Times New Roman" w:cs="Times New Roman"/>
          <w:sz w:val="24"/>
          <w:szCs w:val="24"/>
        </w:rPr>
        <w:t xml:space="preserve">s </w:t>
      </w:r>
      <w:proofErr w:type="spellStart"/>
      <w:r>
        <w:rPr>
          <w:rFonts w:ascii="Times New Roman" w:hAnsi="Times New Roman" w:cs="Times New Roman"/>
          <w:sz w:val="24"/>
          <w:szCs w:val="24"/>
        </w:rPr>
        <w:t>prognozuojamumą</w:t>
      </w:r>
      <w:proofErr w:type="spellEnd"/>
      <w:r>
        <w:rPr>
          <w:rFonts w:ascii="Times New Roman" w:hAnsi="Times New Roman" w:cs="Times New Roman"/>
          <w:sz w:val="24"/>
          <w:szCs w:val="24"/>
        </w:rPr>
        <w:t xml:space="preserve"> ir stabilumą.</w:t>
      </w:r>
    </w:p>
    <w:p w14:paraId="44E1FD9C" w14:textId="77777777" w:rsidR="000E5FAD" w:rsidRDefault="000E5FAD" w:rsidP="000E5FAD">
      <w:pPr>
        <w:spacing w:after="0" w:line="240" w:lineRule="auto"/>
        <w:jc w:val="both"/>
        <w:rPr>
          <w:rFonts w:ascii="Times New Roman" w:hAnsi="Times New Roman" w:cs="Times New Roman"/>
          <w:sz w:val="24"/>
          <w:szCs w:val="24"/>
        </w:rPr>
      </w:pPr>
    </w:p>
    <w:p w14:paraId="03CB6D9D" w14:textId="179D8657" w:rsidR="000E5FAD" w:rsidRPr="00AD6A63" w:rsidRDefault="000E5FAD" w:rsidP="000E5FAD">
      <w:pPr>
        <w:spacing w:after="0" w:line="240" w:lineRule="auto"/>
        <w:jc w:val="both"/>
        <w:rPr>
          <w:rFonts w:ascii="Times New Roman" w:hAnsi="Times New Roman" w:cs="Times New Roman"/>
          <w:sz w:val="24"/>
          <w:szCs w:val="24"/>
        </w:rPr>
      </w:pPr>
      <w:r w:rsidRPr="00AD6A63">
        <w:rPr>
          <w:rFonts w:ascii="Times New Roman" w:hAnsi="Times New Roman" w:cs="Times New Roman"/>
          <w:sz w:val="24"/>
          <w:szCs w:val="24"/>
        </w:rPr>
        <w:t xml:space="preserve">Siekiant gerinti mokesčių administravimą ir mažinti šešėlinę ekonomiką, nustatytos </w:t>
      </w:r>
      <w:r w:rsidRPr="00643223">
        <w:rPr>
          <w:rFonts w:ascii="Times New Roman" w:hAnsi="Times New Roman" w:cs="Times New Roman"/>
          <w:b/>
          <w:sz w:val="24"/>
          <w:szCs w:val="24"/>
        </w:rPr>
        <w:t>savanoriško atsiskleidimo ir mokesčių mokėjimo skatinimo bei nepakantumo pažeidėjams mokesčių srityje priemonės</w:t>
      </w:r>
      <w:r w:rsidRPr="00AD6A63">
        <w:rPr>
          <w:rFonts w:ascii="Times New Roman" w:hAnsi="Times New Roman" w:cs="Times New Roman"/>
          <w:sz w:val="24"/>
          <w:szCs w:val="24"/>
        </w:rPr>
        <w:t>: vienkartin</w:t>
      </w:r>
      <w:r>
        <w:rPr>
          <w:rFonts w:ascii="Times New Roman" w:hAnsi="Times New Roman" w:cs="Times New Roman"/>
          <w:sz w:val="24"/>
          <w:szCs w:val="24"/>
        </w:rPr>
        <w:t>is atleidimas nuo sankcijų, su</w:t>
      </w:r>
      <w:r w:rsidRPr="00AD6A63">
        <w:rPr>
          <w:rFonts w:ascii="Times New Roman" w:hAnsi="Times New Roman" w:cs="Times New Roman"/>
          <w:sz w:val="24"/>
          <w:szCs w:val="24"/>
        </w:rPr>
        <w:t>mokant „pamirštus“ mokesčius; galimybė susimažinti apmokestinamąsias pajamas, kai įsigyjamos oficialiai apskaitomos paslaugos šešėlinei ekonomikai jautriose srityse; ,,baltųjų</w:t>
      </w:r>
      <w:r>
        <w:rPr>
          <w:rFonts w:ascii="Times New Roman" w:hAnsi="Times New Roman" w:cs="Times New Roman"/>
          <w:sz w:val="24"/>
          <w:szCs w:val="24"/>
        </w:rPr>
        <w:t>“</w:t>
      </w:r>
      <w:r w:rsidRPr="00AD6A63">
        <w:rPr>
          <w:rFonts w:ascii="Times New Roman" w:hAnsi="Times New Roman" w:cs="Times New Roman"/>
          <w:sz w:val="24"/>
          <w:szCs w:val="24"/>
        </w:rPr>
        <w:t xml:space="preserve"> finansų skatinimas, apribojant galimybes nepatikimiems mokesčių mokėtojams dalyvauti viešuosiuose pirkimuose, gauti paramą, </w:t>
      </w:r>
      <w:r w:rsidRPr="0025637E">
        <w:rPr>
          <w:rFonts w:ascii="Times New Roman" w:hAnsi="Times New Roman" w:cs="Times New Roman"/>
          <w:sz w:val="24"/>
          <w:szCs w:val="24"/>
        </w:rPr>
        <w:t xml:space="preserve">apsunkinant galimybes gauti </w:t>
      </w:r>
      <w:r w:rsidRPr="00AD6A63">
        <w:rPr>
          <w:rFonts w:ascii="Times New Roman" w:hAnsi="Times New Roman" w:cs="Times New Roman"/>
          <w:sz w:val="24"/>
          <w:szCs w:val="24"/>
        </w:rPr>
        <w:t>bankinį finansavimą bei nustatant ilgesnę mokestinę senatį; mokestinių procedūrų supaprastinimas, elektroninių paslaugų plėtra ir kt. Siekiant nustatyti papildomas kovos su mokesčių vengimu ir slėpimu priemones</w:t>
      </w:r>
      <w:r w:rsidR="00A6051A">
        <w:rPr>
          <w:rFonts w:ascii="Times New Roman" w:hAnsi="Times New Roman" w:cs="Times New Roman"/>
          <w:sz w:val="24"/>
          <w:szCs w:val="24"/>
        </w:rPr>
        <w:t>, taip pat</w:t>
      </w:r>
      <w:r w:rsidRPr="00AD6A63">
        <w:rPr>
          <w:rFonts w:ascii="Times New Roman" w:hAnsi="Times New Roman" w:cs="Times New Roman"/>
          <w:sz w:val="24"/>
          <w:szCs w:val="24"/>
        </w:rPr>
        <w:t xml:space="preserve"> atsižvelgiant į ES ir </w:t>
      </w:r>
      <w:r w:rsidR="00643223">
        <w:rPr>
          <w:rFonts w:ascii="Times New Roman" w:hAnsi="Times New Roman" w:cs="Times New Roman"/>
          <w:sz w:val="24"/>
          <w:szCs w:val="24"/>
        </w:rPr>
        <w:t>EBPO</w:t>
      </w:r>
      <w:r>
        <w:rPr>
          <w:rFonts w:ascii="Times New Roman" w:hAnsi="Times New Roman" w:cs="Times New Roman"/>
          <w:sz w:val="24"/>
          <w:szCs w:val="24"/>
        </w:rPr>
        <w:t xml:space="preserve"> </w:t>
      </w:r>
      <w:r w:rsidRPr="00AD6A63">
        <w:rPr>
          <w:rFonts w:ascii="Times New Roman" w:hAnsi="Times New Roman" w:cs="Times New Roman"/>
          <w:sz w:val="24"/>
          <w:szCs w:val="24"/>
        </w:rPr>
        <w:t>rekomendacijų rezultatus</w:t>
      </w:r>
      <w:r w:rsidR="00A6051A">
        <w:rPr>
          <w:rFonts w:ascii="Times New Roman" w:hAnsi="Times New Roman" w:cs="Times New Roman"/>
          <w:sz w:val="24"/>
          <w:szCs w:val="24"/>
        </w:rPr>
        <w:t>,</w:t>
      </w:r>
      <w:r w:rsidRPr="00AD6A63">
        <w:rPr>
          <w:rFonts w:ascii="Times New Roman" w:hAnsi="Times New Roman" w:cs="Times New Roman"/>
          <w:sz w:val="24"/>
          <w:szCs w:val="24"/>
        </w:rPr>
        <w:t xml:space="preserve"> </w:t>
      </w:r>
      <w:r w:rsidR="00A6051A">
        <w:rPr>
          <w:rFonts w:ascii="Times New Roman" w:hAnsi="Times New Roman" w:cs="Times New Roman"/>
          <w:sz w:val="24"/>
          <w:szCs w:val="24"/>
        </w:rPr>
        <w:t>P</w:t>
      </w:r>
      <w:r w:rsidRPr="00AD6A63">
        <w:rPr>
          <w:rFonts w:ascii="Times New Roman" w:hAnsi="Times New Roman" w:cs="Times New Roman"/>
          <w:sz w:val="24"/>
          <w:szCs w:val="24"/>
        </w:rPr>
        <w:t>elno mokesčio įstatyme nustatyt</w:t>
      </w:r>
      <w:r w:rsidR="00A6051A">
        <w:rPr>
          <w:rFonts w:ascii="Times New Roman" w:hAnsi="Times New Roman" w:cs="Times New Roman"/>
          <w:sz w:val="24"/>
          <w:szCs w:val="24"/>
        </w:rPr>
        <w:t>a</w:t>
      </w:r>
      <w:r w:rsidRPr="00AD6A63">
        <w:rPr>
          <w:rFonts w:ascii="Times New Roman" w:hAnsi="Times New Roman" w:cs="Times New Roman"/>
          <w:sz w:val="24"/>
          <w:szCs w:val="24"/>
        </w:rPr>
        <w:t xml:space="preserve"> bendroji kovos su piktnaudžiavimu taisyklė ir palūkanų atskaitymo ribojimo taisyklė, taip pat praplėsta užsienio kontroliuojamųjų </w:t>
      </w:r>
      <w:r>
        <w:rPr>
          <w:rFonts w:ascii="Times New Roman" w:hAnsi="Times New Roman" w:cs="Times New Roman"/>
          <w:sz w:val="24"/>
          <w:szCs w:val="24"/>
        </w:rPr>
        <w:t xml:space="preserve">apmokestinamųjų </w:t>
      </w:r>
      <w:r w:rsidRPr="00AD6A63">
        <w:rPr>
          <w:rFonts w:ascii="Times New Roman" w:hAnsi="Times New Roman" w:cs="Times New Roman"/>
          <w:sz w:val="24"/>
          <w:szCs w:val="24"/>
        </w:rPr>
        <w:t xml:space="preserve">vienetų apmokestinimo taisyklių taikymo apimtis. </w:t>
      </w:r>
    </w:p>
    <w:p w14:paraId="730A2010" w14:textId="77777777" w:rsidR="000E5FAD" w:rsidRDefault="000E5FAD" w:rsidP="000E5FAD">
      <w:pPr>
        <w:spacing w:after="0" w:line="240" w:lineRule="auto"/>
        <w:jc w:val="both"/>
        <w:rPr>
          <w:rFonts w:ascii="Times New Roman" w:hAnsi="Times New Roman" w:cs="Times New Roman"/>
          <w:sz w:val="24"/>
          <w:szCs w:val="24"/>
        </w:rPr>
      </w:pPr>
    </w:p>
    <w:p w14:paraId="2E38D5FC" w14:textId="77C034E4" w:rsidR="000E5FAD" w:rsidRPr="00AD6A63" w:rsidRDefault="000E5FAD" w:rsidP="000E5FAD">
      <w:pPr>
        <w:spacing w:after="0" w:line="240" w:lineRule="auto"/>
        <w:jc w:val="both"/>
        <w:rPr>
          <w:rFonts w:ascii="Times New Roman" w:hAnsi="Times New Roman" w:cs="Times New Roman"/>
          <w:sz w:val="24"/>
          <w:szCs w:val="24"/>
        </w:rPr>
      </w:pPr>
      <w:r w:rsidRPr="00AD6A63">
        <w:rPr>
          <w:rFonts w:ascii="Times New Roman" w:hAnsi="Times New Roman" w:cs="Times New Roman"/>
          <w:sz w:val="24"/>
          <w:szCs w:val="24"/>
        </w:rPr>
        <w:t xml:space="preserve">Plečiant ekonomikos augimui mažiau žalingų mokesčių bazę ir didinant tokių mokesčių įtaką biudžeto pajamoms, </w:t>
      </w:r>
      <w:r w:rsidR="00A6051A">
        <w:rPr>
          <w:rFonts w:ascii="Times New Roman" w:hAnsi="Times New Roman" w:cs="Times New Roman"/>
          <w:b/>
          <w:sz w:val="24"/>
          <w:szCs w:val="24"/>
        </w:rPr>
        <w:t>A</w:t>
      </w:r>
      <w:r w:rsidRPr="00643223">
        <w:rPr>
          <w:rFonts w:ascii="Times New Roman" w:hAnsi="Times New Roman" w:cs="Times New Roman"/>
          <w:b/>
          <w:sz w:val="24"/>
          <w:szCs w:val="24"/>
        </w:rPr>
        <w:t>kcizų įstatymo pataisomis didinami akcizai</w:t>
      </w:r>
      <w:r w:rsidRPr="00AD6A63">
        <w:rPr>
          <w:rFonts w:ascii="Times New Roman" w:hAnsi="Times New Roman" w:cs="Times New Roman"/>
          <w:sz w:val="24"/>
          <w:szCs w:val="24"/>
        </w:rPr>
        <w:t xml:space="preserve"> cigaretėms, cigarams bei cigarilėms ir rūkomajam tabakui (išskiriant kaitinamojo tabako produktus), ka</w:t>
      </w:r>
      <w:r>
        <w:rPr>
          <w:rFonts w:ascii="Times New Roman" w:hAnsi="Times New Roman" w:cs="Times New Roman"/>
          <w:sz w:val="24"/>
          <w:szCs w:val="24"/>
        </w:rPr>
        <w:t>rtu nustatomas</w:t>
      </w:r>
      <w:r w:rsidRPr="00AD6A63">
        <w:rPr>
          <w:rFonts w:ascii="Times New Roman" w:hAnsi="Times New Roman" w:cs="Times New Roman"/>
          <w:sz w:val="24"/>
          <w:szCs w:val="24"/>
        </w:rPr>
        <w:t xml:space="preserve"> </w:t>
      </w:r>
      <w:r w:rsidR="00A6051A">
        <w:rPr>
          <w:rFonts w:ascii="Times New Roman" w:hAnsi="Times New Roman" w:cs="Times New Roman"/>
          <w:sz w:val="24"/>
          <w:szCs w:val="24"/>
        </w:rPr>
        <w:t>2</w:t>
      </w:r>
      <w:r w:rsidR="00A6051A" w:rsidRPr="00AD6A63">
        <w:rPr>
          <w:rFonts w:ascii="Times New Roman" w:hAnsi="Times New Roman" w:cs="Times New Roman"/>
          <w:sz w:val="24"/>
          <w:szCs w:val="24"/>
        </w:rPr>
        <w:t xml:space="preserve"> </w:t>
      </w:r>
      <w:r w:rsidRPr="00AD6A63">
        <w:rPr>
          <w:rFonts w:ascii="Times New Roman" w:hAnsi="Times New Roman" w:cs="Times New Roman"/>
          <w:sz w:val="24"/>
          <w:szCs w:val="24"/>
        </w:rPr>
        <w:t xml:space="preserve">paskesnių metų </w:t>
      </w:r>
      <w:r w:rsidRPr="00643223">
        <w:rPr>
          <w:rFonts w:ascii="Times New Roman" w:hAnsi="Times New Roman" w:cs="Times New Roman"/>
          <w:sz w:val="24"/>
          <w:szCs w:val="24"/>
        </w:rPr>
        <w:t>akcizų</w:t>
      </w:r>
      <w:r w:rsidRPr="00AD6A63">
        <w:rPr>
          <w:rFonts w:ascii="Times New Roman" w:hAnsi="Times New Roman" w:cs="Times New Roman"/>
          <w:sz w:val="24"/>
          <w:szCs w:val="24"/>
        </w:rPr>
        <w:t xml:space="preserve"> šiems produktams </w:t>
      </w:r>
      <w:r>
        <w:rPr>
          <w:rFonts w:ascii="Times New Roman" w:hAnsi="Times New Roman" w:cs="Times New Roman"/>
          <w:sz w:val="24"/>
          <w:szCs w:val="24"/>
        </w:rPr>
        <w:t>didinimo planas, taip pat nustatomi akcizai</w:t>
      </w:r>
      <w:r w:rsidRPr="00AD6A63">
        <w:rPr>
          <w:rFonts w:ascii="Times New Roman" w:hAnsi="Times New Roman" w:cs="Times New Roman"/>
          <w:sz w:val="24"/>
          <w:szCs w:val="24"/>
        </w:rPr>
        <w:t xml:space="preserve"> elektroninių cigarečių skysčiui. Seimui pateiktos </w:t>
      </w:r>
      <w:r w:rsidR="00A6051A">
        <w:rPr>
          <w:rFonts w:ascii="Times New Roman" w:hAnsi="Times New Roman" w:cs="Times New Roman"/>
          <w:sz w:val="24"/>
          <w:szCs w:val="24"/>
        </w:rPr>
        <w:t>ir N</w:t>
      </w:r>
      <w:r w:rsidRPr="00AD6A63">
        <w:rPr>
          <w:rFonts w:ascii="Times New Roman" w:hAnsi="Times New Roman" w:cs="Times New Roman"/>
          <w:sz w:val="24"/>
          <w:szCs w:val="24"/>
        </w:rPr>
        <w:t>ekilnojamojo turto mokesčio įstatymo pataisos, kuriomis siūloma didinti fizinių asmenų nekilnojamojo turto apmokestinimą (apmokestin</w:t>
      </w:r>
      <w:r w:rsidR="00A6051A">
        <w:rPr>
          <w:rFonts w:ascii="Times New Roman" w:hAnsi="Times New Roman" w:cs="Times New Roman"/>
          <w:sz w:val="24"/>
          <w:szCs w:val="24"/>
        </w:rPr>
        <w:t>ti</w:t>
      </w:r>
      <w:r w:rsidRPr="00AD6A63">
        <w:rPr>
          <w:rFonts w:ascii="Times New Roman" w:hAnsi="Times New Roman" w:cs="Times New Roman"/>
          <w:sz w:val="24"/>
          <w:szCs w:val="24"/>
        </w:rPr>
        <w:t xml:space="preserve"> antrąjį ir paskesnį gyvenamosios paskirties turto objektus)</w:t>
      </w:r>
      <w:r w:rsidR="00A6051A">
        <w:rPr>
          <w:rFonts w:ascii="Times New Roman" w:hAnsi="Times New Roman" w:cs="Times New Roman"/>
          <w:sz w:val="24"/>
          <w:szCs w:val="24"/>
        </w:rPr>
        <w:t xml:space="preserve"> ir</w:t>
      </w:r>
      <w:r>
        <w:rPr>
          <w:rFonts w:ascii="Times New Roman" w:hAnsi="Times New Roman" w:cs="Times New Roman"/>
          <w:sz w:val="24"/>
          <w:szCs w:val="24"/>
        </w:rPr>
        <w:t xml:space="preserve"> taip</w:t>
      </w:r>
      <w:r w:rsidRPr="00AD6A63">
        <w:rPr>
          <w:rFonts w:ascii="Times New Roman" w:hAnsi="Times New Roman" w:cs="Times New Roman"/>
          <w:sz w:val="24"/>
          <w:szCs w:val="24"/>
        </w:rPr>
        <w:t xml:space="preserve"> prisid</w:t>
      </w:r>
      <w:r w:rsidR="00A6051A">
        <w:rPr>
          <w:rFonts w:ascii="Times New Roman" w:hAnsi="Times New Roman" w:cs="Times New Roman"/>
          <w:sz w:val="24"/>
          <w:szCs w:val="24"/>
        </w:rPr>
        <w:t>ėti</w:t>
      </w:r>
      <w:r w:rsidRPr="00AD6A63">
        <w:rPr>
          <w:rFonts w:ascii="Times New Roman" w:hAnsi="Times New Roman" w:cs="Times New Roman"/>
          <w:sz w:val="24"/>
          <w:szCs w:val="24"/>
        </w:rPr>
        <w:t xml:space="preserve"> prie būsto rinkos reguliavimo.</w:t>
      </w:r>
    </w:p>
    <w:p w14:paraId="6653CE13" w14:textId="77777777" w:rsidR="000E5FAD" w:rsidRDefault="000E5FAD" w:rsidP="000E5FAD">
      <w:pPr>
        <w:spacing w:line="240" w:lineRule="auto"/>
        <w:jc w:val="both"/>
        <w:rPr>
          <w:rFonts w:ascii="Times New Roman" w:hAnsi="Times New Roman" w:cs="Times New Roman"/>
          <w:sz w:val="24"/>
          <w:szCs w:val="24"/>
        </w:rPr>
      </w:pPr>
    </w:p>
    <w:p w14:paraId="5575F5FE" w14:textId="23BA00DF" w:rsidR="000E5FAD" w:rsidRDefault="000E5FAD" w:rsidP="000E5FAD">
      <w:pPr>
        <w:spacing w:line="240" w:lineRule="auto"/>
        <w:jc w:val="both"/>
        <w:rPr>
          <w:rFonts w:ascii="Times New Roman" w:hAnsi="Times New Roman" w:cs="Times New Roman"/>
          <w:sz w:val="24"/>
          <w:szCs w:val="24"/>
        </w:rPr>
      </w:pPr>
      <w:r w:rsidRPr="00AD6A63">
        <w:rPr>
          <w:rFonts w:ascii="Times New Roman" w:hAnsi="Times New Roman" w:cs="Times New Roman"/>
          <w:sz w:val="24"/>
          <w:szCs w:val="24"/>
        </w:rPr>
        <w:t xml:space="preserve">Siekiant skatinti investicijas ir nuosekliai plėtoti Lietuvos </w:t>
      </w:r>
      <w:r w:rsidRPr="00643223">
        <w:rPr>
          <w:rFonts w:ascii="Times New Roman" w:hAnsi="Times New Roman" w:cs="Times New Roman"/>
          <w:b/>
          <w:sz w:val="24"/>
          <w:szCs w:val="24"/>
        </w:rPr>
        <w:t>dvigubo apmokestinimo išvengimo</w:t>
      </w:r>
      <w:r w:rsidRPr="00AD6A63">
        <w:rPr>
          <w:rFonts w:ascii="Times New Roman" w:hAnsi="Times New Roman" w:cs="Times New Roman"/>
          <w:sz w:val="24"/>
          <w:szCs w:val="24"/>
        </w:rPr>
        <w:t xml:space="preserve"> sutarči</w:t>
      </w:r>
      <w:r>
        <w:rPr>
          <w:rFonts w:ascii="Times New Roman" w:hAnsi="Times New Roman" w:cs="Times New Roman"/>
          <w:sz w:val="24"/>
          <w:szCs w:val="24"/>
        </w:rPr>
        <w:t>ų tinklą, parafuota</w:t>
      </w:r>
      <w:r w:rsidRPr="00AD6A63">
        <w:rPr>
          <w:rFonts w:ascii="Times New Roman" w:hAnsi="Times New Roman" w:cs="Times New Roman"/>
          <w:sz w:val="24"/>
          <w:szCs w:val="24"/>
        </w:rPr>
        <w:t xml:space="preserve"> Lietuvos Respublikos ir Lichtenšteino Kunigaikštystės sutartis dėl pajamų bei kapitalo dvigubo apmokestinimo išvengimo ir mokesčių slėpimo ir vengimo prevencijos</w:t>
      </w:r>
      <w:r w:rsidR="00A6051A">
        <w:rPr>
          <w:rFonts w:ascii="Times New Roman" w:hAnsi="Times New Roman" w:cs="Times New Roman"/>
          <w:sz w:val="24"/>
          <w:szCs w:val="24"/>
        </w:rPr>
        <w:t xml:space="preserve">, </w:t>
      </w:r>
      <w:r w:rsidRPr="00AD6A63">
        <w:rPr>
          <w:rFonts w:ascii="Times New Roman" w:hAnsi="Times New Roman" w:cs="Times New Roman"/>
          <w:sz w:val="24"/>
          <w:szCs w:val="24"/>
        </w:rPr>
        <w:t xml:space="preserve"> Lietuvos Respublikos ir Kosovo Respublikos sutartis dėl pajamų dvigubo apmokestinimo išvengimo ir mokesčių slėpimo ir vengimo prevencijos.</w:t>
      </w:r>
    </w:p>
    <w:p w14:paraId="0E8E56E0" w14:textId="26CDDD4B" w:rsidR="00643223" w:rsidRPr="00BB6846" w:rsidRDefault="00643223" w:rsidP="000E5FAD">
      <w:pPr>
        <w:spacing w:line="240" w:lineRule="auto"/>
        <w:jc w:val="both"/>
        <w:rPr>
          <w:rFonts w:ascii="Times New Roman" w:hAnsi="Times New Roman" w:cs="Times New Roman"/>
          <w:b/>
          <w:i/>
          <w:sz w:val="24"/>
          <w:szCs w:val="24"/>
        </w:rPr>
      </w:pPr>
      <w:r w:rsidRPr="00BB6846">
        <w:rPr>
          <w:rFonts w:ascii="Times New Roman" w:hAnsi="Times New Roman" w:cs="Times New Roman"/>
          <w:b/>
          <w:i/>
          <w:sz w:val="24"/>
          <w:szCs w:val="24"/>
        </w:rPr>
        <w:t>Socialinio draudimo sistemos efektyvumo didinimas</w:t>
      </w:r>
    </w:p>
    <w:p w14:paraId="08570BDB" w14:textId="7542FB6A" w:rsidR="000E5FAD" w:rsidRPr="003D1387" w:rsidRDefault="000E5FAD" w:rsidP="000E5FAD">
      <w:pPr>
        <w:spacing w:line="240" w:lineRule="auto"/>
        <w:jc w:val="both"/>
        <w:rPr>
          <w:rFonts w:ascii="Times New Roman" w:hAnsi="Times New Roman" w:cs="Times New Roman"/>
          <w:sz w:val="24"/>
          <w:szCs w:val="24"/>
        </w:rPr>
      </w:pPr>
      <w:r w:rsidRPr="003D1387">
        <w:rPr>
          <w:rFonts w:ascii="Times New Roman" w:hAnsi="Times New Roman" w:cs="Times New Roman"/>
          <w:sz w:val="24"/>
          <w:szCs w:val="24"/>
        </w:rPr>
        <w:t xml:space="preserve">2018 m. priimti </w:t>
      </w:r>
      <w:r w:rsidRPr="006412CC">
        <w:rPr>
          <w:rFonts w:ascii="Times New Roman" w:hAnsi="Times New Roman"/>
          <w:sz w:val="24"/>
        </w:rPr>
        <w:t>valstybinį</w:t>
      </w:r>
      <w:r w:rsidRPr="003D1387">
        <w:rPr>
          <w:rFonts w:ascii="Times New Roman" w:hAnsi="Times New Roman" w:cs="Times New Roman"/>
          <w:sz w:val="24"/>
          <w:szCs w:val="24"/>
        </w:rPr>
        <w:t xml:space="preserve"> </w:t>
      </w:r>
      <w:r w:rsidRPr="00643223">
        <w:rPr>
          <w:rFonts w:ascii="Times New Roman" w:hAnsi="Times New Roman" w:cs="Times New Roman"/>
          <w:b/>
          <w:sz w:val="24"/>
          <w:szCs w:val="24"/>
        </w:rPr>
        <w:t>socialinį draudimą reglamentuojantys įstatymų pakeitimai</w:t>
      </w:r>
      <w:r w:rsidR="00B27281">
        <w:rPr>
          <w:rFonts w:ascii="Times New Roman" w:hAnsi="Times New Roman" w:cs="Times New Roman"/>
          <w:b/>
          <w:sz w:val="24"/>
          <w:szCs w:val="24"/>
        </w:rPr>
        <w:t xml:space="preserve">, </w:t>
      </w:r>
      <w:r w:rsidR="00B27281">
        <w:rPr>
          <w:rFonts w:ascii="Times New Roman" w:hAnsi="Times New Roman" w:cs="Times New Roman"/>
          <w:sz w:val="24"/>
          <w:szCs w:val="24"/>
        </w:rPr>
        <w:t xml:space="preserve">kurių tikslas – </w:t>
      </w:r>
      <w:r w:rsidR="00B27281" w:rsidRPr="003D1387">
        <w:rPr>
          <w:rFonts w:ascii="Times New Roman" w:hAnsi="Times New Roman" w:cs="Times New Roman"/>
          <w:sz w:val="24"/>
          <w:szCs w:val="24"/>
        </w:rPr>
        <w:t>mažinti šešėlį darbo santykių srityje</w:t>
      </w:r>
      <w:r w:rsidR="00A6051A">
        <w:rPr>
          <w:rFonts w:ascii="Times New Roman" w:hAnsi="Times New Roman" w:cs="Times New Roman"/>
          <w:sz w:val="24"/>
          <w:szCs w:val="24"/>
        </w:rPr>
        <w:t xml:space="preserve"> ir</w:t>
      </w:r>
      <w:r w:rsidR="00B27281" w:rsidRPr="003D1387">
        <w:rPr>
          <w:rFonts w:ascii="Times New Roman" w:hAnsi="Times New Roman" w:cs="Times New Roman"/>
          <w:sz w:val="24"/>
          <w:szCs w:val="24"/>
        </w:rPr>
        <w:t xml:space="preserve"> mokestinę naštą tiek dirbantiesiems, tiek darbdaviams. </w:t>
      </w:r>
      <w:r w:rsidRPr="003D1387">
        <w:rPr>
          <w:rFonts w:ascii="Times New Roman" w:hAnsi="Times New Roman" w:cs="Times New Roman"/>
          <w:sz w:val="24"/>
          <w:szCs w:val="24"/>
        </w:rPr>
        <w:t>Šiais pakeitimais numatyta, kad sujungiamos darbdavio ir darbuotojo mokamos valstybinio socialinio draudimo įmokos, bendroji (pagrindinė) pensijos dalis finansuojama valstybės biudžeto lėšomis, įvedamos valstybinio socialinio draudimo (išskyrus privalom</w:t>
      </w:r>
      <w:r w:rsidR="00A6051A">
        <w:rPr>
          <w:rFonts w:ascii="Times New Roman" w:hAnsi="Times New Roman" w:cs="Times New Roman"/>
          <w:sz w:val="24"/>
          <w:szCs w:val="24"/>
        </w:rPr>
        <w:t>ąjį</w:t>
      </w:r>
      <w:r w:rsidRPr="003D1387">
        <w:rPr>
          <w:rFonts w:ascii="Times New Roman" w:hAnsi="Times New Roman" w:cs="Times New Roman"/>
          <w:sz w:val="24"/>
          <w:szCs w:val="24"/>
        </w:rPr>
        <w:t xml:space="preserve"> sveikatos draudim</w:t>
      </w:r>
      <w:r w:rsidR="00A6051A">
        <w:rPr>
          <w:rFonts w:ascii="Times New Roman" w:hAnsi="Times New Roman" w:cs="Times New Roman"/>
          <w:sz w:val="24"/>
          <w:szCs w:val="24"/>
        </w:rPr>
        <w:t>ą</w:t>
      </w:r>
      <w:r w:rsidRPr="003D1387">
        <w:rPr>
          <w:rFonts w:ascii="Times New Roman" w:hAnsi="Times New Roman" w:cs="Times New Roman"/>
          <w:sz w:val="24"/>
          <w:szCs w:val="24"/>
        </w:rPr>
        <w:t xml:space="preserve">) įmokų lubos, mažinamas valstybinio socialinio draudimo įmokos tarifas. </w:t>
      </w:r>
    </w:p>
    <w:p w14:paraId="0E6E74D4" w14:textId="48E688A6" w:rsidR="000E5FAD" w:rsidRPr="003D1387" w:rsidRDefault="000E5FAD" w:rsidP="000E5FAD">
      <w:pPr>
        <w:spacing w:line="240" w:lineRule="auto"/>
        <w:jc w:val="both"/>
        <w:rPr>
          <w:rFonts w:ascii="Times New Roman" w:hAnsi="Times New Roman" w:cs="Times New Roman"/>
          <w:sz w:val="24"/>
          <w:szCs w:val="24"/>
        </w:rPr>
      </w:pPr>
      <w:r w:rsidRPr="003D1387">
        <w:rPr>
          <w:rFonts w:ascii="Times New Roman" w:hAnsi="Times New Roman" w:cs="Times New Roman"/>
          <w:sz w:val="24"/>
          <w:szCs w:val="24"/>
        </w:rPr>
        <w:t xml:space="preserve">Dėl darbdavio ir darbuotojo valstybinio socialinio draudimo įmokų sujungimo gyventojų bruto atlyginimas 2019 m. išaugs 1,289 karto, bet gaunama </w:t>
      </w:r>
      <w:proofErr w:type="spellStart"/>
      <w:r w:rsidRPr="003D1387">
        <w:rPr>
          <w:rFonts w:ascii="Times New Roman" w:hAnsi="Times New Roman" w:cs="Times New Roman"/>
          <w:sz w:val="24"/>
          <w:szCs w:val="24"/>
        </w:rPr>
        <w:t>neto</w:t>
      </w:r>
      <w:proofErr w:type="spellEnd"/>
      <w:r w:rsidRPr="003D1387">
        <w:rPr>
          <w:rFonts w:ascii="Times New Roman" w:hAnsi="Times New Roman" w:cs="Times New Roman"/>
          <w:sz w:val="24"/>
          <w:szCs w:val="24"/>
        </w:rPr>
        <w:t xml:space="preserve"> suma dėl to nesikeis arba didės dėl neapmokestinamojo pajamų dydžio </w:t>
      </w:r>
      <w:r w:rsidR="00A6051A">
        <w:rPr>
          <w:rFonts w:ascii="Times New Roman" w:hAnsi="Times New Roman" w:cs="Times New Roman"/>
          <w:sz w:val="24"/>
          <w:szCs w:val="24"/>
        </w:rPr>
        <w:t xml:space="preserve">(NPD) </w:t>
      </w:r>
      <w:r w:rsidRPr="003D1387">
        <w:rPr>
          <w:rFonts w:ascii="Times New Roman" w:hAnsi="Times New Roman" w:cs="Times New Roman"/>
          <w:sz w:val="24"/>
          <w:szCs w:val="24"/>
        </w:rPr>
        <w:t>plėtros. Nustatyta, kad nuo padidėjusio darbo užmokesčio darbuotojas mokės 19,5</w:t>
      </w:r>
      <w:r w:rsidR="00A6051A">
        <w:rPr>
          <w:rFonts w:ascii="Times New Roman" w:hAnsi="Times New Roman" w:cs="Times New Roman"/>
          <w:sz w:val="24"/>
          <w:szCs w:val="24"/>
        </w:rPr>
        <w:t> proc.</w:t>
      </w:r>
      <w:r w:rsidRPr="003D1387">
        <w:rPr>
          <w:rFonts w:ascii="Times New Roman" w:hAnsi="Times New Roman" w:cs="Times New Roman"/>
          <w:sz w:val="24"/>
          <w:szCs w:val="24"/>
        </w:rPr>
        <w:t xml:space="preserve"> bendrąją valstybinio socialinio draudimo ir privalomojo sveikatos draudimo įmoką: pensijų socialiniam draudimui – 8,72 proc.</w:t>
      </w:r>
      <w:r w:rsidR="00A6051A">
        <w:rPr>
          <w:rFonts w:ascii="Times New Roman" w:hAnsi="Times New Roman" w:cs="Times New Roman"/>
          <w:sz w:val="24"/>
          <w:szCs w:val="24"/>
        </w:rPr>
        <w:t>,</w:t>
      </w:r>
      <w:r w:rsidRPr="003D1387">
        <w:rPr>
          <w:rFonts w:ascii="Times New Roman" w:hAnsi="Times New Roman" w:cs="Times New Roman"/>
          <w:sz w:val="24"/>
          <w:szCs w:val="24"/>
        </w:rPr>
        <w:t xml:space="preserve"> ligos socialiniam draudimui – 2,09 proc.</w:t>
      </w:r>
      <w:r w:rsidR="00A6051A">
        <w:rPr>
          <w:rFonts w:ascii="Times New Roman" w:hAnsi="Times New Roman" w:cs="Times New Roman"/>
          <w:sz w:val="24"/>
          <w:szCs w:val="24"/>
        </w:rPr>
        <w:t>,</w:t>
      </w:r>
      <w:r w:rsidRPr="003D1387">
        <w:rPr>
          <w:rFonts w:ascii="Times New Roman" w:hAnsi="Times New Roman" w:cs="Times New Roman"/>
          <w:sz w:val="24"/>
          <w:szCs w:val="24"/>
        </w:rPr>
        <w:t xml:space="preserve"> motinystės socialiniam draudimui – 1,71 proc.</w:t>
      </w:r>
      <w:r w:rsidR="00A6051A">
        <w:rPr>
          <w:rFonts w:ascii="Times New Roman" w:hAnsi="Times New Roman" w:cs="Times New Roman"/>
          <w:sz w:val="24"/>
          <w:szCs w:val="24"/>
        </w:rPr>
        <w:t>,</w:t>
      </w:r>
      <w:r w:rsidRPr="003D1387">
        <w:rPr>
          <w:rFonts w:ascii="Times New Roman" w:hAnsi="Times New Roman" w:cs="Times New Roman"/>
          <w:sz w:val="24"/>
          <w:szCs w:val="24"/>
        </w:rPr>
        <w:t xml:space="preserve"> privalomajam sveikatos draudimui – 6,98 proc.</w:t>
      </w:r>
      <w:r w:rsidR="00A6051A">
        <w:rPr>
          <w:rFonts w:ascii="Times New Roman" w:hAnsi="Times New Roman" w:cs="Times New Roman"/>
          <w:sz w:val="24"/>
          <w:szCs w:val="24"/>
        </w:rPr>
        <w:t>;</w:t>
      </w:r>
      <w:r w:rsidRPr="003D1387">
        <w:rPr>
          <w:rFonts w:ascii="Times New Roman" w:hAnsi="Times New Roman" w:cs="Times New Roman"/>
          <w:sz w:val="24"/>
          <w:szCs w:val="24"/>
        </w:rPr>
        <w:t xml:space="preserve"> darbdavys mokės 1,47 proc. bendrąją valstybinio socialinio draudimo įmoką: 1,31 proc. nedarbo socialiniam draudimui (terminuotoms </w:t>
      </w:r>
      <w:r w:rsidRPr="003D1387">
        <w:rPr>
          <w:rFonts w:ascii="Times New Roman" w:hAnsi="Times New Roman" w:cs="Times New Roman"/>
          <w:sz w:val="24"/>
          <w:szCs w:val="24"/>
        </w:rPr>
        <w:lastRenderedPageBreak/>
        <w:t>darbo sutartims – 2,03 proc.)</w:t>
      </w:r>
      <w:r w:rsidR="004B3B5C">
        <w:rPr>
          <w:rFonts w:ascii="Times New Roman" w:hAnsi="Times New Roman" w:cs="Times New Roman"/>
          <w:sz w:val="24"/>
          <w:szCs w:val="24"/>
        </w:rPr>
        <w:t>,</w:t>
      </w:r>
      <w:r w:rsidRPr="003D1387">
        <w:rPr>
          <w:rFonts w:ascii="Times New Roman" w:hAnsi="Times New Roman" w:cs="Times New Roman"/>
          <w:sz w:val="24"/>
          <w:szCs w:val="24"/>
        </w:rPr>
        <w:t xml:space="preserve"> nelaimingų atsitikimų ir profesinių ligų socialiniam draudimui – nuo 0,14 iki 1,4 proc. </w:t>
      </w:r>
    </w:p>
    <w:p w14:paraId="3E849932" w14:textId="14E00F79" w:rsidR="000E5FAD" w:rsidRPr="003D1387" w:rsidRDefault="000E5FAD" w:rsidP="000E5FAD">
      <w:pPr>
        <w:spacing w:line="240" w:lineRule="auto"/>
        <w:jc w:val="both"/>
        <w:rPr>
          <w:rFonts w:ascii="Times New Roman" w:eastAsia="Times New Roman" w:hAnsi="Times New Roman" w:cs="Times New Roman"/>
          <w:sz w:val="24"/>
          <w:szCs w:val="24"/>
        </w:rPr>
      </w:pPr>
      <w:r w:rsidRPr="003D1387">
        <w:rPr>
          <w:rFonts w:ascii="Times New Roman" w:eastAsia="Times New Roman" w:hAnsi="Times New Roman" w:cs="Times New Roman"/>
          <w:sz w:val="24"/>
          <w:szCs w:val="24"/>
        </w:rPr>
        <w:t xml:space="preserve">Dėl bendrosios (pagrindinės) pensijos dalies finansavimo perkėlimo į valstybės biudžetą atitinkamai mažinamas valstybinio socialinio draudimo įmokų tarifas, tačiau </w:t>
      </w:r>
      <w:r w:rsidR="004B3B5C">
        <w:rPr>
          <w:rFonts w:ascii="Times New Roman" w:eastAsia="Times New Roman" w:hAnsi="Times New Roman" w:cs="Times New Roman"/>
          <w:sz w:val="24"/>
          <w:szCs w:val="24"/>
        </w:rPr>
        <w:t>GPM</w:t>
      </w:r>
      <w:r w:rsidRPr="003D1387">
        <w:rPr>
          <w:rFonts w:ascii="Times New Roman" w:eastAsia="Times New Roman" w:hAnsi="Times New Roman" w:cs="Times New Roman"/>
          <w:sz w:val="24"/>
          <w:szCs w:val="24"/>
        </w:rPr>
        <w:t xml:space="preserve"> sieks 20 proc.</w:t>
      </w:r>
      <w:r w:rsidR="004B3B5C">
        <w:rPr>
          <w:rFonts w:ascii="Times New Roman" w:eastAsia="Times New Roman" w:hAnsi="Times New Roman" w:cs="Times New Roman"/>
          <w:sz w:val="24"/>
          <w:szCs w:val="24"/>
        </w:rPr>
        <w:t>,</w:t>
      </w:r>
      <w:r w:rsidRPr="003D1387">
        <w:rPr>
          <w:rFonts w:ascii="Times New Roman" w:eastAsia="Times New Roman" w:hAnsi="Times New Roman" w:cs="Times New Roman"/>
          <w:sz w:val="24"/>
          <w:szCs w:val="24"/>
        </w:rPr>
        <w:t xml:space="preserve"> jei</w:t>
      </w:r>
      <w:r w:rsidR="004B3B5C">
        <w:rPr>
          <w:rFonts w:ascii="Times New Roman" w:eastAsia="Times New Roman" w:hAnsi="Times New Roman" w:cs="Times New Roman"/>
          <w:sz w:val="24"/>
          <w:szCs w:val="24"/>
        </w:rPr>
        <w:t>gu</w:t>
      </w:r>
      <w:r w:rsidRPr="003D1387">
        <w:rPr>
          <w:rFonts w:ascii="Times New Roman" w:eastAsia="Times New Roman" w:hAnsi="Times New Roman" w:cs="Times New Roman"/>
          <w:sz w:val="24"/>
          <w:szCs w:val="24"/>
        </w:rPr>
        <w:t xml:space="preserve"> metinė pajamų dalis neviršys 120 vidutinių šalies darbo užmokesčių sumos, o jei</w:t>
      </w:r>
      <w:r w:rsidR="004B3B5C">
        <w:rPr>
          <w:rFonts w:ascii="Times New Roman" w:eastAsia="Times New Roman" w:hAnsi="Times New Roman" w:cs="Times New Roman"/>
          <w:sz w:val="24"/>
          <w:szCs w:val="24"/>
        </w:rPr>
        <w:t>gu</w:t>
      </w:r>
      <w:r w:rsidRPr="003D1387">
        <w:rPr>
          <w:rFonts w:ascii="Times New Roman" w:eastAsia="Times New Roman" w:hAnsi="Times New Roman" w:cs="Times New Roman"/>
          <w:sz w:val="24"/>
          <w:szCs w:val="24"/>
        </w:rPr>
        <w:t xml:space="preserve"> metinės pajamos viršys šią sumą, </w:t>
      </w:r>
      <w:r w:rsidR="004B3B5C">
        <w:rPr>
          <w:rFonts w:ascii="Times New Roman" w:eastAsia="Times New Roman" w:hAnsi="Times New Roman" w:cs="Times New Roman"/>
          <w:sz w:val="24"/>
          <w:szCs w:val="24"/>
        </w:rPr>
        <w:t>GPM</w:t>
      </w:r>
      <w:r w:rsidRPr="003D1387">
        <w:rPr>
          <w:rFonts w:ascii="Times New Roman" w:eastAsia="Times New Roman" w:hAnsi="Times New Roman" w:cs="Times New Roman"/>
          <w:sz w:val="24"/>
          <w:szCs w:val="24"/>
        </w:rPr>
        <w:t xml:space="preserve"> sieks 27 proc. Bendr</w:t>
      </w:r>
      <w:r w:rsidR="004B3B5C">
        <w:rPr>
          <w:rFonts w:ascii="Times New Roman" w:eastAsia="Times New Roman" w:hAnsi="Times New Roman" w:cs="Times New Roman"/>
          <w:sz w:val="24"/>
          <w:szCs w:val="24"/>
        </w:rPr>
        <w:t>ajai</w:t>
      </w:r>
      <w:r w:rsidRPr="003D1387">
        <w:rPr>
          <w:rFonts w:ascii="Times New Roman" w:eastAsia="Times New Roman" w:hAnsi="Times New Roman" w:cs="Times New Roman"/>
          <w:sz w:val="24"/>
          <w:szCs w:val="24"/>
        </w:rPr>
        <w:t xml:space="preserve"> (pagrindin</w:t>
      </w:r>
      <w:r w:rsidR="004B3B5C">
        <w:rPr>
          <w:rFonts w:ascii="Times New Roman" w:eastAsia="Times New Roman" w:hAnsi="Times New Roman" w:cs="Times New Roman"/>
          <w:sz w:val="24"/>
          <w:szCs w:val="24"/>
        </w:rPr>
        <w:t>ei</w:t>
      </w:r>
      <w:r w:rsidRPr="003D1387">
        <w:rPr>
          <w:rFonts w:ascii="Times New Roman" w:eastAsia="Times New Roman" w:hAnsi="Times New Roman" w:cs="Times New Roman"/>
          <w:sz w:val="24"/>
          <w:szCs w:val="24"/>
        </w:rPr>
        <w:t>) pensijos dali</w:t>
      </w:r>
      <w:r w:rsidR="004B3B5C">
        <w:rPr>
          <w:rFonts w:ascii="Times New Roman" w:eastAsia="Times New Roman" w:hAnsi="Times New Roman" w:cs="Times New Roman"/>
          <w:sz w:val="24"/>
          <w:szCs w:val="24"/>
        </w:rPr>
        <w:t>ai</w:t>
      </w:r>
      <w:r w:rsidRPr="003D1387">
        <w:rPr>
          <w:rFonts w:ascii="Times New Roman" w:eastAsia="Times New Roman" w:hAnsi="Times New Roman" w:cs="Times New Roman"/>
          <w:sz w:val="24"/>
          <w:szCs w:val="24"/>
        </w:rPr>
        <w:t xml:space="preserve"> finans</w:t>
      </w:r>
      <w:r w:rsidR="004B3B5C">
        <w:rPr>
          <w:rFonts w:ascii="Times New Roman" w:eastAsia="Times New Roman" w:hAnsi="Times New Roman" w:cs="Times New Roman"/>
          <w:sz w:val="24"/>
          <w:szCs w:val="24"/>
        </w:rPr>
        <w:t>uoti</w:t>
      </w:r>
      <w:r w:rsidRPr="003D1387">
        <w:rPr>
          <w:rFonts w:ascii="Times New Roman" w:eastAsia="Times New Roman" w:hAnsi="Times New Roman" w:cs="Times New Roman"/>
          <w:sz w:val="24"/>
          <w:szCs w:val="24"/>
        </w:rPr>
        <w:t xml:space="preserve"> iš valstybės biudžeto 2019 m. iš viso reikės apie 1,719 mlrd. eurų. </w:t>
      </w:r>
    </w:p>
    <w:p w14:paraId="17643E9E" w14:textId="72BE54DE" w:rsidR="000E5FAD" w:rsidRDefault="000E5FAD" w:rsidP="000E5FAD">
      <w:pPr>
        <w:spacing w:line="240" w:lineRule="auto"/>
        <w:jc w:val="both"/>
        <w:rPr>
          <w:rFonts w:ascii="Times New Roman" w:hAnsi="Times New Roman" w:cs="Times New Roman"/>
          <w:sz w:val="24"/>
          <w:szCs w:val="24"/>
        </w:rPr>
      </w:pPr>
      <w:r w:rsidRPr="003D1387">
        <w:rPr>
          <w:rFonts w:ascii="Times New Roman" w:hAnsi="Times New Roman" w:cs="Times New Roman"/>
          <w:sz w:val="24"/>
          <w:szCs w:val="24"/>
        </w:rPr>
        <w:t>Valstybinio socialinio draudimo pakeitimai</w:t>
      </w:r>
      <w:r>
        <w:rPr>
          <w:rFonts w:ascii="Times New Roman" w:hAnsi="Times New Roman" w:cs="Times New Roman"/>
          <w:sz w:val="24"/>
          <w:szCs w:val="24"/>
        </w:rPr>
        <w:t xml:space="preserve"> tiesiogiai susiję</w:t>
      </w:r>
      <w:r w:rsidRPr="003D1387">
        <w:rPr>
          <w:rFonts w:ascii="Times New Roman" w:hAnsi="Times New Roman" w:cs="Times New Roman"/>
          <w:sz w:val="24"/>
          <w:szCs w:val="24"/>
        </w:rPr>
        <w:t xml:space="preserve"> su Tarybos rekomendacijos 1 tikslu „gerinti mokestinių prievolių vykdymą ir plėsti mokesčių bazę, pereinant prie šaltinių, kurių apmokestinimas mažiau kenkia augimui“, kadangi nustatytas darbdavio darbuotojo įmokų sujungimas ne tik mažins šešėlį darbo santykių srityje, </w:t>
      </w:r>
      <w:r w:rsidR="00EA445B">
        <w:rPr>
          <w:rFonts w:ascii="Times New Roman" w:hAnsi="Times New Roman" w:cs="Times New Roman"/>
          <w:sz w:val="24"/>
          <w:szCs w:val="24"/>
        </w:rPr>
        <w:t>bet ir</w:t>
      </w:r>
      <w:r w:rsidRPr="003D1387">
        <w:rPr>
          <w:rFonts w:ascii="Times New Roman" w:hAnsi="Times New Roman" w:cs="Times New Roman"/>
          <w:sz w:val="24"/>
          <w:szCs w:val="24"/>
        </w:rPr>
        <w:t xml:space="preserve"> turės teigiamos įtakos atlyginimų augimui bei apmokestinimo skaidrumui.</w:t>
      </w:r>
    </w:p>
    <w:p w14:paraId="00AC9F34" w14:textId="5D2541E4" w:rsidR="000E5FAD" w:rsidRPr="00FC1A49" w:rsidRDefault="000E5FAD" w:rsidP="000E5FAD">
      <w:pPr>
        <w:spacing w:line="240" w:lineRule="auto"/>
        <w:jc w:val="both"/>
        <w:rPr>
          <w:rFonts w:ascii="Times New Roman" w:hAnsi="Times New Roman"/>
          <w:sz w:val="24"/>
          <w:szCs w:val="24"/>
        </w:rPr>
      </w:pPr>
      <w:r w:rsidRPr="00FC1A49">
        <w:rPr>
          <w:rFonts w:ascii="Times New Roman" w:hAnsi="Times New Roman"/>
          <w:sz w:val="24"/>
          <w:szCs w:val="24"/>
        </w:rPr>
        <w:t xml:space="preserve">2016 m. </w:t>
      </w:r>
      <w:r w:rsidR="00EA445B">
        <w:rPr>
          <w:rFonts w:ascii="Times New Roman" w:hAnsi="Times New Roman"/>
          <w:sz w:val="24"/>
          <w:szCs w:val="24"/>
        </w:rPr>
        <w:t xml:space="preserve">patvirtinus </w:t>
      </w:r>
      <w:r w:rsidRPr="00FC1A49">
        <w:rPr>
          <w:rFonts w:ascii="Times New Roman" w:hAnsi="Times New Roman"/>
          <w:sz w:val="24"/>
          <w:szCs w:val="24"/>
        </w:rPr>
        <w:t>socialinio draudimo pensijų indeksavimo taisykl</w:t>
      </w:r>
      <w:r w:rsidR="00EA445B">
        <w:rPr>
          <w:rFonts w:ascii="Times New Roman" w:hAnsi="Times New Roman"/>
          <w:sz w:val="24"/>
          <w:szCs w:val="24"/>
        </w:rPr>
        <w:t>es,</w:t>
      </w:r>
      <w:r w:rsidRPr="00FC1A49">
        <w:rPr>
          <w:rFonts w:ascii="Times New Roman" w:hAnsi="Times New Roman"/>
          <w:sz w:val="24"/>
          <w:szCs w:val="24"/>
        </w:rPr>
        <w:t xml:space="preserve"> nuo 2017 m. sausio 1 d. einamųjų metų draudžiamosios pajamos ir socialinio draudimo bazinė pensija buvo padidintos apie 7 proc. Dėl to vidutinė senatvės pensija nuo 2017 m. sausio</w:t>
      </w:r>
      <w:r w:rsidR="00EA445B">
        <w:rPr>
          <w:rFonts w:ascii="Times New Roman" w:hAnsi="Times New Roman"/>
          <w:sz w:val="24"/>
          <w:szCs w:val="24"/>
        </w:rPr>
        <w:t>,</w:t>
      </w:r>
      <w:r w:rsidRPr="00FC1A49">
        <w:rPr>
          <w:rFonts w:ascii="Times New Roman" w:hAnsi="Times New Roman"/>
          <w:sz w:val="24"/>
          <w:szCs w:val="24"/>
        </w:rPr>
        <w:t xml:space="preserve"> palyginti su tuo pačiu 2016 m. laikotarpiu</w:t>
      </w:r>
      <w:r w:rsidR="00EA445B">
        <w:rPr>
          <w:rFonts w:ascii="Times New Roman" w:hAnsi="Times New Roman"/>
          <w:sz w:val="24"/>
          <w:szCs w:val="24"/>
        </w:rPr>
        <w:t>,</w:t>
      </w:r>
      <w:r w:rsidRPr="00FC1A49">
        <w:rPr>
          <w:rFonts w:ascii="Times New Roman" w:hAnsi="Times New Roman"/>
          <w:sz w:val="24"/>
          <w:szCs w:val="24"/>
        </w:rPr>
        <w:t xml:space="preserve"> padidėjo 7,</w:t>
      </w:r>
      <w:r w:rsidR="004A6FC7">
        <w:rPr>
          <w:rFonts w:ascii="Times New Roman" w:hAnsi="Times New Roman"/>
          <w:sz w:val="24"/>
          <w:szCs w:val="24"/>
        </w:rPr>
        <w:t>4</w:t>
      </w:r>
      <w:r w:rsidRPr="00FC1A49">
        <w:rPr>
          <w:rFonts w:ascii="Times New Roman" w:hAnsi="Times New Roman"/>
          <w:sz w:val="24"/>
          <w:szCs w:val="24"/>
        </w:rPr>
        <w:t xml:space="preserve"> proc. (nuo 255,05</w:t>
      </w:r>
      <w:r>
        <w:rPr>
          <w:rFonts w:ascii="Times New Roman" w:hAnsi="Times New Roman"/>
          <w:sz w:val="24"/>
          <w:szCs w:val="24"/>
        </w:rPr>
        <w:t xml:space="preserve"> </w:t>
      </w:r>
      <w:r w:rsidRPr="00FC1A49">
        <w:rPr>
          <w:rFonts w:ascii="Times New Roman" w:hAnsi="Times New Roman"/>
          <w:sz w:val="24"/>
          <w:szCs w:val="24"/>
        </w:rPr>
        <w:t>eur</w:t>
      </w:r>
      <w:r w:rsidR="00EA445B">
        <w:rPr>
          <w:rFonts w:ascii="Times New Roman" w:hAnsi="Times New Roman"/>
          <w:sz w:val="24"/>
          <w:szCs w:val="24"/>
        </w:rPr>
        <w:t>o</w:t>
      </w:r>
      <w:r w:rsidRPr="00FC1A49">
        <w:rPr>
          <w:rFonts w:ascii="Times New Roman" w:hAnsi="Times New Roman"/>
          <w:sz w:val="24"/>
          <w:szCs w:val="24"/>
        </w:rPr>
        <w:t xml:space="preserve"> 20</w:t>
      </w:r>
      <w:r>
        <w:rPr>
          <w:rFonts w:ascii="Times New Roman" w:hAnsi="Times New Roman"/>
          <w:sz w:val="24"/>
          <w:szCs w:val="24"/>
        </w:rPr>
        <w:t>16 m. saus</w:t>
      </w:r>
      <w:r w:rsidR="00EA445B">
        <w:rPr>
          <w:rFonts w:ascii="Times New Roman" w:hAnsi="Times New Roman"/>
          <w:sz w:val="24"/>
          <w:szCs w:val="24"/>
        </w:rPr>
        <w:t>į</w:t>
      </w:r>
      <w:r>
        <w:rPr>
          <w:rFonts w:ascii="Times New Roman" w:hAnsi="Times New Roman"/>
          <w:sz w:val="24"/>
          <w:szCs w:val="24"/>
        </w:rPr>
        <w:t xml:space="preserve"> iki 273,78 eur</w:t>
      </w:r>
      <w:r w:rsidR="00EA445B">
        <w:rPr>
          <w:rFonts w:ascii="Times New Roman" w:hAnsi="Times New Roman"/>
          <w:sz w:val="24"/>
          <w:szCs w:val="24"/>
        </w:rPr>
        <w:t>o</w:t>
      </w:r>
      <w:r w:rsidRPr="00FC1A49">
        <w:rPr>
          <w:rFonts w:ascii="Times New Roman" w:hAnsi="Times New Roman"/>
          <w:sz w:val="24"/>
          <w:szCs w:val="24"/>
        </w:rPr>
        <w:t xml:space="preserve"> 2017 m. saus</w:t>
      </w:r>
      <w:r w:rsidR="00EA445B">
        <w:rPr>
          <w:rFonts w:ascii="Times New Roman" w:hAnsi="Times New Roman"/>
          <w:sz w:val="24"/>
          <w:szCs w:val="24"/>
        </w:rPr>
        <w:t>į</w:t>
      </w:r>
      <w:r w:rsidRPr="00FC1A49">
        <w:rPr>
          <w:rFonts w:ascii="Times New Roman" w:hAnsi="Times New Roman"/>
          <w:sz w:val="24"/>
          <w:szCs w:val="24"/>
        </w:rPr>
        <w:t>).</w:t>
      </w:r>
    </w:p>
    <w:p w14:paraId="796447A8" w14:textId="5C1969D4" w:rsidR="000E5FAD" w:rsidRDefault="000E5FAD" w:rsidP="000E5FAD">
      <w:pPr>
        <w:spacing w:line="240" w:lineRule="auto"/>
        <w:jc w:val="both"/>
        <w:rPr>
          <w:rFonts w:ascii="Times New Roman" w:hAnsi="Times New Roman"/>
          <w:sz w:val="24"/>
          <w:szCs w:val="24"/>
        </w:rPr>
      </w:pPr>
      <w:r w:rsidRPr="00FC1A49">
        <w:rPr>
          <w:rFonts w:ascii="Times New Roman" w:hAnsi="Times New Roman"/>
          <w:sz w:val="24"/>
          <w:szCs w:val="24"/>
        </w:rPr>
        <w:t>Tačiau 2017 m. rugsėj</w:t>
      </w:r>
      <w:r w:rsidR="00EA445B">
        <w:rPr>
          <w:rFonts w:ascii="Times New Roman" w:hAnsi="Times New Roman"/>
          <w:sz w:val="24"/>
          <w:szCs w:val="24"/>
        </w:rPr>
        <w:t>į</w:t>
      </w:r>
      <w:r w:rsidRPr="00FC1A49">
        <w:rPr>
          <w:rFonts w:ascii="Times New Roman" w:hAnsi="Times New Roman"/>
          <w:sz w:val="24"/>
          <w:szCs w:val="24"/>
        </w:rPr>
        <w:t xml:space="preserve"> priimtas sprendimas papildomai padidinti socialinio draudimo bazinę pensiją 8,3</w:t>
      </w:r>
      <w:r w:rsidR="00EA445B">
        <w:rPr>
          <w:rFonts w:ascii="Times New Roman" w:hAnsi="Times New Roman"/>
          <w:sz w:val="24"/>
          <w:szCs w:val="24"/>
        </w:rPr>
        <w:t> </w:t>
      </w:r>
      <w:r w:rsidRPr="00FC1A49">
        <w:rPr>
          <w:rFonts w:ascii="Times New Roman" w:hAnsi="Times New Roman"/>
          <w:sz w:val="24"/>
          <w:szCs w:val="24"/>
        </w:rPr>
        <w:t>proc. (nuo 120 iki 130 eurų) lėmė tai, kad vidutinė senatvės pensija 2017 m. gruod</w:t>
      </w:r>
      <w:r w:rsidR="00EA445B">
        <w:rPr>
          <w:rFonts w:ascii="Times New Roman" w:hAnsi="Times New Roman"/>
          <w:sz w:val="24"/>
          <w:szCs w:val="24"/>
        </w:rPr>
        <w:t>į,</w:t>
      </w:r>
      <w:r w:rsidRPr="00FC1A49">
        <w:rPr>
          <w:rFonts w:ascii="Times New Roman" w:hAnsi="Times New Roman"/>
          <w:sz w:val="24"/>
          <w:szCs w:val="24"/>
        </w:rPr>
        <w:t xml:space="preserve"> palyginti su 2016</w:t>
      </w:r>
      <w:r w:rsidR="00EA445B">
        <w:rPr>
          <w:rFonts w:ascii="Times New Roman" w:hAnsi="Times New Roman"/>
          <w:sz w:val="24"/>
          <w:szCs w:val="24"/>
        </w:rPr>
        <w:t> </w:t>
      </w:r>
      <w:r w:rsidRPr="00FC1A49">
        <w:rPr>
          <w:rFonts w:ascii="Times New Roman" w:hAnsi="Times New Roman"/>
          <w:sz w:val="24"/>
          <w:szCs w:val="24"/>
        </w:rPr>
        <w:t xml:space="preserve">m. </w:t>
      </w:r>
      <w:r w:rsidR="00EA445B">
        <w:rPr>
          <w:rFonts w:ascii="Times New Roman" w:hAnsi="Times New Roman"/>
          <w:sz w:val="24"/>
          <w:szCs w:val="24"/>
        </w:rPr>
        <w:t xml:space="preserve">gruodžiu, </w:t>
      </w:r>
      <w:r>
        <w:rPr>
          <w:rFonts w:ascii="Times New Roman" w:hAnsi="Times New Roman"/>
          <w:sz w:val="24"/>
          <w:szCs w:val="24"/>
        </w:rPr>
        <w:t xml:space="preserve">vietoj planuotų 7 proc. </w:t>
      </w:r>
      <w:r w:rsidRPr="00FC1A49">
        <w:rPr>
          <w:rFonts w:ascii="Times New Roman" w:hAnsi="Times New Roman"/>
          <w:sz w:val="24"/>
          <w:szCs w:val="24"/>
        </w:rPr>
        <w:t>padidėjo 12,</w:t>
      </w:r>
      <w:r w:rsidR="004A6FC7">
        <w:rPr>
          <w:rFonts w:ascii="Times New Roman" w:hAnsi="Times New Roman"/>
          <w:sz w:val="24"/>
          <w:szCs w:val="24"/>
        </w:rPr>
        <w:t>4</w:t>
      </w:r>
      <w:r w:rsidRPr="00FC1A49">
        <w:rPr>
          <w:rFonts w:ascii="Times New Roman" w:hAnsi="Times New Roman"/>
          <w:sz w:val="24"/>
          <w:szCs w:val="24"/>
        </w:rPr>
        <w:t xml:space="preserve"> proc. (nuo 255,</w:t>
      </w:r>
      <w:r w:rsidR="004A6FC7">
        <w:rPr>
          <w:rFonts w:ascii="Times New Roman" w:hAnsi="Times New Roman"/>
          <w:sz w:val="24"/>
          <w:szCs w:val="24"/>
        </w:rPr>
        <w:t>40</w:t>
      </w:r>
      <w:r w:rsidRPr="00FC1A49">
        <w:rPr>
          <w:rFonts w:ascii="Times New Roman" w:hAnsi="Times New Roman"/>
          <w:sz w:val="24"/>
          <w:szCs w:val="24"/>
        </w:rPr>
        <w:t xml:space="preserve"> iki 287,09 eur</w:t>
      </w:r>
      <w:r w:rsidR="00EA445B">
        <w:rPr>
          <w:rFonts w:ascii="Times New Roman" w:hAnsi="Times New Roman"/>
          <w:sz w:val="24"/>
          <w:szCs w:val="24"/>
        </w:rPr>
        <w:t>o</w:t>
      </w:r>
      <w:r w:rsidRPr="00FC1A49">
        <w:rPr>
          <w:rFonts w:ascii="Times New Roman" w:hAnsi="Times New Roman"/>
          <w:sz w:val="24"/>
          <w:szCs w:val="24"/>
        </w:rPr>
        <w:t>)</w:t>
      </w:r>
      <w:r>
        <w:rPr>
          <w:rFonts w:ascii="Times New Roman" w:hAnsi="Times New Roman"/>
          <w:sz w:val="24"/>
          <w:szCs w:val="24"/>
        </w:rPr>
        <w:t xml:space="preserve">. </w:t>
      </w:r>
      <w:r w:rsidR="004A6FC7" w:rsidRPr="004A6FC7">
        <w:rPr>
          <w:rFonts w:ascii="Times New Roman" w:hAnsi="Times New Roman"/>
          <w:sz w:val="24"/>
          <w:szCs w:val="24"/>
        </w:rPr>
        <w:t>2018 m. socialinio draudimo pensijos vėl indeksuotos ir padidintos 6,94 proc. Dėl to vidutinė senatvės pensija 2018 m. gruod</w:t>
      </w:r>
      <w:r w:rsidR="00EA445B">
        <w:rPr>
          <w:rFonts w:ascii="Times New Roman" w:hAnsi="Times New Roman"/>
          <w:sz w:val="24"/>
          <w:szCs w:val="24"/>
        </w:rPr>
        <w:t>į,</w:t>
      </w:r>
      <w:r w:rsidR="004A6FC7" w:rsidRPr="004A6FC7">
        <w:rPr>
          <w:rFonts w:ascii="Times New Roman" w:hAnsi="Times New Roman"/>
          <w:sz w:val="24"/>
          <w:szCs w:val="24"/>
        </w:rPr>
        <w:t xml:space="preserve"> palyginti su tuo pačiu </w:t>
      </w:r>
      <w:r w:rsidR="00EA445B">
        <w:rPr>
          <w:rFonts w:ascii="Times New Roman" w:hAnsi="Times New Roman"/>
          <w:sz w:val="24"/>
          <w:szCs w:val="24"/>
        </w:rPr>
        <w:t xml:space="preserve">2017 m. </w:t>
      </w:r>
      <w:r w:rsidR="004A6FC7" w:rsidRPr="004A6FC7">
        <w:rPr>
          <w:rFonts w:ascii="Times New Roman" w:hAnsi="Times New Roman"/>
          <w:sz w:val="24"/>
          <w:szCs w:val="24"/>
        </w:rPr>
        <w:t>laikotarpiu</w:t>
      </w:r>
      <w:r w:rsidR="00EA445B">
        <w:rPr>
          <w:rFonts w:ascii="Times New Roman" w:hAnsi="Times New Roman"/>
          <w:sz w:val="24"/>
          <w:szCs w:val="24"/>
        </w:rPr>
        <w:t>,</w:t>
      </w:r>
      <w:r w:rsidR="004A6FC7" w:rsidRPr="004A6FC7">
        <w:rPr>
          <w:rFonts w:ascii="Times New Roman" w:hAnsi="Times New Roman"/>
          <w:sz w:val="24"/>
          <w:szCs w:val="24"/>
        </w:rPr>
        <w:t xml:space="preserve"> išaugo 11,3 proc. (nuo 287,09 iki 319,40 eur</w:t>
      </w:r>
      <w:r w:rsidR="00EA445B">
        <w:rPr>
          <w:rFonts w:ascii="Times New Roman" w:hAnsi="Times New Roman"/>
          <w:sz w:val="24"/>
          <w:szCs w:val="24"/>
        </w:rPr>
        <w:t>o)</w:t>
      </w:r>
      <w:r w:rsidR="004A6FC7" w:rsidRPr="004A6FC7">
        <w:rPr>
          <w:rFonts w:ascii="Times New Roman" w:hAnsi="Times New Roman"/>
          <w:sz w:val="24"/>
          <w:szCs w:val="24"/>
        </w:rPr>
        <w:t>.</w:t>
      </w:r>
    </w:p>
    <w:p w14:paraId="171DF9F6" w14:textId="0589A497" w:rsidR="000E5FAD" w:rsidRDefault="000E5FAD" w:rsidP="000E5FAD">
      <w:pPr>
        <w:spacing w:line="240" w:lineRule="auto"/>
        <w:jc w:val="both"/>
        <w:rPr>
          <w:rFonts w:ascii="Times New Roman" w:hAnsi="Times New Roman"/>
          <w:sz w:val="24"/>
          <w:szCs w:val="24"/>
        </w:rPr>
      </w:pPr>
      <w:r>
        <w:rPr>
          <w:rFonts w:ascii="Times New Roman" w:hAnsi="Times New Roman"/>
          <w:sz w:val="24"/>
          <w:szCs w:val="24"/>
        </w:rPr>
        <w:t xml:space="preserve">Papildomai 2018 m. kartu su struktūrine pensijų reforma priimti </w:t>
      </w:r>
      <w:r w:rsidR="00EA445B">
        <w:rPr>
          <w:rFonts w:ascii="Times New Roman" w:hAnsi="Times New Roman"/>
          <w:sz w:val="24"/>
          <w:szCs w:val="24"/>
        </w:rPr>
        <w:t>Š</w:t>
      </w:r>
      <w:r>
        <w:rPr>
          <w:rFonts w:ascii="Times New Roman" w:hAnsi="Times New Roman"/>
          <w:sz w:val="24"/>
          <w:szCs w:val="24"/>
        </w:rPr>
        <w:t xml:space="preserve">alpos pensijų įstatymo pakeitimai, pagal kuriuos </w:t>
      </w:r>
      <w:r w:rsidRPr="00E71A87">
        <w:rPr>
          <w:rFonts w:ascii="Times New Roman" w:hAnsi="Times New Roman"/>
          <w:sz w:val="24"/>
          <w:szCs w:val="24"/>
        </w:rPr>
        <w:t xml:space="preserve">tiems </w:t>
      </w:r>
      <w:r>
        <w:rPr>
          <w:rFonts w:ascii="Times New Roman" w:hAnsi="Times New Roman"/>
          <w:sz w:val="24"/>
          <w:szCs w:val="24"/>
        </w:rPr>
        <w:t xml:space="preserve">socialinio draudimo senatvės ir netekto darbingumo pensijų (išskyrus netekto darbingumo pensijas, paskirtas netekus mažiau nei 60 proc. darbingumo) gavėjams, kurių gaunamos pensijos (pensijų suma) nesiekė 95 proc. 2019 m. </w:t>
      </w:r>
      <w:r w:rsidR="00EE1CF7">
        <w:rPr>
          <w:rFonts w:ascii="Times New Roman" w:hAnsi="Times New Roman"/>
          <w:sz w:val="24"/>
          <w:szCs w:val="24"/>
        </w:rPr>
        <w:t>minimalių</w:t>
      </w:r>
      <w:r w:rsidR="00EA445B">
        <w:rPr>
          <w:rFonts w:ascii="Times New Roman" w:hAnsi="Times New Roman"/>
          <w:sz w:val="24"/>
          <w:szCs w:val="24"/>
        </w:rPr>
        <w:t xml:space="preserve"> vartojimo poreikių dydžio (</w:t>
      </w:r>
      <w:r>
        <w:rPr>
          <w:rFonts w:ascii="Times New Roman" w:hAnsi="Times New Roman"/>
          <w:sz w:val="24"/>
          <w:szCs w:val="24"/>
        </w:rPr>
        <w:t>MVPD</w:t>
      </w:r>
      <w:r w:rsidR="003A5B44">
        <w:rPr>
          <w:rFonts w:ascii="Times New Roman" w:hAnsi="Times New Roman"/>
          <w:sz w:val="24"/>
          <w:szCs w:val="24"/>
        </w:rPr>
        <w:t>)</w:t>
      </w:r>
      <w:r>
        <w:rPr>
          <w:rFonts w:ascii="Times New Roman" w:hAnsi="Times New Roman"/>
          <w:sz w:val="24"/>
          <w:szCs w:val="24"/>
        </w:rPr>
        <w:t xml:space="preserve">, iš valstybės biudžeto bus mokamos papildomos priemokos. </w:t>
      </w:r>
    </w:p>
    <w:p w14:paraId="6772EF8D" w14:textId="52C610B7" w:rsidR="000E5FAD" w:rsidRPr="000E5FAD" w:rsidRDefault="00BB6846" w:rsidP="000E5FAD">
      <w:pPr>
        <w:spacing w:line="240" w:lineRule="auto"/>
        <w:jc w:val="center"/>
        <w:rPr>
          <w:rFonts w:ascii="Times New Roman" w:hAnsi="Times New Roman"/>
          <w:i/>
          <w:sz w:val="24"/>
          <w:szCs w:val="24"/>
          <w:lang w:eastAsia="lt-LT"/>
        </w:rPr>
      </w:pPr>
      <w:r>
        <w:rPr>
          <w:rFonts w:ascii="Times New Roman" w:hAnsi="Times New Roman"/>
          <w:b/>
          <w:sz w:val="24"/>
          <w:szCs w:val="24"/>
          <w:lang w:eastAsia="lt-LT"/>
        </w:rPr>
        <w:t>11</w:t>
      </w:r>
      <w:r w:rsidR="007B760F">
        <w:rPr>
          <w:rFonts w:ascii="Times New Roman" w:hAnsi="Times New Roman"/>
          <w:b/>
          <w:sz w:val="24"/>
          <w:szCs w:val="24"/>
          <w:lang w:eastAsia="lt-LT"/>
        </w:rPr>
        <w:t>8</w:t>
      </w:r>
      <w:r w:rsidR="000E5FAD" w:rsidRPr="000E5FAD">
        <w:rPr>
          <w:rFonts w:ascii="Times New Roman" w:hAnsi="Times New Roman"/>
          <w:b/>
          <w:sz w:val="24"/>
          <w:szCs w:val="24"/>
          <w:lang w:eastAsia="lt-LT"/>
        </w:rPr>
        <w:t xml:space="preserve"> pav.</w:t>
      </w:r>
      <w:r w:rsidR="000E5FAD">
        <w:rPr>
          <w:rFonts w:ascii="Times New Roman" w:hAnsi="Times New Roman"/>
          <w:sz w:val="24"/>
          <w:szCs w:val="24"/>
          <w:lang w:eastAsia="lt-LT"/>
        </w:rPr>
        <w:t xml:space="preserve"> </w:t>
      </w:r>
      <w:r w:rsidR="000E5FAD" w:rsidRPr="000E5FAD">
        <w:rPr>
          <w:rFonts w:ascii="Times New Roman" w:hAnsi="Times New Roman"/>
          <w:i/>
          <w:sz w:val="24"/>
          <w:szCs w:val="24"/>
          <w:lang w:eastAsia="lt-LT"/>
        </w:rPr>
        <w:t>Vidutinės senatvės pensijos pokytis</w:t>
      </w:r>
      <w:r w:rsidR="00573873">
        <w:rPr>
          <w:rFonts w:ascii="Times New Roman" w:hAnsi="Times New Roman"/>
          <w:i/>
          <w:sz w:val="24"/>
          <w:szCs w:val="24"/>
          <w:lang w:eastAsia="lt-LT"/>
        </w:rPr>
        <w:t xml:space="preserve"> (</w:t>
      </w:r>
      <w:r w:rsidR="000E5FAD" w:rsidRPr="000E5FAD">
        <w:rPr>
          <w:rFonts w:ascii="Times New Roman" w:hAnsi="Times New Roman"/>
          <w:i/>
          <w:sz w:val="24"/>
          <w:szCs w:val="24"/>
          <w:lang w:eastAsia="lt-LT"/>
        </w:rPr>
        <w:t>proc.</w:t>
      </w:r>
      <w:r w:rsidR="00573873">
        <w:rPr>
          <w:rFonts w:ascii="Times New Roman" w:hAnsi="Times New Roman"/>
          <w:i/>
          <w:sz w:val="24"/>
          <w:szCs w:val="24"/>
          <w:lang w:eastAsia="lt-LT"/>
        </w:rPr>
        <w:t>)</w:t>
      </w:r>
    </w:p>
    <w:p w14:paraId="688D7422" w14:textId="6F28164C" w:rsidR="000E5FAD" w:rsidRDefault="00C84B7F" w:rsidP="000E5FAD">
      <w:pPr>
        <w:spacing w:line="240" w:lineRule="auto"/>
        <w:jc w:val="center"/>
        <w:rPr>
          <w:rFonts w:ascii="Times New Roman" w:hAnsi="Times New Roman"/>
          <w:sz w:val="24"/>
          <w:szCs w:val="24"/>
          <w:lang w:eastAsia="lt-LT"/>
        </w:rPr>
      </w:pPr>
      <w:r>
        <w:rPr>
          <w:noProof/>
        </w:rPr>
        <w:drawing>
          <wp:inline distT="0" distB="0" distL="0" distR="0" wp14:anchorId="6FEC4D5B" wp14:editId="57607DB0">
            <wp:extent cx="5314950" cy="1519238"/>
            <wp:effectExtent l="0" t="0" r="0" b="5080"/>
            <wp:docPr id="225" name="Chart 225">
              <a:extLst xmlns:a="http://schemas.openxmlformats.org/drawingml/2006/main">
                <a:ext uri="{FF2B5EF4-FFF2-40B4-BE49-F238E27FC236}">
                  <a16:creationId xmlns:a16="http://schemas.microsoft.com/office/drawing/2014/main" id="{C07EDC40-80CE-4CDF-8BB5-BA2BAF61115A}"/>
                </a:ext>
              </a:extLst>
            </wp:docPr>
            <wp:cNvGraphicFramePr/>
            <a:graphic xmlns:a="http://schemas.openxmlformats.org/drawingml/2006/main">
              <a:graphicData uri="http://schemas.openxmlformats.org/drawingml/2006/chart">
                <c:chart xmlns:c="http://schemas.openxmlformats.org/drawingml/2006/chart" r:id="rId131"/>
              </a:graphicData>
            </a:graphic>
          </wp:inline>
        </w:drawing>
      </w:r>
    </w:p>
    <w:p w14:paraId="49FF2258" w14:textId="0D39F716" w:rsidR="000E5FAD" w:rsidRDefault="000E5FAD" w:rsidP="000E5FAD">
      <w:pPr>
        <w:pStyle w:val="NoSpacing"/>
        <w:jc w:val="center"/>
        <w:rPr>
          <w:rFonts w:ascii="Times New Roman" w:hAnsi="Times New Roman" w:cs="Times New Roman"/>
          <w:sz w:val="20"/>
          <w:szCs w:val="20"/>
          <w:lang w:val="lt-LT"/>
        </w:rPr>
      </w:pPr>
      <w:r w:rsidRPr="000E5FAD">
        <w:rPr>
          <w:rFonts w:ascii="Times New Roman" w:hAnsi="Times New Roman" w:cs="Times New Roman"/>
          <w:sz w:val="20"/>
          <w:szCs w:val="20"/>
          <w:lang w:val="lt-LT"/>
        </w:rPr>
        <w:t>Duomenų šaltinis</w:t>
      </w:r>
      <w:r w:rsidR="003A5B44">
        <w:rPr>
          <w:rFonts w:ascii="Times New Roman" w:hAnsi="Times New Roman" w:cs="Times New Roman"/>
          <w:sz w:val="20"/>
          <w:szCs w:val="20"/>
          <w:lang w:val="lt-LT"/>
        </w:rPr>
        <w:t xml:space="preserve"> –</w:t>
      </w:r>
      <w:r w:rsidRPr="000E5FAD">
        <w:rPr>
          <w:rFonts w:ascii="Times New Roman" w:hAnsi="Times New Roman" w:cs="Times New Roman"/>
          <w:sz w:val="20"/>
          <w:szCs w:val="20"/>
          <w:lang w:val="lt-LT"/>
        </w:rPr>
        <w:t xml:space="preserve"> Socialinės apsaugos ir darbo ministerija</w:t>
      </w:r>
    </w:p>
    <w:p w14:paraId="1C228588" w14:textId="73698619" w:rsidR="00B27281" w:rsidRDefault="00B27281" w:rsidP="00B27281">
      <w:pPr>
        <w:pStyle w:val="NoSpacing"/>
        <w:rPr>
          <w:rFonts w:ascii="Times New Roman" w:hAnsi="Times New Roman" w:cs="Times New Roman"/>
          <w:sz w:val="20"/>
          <w:szCs w:val="20"/>
          <w:lang w:val="lt-LT"/>
        </w:rPr>
      </w:pPr>
    </w:p>
    <w:p w14:paraId="34FACD0B" w14:textId="709CA893" w:rsidR="00C221EF" w:rsidRDefault="00B27281" w:rsidP="00BB6846">
      <w:pPr>
        <w:spacing w:line="240" w:lineRule="auto"/>
        <w:jc w:val="both"/>
        <w:rPr>
          <w:rFonts w:ascii="Times New Roman" w:eastAsiaTheme="majorEastAsia" w:hAnsi="Times New Roman" w:cs="Times New Roman"/>
          <w:b/>
          <w:color w:val="000000" w:themeColor="text1"/>
          <w:sz w:val="28"/>
          <w:szCs w:val="28"/>
        </w:rPr>
      </w:pPr>
      <w:r>
        <w:rPr>
          <w:rFonts w:ascii="Times New Roman" w:hAnsi="Times New Roman"/>
          <w:sz w:val="24"/>
          <w:szCs w:val="24"/>
          <w:lang w:eastAsia="lt-LT"/>
        </w:rPr>
        <w:t xml:space="preserve">Vyriausybės programos įgyvendinimo plane numatyta, kad vidutinė senatvės pensija 2020 m. bus </w:t>
      </w:r>
      <w:r w:rsidR="003A5B44">
        <w:rPr>
          <w:rFonts w:ascii="Times New Roman" w:hAnsi="Times New Roman"/>
          <w:sz w:val="24"/>
          <w:szCs w:val="24"/>
          <w:lang w:eastAsia="lt-LT"/>
        </w:rPr>
        <w:t>27 proc.</w:t>
      </w:r>
      <w:r>
        <w:rPr>
          <w:rFonts w:ascii="Times New Roman" w:hAnsi="Times New Roman"/>
          <w:sz w:val="24"/>
          <w:szCs w:val="24"/>
          <w:lang w:eastAsia="lt-LT"/>
        </w:rPr>
        <w:t xml:space="preserve"> didesnė</w:t>
      </w:r>
      <w:r w:rsidR="003A5B44">
        <w:rPr>
          <w:rFonts w:ascii="Times New Roman" w:hAnsi="Times New Roman"/>
          <w:sz w:val="24"/>
          <w:szCs w:val="24"/>
          <w:lang w:eastAsia="lt-LT"/>
        </w:rPr>
        <w:t>,</w:t>
      </w:r>
      <w:r>
        <w:rPr>
          <w:rFonts w:ascii="Times New Roman" w:hAnsi="Times New Roman"/>
          <w:sz w:val="24"/>
          <w:szCs w:val="24"/>
          <w:lang w:eastAsia="lt-LT"/>
        </w:rPr>
        <w:t xml:space="preserve"> palyginti su 2016 m. (325 eurai). </w:t>
      </w:r>
      <w:r w:rsidR="003A5B44">
        <w:rPr>
          <w:rFonts w:ascii="Times New Roman" w:hAnsi="Times New Roman"/>
          <w:sz w:val="24"/>
          <w:szCs w:val="24"/>
          <w:lang w:eastAsia="lt-LT"/>
        </w:rPr>
        <w:t>Iš 119 pav. pateiktos informacijos</w:t>
      </w:r>
      <w:r>
        <w:rPr>
          <w:rFonts w:ascii="Times New Roman" w:hAnsi="Times New Roman"/>
          <w:sz w:val="24"/>
          <w:szCs w:val="24"/>
          <w:lang w:eastAsia="lt-LT"/>
        </w:rPr>
        <w:t xml:space="preserve"> matyti, kad prie šio tikslo priartėta dar 2018 m. Valstybinio socialinio draudimo fondo tarybos 2018 m</w:t>
      </w:r>
      <w:r w:rsidR="00573873">
        <w:rPr>
          <w:rFonts w:ascii="Times New Roman" w:hAnsi="Times New Roman"/>
          <w:sz w:val="24"/>
          <w:szCs w:val="24"/>
          <w:lang w:eastAsia="lt-LT"/>
        </w:rPr>
        <w:t>.</w:t>
      </w:r>
      <w:r>
        <w:rPr>
          <w:rFonts w:ascii="Times New Roman" w:hAnsi="Times New Roman"/>
          <w:sz w:val="24"/>
          <w:szCs w:val="24"/>
          <w:lang w:eastAsia="lt-LT"/>
        </w:rPr>
        <w:t xml:space="preserve"> gruodžio 17 </w:t>
      </w:r>
      <w:r w:rsidR="00573873">
        <w:rPr>
          <w:rFonts w:ascii="Times New Roman" w:hAnsi="Times New Roman"/>
          <w:sz w:val="24"/>
          <w:szCs w:val="24"/>
          <w:lang w:eastAsia="lt-LT"/>
        </w:rPr>
        <w:t xml:space="preserve">d. </w:t>
      </w:r>
      <w:r>
        <w:rPr>
          <w:rFonts w:ascii="Times New Roman" w:hAnsi="Times New Roman"/>
          <w:sz w:val="24"/>
          <w:szCs w:val="24"/>
          <w:lang w:eastAsia="lt-LT"/>
        </w:rPr>
        <w:t>nutarimu Nr.</w:t>
      </w:r>
      <w:r w:rsidR="003A5B44">
        <w:rPr>
          <w:rFonts w:ascii="Times New Roman" w:hAnsi="Times New Roman"/>
          <w:sz w:val="24"/>
          <w:szCs w:val="24"/>
          <w:lang w:eastAsia="lt-LT"/>
        </w:rPr>
        <w:t> </w:t>
      </w:r>
      <w:r>
        <w:rPr>
          <w:rFonts w:ascii="Times New Roman" w:hAnsi="Times New Roman"/>
          <w:sz w:val="24"/>
          <w:szCs w:val="24"/>
          <w:lang w:eastAsia="lt-LT"/>
        </w:rPr>
        <w:t xml:space="preserve">DO-2-16 patvirtintas 2019 m. socialinio draudimo pensijų indeksavimo koeficientas </w:t>
      </w:r>
      <w:r w:rsidR="003A5B44">
        <w:rPr>
          <w:rFonts w:ascii="Times New Roman" w:hAnsi="Times New Roman"/>
          <w:sz w:val="24"/>
          <w:szCs w:val="24"/>
          <w:lang w:eastAsia="lt-LT"/>
        </w:rPr>
        <w:t>–</w:t>
      </w:r>
      <w:r>
        <w:rPr>
          <w:rFonts w:ascii="Times New Roman" w:hAnsi="Times New Roman"/>
          <w:sz w:val="24"/>
          <w:szCs w:val="24"/>
          <w:lang w:eastAsia="lt-LT"/>
        </w:rPr>
        <w:t xml:space="preserve"> 1,0763. Prognozuojama, kad vidutinės senatvės pensijos pokytis procentais 2019 m. viršys </w:t>
      </w:r>
      <w:r w:rsidR="00573873">
        <w:rPr>
          <w:rFonts w:ascii="Times New Roman" w:hAnsi="Times New Roman"/>
          <w:sz w:val="24"/>
          <w:szCs w:val="24"/>
          <w:lang w:eastAsia="lt-LT"/>
        </w:rPr>
        <w:t>Vyriausybės programos įgyvendinimo plane</w:t>
      </w:r>
      <w:r>
        <w:rPr>
          <w:rFonts w:ascii="Times New Roman" w:hAnsi="Times New Roman"/>
          <w:sz w:val="24"/>
          <w:szCs w:val="24"/>
          <w:lang w:eastAsia="lt-LT"/>
        </w:rPr>
        <w:t xml:space="preserve"> </w:t>
      </w:r>
      <w:r w:rsidR="00573873">
        <w:rPr>
          <w:rFonts w:ascii="Times New Roman" w:hAnsi="Times New Roman"/>
          <w:sz w:val="24"/>
          <w:szCs w:val="24"/>
          <w:lang w:eastAsia="lt-LT"/>
        </w:rPr>
        <w:t>nustatytą siekt</w:t>
      </w:r>
      <w:r w:rsidR="003A5B44">
        <w:rPr>
          <w:rFonts w:ascii="Times New Roman" w:hAnsi="Times New Roman"/>
          <w:sz w:val="24"/>
          <w:szCs w:val="24"/>
          <w:lang w:eastAsia="lt-LT"/>
        </w:rPr>
        <w:t>iną</w:t>
      </w:r>
      <w:r w:rsidR="00573873">
        <w:rPr>
          <w:rFonts w:ascii="Times New Roman" w:hAnsi="Times New Roman"/>
          <w:sz w:val="24"/>
          <w:szCs w:val="24"/>
          <w:lang w:eastAsia="lt-LT"/>
        </w:rPr>
        <w:t xml:space="preserve"> rodiklio reikšmę</w:t>
      </w:r>
      <w:r>
        <w:rPr>
          <w:rFonts w:ascii="Times New Roman" w:hAnsi="Times New Roman"/>
          <w:sz w:val="24"/>
          <w:szCs w:val="24"/>
          <w:lang w:eastAsia="lt-LT"/>
        </w:rPr>
        <w:t>.</w:t>
      </w:r>
      <w:r w:rsidR="00C221EF">
        <w:rPr>
          <w:rFonts w:ascii="Times New Roman" w:hAnsi="Times New Roman" w:cs="Times New Roman"/>
          <w:b/>
          <w:color w:val="000000" w:themeColor="text1"/>
          <w:sz w:val="28"/>
          <w:szCs w:val="28"/>
        </w:rPr>
        <w:br w:type="page"/>
      </w:r>
    </w:p>
    <w:p w14:paraId="1498F8FD" w14:textId="44FC160C" w:rsidR="00952753" w:rsidRPr="001A3BF5" w:rsidRDefault="007C2201" w:rsidP="001A3BF5">
      <w:pPr>
        <w:jc w:val="both"/>
        <w:rPr>
          <w:rFonts w:ascii="Times New Roman" w:hAnsi="Times New Roman" w:cs="Times New Roman"/>
          <w:b/>
          <w:color w:val="002060"/>
          <w:sz w:val="28"/>
          <w:szCs w:val="28"/>
        </w:rPr>
      </w:pPr>
      <w:bookmarkStart w:id="83" w:name="_Toc531605468"/>
      <w:r w:rsidRPr="001A3BF5">
        <w:rPr>
          <w:rFonts w:ascii="Times New Roman" w:hAnsi="Times New Roman" w:cs="Times New Roman"/>
          <w:b/>
          <w:color w:val="002060"/>
          <w:sz w:val="28"/>
          <w:szCs w:val="28"/>
        </w:rPr>
        <w:lastRenderedPageBreak/>
        <w:t xml:space="preserve">4.4 </w:t>
      </w:r>
      <w:r w:rsidR="00952753" w:rsidRPr="001A3BF5">
        <w:rPr>
          <w:rFonts w:ascii="Times New Roman" w:hAnsi="Times New Roman" w:cs="Times New Roman"/>
          <w:b/>
          <w:color w:val="002060"/>
          <w:sz w:val="28"/>
          <w:szCs w:val="28"/>
        </w:rPr>
        <w:t xml:space="preserve">kryptis. </w:t>
      </w:r>
      <w:r w:rsidRPr="001A3BF5">
        <w:rPr>
          <w:rFonts w:ascii="Times New Roman" w:hAnsi="Times New Roman" w:cs="Times New Roman"/>
          <w:b/>
          <w:color w:val="002060"/>
          <w:sz w:val="28"/>
          <w:szCs w:val="28"/>
        </w:rPr>
        <w:t>Infrastruktūros jungčių su ES plėtra</w:t>
      </w:r>
      <w:bookmarkEnd w:id="83"/>
      <w:r w:rsidR="002761CA" w:rsidRPr="001A3BF5">
        <w:rPr>
          <w:rFonts w:ascii="Times New Roman" w:hAnsi="Times New Roman" w:cs="Times New Roman"/>
          <w:b/>
          <w:color w:val="002060"/>
          <w:sz w:val="28"/>
          <w:szCs w:val="28"/>
        </w:rPr>
        <w:t xml:space="preserve"> </w:t>
      </w:r>
    </w:p>
    <w:p w14:paraId="4B94BB28" w14:textId="2DCFDBC0" w:rsidR="004C33EF" w:rsidRPr="000D6536" w:rsidRDefault="004C33EF" w:rsidP="00764D0A">
      <w:pPr>
        <w:pStyle w:val="NoSpacing"/>
        <w:rPr>
          <w:lang w:val="de-DE"/>
        </w:rPr>
      </w:pPr>
    </w:p>
    <w:p w14:paraId="72B1DA2C" w14:textId="3CDD48F9" w:rsidR="00573873" w:rsidRPr="001A3BF5" w:rsidRDefault="00573873" w:rsidP="001A3BF5">
      <w:pPr>
        <w:pStyle w:val="ListParagraph"/>
        <w:shd w:val="clear" w:color="auto" w:fill="D9D9D9" w:themeFill="background1" w:themeFillShade="D9"/>
        <w:spacing w:after="0" w:line="240" w:lineRule="auto"/>
        <w:ind w:left="0"/>
        <w:jc w:val="both"/>
        <w:rPr>
          <w:rFonts w:ascii="Times New Roman" w:hAnsi="Times New Roman" w:cs="Times New Roman"/>
          <w:b/>
          <w:bCs/>
          <w:sz w:val="24"/>
          <w:szCs w:val="24"/>
        </w:rPr>
      </w:pPr>
      <w:r w:rsidRPr="001A3BF5">
        <w:rPr>
          <w:rFonts w:ascii="Times New Roman" w:hAnsi="Times New Roman" w:cs="Times New Roman"/>
          <w:b/>
          <w:bCs/>
          <w:sz w:val="24"/>
          <w:szCs w:val="24"/>
        </w:rPr>
        <w:t xml:space="preserve">Energetikos infrastruktūra </w:t>
      </w:r>
    </w:p>
    <w:p w14:paraId="2591ECF9" w14:textId="77777777" w:rsidR="00573873" w:rsidRDefault="00573873" w:rsidP="00573873">
      <w:pPr>
        <w:pStyle w:val="ListParagraph"/>
        <w:spacing w:after="0" w:line="240" w:lineRule="auto"/>
        <w:ind w:left="0"/>
        <w:jc w:val="both"/>
        <w:rPr>
          <w:rFonts w:ascii="Times New Roman" w:hAnsi="Times New Roman" w:cs="Times New Roman"/>
          <w:bCs/>
          <w:sz w:val="24"/>
          <w:szCs w:val="24"/>
        </w:rPr>
      </w:pPr>
    </w:p>
    <w:p w14:paraId="2B80DCEE" w14:textId="49E34835" w:rsidR="00573873" w:rsidRPr="00601AA4" w:rsidRDefault="00573873" w:rsidP="00573873">
      <w:pPr>
        <w:pStyle w:val="ListParagraph"/>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 xml:space="preserve">Siekiant </w:t>
      </w:r>
      <w:r w:rsidR="003A5B44">
        <w:rPr>
          <w:rFonts w:ascii="Times New Roman" w:hAnsi="Times New Roman" w:cs="Times New Roman"/>
          <w:bCs/>
          <w:sz w:val="24"/>
          <w:szCs w:val="24"/>
        </w:rPr>
        <w:t xml:space="preserve">plėtoti </w:t>
      </w:r>
      <w:r w:rsidRPr="00573873">
        <w:rPr>
          <w:rFonts w:ascii="Times New Roman" w:hAnsi="Times New Roman" w:cs="Times New Roman"/>
          <w:bCs/>
          <w:sz w:val="24"/>
          <w:szCs w:val="24"/>
        </w:rPr>
        <w:t>Lietuvos strategin</w:t>
      </w:r>
      <w:r w:rsidR="00121B40">
        <w:rPr>
          <w:rFonts w:ascii="Times New Roman" w:hAnsi="Times New Roman" w:cs="Times New Roman"/>
          <w:bCs/>
          <w:sz w:val="24"/>
          <w:szCs w:val="24"/>
        </w:rPr>
        <w:t>ę</w:t>
      </w:r>
      <w:r w:rsidRPr="00573873">
        <w:rPr>
          <w:rFonts w:ascii="Times New Roman" w:hAnsi="Times New Roman" w:cs="Times New Roman"/>
          <w:bCs/>
          <w:sz w:val="24"/>
          <w:szCs w:val="24"/>
        </w:rPr>
        <w:t xml:space="preserve"> ekonomin</w:t>
      </w:r>
      <w:r w:rsidR="00121B40">
        <w:rPr>
          <w:rFonts w:ascii="Times New Roman" w:hAnsi="Times New Roman" w:cs="Times New Roman"/>
          <w:bCs/>
          <w:sz w:val="24"/>
          <w:szCs w:val="24"/>
        </w:rPr>
        <w:t>ę</w:t>
      </w:r>
      <w:r w:rsidRPr="00573873">
        <w:rPr>
          <w:rFonts w:ascii="Times New Roman" w:hAnsi="Times New Roman" w:cs="Times New Roman"/>
          <w:bCs/>
          <w:sz w:val="24"/>
          <w:szCs w:val="24"/>
        </w:rPr>
        <w:t xml:space="preserve"> infrastruktūr</w:t>
      </w:r>
      <w:r w:rsidR="003A5B44">
        <w:rPr>
          <w:rFonts w:ascii="Times New Roman" w:hAnsi="Times New Roman" w:cs="Times New Roman"/>
          <w:bCs/>
          <w:sz w:val="24"/>
          <w:szCs w:val="24"/>
        </w:rPr>
        <w:t>ą</w:t>
      </w:r>
      <w:r>
        <w:rPr>
          <w:rFonts w:ascii="Times New Roman" w:hAnsi="Times New Roman" w:cs="Times New Roman"/>
          <w:bCs/>
          <w:sz w:val="24"/>
          <w:szCs w:val="24"/>
        </w:rPr>
        <w:t xml:space="preserve"> energetikos srityje</w:t>
      </w:r>
      <w:r w:rsidRPr="00573873">
        <w:rPr>
          <w:rFonts w:ascii="Times New Roman" w:hAnsi="Times New Roman" w:cs="Times New Roman"/>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Vyriausybė įgyvendina du strateginius projektus</w:t>
      </w:r>
      <w:r w:rsidR="00135B29">
        <w:rPr>
          <w:rFonts w:ascii="Times New Roman" w:hAnsi="Times New Roman" w:cs="Times New Roman"/>
          <w:sz w:val="24"/>
          <w:szCs w:val="24"/>
        </w:rPr>
        <w:t>.</w:t>
      </w:r>
    </w:p>
    <w:p w14:paraId="055B91CD" w14:textId="77777777" w:rsidR="00573873" w:rsidRDefault="00573873" w:rsidP="00573873">
      <w:pPr>
        <w:pStyle w:val="NoSpacing"/>
        <w:tabs>
          <w:tab w:val="left" w:pos="1021"/>
        </w:tabs>
        <w:jc w:val="both"/>
        <w:rPr>
          <w:rFonts w:ascii="Times New Roman" w:hAnsi="Times New Roman" w:cs="Times New Roman"/>
          <w:sz w:val="24"/>
          <w:szCs w:val="24"/>
          <w:lang w:val="lt-LT"/>
        </w:rPr>
      </w:pPr>
    </w:p>
    <w:p w14:paraId="09A86D4E" w14:textId="2F5603CE" w:rsidR="00573873" w:rsidRPr="00573873" w:rsidRDefault="00573873" w:rsidP="00573873">
      <w:pPr>
        <w:pStyle w:val="NoSpacing"/>
        <w:tabs>
          <w:tab w:val="left" w:pos="1021"/>
        </w:tabs>
        <w:jc w:val="both"/>
        <w:rPr>
          <w:rFonts w:ascii="Times New Roman" w:hAnsi="Times New Roman" w:cs="Times New Roman"/>
          <w:i/>
          <w:sz w:val="24"/>
          <w:szCs w:val="24"/>
          <w:u w:val="single"/>
          <w:lang w:val="lt-LT"/>
        </w:rPr>
      </w:pPr>
      <w:r w:rsidRPr="00573873">
        <w:rPr>
          <w:rFonts w:ascii="Times New Roman" w:hAnsi="Times New Roman" w:cs="Times New Roman"/>
          <w:i/>
          <w:sz w:val="24"/>
          <w:szCs w:val="24"/>
          <w:u w:val="single"/>
          <w:lang w:val="lt-LT"/>
        </w:rPr>
        <w:t xml:space="preserve">Lietuvos ir Lenkijos dujotiekių jungties </w:t>
      </w:r>
      <w:r w:rsidRPr="00573873">
        <w:rPr>
          <w:rFonts w:ascii="Times New Roman" w:eastAsia="Calibri" w:hAnsi="Times New Roman" w:cs="Times New Roman"/>
          <w:i/>
          <w:iCs/>
          <w:sz w:val="24"/>
          <w:szCs w:val="24"/>
          <w:u w:val="single"/>
          <w:lang w:val="lt-LT"/>
        </w:rPr>
        <w:t xml:space="preserve">(GIPL) </w:t>
      </w:r>
      <w:r w:rsidRPr="00573873">
        <w:rPr>
          <w:rFonts w:ascii="Times New Roman" w:hAnsi="Times New Roman" w:cs="Times New Roman"/>
          <w:i/>
          <w:sz w:val="24"/>
          <w:szCs w:val="24"/>
          <w:u w:val="single"/>
          <w:lang w:val="lt-LT"/>
        </w:rPr>
        <w:t>statybų projektas</w:t>
      </w:r>
    </w:p>
    <w:p w14:paraId="557006B4" w14:textId="77777777" w:rsidR="00573873" w:rsidRPr="00E230E7" w:rsidRDefault="00573873" w:rsidP="00573873">
      <w:pPr>
        <w:pStyle w:val="NoSpacing"/>
        <w:tabs>
          <w:tab w:val="left" w:pos="1021"/>
        </w:tabs>
        <w:ind w:left="-113"/>
        <w:jc w:val="both"/>
        <w:rPr>
          <w:rFonts w:ascii="Times New Roman" w:hAnsi="Times New Roman" w:cs="Times New Roman"/>
          <w:sz w:val="24"/>
          <w:szCs w:val="24"/>
          <w:lang w:val="lt-LT"/>
        </w:rPr>
      </w:pPr>
    </w:p>
    <w:p w14:paraId="270551CE" w14:textId="28A7103B" w:rsidR="00573873" w:rsidRPr="00D925B2" w:rsidRDefault="00573873" w:rsidP="00D925B2">
      <w:pPr>
        <w:pStyle w:val="NoSpacing"/>
        <w:tabs>
          <w:tab w:val="left" w:pos="1073"/>
        </w:tabs>
        <w:jc w:val="both"/>
        <w:rPr>
          <w:rFonts w:ascii="Times New Roman" w:eastAsia="Times New Roman" w:hAnsi="Times New Roman" w:cs="Times New Roman"/>
          <w:sz w:val="24"/>
          <w:szCs w:val="24"/>
          <w:lang w:val="lt-LT" w:eastAsia="lt-LT"/>
        </w:rPr>
      </w:pPr>
      <w:r w:rsidRPr="00FD7994">
        <w:rPr>
          <w:rFonts w:ascii="Times New Roman" w:hAnsi="Times New Roman" w:cs="Times New Roman"/>
          <w:sz w:val="24"/>
          <w:szCs w:val="24"/>
          <w:lang w:val="lt-LT"/>
        </w:rPr>
        <w:t xml:space="preserve">2018 m. </w:t>
      </w:r>
      <w:r w:rsidRPr="00FD7994">
        <w:rPr>
          <w:rFonts w:ascii="Times New Roman" w:hAnsi="Times New Roman" w:cs="Times New Roman"/>
          <w:b/>
          <w:sz w:val="24"/>
          <w:szCs w:val="24"/>
          <w:lang w:val="lt-LT"/>
        </w:rPr>
        <w:t xml:space="preserve">pasiektas </w:t>
      </w:r>
      <w:r w:rsidR="00121B40">
        <w:rPr>
          <w:rFonts w:ascii="Times New Roman" w:hAnsi="Times New Roman" w:cs="Times New Roman"/>
          <w:b/>
          <w:sz w:val="24"/>
          <w:szCs w:val="24"/>
          <w:lang w:val="lt-LT"/>
        </w:rPr>
        <w:t xml:space="preserve">reikšmingas </w:t>
      </w:r>
      <w:r w:rsidRPr="00FD7994">
        <w:rPr>
          <w:rFonts w:ascii="Times New Roman" w:hAnsi="Times New Roman" w:cs="Times New Roman"/>
          <w:b/>
          <w:sz w:val="24"/>
          <w:szCs w:val="24"/>
          <w:lang w:val="lt-LT"/>
        </w:rPr>
        <w:t>galutinis sutarimas tarp</w:t>
      </w:r>
      <w:r>
        <w:rPr>
          <w:rFonts w:ascii="Times New Roman" w:hAnsi="Times New Roman" w:cs="Times New Roman"/>
          <w:b/>
          <w:sz w:val="24"/>
          <w:szCs w:val="24"/>
          <w:lang w:val="lt-LT"/>
        </w:rPr>
        <w:t xml:space="preserve"> GIPL statybų </w:t>
      </w:r>
      <w:r w:rsidRPr="00FD7994">
        <w:rPr>
          <w:rFonts w:ascii="Times New Roman" w:hAnsi="Times New Roman" w:cs="Times New Roman"/>
          <w:b/>
          <w:sz w:val="24"/>
          <w:szCs w:val="24"/>
          <w:lang w:val="lt-LT"/>
        </w:rPr>
        <w:t>projekto partnerių.</w:t>
      </w:r>
      <w:r w:rsidRPr="00FD7994">
        <w:rPr>
          <w:rFonts w:ascii="Times New Roman" w:hAnsi="Times New Roman" w:cs="Times New Roman"/>
          <w:sz w:val="24"/>
          <w:szCs w:val="24"/>
          <w:lang w:val="lt-LT"/>
        </w:rPr>
        <w:t xml:space="preserve"> </w:t>
      </w:r>
      <w:r w:rsidR="00121B40">
        <w:rPr>
          <w:rFonts w:ascii="Times New Roman" w:hAnsi="Times New Roman" w:cs="Times New Roman"/>
          <w:sz w:val="24"/>
          <w:szCs w:val="24"/>
          <w:lang w:val="lt-LT"/>
        </w:rPr>
        <w:t>G</w:t>
      </w:r>
      <w:r w:rsidRPr="00FD7994">
        <w:rPr>
          <w:rFonts w:ascii="Times New Roman" w:hAnsi="Times New Roman" w:cs="Times New Roman"/>
          <w:sz w:val="24"/>
          <w:szCs w:val="24"/>
          <w:lang w:val="lt-LT"/>
        </w:rPr>
        <w:t>egužės 24</w:t>
      </w:r>
      <w:r w:rsidR="00121B40">
        <w:rPr>
          <w:rFonts w:ascii="Times New Roman" w:hAnsi="Times New Roman" w:cs="Times New Roman"/>
          <w:sz w:val="24"/>
          <w:szCs w:val="24"/>
          <w:lang w:val="lt-LT"/>
        </w:rPr>
        <w:t> </w:t>
      </w:r>
      <w:r w:rsidRPr="00FD7994">
        <w:rPr>
          <w:rFonts w:ascii="Times New Roman" w:hAnsi="Times New Roman" w:cs="Times New Roman"/>
          <w:sz w:val="24"/>
          <w:szCs w:val="24"/>
          <w:lang w:val="lt-LT"/>
        </w:rPr>
        <w:t>d. Lietuvos ir Lenkijos perdavimo sistemos operatoriai AB „</w:t>
      </w:r>
      <w:proofErr w:type="spellStart"/>
      <w:r w:rsidRPr="00FD7994">
        <w:rPr>
          <w:rFonts w:ascii="Times New Roman" w:hAnsi="Times New Roman" w:cs="Times New Roman"/>
          <w:sz w:val="24"/>
          <w:szCs w:val="24"/>
          <w:lang w:val="lt-LT"/>
        </w:rPr>
        <w:t>Amber</w:t>
      </w:r>
      <w:proofErr w:type="spellEnd"/>
      <w:r w:rsidRPr="00FD7994">
        <w:rPr>
          <w:rFonts w:ascii="Times New Roman" w:hAnsi="Times New Roman" w:cs="Times New Roman"/>
          <w:sz w:val="24"/>
          <w:szCs w:val="24"/>
          <w:lang w:val="lt-LT"/>
        </w:rPr>
        <w:t xml:space="preserve"> </w:t>
      </w:r>
      <w:proofErr w:type="spellStart"/>
      <w:r w:rsidRPr="00FD7994">
        <w:rPr>
          <w:rFonts w:ascii="Times New Roman" w:hAnsi="Times New Roman" w:cs="Times New Roman"/>
          <w:sz w:val="24"/>
          <w:szCs w:val="24"/>
          <w:lang w:val="lt-LT"/>
        </w:rPr>
        <w:t>Grid</w:t>
      </w:r>
      <w:proofErr w:type="spellEnd"/>
      <w:r w:rsidRPr="00FD7994">
        <w:rPr>
          <w:rFonts w:ascii="Times New Roman" w:hAnsi="Times New Roman" w:cs="Times New Roman"/>
          <w:sz w:val="24"/>
          <w:szCs w:val="24"/>
          <w:lang w:val="lt-LT"/>
        </w:rPr>
        <w:t>“ ir GAZ-SYSTEM S.A. pasirašė tinklų sujungimo sutartį, kuria patvirtino galutinį sprendimą investuoti į GIPL projektą</w:t>
      </w:r>
      <w:r w:rsidR="00121B40" w:rsidRPr="000D6536">
        <w:rPr>
          <w:rFonts w:ascii="Times New Roman" w:eastAsia="Times New Roman" w:hAnsi="Times New Roman" w:cs="Times New Roman"/>
          <w:bCs/>
          <w:sz w:val="24"/>
          <w:szCs w:val="24"/>
          <w:lang w:val="lt-LT" w:eastAsia="lt-LT"/>
        </w:rPr>
        <w:t>, ir</w:t>
      </w:r>
      <w:r w:rsidRPr="00DE2568">
        <w:rPr>
          <w:rFonts w:ascii="Times New Roman" w:eastAsia="Times New Roman" w:hAnsi="Times New Roman" w:cs="Times New Roman"/>
          <w:b/>
          <w:bCs/>
          <w:sz w:val="24"/>
          <w:szCs w:val="24"/>
          <w:lang w:val="lt-LT" w:eastAsia="lt-LT"/>
        </w:rPr>
        <w:t xml:space="preserve"> pradėjo dujotiekio statybos etapą.</w:t>
      </w:r>
      <w:r>
        <w:rPr>
          <w:rFonts w:ascii="Times New Roman" w:eastAsia="Times New Roman" w:hAnsi="Times New Roman" w:cs="Times New Roman"/>
          <w:bCs/>
          <w:sz w:val="24"/>
          <w:szCs w:val="24"/>
          <w:lang w:val="lt-LT" w:eastAsia="lt-LT"/>
        </w:rPr>
        <w:t xml:space="preserve"> </w:t>
      </w:r>
      <w:r w:rsidRPr="00DE2568">
        <w:rPr>
          <w:rFonts w:ascii="Times New Roman" w:eastAsia="Times New Roman" w:hAnsi="Times New Roman" w:cs="Times New Roman"/>
          <w:sz w:val="24"/>
          <w:szCs w:val="24"/>
          <w:lang w:val="lt-LT" w:eastAsia="lt-LT"/>
        </w:rPr>
        <w:t>Po intensyvių ir konstruktyvių derybų etapo perei</w:t>
      </w:r>
      <w:r w:rsidRPr="00FD7994">
        <w:rPr>
          <w:rFonts w:ascii="Times New Roman" w:eastAsia="Times New Roman" w:hAnsi="Times New Roman" w:cs="Times New Roman"/>
          <w:sz w:val="24"/>
          <w:szCs w:val="24"/>
          <w:lang w:val="lt-LT" w:eastAsia="lt-LT"/>
        </w:rPr>
        <w:t xml:space="preserve">ta </w:t>
      </w:r>
      <w:r w:rsidRPr="00DE2568">
        <w:rPr>
          <w:rFonts w:ascii="Times New Roman" w:eastAsia="Times New Roman" w:hAnsi="Times New Roman" w:cs="Times New Roman"/>
          <w:sz w:val="24"/>
          <w:szCs w:val="24"/>
          <w:lang w:val="lt-LT" w:eastAsia="lt-LT"/>
        </w:rPr>
        <w:t>į realią jungties statybos stadiją. GIPL projektas yra vienas svarbiausių mūsų šalies energetiko</w:t>
      </w:r>
      <w:r w:rsidR="00121B40">
        <w:rPr>
          <w:rFonts w:ascii="Times New Roman" w:eastAsia="Times New Roman" w:hAnsi="Times New Roman" w:cs="Times New Roman"/>
          <w:sz w:val="24"/>
          <w:szCs w:val="24"/>
          <w:lang w:val="lt-LT" w:eastAsia="lt-LT"/>
        </w:rPr>
        <w:t>s projektų</w:t>
      </w:r>
      <w:r w:rsidRPr="00DE2568">
        <w:rPr>
          <w:rFonts w:ascii="Times New Roman" w:eastAsia="Times New Roman" w:hAnsi="Times New Roman" w:cs="Times New Roman"/>
          <w:sz w:val="24"/>
          <w:szCs w:val="24"/>
          <w:lang w:val="lt-LT" w:eastAsia="lt-LT"/>
        </w:rPr>
        <w:t xml:space="preserve">, nes atveria duris Lietuvos ir Baltijos valstybių gamtinių dujų perdavimo sistemų integracijai į bendrą Europos dujų rinką, užtikrina dar vieną alternatyvų dujų šaltinį, </w:t>
      </w:r>
      <w:r w:rsidR="00121B40">
        <w:rPr>
          <w:rFonts w:ascii="Times New Roman" w:eastAsia="Times New Roman" w:hAnsi="Times New Roman" w:cs="Times New Roman"/>
          <w:sz w:val="24"/>
          <w:szCs w:val="24"/>
          <w:lang w:val="lt-LT" w:eastAsia="lt-LT"/>
        </w:rPr>
        <w:t xml:space="preserve">kartu ir </w:t>
      </w:r>
      <w:r w:rsidRPr="00DE2568">
        <w:rPr>
          <w:rFonts w:ascii="Times New Roman" w:eastAsia="Times New Roman" w:hAnsi="Times New Roman" w:cs="Times New Roman"/>
          <w:sz w:val="24"/>
          <w:szCs w:val="24"/>
          <w:lang w:val="lt-LT" w:eastAsia="lt-LT"/>
        </w:rPr>
        <w:t>didesnę</w:t>
      </w:r>
      <w:r w:rsidRPr="00FD7994">
        <w:rPr>
          <w:rFonts w:ascii="Times New Roman" w:eastAsia="Times New Roman" w:hAnsi="Times New Roman" w:cs="Times New Roman"/>
          <w:sz w:val="24"/>
          <w:szCs w:val="24"/>
          <w:lang w:val="lt-LT" w:eastAsia="lt-LT"/>
        </w:rPr>
        <w:t xml:space="preserve"> </w:t>
      </w:r>
      <w:r w:rsidRPr="00DE2568">
        <w:rPr>
          <w:rFonts w:ascii="Times New Roman" w:eastAsia="Times New Roman" w:hAnsi="Times New Roman" w:cs="Times New Roman"/>
          <w:sz w:val="24"/>
          <w:szCs w:val="24"/>
          <w:lang w:val="lt-LT" w:eastAsia="lt-LT"/>
        </w:rPr>
        <w:t xml:space="preserve">ekonominę naudą bei energetinį saugumą visiems projekto partneriams. </w:t>
      </w:r>
      <w:r w:rsidR="00121B40">
        <w:rPr>
          <w:rFonts w:ascii="Times New Roman" w:eastAsia="Times New Roman" w:hAnsi="Times New Roman" w:cs="Times New Roman"/>
          <w:sz w:val="24"/>
          <w:szCs w:val="24"/>
          <w:lang w:val="lt-LT" w:eastAsia="lt-LT"/>
        </w:rPr>
        <w:t>N</w:t>
      </w:r>
      <w:r w:rsidRPr="00DE2568">
        <w:rPr>
          <w:rFonts w:ascii="Times New Roman" w:eastAsia="Times New Roman" w:hAnsi="Times New Roman" w:cs="Times New Roman"/>
          <w:sz w:val="24"/>
          <w:szCs w:val="24"/>
          <w:lang w:val="lt-LT" w:eastAsia="lt-LT"/>
        </w:rPr>
        <w:t>aujoji jungtis su</w:t>
      </w:r>
      <w:r w:rsidRPr="00FD7994">
        <w:rPr>
          <w:rFonts w:ascii="Times New Roman" w:eastAsia="Times New Roman" w:hAnsi="Times New Roman" w:cs="Times New Roman"/>
          <w:sz w:val="24"/>
          <w:szCs w:val="24"/>
          <w:lang w:val="lt-LT" w:eastAsia="lt-LT"/>
        </w:rPr>
        <w:t xml:space="preserve"> Lietuvos </w:t>
      </w:r>
      <w:r w:rsidRPr="00DE2568">
        <w:rPr>
          <w:rFonts w:ascii="Times New Roman" w:eastAsia="Times New Roman" w:hAnsi="Times New Roman" w:cs="Times New Roman"/>
          <w:sz w:val="24"/>
          <w:szCs w:val="24"/>
          <w:lang w:val="lt-LT" w:eastAsia="lt-LT"/>
        </w:rPr>
        <w:t xml:space="preserve">strategine partnere Lenkija </w:t>
      </w:r>
      <w:r w:rsidR="00121B40">
        <w:rPr>
          <w:rFonts w:ascii="Times New Roman" w:eastAsia="Times New Roman" w:hAnsi="Times New Roman" w:cs="Times New Roman"/>
          <w:sz w:val="24"/>
          <w:szCs w:val="24"/>
          <w:lang w:val="lt-LT" w:eastAsia="lt-LT"/>
        </w:rPr>
        <w:t>sudaro</w:t>
      </w:r>
      <w:r w:rsidR="00121B40" w:rsidRPr="00DE2568">
        <w:rPr>
          <w:rFonts w:ascii="Times New Roman" w:eastAsia="Times New Roman" w:hAnsi="Times New Roman" w:cs="Times New Roman"/>
          <w:sz w:val="24"/>
          <w:szCs w:val="24"/>
          <w:lang w:val="lt-LT" w:eastAsia="lt-LT"/>
        </w:rPr>
        <w:t xml:space="preserve"> </w:t>
      </w:r>
      <w:r w:rsidRPr="00DE2568">
        <w:rPr>
          <w:rFonts w:ascii="Times New Roman" w:eastAsia="Times New Roman" w:hAnsi="Times New Roman" w:cs="Times New Roman"/>
          <w:sz w:val="24"/>
          <w:szCs w:val="24"/>
          <w:lang w:val="lt-LT" w:eastAsia="lt-LT"/>
        </w:rPr>
        <w:t>naujas</w:t>
      </w:r>
      <w:r w:rsidRPr="00FD7994">
        <w:rPr>
          <w:rFonts w:ascii="Times New Roman" w:eastAsia="Times New Roman" w:hAnsi="Times New Roman" w:cs="Times New Roman"/>
          <w:sz w:val="24"/>
          <w:szCs w:val="24"/>
          <w:lang w:val="lt-LT" w:eastAsia="lt-LT"/>
        </w:rPr>
        <w:t xml:space="preserve"> </w:t>
      </w:r>
      <w:r w:rsidRPr="00DE2568">
        <w:rPr>
          <w:rFonts w:ascii="Times New Roman" w:eastAsia="Times New Roman" w:hAnsi="Times New Roman" w:cs="Times New Roman"/>
          <w:sz w:val="24"/>
          <w:szCs w:val="24"/>
          <w:lang w:val="lt-LT" w:eastAsia="lt-LT"/>
        </w:rPr>
        <w:t>sąlygas konkurencingesnėms gamtinių dujų kainoms šalies rinkoje</w:t>
      </w:r>
      <w:r w:rsidRPr="00FD7994">
        <w:rPr>
          <w:rFonts w:ascii="Times New Roman" w:eastAsia="Times New Roman" w:hAnsi="Times New Roman" w:cs="Times New Roman"/>
          <w:sz w:val="24"/>
          <w:szCs w:val="24"/>
          <w:lang w:val="lt-LT" w:eastAsia="lt-LT"/>
        </w:rPr>
        <w:t>.</w:t>
      </w:r>
      <w:r w:rsidR="00D925B2">
        <w:rPr>
          <w:rFonts w:ascii="Times New Roman" w:eastAsia="Times New Roman" w:hAnsi="Times New Roman" w:cs="Times New Roman"/>
          <w:sz w:val="24"/>
          <w:szCs w:val="24"/>
          <w:lang w:val="lt-LT" w:eastAsia="lt-LT"/>
        </w:rPr>
        <w:t xml:space="preserve"> </w:t>
      </w:r>
      <w:r w:rsidRPr="00916544">
        <w:rPr>
          <w:rFonts w:ascii="Times New Roman" w:hAnsi="Times New Roman" w:cs="Times New Roman"/>
          <w:sz w:val="24"/>
          <w:szCs w:val="24"/>
          <w:lang w:val="lt-LT"/>
        </w:rPr>
        <w:t>Planuojama, kad GIPL dujotiekio statyba bus baigta ir jungtis pradės veikti 2021 m. gruod</w:t>
      </w:r>
      <w:r w:rsidR="00121B40">
        <w:rPr>
          <w:rFonts w:ascii="Times New Roman" w:hAnsi="Times New Roman" w:cs="Times New Roman"/>
          <w:sz w:val="24"/>
          <w:szCs w:val="24"/>
          <w:lang w:val="lt-LT"/>
        </w:rPr>
        <w:t>į</w:t>
      </w:r>
      <w:r w:rsidRPr="00916544">
        <w:rPr>
          <w:rFonts w:ascii="Times New Roman" w:hAnsi="Times New Roman" w:cs="Times New Roman"/>
          <w:sz w:val="24"/>
          <w:szCs w:val="24"/>
          <w:lang w:val="lt-LT"/>
        </w:rPr>
        <w:t>.</w:t>
      </w:r>
    </w:p>
    <w:p w14:paraId="7FFD65B2" w14:textId="77777777" w:rsidR="00573873" w:rsidRDefault="00573873" w:rsidP="00573873">
      <w:pPr>
        <w:pStyle w:val="NoSpacing"/>
        <w:jc w:val="both"/>
        <w:rPr>
          <w:rFonts w:ascii="Times New Roman" w:eastAsia="Calibri" w:hAnsi="Times New Roman" w:cs="Times New Roman"/>
          <w:iCs/>
          <w:sz w:val="24"/>
          <w:szCs w:val="24"/>
          <w:lang w:val="lt-LT"/>
        </w:rPr>
      </w:pPr>
    </w:p>
    <w:p w14:paraId="12200409" w14:textId="2C267AD5" w:rsidR="00573873" w:rsidRPr="007C7B34" w:rsidRDefault="00573873" w:rsidP="00573873">
      <w:pPr>
        <w:pStyle w:val="NoSpacing"/>
        <w:jc w:val="both"/>
        <w:rPr>
          <w:rFonts w:ascii="Times New Roman" w:eastAsia="Times New Roman" w:hAnsi="Times New Roman" w:cs="Times New Roman"/>
          <w:b/>
          <w:bCs/>
          <w:sz w:val="24"/>
          <w:szCs w:val="24"/>
          <w:lang w:val="lt-LT" w:eastAsia="lt-LT"/>
        </w:rPr>
      </w:pPr>
      <w:r w:rsidRPr="00E67244">
        <w:rPr>
          <w:rFonts w:ascii="Times New Roman" w:eastAsia="Calibri" w:hAnsi="Times New Roman" w:cs="Times New Roman"/>
          <w:iCs/>
          <w:sz w:val="24"/>
          <w:szCs w:val="24"/>
          <w:lang w:val="lt-LT"/>
        </w:rPr>
        <w:t xml:space="preserve">GIPL projektas </w:t>
      </w:r>
      <w:r w:rsidR="00D925B2">
        <w:rPr>
          <w:rFonts w:ascii="Times New Roman" w:eastAsia="Calibri" w:hAnsi="Times New Roman" w:cs="Times New Roman"/>
          <w:sz w:val="24"/>
          <w:szCs w:val="24"/>
          <w:lang w:val="lt-LT"/>
        </w:rPr>
        <w:t xml:space="preserve">taip pat užtikrins </w:t>
      </w:r>
      <w:r>
        <w:rPr>
          <w:rFonts w:ascii="Times New Roman" w:eastAsia="Calibri" w:hAnsi="Times New Roman" w:cs="Times New Roman"/>
          <w:sz w:val="24"/>
          <w:szCs w:val="24"/>
          <w:lang w:val="lt-LT"/>
        </w:rPr>
        <w:t>suskystintų gamtinių dujų (</w:t>
      </w:r>
      <w:r w:rsidRPr="00E67244">
        <w:rPr>
          <w:rFonts w:ascii="Times New Roman" w:eastAsia="Calibri" w:hAnsi="Times New Roman" w:cs="Times New Roman"/>
          <w:sz w:val="24"/>
          <w:szCs w:val="24"/>
          <w:lang w:val="lt-LT"/>
        </w:rPr>
        <w:t>SGD</w:t>
      </w:r>
      <w:r>
        <w:rPr>
          <w:rFonts w:ascii="Times New Roman" w:eastAsia="Calibri" w:hAnsi="Times New Roman" w:cs="Times New Roman"/>
          <w:sz w:val="24"/>
          <w:szCs w:val="24"/>
          <w:lang w:val="lt-LT"/>
        </w:rPr>
        <w:t>)</w:t>
      </w:r>
      <w:r w:rsidRPr="00E67244">
        <w:rPr>
          <w:rFonts w:ascii="Times New Roman" w:eastAsia="Calibri" w:hAnsi="Times New Roman" w:cs="Times New Roman"/>
          <w:sz w:val="24"/>
          <w:szCs w:val="24"/>
          <w:lang w:val="lt-LT"/>
        </w:rPr>
        <w:t xml:space="preserve"> terminalo Klaipėdoje panaudojimą regiono tikslams.</w:t>
      </w:r>
      <w:r w:rsidRPr="00E67244">
        <w:rPr>
          <w:rFonts w:ascii="Times New Roman" w:hAnsi="Times New Roman" w:cs="Times New Roman"/>
          <w:sz w:val="24"/>
          <w:szCs w:val="24"/>
          <w:lang w:val="lt-LT"/>
        </w:rPr>
        <w:t xml:space="preserve"> Pastačius dujotiekių jungtį</w:t>
      </w:r>
      <w:r w:rsidR="00121B40">
        <w:rPr>
          <w:rFonts w:ascii="Times New Roman" w:hAnsi="Times New Roman" w:cs="Times New Roman"/>
          <w:sz w:val="24"/>
          <w:szCs w:val="24"/>
          <w:lang w:val="lt-LT"/>
        </w:rPr>
        <w:t>,</w:t>
      </w:r>
      <w:r w:rsidRPr="00E67244">
        <w:rPr>
          <w:rFonts w:ascii="Times New Roman" w:hAnsi="Times New Roman" w:cs="Times New Roman"/>
          <w:sz w:val="24"/>
          <w:szCs w:val="24"/>
          <w:lang w:val="lt-LT"/>
        </w:rPr>
        <w:t xml:space="preserve"> bus sukurti pajėgumai, leisiantys Baltijos šalių kryptimi transportuoti iki 27 </w:t>
      </w:r>
      <w:proofErr w:type="spellStart"/>
      <w:r w:rsidRPr="00E67244">
        <w:rPr>
          <w:rFonts w:ascii="Times New Roman" w:hAnsi="Times New Roman" w:cs="Times New Roman"/>
          <w:sz w:val="24"/>
          <w:szCs w:val="24"/>
          <w:lang w:val="lt-LT"/>
        </w:rPr>
        <w:t>TWh</w:t>
      </w:r>
      <w:proofErr w:type="spellEnd"/>
      <w:r w:rsidRPr="00E67244">
        <w:rPr>
          <w:rFonts w:ascii="Times New Roman" w:hAnsi="Times New Roman" w:cs="Times New Roman"/>
          <w:sz w:val="24"/>
          <w:szCs w:val="24"/>
          <w:lang w:val="lt-LT"/>
        </w:rPr>
        <w:t xml:space="preserve"> gamtinių dujų per metus, Lenkijos kryptimi – iki 22 </w:t>
      </w:r>
      <w:proofErr w:type="spellStart"/>
      <w:r w:rsidRPr="00E67244">
        <w:rPr>
          <w:rFonts w:ascii="Times New Roman" w:hAnsi="Times New Roman" w:cs="Times New Roman"/>
          <w:sz w:val="24"/>
          <w:szCs w:val="24"/>
          <w:lang w:val="lt-LT"/>
        </w:rPr>
        <w:t>TWh</w:t>
      </w:r>
      <w:proofErr w:type="spellEnd"/>
      <w:r w:rsidRPr="00E67244">
        <w:rPr>
          <w:rFonts w:ascii="Times New Roman" w:hAnsi="Times New Roman" w:cs="Times New Roman"/>
          <w:sz w:val="24"/>
          <w:szCs w:val="24"/>
          <w:lang w:val="lt-LT"/>
        </w:rPr>
        <w:t xml:space="preserve"> per metus, o Baltijos šalių dujų rinkos taps bendros ES dujų rinkos dalimi.</w:t>
      </w:r>
    </w:p>
    <w:p w14:paraId="71478996" w14:textId="77777777" w:rsidR="00573873" w:rsidRPr="00C85D7E" w:rsidRDefault="00573873" w:rsidP="00573873">
      <w:pPr>
        <w:pStyle w:val="NoSpacing"/>
        <w:jc w:val="both"/>
        <w:rPr>
          <w:rFonts w:ascii="Times New Roman" w:hAnsi="Times New Roman" w:cs="Times New Roman"/>
          <w:sz w:val="24"/>
          <w:szCs w:val="24"/>
          <w:lang w:val="lt-LT"/>
        </w:rPr>
      </w:pPr>
    </w:p>
    <w:p w14:paraId="6F36CAC2" w14:textId="3733594C" w:rsidR="00573873" w:rsidRPr="00573873" w:rsidRDefault="00573873" w:rsidP="00573873">
      <w:pPr>
        <w:pStyle w:val="NoSpacing"/>
        <w:tabs>
          <w:tab w:val="left" w:pos="1021"/>
        </w:tabs>
        <w:jc w:val="both"/>
        <w:rPr>
          <w:rFonts w:ascii="Times New Roman" w:hAnsi="Times New Roman" w:cs="Times New Roman"/>
          <w:i/>
          <w:sz w:val="24"/>
          <w:szCs w:val="24"/>
          <w:u w:val="single"/>
          <w:lang w:val="lt-LT"/>
        </w:rPr>
      </w:pPr>
      <w:r w:rsidRPr="00573873">
        <w:rPr>
          <w:rFonts w:ascii="Times New Roman" w:hAnsi="Times New Roman" w:cs="Times New Roman"/>
          <w:i/>
          <w:color w:val="000000"/>
          <w:sz w:val="24"/>
          <w:szCs w:val="24"/>
          <w:u w:val="single"/>
          <w:lang w:val="lt-LT"/>
        </w:rPr>
        <w:t>Papildomos elektros jungties su Švedija tikslingumo vertinimo atlikimas ir, atsižvelgiant į vertinimo rezultatus, statybų projekto įgyvendinimo pradžia</w:t>
      </w:r>
    </w:p>
    <w:p w14:paraId="5EC2B8C2" w14:textId="77777777" w:rsidR="00573873" w:rsidRDefault="00573873" w:rsidP="00573873">
      <w:pPr>
        <w:spacing w:after="0" w:line="240" w:lineRule="auto"/>
        <w:jc w:val="both"/>
        <w:rPr>
          <w:rFonts w:ascii="Times New Roman" w:hAnsi="Times New Roman" w:cs="Times New Roman"/>
          <w:sz w:val="24"/>
        </w:rPr>
      </w:pPr>
    </w:p>
    <w:p w14:paraId="376C8D85" w14:textId="4B2FEAC5" w:rsidR="00383B31" w:rsidRPr="00383B31" w:rsidRDefault="00573873" w:rsidP="00383B31">
      <w:pPr>
        <w:pStyle w:val="NoSpacing"/>
        <w:tabs>
          <w:tab w:val="left" w:pos="1021"/>
        </w:tabs>
        <w:jc w:val="both"/>
        <w:rPr>
          <w:rFonts w:ascii="Times New Roman" w:hAnsi="Times New Roman" w:cs="Times New Roman"/>
          <w:sz w:val="24"/>
          <w:szCs w:val="24"/>
          <w:lang w:val="lt-LT"/>
        </w:rPr>
      </w:pPr>
      <w:r w:rsidRPr="0061575E">
        <w:rPr>
          <w:rFonts w:ascii="Times New Roman" w:hAnsi="Times New Roman" w:cs="Times New Roman"/>
          <w:sz w:val="24"/>
          <w:szCs w:val="24"/>
          <w:lang w:val="lt-LT"/>
        </w:rPr>
        <w:t xml:space="preserve">2018 m. atlikti kito </w:t>
      </w:r>
      <w:r w:rsidR="00383B31">
        <w:rPr>
          <w:rFonts w:ascii="Times New Roman" w:hAnsi="Times New Roman" w:cs="Times New Roman"/>
          <w:sz w:val="24"/>
          <w:szCs w:val="24"/>
          <w:lang w:val="lt-LT"/>
        </w:rPr>
        <w:t xml:space="preserve">Vyriausybės </w:t>
      </w:r>
      <w:r w:rsidRPr="0061575E">
        <w:rPr>
          <w:rFonts w:ascii="Times New Roman" w:hAnsi="Times New Roman" w:cs="Times New Roman"/>
          <w:sz w:val="24"/>
          <w:szCs w:val="24"/>
          <w:lang w:val="lt-LT"/>
        </w:rPr>
        <w:t xml:space="preserve">strateginio projekto – </w:t>
      </w:r>
      <w:r w:rsidRPr="0061575E">
        <w:rPr>
          <w:rFonts w:ascii="Times New Roman" w:hAnsi="Times New Roman" w:cs="Times New Roman"/>
          <w:b/>
          <w:sz w:val="24"/>
          <w:szCs w:val="24"/>
          <w:lang w:val="lt-LT"/>
        </w:rPr>
        <w:t xml:space="preserve">papildomos elektros jungties su Švedija </w:t>
      </w:r>
      <w:r w:rsidRPr="006412CC">
        <w:rPr>
          <w:rFonts w:ascii="Times New Roman" w:hAnsi="Times New Roman"/>
          <w:b/>
          <w:sz w:val="24"/>
          <w:lang w:val="lt-LT"/>
        </w:rPr>
        <w:t>tikslingumo</w:t>
      </w:r>
      <w:r w:rsidRPr="0061575E">
        <w:rPr>
          <w:rFonts w:ascii="Times New Roman" w:hAnsi="Times New Roman" w:cs="Times New Roman"/>
          <w:b/>
          <w:sz w:val="24"/>
          <w:szCs w:val="24"/>
          <w:lang w:val="lt-LT"/>
        </w:rPr>
        <w:t xml:space="preserve"> </w:t>
      </w:r>
      <w:r w:rsidRPr="0061575E">
        <w:rPr>
          <w:rFonts w:ascii="Times New Roman" w:hAnsi="Times New Roman" w:cs="Times New Roman"/>
          <w:sz w:val="24"/>
          <w:szCs w:val="24"/>
          <w:lang w:val="lt-LT"/>
        </w:rPr>
        <w:t xml:space="preserve">vertinimai parodė, kad </w:t>
      </w:r>
      <w:r w:rsidR="00121B40">
        <w:rPr>
          <w:rFonts w:ascii="Times New Roman" w:hAnsi="Times New Roman" w:cs="Times New Roman"/>
          <w:sz w:val="24"/>
          <w:szCs w:val="24"/>
          <w:lang w:val="lt-LT"/>
        </w:rPr>
        <w:t xml:space="preserve">vystyti </w:t>
      </w:r>
      <w:r w:rsidRPr="0061575E">
        <w:rPr>
          <w:rFonts w:ascii="Times New Roman" w:hAnsi="Times New Roman" w:cs="Times New Roman"/>
          <w:sz w:val="24"/>
          <w:szCs w:val="24"/>
          <w:lang w:val="lt-LT"/>
        </w:rPr>
        <w:t>papildom</w:t>
      </w:r>
      <w:r w:rsidR="00121B40">
        <w:rPr>
          <w:rFonts w:ascii="Times New Roman" w:hAnsi="Times New Roman" w:cs="Times New Roman"/>
          <w:sz w:val="24"/>
          <w:szCs w:val="24"/>
          <w:lang w:val="lt-LT"/>
        </w:rPr>
        <w:t>ą</w:t>
      </w:r>
      <w:r w:rsidRPr="0061575E">
        <w:rPr>
          <w:rFonts w:ascii="Times New Roman" w:hAnsi="Times New Roman" w:cs="Times New Roman"/>
          <w:sz w:val="24"/>
          <w:szCs w:val="24"/>
          <w:lang w:val="lt-LT"/>
        </w:rPr>
        <w:t xml:space="preserve"> elektros jungt</w:t>
      </w:r>
      <w:r w:rsidR="00121B40">
        <w:rPr>
          <w:rFonts w:ascii="Times New Roman" w:hAnsi="Times New Roman" w:cs="Times New Roman"/>
          <w:sz w:val="24"/>
          <w:szCs w:val="24"/>
          <w:lang w:val="lt-LT"/>
        </w:rPr>
        <w:t>į</w:t>
      </w:r>
      <w:r w:rsidRPr="0061575E">
        <w:rPr>
          <w:rFonts w:ascii="Times New Roman" w:hAnsi="Times New Roman" w:cs="Times New Roman"/>
          <w:sz w:val="24"/>
          <w:szCs w:val="24"/>
          <w:lang w:val="lt-LT"/>
        </w:rPr>
        <w:t xml:space="preserve"> su Švedija (</w:t>
      </w:r>
      <w:r w:rsidR="00121B40">
        <w:rPr>
          <w:rFonts w:ascii="Times New Roman" w:hAnsi="Times New Roman" w:cs="Times New Roman"/>
          <w:sz w:val="24"/>
          <w:szCs w:val="24"/>
          <w:lang w:val="lt-LT"/>
        </w:rPr>
        <w:t>„</w:t>
      </w:r>
      <w:proofErr w:type="spellStart"/>
      <w:r w:rsidRPr="0061575E">
        <w:rPr>
          <w:rFonts w:ascii="Times New Roman" w:hAnsi="Times New Roman" w:cs="Times New Roman"/>
          <w:sz w:val="24"/>
          <w:szCs w:val="24"/>
          <w:lang w:val="lt-LT"/>
        </w:rPr>
        <w:t>NordBalt</w:t>
      </w:r>
      <w:proofErr w:type="spellEnd"/>
      <w:r w:rsidRPr="0061575E">
        <w:rPr>
          <w:rFonts w:ascii="Times New Roman" w:hAnsi="Times New Roman" w:cs="Times New Roman"/>
          <w:sz w:val="24"/>
          <w:szCs w:val="24"/>
          <w:lang w:val="lt-LT"/>
        </w:rPr>
        <w:t xml:space="preserve"> 2</w:t>
      </w:r>
      <w:r w:rsidR="00121B40">
        <w:rPr>
          <w:rFonts w:ascii="Times New Roman" w:hAnsi="Times New Roman" w:cs="Times New Roman"/>
          <w:sz w:val="24"/>
          <w:szCs w:val="24"/>
          <w:lang w:val="lt-LT"/>
        </w:rPr>
        <w:t>“</w:t>
      </w:r>
      <w:r w:rsidRPr="0061575E">
        <w:rPr>
          <w:rFonts w:ascii="Times New Roman" w:hAnsi="Times New Roman" w:cs="Times New Roman"/>
          <w:sz w:val="24"/>
          <w:szCs w:val="24"/>
          <w:lang w:val="lt-LT"/>
        </w:rPr>
        <w:t>) strateginiu ir rinkos požiūri</w:t>
      </w:r>
      <w:r w:rsidR="00EE1CF7">
        <w:rPr>
          <w:rFonts w:ascii="Times New Roman" w:hAnsi="Times New Roman" w:cs="Times New Roman"/>
          <w:sz w:val="24"/>
          <w:szCs w:val="24"/>
          <w:lang w:val="lt-LT"/>
        </w:rPr>
        <w:t>ais</w:t>
      </w:r>
      <w:r w:rsidRPr="0061575E">
        <w:rPr>
          <w:rFonts w:ascii="Times New Roman" w:hAnsi="Times New Roman" w:cs="Times New Roman"/>
          <w:sz w:val="24"/>
          <w:szCs w:val="24"/>
          <w:lang w:val="lt-LT"/>
        </w:rPr>
        <w:t xml:space="preserve"> n</w:t>
      </w:r>
      <w:r w:rsidR="00121B40">
        <w:rPr>
          <w:rFonts w:ascii="Times New Roman" w:hAnsi="Times New Roman" w:cs="Times New Roman"/>
          <w:sz w:val="24"/>
          <w:szCs w:val="24"/>
          <w:lang w:val="lt-LT"/>
        </w:rPr>
        <w:t>etikslinga</w:t>
      </w:r>
      <w:r w:rsidRPr="0061575E">
        <w:rPr>
          <w:rFonts w:ascii="Times New Roman" w:hAnsi="Times New Roman" w:cs="Times New Roman"/>
          <w:sz w:val="24"/>
          <w:szCs w:val="24"/>
          <w:lang w:val="lt-LT"/>
        </w:rPr>
        <w:t xml:space="preserve">. Baltijos energijos rinkos jungčių plano (angl. </w:t>
      </w:r>
      <w:r w:rsidRPr="00383B31">
        <w:rPr>
          <w:rFonts w:ascii="Times New Roman" w:hAnsi="Times New Roman" w:cs="Times New Roman"/>
          <w:i/>
          <w:sz w:val="24"/>
          <w:szCs w:val="24"/>
          <w:lang w:val="lt-LT"/>
        </w:rPr>
        <w:t xml:space="preserve">Baltic </w:t>
      </w:r>
      <w:proofErr w:type="spellStart"/>
      <w:r w:rsidRPr="00383B31">
        <w:rPr>
          <w:rFonts w:ascii="Times New Roman" w:hAnsi="Times New Roman" w:cs="Times New Roman"/>
          <w:i/>
          <w:sz w:val="24"/>
          <w:szCs w:val="24"/>
          <w:lang w:val="lt-LT"/>
        </w:rPr>
        <w:t>Energy</w:t>
      </w:r>
      <w:proofErr w:type="spellEnd"/>
      <w:r w:rsidRPr="00383B31">
        <w:rPr>
          <w:rFonts w:ascii="Times New Roman" w:hAnsi="Times New Roman" w:cs="Times New Roman"/>
          <w:i/>
          <w:sz w:val="24"/>
          <w:szCs w:val="24"/>
          <w:lang w:val="lt-LT"/>
        </w:rPr>
        <w:t xml:space="preserve"> Market </w:t>
      </w:r>
      <w:proofErr w:type="spellStart"/>
      <w:r w:rsidRPr="00383B31">
        <w:rPr>
          <w:rFonts w:ascii="Times New Roman" w:hAnsi="Times New Roman" w:cs="Times New Roman"/>
          <w:i/>
          <w:sz w:val="24"/>
          <w:szCs w:val="24"/>
          <w:lang w:val="lt-LT"/>
        </w:rPr>
        <w:t>Interconnection</w:t>
      </w:r>
      <w:proofErr w:type="spellEnd"/>
      <w:r w:rsidRPr="00383B31">
        <w:rPr>
          <w:rFonts w:ascii="Times New Roman" w:hAnsi="Times New Roman" w:cs="Times New Roman"/>
          <w:i/>
          <w:sz w:val="24"/>
          <w:szCs w:val="24"/>
          <w:lang w:val="lt-LT"/>
        </w:rPr>
        <w:t xml:space="preserve"> </w:t>
      </w:r>
      <w:proofErr w:type="spellStart"/>
      <w:r w:rsidRPr="00383B31">
        <w:rPr>
          <w:rFonts w:ascii="Times New Roman" w:hAnsi="Times New Roman" w:cs="Times New Roman"/>
          <w:i/>
          <w:sz w:val="24"/>
          <w:szCs w:val="24"/>
          <w:lang w:val="lt-LT"/>
        </w:rPr>
        <w:t>Plan</w:t>
      </w:r>
      <w:proofErr w:type="spellEnd"/>
      <w:r w:rsidR="00121B40">
        <w:rPr>
          <w:rFonts w:ascii="Times New Roman" w:hAnsi="Times New Roman" w:cs="Times New Roman"/>
          <w:sz w:val="24"/>
          <w:szCs w:val="24"/>
          <w:lang w:val="lt-LT"/>
        </w:rPr>
        <w:t xml:space="preserve"> (</w:t>
      </w:r>
      <w:r w:rsidRPr="0061575E">
        <w:rPr>
          <w:rFonts w:ascii="Times New Roman" w:hAnsi="Times New Roman" w:cs="Times New Roman"/>
          <w:sz w:val="24"/>
          <w:szCs w:val="24"/>
          <w:lang w:val="lt-LT"/>
        </w:rPr>
        <w:t xml:space="preserve">BEMIP) pavedimu atlikus vertinimą saugumo aspektu nustatyta, kad </w:t>
      </w:r>
      <w:r w:rsidR="00121B40">
        <w:rPr>
          <w:rFonts w:ascii="Times New Roman" w:hAnsi="Times New Roman" w:cs="Times New Roman"/>
          <w:sz w:val="24"/>
          <w:szCs w:val="24"/>
          <w:lang w:val="lt-LT"/>
        </w:rPr>
        <w:t xml:space="preserve">įgyvendinant </w:t>
      </w:r>
      <w:r w:rsidRPr="0061575E">
        <w:rPr>
          <w:rFonts w:ascii="Times New Roman" w:hAnsi="Times New Roman" w:cs="Times New Roman"/>
          <w:sz w:val="24"/>
          <w:szCs w:val="24"/>
          <w:lang w:val="lt-LT"/>
        </w:rPr>
        <w:t>sinchronizacijos projekt</w:t>
      </w:r>
      <w:r w:rsidR="00121B40">
        <w:rPr>
          <w:rFonts w:ascii="Times New Roman" w:hAnsi="Times New Roman" w:cs="Times New Roman"/>
          <w:sz w:val="24"/>
          <w:szCs w:val="24"/>
          <w:lang w:val="lt-LT"/>
        </w:rPr>
        <w:t>ą</w:t>
      </w:r>
      <w:r w:rsidRPr="0061575E">
        <w:rPr>
          <w:rFonts w:ascii="Times New Roman" w:hAnsi="Times New Roman" w:cs="Times New Roman"/>
          <w:sz w:val="24"/>
          <w:szCs w:val="24"/>
          <w:lang w:val="lt-LT"/>
        </w:rPr>
        <w:t xml:space="preserve"> ir </w:t>
      </w:r>
      <w:r w:rsidR="00121B40">
        <w:rPr>
          <w:rFonts w:ascii="Times New Roman" w:hAnsi="Times New Roman" w:cs="Times New Roman"/>
          <w:sz w:val="24"/>
          <w:szCs w:val="24"/>
          <w:lang w:val="lt-LT"/>
        </w:rPr>
        <w:t xml:space="preserve">įvertinus </w:t>
      </w:r>
      <w:r w:rsidRPr="0061575E">
        <w:rPr>
          <w:rFonts w:ascii="Times New Roman" w:hAnsi="Times New Roman" w:cs="Times New Roman"/>
          <w:sz w:val="24"/>
          <w:szCs w:val="24"/>
          <w:lang w:val="lt-LT"/>
        </w:rPr>
        <w:t>ilgalaik</w:t>
      </w:r>
      <w:r w:rsidR="00121B40">
        <w:rPr>
          <w:rFonts w:ascii="Times New Roman" w:hAnsi="Times New Roman" w:cs="Times New Roman"/>
          <w:sz w:val="24"/>
          <w:szCs w:val="24"/>
          <w:lang w:val="lt-LT"/>
        </w:rPr>
        <w:t>ę</w:t>
      </w:r>
      <w:r w:rsidRPr="0061575E">
        <w:rPr>
          <w:rFonts w:ascii="Times New Roman" w:hAnsi="Times New Roman" w:cs="Times New Roman"/>
          <w:sz w:val="24"/>
          <w:szCs w:val="24"/>
          <w:lang w:val="lt-LT"/>
        </w:rPr>
        <w:t xml:space="preserve"> perspekty</w:t>
      </w:r>
      <w:r w:rsidR="00121B40">
        <w:rPr>
          <w:rFonts w:ascii="Times New Roman" w:hAnsi="Times New Roman" w:cs="Times New Roman"/>
          <w:sz w:val="24"/>
          <w:szCs w:val="24"/>
          <w:lang w:val="lt-LT"/>
        </w:rPr>
        <w:t>vą</w:t>
      </w:r>
      <w:r w:rsidRPr="0061575E">
        <w:rPr>
          <w:rFonts w:ascii="Times New Roman" w:hAnsi="Times New Roman" w:cs="Times New Roman"/>
          <w:sz w:val="24"/>
          <w:szCs w:val="24"/>
          <w:lang w:val="lt-LT"/>
        </w:rPr>
        <w:t xml:space="preserve"> prioritetinis yra nuolatinės srovės jungties tarp Lietuvos ir Lenkijos projektas.</w:t>
      </w:r>
      <w:r w:rsidR="00383B31">
        <w:rPr>
          <w:rFonts w:ascii="Times New Roman" w:hAnsi="Times New Roman" w:cs="Times New Roman"/>
          <w:sz w:val="24"/>
          <w:szCs w:val="24"/>
          <w:lang w:val="lt-LT"/>
        </w:rPr>
        <w:t xml:space="preserve"> </w:t>
      </w:r>
      <w:r w:rsidR="00121B40">
        <w:rPr>
          <w:rFonts w:ascii="Times New Roman" w:hAnsi="Times New Roman" w:cs="Times New Roman"/>
          <w:sz w:val="24"/>
          <w:szCs w:val="24"/>
          <w:lang w:val="lt-LT"/>
        </w:rPr>
        <w:t>Išanalizavus</w:t>
      </w:r>
      <w:r w:rsidRPr="00383B31">
        <w:rPr>
          <w:rFonts w:ascii="Times New Roman" w:hAnsi="Times New Roman" w:cs="Times New Roman"/>
          <w:sz w:val="24"/>
          <w:szCs w:val="24"/>
          <w:lang w:val="lt-LT"/>
        </w:rPr>
        <w:t xml:space="preserve"> </w:t>
      </w:r>
      <w:r w:rsidR="00121B40">
        <w:rPr>
          <w:rFonts w:ascii="Times New Roman" w:hAnsi="Times New Roman" w:cs="Times New Roman"/>
          <w:sz w:val="24"/>
          <w:szCs w:val="24"/>
          <w:lang w:val="lt-LT"/>
        </w:rPr>
        <w:t>priimtas</w:t>
      </w:r>
      <w:r w:rsidRPr="00383B31">
        <w:rPr>
          <w:rFonts w:ascii="Times New Roman" w:hAnsi="Times New Roman" w:cs="Times New Roman"/>
          <w:sz w:val="24"/>
          <w:szCs w:val="24"/>
          <w:lang w:val="lt-LT"/>
        </w:rPr>
        <w:t xml:space="preserve"> racionalus sprendimas, leidžiantis išvengti netikslingo investicijų </w:t>
      </w:r>
      <w:r w:rsidR="00121B40">
        <w:rPr>
          <w:rFonts w:ascii="Times New Roman" w:hAnsi="Times New Roman" w:cs="Times New Roman"/>
          <w:sz w:val="24"/>
          <w:szCs w:val="24"/>
          <w:lang w:val="lt-LT"/>
        </w:rPr>
        <w:t>skyrimo</w:t>
      </w:r>
      <w:r w:rsidRPr="00383B31">
        <w:rPr>
          <w:rFonts w:ascii="Times New Roman" w:hAnsi="Times New Roman" w:cs="Times New Roman"/>
          <w:sz w:val="24"/>
          <w:szCs w:val="24"/>
          <w:lang w:val="lt-LT"/>
        </w:rPr>
        <w:t xml:space="preserve">. </w:t>
      </w:r>
    </w:p>
    <w:p w14:paraId="64CF791F" w14:textId="73CD616E" w:rsidR="00383B31" w:rsidRPr="000D6536" w:rsidRDefault="00383B31" w:rsidP="00383B31">
      <w:pPr>
        <w:pStyle w:val="NoSpacing"/>
        <w:tabs>
          <w:tab w:val="left" w:pos="1021"/>
        </w:tabs>
        <w:jc w:val="both"/>
        <w:rPr>
          <w:rFonts w:ascii="Times New Roman" w:hAnsi="Times New Roman"/>
          <w:sz w:val="24"/>
          <w:lang w:val="lt-LT"/>
        </w:rPr>
      </w:pPr>
    </w:p>
    <w:p w14:paraId="291F9C8B" w14:textId="77777777" w:rsidR="00135B29" w:rsidRPr="000D6536" w:rsidRDefault="00135B29" w:rsidP="00383B31">
      <w:pPr>
        <w:pStyle w:val="NoSpacing"/>
        <w:tabs>
          <w:tab w:val="left" w:pos="1021"/>
        </w:tabs>
        <w:jc w:val="both"/>
        <w:rPr>
          <w:rFonts w:ascii="Times New Roman" w:hAnsi="Times New Roman"/>
          <w:sz w:val="24"/>
          <w:lang w:val="lt-LT"/>
        </w:rPr>
      </w:pPr>
    </w:p>
    <w:p w14:paraId="14CE3EE0" w14:textId="234FF3C1" w:rsidR="00573873" w:rsidRPr="00BB6846" w:rsidRDefault="00573873" w:rsidP="001A3BF5">
      <w:pPr>
        <w:shd w:val="clear" w:color="auto" w:fill="D9D9D9" w:themeFill="background1" w:themeFillShade="D9"/>
        <w:spacing w:line="240" w:lineRule="auto"/>
        <w:jc w:val="both"/>
        <w:rPr>
          <w:rFonts w:ascii="Times New Roman" w:hAnsi="Times New Roman" w:cs="Times New Roman"/>
          <w:b/>
          <w:i/>
          <w:sz w:val="24"/>
          <w:szCs w:val="24"/>
        </w:rPr>
      </w:pPr>
      <w:r w:rsidRPr="00BB6846">
        <w:rPr>
          <w:rFonts w:ascii="Times New Roman" w:hAnsi="Times New Roman" w:cs="Times New Roman"/>
          <w:b/>
          <w:i/>
          <w:sz w:val="24"/>
          <w:szCs w:val="24"/>
        </w:rPr>
        <w:t>Transporto infrastruktūra</w:t>
      </w:r>
    </w:p>
    <w:p w14:paraId="3EE7FC74" w14:textId="12BE6B63" w:rsidR="00573873" w:rsidRDefault="00573873" w:rsidP="00573873">
      <w:pPr>
        <w:spacing w:after="0" w:line="240" w:lineRule="auto"/>
        <w:jc w:val="both"/>
        <w:rPr>
          <w:rFonts w:ascii="Times New Roman" w:hAnsi="Times New Roman" w:cs="Times New Roman"/>
          <w:bCs/>
          <w:sz w:val="24"/>
          <w:szCs w:val="24"/>
          <w:lang w:eastAsia="lt-LT"/>
        </w:rPr>
      </w:pPr>
      <w:proofErr w:type="spellStart"/>
      <w:r>
        <w:rPr>
          <w:rFonts w:ascii="Times New Roman" w:hAnsi="Times New Roman" w:cs="Times New Roman"/>
          <w:bCs/>
          <w:sz w:val="24"/>
          <w:szCs w:val="24"/>
          <w:lang w:eastAsia="lt-LT"/>
        </w:rPr>
        <w:t>Transeuropinio</w:t>
      </w:r>
      <w:proofErr w:type="spellEnd"/>
      <w:r w:rsidRPr="00182EAA">
        <w:rPr>
          <w:rFonts w:ascii="Times New Roman" w:hAnsi="Times New Roman" w:cs="Times New Roman"/>
          <w:bCs/>
          <w:sz w:val="24"/>
          <w:szCs w:val="24"/>
          <w:lang w:eastAsia="lt-LT"/>
        </w:rPr>
        <w:t xml:space="preserve"> tinklo infrastruktūros modernizavimas – ilgalaikis ir nekintantis procesas </w:t>
      </w:r>
      <w:r>
        <w:rPr>
          <w:rFonts w:ascii="Times New Roman" w:hAnsi="Times New Roman" w:cs="Times New Roman"/>
          <w:bCs/>
          <w:sz w:val="24"/>
          <w:szCs w:val="24"/>
          <w:lang w:eastAsia="lt-LT"/>
        </w:rPr>
        <w:t>susisiekimo</w:t>
      </w:r>
      <w:r w:rsidRPr="00182EAA">
        <w:rPr>
          <w:rFonts w:ascii="Times New Roman" w:hAnsi="Times New Roman" w:cs="Times New Roman"/>
          <w:bCs/>
          <w:sz w:val="24"/>
          <w:szCs w:val="24"/>
          <w:lang w:eastAsia="lt-LT"/>
        </w:rPr>
        <w:t xml:space="preserve"> sektoriuje. </w:t>
      </w:r>
      <w:r w:rsidRPr="00F07556">
        <w:rPr>
          <w:rFonts w:ascii="Times New Roman" w:hAnsi="Times New Roman" w:cs="Times New Roman"/>
          <w:bCs/>
          <w:sz w:val="24"/>
          <w:szCs w:val="24"/>
          <w:lang w:eastAsia="lt-LT"/>
        </w:rPr>
        <w:t xml:space="preserve">Stabilios strateginės investicijos į vieną svarbiausių Lietuvos ekonomikai susisiekimo sektorių </w:t>
      </w:r>
      <w:r>
        <w:rPr>
          <w:rFonts w:ascii="Times New Roman" w:hAnsi="Times New Roman" w:cs="Times New Roman"/>
          <w:bCs/>
          <w:sz w:val="24"/>
          <w:szCs w:val="24"/>
          <w:lang w:eastAsia="lt-LT"/>
        </w:rPr>
        <w:t>pagerino</w:t>
      </w:r>
      <w:r w:rsidRPr="00F07556">
        <w:rPr>
          <w:rFonts w:ascii="Times New Roman" w:hAnsi="Times New Roman" w:cs="Times New Roman"/>
          <w:bCs/>
          <w:sz w:val="24"/>
          <w:szCs w:val="24"/>
          <w:lang w:eastAsia="lt-LT"/>
        </w:rPr>
        <w:t xml:space="preserve"> transporto – geležinkelių, kelių, jūrų ir oro u</w:t>
      </w:r>
      <w:r>
        <w:rPr>
          <w:rFonts w:ascii="Times New Roman" w:hAnsi="Times New Roman" w:cs="Times New Roman"/>
          <w:bCs/>
          <w:sz w:val="24"/>
          <w:szCs w:val="24"/>
          <w:lang w:eastAsia="lt-LT"/>
        </w:rPr>
        <w:t>ostų – infrastruktūrą, užtikrino ypa</w:t>
      </w:r>
      <w:r w:rsidR="005D272E">
        <w:rPr>
          <w:rFonts w:ascii="Times New Roman" w:hAnsi="Times New Roman" w:cs="Times New Roman"/>
          <w:bCs/>
          <w:sz w:val="24"/>
          <w:szCs w:val="24"/>
          <w:lang w:eastAsia="lt-LT"/>
        </w:rPr>
        <w:t>č</w:t>
      </w:r>
      <w:r w:rsidRPr="00F07556">
        <w:rPr>
          <w:rFonts w:ascii="Times New Roman" w:hAnsi="Times New Roman" w:cs="Times New Roman"/>
          <w:bCs/>
          <w:sz w:val="24"/>
          <w:szCs w:val="24"/>
          <w:lang w:eastAsia="lt-LT"/>
        </w:rPr>
        <w:t xml:space="preserve"> didėjančius krovinių ir keleivių vežimo pajėgumus</w:t>
      </w:r>
      <w:r w:rsidR="005D272E">
        <w:rPr>
          <w:rFonts w:ascii="Times New Roman" w:hAnsi="Times New Roman" w:cs="Times New Roman"/>
          <w:bCs/>
          <w:sz w:val="24"/>
          <w:szCs w:val="24"/>
          <w:lang w:eastAsia="lt-LT"/>
        </w:rPr>
        <w:t>,</w:t>
      </w:r>
      <w:r>
        <w:rPr>
          <w:rFonts w:ascii="Times New Roman" w:hAnsi="Times New Roman" w:cs="Times New Roman"/>
          <w:bCs/>
          <w:sz w:val="24"/>
          <w:szCs w:val="24"/>
          <w:lang w:eastAsia="lt-LT"/>
        </w:rPr>
        <w:t xml:space="preserve"> ir tai patvirtina lūkesčius pranokstantys rezultatai.</w:t>
      </w:r>
    </w:p>
    <w:p w14:paraId="5FEC73E4" w14:textId="0D26D6AF" w:rsidR="00135B29" w:rsidRDefault="00135B29" w:rsidP="00573873">
      <w:pPr>
        <w:spacing w:after="0" w:line="240" w:lineRule="auto"/>
        <w:jc w:val="both"/>
        <w:rPr>
          <w:rFonts w:ascii="Times New Roman" w:hAnsi="Times New Roman" w:cs="Times New Roman"/>
          <w:bCs/>
          <w:sz w:val="24"/>
          <w:szCs w:val="24"/>
          <w:lang w:eastAsia="lt-LT"/>
        </w:rPr>
      </w:pPr>
    </w:p>
    <w:p w14:paraId="2606BDC9" w14:textId="7550A310" w:rsidR="00135B29" w:rsidRDefault="00135B29" w:rsidP="00573873">
      <w:pPr>
        <w:spacing w:after="0" w:line="240" w:lineRule="auto"/>
        <w:jc w:val="both"/>
        <w:rPr>
          <w:rFonts w:ascii="Times New Roman" w:hAnsi="Times New Roman" w:cs="Times New Roman"/>
          <w:bCs/>
          <w:sz w:val="24"/>
          <w:szCs w:val="24"/>
          <w:lang w:eastAsia="lt-LT"/>
        </w:rPr>
      </w:pPr>
      <w:r>
        <w:rPr>
          <w:rFonts w:ascii="Times New Roman" w:hAnsi="Times New Roman" w:cs="Times New Roman"/>
          <w:color w:val="000000"/>
          <w:sz w:val="24"/>
          <w:szCs w:val="24"/>
        </w:rPr>
        <w:t>Lietuvos susisiekimo sektori</w:t>
      </w:r>
      <w:r w:rsidR="005D272E">
        <w:rPr>
          <w:rFonts w:ascii="Times New Roman" w:hAnsi="Times New Roman" w:cs="Times New Roman"/>
          <w:color w:val="000000"/>
          <w:sz w:val="24"/>
          <w:szCs w:val="24"/>
        </w:rPr>
        <w:t>aus</w:t>
      </w:r>
      <w:r>
        <w:rPr>
          <w:rFonts w:ascii="Times New Roman" w:hAnsi="Times New Roman" w:cs="Times New Roman"/>
          <w:color w:val="000000"/>
          <w:sz w:val="24"/>
          <w:szCs w:val="24"/>
        </w:rPr>
        <w:t xml:space="preserve"> tvarų augimą lėmė atsigavusi ES ekonomika ir transporto paslaugų deficitas rinkoje. Lietuvos vežėjai tuo puikiai pasinaudojo – investavę ir išplėtę savo transporto parkus, įsitvirtino ES rinkose ir toliau didino transporto sektoriaus bendrosios pridėtinės vertės, transporto paslaugų eksporto ir pajamų apimt</w:t>
      </w:r>
      <w:r w:rsidR="005D272E">
        <w:rPr>
          <w:rFonts w:ascii="Times New Roman" w:hAnsi="Times New Roman" w:cs="Times New Roman"/>
          <w:color w:val="000000"/>
          <w:sz w:val="24"/>
          <w:szCs w:val="24"/>
        </w:rPr>
        <w:t>į</w:t>
      </w:r>
      <w:r>
        <w:rPr>
          <w:rFonts w:ascii="Times New Roman" w:hAnsi="Times New Roman" w:cs="Times New Roman"/>
          <w:color w:val="000000"/>
          <w:sz w:val="24"/>
          <w:szCs w:val="24"/>
        </w:rPr>
        <w:t xml:space="preserve">. Augo visų pagrindinių transporto paslaugų eksporto rinkų </w:t>
      </w:r>
      <w:r w:rsidR="005D272E">
        <w:rPr>
          <w:rFonts w:ascii="Times New Roman" w:hAnsi="Times New Roman" w:cs="Times New Roman"/>
          <w:color w:val="000000"/>
          <w:sz w:val="24"/>
          <w:szCs w:val="24"/>
        </w:rPr>
        <w:t xml:space="preserve">mastas </w:t>
      </w:r>
      <w:r>
        <w:rPr>
          <w:rFonts w:ascii="Times New Roman" w:hAnsi="Times New Roman" w:cs="Times New Roman"/>
          <w:color w:val="000000"/>
          <w:sz w:val="24"/>
          <w:szCs w:val="24"/>
        </w:rPr>
        <w:t>Vakarų ir Rytų šalyse</w:t>
      </w:r>
      <w:r w:rsidR="005D272E">
        <w:rPr>
          <w:rFonts w:ascii="Times New Roman" w:hAnsi="Times New Roman" w:cs="Times New Roman"/>
          <w:color w:val="000000"/>
          <w:sz w:val="24"/>
          <w:szCs w:val="24"/>
        </w:rPr>
        <w:t> </w:t>
      </w:r>
      <w:r>
        <w:rPr>
          <w:rFonts w:ascii="Times New Roman" w:hAnsi="Times New Roman" w:cs="Times New Roman"/>
          <w:color w:val="000000"/>
          <w:sz w:val="24"/>
          <w:szCs w:val="24"/>
        </w:rPr>
        <w:t>– Vokietijoje, Rusijoje, Prancūzijoje, Danijoje ir Baltarusijoje.</w:t>
      </w:r>
    </w:p>
    <w:p w14:paraId="64CCC535" w14:textId="77777777" w:rsidR="00573873" w:rsidRDefault="00573873" w:rsidP="00573873">
      <w:pPr>
        <w:spacing w:after="0" w:line="240" w:lineRule="auto"/>
        <w:jc w:val="both"/>
        <w:rPr>
          <w:rFonts w:ascii="Times New Roman" w:hAnsi="Times New Roman" w:cs="Times New Roman"/>
          <w:bCs/>
          <w:sz w:val="24"/>
          <w:szCs w:val="24"/>
          <w:lang w:eastAsia="lt-LT"/>
        </w:rPr>
      </w:pPr>
    </w:p>
    <w:p w14:paraId="76B7CE7C" w14:textId="77777777" w:rsidR="00135B29" w:rsidRDefault="00135B29" w:rsidP="00383B31">
      <w:pPr>
        <w:spacing w:after="0" w:line="240" w:lineRule="auto"/>
        <w:jc w:val="center"/>
        <w:rPr>
          <w:rFonts w:ascii="Times New Roman" w:hAnsi="Times New Roman" w:cs="Times New Roman"/>
          <w:b/>
          <w:bCs/>
          <w:sz w:val="24"/>
          <w:szCs w:val="24"/>
          <w:lang w:eastAsia="lt-LT"/>
        </w:rPr>
      </w:pPr>
    </w:p>
    <w:p w14:paraId="1EB65EA5" w14:textId="40212FEC" w:rsidR="00573873" w:rsidRPr="00383B31" w:rsidRDefault="00BB6846" w:rsidP="00383B31">
      <w:pPr>
        <w:spacing w:after="0" w:line="240" w:lineRule="auto"/>
        <w:jc w:val="center"/>
        <w:rPr>
          <w:rFonts w:ascii="Times New Roman" w:hAnsi="Times New Roman" w:cs="Times New Roman"/>
          <w:bCs/>
          <w:i/>
          <w:sz w:val="24"/>
          <w:szCs w:val="24"/>
          <w:lang w:eastAsia="lt-LT"/>
        </w:rPr>
      </w:pPr>
      <w:r>
        <w:rPr>
          <w:rFonts w:ascii="Times New Roman" w:hAnsi="Times New Roman" w:cs="Times New Roman"/>
          <w:b/>
          <w:bCs/>
          <w:sz w:val="24"/>
          <w:szCs w:val="24"/>
          <w:lang w:eastAsia="lt-LT"/>
        </w:rPr>
        <w:lastRenderedPageBreak/>
        <w:t>1</w:t>
      </w:r>
      <w:r w:rsidR="007B760F">
        <w:rPr>
          <w:rFonts w:ascii="Times New Roman" w:hAnsi="Times New Roman" w:cs="Times New Roman"/>
          <w:b/>
          <w:bCs/>
          <w:sz w:val="24"/>
          <w:szCs w:val="24"/>
          <w:lang w:eastAsia="lt-LT"/>
        </w:rPr>
        <w:t>19</w:t>
      </w:r>
      <w:r w:rsidR="00573873" w:rsidRPr="00383B31">
        <w:rPr>
          <w:rFonts w:ascii="Times New Roman" w:hAnsi="Times New Roman" w:cs="Times New Roman"/>
          <w:b/>
          <w:bCs/>
          <w:sz w:val="24"/>
          <w:szCs w:val="24"/>
          <w:lang w:eastAsia="lt-LT"/>
        </w:rPr>
        <w:t xml:space="preserve"> pav.</w:t>
      </w:r>
      <w:r w:rsidR="00573873" w:rsidRPr="00383B31">
        <w:rPr>
          <w:rFonts w:ascii="Times New Roman" w:hAnsi="Times New Roman" w:cs="Times New Roman"/>
          <w:bCs/>
          <w:i/>
          <w:sz w:val="24"/>
          <w:szCs w:val="24"/>
          <w:lang w:eastAsia="lt-LT"/>
        </w:rPr>
        <w:t xml:space="preserve"> 2018 m</w:t>
      </w:r>
      <w:r w:rsidR="00543552">
        <w:rPr>
          <w:rFonts w:ascii="Times New Roman" w:hAnsi="Times New Roman" w:cs="Times New Roman"/>
          <w:bCs/>
          <w:i/>
          <w:sz w:val="24"/>
          <w:szCs w:val="24"/>
          <w:lang w:eastAsia="lt-LT"/>
        </w:rPr>
        <w:t>.</w:t>
      </w:r>
      <w:r w:rsidR="00573873" w:rsidRPr="00383B31">
        <w:rPr>
          <w:rFonts w:ascii="Times New Roman" w:hAnsi="Times New Roman" w:cs="Times New Roman"/>
          <w:bCs/>
          <w:i/>
          <w:sz w:val="24"/>
          <w:szCs w:val="24"/>
          <w:lang w:eastAsia="lt-LT"/>
        </w:rPr>
        <w:t xml:space="preserve"> susisiekimo sektoriaus svarbiausi pasiekimai</w:t>
      </w:r>
    </w:p>
    <w:p w14:paraId="555991FE" w14:textId="6344B56D" w:rsidR="00573873" w:rsidRDefault="001F3ACF" w:rsidP="00383B31">
      <w:pPr>
        <w:spacing w:after="0" w:line="240" w:lineRule="auto"/>
        <w:jc w:val="center"/>
        <w:rPr>
          <w:rFonts w:ascii="Times New Roman" w:hAnsi="Times New Roman" w:cs="Times New Roman"/>
          <w:bCs/>
          <w:sz w:val="24"/>
          <w:szCs w:val="24"/>
          <w:lang w:eastAsia="lt-LT"/>
        </w:rPr>
      </w:pPr>
      <w:r>
        <w:rPr>
          <w:rFonts w:ascii="Times New Roman" w:hAnsi="Times New Roman" w:cs="Times New Roman"/>
          <w:bCs/>
          <w:noProof/>
          <w:sz w:val="24"/>
          <w:szCs w:val="24"/>
          <w:lang w:eastAsia="lt-LT"/>
        </w:rPr>
        <w:drawing>
          <wp:inline distT="0" distB="0" distL="0" distR="0" wp14:anchorId="5DF0FFB8" wp14:editId="69089AC8">
            <wp:extent cx="4703004" cy="3286125"/>
            <wp:effectExtent l="0" t="0" r="2540" b="0"/>
            <wp:docPr id="797023589" name="Picture 79702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727508" cy="3303247"/>
                    </a:xfrm>
                    <a:prstGeom prst="rect">
                      <a:avLst/>
                    </a:prstGeom>
                    <a:noFill/>
                  </pic:spPr>
                </pic:pic>
              </a:graphicData>
            </a:graphic>
          </wp:inline>
        </w:drawing>
      </w:r>
    </w:p>
    <w:p w14:paraId="6842A3FF" w14:textId="318C88EF" w:rsidR="00573873" w:rsidRPr="00135B29" w:rsidRDefault="00383B31" w:rsidP="00383B31">
      <w:pPr>
        <w:pStyle w:val="BodyText"/>
        <w:jc w:val="center"/>
        <w:rPr>
          <w:sz w:val="20"/>
          <w:szCs w:val="20"/>
        </w:rPr>
      </w:pPr>
      <w:r w:rsidRPr="00135B29">
        <w:rPr>
          <w:sz w:val="20"/>
          <w:szCs w:val="20"/>
        </w:rPr>
        <w:t>Duomenų š</w:t>
      </w:r>
      <w:r w:rsidR="00573873" w:rsidRPr="00135B29">
        <w:rPr>
          <w:sz w:val="20"/>
          <w:szCs w:val="20"/>
        </w:rPr>
        <w:t>altinis</w:t>
      </w:r>
      <w:r w:rsidR="005D272E">
        <w:rPr>
          <w:sz w:val="20"/>
          <w:szCs w:val="20"/>
        </w:rPr>
        <w:t xml:space="preserve"> –</w:t>
      </w:r>
      <w:r w:rsidR="00573873" w:rsidRPr="00135B29">
        <w:rPr>
          <w:sz w:val="20"/>
          <w:szCs w:val="20"/>
        </w:rPr>
        <w:t xml:space="preserve"> Susisiekimo ministerij</w:t>
      </w:r>
      <w:r w:rsidRPr="00135B29">
        <w:rPr>
          <w:sz w:val="20"/>
          <w:szCs w:val="20"/>
        </w:rPr>
        <w:t>a</w:t>
      </w:r>
    </w:p>
    <w:p w14:paraId="5F9A6EF6" w14:textId="77777777" w:rsidR="00573873" w:rsidRDefault="00573873" w:rsidP="00573873">
      <w:pPr>
        <w:spacing w:after="0" w:line="240" w:lineRule="auto"/>
        <w:ind w:firstLine="993"/>
        <w:jc w:val="both"/>
        <w:rPr>
          <w:rFonts w:cs="Helvetica"/>
          <w:sz w:val="23"/>
          <w:szCs w:val="23"/>
        </w:rPr>
      </w:pPr>
    </w:p>
    <w:p w14:paraId="429FC0D6" w14:textId="479C9632" w:rsidR="00573873" w:rsidRDefault="00573873" w:rsidP="00135B29">
      <w:pPr>
        <w:autoSpaceDE w:val="0"/>
        <w:autoSpaceDN w:val="0"/>
        <w:adjustRightInd w:val="0"/>
        <w:spacing w:after="12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Išankstiniais duomenimis, 2018 m</w:t>
      </w:r>
      <w:r w:rsidR="00135B29">
        <w:rPr>
          <w:rFonts w:ascii="Times New Roman" w:hAnsi="Times New Roman" w:cs="Times New Roman"/>
          <w:color w:val="000000"/>
          <w:sz w:val="24"/>
          <w:szCs w:val="24"/>
        </w:rPr>
        <w:t>.</w:t>
      </w:r>
      <w:r>
        <w:rPr>
          <w:rFonts w:ascii="Times New Roman" w:hAnsi="Times New Roman" w:cs="Times New Roman"/>
          <w:color w:val="000000"/>
          <w:sz w:val="24"/>
          <w:szCs w:val="24"/>
        </w:rPr>
        <w:t xml:space="preserve"> krovinių vežimas, palyginti su 2017 m</w:t>
      </w:r>
      <w:r w:rsidR="00135B29">
        <w:rPr>
          <w:rFonts w:ascii="Times New Roman" w:hAnsi="Times New Roman" w:cs="Times New Roman"/>
          <w:color w:val="000000"/>
          <w:sz w:val="24"/>
          <w:szCs w:val="24"/>
        </w:rPr>
        <w:t>.</w:t>
      </w:r>
      <w:r>
        <w:rPr>
          <w:rFonts w:ascii="Times New Roman" w:hAnsi="Times New Roman" w:cs="Times New Roman"/>
          <w:color w:val="000000"/>
          <w:sz w:val="24"/>
          <w:szCs w:val="24"/>
        </w:rPr>
        <w:t xml:space="preserve"> atitinkamu laikotarpiu, </w:t>
      </w:r>
      <w:r w:rsidR="005D272E">
        <w:rPr>
          <w:rFonts w:ascii="Times New Roman" w:hAnsi="Times New Roman" w:cs="Times New Roman"/>
          <w:color w:val="000000"/>
          <w:sz w:val="24"/>
          <w:szCs w:val="24"/>
        </w:rPr>
        <w:t xml:space="preserve">padidėjo </w:t>
      </w:r>
      <w:r>
        <w:rPr>
          <w:rFonts w:ascii="Times New Roman" w:hAnsi="Times New Roman" w:cs="Times New Roman"/>
          <w:color w:val="000000"/>
          <w:sz w:val="24"/>
          <w:szCs w:val="24"/>
        </w:rPr>
        <w:t>15,8 proc. (iš viso 148,1 mln. t)</w:t>
      </w:r>
      <w:r w:rsidR="005D272E">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5D272E">
        <w:rPr>
          <w:rFonts w:ascii="Times New Roman" w:hAnsi="Times New Roman" w:cs="Times New Roman"/>
          <w:color w:val="000000"/>
          <w:sz w:val="24"/>
          <w:szCs w:val="24"/>
        </w:rPr>
        <w:t>i</w:t>
      </w:r>
      <w:r>
        <w:rPr>
          <w:rFonts w:ascii="Times New Roman" w:hAnsi="Times New Roman" w:cs="Times New Roman"/>
          <w:color w:val="000000"/>
          <w:sz w:val="24"/>
          <w:szCs w:val="24"/>
        </w:rPr>
        <w:t>š jų: krovinių vežimas</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 xml:space="preserve">geležinkelių transportu </w:t>
      </w:r>
      <w:r w:rsidR="005D272E">
        <w:rPr>
          <w:rFonts w:ascii="Times New Roman" w:hAnsi="Times New Roman" w:cs="Times New Roman"/>
          <w:color w:val="000000"/>
          <w:sz w:val="24"/>
          <w:szCs w:val="24"/>
        </w:rPr>
        <w:t xml:space="preserve">– </w:t>
      </w:r>
      <w:r>
        <w:rPr>
          <w:rFonts w:ascii="Times New Roman" w:hAnsi="Times New Roman" w:cs="Times New Roman"/>
          <w:color w:val="000000"/>
          <w:sz w:val="24"/>
          <w:szCs w:val="24"/>
        </w:rPr>
        <w:t>7,9 proc. (iš viso 56,8</w:t>
      </w:r>
      <w:r w:rsidR="00B91C1C">
        <w:rPr>
          <w:rFonts w:ascii="Times New Roman" w:hAnsi="Times New Roman" w:cs="Times New Roman"/>
          <w:color w:val="000000"/>
          <w:sz w:val="24"/>
          <w:szCs w:val="24"/>
        </w:rPr>
        <w:t> </w:t>
      </w:r>
      <w:r>
        <w:rPr>
          <w:rFonts w:ascii="Times New Roman" w:hAnsi="Times New Roman" w:cs="Times New Roman"/>
          <w:color w:val="000000"/>
          <w:sz w:val="24"/>
          <w:szCs w:val="24"/>
        </w:rPr>
        <w:t>mln.</w:t>
      </w:r>
      <w:r w:rsidR="00B91C1C">
        <w:rPr>
          <w:rFonts w:ascii="Times New Roman" w:hAnsi="Times New Roman" w:cs="Times New Roman"/>
          <w:color w:val="000000"/>
          <w:sz w:val="24"/>
          <w:szCs w:val="24"/>
        </w:rPr>
        <w:t> </w:t>
      </w:r>
      <w:r>
        <w:rPr>
          <w:rFonts w:ascii="Times New Roman" w:hAnsi="Times New Roman" w:cs="Times New Roman"/>
          <w:color w:val="000000"/>
          <w:sz w:val="24"/>
          <w:szCs w:val="24"/>
        </w:rPr>
        <w:t>t), kelių transportu – 8 proc. (</w:t>
      </w:r>
      <w:r w:rsidR="00B91C1C">
        <w:rPr>
          <w:rFonts w:ascii="Times New Roman" w:hAnsi="Times New Roman" w:cs="Times New Roman"/>
          <w:color w:val="000000"/>
          <w:sz w:val="24"/>
          <w:szCs w:val="24"/>
        </w:rPr>
        <w:t xml:space="preserve">iš </w:t>
      </w:r>
      <w:r>
        <w:rPr>
          <w:rFonts w:ascii="Times New Roman" w:hAnsi="Times New Roman" w:cs="Times New Roman"/>
          <w:color w:val="000000"/>
          <w:sz w:val="24"/>
          <w:szCs w:val="24"/>
        </w:rPr>
        <w:t xml:space="preserve">viso 83,1 mln. t). Išaugusį geležinkelių transportu vežamų krovinių kiekį lėmė 15 proc. </w:t>
      </w:r>
      <w:r w:rsidR="005D272E">
        <w:rPr>
          <w:rFonts w:ascii="Times New Roman" w:hAnsi="Times New Roman" w:cs="Times New Roman"/>
          <w:color w:val="000000"/>
          <w:sz w:val="24"/>
          <w:szCs w:val="24"/>
        </w:rPr>
        <w:t xml:space="preserve">padidėjęs </w:t>
      </w:r>
      <w:r>
        <w:rPr>
          <w:rFonts w:ascii="Times New Roman" w:hAnsi="Times New Roman" w:cs="Times New Roman"/>
          <w:color w:val="000000"/>
          <w:sz w:val="24"/>
          <w:szCs w:val="24"/>
        </w:rPr>
        <w:t xml:space="preserve">tranzitas Klaipėdos </w:t>
      </w:r>
      <w:r w:rsidR="00D450A8">
        <w:rPr>
          <w:rFonts w:ascii="Times New Roman" w:hAnsi="Times New Roman" w:cs="Times New Roman"/>
          <w:color w:val="000000"/>
          <w:sz w:val="24"/>
          <w:szCs w:val="24"/>
        </w:rPr>
        <w:t xml:space="preserve">valstybinio jūrų </w:t>
      </w:r>
      <w:r>
        <w:rPr>
          <w:rFonts w:ascii="Times New Roman" w:hAnsi="Times New Roman" w:cs="Times New Roman"/>
          <w:color w:val="000000"/>
          <w:sz w:val="24"/>
          <w:szCs w:val="24"/>
        </w:rPr>
        <w:t>uosto ir Kaliningrado srities kryptimis</w:t>
      </w:r>
      <w:r w:rsidR="005D272E">
        <w:rPr>
          <w:rFonts w:ascii="Times New Roman" w:hAnsi="Times New Roman" w:cs="Times New Roman"/>
          <w:color w:val="000000"/>
          <w:sz w:val="24"/>
          <w:szCs w:val="24"/>
        </w:rPr>
        <w:t xml:space="preserve"> ir</w:t>
      </w:r>
      <w:r>
        <w:rPr>
          <w:rFonts w:ascii="Times New Roman" w:hAnsi="Times New Roman" w:cs="Times New Roman"/>
          <w:color w:val="000000"/>
          <w:sz w:val="24"/>
          <w:szCs w:val="24"/>
        </w:rPr>
        <w:t xml:space="preserve"> </w:t>
      </w:r>
      <w:r w:rsidR="005D272E">
        <w:rPr>
          <w:rFonts w:ascii="Times New Roman" w:hAnsi="Times New Roman" w:cs="Times New Roman"/>
          <w:color w:val="000000"/>
          <w:sz w:val="24"/>
          <w:szCs w:val="24"/>
        </w:rPr>
        <w:t xml:space="preserve">suintensyvėję </w:t>
      </w:r>
      <w:r>
        <w:rPr>
          <w:rFonts w:ascii="Times New Roman" w:hAnsi="Times New Roman" w:cs="Times New Roman"/>
          <w:color w:val="000000"/>
          <w:sz w:val="24"/>
          <w:szCs w:val="24"/>
        </w:rPr>
        <w:t xml:space="preserve">visų pagrindinių krovinių </w:t>
      </w:r>
      <w:r w:rsidR="005D272E">
        <w:rPr>
          <w:rFonts w:ascii="Times New Roman" w:hAnsi="Times New Roman" w:cs="Times New Roman"/>
          <w:color w:val="000000"/>
          <w:sz w:val="24"/>
          <w:szCs w:val="24"/>
        </w:rPr>
        <w:t>(</w:t>
      </w:r>
      <w:r>
        <w:rPr>
          <w:rFonts w:ascii="Times New Roman" w:hAnsi="Times New Roman" w:cs="Times New Roman"/>
          <w:color w:val="000000"/>
          <w:sz w:val="24"/>
          <w:szCs w:val="24"/>
        </w:rPr>
        <w:t>trąšų, mineralinių produktų, naftos ir naftos produktų</w:t>
      </w:r>
      <w:r w:rsidR="005D272E">
        <w:rPr>
          <w:rFonts w:ascii="Times New Roman" w:hAnsi="Times New Roman" w:cs="Times New Roman"/>
          <w:color w:val="000000"/>
          <w:sz w:val="24"/>
          <w:szCs w:val="24"/>
        </w:rPr>
        <w:t>,</w:t>
      </w:r>
      <w:r>
        <w:rPr>
          <w:rFonts w:ascii="Times New Roman" w:hAnsi="Times New Roman" w:cs="Times New Roman"/>
          <w:color w:val="000000"/>
          <w:sz w:val="24"/>
          <w:szCs w:val="24"/>
        </w:rPr>
        <w:t xml:space="preserve"> juodųjų metalų</w:t>
      </w:r>
      <w:r w:rsidR="005D272E">
        <w:rPr>
          <w:rFonts w:ascii="Times New Roman" w:hAnsi="Times New Roman" w:cs="Times New Roman"/>
          <w:color w:val="000000"/>
          <w:sz w:val="24"/>
          <w:szCs w:val="24"/>
        </w:rPr>
        <w:t>)</w:t>
      </w:r>
      <w:r>
        <w:rPr>
          <w:rFonts w:ascii="Times New Roman" w:hAnsi="Times New Roman" w:cs="Times New Roman"/>
          <w:color w:val="000000"/>
          <w:sz w:val="24"/>
          <w:szCs w:val="24"/>
        </w:rPr>
        <w:t xml:space="preserve"> vežimai.</w:t>
      </w:r>
    </w:p>
    <w:p w14:paraId="0887850A" w14:textId="77777777" w:rsidR="00135B29" w:rsidRPr="000D6536" w:rsidRDefault="00135B29" w:rsidP="00135B29">
      <w:pPr>
        <w:pStyle w:val="NoSpacing"/>
        <w:rPr>
          <w:lang w:val="lt-LT"/>
        </w:rPr>
      </w:pPr>
    </w:p>
    <w:p w14:paraId="05B5BA0C" w14:textId="0D38CA99" w:rsidR="00573873" w:rsidRPr="00383B31" w:rsidRDefault="00BB6846" w:rsidP="00383B31">
      <w:pPr>
        <w:autoSpaceDE w:val="0"/>
        <w:autoSpaceDN w:val="0"/>
        <w:adjustRightInd w:val="0"/>
        <w:spacing w:after="0" w:line="240" w:lineRule="auto"/>
        <w:jc w:val="center"/>
        <w:rPr>
          <w:rFonts w:ascii="Times New Roman" w:hAnsi="Times New Roman" w:cs="Times New Roman"/>
          <w:bCs/>
          <w:i/>
          <w:sz w:val="24"/>
          <w:szCs w:val="24"/>
          <w:lang w:eastAsia="lt-LT"/>
        </w:rPr>
      </w:pPr>
      <w:r>
        <w:rPr>
          <w:rFonts w:ascii="Times New Roman" w:hAnsi="Times New Roman" w:cs="Times New Roman"/>
          <w:b/>
          <w:noProof/>
          <w:sz w:val="24"/>
          <w:szCs w:val="24"/>
        </w:rPr>
        <w:t>1</w:t>
      </w:r>
      <w:r w:rsidR="00FF6A72">
        <w:rPr>
          <w:rFonts w:ascii="Times New Roman" w:hAnsi="Times New Roman" w:cs="Times New Roman"/>
          <w:b/>
          <w:noProof/>
          <w:sz w:val="24"/>
          <w:szCs w:val="24"/>
        </w:rPr>
        <w:t>2</w:t>
      </w:r>
      <w:r w:rsidR="007B760F">
        <w:rPr>
          <w:rFonts w:ascii="Times New Roman" w:hAnsi="Times New Roman" w:cs="Times New Roman"/>
          <w:b/>
          <w:noProof/>
          <w:sz w:val="24"/>
          <w:szCs w:val="24"/>
        </w:rPr>
        <w:t>0</w:t>
      </w:r>
      <w:r w:rsidR="00573873" w:rsidRPr="00383B31">
        <w:rPr>
          <w:rFonts w:ascii="Times New Roman" w:hAnsi="Times New Roman" w:cs="Times New Roman"/>
          <w:b/>
          <w:noProof/>
          <w:sz w:val="24"/>
          <w:szCs w:val="24"/>
        </w:rPr>
        <w:t xml:space="preserve"> pav.</w:t>
      </w:r>
      <w:r w:rsidR="00573873" w:rsidRPr="00383B31">
        <w:rPr>
          <w:rFonts w:ascii="Times New Roman" w:hAnsi="Times New Roman" w:cs="Times New Roman"/>
          <w:noProof/>
          <w:sz w:val="24"/>
          <w:szCs w:val="24"/>
        </w:rPr>
        <w:t xml:space="preserve"> </w:t>
      </w:r>
      <w:r w:rsidR="00573873" w:rsidRPr="00383B31">
        <w:rPr>
          <w:rFonts w:ascii="Times New Roman" w:hAnsi="Times New Roman" w:cs="Times New Roman"/>
          <w:i/>
          <w:noProof/>
          <w:sz w:val="24"/>
          <w:szCs w:val="24"/>
        </w:rPr>
        <w:t>Kasmetinė krovinių vežimo vis</w:t>
      </w:r>
      <w:r w:rsidR="005D272E">
        <w:rPr>
          <w:rFonts w:ascii="Times New Roman" w:hAnsi="Times New Roman" w:cs="Times New Roman"/>
          <w:i/>
          <w:noProof/>
          <w:sz w:val="24"/>
          <w:szCs w:val="24"/>
        </w:rPr>
        <w:t>ų rūšių</w:t>
      </w:r>
      <w:r w:rsidR="00573873" w:rsidRPr="00383B31">
        <w:rPr>
          <w:rFonts w:ascii="Times New Roman" w:hAnsi="Times New Roman" w:cs="Times New Roman"/>
          <w:i/>
          <w:noProof/>
          <w:sz w:val="24"/>
          <w:szCs w:val="24"/>
        </w:rPr>
        <w:t xml:space="preserve"> transport</w:t>
      </w:r>
      <w:r w:rsidR="005D272E">
        <w:rPr>
          <w:rFonts w:ascii="Times New Roman" w:hAnsi="Times New Roman" w:cs="Times New Roman"/>
          <w:i/>
          <w:noProof/>
          <w:sz w:val="24"/>
          <w:szCs w:val="24"/>
        </w:rPr>
        <w:t>u</w:t>
      </w:r>
      <w:r w:rsidR="00573873" w:rsidRPr="00383B31">
        <w:rPr>
          <w:rFonts w:ascii="Times New Roman" w:hAnsi="Times New Roman" w:cs="Times New Roman"/>
          <w:i/>
          <w:noProof/>
          <w:sz w:val="24"/>
          <w:szCs w:val="24"/>
        </w:rPr>
        <w:t xml:space="preserve"> dinamika</w:t>
      </w:r>
      <w:r w:rsidR="00383B31" w:rsidRPr="00383B31">
        <w:rPr>
          <w:rFonts w:ascii="Times New Roman" w:hAnsi="Times New Roman" w:cs="Times New Roman"/>
          <w:i/>
          <w:noProof/>
          <w:sz w:val="24"/>
          <w:szCs w:val="24"/>
        </w:rPr>
        <w:t xml:space="preserve"> (</w:t>
      </w:r>
      <w:r w:rsidR="00573873" w:rsidRPr="00383B31">
        <w:rPr>
          <w:rFonts w:ascii="Times New Roman" w:hAnsi="Times New Roman" w:cs="Times New Roman"/>
          <w:i/>
          <w:noProof/>
          <w:sz w:val="24"/>
          <w:szCs w:val="24"/>
        </w:rPr>
        <w:t>mln.</w:t>
      </w:r>
      <w:r w:rsidR="00227021">
        <w:rPr>
          <w:rFonts w:ascii="Times New Roman" w:hAnsi="Times New Roman" w:cs="Times New Roman"/>
          <w:i/>
          <w:noProof/>
          <w:sz w:val="24"/>
          <w:szCs w:val="24"/>
        </w:rPr>
        <w:t xml:space="preserve"> </w:t>
      </w:r>
      <w:r w:rsidR="00573873" w:rsidRPr="00383B31">
        <w:rPr>
          <w:rFonts w:ascii="Times New Roman" w:hAnsi="Times New Roman" w:cs="Times New Roman"/>
          <w:i/>
          <w:noProof/>
          <w:sz w:val="24"/>
          <w:szCs w:val="24"/>
        </w:rPr>
        <w:t>t</w:t>
      </w:r>
      <w:r w:rsidR="00383B31" w:rsidRPr="00383B31">
        <w:rPr>
          <w:rFonts w:ascii="Times New Roman" w:hAnsi="Times New Roman" w:cs="Times New Roman"/>
          <w:i/>
          <w:noProof/>
          <w:sz w:val="24"/>
          <w:szCs w:val="24"/>
        </w:rPr>
        <w:t>)</w:t>
      </w:r>
    </w:p>
    <w:p w14:paraId="27AF0BD8" w14:textId="77777777" w:rsidR="00573873" w:rsidRDefault="00573873" w:rsidP="00383B31">
      <w:pPr>
        <w:pStyle w:val="BodyText"/>
        <w:jc w:val="center"/>
        <w:rPr>
          <w:i/>
          <w:sz w:val="20"/>
          <w:szCs w:val="20"/>
        </w:rPr>
      </w:pPr>
      <w:r w:rsidRPr="00207543">
        <w:rPr>
          <w:noProof/>
          <w:color w:val="000000"/>
        </w:rPr>
        <w:drawing>
          <wp:inline distT="0" distB="0" distL="0" distR="0" wp14:anchorId="5693D643" wp14:editId="03F077B3">
            <wp:extent cx="6067425" cy="2133600"/>
            <wp:effectExtent l="0" t="0" r="9525" b="0"/>
            <wp:docPr id="231" name="Diagrama 48"/>
            <wp:cNvGraphicFramePr/>
            <a:graphic xmlns:a="http://schemas.openxmlformats.org/drawingml/2006/main">
              <a:graphicData uri="http://schemas.openxmlformats.org/drawingml/2006/chart">
                <c:chart xmlns:c="http://schemas.openxmlformats.org/drawingml/2006/chart" r:id="rId133"/>
              </a:graphicData>
            </a:graphic>
          </wp:inline>
        </w:drawing>
      </w:r>
    </w:p>
    <w:p w14:paraId="01661AC4" w14:textId="7D31D564" w:rsidR="00573873" w:rsidRPr="00383B31" w:rsidRDefault="00383B31" w:rsidP="00383B31">
      <w:pPr>
        <w:pStyle w:val="BodyText"/>
        <w:jc w:val="center"/>
        <w:rPr>
          <w:sz w:val="20"/>
          <w:szCs w:val="20"/>
        </w:rPr>
      </w:pPr>
      <w:r w:rsidRPr="00383B31">
        <w:rPr>
          <w:sz w:val="20"/>
          <w:szCs w:val="20"/>
        </w:rPr>
        <w:t>Duomenų š</w:t>
      </w:r>
      <w:r w:rsidR="00573873" w:rsidRPr="00383B31">
        <w:rPr>
          <w:sz w:val="20"/>
          <w:szCs w:val="20"/>
        </w:rPr>
        <w:t>altinis</w:t>
      </w:r>
      <w:r w:rsidR="005D272E">
        <w:rPr>
          <w:sz w:val="20"/>
          <w:szCs w:val="20"/>
        </w:rPr>
        <w:t xml:space="preserve"> –</w:t>
      </w:r>
      <w:r w:rsidR="00573873" w:rsidRPr="00383B31">
        <w:rPr>
          <w:sz w:val="20"/>
          <w:szCs w:val="20"/>
        </w:rPr>
        <w:t xml:space="preserve"> Lietuvos statistikos departamentas</w:t>
      </w:r>
    </w:p>
    <w:p w14:paraId="451D74A5" w14:textId="77777777" w:rsidR="00573873" w:rsidRDefault="00573873" w:rsidP="00573873">
      <w:pPr>
        <w:spacing w:after="0" w:line="240" w:lineRule="auto"/>
        <w:ind w:firstLine="851"/>
        <w:jc w:val="both"/>
        <w:rPr>
          <w:rFonts w:ascii="Times New Roman" w:hAnsi="Times New Roman" w:cs="Times New Roman"/>
          <w:bCs/>
          <w:sz w:val="24"/>
          <w:szCs w:val="24"/>
          <w:lang w:eastAsia="lt-LT"/>
        </w:rPr>
      </w:pPr>
    </w:p>
    <w:p w14:paraId="1610B490" w14:textId="0A26DCA0" w:rsidR="00573873" w:rsidRDefault="00573873" w:rsidP="00135B29">
      <w:pPr>
        <w:tabs>
          <w:tab w:val="left" w:pos="1701"/>
        </w:tabs>
        <w:spacing w:after="0" w:line="240" w:lineRule="auto"/>
        <w:jc w:val="both"/>
        <w:rPr>
          <w:rFonts w:ascii="Times New Roman" w:hAnsi="Times New Roman" w:cs="Times New Roman"/>
          <w:bCs/>
          <w:sz w:val="24"/>
          <w:szCs w:val="24"/>
          <w:lang w:eastAsia="lt-LT"/>
        </w:rPr>
      </w:pPr>
      <w:r>
        <w:rPr>
          <w:rFonts w:ascii="Times New Roman" w:hAnsi="Times New Roman" w:cs="Times New Roman"/>
          <w:bCs/>
          <w:sz w:val="24"/>
          <w:szCs w:val="24"/>
          <w:lang w:eastAsia="lt-LT"/>
        </w:rPr>
        <w:t>Išankstiniais duomenimis, 2018 m</w:t>
      </w:r>
      <w:r w:rsidR="00135B29">
        <w:rPr>
          <w:rFonts w:ascii="Times New Roman" w:hAnsi="Times New Roman" w:cs="Times New Roman"/>
          <w:bCs/>
          <w:sz w:val="24"/>
          <w:szCs w:val="24"/>
          <w:lang w:eastAsia="lt-LT"/>
        </w:rPr>
        <w:t>.</w:t>
      </w:r>
      <w:r w:rsidRPr="008A175A">
        <w:rPr>
          <w:rFonts w:ascii="Times New Roman" w:hAnsi="Times New Roman" w:cs="Times New Roman"/>
          <w:bCs/>
          <w:sz w:val="24"/>
          <w:szCs w:val="24"/>
          <w:lang w:eastAsia="lt-LT"/>
        </w:rPr>
        <w:t xml:space="preserve"> keleivių</w:t>
      </w:r>
      <w:r w:rsidR="005D272E">
        <w:rPr>
          <w:rFonts w:ascii="Times New Roman" w:hAnsi="Times New Roman" w:cs="Times New Roman"/>
          <w:bCs/>
          <w:sz w:val="24"/>
          <w:szCs w:val="24"/>
          <w:lang w:eastAsia="lt-LT"/>
        </w:rPr>
        <w:t>,</w:t>
      </w:r>
      <w:r w:rsidRPr="008A175A">
        <w:rPr>
          <w:rFonts w:ascii="Times New Roman" w:hAnsi="Times New Roman" w:cs="Times New Roman"/>
          <w:bCs/>
          <w:sz w:val="24"/>
          <w:szCs w:val="24"/>
          <w:lang w:eastAsia="lt-LT"/>
        </w:rPr>
        <w:t xml:space="preserve"> vež</w:t>
      </w:r>
      <w:r w:rsidR="005D272E">
        <w:rPr>
          <w:rFonts w:ascii="Times New Roman" w:hAnsi="Times New Roman" w:cs="Times New Roman"/>
          <w:bCs/>
          <w:sz w:val="24"/>
          <w:szCs w:val="24"/>
          <w:lang w:eastAsia="lt-LT"/>
        </w:rPr>
        <w:t>amų</w:t>
      </w:r>
      <w:r w:rsidRPr="008A175A">
        <w:rPr>
          <w:rFonts w:ascii="Times New Roman" w:hAnsi="Times New Roman" w:cs="Times New Roman"/>
          <w:bCs/>
          <w:sz w:val="24"/>
          <w:szCs w:val="24"/>
          <w:lang w:eastAsia="lt-LT"/>
        </w:rPr>
        <w:t xml:space="preserve"> visų rūšių transportu</w:t>
      </w:r>
      <w:r w:rsidR="005D272E">
        <w:rPr>
          <w:rFonts w:ascii="Times New Roman" w:hAnsi="Times New Roman" w:cs="Times New Roman"/>
          <w:bCs/>
          <w:sz w:val="24"/>
          <w:szCs w:val="24"/>
          <w:lang w:eastAsia="lt-LT"/>
        </w:rPr>
        <w:t>,</w:t>
      </w:r>
      <w:r w:rsidRPr="008A175A">
        <w:rPr>
          <w:rFonts w:ascii="Times New Roman" w:hAnsi="Times New Roman" w:cs="Times New Roman"/>
          <w:bCs/>
          <w:sz w:val="24"/>
          <w:szCs w:val="24"/>
          <w:lang w:eastAsia="lt-LT"/>
        </w:rPr>
        <w:t xml:space="preserve"> </w:t>
      </w:r>
      <w:r>
        <w:rPr>
          <w:rFonts w:ascii="Times New Roman" w:hAnsi="Times New Roman" w:cs="Times New Roman"/>
          <w:bCs/>
          <w:sz w:val="24"/>
          <w:szCs w:val="24"/>
          <w:lang w:eastAsia="lt-LT"/>
        </w:rPr>
        <w:t>s</w:t>
      </w:r>
      <w:r w:rsidRPr="008A175A">
        <w:rPr>
          <w:rFonts w:ascii="Times New Roman" w:hAnsi="Times New Roman" w:cs="Times New Roman"/>
          <w:bCs/>
          <w:sz w:val="24"/>
          <w:szCs w:val="24"/>
          <w:lang w:eastAsia="lt-LT"/>
        </w:rPr>
        <w:t>umažėjo n</w:t>
      </w:r>
      <w:r>
        <w:rPr>
          <w:rFonts w:ascii="Times New Roman" w:hAnsi="Times New Roman" w:cs="Times New Roman"/>
          <w:bCs/>
          <w:sz w:val="24"/>
          <w:szCs w:val="24"/>
          <w:lang w:eastAsia="lt-LT"/>
        </w:rPr>
        <w:t xml:space="preserve">ežymiai </w:t>
      </w:r>
      <w:r w:rsidR="00100483">
        <w:rPr>
          <w:rFonts w:ascii="Times New Roman" w:hAnsi="Times New Roman" w:cs="Times New Roman"/>
          <w:bCs/>
          <w:sz w:val="24"/>
          <w:szCs w:val="24"/>
          <w:lang w:eastAsia="lt-LT"/>
        </w:rPr>
        <w:t xml:space="preserve">(iš viso vežta </w:t>
      </w:r>
      <w:r>
        <w:rPr>
          <w:rFonts w:ascii="Times New Roman" w:hAnsi="Times New Roman" w:cs="Times New Roman"/>
          <w:bCs/>
          <w:sz w:val="24"/>
          <w:szCs w:val="24"/>
          <w:lang w:eastAsia="lt-LT"/>
        </w:rPr>
        <w:t>382 mln. kel</w:t>
      </w:r>
      <w:r w:rsidR="00135B29">
        <w:rPr>
          <w:rFonts w:ascii="Times New Roman" w:hAnsi="Times New Roman" w:cs="Times New Roman"/>
          <w:bCs/>
          <w:sz w:val="24"/>
          <w:szCs w:val="24"/>
          <w:lang w:eastAsia="lt-LT"/>
        </w:rPr>
        <w:t>eivių</w:t>
      </w:r>
      <w:r>
        <w:rPr>
          <w:rFonts w:ascii="Times New Roman" w:hAnsi="Times New Roman" w:cs="Times New Roman"/>
          <w:bCs/>
          <w:sz w:val="24"/>
          <w:szCs w:val="24"/>
          <w:lang w:eastAsia="lt-LT"/>
        </w:rPr>
        <w:t xml:space="preserve">, t. y. apie </w:t>
      </w:r>
      <w:r w:rsidRPr="008A175A">
        <w:rPr>
          <w:rFonts w:ascii="Times New Roman" w:hAnsi="Times New Roman" w:cs="Times New Roman"/>
          <w:bCs/>
          <w:sz w:val="24"/>
          <w:szCs w:val="24"/>
          <w:lang w:eastAsia="lt-LT"/>
        </w:rPr>
        <w:t>1 proc. mažiau</w:t>
      </w:r>
      <w:r w:rsidR="005D272E">
        <w:rPr>
          <w:rFonts w:ascii="Times New Roman" w:hAnsi="Times New Roman" w:cs="Times New Roman"/>
          <w:bCs/>
          <w:sz w:val="24"/>
          <w:szCs w:val="24"/>
          <w:lang w:eastAsia="lt-LT"/>
        </w:rPr>
        <w:t>,</w:t>
      </w:r>
      <w:r w:rsidRPr="008A175A">
        <w:rPr>
          <w:rFonts w:ascii="Times New Roman" w:hAnsi="Times New Roman" w:cs="Times New Roman"/>
          <w:bCs/>
          <w:sz w:val="24"/>
          <w:szCs w:val="24"/>
          <w:lang w:eastAsia="lt-LT"/>
        </w:rPr>
        <w:t xml:space="preserve"> palyginti su analogišku praėjusiu laikot</w:t>
      </w:r>
      <w:r>
        <w:rPr>
          <w:rFonts w:ascii="Times New Roman" w:hAnsi="Times New Roman" w:cs="Times New Roman"/>
          <w:bCs/>
          <w:sz w:val="24"/>
          <w:szCs w:val="24"/>
          <w:lang w:eastAsia="lt-LT"/>
        </w:rPr>
        <w:t>arpiu</w:t>
      </w:r>
      <w:r w:rsidR="00100483">
        <w:rPr>
          <w:rFonts w:ascii="Times New Roman" w:hAnsi="Times New Roman" w:cs="Times New Roman"/>
          <w:bCs/>
          <w:sz w:val="24"/>
          <w:szCs w:val="24"/>
          <w:lang w:eastAsia="lt-LT"/>
        </w:rPr>
        <w:t>)</w:t>
      </w:r>
      <w:r>
        <w:rPr>
          <w:rFonts w:ascii="Times New Roman" w:hAnsi="Times New Roman" w:cs="Times New Roman"/>
          <w:bCs/>
          <w:sz w:val="24"/>
          <w:szCs w:val="24"/>
          <w:lang w:eastAsia="lt-LT"/>
        </w:rPr>
        <w:t xml:space="preserve">. </w:t>
      </w:r>
      <w:r w:rsidR="005D272E">
        <w:rPr>
          <w:rFonts w:ascii="Times New Roman" w:hAnsi="Times New Roman" w:cs="Times New Roman"/>
          <w:bCs/>
          <w:sz w:val="24"/>
          <w:szCs w:val="24"/>
          <w:lang w:eastAsia="lt-LT"/>
        </w:rPr>
        <w:t>K</w:t>
      </w:r>
      <w:r>
        <w:rPr>
          <w:rFonts w:ascii="Times New Roman" w:hAnsi="Times New Roman" w:cs="Times New Roman"/>
          <w:bCs/>
          <w:sz w:val="24"/>
          <w:szCs w:val="24"/>
          <w:lang w:eastAsia="lt-LT"/>
        </w:rPr>
        <w:t>elių transportu</w:t>
      </w:r>
      <w:r w:rsidR="005D272E">
        <w:rPr>
          <w:rFonts w:ascii="Times New Roman" w:hAnsi="Times New Roman" w:cs="Times New Roman"/>
          <w:bCs/>
          <w:sz w:val="24"/>
          <w:szCs w:val="24"/>
          <w:lang w:eastAsia="lt-LT"/>
        </w:rPr>
        <w:t> </w:t>
      </w:r>
      <w:r>
        <w:rPr>
          <w:rFonts w:ascii="Times New Roman" w:hAnsi="Times New Roman" w:cs="Times New Roman"/>
          <w:bCs/>
          <w:sz w:val="24"/>
          <w:szCs w:val="24"/>
          <w:lang w:eastAsia="lt-LT"/>
        </w:rPr>
        <w:t>–</w:t>
      </w:r>
      <w:r w:rsidRPr="008A175A">
        <w:rPr>
          <w:rFonts w:ascii="Times New Roman" w:hAnsi="Times New Roman" w:cs="Times New Roman"/>
          <w:bCs/>
          <w:sz w:val="24"/>
          <w:szCs w:val="24"/>
          <w:lang w:eastAsia="lt-LT"/>
        </w:rPr>
        <w:t xml:space="preserve"> </w:t>
      </w:r>
      <w:r>
        <w:rPr>
          <w:rFonts w:ascii="Times New Roman" w:hAnsi="Times New Roman" w:cs="Times New Roman"/>
          <w:bCs/>
          <w:sz w:val="24"/>
          <w:szCs w:val="24"/>
          <w:lang w:eastAsia="lt-LT"/>
        </w:rPr>
        <w:t xml:space="preserve">tiek troleibusų, tiek autobusų – </w:t>
      </w:r>
      <w:r w:rsidRPr="008A175A">
        <w:rPr>
          <w:rFonts w:ascii="Times New Roman" w:hAnsi="Times New Roman" w:cs="Times New Roman"/>
          <w:bCs/>
          <w:sz w:val="24"/>
          <w:szCs w:val="24"/>
          <w:lang w:eastAsia="lt-LT"/>
        </w:rPr>
        <w:t>vežamų keleivių skaičius</w:t>
      </w:r>
      <w:r w:rsidR="005D272E">
        <w:rPr>
          <w:rFonts w:ascii="Times New Roman" w:hAnsi="Times New Roman" w:cs="Times New Roman"/>
          <w:bCs/>
          <w:sz w:val="24"/>
          <w:szCs w:val="24"/>
          <w:lang w:eastAsia="lt-LT"/>
        </w:rPr>
        <w:t xml:space="preserve"> mažėjo,</w:t>
      </w:r>
      <w:r w:rsidRPr="008A175A">
        <w:rPr>
          <w:rFonts w:ascii="Times New Roman" w:hAnsi="Times New Roman" w:cs="Times New Roman"/>
          <w:bCs/>
          <w:sz w:val="24"/>
          <w:szCs w:val="24"/>
          <w:lang w:eastAsia="lt-LT"/>
        </w:rPr>
        <w:t xml:space="preserve"> </w:t>
      </w:r>
      <w:r w:rsidR="005D272E">
        <w:rPr>
          <w:rFonts w:ascii="Times New Roman" w:hAnsi="Times New Roman" w:cs="Times New Roman"/>
          <w:bCs/>
          <w:sz w:val="24"/>
          <w:szCs w:val="24"/>
          <w:lang w:eastAsia="lt-LT"/>
        </w:rPr>
        <w:t>o</w:t>
      </w:r>
      <w:r w:rsidRPr="008A175A">
        <w:rPr>
          <w:rFonts w:ascii="Times New Roman" w:hAnsi="Times New Roman" w:cs="Times New Roman"/>
          <w:bCs/>
          <w:sz w:val="24"/>
          <w:szCs w:val="24"/>
          <w:lang w:eastAsia="lt-LT"/>
        </w:rPr>
        <w:t xml:space="preserve"> keliones geležinkelių transportu rinkosi vis daugiau keleivių. Praėjusiais metais tokį keliavimo </w:t>
      </w:r>
      <w:r w:rsidRPr="00BF2221">
        <w:rPr>
          <w:rFonts w:ascii="Times New Roman" w:hAnsi="Times New Roman" w:cs="Times New Roman"/>
          <w:bCs/>
          <w:color w:val="000000" w:themeColor="text1"/>
          <w:sz w:val="24"/>
          <w:szCs w:val="24"/>
          <w:lang w:eastAsia="lt-LT"/>
        </w:rPr>
        <w:t>būdą</w:t>
      </w:r>
      <w:r w:rsidRPr="008A175A">
        <w:rPr>
          <w:rFonts w:ascii="Times New Roman" w:hAnsi="Times New Roman" w:cs="Times New Roman"/>
          <w:bCs/>
          <w:sz w:val="24"/>
          <w:szCs w:val="24"/>
          <w:lang w:eastAsia="lt-LT"/>
        </w:rPr>
        <w:t xml:space="preserve"> pasirinko 5,169 mln. keleivių (511 tūkst.</w:t>
      </w:r>
      <w:r w:rsidR="00100483">
        <w:rPr>
          <w:rFonts w:ascii="Times New Roman" w:hAnsi="Times New Roman" w:cs="Times New Roman"/>
          <w:bCs/>
          <w:sz w:val="24"/>
          <w:szCs w:val="24"/>
          <w:lang w:eastAsia="lt-LT"/>
        </w:rPr>
        <w:t>,</w:t>
      </w:r>
      <w:r w:rsidRPr="008A175A">
        <w:rPr>
          <w:rFonts w:ascii="Times New Roman" w:hAnsi="Times New Roman" w:cs="Times New Roman"/>
          <w:bCs/>
          <w:sz w:val="24"/>
          <w:szCs w:val="24"/>
          <w:lang w:eastAsia="lt-LT"/>
        </w:rPr>
        <w:t xml:space="preserve"> arba 11 proc.</w:t>
      </w:r>
      <w:r w:rsidR="00100483">
        <w:rPr>
          <w:rFonts w:ascii="Times New Roman" w:hAnsi="Times New Roman" w:cs="Times New Roman"/>
          <w:bCs/>
          <w:sz w:val="24"/>
          <w:szCs w:val="24"/>
          <w:lang w:eastAsia="lt-LT"/>
        </w:rPr>
        <w:t>,</w:t>
      </w:r>
      <w:r w:rsidRPr="008A175A">
        <w:rPr>
          <w:rFonts w:ascii="Times New Roman" w:hAnsi="Times New Roman" w:cs="Times New Roman"/>
          <w:bCs/>
          <w:sz w:val="24"/>
          <w:szCs w:val="24"/>
          <w:lang w:eastAsia="lt-LT"/>
        </w:rPr>
        <w:t xml:space="preserve"> daugiau nei tuo pačiu </w:t>
      </w:r>
      <w:r w:rsidR="00100483">
        <w:rPr>
          <w:rFonts w:ascii="Times New Roman" w:hAnsi="Times New Roman" w:cs="Times New Roman"/>
          <w:bCs/>
          <w:sz w:val="24"/>
          <w:szCs w:val="24"/>
          <w:lang w:eastAsia="lt-LT"/>
        </w:rPr>
        <w:t>laiku</w:t>
      </w:r>
      <w:r w:rsidR="00100483" w:rsidRPr="008A175A">
        <w:rPr>
          <w:rFonts w:ascii="Times New Roman" w:hAnsi="Times New Roman" w:cs="Times New Roman"/>
          <w:bCs/>
          <w:sz w:val="24"/>
          <w:szCs w:val="24"/>
          <w:lang w:eastAsia="lt-LT"/>
        </w:rPr>
        <w:t xml:space="preserve"> </w:t>
      </w:r>
      <w:r w:rsidRPr="008A175A">
        <w:rPr>
          <w:rFonts w:ascii="Times New Roman" w:hAnsi="Times New Roman" w:cs="Times New Roman"/>
          <w:bCs/>
          <w:sz w:val="24"/>
          <w:szCs w:val="24"/>
          <w:lang w:eastAsia="lt-LT"/>
        </w:rPr>
        <w:t>užpernai).</w:t>
      </w:r>
      <w:r>
        <w:rPr>
          <w:rFonts w:ascii="Times New Roman" w:hAnsi="Times New Roman" w:cs="Times New Roman"/>
          <w:bCs/>
          <w:sz w:val="24"/>
          <w:szCs w:val="24"/>
          <w:lang w:eastAsia="lt-LT"/>
        </w:rPr>
        <w:t xml:space="preserve"> </w:t>
      </w:r>
      <w:r w:rsidRPr="00440308">
        <w:rPr>
          <w:rFonts w:ascii="Times New Roman" w:hAnsi="Times New Roman" w:cs="Times New Roman"/>
          <w:bCs/>
          <w:sz w:val="24"/>
          <w:szCs w:val="24"/>
          <w:lang w:eastAsia="lt-LT"/>
        </w:rPr>
        <w:t>Mažesnį</w:t>
      </w:r>
      <w:r w:rsidR="00100483">
        <w:rPr>
          <w:rFonts w:ascii="Times New Roman" w:hAnsi="Times New Roman" w:cs="Times New Roman"/>
          <w:bCs/>
          <w:sz w:val="24"/>
          <w:szCs w:val="24"/>
          <w:lang w:eastAsia="lt-LT"/>
        </w:rPr>
        <w:t>,</w:t>
      </w:r>
      <w:r w:rsidRPr="00440308">
        <w:rPr>
          <w:rFonts w:ascii="Times New Roman" w:hAnsi="Times New Roman" w:cs="Times New Roman"/>
          <w:bCs/>
          <w:sz w:val="24"/>
          <w:szCs w:val="24"/>
          <w:lang w:eastAsia="lt-LT"/>
        </w:rPr>
        <w:t xml:space="preserve"> negu planuota</w:t>
      </w:r>
      <w:r w:rsidR="00100483">
        <w:rPr>
          <w:rFonts w:ascii="Times New Roman" w:hAnsi="Times New Roman" w:cs="Times New Roman"/>
          <w:bCs/>
          <w:sz w:val="24"/>
          <w:szCs w:val="24"/>
          <w:lang w:eastAsia="lt-LT"/>
        </w:rPr>
        <w:t>,</w:t>
      </w:r>
      <w:r w:rsidRPr="00440308">
        <w:rPr>
          <w:rFonts w:ascii="Times New Roman" w:hAnsi="Times New Roman" w:cs="Times New Roman"/>
          <w:bCs/>
          <w:sz w:val="24"/>
          <w:szCs w:val="24"/>
          <w:lang w:eastAsia="lt-LT"/>
        </w:rPr>
        <w:t xml:space="preserve"> keleivių skaičių lėmė šalies demografinė situacija ir gyventojų </w:t>
      </w:r>
      <w:r w:rsidR="00100483">
        <w:rPr>
          <w:rFonts w:ascii="Times New Roman" w:hAnsi="Times New Roman" w:cs="Times New Roman"/>
          <w:bCs/>
          <w:sz w:val="24"/>
          <w:szCs w:val="24"/>
          <w:lang w:eastAsia="lt-LT"/>
        </w:rPr>
        <w:t>įpročiai keliauti</w:t>
      </w:r>
      <w:r w:rsidRPr="00440308">
        <w:rPr>
          <w:rFonts w:ascii="Times New Roman" w:hAnsi="Times New Roman" w:cs="Times New Roman"/>
          <w:bCs/>
          <w:sz w:val="24"/>
          <w:szCs w:val="24"/>
          <w:lang w:eastAsia="lt-LT"/>
        </w:rPr>
        <w:t xml:space="preserve"> asmeninėmis transporto priemonėmis.</w:t>
      </w:r>
    </w:p>
    <w:p w14:paraId="0FEAA42B" w14:textId="10B8B834" w:rsidR="001F3ACF" w:rsidRDefault="001F3ACF" w:rsidP="00135B29">
      <w:pPr>
        <w:tabs>
          <w:tab w:val="left" w:pos="1701"/>
        </w:tabs>
        <w:spacing w:after="0" w:line="240" w:lineRule="auto"/>
        <w:jc w:val="both"/>
        <w:rPr>
          <w:rFonts w:ascii="Times New Roman" w:hAnsi="Times New Roman" w:cs="Times New Roman"/>
          <w:bCs/>
          <w:sz w:val="24"/>
          <w:szCs w:val="24"/>
          <w:lang w:eastAsia="lt-LT"/>
        </w:rPr>
      </w:pPr>
    </w:p>
    <w:p w14:paraId="197F4A75" w14:textId="77777777" w:rsidR="001F3ACF" w:rsidRDefault="001F3ACF" w:rsidP="00135B29">
      <w:pPr>
        <w:tabs>
          <w:tab w:val="left" w:pos="1701"/>
        </w:tabs>
        <w:spacing w:after="0" w:line="240" w:lineRule="auto"/>
        <w:jc w:val="both"/>
        <w:rPr>
          <w:rFonts w:ascii="Times New Roman" w:hAnsi="Times New Roman" w:cs="Times New Roman"/>
          <w:bCs/>
          <w:sz w:val="24"/>
          <w:szCs w:val="24"/>
          <w:lang w:eastAsia="lt-LT"/>
        </w:rPr>
      </w:pPr>
    </w:p>
    <w:p w14:paraId="02BF83D3" w14:textId="44ECF024" w:rsidR="00573873" w:rsidRPr="00383B31" w:rsidRDefault="00BB6846" w:rsidP="00383B31">
      <w:pPr>
        <w:spacing w:after="0" w:line="240" w:lineRule="auto"/>
        <w:jc w:val="center"/>
        <w:rPr>
          <w:rFonts w:ascii="Times New Roman" w:hAnsi="Times New Roman" w:cs="Times New Roman"/>
          <w:i/>
          <w:noProof/>
          <w:sz w:val="24"/>
          <w:szCs w:val="24"/>
        </w:rPr>
      </w:pPr>
      <w:r>
        <w:rPr>
          <w:rFonts w:ascii="Times New Roman" w:hAnsi="Times New Roman" w:cs="Times New Roman"/>
          <w:b/>
          <w:noProof/>
          <w:sz w:val="24"/>
          <w:szCs w:val="24"/>
        </w:rPr>
        <w:lastRenderedPageBreak/>
        <w:t>1</w:t>
      </w:r>
      <w:r w:rsidR="00FF6A72">
        <w:rPr>
          <w:rFonts w:ascii="Times New Roman" w:hAnsi="Times New Roman" w:cs="Times New Roman"/>
          <w:b/>
          <w:noProof/>
          <w:sz w:val="24"/>
          <w:szCs w:val="24"/>
        </w:rPr>
        <w:t>2</w:t>
      </w:r>
      <w:r w:rsidR="007B760F">
        <w:rPr>
          <w:rFonts w:ascii="Times New Roman" w:hAnsi="Times New Roman" w:cs="Times New Roman"/>
          <w:b/>
          <w:noProof/>
          <w:sz w:val="24"/>
          <w:szCs w:val="24"/>
        </w:rPr>
        <w:t>1</w:t>
      </w:r>
      <w:r w:rsidR="00573873" w:rsidRPr="00383B31">
        <w:rPr>
          <w:rFonts w:ascii="Times New Roman" w:hAnsi="Times New Roman" w:cs="Times New Roman"/>
          <w:b/>
          <w:noProof/>
          <w:sz w:val="24"/>
          <w:szCs w:val="24"/>
        </w:rPr>
        <w:t xml:space="preserve"> pav.</w:t>
      </w:r>
      <w:r w:rsidR="00573873" w:rsidRPr="00383B31">
        <w:rPr>
          <w:rFonts w:ascii="Times New Roman" w:hAnsi="Times New Roman" w:cs="Times New Roman"/>
          <w:i/>
          <w:noProof/>
          <w:sz w:val="24"/>
          <w:szCs w:val="24"/>
        </w:rPr>
        <w:t xml:space="preserve"> Kasmetinė keleivių vežimo </w:t>
      </w:r>
      <w:r w:rsidR="00100483">
        <w:rPr>
          <w:rFonts w:ascii="Times New Roman" w:hAnsi="Times New Roman" w:cs="Times New Roman"/>
          <w:i/>
          <w:noProof/>
          <w:sz w:val="24"/>
          <w:szCs w:val="24"/>
        </w:rPr>
        <w:t>visų rūšių transportu</w:t>
      </w:r>
      <w:r w:rsidR="00573873" w:rsidRPr="00383B31">
        <w:rPr>
          <w:rFonts w:ascii="Times New Roman" w:hAnsi="Times New Roman" w:cs="Times New Roman"/>
          <w:i/>
          <w:noProof/>
          <w:sz w:val="24"/>
          <w:szCs w:val="24"/>
        </w:rPr>
        <w:t xml:space="preserve"> dinamika</w:t>
      </w:r>
      <w:r w:rsidR="00227021">
        <w:rPr>
          <w:rFonts w:ascii="Times New Roman" w:hAnsi="Times New Roman" w:cs="Times New Roman"/>
          <w:i/>
          <w:noProof/>
          <w:sz w:val="24"/>
          <w:szCs w:val="24"/>
        </w:rPr>
        <w:t xml:space="preserve"> (</w:t>
      </w:r>
      <w:r w:rsidR="00573873" w:rsidRPr="00383B31">
        <w:rPr>
          <w:rFonts w:ascii="Times New Roman" w:hAnsi="Times New Roman" w:cs="Times New Roman"/>
          <w:i/>
          <w:noProof/>
          <w:sz w:val="24"/>
          <w:szCs w:val="24"/>
        </w:rPr>
        <w:t>mln. kel</w:t>
      </w:r>
      <w:r w:rsidR="00227021">
        <w:rPr>
          <w:rFonts w:ascii="Times New Roman" w:hAnsi="Times New Roman" w:cs="Times New Roman"/>
          <w:i/>
          <w:noProof/>
          <w:sz w:val="24"/>
          <w:szCs w:val="24"/>
        </w:rPr>
        <w:t>eivių)</w:t>
      </w:r>
    </w:p>
    <w:p w14:paraId="0830E310" w14:textId="77777777" w:rsidR="00573873" w:rsidRPr="005421C6" w:rsidRDefault="00573873" w:rsidP="00383B31">
      <w:pPr>
        <w:spacing w:after="0" w:line="240" w:lineRule="auto"/>
        <w:jc w:val="center"/>
        <w:rPr>
          <w:rFonts w:ascii="Times New Roman" w:hAnsi="Times New Roman" w:cs="Times New Roman"/>
          <w:bCs/>
          <w:sz w:val="20"/>
          <w:szCs w:val="20"/>
          <w:lang w:eastAsia="lt-LT"/>
        </w:rPr>
      </w:pPr>
      <w:r w:rsidRPr="00207543">
        <w:rPr>
          <w:noProof/>
          <w:color w:val="000000"/>
        </w:rPr>
        <w:drawing>
          <wp:inline distT="0" distB="0" distL="0" distR="0" wp14:anchorId="23A0959D" wp14:editId="328CB354">
            <wp:extent cx="5739973" cy="1514475"/>
            <wp:effectExtent l="0" t="0" r="13335" b="9525"/>
            <wp:docPr id="232" name="Diagrama 1"/>
            <wp:cNvGraphicFramePr/>
            <a:graphic xmlns:a="http://schemas.openxmlformats.org/drawingml/2006/main">
              <a:graphicData uri="http://schemas.openxmlformats.org/drawingml/2006/chart">
                <c:chart xmlns:c="http://schemas.openxmlformats.org/drawingml/2006/chart" r:id="rId134"/>
              </a:graphicData>
            </a:graphic>
          </wp:inline>
        </w:drawing>
      </w:r>
    </w:p>
    <w:p w14:paraId="56839323" w14:textId="58EBD741" w:rsidR="00573873" w:rsidRPr="00383B31" w:rsidRDefault="00383B31" w:rsidP="00383B31">
      <w:pPr>
        <w:pStyle w:val="BodyText"/>
        <w:jc w:val="center"/>
        <w:rPr>
          <w:sz w:val="20"/>
          <w:szCs w:val="20"/>
        </w:rPr>
      </w:pPr>
      <w:r>
        <w:rPr>
          <w:sz w:val="20"/>
          <w:szCs w:val="20"/>
        </w:rPr>
        <w:t>Duomenų š</w:t>
      </w:r>
      <w:r w:rsidR="00573873" w:rsidRPr="00383B31">
        <w:rPr>
          <w:sz w:val="20"/>
          <w:szCs w:val="20"/>
        </w:rPr>
        <w:t>altinis</w:t>
      </w:r>
      <w:r w:rsidR="00100483">
        <w:rPr>
          <w:sz w:val="20"/>
          <w:szCs w:val="20"/>
        </w:rPr>
        <w:t xml:space="preserve"> –</w:t>
      </w:r>
      <w:r w:rsidR="00573873" w:rsidRPr="00383B31">
        <w:rPr>
          <w:sz w:val="20"/>
          <w:szCs w:val="20"/>
        </w:rPr>
        <w:t xml:space="preserve"> Lietuvos statistikos departamentas</w:t>
      </w:r>
    </w:p>
    <w:p w14:paraId="3CAC9EB2" w14:textId="77777777" w:rsidR="001F3ACF" w:rsidRDefault="001F3ACF" w:rsidP="00135B29">
      <w:pPr>
        <w:spacing w:after="0" w:line="240" w:lineRule="auto"/>
        <w:jc w:val="both"/>
        <w:rPr>
          <w:rFonts w:ascii="Times New Roman" w:hAnsi="Times New Roman" w:cs="Times New Roman"/>
          <w:bCs/>
          <w:sz w:val="24"/>
          <w:szCs w:val="24"/>
          <w:lang w:eastAsia="lt-LT"/>
        </w:rPr>
      </w:pPr>
    </w:p>
    <w:p w14:paraId="5FC34D1B" w14:textId="3B2CB1C5" w:rsidR="00573873" w:rsidRDefault="00573873" w:rsidP="00135B29">
      <w:pPr>
        <w:spacing w:after="0" w:line="240" w:lineRule="auto"/>
        <w:jc w:val="both"/>
        <w:rPr>
          <w:rFonts w:ascii="Times New Roman" w:hAnsi="Times New Roman" w:cs="Times New Roman"/>
          <w:bCs/>
          <w:sz w:val="24"/>
          <w:szCs w:val="24"/>
          <w:lang w:eastAsia="lt-LT"/>
        </w:rPr>
      </w:pPr>
      <w:r>
        <w:rPr>
          <w:rFonts w:ascii="Times New Roman" w:hAnsi="Times New Roman" w:cs="Times New Roman"/>
          <w:bCs/>
          <w:sz w:val="24"/>
          <w:szCs w:val="24"/>
          <w:lang w:eastAsia="lt-LT"/>
        </w:rPr>
        <w:t>2018 m</w:t>
      </w:r>
      <w:r w:rsidR="00135B29">
        <w:rPr>
          <w:rFonts w:ascii="Times New Roman" w:hAnsi="Times New Roman" w:cs="Times New Roman"/>
          <w:bCs/>
          <w:sz w:val="24"/>
          <w:szCs w:val="24"/>
          <w:lang w:eastAsia="lt-LT"/>
        </w:rPr>
        <w:t>.</w:t>
      </w:r>
      <w:r w:rsidR="00383B31">
        <w:rPr>
          <w:rFonts w:ascii="Times New Roman" w:hAnsi="Times New Roman" w:cs="Times New Roman"/>
          <w:bCs/>
          <w:sz w:val="24"/>
          <w:szCs w:val="24"/>
          <w:lang w:eastAsia="lt-LT"/>
        </w:rPr>
        <w:t xml:space="preserve"> </w:t>
      </w:r>
      <w:r>
        <w:rPr>
          <w:rFonts w:ascii="Times New Roman" w:hAnsi="Times New Roman" w:cs="Times New Roman"/>
          <w:bCs/>
          <w:sz w:val="24"/>
          <w:szCs w:val="24"/>
          <w:lang w:eastAsia="lt-LT"/>
        </w:rPr>
        <w:t>vien valstybės</w:t>
      </w:r>
      <w:r w:rsidRPr="003E4FCF">
        <w:rPr>
          <w:rFonts w:ascii="Times New Roman" w:hAnsi="Times New Roman" w:cs="Times New Roman"/>
          <w:bCs/>
          <w:sz w:val="24"/>
          <w:szCs w:val="24"/>
          <w:lang w:eastAsia="lt-LT"/>
        </w:rPr>
        <w:t xml:space="preserve"> investicijos </w:t>
      </w:r>
      <w:r w:rsidR="00100483">
        <w:rPr>
          <w:rFonts w:ascii="Times New Roman" w:hAnsi="Times New Roman" w:cs="Times New Roman"/>
          <w:bCs/>
          <w:sz w:val="24"/>
          <w:szCs w:val="24"/>
          <w:lang w:eastAsia="lt-LT"/>
        </w:rPr>
        <w:t xml:space="preserve">į </w:t>
      </w:r>
      <w:r w:rsidRPr="003E4FCF">
        <w:rPr>
          <w:rFonts w:ascii="Times New Roman" w:hAnsi="Times New Roman" w:cs="Times New Roman"/>
          <w:bCs/>
          <w:sz w:val="24"/>
          <w:szCs w:val="24"/>
          <w:lang w:eastAsia="lt-LT"/>
        </w:rPr>
        <w:t>transporto infrastruktūros plėtr</w:t>
      </w:r>
      <w:r w:rsidR="00100483">
        <w:rPr>
          <w:rFonts w:ascii="Times New Roman" w:hAnsi="Times New Roman" w:cs="Times New Roman"/>
          <w:bCs/>
          <w:sz w:val="24"/>
          <w:szCs w:val="24"/>
          <w:lang w:eastAsia="lt-LT"/>
        </w:rPr>
        <w:t>ą</w:t>
      </w:r>
      <w:r w:rsidRPr="003E4FCF">
        <w:rPr>
          <w:rFonts w:ascii="Times New Roman" w:hAnsi="Times New Roman" w:cs="Times New Roman"/>
          <w:bCs/>
          <w:sz w:val="24"/>
          <w:szCs w:val="24"/>
          <w:lang w:eastAsia="lt-LT"/>
        </w:rPr>
        <w:t xml:space="preserve"> siekė 299 mln. eurų (be informacinės visuome</w:t>
      </w:r>
      <w:r>
        <w:rPr>
          <w:rFonts w:ascii="Times New Roman" w:hAnsi="Times New Roman" w:cs="Times New Roman"/>
          <w:bCs/>
          <w:sz w:val="24"/>
          <w:szCs w:val="24"/>
          <w:lang w:eastAsia="lt-LT"/>
        </w:rPr>
        <w:t>nės plėtros projektų), iš jų 134</w:t>
      </w:r>
      <w:r w:rsidRPr="003E4FCF">
        <w:rPr>
          <w:rFonts w:ascii="Times New Roman" w:hAnsi="Times New Roman" w:cs="Times New Roman"/>
          <w:bCs/>
          <w:sz w:val="24"/>
          <w:szCs w:val="24"/>
          <w:lang w:eastAsia="lt-LT"/>
        </w:rPr>
        <w:t xml:space="preserve"> mln. eurų – E</w:t>
      </w:r>
      <w:r>
        <w:rPr>
          <w:rFonts w:ascii="Times New Roman" w:hAnsi="Times New Roman" w:cs="Times New Roman"/>
          <w:bCs/>
          <w:sz w:val="24"/>
          <w:szCs w:val="24"/>
          <w:lang w:eastAsia="lt-LT"/>
        </w:rPr>
        <w:t>S fondų lėšos, skirtos strateginiams šalies projektams finansuoti.</w:t>
      </w:r>
    </w:p>
    <w:p w14:paraId="7C194257" w14:textId="77777777" w:rsidR="00135B29" w:rsidRDefault="00135B29" w:rsidP="00135B29">
      <w:pPr>
        <w:spacing w:after="0" w:line="240" w:lineRule="auto"/>
        <w:jc w:val="both"/>
        <w:rPr>
          <w:rFonts w:ascii="Times New Roman" w:hAnsi="Times New Roman" w:cs="Times New Roman"/>
          <w:bCs/>
          <w:sz w:val="24"/>
          <w:szCs w:val="24"/>
          <w:lang w:eastAsia="lt-LT"/>
        </w:rPr>
      </w:pPr>
    </w:p>
    <w:p w14:paraId="45AB15A6" w14:textId="316A2F2C" w:rsidR="00573873" w:rsidRDefault="00573873" w:rsidP="00135B29">
      <w:pPr>
        <w:spacing w:after="0" w:line="240" w:lineRule="auto"/>
        <w:jc w:val="both"/>
        <w:rPr>
          <w:rFonts w:ascii="Times New Roman" w:hAnsi="Times New Roman" w:cs="Times New Roman"/>
          <w:bCs/>
          <w:sz w:val="24"/>
          <w:szCs w:val="24"/>
          <w:lang w:eastAsia="lt-LT"/>
        </w:rPr>
      </w:pPr>
      <w:r w:rsidRPr="003E4FCF">
        <w:rPr>
          <w:rFonts w:ascii="Times New Roman" w:hAnsi="Times New Roman" w:cs="Times New Roman"/>
          <w:bCs/>
          <w:sz w:val="24"/>
          <w:szCs w:val="24"/>
          <w:lang w:eastAsia="lt-LT"/>
        </w:rPr>
        <w:t>Sprendžiant Lietuvai svarbius tarptautinius transporto infrastruktūros plėtros ir mobilumo klausimus, svarbu pažymėti</w:t>
      </w:r>
      <w:r>
        <w:rPr>
          <w:rFonts w:ascii="Times New Roman" w:hAnsi="Times New Roman" w:cs="Times New Roman"/>
          <w:bCs/>
          <w:sz w:val="24"/>
          <w:szCs w:val="24"/>
          <w:lang w:eastAsia="lt-LT"/>
        </w:rPr>
        <w:t xml:space="preserve"> pagreitį </w:t>
      </w:r>
      <w:r w:rsidRPr="00BB29FE">
        <w:rPr>
          <w:rFonts w:ascii="Times New Roman" w:hAnsi="Times New Roman" w:cs="Times New Roman"/>
          <w:bCs/>
          <w:sz w:val="24"/>
          <w:szCs w:val="24"/>
          <w:lang w:eastAsia="lt-LT"/>
        </w:rPr>
        <w:t xml:space="preserve">įgavusio </w:t>
      </w:r>
      <w:r w:rsidRPr="009545FB">
        <w:rPr>
          <w:rFonts w:ascii="Times New Roman" w:hAnsi="Times New Roman" w:cs="Times New Roman"/>
          <w:b/>
          <w:bCs/>
          <w:sz w:val="24"/>
          <w:szCs w:val="24"/>
          <w:lang w:eastAsia="lt-LT"/>
        </w:rPr>
        <w:t>projekto „</w:t>
      </w:r>
      <w:proofErr w:type="spellStart"/>
      <w:r w:rsidRPr="009545FB">
        <w:rPr>
          <w:rFonts w:ascii="Times New Roman" w:hAnsi="Times New Roman" w:cs="Times New Roman"/>
          <w:b/>
          <w:bCs/>
          <w:sz w:val="24"/>
          <w:szCs w:val="24"/>
          <w:lang w:eastAsia="lt-LT"/>
        </w:rPr>
        <w:t>Rail</w:t>
      </w:r>
      <w:proofErr w:type="spellEnd"/>
      <w:r w:rsidRPr="009545FB">
        <w:rPr>
          <w:rFonts w:ascii="Times New Roman" w:hAnsi="Times New Roman" w:cs="Times New Roman"/>
          <w:b/>
          <w:bCs/>
          <w:sz w:val="24"/>
          <w:szCs w:val="24"/>
          <w:lang w:eastAsia="lt-LT"/>
        </w:rPr>
        <w:t xml:space="preserve"> </w:t>
      </w:r>
      <w:proofErr w:type="spellStart"/>
      <w:r w:rsidRPr="009545FB">
        <w:rPr>
          <w:rFonts w:ascii="Times New Roman" w:hAnsi="Times New Roman" w:cs="Times New Roman"/>
          <w:b/>
          <w:bCs/>
          <w:sz w:val="24"/>
          <w:szCs w:val="24"/>
          <w:lang w:eastAsia="lt-LT"/>
        </w:rPr>
        <w:t>Baltica</w:t>
      </w:r>
      <w:proofErr w:type="spellEnd"/>
      <w:r w:rsidRPr="009545FB">
        <w:rPr>
          <w:rFonts w:ascii="Times New Roman" w:hAnsi="Times New Roman" w:cs="Times New Roman"/>
          <w:b/>
          <w:bCs/>
          <w:sz w:val="24"/>
          <w:szCs w:val="24"/>
          <w:lang w:eastAsia="lt-LT"/>
        </w:rPr>
        <w:t>“</w:t>
      </w:r>
      <w:r w:rsidRPr="00BB29FE">
        <w:rPr>
          <w:rFonts w:ascii="Times New Roman" w:hAnsi="Times New Roman" w:cs="Times New Roman"/>
          <w:bCs/>
          <w:sz w:val="24"/>
          <w:szCs w:val="24"/>
          <w:lang w:eastAsia="lt-LT"/>
        </w:rPr>
        <w:t xml:space="preserve"> </w:t>
      </w:r>
      <w:r w:rsidRPr="006412CC">
        <w:rPr>
          <w:rFonts w:ascii="Times New Roman" w:hAnsi="Times New Roman"/>
          <w:sz w:val="24"/>
        </w:rPr>
        <w:t>įgyvendinimo pažangą</w:t>
      </w:r>
      <w:r w:rsidRPr="003E4FCF">
        <w:rPr>
          <w:rFonts w:ascii="Times New Roman" w:hAnsi="Times New Roman" w:cs="Times New Roman"/>
          <w:bCs/>
          <w:sz w:val="24"/>
          <w:szCs w:val="24"/>
          <w:lang w:eastAsia="lt-LT"/>
        </w:rPr>
        <w:t xml:space="preserve">. Vykdomi </w:t>
      </w:r>
      <w:r>
        <w:rPr>
          <w:rFonts w:ascii="Times New Roman" w:hAnsi="Times New Roman" w:cs="Times New Roman"/>
          <w:bCs/>
          <w:sz w:val="24"/>
          <w:szCs w:val="24"/>
          <w:lang w:eastAsia="lt-LT"/>
        </w:rPr>
        <w:t xml:space="preserve"> projekto </w:t>
      </w:r>
      <w:r w:rsidRPr="003E4FCF">
        <w:rPr>
          <w:rFonts w:ascii="Times New Roman" w:hAnsi="Times New Roman" w:cs="Times New Roman"/>
          <w:bCs/>
          <w:sz w:val="24"/>
          <w:szCs w:val="24"/>
          <w:lang w:eastAsia="lt-LT"/>
        </w:rPr>
        <w:t>„</w:t>
      </w:r>
      <w:proofErr w:type="spellStart"/>
      <w:r w:rsidRPr="003E4FCF">
        <w:rPr>
          <w:rFonts w:ascii="Times New Roman" w:hAnsi="Times New Roman" w:cs="Times New Roman"/>
          <w:bCs/>
          <w:sz w:val="24"/>
          <w:szCs w:val="24"/>
          <w:lang w:eastAsia="lt-LT"/>
        </w:rPr>
        <w:t>Rail</w:t>
      </w:r>
      <w:proofErr w:type="spellEnd"/>
      <w:r w:rsidRPr="003E4FCF">
        <w:rPr>
          <w:rFonts w:ascii="Times New Roman" w:hAnsi="Times New Roman" w:cs="Times New Roman"/>
          <w:bCs/>
          <w:sz w:val="24"/>
          <w:szCs w:val="24"/>
          <w:lang w:eastAsia="lt-LT"/>
        </w:rPr>
        <w:t xml:space="preserve"> </w:t>
      </w:r>
      <w:proofErr w:type="spellStart"/>
      <w:r w:rsidRPr="003E4FCF">
        <w:rPr>
          <w:rFonts w:ascii="Times New Roman" w:hAnsi="Times New Roman" w:cs="Times New Roman"/>
          <w:bCs/>
          <w:sz w:val="24"/>
          <w:szCs w:val="24"/>
          <w:lang w:eastAsia="lt-LT"/>
        </w:rPr>
        <w:t>Baltica</w:t>
      </w:r>
      <w:proofErr w:type="spellEnd"/>
      <w:r w:rsidRPr="003E4FCF">
        <w:rPr>
          <w:rFonts w:ascii="Times New Roman" w:hAnsi="Times New Roman" w:cs="Times New Roman"/>
          <w:bCs/>
          <w:sz w:val="24"/>
          <w:szCs w:val="24"/>
          <w:lang w:eastAsia="lt-LT"/>
        </w:rPr>
        <w:t>“ statybos darbai 1435 mm geležin</w:t>
      </w:r>
      <w:r>
        <w:rPr>
          <w:rFonts w:ascii="Times New Roman" w:hAnsi="Times New Roman" w:cs="Times New Roman"/>
          <w:bCs/>
          <w:sz w:val="24"/>
          <w:szCs w:val="24"/>
          <w:lang w:eastAsia="lt-LT"/>
        </w:rPr>
        <w:t xml:space="preserve">kelio linijos ruože nuo </w:t>
      </w:r>
      <w:r w:rsidRPr="003E4FCF">
        <w:rPr>
          <w:rFonts w:ascii="Times New Roman" w:hAnsi="Times New Roman" w:cs="Times New Roman"/>
          <w:bCs/>
          <w:sz w:val="24"/>
          <w:szCs w:val="24"/>
          <w:lang w:eastAsia="lt-LT"/>
        </w:rPr>
        <w:t>Lenki</w:t>
      </w:r>
      <w:r>
        <w:rPr>
          <w:rFonts w:ascii="Times New Roman" w:hAnsi="Times New Roman" w:cs="Times New Roman"/>
          <w:bCs/>
          <w:sz w:val="24"/>
          <w:szCs w:val="24"/>
          <w:lang w:eastAsia="lt-LT"/>
        </w:rPr>
        <w:t xml:space="preserve">jos ir Lietuvos valstybių sienos iki Kauno: </w:t>
      </w:r>
      <w:r w:rsidRPr="003E4FCF">
        <w:rPr>
          <w:rFonts w:ascii="Times New Roman" w:hAnsi="Times New Roman" w:cs="Times New Roman"/>
          <w:bCs/>
          <w:sz w:val="24"/>
          <w:szCs w:val="24"/>
          <w:lang w:eastAsia="lt-LT"/>
        </w:rPr>
        <w:t>baigti statybos darbai atkarpoje Jiesia–Rokai (4,9 km</w:t>
      </w:r>
      <w:r>
        <w:rPr>
          <w:rFonts w:ascii="Times New Roman" w:hAnsi="Times New Roman" w:cs="Times New Roman"/>
          <w:bCs/>
          <w:sz w:val="24"/>
          <w:szCs w:val="24"/>
          <w:lang w:eastAsia="lt-LT"/>
        </w:rPr>
        <w:t>); pradėti statybos darbai</w:t>
      </w:r>
      <w:r w:rsidRPr="003E4FCF">
        <w:rPr>
          <w:rFonts w:ascii="Times New Roman" w:hAnsi="Times New Roman" w:cs="Times New Roman"/>
          <w:bCs/>
          <w:sz w:val="24"/>
          <w:szCs w:val="24"/>
          <w:lang w:eastAsia="lt-LT"/>
        </w:rPr>
        <w:t xml:space="preserve"> atkarpoje Kaunas–P</w:t>
      </w:r>
      <w:r>
        <w:rPr>
          <w:rFonts w:ascii="Times New Roman" w:hAnsi="Times New Roman" w:cs="Times New Roman"/>
          <w:bCs/>
          <w:sz w:val="24"/>
          <w:szCs w:val="24"/>
          <w:lang w:eastAsia="lt-LT"/>
        </w:rPr>
        <w:t>alemonas (9,1 km), sujungsiantys</w:t>
      </w:r>
      <w:r w:rsidRPr="003E4FCF">
        <w:rPr>
          <w:rFonts w:ascii="Times New Roman" w:hAnsi="Times New Roman" w:cs="Times New Roman"/>
          <w:bCs/>
          <w:sz w:val="24"/>
          <w:szCs w:val="24"/>
          <w:lang w:eastAsia="lt-LT"/>
        </w:rPr>
        <w:t xml:space="preserve"> Kauno geležinkelio stotį su Pa</w:t>
      </w:r>
      <w:r>
        <w:rPr>
          <w:rFonts w:ascii="Times New Roman" w:hAnsi="Times New Roman" w:cs="Times New Roman"/>
          <w:bCs/>
          <w:sz w:val="24"/>
          <w:szCs w:val="24"/>
          <w:lang w:eastAsia="lt-LT"/>
        </w:rPr>
        <w:t xml:space="preserve">lemono </w:t>
      </w:r>
      <w:r w:rsidR="00100483">
        <w:rPr>
          <w:rFonts w:ascii="Times New Roman" w:hAnsi="Times New Roman" w:cs="Times New Roman"/>
          <w:bCs/>
          <w:sz w:val="24"/>
          <w:szCs w:val="24"/>
          <w:lang w:eastAsia="lt-LT"/>
        </w:rPr>
        <w:t xml:space="preserve">įvairiarūšio transporto </w:t>
      </w:r>
      <w:r>
        <w:rPr>
          <w:rFonts w:ascii="Times New Roman" w:hAnsi="Times New Roman" w:cs="Times New Roman"/>
          <w:bCs/>
          <w:sz w:val="24"/>
          <w:szCs w:val="24"/>
          <w:lang w:eastAsia="lt-LT"/>
        </w:rPr>
        <w:t>terminalu</w:t>
      </w:r>
      <w:r w:rsidR="00100483">
        <w:rPr>
          <w:rFonts w:ascii="Times New Roman" w:hAnsi="Times New Roman" w:cs="Times New Roman"/>
          <w:bCs/>
          <w:sz w:val="24"/>
          <w:szCs w:val="24"/>
          <w:lang w:eastAsia="lt-LT"/>
        </w:rPr>
        <w:t>,</w:t>
      </w:r>
      <w:r>
        <w:rPr>
          <w:rFonts w:ascii="Times New Roman" w:hAnsi="Times New Roman" w:cs="Times New Roman"/>
          <w:bCs/>
          <w:sz w:val="24"/>
          <w:szCs w:val="24"/>
          <w:lang w:eastAsia="lt-LT"/>
        </w:rPr>
        <w:t xml:space="preserve"> ir jau atlikta 10 proc. </w:t>
      </w:r>
      <w:r w:rsidRPr="003E4FCF">
        <w:rPr>
          <w:rFonts w:ascii="Times New Roman" w:hAnsi="Times New Roman" w:cs="Times New Roman"/>
          <w:bCs/>
          <w:sz w:val="24"/>
          <w:szCs w:val="24"/>
          <w:lang w:eastAsia="lt-LT"/>
        </w:rPr>
        <w:t>dar</w:t>
      </w:r>
      <w:r>
        <w:rPr>
          <w:rFonts w:ascii="Times New Roman" w:hAnsi="Times New Roman" w:cs="Times New Roman"/>
          <w:bCs/>
          <w:sz w:val="24"/>
          <w:szCs w:val="24"/>
          <w:lang w:eastAsia="lt-LT"/>
        </w:rPr>
        <w:t>bų;</w:t>
      </w:r>
      <w:r w:rsidRPr="003E4FCF">
        <w:rPr>
          <w:rFonts w:ascii="Times New Roman" w:hAnsi="Times New Roman" w:cs="Times New Roman"/>
          <w:bCs/>
          <w:sz w:val="24"/>
          <w:szCs w:val="24"/>
          <w:lang w:eastAsia="lt-LT"/>
        </w:rPr>
        <w:t xml:space="preserve"> pradėtos atkarpos Rokai–Palemonas (9,2 km) darb</w:t>
      </w:r>
      <w:r w:rsidR="00100483">
        <w:rPr>
          <w:rFonts w:ascii="Times New Roman" w:hAnsi="Times New Roman" w:cs="Times New Roman"/>
          <w:bCs/>
          <w:sz w:val="24"/>
          <w:szCs w:val="24"/>
          <w:lang w:eastAsia="lt-LT"/>
        </w:rPr>
        <w:t xml:space="preserve">ų </w:t>
      </w:r>
      <w:r w:rsidR="00100483" w:rsidRPr="003E4FCF">
        <w:rPr>
          <w:rFonts w:ascii="Times New Roman" w:hAnsi="Times New Roman" w:cs="Times New Roman"/>
          <w:bCs/>
          <w:sz w:val="24"/>
          <w:szCs w:val="24"/>
          <w:lang w:eastAsia="lt-LT"/>
        </w:rPr>
        <w:t>viešųjų pirkimų procedūros</w:t>
      </w:r>
      <w:r w:rsidRPr="003E4FCF">
        <w:rPr>
          <w:rFonts w:ascii="Times New Roman" w:hAnsi="Times New Roman" w:cs="Times New Roman"/>
          <w:bCs/>
          <w:sz w:val="24"/>
          <w:szCs w:val="24"/>
          <w:lang w:eastAsia="lt-LT"/>
        </w:rPr>
        <w:t>.</w:t>
      </w:r>
      <w:r w:rsidR="00BB6846">
        <w:rPr>
          <w:rFonts w:ascii="Times New Roman" w:hAnsi="Times New Roman" w:cs="Times New Roman"/>
          <w:bCs/>
          <w:sz w:val="24"/>
          <w:szCs w:val="24"/>
          <w:lang w:eastAsia="lt-LT"/>
        </w:rPr>
        <w:t xml:space="preserve"> </w:t>
      </w:r>
      <w:r w:rsidRPr="003E4FCF">
        <w:rPr>
          <w:rFonts w:ascii="Times New Roman" w:hAnsi="Times New Roman" w:cs="Times New Roman"/>
          <w:bCs/>
          <w:sz w:val="24"/>
          <w:szCs w:val="24"/>
          <w:lang w:eastAsia="lt-LT"/>
        </w:rPr>
        <w:t>2018 m</w:t>
      </w:r>
      <w:r w:rsidR="00135B29">
        <w:rPr>
          <w:rFonts w:ascii="Times New Roman" w:hAnsi="Times New Roman" w:cs="Times New Roman"/>
          <w:bCs/>
          <w:sz w:val="24"/>
          <w:szCs w:val="24"/>
          <w:lang w:eastAsia="lt-LT"/>
        </w:rPr>
        <w:t>.</w:t>
      </w:r>
      <w:r w:rsidRPr="003E4FCF">
        <w:rPr>
          <w:rFonts w:ascii="Times New Roman" w:hAnsi="Times New Roman" w:cs="Times New Roman"/>
          <w:bCs/>
          <w:sz w:val="24"/>
          <w:szCs w:val="24"/>
          <w:lang w:eastAsia="lt-LT"/>
        </w:rPr>
        <w:t xml:space="preserve"> pradėtos žemės paėmimo vi</w:t>
      </w:r>
      <w:r>
        <w:rPr>
          <w:rFonts w:ascii="Times New Roman" w:hAnsi="Times New Roman" w:cs="Times New Roman"/>
          <w:bCs/>
          <w:sz w:val="24"/>
          <w:szCs w:val="24"/>
          <w:lang w:eastAsia="lt-LT"/>
        </w:rPr>
        <w:t>suomenės poreikiams procedūros e</w:t>
      </w:r>
      <w:r w:rsidRPr="003E4FCF">
        <w:rPr>
          <w:rFonts w:ascii="Times New Roman" w:hAnsi="Times New Roman" w:cs="Times New Roman"/>
          <w:bCs/>
          <w:sz w:val="24"/>
          <w:szCs w:val="24"/>
          <w:lang w:eastAsia="lt-LT"/>
        </w:rPr>
        <w:t>uropinio standa</w:t>
      </w:r>
      <w:r>
        <w:rPr>
          <w:rFonts w:ascii="Times New Roman" w:hAnsi="Times New Roman" w:cs="Times New Roman"/>
          <w:bCs/>
          <w:sz w:val="24"/>
          <w:szCs w:val="24"/>
          <w:lang w:eastAsia="lt-LT"/>
        </w:rPr>
        <w:t>rto geležinkelio linijai Kaunas–</w:t>
      </w:r>
      <w:r w:rsidRPr="003E4FCF">
        <w:rPr>
          <w:rFonts w:ascii="Times New Roman" w:hAnsi="Times New Roman" w:cs="Times New Roman"/>
          <w:bCs/>
          <w:sz w:val="24"/>
          <w:szCs w:val="24"/>
          <w:lang w:eastAsia="lt-LT"/>
        </w:rPr>
        <w:t>Lietuvos ir Latvijos siena nutiesti penkiose</w:t>
      </w:r>
      <w:r>
        <w:rPr>
          <w:rFonts w:ascii="Times New Roman" w:hAnsi="Times New Roman" w:cs="Times New Roman"/>
          <w:bCs/>
          <w:sz w:val="24"/>
          <w:szCs w:val="24"/>
          <w:lang w:eastAsia="lt-LT"/>
        </w:rPr>
        <w:t xml:space="preserve"> savivaldybėse.</w:t>
      </w:r>
      <w:r w:rsidR="00135B29">
        <w:rPr>
          <w:rFonts w:ascii="Times New Roman" w:hAnsi="Times New Roman" w:cs="Times New Roman"/>
          <w:bCs/>
          <w:sz w:val="24"/>
          <w:szCs w:val="24"/>
          <w:lang w:eastAsia="lt-LT"/>
        </w:rPr>
        <w:t xml:space="preserve"> </w:t>
      </w:r>
      <w:r>
        <w:rPr>
          <w:rFonts w:ascii="Times New Roman" w:hAnsi="Times New Roman" w:cs="Times New Roman"/>
          <w:bCs/>
          <w:sz w:val="24"/>
          <w:szCs w:val="24"/>
          <w:lang w:eastAsia="lt-LT"/>
        </w:rPr>
        <w:t>2018 m. parengti 984</w:t>
      </w:r>
      <w:r w:rsidRPr="00012080">
        <w:rPr>
          <w:rFonts w:ascii="Times New Roman" w:hAnsi="Times New Roman" w:cs="Times New Roman"/>
          <w:bCs/>
          <w:sz w:val="24"/>
          <w:szCs w:val="24"/>
          <w:lang w:eastAsia="lt-LT"/>
        </w:rPr>
        <w:t xml:space="preserve"> </w:t>
      </w:r>
      <w:r w:rsidRPr="003E4FCF">
        <w:rPr>
          <w:rFonts w:ascii="Times New Roman" w:hAnsi="Times New Roman" w:cs="Times New Roman"/>
          <w:bCs/>
          <w:sz w:val="24"/>
          <w:szCs w:val="24"/>
          <w:lang w:eastAsia="lt-LT"/>
        </w:rPr>
        <w:t>žemės paėmimo vi</w:t>
      </w:r>
      <w:r>
        <w:rPr>
          <w:rFonts w:ascii="Times New Roman" w:hAnsi="Times New Roman" w:cs="Times New Roman"/>
          <w:bCs/>
          <w:sz w:val="24"/>
          <w:szCs w:val="24"/>
          <w:lang w:eastAsia="lt-LT"/>
        </w:rPr>
        <w:t xml:space="preserve">suomenės poreikiams aktai, iš </w:t>
      </w:r>
      <w:r w:rsidR="00100483">
        <w:rPr>
          <w:rFonts w:ascii="Times New Roman" w:hAnsi="Times New Roman" w:cs="Times New Roman"/>
          <w:bCs/>
          <w:sz w:val="24"/>
          <w:szCs w:val="24"/>
          <w:lang w:eastAsia="lt-LT"/>
        </w:rPr>
        <w:t xml:space="preserve">jų </w:t>
      </w:r>
      <w:r>
        <w:rPr>
          <w:rFonts w:ascii="Times New Roman" w:hAnsi="Times New Roman" w:cs="Times New Roman"/>
          <w:bCs/>
          <w:sz w:val="24"/>
          <w:szCs w:val="24"/>
          <w:lang w:eastAsia="lt-LT"/>
        </w:rPr>
        <w:t>538 pasirašyti ir išmokėta 1,4 mln. eurų kompensacijų</w:t>
      </w:r>
      <w:r w:rsidRPr="003E4FCF">
        <w:rPr>
          <w:rFonts w:ascii="Times New Roman" w:hAnsi="Times New Roman" w:cs="Times New Roman"/>
          <w:bCs/>
          <w:sz w:val="24"/>
          <w:szCs w:val="24"/>
          <w:lang w:eastAsia="lt-LT"/>
        </w:rPr>
        <w:t xml:space="preserve"> už  nuostolius dėl žemės paėmimo visuomenės poreikiams</w:t>
      </w:r>
      <w:r>
        <w:rPr>
          <w:rFonts w:ascii="Times New Roman" w:hAnsi="Times New Roman" w:cs="Times New Roman"/>
          <w:bCs/>
          <w:sz w:val="24"/>
          <w:szCs w:val="24"/>
          <w:lang w:eastAsia="lt-LT"/>
        </w:rPr>
        <w:t>.</w:t>
      </w:r>
    </w:p>
    <w:p w14:paraId="51AC2B22" w14:textId="77777777" w:rsidR="00135B29" w:rsidRPr="000D6536" w:rsidRDefault="00135B29" w:rsidP="00135B29">
      <w:pPr>
        <w:pStyle w:val="NoSpacing"/>
        <w:rPr>
          <w:lang w:val="lt-LT"/>
        </w:rPr>
      </w:pPr>
    </w:p>
    <w:p w14:paraId="19290308" w14:textId="056E28EF" w:rsidR="00F26083" w:rsidRDefault="00573873" w:rsidP="00135B29">
      <w:pPr>
        <w:spacing w:line="240" w:lineRule="auto"/>
        <w:jc w:val="both"/>
        <w:rPr>
          <w:rFonts w:ascii="Times New Roman" w:hAnsi="Times New Roman" w:cs="Times New Roman"/>
          <w:bCs/>
          <w:sz w:val="24"/>
          <w:szCs w:val="24"/>
          <w:lang w:eastAsia="lt-LT"/>
        </w:rPr>
      </w:pPr>
      <w:r w:rsidRPr="00BB29FE">
        <w:rPr>
          <w:rFonts w:ascii="Times New Roman" w:hAnsi="Times New Roman" w:cs="Times New Roman"/>
          <w:bCs/>
          <w:sz w:val="24"/>
          <w:szCs w:val="24"/>
          <w:lang w:eastAsia="lt-LT"/>
        </w:rPr>
        <w:t xml:space="preserve">Modernizuojant ir plėtojant </w:t>
      </w:r>
      <w:r w:rsidR="00E65E6C">
        <w:rPr>
          <w:rFonts w:ascii="Times New Roman" w:hAnsi="Times New Roman" w:cs="Times New Roman"/>
          <w:bCs/>
          <w:sz w:val="24"/>
          <w:szCs w:val="24"/>
          <w:lang w:eastAsia="lt-LT"/>
        </w:rPr>
        <w:t>Š</w:t>
      </w:r>
      <w:r w:rsidRPr="00BB29FE">
        <w:rPr>
          <w:rFonts w:ascii="Times New Roman" w:hAnsi="Times New Roman" w:cs="Times New Roman"/>
          <w:bCs/>
          <w:sz w:val="24"/>
          <w:szCs w:val="24"/>
          <w:lang w:eastAsia="lt-LT"/>
        </w:rPr>
        <w:t>iaurės–</w:t>
      </w:r>
      <w:r w:rsidR="00E65E6C">
        <w:rPr>
          <w:rFonts w:ascii="Times New Roman" w:hAnsi="Times New Roman" w:cs="Times New Roman"/>
          <w:bCs/>
          <w:sz w:val="24"/>
          <w:szCs w:val="24"/>
          <w:lang w:eastAsia="lt-LT"/>
        </w:rPr>
        <w:t>P</w:t>
      </w:r>
      <w:r w:rsidRPr="00BB29FE">
        <w:rPr>
          <w:rFonts w:ascii="Times New Roman" w:hAnsi="Times New Roman" w:cs="Times New Roman"/>
          <w:bCs/>
          <w:sz w:val="24"/>
          <w:szCs w:val="24"/>
          <w:lang w:eastAsia="lt-LT"/>
        </w:rPr>
        <w:t xml:space="preserve">ietų transporto koridorių, labai svarbi </w:t>
      </w:r>
      <w:r w:rsidRPr="006412CC">
        <w:rPr>
          <w:rFonts w:ascii="Times New Roman" w:hAnsi="Times New Roman"/>
          <w:sz w:val="24"/>
        </w:rPr>
        <w:t>automagistralės</w:t>
      </w:r>
      <w:r w:rsidRPr="00BB29FE">
        <w:rPr>
          <w:rFonts w:ascii="Times New Roman" w:hAnsi="Times New Roman" w:cs="Times New Roman"/>
          <w:bCs/>
          <w:sz w:val="24"/>
          <w:szCs w:val="24"/>
          <w:lang w:eastAsia="lt-LT"/>
        </w:rPr>
        <w:t xml:space="preserve"> </w:t>
      </w:r>
      <w:r w:rsidRPr="009545FB">
        <w:rPr>
          <w:rFonts w:ascii="Times New Roman" w:hAnsi="Times New Roman" w:cs="Times New Roman"/>
          <w:b/>
          <w:bCs/>
          <w:sz w:val="24"/>
          <w:szCs w:val="24"/>
          <w:lang w:eastAsia="lt-LT"/>
        </w:rPr>
        <w:t xml:space="preserve">„Via </w:t>
      </w:r>
      <w:proofErr w:type="spellStart"/>
      <w:r w:rsidRPr="009545FB">
        <w:rPr>
          <w:rFonts w:ascii="Times New Roman" w:hAnsi="Times New Roman" w:cs="Times New Roman"/>
          <w:b/>
          <w:bCs/>
          <w:sz w:val="24"/>
          <w:szCs w:val="24"/>
          <w:lang w:eastAsia="lt-LT"/>
        </w:rPr>
        <w:t>Baltica</w:t>
      </w:r>
      <w:proofErr w:type="spellEnd"/>
      <w:r w:rsidRPr="009545FB">
        <w:rPr>
          <w:rFonts w:ascii="Times New Roman" w:hAnsi="Times New Roman" w:cs="Times New Roman"/>
          <w:b/>
          <w:bCs/>
          <w:sz w:val="24"/>
          <w:szCs w:val="24"/>
          <w:lang w:eastAsia="lt-LT"/>
        </w:rPr>
        <w:t>“ plėtra</w:t>
      </w:r>
      <w:r w:rsidRPr="00BB29FE">
        <w:rPr>
          <w:rFonts w:ascii="Times New Roman" w:hAnsi="Times New Roman" w:cs="Times New Roman"/>
          <w:bCs/>
          <w:sz w:val="24"/>
          <w:szCs w:val="24"/>
          <w:lang w:eastAsia="lt-LT"/>
        </w:rPr>
        <w:t>. Šio transporto koridoriaus modernizavimas ir plėtra užtikrintų patogų Šiaurės</w:t>
      </w:r>
      <w:r w:rsidRPr="00CA47E9">
        <w:rPr>
          <w:rFonts w:ascii="Times New Roman" w:hAnsi="Times New Roman" w:cs="Times New Roman"/>
          <w:bCs/>
          <w:sz w:val="24"/>
          <w:szCs w:val="24"/>
          <w:lang w:eastAsia="lt-LT"/>
        </w:rPr>
        <w:t xml:space="preserve"> Europos transporto sistemos sujungimą su Centrine </w:t>
      </w:r>
      <w:r w:rsidR="00EE67AC">
        <w:rPr>
          <w:rFonts w:ascii="Times New Roman" w:hAnsi="Times New Roman" w:cs="Times New Roman"/>
          <w:bCs/>
          <w:sz w:val="24"/>
          <w:szCs w:val="24"/>
          <w:lang w:eastAsia="lt-LT"/>
        </w:rPr>
        <w:t>bei</w:t>
      </w:r>
      <w:r w:rsidRPr="00CA47E9">
        <w:rPr>
          <w:rFonts w:ascii="Times New Roman" w:hAnsi="Times New Roman" w:cs="Times New Roman"/>
          <w:bCs/>
          <w:sz w:val="24"/>
          <w:szCs w:val="24"/>
          <w:lang w:eastAsia="lt-LT"/>
        </w:rPr>
        <w:t xml:space="preserve"> Vakarų Europa </w:t>
      </w:r>
      <w:r w:rsidR="00EE67AC">
        <w:rPr>
          <w:rFonts w:ascii="Times New Roman" w:hAnsi="Times New Roman" w:cs="Times New Roman"/>
          <w:bCs/>
          <w:sz w:val="24"/>
          <w:szCs w:val="24"/>
          <w:lang w:eastAsia="lt-LT"/>
        </w:rPr>
        <w:t>ir</w:t>
      </w:r>
      <w:r w:rsidRPr="00CA47E9">
        <w:rPr>
          <w:rFonts w:ascii="Times New Roman" w:hAnsi="Times New Roman" w:cs="Times New Roman"/>
          <w:bCs/>
          <w:sz w:val="24"/>
          <w:szCs w:val="24"/>
          <w:lang w:eastAsia="lt-LT"/>
        </w:rPr>
        <w:t xml:space="preserve"> Lietuvos automobilių kelių tinklo integraciją į ES </w:t>
      </w:r>
      <w:r w:rsidR="00E65E6C">
        <w:rPr>
          <w:rFonts w:ascii="Times New Roman" w:hAnsi="Times New Roman" w:cs="Times New Roman"/>
          <w:bCs/>
          <w:sz w:val="24"/>
          <w:szCs w:val="24"/>
          <w:lang w:eastAsia="lt-LT"/>
        </w:rPr>
        <w:t>valstybių narių</w:t>
      </w:r>
      <w:r w:rsidR="00E65E6C" w:rsidRPr="00CA47E9">
        <w:rPr>
          <w:rFonts w:ascii="Times New Roman" w:hAnsi="Times New Roman" w:cs="Times New Roman"/>
          <w:bCs/>
          <w:sz w:val="24"/>
          <w:szCs w:val="24"/>
          <w:lang w:eastAsia="lt-LT"/>
        </w:rPr>
        <w:t xml:space="preserve"> </w:t>
      </w:r>
      <w:r w:rsidRPr="00CA47E9">
        <w:rPr>
          <w:rFonts w:ascii="Times New Roman" w:hAnsi="Times New Roman" w:cs="Times New Roman"/>
          <w:bCs/>
          <w:sz w:val="24"/>
          <w:szCs w:val="24"/>
          <w:lang w:eastAsia="lt-LT"/>
        </w:rPr>
        <w:t>transporto sistemas. Šia automagistrale vežamas didžiausias Šiaurės–Pietų krypties Lietuvos krovinių</w:t>
      </w:r>
      <w:r w:rsidR="00EE67AC">
        <w:rPr>
          <w:rFonts w:ascii="Times New Roman" w:hAnsi="Times New Roman" w:cs="Times New Roman"/>
          <w:bCs/>
          <w:sz w:val="24"/>
          <w:szCs w:val="24"/>
          <w:lang w:eastAsia="lt-LT"/>
        </w:rPr>
        <w:t xml:space="preserve"> srautas</w:t>
      </w:r>
      <w:r w:rsidRPr="00CA47E9">
        <w:rPr>
          <w:rFonts w:ascii="Times New Roman" w:hAnsi="Times New Roman" w:cs="Times New Roman"/>
          <w:bCs/>
          <w:sz w:val="24"/>
          <w:szCs w:val="24"/>
          <w:lang w:eastAsia="lt-LT"/>
        </w:rPr>
        <w:t xml:space="preserve">. Kelyje krovininio eismo dalis sudaro apie 30 </w:t>
      </w:r>
      <w:r w:rsidR="00F26083">
        <w:rPr>
          <w:rFonts w:ascii="Times New Roman" w:hAnsi="Times New Roman" w:cs="Times New Roman"/>
          <w:bCs/>
          <w:sz w:val="24"/>
          <w:szCs w:val="24"/>
          <w:lang w:eastAsia="lt-LT"/>
        </w:rPr>
        <w:t>proc.</w:t>
      </w:r>
      <w:r w:rsidRPr="00CA47E9">
        <w:rPr>
          <w:rFonts w:ascii="Times New Roman" w:hAnsi="Times New Roman" w:cs="Times New Roman"/>
          <w:bCs/>
          <w:sz w:val="24"/>
          <w:szCs w:val="24"/>
          <w:lang w:eastAsia="lt-LT"/>
        </w:rPr>
        <w:t xml:space="preserve">, todėl būtina gera </w:t>
      </w:r>
      <w:r w:rsidR="00EE67AC">
        <w:rPr>
          <w:rFonts w:ascii="Times New Roman" w:hAnsi="Times New Roman" w:cs="Times New Roman"/>
          <w:bCs/>
          <w:sz w:val="24"/>
          <w:szCs w:val="24"/>
          <w:lang w:eastAsia="lt-LT"/>
        </w:rPr>
        <w:t xml:space="preserve">kelio </w:t>
      </w:r>
      <w:r w:rsidRPr="00CA47E9">
        <w:rPr>
          <w:rFonts w:ascii="Times New Roman" w:hAnsi="Times New Roman" w:cs="Times New Roman"/>
          <w:bCs/>
          <w:sz w:val="24"/>
          <w:szCs w:val="24"/>
          <w:lang w:eastAsia="lt-LT"/>
        </w:rPr>
        <w:t xml:space="preserve">infrastruktūra. </w:t>
      </w:r>
      <w:r>
        <w:rPr>
          <w:rFonts w:ascii="Times New Roman" w:hAnsi="Times New Roman" w:cs="Times New Roman"/>
          <w:bCs/>
          <w:sz w:val="24"/>
          <w:szCs w:val="24"/>
          <w:lang w:eastAsia="lt-LT"/>
        </w:rPr>
        <w:t xml:space="preserve">Automagistralės </w:t>
      </w:r>
      <w:r w:rsidRPr="00CA47E9">
        <w:rPr>
          <w:rFonts w:ascii="Times New Roman" w:hAnsi="Times New Roman" w:cs="Times New Roman"/>
          <w:bCs/>
          <w:sz w:val="24"/>
          <w:szCs w:val="24"/>
          <w:lang w:eastAsia="lt-LT"/>
        </w:rPr>
        <w:t xml:space="preserve">„Via </w:t>
      </w:r>
      <w:proofErr w:type="spellStart"/>
      <w:r w:rsidRPr="00CA47E9">
        <w:rPr>
          <w:rFonts w:ascii="Times New Roman" w:hAnsi="Times New Roman" w:cs="Times New Roman"/>
          <w:bCs/>
          <w:sz w:val="24"/>
          <w:szCs w:val="24"/>
          <w:lang w:eastAsia="lt-LT"/>
        </w:rPr>
        <w:t>Baltica</w:t>
      </w:r>
      <w:proofErr w:type="spellEnd"/>
      <w:r w:rsidRPr="00CA47E9">
        <w:rPr>
          <w:rFonts w:ascii="Times New Roman" w:hAnsi="Times New Roman" w:cs="Times New Roman"/>
          <w:bCs/>
          <w:sz w:val="24"/>
          <w:szCs w:val="24"/>
          <w:lang w:eastAsia="lt-LT"/>
        </w:rPr>
        <w:t xml:space="preserve">“ ruožų rekonstravimo darbams ypač didelė reikšmė </w:t>
      </w:r>
      <w:r w:rsidR="00EE67AC">
        <w:rPr>
          <w:rFonts w:ascii="Times New Roman" w:hAnsi="Times New Roman" w:cs="Times New Roman"/>
          <w:bCs/>
          <w:sz w:val="24"/>
          <w:szCs w:val="24"/>
          <w:lang w:eastAsia="lt-LT"/>
        </w:rPr>
        <w:t xml:space="preserve">teikiama </w:t>
      </w:r>
      <w:r>
        <w:rPr>
          <w:rFonts w:ascii="Times New Roman" w:hAnsi="Times New Roman" w:cs="Times New Roman"/>
          <w:bCs/>
          <w:sz w:val="24"/>
          <w:szCs w:val="24"/>
          <w:lang w:eastAsia="lt-LT"/>
        </w:rPr>
        <w:t>ir dėl</w:t>
      </w:r>
      <w:r w:rsidRPr="00CA47E9">
        <w:rPr>
          <w:rFonts w:ascii="Times New Roman" w:hAnsi="Times New Roman" w:cs="Times New Roman"/>
          <w:bCs/>
          <w:sz w:val="24"/>
          <w:szCs w:val="24"/>
          <w:lang w:eastAsia="lt-LT"/>
        </w:rPr>
        <w:t xml:space="preserve"> padidėjusio avaringumo, kuriam įtakos turi didelis transporto priemonių srautas, pernelyg siaura kelio važiuojamoji dalis ir kiti kelio infrastruktūros trūkumai. </w:t>
      </w:r>
    </w:p>
    <w:p w14:paraId="4F6A5D3E" w14:textId="7E87FBA8" w:rsidR="00573873" w:rsidRPr="00F17DB2" w:rsidRDefault="00573873" w:rsidP="00135B29">
      <w:pPr>
        <w:spacing w:line="240" w:lineRule="auto"/>
        <w:jc w:val="both"/>
        <w:rPr>
          <w:rFonts w:ascii="Times New Roman" w:hAnsi="Times New Roman" w:cs="Times New Roman"/>
          <w:bCs/>
          <w:sz w:val="24"/>
          <w:szCs w:val="24"/>
          <w:lang w:eastAsia="lt-LT"/>
        </w:rPr>
      </w:pPr>
      <w:r w:rsidRPr="00813065">
        <w:rPr>
          <w:rFonts w:ascii="Times New Roman" w:hAnsi="Times New Roman" w:cs="Times New Roman"/>
          <w:bCs/>
          <w:sz w:val="24"/>
          <w:szCs w:val="24"/>
          <w:lang w:eastAsia="lt-LT"/>
        </w:rPr>
        <w:t>2018 m</w:t>
      </w:r>
      <w:r w:rsidR="00F26083">
        <w:rPr>
          <w:rFonts w:ascii="Times New Roman" w:hAnsi="Times New Roman" w:cs="Times New Roman"/>
          <w:bCs/>
          <w:sz w:val="24"/>
          <w:szCs w:val="24"/>
          <w:lang w:eastAsia="lt-LT"/>
        </w:rPr>
        <w:t>.</w:t>
      </w:r>
      <w:r w:rsidRPr="00813065">
        <w:rPr>
          <w:rFonts w:ascii="Times New Roman" w:hAnsi="Times New Roman" w:cs="Times New Roman"/>
          <w:bCs/>
          <w:sz w:val="24"/>
          <w:szCs w:val="24"/>
          <w:lang w:eastAsia="lt-LT"/>
        </w:rPr>
        <w:t xml:space="preserve"> rekonstruota 34,21 km (planuota 45,74 km) kelio ruožų, o nuo 2016 m</w:t>
      </w:r>
      <w:r w:rsidR="00F26083">
        <w:rPr>
          <w:rFonts w:ascii="Times New Roman" w:hAnsi="Times New Roman" w:cs="Times New Roman"/>
          <w:bCs/>
          <w:sz w:val="24"/>
          <w:szCs w:val="24"/>
          <w:lang w:eastAsia="lt-LT"/>
        </w:rPr>
        <w:t>.</w:t>
      </w:r>
      <w:r w:rsidRPr="00813065">
        <w:rPr>
          <w:rFonts w:ascii="Times New Roman" w:hAnsi="Times New Roman" w:cs="Times New Roman"/>
          <w:bCs/>
          <w:sz w:val="24"/>
          <w:szCs w:val="24"/>
          <w:lang w:eastAsia="lt-LT"/>
        </w:rPr>
        <w:t xml:space="preserve"> – 66,31 km automagistralės „Via </w:t>
      </w:r>
      <w:proofErr w:type="spellStart"/>
      <w:r w:rsidRPr="00813065">
        <w:rPr>
          <w:rFonts w:ascii="Times New Roman" w:hAnsi="Times New Roman" w:cs="Times New Roman"/>
          <w:bCs/>
          <w:sz w:val="24"/>
          <w:szCs w:val="24"/>
          <w:lang w:eastAsia="lt-LT"/>
        </w:rPr>
        <w:t>Baltica</w:t>
      </w:r>
      <w:proofErr w:type="spellEnd"/>
      <w:r w:rsidRPr="00813065">
        <w:rPr>
          <w:rFonts w:ascii="Times New Roman" w:hAnsi="Times New Roman" w:cs="Times New Roman"/>
          <w:bCs/>
          <w:sz w:val="24"/>
          <w:szCs w:val="24"/>
          <w:lang w:eastAsia="lt-LT"/>
        </w:rPr>
        <w:t>“ ruožų. Iki 2020 m</w:t>
      </w:r>
      <w:r w:rsidR="00F26083">
        <w:rPr>
          <w:rFonts w:ascii="Times New Roman" w:hAnsi="Times New Roman" w:cs="Times New Roman"/>
          <w:bCs/>
          <w:sz w:val="24"/>
          <w:szCs w:val="24"/>
          <w:lang w:eastAsia="lt-LT"/>
        </w:rPr>
        <w:t>.</w:t>
      </w:r>
      <w:r w:rsidRPr="00813065">
        <w:rPr>
          <w:rFonts w:ascii="Times New Roman" w:hAnsi="Times New Roman" w:cs="Times New Roman"/>
          <w:bCs/>
          <w:sz w:val="24"/>
          <w:szCs w:val="24"/>
          <w:lang w:eastAsia="lt-LT"/>
        </w:rPr>
        <w:t xml:space="preserve"> planuojama rekonstruoti 98,27 km automagistralės „Via </w:t>
      </w:r>
      <w:proofErr w:type="spellStart"/>
      <w:r w:rsidRPr="00813065">
        <w:rPr>
          <w:rFonts w:ascii="Times New Roman" w:hAnsi="Times New Roman" w:cs="Times New Roman"/>
          <w:bCs/>
          <w:sz w:val="24"/>
          <w:szCs w:val="24"/>
          <w:lang w:eastAsia="lt-LT"/>
        </w:rPr>
        <w:t>Baltica</w:t>
      </w:r>
      <w:proofErr w:type="spellEnd"/>
      <w:r w:rsidRPr="00813065">
        <w:rPr>
          <w:rFonts w:ascii="Times New Roman" w:hAnsi="Times New Roman" w:cs="Times New Roman"/>
          <w:bCs/>
          <w:sz w:val="24"/>
          <w:szCs w:val="24"/>
          <w:lang w:eastAsia="lt-LT"/>
        </w:rPr>
        <w:t>“ kelio.</w:t>
      </w:r>
      <w:r w:rsidRPr="00F17DB2">
        <w:rPr>
          <w:rFonts w:ascii="Times New Roman" w:hAnsi="Times New Roman" w:cs="Times New Roman"/>
          <w:bCs/>
          <w:sz w:val="24"/>
          <w:szCs w:val="24"/>
          <w:lang w:eastAsia="lt-LT"/>
        </w:rPr>
        <w:t xml:space="preserve"> </w:t>
      </w:r>
    </w:p>
    <w:p w14:paraId="7EEF02DC" w14:textId="3F379652" w:rsidR="00573873" w:rsidRPr="00EC7A0E" w:rsidRDefault="00BB6846" w:rsidP="00383B31">
      <w:pPr>
        <w:spacing w:after="0" w:line="240" w:lineRule="auto"/>
        <w:jc w:val="center"/>
        <w:rPr>
          <w:rFonts w:ascii="Times New Roman" w:hAnsi="Times New Roman" w:cs="Times New Roman"/>
          <w:bCs/>
          <w:sz w:val="24"/>
          <w:szCs w:val="24"/>
          <w:lang w:eastAsia="lt-LT"/>
          <w14:textOutline w14:w="9525" w14:cap="rnd" w14:cmpd="sng" w14:algn="ctr">
            <w14:solidFill>
              <w14:schemeClr w14:val="accent1"/>
            </w14:solidFill>
            <w14:prstDash w14:val="solid"/>
            <w14:bevel/>
          </w14:textOutline>
        </w:rPr>
      </w:pPr>
      <w:r>
        <w:rPr>
          <w:rFonts w:ascii="Times New Roman" w:hAnsi="Times New Roman" w:cs="Times New Roman"/>
          <w:b/>
          <w:bCs/>
          <w:sz w:val="24"/>
          <w:szCs w:val="24"/>
          <w:lang w:eastAsia="lt-LT"/>
        </w:rPr>
        <w:t>12</w:t>
      </w:r>
      <w:r w:rsidR="007B760F">
        <w:rPr>
          <w:rFonts w:ascii="Times New Roman" w:hAnsi="Times New Roman" w:cs="Times New Roman"/>
          <w:b/>
          <w:bCs/>
          <w:sz w:val="24"/>
          <w:szCs w:val="24"/>
          <w:lang w:eastAsia="lt-LT"/>
        </w:rPr>
        <w:t>2</w:t>
      </w:r>
      <w:r w:rsidR="00573873" w:rsidRPr="00383B31">
        <w:rPr>
          <w:rFonts w:ascii="Times New Roman" w:hAnsi="Times New Roman" w:cs="Times New Roman"/>
          <w:b/>
          <w:bCs/>
          <w:sz w:val="24"/>
          <w:szCs w:val="24"/>
          <w:lang w:eastAsia="lt-LT"/>
        </w:rPr>
        <w:t xml:space="preserve"> pav.</w:t>
      </w:r>
      <w:r w:rsidR="00573873" w:rsidRPr="00383B31">
        <w:rPr>
          <w:rFonts w:ascii="Times New Roman" w:hAnsi="Times New Roman" w:cs="Times New Roman"/>
          <w:bCs/>
          <w:i/>
          <w:sz w:val="24"/>
          <w:szCs w:val="24"/>
          <w:lang w:eastAsia="lt-LT"/>
        </w:rPr>
        <w:t xml:space="preserve"> Rekonstruota „Via </w:t>
      </w:r>
      <w:proofErr w:type="spellStart"/>
      <w:r w:rsidR="00573873" w:rsidRPr="00383B31">
        <w:rPr>
          <w:rFonts w:ascii="Times New Roman" w:hAnsi="Times New Roman" w:cs="Times New Roman"/>
          <w:bCs/>
          <w:i/>
          <w:sz w:val="24"/>
          <w:szCs w:val="24"/>
          <w:lang w:eastAsia="lt-LT"/>
        </w:rPr>
        <w:t>Baltica</w:t>
      </w:r>
      <w:proofErr w:type="spellEnd"/>
      <w:r w:rsidR="00573873" w:rsidRPr="00383B31">
        <w:rPr>
          <w:rFonts w:ascii="Times New Roman" w:hAnsi="Times New Roman" w:cs="Times New Roman"/>
          <w:bCs/>
          <w:i/>
          <w:sz w:val="24"/>
          <w:szCs w:val="24"/>
          <w:lang w:eastAsia="lt-LT"/>
        </w:rPr>
        <w:t>“ kelio</w:t>
      </w:r>
      <w:r w:rsidR="00227021">
        <w:rPr>
          <w:rFonts w:ascii="Times New Roman" w:hAnsi="Times New Roman" w:cs="Times New Roman"/>
          <w:bCs/>
          <w:i/>
          <w:sz w:val="24"/>
          <w:szCs w:val="24"/>
          <w:lang w:eastAsia="lt-LT"/>
        </w:rPr>
        <w:t xml:space="preserve"> (</w:t>
      </w:r>
      <w:r w:rsidR="00573873" w:rsidRPr="00383B31">
        <w:rPr>
          <w:rFonts w:ascii="Times New Roman" w:hAnsi="Times New Roman" w:cs="Times New Roman"/>
          <w:bCs/>
          <w:i/>
          <w:sz w:val="24"/>
          <w:szCs w:val="24"/>
          <w:lang w:eastAsia="lt-LT"/>
        </w:rPr>
        <w:t>km</w:t>
      </w:r>
      <w:r w:rsidR="00227021">
        <w:rPr>
          <w:rFonts w:ascii="Times New Roman" w:hAnsi="Times New Roman" w:cs="Times New Roman"/>
          <w:bCs/>
          <w:i/>
          <w:sz w:val="24"/>
          <w:szCs w:val="24"/>
          <w:lang w:eastAsia="lt-LT"/>
        </w:rPr>
        <w:t>)</w:t>
      </w:r>
      <w:r w:rsidR="00573873" w:rsidRPr="00EC7A0E">
        <w:rPr>
          <w:noProof/>
          <w:lang w:eastAsia="lt-LT"/>
          <w14:textOutline w14:w="9525" w14:cap="rnd" w14:cmpd="sng" w14:algn="ctr">
            <w14:solidFill>
              <w14:schemeClr w14:val="accent1"/>
            </w14:solidFill>
            <w14:prstDash w14:val="solid"/>
            <w14:bevel/>
          </w14:textOutline>
        </w:rPr>
        <w:drawing>
          <wp:inline distT="0" distB="0" distL="0" distR="0" wp14:anchorId="0E4E3BFA" wp14:editId="2166BA78">
            <wp:extent cx="5228822" cy="1300766"/>
            <wp:effectExtent l="0" t="0" r="10160" b="13970"/>
            <wp:docPr id="233" name="Diagrama 3"/>
            <wp:cNvGraphicFramePr/>
            <a:graphic xmlns:a="http://schemas.openxmlformats.org/drawingml/2006/main">
              <a:graphicData uri="http://schemas.openxmlformats.org/drawingml/2006/chart">
                <c:chart xmlns:c="http://schemas.openxmlformats.org/drawingml/2006/chart" r:id="rId135"/>
              </a:graphicData>
            </a:graphic>
          </wp:inline>
        </w:drawing>
      </w:r>
    </w:p>
    <w:p w14:paraId="324DB100" w14:textId="6E251D88" w:rsidR="00573873" w:rsidRPr="00383B31" w:rsidRDefault="00383B31" w:rsidP="00383B31">
      <w:pPr>
        <w:pStyle w:val="BodyText"/>
        <w:jc w:val="center"/>
        <w:rPr>
          <w:color w:val="000000" w:themeColor="text1"/>
          <w:sz w:val="20"/>
          <w:szCs w:val="20"/>
        </w:rPr>
      </w:pPr>
      <w:r>
        <w:rPr>
          <w:sz w:val="20"/>
          <w:szCs w:val="20"/>
        </w:rPr>
        <w:t>Duomenų š</w:t>
      </w:r>
      <w:r w:rsidRPr="00383B31">
        <w:rPr>
          <w:sz w:val="20"/>
          <w:szCs w:val="20"/>
        </w:rPr>
        <w:t>altinis</w:t>
      </w:r>
      <w:r w:rsidR="00EE67AC">
        <w:rPr>
          <w:color w:val="000000" w:themeColor="text1"/>
          <w:sz w:val="20"/>
          <w:szCs w:val="20"/>
        </w:rPr>
        <w:t xml:space="preserve"> –</w:t>
      </w:r>
      <w:r w:rsidR="00573873" w:rsidRPr="00383B31">
        <w:rPr>
          <w:color w:val="000000" w:themeColor="text1"/>
          <w:sz w:val="20"/>
          <w:szCs w:val="20"/>
        </w:rPr>
        <w:t xml:space="preserve"> Lietuvos automobilių kelių direkcij</w:t>
      </w:r>
      <w:r>
        <w:rPr>
          <w:color w:val="000000" w:themeColor="text1"/>
          <w:sz w:val="20"/>
          <w:szCs w:val="20"/>
        </w:rPr>
        <w:t>a</w:t>
      </w:r>
      <w:r w:rsidR="00573873" w:rsidRPr="00383B31">
        <w:rPr>
          <w:color w:val="000000" w:themeColor="text1"/>
          <w:sz w:val="20"/>
          <w:szCs w:val="20"/>
        </w:rPr>
        <w:t xml:space="preserve"> prie Susisiekimo ministerijos</w:t>
      </w:r>
    </w:p>
    <w:p w14:paraId="698C293C" w14:textId="77777777" w:rsidR="00573873" w:rsidRPr="009D76AA" w:rsidRDefault="00573873" w:rsidP="00573873">
      <w:pPr>
        <w:pStyle w:val="BodyText"/>
        <w:rPr>
          <w:i/>
          <w:color w:val="000000" w:themeColor="text1"/>
          <w:sz w:val="20"/>
          <w:szCs w:val="20"/>
        </w:rPr>
      </w:pPr>
    </w:p>
    <w:p w14:paraId="4116D3A4" w14:textId="20EAD9E7" w:rsidR="00573873" w:rsidRDefault="00573873" w:rsidP="00135B29">
      <w:pPr>
        <w:spacing w:after="0" w:line="240" w:lineRule="auto"/>
        <w:jc w:val="both"/>
        <w:rPr>
          <w:rFonts w:ascii="Times New Roman" w:hAnsi="Times New Roman" w:cs="Times New Roman"/>
          <w:bCs/>
          <w:sz w:val="24"/>
          <w:szCs w:val="24"/>
          <w:lang w:eastAsia="lt-LT"/>
        </w:rPr>
      </w:pPr>
      <w:r>
        <w:rPr>
          <w:rFonts w:ascii="Times New Roman" w:hAnsi="Times New Roman" w:cs="Times New Roman"/>
          <w:bCs/>
          <w:sz w:val="24"/>
          <w:szCs w:val="24"/>
          <w:lang w:eastAsia="lt-LT"/>
        </w:rPr>
        <w:t>T</w:t>
      </w:r>
      <w:r w:rsidRPr="00F655B5">
        <w:rPr>
          <w:rFonts w:ascii="Times New Roman" w:hAnsi="Times New Roman" w:cs="Times New Roman"/>
          <w:bCs/>
          <w:sz w:val="24"/>
          <w:szCs w:val="24"/>
          <w:lang w:eastAsia="lt-LT"/>
        </w:rPr>
        <w:t xml:space="preserve">olesnė „Via </w:t>
      </w:r>
      <w:proofErr w:type="spellStart"/>
      <w:r w:rsidRPr="00F655B5">
        <w:rPr>
          <w:rFonts w:ascii="Times New Roman" w:hAnsi="Times New Roman" w:cs="Times New Roman"/>
          <w:bCs/>
          <w:sz w:val="24"/>
          <w:szCs w:val="24"/>
          <w:lang w:eastAsia="lt-LT"/>
        </w:rPr>
        <w:t>Baltica</w:t>
      </w:r>
      <w:proofErr w:type="spellEnd"/>
      <w:r w:rsidRPr="00F655B5">
        <w:rPr>
          <w:rFonts w:ascii="Times New Roman" w:hAnsi="Times New Roman" w:cs="Times New Roman"/>
          <w:bCs/>
          <w:sz w:val="24"/>
          <w:szCs w:val="24"/>
          <w:lang w:eastAsia="lt-LT"/>
        </w:rPr>
        <w:t xml:space="preserve">“ rekonstrukcija numatoma nuo Marijampolės iki Lietuvos ir Lenkijos valstybės sienos (A5 kelias nuo 56,83 iki 97,06 km). Tikimasi, kad 2020 m. bus pradėti šio daugiau nei 40 km ilgio ruožo projektavimo ir statybos darbai, o </w:t>
      </w:r>
      <w:r>
        <w:rPr>
          <w:rFonts w:ascii="Times New Roman" w:hAnsi="Times New Roman" w:cs="Times New Roman"/>
          <w:bCs/>
          <w:sz w:val="24"/>
          <w:szCs w:val="24"/>
          <w:lang w:eastAsia="lt-LT"/>
        </w:rPr>
        <w:t xml:space="preserve">iki </w:t>
      </w:r>
      <w:r w:rsidRPr="00F655B5">
        <w:rPr>
          <w:rFonts w:ascii="Times New Roman" w:hAnsi="Times New Roman" w:cs="Times New Roman"/>
          <w:bCs/>
          <w:sz w:val="24"/>
          <w:szCs w:val="24"/>
          <w:lang w:eastAsia="lt-LT"/>
        </w:rPr>
        <w:t>2022 m. kelias bus išplatintas iki keturių eismo juostų ir atitiks automagistralės reikalavimus.</w:t>
      </w:r>
    </w:p>
    <w:p w14:paraId="36BA4B98" w14:textId="7FECC082" w:rsidR="00E71C10" w:rsidRDefault="00573873" w:rsidP="00135B29">
      <w:pPr>
        <w:autoSpaceDE w:val="0"/>
        <w:autoSpaceDN w:val="0"/>
        <w:adjustRightInd w:val="0"/>
        <w:spacing w:after="0" w:line="240" w:lineRule="auto"/>
        <w:jc w:val="both"/>
        <w:rPr>
          <w:rFonts w:ascii="Times New Roman" w:hAnsi="Times New Roman" w:cs="Times New Roman"/>
          <w:bCs/>
          <w:sz w:val="24"/>
          <w:szCs w:val="24"/>
          <w:lang w:eastAsia="lt-LT"/>
        </w:rPr>
      </w:pPr>
      <w:r w:rsidRPr="00EE52E7">
        <w:rPr>
          <w:rFonts w:ascii="Times New Roman" w:hAnsi="Times New Roman" w:cs="Times New Roman"/>
          <w:b/>
          <w:bCs/>
          <w:sz w:val="24"/>
          <w:szCs w:val="24"/>
          <w:lang w:eastAsia="lt-LT"/>
        </w:rPr>
        <w:lastRenderedPageBreak/>
        <w:t xml:space="preserve">Klaipėdos valstybinio jūrų uosto </w:t>
      </w:r>
      <w:r w:rsidR="00E71C10">
        <w:rPr>
          <w:rFonts w:ascii="Times New Roman" w:hAnsi="Times New Roman" w:cs="Times New Roman"/>
          <w:b/>
          <w:bCs/>
          <w:sz w:val="24"/>
          <w:szCs w:val="24"/>
          <w:lang w:eastAsia="lt-LT"/>
        </w:rPr>
        <w:t>(toliau – Klaipėdos uostas)</w:t>
      </w:r>
      <w:r w:rsidRPr="00EE52E7">
        <w:rPr>
          <w:rFonts w:ascii="Times New Roman" w:hAnsi="Times New Roman" w:cs="Times New Roman"/>
          <w:b/>
          <w:bCs/>
          <w:sz w:val="24"/>
          <w:szCs w:val="24"/>
          <w:lang w:eastAsia="lt-LT"/>
        </w:rPr>
        <w:t xml:space="preserve"> plėtra</w:t>
      </w:r>
      <w:r w:rsidRPr="000D21F3">
        <w:rPr>
          <w:rFonts w:ascii="Times New Roman" w:hAnsi="Times New Roman" w:cs="Times New Roman"/>
          <w:bCs/>
          <w:sz w:val="24"/>
          <w:szCs w:val="24"/>
          <w:lang w:eastAsia="lt-LT"/>
        </w:rPr>
        <w:t xml:space="preserve"> ir jo veiklos rodiklių analizė rodo, kad investicijos į uosto infrastruktūrą yra esminė krovinių</w:t>
      </w:r>
      <w:r w:rsidRPr="00F07556">
        <w:rPr>
          <w:rFonts w:ascii="Times New Roman" w:hAnsi="Times New Roman" w:cs="Times New Roman"/>
          <w:bCs/>
          <w:sz w:val="24"/>
          <w:szCs w:val="24"/>
          <w:lang w:eastAsia="lt-LT"/>
        </w:rPr>
        <w:t xml:space="preserve"> srauto augimo prielaida. </w:t>
      </w:r>
      <w:r w:rsidRPr="00CA47E9">
        <w:rPr>
          <w:rFonts w:ascii="Times New Roman" w:hAnsi="Times New Roman" w:cs="Times New Roman"/>
          <w:bCs/>
          <w:sz w:val="24"/>
          <w:szCs w:val="24"/>
          <w:lang w:eastAsia="lt-LT"/>
        </w:rPr>
        <w:t xml:space="preserve">2018 m. </w:t>
      </w:r>
      <w:r>
        <w:rPr>
          <w:rFonts w:ascii="Times New Roman" w:hAnsi="Times New Roman" w:cs="Times New Roman"/>
          <w:bCs/>
          <w:sz w:val="24"/>
          <w:szCs w:val="24"/>
          <w:lang w:eastAsia="lt-LT"/>
        </w:rPr>
        <w:t xml:space="preserve">VĮ </w:t>
      </w:r>
      <w:r w:rsidRPr="00F07556">
        <w:rPr>
          <w:rFonts w:ascii="Times New Roman" w:hAnsi="Times New Roman" w:cs="Times New Roman"/>
          <w:bCs/>
          <w:sz w:val="24"/>
          <w:szCs w:val="24"/>
          <w:lang w:eastAsia="lt-LT"/>
        </w:rPr>
        <w:t xml:space="preserve">Klaipėdos </w:t>
      </w:r>
      <w:r>
        <w:rPr>
          <w:rFonts w:ascii="Times New Roman" w:hAnsi="Times New Roman" w:cs="Times New Roman"/>
          <w:bCs/>
          <w:sz w:val="24"/>
          <w:szCs w:val="24"/>
          <w:lang w:eastAsia="lt-LT"/>
        </w:rPr>
        <w:t xml:space="preserve">valstybinio jūrų </w:t>
      </w:r>
      <w:r w:rsidRPr="00F07556">
        <w:rPr>
          <w:rFonts w:ascii="Times New Roman" w:hAnsi="Times New Roman" w:cs="Times New Roman"/>
          <w:bCs/>
          <w:sz w:val="24"/>
          <w:szCs w:val="24"/>
          <w:lang w:eastAsia="lt-LT"/>
        </w:rPr>
        <w:t>uosto</w:t>
      </w:r>
      <w:r>
        <w:rPr>
          <w:rFonts w:ascii="Times New Roman" w:hAnsi="Times New Roman" w:cs="Times New Roman"/>
          <w:bCs/>
          <w:sz w:val="24"/>
          <w:szCs w:val="24"/>
          <w:lang w:eastAsia="lt-LT"/>
        </w:rPr>
        <w:t xml:space="preserve"> direkcija investavo </w:t>
      </w:r>
      <w:r w:rsidRPr="00CA47E9">
        <w:rPr>
          <w:rFonts w:ascii="Times New Roman" w:hAnsi="Times New Roman" w:cs="Times New Roman"/>
          <w:bCs/>
          <w:sz w:val="24"/>
          <w:szCs w:val="24"/>
          <w:lang w:eastAsia="lt-LT"/>
        </w:rPr>
        <w:t xml:space="preserve">38,8 mln. </w:t>
      </w:r>
      <w:r>
        <w:rPr>
          <w:rFonts w:ascii="Times New Roman" w:hAnsi="Times New Roman" w:cs="Times New Roman"/>
          <w:bCs/>
          <w:sz w:val="24"/>
          <w:szCs w:val="24"/>
          <w:lang w:eastAsia="lt-LT"/>
        </w:rPr>
        <w:t>e</w:t>
      </w:r>
      <w:r w:rsidRPr="00CA47E9">
        <w:rPr>
          <w:rFonts w:ascii="Times New Roman" w:hAnsi="Times New Roman" w:cs="Times New Roman"/>
          <w:bCs/>
          <w:sz w:val="24"/>
          <w:szCs w:val="24"/>
          <w:lang w:eastAsia="lt-LT"/>
        </w:rPr>
        <w:t xml:space="preserve">urų (pagal atliktų darbų aktus). </w:t>
      </w:r>
      <w:r w:rsidR="00EE52E7">
        <w:rPr>
          <w:rFonts w:ascii="Times New Roman" w:hAnsi="Times New Roman" w:cs="Times New Roman"/>
          <w:bCs/>
          <w:sz w:val="24"/>
          <w:szCs w:val="24"/>
          <w:lang w:eastAsia="lt-LT"/>
        </w:rPr>
        <w:t>2018</w:t>
      </w:r>
      <w:r w:rsidRPr="00794B8A">
        <w:rPr>
          <w:rFonts w:ascii="Times New Roman" w:hAnsi="Times New Roman" w:cs="Times New Roman"/>
          <w:bCs/>
          <w:sz w:val="24"/>
          <w:szCs w:val="24"/>
          <w:lang w:eastAsia="lt-LT"/>
        </w:rPr>
        <w:t xml:space="preserve"> m. iš viso pastatyta naujų ir (ar) rekonstruota (perduota eksploatuoti) 2 858 m geležinkelių privažiuojamųjų kelių ir 515 m krantinių.</w:t>
      </w:r>
      <w:r>
        <w:rPr>
          <w:rFonts w:ascii="Times New Roman" w:hAnsi="Times New Roman" w:cs="Times New Roman"/>
          <w:bCs/>
          <w:sz w:val="24"/>
          <w:szCs w:val="24"/>
          <w:lang w:eastAsia="lt-LT"/>
        </w:rPr>
        <w:t xml:space="preserve"> </w:t>
      </w:r>
      <w:r w:rsidRPr="00CA47E9">
        <w:rPr>
          <w:rFonts w:ascii="Times New Roman" w:hAnsi="Times New Roman" w:cs="Times New Roman"/>
          <w:bCs/>
          <w:sz w:val="24"/>
          <w:szCs w:val="24"/>
          <w:lang w:eastAsia="lt-LT"/>
        </w:rPr>
        <w:t>2018</w:t>
      </w:r>
      <w:r w:rsidR="00EE67AC">
        <w:rPr>
          <w:rFonts w:ascii="Times New Roman" w:hAnsi="Times New Roman" w:cs="Times New Roman"/>
          <w:bCs/>
          <w:sz w:val="24"/>
          <w:szCs w:val="24"/>
          <w:lang w:eastAsia="lt-LT"/>
        </w:rPr>
        <w:t> </w:t>
      </w:r>
      <w:r w:rsidRPr="00CA47E9">
        <w:rPr>
          <w:rFonts w:ascii="Times New Roman" w:hAnsi="Times New Roman" w:cs="Times New Roman"/>
          <w:bCs/>
          <w:sz w:val="24"/>
          <w:szCs w:val="24"/>
          <w:lang w:eastAsia="lt-LT"/>
        </w:rPr>
        <w:t>m. įsibėgėjo Malkų įlankos gilinimo iki 14,5 m gylio projektas: įrengta Smeltės valstybinio botaninio draustinio povandeninė apsauginė sienutė; pasirašyta I</w:t>
      </w:r>
      <w:r>
        <w:rPr>
          <w:rFonts w:ascii="Times New Roman" w:hAnsi="Times New Roman" w:cs="Times New Roman"/>
          <w:bCs/>
          <w:sz w:val="24"/>
          <w:szCs w:val="24"/>
          <w:lang w:eastAsia="lt-LT"/>
        </w:rPr>
        <w:t xml:space="preserve"> etapo gilinimo darbų sutartis. </w:t>
      </w:r>
      <w:r w:rsidRPr="00CA47E9">
        <w:rPr>
          <w:rFonts w:ascii="Times New Roman" w:hAnsi="Times New Roman" w:cs="Times New Roman"/>
          <w:bCs/>
          <w:sz w:val="24"/>
          <w:szCs w:val="24"/>
          <w:lang w:eastAsia="lt-LT"/>
        </w:rPr>
        <w:t>Įgyvendinus projekto veiklas</w:t>
      </w:r>
      <w:r w:rsidR="00EE52E7">
        <w:rPr>
          <w:rFonts w:ascii="Times New Roman" w:hAnsi="Times New Roman" w:cs="Times New Roman"/>
          <w:bCs/>
          <w:sz w:val="24"/>
          <w:szCs w:val="24"/>
          <w:lang w:eastAsia="lt-LT"/>
        </w:rPr>
        <w:t>,</w:t>
      </w:r>
      <w:r w:rsidRPr="00CA47E9">
        <w:rPr>
          <w:rFonts w:ascii="Times New Roman" w:hAnsi="Times New Roman" w:cs="Times New Roman"/>
          <w:bCs/>
          <w:sz w:val="24"/>
          <w:szCs w:val="24"/>
          <w:lang w:eastAsia="lt-LT"/>
        </w:rPr>
        <w:t xml:space="preserve"> bus padidintas Malkų įlankos navigacinis saugumas ir sudarytos sąlygos Malkų įlankoje esančiuose terminaluose saugiai priimti ir </w:t>
      </w:r>
      <w:r w:rsidR="00EE67AC">
        <w:rPr>
          <w:rFonts w:ascii="Times New Roman" w:hAnsi="Times New Roman" w:cs="Times New Roman"/>
          <w:bCs/>
          <w:sz w:val="24"/>
          <w:szCs w:val="24"/>
          <w:lang w:eastAsia="lt-LT"/>
        </w:rPr>
        <w:t>visiškai</w:t>
      </w:r>
      <w:r w:rsidR="00EE67AC" w:rsidRPr="00CA47E9">
        <w:rPr>
          <w:rFonts w:ascii="Times New Roman" w:hAnsi="Times New Roman" w:cs="Times New Roman"/>
          <w:bCs/>
          <w:sz w:val="24"/>
          <w:szCs w:val="24"/>
          <w:lang w:eastAsia="lt-LT"/>
        </w:rPr>
        <w:t xml:space="preserve"> </w:t>
      </w:r>
      <w:r w:rsidRPr="00CA47E9">
        <w:rPr>
          <w:rFonts w:ascii="Times New Roman" w:hAnsi="Times New Roman" w:cs="Times New Roman"/>
          <w:bCs/>
          <w:sz w:val="24"/>
          <w:szCs w:val="24"/>
          <w:lang w:eastAsia="lt-LT"/>
        </w:rPr>
        <w:t xml:space="preserve">pakrauti </w:t>
      </w:r>
      <w:proofErr w:type="spellStart"/>
      <w:r w:rsidRPr="002B3404">
        <w:rPr>
          <w:rFonts w:ascii="Times New Roman" w:hAnsi="Times New Roman" w:cs="Times New Roman"/>
          <w:bCs/>
          <w:i/>
          <w:sz w:val="24"/>
          <w:szCs w:val="24"/>
          <w:lang w:eastAsia="lt-LT"/>
        </w:rPr>
        <w:t>Panamax</w:t>
      </w:r>
      <w:proofErr w:type="spellEnd"/>
      <w:r w:rsidRPr="00CA47E9">
        <w:rPr>
          <w:rFonts w:ascii="Times New Roman" w:hAnsi="Times New Roman" w:cs="Times New Roman"/>
          <w:bCs/>
          <w:sz w:val="24"/>
          <w:szCs w:val="24"/>
          <w:lang w:eastAsia="lt-LT"/>
        </w:rPr>
        <w:t xml:space="preserve"> ir </w:t>
      </w:r>
      <w:proofErr w:type="spellStart"/>
      <w:r w:rsidRPr="002B3404">
        <w:rPr>
          <w:rFonts w:ascii="Times New Roman" w:hAnsi="Times New Roman" w:cs="Times New Roman"/>
          <w:bCs/>
          <w:i/>
          <w:sz w:val="24"/>
          <w:szCs w:val="24"/>
          <w:lang w:eastAsia="lt-LT"/>
        </w:rPr>
        <w:t>Post</w:t>
      </w:r>
      <w:proofErr w:type="spellEnd"/>
      <w:r w:rsidRPr="002B3404">
        <w:rPr>
          <w:rFonts w:ascii="Times New Roman" w:hAnsi="Times New Roman" w:cs="Times New Roman"/>
          <w:bCs/>
          <w:i/>
          <w:sz w:val="24"/>
          <w:szCs w:val="24"/>
          <w:lang w:eastAsia="lt-LT"/>
        </w:rPr>
        <w:t xml:space="preserve"> </w:t>
      </w:r>
      <w:proofErr w:type="spellStart"/>
      <w:r w:rsidRPr="002B3404">
        <w:rPr>
          <w:rFonts w:ascii="Times New Roman" w:hAnsi="Times New Roman" w:cs="Times New Roman"/>
          <w:bCs/>
          <w:i/>
          <w:sz w:val="24"/>
          <w:szCs w:val="24"/>
          <w:lang w:eastAsia="lt-LT"/>
        </w:rPr>
        <w:t>panamax</w:t>
      </w:r>
      <w:proofErr w:type="spellEnd"/>
      <w:r w:rsidRPr="00CA47E9">
        <w:rPr>
          <w:rFonts w:ascii="Times New Roman" w:hAnsi="Times New Roman" w:cs="Times New Roman"/>
          <w:bCs/>
          <w:sz w:val="24"/>
          <w:szCs w:val="24"/>
          <w:lang w:eastAsia="lt-LT"/>
        </w:rPr>
        <w:t xml:space="preserve"> tipo laivus.</w:t>
      </w:r>
    </w:p>
    <w:p w14:paraId="385C47AE" w14:textId="77777777" w:rsidR="00E71C10" w:rsidRDefault="00E71C10" w:rsidP="00135B29">
      <w:pPr>
        <w:autoSpaceDE w:val="0"/>
        <w:autoSpaceDN w:val="0"/>
        <w:adjustRightInd w:val="0"/>
        <w:spacing w:after="0" w:line="240" w:lineRule="auto"/>
        <w:jc w:val="both"/>
        <w:rPr>
          <w:rFonts w:ascii="Times New Roman" w:hAnsi="Times New Roman" w:cs="Times New Roman"/>
          <w:bCs/>
          <w:sz w:val="24"/>
          <w:szCs w:val="24"/>
          <w:lang w:eastAsia="lt-LT"/>
        </w:rPr>
      </w:pPr>
    </w:p>
    <w:p w14:paraId="23C20330" w14:textId="5D82DE42" w:rsidR="00573873" w:rsidRPr="00813065" w:rsidRDefault="00573873" w:rsidP="00135B29">
      <w:pPr>
        <w:autoSpaceDE w:val="0"/>
        <w:autoSpaceDN w:val="0"/>
        <w:adjustRightInd w:val="0"/>
        <w:spacing w:after="0" w:line="240" w:lineRule="auto"/>
        <w:jc w:val="both"/>
        <w:rPr>
          <w:noProof/>
          <w:szCs w:val="24"/>
          <w:lang w:eastAsia="lt-LT"/>
        </w:rPr>
      </w:pPr>
      <w:r w:rsidRPr="00F07556">
        <w:rPr>
          <w:rFonts w:ascii="Times New Roman" w:hAnsi="Times New Roman" w:cs="Times New Roman"/>
          <w:bCs/>
          <w:sz w:val="24"/>
          <w:szCs w:val="24"/>
          <w:lang w:eastAsia="lt-LT"/>
        </w:rPr>
        <w:t>Įgyv</w:t>
      </w:r>
      <w:r>
        <w:rPr>
          <w:rFonts w:ascii="Times New Roman" w:hAnsi="Times New Roman" w:cs="Times New Roman"/>
          <w:bCs/>
          <w:sz w:val="24"/>
          <w:szCs w:val="24"/>
          <w:lang w:eastAsia="lt-LT"/>
        </w:rPr>
        <w:t xml:space="preserve">endinus numatytus investicijų </w:t>
      </w:r>
      <w:r w:rsidRPr="00F07556">
        <w:rPr>
          <w:rFonts w:ascii="Times New Roman" w:hAnsi="Times New Roman" w:cs="Times New Roman"/>
          <w:bCs/>
          <w:sz w:val="24"/>
          <w:szCs w:val="24"/>
          <w:lang w:eastAsia="lt-LT"/>
        </w:rPr>
        <w:t xml:space="preserve">projektus, </w:t>
      </w:r>
      <w:r w:rsidR="00E71C10">
        <w:rPr>
          <w:rFonts w:ascii="Times New Roman" w:hAnsi="Times New Roman" w:cs="Times New Roman"/>
          <w:bCs/>
          <w:sz w:val="24"/>
          <w:szCs w:val="24"/>
          <w:lang w:eastAsia="lt-LT"/>
        </w:rPr>
        <w:t xml:space="preserve">VĮ Klaipėdos valstybinio jūrų </w:t>
      </w:r>
      <w:r w:rsidRPr="00F07556">
        <w:rPr>
          <w:rFonts w:ascii="Times New Roman" w:hAnsi="Times New Roman" w:cs="Times New Roman"/>
          <w:bCs/>
          <w:sz w:val="24"/>
          <w:szCs w:val="24"/>
          <w:lang w:eastAsia="lt-LT"/>
        </w:rPr>
        <w:t>uosto direkcija planuoja iki 2040 m. pasiekti 100 mln. t krovą.</w:t>
      </w:r>
      <w:r>
        <w:rPr>
          <w:rFonts w:ascii="Times New Roman" w:hAnsi="Times New Roman" w:cs="Times New Roman"/>
          <w:bCs/>
          <w:sz w:val="24"/>
          <w:szCs w:val="24"/>
          <w:lang w:eastAsia="lt-LT"/>
        </w:rPr>
        <w:t xml:space="preserve"> </w:t>
      </w:r>
      <w:r w:rsidRPr="00813065">
        <w:rPr>
          <w:rFonts w:ascii="Times New Roman" w:hAnsi="Times New Roman" w:cs="Times New Roman"/>
          <w:bCs/>
          <w:sz w:val="24"/>
          <w:szCs w:val="24"/>
          <w:lang w:eastAsia="lt-LT"/>
        </w:rPr>
        <w:t xml:space="preserve">2018 m. Klaipėdos uosto krovos apyvarta </w:t>
      </w:r>
      <w:r w:rsidR="00E71C10">
        <w:rPr>
          <w:rFonts w:ascii="Times New Roman" w:hAnsi="Times New Roman" w:cs="Times New Roman"/>
          <w:bCs/>
          <w:sz w:val="24"/>
          <w:szCs w:val="24"/>
          <w:lang w:eastAsia="lt-LT"/>
        </w:rPr>
        <w:t>iš</w:t>
      </w:r>
      <w:r w:rsidRPr="00813065">
        <w:rPr>
          <w:rFonts w:ascii="Times New Roman" w:hAnsi="Times New Roman" w:cs="Times New Roman"/>
          <w:bCs/>
          <w:sz w:val="24"/>
          <w:szCs w:val="24"/>
          <w:lang w:eastAsia="lt-LT"/>
        </w:rPr>
        <w:t>augo 7,9</w:t>
      </w:r>
      <w:r w:rsidR="00E71C10">
        <w:rPr>
          <w:rFonts w:ascii="Times New Roman" w:hAnsi="Times New Roman" w:cs="Times New Roman"/>
          <w:bCs/>
          <w:sz w:val="24"/>
          <w:szCs w:val="24"/>
          <w:lang w:eastAsia="lt-LT"/>
        </w:rPr>
        <w:t> </w:t>
      </w:r>
      <w:r w:rsidRPr="00813065">
        <w:rPr>
          <w:rFonts w:ascii="Times New Roman" w:hAnsi="Times New Roman" w:cs="Times New Roman"/>
          <w:bCs/>
          <w:sz w:val="24"/>
          <w:szCs w:val="24"/>
          <w:lang w:eastAsia="lt-LT"/>
        </w:rPr>
        <w:t>proc.</w:t>
      </w:r>
      <w:r w:rsidR="00E71C10">
        <w:rPr>
          <w:rFonts w:ascii="Times New Roman" w:hAnsi="Times New Roman" w:cs="Times New Roman"/>
          <w:bCs/>
          <w:sz w:val="24"/>
          <w:szCs w:val="24"/>
          <w:lang w:eastAsia="lt-LT"/>
        </w:rPr>
        <w:t>, taigi</w:t>
      </w:r>
      <w:r w:rsidRPr="00813065">
        <w:rPr>
          <w:rFonts w:ascii="Times New Roman" w:hAnsi="Times New Roman" w:cs="Times New Roman"/>
          <w:bCs/>
          <w:sz w:val="24"/>
          <w:szCs w:val="24"/>
          <w:lang w:eastAsia="lt-LT"/>
        </w:rPr>
        <w:t xml:space="preserve"> pasiektas naujas Klaipėdos uosto krovos rekordas – 46,6 mln. t, tai 3,4</w:t>
      </w:r>
      <w:r w:rsidR="00E71C10">
        <w:rPr>
          <w:rFonts w:ascii="Times New Roman" w:hAnsi="Times New Roman" w:cs="Times New Roman"/>
          <w:bCs/>
          <w:sz w:val="24"/>
          <w:szCs w:val="24"/>
          <w:lang w:eastAsia="lt-LT"/>
        </w:rPr>
        <w:t> </w:t>
      </w:r>
      <w:r w:rsidRPr="00813065">
        <w:rPr>
          <w:rFonts w:ascii="Times New Roman" w:hAnsi="Times New Roman" w:cs="Times New Roman"/>
          <w:bCs/>
          <w:sz w:val="24"/>
          <w:szCs w:val="24"/>
          <w:lang w:eastAsia="lt-LT"/>
        </w:rPr>
        <w:t>mln.</w:t>
      </w:r>
      <w:r w:rsidR="00E71C10">
        <w:rPr>
          <w:rFonts w:ascii="Times New Roman" w:hAnsi="Times New Roman" w:cs="Times New Roman"/>
          <w:bCs/>
          <w:sz w:val="24"/>
          <w:szCs w:val="24"/>
          <w:lang w:eastAsia="lt-LT"/>
        </w:rPr>
        <w:t> </w:t>
      </w:r>
      <w:r w:rsidRPr="00813065">
        <w:rPr>
          <w:rFonts w:ascii="Times New Roman" w:hAnsi="Times New Roman" w:cs="Times New Roman"/>
          <w:bCs/>
          <w:sz w:val="24"/>
          <w:szCs w:val="24"/>
          <w:lang w:eastAsia="lt-LT"/>
        </w:rPr>
        <w:t>t daugiau negu 2017 m.</w:t>
      </w:r>
      <w:r w:rsidRPr="00813065">
        <w:rPr>
          <w:noProof/>
          <w:szCs w:val="24"/>
          <w:lang w:eastAsia="lt-LT"/>
        </w:rPr>
        <w:t xml:space="preserve"> </w:t>
      </w:r>
    </w:p>
    <w:p w14:paraId="4736BDAB" w14:textId="77777777" w:rsidR="00E71C10" w:rsidRDefault="00E71C10" w:rsidP="00383B31">
      <w:pPr>
        <w:autoSpaceDE w:val="0"/>
        <w:autoSpaceDN w:val="0"/>
        <w:adjustRightInd w:val="0"/>
        <w:spacing w:after="0" w:line="240" w:lineRule="auto"/>
        <w:jc w:val="center"/>
        <w:rPr>
          <w:rFonts w:ascii="Times New Roman" w:hAnsi="Times New Roman" w:cs="Times New Roman"/>
          <w:b/>
          <w:color w:val="000000"/>
          <w:sz w:val="24"/>
          <w:szCs w:val="24"/>
        </w:rPr>
      </w:pPr>
    </w:p>
    <w:p w14:paraId="71DB7108" w14:textId="46B899B1" w:rsidR="00573873" w:rsidRPr="00383B31" w:rsidRDefault="00BB6846" w:rsidP="00383B31">
      <w:pPr>
        <w:autoSpaceDE w:val="0"/>
        <w:autoSpaceDN w:val="0"/>
        <w:adjustRightInd w:val="0"/>
        <w:spacing w:after="0" w:line="240" w:lineRule="auto"/>
        <w:jc w:val="center"/>
        <w:rPr>
          <w:rFonts w:ascii="Times New Roman" w:hAnsi="Times New Roman" w:cs="Times New Roman"/>
          <w:i/>
          <w:noProof/>
          <w:sz w:val="24"/>
          <w:szCs w:val="24"/>
          <w:lang w:eastAsia="lt-LT"/>
        </w:rPr>
      </w:pPr>
      <w:r>
        <w:rPr>
          <w:rFonts w:ascii="Times New Roman" w:hAnsi="Times New Roman" w:cs="Times New Roman"/>
          <w:b/>
          <w:color w:val="000000"/>
          <w:sz w:val="24"/>
          <w:szCs w:val="24"/>
        </w:rPr>
        <w:t>12</w:t>
      </w:r>
      <w:r w:rsidR="007B760F">
        <w:rPr>
          <w:rFonts w:ascii="Times New Roman" w:hAnsi="Times New Roman" w:cs="Times New Roman"/>
          <w:b/>
          <w:color w:val="000000"/>
          <w:sz w:val="24"/>
          <w:szCs w:val="24"/>
        </w:rPr>
        <w:t>3</w:t>
      </w:r>
      <w:r w:rsidR="00573873" w:rsidRPr="00383B31">
        <w:rPr>
          <w:rFonts w:ascii="Times New Roman" w:hAnsi="Times New Roman" w:cs="Times New Roman"/>
          <w:b/>
          <w:color w:val="000000"/>
          <w:sz w:val="24"/>
          <w:szCs w:val="24"/>
        </w:rPr>
        <w:t xml:space="preserve"> pav.</w:t>
      </w:r>
      <w:r w:rsidR="00573873" w:rsidRPr="00383B31">
        <w:rPr>
          <w:rFonts w:ascii="Times New Roman" w:hAnsi="Times New Roman" w:cs="Times New Roman"/>
          <w:i/>
          <w:color w:val="000000"/>
          <w:sz w:val="24"/>
          <w:szCs w:val="24"/>
        </w:rPr>
        <w:t xml:space="preserve"> </w:t>
      </w:r>
      <w:r w:rsidR="00573873" w:rsidRPr="00383B31">
        <w:rPr>
          <w:rFonts w:ascii="Times New Roman" w:hAnsi="Times New Roman" w:cs="Times New Roman"/>
          <w:i/>
          <w:color w:val="000000" w:themeColor="text1"/>
          <w:sz w:val="24"/>
          <w:szCs w:val="24"/>
        </w:rPr>
        <w:t>Krovinių krova uostuose</w:t>
      </w:r>
      <w:r w:rsidR="00227021">
        <w:rPr>
          <w:rFonts w:ascii="Times New Roman" w:hAnsi="Times New Roman" w:cs="Times New Roman"/>
          <w:i/>
          <w:color w:val="000000" w:themeColor="text1"/>
          <w:sz w:val="24"/>
          <w:szCs w:val="24"/>
        </w:rPr>
        <w:t xml:space="preserve"> (</w:t>
      </w:r>
      <w:r w:rsidR="00573873" w:rsidRPr="00383B31">
        <w:rPr>
          <w:rFonts w:ascii="Times New Roman" w:hAnsi="Times New Roman" w:cs="Times New Roman"/>
          <w:i/>
          <w:color w:val="000000" w:themeColor="text1"/>
          <w:sz w:val="24"/>
          <w:szCs w:val="24"/>
        </w:rPr>
        <w:t>mln. t</w:t>
      </w:r>
      <w:r w:rsidR="00227021">
        <w:rPr>
          <w:rFonts w:ascii="Times New Roman" w:hAnsi="Times New Roman" w:cs="Times New Roman"/>
          <w:i/>
          <w:color w:val="000000" w:themeColor="text1"/>
          <w:sz w:val="24"/>
          <w:szCs w:val="24"/>
        </w:rPr>
        <w:t>)</w:t>
      </w:r>
    </w:p>
    <w:p w14:paraId="0A8C2B0F" w14:textId="77777777" w:rsidR="00573873" w:rsidRDefault="00573873" w:rsidP="00383B31">
      <w:pPr>
        <w:autoSpaceDE w:val="0"/>
        <w:autoSpaceDN w:val="0"/>
        <w:adjustRightInd w:val="0"/>
        <w:spacing w:after="0" w:line="240" w:lineRule="auto"/>
        <w:jc w:val="center"/>
        <w:rPr>
          <w:noProof/>
          <w:szCs w:val="24"/>
          <w:lang w:eastAsia="lt-LT"/>
        </w:rPr>
      </w:pPr>
      <w:r w:rsidRPr="009E56B0">
        <w:rPr>
          <w:noProof/>
          <w:szCs w:val="24"/>
          <w:lang w:eastAsia="lt-LT"/>
        </w:rPr>
        <w:drawing>
          <wp:inline distT="0" distB="0" distL="0" distR="0" wp14:anchorId="709CE960" wp14:editId="1C7DB03A">
            <wp:extent cx="5734050" cy="1533525"/>
            <wp:effectExtent l="0" t="0" r="0" b="9525"/>
            <wp:docPr id="234" name="Diagrama 3"/>
            <wp:cNvGraphicFramePr/>
            <a:graphic xmlns:a="http://schemas.openxmlformats.org/drawingml/2006/main">
              <a:graphicData uri="http://schemas.openxmlformats.org/drawingml/2006/chart">
                <c:chart xmlns:c="http://schemas.openxmlformats.org/drawingml/2006/chart" r:id="rId136"/>
              </a:graphicData>
            </a:graphic>
          </wp:inline>
        </w:drawing>
      </w:r>
    </w:p>
    <w:p w14:paraId="3E5C8856" w14:textId="00956CBC" w:rsidR="00573873" w:rsidRPr="00383B31" w:rsidRDefault="00383B31" w:rsidP="00383B31">
      <w:pPr>
        <w:pStyle w:val="BodyText"/>
        <w:jc w:val="center"/>
        <w:rPr>
          <w:sz w:val="20"/>
          <w:szCs w:val="20"/>
        </w:rPr>
      </w:pPr>
      <w:r>
        <w:rPr>
          <w:sz w:val="20"/>
          <w:szCs w:val="20"/>
        </w:rPr>
        <w:t>Duomenų š</w:t>
      </w:r>
      <w:r w:rsidRPr="00383B31">
        <w:rPr>
          <w:sz w:val="20"/>
          <w:szCs w:val="20"/>
        </w:rPr>
        <w:t>altinis</w:t>
      </w:r>
      <w:r w:rsidR="00E71C10">
        <w:rPr>
          <w:sz w:val="20"/>
          <w:szCs w:val="20"/>
        </w:rPr>
        <w:t xml:space="preserve"> –</w:t>
      </w:r>
      <w:r w:rsidR="00573873" w:rsidRPr="00383B31">
        <w:rPr>
          <w:sz w:val="20"/>
          <w:szCs w:val="20"/>
        </w:rPr>
        <w:t xml:space="preserve"> VĮ Klaipėdos valstybinio jūrų uosto direkcij</w:t>
      </w:r>
      <w:r>
        <w:rPr>
          <w:sz w:val="20"/>
          <w:szCs w:val="20"/>
        </w:rPr>
        <w:t>a</w:t>
      </w:r>
    </w:p>
    <w:p w14:paraId="553D1653" w14:textId="77777777" w:rsidR="00135B29" w:rsidRDefault="00135B29" w:rsidP="00135B29">
      <w:pPr>
        <w:autoSpaceDE w:val="0"/>
        <w:autoSpaceDN w:val="0"/>
        <w:adjustRightInd w:val="0"/>
        <w:spacing w:after="0" w:line="240" w:lineRule="auto"/>
        <w:jc w:val="both"/>
        <w:rPr>
          <w:rFonts w:ascii="Times New Roman" w:hAnsi="Times New Roman" w:cs="Times New Roman"/>
          <w:bCs/>
          <w:sz w:val="24"/>
          <w:szCs w:val="24"/>
          <w:lang w:eastAsia="lt-LT"/>
        </w:rPr>
      </w:pPr>
    </w:p>
    <w:p w14:paraId="01DD26F5" w14:textId="4289CD3A" w:rsidR="00573873" w:rsidRDefault="00573873" w:rsidP="00135B29">
      <w:pPr>
        <w:autoSpaceDE w:val="0"/>
        <w:autoSpaceDN w:val="0"/>
        <w:adjustRightInd w:val="0"/>
        <w:spacing w:after="0" w:line="240" w:lineRule="auto"/>
        <w:jc w:val="both"/>
        <w:rPr>
          <w:rFonts w:ascii="Times New Roman" w:hAnsi="Times New Roman" w:cs="Times New Roman"/>
          <w:bCs/>
          <w:sz w:val="24"/>
          <w:szCs w:val="24"/>
          <w:lang w:eastAsia="lt-LT"/>
        </w:rPr>
      </w:pPr>
      <w:r w:rsidRPr="00CA47E9">
        <w:rPr>
          <w:rFonts w:ascii="Times New Roman" w:hAnsi="Times New Roman" w:cs="Times New Roman"/>
          <w:bCs/>
          <w:sz w:val="24"/>
          <w:szCs w:val="24"/>
          <w:lang w:eastAsia="lt-LT"/>
        </w:rPr>
        <w:t>2018 m. gruodžio 19 d</w:t>
      </w:r>
      <w:r w:rsidR="00E71C10">
        <w:rPr>
          <w:rFonts w:ascii="Times New Roman" w:hAnsi="Times New Roman" w:cs="Times New Roman"/>
          <w:bCs/>
          <w:sz w:val="24"/>
          <w:szCs w:val="24"/>
          <w:lang w:eastAsia="lt-LT"/>
        </w:rPr>
        <w:t>.</w:t>
      </w:r>
      <w:r w:rsidRPr="00CA47E9">
        <w:rPr>
          <w:rFonts w:ascii="Times New Roman" w:hAnsi="Times New Roman" w:cs="Times New Roman"/>
          <w:bCs/>
          <w:sz w:val="24"/>
          <w:szCs w:val="24"/>
          <w:lang w:eastAsia="lt-LT"/>
        </w:rPr>
        <w:t xml:space="preserve"> į Klaipėdos uostą bandomuoju reisu sėkmingai įplaukė didžiausias laivybos linijos operatoriaus MSC laivas – 19 462 TEU (sąlyginių konteinerių) talpos „</w:t>
      </w:r>
      <w:r w:rsidRPr="006412CC">
        <w:rPr>
          <w:rFonts w:ascii="Times New Roman" w:hAnsi="Times New Roman"/>
          <w:i/>
          <w:sz w:val="24"/>
        </w:rPr>
        <w:t>MSC Ingy</w:t>
      </w:r>
      <w:r w:rsidRPr="00CA47E9">
        <w:rPr>
          <w:rFonts w:ascii="Times New Roman" w:hAnsi="Times New Roman" w:cs="Times New Roman"/>
          <w:bCs/>
          <w:sz w:val="24"/>
          <w:szCs w:val="24"/>
          <w:lang w:eastAsia="lt-LT"/>
        </w:rPr>
        <w:t>“. Šis laivas, priskiriamas ULCV (</w:t>
      </w:r>
      <w:r w:rsidR="00D450A8">
        <w:rPr>
          <w:rFonts w:ascii="Times New Roman" w:hAnsi="Times New Roman" w:cs="Times New Roman"/>
          <w:bCs/>
          <w:sz w:val="24"/>
          <w:szCs w:val="24"/>
          <w:lang w:eastAsia="lt-LT"/>
        </w:rPr>
        <w:t xml:space="preserve">angl. </w:t>
      </w:r>
      <w:r w:rsidRPr="002B3404">
        <w:rPr>
          <w:rFonts w:ascii="Times New Roman" w:hAnsi="Times New Roman" w:cs="Times New Roman"/>
          <w:bCs/>
          <w:i/>
          <w:sz w:val="24"/>
          <w:szCs w:val="24"/>
          <w:lang w:eastAsia="lt-LT"/>
        </w:rPr>
        <w:t xml:space="preserve">Ultra </w:t>
      </w:r>
      <w:proofErr w:type="spellStart"/>
      <w:r w:rsidRPr="002B3404">
        <w:rPr>
          <w:rFonts w:ascii="Times New Roman" w:hAnsi="Times New Roman" w:cs="Times New Roman"/>
          <w:bCs/>
          <w:i/>
          <w:sz w:val="24"/>
          <w:szCs w:val="24"/>
          <w:lang w:eastAsia="lt-LT"/>
        </w:rPr>
        <w:t>Large</w:t>
      </w:r>
      <w:proofErr w:type="spellEnd"/>
      <w:r w:rsidRPr="002B3404">
        <w:rPr>
          <w:rFonts w:ascii="Times New Roman" w:hAnsi="Times New Roman" w:cs="Times New Roman"/>
          <w:bCs/>
          <w:i/>
          <w:sz w:val="24"/>
          <w:szCs w:val="24"/>
          <w:lang w:eastAsia="lt-LT"/>
        </w:rPr>
        <w:t xml:space="preserve"> </w:t>
      </w:r>
      <w:proofErr w:type="spellStart"/>
      <w:r w:rsidRPr="002B3404">
        <w:rPr>
          <w:rFonts w:ascii="Times New Roman" w:hAnsi="Times New Roman" w:cs="Times New Roman"/>
          <w:bCs/>
          <w:i/>
          <w:sz w:val="24"/>
          <w:szCs w:val="24"/>
          <w:lang w:eastAsia="lt-LT"/>
        </w:rPr>
        <w:t>Container</w:t>
      </w:r>
      <w:proofErr w:type="spellEnd"/>
      <w:r w:rsidRPr="002B3404">
        <w:rPr>
          <w:rFonts w:ascii="Times New Roman" w:hAnsi="Times New Roman" w:cs="Times New Roman"/>
          <w:bCs/>
          <w:i/>
          <w:sz w:val="24"/>
          <w:szCs w:val="24"/>
          <w:lang w:eastAsia="lt-LT"/>
        </w:rPr>
        <w:t xml:space="preserve"> </w:t>
      </w:r>
      <w:proofErr w:type="spellStart"/>
      <w:r w:rsidRPr="002B3404">
        <w:rPr>
          <w:rFonts w:ascii="Times New Roman" w:hAnsi="Times New Roman" w:cs="Times New Roman"/>
          <w:bCs/>
          <w:i/>
          <w:sz w:val="24"/>
          <w:szCs w:val="24"/>
          <w:lang w:eastAsia="lt-LT"/>
        </w:rPr>
        <w:t>Vessel</w:t>
      </w:r>
      <w:proofErr w:type="spellEnd"/>
      <w:r w:rsidRPr="00CA47E9">
        <w:rPr>
          <w:rFonts w:ascii="Times New Roman" w:hAnsi="Times New Roman" w:cs="Times New Roman"/>
          <w:bCs/>
          <w:sz w:val="24"/>
          <w:szCs w:val="24"/>
          <w:lang w:eastAsia="lt-LT"/>
        </w:rPr>
        <w:t>) klasės laivams, pakėlė Klaipėdos uostą į kitą lygį, nes tapo didžiausiu laivu, kada nors atplaukusiu į Lietuvos jūrų uostą. Jo ilgis siekia 400 m, o plotis – 59 m.</w:t>
      </w:r>
    </w:p>
    <w:p w14:paraId="25F0BB7D" w14:textId="77777777" w:rsidR="00135B29" w:rsidRDefault="00135B29" w:rsidP="00135B29">
      <w:pPr>
        <w:autoSpaceDE w:val="0"/>
        <w:autoSpaceDN w:val="0"/>
        <w:adjustRightInd w:val="0"/>
        <w:spacing w:after="0" w:line="240" w:lineRule="auto"/>
        <w:jc w:val="both"/>
        <w:rPr>
          <w:rFonts w:ascii="Times New Roman" w:hAnsi="Times New Roman" w:cs="Times New Roman"/>
          <w:bCs/>
          <w:sz w:val="24"/>
          <w:szCs w:val="24"/>
          <w:lang w:eastAsia="lt-LT"/>
        </w:rPr>
      </w:pPr>
    </w:p>
    <w:p w14:paraId="2B742649" w14:textId="6871D461" w:rsidR="00573873" w:rsidRPr="00CA47E9" w:rsidRDefault="00EE52E7" w:rsidP="00135B29">
      <w:pPr>
        <w:autoSpaceDE w:val="0"/>
        <w:autoSpaceDN w:val="0"/>
        <w:adjustRightInd w:val="0"/>
        <w:spacing w:after="0" w:line="240" w:lineRule="auto"/>
        <w:jc w:val="both"/>
        <w:rPr>
          <w:rFonts w:ascii="Times New Roman" w:hAnsi="Times New Roman" w:cs="Times New Roman"/>
          <w:bCs/>
          <w:sz w:val="24"/>
          <w:szCs w:val="24"/>
          <w:lang w:eastAsia="lt-LT"/>
        </w:rPr>
      </w:pPr>
      <w:r>
        <w:rPr>
          <w:rFonts w:ascii="Times New Roman" w:hAnsi="Times New Roman" w:cs="Times New Roman"/>
          <w:bCs/>
          <w:sz w:val="24"/>
          <w:szCs w:val="24"/>
          <w:lang w:eastAsia="lt-LT"/>
        </w:rPr>
        <w:t>D</w:t>
      </w:r>
      <w:r w:rsidRPr="00CA47E9">
        <w:rPr>
          <w:rFonts w:ascii="Times New Roman" w:hAnsi="Times New Roman" w:cs="Times New Roman"/>
          <w:bCs/>
          <w:sz w:val="24"/>
          <w:szCs w:val="24"/>
          <w:lang w:eastAsia="lt-LT"/>
        </w:rPr>
        <w:t xml:space="preserve">ėl išaugusios Klaipėdos uosto krovos </w:t>
      </w:r>
      <w:r w:rsidR="00573873">
        <w:rPr>
          <w:rFonts w:ascii="Times New Roman" w:hAnsi="Times New Roman" w:cs="Times New Roman"/>
          <w:bCs/>
          <w:sz w:val="24"/>
          <w:szCs w:val="24"/>
          <w:lang w:eastAsia="lt-LT"/>
        </w:rPr>
        <w:t>VĮ Klaipėdos valstybinio jūrų u</w:t>
      </w:r>
      <w:r w:rsidR="00573873" w:rsidRPr="00CA47E9">
        <w:rPr>
          <w:rFonts w:ascii="Times New Roman" w:hAnsi="Times New Roman" w:cs="Times New Roman"/>
          <w:bCs/>
          <w:sz w:val="24"/>
          <w:szCs w:val="24"/>
          <w:lang w:eastAsia="lt-LT"/>
        </w:rPr>
        <w:t>osto direkcijos pagrindinė</w:t>
      </w:r>
      <w:r w:rsidR="00573873">
        <w:rPr>
          <w:rFonts w:ascii="Times New Roman" w:hAnsi="Times New Roman" w:cs="Times New Roman"/>
          <w:bCs/>
          <w:sz w:val="24"/>
          <w:szCs w:val="24"/>
          <w:lang w:eastAsia="lt-LT"/>
        </w:rPr>
        <w:t>s veiklos pajamos 2018 m</w:t>
      </w:r>
      <w:r>
        <w:rPr>
          <w:rFonts w:ascii="Times New Roman" w:hAnsi="Times New Roman" w:cs="Times New Roman"/>
          <w:bCs/>
          <w:sz w:val="24"/>
          <w:szCs w:val="24"/>
          <w:lang w:eastAsia="lt-LT"/>
        </w:rPr>
        <w:t>.</w:t>
      </w:r>
      <w:r w:rsidR="00573873">
        <w:rPr>
          <w:rFonts w:ascii="Times New Roman" w:hAnsi="Times New Roman" w:cs="Times New Roman"/>
          <w:bCs/>
          <w:sz w:val="24"/>
          <w:szCs w:val="24"/>
          <w:lang w:eastAsia="lt-LT"/>
        </w:rPr>
        <w:t xml:space="preserve"> padidėjo</w:t>
      </w:r>
      <w:r w:rsidR="00573873" w:rsidRPr="00960053">
        <w:rPr>
          <w:rFonts w:ascii="Times New Roman" w:hAnsi="Times New Roman" w:cs="Times New Roman"/>
          <w:bCs/>
          <w:sz w:val="24"/>
          <w:szCs w:val="24"/>
          <w:lang w:eastAsia="lt-LT"/>
        </w:rPr>
        <w:t xml:space="preserve"> </w:t>
      </w:r>
      <w:r w:rsidR="00573873" w:rsidRPr="00CA47E9">
        <w:rPr>
          <w:rFonts w:ascii="Times New Roman" w:hAnsi="Times New Roman" w:cs="Times New Roman"/>
          <w:bCs/>
          <w:sz w:val="24"/>
          <w:szCs w:val="24"/>
          <w:lang w:eastAsia="lt-LT"/>
        </w:rPr>
        <w:t xml:space="preserve">6,6 </w:t>
      </w:r>
      <w:r w:rsidR="00573873" w:rsidRPr="008B14EE">
        <w:rPr>
          <w:rFonts w:ascii="Times New Roman" w:hAnsi="Times New Roman" w:cs="Times New Roman"/>
          <w:bCs/>
          <w:sz w:val="24"/>
          <w:szCs w:val="24"/>
          <w:lang w:eastAsia="lt-LT"/>
        </w:rPr>
        <w:t>proc.</w:t>
      </w:r>
      <w:r w:rsidR="00573873" w:rsidRPr="00CA47E9">
        <w:rPr>
          <w:rFonts w:ascii="Times New Roman" w:hAnsi="Times New Roman" w:cs="Times New Roman"/>
          <w:bCs/>
          <w:sz w:val="24"/>
          <w:szCs w:val="24"/>
          <w:lang w:eastAsia="lt-LT"/>
        </w:rPr>
        <w:t xml:space="preserve"> ir siekė 63,7 mln. </w:t>
      </w:r>
      <w:r w:rsidR="00573873">
        <w:rPr>
          <w:rFonts w:ascii="Times New Roman" w:hAnsi="Times New Roman" w:cs="Times New Roman"/>
          <w:bCs/>
          <w:sz w:val="24"/>
          <w:szCs w:val="24"/>
          <w:lang w:eastAsia="lt-LT"/>
        </w:rPr>
        <w:t>e</w:t>
      </w:r>
      <w:r w:rsidR="00573873" w:rsidRPr="00CA47E9">
        <w:rPr>
          <w:rFonts w:ascii="Times New Roman" w:hAnsi="Times New Roman" w:cs="Times New Roman"/>
          <w:bCs/>
          <w:sz w:val="24"/>
          <w:szCs w:val="24"/>
          <w:lang w:eastAsia="lt-LT"/>
        </w:rPr>
        <w:t>urų, t</w:t>
      </w:r>
      <w:r>
        <w:rPr>
          <w:rFonts w:ascii="Times New Roman" w:hAnsi="Times New Roman" w:cs="Times New Roman"/>
          <w:bCs/>
          <w:sz w:val="24"/>
          <w:szCs w:val="24"/>
          <w:lang w:eastAsia="lt-LT"/>
        </w:rPr>
        <w:t xml:space="preserve">. y. </w:t>
      </w:r>
      <w:r w:rsidR="00573873" w:rsidRPr="00CA47E9">
        <w:rPr>
          <w:rFonts w:ascii="Times New Roman" w:hAnsi="Times New Roman" w:cs="Times New Roman"/>
          <w:bCs/>
          <w:sz w:val="24"/>
          <w:szCs w:val="24"/>
          <w:lang w:eastAsia="lt-LT"/>
        </w:rPr>
        <w:t>3</w:t>
      </w:r>
      <w:r w:rsidR="00573873">
        <w:rPr>
          <w:rFonts w:ascii="Times New Roman" w:hAnsi="Times New Roman" w:cs="Times New Roman"/>
          <w:bCs/>
          <w:sz w:val="24"/>
          <w:szCs w:val="24"/>
          <w:lang w:eastAsia="lt-LT"/>
        </w:rPr>
        <w:t>,9 mln. e</w:t>
      </w:r>
      <w:r w:rsidR="00573873" w:rsidRPr="00CA47E9">
        <w:rPr>
          <w:rFonts w:ascii="Times New Roman" w:hAnsi="Times New Roman" w:cs="Times New Roman"/>
          <w:bCs/>
          <w:sz w:val="24"/>
          <w:szCs w:val="24"/>
          <w:lang w:eastAsia="lt-LT"/>
        </w:rPr>
        <w:t>urų</w:t>
      </w:r>
      <w:r w:rsidR="00573873">
        <w:rPr>
          <w:rFonts w:ascii="Times New Roman" w:hAnsi="Times New Roman" w:cs="Times New Roman"/>
          <w:bCs/>
          <w:sz w:val="24"/>
          <w:szCs w:val="24"/>
          <w:lang w:eastAsia="lt-LT"/>
        </w:rPr>
        <w:t xml:space="preserve"> daugiau negu 2017 m</w:t>
      </w:r>
      <w:r>
        <w:rPr>
          <w:rFonts w:ascii="Times New Roman" w:hAnsi="Times New Roman" w:cs="Times New Roman"/>
          <w:bCs/>
          <w:sz w:val="24"/>
          <w:szCs w:val="24"/>
          <w:lang w:eastAsia="lt-LT"/>
        </w:rPr>
        <w:t>.</w:t>
      </w:r>
      <w:r w:rsidR="00573873">
        <w:rPr>
          <w:rFonts w:ascii="Times New Roman" w:hAnsi="Times New Roman" w:cs="Times New Roman"/>
          <w:bCs/>
          <w:sz w:val="24"/>
          <w:szCs w:val="24"/>
          <w:lang w:eastAsia="lt-LT"/>
        </w:rPr>
        <w:t>, o pelnas</w:t>
      </w:r>
      <w:r w:rsidR="00573873" w:rsidRPr="00CA47E9">
        <w:rPr>
          <w:rFonts w:ascii="Times New Roman" w:hAnsi="Times New Roman" w:cs="Times New Roman"/>
          <w:bCs/>
          <w:sz w:val="24"/>
          <w:szCs w:val="24"/>
          <w:lang w:eastAsia="lt-LT"/>
        </w:rPr>
        <w:t xml:space="preserve"> iki pelno mokesčio išaugo 9,2 </w:t>
      </w:r>
      <w:r w:rsidR="00573873" w:rsidRPr="008B14EE">
        <w:rPr>
          <w:rFonts w:ascii="Times New Roman" w:hAnsi="Times New Roman" w:cs="Times New Roman"/>
          <w:bCs/>
          <w:sz w:val="24"/>
          <w:szCs w:val="24"/>
          <w:lang w:eastAsia="lt-LT"/>
        </w:rPr>
        <w:t>proc.</w:t>
      </w:r>
      <w:r w:rsidR="00D450A8">
        <w:rPr>
          <w:rFonts w:ascii="Times New Roman" w:hAnsi="Times New Roman" w:cs="Times New Roman"/>
          <w:bCs/>
          <w:sz w:val="24"/>
          <w:szCs w:val="24"/>
          <w:lang w:eastAsia="lt-LT"/>
        </w:rPr>
        <w:t>,</w:t>
      </w:r>
      <w:r w:rsidR="00573873">
        <w:rPr>
          <w:rFonts w:ascii="Times New Roman" w:hAnsi="Times New Roman" w:cs="Times New Roman"/>
          <w:bCs/>
          <w:sz w:val="24"/>
          <w:szCs w:val="24"/>
          <w:lang w:eastAsia="lt-LT"/>
        </w:rPr>
        <w:t xml:space="preserve"> palyginti su 2017 m</w:t>
      </w:r>
      <w:r>
        <w:rPr>
          <w:rFonts w:ascii="Times New Roman" w:hAnsi="Times New Roman" w:cs="Times New Roman"/>
          <w:bCs/>
          <w:sz w:val="24"/>
          <w:szCs w:val="24"/>
          <w:lang w:eastAsia="lt-LT"/>
        </w:rPr>
        <w:t>.</w:t>
      </w:r>
      <w:r w:rsidR="00D450A8">
        <w:rPr>
          <w:rFonts w:ascii="Times New Roman" w:hAnsi="Times New Roman" w:cs="Times New Roman"/>
          <w:bCs/>
          <w:sz w:val="24"/>
          <w:szCs w:val="24"/>
          <w:lang w:eastAsia="lt-LT"/>
        </w:rPr>
        <w:t>,</w:t>
      </w:r>
      <w:r>
        <w:rPr>
          <w:rFonts w:ascii="Times New Roman" w:hAnsi="Times New Roman" w:cs="Times New Roman"/>
          <w:bCs/>
          <w:sz w:val="24"/>
          <w:szCs w:val="24"/>
          <w:lang w:eastAsia="lt-LT"/>
        </w:rPr>
        <w:t xml:space="preserve"> ir</w:t>
      </w:r>
      <w:r w:rsidR="00573873" w:rsidRPr="00CA47E9">
        <w:rPr>
          <w:rFonts w:ascii="Times New Roman" w:hAnsi="Times New Roman" w:cs="Times New Roman"/>
          <w:bCs/>
          <w:sz w:val="24"/>
          <w:szCs w:val="24"/>
          <w:lang w:eastAsia="lt-LT"/>
        </w:rPr>
        <w:t xml:space="preserve"> sudaro 34,7 </w:t>
      </w:r>
      <w:r w:rsidR="00573873" w:rsidRPr="00813065">
        <w:rPr>
          <w:rFonts w:ascii="Times New Roman" w:hAnsi="Times New Roman" w:cs="Times New Roman"/>
          <w:bCs/>
          <w:sz w:val="24"/>
          <w:szCs w:val="24"/>
          <w:lang w:eastAsia="lt-LT"/>
        </w:rPr>
        <w:t>mln. eurų. Planuojama, kad pelno įmoka į valstybės biudžetą sudarys apie</w:t>
      </w:r>
      <w:r>
        <w:rPr>
          <w:rFonts w:ascii="Times New Roman" w:hAnsi="Times New Roman" w:cs="Times New Roman"/>
          <w:bCs/>
          <w:sz w:val="24"/>
          <w:szCs w:val="24"/>
          <w:lang w:eastAsia="lt-LT"/>
        </w:rPr>
        <w:t xml:space="preserve"> </w:t>
      </w:r>
      <w:r w:rsidR="00573873" w:rsidRPr="00813065">
        <w:rPr>
          <w:rFonts w:ascii="Times New Roman" w:hAnsi="Times New Roman" w:cs="Times New Roman"/>
          <w:bCs/>
          <w:sz w:val="24"/>
          <w:szCs w:val="24"/>
          <w:lang w:eastAsia="lt-LT"/>
        </w:rPr>
        <w:t>21 mln. eurų.</w:t>
      </w:r>
      <w:r w:rsidR="001F3ACF">
        <w:rPr>
          <w:rFonts w:ascii="Times New Roman" w:hAnsi="Times New Roman" w:cs="Times New Roman"/>
          <w:bCs/>
          <w:sz w:val="24"/>
          <w:szCs w:val="24"/>
          <w:lang w:eastAsia="lt-LT"/>
        </w:rPr>
        <w:t xml:space="preserve"> </w:t>
      </w:r>
      <w:r w:rsidR="00573873">
        <w:rPr>
          <w:rFonts w:ascii="Times New Roman" w:hAnsi="Times New Roman" w:cs="Times New Roman"/>
          <w:bCs/>
          <w:sz w:val="24"/>
          <w:szCs w:val="24"/>
          <w:lang w:eastAsia="lt-LT"/>
        </w:rPr>
        <w:t>2018 m</w:t>
      </w:r>
      <w:r>
        <w:rPr>
          <w:rFonts w:ascii="Times New Roman" w:hAnsi="Times New Roman" w:cs="Times New Roman"/>
          <w:bCs/>
          <w:sz w:val="24"/>
          <w:szCs w:val="24"/>
          <w:lang w:eastAsia="lt-LT"/>
        </w:rPr>
        <w:t>.</w:t>
      </w:r>
      <w:r w:rsidR="00573873">
        <w:rPr>
          <w:rFonts w:ascii="Times New Roman" w:hAnsi="Times New Roman" w:cs="Times New Roman"/>
          <w:bCs/>
          <w:sz w:val="24"/>
          <w:szCs w:val="24"/>
          <w:lang w:eastAsia="lt-LT"/>
        </w:rPr>
        <w:t xml:space="preserve"> </w:t>
      </w:r>
      <w:r w:rsidR="00573873" w:rsidRPr="00CA47E9">
        <w:rPr>
          <w:rFonts w:ascii="Times New Roman" w:hAnsi="Times New Roman" w:cs="Times New Roman"/>
          <w:bCs/>
          <w:sz w:val="24"/>
          <w:szCs w:val="24"/>
          <w:lang w:eastAsia="lt-LT"/>
        </w:rPr>
        <w:t>į Klaipėdos uostą atvyko 7 081 laivas, iš jų 4 717 vykdė krovos operacijas uoste (</w:t>
      </w:r>
      <w:r w:rsidR="00573873">
        <w:rPr>
          <w:rFonts w:ascii="Times New Roman" w:hAnsi="Times New Roman" w:cs="Times New Roman"/>
          <w:bCs/>
          <w:sz w:val="24"/>
          <w:szCs w:val="24"/>
          <w:lang w:eastAsia="lt-LT"/>
        </w:rPr>
        <w:t xml:space="preserve">t. y. </w:t>
      </w:r>
      <w:r w:rsidR="00573873" w:rsidRPr="00CA47E9">
        <w:rPr>
          <w:rFonts w:ascii="Times New Roman" w:hAnsi="Times New Roman" w:cs="Times New Roman"/>
          <w:bCs/>
          <w:sz w:val="24"/>
          <w:szCs w:val="24"/>
          <w:lang w:eastAsia="lt-LT"/>
        </w:rPr>
        <w:t xml:space="preserve">7,8 </w:t>
      </w:r>
      <w:r w:rsidR="00573873" w:rsidRPr="008B14EE">
        <w:rPr>
          <w:rFonts w:ascii="Times New Roman" w:hAnsi="Times New Roman" w:cs="Times New Roman"/>
          <w:bCs/>
          <w:sz w:val="24"/>
          <w:szCs w:val="24"/>
          <w:lang w:eastAsia="lt-LT"/>
        </w:rPr>
        <w:t>proc.</w:t>
      </w:r>
      <w:r w:rsidR="00573873">
        <w:rPr>
          <w:rFonts w:ascii="Times New Roman" w:hAnsi="Times New Roman" w:cs="Times New Roman"/>
          <w:bCs/>
          <w:sz w:val="24"/>
          <w:szCs w:val="24"/>
          <w:lang w:eastAsia="lt-LT"/>
        </w:rPr>
        <w:t xml:space="preserve"> daugiau negu</w:t>
      </w:r>
      <w:r w:rsidR="00573873" w:rsidRPr="00CA47E9">
        <w:rPr>
          <w:rFonts w:ascii="Times New Roman" w:hAnsi="Times New Roman" w:cs="Times New Roman"/>
          <w:bCs/>
          <w:sz w:val="24"/>
          <w:szCs w:val="24"/>
          <w:lang w:eastAsia="lt-LT"/>
        </w:rPr>
        <w:t xml:space="preserve"> praėjusiais metais). </w:t>
      </w:r>
      <w:r w:rsidR="00573873">
        <w:rPr>
          <w:rFonts w:ascii="Times New Roman" w:hAnsi="Times New Roman" w:cs="Times New Roman"/>
          <w:bCs/>
          <w:sz w:val="24"/>
          <w:szCs w:val="24"/>
          <w:lang w:eastAsia="lt-LT"/>
        </w:rPr>
        <w:t>Klaipėdos uosto</w:t>
      </w:r>
      <w:r w:rsidR="00573873" w:rsidRPr="00CB6528">
        <w:rPr>
          <w:rFonts w:ascii="Times New Roman" w:hAnsi="Times New Roman" w:cs="Times New Roman"/>
          <w:bCs/>
          <w:sz w:val="24"/>
          <w:szCs w:val="24"/>
          <w:lang w:eastAsia="lt-LT"/>
        </w:rPr>
        <w:t xml:space="preserve"> nauda šaliai ir jos žmonėms neabejotina – tai ypač reikšminga Klaipėdos regiono ekonominiam ir socialiniam gyvybingumui. Skaičiuojama, kad net dešimtadalis šalies nacionalinio biudžeto yra susijęs su pajamomis, gau</w:t>
      </w:r>
      <w:r w:rsidR="00573873">
        <w:rPr>
          <w:rFonts w:ascii="Times New Roman" w:hAnsi="Times New Roman" w:cs="Times New Roman"/>
          <w:bCs/>
          <w:sz w:val="24"/>
          <w:szCs w:val="24"/>
          <w:lang w:eastAsia="lt-LT"/>
        </w:rPr>
        <w:t xml:space="preserve">tomis iš </w:t>
      </w:r>
      <w:r w:rsidR="00D450A8">
        <w:rPr>
          <w:rFonts w:ascii="Times New Roman" w:hAnsi="Times New Roman" w:cs="Times New Roman"/>
          <w:bCs/>
          <w:sz w:val="24"/>
          <w:szCs w:val="24"/>
          <w:lang w:eastAsia="lt-LT"/>
        </w:rPr>
        <w:t xml:space="preserve">Klaipėdos </w:t>
      </w:r>
      <w:r w:rsidR="00573873">
        <w:rPr>
          <w:rFonts w:ascii="Times New Roman" w:hAnsi="Times New Roman" w:cs="Times New Roman"/>
          <w:bCs/>
          <w:sz w:val="24"/>
          <w:szCs w:val="24"/>
          <w:lang w:eastAsia="lt-LT"/>
        </w:rPr>
        <w:t xml:space="preserve">uosto veiklos, tad </w:t>
      </w:r>
      <w:r w:rsidR="00D450A8">
        <w:rPr>
          <w:rFonts w:ascii="Times New Roman" w:hAnsi="Times New Roman" w:cs="Times New Roman"/>
          <w:bCs/>
          <w:sz w:val="24"/>
          <w:szCs w:val="24"/>
          <w:lang w:eastAsia="lt-LT"/>
        </w:rPr>
        <w:t xml:space="preserve">jo </w:t>
      </w:r>
      <w:r w:rsidR="00573873">
        <w:rPr>
          <w:rFonts w:ascii="Times New Roman" w:hAnsi="Times New Roman" w:cs="Times New Roman"/>
          <w:bCs/>
          <w:sz w:val="24"/>
          <w:szCs w:val="24"/>
          <w:lang w:eastAsia="lt-LT"/>
        </w:rPr>
        <w:t xml:space="preserve">generuojamos lėšos tiesiogiai prisideda </w:t>
      </w:r>
      <w:r w:rsidR="00573873" w:rsidRPr="00CB6528">
        <w:rPr>
          <w:rFonts w:ascii="Times New Roman" w:hAnsi="Times New Roman" w:cs="Times New Roman"/>
          <w:bCs/>
          <w:sz w:val="24"/>
          <w:szCs w:val="24"/>
          <w:lang w:eastAsia="lt-LT"/>
        </w:rPr>
        <w:t>prie Lietuvos gyventojų gerovės</w:t>
      </w:r>
      <w:r w:rsidR="00573873">
        <w:rPr>
          <w:rFonts w:ascii="Times New Roman" w:hAnsi="Times New Roman" w:cs="Times New Roman"/>
          <w:bCs/>
          <w:sz w:val="24"/>
          <w:szCs w:val="24"/>
          <w:lang w:eastAsia="lt-LT"/>
        </w:rPr>
        <w:t>.</w:t>
      </w:r>
      <w:r w:rsidR="00573873" w:rsidRPr="00CB6528">
        <w:rPr>
          <w:rFonts w:ascii="Times New Roman" w:hAnsi="Times New Roman" w:cs="Times New Roman"/>
          <w:bCs/>
          <w:sz w:val="24"/>
          <w:szCs w:val="24"/>
          <w:lang w:eastAsia="lt-LT"/>
        </w:rPr>
        <w:t xml:space="preserve"> </w:t>
      </w:r>
    </w:p>
    <w:p w14:paraId="6F17A7DC" w14:textId="77777777" w:rsidR="00135B29" w:rsidRDefault="00135B29" w:rsidP="00135B29">
      <w:pPr>
        <w:autoSpaceDE w:val="0"/>
        <w:autoSpaceDN w:val="0"/>
        <w:adjustRightInd w:val="0"/>
        <w:spacing w:after="0" w:line="240" w:lineRule="auto"/>
        <w:jc w:val="both"/>
        <w:rPr>
          <w:rFonts w:ascii="Times New Roman" w:hAnsi="Times New Roman" w:cs="Times New Roman"/>
          <w:bCs/>
          <w:sz w:val="24"/>
          <w:szCs w:val="24"/>
          <w:lang w:eastAsia="lt-LT"/>
        </w:rPr>
      </w:pPr>
    </w:p>
    <w:p w14:paraId="03AD3C73" w14:textId="413127D3" w:rsidR="000E404E" w:rsidRPr="00F07556" w:rsidRDefault="00573873" w:rsidP="000E404E">
      <w:pPr>
        <w:autoSpaceDE w:val="0"/>
        <w:autoSpaceDN w:val="0"/>
        <w:adjustRightInd w:val="0"/>
        <w:spacing w:after="0" w:line="240" w:lineRule="auto"/>
        <w:jc w:val="both"/>
        <w:rPr>
          <w:rFonts w:ascii="Times New Roman" w:hAnsi="Times New Roman" w:cs="Times New Roman"/>
          <w:bCs/>
          <w:sz w:val="24"/>
          <w:szCs w:val="24"/>
          <w:lang w:eastAsia="lt-LT"/>
        </w:rPr>
      </w:pPr>
      <w:r w:rsidRPr="00EE52E7">
        <w:rPr>
          <w:rFonts w:ascii="Times New Roman" w:hAnsi="Times New Roman" w:cs="Times New Roman"/>
          <w:b/>
          <w:bCs/>
          <w:sz w:val="24"/>
          <w:szCs w:val="24"/>
          <w:lang w:eastAsia="lt-LT"/>
        </w:rPr>
        <w:t>Lietuvos oro uostų infrast</w:t>
      </w:r>
      <w:r w:rsidR="00D450A8">
        <w:rPr>
          <w:rFonts w:ascii="Times New Roman" w:hAnsi="Times New Roman" w:cs="Times New Roman"/>
          <w:b/>
          <w:bCs/>
          <w:sz w:val="24"/>
          <w:szCs w:val="24"/>
          <w:lang w:eastAsia="lt-LT"/>
        </w:rPr>
        <w:t>r</w:t>
      </w:r>
      <w:r w:rsidRPr="00EE52E7">
        <w:rPr>
          <w:rFonts w:ascii="Times New Roman" w:hAnsi="Times New Roman" w:cs="Times New Roman"/>
          <w:b/>
          <w:bCs/>
          <w:sz w:val="24"/>
          <w:szCs w:val="24"/>
          <w:lang w:eastAsia="lt-LT"/>
        </w:rPr>
        <w:t>uktūros</w:t>
      </w:r>
      <w:r w:rsidRPr="00813065">
        <w:rPr>
          <w:rFonts w:ascii="Times New Roman" w:hAnsi="Times New Roman" w:cs="Times New Roman"/>
          <w:bCs/>
          <w:sz w:val="24"/>
          <w:szCs w:val="24"/>
          <w:lang w:eastAsia="lt-LT"/>
        </w:rPr>
        <w:t xml:space="preserve"> modernizavimo darbai </w:t>
      </w:r>
      <w:r w:rsidR="00D450A8">
        <w:rPr>
          <w:rFonts w:ascii="Times New Roman" w:hAnsi="Times New Roman" w:cs="Times New Roman"/>
          <w:bCs/>
          <w:sz w:val="24"/>
          <w:szCs w:val="24"/>
          <w:lang w:eastAsia="lt-LT"/>
        </w:rPr>
        <w:t xml:space="preserve">leido </w:t>
      </w:r>
      <w:r>
        <w:rPr>
          <w:rFonts w:ascii="Times New Roman" w:hAnsi="Times New Roman" w:cs="Times New Roman"/>
          <w:bCs/>
          <w:sz w:val="24"/>
          <w:szCs w:val="24"/>
          <w:lang w:eastAsia="lt-LT"/>
        </w:rPr>
        <w:t>VĮ Lietuvos oro uost</w:t>
      </w:r>
      <w:r w:rsidR="00D450A8">
        <w:rPr>
          <w:rFonts w:ascii="Times New Roman" w:hAnsi="Times New Roman" w:cs="Times New Roman"/>
          <w:bCs/>
          <w:sz w:val="24"/>
          <w:szCs w:val="24"/>
          <w:lang w:eastAsia="lt-LT"/>
        </w:rPr>
        <w:t>ams</w:t>
      </w:r>
      <w:r>
        <w:rPr>
          <w:rFonts w:ascii="Times New Roman" w:hAnsi="Times New Roman" w:cs="Times New Roman"/>
          <w:bCs/>
          <w:sz w:val="24"/>
          <w:szCs w:val="24"/>
          <w:lang w:eastAsia="lt-LT"/>
        </w:rPr>
        <w:t xml:space="preserve"> 2018 m</w:t>
      </w:r>
      <w:r w:rsidR="00EE52E7">
        <w:rPr>
          <w:rFonts w:ascii="Times New Roman" w:hAnsi="Times New Roman" w:cs="Times New Roman"/>
          <w:bCs/>
          <w:sz w:val="24"/>
          <w:szCs w:val="24"/>
          <w:lang w:eastAsia="lt-LT"/>
        </w:rPr>
        <w:t>.</w:t>
      </w:r>
      <w:r>
        <w:rPr>
          <w:rFonts w:ascii="Times New Roman" w:hAnsi="Times New Roman" w:cs="Times New Roman"/>
          <w:bCs/>
          <w:sz w:val="24"/>
          <w:szCs w:val="24"/>
          <w:lang w:eastAsia="lt-LT"/>
        </w:rPr>
        <w:t xml:space="preserve"> </w:t>
      </w:r>
      <w:r w:rsidRPr="00813065">
        <w:rPr>
          <w:rFonts w:ascii="Times New Roman" w:hAnsi="Times New Roman" w:cs="Times New Roman"/>
          <w:bCs/>
          <w:sz w:val="24"/>
          <w:szCs w:val="24"/>
          <w:lang w:eastAsia="lt-LT"/>
        </w:rPr>
        <w:t>pasiekt</w:t>
      </w:r>
      <w:r w:rsidR="00D450A8">
        <w:rPr>
          <w:rFonts w:ascii="Times New Roman" w:hAnsi="Times New Roman" w:cs="Times New Roman"/>
          <w:bCs/>
          <w:sz w:val="24"/>
          <w:szCs w:val="24"/>
          <w:lang w:eastAsia="lt-LT"/>
        </w:rPr>
        <w:t>i</w:t>
      </w:r>
      <w:r w:rsidRPr="00813065">
        <w:rPr>
          <w:rFonts w:ascii="Times New Roman" w:hAnsi="Times New Roman" w:cs="Times New Roman"/>
          <w:bCs/>
          <w:sz w:val="24"/>
          <w:szCs w:val="24"/>
          <w:lang w:eastAsia="lt-LT"/>
        </w:rPr>
        <w:t xml:space="preserve"> rekordinį aptarnautų keleivių ir skrydžių skaičių. Praėjusiais metais </w:t>
      </w:r>
      <w:r w:rsidR="000E404E">
        <w:rPr>
          <w:rFonts w:ascii="Times New Roman" w:hAnsi="Times New Roman" w:cs="Times New Roman"/>
          <w:bCs/>
          <w:sz w:val="24"/>
          <w:szCs w:val="24"/>
          <w:lang w:eastAsia="lt-LT"/>
        </w:rPr>
        <w:t>3</w:t>
      </w:r>
      <w:r w:rsidRPr="00813065">
        <w:rPr>
          <w:rFonts w:ascii="Times New Roman" w:hAnsi="Times New Roman" w:cs="Times New Roman"/>
          <w:bCs/>
          <w:sz w:val="24"/>
          <w:szCs w:val="24"/>
          <w:lang w:eastAsia="lt-LT"/>
        </w:rPr>
        <w:t xml:space="preserve"> šalies oro uostai iš viso aptarnavo daugiau kaip 6,2 mln. keleivių, o skrydžių skaičius</w:t>
      </w:r>
      <w:r w:rsidRPr="00F07556">
        <w:rPr>
          <w:rFonts w:ascii="Times New Roman" w:hAnsi="Times New Roman" w:cs="Times New Roman"/>
          <w:bCs/>
          <w:sz w:val="24"/>
          <w:szCs w:val="24"/>
          <w:lang w:eastAsia="lt-LT"/>
        </w:rPr>
        <w:t xml:space="preserve"> viršijo 61 tūkst. Puikiais augimo rodikliais ypač išsiskyrė Vilniaus oro uostas – aptarnautų keleivi</w:t>
      </w:r>
      <w:r>
        <w:rPr>
          <w:rFonts w:ascii="Times New Roman" w:hAnsi="Times New Roman" w:cs="Times New Roman"/>
          <w:bCs/>
          <w:sz w:val="24"/>
          <w:szCs w:val="24"/>
          <w:lang w:eastAsia="lt-LT"/>
        </w:rPr>
        <w:t>ų skaičius, palyginti su 2017 m</w:t>
      </w:r>
      <w:r w:rsidR="00EE52E7">
        <w:rPr>
          <w:rFonts w:ascii="Times New Roman" w:hAnsi="Times New Roman" w:cs="Times New Roman"/>
          <w:bCs/>
          <w:sz w:val="24"/>
          <w:szCs w:val="24"/>
          <w:lang w:eastAsia="lt-LT"/>
        </w:rPr>
        <w:t>.</w:t>
      </w:r>
      <w:r w:rsidRPr="00F07556">
        <w:rPr>
          <w:rFonts w:ascii="Times New Roman" w:hAnsi="Times New Roman" w:cs="Times New Roman"/>
          <w:bCs/>
          <w:sz w:val="24"/>
          <w:szCs w:val="24"/>
          <w:lang w:eastAsia="lt-LT"/>
        </w:rPr>
        <w:t>, išaugo trečdaliu, o skrydžių – penktadaliu.</w:t>
      </w:r>
      <w:r w:rsidR="000E404E">
        <w:rPr>
          <w:rFonts w:ascii="Times New Roman" w:hAnsi="Times New Roman" w:cs="Times New Roman"/>
          <w:bCs/>
          <w:sz w:val="24"/>
          <w:szCs w:val="24"/>
          <w:lang w:eastAsia="lt-LT"/>
        </w:rPr>
        <w:t xml:space="preserve"> 2018 m. </w:t>
      </w:r>
      <w:r w:rsidR="000E404E" w:rsidRPr="00F07556">
        <w:rPr>
          <w:rFonts w:ascii="Times New Roman" w:hAnsi="Times New Roman" w:cs="Times New Roman"/>
          <w:bCs/>
          <w:sz w:val="24"/>
          <w:szCs w:val="24"/>
          <w:lang w:eastAsia="lt-LT"/>
        </w:rPr>
        <w:t xml:space="preserve">pradėti keleivių terminalo rekonstrukcijos darbai, </w:t>
      </w:r>
      <w:r w:rsidR="00D450A8">
        <w:rPr>
          <w:rFonts w:ascii="Times New Roman" w:hAnsi="Times New Roman" w:cs="Times New Roman"/>
          <w:bCs/>
          <w:sz w:val="24"/>
          <w:szCs w:val="24"/>
          <w:lang w:eastAsia="lt-LT"/>
        </w:rPr>
        <w:t>o juos</w:t>
      </w:r>
      <w:r w:rsidR="00D450A8" w:rsidRPr="00F07556">
        <w:rPr>
          <w:rFonts w:ascii="Times New Roman" w:hAnsi="Times New Roman" w:cs="Times New Roman"/>
          <w:bCs/>
          <w:sz w:val="24"/>
          <w:szCs w:val="24"/>
          <w:lang w:eastAsia="lt-LT"/>
        </w:rPr>
        <w:t xml:space="preserve"> </w:t>
      </w:r>
      <w:r w:rsidR="000E404E" w:rsidRPr="00F07556">
        <w:rPr>
          <w:rFonts w:ascii="Times New Roman" w:hAnsi="Times New Roman" w:cs="Times New Roman"/>
          <w:bCs/>
          <w:sz w:val="24"/>
          <w:szCs w:val="24"/>
          <w:lang w:eastAsia="lt-LT"/>
        </w:rPr>
        <w:t xml:space="preserve">užbaigus </w:t>
      </w:r>
      <w:r w:rsidR="000E404E">
        <w:rPr>
          <w:rFonts w:ascii="Times New Roman" w:hAnsi="Times New Roman" w:cs="Times New Roman"/>
          <w:bCs/>
          <w:sz w:val="24"/>
          <w:szCs w:val="24"/>
          <w:lang w:eastAsia="lt-LT"/>
        </w:rPr>
        <w:br/>
      </w:r>
      <w:r w:rsidR="000E404E" w:rsidRPr="00F07556">
        <w:rPr>
          <w:rFonts w:ascii="Times New Roman" w:hAnsi="Times New Roman" w:cs="Times New Roman"/>
          <w:bCs/>
          <w:sz w:val="24"/>
          <w:szCs w:val="24"/>
          <w:lang w:eastAsia="lt-LT"/>
        </w:rPr>
        <w:t>2021 m</w:t>
      </w:r>
      <w:r w:rsidR="000E404E">
        <w:rPr>
          <w:rFonts w:ascii="Times New Roman" w:hAnsi="Times New Roman" w:cs="Times New Roman"/>
          <w:bCs/>
          <w:sz w:val="24"/>
          <w:szCs w:val="24"/>
          <w:lang w:eastAsia="lt-LT"/>
        </w:rPr>
        <w:t>.</w:t>
      </w:r>
      <w:r w:rsidR="000E404E" w:rsidRPr="00F07556">
        <w:rPr>
          <w:rFonts w:ascii="Times New Roman" w:hAnsi="Times New Roman" w:cs="Times New Roman"/>
          <w:bCs/>
          <w:sz w:val="24"/>
          <w:szCs w:val="24"/>
          <w:lang w:eastAsia="lt-LT"/>
        </w:rPr>
        <w:t xml:space="preserve"> Vilniaus oro uostas galės kokybiškiau aptarnauti dar didesnį keleivių srautą. </w:t>
      </w:r>
    </w:p>
    <w:p w14:paraId="12ABFFD4" w14:textId="77777777" w:rsidR="00135B29" w:rsidRDefault="00135B29" w:rsidP="00135B29">
      <w:pPr>
        <w:autoSpaceDE w:val="0"/>
        <w:autoSpaceDN w:val="0"/>
        <w:adjustRightInd w:val="0"/>
        <w:spacing w:after="0" w:line="240" w:lineRule="auto"/>
        <w:jc w:val="both"/>
        <w:rPr>
          <w:rFonts w:ascii="Times New Roman" w:hAnsi="Times New Roman" w:cs="Times New Roman"/>
          <w:bCs/>
          <w:sz w:val="24"/>
          <w:szCs w:val="24"/>
          <w:lang w:eastAsia="lt-LT"/>
        </w:rPr>
      </w:pPr>
    </w:p>
    <w:p w14:paraId="6342BE7C" w14:textId="53C6EF2B" w:rsidR="00573873" w:rsidRDefault="000E404E" w:rsidP="00135B29">
      <w:pPr>
        <w:autoSpaceDE w:val="0"/>
        <w:autoSpaceDN w:val="0"/>
        <w:adjustRightInd w:val="0"/>
        <w:spacing w:after="0" w:line="240" w:lineRule="auto"/>
        <w:jc w:val="both"/>
        <w:rPr>
          <w:rFonts w:ascii="Times New Roman" w:hAnsi="Times New Roman" w:cs="Times New Roman"/>
          <w:bCs/>
          <w:sz w:val="24"/>
          <w:szCs w:val="24"/>
          <w:lang w:eastAsia="lt-LT"/>
        </w:rPr>
      </w:pPr>
      <w:r>
        <w:rPr>
          <w:rFonts w:ascii="Times New Roman" w:hAnsi="Times New Roman" w:cs="Times New Roman"/>
          <w:bCs/>
          <w:sz w:val="24"/>
          <w:szCs w:val="24"/>
          <w:lang w:eastAsia="lt-LT"/>
        </w:rPr>
        <w:t>2018 m. sėkmingai pradėta įgyvendinti</w:t>
      </w:r>
      <w:r w:rsidR="00573873">
        <w:rPr>
          <w:rFonts w:ascii="Times New Roman" w:hAnsi="Times New Roman" w:cs="Times New Roman"/>
          <w:bCs/>
          <w:sz w:val="24"/>
          <w:szCs w:val="24"/>
          <w:lang w:eastAsia="lt-LT"/>
        </w:rPr>
        <w:t xml:space="preserve"> skatinamoji priemonė – </w:t>
      </w:r>
      <w:r w:rsidR="00573873">
        <w:rPr>
          <w:rFonts w:ascii="Times New Roman" w:hAnsi="Times New Roman" w:cs="Times New Roman"/>
          <w:bCs/>
          <w:i/>
          <w:sz w:val="24"/>
          <w:szCs w:val="24"/>
          <w:lang w:eastAsia="lt-LT"/>
        </w:rPr>
        <w:t>d</w:t>
      </w:r>
      <w:r w:rsidR="00573873" w:rsidRPr="00E268D2">
        <w:rPr>
          <w:rFonts w:ascii="Times New Roman" w:hAnsi="Times New Roman" w:cs="Times New Roman"/>
          <w:bCs/>
          <w:i/>
          <w:sz w:val="24"/>
          <w:szCs w:val="24"/>
          <w:lang w:eastAsia="lt-LT"/>
        </w:rPr>
        <w:t xml:space="preserve">e </w:t>
      </w:r>
      <w:proofErr w:type="spellStart"/>
      <w:r w:rsidR="00573873" w:rsidRPr="00E268D2">
        <w:rPr>
          <w:rFonts w:ascii="Times New Roman" w:hAnsi="Times New Roman" w:cs="Times New Roman"/>
          <w:bCs/>
          <w:i/>
          <w:sz w:val="24"/>
          <w:szCs w:val="24"/>
          <w:lang w:eastAsia="lt-LT"/>
        </w:rPr>
        <w:t>minimis</w:t>
      </w:r>
      <w:proofErr w:type="spellEnd"/>
      <w:r w:rsidR="00573873" w:rsidRPr="00F07556">
        <w:rPr>
          <w:rFonts w:ascii="Times New Roman" w:hAnsi="Times New Roman" w:cs="Times New Roman"/>
          <w:bCs/>
          <w:sz w:val="24"/>
          <w:szCs w:val="24"/>
          <w:lang w:eastAsia="lt-LT"/>
        </w:rPr>
        <w:t xml:space="preserve"> parama</w:t>
      </w:r>
      <w:r>
        <w:rPr>
          <w:rFonts w:ascii="Times New Roman" w:hAnsi="Times New Roman" w:cs="Times New Roman"/>
          <w:bCs/>
          <w:sz w:val="24"/>
          <w:szCs w:val="24"/>
          <w:lang w:eastAsia="lt-LT"/>
        </w:rPr>
        <w:t xml:space="preserve">, kurios </w:t>
      </w:r>
      <w:r w:rsidR="00573873" w:rsidRPr="00F07556">
        <w:rPr>
          <w:rFonts w:ascii="Times New Roman" w:hAnsi="Times New Roman" w:cs="Times New Roman"/>
          <w:bCs/>
          <w:sz w:val="24"/>
          <w:szCs w:val="24"/>
          <w:lang w:eastAsia="lt-LT"/>
        </w:rPr>
        <w:t xml:space="preserve">tikslas – skatinti pradėti naujus ar finansiškai rizikingus, tačiau Lietuvai svarbius maršrutus. Taip suteikiamos paskatos </w:t>
      </w:r>
      <w:r w:rsidR="00D450A8">
        <w:rPr>
          <w:rFonts w:ascii="Times New Roman" w:hAnsi="Times New Roman" w:cs="Times New Roman"/>
          <w:bCs/>
          <w:sz w:val="24"/>
          <w:szCs w:val="24"/>
          <w:lang w:eastAsia="lt-LT"/>
        </w:rPr>
        <w:t>oro linijų bendrovėms</w:t>
      </w:r>
      <w:r w:rsidR="00D450A8" w:rsidRPr="00F07556">
        <w:rPr>
          <w:rFonts w:ascii="Times New Roman" w:hAnsi="Times New Roman" w:cs="Times New Roman"/>
          <w:bCs/>
          <w:sz w:val="24"/>
          <w:szCs w:val="24"/>
          <w:lang w:eastAsia="lt-LT"/>
        </w:rPr>
        <w:t xml:space="preserve"> </w:t>
      </w:r>
      <w:r w:rsidR="00573873" w:rsidRPr="00F07556">
        <w:rPr>
          <w:rFonts w:ascii="Times New Roman" w:hAnsi="Times New Roman" w:cs="Times New Roman"/>
          <w:bCs/>
          <w:sz w:val="24"/>
          <w:szCs w:val="24"/>
          <w:lang w:eastAsia="lt-LT"/>
        </w:rPr>
        <w:t xml:space="preserve">pradėti naujus tiesioginius skrydžių maršrutus į Lietuvos oro uostus </w:t>
      </w:r>
      <w:r w:rsidR="00D450A8">
        <w:rPr>
          <w:rFonts w:ascii="Times New Roman" w:hAnsi="Times New Roman" w:cs="Times New Roman"/>
          <w:bCs/>
          <w:sz w:val="24"/>
          <w:szCs w:val="24"/>
          <w:lang w:eastAsia="lt-LT"/>
        </w:rPr>
        <w:t>/ iš Lietuvos oro uostų</w:t>
      </w:r>
      <w:r w:rsidR="00573873" w:rsidRPr="00F07556">
        <w:rPr>
          <w:rFonts w:ascii="Times New Roman" w:hAnsi="Times New Roman" w:cs="Times New Roman"/>
          <w:bCs/>
          <w:sz w:val="24"/>
          <w:szCs w:val="24"/>
          <w:lang w:eastAsia="lt-LT"/>
        </w:rPr>
        <w:t xml:space="preserve"> ir leidžiama pasidalyti naujo maršruto rizika. Paramai skirta 1 mln. </w:t>
      </w:r>
      <w:r w:rsidR="00573873">
        <w:rPr>
          <w:rFonts w:ascii="Times New Roman" w:hAnsi="Times New Roman" w:cs="Times New Roman"/>
          <w:bCs/>
          <w:sz w:val="24"/>
          <w:szCs w:val="24"/>
          <w:lang w:eastAsia="lt-LT"/>
        </w:rPr>
        <w:t>e</w:t>
      </w:r>
      <w:r w:rsidR="00573873" w:rsidRPr="00CA47E9">
        <w:rPr>
          <w:rFonts w:ascii="Times New Roman" w:hAnsi="Times New Roman" w:cs="Times New Roman"/>
          <w:bCs/>
          <w:sz w:val="24"/>
          <w:szCs w:val="24"/>
          <w:lang w:eastAsia="lt-LT"/>
        </w:rPr>
        <w:t>urų</w:t>
      </w:r>
      <w:r w:rsidR="00573873" w:rsidRPr="00F07556">
        <w:rPr>
          <w:rFonts w:ascii="Times New Roman" w:hAnsi="Times New Roman" w:cs="Times New Roman"/>
          <w:bCs/>
          <w:sz w:val="24"/>
          <w:szCs w:val="24"/>
          <w:lang w:eastAsia="lt-LT"/>
        </w:rPr>
        <w:t xml:space="preserve"> valstybės biudžeto lėšų, iš </w:t>
      </w:r>
      <w:r w:rsidR="00D450A8">
        <w:rPr>
          <w:rFonts w:ascii="Times New Roman" w:hAnsi="Times New Roman" w:cs="Times New Roman"/>
          <w:bCs/>
          <w:sz w:val="24"/>
          <w:szCs w:val="24"/>
          <w:lang w:eastAsia="lt-LT"/>
        </w:rPr>
        <w:lastRenderedPageBreak/>
        <w:t xml:space="preserve">jų </w:t>
      </w:r>
      <w:r w:rsidR="00573873" w:rsidRPr="00F07556">
        <w:rPr>
          <w:rFonts w:ascii="Times New Roman" w:hAnsi="Times New Roman" w:cs="Times New Roman"/>
          <w:bCs/>
          <w:sz w:val="24"/>
          <w:szCs w:val="24"/>
          <w:lang w:eastAsia="lt-LT"/>
        </w:rPr>
        <w:t xml:space="preserve">vienas vežėjas gali gauti iki 200 tūkst. </w:t>
      </w:r>
      <w:r w:rsidR="00573873">
        <w:rPr>
          <w:rFonts w:ascii="Times New Roman" w:hAnsi="Times New Roman" w:cs="Times New Roman"/>
          <w:bCs/>
          <w:sz w:val="24"/>
          <w:szCs w:val="24"/>
          <w:lang w:eastAsia="lt-LT"/>
        </w:rPr>
        <w:t>e</w:t>
      </w:r>
      <w:r w:rsidR="00573873" w:rsidRPr="00CA47E9">
        <w:rPr>
          <w:rFonts w:ascii="Times New Roman" w:hAnsi="Times New Roman" w:cs="Times New Roman"/>
          <w:bCs/>
          <w:sz w:val="24"/>
          <w:szCs w:val="24"/>
          <w:lang w:eastAsia="lt-LT"/>
        </w:rPr>
        <w:t>urų</w:t>
      </w:r>
      <w:r w:rsidR="00573873" w:rsidRPr="00F07556">
        <w:rPr>
          <w:rFonts w:ascii="Times New Roman" w:hAnsi="Times New Roman" w:cs="Times New Roman"/>
          <w:bCs/>
          <w:sz w:val="24"/>
          <w:szCs w:val="24"/>
          <w:lang w:eastAsia="lt-LT"/>
        </w:rPr>
        <w:t xml:space="preserve"> 3 metams. 2018 m. parama suteikta 5 oro linijų bendrovėms, kurios atidarys naujus skrydžių maršrutus ar padidins skrydžių dažnį jau esamuose maršr</w:t>
      </w:r>
      <w:r w:rsidR="00573873">
        <w:rPr>
          <w:rFonts w:ascii="Times New Roman" w:hAnsi="Times New Roman" w:cs="Times New Roman"/>
          <w:bCs/>
          <w:sz w:val="24"/>
          <w:szCs w:val="24"/>
          <w:lang w:eastAsia="lt-LT"/>
        </w:rPr>
        <w:t xml:space="preserve">utuose. Aviakompanija </w:t>
      </w:r>
      <w:proofErr w:type="spellStart"/>
      <w:r w:rsidR="00573873" w:rsidRPr="00DF2E8E">
        <w:rPr>
          <w:rFonts w:ascii="Times New Roman" w:hAnsi="Times New Roman" w:cs="Times New Roman"/>
          <w:bCs/>
          <w:i/>
          <w:sz w:val="24"/>
          <w:szCs w:val="24"/>
          <w:lang w:eastAsia="lt-LT"/>
        </w:rPr>
        <w:t>Wizz</w:t>
      </w:r>
      <w:proofErr w:type="spellEnd"/>
      <w:r w:rsidR="00573873" w:rsidRPr="00DF2E8E">
        <w:rPr>
          <w:rFonts w:ascii="Times New Roman" w:hAnsi="Times New Roman" w:cs="Times New Roman"/>
          <w:bCs/>
          <w:i/>
          <w:sz w:val="24"/>
          <w:szCs w:val="24"/>
          <w:lang w:eastAsia="lt-LT"/>
        </w:rPr>
        <w:t xml:space="preserve"> </w:t>
      </w:r>
      <w:proofErr w:type="spellStart"/>
      <w:r w:rsidR="00573873" w:rsidRPr="00DF2E8E">
        <w:rPr>
          <w:rFonts w:ascii="Times New Roman" w:hAnsi="Times New Roman" w:cs="Times New Roman"/>
          <w:bCs/>
          <w:i/>
          <w:sz w:val="24"/>
          <w:szCs w:val="24"/>
          <w:lang w:eastAsia="lt-LT"/>
        </w:rPr>
        <w:t>Air</w:t>
      </w:r>
      <w:proofErr w:type="spellEnd"/>
      <w:r w:rsidR="00573873">
        <w:rPr>
          <w:rFonts w:ascii="Times New Roman" w:hAnsi="Times New Roman" w:cs="Times New Roman"/>
          <w:bCs/>
          <w:sz w:val="24"/>
          <w:szCs w:val="24"/>
          <w:lang w:eastAsia="lt-LT"/>
        </w:rPr>
        <w:t xml:space="preserve"> </w:t>
      </w:r>
      <w:r w:rsidR="00573873" w:rsidRPr="00F07556">
        <w:rPr>
          <w:rFonts w:ascii="Times New Roman" w:hAnsi="Times New Roman" w:cs="Times New Roman"/>
          <w:bCs/>
          <w:sz w:val="24"/>
          <w:szCs w:val="24"/>
          <w:lang w:eastAsia="lt-LT"/>
        </w:rPr>
        <w:t>p</w:t>
      </w:r>
      <w:r w:rsidR="00573873">
        <w:rPr>
          <w:rFonts w:ascii="Times New Roman" w:hAnsi="Times New Roman" w:cs="Times New Roman"/>
          <w:bCs/>
          <w:sz w:val="24"/>
          <w:szCs w:val="24"/>
          <w:lang w:eastAsia="lt-LT"/>
        </w:rPr>
        <w:t>radės skraidyti maršrut</w:t>
      </w:r>
      <w:r w:rsidR="00D450A8">
        <w:rPr>
          <w:rFonts w:ascii="Times New Roman" w:hAnsi="Times New Roman" w:cs="Times New Roman"/>
          <w:bCs/>
          <w:sz w:val="24"/>
          <w:szCs w:val="24"/>
          <w:lang w:eastAsia="lt-LT"/>
        </w:rPr>
        <w:t>ais</w:t>
      </w:r>
      <w:r w:rsidR="00573873">
        <w:rPr>
          <w:rFonts w:ascii="Times New Roman" w:hAnsi="Times New Roman" w:cs="Times New Roman"/>
          <w:bCs/>
          <w:sz w:val="24"/>
          <w:szCs w:val="24"/>
          <w:lang w:eastAsia="lt-LT"/>
        </w:rPr>
        <w:t xml:space="preserve"> Kaunas–</w:t>
      </w:r>
      <w:r w:rsidR="00573873" w:rsidRPr="00F07556">
        <w:rPr>
          <w:rFonts w:ascii="Times New Roman" w:hAnsi="Times New Roman" w:cs="Times New Roman"/>
          <w:bCs/>
          <w:sz w:val="24"/>
          <w:szCs w:val="24"/>
          <w:lang w:eastAsia="lt-LT"/>
        </w:rPr>
        <w:t>Turk</w:t>
      </w:r>
      <w:r w:rsidR="00573873">
        <w:rPr>
          <w:rFonts w:ascii="Times New Roman" w:hAnsi="Times New Roman" w:cs="Times New Roman"/>
          <w:bCs/>
          <w:sz w:val="24"/>
          <w:szCs w:val="24"/>
          <w:lang w:eastAsia="lt-LT"/>
        </w:rPr>
        <w:t>u ir Palanga–</w:t>
      </w:r>
      <w:r w:rsidR="00573873" w:rsidRPr="00F07556">
        <w:rPr>
          <w:rFonts w:ascii="Times New Roman" w:hAnsi="Times New Roman" w:cs="Times New Roman"/>
          <w:bCs/>
          <w:sz w:val="24"/>
          <w:szCs w:val="24"/>
          <w:lang w:eastAsia="lt-LT"/>
        </w:rPr>
        <w:t xml:space="preserve">Dortmundas, LOT vykdys skrydžius iš Kauno į Varšuvą, o </w:t>
      </w:r>
      <w:proofErr w:type="spellStart"/>
      <w:r w:rsidR="00573873" w:rsidRPr="00913268">
        <w:rPr>
          <w:rFonts w:ascii="Times New Roman" w:hAnsi="Times New Roman" w:cs="Times New Roman"/>
          <w:bCs/>
          <w:i/>
          <w:sz w:val="24"/>
          <w:szCs w:val="24"/>
          <w:lang w:eastAsia="lt-LT"/>
        </w:rPr>
        <w:t>Georgian</w:t>
      </w:r>
      <w:proofErr w:type="spellEnd"/>
      <w:r w:rsidR="00573873" w:rsidRPr="00913268">
        <w:rPr>
          <w:rFonts w:ascii="Times New Roman" w:hAnsi="Times New Roman" w:cs="Times New Roman"/>
          <w:bCs/>
          <w:i/>
          <w:sz w:val="24"/>
          <w:szCs w:val="24"/>
          <w:lang w:eastAsia="lt-LT"/>
        </w:rPr>
        <w:t xml:space="preserve"> </w:t>
      </w:r>
      <w:proofErr w:type="spellStart"/>
      <w:r w:rsidR="00573873" w:rsidRPr="00913268">
        <w:rPr>
          <w:rFonts w:ascii="Times New Roman" w:hAnsi="Times New Roman" w:cs="Times New Roman"/>
          <w:bCs/>
          <w:i/>
          <w:sz w:val="24"/>
          <w:szCs w:val="24"/>
          <w:lang w:eastAsia="lt-LT"/>
        </w:rPr>
        <w:t>Airways</w:t>
      </w:r>
      <w:proofErr w:type="spellEnd"/>
      <w:r w:rsidR="00573873" w:rsidRPr="00F07556">
        <w:rPr>
          <w:rFonts w:ascii="Times New Roman" w:hAnsi="Times New Roman" w:cs="Times New Roman"/>
          <w:bCs/>
          <w:sz w:val="24"/>
          <w:szCs w:val="24"/>
          <w:lang w:eastAsia="lt-LT"/>
        </w:rPr>
        <w:t xml:space="preserve"> skraidys iš Vilniaus į Tbilisį. </w:t>
      </w:r>
      <w:proofErr w:type="spellStart"/>
      <w:r w:rsidR="00573873" w:rsidRPr="00913268">
        <w:rPr>
          <w:rFonts w:ascii="Times New Roman" w:hAnsi="Times New Roman" w:cs="Times New Roman"/>
          <w:bCs/>
          <w:i/>
          <w:sz w:val="24"/>
          <w:szCs w:val="24"/>
          <w:lang w:eastAsia="lt-LT"/>
        </w:rPr>
        <w:t>Norwegean</w:t>
      </w:r>
      <w:proofErr w:type="spellEnd"/>
      <w:r w:rsidR="00573873" w:rsidRPr="00913268">
        <w:rPr>
          <w:rFonts w:ascii="Times New Roman" w:hAnsi="Times New Roman" w:cs="Times New Roman"/>
          <w:bCs/>
          <w:i/>
          <w:sz w:val="24"/>
          <w:szCs w:val="24"/>
          <w:lang w:eastAsia="lt-LT"/>
        </w:rPr>
        <w:t xml:space="preserve"> </w:t>
      </w:r>
      <w:proofErr w:type="spellStart"/>
      <w:r w:rsidR="00573873" w:rsidRPr="00913268">
        <w:rPr>
          <w:rFonts w:ascii="Times New Roman" w:hAnsi="Times New Roman" w:cs="Times New Roman"/>
          <w:bCs/>
          <w:i/>
          <w:sz w:val="24"/>
          <w:szCs w:val="24"/>
          <w:lang w:eastAsia="lt-LT"/>
        </w:rPr>
        <w:t>Air</w:t>
      </w:r>
      <w:proofErr w:type="spellEnd"/>
      <w:r w:rsidR="00573873" w:rsidRPr="00913268">
        <w:rPr>
          <w:rFonts w:ascii="Times New Roman" w:hAnsi="Times New Roman" w:cs="Times New Roman"/>
          <w:bCs/>
          <w:i/>
          <w:sz w:val="24"/>
          <w:szCs w:val="24"/>
          <w:lang w:eastAsia="lt-LT"/>
        </w:rPr>
        <w:t xml:space="preserve"> </w:t>
      </w:r>
      <w:proofErr w:type="spellStart"/>
      <w:r w:rsidR="00573873" w:rsidRPr="00913268">
        <w:rPr>
          <w:rFonts w:ascii="Times New Roman" w:hAnsi="Times New Roman" w:cs="Times New Roman"/>
          <w:bCs/>
          <w:i/>
          <w:sz w:val="24"/>
          <w:szCs w:val="24"/>
          <w:lang w:eastAsia="lt-LT"/>
        </w:rPr>
        <w:t>Shuttle</w:t>
      </w:r>
      <w:proofErr w:type="spellEnd"/>
      <w:r w:rsidR="00573873" w:rsidRPr="00F07556">
        <w:rPr>
          <w:rFonts w:ascii="Times New Roman" w:hAnsi="Times New Roman" w:cs="Times New Roman"/>
          <w:bCs/>
          <w:sz w:val="24"/>
          <w:szCs w:val="24"/>
          <w:lang w:eastAsia="lt-LT"/>
        </w:rPr>
        <w:t xml:space="preserve"> padidins skrydžių iš Vilniaus į Stokholmą</w:t>
      </w:r>
      <w:r w:rsidR="001405FF">
        <w:rPr>
          <w:rFonts w:ascii="Times New Roman" w:hAnsi="Times New Roman" w:cs="Times New Roman"/>
          <w:bCs/>
          <w:sz w:val="24"/>
          <w:szCs w:val="24"/>
          <w:lang w:eastAsia="lt-LT"/>
        </w:rPr>
        <w:t xml:space="preserve"> dažnį</w:t>
      </w:r>
      <w:r w:rsidR="00573873" w:rsidRPr="00F07556">
        <w:rPr>
          <w:rFonts w:ascii="Times New Roman" w:hAnsi="Times New Roman" w:cs="Times New Roman"/>
          <w:bCs/>
          <w:sz w:val="24"/>
          <w:szCs w:val="24"/>
          <w:lang w:eastAsia="lt-LT"/>
        </w:rPr>
        <w:t xml:space="preserve">, o </w:t>
      </w:r>
      <w:proofErr w:type="spellStart"/>
      <w:r w:rsidR="00573873" w:rsidRPr="00913268">
        <w:rPr>
          <w:rFonts w:ascii="Times New Roman" w:hAnsi="Times New Roman" w:cs="Times New Roman"/>
          <w:bCs/>
          <w:i/>
          <w:sz w:val="24"/>
          <w:szCs w:val="24"/>
          <w:lang w:eastAsia="lt-LT"/>
        </w:rPr>
        <w:t>Air</w:t>
      </w:r>
      <w:proofErr w:type="spellEnd"/>
      <w:r w:rsidR="00573873" w:rsidRPr="00913268">
        <w:rPr>
          <w:rFonts w:ascii="Times New Roman" w:hAnsi="Times New Roman" w:cs="Times New Roman"/>
          <w:bCs/>
          <w:i/>
          <w:sz w:val="24"/>
          <w:szCs w:val="24"/>
          <w:lang w:eastAsia="lt-LT"/>
        </w:rPr>
        <w:t xml:space="preserve"> Baltic</w:t>
      </w:r>
      <w:r w:rsidR="00573873" w:rsidRPr="00F07556">
        <w:rPr>
          <w:rFonts w:ascii="Times New Roman" w:hAnsi="Times New Roman" w:cs="Times New Roman"/>
          <w:bCs/>
          <w:sz w:val="24"/>
          <w:szCs w:val="24"/>
          <w:lang w:eastAsia="lt-LT"/>
        </w:rPr>
        <w:t xml:space="preserve"> </w:t>
      </w:r>
      <w:r w:rsidR="001405FF">
        <w:rPr>
          <w:rFonts w:ascii="Times New Roman" w:hAnsi="Times New Roman" w:cs="Times New Roman"/>
          <w:bCs/>
          <w:sz w:val="24"/>
          <w:szCs w:val="24"/>
          <w:lang w:eastAsia="lt-LT"/>
        </w:rPr>
        <w:t xml:space="preserve">– skrydžių </w:t>
      </w:r>
      <w:r w:rsidR="00573873">
        <w:rPr>
          <w:rFonts w:ascii="Times New Roman" w:hAnsi="Times New Roman" w:cs="Times New Roman"/>
          <w:bCs/>
          <w:sz w:val="24"/>
          <w:szCs w:val="24"/>
          <w:lang w:eastAsia="lt-LT"/>
        </w:rPr>
        <w:t xml:space="preserve">iš Palangos ir Vilniaus į Rygą </w:t>
      </w:r>
      <w:r w:rsidR="001405FF">
        <w:rPr>
          <w:rFonts w:ascii="Times New Roman" w:hAnsi="Times New Roman" w:cs="Times New Roman"/>
          <w:bCs/>
          <w:sz w:val="24"/>
          <w:szCs w:val="24"/>
          <w:lang w:eastAsia="lt-LT"/>
        </w:rPr>
        <w:t xml:space="preserve">dažnį </w:t>
      </w:r>
      <w:r w:rsidR="00573873">
        <w:rPr>
          <w:rFonts w:ascii="Times New Roman" w:hAnsi="Times New Roman" w:cs="Times New Roman"/>
          <w:bCs/>
          <w:sz w:val="24"/>
          <w:szCs w:val="24"/>
          <w:lang w:eastAsia="lt-LT"/>
        </w:rPr>
        <w:t xml:space="preserve">ir taip </w:t>
      </w:r>
      <w:r w:rsidR="001405FF">
        <w:rPr>
          <w:rFonts w:ascii="Times New Roman" w:hAnsi="Times New Roman" w:cs="Times New Roman"/>
          <w:bCs/>
          <w:sz w:val="24"/>
          <w:szCs w:val="24"/>
          <w:lang w:eastAsia="lt-LT"/>
        </w:rPr>
        <w:t>pagerins</w:t>
      </w:r>
      <w:r w:rsidR="00573873">
        <w:rPr>
          <w:rFonts w:ascii="Times New Roman" w:hAnsi="Times New Roman" w:cs="Times New Roman"/>
          <w:bCs/>
          <w:sz w:val="24"/>
          <w:szCs w:val="24"/>
          <w:lang w:eastAsia="lt-LT"/>
        </w:rPr>
        <w:t xml:space="preserve"> Lietuvos pasiekiamum</w:t>
      </w:r>
      <w:r w:rsidR="001405FF">
        <w:rPr>
          <w:rFonts w:ascii="Times New Roman" w:hAnsi="Times New Roman" w:cs="Times New Roman"/>
          <w:bCs/>
          <w:sz w:val="24"/>
          <w:szCs w:val="24"/>
          <w:lang w:eastAsia="lt-LT"/>
        </w:rPr>
        <w:t>ą</w:t>
      </w:r>
      <w:r w:rsidR="00573873">
        <w:rPr>
          <w:rFonts w:ascii="Times New Roman" w:hAnsi="Times New Roman" w:cs="Times New Roman"/>
          <w:bCs/>
          <w:sz w:val="24"/>
          <w:szCs w:val="24"/>
          <w:lang w:eastAsia="lt-LT"/>
        </w:rPr>
        <w:t xml:space="preserve"> oro transportu.</w:t>
      </w:r>
    </w:p>
    <w:p w14:paraId="1292909D" w14:textId="1EB95E91" w:rsidR="00573873" w:rsidRDefault="00573873" w:rsidP="00573873">
      <w:pPr>
        <w:autoSpaceDE w:val="0"/>
        <w:autoSpaceDN w:val="0"/>
        <w:adjustRightInd w:val="0"/>
        <w:spacing w:after="0" w:line="240" w:lineRule="auto"/>
        <w:ind w:firstLine="851"/>
        <w:jc w:val="both"/>
        <w:rPr>
          <w:rFonts w:ascii="Times New Roman" w:hAnsi="Times New Roman" w:cs="Times New Roman"/>
          <w:bCs/>
          <w:sz w:val="24"/>
          <w:szCs w:val="24"/>
          <w:lang w:eastAsia="lt-LT"/>
        </w:rPr>
      </w:pPr>
    </w:p>
    <w:p w14:paraId="568E8837" w14:textId="486B2D67" w:rsidR="001F3ACF" w:rsidRPr="00383B31" w:rsidRDefault="001F3ACF" w:rsidP="001F3ACF">
      <w:pPr>
        <w:spacing w:after="0" w:line="240" w:lineRule="auto"/>
        <w:jc w:val="center"/>
        <w:rPr>
          <w:i/>
          <w:sz w:val="24"/>
          <w:szCs w:val="24"/>
        </w:rPr>
      </w:pPr>
      <w:r>
        <w:rPr>
          <w:rFonts w:ascii="Times New Roman" w:hAnsi="Times New Roman" w:cs="Times New Roman"/>
          <w:b/>
          <w:color w:val="000000"/>
          <w:sz w:val="24"/>
          <w:szCs w:val="24"/>
        </w:rPr>
        <w:t>12</w:t>
      </w:r>
      <w:r w:rsidR="007B760F">
        <w:rPr>
          <w:rFonts w:ascii="Times New Roman" w:hAnsi="Times New Roman" w:cs="Times New Roman"/>
          <w:b/>
          <w:color w:val="000000"/>
          <w:sz w:val="24"/>
          <w:szCs w:val="24"/>
        </w:rPr>
        <w:t>4</w:t>
      </w:r>
      <w:r w:rsidRPr="00383B31">
        <w:rPr>
          <w:rFonts w:ascii="Times New Roman" w:hAnsi="Times New Roman" w:cs="Times New Roman"/>
          <w:b/>
          <w:color w:val="000000"/>
          <w:sz w:val="24"/>
          <w:szCs w:val="24"/>
        </w:rPr>
        <w:t xml:space="preserve"> pav.</w:t>
      </w:r>
      <w:r w:rsidRPr="00383B31">
        <w:rPr>
          <w:rFonts w:ascii="Times New Roman" w:hAnsi="Times New Roman" w:cs="Times New Roman"/>
          <w:color w:val="000000"/>
          <w:sz w:val="24"/>
          <w:szCs w:val="24"/>
        </w:rPr>
        <w:t xml:space="preserve"> </w:t>
      </w:r>
      <w:r w:rsidRPr="00383B31">
        <w:rPr>
          <w:rFonts w:ascii="Times New Roman" w:hAnsi="Times New Roman" w:cs="Times New Roman"/>
          <w:i/>
          <w:sz w:val="24"/>
          <w:szCs w:val="24"/>
        </w:rPr>
        <w:t>Padidintas Lietuvos oro uostų keleivių aptarnavimo pralaidumo pajėgumas (mln. keleivių)</w:t>
      </w:r>
    </w:p>
    <w:p w14:paraId="350C7E9F" w14:textId="77777777" w:rsidR="001F3ACF" w:rsidRDefault="001F3ACF" w:rsidP="001F3ACF">
      <w:pPr>
        <w:spacing w:after="0" w:line="240" w:lineRule="auto"/>
        <w:jc w:val="center"/>
        <w:rPr>
          <w:i/>
          <w:sz w:val="20"/>
          <w:szCs w:val="24"/>
        </w:rPr>
      </w:pPr>
      <w:r w:rsidRPr="009E56B0">
        <w:rPr>
          <w:noProof/>
          <w:szCs w:val="24"/>
          <w:lang w:eastAsia="lt-LT"/>
        </w:rPr>
        <w:drawing>
          <wp:inline distT="0" distB="0" distL="0" distR="0" wp14:anchorId="4A4A5481" wp14:editId="37DB4F76">
            <wp:extent cx="5248275" cy="1533525"/>
            <wp:effectExtent l="0" t="0" r="9525" b="9525"/>
            <wp:docPr id="235" name="Diagrama 3"/>
            <wp:cNvGraphicFramePr/>
            <a:graphic xmlns:a="http://schemas.openxmlformats.org/drawingml/2006/main">
              <a:graphicData uri="http://schemas.openxmlformats.org/drawingml/2006/chart">
                <c:chart xmlns:c="http://schemas.openxmlformats.org/drawingml/2006/chart" r:id="rId137"/>
              </a:graphicData>
            </a:graphic>
          </wp:inline>
        </w:drawing>
      </w:r>
    </w:p>
    <w:p w14:paraId="3B626F08" w14:textId="77777777" w:rsidR="001F3ACF" w:rsidRPr="00383B31" w:rsidRDefault="001F3ACF" w:rsidP="001F3ACF">
      <w:pPr>
        <w:pStyle w:val="BodyText"/>
        <w:jc w:val="center"/>
        <w:rPr>
          <w:sz w:val="20"/>
          <w:szCs w:val="20"/>
        </w:rPr>
      </w:pPr>
      <w:r>
        <w:rPr>
          <w:sz w:val="20"/>
          <w:szCs w:val="20"/>
        </w:rPr>
        <w:t>Duomenų š</w:t>
      </w:r>
      <w:r w:rsidRPr="00383B31">
        <w:rPr>
          <w:sz w:val="20"/>
          <w:szCs w:val="20"/>
        </w:rPr>
        <w:t>altinis</w:t>
      </w:r>
      <w:r>
        <w:rPr>
          <w:sz w:val="20"/>
          <w:szCs w:val="20"/>
        </w:rPr>
        <w:t xml:space="preserve"> –</w:t>
      </w:r>
      <w:r w:rsidRPr="00383B31">
        <w:rPr>
          <w:sz w:val="20"/>
          <w:szCs w:val="20"/>
        </w:rPr>
        <w:t xml:space="preserve"> Lietuvos statistikos departamentas</w:t>
      </w:r>
    </w:p>
    <w:p w14:paraId="0F4148B2" w14:textId="77777777" w:rsidR="001F3ACF" w:rsidRDefault="001F3ACF" w:rsidP="00573873">
      <w:pPr>
        <w:autoSpaceDE w:val="0"/>
        <w:autoSpaceDN w:val="0"/>
        <w:adjustRightInd w:val="0"/>
        <w:spacing w:after="0" w:line="240" w:lineRule="auto"/>
        <w:ind w:firstLine="851"/>
        <w:jc w:val="both"/>
        <w:rPr>
          <w:rFonts w:ascii="Times New Roman" w:hAnsi="Times New Roman" w:cs="Times New Roman"/>
          <w:bCs/>
          <w:sz w:val="24"/>
          <w:szCs w:val="24"/>
          <w:lang w:eastAsia="lt-LT"/>
        </w:rPr>
      </w:pPr>
    </w:p>
    <w:p w14:paraId="4CE31074" w14:textId="7B5A0E9B" w:rsidR="00573873" w:rsidRDefault="00573873" w:rsidP="00135B29">
      <w:pPr>
        <w:autoSpaceDE w:val="0"/>
        <w:autoSpaceDN w:val="0"/>
        <w:adjustRightInd w:val="0"/>
        <w:spacing w:after="0" w:line="240" w:lineRule="auto"/>
        <w:jc w:val="both"/>
        <w:rPr>
          <w:rFonts w:ascii="Times New Roman" w:hAnsi="Times New Roman" w:cs="Times New Roman"/>
          <w:bCs/>
          <w:sz w:val="24"/>
          <w:szCs w:val="24"/>
          <w:lang w:eastAsia="lt-LT"/>
        </w:rPr>
      </w:pPr>
      <w:r w:rsidRPr="002E6CA0">
        <w:rPr>
          <w:rFonts w:ascii="Times New Roman" w:hAnsi="Times New Roman" w:cs="Times New Roman"/>
          <w:bCs/>
          <w:sz w:val="24"/>
          <w:szCs w:val="24"/>
          <w:lang w:eastAsia="lt-LT"/>
        </w:rPr>
        <w:t>Naudos atnešė ir gerok</w:t>
      </w:r>
      <w:r>
        <w:rPr>
          <w:rFonts w:ascii="Times New Roman" w:hAnsi="Times New Roman" w:cs="Times New Roman"/>
          <w:bCs/>
          <w:sz w:val="24"/>
          <w:szCs w:val="24"/>
          <w:lang w:eastAsia="lt-LT"/>
        </w:rPr>
        <w:t>ai išplėstas krypčių žemėlapis –</w:t>
      </w:r>
      <w:r w:rsidRPr="002E6CA0">
        <w:rPr>
          <w:rFonts w:ascii="Times New Roman" w:hAnsi="Times New Roman" w:cs="Times New Roman"/>
          <w:bCs/>
          <w:sz w:val="24"/>
          <w:szCs w:val="24"/>
          <w:lang w:eastAsia="lt-LT"/>
        </w:rPr>
        <w:t xml:space="preserve"> </w:t>
      </w:r>
      <w:r w:rsidR="001405FF" w:rsidRPr="002E6CA0">
        <w:rPr>
          <w:rFonts w:ascii="Times New Roman" w:hAnsi="Times New Roman" w:cs="Times New Roman"/>
          <w:bCs/>
          <w:sz w:val="24"/>
          <w:szCs w:val="24"/>
          <w:lang w:eastAsia="lt-LT"/>
        </w:rPr>
        <w:t xml:space="preserve">Lietuvos ir užsienio </w:t>
      </w:r>
      <w:r w:rsidR="001405FF">
        <w:rPr>
          <w:rFonts w:ascii="Times New Roman" w:hAnsi="Times New Roman" w:cs="Times New Roman"/>
          <w:bCs/>
          <w:sz w:val="24"/>
          <w:szCs w:val="24"/>
          <w:lang w:eastAsia="lt-LT"/>
        </w:rPr>
        <w:t xml:space="preserve">keleiviams, </w:t>
      </w:r>
      <w:r w:rsidRPr="002E6CA0">
        <w:rPr>
          <w:rFonts w:ascii="Times New Roman" w:hAnsi="Times New Roman" w:cs="Times New Roman"/>
          <w:bCs/>
          <w:sz w:val="24"/>
          <w:szCs w:val="24"/>
          <w:lang w:eastAsia="lt-LT"/>
        </w:rPr>
        <w:t xml:space="preserve">verslo atstovams pasiūlytos net 99 kryptys. Didžiąja naujiena tapo egzotiškosios Artimųjų Rytų ir Vidurio Azijos kryptys. Sostinės oro vartai sujungti su Jordanijos sostine Amanu ir Kazachstano sostine </w:t>
      </w:r>
      <w:proofErr w:type="spellStart"/>
      <w:r w:rsidRPr="002E6CA0">
        <w:rPr>
          <w:rFonts w:ascii="Times New Roman" w:hAnsi="Times New Roman" w:cs="Times New Roman"/>
          <w:bCs/>
          <w:sz w:val="24"/>
          <w:szCs w:val="24"/>
          <w:lang w:eastAsia="lt-LT"/>
        </w:rPr>
        <w:t>Astana</w:t>
      </w:r>
      <w:proofErr w:type="spellEnd"/>
      <w:r w:rsidRPr="002E6CA0">
        <w:rPr>
          <w:rFonts w:ascii="Times New Roman" w:hAnsi="Times New Roman" w:cs="Times New Roman"/>
          <w:bCs/>
          <w:sz w:val="24"/>
          <w:szCs w:val="24"/>
          <w:lang w:eastAsia="lt-LT"/>
        </w:rPr>
        <w:t xml:space="preserve">, o iš Kauno lėktuvai pradėjo kilti į Tel Avivą Izraelyje. </w:t>
      </w:r>
      <w:r>
        <w:rPr>
          <w:rFonts w:ascii="Times New Roman" w:hAnsi="Times New Roman" w:cs="Times New Roman"/>
          <w:bCs/>
          <w:sz w:val="24"/>
          <w:szCs w:val="24"/>
          <w:lang w:eastAsia="lt-LT"/>
        </w:rPr>
        <w:t>Iš viso 2018 m</w:t>
      </w:r>
      <w:r w:rsidR="000E404E">
        <w:rPr>
          <w:rFonts w:ascii="Times New Roman" w:hAnsi="Times New Roman" w:cs="Times New Roman"/>
          <w:bCs/>
          <w:sz w:val="24"/>
          <w:szCs w:val="24"/>
          <w:lang w:eastAsia="lt-LT"/>
        </w:rPr>
        <w:t>.</w:t>
      </w:r>
      <w:r w:rsidRPr="00F07556">
        <w:rPr>
          <w:rFonts w:ascii="Times New Roman" w:hAnsi="Times New Roman" w:cs="Times New Roman"/>
          <w:bCs/>
          <w:sz w:val="24"/>
          <w:szCs w:val="24"/>
          <w:lang w:eastAsia="lt-LT"/>
        </w:rPr>
        <w:t xml:space="preserve"> Vilniaus oro uoste atidarytos</w:t>
      </w:r>
      <w:r w:rsidR="001405FF">
        <w:rPr>
          <w:rFonts w:ascii="Times New Roman" w:hAnsi="Times New Roman" w:cs="Times New Roman"/>
          <w:bCs/>
          <w:sz w:val="24"/>
          <w:szCs w:val="24"/>
          <w:lang w:eastAsia="lt-LT"/>
        </w:rPr>
        <w:t xml:space="preserve"> </w:t>
      </w:r>
      <w:r w:rsidRPr="00F07556">
        <w:rPr>
          <w:rFonts w:ascii="Times New Roman" w:hAnsi="Times New Roman" w:cs="Times New Roman"/>
          <w:bCs/>
          <w:sz w:val="24"/>
          <w:szCs w:val="24"/>
          <w:lang w:eastAsia="lt-LT"/>
        </w:rPr>
        <w:t xml:space="preserve">7 naujos kryptys (Atėnai, </w:t>
      </w:r>
      <w:proofErr w:type="spellStart"/>
      <w:r w:rsidRPr="00F07556">
        <w:rPr>
          <w:rFonts w:ascii="Times New Roman" w:hAnsi="Times New Roman" w:cs="Times New Roman"/>
          <w:bCs/>
          <w:sz w:val="24"/>
          <w:szCs w:val="24"/>
          <w:lang w:eastAsia="lt-LT"/>
        </w:rPr>
        <w:t>Astana</w:t>
      </w:r>
      <w:proofErr w:type="spellEnd"/>
      <w:r w:rsidRPr="00F07556">
        <w:rPr>
          <w:rFonts w:ascii="Times New Roman" w:hAnsi="Times New Roman" w:cs="Times New Roman"/>
          <w:bCs/>
          <w:sz w:val="24"/>
          <w:szCs w:val="24"/>
          <w:lang w:eastAsia="lt-LT"/>
        </w:rPr>
        <w:t xml:space="preserve">, </w:t>
      </w:r>
      <w:proofErr w:type="spellStart"/>
      <w:r w:rsidRPr="00F07556">
        <w:rPr>
          <w:rFonts w:ascii="Times New Roman" w:hAnsi="Times New Roman" w:cs="Times New Roman"/>
          <w:bCs/>
          <w:sz w:val="24"/>
          <w:szCs w:val="24"/>
          <w:lang w:eastAsia="lt-LT"/>
        </w:rPr>
        <w:t>Korfu</w:t>
      </w:r>
      <w:proofErr w:type="spellEnd"/>
      <w:r w:rsidRPr="00F07556">
        <w:rPr>
          <w:rFonts w:ascii="Times New Roman" w:hAnsi="Times New Roman" w:cs="Times New Roman"/>
          <w:bCs/>
          <w:sz w:val="24"/>
          <w:szCs w:val="24"/>
          <w:lang w:eastAsia="lt-LT"/>
        </w:rPr>
        <w:t xml:space="preserve">, Milanas, </w:t>
      </w:r>
      <w:proofErr w:type="spellStart"/>
      <w:r w:rsidRPr="00F07556">
        <w:rPr>
          <w:rFonts w:ascii="Times New Roman" w:hAnsi="Times New Roman" w:cs="Times New Roman"/>
          <w:bCs/>
          <w:sz w:val="24"/>
          <w:szCs w:val="24"/>
          <w:lang w:eastAsia="lt-LT"/>
        </w:rPr>
        <w:t>Trevizas</w:t>
      </w:r>
      <w:proofErr w:type="spellEnd"/>
      <w:r w:rsidRPr="00F07556">
        <w:rPr>
          <w:rFonts w:ascii="Times New Roman" w:hAnsi="Times New Roman" w:cs="Times New Roman"/>
          <w:bCs/>
          <w:sz w:val="24"/>
          <w:szCs w:val="24"/>
          <w:lang w:eastAsia="lt-LT"/>
        </w:rPr>
        <w:t xml:space="preserve">, Lvovas, Amanas) ir </w:t>
      </w:r>
      <w:r w:rsidR="001405FF">
        <w:rPr>
          <w:rFonts w:ascii="Times New Roman" w:hAnsi="Times New Roman" w:cs="Times New Roman"/>
          <w:bCs/>
          <w:sz w:val="24"/>
          <w:szCs w:val="24"/>
          <w:lang w:eastAsia="lt-LT"/>
        </w:rPr>
        <w:t xml:space="preserve">padidintas </w:t>
      </w:r>
      <w:r w:rsidRPr="00F07556">
        <w:rPr>
          <w:rFonts w:ascii="Times New Roman" w:hAnsi="Times New Roman" w:cs="Times New Roman"/>
          <w:bCs/>
          <w:sz w:val="24"/>
          <w:szCs w:val="24"/>
          <w:lang w:eastAsia="lt-LT"/>
        </w:rPr>
        <w:t>5 maršrut</w:t>
      </w:r>
      <w:r w:rsidR="001405FF">
        <w:rPr>
          <w:rFonts w:ascii="Times New Roman" w:hAnsi="Times New Roman" w:cs="Times New Roman"/>
          <w:bCs/>
          <w:sz w:val="24"/>
          <w:szCs w:val="24"/>
          <w:lang w:eastAsia="lt-LT"/>
        </w:rPr>
        <w:t>ų</w:t>
      </w:r>
      <w:r w:rsidRPr="00F07556">
        <w:rPr>
          <w:rFonts w:ascii="Times New Roman" w:hAnsi="Times New Roman" w:cs="Times New Roman"/>
          <w:bCs/>
          <w:sz w:val="24"/>
          <w:szCs w:val="24"/>
          <w:lang w:eastAsia="lt-LT"/>
        </w:rPr>
        <w:t xml:space="preserve"> (Maskva, Helsinkis, Stambulas, Stokholmas, Ryga) skrydžių dažnis. Kauno oro uoste šiuo laikotarpiu atidarytos 8 naujos kryptys (</w:t>
      </w:r>
      <w:proofErr w:type="spellStart"/>
      <w:r w:rsidRPr="00F07556">
        <w:rPr>
          <w:rFonts w:ascii="Times New Roman" w:hAnsi="Times New Roman" w:cs="Times New Roman"/>
          <w:bCs/>
          <w:sz w:val="24"/>
          <w:szCs w:val="24"/>
          <w:lang w:eastAsia="lt-LT"/>
        </w:rPr>
        <w:t>Burgas</w:t>
      </w:r>
      <w:proofErr w:type="spellEnd"/>
      <w:r w:rsidRPr="00F07556">
        <w:rPr>
          <w:rFonts w:ascii="Times New Roman" w:hAnsi="Times New Roman" w:cs="Times New Roman"/>
          <w:bCs/>
          <w:sz w:val="24"/>
          <w:szCs w:val="24"/>
          <w:lang w:eastAsia="lt-LT"/>
        </w:rPr>
        <w:t xml:space="preserve">, Riminis, </w:t>
      </w:r>
      <w:proofErr w:type="spellStart"/>
      <w:r w:rsidRPr="00F07556">
        <w:rPr>
          <w:rFonts w:ascii="Times New Roman" w:hAnsi="Times New Roman" w:cs="Times New Roman"/>
          <w:bCs/>
          <w:sz w:val="24"/>
          <w:szCs w:val="24"/>
          <w:lang w:eastAsia="lt-LT"/>
        </w:rPr>
        <w:t>Žirona</w:t>
      </w:r>
      <w:proofErr w:type="spellEnd"/>
      <w:r w:rsidRPr="00F07556">
        <w:rPr>
          <w:rFonts w:ascii="Times New Roman" w:hAnsi="Times New Roman" w:cs="Times New Roman"/>
          <w:bCs/>
          <w:sz w:val="24"/>
          <w:szCs w:val="24"/>
          <w:lang w:eastAsia="lt-LT"/>
        </w:rPr>
        <w:t xml:space="preserve">, Varšuva, Turku, Tel Avivas, Bolonija, Milanas), o Palangos oro uoste </w:t>
      </w:r>
      <w:r w:rsidR="001405FF">
        <w:rPr>
          <w:rFonts w:ascii="Times New Roman" w:hAnsi="Times New Roman" w:cs="Times New Roman"/>
          <w:bCs/>
          <w:sz w:val="24"/>
          <w:szCs w:val="24"/>
          <w:lang w:eastAsia="lt-LT"/>
        </w:rPr>
        <w:t>2 </w:t>
      </w:r>
      <w:r w:rsidRPr="00F07556">
        <w:rPr>
          <w:rFonts w:ascii="Times New Roman" w:hAnsi="Times New Roman" w:cs="Times New Roman"/>
          <w:bCs/>
          <w:sz w:val="24"/>
          <w:szCs w:val="24"/>
          <w:lang w:eastAsia="lt-LT"/>
        </w:rPr>
        <w:t>maršrutuose (Ryga, Varšuva) padidintas skrydžių dažnis.</w:t>
      </w:r>
      <w:r>
        <w:rPr>
          <w:rFonts w:ascii="Times New Roman" w:hAnsi="Times New Roman" w:cs="Times New Roman"/>
          <w:bCs/>
          <w:sz w:val="24"/>
          <w:szCs w:val="24"/>
          <w:lang w:eastAsia="lt-LT"/>
        </w:rPr>
        <w:t xml:space="preserve"> </w:t>
      </w:r>
      <w:r w:rsidRPr="00F07556">
        <w:rPr>
          <w:rFonts w:ascii="Times New Roman" w:hAnsi="Times New Roman" w:cs="Times New Roman"/>
          <w:bCs/>
          <w:sz w:val="24"/>
          <w:szCs w:val="24"/>
          <w:lang w:eastAsia="lt-LT"/>
        </w:rPr>
        <w:t xml:space="preserve">Tikimasi, kad oro uostams taikant lanksčią kainodarą ir suteikiant </w:t>
      </w:r>
      <w:r w:rsidR="001405FF">
        <w:rPr>
          <w:rFonts w:ascii="Times New Roman" w:hAnsi="Times New Roman" w:cs="Times New Roman"/>
          <w:bCs/>
          <w:sz w:val="24"/>
          <w:szCs w:val="24"/>
          <w:lang w:eastAsia="lt-LT"/>
        </w:rPr>
        <w:t>oro linijų bendrovėms</w:t>
      </w:r>
      <w:r w:rsidR="001405FF" w:rsidRPr="00F07556">
        <w:rPr>
          <w:rFonts w:ascii="Times New Roman" w:hAnsi="Times New Roman" w:cs="Times New Roman"/>
          <w:bCs/>
          <w:sz w:val="24"/>
          <w:szCs w:val="24"/>
          <w:lang w:eastAsia="lt-LT"/>
        </w:rPr>
        <w:t xml:space="preserve"> </w:t>
      </w:r>
      <w:r w:rsidRPr="00F07556">
        <w:rPr>
          <w:rFonts w:ascii="Times New Roman" w:hAnsi="Times New Roman" w:cs="Times New Roman"/>
          <w:bCs/>
          <w:sz w:val="24"/>
          <w:szCs w:val="24"/>
          <w:lang w:eastAsia="lt-LT"/>
        </w:rPr>
        <w:t>paramą iš valstybės biudžeto, bendromis pastangomis pavyks pagerinti susisiekimą ir iki 2020 m</w:t>
      </w:r>
      <w:r w:rsidR="001405FF">
        <w:rPr>
          <w:rFonts w:ascii="Times New Roman" w:hAnsi="Times New Roman" w:cs="Times New Roman"/>
          <w:bCs/>
          <w:sz w:val="24"/>
          <w:szCs w:val="24"/>
          <w:lang w:eastAsia="lt-LT"/>
        </w:rPr>
        <w:t>.</w:t>
      </w:r>
      <w:r w:rsidRPr="00F07556">
        <w:rPr>
          <w:rFonts w:ascii="Times New Roman" w:hAnsi="Times New Roman" w:cs="Times New Roman"/>
          <w:bCs/>
          <w:sz w:val="24"/>
          <w:szCs w:val="24"/>
          <w:lang w:eastAsia="lt-LT"/>
        </w:rPr>
        <w:t xml:space="preserve"> bus atidaryti </w:t>
      </w:r>
      <w:r>
        <w:rPr>
          <w:rFonts w:ascii="Times New Roman" w:hAnsi="Times New Roman" w:cs="Times New Roman"/>
          <w:bCs/>
          <w:sz w:val="24"/>
          <w:szCs w:val="24"/>
          <w:lang w:eastAsia="lt-LT"/>
        </w:rPr>
        <w:t xml:space="preserve">dar </w:t>
      </w:r>
      <w:r w:rsidRPr="00F07556">
        <w:rPr>
          <w:rFonts w:ascii="Times New Roman" w:hAnsi="Times New Roman" w:cs="Times New Roman"/>
          <w:bCs/>
          <w:sz w:val="24"/>
          <w:szCs w:val="24"/>
          <w:lang w:eastAsia="lt-LT"/>
        </w:rPr>
        <w:t>8 nauji maršrutai, o maždaug 10-yje jau esamų maršrutų skrydžių intensyvumas padidė</w:t>
      </w:r>
      <w:r>
        <w:rPr>
          <w:rFonts w:ascii="Times New Roman" w:hAnsi="Times New Roman" w:cs="Times New Roman"/>
          <w:bCs/>
          <w:sz w:val="24"/>
          <w:szCs w:val="24"/>
          <w:lang w:eastAsia="lt-LT"/>
        </w:rPr>
        <w:t>s</w:t>
      </w:r>
      <w:r w:rsidRPr="00F07556">
        <w:rPr>
          <w:rFonts w:ascii="Times New Roman" w:hAnsi="Times New Roman" w:cs="Times New Roman"/>
          <w:bCs/>
          <w:sz w:val="24"/>
          <w:szCs w:val="24"/>
          <w:lang w:eastAsia="lt-LT"/>
        </w:rPr>
        <w:t>.</w:t>
      </w:r>
    </w:p>
    <w:p w14:paraId="09D6863B" w14:textId="77777777" w:rsidR="00135B29" w:rsidRDefault="00135B29" w:rsidP="00135B29">
      <w:pPr>
        <w:autoSpaceDE w:val="0"/>
        <w:autoSpaceDN w:val="0"/>
        <w:adjustRightInd w:val="0"/>
        <w:spacing w:after="0" w:line="240" w:lineRule="auto"/>
        <w:jc w:val="both"/>
        <w:rPr>
          <w:rFonts w:ascii="Times New Roman" w:hAnsi="Times New Roman" w:cs="Times New Roman"/>
          <w:bCs/>
          <w:sz w:val="24"/>
          <w:szCs w:val="24"/>
          <w:lang w:eastAsia="lt-LT"/>
        </w:rPr>
      </w:pPr>
    </w:p>
    <w:p w14:paraId="3DFB09F5" w14:textId="23B04165" w:rsidR="00573873" w:rsidRDefault="00573873" w:rsidP="00135B29">
      <w:pPr>
        <w:autoSpaceDE w:val="0"/>
        <w:autoSpaceDN w:val="0"/>
        <w:adjustRightInd w:val="0"/>
        <w:spacing w:after="0" w:line="240" w:lineRule="auto"/>
        <w:jc w:val="both"/>
        <w:rPr>
          <w:rFonts w:ascii="Times New Roman" w:hAnsi="Times New Roman" w:cs="Times New Roman"/>
          <w:bCs/>
          <w:sz w:val="24"/>
          <w:szCs w:val="24"/>
          <w:lang w:eastAsia="lt-LT"/>
        </w:rPr>
      </w:pPr>
      <w:r w:rsidRPr="009E3913">
        <w:rPr>
          <w:rFonts w:ascii="Times New Roman" w:hAnsi="Times New Roman" w:cs="Times New Roman"/>
          <w:bCs/>
          <w:sz w:val="24"/>
          <w:szCs w:val="24"/>
          <w:lang w:eastAsia="lt-LT"/>
        </w:rPr>
        <w:t>Lietuvoje vis dar apie</w:t>
      </w:r>
      <w:r w:rsidR="000E404E">
        <w:rPr>
          <w:rFonts w:ascii="Times New Roman" w:hAnsi="Times New Roman" w:cs="Times New Roman"/>
          <w:bCs/>
          <w:sz w:val="24"/>
          <w:szCs w:val="24"/>
          <w:lang w:eastAsia="lt-LT"/>
        </w:rPr>
        <w:t xml:space="preserve"> </w:t>
      </w:r>
      <w:r w:rsidRPr="009E3913">
        <w:rPr>
          <w:rFonts w:ascii="Times New Roman" w:hAnsi="Times New Roman" w:cs="Times New Roman"/>
          <w:bCs/>
          <w:sz w:val="24"/>
          <w:szCs w:val="24"/>
          <w:lang w:eastAsia="lt-LT"/>
        </w:rPr>
        <w:t>7</w:t>
      </w:r>
      <w:r w:rsidR="000E404E">
        <w:rPr>
          <w:rFonts w:ascii="Times New Roman" w:hAnsi="Times New Roman" w:cs="Times New Roman"/>
          <w:bCs/>
          <w:sz w:val="24"/>
          <w:szCs w:val="24"/>
          <w:lang w:eastAsia="lt-LT"/>
        </w:rPr>
        <w:t xml:space="preserve"> </w:t>
      </w:r>
      <w:r w:rsidRPr="009E3913">
        <w:rPr>
          <w:rFonts w:ascii="Times New Roman" w:hAnsi="Times New Roman" w:cs="Times New Roman"/>
          <w:bCs/>
          <w:sz w:val="24"/>
          <w:szCs w:val="24"/>
          <w:lang w:eastAsia="lt-LT"/>
        </w:rPr>
        <w:t xml:space="preserve">000 km valstybinės reikšmės rajoninių kelių sudaro </w:t>
      </w:r>
      <w:r w:rsidRPr="00EE52E7">
        <w:rPr>
          <w:rFonts w:ascii="Times New Roman" w:hAnsi="Times New Roman" w:cs="Times New Roman"/>
          <w:b/>
          <w:bCs/>
          <w:sz w:val="24"/>
          <w:szCs w:val="24"/>
          <w:lang w:eastAsia="lt-LT"/>
        </w:rPr>
        <w:t>keliai su žvyro danga</w:t>
      </w:r>
      <w:r w:rsidRPr="009E3913">
        <w:rPr>
          <w:rFonts w:ascii="Times New Roman" w:hAnsi="Times New Roman" w:cs="Times New Roman"/>
          <w:bCs/>
          <w:sz w:val="24"/>
          <w:szCs w:val="24"/>
          <w:lang w:eastAsia="lt-LT"/>
        </w:rPr>
        <w:t xml:space="preserve"> </w:t>
      </w:r>
      <w:r w:rsidR="000F303D">
        <w:rPr>
          <w:rFonts w:ascii="Times New Roman" w:hAnsi="Times New Roman" w:cs="Times New Roman"/>
          <w:bCs/>
          <w:sz w:val="24"/>
          <w:szCs w:val="24"/>
          <w:lang w:eastAsia="lt-LT"/>
        </w:rPr>
        <w:t>(</w:t>
      </w:r>
      <w:r w:rsidRPr="009E3913">
        <w:rPr>
          <w:rFonts w:ascii="Times New Roman" w:hAnsi="Times New Roman" w:cs="Times New Roman"/>
          <w:bCs/>
          <w:sz w:val="24"/>
          <w:szCs w:val="24"/>
          <w:lang w:eastAsia="lt-LT"/>
        </w:rPr>
        <w:t>32</w:t>
      </w:r>
      <w:r w:rsidR="000F303D">
        <w:rPr>
          <w:rFonts w:ascii="Times New Roman" w:hAnsi="Times New Roman" w:cs="Times New Roman"/>
          <w:bCs/>
          <w:sz w:val="24"/>
          <w:szCs w:val="24"/>
          <w:lang w:eastAsia="lt-LT"/>
        </w:rPr>
        <w:t> </w:t>
      </w:r>
      <w:r w:rsidRPr="009E3913">
        <w:rPr>
          <w:rFonts w:ascii="Times New Roman" w:hAnsi="Times New Roman" w:cs="Times New Roman"/>
          <w:bCs/>
          <w:sz w:val="24"/>
          <w:szCs w:val="24"/>
          <w:lang w:eastAsia="lt-LT"/>
        </w:rPr>
        <w:t>proc. viso valstybinės reikšmės kelių tinklo arba 88 proc. valstybinės reikšmės rajoninių kelių</w:t>
      </w:r>
      <w:r w:rsidR="000F303D">
        <w:rPr>
          <w:rFonts w:ascii="Times New Roman" w:hAnsi="Times New Roman" w:cs="Times New Roman"/>
          <w:bCs/>
          <w:sz w:val="24"/>
          <w:szCs w:val="24"/>
          <w:lang w:eastAsia="lt-LT"/>
        </w:rPr>
        <w:t>)</w:t>
      </w:r>
      <w:r w:rsidRPr="009E3913">
        <w:rPr>
          <w:rFonts w:ascii="Times New Roman" w:hAnsi="Times New Roman" w:cs="Times New Roman"/>
          <w:bCs/>
          <w:sz w:val="24"/>
          <w:szCs w:val="24"/>
          <w:lang w:eastAsia="lt-LT"/>
        </w:rPr>
        <w:t xml:space="preserve">. 2018 m. buvo </w:t>
      </w:r>
      <w:r w:rsidR="000F303D">
        <w:rPr>
          <w:rFonts w:ascii="Times New Roman" w:hAnsi="Times New Roman" w:cs="Times New Roman"/>
          <w:bCs/>
          <w:sz w:val="24"/>
          <w:szCs w:val="24"/>
          <w:lang w:eastAsia="lt-LT"/>
        </w:rPr>
        <w:t>ir toliau vykdoma</w:t>
      </w:r>
      <w:r w:rsidR="000F303D" w:rsidRPr="009E3913">
        <w:rPr>
          <w:rFonts w:ascii="Times New Roman" w:hAnsi="Times New Roman" w:cs="Times New Roman"/>
          <w:bCs/>
          <w:sz w:val="24"/>
          <w:szCs w:val="24"/>
          <w:lang w:eastAsia="lt-LT"/>
        </w:rPr>
        <w:t xml:space="preserve"> </w:t>
      </w:r>
      <w:r w:rsidRPr="009E3913">
        <w:rPr>
          <w:rFonts w:ascii="Times New Roman" w:hAnsi="Times New Roman" w:cs="Times New Roman"/>
          <w:bCs/>
          <w:sz w:val="24"/>
          <w:szCs w:val="24"/>
          <w:lang w:eastAsia="lt-LT"/>
        </w:rPr>
        <w:t>asfaltuotinų valstybinės reikšmės rajoninių kelių ruožų tarp skirtingų kelio dangų („Zebrai“) program</w:t>
      </w:r>
      <w:r w:rsidR="000F303D">
        <w:rPr>
          <w:rFonts w:ascii="Times New Roman" w:hAnsi="Times New Roman" w:cs="Times New Roman"/>
          <w:bCs/>
          <w:sz w:val="24"/>
          <w:szCs w:val="24"/>
          <w:lang w:eastAsia="lt-LT"/>
        </w:rPr>
        <w:t>a</w:t>
      </w:r>
      <w:r w:rsidRPr="009E3913">
        <w:rPr>
          <w:rFonts w:ascii="Times New Roman" w:hAnsi="Times New Roman" w:cs="Times New Roman"/>
          <w:bCs/>
          <w:sz w:val="24"/>
          <w:szCs w:val="24"/>
          <w:lang w:eastAsia="lt-LT"/>
        </w:rPr>
        <w:t>, taip pat žvyrkelių, esančių kaimo (iki 1 tūkst. gyventojų) vietovėse</w:t>
      </w:r>
      <w:r w:rsidRPr="00D50E9B">
        <w:rPr>
          <w:rFonts w:ascii="Times New Roman" w:hAnsi="Times New Roman" w:cs="Times New Roman"/>
          <w:bCs/>
          <w:sz w:val="24"/>
          <w:szCs w:val="24"/>
          <w:lang w:eastAsia="lt-LT"/>
        </w:rPr>
        <w:t xml:space="preserve"> ir skirtų vietiniam susisiekimui, asfaltavimo program</w:t>
      </w:r>
      <w:r w:rsidR="000F303D">
        <w:rPr>
          <w:rFonts w:ascii="Times New Roman" w:hAnsi="Times New Roman" w:cs="Times New Roman"/>
          <w:bCs/>
          <w:sz w:val="24"/>
          <w:szCs w:val="24"/>
          <w:lang w:eastAsia="lt-LT"/>
        </w:rPr>
        <w:t>a</w:t>
      </w:r>
      <w:r w:rsidRPr="00D50E9B">
        <w:rPr>
          <w:rFonts w:ascii="Times New Roman" w:hAnsi="Times New Roman" w:cs="Times New Roman"/>
          <w:bCs/>
          <w:sz w:val="24"/>
          <w:szCs w:val="24"/>
          <w:lang w:eastAsia="lt-LT"/>
        </w:rPr>
        <w:t xml:space="preserve">. </w:t>
      </w:r>
    </w:p>
    <w:p w14:paraId="3C9AF04C" w14:textId="77777777" w:rsidR="001F3ACF" w:rsidRDefault="001F3ACF" w:rsidP="00383B31">
      <w:pPr>
        <w:autoSpaceDE w:val="0"/>
        <w:autoSpaceDN w:val="0"/>
        <w:adjustRightInd w:val="0"/>
        <w:spacing w:after="0" w:line="240" w:lineRule="auto"/>
        <w:jc w:val="both"/>
        <w:rPr>
          <w:rFonts w:ascii="Times New Roman" w:hAnsi="Times New Roman" w:cs="Times New Roman"/>
          <w:bCs/>
          <w:sz w:val="24"/>
          <w:szCs w:val="24"/>
          <w:lang w:eastAsia="lt-LT"/>
        </w:rPr>
      </w:pPr>
    </w:p>
    <w:p w14:paraId="387FD8D0" w14:textId="48AA393C" w:rsidR="00573873" w:rsidRDefault="00573873" w:rsidP="00383B31">
      <w:pPr>
        <w:autoSpaceDE w:val="0"/>
        <w:autoSpaceDN w:val="0"/>
        <w:adjustRightInd w:val="0"/>
        <w:spacing w:after="0" w:line="240" w:lineRule="auto"/>
        <w:jc w:val="both"/>
        <w:rPr>
          <w:rFonts w:ascii="Times New Roman" w:hAnsi="Times New Roman" w:cs="Times New Roman"/>
          <w:bCs/>
          <w:sz w:val="24"/>
          <w:szCs w:val="24"/>
          <w:lang w:eastAsia="lt-LT"/>
        </w:rPr>
      </w:pPr>
      <w:r w:rsidRPr="00B46AE6">
        <w:rPr>
          <w:rFonts w:ascii="Times New Roman" w:hAnsi="Times New Roman" w:cs="Times New Roman"/>
          <w:bCs/>
          <w:sz w:val="24"/>
          <w:szCs w:val="24"/>
          <w:lang w:eastAsia="lt-LT"/>
        </w:rPr>
        <w:t>2018 m. išasfaltuota 268 km žvyrkelių</w:t>
      </w:r>
      <w:r w:rsidRPr="00D50E9B">
        <w:rPr>
          <w:rFonts w:ascii="Times New Roman" w:hAnsi="Times New Roman" w:cs="Times New Roman"/>
          <w:bCs/>
          <w:sz w:val="24"/>
          <w:szCs w:val="24"/>
          <w:lang w:eastAsia="lt-LT"/>
        </w:rPr>
        <w:t>. Asfaltuojant žvyrkelių ruožus sudaromos galimybės užtikrinti gyvenamųjų vietovių pasiekiamumą asfaltuotais keliais, gerinti šalia kelių esančių vietovių susisiekimo ir gyveni</w:t>
      </w:r>
      <w:r>
        <w:rPr>
          <w:rFonts w:ascii="Times New Roman" w:hAnsi="Times New Roman" w:cs="Times New Roman"/>
          <w:bCs/>
          <w:sz w:val="24"/>
          <w:szCs w:val="24"/>
          <w:lang w:eastAsia="lt-LT"/>
        </w:rPr>
        <w:t>mo sąlygas, mažinti socialinius</w:t>
      </w:r>
      <w:r w:rsidR="000F303D">
        <w:rPr>
          <w:rFonts w:ascii="Times New Roman" w:hAnsi="Times New Roman" w:cs="Times New Roman"/>
          <w:bCs/>
          <w:sz w:val="24"/>
          <w:szCs w:val="24"/>
          <w:lang w:eastAsia="lt-LT"/>
        </w:rPr>
        <w:t xml:space="preserve"> ir </w:t>
      </w:r>
      <w:r w:rsidRPr="00D50E9B">
        <w:rPr>
          <w:rFonts w:ascii="Times New Roman" w:hAnsi="Times New Roman" w:cs="Times New Roman"/>
          <w:bCs/>
          <w:sz w:val="24"/>
          <w:szCs w:val="24"/>
          <w:lang w:eastAsia="lt-LT"/>
        </w:rPr>
        <w:t>ekonominius skirtumus regionuose, neigiamą poveikį aplin</w:t>
      </w:r>
      <w:r>
        <w:rPr>
          <w:rFonts w:ascii="Times New Roman" w:hAnsi="Times New Roman" w:cs="Times New Roman"/>
          <w:bCs/>
          <w:sz w:val="24"/>
          <w:szCs w:val="24"/>
          <w:lang w:eastAsia="lt-LT"/>
        </w:rPr>
        <w:t xml:space="preserve">kai ir kelių priežiūros kaštus, </w:t>
      </w:r>
      <w:r w:rsidRPr="00D50E9B">
        <w:rPr>
          <w:rFonts w:ascii="Times New Roman" w:hAnsi="Times New Roman" w:cs="Times New Roman"/>
          <w:bCs/>
          <w:sz w:val="24"/>
          <w:szCs w:val="24"/>
          <w:lang w:eastAsia="lt-LT"/>
        </w:rPr>
        <w:t>užtikrinamas maršruto užbaigtumas (mažinant kelių su skirtingomis dangomis ilgį), rajonin</w:t>
      </w:r>
      <w:r>
        <w:rPr>
          <w:rFonts w:ascii="Times New Roman" w:hAnsi="Times New Roman" w:cs="Times New Roman"/>
          <w:bCs/>
          <w:sz w:val="24"/>
          <w:szCs w:val="24"/>
          <w:lang w:eastAsia="lt-LT"/>
        </w:rPr>
        <w:t xml:space="preserve">io kelio </w:t>
      </w:r>
      <w:r w:rsidRPr="00D50E9B">
        <w:rPr>
          <w:rFonts w:ascii="Times New Roman" w:hAnsi="Times New Roman" w:cs="Times New Roman"/>
          <w:bCs/>
          <w:sz w:val="24"/>
          <w:szCs w:val="24"/>
          <w:lang w:eastAsia="lt-LT"/>
        </w:rPr>
        <w:t>įsijungimas į ben</w:t>
      </w:r>
      <w:r>
        <w:rPr>
          <w:rFonts w:ascii="Times New Roman" w:hAnsi="Times New Roman" w:cs="Times New Roman"/>
          <w:bCs/>
          <w:sz w:val="24"/>
          <w:szCs w:val="24"/>
          <w:lang w:eastAsia="lt-LT"/>
        </w:rPr>
        <w:t xml:space="preserve">drą susisiekimo infrastruktūrą. Planuojama, kad 2019 m. </w:t>
      </w:r>
      <w:r w:rsidRPr="00D50E9B">
        <w:rPr>
          <w:rFonts w:ascii="Times New Roman" w:hAnsi="Times New Roman" w:cs="Times New Roman"/>
          <w:bCs/>
          <w:sz w:val="24"/>
          <w:szCs w:val="24"/>
          <w:lang w:eastAsia="lt-LT"/>
        </w:rPr>
        <w:t xml:space="preserve">žvyrkelių </w:t>
      </w:r>
      <w:r>
        <w:rPr>
          <w:rFonts w:ascii="Times New Roman" w:hAnsi="Times New Roman" w:cs="Times New Roman"/>
          <w:bCs/>
          <w:sz w:val="24"/>
          <w:szCs w:val="24"/>
          <w:lang w:eastAsia="lt-LT"/>
        </w:rPr>
        <w:t>asfaltavimo darbai vyks sparčiau ir 2020 m</w:t>
      </w:r>
      <w:r w:rsidR="000E404E">
        <w:rPr>
          <w:rFonts w:ascii="Times New Roman" w:hAnsi="Times New Roman" w:cs="Times New Roman"/>
          <w:bCs/>
          <w:sz w:val="24"/>
          <w:szCs w:val="24"/>
          <w:lang w:eastAsia="lt-LT"/>
        </w:rPr>
        <w:t>.</w:t>
      </w:r>
      <w:r>
        <w:rPr>
          <w:rFonts w:ascii="Times New Roman" w:hAnsi="Times New Roman" w:cs="Times New Roman"/>
          <w:bCs/>
          <w:sz w:val="24"/>
          <w:szCs w:val="24"/>
          <w:lang w:eastAsia="lt-LT"/>
        </w:rPr>
        <w:t xml:space="preserve"> bus išasfaltuoti planuo</w:t>
      </w:r>
      <w:r w:rsidR="000F303D">
        <w:rPr>
          <w:rFonts w:ascii="Times New Roman" w:hAnsi="Times New Roman" w:cs="Times New Roman"/>
          <w:bCs/>
          <w:sz w:val="24"/>
          <w:szCs w:val="24"/>
          <w:lang w:eastAsia="lt-LT"/>
        </w:rPr>
        <w:t>jami</w:t>
      </w:r>
      <w:r>
        <w:rPr>
          <w:rFonts w:ascii="Times New Roman" w:hAnsi="Times New Roman" w:cs="Times New Roman"/>
          <w:bCs/>
          <w:sz w:val="24"/>
          <w:szCs w:val="24"/>
          <w:lang w:eastAsia="lt-LT"/>
        </w:rPr>
        <w:t xml:space="preserve"> 1 654 km žvyrkelių.</w:t>
      </w:r>
    </w:p>
    <w:p w14:paraId="3AF2438B" w14:textId="77777777" w:rsidR="00383B31" w:rsidRDefault="00383B31" w:rsidP="00383B31">
      <w:pPr>
        <w:autoSpaceDE w:val="0"/>
        <w:autoSpaceDN w:val="0"/>
        <w:adjustRightInd w:val="0"/>
        <w:spacing w:after="0" w:line="240" w:lineRule="auto"/>
        <w:jc w:val="both"/>
        <w:rPr>
          <w:rFonts w:ascii="Times New Roman" w:hAnsi="Times New Roman" w:cs="Times New Roman"/>
          <w:bCs/>
          <w:sz w:val="24"/>
          <w:szCs w:val="24"/>
          <w:lang w:eastAsia="lt-LT"/>
        </w:rPr>
      </w:pPr>
    </w:p>
    <w:p w14:paraId="175F9E25" w14:textId="10A55F01" w:rsidR="00C221EF" w:rsidRDefault="00573873" w:rsidP="000E404E">
      <w:pPr>
        <w:autoSpaceDE w:val="0"/>
        <w:autoSpaceDN w:val="0"/>
        <w:adjustRightInd w:val="0"/>
        <w:spacing w:after="0" w:line="240" w:lineRule="auto"/>
        <w:jc w:val="both"/>
        <w:rPr>
          <w:rFonts w:ascii="Times New Roman" w:eastAsiaTheme="majorEastAsia" w:hAnsi="Times New Roman" w:cs="Times New Roman"/>
          <w:b/>
          <w:color w:val="000000" w:themeColor="text1"/>
          <w:sz w:val="28"/>
          <w:szCs w:val="28"/>
        </w:rPr>
      </w:pPr>
      <w:r w:rsidRPr="00D50E9B">
        <w:rPr>
          <w:rFonts w:ascii="Times New Roman" w:hAnsi="Times New Roman" w:cs="Times New Roman"/>
          <w:bCs/>
          <w:sz w:val="24"/>
          <w:szCs w:val="24"/>
          <w:lang w:eastAsia="lt-LT"/>
        </w:rPr>
        <w:t>2018 m. sausio 5 d. išmaniajame kelyje Vilnius–Kaunas (visame 100 km kelio ruože) įdiegta ele</w:t>
      </w:r>
      <w:r>
        <w:rPr>
          <w:rFonts w:ascii="Times New Roman" w:hAnsi="Times New Roman" w:cs="Times New Roman"/>
          <w:bCs/>
          <w:sz w:val="24"/>
          <w:szCs w:val="24"/>
          <w:lang w:eastAsia="lt-LT"/>
        </w:rPr>
        <w:t>ktros instaliacija ir sumontuota</w:t>
      </w:r>
      <w:r w:rsidRPr="00D50E9B">
        <w:rPr>
          <w:rFonts w:ascii="Times New Roman" w:hAnsi="Times New Roman" w:cs="Times New Roman"/>
          <w:bCs/>
          <w:sz w:val="24"/>
          <w:szCs w:val="24"/>
          <w:lang w:eastAsia="lt-LT"/>
        </w:rPr>
        <w:t xml:space="preserve"> įranga, skirta automobilių ir infrastruktūros duomenų sąveik</w:t>
      </w:r>
      <w:r w:rsidR="000F303D">
        <w:rPr>
          <w:rFonts w:ascii="Times New Roman" w:hAnsi="Times New Roman" w:cs="Times New Roman"/>
          <w:bCs/>
          <w:sz w:val="24"/>
          <w:szCs w:val="24"/>
          <w:lang w:eastAsia="lt-LT"/>
        </w:rPr>
        <w:t>ai užtikrinti</w:t>
      </w:r>
      <w:r w:rsidRPr="00D50E9B">
        <w:rPr>
          <w:rFonts w:ascii="Times New Roman" w:hAnsi="Times New Roman" w:cs="Times New Roman"/>
          <w:bCs/>
          <w:sz w:val="24"/>
          <w:szCs w:val="24"/>
          <w:lang w:eastAsia="lt-LT"/>
        </w:rPr>
        <w:t>. Išmaniojo kelio įranga leis keistis informacija dėl eismo sąlygų, pavojų kelyje, kelio darbų, oro sąlygų, kelio ženklų ir kt. su automobilyje esančia įranga.</w:t>
      </w:r>
      <w:r w:rsidR="00C221EF">
        <w:rPr>
          <w:rFonts w:ascii="Times New Roman" w:hAnsi="Times New Roman" w:cs="Times New Roman"/>
          <w:b/>
          <w:color w:val="000000" w:themeColor="text1"/>
          <w:sz w:val="28"/>
          <w:szCs w:val="28"/>
        </w:rPr>
        <w:br w:type="page"/>
      </w:r>
    </w:p>
    <w:p w14:paraId="4A42B972" w14:textId="333A763E" w:rsidR="00952753" w:rsidRPr="001A3BF5" w:rsidRDefault="007C2201" w:rsidP="001A3BF5">
      <w:pPr>
        <w:jc w:val="both"/>
        <w:rPr>
          <w:rFonts w:ascii="Times New Roman" w:hAnsi="Times New Roman" w:cs="Times New Roman"/>
          <w:b/>
          <w:color w:val="002060"/>
          <w:sz w:val="28"/>
          <w:szCs w:val="28"/>
        </w:rPr>
      </w:pPr>
      <w:bookmarkStart w:id="84" w:name="_Toc531605469"/>
      <w:r w:rsidRPr="001A3BF5">
        <w:rPr>
          <w:rFonts w:ascii="Times New Roman" w:hAnsi="Times New Roman" w:cs="Times New Roman"/>
          <w:b/>
          <w:color w:val="002060"/>
          <w:sz w:val="28"/>
          <w:szCs w:val="28"/>
        </w:rPr>
        <w:lastRenderedPageBreak/>
        <w:t xml:space="preserve">4.5 </w:t>
      </w:r>
      <w:r w:rsidR="00952753" w:rsidRPr="001A3BF5">
        <w:rPr>
          <w:rFonts w:ascii="Times New Roman" w:hAnsi="Times New Roman" w:cs="Times New Roman"/>
          <w:b/>
          <w:color w:val="002060"/>
          <w:sz w:val="28"/>
          <w:szCs w:val="28"/>
        </w:rPr>
        <w:t xml:space="preserve">kryptis. </w:t>
      </w:r>
      <w:r w:rsidRPr="001A3BF5">
        <w:rPr>
          <w:rFonts w:ascii="Times New Roman" w:hAnsi="Times New Roman" w:cs="Times New Roman"/>
          <w:b/>
          <w:color w:val="002060"/>
          <w:sz w:val="28"/>
          <w:szCs w:val="28"/>
        </w:rPr>
        <w:t>Tausaus ir konkurencingo žemės bei maisto ūkio stiprinimas</w:t>
      </w:r>
      <w:bookmarkEnd w:id="84"/>
      <w:r w:rsidR="002761CA" w:rsidRPr="001A3BF5">
        <w:rPr>
          <w:rFonts w:ascii="Times New Roman" w:hAnsi="Times New Roman" w:cs="Times New Roman"/>
          <w:b/>
          <w:color w:val="002060"/>
          <w:sz w:val="28"/>
          <w:szCs w:val="28"/>
        </w:rPr>
        <w:t xml:space="preserve"> </w:t>
      </w:r>
    </w:p>
    <w:p w14:paraId="018E3E97" w14:textId="3ACB74AE" w:rsidR="00E93FE1" w:rsidRDefault="00E93FE1" w:rsidP="00E93FE1">
      <w:pPr>
        <w:spacing w:after="0" w:line="240" w:lineRule="auto"/>
        <w:jc w:val="both"/>
        <w:rPr>
          <w:rFonts w:ascii="Times New Roman" w:eastAsia="Times New Roman" w:hAnsi="Times New Roman" w:cs="Times New Roman"/>
          <w:sz w:val="24"/>
          <w:szCs w:val="20"/>
        </w:rPr>
      </w:pPr>
      <w:r w:rsidRPr="00760383">
        <w:rPr>
          <w:rFonts w:ascii="Times New Roman" w:eastAsia="Times New Roman" w:hAnsi="Times New Roman" w:cs="Times New Roman"/>
          <w:sz w:val="24"/>
          <w:szCs w:val="20"/>
        </w:rPr>
        <w:t>Eurostat</w:t>
      </w:r>
      <w:r w:rsidR="00760383">
        <w:rPr>
          <w:rFonts w:ascii="Times New Roman" w:eastAsia="Times New Roman" w:hAnsi="Times New Roman" w:cs="Times New Roman"/>
          <w:sz w:val="24"/>
          <w:szCs w:val="20"/>
        </w:rPr>
        <w:t>o</w:t>
      </w:r>
      <w:r w:rsidRPr="00E93FE1">
        <w:rPr>
          <w:rFonts w:ascii="Times New Roman" w:eastAsia="Times New Roman" w:hAnsi="Times New Roman" w:cs="Times New Roman"/>
          <w:sz w:val="24"/>
          <w:szCs w:val="20"/>
        </w:rPr>
        <w:t xml:space="preserve"> duomenimis, atskirose ES </w:t>
      </w:r>
      <w:r w:rsidR="000F303D">
        <w:rPr>
          <w:rFonts w:ascii="Times New Roman" w:eastAsia="Times New Roman" w:hAnsi="Times New Roman" w:cs="Times New Roman"/>
          <w:sz w:val="24"/>
          <w:szCs w:val="20"/>
        </w:rPr>
        <w:t>valstybėse narėse</w:t>
      </w:r>
      <w:r w:rsidR="000F303D" w:rsidRPr="00E93FE1">
        <w:rPr>
          <w:rFonts w:ascii="Times New Roman" w:eastAsia="Times New Roman" w:hAnsi="Times New Roman" w:cs="Times New Roman"/>
          <w:sz w:val="24"/>
          <w:szCs w:val="20"/>
        </w:rPr>
        <w:t xml:space="preserve"> </w:t>
      </w:r>
      <w:r w:rsidRPr="00E93FE1">
        <w:rPr>
          <w:rFonts w:ascii="Times New Roman" w:eastAsia="Times New Roman" w:hAnsi="Times New Roman" w:cs="Times New Roman"/>
          <w:sz w:val="24"/>
          <w:szCs w:val="20"/>
        </w:rPr>
        <w:t xml:space="preserve">bendrosios žemės ūkio produkcijos struktūra skiriasi. Lietuvoje, kaip ir daugumoje ES </w:t>
      </w:r>
      <w:r w:rsidR="000F303D">
        <w:rPr>
          <w:rFonts w:ascii="Times New Roman" w:eastAsia="Times New Roman" w:hAnsi="Times New Roman" w:cs="Times New Roman"/>
          <w:sz w:val="24"/>
          <w:szCs w:val="20"/>
        </w:rPr>
        <w:t>valstybių narių</w:t>
      </w:r>
      <w:r w:rsidRPr="00E93FE1">
        <w:rPr>
          <w:rFonts w:ascii="Times New Roman" w:eastAsia="Times New Roman" w:hAnsi="Times New Roman" w:cs="Times New Roman"/>
          <w:sz w:val="24"/>
          <w:szCs w:val="20"/>
        </w:rPr>
        <w:t xml:space="preserve">, dominuoja augalininkystės produkcija (2018 m. Lietuvoje augalininkystė produkcijos vertė sudarė apie 60 proc.). Dėl </w:t>
      </w:r>
      <w:r w:rsidR="00306AD5">
        <w:rPr>
          <w:rFonts w:ascii="Times New Roman" w:eastAsia="Times New Roman" w:hAnsi="Times New Roman" w:cs="Times New Roman"/>
          <w:sz w:val="24"/>
          <w:szCs w:val="20"/>
        </w:rPr>
        <w:t>vyraujančios</w:t>
      </w:r>
      <w:r w:rsidRPr="00E93FE1">
        <w:rPr>
          <w:rFonts w:ascii="Times New Roman" w:eastAsia="Times New Roman" w:hAnsi="Times New Roman" w:cs="Times New Roman"/>
          <w:sz w:val="24"/>
          <w:szCs w:val="20"/>
        </w:rPr>
        <w:t xml:space="preserve"> augalininkystės bendroji žemės ūkio produkcija, tenkanti 1 ha žemės ūkio naudmenų, 2017 m. Lietuvoje buvo viena mažiausių ES</w:t>
      </w:r>
      <w:r w:rsidR="00760383">
        <w:rPr>
          <w:rFonts w:ascii="Times New Roman" w:eastAsia="Times New Roman" w:hAnsi="Times New Roman" w:cs="Times New Roman"/>
          <w:sz w:val="24"/>
          <w:szCs w:val="20"/>
        </w:rPr>
        <w:t>. Š</w:t>
      </w:r>
      <w:r w:rsidRPr="00E93FE1">
        <w:rPr>
          <w:rFonts w:ascii="Times New Roman" w:eastAsia="Times New Roman" w:hAnsi="Times New Roman" w:cs="Times New Roman"/>
          <w:sz w:val="24"/>
          <w:szCs w:val="20"/>
        </w:rPr>
        <w:t>is rodiklis buvo didesnis tik už Estijos ir Latvijos rodiklius. Žemės ūkio ministerijos teikiama Lietuvos kaimo plėtros 2014–2020 metų program</w:t>
      </w:r>
      <w:r w:rsidR="00A63392">
        <w:rPr>
          <w:rFonts w:ascii="Times New Roman" w:eastAsia="Times New Roman" w:hAnsi="Times New Roman" w:cs="Times New Roman"/>
          <w:sz w:val="24"/>
          <w:szCs w:val="20"/>
        </w:rPr>
        <w:t>os</w:t>
      </w:r>
      <w:r w:rsidRPr="00E93FE1">
        <w:rPr>
          <w:rFonts w:ascii="Times New Roman" w:eastAsia="Times New Roman" w:hAnsi="Times New Roman" w:cs="Times New Roman"/>
          <w:sz w:val="24"/>
          <w:szCs w:val="20"/>
        </w:rPr>
        <w:t xml:space="preserve"> parama žemės ūkio valdoms modernizuoti ir kitoms su konkurencingumo stiprinimu susijusioms priemonėms </w:t>
      </w:r>
      <w:r w:rsidR="00306AD5">
        <w:rPr>
          <w:rFonts w:ascii="Times New Roman" w:eastAsia="Times New Roman" w:hAnsi="Times New Roman" w:cs="Times New Roman"/>
          <w:sz w:val="24"/>
          <w:szCs w:val="20"/>
        </w:rPr>
        <w:t xml:space="preserve">įgyvendinti </w:t>
      </w:r>
      <w:r w:rsidRPr="00E93FE1">
        <w:rPr>
          <w:rFonts w:ascii="Times New Roman" w:eastAsia="Times New Roman" w:hAnsi="Times New Roman" w:cs="Times New Roman"/>
          <w:sz w:val="24"/>
          <w:szCs w:val="20"/>
        </w:rPr>
        <w:t xml:space="preserve">leidžia tikėtis, kad </w:t>
      </w:r>
      <w:r w:rsidR="00306AD5">
        <w:rPr>
          <w:rFonts w:ascii="Times New Roman" w:eastAsia="Times New Roman" w:hAnsi="Times New Roman" w:cs="Times New Roman"/>
          <w:sz w:val="24"/>
          <w:szCs w:val="20"/>
        </w:rPr>
        <w:t>b</w:t>
      </w:r>
      <w:r w:rsidRPr="00E93FE1">
        <w:rPr>
          <w:rFonts w:ascii="Times New Roman" w:eastAsia="Times New Roman" w:hAnsi="Times New Roman" w:cs="Times New Roman"/>
          <w:sz w:val="24"/>
          <w:szCs w:val="20"/>
        </w:rPr>
        <w:t xml:space="preserve">endrosios produkcijos apimtis didės ir atsilikimas nuo senųjų ES </w:t>
      </w:r>
      <w:r w:rsidR="00306AD5">
        <w:rPr>
          <w:rFonts w:ascii="Times New Roman" w:eastAsia="Times New Roman" w:hAnsi="Times New Roman" w:cs="Times New Roman"/>
          <w:sz w:val="24"/>
          <w:szCs w:val="20"/>
        </w:rPr>
        <w:t>valstybių narių</w:t>
      </w:r>
      <w:r w:rsidR="00306AD5" w:rsidRPr="00E93FE1">
        <w:rPr>
          <w:rFonts w:ascii="Times New Roman" w:eastAsia="Times New Roman" w:hAnsi="Times New Roman" w:cs="Times New Roman"/>
          <w:sz w:val="24"/>
          <w:szCs w:val="20"/>
        </w:rPr>
        <w:t xml:space="preserve"> </w:t>
      </w:r>
      <w:r w:rsidRPr="00E93FE1">
        <w:rPr>
          <w:rFonts w:ascii="Times New Roman" w:eastAsia="Times New Roman" w:hAnsi="Times New Roman" w:cs="Times New Roman"/>
          <w:sz w:val="24"/>
          <w:szCs w:val="20"/>
        </w:rPr>
        <w:t>mažės.</w:t>
      </w:r>
    </w:p>
    <w:p w14:paraId="73CC95D1" w14:textId="77777777" w:rsidR="00E93FE1" w:rsidRPr="00E93FE1" w:rsidRDefault="00E93FE1" w:rsidP="00E93FE1">
      <w:pPr>
        <w:spacing w:after="0" w:line="240" w:lineRule="auto"/>
        <w:jc w:val="both"/>
        <w:rPr>
          <w:rFonts w:ascii="Times New Roman" w:eastAsia="Times New Roman" w:hAnsi="Times New Roman" w:cs="Times New Roman"/>
          <w:sz w:val="24"/>
          <w:szCs w:val="20"/>
        </w:rPr>
      </w:pPr>
    </w:p>
    <w:p w14:paraId="4903D6BC" w14:textId="38D73586" w:rsidR="00E93FE1" w:rsidRPr="00760383" w:rsidRDefault="00BB6846" w:rsidP="00E93FE1">
      <w:pPr>
        <w:spacing w:after="0" w:line="24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b/>
          <w:bCs/>
          <w:color w:val="000000"/>
          <w:sz w:val="24"/>
          <w:szCs w:val="24"/>
        </w:rPr>
        <w:t>12</w:t>
      </w:r>
      <w:r w:rsidR="007B760F">
        <w:rPr>
          <w:rFonts w:ascii="Times New Roman" w:eastAsia="Times New Roman" w:hAnsi="Times New Roman" w:cs="Times New Roman"/>
          <w:b/>
          <w:bCs/>
          <w:color w:val="000000"/>
          <w:sz w:val="24"/>
          <w:szCs w:val="24"/>
        </w:rPr>
        <w:t>5</w:t>
      </w:r>
      <w:r w:rsidR="00760383">
        <w:rPr>
          <w:rFonts w:ascii="Times New Roman" w:eastAsia="Times New Roman" w:hAnsi="Times New Roman" w:cs="Times New Roman"/>
          <w:b/>
          <w:bCs/>
          <w:color w:val="000000"/>
          <w:sz w:val="24"/>
          <w:szCs w:val="24"/>
        </w:rPr>
        <w:t xml:space="preserve"> pav</w:t>
      </w:r>
      <w:r w:rsidR="00E93FE1" w:rsidRPr="00E93FE1">
        <w:rPr>
          <w:rFonts w:ascii="Times New Roman" w:eastAsia="Times New Roman" w:hAnsi="Times New Roman" w:cs="Times New Roman"/>
          <w:b/>
          <w:bCs/>
          <w:color w:val="000000"/>
          <w:sz w:val="24"/>
          <w:szCs w:val="24"/>
        </w:rPr>
        <w:t xml:space="preserve">. </w:t>
      </w:r>
      <w:r w:rsidR="00E93FE1" w:rsidRPr="00760383">
        <w:rPr>
          <w:rFonts w:ascii="Times New Roman" w:eastAsia="Times New Roman" w:hAnsi="Times New Roman" w:cs="Times New Roman"/>
          <w:i/>
          <w:color w:val="000000"/>
          <w:sz w:val="24"/>
          <w:szCs w:val="24"/>
        </w:rPr>
        <w:t>Bendroji žemės ūkio produkcija, tenkanti 1 ha naudojamų žemės ūkio naudmenų</w:t>
      </w:r>
      <w:r w:rsidR="00760383">
        <w:rPr>
          <w:rFonts w:ascii="Times New Roman" w:eastAsia="Times New Roman" w:hAnsi="Times New Roman" w:cs="Times New Roman"/>
          <w:i/>
          <w:color w:val="000000"/>
          <w:sz w:val="24"/>
          <w:szCs w:val="24"/>
        </w:rPr>
        <w:t xml:space="preserve"> (</w:t>
      </w:r>
      <w:r w:rsidR="00BE6C33">
        <w:rPr>
          <w:rFonts w:ascii="Times New Roman" w:eastAsia="Times New Roman" w:hAnsi="Times New Roman" w:cs="Times New Roman"/>
          <w:i/>
          <w:color w:val="000000"/>
          <w:sz w:val="24"/>
          <w:szCs w:val="24"/>
        </w:rPr>
        <w:t>eurais</w:t>
      </w:r>
      <w:r w:rsidR="00760383">
        <w:rPr>
          <w:rFonts w:ascii="Times New Roman" w:eastAsia="Times New Roman" w:hAnsi="Times New Roman" w:cs="Times New Roman"/>
          <w:i/>
          <w:color w:val="000000"/>
          <w:sz w:val="24"/>
          <w:szCs w:val="24"/>
        </w:rPr>
        <w:t>)</w:t>
      </w:r>
    </w:p>
    <w:p w14:paraId="3351C6C3" w14:textId="77777777" w:rsidR="00E93FE1" w:rsidRPr="00E93FE1" w:rsidRDefault="00E93FE1" w:rsidP="00E93FE1">
      <w:pPr>
        <w:keepNext/>
        <w:keepLines/>
        <w:spacing w:after="0" w:line="240" w:lineRule="auto"/>
        <w:jc w:val="center"/>
        <w:rPr>
          <w:rFonts w:ascii="Times New Roman" w:eastAsia="Times New Roman" w:hAnsi="Times New Roman" w:cs="Times New Roman"/>
          <w:color w:val="FF0000"/>
          <w:sz w:val="24"/>
          <w:szCs w:val="24"/>
        </w:rPr>
      </w:pPr>
      <w:r w:rsidRPr="000D6536">
        <w:rPr>
          <w:rFonts w:ascii="Times New Roman" w:hAnsi="Times New Roman"/>
          <w:noProof/>
          <w:sz w:val="24"/>
          <w:lang w:val="en-US"/>
        </w:rPr>
        <w:drawing>
          <wp:inline distT="0" distB="0" distL="0" distR="0" wp14:anchorId="065ED2A6" wp14:editId="577FCD3B">
            <wp:extent cx="4167996" cy="1203468"/>
            <wp:effectExtent l="0" t="0" r="4445" b="15875"/>
            <wp:docPr id="72" name="Diagrama 24">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r:id="rId138"/>
              </a:graphicData>
            </a:graphic>
          </wp:inline>
        </w:drawing>
      </w:r>
    </w:p>
    <w:p w14:paraId="6342EB53" w14:textId="6B91DEC5" w:rsidR="00E93FE1" w:rsidRPr="00E93FE1" w:rsidRDefault="00760383" w:rsidP="00E93FE1">
      <w:pPr>
        <w:spacing w:after="0" w:line="240" w:lineRule="auto"/>
        <w:jc w:val="center"/>
        <w:rPr>
          <w:rFonts w:ascii="Times New Roman" w:eastAsia="Times New Roman" w:hAnsi="Times New Roman" w:cs="Times New Roman"/>
          <w:i/>
          <w:color w:val="000000"/>
        </w:rPr>
      </w:pPr>
      <w:r w:rsidRPr="00760383">
        <w:rPr>
          <w:rFonts w:ascii="Times New Roman" w:eastAsia="Times New Roman" w:hAnsi="Times New Roman" w:cs="Times New Roman"/>
          <w:color w:val="000000"/>
          <w:sz w:val="20"/>
          <w:szCs w:val="20"/>
        </w:rPr>
        <w:t>Duomenų šaltinis</w:t>
      </w:r>
      <w:r w:rsidR="00306AD5">
        <w:rPr>
          <w:rFonts w:ascii="Times New Roman" w:eastAsia="Times New Roman" w:hAnsi="Times New Roman" w:cs="Times New Roman"/>
          <w:color w:val="000000"/>
          <w:sz w:val="20"/>
          <w:szCs w:val="20"/>
        </w:rPr>
        <w:t xml:space="preserve"> –</w:t>
      </w:r>
      <w:r w:rsidRPr="00760383">
        <w:rPr>
          <w:rFonts w:ascii="Times New Roman" w:eastAsia="Times New Roman" w:hAnsi="Times New Roman" w:cs="Times New Roman"/>
          <w:color w:val="000000"/>
          <w:sz w:val="20"/>
          <w:szCs w:val="20"/>
        </w:rPr>
        <w:t xml:space="preserve"> Lietuvos statistikos departamentas</w:t>
      </w:r>
    </w:p>
    <w:p w14:paraId="2B44F56A" w14:textId="77777777" w:rsidR="00E93FE1" w:rsidRDefault="00E93FE1" w:rsidP="00E93FE1">
      <w:pPr>
        <w:spacing w:after="0" w:line="240" w:lineRule="auto"/>
        <w:jc w:val="both"/>
        <w:rPr>
          <w:rFonts w:ascii="Times New Roman" w:eastAsia="Times New Roman" w:hAnsi="Times New Roman" w:cs="Times New Roman"/>
          <w:sz w:val="24"/>
          <w:szCs w:val="20"/>
        </w:rPr>
      </w:pPr>
    </w:p>
    <w:p w14:paraId="194AA9BE" w14:textId="22843321" w:rsidR="00E93FE1" w:rsidRPr="00E93FE1" w:rsidRDefault="00E93FE1" w:rsidP="00E93FE1">
      <w:pPr>
        <w:spacing w:after="0" w:line="240" w:lineRule="auto"/>
        <w:jc w:val="both"/>
        <w:rPr>
          <w:rFonts w:ascii="Times New Roman" w:eastAsia="Times New Roman" w:hAnsi="Times New Roman" w:cs="Times New Roman"/>
          <w:sz w:val="24"/>
          <w:szCs w:val="20"/>
        </w:rPr>
      </w:pPr>
      <w:r w:rsidRPr="00E93FE1">
        <w:rPr>
          <w:rFonts w:ascii="Times New Roman" w:eastAsia="Times New Roman" w:hAnsi="Times New Roman" w:cs="Times New Roman"/>
          <w:sz w:val="24"/>
          <w:szCs w:val="20"/>
        </w:rPr>
        <w:t xml:space="preserve">Remiantis išankstiniais </w:t>
      </w:r>
      <w:r w:rsidR="00306AD5">
        <w:rPr>
          <w:rFonts w:ascii="Times New Roman" w:eastAsia="Times New Roman" w:hAnsi="Times New Roman" w:cs="Times New Roman"/>
          <w:sz w:val="24"/>
          <w:szCs w:val="20"/>
        </w:rPr>
        <w:t>Lietuvos s</w:t>
      </w:r>
      <w:r w:rsidRPr="00E93FE1">
        <w:rPr>
          <w:rFonts w:ascii="Times New Roman" w:eastAsia="Times New Roman" w:hAnsi="Times New Roman" w:cs="Times New Roman"/>
          <w:sz w:val="24"/>
          <w:szCs w:val="20"/>
        </w:rPr>
        <w:t xml:space="preserve">tatistikos departamento duomenimis, </w:t>
      </w:r>
      <w:r w:rsidRPr="000D6536">
        <w:rPr>
          <w:rFonts w:ascii="Times New Roman" w:hAnsi="Times New Roman"/>
          <w:sz w:val="24"/>
        </w:rPr>
        <w:t>2018</w:t>
      </w:r>
      <w:r w:rsidRPr="00E93FE1">
        <w:rPr>
          <w:rFonts w:ascii="Times New Roman" w:eastAsia="Times New Roman" w:hAnsi="Times New Roman" w:cs="Times New Roman"/>
          <w:sz w:val="24"/>
          <w:szCs w:val="20"/>
        </w:rPr>
        <w:t xml:space="preserve"> m. žemės ūkio produkcijos pagaminta už </w:t>
      </w:r>
      <w:r w:rsidRPr="000D6536">
        <w:rPr>
          <w:rFonts w:ascii="Times New Roman" w:hAnsi="Times New Roman"/>
          <w:sz w:val="24"/>
        </w:rPr>
        <w:t>2</w:t>
      </w:r>
      <w:r w:rsidR="00BE6C33" w:rsidRPr="000D6536">
        <w:rPr>
          <w:rFonts w:ascii="Times New Roman" w:hAnsi="Times New Roman"/>
          <w:sz w:val="24"/>
        </w:rPr>
        <w:t xml:space="preserve"> </w:t>
      </w:r>
      <w:r w:rsidRPr="000D6536">
        <w:rPr>
          <w:rFonts w:ascii="Times New Roman" w:hAnsi="Times New Roman"/>
          <w:sz w:val="24"/>
        </w:rPr>
        <w:t>295</w:t>
      </w:r>
      <w:r w:rsidRPr="00E93FE1">
        <w:rPr>
          <w:rFonts w:ascii="Times New Roman" w:eastAsia="Times New Roman" w:hAnsi="Times New Roman" w:cs="Times New Roman"/>
          <w:sz w:val="24"/>
          <w:szCs w:val="20"/>
        </w:rPr>
        <w:t xml:space="preserve"> mlrd. </w:t>
      </w:r>
      <w:r w:rsidR="00BE6C33">
        <w:rPr>
          <w:rFonts w:ascii="Times New Roman" w:eastAsia="Times New Roman" w:hAnsi="Times New Roman" w:cs="Times New Roman"/>
          <w:sz w:val="24"/>
          <w:szCs w:val="20"/>
        </w:rPr>
        <w:t>eurų</w:t>
      </w:r>
      <w:r w:rsidR="00760383">
        <w:rPr>
          <w:rFonts w:ascii="Times New Roman" w:eastAsia="Times New Roman" w:hAnsi="Times New Roman" w:cs="Times New Roman"/>
          <w:sz w:val="24"/>
          <w:szCs w:val="20"/>
        </w:rPr>
        <w:t>. B</w:t>
      </w:r>
      <w:r w:rsidRPr="00E93FE1">
        <w:rPr>
          <w:rFonts w:ascii="Times New Roman" w:eastAsia="Times New Roman" w:hAnsi="Times New Roman" w:cs="Times New Roman"/>
          <w:sz w:val="24"/>
          <w:szCs w:val="20"/>
        </w:rPr>
        <w:t xml:space="preserve">endrosios žemės ūkio produkcijos vertė, palyginti su </w:t>
      </w:r>
      <w:r w:rsidRPr="000D6536">
        <w:rPr>
          <w:rFonts w:ascii="Times New Roman" w:hAnsi="Times New Roman"/>
          <w:sz w:val="24"/>
        </w:rPr>
        <w:t>2017</w:t>
      </w:r>
      <w:r w:rsidR="00306AD5">
        <w:rPr>
          <w:rFonts w:ascii="Times New Roman" w:eastAsia="Times New Roman" w:hAnsi="Times New Roman" w:cs="Times New Roman"/>
          <w:sz w:val="24"/>
          <w:szCs w:val="20"/>
        </w:rPr>
        <w:t> </w:t>
      </w:r>
      <w:r w:rsidRPr="00E93FE1">
        <w:rPr>
          <w:rFonts w:ascii="Times New Roman" w:eastAsia="Times New Roman" w:hAnsi="Times New Roman" w:cs="Times New Roman"/>
          <w:sz w:val="24"/>
          <w:szCs w:val="20"/>
        </w:rPr>
        <w:t xml:space="preserve">m., sumažėjo </w:t>
      </w:r>
      <w:r w:rsidRPr="000D6536">
        <w:rPr>
          <w:rFonts w:ascii="Times New Roman" w:hAnsi="Times New Roman"/>
          <w:sz w:val="24"/>
        </w:rPr>
        <w:t>9</w:t>
      </w:r>
      <w:r w:rsidRPr="00E93FE1">
        <w:rPr>
          <w:rFonts w:ascii="Times New Roman" w:eastAsia="Times New Roman" w:hAnsi="Times New Roman" w:cs="Times New Roman"/>
          <w:sz w:val="24"/>
          <w:szCs w:val="20"/>
        </w:rPr>
        <w:t>,</w:t>
      </w:r>
      <w:r w:rsidRPr="000D6536">
        <w:rPr>
          <w:rFonts w:ascii="Times New Roman" w:hAnsi="Times New Roman"/>
          <w:sz w:val="24"/>
        </w:rPr>
        <w:t xml:space="preserve">4 </w:t>
      </w:r>
      <w:r w:rsidRPr="00E93FE1">
        <w:rPr>
          <w:rFonts w:ascii="Times New Roman" w:eastAsia="Times New Roman" w:hAnsi="Times New Roman" w:cs="Times New Roman"/>
          <w:sz w:val="24"/>
          <w:szCs w:val="20"/>
        </w:rPr>
        <w:t xml:space="preserve">proc. </w:t>
      </w:r>
      <w:r w:rsidRPr="00E93FE1">
        <w:rPr>
          <w:rFonts w:ascii="Times New Roman" w:eastAsia="Times New Roman" w:hAnsi="Times New Roman" w:cs="Times New Roman"/>
          <w:sz w:val="24"/>
          <w:szCs w:val="24"/>
        </w:rPr>
        <w:t>–</w:t>
      </w:r>
      <w:r w:rsidRPr="00E93FE1">
        <w:rPr>
          <w:rFonts w:ascii="Times New Roman" w:eastAsia="Times New Roman" w:hAnsi="Times New Roman" w:cs="Times New Roman"/>
          <w:sz w:val="24"/>
          <w:szCs w:val="20"/>
        </w:rPr>
        <w:t xml:space="preserve"> </w:t>
      </w:r>
      <w:r w:rsidRPr="00E93FE1">
        <w:rPr>
          <w:rFonts w:ascii="Times New Roman" w:eastAsia="Calibri" w:hAnsi="Times New Roman" w:cs="Times New Roman"/>
          <w:sz w:val="24"/>
          <w:szCs w:val="20"/>
        </w:rPr>
        <w:t xml:space="preserve">tai lėmė 13 proc. sumažėjusi augalininkystės ir 4 proc. gyvulininkystės produkcija. 2018 m. </w:t>
      </w:r>
      <w:r w:rsidR="00306AD5">
        <w:rPr>
          <w:rFonts w:ascii="Times New Roman" w:eastAsia="Calibri" w:hAnsi="Times New Roman" w:cs="Times New Roman"/>
          <w:sz w:val="24"/>
          <w:szCs w:val="20"/>
        </w:rPr>
        <w:t>padėties</w:t>
      </w:r>
      <w:r w:rsidRPr="00E93FE1">
        <w:rPr>
          <w:rFonts w:ascii="Times New Roman" w:eastAsia="Calibri" w:hAnsi="Times New Roman" w:cs="Times New Roman"/>
          <w:sz w:val="24"/>
          <w:szCs w:val="20"/>
        </w:rPr>
        <w:t xml:space="preserve"> augalininkystės srityje </w:t>
      </w:r>
      <w:r w:rsidR="00306AD5">
        <w:rPr>
          <w:rFonts w:ascii="Times New Roman" w:eastAsia="Calibri" w:hAnsi="Times New Roman" w:cs="Times New Roman"/>
          <w:sz w:val="24"/>
          <w:szCs w:val="20"/>
        </w:rPr>
        <w:t xml:space="preserve">prastėjimui </w:t>
      </w:r>
      <w:r w:rsidRPr="00E93FE1">
        <w:rPr>
          <w:rFonts w:ascii="Times New Roman" w:eastAsia="Calibri" w:hAnsi="Times New Roman" w:cs="Times New Roman"/>
          <w:sz w:val="24"/>
          <w:szCs w:val="20"/>
        </w:rPr>
        <w:t xml:space="preserve">didžiausią įtaką turėjo ekstremalūs gamtos reiškiniai, </w:t>
      </w:r>
      <w:r w:rsidR="00306AD5">
        <w:rPr>
          <w:rFonts w:ascii="Times New Roman" w:eastAsia="Calibri" w:hAnsi="Times New Roman" w:cs="Times New Roman"/>
          <w:sz w:val="24"/>
          <w:szCs w:val="20"/>
        </w:rPr>
        <w:t xml:space="preserve">nes jie </w:t>
      </w:r>
      <w:r w:rsidRPr="000D6536">
        <w:rPr>
          <w:rFonts w:ascii="Times New Roman" w:hAnsi="Times New Roman"/>
          <w:sz w:val="24"/>
        </w:rPr>
        <w:t xml:space="preserve">24 </w:t>
      </w:r>
      <w:r w:rsidRPr="00E93FE1">
        <w:rPr>
          <w:rFonts w:ascii="Times New Roman" w:eastAsia="Times New Roman" w:hAnsi="Times New Roman" w:cs="Times New Roman"/>
          <w:sz w:val="24"/>
          <w:szCs w:val="20"/>
        </w:rPr>
        <w:t>proc. sumažin</w:t>
      </w:r>
      <w:r w:rsidR="00306AD5">
        <w:rPr>
          <w:rFonts w:ascii="Times New Roman" w:eastAsia="Times New Roman" w:hAnsi="Times New Roman" w:cs="Times New Roman"/>
          <w:sz w:val="24"/>
          <w:szCs w:val="20"/>
        </w:rPr>
        <w:t>o</w:t>
      </w:r>
      <w:r w:rsidRPr="00E93FE1">
        <w:rPr>
          <w:rFonts w:ascii="Times New Roman" w:eastAsia="Times New Roman" w:hAnsi="Times New Roman" w:cs="Times New Roman"/>
          <w:sz w:val="24"/>
          <w:szCs w:val="20"/>
        </w:rPr>
        <w:t xml:space="preserve"> 2018 m. augalininkystės derlių. Šių netekimų visai nekompensavo supirkimo kainų didėjimas.</w:t>
      </w:r>
    </w:p>
    <w:p w14:paraId="605EA8A6" w14:textId="77777777" w:rsidR="00E93FE1" w:rsidRPr="00E93FE1" w:rsidRDefault="00E93FE1" w:rsidP="00E93FE1">
      <w:pPr>
        <w:spacing w:after="0" w:line="240" w:lineRule="auto"/>
        <w:ind w:left="62" w:firstLine="646"/>
        <w:jc w:val="both"/>
        <w:rPr>
          <w:rFonts w:ascii="Times New Roman" w:eastAsia="Times New Roman" w:hAnsi="Times New Roman" w:cs="Times New Roman"/>
          <w:sz w:val="16"/>
          <w:szCs w:val="16"/>
        </w:rPr>
      </w:pPr>
    </w:p>
    <w:p w14:paraId="4A378D4B" w14:textId="787DC103" w:rsidR="00E93FE1" w:rsidRDefault="00E93FE1" w:rsidP="00E93FE1">
      <w:pPr>
        <w:spacing w:after="0" w:line="240" w:lineRule="auto"/>
        <w:jc w:val="both"/>
        <w:rPr>
          <w:rFonts w:ascii="Times New Roman" w:eastAsia="Times New Roman" w:hAnsi="Times New Roman" w:cs="Times New Roman"/>
          <w:sz w:val="24"/>
          <w:szCs w:val="20"/>
        </w:rPr>
      </w:pPr>
      <w:r w:rsidRPr="00E93FE1">
        <w:rPr>
          <w:rFonts w:ascii="Times New Roman" w:eastAsia="Times New Roman" w:hAnsi="Times New Roman" w:cs="Times New Roman"/>
          <w:sz w:val="24"/>
          <w:szCs w:val="20"/>
        </w:rPr>
        <w:t xml:space="preserve">2018 m. </w:t>
      </w:r>
      <w:r w:rsidR="00760383">
        <w:rPr>
          <w:rFonts w:ascii="Times New Roman" w:eastAsia="Times New Roman" w:hAnsi="Times New Roman" w:cs="Times New Roman"/>
          <w:sz w:val="24"/>
          <w:szCs w:val="20"/>
        </w:rPr>
        <w:t xml:space="preserve">duomenys apie vidutines kaimo gyventojų pajamas </w:t>
      </w:r>
      <w:r w:rsidRPr="00E93FE1">
        <w:rPr>
          <w:rFonts w:ascii="Times New Roman" w:eastAsia="Times New Roman" w:hAnsi="Times New Roman" w:cs="Times New Roman"/>
          <w:sz w:val="24"/>
          <w:szCs w:val="20"/>
        </w:rPr>
        <w:t xml:space="preserve">bus skelbiami </w:t>
      </w:r>
      <w:r w:rsidR="00760383">
        <w:rPr>
          <w:rFonts w:ascii="Times New Roman" w:eastAsia="Times New Roman" w:hAnsi="Times New Roman" w:cs="Times New Roman"/>
          <w:sz w:val="24"/>
          <w:szCs w:val="20"/>
        </w:rPr>
        <w:t xml:space="preserve">tik </w:t>
      </w:r>
      <w:r w:rsidRPr="00E93FE1">
        <w:rPr>
          <w:rFonts w:ascii="Times New Roman" w:eastAsia="Times New Roman" w:hAnsi="Times New Roman" w:cs="Times New Roman"/>
          <w:sz w:val="24"/>
          <w:szCs w:val="20"/>
        </w:rPr>
        <w:t xml:space="preserve">2019 </w:t>
      </w:r>
      <w:r w:rsidR="00760383">
        <w:rPr>
          <w:rFonts w:ascii="Times New Roman" w:eastAsia="Times New Roman" w:hAnsi="Times New Roman" w:cs="Times New Roman"/>
          <w:sz w:val="24"/>
          <w:szCs w:val="20"/>
        </w:rPr>
        <w:t>m</w:t>
      </w:r>
      <w:r w:rsidRPr="00E93FE1">
        <w:rPr>
          <w:rFonts w:ascii="Times New Roman" w:eastAsia="Times New Roman" w:hAnsi="Times New Roman" w:cs="Times New Roman"/>
          <w:sz w:val="24"/>
          <w:szCs w:val="20"/>
        </w:rPr>
        <w:t>. rugpjū</w:t>
      </w:r>
      <w:r w:rsidR="0021303E">
        <w:rPr>
          <w:rFonts w:ascii="Times New Roman" w:eastAsia="Times New Roman" w:hAnsi="Times New Roman" w:cs="Times New Roman"/>
          <w:sz w:val="24"/>
          <w:szCs w:val="20"/>
        </w:rPr>
        <w:t>tį</w:t>
      </w:r>
      <w:r w:rsidRPr="00E93FE1">
        <w:rPr>
          <w:rFonts w:ascii="Times New Roman" w:eastAsia="Times New Roman" w:hAnsi="Times New Roman" w:cs="Times New Roman"/>
          <w:sz w:val="24"/>
          <w:szCs w:val="20"/>
        </w:rPr>
        <w:t xml:space="preserve">, bet net įvertinant, kad absoliutine reikšme piniginės pajamos </w:t>
      </w:r>
      <w:r w:rsidR="0021303E">
        <w:rPr>
          <w:rFonts w:ascii="Times New Roman" w:eastAsia="Times New Roman" w:hAnsi="Times New Roman" w:cs="Times New Roman"/>
          <w:sz w:val="24"/>
          <w:szCs w:val="20"/>
        </w:rPr>
        <w:t>didėja</w:t>
      </w:r>
      <w:r w:rsidRPr="00E93FE1">
        <w:rPr>
          <w:rFonts w:ascii="Times New Roman" w:eastAsia="Times New Roman" w:hAnsi="Times New Roman" w:cs="Times New Roman"/>
          <w:sz w:val="24"/>
          <w:szCs w:val="20"/>
        </w:rPr>
        <w:t xml:space="preserve">, </w:t>
      </w:r>
      <w:r w:rsidR="0021303E">
        <w:rPr>
          <w:rFonts w:ascii="Times New Roman" w:eastAsia="Times New Roman" w:hAnsi="Times New Roman" w:cs="Times New Roman"/>
          <w:sz w:val="24"/>
          <w:szCs w:val="20"/>
        </w:rPr>
        <w:t>reikšmingai</w:t>
      </w:r>
      <w:r w:rsidR="0021303E" w:rsidRPr="00E93FE1">
        <w:rPr>
          <w:rFonts w:ascii="Times New Roman" w:eastAsia="Times New Roman" w:hAnsi="Times New Roman" w:cs="Times New Roman"/>
          <w:sz w:val="24"/>
          <w:szCs w:val="20"/>
        </w:rPr>
        <w:t xml:space="preserve"> </w:t>
      </w:r>
      <w:r w:rsidRPr="00E93FE1">
        <w:rPr>
          <w:rFonts w:ascii="Times New Roman" w:eastAsia="Times New Roman" w:hAnsi="Times New Roman" w:cs="Times New Roman"/>
          <w:sz w:val="24"/>
          <w:szCs w:val="20"/>
        </w:rPr>
        <w:t>sumažinti atotrūkį nuo miest</w:t>
      </w:r>
      <w:r w:rsidR="0021303E">
        <w:rPr>
          <w:rFonts w:ascii="Times New Roman" w:eastAsia="Times New Roman" w:hAnsi="Times New Roman" w:cs="Times New Roman"/>
          <w:sz w:val="24"/>
          <w:szCs w:val="20"/>
        </w:rPr>
        <w:t>ų</w:t>
      </w:r>
      <w:r w:rsidRPr="00E93FE1">
        <w:rPr>
          <w:rFonts w:ascii="Times New Roman" w:eastAsia="Times New Roman" w:hAnsi="Times New Roman" w:cs="Times New Roman"/>
          <w:sz w:val="24"/>
          <w:szCs w:val="20"/>
        </w:rPr>
        <w:t xml:space="preserve"> (ypa</w:t>
      </w:r>
      <w:r w:rsidR="0021303E">
        <w:rPr>
          <w:rFonts w:ascii="Times New Roman" w:eastAsia="Times New Roman" w:hAnsi="Times New Roman" w:cs="Times New Roman"/>
          <w:sz w:val="24"/>
          <w:szCs w:val="20"/>
        </w:rPr>
        <w:t>č</w:t>
      </w:r>
      <w:r w:rsidRPr="00E93FE1">
        <w:rPr>
          <w:rFonts w:ascii="Times New Roman" w:eastAsia="Times New Roman" w:hAnsi="Times New Roman" w:cs="Times New Roman"/>
          <w:sz w:val="24"/>
          <w:szCs w:val="20"/>
        </w:rPr>
        <w:t xml:space="preserve"> didžiųjų miestų) gyventojų pajamų nepavyksta. 2017 m. duomenimis</w:t>
      </w:r>
      <w:r w:rsidR="00760383">
        <w:rPr>
          <w:rFonts w:ascii="Times New Roman" w:eastAsia="Times New Roman" w:hAnsi="Times New Roman" w:cs="Times New Roman"/>
          <w:sz w:val="24"/>
          <w:szCs w:val="20"/>
        </w:rPr>
        <w:t>,</w:t>
      </w:r>
      <w:r w:rsidRPr="00E93FE1">
        <w:rPr>
          <w:rFonts w:ascii="Times New Roman" w:eastAsia="Times New Roman" w:hAnsi="Times New Roman" w:cs="Times New Roman"/>
          <w:sz w:val="24"/>
          <w:szCs w:val="20"/>
        </w:rPr>
        <w:t xml:space="preserve"> kaimo vietovių namų ūkių pajamos siekė 761 </w:t>
      </w:r>
      <w:r w:rsidR="00BE6C33">
        <w:rPr>
          <w:rFonts w:ascii="Times New Roman" w:eastAsia="Times New Roman" w:hAnsi="Times New Roman" w:cs="Times New Roman"/>
          <w:sz w:val="24"/>
          <w:szCs w:val="20"/>
        </w:rPr>
        <w:t>eurą</w:t>
      </w:r>
      <w:r w:rsidRPr="00E93FE1">
        <w:rPr>
          <w:rFonts w:ascii="Times New Roman" w:eastAsia="Times New Roman" w:hAnsi="Times New Roman" w:cs="Times New Roman"/>
          <w:sz w:val="24"/>
          <w:szCs w:val="20"/>
        </w:rPr>
        <w:t xml:space="preserve"> per mėnesį, t. y. 1,97 proc. daugiau nei 2016 m., ir tai sudarė 73 proc. visų miestų gyventojų pajamų vidurkio.</w:t>
      </w:r>
      <w:r w:rsidR="00760383">
        <w:rPr>
          <w:rFonts w:ascii="Times New Roman" w:eastAsia="Times New Roman" w:hAnsi="Times New Roman" w:cs="Times New Roman"/>
          <w:sz w:val="24"/>
          <w:szCs w:val="20"/>
        </w:rPr>
        <w:t xml:space="preserve"> Vyriausybė</w:t>
      </w:r>
      <w:r w:rsidRPr="00E93FE1">
        <w:rPr>
          <w:rFonts w:ascii="Times New Roman" w:eastAsia="Times New Roman" w:hAnsi="Times New Roman" w:cs="Times New Roman"/>
          <w:sz w:val="24"/>
          <w:szCs w:val="20"/>
        </w:rPr>
        <w:t>, siekdama didinti kaimo vietovių namų ūkių pinigines pajamas, taip pat teising</w:t>
      </w:r>
      <w:r w:rsidR="0021303E">
        <w:rPr>
          <w:rFonts w:ascii="Times New Roman" w:eastAsia="Times New Roman" w:hAnsi="Times New Roman" w:cs="Times New Roman"/>
          <w:sz w:val="24"/>
          <w:szCs w:val="20"/>
        </w:rPr>
        <w:t>iau paskirstyti</w:t>
      </w:r>
      <w:r w:rsidRPr="00E93FE1">
        <w:rPr>
          <w:rFonts w:ascii="Times New Roman" w:eastAsia="Times New Roman" w:hAnsi="Times New Roman" w:cs="Times New Roman"/>
          <w:sz w:val="24"/>
          <w:szCs w:val="20"/>
        </w:rPr>
        <w:t xml:space="preserve"> param</w:t>
      </w:r>
      <w:r w:rsidR="0021303E">
        <w:rPr>
          <w:rFonts w:ascii="Times New Roman" w:eastAsia="Times New Roman" w:hAnsi="Times New Roman" w:cs="Times New Roman"/>
          <w:sz w:val="24"/>
          <w:szCs w:val="20"/>
        </w:rPr>
        <w:t>ą</w:t>
      </w:r>
      <w:r w:rsidRPr="00E93FE1">
        <w:rPr>
          <w:rFonts w:ascii="Times New Roman" w:eastAsia="Times New Roman" w:hAnsi="Times New Roman" w:cs="Times New Roman"/>
          <w:sz w:val="24"/>
          <w:szCs w:val="20"/>
        </w:rPr>
        <w:t xml:space="preserve"> žemės ūkiui, skatina verslumą ir inovacijų diegimą, kryptingai remia smulkiu</w:t>
      </w:r>
      <w:r w:rsidR="0021303E">
        <w:rPr>
          <w:rFonts w:ascii="Times New Roman" w:eastAsia="Times New Roman" w:hAnsi="Times New Roman" w:cs="Times New Roman"/>
          <w:sz w:val="24"/>
          <w:szCs w:val="20"/>
        </w:rPr>
        <w:t>osius</w:t>
      </w:r>
      <w:r w:rsidRPr="00E93FE1">
        <w:rPr>
          <w:rFonts w:ascii="Times New Roman" w:eastAsia="Times New Roman" w:hAnsi="Times New Roman" w:cs="Times New Roman"/>
          <w:sz w:val="24"/>
          <w:szCs w:val="20"/>
        </w:rPr>
        <w:t xml:space="preserve"> ūkius, skatina smulkiojo verslo plėtrą ir kooperaciją, didina užimtumą. Numatom</w:t>
      </w:r>
      <w:r w:rsidR="00760383">
        <w:rPr>
          <w:rFonts w:ascii="Times New Roman" w:eastAsia="Times New Roman" w:hAnsi="Times New Roman" w:cs="Times New Roman"/>
          <w:sz w:val="24"/>
          <w:szCs w:val="20"/>
        </w:rPr>
        <w:t>a</w:t>
      </w:r>
      <w:r w:rsidRPr="00E93FE1">
        <w:rPr>
          <w:rFonts w:ascii="Times New Roman" w:eastAsia="Times New Roman" w:hAnsi="Times New Roman" w:cs="Times New Roman"/>
          <w:sz w:val="24"/>
          <w:szCs w:val="20"/>
        </w:rPr>
        <w:t>, kad 2020</w:t>
      </w:r>
      <w:r w:rsidR="0021303E">
        <w:rPr>
          <w:rFonts w:ascii="Times New Roman" w:eastAsia="Times New Roman" w:hAnsi="Times New Roman" w:cs="Times New Roman"/>
          <w:sz w:val="24"/>
          <w:szCs w:val="20"/>
        </w:rPr>
        <w:t> </w:t>
      </w:r>
      <w:r w:rsidRPr="00E93FE1">
        <w:rPr>
          <w:rFonts w:ascii="Times New Roman" w:eastAsia="Times New Roman" w:hAnsi="Times New Roman" w:cs="Times New Roman"/>
          <w:sz w:val="24"/>
          <w:szCs w:val="20"/>
        </w:rPr>
        <w:t xml:space="preserve">m. kaimo gyventojų piniginės pajamos per mėnesį, tenkančios </w:t>
      </w:r>
      <w:r w:rsidR="0021303E">
        <w:rPr>
          <w:rFonts w:ascii="Times New Roman" w:eastAsia="Times New Roman" w:hAnsi="Times New Roman" w:cs="Times New Roman"/>
          <w:sz w:val="24"/>
          <w:szCs w:val="20"/>
        </w:rPr>
        <w:t>vienam</w:t>
      </w:r>
      <w:r w:rsidRPr="00E93FE1">
        <w:rPr>
          <w:rFonts w:ascii="Times New Roman" w:eastAsia="Times New Roman" w:hAnsi="Times New Roman" w:cs="Times New Roman"/>
          <w:sz w:val="24"/>
          <w:szCs w:val="20"/>
        </w:rPr>
        <w:t xml:space="preserve"> namų ūkiui, turėtų praktiškai susilyginti su mažųjų miesto gyventojų namų ūkių pajamomis. </w:t>
      </w:r>
    </w:p>
    <w:p w14:paraId="11C0F26D" w14:textId="77777777" w:rsidR="0072796C" w:rsidRDefault="0072796C" w:rsidP="0072796C">
      <w:pPr>
        <w:spacing w:after="0" w:line="240" w:lineRule="auto"/>
        <w:jc w:val="center"/>
        <w:rPr>
          <w:rFonts w:ascii="Times New Roman" w:eastAsia="Times New Roman" w:hAnsi="Times New Roman" w:cs="Times New Roman"/>
          <w:b/>
          <w:bCs/>
          <w:color w:val="000000"/>
          <w:sz w:val="24"/>
          <w:szCs w:val="24"/>
        </w:rPr>
      </w:pPr>
    </w:p>
    <w:p w14:paraId="5C1603B8" w14:textId="71EC6F34" w:rsidR="0072796C" w:rsidRPr="00E93FE1" w:rsidRDefault="0072796C" w:rsidP="0072796C">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bCs/>
          <w:color w:val="000000"/>
          <w:sz w:val="24"/>
          <w:szCs w:val="24"/>
        </w:rPr>
        <w:t>12</w:t>
      </w:r>
      <w:r w:rsidR="007B760F">
        <w:rPr>
          <w:rFonts w:ascii="Times New Roman" w:eastAsia="Times New Roman" w:hAnsi="Times New Roman" w:cs="Times New Roman"/>
          <w:b/>
          <w:bCs/>
          <w:color w:val="000000"/>
          <w:sz w:val="24"/>
          <w:szCs w:val="24"/>
        </w:rPr>
        <w:t>6</w:t>
      </w:r>
      <w:r>
        <w:rPr>
          <w:rFonts w:ascii="Times New Roman" w:eastAsia="Times New Roman" w:hAnsi="Times New Roman" w:cs="Times New Roman"/>
          <w:b/>
          <w:bCs/>
          <w:color w:val="000000"/>
          <w:sz w:val="24"/>
          <w:szCs w:val="24"/>
        </w:rPr>
        <w:t xml:space="preserve"> pav</w:t>
      </w:r>
      <w:r w:rsidRPr="00E93FE1">
        <w:rPr>
          <w:rFonts w:ascii="Times New Roman" w:eastAsia="Times New Roman" w:hAnsi="Times New Roman" w:cs="Times New Roman"/>
          <w:b/>
          <w:bCs/>
          <w:color w:val="000000"/>
          <w:sz w:val="24"/>
          <w:szCs w:val="24"/>
        </w:rPr>
        <w:t xml:space="preserve">. </w:t>
      </w:r>
      <w:r w:rsidRPr="00760383">
        <w:rPr>
          <w:rFonts w:ascii="Times New Roman" w:eastAsia="Times New Roman" w:hAnsi="Times New Roman" w:cs="Times New Roman"/>
          <w:i/>
          <w:color w:val="000000"/>
          <w:sz w:val="24"/>
          <w:szCs w:val="24"/>
        </w:rPr>
        <w:t xml:space="preserve">Vidutinės kaimo gyventojo pajamos per mėn., tenkančios </w:t>
      </w:r>
      <w:r>
        <w:rPr>
          <w:rFonts w:ascii="Times New Roman" w:eastAsia="Times New Roman" w:hAnsi="Times New Roman" w:cs="Times New Roman"/>
          <w:i/>
          <w:color w:val="000000"/>
          <w:sz w:val="24"/>
          <w:szCs w:val="24"/>
        </w:rPr>
        <w:t>vienam</w:t>
      </w:r>
      <w:r w:rsidRPr="00760383">
        <w:rPr>
          <w:rFonts w:ascii="Times New Roman" w:eastAsia="Times New Roman" w:hAnsi="Times New Roman" w:cs="Times New Roman"/>
          <w:i/>
          <w:color w:val="000000"/>
          <w:sz w:val="24"/>
          <w:szCs w:val="24"/>
        </w:rPr>
        <w:t xml:space="preserve"> namų ūkiui</w:t>
      </w:r>
      <w:r>
        <w:rPr>
          <w:rFonts w:ascii="Times New Roman" w:eastAsia="Times New Roman" w:hAnsi="Times New Roman" w:cs="Times New Roman"/>
          <w:i/>
          <w:color w:val="000000"/>
          <w:sz w:val="24"/>
          <w:szCs w:val="24"/>
        </w:rPr>
        <w:t xml:space="preserve"> (eurais)</w:t>
      </w:r>
      <w:r w:rsidRPr="000D6536">
        <w:rPr>
          <w:rFonts w:ascii="Times New Roman" w:hAnsi="Times New Roman"/>
          <w:noProof/>
          <w:sz w:val="24"/>
          <w:lang w:val="en-US"/>
        </w:rPr>
        <w:drawing>
          <wp:inline distT="0" distB="0" distL="0" distR="0" wp14:anchorId="4743155F" wp14:editId="361E6B63">
            <wp:extent cx="3616305" cy="1244764"/>
            <wp:effectExtent l="0" t="0" r="3810" b="12700"/>
            <wp:docPr id="75" name="Diagrama 3">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r:id="rId139"/>
              </a:graphicData>
            </a:graphic>
          </wp:inline>
        </w:drawing>
      </w:r>
    </w:p>
    <w:p w14:paraId="53999DAF" w14:textId="77777777" w:rsidR="0072796C" w:rsidRPr="00760383" w:rsidRDefault="0072796C" w:rsidP="0072796C">
      <w:pPr>
        <w:spacing w:after="0" w:line="240" w:lineRule="auto"/>
        <w:jc w:val="center"/>
        <w:rPr>
          <w:rFonts w:ascii="Times New Roman" w:eastAsia="Times New Roman" w:hAnsi="Times New Roman" w:cs="Times New Roman"/>
          <w:color w:val="000000"/>
          <w:sz w:val="20"/>
          <w:szCs w:val="20"/>
        </w:rPr>
      </w:pPr>
      <w:r w:rsidRPr="00760383">
        <w:rPr>
          <w:rFonts w:ascii="Times New Roman" w:eastAsia="Times New Roman" w:hAnsi="Times New Roman" w:cs="Times New Roman"/>
          <w:color w:val="000000"/>
          <w:sz w:val="20"/>
          <w:szCs w:val="20"/>
        </w:rPr>
        <w:t xml:space="preserve">Duomenų šaltinis </w:t>
      </w:r>
      <w:r>
        <w:rPr>
          <w:rFonts w:ascii="Times New Roman" w:eastAsia="Times New Roman" w:hAnsi="Times New Roman" w:cs="Times New Roman"/>
          <w:color w:val="000000"/>
          <w:sz w:val="20"/>
          <w:szCs w:val="20"/>
        </w:rPr>
        <w:t xml:space="preserve">– </w:t>
      </w:r>
      <w:r w:rsidRPr="00760383">
        <w:rPr>
          <w:rFonts w:ascii="Times New Roman" w:eastAsia="Times New Roman" w:hAnsi="Times New Roman" w:cs="Times New Roman"/>
          <w:color w:val="000000"/>
          <w:sz w:val="20"/>
          <w:szCs w:val="20"/>
        </w:rPr>
        <w:t>Lietuvos statistikos departamentas</w:t>
      </w:r>
    </w:p>
    <w:p w14:paraId="0B627B04" w14:textId="77777777" w:rsidR="0072796C" w:rsidRPr="00E93FE1" w:rsidRDefault="0072796C" w:rsidP="00E93FE1">
      <w:pPr>
        <w:spacing w:after="0" w:line="240" w:lineRule="auto"/>
        <w:jc w:val="both"/>
        <w:rPr>
          <w:rFonts w:ascii="Times New Roman" w:eastAsia="Times New Roman" w:hAnsi="Times New Roman" w:cs="Times New Roman"/>
          <w:sz w:val="24"/>
          <w:szCs w:val="20"/>
        </w:rPr>
      </w:pPr>
    </w:p>
    <w:p w14:paraId="4F88728F" w14:textId="4887B33B" w:rsidR="00E93FE1" w:rsidRPr="00760383" w:rsidRDefault="00E93FE1" w:rsidP="00E93FE1">
      <w:pPr>
        <w:tabs>
          <w:tab w:val="left" w:pos="567"/>
        </w:tabs>
        <w:autoSpaceDE w:val="0"/>
        <w:autoSpaceDN w:val="0"/>
        <w:adjustRightInd w:val="0"/>
        <w:spacing w:after="0" w:line="240" w:lineRule="auto"/>
        <w:jc w:val="both"/>
        <w:rPr>
          <w:rFonts w:ascii="Times New Roman" w:eastAsia="Times New Roman" w:hAnsi="Times New Roman" w:cs="Times New Roman"/>
          <w:b/>
          <w:i/>
          <w:color w:val="000000"/>
          <w:sz w:val="24"/>
          <w:szCs w:val="24"/>
        </w:rPr>
      </w:pPr>
      <w:r w:rsidRPr="00760383">
        <w:rPr>
          <w:rFonts w:ascii="Times New Roman" w:eastAsia="Times New Roman" w:hAnsi="Times New Roman" w:cs="Times New Roman"/>
          <w:b/>
          <w:i/>
          <w:color w:val="000000"/>
          <w:sz w:val="24"/>
          <w:szCs w:val="24"/>
        </w:rPr>
        <w:t>Ūkininkų derybinės galios stiprinimas ir konkurencingumo didinimas</w:t>
      </w:r>
    </w:p>
    <w:p w14:paraId="2E3CAB15" w14:textId="77777777" w:rsidR="0072796C" w:rsidRDefault="0072796C" w:rsidP="00760383">
      <w:pPr>
        <w:pStyle w:val="NoSpacing"/>
        <w:jc w:val="both"/>
        <w:rPr>
          <w:rFonts w:ascii="Times New Roman" w:hAnsi="Times New Roman"/>
          <w:sz w:val="24"/>
          <w:lang w:val="lt-LT"/>
        </w:rPr>
      </w:pPr>
    </w:p>
    <w:p w14:paraId="4F712B0F" w14:textId="5CF1404D" w:rsidR="00E93FE1" w:rsidRPr="00760383" w:rsidRDefault="00E93FE1" w:rsidP="00760383">
      <w:pPr>
        <w:pStyle w:val="NoSpacing"/>
        <w:jc w:val="both"/>
        <w:rPr>
          <w:rFonts w:ascii="Times New Roman" w:eastAsia="Times New Roman" w:hAnsi="Times New Roman" w:cs="Times New Roman"/>
          <w:sz w:val="24"/>
          <w:szCs w:val="24"/>
          <w:lang w:val="lt-LT"/>
        </w:rPr>
      </w:pPr>
      <w:r w:rsidRPr="000D6536">
        <w:rPr>
          <w:rFonts w:ascii="Times New Roman" w:hAnsi="Times New Roman"/>
          <w:sz w:val="24"/>
          <w:lang w:val="lt-LT"/>
        </w:rPr>
        <w:t xml:space="preserve">Kooperacija mūsų šalies </w:t>
      </w:r>
      <w:r w:rsidRPr="00760383">
        <w:rPr>
          <w:rFonts w:ascii="Times New Roman" w:eastAsia="Times New Roman" w:hAnsi="Times New Roman" w:cs="Times New Roman"/>
          <w:sz w:val="24"/>
          <w:szCs w:val="24"/>
          <w:lang w:val="lt-LT"/>
        </w:rPr>
        <w:t>žemdirbiams, ypač smulkiesiems, yra ypač svarbi</w:t>
      </w:r>
      <w:r w:rsidR="00A63392">
        <w:rPr>
          <w:rFonts w:ascii="Times New Roman" w:eastAsia="Times New Roman" w:hAnsi="Times New Roman" w:cs="Times New Roman"/>
          <w:sz w:val="24"/>
          <w:szCs w:val="24"/>
          <w:lang w:val="lt-LT"/>
        </w:rPr>
        <w:t xml:space="preserve"> kaip</w:t>
      </w:r>
      <w:r w:rsidRPr="00760383">
        <w:rPr>
          <w:rFonts w:ascii="Times New Roman" w:eastAsia="Times New Roman" w:hAnsi="Times New Roman" w:cs="Times New Roman"/>
          <w:sz w:val="24"/>
          <w:szCs w:val="24"/>
          <w:lang w:val="lt-LT"/>
        </w:rPr>
        <w:t xml:space="preserve"> viena iš galimybių sustiprėti ir išsilaikyti rinkoje. </w:t>
      </w:r>
      <w:r w:rsidR="00760383" w:rsidRPr="00760383">
        <w:rPr>
          <w:rFonts w:ascii="Times New Roman" w:eastAsia="Times New Roman" w:hAnsi="Times New Roman" w:cs="Times New Roman"/>
          <w:sz w:val="24"/>
          <w:szCs w:val="24"/>
          <w:lang w:val="lt-LT"/>
        </w:rPr>
        <w:t xml:space="preserve">Vyriausybės </w:t>
      </w:r>
      <w:r w:rsidRPr="00760383">
        <w:rPr>
          <w:rFonts w:ascii="Times New Roman" w:eastAsia="Times New Roman" w:hAnsi="Times New Roman" w:cs="Times New Roman"/>
          <w:sz w:val="24"/>
          <w:szCs w:val="24"/>
          <w:lang w:val="lt-LT"/>
        </w:rPr>
        <w:t xml:space="preserve">iniciatyva prieš </w:t>
      </w:r>
      <w:r w:rsidR="00A63392">
        <w:rPr>
          <w:rFonts w:ascii="Times New Roman" w:eastAsia="Times New Roman" w:hAnsi="Times New Roman" w:cs="Times New Roman"/>
          <w:sz w:val="24"/>
          <w:szCs w:val="24"/>
          <w:lang w:val="lt-LT"/>
        </w:rPr>
        <w:t>2</w:t>
      </w:r>
      <w:r w:rsidR="00A63392" w:rsidRPr="00760383">
        <w:rPr>
          <w:rFonts w:ascii="Times New Roman" w:eastAsia="Times New Roman" w:hAnsi="Times New Roman" w:cs="Times New Roman"/>
          <w:sz w:val="24"/>
          <w:szCs w:val="24"/>
          <w:lang w:val="lt-LT"/>
        </w:rPr>
        <w:t xml:space="preserve"> </w:t>
      </w:r>
      <w:r w:rsidRPr="00760383">
        <w:rPr>
          <w:rFonts w:ascii="Times New Roman" w:eastAsia="Times New Roman" w:hAnsi="Times New Roman" w:cs="Times New Roman"/>
          <w:sz w:val="24"/>
          <w:szCs w:val="24"/>
          <w:lang w:val="lt-LT"/>
        </w:rPr>
        <w:t xml:space="preserve">metus patobulinus Kooperatinių bendrovių (kooperatyvų) įstatymą, vis daugiau kooperatyvų pripažįstami žemės ūkio kooperatyvais. 2017 m. žemės </w:t>
      </w:r>
      <w:r w:rsidRPr="00760383">
        <w:rPr>
          <w:rFonts w:ascii="Times New Roman" w:eastAsia="Times New Roman" w:hAnsi="Times New Roman" w:cs="Times New Roman"/>
          <w:sz w:val="24"/>
          <w:szCs w:val="24"/>
          <w:lang w:val="lt-LT"/>
        </w:rPr>
        <w:lastRenderedPageBreak/>
        <w:t>ūkio kooperatyvais pripažin</w:t>
      </w:r>
      <w:r w:rsidR="00A63392">
        <w:rPr>
          <w:rFonts w:ascii="Times New Roman" w:eastAsia="Times New Roman" w:hAnsi="Times New Roman" w:cs="Times New Roman"/>
          <w:sz w:val="24"/>
          <w:szCs w:val="24"/>
          <w:lang w:val="lt-LT"/>
        </w:rPr>
        <w:t>ti</w:t>
      </w:r>
      <w:r w:rsidRPr="00760383">
        <w:rPr>
          <w:rFonts w:ascii="Times New Roman" w:eastAsia="Times New Roman" w:hAnsi="Times New Roman" w:cs="Times New Roman"/>
          <w:sz w:val="24"/>
          <w:szCs w:val="24"/>
          <w:lang w:val="lt-LT"/>
        </w:rPr>
        <w:t xml:space="preserve"> 22 kooperatyv</w:t>
      </w:r>
      <w:r w:rsidR="00A63392">
        <w:rPr>
          <w:rFonts w:ascii="Times New Roman" w:eastAsia="Times New Roman" w:hAnsi="Times New Roman" w:cs="Times New Roman"/>
          <w:sz w:val="24"/>
          <w:szCs w:val="24"/>
          <w:lang w:val="lt-LT"/>
        </w:rPr>
        <w:t>ai</w:t>
      </w:r>
      <w:r w:rsidRPr="00760383">
        <w:rPr>
          <w:rFonts w:ascii="Times New Roman" w:eastAsia="Times New Roman" w:hAnsi="Times New Roman" w:cs="Times New Roman"/>
          <w:sz w:val="24"/>
          <w:szCs w:val="24"/>
          <w:lang w:val="lt-LT"/>
        </w:rPr>
        <w:t xml:space="preserve">, 2018 m. </w:t>
      </w:r>
      <w:r w:rsidR="00760383" w:rsidRPr="00760383">
        <w:rPr>
          <w:rFonts w:ascii="Times New Roman" w:eastAsia="Times New Roman" w:hAnsi="Times New Roman" w:cs="Times New Roman"/>
          <w:sz w:val="24"/>
          <w:szCs w:val="24"/>
          <w:lang w:val="lt-LT"/>
        </w:rPr>
        <w:t xml:space="preserve">– </w:t>
      </w:r>
      <w:r w:rsidRPr="00760383">
        <w:rPr>
          <w:rFonts w:ascii="Times New Roman" w:eastAsia="Times New Roman" w:hAnsi="Times New Roman" w:cs="Times New Roman"/>
          <w:sz w:val="24"/>
          <w:szCs w:val="24"/>
          <w:lang w:val="lt-LT"/>
        </w:rPr>
        <w:t>26. Jų vykdomos veiklos pačios įvairiausios: vaisių, uogų ir daržovių sulčių gamyba, sandėliavimas ir saugojimas, mėsos produktų gamyba, žalio pieno supirkimas, galvijų auginimas, sėklininkystė, paslaugų žemės ūkiui teikimas, įvairi didmeninė prekyba ir</w:t>
      </w:r>
      <w:r w:rsidR="00B91C1C">
        <w:rPr>
          <w:rFonts w:ascii="Times New Roman" w:eastAsia="Times New Roman" w:hAnsi="Times New Roman" w:cs="Times New Roman"/>
          <w:sz w:val="24"/>
          <w:szCs w:val="24"/>
          <w:lang w:val="lt-LT"/>
        </w:rPr>
        <w:t> </w:t>
      </w:r>
      <w:r w:rsidRPr="00760383">
        <w:rPr>
          <w:rFonts w:ascii="Times New Roman" w:eastAsia="Times New Roman" w:hAnsi="Times New Roman" w:cs="Times New Roman"/>
          <w:sz w:val="24"/>
          <w:szCs w:val="24"/>
          <w:lang w:val="lt-LT"/>
        </w:rPr>
        <w:t>kt.</w:t>
      </w:r>
      <w:r w:rsidR="00760383" w:rsidRPr="00760383">
        <w:rPr>
          <w:rFonts w:ascii="Times New Roman" w:eastAsia="Times New Roman" w:hAnsi="Times New Roman" w:cs="Times New Roman"/>
          <w:sz w:val="24"/>
          <w:szCs w:val="24"/>
          <w:lang w:val="lt-LT"/>
        </w:rPr>
        <w:t xml:space="preserve"> </w:t>
      </w:r>
      <w:r w:rsidRPr="00760383">
        <w:rPr>
          <w:rFonts w:ascii="Times New Roman" w:eastAsia="Times New Roman" w:hAnsi="Times New Roman" w:cs="Times New Roman"/>
          <w:sz w:val="24"/>
          <w:szCs w:val="24"/>
          <w:lang w:val="lt-LT"/>
        </w:rPr>
        <w:t>Lietuvoje pripažinimą jau yra gavę apie 200 žemės ūkio kooperatyvų.</w:t>
      </w:r>
    </w:p>
    <w:p w14:paraId="43C6A325" w14:textId="77777777" w:rsidR="00E93FE1" w:rsidRPr="00760383" w:rsidRDefault="00E93FE1" w:rsidP="00760383">
      <w:pPr>
        <w:pStyle w:val="NoSpacing"/>
        <w:jc w:val="both"/>
        <w:rPr>
          <w:rFonts w:ascii="Times New Roman" w:eastAsia="Times New Roman" w:hAnsi="Times New Roman" w:cs="Times New Roman"/>
          <w:sz w:val="24"/>
          <w:szCs w:val="24"/>
          <w:lang w:val="lt-LT"/>
        </w:rPr>
      </w:pPr>
    </w:p>
    <w:p w14:paraId="438DB4C4" w14:textId="682C52DE" w:rsidR="00E93FE1" w:rsidRPr="000D6536" w:rsidRDefault="00E93FE1" w:rsidP="00760383">
      <w:pPr>
        <w:pStyle w:val="NoSpacing"/>
        <w:jc w:val="both"/>
        <w:rPr>
          <w:rFonts w:ascii="Times New Roman" w:hAnsi="Times New Roman"/>
          <w:sz w:val="24"/>
          <w:lang w:val="lt-LT"/>
        </w:rPr>
      </w:pPr>
      <w:r w:rsidRPr="00760383">
        <w:rPr>
          <w:rFonts w:ascii="Times New Roman" w:eastAsia="Times New Roman" w:hAnsi="Times New Roman" w:cs="Times New Roman"/>
          <w:sz w:val="24"/>
          <w:szCs w:val="24"/>
          <w:lang w:val="lt-LT"/>
        </w:rPr>
        <w:t>Sugriežtinti pripažinimo žemės ūkio kooperatyv</w:t>
      </w:r>
      <w:r w:rsidR="00D16DAC">
        <w:rPr>
          <w:rFonts w:ascii="Times New Roman" w:eastAsia="Times New Roman" w:hAnsi="Times New Roman" w:cs="Times New Roman"/>
          <w:sz w:val="24"/>
          <w:szCs w:val="24"/>
          <w:lang w:val="lt-LT"/>
        </w:rPr>
        <w:t>ų</w:t>
      </w:r>
      <w:r w:rsidRPr="00760383">
        <w:rPr>
          <w:rFonts w:ascii="Times New Roman" w:eastAsia="Times New Roman" w:hAnsi="Times New Roman" w:cs="Times New Roman"/>
          <w:sz w:val="24"/>
          <w:szCs w:val="24"/>
          <w:lang w:val="lt-LT"/>
        </w:rPr>
        <w:t xml:space="preserve"> reikalavimai leidžia iš kitų ūkio sektorių kooperatyvų tiksliau išskirti žemės ūkio kooperatyvus,</w:t>
      </w:r>
      <w:r w:rsidRPr="000D6536">
        <w:rPr>
          <w:rFonts w:ascii="Times New Roman" w:hAnsi="Times New Roman"/>
          <w:sz w:val="24"/>
          <w:lang w:val="lt-LT"/>
        </w:rPr>
        <w:t xml:space="preserve"> realiai atstovaujančius žemdirbių interesams. Pripažinto žemės ūkio kooperatyvo dauguma narių turi būti žemdirbiai. Toks kooperatyvas privalo daugiau kaip 50 proc. visos savo veiklos (produktų supirkimas, prekių pardavimas, paslaugų teikimas) vykdyti su kooperatyvo nariais.</w:t>
      </w:r>
    </w:p>
    <w:p w14:paraId="2E5CA6A2" w14:textId="77777777" w:rsidR="00E93FE1" w:rsidRPr="00E93FE1" w:rsidRDefault="00E93FE1" w:rsidP="00E93FE1">
      <w:pPr>
        <w:spacing w:after="0" w:line="240" w:lineRule="auto"/>
        <w:ind w:firstLine="629"/>
        <w:jc w:val="both"/>
        <w:rPr>
          <w:rFonts w:ascii="Times New Roman" w:eastAsia="Calibri" w:hAnsi="Times New Roman" w:cs="Times New Roman"/>
          <w:b/>
          <w:color w:val="000000"/>
          <w:sz w:val="24"/>
          <w:szCs w:val="24"/>
        </w:rPr>
      </w:pPr>
    </w:p>
    <w:p w14:paraId="3371701E" w14:textId="599B4D5C" w:rsidR="00E93FE1" w:rsidRPr="00E93FE1" w:rsidRDefault="00BB6846" w:rsidP="00E93FE1">
      <w:pPr>
        <w:tabs>
          <w:tab w:val="left" w:pos="567"/>
        </w:tabs>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12</w:t>
      </w:r>
      <w:r w:rsidR="007B760F">
        <w:rPr>
          <w:rFonts w:ascii="Times New Roman" w:eastAsia="Times New Roman" w:hAnsi="Times New Roman" w:cs="Times New Roman"/>
          <w:b/>
          <w:bCs/>
          <w:color w:val="000000"/>
          <w:sz w:val="24"/>
          <w:szCs w:val="24"/>
        </w:rPr>
        <w:t>7</w:t>
      </w:r>
      <w:r w:rsidR="00A1444D">
        <w:rPr>
          <w:rFonts w:ascii="Times New Roman" w:eastAsia="Times New Roman" w:hAnsi="Times New Roman" w:cs="Times New Roman"/>
          <w:b/>
          <w:bCs/>
          <w:color w:val="000000"/>
          <w:sz w:val="24"/>
          <w:szCs w:val="24"/>
        </w:rPr>
        <w:t xml:space="preserve"> pav</w:t>
      </w:r>
      <w:r w:rsidR="00E93FE1" w:rsidRPr="00E93FE1">
        <w:rPr>
          <w:rFonts w:ascii="Times New Roman" w:eastAsia="Times New Roman" w:hAnsi="Times New Roman" w:cs="Times New Roman"/>
          <w:b/>
          <w:bCs/>
          <w:color w:val="000000"/>
          <w:sz w:val="24"/>
          <w:szCs w:val="24"/>
        </w:rPr>
        <w:t xml:space="preserve">. </w:t>
      </w:r>
      <w:r w:rsidR="00E93FE1" w:rsidRPr="00760383">
        <w:rPr>
          <w:rFonts w:ascii="Times New Roman" w:eastAsia="Times New Roman" w:hAnsi="Times New Roman" w:cs="Times New Roman"/>
          <w:i/>
          <w:color w:val="000000"/>
          <w:sz w:val="24"/>
          <w:szCs w:val="24"/>
        </w:rPr>
        <w:t>Žemės ūkio kooperatyvų dalis pagal žemės ūkio produktų supirkimą ir realizavimą</w:t>
      </w:r>
      <w:r w:rsidR="00760383">
        <w:rPr>
          <w:rFonts w:ascii="Times New Roman" w:eastAsia="Times New Roman" w:hAnsi="Times New Roman" w:cs="Times New Roman"/>
          <w:i/>
          <w:color w:val="000000"/>
          <w:sz w:val="24"/>
          <w:szCs w:val="24"/>
        </w:rPr>
        <w:t xml:space="preserve"> (</w:t>
      </w:r>
      <w:r w:rsidR="00E93FE1" w:rsidRPr="00760383">
        <w:rPr>
          <w:rFonts w:ascii="Times New Roman" w:eastAsia="Times New Roman" w:hAnsi="Times New Roman" w:cs="Times New Roman"/>
          <w:i/>
          <w:color w:val="000000"/>
          <w:sz w:val="24"/>
          <w:szCs w:val="24"/>
        </w:rPr>
        <w:t>proc.</w:t>
      </w:r>
      <w:r w:rsidR="00760383">
        <w:rPr>
          <w:rFonts w:ascii="Times New Roman" w:eastAsia="Times New Roman" w:hAnsi="Times New Roman" w:cs="Times New Roman"/>
          <w:i/>
          <w:color w:val="000000"/>
          <w:sz w:val="24"/>
          <w:szCs w:val="24"/>
        </w:rPr>
        <w:t>)</w:t>
      </w:r>
    </w:p>
    <w:p w14:paraId="21E6EB85" w14:textId="77777777" w:rsidR="00E93FE1" w:rsidRPr="00E93FE1" w:rsidRDefault="00E93FE1" w:rsidP="00E93FE1">
      <w:pPr>
        <w:tabs>
          <w:tab w:val="left" w:pos="567"/>
        </w:tabs>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0D6536">
        <w:rPr>
          <w:rFonts w:ascii="Times New Roman" w:hAnsi="Times New Roman"/>
          <w:noProof/>
          <w:sz w:val="24"/>
          <w:lang w:val="en-US"/>
        </w:rPr>
        <w:drawing>
          <wp:inline distT="0" distB="0" distL="0" distR="0" wp14:anchorId="65F1BE2F" wp14:editId="774ED388">
            <wp:extent cx="3716594" cy="1256563"/>
            <wp:effectExtent l="0" t="0" r="17780" b="1270"/>
            <wp:docPr id="81" name="Diagrama 27">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r:id="rId140"/>
              </a:graphicData>
            </a:graphic>
          </wp:inline>
        </w:drawing>
      </w:r>
    </w:p>
    <w:p w14:paraId="32E5FEC5" w14:textId="20BF9FCC" w:rsidR="00E93FE1" w:rsidRPr="00760383" w:rsidRDefault="00760383" w:rsidP="00E93FE1">
      <w:pPr>
        <w:spacing w:after="0" w:line="240" w:lineRule="auto"/>
        <w:jc w:val="center"/>
        <w:rPr>
          <w:rFonts w:ascii="Times New Roman" w:eastAsia="Times New Roman" w:hAnsi="Times New Roman" w:cs="Times New Roman"/>
          <w:color w:val="000000"/>
          <w:sz w:val="20"/>
          <w:szCs w:val="20"/>
        </w:rPr>
      </w:pPr>
      <w:r w:rsidRPr="00760383">
        <w:rPr>
          <w:rFonts w:ascii="Times New Roman" w:eastAsia="Times New Roman" w:hAnsi="Times New Roman" w:cs="Times New Roman"/>
          <w:color w:val="000000"/>
          <w:sz w:val="20"/>
          <w:szCs w:val="20"/>
        </w:rPr>
        <w:t>Duomenų š</w:t>
      </w:r>
      <w:r w:rsidR="00E93FE1" w:rsidRPr="00760383">
        <w:rPr>
          <w:rFonts w:ascii="Times New Roman" w:eastAsia="Times New Roman" w:hAnsi="Times New Roman" w:cs="Times New Roman"/>
          <w:color w:val="000000"/>
          <w:sz w:val="20"/>
          <w:szCs w:val="20"/>
        </w:rPr>
        <w:t>altinis</w:t>
      </w:r>
      <w:r w:rsidR="00A63392">
        <w:rPr>
          <w:rFonts w:ascii="Times New Roman" w:eastAsia="Times New Roman" w:hAnsi="Times New Roman" w:cs="Times New Roman"/>
          <w:color w:val="000000"/>
          <w:sz w:val="20"/>
          <w:szCs w:val="20"/>
        </w:rPr>
        <w:t xml:space="preserve"> –</w:t>
      </w:r>
      <w:r w:rsidR="00E93FE1" w:rsidRPr="00760383">
        <w:rPr>
          <w:rFonts w:ascii="Times New Roman" w:eastAsia="Times New Roman" w:hAnsi="Times New Roman" w:cs="Times New Roman"/>
          <w:color w:val="000000"/>
          <w:sz w:val="20"/>
          <w:szCs w:val="20"/>
        </w:rPr>
        <w:t xml:space="preserve"> Žemės ūkio ministerij</w:t>
      </w:r>
      <w:r w:rsidRPr="00760383">
        <w:rPr>
          <w:rFonts w:ascii="Times New Roman" w:eastAsia="Times New Roman" w:hAnsi="Times New Roman" w:cs="Times New Roman"/>
          <w:color w:val="000000"/>
          <w:sz w:val="20"/>
          <w:szCs w:val="20"/>
        </w:rPr>
        <w:t>a</w:t>
      </w:r>
    </w:p>
    <w:p w14:paraId="2387BC10" w14:textId="77777777" w:rsidR="00E93FE1" w:rsidRDefault="00E93FE1" w:rsidP="00E93FE1">
      <w:pPr>
        <w:spacing w:after="0" w:line="240" w:lineRule="auto"/>
        <w:jc w:val="both"/>
        <w:rPr>
          <w:rFonts w:ascii="Times New Roman" w:eastAsia="Times New Roman" w:hAnsi="Times New Roman" w:cs="Times New Roman"/>
          <w:color w:val="000000"/>
          <w:sz w:val="24"/>
          <w:szCs w:val="24"/>
        </w:rPr>
      </w:pPr>
    </w:p>
    <w:p w14:paraId="2134D40F" w14:textId="19060E7C" w:rsidR="00A1444D" w:rsidRPr="00E93FE1" w:rsidRDefault="00A1444D" w:rsidP="00A1444D">
      <w:pPr>
        <w:spacing w:after="0" w:line="240" w:lineRule="auto"/>
        <w:jc w:val="both"/>
        <w:rPr>
          <w:rFonts w:ascii="Times New Roman" w:eastAsia="Times New Roman" w:hAnsi="Times New Roman" w:cs="Times New Roman"/>
          <w:bCs/>
          <w:color w:val="000000"/>
          <w:sz w:val="24"/>
          <w:szCs w:val="24"/>
          <w:lang w:eastAsia="lt-LT"/>
        </w:rPr>
      </w:pPr>
      <w:r w:rsidRPr="00E93FE1">
        <w:rPr>
          <w:rFonts w:ascii="Times New Roman" w:eastAsia="Times New Roman" w:hAnsi="Times New Roman" w:cs="Times New Roman"/>
          <w:bCs/>
          <w:color w:val="000000"/>
          <w:sz w:val="24"/>
          <w:szCs w:val="24"/>
          <w:lang w:eastAsia="lt-LT"/>
        </w:rPr>
        <w:t>Pripažintų žemės ūkio kooperatyvų pardavimo pajamos pamažu didėja. 2017 m. kooperatyvų pardavimo pajam</w:t>
      </w:r>
      <w:r w:rsidR="00D16DAC">
        <w:rPr>
          <w:rFonts w:ascii="Times New Roman" w:eastAsia="Times New Roman" w:hAnsi="Times New Roman" w:cs="Times New Roman"/>
          <w:bCs/>
          <w:color w:val="000000"/>
          <w:sz w:val="24"/>
          <w:szCs w:val="24"/>
          <w:lang w:eastAsia="lt-LT"/>
        </w:rPr>
        <w:t>ų pokytis</w:t>
      </w:r>
      <w:r w:rsidRPr="00E93FE1">
        <w:rPr>
          <w:rFonts w:ascii="Times New Roman" w:eastAsia="Times New Roman" w:hAnsi="Times New Roman" w:cs="Times New Roman"/>
          <w:bCs/>
          <w:color w:val="000000"/>
          <w:sz w:val="24"/>
          <w:szCs w:val="24"/>
          <w:lang w:eastAsia="lt-LT"/>
        </w:rPr>
        <w:t xml:space="preserve"> padidėjo 3 proc. (1,5 proc. punkto daugiau nei planuota rodiklio reikšmė). 2018 m. pasiektas planuotas pripažintų žemės ūkio kooperatyvų pardavimo pajamų pokytis.</w:t>
      </w:r>
    </w:p>
    <w:p w14:paraId="0CD3B79E" w14:textId="7303255B" w:rsidR="00E93FE1" w:rsidRPr="000D6536" w:rsidRDefault="00E93FE1" w:rsidP="00760383">
      <w:pPr>
        <w:pStyle w:val="NoSpacing"/>
        <w:jc w:val="both"/>
        <w:rPr>
          <w:rFonts w:ascii="Times New Roman" w:hAnsi="Times New Roman"/>
          <w:b/>
          <w:sz w:val="24"/>
          <w:lang w:val="lt-LT"/>
        </w:rPr>
      </w:pPr>
    </w:p>
    <w:p w14:paraId="0808E037" w14:textId="0C8F8E5A" w:rsidR="00E93FE1" w:rsidRPr="00760383" w:rsidRDefault="00BB6846" w:rsidP="00E93FE1">
      <w:pPr>
        <w:spacing w:after="0" w:line="24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b/>
          <w:bCs/>
          <w:color w:val="000000"/>
          <w:sz w:val="24"/>
          <w:szCs w:val="24"/>
        </w:rPr>
        <w:t>1</w:t>
      </w:r>
      <w:r w:rsidR="007B760F">
        <w:rPr>
          <w:rFonts w:ascii="Times New Roman" w:eastAsia="Times New Roman" w:hAnsi="Times New Roman" w:cs="Times New Roman"/>
          <w:b/>
          <w:bCs/>
          <w:color w:val="000000"/>
          <w:sz w:val="24"/>
          <w:szCs w:val="24"/>
        </w:rPr>
        <w:t>28</w:t>
      </w:r>
      <w:r w:rsidR="00A1444D">
        <w:rPr>
          <w:rFonts w:ascii="Times New Roman" w:eastAsia="Times New Roman" w:hAnsi="Times New Roman" w:cs="Times New Roman"/>
          <w:b/>
          <w:bCs/>
          <w:color w:val="000000"/>
          <w:sz w:val="24"/>
          <w:szCs w:val="24"/>
        </w:rPr>
        <w:t xml:space="preserve"> pav</w:t>
      </w:r>
      <w:r w:rsidR="00E93FE1" w:rsidRPr="00E93FE1">
        <w:rPr>
          <w:rFonts w:ascii="Times New Roman" w:eastAsia="Times New Roman" w:hAnsi="Times New Roman" w:cs="Times New Roman"/>
          <w:b/>
          <w:bCs/>
          <w:color w:val="000000"/>
          <w:sz w:val="24"/>
          <w:szCs w:val="24"/>
        </w:rPr>
        <w:t xml:space="preserve">. </w:t>
      </w:r>
      <w:r w:rsidR="00E93FE1" w:rsidRPr="00760383">
        <w:rPr>
          <w:rFonts w:ascii="Times New Roman" w:eastAsia="Times New Roman" w:hAnsi="Times New Roman" w:cs="Times New Roman"/>
          <w:i/>
          <w:color w:val="000000"/>
          <w:sz w:val="24"/>
          <w:szCs w:val="24"/>
        </w:rPr>
        <w:t>Pripažintų žemės ūkio kooperatyvų pardavimo pajamų pokytis</w:t>
      </w:r>
      <w:r w:rsidR="00760383">
        <w:rPr>
          <w:rFonts w:ascii="Times New Roman" w:eastAsia="Times New Roman" w:hAnsi="Times New Roman" w:cs="Times New Roman"/>
          <w:i/>
          <w:color w:val="000000"/>
          <w:sz w:val="24"/>
          <w:szCs w:val="24"/>
        </w:rPr>
        <w:t xml:space="preserve"> (</w:t>
      </w:r>
      <w:r w:rsidR="00E93FE1" w:rsidRPr="00760383">
        <w:rPr>
          <w:rFonts w:ascii="Times New Roman" w:eastAsia="Times New Roman" w:hAnsi="Times New Roman" w:cs="Times New Roman"/>
          <w:i/>
          <w:color w:val="000000"/>
          <w:sz w:val="24"/>
          <w:szCs w:val="24"/>
        </w:rPr>
        <w:t>proc.</w:t>
      </w:r>
      <w:r w:rsidR="00760383">
        <w:rPr>
          <w:rFonts w:ascii="Times New Roman" w:eastAsia="Times New Roman" w:hAnsi="Times New Roman" w:cs="Times New Roman"/>
          <w:i/>
          <w:color w:val="000000"/>
          <w:sz w:val="24"/>
          <w:szCs w:val="24"/>
        </w:rPr>
        <w:t>)</w:t>
      </w:r>
    </w:p>
    <w:p w14:paraId="578E6217" w14:textId="77777777" w:rsidR="00E93FE1" w:rsidRPr="00E93FE1" w:rsidRDefault="00E93FE1" w:rsidP="00E93FE1">
      <w:pPr>
        <w:spacing w:after="0" w:line="240" w:lineRule="auto"/>
        <w:ind w:firstLine="485"/>
        <w:jc w:val="center"/>
        <w:rPr>
          <w:rFonts w:ascii="Times New Roman" w:eastAsia="Times New Roman" w:hAnsi="Times New Roman" w:cs="Times New Roman"/>
          <w:color w:val="FF0000"/>
          <w:sz w:val="16"/>
          <w:szCs w:val="16"/>
        </w:rPr>
      </w:pPr>
      <w:r w:rsidRPr="000D6536">
        <w:rPr>
          <w:rFonts w:ascii="Times New Roman" w:hAnsi="Times New Roman"/>
          <w:noProof/>
          <w:sz w:val="24"/>
          <w:lang w:val="en-US"/>
        </w:rPr>
        <w:drawing>
          <wp:inline distT="0" distB="0" distL="0" distR="0" wp14:anchorId="2B83E29D" wp14:editId="311EB0AB">
            <wp:extent cx="3698895" cy="1345053"/>
            <wp:effectExtent l="0" t="0" r="15875" b="7620"/>
            <wp:docPr id="85" name="Diagrama 28">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r:id="rId141"/>
              </a:graphicData>
            </a:graphic>
          </wp:inline>
        </w:drawing>
      </w:r>
    </w:p>
    <w:p w14:paraId="0C55EA78" w14:textId="4D25F2B2" w:rsidR="00E93FE1" w:rsidRPr="00760383" w:rsidRDefault="00760383" w:rsidP="00E93FE1">
      <w:pPr>
        <w:tabs>
          <w:tab w:val="left" w:pos="1615"/>
          <w:tab w:val="left" w:pos="3669"/>
        </w:tabs>
        <w:spacing w:after="0" w:line="240" w:lineRule="auto"/>
        <w:jc w:val="center"/>
        <w:rPr>
          <w:rFonts w:ascii="Times New Roman" w:eastAsia="Times New Roman" w:hAnsi="Times New Roman" w:cs="Times New Roman"/>
          <w:color w:val="000000"/>
          <w:sz w:val="20"/>
          <w:szCs w:val="20"/>
        </w:rPr>
      </w:pPr>
      <w:r w:rsidRPr="00760383">
        <w:rPr>
          <w:rFonts w:ascii="Times New Roman" w:eastAsia="Times New Roman" w:hAnsi="Times New Roman" w:cs="Times New Roman"/>
          <w:color w:val="000000"/>
          <w:sz w:val="20"/>
          <w:szCs w:val="20"/>
        </w:rPr>
        <w:t>Duomenų š</w:t>
      </w:r>
      <w:r w:rsidR="00E93FE1" w:rsidRPr="00760383">
        <w:rPr>
          <w:rFonts w:ascii="Times New Roman" w:eastAsia="Times New Roman" w:hAnsi="Times New Roman" w:cs="Times New Roman"/>
          <w:color w:val="000000"/>
          <w:sz w:val="20"/>
          <w:szCs w:val="20"/>
        </w:rPr>
        <w:t>altinis</w:t>
      </w:r>
      <w:r w:rsidR="00A63392">
        <w:rPr>
          <w:rFonts w:ascii="Times New Roman" w:eastAsia="Times New Roman" w:hAnsi="Times New Roman" w:cs="Times New Roman"/>
          <w:color w:val="000000"/>
          <w:sz w:val="20"/>
          <w:szCs w:val="20"/>
        </w:rPr>
        <w:t xml:space="preserve"> –</w:t>
      </w:r>
      <w:r w:rsidR="00E93FE1" w:rsidRPr="00760383">
        <w:rPr>
          <w:rFonts w:ascii="Times New Roman" w:eastAsia="Times New Roman" w:hAnsi="Times New Roman" w:cs="Times New Roman"/>
          <w:color w:val="000000"/>
          <w:sz w:val="20"/>
          <w:szCs w:val="20"/>
        </w:rPr>
        <w:t xml:space="preserve"> Žemės ūkio ministerij</w:t>
      </w:r>
      <w:r w:rsidRPr="00760383">
        <w:rPr>
          <w:rFonts w:ascii="Times New Roman" w:eastAsia="Times New Roman" w:hAnsi="Times New Roman" w:cs="Times New Roman"/>
          <w:color w:val="000000"/>
          <w:sz w:val="20"/>
          <w:szCs w:val="20"/>
        </w:rPr>
        <w:t>a</w:t>
      </w:r>
    </w:p>
    <w:p w14:paraId="4925B916" w14:textId="77777777" w:rsidR="00E93FE1" w:rsidRDefault="00E93FE1" w:rsidP="00E93FE1">
      <w:pPr>
        <w:spacing w:after="0" w:line="240" w:lineRule="auto"/>
        <w:jc w:val="both"/>
        <w:rPr>
          <w:rFonts w:ascii="Times New Roman" w:eastAsia="Times New Roman" w:hAnsi="Times New Roman" w:cs="Times New Roman"/>
          <w:color w:val="000000"/>
          <w:sz w:val="24"/>
          <w:szCs w:val="24"/>
        </w:rPr>
      </w:pPr>
    </w:p>
    <w:p w14:paraId="3734C7E6" w14:textId="6AFA57BB" w:rsidR="00E93FE1" w:rsidRPr="00E93FE1" w:rsidRDefault="00A1444D" w:rsidP="00E93FE1">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I</w:t>
      </w:r>
      <w:r w:rsidR="00E93FE1" w:rsidRPr="00E93FE1">
        <w:rPr>
          <w:rFonts w:ascii="Times New Roman" w:eastAsia="Calibri" w:hAnsi="Times New Roman" w:cs="Times New Roman"/>
          <w:color w:val="000000"/>
          <w:sz w:val="24"/>
          <w:szCs w:val="24"/>
        </w:rPr>
        <w:t xml:space="preserve">ki 2018 m. gruodžio pabaigos patvirtinta 117 pareiškėjų, kuriems numatyta skirti 22,97 mln. </w:t>
      </w:r>
      <w:r w:rsidR="00BE6C33">
        <w:rPr>
          <w:rFonts w:ascii="Times New Roman" w:eastAsia="Calibri" w:hAnsi="Times New Roman" w:cs="Times New Roman"/>
          <w:color w:val="000000"/>
          <w:sz w:val="24"/>
          <w:szCs w:val="24"/>
        </w:rPr>
        <w:t>eurų</w:t>
      </w:r>
      <w:r w:rsidR="00E93FE1" w:rsidRPr="00E93FE1">
        <w:rPr>
          <w:rFonts w:ascii="Times New Roman" w:eastAsia="Calibri" w:hAnsi="Times New Roman" w:cs="Times New Roman"/>
          <w:color w:val="000000"/>
          <w:sz w:val="24"/>
          <w:szCs w:val="24"/>
        </w:rPr>
        <w:t xml:space="preserve"> paramos lėšų</w:t>
      </w:r>
      <w:r>
        <w:rPr>
          <w:rFonts w:ascii="Times New Roman" w:eastAsia="Calibri" w:hAnsi="Times New Roman" w:cs="Times New Roman"/>
          <w:color w:val="000000"/>
          <w:sz w:val="24"/>
          <w:szCs w:val="24"/>
        </w:rPr>
        <w:t xml:space="preserve"> investicijoms į žemės ūkio valdas</w:t>
      </w:r>
      <w:r w:rsidR="00E93FE1" w:rsidRPr="00E93FE1">
        <w:rPr>
          <w:rFonts w:ascii="Times New Roman" w:eastAsia="Calibri" w:hAnsi="Times New Roman" w:cs="Times New Roman"/>
          <w:color w:val="000000"/>
          <w:sz w:val="24"/>
          <w:szCs w:val="24"/>
        </w:rPr>
        <w:t xml:space="preserve">. Tarp finansuojamų paraiškų yra 6 žemės ūkio kooperatyvų pateiktos  paraiškos, iš jų 4 kooperatyvai patvirtinti paramos gavėjais, skiriant 1,25 mln. </w:t>
      </w:r>
      <w:r w:rsidR="00BE6C33">
        <w:rPr>
          <w:rFonts w:ascii="Times New Roman" w:eastAsia="Calibri" w:hAnsi="Times New Roman" w:cs="Times New Roman"/>
          <w:color w:val="000000"/>
          <w:sz w:val="24"/>
          <w:szCs w:val="24"/>
        </w:rPr>
        <w:t>eurų</w:t>
      </w:r>
      <w:r w:rsidR="00E93FE1" w:rsidRPr="00E93FE1">
        <w:rPr>
          <w:rFonts w:ascii="Times New Roman" w:eastAsia="Calibri" w:hAnsi="Times New Roman" w:cs="Times New Roman"/>
          <w:color w:val="000000"/>
          <w:sz w:val="24"/>
          <w:szCs w:val="24"/>
        </w:rPr>
        <w:t xml:space="preserve"> paramą.</w:t>
      </w:r>
    </w:p>
    <w:p w14:paraId="5AE37452" w14:textId="77777777" w:rsidR="00E93FE1" w:rsidRDefault="00E93FE1" w:rsidP="00E93FE1">
      <w:pPr>
        <w:spacing w:after="0" w:line="240" w:lineRule="auto"/>
        <w:rPr>
          <w:rFonts w:ascii="Times New Roman" w:eastAsia="Times New Roman" w:hAnsi="Times New Roman" w:cs="Times New Roman"/>
          <w:b/>
          <w:sz w:val="24"/>
          <w:szCs w:val="24"/>
        </w:rPr>
      </w:pPr>
    </w:p>
    <w:p w14:paraId="4B234F8D" w14:textId="577FF5A6" w:rsidR="00E93FE1" w:rsidRPr="00760383" w:rsidRDefault="00A1444D" w:rsidP="00E93FE1">
      <w:pPr>
        <w:spacing w:after="0"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T</w:t>
      </w:r>
      <w:r w:rsidR="00E93FE1" w:rsidRPr="00760383">
        <w:rPr>
          <w:rFonts w:ascii="Times New Roman" w:eastAsia="Times New Roman" w:hAnsi="Times New Roman" w:cs="Times New Roman"/>
          <w:b/>
          <w:i/>
          <w:color w:val="000000"/>
          <w:sz w:val="24"/>
          <w:szCs w:val="24"/>
        </w:rPr>
        <w:t xml:space="preserve">ausiam ūkininkavimui plėtoti </w:t>
      </w:r>
      <w:r>
        <w:rPr>
          <w:rFonts w:ascii="Times New Roman" w:eastAsia="Times New Roman" w:hAnsi="Times New Roman" w:cs="Times New Roman"/>
          <w:b/>
          <w:i/>
          <w:color w:val="000000"/>
          <w:sz w:val="24"/>
          <w:szCs w:val="24"/>
        </w:rPr>
        <w:t>s</w:t>
      </w:r>
      <w:r w:rsidRPr="00760383">
        <w:rPr>
          <w:rFonts w:ascii="Times New Roman" w:eastAsia="Times New Roman" w:hAnsi="Times New Roman" w:cs="Times New Roman"/>
          <w:b/>
          <w:i/>
          <w:color w:val="000000"/>
          <w:sz w:val="24"/>
          <w:szCs w:val="24"/>
        </w:rPr>
        <w:t xml:space="preserve">katinimo sistemos </w:t>
      </w:r>
      <w:r w:rsidR="00E93FE1" w:rsidRPr="00760383">
        <w:rPr>
          <w:rFonts w:ascii="Times New Roman" w:eastAsia="Times New Roman" w:hAnsi="Times New Roman" w:cs="Times New Roman"/>
          <w:b/>
          <w:i/>
          <w:color w:val="000000"/>
          <w:sz w:val="24"/>
          <w:szCs w:val="24"/>
        </w:rPr>
        <w:t>diegimas</w:t>
      </w:r>
    </w:p>
    <w:p w14:paraId="4830567F" w14:textId="017313FE" w:rsidR="0040352F" w:rsidRPr="0040352F" w:rsidRDefault="0040352F" w:rsidP="0040352F">
      <w:pPr>
        <w:spacing w:after="0" w:line="240" w:lineRule="auto"/>
        <w:rPr>
          <w:rFonts w:ascii="Times New Roman" w:eastAsia="Times New Roman" w:hAnsi="Times New Roman" w:cs="Times New Roman"/>
          <w:b/>
          <w:color w:val="000000"/>
          <w:sz w:val="24"/>
          <w:szCs w:val="24"/>
        </w:rPr>
      </w:pPr>
    </w:p>
    <w:p w14:paraId="6AA030F9" w14:textId="7A9C39F3" w:rsidR="0040352F" w:rsidRPr="00E93FE1" w:rsidRDefault="0040352F" w:rsidP="0040352F">
      <w:pPr>
        <w:spacing w:after="0" w:line="240" w:lineRule="auto"/>
        <w:jc w:val="both"/>
        <w:rPr>
          <w:rFonts w:ascii="Times New Roman" w:eastAsia="Calibri" w:hAnsi="Times New Roman" w:cs="Times New Roman"/>
          <w:sz w:val="24"/>
          <w:szCs w:val="24"/>
        </w:rPr>
      </w:pPr>
      <w:r w:rsidRPr="00E93FE1">
        <w:rPr>
          <w:rFonts w:ascii="Times New Roman" w:eastAsia="Calibri" w:hAnsi="Times New Roman" w:cs="Times New Roman"/>
          <w:sz w:val="24"/>
          <w:szCs w:val="24"/>
        </w:rPr>
        <w:t>2018 m. birželio 12 d. Europos Komisija patvirtino Lietuvos kaimo plėtros 2014–2020 m</w:t>
      </w:r>
      <w:r w:rsidR="00A63392">
        <w:rPr>
          <w:rFonts w:ascii="Times New Roman" w:eastAsia="Calibri" w:hAnsi="Times New Roman" w:cs="Times New Roman"/>
          <w:sz w:val="24"/>
          <w:szCs w:val="24"/>
        </w:rPr>
        <w:t>etų</w:t>
      </w:r>
      <w:r w:rsidRPr="00E93FE1">
        <w:rPr>
          <w:rFonts w:ascii="Times New Roman" w:eastAsia="Calibri" w:hAnsi="Times New Roman" w:cs="Times New Roman"/>
          <w:sz w:val="24"/>
          <w:szCs w:val="24"/>
        </w:rPr>
        <w:t xml:space="preserve"> programos pakeitimą. Šiuo </w:t>
      </w:r>
      <w:r w:rsidR="00A63392">
        <w:rPr>
          <w:rFonts w:ascii="Times New Roman" w:eastAsia="Calibri" w:hAnsi="Times New Roman" w:cs="Times New Roman"/>
          <w:sz w:val="24"/>
          <w:szCs w:val="24"/>
        </w:rPr>
        <w:t>pa</w:t>
      </w:r>
      <w:r w:rsidRPr="00E93FE1">
        <w:rPr>
          <w:rFonts w:ascii="Times New Roman" w:eastAsia="Calibri" w:hAnsi="Times New Roman" w:cs="Times New Roman"/>
          <w:sz w:val="24"/>
          <w:szCs w:val="24"/>
        </w:rPr>
        <w:t xml:space="preserve">keitimu </w:t>
      </w:r>
      <w:r w:rsidR="00A63392">
        <w:rPr>
          <w:rFonts w:ascii="Times New Roman" w:eastAsia="Calibri" w:hAnsi="Times New Roman" w:cs="Times New Roman"/>
          <w:sz w:val="24"/>
          <w:szCs w:val="24"/>
        </w:rPr>
        <w:t>p</w:t>
      </w:r>
      <w:r w:rsidRPr="00E93FE1">
        <w:rPr>
          <w:rFonts w:ascii="Times New Roman" w:eastAsia="Calibri" w:hAnsi="Times New Roman" w:cs="Times New Roman"/>
          <w:sz w:val="24"/>
          <w:szCs w:val="24"/>
        </w:rPr>
        <w:t>rogramos priemonė „Agrarinė aplinkosauga ir klimatas“ papildyta 2 naujomis veiklomis „Tarpinių pasėlių auginimas ariamojoje žemėje“ ir „Ražienų laukai per žiemą“. Tarpiniai pasėliai, nuėmus pagrindinių augalų derlių, savo antžemine mase dengia dirvos paviršių, todėl mažina dirvos eroziją, gerina dirvožemio struktūrą</w:t>
      </w:r>
      <w:r w:rsidR="00A63392">
        <w:rPr>
          <w:rFonts w:ascii="Times New Roman" w:eastAsia="Calibri" w:hAnsi="Times New Roman" w:cs="Times New Roman"/>
          <w:sz w:val="24"/>
          <w:szCs w:val="24"/>
        </w:rPr>
        <w:t xml:space="preserve"> ir</w:t>
      </w:r>
      <w:r w:rsidRPr="00E93FE1">
        <w:rPr>
          <w:rFonts w:ascii="Times New Roman" w:eastAsia="Calibri" w:hAnsi="Times New Roman" w:cs="Times New Roman"/>
          <w:sz w:val="24"/>
          <w:szCs w:val="24"/>
        </w:rPr>
        <w:t xml:space="preserve"> derlingumą, po jų auginimo mažėja piktžolių, ligų ir kenkėjų plitimas ariamojoje žemėje. Ražienų palikimas per žiemą sumažina vėjo ir vandens sukeliamos erozijos pavojų. Peržiemojusiose ražienose dirvos paviršius būna apraizgytas augalų šaknų, taigi atsparesnis vandens ir vėjo sukeliamai dirvos erozijai.</w:t>
      </w:r>
      <w:r w:rsidR="00BB6846">
        <w:rPr>
          <w:rFonts w:ascii="Times New Roman" w:eastAsia="Calibri" w:hAnsi="Times New Roman" w:cs="Times New Roman"/>
          <w:sz w:val="24"/>
          <w:szCs w:val="24"/>
        </w:rPr>
        <w:t xml:space="preserve"> </w:t>
      </w:r>
      <w:r w:rsidRPr="00E93FE1">
        <w:rPr>
          <w:rFonts w:ascii="Times New Roman" w:eastAsia="Calibri" w:hAnsi="Times New Roman" w:cs="Times New Roman"/>
          <w:sz w:val="24"/>
          <w:szCs w:val="24"/>
        </w:rPr>
        <w:t>Atsižvelgiant į sudarytas papildomas finansines skatinimo priemones, nuo 2018 m. žemdirbiai galėjo prisiimti įsipareigojimus pagal šias 2 naujas veiklas 5 m</w:t>
      </w:r>
      <w:r w:rsidR="00A63392">
        <w:rPr>
          <w:rFonts w:ascii="Times New Roman" w:eastAsia="Calibri" w:hAnsi="Times New Roman" w:cs="Times New Roman"/>
          <w:sz w:val="24"/>
          <w:szCs w:val="24"/>
        </w:rPr>
        <w:t>etų</w:t>
      </w:r>
      <w:r w:rsidRPr="00E93FE1">
        <w:rPr>
          <w:rFonts w:ascii="Times New Roman" w:eastAsia="Calibri" w:hAnsi="Times New Roman" w:cs="Times New Roman"/>
          <w:sz w:val="24"/>
          <w:szCs w:val="24"/>
        </w:rPr>
        <w:t xml:space="preserve"> laikotarpiui ir gauti kompensacines išmokas. </w:t>
      </w:r>
    </w:p>
    <w:p w14:paraId="02D7EBF0" w14:textId="0E3893A2" w:rsidR="00E93FE1" w:rsidRPr="00760383" w:rsidRDefault="00BB6846" w:rsidP="00760383">
      <w:pPr>
        <w:spacing w:after="0" w:line="24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b/>
          <w:bCs/>
          <w:color w:val="000000"/>
          <w:sz w:val="24"/>
          <w:szCs w:val="24"/>
        </w:rPr>
        <w:lastRenderedPageBreak/>
        <w:t>1</w:t>
      </w:r>
      <w:r w:rsidR="007B760F">
        <w:rPr>
          <w:rFonts w:ascii="Times New Roman" w:eastAsia="Times New Roman" w:hAnsi="Times New Roman" w:cs="Times New Roman"/>
          <w:b/>
          <w:bCs/>
          <w:color w:val="000000"/>
          <w:sz w:val="24"/>
          <w:szCs w:val="24"/>
        </w:rPr>
        <w:t>29</w:t>
      </w:r>
      <w:r w:rsidR="00760383">
        <w:rPr>
          <w:rFonts w:ascii="Times New Roman" w:eastAsia="Times New Roman" w:hAnsi="Times New Roman" w:cs="Times New Roman"/>
          <w:b/>
          <w:bCs/>
          <w:color w:val="000000"/>
          <w:sz w:val="24"/>
          <w:szCs w:val="24"/>
        </w:rPr>
        <w:t xml:space="preserve"> pav</w:t>
      </w:r>
      <w:r w:rsidR="00E93FE1" w:rsidRPr="00E93FE1">
        <w:rPr>
          <w:rFonts w:ascii="Times New Roman" w:eastAsia="Times New Roman" w:hAnsi="Times New Roman" w:cs="Times New Roman"/>
          <w:b/>
          <w:bCs/>
          <w:color w:val="000000"/>
          <w:sz w:val="24"/>
          <w:szCs w:val="24"/>
        </w:rPr>
        <w:t xml:space="preserve">. </w:t>
      </w:r>
      <w:r w:rsidR="00E93FE1" w:rsidRPr="00760383">
        <w:rPr>
          <w:rFonts w:ascii="Times New Roman" w:eastAsia="Times New Roman" w:hAnsi="Times New Roman" w:cs="Times New Roman"/>
          <w:i/>
          <w:color w:val="000000"/>
          <w:sz w:val="24"/>
          <w:szCs w:val="24"/>
        </w:rPr>
        <w:t>Ploto, kuriame taikoma tausaus ūkininkavimo praktika (ekologinis ūkininkavimas, agrarinės aplinkosaugos ir klimato priemonės), padidėjimas</w:t>
      </w:r>
      <w:r w:rsidR="00760383">
        <w:rPr>
          <w:rFonts w:ascii="Times New Roman" w:eastAsia="Times New Roman" w:hAnsi="Times New Roman" w:cs="Times New Roman"/>
          <w:i/>
          <w:color w:val="000000"/>
          <w:sz w:val="24"/>
          <w:szCs w:val="24"/>
        </w:rPr>
        <w:t xml:space="preserve"> (</w:t>
      </w:r>
      <w:r w:rsidR="00E93FE1" w:rsidRPr="00760383">
        <w:rPr>
          <w:rFonts w:ascii="Times New Roman" w:eastAsia="Times New Roman" w:hAnsi="Times New Roman" w:cs="Times New Roman"/>
          <w:i/>
          <w:color w:val="000000"/>
          <w:sz w:val="24"/>
          <w:szCs w:val="24"/>
        </w:rPr>
        <w:t>proc.</w:t>
      </w:r>
      <w:r w:rsidR="00760383">
        <w:rPr>
          <w:rFonts w:ascii="Times New Roman" w:eastAsia="Times New Roman" w:hAnsi="Times New Roman" w:cs="Times New Roman"/>
          <w:i/>
          <w:color w:val="000000"/>
          <w:sz w:val="24"/>
          <w:szCs w:val="24"/>
        </w:rPr>
        <w:t>)</w:t>
      </w:r>
    </w:p>
    <w:p w14:paraId="3082FE20" w14:textId="77777777" w:rsidR="00E93FE1" w:rsidRPr="00E93FE1" w:rsidRDefault="00E93FE1" w:rsidP="00760383">
      <w:pPr>
        <w:spacing w:after="0" w:line="240" w:lineRule="auto"/>
        <w:jc w:val="center"/>
        <w:rPr>
          <w:rFonts w:ascii="Times New Roman" w:eastAsia="Times New Roman" w:hAnsi="Times New Roman" w:cs="Times New Roman"/>
          <w:sz w:val="24"/>
          <w:szCs w:val="24"/>
        </w:rPr>
      </w:pPr>
      <w:r w:rsidRPr="000D6536">
        <w:rPr>
          <w:rFonts w:ascii="Times New Roman" w:hAnsi="Times New Roman"/>
          <w:noProof/>
          <w:sz w:val="24"/>
          <w:lang w:val="en-US"/>
        </w:rPr>
        <w:drawing>
          <wp:inline distT="0" distB="0" distL="0" distR="0" wp14:anchorId="7FD8A569" wp14:editId="50561829">
            <wp:extent cx="3775587" cy="1398147"/>
            <wp:effectExtent l="0" t="0" r="15875" b="12065"/>
            <wp:docPr id="87" name="Diagrama 29">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r:id="rId142"/>
              </a:graphicData>
            </a:graphic>
          </wp:inline>
        </w:drawing>
      </w:r>
    </w:p>
    <w:p w14:paraId="2C5BE45A" w14:textId="049BA286" w:rsidR="00E93FE1" w:rsidRPr="00760383" w:rsidRDefault="00760383" w:rsidP="0076038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Duomenų š</w:t>
      </w:r>
      <w:r w:rsidR="00E93FE1" w:rsidRPr="00760383">
        <w:rPr>
          <w:rFonts w:ascii="Times New Roman" w:eastAsia="Times New Roman" w:hAnsi="Times New Roman" w:cs="Times New Roman"/>
          <w:sz w:val="20"/>
          <w:szCs w:val="20"/>
        </w:rPr>
        <w:t>altinis</w:t>
      </w:r>
      <w:r w:rsidR="00A63392">
        <w:rPr>
          <w:rFonts w:ascii="Times New Roman" w:eastAsia="Times New Roman" w:hAnsi="Times New Roman" w:cs="Times New Roman"/>
          <w:sz w:val="20"/>
          <w:szCs w:val="20"/>
        </w:rPr>
        <w:t xml:space="preserve"> –</w:t>
      </w:r>
      <w:r w:rsidR="00E93FE1" w:rsidRPr="00760383">
        <w:rPr>
          <w:rFonts w:ascii="Times New Roman" w:eastAsia="Times New Roman" w:hAnsi="Times New Roman" w:cs="Times New Roman"/>
          <w:sz w:val="20"/>
          <w:szCs w:val="20"/>
        </w:rPr>
        <w:t xml:space="preserve"> VšĮ ,,</w:t>
      </w:r>
      <w:proofErr w:type="spellStart"/>
      <w:r w:rsidR="00E93FE1" w:rsidRPr="00760383">
        <w:rPr>
          <w:rFonts w:ascii="Times New Roman" w:eastAsia="Times New Roman" w:hAnsi="Times New Roman" w:cs="Times New Roman"/>
          <w:sz w:val="20"/>
          <w:szCs w:val="20"/>
        </w:rPr>
        <w:t>Ekoagros</w:t>
      </w:r>
      <w:proofErr w:type="spellEnd"/>
      <w:r>
        <w:rPr>
          <w:rFonts w:ascii="Times New Roman" w:eastAsia="Times New Roman" w:hAnsi="Times New Roman" w:cs="Times New Roman"/>
          <w:sz w:val="20"/>
          <w:szCs w:val="20"/>
        </w:rPr>
        <w:t>“</w:t>
      </w:r>
    </w:p>
    <w:p w14:paraId="68EEA8D4" w14:textId="77777777" w:rsidR="00E93FE1" w:rsidRDefault="00E93FE1" w:rsidP="00E93FE1">
      <w:pPr>
        <w:spacing w:after="0" w:line="240" w:lineRule="auto"/>
        <w:jc w:val="both"/>
        <w:rPr>
          <w:rFonts w:ascii="Times New Roman" w:eastAsia="Times New Roman" w:hAnsi="Times New Roman" w:cs="Times New Roman"/>
          <w:sz w:val="24"/>
          <w:szCs w:val="24"/>
        </w:rPr>
      </w:pPr>
    </w:p>
    <w:p w14:paraId="69652DAE" w14:textId="77777777" w:rsidR="0040352F" w:rsidRPr="00E93FE1" w:rsidRDefault="0040352F" w:rsidP="0040352F">
      <w:pPr>
        <w:spacing w:after="0" w:line="240" w:lineRule="auto"/>
        <w:jc w:val="both"/>
        <w:rPr>
          <w:rFonts w:ascii="Times New Roman" w:eastAsia="Calibri" w:hAnsi="Times New Roman" w:cs="Times New Roman"/>
          <w:sz w:val="24"/>
          <w:szCs w:val="24"/>
        </w:rPr>
      </w:pPr>
      <w:r w:rsidRPr="00E93FE1">
        <w:rPr>
          <w:rFonts w:ascii="Times New Roman" w:eastAsia="Calibri" w:hAnsi="Times New Roman" w:cs="Times New Roman"/>
          <w:sz w:val="24"/>
          <w:szCs w:val="24"/>
        </w:rPr>
        <w:t>Sėkmingos finansinio skatinimo priemonės 2018 m</w:t>
      </w:r>
      <w:r>
        <w:rPr>
          <w:rFonts w:ascii="Times New Roman" w:eastAsia="Calibri" w:hAnsi="Times New Roman" w:cs="Times New Roman"/>
          <w:sz w:val="24"/>
          <w:szCs w:val="24"/>
        </w:rPr>
        <w:t>.</w:t>
      </w:r>
      <w:r w:rsidRPr="00E93FE1">
        <w:rPr>
          <w:rFonts w:ascii="Times New Roman" w:eastAsia="Calibri" w:hAnsi="Times New Roman" w:cs="Times New Roman"/>
          <w:sz w:val="24"/>
          <w:szCs w:val="24"/>
        </w:rPr>
        <w:t xml:space="preserve"> </w:t>
      </w:r>
      <w:r>
        <w:rPr>
          <w:rFonts w:ascii="Times New Roman" w:eastAsia="Calibri" w:hAnsi="Times New Roman" w:cs="Times New Roman"/>
          <w:sz w:val="24"/>
          <w:szCs w:val="24"/>
        </w:rPr>
        <w:t>lėmė</w:t>
      </w:r>
      <w:r w:rsidRPr="00E93FE1">
        <w:rPr>
          <w:rFonts w:ascii="Times New Roman" w:eastAsia="Calibri" w:hAnsi="Times New Roman" w:cs="Times New Roman"/>
          <w:sz w:val="24"/>
          <w:szCs w:val="24"/>
        </w:rPr>
        <w:t xml:space="preserve"> planuoto rodiklio pasiekimą</w:t>
      </w:r>
      <w:r w:rsidRPr="00E93FE1">
        <w:rPr>
          <w:rFonts w:ascii="Times New Roman" w:eastAsia="Times New Roman" w:hAnsi="Times New Roman" w:cs="Times New Roman"/>
          <w:sz w:val="24"/>
          <w:szCs w:val="24"/>
        </w:rPr>
        <w:t>, t. y.</w:t>
      </w:r>
      <w:r>
        <w:rPr>
          <w:rFonts w:ascii="Times New Roman" w:eastAsia="Times New Roman" w:hAnsi="Times New Roman" w:cs="Times New Roman"/>
          <w:sz w:val="24"/>
          <w:szCs w:val="24"/>
        </w:rPr>
        <w:t xml:space="preserve"> ploto</w:t>
      </w:r>
      <w:r w:rsidRPr="00E93FE1">
        <w:rPr>
          <w:rFonts w:ascii="Times New Roman" w:eastAsia="Times New Roman" w:hAnsi="Times New Roman" w:cs="Times New Roman"/>
          <w:sz w:val="24"/>
          <w:szCs w:val="24"/>
        </w:rPr>
        <w:t>, kuriame taikoma tausaus ūkininkavimo praktika (ekologinis ūkininkavimas, agrarinės aplinkosaugos ir klimato priemonės), padidėjimą 1,5 proc.</w:t>
      </w:r>
    </w:p>
    <w:p w14:paraId="2450AE0C" w14:textId="77777777" w:rsidR="00E93FE1" w:rsidRPr="00E93FE1" w:rsidRDefault="00E93FE1" w:rsidP="00E93FE1">
      <w:pPr>
        <w:spacing w:after="0" w:line="240" w:lineRule="auto"/>
        <w:ind w:firstLine="485"/>
        <w:jc w:val="both"/>
        <w:rPr>
          <w:rFonts w:ascii="Times New Roman" w:eastAsia="Times New Roman" w:hAnsi="Times New Roman" w:cs="Times New Roman"/>
          <w:sz w:val="24"/>
          <w:szCs w:val="24"/>
        </w:rPr>
      </w:pPr>
    </w:p>
    <w:p w14:paraId="7EDFA478" w14:textId="40B0159E" w:rsidR="00E93FE1" w:rsidRPr="00A1444D" w:rsidRDefault="00E93FE1" w:rsidP="00E93FE1">
      <w:pPr>
        <w:spacing w:after="0" w:line="240" w:lineRule="auto"/>
        <w:jc w:val="both"/>
        <w:rPr>
          <w:rFonts w:ascii="Times New Roman" w:eastAsia="Times New Roman" w:hAnsi="Times New Roman" w:cs="Times New Roman"/>
          <w:bCs/>
          <w:i/>
          <w:color w:val="000000"/>
          <w:sz w:val="24"/>
          <w:szCs w:val="24"/>
          <w:lang w:eastAsia="lt-LT"/>
        </w:rPr>
      </w:pPr>
      <w:r w:rsidRPr="00A1444D">
        <w:rPr>
          <w:rFonts w:ascii="Times New Roman" w:eastAsia="Times New Roman" w:hAnsi="Times New Roman" w:cs="Times New Roman"/>
          <w:b/>
          <w:bCs/>
          <w:i/>
          <w:color w:val="000000"/>
          <w:sz w:val="24"/>
          <w:szCs w:val="24"/>
          <w:lang w:eastAsia="lt-LT"/>
        </w:rPr>
        <w:t>Melioracijos sistemų nuosavybės santykių ir atsakomybės pertvarkymas</w:t>
      </w:r>
    </w:p>
    <w:p w14:paraId="40DFFBBF" w14:textId="77777777" w:rsidR="0076279C" w:rsidRPr="00BB6846" w:rsidRDefault="0076279C" w:rsidP="0076279C">
      <w:pPr>
        <w:spacing w:after="0" w:line="240" w:lineRule="auto"/>
        <w:jc w:val="both"/>
        <w:rPr>
          <w:rFonts w:ascii="Times New Roman" w:eastAsia="Times New Roman" w:hAnsi="Times New Roman" w:cs="Times New Roman"/>
          <w:color w:val="000000"/>
          <w:sz w:val="24"/>
          <w:szCs w:val="24"/>
        </w:rPr>
      </w:pPr>
    </w:p>
    <w:p w14:paraId="688905D8" w14:textId="0D5C7F87" w:rsidR="0076279C" w:rsidRPr="000D6536" w:rsidRDefault="0076279C" w:rsidP="0076279C">
      <w:pPr>
        <w:spacing w:after="0" w:line="240" w:lineRule="auto"/>
        <w:jc w:val="both"/>
        <w:rPr>
          <w:rFonts w:ascii="Times New Roman" w:hAnsi="Times New Roman"/>
          <w:color w:val="000000"/>
          <w:sz w:val="24"/>
        </w:rPr>
      </w:pPr>
      <w:r w:rsidRPr="00E93FE1">
        <w:rPr>
          <w:rFonts w:ascii="Times New Roman" w:eastAsia="Times New Roman" w:hAnsi="Times New Roman" w:cs="Times New Roman"/>
          <w:color w:val="000000"/>
          <w:sz w:val="24"/>
          <w:szCs w:val="24"/>
        </w:rPr>
        <w:t>2018 m</w:t>
      </w:r>
      <w:r>
        <w:rPr>
          <w:rFonts w:ascii="Times New Roman" w:eastAsia="Times New Roman" w:hAnsi="Times New Roman" w:cs="Times New Roman"/>
          <w:color w:val="000000"/>
          <w:sz w:val="24"/>
          <w:szCs w:val="24"/>
        </w:rPr>
        <w:t>.</w:t>
      </w:r>
      <w:r w:rsidRPr="00E93FE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parengtas</w:t>
      </w:r>
      <w:r w:rsidRPr="00E93FE1">
        <w:rPr>
          <w:rFonts w:ascii="Times New Roman" w:eastAsia="Times New Roman" w:hAnsi="Times New Roman" w:cs="Times New Roman"/>
          <w:color w:val="000000"/>
          <w:sz w:val="24"/>
          <w:szCs w:val="24"/>
        </w:rPr>
        <w:t xml:space="preserve"> melioracijos statinių racionalesnio valdymo, finansavimo ir teisinių santykių pertvarkymo modeli</w:t>
      </w:r>
      <w:r>
        <w:rPr>
          <w:rFonts w:ascii="Times New Roman" w:eastAsia="Times New Roman" w:hAnsi="Times New Roman" w:cs="Times New Roman"/>
          <w:color w:val="000000"/>
          <w:sz w:val="24"/>
          <w:szCs w:val="24"/>
        </w:rPr>
        <w:t>s</w:t>
      </w:r>
      <w:r w:rsidRPr="00E93FE1">
        <w:rPr>
          <w:rFonts w:ascii="Times New Roman" w:eastAsia="Times New Roman" w:hAnsi="Times New Roman" w:cs="Times New Roman"/>
          <w:color w:val="000000"/>
          <w:sz w:val="24"/>
          <w:szCs w:val="24"/>
        </w:rPr>
        <w:t>.</w:t>
      </w:r>
      <w:r w:rsidRPr="00E93FE1">
        <w:rPr>
          <w:rFonts w:ascii="Times New Roman" w:eastAsia="Times New Roman" w:hAnsi="Times New Roman" w:cs="Times New Roman"/>
          <w:b/>
          <w:color w:val="000000"/>
          <w:sz w:val="24"/>
          <w:szCs w:val="24"/>
        </w:rPr>
        <w:t xml:space="preserve"> </w:t>
      </w:r>
      <w:r>
        <w:rPr>
          <w:rFonts w:ascii="Times New Roman" w:eastAsia="Calibri" w:hAnsi="Times New Roman" w:cs="Times New Roman"/>
          <w:color w:val="000000"/>
          <w:sz w:val="24"/>
          <w:szCs w:val="24"/>
        </w:rPr>
        <w:t xml:space="preserve">Šis modelis </w:t>
      </w:r>
      <w:r w:rsidRPr="00E93FE1">
        <w:rPr>
          <w:rFonts w:ascii="Times New Roman" w:eastAsia="Calibri" w:hAnsi="Times New Roman" w:cs="Times New Roman"/>
          <w:color w:val="000000"/>
          <w:sz w:val="24"/>
          <w:szCs w:val="24"/>
        </w:rPr>
        <w:t>bus įteisintas keičiant Melioracijos įstatymą.</w:t>
      </w:r>
      <w:r w:rsidRPr="00E93FE1">
        <w:rPr>
          <w:rFonts w:ascii="Times New Roman" w:eastAsia="Times New Roman" w:hAnsi="Times New Roman" w:cs="Times New Roman"/>
          <w:color w:val="000000"/>
          <w:sz w:val="24"/>
          <w:szCs w:val="24"/>
        </w:rPr>
        <w:t xml:space="preserve"> Tai planuojama atlikti iki </w:t>
      </w:r>
      <w:r w:rsidRPr="00E93FE1">
        <w:rPr>
          <w:rFonts w:ascii="Times New Roman" w:eastAsia="Calibri" w:hAnsi="Times New Roman" w:cs="Times New Roman"/>
          <w:color w:val="000000"/>
          <w:sz w:val="24"/>
          <w:szCs w:val="24"/>
        </w:rPr>
        <w:t xml:space="preserve">2019 </w:t>
      </w:r>
      <w:r w:rsidRPr="000D6536">
        <w:rPr>
          <w:rFonts w:ascii="Times New Roman" w:hAnsi="Times New Roman"/>
          <w:color w:val="000000"/>
          <w:sz w:val="24"/>
        </w:rPr>
        <w:t xml:space="preserve">m. III </w:t>
      </w:r>
      <w:r w:rsidRPr="000D6536">
        <w:rPr>
          <w:rFonts w:ascii="Times New Roman" w:eastAsia="Calibri" w:hAnsi="Times New Roman" w:cs="Times New Roman"/>
          <w:color w:val="000000"/>
          <w:sz w:val="24"/>
          <w:szCs w:val="24"/>
        </w:rPr>
        <w:t>ketv</w:t>
      </w:r>
      <w:r w:rsidR="005A3CCC">
        <w:rPr>
          <w:rFonts w:ascii="Times New Roman" w:eastAsia="Calibri" w:hAnsi="Times New Roman" w:cs="Times New Roman"/>
          <w:color w:val="000000"/>
          <w:sz w:val="24"/>
          <w:szCs w:val="24"/>
        </w:rPr>
        <w:t>irčio</w:t>
      </w:r>
      <w:r w:rsidRPr="000D6536">
        <w:rPr>
          <w:rFonts w:ascii="Times New Roman" w:hAnsi="Times New Roman"/>
          <w:color w:val="000000"/>
          <w:sz w:val="24"/>
        </w:rPr>
        <w:t xml:space="preserve">. Įstatymo pakeitimų tikslas – reglamentuoti: </w:t>
      </w:r>
    </w:p>
    <w:p w14:paraId="2E20A80E" w14:textId="30951B1C" w:rsidR="0076279C" w:rsidRPr="000D6536" w:rsidRDefault="0076279C" w:rsidP="00531FDD">
      <w:pPr>
        <w:pStyle w:val="ListParagraph"/>
        <w:numPr>
          <w:ilvl w:val="0"/>
          <w:numId w:val="14"/>
        </w:numPr>
        <w:spacing w:after="0" w:line="240" w:lineRule="auto"/>
        <w:jc w:val="both"/>
        <w:rPr>
          <w:rFonts w:ascii="Times New Roman" w:hAnsi="Times New Roman"/>
          <w:color w:val="000000"/>
          <w:sz w:val="24"/>
        </w:rPr>
      </w:pPr>
      <w:r w:rsidRPr="000D6536">
        <w:rPr>
          <w:rFonts w:ascii="Times New Roman" w:hAnsi="Times New Roman"/>
          <w:color w:val="000000"/>
          <w:sz w:val="24"/>
        </w:rPr>
        <w:t xml:space="preserve">santykius tarp valstybės ir privačių naudotojų; žemės savininkų ir kitų naudotojų teises ir pareigas, susijusias su melioracijos statinių statyba, rekonstravimu, remontu, naudojimu, priežiūra ir  apsauga; </w:t>
      </w:r>
    </w:p>
    <w:p w14:paraId="4FD7CE91" w14:textId="77777777" w:rsidR="0076279C" w:rsidRPr="000D6536" w:rsidRDefault="0076279C" w:rsidP="00531FDD">
      <w:pPr>
        <w:pStyle w:val="ListParagraph"/>
        <w:numPr>
          <w:ilvl w:val="0"/>
          <w:numId w:val="14"/>
        </w:numPr>
        <w:spacing w:after="0" w:line="240" w:lineRule="auto"/>
        <w:jc w:val="both"/>
        <w:rPr>
          <w:rFonts w:ascii="Times New Roman" w:hAnsi="Times New Roman"/>
          <w:color w:val="000000"/>
          <w:sz w:val="24"/>
        </w:rPr>
      </w:pPr>
      <w:r w:rsidRPr="000D6536">
        <w:rPr>
          <w:rFonts w:ascii="Times New Roman" w:hAnsi="Times New Roman"/>
          <w:color w:val="000000"/>
          <w:sz w:val="24"/>
        </w:rPr>
        <w:t xml:space="preserve">melioracijos statinių valstybinę kontrolę ir ekspertizę, projektavimą; </w:t>
      </w:r>
    </w:p>
    <w:p w14:paraId="4F6B4D66" w14:textId="77777777" w:rsidR="0076279C" w:rsidRPr="000D6536" w:rsidRDefault="0076279C" w:rsidP="00531FDD">
      <w:pPr>
        <w:pStyle w:val="ListParagraph"/>
        <w:numPr>
          <w:ilvl w:val="0"/>
          <w:numId w:val="14"/>
        </w:numPr>
        <w:spacing w:after="0" w:line="240" w:lineRule="auto"/>
        <w:jc w:val="both"/>
        <w:rPr>
          <w:rFonts w:ascii="Times New Roman" w:hAnsi="Times New Roman"/>
          <w:color w:val="000000"/>
          <w:sz w:val="24"/>
        </w:rPr>
      </w:pPr>
      <w:r w:rsidRPr="000D6536">
        <w:rPr>
          <w:rFonts w:ascii="Times New Roman" w:hAnsi="Times New Roman"/>
          <w:color w:val="000000"/>
          <w:sz w:val="24"/>
        </w:rPr>
        <w:t xml:space="preserve">melioruotos žemės ir melioracijos statinių apskaitą ir erdvinių duomenų tvarkymą; </w:t>
      </w:r>
    </w:p>
    <w:p w14:paraId="6D5E5437" w14:textId="251C72C2" w:rsidR="0076279C" w:rsidRPr="000D6536" w:rsidRDefault="0076279C" w:rsidP="00531FDD">
      <w:pPr>
        <w:pStyle w:val="ListParagraph"/>
        <w:numPr>
          <w:ilvl w:val="0"/>
          <w:numId w:val="14"/>
        </w:numPr>
        <w:spacing w:after="0" w:line="240" w:lineRule="auto"/>
        <w:jc w:val="both"/>
        <w:rPr>
          <w:rFonts w:ascii="Times New Roman" w:hAnsi="Times New Roman"/>
          <w:color w:val="000000"/>
          <w:sz w:val="24"/>
        </w:rPr>
      </w:pPr>
      <w:r w:rsidRPr="000D6536">
        <w:rPr>
          <w:rFonts w:ascii="Times New Roman" w:hAnsi="Times New Roman"/>
          <w:color w:val="000000"/>
          <w:sz w:val="24"/>
        </w:rPr>
        <w:t xml:space="preserve">melioracijos statinių rekonstravimo, remonto ir priežiūros darbų  finansavimo principus. </w:t>
      </w:r>
    </w:p>
    <w:p w14:paraId="56D1AB07" w14:textId="77777777" w:rsidR="0076279C" w:rsidRDefault="0076279C" w:rsidP="0076279C">
      <w:pPr>
        <w:spacing w:after="0" w:line="240" w:lineRule="auto"/>
        <w:jc w:val="both"/>
        <w:rPr>
          <w:rFonts w:ascii="Times New Roman" w:eastAsia="Times New Roman" w:hAnsi="Times New Roman" w:cs="Times New Roman"/>
          <w:color w:val="000000"/>
          <w:sz w:val="24"/>
          <w:szCs w:val="24"/>
        </w:rPr>
      </w:pPr>
    </w:p>
    <w:p w14:paraId="702CA51D" w14:textId="2916E228" w:rsidR="0076279C" w:rsidRDefault="0076279C" w:rsidP="0076279C">
      <w:pPr>
        <w:spacing w:after="0" w:line="240" w:lineRule="auto"/>
        <w:jc w:val="both"/>
        <w:rPr>
          <w:rFonts w:ascii="Times New Roman" w:eastAsia="Times New Roman" w:hAnsi="Times New Roman" w:cs="Times New Roman"/>
          <w:color w:val="000000"/>
          <w:sz w:val="24"/>
          <w:szCs w:val="24"/>
        </w:rPr>
      </w:pPr>
      <w:r w:rsidRPr="00E93FE1">
        <w:rPr>
          <w:rFonts w:ascii="Times New Roman" w:eastAsia="Times New Roman" w:hAnsi="Times New Roman" w:cs="Times New Roman"/>
          <w:color w:val="000000"/>
          <w:sz w:val="24"/>
          <w:szCs w:val="24"/>
        </w:rPr>
        <w:t xml:space="preserve">Melioracijos statiniai teikia naudą žemdirbiams, kaimo gyventojams ir visai visuomenei. Jie atlieka labai daug svarbių funkcijų – padeda saugoti gamtos išteklius </w:t>
      </w:r>
      <w:r w:rsidR="005A3CCC">
        <w:rPr>
          <w:rFonts w:ascii="Times New Roman" w:eastAsia="Times New Roman" w:hAnsi="Times New Roman" w:cs="Times New Roman"/>
          <w:color w:val="000000"/>
          <w:sz w:val="24"/>
          <w:szCs w:val="24"/>
        </w:rPr>
        <w:t>ir</w:t>
      </w:r>
      <w:r w:rsidRPr="00E93FE1">
        <w:rPr>
          <w:rFonts w:ascii="Times New Roman" w:eastAsia="Times New Roman" w:hAnsi="Times New Roman" w:cs="Times New Roman"/>
          <w:color w:val="000000"/>
          <w:sz w:val="24"/>
          <w:szCs w:val="24"/>
        </w:rPr>
        <w:t xml:space="preserve"> išvengti potvynių, sudaro galimybę gauti didesnį derlių. Valstybės nuosavybei priskirtą melioracinės paskirties turtą (sureguliuoti upeliai, hidrotechnikos statiniai, polderiai ir kitos melioracijos sistemos, jeigu jose mechaniškai keliamas vanduo, kanalizuoti grioviai), kuris paprastai ekonominę naudą teikia privataus, daugiausia žemės ūkio verslo, subjektams, numatyta išlaikyti valstybės lėšomis. Naudos gavėjų indėlis yra didžiausias, patiriamos su melioracijos statinių funkcionavimu susijusios išlaidos paskirstomos proporcingai gaunamai naudai, valstybė padeda išlaikyti didžiausius, strateginę reikšmę turinčius objektus, prisideda finansuojant brangius investicinius projektus, dažniausiai tuos, kuriuose naudos gavėjai prisiima melioracijos statinių priežiūros įsipareigojimus. </w:t>
      </w:r>
      <w:r w:rsidRPr="00E93FE1">
        <w:rPr>
          <w:rFonts w:ascii="Times New Roman" w:eastAsia="Calibri" w:hAnsi="Times New Roman" w:cs="Times New Roman"/>
          <w:color w:val="000000"/>
          <w:sz w:val="24"/>
          <w:szCs w:val="24"/>
        </w:rPr>
        <w:t xml:space="preserve">Įstatymo projekte numatytas naujas reguliavimas </w:t>
      </w:r>
      <w:r w:rsidR="005A3CCC">
        <w:rPr>
          <w:rFonts w:ascii="Times New Roman" w:eastAsia="Calibri" w:hAnsi="Times New Roman" w:cs="Times New Roman"/>
          <w:color w:val="000000"/>
          <w:sz w:val="24"/>
          <w:szCs w:val="24"/>
        </w:rPr>
        <w:t>teigiamai paveiks</w:t>
      </w:r>
      <w:r w:rsidRPr="00E93FE1">
        <w:rPr>
          <w:rFonts w:ascii="Times New Roman" w:eastAsia="Calibri" w:hAnsi="Times New Roman" w:cs="Times New Roman"/>
          <w:color w:val="000000"/>
          <w:sz w:val="24"/>
          <w:szCs w:val="24"/>
        </w:rPr>
        <w:t xml:space="preserve"> verslo sąlyg</w:t>
      </w:r>
      <w:r w:rsidR="005A3CCC">
        <w:rPr>
          <w:rFonts w:ascii="Times New Roman" w:eastAsia="Calibri" w:hAnsi="Times New Roman" w:cs="Times New Roman"/>
          <w:color w:val="000000"/>
          <w:sz w:val="24"/>
          <w:szCs w:val="24"/>
        </w:rPr>
        <w:t>as</w:t>
      </w:r>
      <w:r w:rsidRPr="00E93FE1">
        <w:rPr>
          <w:rFonts w:ascii="Times New Roman" w:eastAsia="Calibri" w:hAnsi="Times New Roman" w:cs="Times New Roman"/>
          <w:color w:val="000000"/>
          <w:sz w:val="24"/>
          <w:szCs w:val="24"/>
        </w:rPr>
        <w:t xml:space="preserve"> </w:t>
      </w:r>
      <w:r w:rsidR="005A3CCC">
        <w:rPr>
          <w:rFonts w:ascii="Times New Roman" w:eastAsia="Calibri" w:hAnsi="Times New Roman" w:cs="Times New Roman"/>
          <w:color w:val="000000"/>
          <w:sz w:val="24"/>
          <w:szCs w:val="24"/>
        </w:rPr>
        <w:t>ir</w:t>
      </w:r>
      <w:r w:rsidRPr="00E93FE1">
        <w:rPr>
          <w:rFonts w:ascii="Times New Roman" w:eastAsia="Calibri" w:hAnsi="Times New Roman" w:cs="Times New Roman"/>
          <w:color w:val="000000"/>
          <w:sz w:val="24"/>
          <w:szCs w:val="24"/>
        </w:rPr>
        <w:t xml:space="preserve"> </w:t>
      </w:r>
      <w:r w:rsidR="005A3CCC">
        <w:rPr>
          <w:rFonts w:ascii="Times New Roman" w:eastAsia="Calibri" w:hAnsi="Times New Roman" w:cs="Times New Roman"/>
          <w:color w:val="000000"/>
          <w:sz w:val="24"/>
          <w:szCs w:val="24"/>
        </w:rPr>
        <w:t>plėtrą</w:t>
      </w:r>
      <w:r w:rsidRPr="00E93FE1">
        <w:rPr>
          <w:rFonts w:ascii="Times New Roman" w:eastAsia="Calibri" w:hAnsi="Times New Roman" w:cs="Times New Roman"/>
          <w:color w:val="000000"/>
          <w:sz w:val="24"/>
          <w:szCs w:val="24"/>
        </w:rPr>
        <w:t>.</w:t>
      </w:r>
    </w:p>
    <w:p w14:paraId="66FF5092" w14:textId="77777777" w:rsidR="005A3CCC" w:rsidRDefault="005A3CCC" w:rsidP="0076279C">
      <w:pPr>
        <w:spacing w:after="0" w:line="240" w:lineRule="auto"/>
        <w:jc w:val="both"/>
        <w:rPr>
          <w:rFonts w:ascii="Times New Roman" w:eastAsia="Times New Roman" w:hAnsi="Times New Roman" w:cs="Times New Roman"/>
          <w:color w:val="000000"/>
          <w:sz w:val="24"/>
          <w:szCs w:val="24"/>
        </w:rPr>
      </w:pPr>
    </w:p>
    <w:p w14:paraId="0A02A88E" w14:textId="11853A75" w:rsidR="00E93FE1" w:rsidRPr="00E93FE1" w:rsidRDefault="00BB6846" w:rsidP="00E93FE1">
      <w:pPr>
        <w:spacing w:after="0" w:line="240" w:lineRule="auto"/>
        <w:jc w:val="center"/>
        <w:rPr>
          <w:rFonts w:ascii="Times New Roman" w:eastAsia="Calibri" w:hAnsi="Times New Roman" w:cs="Times New Roman"/>
          <w:color w:val="000000"/>
          <w:sz w:val="24"/>
          <w:szCs w:val="24"/>
        </w:rPr>
      </w:pPr>
      <w:bookmarkStart w:id="85" w:name="_Hlk2151918"/>
      <w:r>
        <w:rPr>
          <w:rFonts w:ascii="Times New Roman" w:eastAsia="Calibri" w:hAnsi="Times New Roman" w:cs="Times New Roman"/>
          <w:b/>
          <w:color w:val="000000"/>
          <w:sz w:val="24"/>
          <w:szCs w:val="24"/>
        </w:rPr>
        <w:t>1</w:t>
      </w:r>
      <w:r w:rsidR="00FF6A72">
        <w:rPr>
          <w:rFonts w:ascii="Times New Roman" w:eastAsia="Calibri" w:hAnsi="Times New Roman" w:cs="Times New Roman"/>
          <w:b/>
          <w:color w:val="000000"/>
          <w:sz w:val="24"/>
          <w:szCs w:val="24"/>
        </w:rPr>
        <w:t>3</w:t>
      </w:r>
      <w:r w:rsidR="007B760F">
        <w:rPr>
          <w:rFonts w:ascii="Times New Roman" w:eastAsia="Calibri" w:hAnsi="Times New Roman" w:cs="Times New Roman"/>
          <w:b/>
          <w:color w:val="000000"/>
          <w:sz w:val="24"/>
          <w:szCs w:val="24"/>
        </w:rPr>
        <w:t>0</w:t>
      </w:r>
      <w:r w:rsidR="00760383">
        <w:rPr>
          <w:rFonts w:ascii="Times New Roman" w:eastAsia="Calibri" w:hAnsi="Times New Roman" w:cs="Times New Roman"/>
          <w:b/>
          <w:color w:val="000000"/>
          <w:sz w:val="24"/>
          <w:szCs w:val="24"/>
        </w:rPr>
        <w:t xml:space="preserve"> pav</w:t>
      </w:r>
      <w:r w:rsidR="00E93FE1" w:rsidRPr="00E93FE1">
        <w:rPr>
          <w:rFonts w:ascii="Times New Roman" w:eastAsia="Calibri" w:hAnsi="Times New Roman" w:cs="Times New Roman"/>
          <w:b/>
          <w:color w:val="000000"/>
          <w:sz w:val="24"/>
          <w:szCs w:val="24"/>
        </w:rPr>
        <w:t>.</w:t>
      </w:r>
      <w:r w:rsidR="00E93FE1" w:rsidRPr="00E93FE1">
        <w:rPr>
          <w:rFonts w:ascii="Times New Roman" w:eastAsia="Calibri" w:hAnsi="Times New Roman" w:cs="Times New Roman"/>
          <w:color w:val="000000"/>
          <w:sz w:val="24"/>
          <w:szCs w:val="24"/>
        </w:rPr>
        <w:t xml:space="preserve"> </w:t>
      </w:r>
      <w:r w:rsidR="00E93FE1" w:rsidRPr="00760383">
        <w:rPr>
          <w:rFonts w:ascii="Times New Roman" w:eastAsia="Calibri" w:hAnsi="Times New Roman" w:cs="Times New Roman"/>
          <w:i/>
          <w:color w:val="000000"/>
          <w:sz w:val="24"/>
          <w:szCs w:val="24"/>
        </w:rPr>
        <w:t>Valstybei priklausančių melioracijos statinių dalis</w:t>
      </w:r>
      <w:r w:rsidR="00760383">
        <w:rPr>
          <w:rFonts w:ascii="Times New Roman" w:eastAsia="Calibri" w:hAnsi="Times New Roman" w:cs="Times New Roman"/>
          <w:i/>
          <w:color w:val="000000"/>
          <w:sz w:val="24"/>
          <w:szCs w:val="24"/>
        </w:rPr>
        <w:t xml:space="preserve"> (</w:t>
      </w:r>
      <w:r w:rsidR="00E93FE1" w:rsidRPr="00760383">
        <w:rPr>
          <w:rFonts w:ascii="Times New Roman" w:eastAsia="Calibri" w:hAnsi="Times New Roman" w:cs="Times New Roman"/>
          <w:i/>
          <w:color w:val="000000"/>
          <w:sz w:val="24"/>
          <w:szCs w:val="24"/>
        </w:rPr>
        <w:t>proc.</w:t>
      </w:r>
      <w:r w:rsidR="00760383">
        <w:rPr>
          <w:rFonts w:ascii="Times New Roman" w:eastAsia="Calibri" w:hAnsi="Times New Roman" w:cs="Times New Roman"/>
          <w:i/>
          <w:color w:val="000000"/>
          <w:sz w:val="24"/>
          <w:szCs w:val="24"/>
        </w:rPr>
        <w:t>)</w:t>
      </w:r>
    </w:p>
    <w:p w14:paraId="23090204" w14:textId="77777777" w:rsidR="00E93FE1" w:rsidRPr="00E93FE1" w:rsidRDefault="00E93FE1" w:rsidP="00E93FE1">
      <w:pPr>
        <w:spacing w:after="0" w:line="240" w:lineRule="auto"/>
        <w:jc w:val="center"/>
        <w:rPr>
          <w:rFonts w:ascii="Times New Roman" w:eastAsia="Calibri" w:hAnsi="Times New Roman" w:cs="Times New Roman"/>
          <w:color w:val="000000"/>
          <w:sz w:val="24"/>
          <w:szCs w:val="24"/>
        </w:rPr>
      </w:pPr>
      <w:r w:rsidRPr="000D6536">
        <w:rPr>
          <w:rFonts w:ascii="Times New Roman" w:hAnsi="Times New Roman"/>
          <w:noProof/>
          <w:sz w:val="24"/>
          <w:lang w:val="en-US"/>
        </w:rPr>
        <w:drawing>
          <wp:inline distT="0" distB="0" distL="0" distR="0" wp14:anchorId="274E7638" wp14:editId="21B7C780">
            <wp:extent cx="3923071" cy="1132676"/>
            <wp:effectExtent l="0" t="0" r="1270" b="10795"/>
            <wp:docPr id="88" name="Diagrama 12">
              <a:extLst xmlns:a="http://schemas.openxmlformats.org/drawingml/2006/main">
                <a:ext uri="{FF2B5EF4-FFF2-40B4-BE49-F238E27FC236}">
                  <a16:creationId xmlns:a16="http://schemas.microsoft.com/office/drawing/2014/main" id="{05805BF8-BA92-402A-A74F-A697B78480CF}"/>
                </a:ext>
              </a:extLst>
            </wp:docPr>
            <wp:cNvGraphicFramePr/>
            <a:graphic xmlns:a="http://schemas.openxmlformats.org/drawingml/2006/main">
              <a:graphicData uri="http://schemas.openxmlformats.org/drawingml/2006/chart">
                <c:chart xmlns:c="http://schemas.openxmlformats.org/drawingml/2006/chart" r:id="rId143"/>
              </a:graphicData>
            </a:graphic>
          </wp:inline>
        </w:drawing>
      </w:r>
    </w:p>
    <w:p w14:paraId="2B9F104C" w14:textId="6DEEDE36" w:rsidR="00E93FE1" w:rsidRPr="00760383" w:rsidRDefault="00760383" w:rsidP="00E93FE1">
      <w:pPr>
        <w:tabs>
          <w:tab w:val="left" w:pos="1615"/>
          <w:tab w:val="left" w:pos="3669"/>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Duomenų š</w:t>
      </w:r>
      <w:r w:rsidR="00E93FE1" w:rsidRPr="00760383">
        <w:rPr>
          <w:rFonts w:ascii="Times New Roman" w:eastAsia="Times New Roman" w:hAnsi="Times New Roman" w:cs="Times New Roman"/>
          <w:color w:val="000000"/>
          <w:sz w:val="20"/>
          <w:szCs w:val="20"/>
        </w:rPr>
        <w:t>altinis</w:t>
      </w:r>
      <w:r w:rsidR="005A3CCC">
        <w:rPr>
          <w:rFonts w:ascii="Times New Roman" w:eastAsia="Times New Roman" w:hAnsi="Times New Roman" w:cs="Times New Roman"/>
          <w:color w:val="000000"/>
          <w:sz w:val="20"/>
          <w:szCs w:val="20"/>
        </w:rPr>
        <w:t xml:space="preserve"> –</w:t>
      </w:r>
      <w:r w:rsidR="00E93FE1" w:rsidRPr="00760383">
        <w:rPr>
          <w:rFonts w:ascii="Times New Roman" w:eastAsia="Times New Roman" w:hAnsi="Times New Roman" w:cs="Times New Roman"/>
          <w:color w:val="000000"/>
          <w:sz w:val="20"/>
          <w:szCs w:val="20"/>
        </w:rPr>
        <w:t xml:space="preserve"> Žemės ūkio ministerij</w:t>
      </w:r>
      <w:r>
        <w:rPr>
          <w:rFonts w:ascii="Times New Roman" w:eastAsia="Times New Roman" w:hAnsi="Times New Roman" w:cs="Times New Roman"/>
          <w:color w:val="000000"/>
          <w:sz w:val="20"/>
          <w:szCs w:val="20"/>
        </w:rPr>
        <w:t>a</w:t>
      </w:r>
    </w:p>
    <w:p w14:paraId="767B423A" w14:textId="6A51C8DB" w:rsidR="000D075F" w:rsidRPr="00BB6846" w:rsidRDefault="0076279C" w:rsidP="00BB6846">
      <w:pPr>
        <w:spacing w:after="0" w:line="240" w:lineRule="auto"/>
        <w:jc w:val="both"/>
        <w:rPr>
          <w:rFonts w:ascii="Times New Roman" w:eastAsia="Times New Roman" w:hAnsi="Times New Roman" w:cs="Times New Roman"/>
          <w:color w:val="000000"/>
          <w:sz w:val="24"/>
          <w:szCs w:val="24"/>
        </w:rPr>
      </w:pPr>
      <w:r w:rsidRPr="00E93FE1">
        <w:rPr>
          <w:rFonts w:ascii="Times New Roman" w:eastAsia="Times New Roman" w:hAnsi="Times New Roman" w:cs="Times New Roman"/>
          <w:color w:val="000000"/>
          <w:sz w:val="24"/>
          <w:szCs w:val="24"/>
        </w:rPr>
        <w:t>Planuojama, kad</w:t>
      </w:r>
      <w:r w:rsidR="005A3CCC">
        <w:rPr>
          <w:rFonts w:ascii="Times New Roman" w:eastAsia="Times New Roman" w:hAnsi="Times New Roman" w:cs="Times New Roman"/>
          <w:color w:val="000000"/>
          <w:sz w:val="24"/>
          <w:szCs w:val="24"/>
        </w:rPr>
        <w:t>,</w:t>
      </w:r>
      <w:r w:rsidRPr="00E93FE1">
        <w:rPr>
          <w:rFonts w:ascii="Times New Roman" w:eastAsia="Times New Roman" w:hAnsi="Times New Roman" w:cs="Times New Roman"/>
          <w:color w:val="000000"/>
          <w:sz w:val="24"/>
          <w:szCs w:val="24"/>
        </w:rPr>
        <w:t xml:space="preserve"> 2019 m</w:t>
      </w:r>
      <w:r>
        <w:rPr>
          <w:rFonts w:ascii="Times New Roman" w:eastAsia="Times New Roman" w:hAnsi="Times New Roman" w:cs="Times New Roman"/>
          <w:color w:val="000000"/>
          <w:sz w:val="24"/>
          <w:szCs w:val="24"/>
        </w:rPr>
        <w:t>.</w:t>
      </w:r>
      <w:r w:rsidRPr="00E93FE1">
        <w:rPr>
          <w:rFonts w:ascii="Times New Roman" w:eastAsia="Times New Roman" w:hAnsi="Times New Roman" w:cs="Times New Roman"/>
          <w:color w:val="000000"/>
          <w:sz w:val="24"/>
          <w:szCs w:val="24"/>
        </w:rPr>
        <w:t xml:space="preserve"> pakeitus Melioracijos įstatymą, valstybei priklausys 34 proc. melioracijos statinių</w:t>
      </w:r>
      <w:r w:rsidR="005A3CCC">
        <w:rPr>
          <w:rFonts w:ascii="Times New Roman" w:eastAsia="Times New Roman" w:hAnsi="Times New Roman" w:cs="Times New Roman"/>
          <w:color w:val="000000"/>
          <w:sz w:val="24"/>
          <w:szCs w:val="24"/>
        </w:rPr>
        <w:t xml:space="preserve"> ir</w:t>
      </w:r>
      <w:r>
        <w:rPr>
          <w:rFonts w:ascii="Times New Roman" w:eastAsia="Times New Roman" w:hAnsi="Times New Roman" w:cs="Times New Roman"/>
          <w:color w:val="000000"/>
          <w:sz w:val="24"/>
          <w:szCs w:val="24"/>
        </w:rPr>
        <w:t xml:space="preserve"> </w:t>
      </w:r>
      <w:r w:rsidRPr="00E93FE1">
        <w:rPr>
          <w:rFonts w:ascii="Times New Roman" w:eastAsia="Times New Roman" w:hAnsi="Times New Roman" w:cs="Times New Roman"/>
          <w:color w:val="000000"/>
          <w:sz w:val="24"/>
          <w:szCs w:val="20"/>
        </w:rPr>
        <w:t>per 10</w:t>
      </w:r>
      <w:r w:rsidRPr="00E93FE1">
        <w:rPr>
          <w:rFonts w:ascii="Times New Roman" w:eastAsia="Times New Roman" w:hAnsi="Times New Roman" w:cs="Times New Roman"/>
          <w:sz w:val="24"/>
          <w:szCs w:val="24"/>
        </w:rPr>
        <w:t>–</w:t>
      </w:r>
      <w:r w:rsidRPr="00E93FE1">
        <w:rPr>
          <w:rFonts w:ascii="Times New Roman" w:eastAsia="Times New Roman" w:hAnsi="Times New Roman" w:cs="Times New Roman"/>
          <w:color w:val="000000"/>
          <w:sz w:val="24"/>
          <w:szCs w:val="20"/>
        </w:rPr>
        <w:t>15 metų bus sutvarkyti visi melioracijos statiniai.</w:t>
      </w:r>
      <w:r w:rsidRPr="00E93FE1">
        <w:rPr>
          <w:rFonts w:ascii="Times New Roman" w:eastAsia="Times New Roman" w:hAnsi="Times New Roman" w:cs="Times New Roman"/>
          <w:color w:val="000000"/>
          <w:sz w:val="24"/>
          <w:szCs w:val="24"/>
        </w:rPr>
        <w:t xml:space="preserve"> </w:t>
      </w:r>
      <w:bookmarkEnd w:id="85"/>
      <w:r w:rsidR="000D075F">
        <w:br w:type="page"/>
      </w:r>
    </w:p>
    <w:p w14:paraId="71A8A008" w14:textId="77777777" w:rsidR="00D84040" w:rsidRPr="00C8713E" w:rsidRDefault="00D84040" w:rsidP="009637A7">
      <w:pPr>
        <w:pStyle w:val="Heading2"/>
        <w:shd w:val="clear" w:color="auto" w:fill="BDD6EE" w:themeFill="accent5" w:themeFillTint="66"/>
        <w:rPr>
          <w:rFonts w:ascii="Times New Roman" w:hAnsi="Times New Roman" w:cs="Times New Roman"/>
          <w:b/>
          <w:color w:val="002060"/>
          <w:sz w:val="32"/>
          <w:szCs w:val="32"/>
        </w:rPr>
      </w:pPr>
      <w:bookmarkStart w:id="86" w:name="_Toc531605470"/>
      <w:bookmarkStart w:id="87" w:name="_Toc4409416"/>
      <w:r w:rsidRPr="009637A7">
        <w:rPr>
          <w:rFonts w:ascii="Times New Roman" w:hAnsi="Times New Roman" w:cs="Times New Roman"/>
          <w:b/>
          <w:color w:val="auto"/>
          <w:sz w:val="32"/>
          <w:szCs w:val="32"/>
        </w:rPr>
        <w:lastRenderedPageBreak/>
        <w:t xml:space="preserve">5 </w:t>
      </w:r>
      <w:r w:rsidR="005D7E25" w:rsidRPr="009637A7">
        <w:rPr>
          <w:rFonts w:ascii="Times New Roman" w:hAnsi="Times New Roman" w:cs="Times New Roman"/>
          <w:b/>
          <w:color w:val="auto"/>
          <w:sz w:val="32"/>
          <w:szCs w:val="32"/>
        </w:rPr>
        <w:t>PRIORITETAS</w:t>
      </w:r>
      <w:r w:rsidRPr="009637A7">
        <w:rPr>
          <w:rFonts w:ascii="Times New Roman" w:hAnsi="Times New Roman" w:cs="Times New Roman"/>
          <w:b/>
          <w:color w:val="auto"/>
          <w:sz w:val="32"/>
          <w:szCs w:val="32"/>
        </w:rPr>
        <w:t>: Saugi valstybė</w:t>
      </w:r>
      <w:bookmarkEnd w:id="86"/>
      <w:bookmarkEnd w:id="87"/>
    </w:p>
    <w:p w14:paraId="6D104193" w14:textId="77777777" w:rsidR="00D84040" w:rsidRDefault="00D84040" w:rsidP="001A3BF5">
      <w:pPr>
        <w:pStyle w:val="Betarp20"/>
      </w:pPr>
    </w:p>
    <w:p w14:paraId="7308B575" w14:textId="2DE76A07" w:rsidR="00952753" w:rsidRPr="001A3BF5" w:rsidRDefault="007C2201" w:rsidP="001A3BF5">
      <w:pPr>
        <w:jc w:val="both"/>
        <w:rPr>
          <w:rFonts w:ascii="Times New Roman" w:hAnsi="Times New Roman" w:cs="Times New Roman"/>
          <w:b/>
          <w:color w:val="002060"/>
          <w:sz w:val="28"/>
          <w:szCs w:val="28"/>
        </w:rPr>
      </w:pPr>
      <w:bookmarkStart w:id="88" w:name="_Toc531605471"/>
      <w:r w:rsidRPr="001A3BF5">
        <w:rPr>
          <w:rFonts w:ascii="Times New Roman" w:hAnsi="Times New Roman" w:cs="Times New Roman"/>
          <w:b/>
          <w:color w:val="002060"/>
          <w:sz w:val="28"/>
          <w:szCs w:val="28"/>
        </w:rPr>
        <w:t xml:space="preserve">5.1 </w:t>
      </w:r>
      <w:r w:rsidR="004C33EF" w:rsidRPr="001A3BF5">
        <w:rPr>
          <w:rFonts w:ascii="Times New Roman" w:hAnsi="Times New Roman" w:cs="Times New Roman"/>
          <w:b/>
          <w:color w:val="002060"/>
          <w:sz w:val="28"/>
          <w:szCs w:val="28"/>
        </w:rPr>
        <w:t xml:space="preserve">kryptis. </w:t>
      </w:r>
      <w:r w:rsidRPr="001A3BF5">
        <w:rPr>
          <w:rFonts w:ascii="Times New Roman" w:hAnsi="Times New Roman" w:cs="Times New Roman"/>
          <w:b/>
          <w:color w:val="002060"/>
          <w:sz w:val="28"/>
          <w:szCs w:val="28"/>
        </w:rPr>
        <w:t>Gynybos sistemos stiprinimas ir plėtra</w:t>
      </w:r>
      <w:bookmarkEnd w:id="88"/>
      <w:r w:rsidR="002761CA" w:rsidRPr="001A3BF5">
        <w:rPr>
          <w:rFonts w:ascii="Times New Roman" w:hAnsi="Times New Roman" w:cs="Times New Roman"/>
          <w:b/>
          <w:color w:val="002060"/>
          <w:sz w:val="28"/>
          <w:szCs w:val="28"/>
        </w:rPr>
        <w:t xml:space="preserve"> </w:t>
      </w:r>
    </w:p>
    <w:p w14:paraId="47F276C7" w14:textId="4D62459B" w:rsidR="00753F46" w:rsidRDefault="00753F46" w:rsidP="00C621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Plėtojant </w:t>
      </w:r>
      <w:r w:rsidR="00C621E6" w:rsidRPr="00EB382B">
        <w:rPr>
          <w:rFonts w:ascii="Times New Roman" w:hAnsi="Times New Roman" w:cs="Times New Roman"/>
          <w:sz w:val="24"/>
          <w:szCs w:val="24"/>
        </w:rPr>
        <w:t>Lietuvos gynybos sistem</w:t>
      </w:r>
      <w:r>
        <w:rPr>
          <w:rFonts w:ascii="Times New Roman" w:hAnsi="Times New Roman" w:cs="Times New Roman"/>
          <w:sz w:val="24"/>
          <w:szCs w:val="24"/>
        </w:rPr>
        <w:t xml:space="preserve">ą, </w:t>
      </w:r>
      <w:r w:rsidR="00C621E6" w:rsidRPr="00EB382B">
        <w:rPr>
          <w:rFonts w:ascii="Times New Roman" w:hAnsi="Times New Roman" w:cs="Times New Roman"/>
          <w:sz w:val="24"/>
          <w:szCs w:val="24"/>
        </w:rPr>
        <w:t xml:space="preserve">2018 </w:t>
      </w:r>
      <w:r>
        <w:rPr>
          <w:rFonts w:ascii="Times New Roman" w:hAnsi="Times New Roman" w:cs="Times New Roman"/>
          <w:sz w:val="24"/>
          <w:szCs w:val="24"/>
        </w:rPr>
        <w:t>m. Vyriausybė</w:t>
      </w:r>
      <w:r w:rsidR="00C621E6" w:rsidRPr="00EB382B">
        <w:rPr>
          <w:rFonts w:ascii="Times New Roman" w:hAnsi="Times New Roman" w:cs="Times New Roman"/>
          <w:sz w:val="24"/>
          <w:szCs w:val="24"/>
        </w:rPr>
        <w:t xml:space="preserve"> toliau tęsė </w:t>
      </w:r>
      <w:r>
        <w:rPr>
          <w:rFonts w:ascii="Times New Roman" w:hAnsi="Times New Roman" w:cs="Times New Roman"/>
          <w:sz w:val="24"/>
          <w:szCs w:val="24"/>
        </w:rPr>
        <w:t>darbus</w:t>
      </w:r>
      <w:r w:rsidR="00C621E6" w:rsidRPr="00EB382B">
        <w:rPr>
          <w:rFonts w:ascii="Times New Roman" w:hAnsi="Times New Roman" w:cs="Times New Roman"/>
        </w:rPr>
        <w:t xml:space="preserve"> </w:t>
      </w:r>
      <w:r w:rsidR="00C621E6" w:rsidRPr="00217982">
        <w:rPr>
          <w:rFonts w:ascii="Times New Roman" w:hAnsi="Times New Roman" w:cs="Times New Roman"/>
          <w:sz w:val="24"/>
          <w:szCs w:val="24"/>
        </w:rPr>
        <w:t>stiprin</w:t>
      </w:r>
      <w:r w:rsidR="00C621E6">
        <w:rPr>
          <w:rFonts w:ascii="Times New Roman" w:hAnsi="Times New Roman" w:cs="Times New Roman"/>
          <w:sz w:val="24"/>
          <w:szCs w:val="24"/>
        </w:rPr>
        <w:t>dama</w:t>
      </w:r>
      <w:r w:rsidR="00C621E6" w:rsidRPr="00217982">
        <w:rPr>
          <w:rFonts w:ascii="Times New Roman" w:hAnsi="Times New Roman" w:cs="Times New Roman"/>
          <w:sz w:val="24"/>
          <w:szCs w:val="24"/>
        </w:rPr>
        <w:t xml:space="preserve"> nacionalinius </w:t>
      </w:r>
      <w:r w:rsidR="00C621E6">
        <w:rPr>
          <w:rFonts w:ascii="Times New Roman" w:hAnsi="Times New Roman" w:cs="Times New Roman"/>
          <w:sz w:val="24"/>
          <w:szCs w:val="24"/>
        </w:rPr>
        <w:t xml:space="preserve">gynybinius </w:t>
      </w:r>
      <w:r w:rsidR="00C621E6" w:rsidRPr="00217982">
        <w:rPr>
          <w:rFonts w:ascii="Times New Roman" w:hAnsi="Times New Roman" w:cs="Times New Roman"/>
          <w:sz w:val="24"/>
          <w:szCs w:val="24"/>
        </w:rPr>
        <w:t xml:space="preserve">pajėgumus, </w:t>
      </w:r>
      <w:r w:rsidR="00C621E6">
        <w:rPr>
          <w:rFonts w:ascii="Times New Roman" w:hAnsi="Times New Roman" w:cs="Times New Roman"/>
          <w:sz w:val="24"/>
          <w:szCs w:val="24"/>
        </w:rPr>
        <w:t xml:space="preserve">modernizuodama, aprūpindama ir taip stiprindama </w:t>
      </w:r>
      <w:r w:rsidR="00C621E6" w:rsidRPr="00217982">
        <w:rPr>
          <w:rFonts w:ascii="Times New Roman" w:hAnsi="Times New Roman" w:cs="Times New Roman"/>
          <w:sz w:val="24"/>
          <w:szCs w:val="24"/>
        </w:rPr>
        <w:t>Lietuvos kariuomen</w:t>
      </w:r>
      <w:r w:rsidR="00C621E6">
        <w:rPr>
          <w:rFonts w:ascii="Times New Roman" w:hAnsi="Times New Roman" w:cs="Times New Roman"/>
          <w:sz w:val="24"/>
          <w:szCs w:val="24"/>
        </w:rPr>
        <w:t xml:space="preserve">ės kovinę galią. </w:t>
      </w:r>
      <w:r w:rsidRPr="00217982">
        <w:rPr>
          <w:rFonts w:ascii="Times New Roman" w:hAnsi="Times New Roman" w:cs="Times New Roman"/>
          <w:sz w:val="24"/>
          <w:szCs w:val="24"/>
        </w:rPr>
        <w:t>Lietuvos kariuomen</w:t>
      </w:r>
      <w:r>
        <w:rPr>
          <w:rFonts w:ascii="Times New Roman" w:hAnsi="Times New Roman" w:cs="Times New Roman"/>
          <w:sz w:val="24"/>
          <w:szCs w:val="24"/>
        </w:rPr>
        <w:t>ės</w:t>
      </w:r>
      <w:r w:rsidR="00C621E6">
        <w:rPr>
          <w:rFonts w:ascii="Times New Roman" w:hAnsi="Times New Roman" w:cs="Times New Roman"/>
          <w:sz w:val="24"/>
          <w:szCs w:val="24"/>
        </w:rPr>
        <w:t xml:space="preserve"> kariniai vienetai yra dar geriau pasirengę </w:t>
      </w:r>
      <w:r w:rsidR="00C621E6" w:rsidRPr="00217982">
        <w:rPr>
          <w:rFonts w:ascii="Times New Roman" w:hAnsi="Times New Roman" w:cs="Times New Roman"/>
          <w:sz w:val="24"/>
          <w:szCs w:val="24"/>
        </w:rPr>
        <w:t xml:space="preserve">reaguoti be išankstinio perspėjimo, taip pat </w:t>
      </w:r>
      <w:r w:rsidR="00C621E6">
        <w:rPr>
          <w:rFonts w:ascii="Times New Roman" w:hAnsi="Times New Roman" w:cs="Times New Roman"/>
          <w:sz w:val="24"/>
          <w:szCs w:val="24"/>
        </w:rPr>
        <w:t>yra</w:t>
      </w:r>
      <w:r w:rsidR="00C621E6" w:rsidRPr="00217982">
        <w:rPr>
          <w:rFonts w:ascii="Times New Roman" w:hAnsi="Times New Roman" w:cs="Times New Roman"/>
          <w:sz w:val="24"/>
          <w:szCs w:val="24"/>
        </w:rPr>
        <w:t xml:space="preserve"> pasireng</w:t>
      </w:r>
      <w:r w:rsidR="00C621E6">
        <w:rPr>
          <w:rFonts w:ascii="Times New Roman" w:hAnsi="Times New Roman" w:cs="Times New Roman"/>
          <w:sz w:val="24"/>
          <w:szCs w:val="24"/>
        </w:rPr>
        <w:t>ę</w:t>
      </w:r>
      <w:r w:rsidR="00C621E6" w:rsidRPr="00217982">
        <w:rPr>
          <w:rFonts w:ascii="Times New Roman" w:hAnsi="Times New Roman" w:cs="Times New Roman"/>
          <w:sz w:val="24"/>
          <w:szCs w:val="24"/>
        </w:rPr>
        <w:t xml:space="preserve"> bendriems veiksmams su sąjungininkais. </w:t>
      </w:r>
    </w:p>
    <w:p w14:paraId="5A0F6F92" w14:textId="77777777" w:rsidR="00753F46" w:rsidRDefault="00753F46" w:rsidP="00C621E6">
      <w:pPr>
        <w:spacing w:after="0" w:line="240" w:lineRule="auto"/>
        <w:jc w:val="both"/>
        <w:rPr>
          <w:rFonts w:ascii="Times New Roman" w:hAnsi="Times New Roman" w:cs="Times New Roman"/>
          <w:sz w:val="24"/>
          <w:szCs w:val="24"/>
        </w:rPr>
      </w:pPr>
    </w:p>
    <w:p w14:paraId="23C2F7D0" w14:textId="1C87C5F1" w:rsidR="00C621E6" w:rsidRDefault="00C621E6" w:rsidP="00C621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2018 m. krašto apsaugos sistemos pažangai </w:t>
      </w:r>
      <w:r w:rsidRPr="00217982">
        <w:rPr>
          <w:rFonts w:ascii="Times New Roman" w:hAnsi="Times New Roman" w:cs="Times New Roman"/>
          <w:sz w:val="24"/>
          <w:szCs w:val="24"/>
        </w:rPr>
        <w:t>sąlygas sudarė nuoseklus gynybos biudžeto augimas</w:t>
      </w:r>
      <w:r>
        <w:rPr>
          <w:rFonts w:ascii="Times New Roman" w:hAnsi="Times New Roman" w:cs="Times New Roman"/>
          <w:sz w:val="24"/>
          <w:szCs w:val="24"/>
        </w:rPr>
        <w:t xml:space="preserve">. </w:t>
      </w:r>
      <w:r w:rsidRPr="00217982">
        <w:rPr>
          <w:rFonts w:ascii="Times New Roman" w:hAnsi="Times New Roman" w:cs="Times New Roman"/>
          <w:sz w:val="24"/>
          <w:szCs w:val="24"/>
        </w:rPr>
        <w:t xml:space="preserve">2018 m. </w:t>
      </w:r>
      <w:r w:rsidR="005A3CCC">
        <w:rPr>
          <w:rFonts w:ascii="Times New Roman" w:hAnsi="Times New Roman" w:cs="Times New Roman"/>
          <w:sz w:val="24"/>
          <w:szCs w:val="24"/>
        </w:rPr>
        <w:t>K</w:t>
      </w:r>
      <w:r>
        <w:rPr>
          <w:rFonts w:ascii="Times New Roman" w:hAnsi="Times New Roman" w:cs="Times New Roman"/>
          <w:sz w:val="24"/>
          <w:szCs w:val="24"/>
        </w:rPr>
        <w:t xml:space="preserve">rašto apsaugos ministerijos </w:t>
      </w:r>
      <w:r w:rsidRPr="00217982">
        <w:rPr>
          <w:rFonts w:ascii="Times New Roman" w:hAnsi="Times New Roman" w:cs="Times New Roman"/>
          <w:sz w:val="24"/>
          <w:szCs w:val="24"/>
        </w:rPr>
        <w:t>asignavimai sudarė 894,5 mln. eurų</w:t>
      </w:r>
      <w:r w:rsidR="005A3CCC">
        <w:rPr>
          <w:rFonts w:ascii="Times New Roman" w:hAnsi="Times New Roman" w:cs="Times New Roman"/>
          <w:sz w:val="24"/>
          <w:szCs w:val="24"/>
        </w:rPr>
        <w:t>,</w:t>
      </w:r>
      <w:r w:rsidRPr="00217982">
        <w:rPr>
          <w:rFonts w:ascii="Times New Roman" w:hAnsi="Times New Roman" w:cs="Times New Roman"/>
          <w:sz w:val="24"/>
          <w:szCs w:val="24"/>
        </w:rPr>
        <w:t xml:space="preserve"> arba 2 proc. </w:t>
      </w:r>
      <w:r>
        <w:rPr>
          <w:rFonts w:ascii="Times New Roman" w:hAnsi="Times New Roman" w:cs="Times New Roman"/>
          <w:sz w:val="24"/>
          <w:szCs w:val="24"/>
        </w:rPr>
        <w:t>BVP.</w:t>
      </w:r>
      <w:r w:rsidRPr="00217982">
        <w:rPr>
          <w:rFonts w:ascii="Times New Roman" w:hAnsi="Times New Roman" w:cs="Times New Roman"/>
          <w:sz w:val="24"/>
          <w:szCs w:val="24"/>
        </w:rPr>
        <w:t xml:space="preserve"> </w:t>
      </w:r>
      <w:r w:rsidRPr="00183700">
        <w:rPr>
          <w:rFonts w:ascii="Times New Roman" w:hAnsi="Times New Roman" w:cs="Times New Roman"/>
          <w:sz w:val="24"/>
          <w:szCs w:val="24"/>
        </w:rPr>
        <w:t xml:space="preserve">Palyginti su 2017 m., </w:t>
      </w:r>
      <w:r w:rsidR="005A3CCC">
        <w:rPr>
          <w:rFonts w:ascii="Times New Roman" w:hAnsi="Times New Roman" w:cs="Times New Roman"/>
          <w:sz w:val="24"/>
          <w:szCs w:val="24"/>
        </w:rPr>
        <w:t xml:space="preserve">Krašto apsaugos ministerijai </w:t>
      </w:r>
      <w:r w:rsidRPr="00183700">
        <w:rPr>
          <w:rFonts w:ascii="Times New Roman" w:hAnsi="Times New Roman" w:cs="Times New Roman"/>
          <w:sz w:val="24"/>
          <w:szCs w:val="24"/>
        </w:rPr>
        <w:t xml:space="preserve">2018 m. skirti asignavimai išaugo 170,7 mln. eurų, arba 23,6 proc. Didžiausias proveržis – </w:t>
      </w:r>
      <w:r w:rsidR="005A3CCC">
        <w:rPr>
          <w:rFonts w:ascii="Times New Roman" w:hAnsi="Times New Roman" w:cs="Times New Roman"/>
          <w:sz w:val="24"/>
          <w:szCs w:val="24"/>
        </w:rPr>
        <w:t xml:space="preserve">reikšmingai </w:t>
      </w:r>
      <w:r w:rsidRPr="00183700">
        <w:rPr>
          <w:rFonts w:ascii="Times New Roman" w:hAnsi="Times New Roman" w:cs="Times New Roman"/>
          <w:sz w:val="24"/>
          <w:szCs w:val="24"/>
        </w:rPr>
        <w:t>padidėjusi modernizacijai (įsigijimams) skiriamų lėšų dalis, kuri</w:t>
      </w:r>
      <w:r w:rsidR="003A7523">
        <w:rPr>
          <w:rFonts w:ascii="Times New Roman" w:hAnsi="Times New Roman" w:cs="Times New Roman"/>
          <w:sz w:val="24"/>
          <w:szCs w:val="24"/>
        </w:rPr>
        <w:t>,</w:t>
      </w:r>
      <w:r w:rsidRPr="00183700">
        <w:rPr>
          <w:rFonts w:ascii="Times New Roman" w:hAnsi="Times New Roman" w:cs="Times New Roman"/>
          <w:sz w:val="24"/>
          <w:szCs w:val="24"/>
        </w:rPr>
        <w:t xml:space="preserve"> įvykdžius 2018</w:t>
      </w:r>
      <w:r w:rsidR="00B91C1C">
        <w:rPr>
          <w:rFonts w:ascii="Times New Roman" w:hAnsi="Times New Roman" w:cs="Times New Roman"/>
          <w:sz w:val="24"/>
          <w:szCs w:val="24"/>
        </w:rPr>
        <w:t> </w:t>
      </w:r>
      <w:r w:rsidRPr="00183700">
        <w:rPr>
          <w:rFonts w:ascii="Times New Roman" w:hAnsi="Times New Roman" w:cs="Times New Roman"/>
          <w:sz w:val="24"/>
          <w:szCs w:val="24"/>
        </w:rPr>
        <w:t>m. biudžetą</w:t>
      </w:r>
      <w:r w:rsidR="003A7523">
        <w:rPr>
          <w:rFonts w:ascii="Times New Roman" w:hAnsi="Times New Roman" w:cs="Times New Roman"/>
          <w:sz w:val="24"/>
          <w:szCs w:val="24"/>
        </w:rPr>
        <w:t>,</w:t>
      </w:r>
      <w:r w:rsidRPr="00183700">
        <w:rPr>
          <w:rFonts w:ascii="Times New Roman" w:hAnsi="Times New Roman" w:cs="Times New Roman"/>
          <w:sz w:val="24"/>
          <w:szCs w:val="24"/>
        </w:rPr>
        <w:t xml:space="preserve"> sudarė apie 37 proc.</w:t>
      </w:r>
      <w:r w:rsidRPr="00217982">
        <w:rPr>
          <w:rFonts w:ascii="Times New Roman" w:hAnsi="Times New Roman" w:cs="Times New Roman"/>
          <w:sz w:val="24"/>
          <w:szCs w:val="24"/>
        </w:rPr>
        <w:t xml:space="preserve"> </w:t>
      </w:r>
      <w:r w:rsidRPr="00EB382B">
        <w:rPr>
          <w:rFonts w:ascii="Times New Roman" w:hAnsi="Times New Roman" w:cs="Times New Roman"/>
          <w:sz w:val="24"/>
          <w:szCs w:val="24"/>
        </w:rPr>
        <w:t xml:space="preserve">Ilgalaikis ir nuoseklus </w:t>
      </w:r>
      <w:r>
        <w:rPr>
          <w:rFonts w:ascii="Times New Roman" w:hAnsi="Times New Roman" w:cs="Times New Roman"/>
          <w:sz w:val="24"/>
          <w:szCs w:val="24"/>
        </w:rPr>
        <w:t>pakankamo finansavimo</w:t>
      </w:r>
      <w:r w:rsidRPr="00EB382B">
        <w:rPr>
          <w:rFonts w:ascii="Times New Roman" w:hAnsi="Times New Roman" w:cs="Times New Roman"/>
          <w:sz w:val="24"/>
          <w:szCs w:val="24"/>
        </w:rPr>
        <w:t xml:space="preserve"> </w:t>
      </w:r>
      <w:r>
        <w:rPr>
          <w:rFonts w:ascii="Times New Roman" w:hAnsi="Times New Roman" w:cs="Times New Roman"/>
          <w:sz w:val="24"/>
          <w:szCs w:val="24"/>
        </w:rPr>
        <w:t xml:space="preserve">skyrimas </w:t>
      </w:r>
      <w:r w:rsidRPr="00EB382B">
        <w:rPr>
          <w:rFonts w:ascii="Times New Roman" w:hAnsi="Times New Roman" w:cs="Times New Roman"/>
          <w:sz w:val="24"/>
          <w:szCs w:val="24"/>
        </w:rPr>
        <w:t xml:space="preserve">ir praktinės pastangos stiprinti nacionalinius gynybos pajėgumus </w:t>
      </w:r>
      <w:r w:rsidR="003A7523">
        <w:rPr>
          <w:rFonts w:ascii="Times New Roman" w:hAnsi="Times New Roman" w:cs="Times New Roman"/>
          <w:sz w:val="24"/>
          <w:szCs w:val="24"/>
        </w:rPr>
        <w:t>tebėra</w:t>
      </w:r>
      <w:r w:rsidR="003A7523" w:rsidRPr="00EB382B">
        <w:rPr>
          <w:rFonts w:ascii="Times New Roman" w:hAnsi="Times New Roman" w:cs="Times New Roman"/>
          <w:sz w:val="24"/>
          <w:szCs w:val="24"/>
        </w:rPr>
        <w:t xml:space="preserve"> </w:t>
      </w:r>
      <w:r w:rsidRPr="00EB382B">
        <w:rPr>
          <w:rFonts w:ascii="Times New Roman" w:hAnsi="Times New Roman" w:cs="Times New Roman"/>
          <w:sz w:val="24"/>
          <w:szCs w:val="24"/>
        </w:rPr>
        <w:t>vien</w:t>
      </w:r>
      <w:r w:rsidR="003A7523">
        <w:rPr>
          <w:rFonts w:ascii="Times New Roman" w:hAnsi="Times New Roman" w:cs="Times New Roman"/>
          <w:sz w:val="24"/>
          <w:szCs w:val="24"/>
        </w:rPr>
        <w:t>as</w:t>
      </w:r>
      <w:r w:rsidRPr="00EB382B">
        <w:rPr>
          <w:rFonts w:ascii="Times New Roman" w:hAnsi="Times New Roman" w:cs="Times New Roman"/>
          <w:sz w:val="24"/>
          <w:szCs w:val="24"/>
        </w:rPr>
        <w:t xml:space="preserve"> iš sėkming</w:t>
      </w:r>
      <w:r>
        <w:rPr>
          <w:rFonts w:ascii="Times New Roman" w:hAnsi="Times New Roman" w:cs="Times New Roman"/>
          <w:sz w:val="24"/>
          <w:szCs w:val="24"/>
        </w:rPr>
        <w:t>ų</w:t>
      </w:r>
      <w:r w:rsidRPr="00EB382B">
        <w:rPr>
          <w:rFonts w:ascii="Times New Roman" w:hAnsi="Times New Roman" w:cs="Times New Roman"/>
          <w:sz w:val="24"/>
          <w:szCs w:val="24"/>
        </w:rPr>
        <w:t xml:space="preserve"> atgrasymo veiksnių</w:t>
      </w:r>
      <w:r>
        <w:rPr>
          <w:rFonts w:ascii="Times New Roman" w:hAnsi="Times New Roman" w:cs="Times New Roman"/>
          <w:sz w:val="24"/>
          <w:szCs w:val="24"/>
        </w:rPr>
        <w:t>.</w:t>
      </w:r>
    </w:p>
    <w:p w14:paraId="46E78DFB" w14:textId="3C3EA66F" w:rsidR="008F7B8F" w:rsidRDefault="008F7B8F" w:rsidP="00C621E6">
      <w:pPr>
        <w:spacing w:after="0" w:line="240" w:lineRule="auto"/>
        <w:jc w:val="both"/>
        <w:rPr>
          <w:rFonts w:ascii="Times New Roman" w:hAnsi="Times New Roman" w:cs="Times New Roman"/>
          <w:sz w:val="24"/>
          <w:szCs w:val="24"/>
        </w:rPr>
      </w:pPr>
    </w:p>
    <w:p w14:paraId="5E015FA4" w14:textId="77777777" w:rsidR="0010548E" w:rsidRDefault="00753F46" w:rsidP="0010548E">
      <w:pPr>
        <w:spacing w:after="0" w:line="240" w:lineRule="auto"/>
        <w:jc w:val="both"/>
        <w:rPr>
          <w:rFonts w:ascii="Times New Roman" w:hAnsi="Times New Roman" w:cs="Times New Roman"/>
          <w:sz w:val="24"/>
          <w:szCs w:val="24"/>
        </w:rPr>
      </w:pPr>
      <w:r w:rsidRPr="00753F46">
        <w:rPr>
          <w:rFonts w:ascii="Times New Roman" w:hAnsi="Times New Roman" w:cs="Times New Roman"/>
          <w:b/>
          <w:sz w:val="24"/>
          <w:szCs w:val="24"/>
        </w:rPr>
        <w:t>Lietuvos kariuomenės</w:t>
      </w:r>
      <w:r w:rsidR="00C621E6" w:rsidRPr="00217982">
        <w:rPr>
          <w:rFonts w:ascii="Times New Roman" w:hAnsi="Times New Roman" w:cs="Times New Roman"/>
          <w:b/>
          <w:sz w:val="24"/>
          <w:szCs w:val="24"/>
        </w:rPr>
        <w:t xml:space="preserve"> modernizavimas ir kovinės galios didinimas. </w:t>
      </w:r>
      <w:r w:rsidR="0010548E">
        <w:rPr>
          <w:rFonts w:ascii="Times New Roman" w:hAnsi="Times New Roman" w:cs="Times New Roman"/>
          <w:sz w:val="24"/>
          <w:szCs w:val="24"/>
        </w:rPr>
        <w:t>2018 m. t</w:t>
      </w:r>
      <w:r w:rsidR="0010548E" w:rsidRPr="003615DB">
        <w:rPr>
          <w:rFonts w:ascii="Times New Roman" w:hAnsi="Times New Roman" w:cs="Times New Roman"/>
          <w:sz w:val="24"/>
          <w:szCs w:val="24"/>
        </w:rPr>
        <w:t xml:space="preserve">oliau buvo plečiama </w:t>
      </w:r>
      <w:r w:rsidR="0010548E">
        <w:rPr>
          <w:rFonts w:ascii="Times New Roman" w:hAnsi="Times New Roman" w:cs="Times New Roman"/>
          <w:sz w:val="24"/>
          <w:szCs w:val="24"/>
        </w:rPr>
        <w:t>Lietuvos kariuomenės Sausumos pajėgų</w:t>
      </w:r>
      <w:r w:rsidR="0010548E" w:rsidRPr="003615DB">
        <w:rPr>
          <w:rFonts w:ascii="Times New Roman" w:hAnsi="Times New Roman" w:cs="Times New Roman"/>
          <w:sz w:val="24"/>
          <w:szCs w:val="24"/>
        </w:rPr>
        <w:t xml:space="preserve"> struktūra, formuojant naujus </w:t>
      </w:r>
      <w:r w:rsidR="0010548E">
        <w:rPr>
          <w:rFonts w:ascii="Times New Roman" w:hAnsi="Times New Roman" w:cs="Times New Roman"/>
          <w:sz w:val="24"/>
          <w:szCs w:val="24"/>
        </w:rPr>
        <w:t>Lietuvos kariuomenės</w:t>
      </w:r>
      <w:r w:rsidR="0010548E" w:rsidRPr="003615DB">
        <w:rPr>
          <w:rFonts w:ascii="Times New Roman" w:hAnsi="Times New Roman" w:cs="Times New Roman"/>
          <w:sz w:val="24"/>
          <w:szCs w:val="24"/>
        </w:rPr>
        <w:t xml:space="preserve"> Motorizuotosios pėstininkų brigados „Žemaitija“ vienetus: 2018 m. įsteigtas Kunigaikščio Margirio motor</w:t>
      </w:r>
      <w:r w:rsidR="0010548E">
        <w:rPr>
          <w:rFonts w:ascii="Times New Roman" w:hAnsi="Times New Roman" w:cs="Times New Roman"/>
          <w:sz w:val="24"/>
          <w:szCs w:val="24"/>
        </w:rPr>
        <w:t>izuotasis pėstininkų batalionas. T</w:t>
      </w:r>
      <w:r w:rsidR="0010548E" w:rsidRPr="003615DB">
        <w:rPr>
          <w:rFonts w:ascii="Times New Roman" w:hAnsi="Times New Roman" w:cs="Times New Roman"/>
          <w:sz w:val="24"/>
          <w:szCs w:val="24"/>
        </w:rPr>
        <w:t xml:space="preserve">aip pat </w:t>
      </w:r>
      <w:r w:rsidR="0010548E">
        <w:rPr>
          <w:rFonts w:ascii="Times New Roman" w:hAnsi="Times New Roman" w:cs="Times New Roman"/>
          <w:sz w:val="24"/>
          <w:szCs w:val="24"/>
        </w:rPr>
        <w:t xml:space="preserve">2018 m. </w:t>
      </w:r>
      <w:r w:rsidR="0010548E" w:rsidRPr="003615DB">
        <w:rPr>
          <w:rFonts w:ascii="Times New Roman" w:hAnsi="Times New Roman" w:cs="Times New Roman"/>
          <w:sz w:val="24"/>
          <w:szCs w:val="24"/>
        </w:rPr>
        <w:t>pradėtas kurti M</w:t>
      </w:r>
      <w:r w:rsidR="0010548E">
        <w:rPr>
          <w:rFonts w:ascii="Times New Roman" w:hAnsi="Times New Roman" w:cs="Times New Roman"/>
          <w:sz w:val="24"/>
          <w:szCs w:val="24"/>
        </w:rPr>
        <w:t>echanizuotosios</w:t>
      </w:r>
      <w:r w:rsidR="0010548E" w:rsidRPr="003615DB">
        <w:rPr>
          <w:rFonts w:ascii="Times New Roman" w:hAnsi="Times New Roman" w:cs="Times New Roman"/>
          <w:sz w:val="24"/>
          <w:szCs w:val="24"/>
        </w:rPr>
        <w:t xml:space="preserve"> pėstininkų brigados „</w:t>
      </w:r>
      <w:r w:rsidR="0010548E">
        <w:rPr>
          <w:rFonts w:ascii="Times New Roman" w:hAnsi="Times New Roman" w:cs="Times New Roman"/>
          <w:sz w:val="24"/>
          <w:szCs w:val="24"/>
        </w:rPr>
        <w:t>Geležinis Vilkas</w:t>
      </w:r>
      <w:r w:rsidR="0010548E" w:rsidRPr="003615DB">
        <w:rPr>
          <w:rFonts w:ascii="Times New Roman" w:hAnsi="Times New Roman" w:cs="Times New Roman"/>
          <w:sz w:val="24"/>
          <w:szCs w:val="24"/>
        </w:rPr>
        <w:t>“</w:t>
      </w:r>
      <w:r w:rsidR="0010548E">
        <w:rPr>
          <w:rFonts w:ascii="Times New Roman" w:hAnsi="Times New Roman" w:cs="Times New Roman"/>
          <w:sz w:val="24"/>
          <w:szCs w:val="24"/>
        </w:rPr>
        <w:t xml:space="preserve"> </w:t>
      </w:r>
      <w:r w:rsidR="0010548E" w:rsidRPr="003615DB">
        <w:rPr>
          <w:rFonts w:ascii="Times New Roman" w:hAnsi="Times New Roman" w:cs="Times New Roman"/>
          <w:sz w:val="24"/>
          <w:szCs w:val="24"/>
        </w:rPr>
        <w:t xml:space="preserve">Logistikos batalionas, </w:t>
      </w:r>
      <w:r w:rsidR="0010548E">
        <w:rPr>
          <w:rFonts w:ascii="Times New Roman" w:hAnsi="Times New Roman" w:cs="Times New Roman"/>
          <w:sz w:val="24"/>
          <w:szCs w:val="24"/>
        </w:rPr>
        <w:t>ateityje veiksiantis</w:t>
      </w:r>
      <w:r w:rsidR="0010548E" w:rsidRPr="003615DB">
        <w:rPr>
          <w:rFonts w:ascii="Times New Roman" w:hAnsi="Times New Roman" w:cs="Times New Roman"/>
          <w:sz w:val="24"/>
          <w:szCs w:val="24"/>
        </w:rPr>
        <w:t xml:space="preserve"> kaip tiesioginės logistinės paramos vienetas ir užtikrin</w:t>
      </w:r>
      <w:r w:rsidR="0010548E">
        <w:rPr>
          <w:rFonts w:ascii="Times New Roman" w:hAnsi="Times New Roman" w:cs="Times New Roman"/>
          <w:sz w:val="24"/>
          <w:szCs w:val="24"/>
        </w:rPr>
        <w:t>siantis</w:t>
      </w:r>
      <w:r w:rsidR="0010548E" w:rsidRPr="003615DB">
        <w:rPr>
          <w:rFonts w:ascii="Times New Roman" w:hAnsi="Times New Roman" w:cs="Times New Roman"/>
          <w:sz w:val="24"/>
          <w:szCs w:val="24"/>
        </w:rPr>
        <w:t xml:space="preserve"> visų MPB „</w:t>
      </w:r>
      <w:r w:rsidR="0010548E">
        <w:rPr>
          <w:rFonts w:ascii="Times New Roman" w:hAnsi="Times New Roman" w:cs="Times New Roman"/>
          <w:sz w:val="24"/>
          <w:szCs w:val="24"/>
        </w:rPr>
        <w:t>Geležinis Vilkas</w:t>
      </w:r>
      <w:r w:rsidR="0010548E" w:rsidRPr="003615DB">
        <w:rPr>
          <w:rFonts w:ascii="Times New Roman" w:hAnsi="Times New Roman" w:cs="Times New Roman"/>
          <w:sz w:val="24"/>
          <w:szCs w:val="24"/>
        </w:rPr>
        <w:t>“ padalinių aprūpinimą.</w:t>
      </w:r>
    </w:p>
    <w:p w14:paraId="75BEEBFE" w14:textId="77777777" w:rsidR="0010548E" w:rsidRDefault="0010548E" w:rsidP="0010548E">
      <w:pPr>
        <w:spacing w:after="0" w:line="240" w:lineRule="auto"/>
        <w:jc w:val="both"/>
        <w:rPr>
          <w:rFonts w:ascii="Times New Roman" w:hAnsi="Times New Roman" w:cs="Times New Roman"/>
          <w:sz w:val="24"/>
          <w:szCs w:val="24"/>
        </w:rPr>
      </w:pPr>
    </w:p>
    <w:p w14:paraId="3870722D" w14:textId="77777777" w:rsidR="0010548E" w:rsidRDefault="0010548E" w:rsidP="0010548E">
      <w:pPr>
        <w:spacing w:after="0" w:line="240" w:lineRule="auto"/>
        <w:jc w:val="both"/>
        <w:rPr>
          <w:rFonts w:ascii="Times New Roman" w:hAnsi="Times New Roman" w:cs="Times New Roman"/>
          <w:sz w:val="24"/>
          <w:szCs w:val="24"/>
        </w:rPr>
      </w:pPr>
      <w:r w:rsidRPr="00A67DDC">
        <w:rPr>
          <w:rFonts w:ascii="Times New Roman" w:hAnsi="Times New Roman" w:cs="Times New Roman"/>
          <w:sz w:val="24"/>
          <w:szCs w:val="24"/>
        </w:rPr>
        <w:t>2018 m. toliau buvo įsigyjama reikalinga kritinė įranga</w:t>
      </w:r>
      <w:r>
        <w:rPr>
          <w:rFonts w:ascii="Times New Roman" w:hAnsi="Times New Roman" w:cs="Times New Roman"/>
          <w:sz w:val="24"/>
          <w:szCs w:val="24"/>
        </w:rPr>
        <w:t xml:space="preserve">, </w:t>
      </w:r>
      <w:r w:rsidRPr="00A67DDC">
        <w:rPr>
          <w:rFonts w:ascii="Times New Roman" w:hAnsi="Times New Roman" w:cs="Times New Roman"/>
          <w:sz w:val="24"/>
          <w:szCs w:val="24"/>
        </w:rPr>
        <w:t>ginkluotė</w:t>
      </w:r>
      <w:r>
        <w:rPr>
          <w:rFonts w:ascii="Times New Roman" w:hAnsi="Times New Roman" w:cs="Times New Roman"/>
          <w:sz w:val="24"/>
          <w:szCs w:val="24"/>
        </w:rPr>
        <w:t xml:space="preserve"> ir technika, didinanti kariuomenės mobilumą, taip pat plečiama karinių pajėgų struktūra, vykdomi modernizacijos projektai. 2018 m. tęsti pagrindiniai modernizacijos projektai, skirti MPB „Geležinis Vilkas“ kovinės galios didinimui – pėstininkų kovos mašinų r savaeigės artilerijos (</w:t>
      </w:r>
      <w:proofErr w:type="spellStart"/>
      <w:r>
        <w:rPr>
          <w:rFonts w:ascii="Times New Roman" w:hAnsi="Times New Roman" w:cs="Times New Roman"/>
          <w:sz w:val="24"/>
          <w:szCs w:val="24"/>
        </w:rPr>
        <w:t>haubicų</w:t>
      </w:r>
      <w:proofErr w:type="spellEnd"/>
      <w:r>
        <w:rPr>
          <w:rFonts w:ascii="Times New Roman" w:hAnsi="Times New Roman" w:cs="Times New Roman"/>
          <w:sz w:val="24"/>
          <w:szCs w:val="24"/>
        </w:rPr>
        <w:t xml:space="preserve">) įsigijimai. </w:t>
      </w:r>
      <w:r w:rsidRPr="00516B32">
        <w:rPr>
          <w:rFonts w:ascii="Times New Roman" w:hAnsi="Times New Roman" w:cs="Times New Roman"/>
          <w:sz w:val="24"/>
          <w:szCs w:val="24"/>
        </w:rPr>
        <w:t xml:space="preserve">Siekiant sustiprinti </w:t>
      </w:r>
      <w:r w:rsidRPr="00292748">
        <w:rPr>
          <w:rFonts w:ascii="Times New Roman" w:hAnsi="Times New Roman" w:cs="Times New Roman"/>
          <w:sz w:val="24"/>
          <w:szCs w:val="24"/>
        </w:rPr>
        <w:t xml:space="preserve">oro erdvės apsaugą ir </w:t>
      </w:r>
      <w:proofErr w:type="spellStart"/>
      <w:r w:rsidRPr="00292748">
        <w:rPr>
          <w:rFonts w:ascii="Times New Roman" w:hAnsi="Times New Roman" w:cs="Times New Roman"/>
          <w:sz w:val="24"/>
          <w:szCs w:val="24"/>
        </w:rPr>
        <w:t>apginamumą</w:t>
      </w:r>
      <w:proofErr w:type="spellEnd"/>
      <w:r w:rsidRPr="00516B32">
        <w:rPr>
          <w:rFonts w:ascii="Times New Roman" w:hAnsi="Times New Roman" w:cs="Times New Roman"/>
          <w:sz w:val="24"/>
          <w:szCs w:val="24"/>
        </w:rPr>
        <w:t xml:space="preserve">, tęstas vidutinio nuotolio oro gynybos sistemos NASAMS įsigijimo projektas. Tobulindama ir stiprindama taikos meto oro erdvės stebėjimo sistemą, LK atnaujina tris KOP Oro erdvės stebėjimo ir kontrolės </w:t>
      </w:r>
      <w:r>
        <w:rPr>
          <w:rFonts w:ascii="Times New Roman" w:hAnsi="Times New Roman" w:cs="Times New Roman"/>
          <w:sz w:val="24"/>
          <w:szCs w:val="24"/>
        </w:rPr>
        <w:t>valdybos radiolokacinius postus</w:t>
      </w:r>
      <w:r w:rsidRPr="00516B32">
        <w:rPr>
          <w:rFonts w:ascii="Times New Roman" w:hAnsi="Times New Roman" w:cs="Times New Roman"/>
          <w:sz w:val="24"/>
          <w:szCs w:val="24"/>
        </w:rPr>
        <w:t xml:space="preserve">. </w:t>
      </w:r>
      <w:r w:rsidRPr="00516B32">
        <w:rPr>
          <w:rFonts w:ascii="Times New Roman" w:hAnsi="Times New Roman" w:cs="Times New Roman"/>
          <w:iCs/>
          <w:sz w:val="24"/>
          <w:szCs w:val="24"/>
        </w:rPr>
        <w:t xml:space="preserve">Taip pat toliau vykdytas trumpojo nuotolio oro erdvės stebėjimo radarų projektas, </w:t>
      </w:r>
      <w:r w:rsidRPr="00516B32">
        <w:rPr>
          <w:rFonts w:ascii="Times New Roman" w:hAnsi="Times New Roman" w:cs="Times New Roman"/>
          <w:sz w:val="24"/>
          <w:szCs w:val="24"/>
        </w:rPr>
        <w:t xml:space="preserve">baigti trumpojo nuotolio radiolokatorių infrastruktūros statybos darbai. </w:t>
      </w:r>
      <w:r w:rsidRPr="00516B32">
        <w:rPr>
          <w:rFonts w:ascii="Times New Roman" w:hAnsi="Times New Roman" w:cs="Times New Roman"/>
          <w:iCs/>
          <w:sz w:val="24"/>
          <w:szCs w:val="24"/>
        </w:rPr>
        <w:t xml:space="preserve">Pradėtas vykdyti </w:t>
      </w:r>
      <w:proofErr w:type="spellStart"/>
      <w:r w:rsidRPr="00516B32">
        <w:rPr>
          <w:rFonts w:ascii="Times New Roman" w:hAnsi="Times New Roman" w:cs="Times New Roman"/>
          <w:iCs/>
          <w:sz w:val="24"/>
          <w:szCs w:val="24"/>
        </w:rPr>
        <w:t>aerodrominio</w:t>
      </w:r>
      <w:proofErr w:type="spellEnd"/>
      <w:r w:rsidRPr="00516B32">
        <w:rPr>
          <w:rFonts w:ascii="Times New Roman" w:hAnsi="Times New Roman" w:cs="Times New Roman"/>
          <w:iCs/>
          <w:sz w:val="24"/>
          <w:szCs w:val="24"/>
        </w:rPr>
        <w:t xml:space="preserve"> radiolokatoriaus įsigijimo projektas</w:t>
      </w:r>
      <w:r w:rsidRPr="00516B32">
        <w:rPr>
          <w:rFonts w:ascii="Times New Roman" w:hAnsi="Times New Roman" w:cs="Times New Roman"/>
          <w:sz w:val="24"/>
          <w:szCs w:val="24"/>
        </w:rPr>
        <w:t>.</w:t>
      </w:r>
      <w:r>
        <w:rPr>
          <w:rFonts w:ascii="Times New Roman" w:hAnsi="Times New Roman" w:cs="Times New Roman"/>
          <w:sz w:val="24"/>
          <w:szCs w:val="24"/>
        </w:rPr>
        <w:t xml:space="preserve"> 2018 m. p</w:t>
      </w:r>
      <w:r w:rsidRPr="00516B32">
        <w:rPr>
          <w:rFonts w:ascii="Times New Roman" w:hAnsi="Times New Roman" w:cs="Times New Roman"/>
          <w:sz w:val="24"/>
          <w:szCs w:val="24"/>
        </w:rPr>
        <w:t>radėtas daugiafunkcio paieškos ir gelbėjimo bei teršalų likvidavimo laivo įsigijimo procesas.</w:t>
      </w:r>
    </w:p>
    <w:p w14:paraId="4CD8E869" w14:textId="77777777" w:rsidR="0010548E" w:rsidRPr="00F045AF" w:rsidRDefault="0010548E" w:rsidP="0010548E">
      <w:pPr>
        <w:tabs>
          <w:tab w:val="left" w:pos="885"/>
        </w:tabs>
        <w:spacing w:after="0" w:line="240" w:lineRule="auto"/>
        <w:jc w:val="both"/>
        <w:rPr>
          <w:rFonts w:ascii="Times New Roman" w:hAnsi="Times New Roman" w:cs="Times New Roman"/>
          <w:sz w:val="24"/>
          <w:szCs w:val="24"/>
        </w:rPr>
      </w:pPr>
    </w:p>
    <w:p w14:paraId="1EDDF204" w14:textId="46066A2C" w:rsidR="000C67C3" w:rsidRPr="00AA4E1F" w:rsidRDefault="0010548E" w:rsidP="0010548E">
      <w:pPr>
        <w:spacing w:after="0" w:line="240" w:lineRule="auto"/>
        <w:jc w:val="both"/>
        <w:rPr>
          <w:rFonts w:ascii="Times New Roman" w:hAnsi="Times New Roman" w:cs="Times New Roman"/>
          <w:sz w:val="24"/>
          <w:szCs w:val="24"/>
        </w:rPr>
      </w:pPr>
      <w:r w:rsidRPr="003615DB">
        <w:rPr>
          <w:rFonts w:ascii="Times New Roman" w:hAnsi="Times New Roman" w:cs="Times New Roman"/>
          <w:sz w:val="24"/>
          <w:szCs w:val="24"/>
        </w:rPr>
        <w:t xml:space="preserve">2018 m. pradėtas visiškai naujas </w:t>
      </w:r>
      <w:r>
        <w:rPr>
          <w:rFonts w:ascii="Times New Roman" w:hAnsi="Times New Roman" w:cs="Times New Roman"/>
          <w:sz w:val="24"/>
          <w:szCs w:val="24"/>
        </w:rPr>
        <w:t>Lietuvos kariuomenės</w:t>
      </w:r>
      <w:r w:rsidRPr="003615DB">
        <w:rPr>
          <w:rFonts w:ascii="Times New Roman" w:hAnsi="Times New Roman" w:cs="Times New Roman"/>
          <w:sz w:val="24"/>
          <w:szCs w:val="24"/>
        </w:rPr>
        <w:t xml:space="preserve"> infrastruktūros vystymo etapas – trijų naujų karinių miestelių su reikiama infrastruktūra statyba Šiaulių mieste, Šilalės ir Vilniaus rajonuose. Šį sudėtingą ir ilgalaikį projektą planuojama įgyvendinti viešojo ir priva</w:t>
      </w:r>
      <w:r>
        <w:rPr>
          <w:rFonts w:ascii="Times New Roman" w:hAnsi="Times New Roman" w:cs="Times New Roman"/>
          <w:sz w:val="24"/>
          <w:szCs w:val="24"/>
        </w:rPr>
        <w:t>taus sektorių partnerystės būdu</w:t>
      </w:r>
      <w:r w:rsidRPr="003615DB">
        <w:rPr>
          <w:rFonts w:ascii="Times New Roman" w:hAnsi="Times New Roman" w:cs="Times New Roman"/>
          <w:sz w:val="24"/>
          <w:szCs w:val="24"/>
        </w:rPr>
        <w:t>.</w:t>
      </w:r>
      <w:r>
        <w:rPr>
          <w:rFonts w:ascii="Times New Roman" w:hAnsi="Times New Roman" w:cs="Times New Roman"/>
          <w:sz w:val="24"/>
          <w:szCs w:val="24"/>
        </w:rPr>
        <w:t xml:space="preserve"> Taip pat 2018 m. buvo v</w:t>
      </w:r>
      <w:r w:rsidRPr="00312238">
        <w:rPr>
          <w:rFonts w:ascii="Times New Roman" w:hAnsi="Times New Roman" w:cs="Times New Roman"/>
          <w:sz w:val="24"/>
          <w:szCs w:val="24"/>
        </w:rPr>
        <w:t>ykd</w:t>
      </w:r>
      <w:r>
        <w:rPr>
          <w:rFonts w:ascii="Times New Roman" w:hAnsi="Times New Roman" w:cs="Times New Roman"/>
          <w:sz w:val="24"/>
          <w:szCs w:val="24"/>
        </w:rPr>
        <w:t>omi</w:t>
      </w:r>
      <w:r w:rsidRPr="00312238">
        <w:rPr>
          <w:rFonts w:ascii="Times New Roman" w:hAnsi="Times New Roman" w:cs="Times New Roman"/>
          <w:sz w:val="24"/>
          <w:szCs w:val="24"/>
        </w:rPr>
        <w:t xml:space="preserve"> </w:t>
      </w:r>
      <w:r>
        <w:rPr>
          <w:rFonts w:ascii="Times New Roman" w:hAnsi="Times New Roman" w:cs="Times New Roman"/>
          <w:sz w:val="24"/>
          <w:szCs w:val="24"/>
        </w:rPr>
        <w:t>Lietuvos kariuomenės</w:t>
      </w:r>
      <w:r w:rsidRPr="00F21A24">
        <w:rPr>
          <w:rFonts w:ascii="Times New Roman" w:hAnsi="Times New Roman" w:cs="Times New Roman"/>
          <w:sz w:val="24"/>
          <w:szCs w:val="24"/>
        </w:rPr>
        <w:t xml:space="preserve"> </w:t>
      </w:r>
      <w:r w:rsidRPr="00312238">
        <w:rPr>
          <w:rFonts w:ascii="Times New Roman" w:hAnsi="Times New Roman" w:cs="Times New Roman"/>
          <w:sz w:val="24"/>
          <w:szCs w:val="24"/>
        </w:rPr>
        <w:t>karinių poligonų ir karinio mokymo teritorijų plėtros projekt</w:t>
      </w:r>
      <w:r>
        <w:rPr>
          <w:rFonts w:ascii="Times New Roman" w:hAnsi="Times New Roman" w:cs="Times New Roman"/>
          <w:sz w:val="24"/>
          <w:szCs w:val="24"/>
        </w:rPr>
        <w:t>ai,</w:t>
      </w:r>
      <w:r w:rsidRPr="00312238">
        <w:rPr>
          <w:rFonts w:ascii="Times New Roman" w:hAnsi="Times New Roman" w:cs="Times New Roman"/>
          <w:sz w:val="24"/>
          <w:szCs w:val="24"/>
        </w:rPr>
        <w:t xml:space="preserve"> </w:t>
      </w:r>
      <w:r>
        <w:rPr>
          <w:rFonts w:ascii="Times New Roman" w:hAnsi="Times New Roman" w:cs="Times New Roman"/>
          <w:sz w:val="24"/>
          <w:szCs w:val="24"/>
        </w:rPr>
        <w:t xml:space="preserve">kuriais </w:t>
      </w:r>
      <w:r w:rsidRPr="00312238">
        <w:rPr>
          <w:rFonts w:ascii="Times New Roman" w:hAnsi="Times New Roman" w:cs="Times New Roman"/>
          <w:sz w:val="24"/>
          <w:szCs w:val="24"/>
        </w:rPr>
        <w:t>siekiama sudaryti tinkamas sąlygas treniruotis tiek Lietuvos, tiek sąjungininkų kariams. Gaižiūnų poligono infrastruktūra buvo pritaikoma kuopos dydžio vienetui rengti</w:t>
      </w:r>
      <w:r>
        <w:rPr>
          <w:rFonts w:ascii="Times New Roman" w:hAnsi="Times New Roman" w:cs="Times New Roman"/>
          <w:sz w:val="24"/>
          <w:szCs w:val="24"/>
        </w:rPr>
        <w:t xml:space="preserve">, </w:t>
      </w:r>
      <w:r w:rsidRPr="00312238">
        <w:rPr>
          <w:rFonts w:ascii="Times New Roman" w:hAnsi="Times New Roman" w:cs="Times New Roman"/>
          <w:sz w:val="24"/>
          <w:szCs w:val="24"/>
        </w:rPr>
        <w:t xml:space="preserve">Generolo Silvestro Žukausko poligono (Pabradė) infrastruktūra </w:t>
      </w:r>
      <w:r>
        <w:rPr>
          <w:rFonts w:ascii="Times New Roman" w:hAnsi="Times New Roman" w:cs="Times New Roman"/>
          <w:sz w:val="24"/>
          <w:szCs w:val="24"/>
        </w:rPr>
        <w:t>–</w:t>
      </w:r>
      <w:r w:rsidRPr="00312238">
        <w:rPr>
          <w:rFonts w:ascii="Times New Roman" w:hAnsi="Times New Roman" w:cs="Times New Roman"/>
          <w:sz w:val="24"/>
          <w:szCs w:val="24"/>
        </w:rPr>
        <w:t xml:space="preserve"> bataliono kovinės grupės dydžio vienetui rengti</w:t>
      </w:r>
      <w:r w:rsidRPr="00F21A24">
        <w:rPr>
          <w:rFonts w:ascii="Times New Roman" w:hAnsi="Times New Roman" w:cs="Times New Roman"/>
          <w:sz w:val="24"/>
          <w:szCs w:val="24"/>
        </w:rPr>
        <w:t xml:space="preserve">. Gerinant </w:t>
      </w:r>
      <w:r>
        <w:rPr>
          <w:rFonts w:ascii="Times New Roman" w:hAnsi="Times New Roman" w:cs="Times New Roman"/>
          <w:sz w:val="24"/>
          <w:szCs w:val="24"/>
        </w:rPr>
        <w:t>Lietuvos kariuomenės</w:t>
      </w:r>
      <w:r w:rsidRPr="00F21A24">
        <w:rPr>
          <w:rFonts w:ascii="Times New Roman" w:hAnsi="Times New Roman" w:cs="Times New Roman"/>
          <w:sz w:val="24"/>
          <w:szCs w:val="24"/>
        </w:rPr>
        <w:t xml:space="preserve"> kovinio rengimo infrastruktūrą, buvo plečiamos ir </w:t>
      </w:r>
      <w:r>
        <w:rPr>
          <w:rFonts w:ascii="Times New Roman" w:hAnsi="Times New Roman" w:cs="Times New Roman"/>
          <w:sz w:val="24"/>
          <w:szCs w:val="24"/>
        </w:rPr>
        <w:t>Lietuvos kariuomenės</w:t>
      </w:r>
      <w:r w:rsidRPr="00F21A24">
        <w:rPr>
          <w:rFonts w:ascii="Times New Roman" w:hAnsi="Times New Roman" w:cs="Times New Roman"/>
          <w:sz w:val="24"/>
          <w:szCs w:val="24"/>
        </w:rPr>
        <w:t xml:space="preserve"> poligonų bei aplink juos esančių karinio mokymo teritorijų ribos, atnaujinama jų infrastruktūra, įrengiami nauji mokymo laukai, kurie pritaikomi naujai įsigyjamai ginkluotei.</w:t>
      </w:r>
    </w:p>
    <w:p w14:paraId="439A55B9" w14:textId="77777777" w:rsidR="000C67C3" w:rsidRDefault="000C67C3" w:rsidP="000C67C3">
      <w:pPr>
        <w:spacing w:after="0" w:line="240" w:lineRule="auto"/>
        <w:jc w:val="both"/>
        <w:rPr>
          <w:rFonts w:ascii="Times New Roman" w:hAnsi="Times New Roman" w:cs="Times New Roman"/>
          <w:b/>
          <w:sz w:val="24"/>
          <w:szCs w:val="24"/>
        </w:rPr>
      </w:pPr>
    </w:p>
    <w:p w14:paraId="3B621137" w14:textId="1A858184" w:rsidR="00C621E6" w:rsidRPr="00217982" w:rsidRDefault="00C621E6" w:rsidP="00C621E6">
      <w:pPr>
        <w:spacing w:after="0" w:line="240" w:lineRule="auto"/>
        <w:jc w:val="both"/>
        <w:rPr>
          <w:rFonts w:ascii="Times New Roman" w:hAnsi="Times New Roman" w:cs="Times New Roman"/>
          <w:sz w:val="24"/>
          <w:szCs w:val="24"/>
        </w:rPr>
      </w:pPr>
      <w:r w:rsidRPr="00F21A24">
        <w:rPr>
          <w:rFonts w:ascii="Times New Roman" w:hAnsi="Times New Roman" w:cs="Times New Roman"/>
          <w:b/>
          <w:sz w:val="24"/>
          <w:szCs w:val="24"/>
        </w:rPr>
        <w:t xml:space="preserve">Karinis rengimas. </w:t>
      </w:r>
      <w:r w:rsidRPr="00F21A24">
        <w:rPr>
          <w:rFonts w:ascii="Times New Roman" w:hAnsi="Times New Roman" w:cs="Times New Roman"/>
          <w:sz w:val="24"/>
          <w:szCs w:val="24"/>
        </w:rPr>
        <w:t xml:space="preserve">2018 m. </w:t>
      </w:r>
      <w:r w:rsidR="00737422">
        <w:rPr>
          <w:rFonts w:ascii="Times New Roman" w:eastAsia="Times New Roman" w:hAnsi="Times New Roman" w:cs="Times New Roman"/>
          <w:iCs/>
          <w:sz w:val="24"/>
          <w:szCs w:val="24"/>
          <w:lang w:eastAsia="lt-LT"/>
        </w:rPr>
        <w:t xml:space="preserve">Lietuvos kariuomenės </w:t>
      </w:r>
      <w:r w:rsidRPr="00F21A24">
        <w:rPr>
          <w:rFonts w:ascii="Times New Roman" w:hAnsi="Times New Roman" w:cs="Times New Roman"/>
          <w:sz w:val="24"/>
          <w:szCs w:val="24"/>
        </w:rPr>
        <w:t xml:space="preserve">karinis rengimas buvo toliau kokybiškai gerinamas, į jį integruojant naujai įsigytą ginkluotę ir karinę techniką (savaeigę artileriją, oro erdvės gynybos sistemų (MAN PAD OEG) </w:t>
      </w:r>
      <w:proofErr w:type="spellStart"/>
      <w:r w:rsidRPr="00F21A24">
        <w:rPr>
          <w:rFonts w:ascii="Times New Roman" w:hAnsi="Times New Roman" w:cs="Times New Roman"/>
          <w:sz w:val="24"/>
          <w:szCs w:val="24"/>
        </w:rPr>
        <w:t>paleidėjus</w:t>
      </w:r>
      <w:proofErr w:type="spellEnd"/>
      <w:r w:rsidRPr="00F21A24">
        <w:rPr>
          <w:rFonts w:ascii="Times New Roman" w:hAnsi="Times New Roman" w:cs="Times New Roman"/>
          <w:sz w:val="24"/>
          <w:szCs w:val="24"/>
        </w:rPr>
        <w:t xml:space="preserve"> ir kt.), išlaikant padidėjusį pratybų su Lietuvoje dislokuotais sąjungininkais ir ginkluotąsias pajėgas sudarančiomis nacionalinėmis institucijomis intensyvumą, plečiant ir kokybiškai gerinant kovinio rengimo infrastruktūrą. </w:t>
      </w:r>
      <w:r w:rsidR="00737422">
        <w:rPr>
          <w:rFonts w:ascii="Times New Roman" w:eastAsia="Times New Roman" w:hAnsi="Times New Roman" w:cs="Times New Roman"/>
          <w:iCs/>
          <w:sz w:val="24"/>
          <w:szCs w:val="24"/>
          <w:lang w:eastAsia="lt-LT"/>
        </w:rPr>
        <w:t xml:space="preserve">Lietuvos kariuomenės </w:t>
      </w:r>
      <w:r w:rsidRPr="00F21A24">
        <w:rPr>
          <w:rFonts w:ascii="Times New Roman" w:hAnsi="Times New Roman" w:cs="Times New Roman"/>
          <w:sz w:val="24"/>
          <w:szCs w:val="24"/>
        </w:rPr>
        <w:t xml:space="preserve">kariai dalyvavo įvairiose tarptautinėse pratybose tiek Lietuvoje, tiek užsienyje (dalyvauta mažiausiai 9 didelio masto pratybose), gerinant tarpusavio sąveiką ir rengiantis vykdyti specifines užduotis bei operacijas. 2018 m. dalyvauta </w:t>
      </w:r>
      <w:r w:rsidR="003A7523">
        <w:rPr>
          <w:rFonts w:ascii="Times New Roman" w:hAnsi="Times New Roman" w:cs="Times New Roman"/>
          <w:sz w:val="24"/>
          <w:szCs w:val="24"/>
        </w:rPr>
        <w:t>4</w:t>
      </w:r>
      <w:r w:rsidRPr="00F21A24">
        <w:rPr>
          <w:rFonts w:ascii="Times New Roman" w:hAnsi="Times New Roman" w:cs="Times New Roman"/>
          <w:sz w:val="24"/>
          <w:szCs w:val="24"/>
        </w:rPr>
        <w:t xml:space="preserve"> NATO ir </w:t>
      </w:r>
      <w:r w:rsidRPr="00F21A24">
        <w:rPr>
          <w:rFonts w:ascii="Times New Roman" w:hAnsi="Times New Roman" w:cs="Times New Roman"/>
          <w:sz w:val="24"/>
          <w:szCs w:val="24"/>
        </w:rPr>
        <w:lastRenderedPageBreak/>
        <w:t>ES organizuotose</w:t>
      </w:r>
      <w:r w:rsidRPr="00217982">
        <w:rPr>
          <w:rFonts w:ascii="Times New Roman" w:hAnsi="Times New Roman" w:cs="Times New Roman"/>
          <w:sz w:val="24"/>
          <w:szCs w:val="24"/>
        </w:rPr>
        <w:t xml:space="preserve"> tarptautinėse kibernetinio saugumo pratybose. 2018 m. vyko 24 bendros </w:t>
      </w:r>
      <w:r>
        <w:rPr>
          <w:rFonts w:ascii="Times New Roman" w:hAnsi="Times New Roman" w:cs="Times New Roman"/>
          <w:sz w:val="24"/>
          <w:szCs w:val="24"/>
        </w:rPr>
        <w:t xml:space="preserve">Lietuvos šaulių sąjungos </w:t>
      </w:r>
      <w:r w:rsidRPr="00217982">
        <w:rPr>
          <w:rFonts w:ascii="Times New Roman" w:hAnsi="Times New Roman" w:cs="Times New Roman"/>
          <w:sz w:val="24"/>
          <w:szCs w:val="24"/>
        </w:rPr>
        <w:t xml:space="preserve">karinio rengimo pratybos su </w:t>
      </w:r>
      <w:r w:rsidR="00737422">
        <w:rPr>
          <w:rFonts w:ascii="Times New Roman" w:eastAsia="Times New Roman" w:hAnsi="Times New Roman" w:cs="Times New Roman"/>
          <w:iCs/>
          <w:sz w:val="24"/>
          <w:szCs w:val="24"/>
          <w:lang w:eastAsia="lt-LT"/>
        </w:rPr>
        <w:t>Lietuvos kariuomene</w:t>
      </w:r>
      <w:r w:rsidRPr="00217982">
        <w:rPr>
          <w:rFonts w:ascii="Times New Roman" w:hAnsi="Times New Roman" w:cs="Times New Roman"/>
          <w:sz w:val="24"/>
          <w:szCs w:val="24"/>
        </w:rPr>
        <w:t>.</w:t>
      </w:r>
    </w:p>
    <w:p w14:paraId="01DA66D7" w14:textId="77777777" w:rsidR="00C621E6" w:rsidRDefault="00C621E6" w:rsidP="00C621E6">
      <w:pPr>
        <w:spacing w:after="0" w:line="240" w:lineRule="auto"/>
        <w:jc w:val="both"/>
        <w:rPr>
          <w:rFonts w:ascii="Times New Roman" w:hAnsi="Times New Roman" w:cs="Times New Roman"/>
          <w:sz w:val="24"/>
          <w:szCs w:val="24"/>
        </w:rPr>
      </w:pPr>
    </w:p>
    <w:p w14:paraId="3C3B37DC" w14:textId="032DC1C1" w:rsidR="00C621E6" w:rsidRPr="00217982" w:rsidRDefault="003A7523" w:rsidP="00C621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Per pratybas</w:t>
      </w:r>
      <w:r w:rsidRPr="00217982">
        <w:rPr>
          <w:rFonts w:ascii="Times New Roman" w:hAnsi="Times New Roman" w:cs="Times New Roman"/>
          <w:sz w:val="24"/>
          <w:szCs w:val="24"/>
        </w:rPr>
        <w:t xml:space="preserve"> </w:t>
      </w:r>
      <w:r w:rsidR="00C621E6" w:rsidRPr="00105E33">
        <w:rPr>
          <w:rFonts w:ascii="Times New Roman" w:hAnsi="Times New Roman" w:cs="Times New Roman"/>
          <w:sz w:val="24"/>
          <w:szCs w:val="24"/>
        </w:rPr>
        <w:t xml:space="preserve">„Perkūno griausmas“ </w:t>
      </w:r>
      <w:r>
        <w:rPr>
          <w:rFonts w:ascii="Times New Roman" w:hAnsi="Times New Roman" w:cs="Times New Roman"/>
          <w:sz w:val="24"/>
          <w:szCs w:val="24"/>
        </w:rPr>
        <w:t>su</w:t>
      </w:r>
      <w:r w:rsidR="00C621E6" w:rsidRPr="00367642">
        <w:rPr>
          <w:rFonts w:ascii="Times New Roman" w:hAnsi="Times New Roman" w:cs="Times New Roman"/>
          <w:sz w:val="24"/>
          <w:szCs w:val="24"/>
        </w:rPr>
        <w:t>aktyvintos</w:t>
      </w:r>
      <w:r w:rsidR="00C621E6" w:rsidRPr="00217982">
        <w:rPr>
          <w:rFonts w:ascii="Times New Roman" w:hAnsi="Times New Roman" w:cs="Times New Roman"/>
          <w:sz w:val="24"/>
          <w:szCs w:val="24"/>
        </w:rPr>
        <w:t xml:space="preserve"> visos nacionalinės budinčios pajėgos.</w:t>
      </w:r>
      <w:r w:rsidR="00C621E6">
        <w:t xml:space="preserve"> </w:t>
      </w:r>
      <w:r w:rsidR="00C621E6" w:rsidRPr="00D30A38">
        <w:rPr>
          <w:rFonts w:ascii="Times New Roman" w:hAnsi="Times New Roman" w:cs="Times New Roman"/>
          <w:sz w:val="24"/>
          <w:szCs w:val="24"/>
        </w:rPr>
        <w:t>Tai didžiausios Lietuvos is</w:t>
      </w:r>
      <w:r w:rsidR="00C621E6">
        <w:rPr>
          <w:rFonts w:ascii="Times New Roman" w:hAnsi="Times New Roman" w:cs="Times New Roman"/>
          <w:sz w:val="24"/>
          <w:szCs w:val="24"/>
        </w:rPr>
        <w:t>torijoje karinės</w:t>
      </w:r>
      <w:r w:rsidR="00C621E6" w:rsidRPr="00D30A38">
        <w:rPr>
          <w:rFonts w:ascii="Times New Roman" w:hAnsi="Times New Roman" w:cs="Times New Roman"/>
          <w:sz w:val="24"/>
          <w:szCs w:val="24"/>
        </w:rPr>
        <w:t xml:space="preserve"> pratybos sausumoje, jūroje ir ore (</w:t>
      </w:r>
      <w:r w:rsidR="00C621E6">
        <w:rPr>
          <w:rFonts w:ascii="Times New Roman" w:hAnsi="Times New Roman" w:cs="Times New Roman"/>
          <w:sz w:val="24"/>
          <w:szCs w:val="24"/>
        </w:rPr>
        <w:t xml:space="preserve">dalyvavo </w:t>
      </w:r>
      <w:r w:rsidR="00C621E6" w:rsidRPr="00D30A38">
        <w:rPr>
          <w:rFonts w:ascii="Times New Roman" w:hAnsi="Times New Roman" w:cs="Times New Roman"/>
          <w:sz w:val="24"/>
          <w:szCs w:val="24"/>
        </w:rPr>
        <w:t>apie 9 tūkst. karių, pareigūnų ir civilių), kuriose buvo tikrinama daug taktinių tikslų –</w:t>
      </w:r>
      <w:r w:rsidR="00C621E6">
        <w:rPr>
          <w:rFonts w:ascii="Times New Roman" w:hAnsi="Times New Roman" w:cs="Times New Roman"/>
          <w:sz w:val="24"/>
          <w:szCs w:val="24"/>
        </w:rPr>
        <w:t xml:space="preserve"> </w:t>
      </w:r>
      <w:r w:rsidR="00C621E6" w:rsidRPr="00D30A38">
        <w:rPr>
          <w:rFonts w:ascii="Times New Roman" w:hAnsi="Times New Roman" w:cs="Times New Roman"/>
          <w:sz w:val="24"/>
          <w:szCs w:val="24"/>
        </w:rPr>
        <w:t>infrastruktūra</w:t>
      </w:r>
      <w:r w:rsidR="00C621E6">
        <w:rPr>
          <w:rFonts w:ascii="Times New Roman" w:hAnsi="Times New Roman" w:cs="Times New Roman"/>
          <w:sz w:val="24"/>
          <w:szCs w:val="24"/>
        </w:rPr>
        <w:t>,</w:t>
      </w:r>
      <w:r w:rsidR="00C621E6" w:rsidRPr="00D30A38">
        <w:rPr>
          <w:rFonts w:ascii="Times New Roman" w:hAnsi="Times New Roman" w:cs="Times New Roman"/>
          <w:sz w:val="24"/>
          <w:szCs w:val="24"/>
        </w:rPr>
        <w:t xml:space="preserve"> keliai, judėjimas, elektra, vanduo, galimybė įveikti vandens kliūtis, suteikti priimančios</w:t>
      </w:r>
      <w:r w:rsidR="00BF4C31">
        <w:rPr>
          <w:rFonts w:ascii="Times New Roman" w:hAnsi="Times New Roman" w:cs="Times New Roman"/>
          <w:sz w:val="24"/>
          <w:szCs w:val="24"/>
        </w:rPr>
        <w:t>ios</w:t>
      </w:r>
      <w:r w:rsidR="00C621E6" w:rsidRPr="00D30A38">
        <w:rPr>
          <w:rFonts w:ascii="Times New Roman" w:hAnsi="Times New Roman" w:cs="Times New Roman"/>
          <w:sz w:val="24"/>
          <w:szCs w:val="24"/>
        </w:rPr>
        <w:t xml:space="preserve"> šalies paramą ir </w:t>
      </w:r>
      <w:r w:rsidR="00C621E6">
        <w:rPr>
          <w:rFonts w:ascii="Times New Roman" w:hAnsi="Times New Roman" w:cs="Times New Roman"/>
          <w:sz w:val="24"/>
          <w:szCs w:val="24"/>
        </w:rPr>
        <w:t>pan</w:t>
      </w:r>
      <w:r w:rsidR="00C621E6" w:rsidRPr="00D30A38">
        <w:rPr>
          <w:rFonts w:ascii="Times New Roman" w:hAnsi="Times New Roman" w:cs="Times New Roman"/>
          <w:sz w:val="24"/>
          <w:szCs w:val="24"/>
        </w:rPr>
        <w:t xml:space="preserve">. </w:t>
      </w:r>
      <w:r w:rsidR="00C621E6" w:rsidRPr="00217982">
        <w:rPr>
          <w:rFonts w:ascii="Times New Roman" w:hAnsi="Times New Roman" w:cs="Times New Roman"/>
          <w:sz w:val="24"/>
          <w:szCs w:val="24"/>
        </w:rPr>
        <w:t>Pratybų metu treniruot</w:t>
      </w:r>
      <w:r w:rsidR="00C621E6">
        <w:rPr>
          <w:rFonts w:ascii="Times New Roman" w:hAnsi="Times New Roman" w:cs="Times New Roman"/>
          <w:sz w:val="24"/>
          <w:szCs w:val="24"/>
        </w:rPr>
        <w:t>asi</w:t>
      </w:r>
      <w:r w:rsidR="00C621E6" w:rsidRPr="00217982">
        <w:rPr>
          <w:rFonts w:ascii="Times New Roman" w:hAnsi="Times New Roman" w:cs="Times New Roman"/>
          <w:sz w:val="24"/>
          <w:szCs w:val="24"/>
        </w:rPr>
        <w:t xml:space="preserve"> reag</w:t>
      </w:r>
      <w:r w:rsidR="00C621E6">
        <w:rPr>
          <w:rFonts w:ascii="Times New Roman" w:hAnsi="Times New Roman" w:cs="Times New Roman"/>
          <w:sz w:val="24"/>
          <w:szCs w:val="24"/>
        </w:rPr>
        <w:t>uoti</w:t>
      </w:r>
      <w:r w:rsidR="00C621E6" w:rsidRPr="00217982">
        <w:rPr>
          <w:rFonts w:ascii="Times New Roman" w:hAnsi="Times New Roman" w:cs="Times New Roman"/>
          <w:sz w:val="24"/>
          <w:szCs w:val="24"/>
        </w:rPr>
        <w:t xml:space="preserve"> į vietinio pobūdžio ginkluotus incidentus ir valstybės sienos pažeidimus, pagal savo pobūdį neprilygstančius agresijos aktams, </w:t>
      </w:r>
      <w:r w:rsidR="00C621E6">
        <w:rPr>
          <w:rFonts w:ascii="Times New Roman" w:hAnsi="Times New Roman" w:cs="Times New Roman"/>
          <w:sz w:val="24"/>
          <w:szCs w:val="24"/>
        </w:rPr>
        <w:t xml:space="preserve">derinti </w:t>
      </w:r>
      <w:r w:rsidR="00C621E6" w:rsidRPr="00217982">
        <w:rPr>
          <w:rFonts w:ascii="Times New Roman" w:hAnsi="Times New Roman" w:cs="Times New Roman"/>
          <w:sz w:val="24"/>
          <w:szCs w:val="24"/>
        </w:rPr>
        <w:t xml:space="preserve">veiksmai ir jų sąveika su kitais </w:t>
      </w:r>
      <w:r w:rsidR="00737422">
        <w:rPr>
          <w:rFonts w:ascii="Times New Roman" w:eastAsia="Times New Roman" w:hAnsi="Times New Roman" w:cs="Times New Roman"/>
          <w:iCs/>
          <w:sz w:val="24"/>
          <w:szCs w:val="24"/>
          <w:lang w:eastAsia="lt-LT"/>
        </w:rPr>
        <w:t xml:space="preserve">Lietuvos kariuomenės </w:t>
      </w:r>
      <w:r w:rsidR="00C621E6" w:rsidRPr="00217982">
        <w:rPr>
          <w:rFonts w:ascii="Times New Roman" w:hAnsi="Times New Roman" w:cs="Times New Roman"/>
          <w:sz w:val="24"/>
          <w:szCs w:val="24"/>
        </w:rPr>
        <w:t>padaliniais bei sąjungininkais</w:t>
      </w:r>
      <w:r w:rsidR="00B91C1C">
        <w:rPr>
          <w:rFonts w:ascii="Times New Roman" w:hAnsi="Times New Roman" w:cs="Times New Roman"/>
          <w:sz w:val="24"/>
          <w:szCs w:val="24"/>
        </w:rPr>
        <w:t xml:space="preserve"> bei</w:t>
      </w:r>
      <w:r w:rsidR="00C621E6" w:rsidRPr="00217982">
        <w:rPr>
          <w:rFonts w:ascii="Times New Roman" w:hAnsi="Times New Roman" w:cs="Times New Roman"/>
          <w:sz w:val="24"/>
          <w:szCs w:val="24"/>
        </w:rPr>
        <w:t xml:space="preserve"> perėjim</w:t>
      </w:r>
      <w:r w:rsidR="00C621E6">
        <w:rPr>
          <w:rFonts w:ascii="Times New Roman" w:hAnsi="Times New Roman" w:cs="Times New Roman"/>
          <w:sz w:val="24"/>
          <w:szCs w:val="24"/>
        </w:rPr>
        <w:t>o</w:t>
      </w:r>
      <w:r w:rsidR="00C621E6" w:rsidRPr="00217982">
        <w:rPr>
          <w:rFonts w:ascii="Times New Roman" w:hAnsi="Times New Roman" w:cs="Times New Roman"/>
          <w:sz w:val="24"/>
          <w:szCs w:val="24"/>
        </w:rPr>
        <w:t xml:space="preserve"> į karo padėtį</w:t>
      </w:r>
      <w:r w:rsidR="00C621E6">
        <w:rPr>
          <w:rFonts w:ascii="Times New Roman" w:hAnsi="Times New Roman" w:cs="Times New Roman"/>
          <w:sz w:val="24"/>
          <w:szCs w:val="24"/>
        </w:rPr>
        <w:t xml:space="preserve"> atvejis</w:t>
      </w:r>
      <w:r w:rsidR="00C621E6" w:rsidRPr="00217982">
        <w:rPr>
          <w:rFonts w:ascii="Times New Roman" w:hAnsi="Times New Roman" w:cs="Times New Roman"/>
          <w:sz w:val="24"/>
          <w:szCs w:val="24"/>
        </w:rPr>
        <w:t xml:space="preserve">. </w:t>
      </w:r>
    </w:p>
    <w:p w14:paraId="72100FF0" w14:textId="77777777" w:rsidR="00C621E6" w:rsidRDefault="00C621E6" w:rsidP="00C621E6">
      <w:pPr>
        <w:spacing w:after="0" w:line="240" w:lineRule="auto"/>
        <w:jc w:val="both"/>
        <w:rPr>
          <w:rFonts w:ascii="Times New Roman" w:hAnsi="Times New Roman" w:cs="Times New Roman"/>
          <w:sz w:val="24"/>
          <w:szCs w:val="24"/>
        </w:rPr>
      </w:pPr>
    </w:p>
    <w:p w14:paraId="46DACB56" w14:textId="33D907BE" w:rsidR="00C621E6" w:rsidRPr="00217982" w:rsidRDefault="00737422" w:rsidP="00C621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Sausumos pajėgos</w:t>
      </w:r>
      <w:r w:rsidR="00C621E6" w:rsidRPr="00217982">
        <w:rPr>
          <w:rFonts w:ascii="Times New Roman" w:hAnsi="Times New Roman" w:cs="Times New Roman"/>
          <w:sz w:val="24"/>
          <w:szCs w:val="24"/>
        </w:rPr>
        <w:t xml:space="preserve"> organizavo tarptautines pratybas „Geležinis Vilkas 2018“, kuriose dalyvavo apie 3</w:t>
      </w:r>
      <w:r w:rsidR="00C621E6">
        <w:rPr>
          <w:rFonts w:ascii="Times New Roman" w:hAnsi="Times New Roman" w:cs="Times New Roman"/>
          <w:sz w:val="24"/>
          <w:szCs w:val="24"/>
        </w:rPr>
        <w:t> </w:t>
      </w:r>
      <w:r w:rsidR="00C621E6" w:rsidRPr="00217982">
        <w:rPr>
          <w:rFonts w:ascii="Times New Roman" w:hAnsi="Times New Roman" w:cs="Times New Roman"/>
          <w:sz w:val="24"/>
          <w:szCs w:val="24"/>
        </w:rPr>
        <w:t xml:space="preserve">tūkst. karių iš </w:t>
      </w:r>
      <w:r w:rsidR="003A7523">
        <w:rPr>
          <w:rFonts w:ascii="Times New Roman" w:hAnsi="Times New Roman" w:cs="Times New Roman"/>
          <w:sz w:val="24"/>
          <w:szCs w:val="24"/>
        </w:rPr>
        <w:t>1</w:t>
      </w:r>
      <w:r w:rsidR="00461326">
        <w:rPr>
          <w:rFonts w:ascii="Times New Roman" w:hAnsi="Times New Roman" w:cs="Times New Roman"/>
          <w:sz w:val="24"/>
          <w:szCs w:val="24"/>
        </w:rPr>
        <w:t>1</w:t>
      </w:r>
      <w:r w:rsidR="003A7523" w:rsidRPr="00217982">
        <w:rPr>
          <w:rFonts w:ascii="Times New Roman" w:hAnsi="Times New Roman" w:cs="Times New Roman"/>
          <w:sz w:val="24"/>
          <w:szCs w:val="24"/>
        </w:rPr>
        <w:t xml:space="preserve"> </w:t>
      </w:r>
      <w:r w:rsidR="003A7523">
        <w:rPr>
          <w:rFonts w:ascii="Times New Roman" w:hAnsi="Times New Roman" w:cs="Times New Roman"/>
          <w:sz w:val="24"/>
          <w:szCs w:val="24"/>
        </w:rPr>
        <w:t>valstybių</w:t>
      </w:r>
      <w:r w:rsidR="00C621E6" w:rsidRPr="00217982">
        <w:rPr>
          <w:rFonts w:ascii="Times New Roman" w:hAnsi="Times New Roman" w:cs="Times New Roman"/>
          <w:sz w:val="24"/>
          <w:szCs w:val="24"/>
        </w:rPr>
        <w:t xml:space="preserve">. Pratybų tikslas </w:t>
      </w:r>
      <w:r w:rsidR="003A7523">
        <w:rPr>
          <w:rFonts w:ascii="Times New Roman" w:hAnsi="Times New Roman" w:cs="Times New Roman"/>
          <w:sz w:val="24"/>
          <w:szCs w:val="24"/>
        </w:rPr>
        <w:t>–</w:t>
      </w:r>
      <w:r w:rsidR="00C621E6" w:rsidRPr="00217982">
        <w:rPr>
          <w:rFonts w:ascii="Times New Roman" w:hAnsi="Times New Roman" w:cs="Times New Roman"/>
          <w:sz w:val="24"/>
          <w:szCs w:val="24"/>
        </w:rPr>
        <w:t xml:space="preserve"> įvertinti kiekvienos NATO Priešakinių pajėgų </w:t>
      </w:r>
      <w:r w:rsidR="00C621E6">
        <w:rPr>
          <w:rFonts w:ascii="Times New Roman" w:hAnsi="Times New Roman" w:cs="Times New Roman"/>
          <w:sz w:val="24"/>
          <w:szCs w:val="24"/>
        </w:rPr>
        <w:t>(</w:t>
      </w:r>
      <w:r w:rsidR="00C621E6" w:rsidRPr="00A57F81">
        <w:rPr>
          <w:rFonts w:ascii="Times New Roman" w:hAnsi="Times New Roman" w:cs="Times New Roman"/>
          <w:sz w:val="24"/>
          <w:szCs w:val="24"/>
        </w:rPr>
        <w:t xml:space="preserve">angl. </w:t>
      </w:r>
      <w:proofErr w:type="spellStart"/>
      <w:r w:rsidR="00C621E6" w:rsidRPr="00A57F81">
        <w:rPr>
          <w:rFonts w:ascii="Times New Roman" w:hAnsi="Times New Roman" w:cs="Times New Roman"/>
          <w:i/>
          <w:sz w:val="24"/>
          <w:szCs w:val="24"/>
        </w:rPr>
        <w:t>Enhanced</w:t>
      </w:r>
      <w:proofErr w:type="spellEnd"/>
      <w:r w:rsidR="00C621E6" w:rsidRPr="00A57F81">
        <w:rPr>
          <w:rFonts w:ascii="Times New Roman" w:hAnsi="Times New Roman" w:cs="Times New Roman"/>
          <w:i/>
          <w:sz w:val="24"/>
          <w:szCs w:val="24"/>
        </w:rPr>
        <w:t xml:space="preserve"> </w:t>
      </w:r>
      <w:proofErr w:type="spellStart"/>
      <w:r w:rsidR="00C621E6" w:rsidRPr="00A57F81">
        <w:rPr>
          <w:rFonts w:ascii="Times New Roman" w:hAnsi="Times New Roman" w:cs="Times New Roman"/>
          <w:i/>
          <w:sz w:val="24"/>
          <w:szCs w:val="24"/>
        </w:rPr>
        <w:t>Forward</w:t>
      </w:r>
      <w:proofErr w:type="spellEnd"/>
      <w:r w:rsidR="00C621E6" w:rsidRPr="00A57F81">
        <w:rPr>
          <w:rFonts w:ascii="Times New Roman" w:hAnsi="Times New Roman" w:cs="Times New Roman"/>
          <w:i/>
          <w:sz w:val="24"/>
          <w:szCs w:val="24"/>
        </w:rPr>
        <w:t xml:space="preserve"> </w:t>
      </w:r>
      <w:proofErr w:type="spellStart"/>
      <w:r w:rsidR="00C621E6" w:rsidRPr="00A57F81">
        <w:rPr>
          <w:rFonts w:ascii="Times New Roman" w:hAnsi="Times New Roman" w:cs="Times New Roman"/>
          <w:i/>
          <w:sz w:val="24"/>
          <w:szCs w:val="24"/>
        </w:rPr>
        <w:t>Presence</w:t>
      </w:r>
      <w:proofErr w:type="spellEnd"/>
      <w:r w:rsidR="00C621E6">
        <w:rPr>
          <w:rFonts w:ascii="Times New Roman" w:hAnsi="Times New Roman" w:cs="Times New Roman"/>
          <w:sz w:val="24"/>
          <w:szCs w:val="24"/>
        </w:rPr>
        <w:t xml:space="preserve">) </w:t>
      </w:r>
      <w:r w:rsidR="00C621E6" w:rsidRPr="00217982">
        <w:rPr>
          <w:rFonts w:ascii="Times New Roman" w:hAnsi="Times New Roman" w:cs="Times New Roman"/>
          <w:sz w:val="24"/>
          <w:szCs w:val="24"/>
        </w:rPr>
        <w:t xml:space="preserve">kovinės grupės rotacijos ir vieno iš </w:t>
      </w:r>
      <w:r w:rsidR="00C621E6">
        <w:rPr>
          <w:rFonts w:ascii="Times New Roman" w:hAnsi="Times New Roman" w:cs="Times New Roman"/>
          <w:sz w:val="24"/>
          <w:szCs w:val="24"/>
        </w:rPr>
        <w:t>MPB</w:t>
      </w:r>
      <w:r w:rsidR="00C621E6" w:rsidRPr="00217982">
        <w:rPr>
          <w:rFonts w:ascii="Times New Roman" w:hAnsi="Times New Roman" w:cs="Times New Roman"/>
          <w:sz w:val="24"/>
          <w:szCs w:val="24"/>
        </w:rPr>
        <w:t xml:space="preserve"> „Geležinis Vilkas</w:t>
      </w:r>
      <w:r w:rsidR="00C621E6" w:rsidRPr="00D3330F">
        <w:rPr>
          <w:rFonts w:ascii="Times New Roman" w:hAnsi="Times New Roman" w:cs="Times New Roman"/>
          <w:sz w:val="24"/>
          <w:szCs w:val="24"/>
        </w:rPr>
        <w:t>“</w:t>
      </w:r>
      <w:r w:rsidR="00C621E6" w:rsidRPr="00217982">
        <w:rPr>
          <w:rFonts w:ascii="Times New Roman" w:hAnsi="Times New Roman" w:cs="Times New Roman"/>
          <w:sz w:val="24"/>
          <w:szCs w:val="24"/>
        </w:rPr>
        <w:t xml:space="preserve"> pavaldžių Lietuvos batalionų pasirengimą planuoti ir vykdyti karines operacijas. </w:t>
      </w:r>
    </w:p>
    <w:p w14:paraId="58BD4CD7" w14:textId="77777777" w:rsidR="00C621E6" w:rsidRDefault="00C621E6" w:rsidP="00C621E6">
      <w:pPr>
        <w:spacing w:after="0" w:line="240" w:lineRule="auto"/>
        <w:jc w:val="both"/>
        <w:rPr>
          <w:rFonts w:ascii="Times New Roman" w:hAnsi="Times New Roman" w:cs="Times New Roman"/>
          <w:sz w:val="24"/>
          <w:szCs w:val="24"/>
        </w:rPr>
      </w:pPr>
    </w:p>
    <w:p w14:paraId="52B788F8" w14:textId="5DB68B6F" w:rsidR="00C621E6" w:rsidRPr="00217982" w:rsidRDefault="00C621E6" w:rsidP="00C621E6">
      <w:pPr>
        <w:spacing w:after="0" w:line="240" w:lineRule="auto"/>
        <w:jc w:val="both"/>
        <w:rPr>
          <w:rFonts w:ascii="Times New Roman" w:hAnsi="Times New Roman" w:cs="Times New Roman"/>
          <w:sz w:val="24"/>
          <w:szCs w:val="24"/>
        </w:rPr>
      </w:pPr>
      <w:r w:rsidRPr="00217982">
        <w:rPr>
          <w:rFonts w:ascii="Times New Roman" w:hAnsi="Times New Roman" w:cs="Times New Roman"/>
          <w:sz w:val="24"/>
          <w:szCs w:val="24"/>
        </w:rPr>
        <w:t>Lietuvoje vyko JAV vadovaujamos tarptautinės pratybos „</w:t>
      </w:r>
      <w:proofErr w:type="spellStart"/>
      <w:r w:rsidRPr="00217982">
        <w:rPr>
          <w:rFonts w:ascii="Times New Roman" w:hAnsi="Times New Roman" w:cs="Times New Roman"/>
          <w:sz w:val="24"/>
          <w:szCs w:val="24"/>
        </w:rPr>
        <w:t>Baltops</w:t>
      </w:r>
      <w:proofErr w:type="spellEnd"/>
      <w:r w:rsidRPr="00217982">
        <w:rPr>
          <w:rFonts w:ascii="Times New Roman" w:hAnsi="Times New Roman" w:cs="Times New Roman"/>
          <w:sz w:val="24"/>
          <w:szCs w:val="24"/>
        </w:rPr>
        <w:t xml:space="preserve">“ </w:t>
      </w:r>
      <w:r>
        <w:rPr>
          <w:rFonts w:ascii="Times New Roman" w:hAnsi="Times New Roman" w:cs="Times New Roman"/>
          <w:sz w:val="24"/>
          <w:szCs w:val="24"/>
        </w:rPr>
        <w:t>ir</w:t>
      </w:r>
      <w:r w:rsidRPr="00217982">
        <w:rPr>
          <w:rFonts w:ascii="Times New Roman" w:hAnsi="Times New Roman" w:cs="Times New Roman"/>
          <w:sz w:val="24"/>
          <w:szCs w:val="24"/>
        </w:rPr>
        <w:t xml:space="preserve"> „Kardo kirtis“, </w:t>
      </w:r>
      <w:r w:rsidR="003A7523">
        <w:rPr>
          <w:rFonts w:ascii="Times New Roman" w:hAnsi="Times New Roman" w:cs="Times New Roman"/>
          <w:sz w:val="24"/>
          <w:szCs w:val="24"/>
        </w:rPr>
        <w:t>kurių paskirtis –</w:t>
      </w:r>
      <w:r w:rsidR="003A7523" w:rsidRPr="00217982">
        <w:rPr>
          <w:rFonts w:ascii="Times New Roman" w:hAnsi="Times New Roman" w:cs="Times New Roman"/>
          <w:sz w:val="24"/>
          <w:szCs w:val="24"/>
        </w:rPr>
        <w:t xml:space="preserve"> </w:t>
      </w:r>
      <w:r w:rsidRPr="00217982">
        <w:rPr>
          <w:rFonts w:ascii="Times New Roman" w:hAnsi="Times New Roman" w:cs="Times New Roman"/>
          <w:sz w:val="24"/>
          <w:szCs w:val="24"/>
        </w:rPr>
        <w:t xml:space="preserve">stiprinti sąveiką tarp sąjungininkų oro, sausumos </w:t>
      </w:r>
      <w:r>
        <w:rPr>
          <w:rFonts w:ascii="Times New Roman" w:hAnsi="Times New Roman" w:cs="Times New Roman"/>
          <w:sz w:val="24"/>
          <w:szCs w:val="24"/>
        </w:rPr>
        <w:t>ir</w:t>
      </w:r>
      <w:r w:rsidRPr="00217982">
        <w:rPr>
          <w:rFonts w:ascii="Times New Roman" w:hAnsi="Times New Roman" w:cs="Times New Roman"/>
          <w:sz w:val="24"/>
          <w:szCs w:val="24"/>
        </w:rPr>
        <w:t xml:space="preserve"> jūrų operacinių pajėgų, treniruotis su Baltijos šal</w:t>
      </w:r>
      <w:r>
        <w:rPr>
          <w:rFonts w:ascii="Times New Roman" w:hAnsi="Times New Roman" w:cs="Times New Roman"/>
          <w:sz w:val="24"/>
          <w:szCs w:val="24"/>
        </w:rPr>
        <w:t>yse</w:t>
      </w:r>
      <w:r w:rsidRPr="00217982">
        <w:rPr>
          <w:rFonts w:ascii="Times New Roman" w:hAnsi="Times New Roman" w:cs="Times New Roman"/>
          <w:sz w:val="24"/>
          <w:szCs w:val="24"/>
        </w:rPr>
        <w:t xml:space="preserve"> dislokuotomis </w:t>
      </w:r>
      <w:r w:rsidR="00737422" w:rsidRPr="00217982">
        <w:rPr>
          <w:rFonts w:ascii="Times New Roman" w:hAnsi="Times New Roman" w:cs="Times New Roman"/>
          <w:sz w:val="24"/>
          <w:szCs w:val="24"/>
        </w:rPr>
        <w:t xml:space="preserve">NATO Priešakinių pajėgų </w:t>
      </w:r>
      <w:r w:rsidRPr="00A57F81">
        <w:rPr>
          <w:rFonts w:ascii="Times New Roman" w:hAnsi="Times New Roman" w:cs="Times New Roman"/>
          <w:sz w:val="24"/>
          <w:szCs w:val="24"/>
        </w:rPr>
        <w:t>kovin</w:t>
      </w:r>
      <w:r>
        <w:rPr>
          <w:rFonts w:ascii="Times New Roman" w:hAnsi="Times New Roman" w:cs="Times New Roman"/>
          <w:sz w:val="24"/>
          <w:szCs w:val="24"/>
        </w:rPr>
        <w:t>ėmis</w:t>
      </w:r>
      <w:r w:rsidRPr="00A57F81">
        <w:rPr>
          <w:rFonts w:ascii="Times New Roman" w:hAnsi="Times New Roman" w:cs="Times New Roman"/>
          <w:sz w:val="24"/>
          <w:szCs w:val="24"/>
        </w:rPr>
        <w:t xml:space="preserve"> grup</w:t>
      </w:r>
      <w:r>
        <w:rPr>
          <w:rFonts w:ascii="Times New Roman" w:hAnsi="Times New Roman" w:cs="Times New Roman"/>
          <w:sz w:val="24"/>
          <w:szCs w:val="24"/>
        </w:rPr>
        <w:t>ėmis</w:t>
      </w:r>
      <w:r w:rsidRPr="00A57F81">
        <w:rPr>
          <w:rFonts w:ascii="Times New Roman" w:hAnsi="Times New Roman" w:cs="Times New Roman"/>
          <w:sz w:val="24"/>
          <w:szCs w:val="24"/>
        </w:rPr>
        <w:t xml:space="preserve"> </w:t>
      </w:r>
      <w:r w:rsidR="003A7523">
        <w:rPr>
          <w:rFonts w:ascii="Times New Roman" w:hAnsi="Times New Roman" w:cs="Times New Roman"/>
          <w:sz w:val="24"/>
          <w:szCs w:val="24"/>
        </w:rPr>
        <w:t>ir</w:t>
      </w:r>
      <w:r w:rsidRPr="00217982">
        <w:rPr>
          <w:rFonts w:ascii="Times New Roman" w:hAnsi="Times New Roman" w:cs="Times New Roman"/>
          <w:sz w:val="24"/>
          <w:szCs w:val="24"/>
        </w:rPr>
        <w:t xml:space="preserve"> patikrinti JAV pajėgų mobilumą regione.</w:t>
      </w:r>
    </w:p>
    <w:p w14:paraId="4C827235" w14:textId="77777777" w:rsidR="00C621E6" w:rsidRDefault="00C621E6" w:rsidP="00C621E6">
      <w:pPr>
        <w:spacing w:after="0" w:line="240" w:lineRule="auto"/>
        <w:jc w:val="both"/>
        <w:rPr>
          <w:rFonts w:ascii="Times New Roman" w:hAnsi="Times New Roman" w:cs="Times New Roman"/>
          <w:b/>
          <w:sz w:val="24"/>
          <w:szCs w:val="24"/>
        </w:rPr>
      </w:pPr>
    </w:p>
    <w:p w14:paraId="660E6D0E" w14:textId="123E3749" w:rsidR="00C621E6" w:rsidRDefault="00737422" w:rsidP="00C621E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Lietuvos kariuomenės</w:t>
      </w:r>
      <w:r w:rsidR="00C621E6" w:rsidRPr="00217982">
        <w:rPr>
          <w:rFonts w:ascii="Times New Roman" w:hAnsi="Times New Roman" w:cs="Times New Roman"/>
          <w:b/>
          <w:sz w:val="24"/>
          <w:szCs w:val="24"/>
        </w:rPr>
        <w:t xml:space="preserve"> personalas</w:t>
      </w:r>
      <w:r w:rsidR="00C621E6">
        <w:rPr>
          <w:rFonts w:ascii="Times New Roman" w:hAnsi="Times New Roman" w:cs="Times New Roman"/>
          <w:b/>
          <w:sz w:val="24"/>
          <w:szCs w:val="24"/>
        </w:rPr>
        <w:t xml:space="preserve"> ir rezervas</w:t>
      </w:r>
      <w:r w:rsidR="00C621E6" w:rsidRPr="00217982">
        <w:rPr>
          <w:rFonts w:ascii="Times New Roman" w:hAnsi="Times New Roman" w:cs="Times New Roman"/>
          <w:b/>
          <w:sz w:val="24"/>
          <w:szCs w:val="24"/>
        </w:rPr>
        <w:t xml:space="preserve">. </w:t>
      </w:r>
      <w:r w:rsidR="00C621E6" w:rsidRPr="00217982">
        <w:rPr>
          <w:rFonts w:ascii="Times New Roman" w:hAnsi="Times New Roman" w:cs="Times New Roman"/>
          <w:sz w:val="24"/>
          <w:szCs w:val="24"/>
        </w:rPr>
        <w:t xml:space="preserve">Dėl </w:t>
      </w:r>
      <w:r w:rsidR="00C621E6">
        <w:rPr>
          <w:rFonts w:ascii="Times New Roman" w:hAnsi="Times New Roman" w:cs="Times New Roman"/>
          <w:sz w:val="24"/>
          <w:szCs w:val="24"/>
        </w:rPr>
        <w:t xml:space="preserve">pasirinkto </w:t>
      </w:r>
      <w:r w:rsidR="00C621E6" w:rsidRPr="00217982">
        <w:rPr>
          <w:rFonts w:ascii="Times New Roman" w:hAnsi="Times New Roman" w:cs="Times New Roman"/>
          <w:sz w:val="24"/>
          <w:szCs w:val="24"/>
        </w:rPr>
        <w:t xml:space="preserve">mišraus kariuomenės komplektavimo </w:t>
      </w:r>
      <w:r w:rsidR="00C621E6">
        <w:rPr>
          <w:rFonts w:ascii="Times New Roman" w:hAnsi="Times New Roman" w:cs="Times New Roman"/>
          <w:sz w:val="24"/>
          <w:szCs w:val="24"/>
        </w:rPr>
        <w:t xml:space="preserve">modelio </w:t>
      </w:r>
      <w:r w:rsidR="00C621E6" w:rsidRPr="00217982">
        <w:rPr>
          <w:rFonts w:ascii="Times New Roman" w:hAnsi="Times New Roman" w:cs="Times New Roman"/>
          <w:sz w:val="24"/>
          <w:szCs w:val="24"/>
        </w:rPr>
        <w:t xml:space="preserve">pavyko iš esmės išspręsti ilgalaikę vienetų komplektavimo problemą. 2018 m. </w:t>
      </w:r>
      <w:r w:rsidR="00C621E6" w:rsidRPr="0019144F">
        <w:rPr>
          <w:rFonts w:ascii="Times New Roman" w:hAnsi="Times New Roman" w:cs="Times New Roman"/>
          <w:sz w:val="24"/>
          <w:szCs w:val="24"/>
        </w:rPr>
        <w:t>nuolatin</w:t>
      </w:r>
      <w:r w:rsidR="00C621E6">
        <w:rPr>
          <w:rFonts w:ascii="Times New Roman" w:hAnsi="Times New Roman" w:cs="Times New Roman"/>
          <w:sz w:val="24"/>
          <w:szCs w:val="24"/>
        </w:rPr>
        <w:t>ę</w:t>
      </w:r>
      <w:r w:rsidR="00C621E6" w:rsidRPr="0019144F">
        <w:rPr>
          <w:rFonts w:ascii="Times New Roman" w:hAnsi="Times New Roman" w:cs="Times New Roman"/>
          <w:sz w:val="24"/>
          <w:szCs w:val="24"/>
        </w:rPr>
        <w:t xml:space="preserve"> privalom</w:t>
      </w:r>
      <w:r w:rsidR="00C621E6">
        <w:rPr>
          <w:rFonts w:ascii="Times New Roman" w:hAnsi="Times New Roman" w:cs="Times New Roman"/>
          <w:sz w:val="24"/>
          <w:szCs w:val="24"/>
        </w:rPr>
        <w:t>ąją</w:t>
      </w:r>
      <w:r w:rsidR="00C621E6" w:rsidRPr="0019144F">
        <w:rPr>
          <w:rFonts w:ascii="Times New Roman" w:hAnsi="Times New Roman" w:cs="Times New Roman"/>
          <w:sz w:val="24"/>
          <w:szCs w:val="24"/>
        </w:rPr>
        <w:t xml:space="preserve"> pradin</w:t>
      </w:r>
      <w:r w:rsidR="00C621E6">
        <w:rPr>
          <w:rFonts w:ascii="Times New Roman" w:hAnsi="Times New Roman" w:cs="Times New Roman"/>
          <w:sz w:val="24"/>
          <w:szCs w:val="24"/>
        </w:rPr>
        <w:t>ę</w:t>
      </w:r>
      <w:r w:rsidR="00C621E6" w:rsidRPr="0019144F">
        <w:rPr>
          <w:rFonts w:ascii="Times New Roman" w:hAnsi="Times New Roman" w:cs="Times New Roman"/>
          <w:sz w:val="24"/>
          <w:szCs w:val="24"/>
        </w:rPr>
        <w:t xml:space="preserve"> karo tarnyb</w:t>
      </w:r>
      <w:r w:rsidR="00C621E6">
        <w:rPr>
          <w:rFonts w:ascii="Times New Roman" w:hAnsi="Times New Roman" w:cs="Times New Roman"/>
          <w:sz w:val="24"/>
          <w:szCs w:val="24"/>
        </w:rPr>
        <w:t>ą</w:t>
      </w:r>
      <w:r w:rsidR="00C621E6" w:rsidRPr="0019144F">
        <w:rPr>
          <w:rFonts w:ascii="Times New Roman" w:hAnsi="Times New Roman" w:cs="Times New Roman"/>
          <w:sz w:val="24"/>
          <w:szCs w:val="24"/>
        </w:rPr>
        <w:t xml:space="preserve"> </w:t>
      </w:r>
      <w:r w:rsidR="00C621E6" w:rsidRPr="00217982">
        <w:rPr>
          <w:rFonts w:ascii="Times New Roman" w:hAnsi="Times New Roman" w:cs="Times New Roman"/>
          <w:sz w:val="24"/>
          <w:szCs w:val="24"/>
        </w:rPr>
        <w:t>atliko 3</w:t>
      </w:r>
      <w:r w:rsidR="00254812">
        <w:rPr>
          <w:rFonts w:ascii="Times New Roman" w:hAnsi="Times New Roman" w:cs="Times New Roman"/>
          <w:sz w:val="24"/>
          <w:szCs w:val="24"/>
        </w:rPr>
        <w:t xml:space="preserve"> </w:t>
      </w:r>
      <w:r w:rsidR="00C621E6" w:rsidRPr="00217982">
        <w:rPr>
          <w:rFonts w:ascii="Times New Roman" w:hAnsi="Times New Roman" w:cs="Times New Roman"/>
          <w:sz w:val="24"/>
          <w:szCs w:val="24"/>
        </w:rPr>
        <w:t>400 kari</w:t>
      </w:r>
      <w:r w:rsidR="00C621E6">
        <w:rPr>
          <w:rFonts w:ascii="Times New Roman" w:hAnsi="Times New Roman" w:cs="Times New Roman"/>
          <w:sz w:val="24"/>
          <w:szCs w:val="24"/>
        </w:rPr>
        <w:t>ų</w:t>
      </w:r>
      <w:r w:rsidR="00C621E6" w:rsidRPr="00217982">
        <w:rPr>
          <w:rFonts w:ascii="Times New Roman" w:hAnsi="Times New Roman" w:cs="Times New Roman"/>
          <w:sz w:val="24"/>
          <w:szCs w:val="24"/>
        </w:rPr>
        <w:t xml:space="preserve">. Į </w:t>
      </w:r>
      <w:r w:rsidR="00C621E6">
        <w:rPr>
          <w:rFonts w:ascii="Times New Roman" w:hAnsi="Times New Roman" w:cs="Times New Roman"/>
          <w:sz w:val="24"/>
          <w:szCs w:val="24"/>
        </w:rPr>
        <w:t xml:space="preserve">profesinę karo tarnybą </w:t>
      </w:r>
      <w:r w:rsidR="00C621E6" w:rsidRPr="00217982">
        <w:rPr>
          <w:rFonts w:ascii="Times New Roman" w:hAnsi="Times New Roman" w:cs="Times New Roman"/>
          <w:sz w:val="24"/>
          <w:szCs w:val="24"/>
        </w:rPr>
        <w:t xml:space="preserve">priimta daugiau </w:t>
      </w:r>
      <w:r w:rsidR="003A7523">
        <w:rPr>
          <w:rFonts w:ascii="Times New Roman" w:hAnsi="Times New Roman" w:cs="Times New Roman"/>
          <w:sz w:val="24"/>
          <w:szCs w:val="24"/>
        </w:rPr>
        <w:t>karių,</w:t>
      </w:r>
      <w:r w:rsidR="00C621E6" w:rsidRPr="00217982">
        <w:rPr>
          <w:rFonts w:ascii="Times New Roman" w:hAnsi="Times New Roman" w:cs="Times New Roman"/>
          <w:sz w:val="24"/>
          <w:szCs w:val="24"/>
        </w:rPr>
        <w:t xml:space="preserve"> nei planuota</w:t>
      </w:r>
      <w:r w:rsidR="003A7523">
        <w:rPr>
          <w:rFonts w:ascii="Times New Roman" w:hAnsi="Times New Roman" w:cs="Times New Roman"/>
          <w:sz w:val="24"/>
          <w:szCs w:val="24"/>
        </w:rPr>
        <w:t>, </w:t>
      </w:r>
      <w:r w:rsidR="00C621E6" w:rsidRPr="00217982">
        <w:rPr>
          <w:rFonts w:ascii="Times New Roman" w:hAnsi="Times New Roman" w:cs="Times New Roman"/>
          <w:sz w:val="24"/>
          <w:szCs w:val="24"/>
        </w:rPr>
        <w:t>– 1</w:t>
      </w:r>
      <w:r w:rsidR="00254812">
        <w:rPr>
          <w:rFonts w:ascii="Times New Roman" w:hAnsi="Times New Roman" w:cs="Times New Roman"/>
          <w:sz w:val="24"/>
          <w:szCs w:val="24"/>
        </w:rPr>
        <w:t xml:space="preserve"> </w:t>
      </w:r>
      <w:r w:rsidR="00C621E6">
        <w:rPr>
          <w:rFonts w:ascii="Times New Roman" w:hAnsi="Times New Roman" w:cs="Times New Roman"/>
          <w:sz w:val="24"/>
          <w:szCs w:val="24"/>
        </w:rPr>
        <w:t>219 (planuota 1</w:t>
      </w:r>
      <w:r w:rsidR="00254812">
        <w:rPr>
          <w:rFonts w:ascii="Times New Roman" w:hAnsi="Times New Roman" w:cs="Times New Roman"/>
          <w:sz w:val="24"/>
          <w:szCs w:val="24"/>
        </w:rPr>
        <w:t xml:space="preserve"> </w:t>
      </w:r>
      <w:r w:rsidR="00C621E6">
        <w:rPr>
          <w:rFonts w:ascii="Times New Roman" w:hAnsi="Times New Roman" w:cs="Times New Roman"/>
          <w:sz w:val="24"/>
          <w:szCs w:val="24"/>
        </w:rPr>
        <w:t>063)</w:t>
      </w:r>
      <w:r w:rsidR="003A7523">
        <w:rPr>
          <w:rFonts w:ascii="Times New Roman" w:hAnsi="Times New Roman" w:cs="Times New Roman"/>
          <w:sz w:val="24"/>
          <w:szCs w:val="24"/>
        </w:rPr>
        <w:t>,</w:t>
      </w:r>
      <w:r w:rsidR="00C621E6" w:rsidRPr="00217982">
        <w:rPr>
          <w:rFonts w:ascii="Times New Roman" w:hAnsi="Times New Roman" w:cs="Times New Roman"/>
          <w:sz w:val="24"/>
          <w:szCs w:val="24"/>
        </w:rPr>
        <w:t xml:space="preserve"> ir tai didžiausias priimtų</w:t>
      </w:r>
      <w:r w:rsidR="00C621E6">
        <w:rPr>
          <w:rFonts w:ascii="Times New Roman" w:hAnsi="Times New Roman" w:cs="Times New Roman"/>
          <w:sz w:val="24"/>
          <w:szCs w:val="24"/>
        </w:rPr>
        <w:t xml:space="preserve"> </w:t>
      </w:r>
      <w:r w:rsidR="00C621E6" w:rsidRPr="00217982">
        <w:rPr>
          <w:rFonts w:ascii="Times New Roman" w:hAnsi="Times New Roman" w:cs="Times New Roman"/>
          <w:sz w:val="24"/>
          <w:szCs w:val="24"/>
        </w:rPr>
        <w:t>karių skaičius nuo 2008 m. (į atsargą</w:t>
      </w:r>
      <w:r w:rsidR="00C621E6">
        <w:rPr>
          <w:rFonts w:ascii="Times New Roman" w:hAnsi="Times New Roman" w:cs="Times New Roman"/>
          <w:sz w:val="24"/>
          <w:szCs w:val="24"/>
        </w:rPr>
        <w:t xml:space="preserve"> </w:t>
      </w:r>
      <w:r w:rsidR="00C621E6" w:rsidRPr="00217982">
        <w:rPr>
          <w:rFonts w:ascii="Times New Roman" w:hAnsi="Times New Roman" w:cs="Times New Roman"/>
          <w:sz w:val="24"/>
          <w:szCs w:val="24"/>
        </w:rPr>
        <w:t>išlei</w:t>
      </w:r>
      <w:r w:rsidR="00C621E6">
        <w:rPr>
          <w:rFonts w:ascii="Times New Roman" w:hAnsi="Times New Roman" w:cs="Times New Roman"/>
          <w:sz w:val="24"/>
          <w:szCs w:val="24"/>
        </w:rPr>
        <w:t>sti ir dėl k</w:t>
      </w:r>
      <w:r w:rsidR="003A7523">
        <w:rPr>
          <w:rFonts w:ascii="Times New Roman" w:hAnsi="Times New Roman" w:cs="Times New Roman"/>
          <w:sz w:val="24"/>
          <w:szCs w:val="24"/>
        </w:rPr>
        <w:t>itų</w:t>
      </w:r>
      <w:r w:rsidR="00C621E6">
        <w:rPr>
          <w:rFonts w:ascii="Times New Roman" w:hAnsi="Times New Roman" w:cs="Times New Roman"/>
          <w:sz w:val="24"/>
          <w:szCs w:val="24"/>
        </w:rPr>
        <w:t xml:space="preserve"> priežasčių atleisti </w:t>
      </w:r>
      <w:r w:rsidR="00C621E6" w:rsidRPr="001A6908">
        <w:rPr>
          <w:rFonts w:ascii="Times New Roman" w:hAnsi="Times New Roman" w:cs="Times New Roman"/>
          <w:sz w:val="24"/>
          <w:szCs w:val="24"/>
        </w:rPr>
        <w:t>445</w:t>
      </w:r>
      <w:r w:rsidR="00C621E6">
        <w:rPr>
          <w:rFonts w:ascii="Times New Roman" w:hAnsi="Times New Roman" w:cs="Times New Roman"/>
          <w:sz w:val="24"/>
          <w:szCs w:val="24"/>
        </w:rPr>
        <w:t xml:space="preserve"> kariai, bendra</w:t>
      </w:r>
      <w:r w:rsidR="003A7523">
        <w:rPr>
          <w:rFonts w:ascii="Times New Roman" w:hAnsi="Times New Roman" w:cs="Times New Roman"/>
          <w:sz w:val="24"/>
          <w:szCs w:val="24"/>
        </w:rPr>
        <w:t>i</w:t>
      </w:r>
      <w:r w:rsidR="00C621E6">
        <w:rPr>
          <w:rFonts w:ascii="Times New Roman" w:hAnsi="Times New Roman" w:cs="Times New Roman"/>
          <w:sz w:val="24"/>
          <w:szCs w:val="24"/>
        </w:rPr>
        <w:t xml:space="preserve"> </w:t>
      </w:r>
      <w:r w:rsidR="00272546">
        <w:rPr>
          <w:rFonts w:ascii="Times New Roman" w:hAnsi="Times New Roman" w:cs="Times New Roman"/>
          <w:sz w:val="24"/>
          <w:szCs w:val="24"/>
        </w:rPr>
        <w:t>profesinė karo tarnyb</w:t>
      </w:r>
      <w:r w:rsidR="00BF4C31">
        <w:rPr>
          <w:rFonts w:ascii="Times New Roman" w:hAnsi="Times New Roman" w:cs="Times New Roman"/>
          <w:sz w:val="24"/>
          <w:szCs w:val="24"/>
        </w:rPr>
        <w:t>a</w:t>
      </w:r>
      <w:r w:rsidR="00272546">
        <w:rPr>
          <w:rFonts w:ascii="Times New Roman" w:hAnsi="Times New Roman" w:cs="Times New Roman"/>
          <w:sz w:val="24"/>
          <w:szCs w:val="24"/>
        </w:rPr>
        <w:t xml:space="preserve"> </w:t>
      </w:r>
      <w:r w:rsidR="00C621E6">
        <w:rPr>
          <w:rFonts w:ascii="Times New Roman" w:hAnsi="Times New Roman" w:cs="Times New Roman"/>
          <w:sz w:val="24"/>
          <w:szCs w:val="24"/>
        </w:rPr>
        <w:t>padidėj</w:t>
      </w:r>
      <w:r w:rsidR="003A7523">
        <w:rPr>
          <w:rFonts w:ascii="Times New Roman" w:hAnsi="Times New Roman" w:cs="Times New Roman"/>
          <w:sz w:val="24"/>
          <w:szCs w:val="24"/>
        </w:rPr>
        <w:t xml:space="preserve">o </w:t>
      </w:r>
      <w:r w:rsidR="00C621E6">
        <w:rPr>
          <w:rFonts w:ascii="Times New Roman" w:hAnsi="Times New Roman" w:cs="Times New Roman"/>
          <w:sz w:val="24"/>
          <w:szCs w:val="24"/>
        </w:rPr>
        <w:t>774 kariai</w:t>
      </w:r>
      <w:r w:rsidR="00BF4C31">
        <w:rPr>
          <w:rFonts w:ascii="Times New Roman" w:hAnsi="Times New Roman" w:cs="Times New Roman"/>
          <w:sz w:val="24"/>
          <w:szCs w:val="24"/>
        </w:rPr>
        <w:t>s</w:t>
      </w:r>
      <w:r w:rsidR="00C621E6" w:rsidRPr="00217982">
        <w:rPr>
          <w:rFonts w:ascii="Times New Roman" w:hAnsi="Times New Roman" w:cs="Times New Roman"/>
          <w:sz w:val="24"/>
          <w:szCs w:val="24"/>
        </w:rPr>
        <w:t>).</w:t>
      </w:r>
      <w:r w:rsidR="00C621E6">
        <w:rPr>
          <w:rFonts w:ascii="Times New Roman" w:hAnsi="Times New Roman" w:cs="Times New Roman"/>
          <w:sz w:val="24"/>
          <w:szCs w:val="24"/>
        </w:rPr>
        <w:t xml:space="preserve"> </w:t>
      </w:r>
    </w:p>
    <w:p w14:paraId="7655AB63" w14:textId="77777777" w:rsidR="00C621E6" w:rsidRDefault="00C621E6" w:rsidP="00C621E6">
      <w:pPr>
        <w:spacing w:after="0" w:line="240" w:lineRule="auto"/>
        <w:jc w:val="both"/>
        <w:rPr>
          <w:rFonts w:ascii="Times New Roman" w:hAnsi="Times New Roman" w:cs="Times New Roman"/>
          <w:sz w:val="24"/>
          <w:szCs w:val="24"/>
        </w:rPr>
      </w:pPr>
    </w:p>
    <w:p w14:paraId="527A9F8E" w14:textId="093A3645" w:rsidR="00C621E6" w:rsidRDefault="00C621E6" w:rsidP="00C621E6">
      <w:pPr>
        <w:spacing w:after="0" w:line="240" w:lineRule="auto"/>
        <w:jc w:val="both"/>
        <w:rPr>
          <w:rFonts w:ascii="Times New Roman" w:hAnsi="Times New Roman" w:cs="Times New Roman"/>
          <w:sz w:val="24"/>
          <w:szCs w:val="24"/>
        </w:rPr>
      </w:pPr>
      <w:r w:rsidRPr="00217982">
        <w:rPr>
          <w:rFonts w:ascii="Times New Roman" w:hAnsi="Times New Roman" w:cs="Times New Roman"/>
          <w:sz w:val="24"/>
          <w:szCs w:val="24"/>
        </w:rPr>
        <w:t xml:space="preserve">Didelę reikšmę karių pritraukimui </w:t>
      </w:r>
      <w:r>
        <w:rPr>
          <w:rFonts w:ascii="Times New Roman" w:hAnsi="Times New Roman" w:cs="Times New Roman"/>
          <w:sz w:val="24"/>
          <w:szCs w:val="24"/>
        </w:rPr>
        <w:t xml:space="preserve">į </w:t>
      </w:r>
      <w:r w:rsidR="00A05919">
        <w:rPr>
          <w:rFonts w:ascii="Times New Roman" w:hAnsi="Times New Roman" w:cs="Times New Roman"/>
          <w:sz w:val="24"/>
          <w:szCs w:val="24"/>
        </w:rPr>
        <w:t xml:space="preserve">profesinę karo tarnybą </w:t>
      </w:r>
      <w:r w:rsidRPr="00217982">
        <w:rPr>
          <w:rFonts w:ascii="Times New Roman" w:hAnsi="Times New Roman" w:cs="Times New Roman"/>
          <w:sz w:val="24"/>
          <w:szCs w:val="24"/>
        </w:rPr>
        <w:t xml:space="preserve">turėjo </w:t>
      </w:r>
      <w:r w:rsidRPr="006A0946">
        <w:rPr>
          <w:rFonts w:ascii="Times New Roman" w:hAnsi="Times New Roman" w:cs="Times New Roman"/>
          <w:sz w:val="24"/>
          <w:szCs w:val="24"/>
        </w:rPr>
        <w:t>karių tarnybin</w:t>
      </w:r>
      <w:r>
        <w:rPr>
          <w:rFonts w:ascii="Times New Roman" w:hAnsi="Times New Roman" w:cs="Times New Roman"/>
          <w:sz w:val="24"/>
          <w:szCs w:val="24"/>
        </w:rPr>
        <w:t>io atlyginimo nuoseklus augimas</w:t>
      </w:r>
      <w:r w:rsidRPr="00217982">
        <w:rPr>
          <w:rFonts w:ascii="Times New Roman" w:hAnsi="Times New Roman" w:cs="Times New Roman"/>
          <w:sz w:val="24"/>
          <w:szCs w:val="24"/>
        </w:rPr>
        <w:t>:</w:t>
      </w:r>
      <w:r>
        <w:rPr>
          <w:rFonts w:ascii="Times New Roman" w:hAnsi="Times New Roman" w:cs="Times New Roman"/>
          <w:sz w:val="24"/>
          <w:szCs w:val="24"/>
        </w:rPr>
        <w:t xml:space="preserve"> </w:t>
      </w:r>
      <w:r w:rsidRPr="00F21A24">
        <w:rPr>
          <w:rFonts w:ascii="Times New Roman" w:hAnsi="Times New Roman" w:cs="Times New Roman"/>
          <w:sz w:val="24"/>
          <w:szCs w:val="24"/>
        </w:rPr>
        <w:t>nuo 2017 m. spalio 1 d. karių atlyginimai padidinti 5 proc.</w:t>
      </w:r>
      <w:r w:rsidR="00BF4C31">
        <w:rPr>
          <w:rFonts w:ascii="Times New Roman" w:hAnsi="Times New Roman" w:cs="Times New Roman"/>
          <w:sz w:val="24"/>
          <w:szCs w:val="24"/>
        </w:rPr>
        <w:t>,</w:t>
      </w:r>
      <w:r w:rsidRPr="00F21A24">
        <w:rPr>
          <w:rFonts w:ascii="Times New Roman" w:hAnsi="Times New Roman" w:cs="Times New Roman"/>
          <w:sz w:val="24"/>
          <w:szCs w:val="24"/>
        </w:rPr>
        <w:t xml:space="preserve"> </w:t>
      </w:r>
      <w:r w:rsidR="00BF4C31">
        <w:rPr>
          <w:rFonts w:ascii="Times New Roman" w:hAnsi="Times New Roman" w:cs="Times New Roman"/>
          <w:sz w:val="24"/>
          <w:szCs w:val="24"/>
        </w:rPr>
        <w:t>n</w:t>
      </w:r>
      <w:r w:rsidRPr="00F21A24">
        <w:rPr>
          <w:rFonts w:ascii="Times New Roman" w:hAnsi="Times New Roman" w:cs="Times New Roman"/>
          <w:sz w:val="24"/>
          <w:szCs w:val="24"/>
        </w:rPr>
        <w:t>uo 2018 m. liepos 1 d.</w:t>
      </w:r>
      <w:r w:rsidR="00254812">
        <w:rPr>
          <w:rFonts w:ascii="Times New Roman" w:hAnsi="Times New Roman" w:cs="Times New Roman"/>
          <w:sz w:val="24"/>
          <w:szCs w:val="24"/>
        </w:rPr>
        <w:t xml:space="preserve"> </w:t>
      </w:r>
      <w:r w:rsidR="00BF4C31">
        <w:rPr>
          <w:rFonts w:ascii="Times New Roman" w:hAnsi="Times New Roman" w:cs="Times New Roman"/>
          <w:sz w:val="24"/>
          <w:szCs w:val="24"/>
        </w:rPr>
        <w:t>–</w:t>
      </w:r>
      <w:r w:rsidRPr="00F21A24">
        <w:rPr>
          <w:rFonts w:ascii="Times New Roman" w:hAnsi="Times New Roman" w:cs="Times New Roman"/>
          <w:sz w:val="24"/>
          <w:szCs w:val="24"/>
        </w:rPr>
        <w:t xml:space="preserve"> dar apie 10</w:t>
      </w:r>
      <w:r w:rsidR="00BF4C31">
        <w:rPr>
          <w:rFonts w:ascii="Times New Roman" w:hAnsi="Times New Roman" w:cs="Times New Roman"/>
          <w:sz w:val="24"/>
          <w:szCs w:val="24"/>
        </w:rPr>
        <w:t> </w:t>
      </w:r>
      <w:r w:rsidRPr="00F21A24">
        <w:rPr>
          <w:rFonts w:ascii="Times New Roman" w:hAnsi="Times New Roman" w:cs="Times New Roman"/>
          <w:sz w:val="24"/>
          <w:szCs w:val="24"/>
        </w:rPr>
        <w:t xml:space="preserve">proc. Nuo 2019 m. sausio 1 d. </w:t>
      </w:r>
      <w:r w:rsidRPr="00F92AFB">
        <w:rPr>
          <w:rFonts w:ascii="Times New Roman" w:hAnsi="Times New Roman" w:cs="Times New Roman"/>
          <w:sz w:val="24"/>
          <w:szCs w:val="24"/>
        </w:rPr>
        <w:t>įvedamas naujas karių tarnybinio atlyginimo koeficientų nustatymo modelis,</w:t>
      </w:r>
      <w:r w:rsidRPr="00F21A24">
        <w:rPr>
          <w:rFonts w:ascii="Times New Roman" w:hAnsi="Times New Roman" w:cs="Times New Roman"/>
          <w:sz w:val="24"/>
          <w:szCs w:val="24"/>
        </w:rPr>
        <w:t xml:space="preserve"> </w:t>
      </w:r>
      <w:r w:rsidR="00800636">
        <w:rPr>
          <w:rFonts w:ascii="Times New Roman" w:hAnsi="Times New Roman" w:cs="Times New Roman"/>
          <w:sz w:val="24"/>
          <w:szCs w:val="24"/>
        </w:rPr>
        <w:t xml:space="preserve">todėl </w:t>
      </w:r>
      <w:r w:rsidRPr="00F21A24">
        <w:rPr>
          <w:rFonts w:ascii="Times New Roman" w:hAnsi="Times New Roman" w:cs="Times New Roman"/>
          <w:sz w:val="24"/>
          <w:szCs w:val="24"/>
        </w:rPr>
        <w:t>kariams tarnybinis atlyginimas papildomai didėja vidutiniškai 10 proc. Nuo 2020 m. sausio 1 d. karių atlyginima</w:t>
      </w:r>
      <w:r w:rsidR="00800636">
        <w:rPr>
          <w:rFonts w:ascii="Times New Roman" w:hAnsi="Times New Roman" w:cs="Times New Roman"/>
          <w:sz w:val="24"/>
          <w:szCs w:val="24"/>
        </w:rPr>
        <w:t>i</w:t>
      </w:r>
      <w:r w:rsidRPr="00F21A24">
        <w:rPr>
          <w:rFonts w:ascii="Times New Roman" w:hAnsi="Times New Roman" w:cs="Times New Roman"/>
          <w:sz w:val="24"/>
          <w:szCs w:val="24"/>
        </w:rPr>
        <w:t xml:space="preserve"> dar papildomai aug</w:t>
      </w:r>
      <w:r w:rsidR="00800636">
        <w:rPr>
          <w:rFonts w:ascii="Times New Roman" w:hAnsi="Times New Roman" w:cs="Times New Roman"/>
          <w:sz w:val="24"/>
          <w:szCs w:val="24"/>
        </w:rPr>
        <w:t>s</w:t>
      </w:r>
      <w:r w:rsidRPr="00F21A24">
        <w:rPr>
          <w:rFonts w:ascii="Times New Roman" w:hAnsi="Times New Roman" w:cs="Times New Roman"/>
          <w:sz w:val="24"/>
          <w:szCs w:val="24"/>
        </w:rPr>
        <w:t xml:space="preserve"> 5 proc., t. y. </w:t>
      </w:r>
      <w:r w:rsidR="00BF4C31">
        <w:rPr>
          <w:rFonts w:ascii="Times New Roman" w:hAnsi="Times New Roman" w:cs="Times New Roman"/>
          <w:sz w:val="24"/>
          <w:szCs w:val="24"/>
        </w:rPr>
        <w:t xml:space="preserve">iš </w:t>
      </w:r>
      <w:r w:rsidRPr="00F21A24">
        <w:rPr>
          <w:rFonts w:ascii="Times New Roman" w:hAnsi="Times New Roman" w:cs="Times New Roman"/>
          <w:sz w:val="24"/>
          <w:szCs w:val="24"/>
        </w:rPr>
        <w:t>viso 30 proc. per 4 metus. Šie pokyčiai ypač svarbūs siekiant didinti kario tarnybos patrauklumą, sparčiai augant darbo užmokesčiui kituose ūkio sektoriuose.</w:t>
      </w:r>
    </w:p>
    <w:p w14:paraId="5366BA59" w14:textId="2707D50E" w:rsidR="00800636" w:rsidRDefault="00800636" w:rsidP="00C621E6">
      <w:pPr>
        <w:spacing w:after="0" w:line="240" w:lineRule="auto"/>
        <w:jc w:val="both"/>
        <w:rPr>
          <w:rFonts w:ascii="Times New Roman" w:hAnsi="Times New Roman" w:cs="Times New Roman"/>
          <w:sz w:val="24"/>
          <w:szCs w:val="24"/>
        </w:rPr>
      </w:pPr>
    </w:p>
    <w:p w14:paraId="7D6AB9DD" w14:textId="443055FC" w:rsidR="00800636" w:rsidRPr="00101801" w:rsidRDefault="00BB6846" w:rsidP="00800636">
      <w:pPr>
        <w:widowControl w:val="0"/>
        <w:suppressLineNumbers/>
        <w:suppressAutoHyphen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r w:rsidR="00461326">
        <w:rPr>
          <w:rFonts w:ascii="Times New Roman" w:eastAsia="Times New Roman" w:hAnsi="Times New Roman" w:cs="Times New Roman"/>
          <w:b/>
          <w:sz w:val="24"/>
          <w:szCs w:val="24"/>
        </w:rPr>
        <w:t>1</w:t>
      </w:r>
      <w:r w:rsidR="00800636">
        <w:rPr>
          <w:rFonts w:ascii="Times New Roman" w:eastAsia="Times New Roman" w:hAnsi="Times New Roman" w:cs="Times New Roman"/>
          <w:b/>
          <w:sz w:val="24"/>
          <w:szCs w:val="24"/>
        </w:rPr>
        <w:t xml:space="preserve"> pav. </w:t>
      </w:r>
      <w:r w:rsidR="00800636" w:rsidRPr="00800636">
        <w:rPr>
          <w:rFonts w:ascii="Times New Roman" w:eastAsia="Times New Roman" w:hAnsi="Times New Roman" w:cs="Times New Roman"/>
          <w:i/>
          <w:sz w:val="24"/>
          <w:szCs w:val="24"/>
        </w:rPr>
        <w:t>Profesinės karo tarnybos karių atlyginimų padidinimas, palyginti su 2016 m. (proc.)</w:t>
      </w:r>
    </w:p>
    <w:p w14:paraId="026959A3" w14:textId="77777777" w:rsidR="00800636" w:rsidRPr="009009FD" w:rsidRDefault="00800636" w:rsidP="00800636">
      <w:pPr>
        <w:tabs>
          <w:tab w:val="left" w:pos="445"/>
        </w:tabs>
        <w:autoSpaceDE w:val="0"/>
        <w:autoSpaceDN w:val="0"/>
        <w:adjustRightInd w:val="0"/>
        <w:spacing w:after="0" w:line="240" w:lineRule="auto"/>
        <w:jc w:val="center"/>
        <w:rPr>
          <w:rFonts w:ascii="Times New Roman" w:eastAsia="Times New Roman" w:hAnsi="Times New Roman" w:cs="Times New Roman"/>
          <w:b/>
          <w:i/>
        </w:rPr>
      </w:pPr>
      <w:r w:rsidRPr="009009FD">
        <w:rPr>
          <w:rFonts w:ascii="Times New Roman" w:eastAsia="Times New Roman" w:hAnsi="Times New Roman" w:cs="Times New Roman"/>
          <w:noProof/>
          <w:lang w:eastAsia="lt-LT"/>
        </w:rPr>
        <w:drawing>
          <wp:inline distT="0" distB="0" distL="0" distR="0" wp14:anchorId="5434B690" wp14:editId="27CC56F5">
            <wp:extent cx="6200775" cy="1162050"/>
            <wp:effectExtent l="0" t="0" r="9525" b="0"/>
            <wp:docPr id="143" name="Diagrama 3"/>
            <wp:cNvGraphicFramePr/>
            <a:graphic xmlns:a="http://schemas.openxmlformats.org/drawingml/2006/main">
              <a:graphicData uri="http://schemas.openxmlformats.org/drawingml/2006/chart">
                <c:chart xmlns:c="http://schemas.openxmlformats.org/drawingml/2006/chart" r:id="rId144"/>
              </a:graphicData>
            </a:graphic>
          </wp:inline>
        </w:drawing>
      </w:r>
    </w:p>
    <w:p w14:paraId="1EA0698E" w14:textId="1940997C" w:rsidR="00800636" w:rsidRPr="00800636" w:rsidRDefault="00800636" w:rsidP="00800636">
      <w:pPr>
        <w:pStyle w:val="Lentelsturinys"/>
        <w:ind w:firstLine="709"/>
        <w:jc w:val="center"/>
        <w:rPr>
          <w:sz w:val="20"/>
          <w:szCs w:val="20"/>
        </w:rPr>
      </w:pPr>
      <w:r w:rsidRPr="00800636">
        <w:rPr>
          <w:sz w:val="20"/>
          <w:szCs w:val="20"/>
        </w:rPr>
        <w:t>Duomenų šaltinis</w:t>
      </w:r>
      <w:r w:rsidR="00BF4C31">
        <w:rPr>
          <w:sz w:val="20"/>
          <w:szCs w:val="20"/>
        </w:rPr>
        <w:t xml:space="preserve"> –</w:t>
      </w:r>
      <w:r w:rsidRPr="00800636">
        <w:rPr>
          <w:sz w:val="20"/>
          <w:szCs w:val="20"/>
        </w:rPr>
        <w:t xml:space="preserve"> Krašto apsaugos ministerija</w:t>
      </w:r>
    </w:p>
    <w:p w14:paraId="562CC04B" w14:textId="77777777" w:rsidR="00800636" w:rsidRDefault="00800636" w:rsidP="00800636">
      <w:pPr>
        <w:pStyle w:val="Lentelsturinys"/>
        <w:ind w:firstLine="709"/>
        <w:jc w:val="center"/>
        <w:rPr>
          <w:szCs w:val="28"/>
        </w:rPr>
      </w:pPr>
    </w:p>
    <w:p w14:paraId="743DC24F" w14:textId="13388998" w:rsidR="00C621E6" w:rsidRDefault="00C621E6" w:rsidP="00C621E6">
      <w:pPr>
        <w:spacing w:after="0" w:line="240" w:lineRule="auto"/>
        <w:jc w:val="both"/>
        <w:rPr>
          <w:rFonts w:ascii="Times New Roman" w:hAnsi="Times New Roman" w:cs="Times New Roman"/>
          <w:sz w:val="24"/>
          <w:szCs w:val="24"/>
        </w:rPr>
      </w:pPr>
      <w:r w:rsidRPr="00F21A24">
        <w:rPr>
          <w:rFonts w:ascii="Times New Roman" w:hAnsi="Times New Roman" w:cs="Times New Roman"/>
          <w:sz w:val="24"/>
          <w:szCs w:val="24"/>
        </w:rPr>
        <w:t xml:space="preserve">2018 m. padidėjo ir </w:t>
      </w:r>
      <w:r w:rsidR="00800636">
        <w:rPr>
          <w:rFonts w:ascii="Times New Roman" w:hAnsi="Times New Roman" w:cs="Times New Roman"/>
          <w:sz w:val="24"/>
          <w:szCs w:val="24"/>
        </w:rPr>
        <w:t>Krašto apsaugos savanorių pajėgose</w:t>
      </w:r>
      <w:r>
        <w:rPr>
          <w:rFonts w:ascii="Times New Roman" w:hAnsi="Times New Roman" w:cs="Times New Roman"/>
          <w:sz w:val="24"/>
          <w:szCs w:val="24"/>
        </w:rPr>
        <w:t xml:space="preserve"> tarnaujančių karių skaičius. Į</w:t>
      </w:r>
      <w:r w:rsidRPr="00F21A24">
        <w:rPr>
          <w:rFonts w:ascii="Times New Roman" w:hAnsi="Times New Roman" w:cs="Times New Roman"/>
          <w:sz w:val="24"/>
          <w:szCs w:val="24"/>
        </w:rPr>
        <w:t xml:space="preserve"> tarnybą priėmus 9</w:t>
      </w:r>
      <w:r w:rsidR="00461326">
        <w:rPr>
          <w:rFonts w:ascii="Times New Roman" w:hAnsi="Times New Roman" w:cs="Times New Roman"/>
          <w:sz w:val="24"/>
          <w:szCs w:val="24"/>
        </w:rPr>
        <w:t>32</w:t>
      </w:r>
      <w:r w:rsidR="00BF4C31">
        <w:rPr>
          <w:rFonts w:ascii="Times New Roman" w:hAnsi="Times New Roman" w:cs="Times New Roman"/>
          <w:sz w:val="24"/>
          <w:szCs w:val="24"/>
        </w:rPr>
        <w:t> </w:t>
      </w:r>
      <w:r w:rsidRPr="00F21A24">
        <w:rPr>
          <w:rFonts w:ascii="Times New Roman" w:hAnsi="Times New Roman" w:cs="Times New Roman"/>
          <w:sz w:val="24"/>
          <w:szCs w:val="24"/>
        </w:rPr>
        <w:t xml:space="preserve">savanorius, 2018 m. pabaigoje </w:t>
      </w:r>
      <w:r w:rsidR="00461326">
        <w:rPr>
          <w:rFonts w:ascii="Times New Roman" w:hAnsi="Times New Roman" w:cs="Times New Roman"/>
          <w:sz w:val="24"/>
          <w:szCs w:val="24"/>
        </w:rPr>
        <w:t>Krašto apsaugos savanorių pajėgose</w:t>
      </w:r>
      <w:r w:rsidR="00461326" w:rsidRPr="00F21A24">
        <w:rPr>
          <w:rFonts w:ascii="Times New Roman" w:hAnsi="Times New Roman" w:cs="Times New Roman"/>
          <w:sz w:val="24"/>
          <w:szCs w:val="24"/>
        </w:rPr>
        <w:t xml:space="preserve"> </w:t>
      </w:r>
      <w:r w:rsidRPr="00F21A24">
        <w:rPr>
          <w:rFonts w:ascii="Times New Roman" w:hAnsi="Times New Roman" w:cs="Times New Roman"/>
          <w:sz w:val="24"/>
          <w:szCs w:val="24"/>
        </w:rPr>
        <w:t>tarnavo 4</w:t>
      </w:r>
      <w:r w:rsidR="00254812">
        <w:rPr>
          <w:rFonts w:ascii="Times New Roman" w:hAnsi="Times New Roman" w:cs="Times New Roman"/>
          <w:sz w:val="24"/>
          <w:szCs w:val="24"/>
        </w:rPr>
        <w:t xml:space="preserve"> </w:t>
      </w:r>
      <w:r w:rsidRPr="00F21A24">
        <w:rPr>
          <w:rFonts w:ascii="Times New Roman" w:hAnsi="Times New Roman" w:cs="Times New Roman"/>
          <w:sz w:val="24"/>
          <w:szCs w:val="24"/>
        </w:rPr>
        <w:t>97</w:t>
      </w:r>
      <w:r w:rsidR="00461326">
        <w:rPr>
          <w:rFonts w:ascii="Times New Roman" w:hAnsi="Times New Roman" w:cs="Times New Roman"/>
          <w:sz w:val="24"/>
          <w:szCs w:val="24"/>
        </w:rPr>
        <w:t>7</w:t>
      </w:r>
      <w:r w:rsidRPr="00F21A24">
        <w:rPr>
          <w:rFonts w:ascii="Times New Roman" w:hAnsi="Times New Roman" w:cs="Times New Roman"/>
          <w:sz w:val="24"/>
          <w:szCs w:val="24"/>
        </w:rPr>
        <w:t xml:space="preserve"> savanoriai. 2018 m. </w:t>
      </w:r>
      <w:r w:rsidR="004704BB">
        <w:rPr>
          <w:rFonts w:ascii="Times New Roman" w:hAnsi="Times New Roman" w:cs="Times New Roman"/>
          <w:sz w:val="24"/>
          <w:szCs w:val="24"/>
        </w:rPr>
        <w:t>Krašto apsaugos savanorių pajėgo</w:t>
      </w:r>
      <w:r w:rsidR="00B91C1C">
        <w:rPr>
          <w:rFonts w:ascii="Times New Roman" w:hAnsi="Times New Roman" w:cs="Times New Roman"/>
          <w:sz w:val="24"/>
          <w:szCs w:val="24"/>
        </w:rPr>
        <w:t>ms</w:t>
      </w:r>
      <w:r w:rsidR="004704BB">
        <w:rPr>
          <w:rFonts w:ascii="Times New Roman" w:hAnsi="Times New Roman" w:cs="Times New Roman"/>
          <w:sz w:val="24"/>
          <w:szCs w:val="24"/>
        </w:rPr>
        <w:t xml:space="preserve"> </w:t>
      </w:r>
      <w:r w:rsidRPr="00F21A24">
        <w:rPr>
          <w:rFonts w:ascii="Times New Roman" w:hAnsi="Times New Roman" w:cs="Times New Roman"/>
          <w:sz w:val="24"/>
          <w:szCs w:val="24"/>
        </w:rPr>
        <w:t>buvo priskirti 133 koviniai šauliai, vyko bendros karinio rengimo pratybos</w:t>
      </w:r>
      <w:r w:rsidR="00BF4C31">
        <w:rPr>
          <w:rFonts w:ascii="Times New Roman" w:hAnsi="Times New Roman" w:cs="Times New Roman"/>
          <w:sz w:val="24"/>
          <w:szCs w:val="24"/>
        </w:rPr>
        <w:t xml:space="preserve"> </w:t>
      </w:r>
      <w:r w:rsidR="00BF4C31" w:rsidRPr="00F21A24">
        <w:rPr>
          <w:rFonts w:ascii="Times New Roman" w:hAnsi="Times New Roman" w:cs="Times New Roman"/>
          <w:sz w:val="24"/>
          <w:szCs w:val="24"/>
        </w:rPr>
        <w:t>su Lietuvos šaulių sąjunga</w:t>
      </w:r>
      <w:r w:rsidRPr="00F21A24">
        <w:rPr>
          <w:rFonts w:ascii="Times New Roman" w:hAnsi="Times New Roman" w:cs="Times New Roman"/>
          <w:sz w:val="24"/>
          <w:szCs w:val="24"/>
        </w:rPr>
        <w:t>. 2018</w:t>
      </w:r>
      <w:r w:rsidR="00BF4C31">
        <w:rPr>
          <w:rFonts w:ascii="Times New Roman" w:hAnsi="Times New Roman" w:cs="Times New Roman"/>
          <w:sz w:val="24"/>
          <w:szCs w:val="24"/>
        </w:rPr>
        <w:t> </w:t>
      </w:r>
      <w:r w:rsidRPr="00F21A24">
        <w:rPr>
          <w:rFonts w:ascii="Times New Roman" w:hAnsi="Times New Roman" w:cs="Times New Roman"/>
          <w:sz w:val="24"/>
          <w:szCs w:val="24"/>
        </w:rPr>
        <w:t xml:space="preserve">m. 31 kovinis šaulys priskirtas </w:t>
      </w:r>
      <w:r w:rsidR="004704BB">
        <w:rPr>
          <w:rFonts w:ascii="Times New Roman" w:hAnsi="Times New Roman" w:cs="Times New Roman"/>
          <w:sz w:val="24"/>
          <w:szCs w:val="24"/>
        </w:rPr>
        <w:t>Specialiųjų operacijų pajėgoms</w:t>
      </w:r>
      <w:r w:rsidRPr="00F21A24">
        <w:rPr>
          <w:rFonts w:ascii="Times New Roman" w:hAnsi="Times New Roman" w:cs="Times New Roman"/>
          <w:sz w:val="24"/>
          <w:szCs w:val="24"/>
        </w:rPr>
        <w:t xml:space="preserve">, vyko bendros karinio rengimo pratybos su </w:t>
      </w:r>
      <w:r w:rsidR="004704BB">
        <w:rPr>
          <w:rFonts w:ascii="Times New Roman" w:hAnsi="Times New Roman" w:cs="Times New Roman"/>
          <w:sz w:val="24"/>
          <w:szCs w:val="24"/>
        </w:rPr>
        <w:t>Lietuvos ša</w:t>
      </w:r>
      <w:r w:rsidR="00BF4C31">
        <w:rPr>
          <w:rFonts w:ascii="Times New Roman" w:hAnsi="Times New Roman" w:cs="Times New Roman"/>
          <w:sz w:val="24"/>
          <w:szCs w:val="24"/>
        </w:rPr>
        <w:t>u</w:t>
      </w:r>
      <w:r w:rsidR="004704BB">
        <w:rPr>
          <w:rFonts w:ascii="Times New Roman" w:hAnsi="Times New Roman" w:cs="Times New Roman"/>
          <w:sz w:val="24"/>
          <w:szCs w:val="24"/>
        </w:rPr>
        <w:t>lių sąjunga</w:t>
      </w:r>
      <w:r w:rsidRPr="00F21A24">
        <w:rPr>
          <w:rFonts w:ascii="Times New Roman" w:hAnsi="Times New Roman" w:cs="Times New Roman"/>
          <w:sz w:val="24"/>
          <w:szCs w:val="24"/>
        </w:rPr>
        <w:t>.</w:t>
      </w:r>
      <w:r w:rsidR="004704BB">
        <w:rPr>
          <w:rFonts w:ascii="Times New Roman" w:hAnsi="Times New Roman" w:cs="Times New Roman"/>
          <w:sz w:val="24"/>
          <w:szCs w:val="24"/>
        </w:rPr>
        <w:t xml:space="preserve"> </w:t>
      </w:r>
      <w:r w:rsidRPr="00F21A24">
        <w:rPr>
          <w:rFonts w:ascii="Times New Roman" w:hAnsi="Times New Roman" w:cs="Times New Roman"/>
          <w:sz w:val="24"/>
          <w:szCs w:val="24"/>
        </w:rPr>
        <w:t xml:space="preserve">Mišrus kariuomenės komplektavimo modelis prisidėjo ir prie spartesnio rezervo formavimo. Palyginti su 2017 m., </w:t>
      </w:r>
      <w:r w:rsidR="004704BB">
        <w:rPr>
          <w:rFonts w:ascii="Times New Roman" w:hAnsi="Times New Roman" w:cs="Times New Roman"/>
          <w:sz w:val="24"/>
          <w:szCs w:val="24"/>
        </w:rPr>
        <w:t>Lietuvos kariuomenės</w:t>
      </w:r>
      <w:r w:rsidRPr="00F21A24">
        <w:rPr>
          <w:rFonts w:ascii="Times New Roman" w:hAnsi="Times New Roman" w:cs="Times New Roman"/>
          <w:sz w:val="24"/>
          <w:szCs w:val="24"/>
        </w:rPr>
        <w:t xml:space="preserve"> parengtojo personalo rezervo karių skaičius </w:t>
      </w:r>
      <w:r w:rsidR="00B91C1C" w:rsidRPr="00F21A24">
        <w:rPr>
          <w:rFonts w:ascii="Times New Roman" w:hAnsi="Times New Roman" w:cs="Times New Roman"/>
          <w:sz w:val="24"/>
          <w:szCs w:val="24"/>
        </w:rPr>
        <w:t xml:space="preserve">2018 m. </w:t>
      </w:r>
      <w:r w:rsidR="00B91C1C">
        <w:rPr>
          <w:rFonts w:ascii="Times New Roman" w:hAnsi="Times New Roman" w:cs="Times New Roman"/>
          <w:sz w:val="24"/>
          <w:szCs w:val="24"/>
        </w:rPr>
        <w:t>padidėjo</w:t>
      </w:r>
      <w:r w:rsidRPr="00F21A24">
        <w:rPr>
          <w:rFonts w:ascii="Times New Roman" w:hAnsi="Times New Roman" w:cs="Times New Roman"/>
          <w:sz w:val="24"/>
          <w:szCs w:val="24"/>
        </w:rPr>
        <w:t xml:space="preserve"> 4</w:t>
      </w:r>
      <w:r w:rsidR="004704BB">
        <w:rPr>
          <w:rFonts w:ascii="Times New Roman" w:hAnsi="Times New Roman" w:cs="Times New Roman"/>
          <w:sz w:val="24"/>
          <w:szCs w:val="24"/>
        </w:rPr>
        <w:t xml:space="preserve"> </w:t>
      </w:r>
      <w:r w:rsidRPr="00F21A24">
        <w:rPr>
          <w:rFonts w:ascii="Times New Roman" w:hAnsi="Times New Roman" w:cs="Times New Roman"/>
          <w:sz w:val="24"/>
          <w:szCs w:val="24"/>
        </w:rPr>
        <w:t>610 karių (nuo 86 515 iki 91 125).</w:t>
      </w:r>
    </w:p>
    <w:p w14:paraId="0054345C" w14:textId="3EE844B5" w:rsidR="00C621E6" w:rsidRDefault="00C621E6" w:rsidP="00641F92">
      <w:pPr>
        <w:spacing w:after="0" w:line="240" w:lineRule="auto"/>
        <w:jc w:val="both"/>
        <w:rPr>
          <w:rFonts w:ascii="Times New Roman" w:hAnsi="Times New Roman" w:cs="Times New Roman"/>
          <w:sz w:val="24"/>
          <w:szCs w:val="24"/>
        </w:rPr>
      </w:pPr>
      <w:r w:rsidRPr="00F21A24">
        <w:rPr>
          <w:rFonts w:ascii="Times New Roman" w:hAnsi="Times New Roman" w:cs="Times New Roman"/>
          <w:b/>
          <w:sz w:val="24"/>
          <w:szCs w:val="24"/>
        </w:rPr>
        <w:lastRenderedPageBreak/>
        <w:t xml:space="preserve">Priimančiosios šalies parama (PŠP). </w:t>
      </w:r>
      <w:r w:rsidRPr="00F21A24">
        <w:rPr>
          <w:rFonts w:ascii="Times New Roman" w:hAnsi="Times New Roman" w:cs="Times New Roman"/>
          <w:sz w:val="24"/>
          <w:szCs w:val="24"/>
        </w:rPr>
        <w:t>2018 m.</w:t>
      </w:r>
      <w:r w:rsidRPr="00F21A24">
        <w:rPr>
          <w:rFonts w:ascii="Times New Roman" w:hAnsi="Times New Roman" w:cs="Times New Roman"/>
          <w:b/>
          <w:sz w:val="24"/>
          <w:szCs w:val="24"/>
        </w:rPr>
        <w:t xml:space="preserve"> </w:t>
      </w:r>
      <w:r w:rsidRPr="00F21A24">
        <w:rPr>
          <w:rFonts w:ascii="Times New Roman" w:hAnsi="Times New Roman" w:cs="Times New Roman"/>
          <w:sz w:val="24"/>
          <w:szCs w:val="24"/>
        </w:rPr>
        <w:t>ir toliau</w:t>
      </w:r>
      <w:r>
        <w:rPr>
          <w:rFonts w:ascii="Times New Roman" w:hAnsi="Times New Roman" w:cs="Times New Roman"/>
          <w:sz w:val="24"/>
          <w:szCs w:val="24"/>
        </w:rPr>
        <w:t xml:space="preserve"> daug dėmesio buvo skiriama į Lietuvą taikos metu </w:t>
      </w:r>
      <w:r w:rsidR="00BF4C31">
        <w:rPr>
          <w:rFonts w:ascii="Times New Roman" w:hAnsi="Times New Roman" w:cs="Times New Roman"/>
          <w:sz w:val="24"/>
          <w:szCs w:val="24"/>
        </w:rPr>
        <w:t>ir</w:t>
      </w:r>
      <w:r>
        <w:rPr>
          <w:rFonts w:ascii="Times New Roman" w:hAnsi="Times New Roman" w:cs="Times New Roman"/>
          <w:sz w:val="24"/>
          <w:szCs w:val="24"/>
        </w:rPr>
        <w:t xml:space="preserve"> krizės atveju atvyksiančių NATO šalių bei partnerių valstybių karinių vienetų </w:t>
      </w:r>
      <w:r w:rsidRPr="00217982">
        <w:rPr>
          <w:rFonts w:ascii="Times New Roman" w:hAnsi="Times New Roman" w:cs="Times New Roman"/>
          <w:sz w:val="24"/>
          <w:szCs w:val="24"/>
        </w:rPr>
        <w:t>PŠP poreikių užtikrinim</w:t>
      </w:r>
      <w:r>
        <w:rPr>
          <w:rFonts w:ascii="Times New Roman" w:hAnsi="Times New Roman" w:cs="Times New Roman"/>
          <w:sz w:val="24"/>
          <w:szCs w:val="24"/>
        </w:rPr>
        <w:t xml:space="preserve">ui. </w:t>
      </w:r>
      <w:r w:rsidRPr="006E1AC9">
        <w:rPr>
          <w:rFonts w:ascii="Times New Roman" w:hAnsi="Times New Roman" w:cs="Times New Roman"/>
          <w:sz w:val="24"/>
          <w:szCs w:val="24"/>
        </w:rPr>
        <w:t xml:space="preserve">Lietuva NATO </w:t>
      </w:r>
      <w:r w:rsidR="00B91C1C">
        <w:rPr>
          <w:rFonts w:ascii="Times New Roman" w:hAnsi="Times New Roman" w:cs="Times New Roman"/>
          <w:sz w:val="24"/>
          <w:szCs w:val="24"/>
        </w:rPr>
        <w:t>P</w:t>
      </w:r>
      <w:r w:rsidRPr="006E1AC9">
        <w:rPr>
          <w:rFonts w:ascii="Times New Roman" w:hAnsi="Times New Roman" w:cs="Times New Roman"/>
          <w:sz w:val="24"/>
          <w:szCs w:val="24"/>
        </w:rPr>
        <w:t xml:space="preserve">riešakinių pajėgų kovinei grupei, rotacinėms kuopoms, oro policijos misiją vykdančiam kontingentui teikė PŠP: apgyvendinimą, maitinimą, </w:t>
      </w:r>
      <w:r>
        <w:rPr>
          <w:rFonts w:ascii="Times New Roman" w:hAnsi="Times New Roman" w:cs="Times New Roman"/>
          <w:sz w:val="24"/>
          <w:szCs w:val="24"/>
        </w:rPr>
        <w:t>užduo</w:t>
      </w:r>
      <w:r w:rsidR="00BF4C31">
        <w:rPr>
          <w:rFonts w:ascii="Times New Roman" w:hAnsi="Times New Roman" w:cs="Times New Roman"/>
          <w:sz w:val="24"/>
          <w:szCs w:val="24"/>
        </w:rPr>
        <w:t>tims</w:t>
      </w:r>
      <w:r>
        <w:rPr>
          <w:rFonts w:ascii="Times New Roman" w:hAnsi="Times New Roman" w:cs="Times New Roman"/>
          <w:sz w:val="24"/>
          <w:szCs w:val="24"/>
        </w:rPr>
        <w:t xml:space="preserve"> vykdy</w:t>
      </w:r>
      <w:r w:rsidR="00BF4C31">
        <w:rPr>
          <w:rFonts w:ascii="Times New Roman" w:hAnsi="Times New Roman" w:cs="Times New Roman"/>
          <w:sz w:val="24"/>
          <w:szCs w:val="24"/>
        </w:rPr>
        <w:t>ti</w:t>
      </w:r>
      <w:r>
        <w:rPr>
          <w:rFonts w:ascii="Times New Roman" w:hAnsi="Times New Roman" w:cs="Times New Roman"/>
          <w:sz w:val="24"/>
          <w:szCs w:val="24"/>
        </w:rPr>
        <w:t xml:space="preserve"> reik</w:t>
      </w:r>
      <w:r w:rsidR="00BF4C31">
        <w:rPr>
          <w:rFonts w:ascii="Times New Roman" w:hAnsi="Times New Roman" w:cs="Times New Roman"/>
          <w:sz w:val="24"/>
          <w:szCs w:val="24"/>
        </w:rPr>
        <w:t>alingus</w:t>
      </w:r>
      <w:r w:rsidRPr="006E1AC9">
        <w:rPr>
          <w:rFonts w:ascii="Times New Roman" w:hAnsi="Times New Roman" w:cs="Times New Roman"/>
          <w:sz w:val="24"/>
          <w:szCs w:val="24"/>
        </w:rPr>
        <w:t xml:space="preserve"> degalus, karių gerovės ir laisvalaikio paslaugas. NATO oro policijos misijai K</w:t>
      </w:r>
      <w:r w:rsidR="00C37B53">
        <w:rPr>
          <w:rFonts w:ascii="Times New Roman" w:hAnsi="Times New Roman" w:cs="Times New Roman"/>
          <w:sz w:val="24"/>
          <w:szCs w:val="24"/>
        </w:rPr>
        <w:t>arinių oro pajėgų (</w:t>
      </w:r>
      <w:r w:rsidRPr="006E1AC9">
        <w:rPr>
          <w:rFonts w:ascii="Times New Roman" w:hAnsi="Times New Roman" w:cs="Times New Roman"/>
          <w:sz w:val="24"/>
          <w:szCs w:val="24"/>
        </w:rPr>
        <w:t>KOP</w:t>
      </w:r>
      <w:r w:rsidR="00C37B53">
        <w:rPr>
          <w:rFonts w:ascii="Times New Roman" w:hAnsi="Times New Roman" w:cs="Times New Roman"/>
          <w:sz w:val="24"/>
          <w:szCs w:val="24"/>
        </w:rPr>
        <w:t>)</w:t>
      </w:r>
      <w:r w:rsidRPr="006E1AC9">
        <w:rPr>
          <w:rFonts w:ascii="Times New Roman" w:hAnsi="Times New Roman" w:cs="Times New Roman"/>
          <w:sz w:val="24"/>
          <w:szCs w:val="24"/>
        </w:rPr>
        <w:t xml:space="preserve"> Aviacijos bazėje buvo teikiama navigacinė, meteorologinė, ryšių, finansinė, logistinė pagalba, </w:t>
      </w:r>
      <w:r w:rsidR="00BF4C31">
        <w:rPr>
          <w:rFonts w:ascii="Times New Roman" w:hAnsi="Times New Roman" w:cs="Times New Roman"/>
          <w:sz w:val="24"/>
          <w:szCs w:val="24"/>
        </w:rPr>
        <w:t>atliekamos</w:t>
      </w:r>
      <w:r w:rsidRPr="006E1AC9">
        <w:rPr>
          <w:rFonts w:ascii="Times New Roman" w:hAnsi="Times New Roman" w:cs="Times New Roman"/>
          <w:sz w:val="24"/>
          <w:szCs w:val="24"/>
        </w:rPr>
        <w:t xml:space="preserve"> apsaugos, aerodromo priežiūros ir kitos funkcijos.</w:t>
      </w:r>
    </w:p>
    <w:p w14:paraId="09E4735D" w14:textId="77777777" w:rsidR="00C621E6" w:rsidRDefault="00C621E6" w:rsidP="00641F92">
      <w:pPr>
        <w:spacing w:after="0" w:line="240" w:lineRule="auto"/>
        <w:jc w:val="both"/>
        <w:rPr>
          <w:rFonts w:ascii="Times New Roman" w:hAnsi="Times New Roman" w:cs="Times New Roman"/>
          <w:sz w:val="24"/>
          <w:szCs w:val="24"/>
        </w:rPr>
      </w:pPr>
    </w:p>
    <w:p w14:paraId="1855C4A6" w14:textId="26082021" w:rsidR="00C621E6" w:rsidRDefault="00C621E6" w:rsidP="00641F92">
      <w:pPr>
        <w:spacing w:after="0" w:line="240" w:lineRule="auto"/>
        <w:jc w:val="both"/>
        <w:rPr>
          <w:rFonts w:ascii="Times New Roman" w:hAnsi="Times New Roman" w:cs="Times New Roman"/>
          <w:sz w:val="24"/>
          <w:szCs w:val="24"/>
        </w:rPr>
      </w:pPr>
      <w:r w:rsidRPr="00217982">
        <w:rPr>
          <w:rFonts w:ascii="Times New Roman" w:hAnsi="Times New Roman" w:cs="Times New Roman"/>
          <w:sz w:val="24"/>
          <w:szCs w:val="24"/>
        </w:rPr>
        <w:t>Toliau užtikrinta parama ir kitiems Lietuvoje dislokuotiems sąjungininkams – JAV, Danijos, Olandijos, Prancūzijos, Vokietijos, Lenkijos, Turkijos, Ispanijos, Suomijos, Latvijos, Norvegijos, Didžiosios Britanijos ir Šiaurės Airijos</w:t>
      </w:r>
      <w:r>
        <w:rPr>
          <w:rFonts w:ascii="Times New Roman" w:hAnsi="Times New Roman" w:cs="Times New Roman"/>
          <w:sz w:val="24"/>
          <w:szCs w:val="24"/>
        </w:rPr>
        <w:t xml:space="preserve"> kariams</w:t>
      </w:r>
      <w:r w:rsidRPr="00217982">
        <w:rPr>
          <w:rFonts w:ascii="Times New Roman" w:hAnsi="Times New Roman" w:cs="Times New Roman"/>
          <w:sz w:val="24"/>
          <w:szCs w:val="24"/>
        </w:rPr>
        <w:t xml:space="preserve">, Belgijos kariniams laivams bendrų pratybų ir kitų karinio bendradarbiavimo renginių metu; JAV, Danijos, Portugalijos, Ispanijos, Belgijos karinių oro pajėgų </w:t>
      </w:r>
      <w:r>
        <w:rPr>
          <w:rFonts w:ascii="Times New Roman" w:hAnsi="Times New Roman" w:cs="Times New Roman"/>
          <w:sz w:val="24"/>
          <w:szCs w:val="24"/>
        </w:rPr>
        <w:t>vienetams (kariams)</w:t>
      </w:r>
      <w:r w:rsidRPr="00217982">
        <w:rPr>
          <w:rFonts w:ascii="Times New Roman" w:hAnsi="Times New Roman" w:cs="Times New Roman"/>
          <w:sz w:val="24"/>
          <w:szCs w:val="24"/>
        </w:rPr>
        <w:t xml:space="preserve">, vykdžiusiems NATO oro policijos misiją. </w:t>
      </w:r>
    </w:p>
    <w:p w14:paraId="20C54A56" w14:textId="4BC18F7F" w:rsidR="00461326" w:rsidRDefault="00461326" w:rsidP="00641F92">
      <w:pPr>
        <w:spacing w:after="0" w:line="240" w:lineRule="auto"/>
        <w:jc w:val="both"/>
        <w:rPr>
          <w:rFonts w:ascii="Times New Roman" w:hAnsi="Times New Roman" w:cs="Times New Roman"/>
          <w:sz w:val="24"/>
          <w:szCs w:val="24"/>
        </w:rPr>
      </w:pPr>
    </w:p>
    <w:p w14:paraId="7DAA56E1" w14:textId="77777777" w:rsidR="00461326" w:rsidRDefault="00461326" w:rsidP="00641F92">
      <w:pPr>
        <w:spacing w:after="0" w:line="240" w:lineRule="auto"/>
        <w:jc w:val="both"/>
      </w:pPr>
      <w:r w:rsidRPr="00461326">
        <w:rPr>
          <w:rFonts w:ascii="Times New Roman" w:hAnsi="Times New Roman" w:cs="Times New Roman"/>
          <w:sz w:val="24"/>
          <w:szCs w:val="24"/>
        </w:rPr>
        <w:t>Greitesniam sąjungininkų judėjimui ir dislokavimuisi reikalingos infrastruktūros projektai vystyti Pabradėje, Rukloje ir KOP Aviacijos bazėje. 2018 m. parengti ir baigti įgyvendinti 6 projektai, gerinantys sąlygas Rukloje priimti NATO priešakinių pajėgų kovinę grupę.</w:t>
      </w:r>
      <w:r w:rsidRPr="00461326">
        <w:t xml:space="preserve"> </w:t>
      </w:r>
    </w:p>
    <w:p w14:paraId="7EA0868A" w14:textId="77777777" w:rsidR="00461326" w:rsidRDefault="00461326" w:rsidP="00641F92">
      <w:pPr>
        <w:spacing w:after="0" w:line="240" w:lineRule="auto"/>
        <w:jc w:val="both"/>
        <w:rPr>
          <w:rFonts w:ascii="Times New Roman" w:hAnsi="Times New Roman" w:cs="Times New Roman"/>
          <w:sz w:val="24"/>
          <w:szCs w:val="24"/>
        </w:rPr>
      </w:pPr>
    </w:p>
    <w:p w14:paraId="3CB60541" w14:textId="7C7AB7A7" w:rsidR="00C621E6" w:rsidRDefault="00C621E6" w:rsidP="00641F92">
      <w:pPr>
        <w:spacing w:after="0" w:line="240" w:lineRule="auto"/>
        <w:jc w:val="both"/>
        <w:rPr>
          <w:rFonts w:ascii="Times New Roman" w:hAnsi="Times New Roman" w:cs="Times New Roman"/>
          <w:color w:val="000000"/>
          <w:sz w:val="24"/>
          <w:szCs w:val="24"/>
        </w:rPr>
      </w:pPr>
      <w:r w:rsidRPr="00F21A24">
        <w:rPr>
          <w:rFonts w:ascii="Times New Roman" w:hAnsi="Times New Roman" w:cs="Times New Roman"/>
          <w:b/>
          <w:sz w:val="24"/>
          <w:szCs w:val="24"/>
        </w:rPr>
        <w:t xml:space="preserve">Mobilizacija. </w:t>
      </w:r>
      <w:r w:rsidRPr="00F21A24">
        <w:rPr>
          <w:rFonts w:ascii="Times New Roman" w:hAnsi="Times New Roman" w:cs="Times New Roman"/>
          <w:color w:val="000000"/>
          <w:sz w:val="24"/>
          <w:szCs w:val="24"/>
        </w:rPr>
        <w:t>2018 m. toliau vykdyta mobilizacijos sistemos pertvarka</w:t>
      </w:r>
      <w:r w:rsidR="00C37B53">
        <w:rPr>
          <w:rFonts w:ascii="Times New Roman" w:hAnsi="Times New Roman" w:cs="Times New Roman"/>
          <w:color w:val="000000"/>
          <w:sz w:val="24"/>
          <w:szCs w:val="24"/>
        </w:rPr>
        <w:t>,</w:t>
      </w:r>
      <w:r w:rsidRPr="00F21A24">
        <w:rPr>
          <w:rFonts w:ascii="Times New Roman" w:hAnsi="Times New Roman" w:cs="Times New Roman"/>
          <w:color w:val="000000"/>
          <w:sz w:val="24"/>
          <w:szCs w:val="24"/>
        </w:rPr>
        <w:t xml:space="preserve"> siekiant ją pritaikyti prie pakitusios saugumo aplinkos reikalavimų ir įgyvendinant 2017 m. Valstybės kontrolės rekomendacijas. 2018 m. parengtos mobilizacijos sistemos pertvarkos gairės ir jų pagrindu </w:t>
      </w:r>
      <w:r w:rsidR="005E66DF">
        <w:rPr>
          <w:rFonts w:ascii="Times New Roman" w:hAnsi="Times New Roman" w:cs="Times New Roman"/>
          <w:color w:val="000000"/>
          <w:sz w:val="24"/>
          <w:szCs w:val="24"/>
        </w:rPr>
        <w:t xml:space="preserve">rengiamas </w:t>
      </w:r>
      <w:r w:rsidRPr="00F21A24">
        <w:rPr>
          <w:rFonts w:ascii="Times New Roman" w:hAnsi="Times New Roman" w:cs="Times New Roman"/>
          <w:color w:val="000000"/>
          <w:sz w:val="24"/>
          <w:szCs w:val="24"/>
        </w:rPr>
        <w:t>naujos redakcijos Mobilizacijos ir priimančiosios šalies paramos įstatymo projektas</w:t>
      </w:r>
      <w:r w:rsidR="00C37B53">
        <w:rPr>
          <w:rFonts w:ascii="Times New Roman" w:hAnsi="Times New Roman" w:cs="Times New Roman"/>
          <w:color w:val="000000"/>
          <w:sz w:val="24"/>
          <w:szCs w:val="24"/>
        </w:rPr>
        <w:t>.</w:t>
      </w:r>
      <w:r w:rsidRPr="00F21A24">
        <w:rPr>
          <w:rFonts w:ascii="Times New Roman" w:hAnsi="Times New Roman" w:cs="Times New Roman"/>
          <w:color w:val="000000"/>
          <w:sz w:val="24"/>
          <w:szCs w:val="24"/>
        </w:rPr>
        <w:t xml:space="preserve"> </w:t>
      </w:r>
      <w:r w:rsidR="00C37B53">
        <w:rPr>
          <w:rFonts w:ascii="Times New Roman" w:hAnsi="Times New Roman" w:cs="Times New Roman"/>
          <w:color w:val="000000"/>
          <w:sz w:val="24"/>
          <w:szCs w:val="24"/>
        </w:rPr>
        <w:t>Jame numatyti</w:t>
      </w:r>
      <w:r w:rsidRPr="00F21A24">
        <w:rPr>
          <w:rFonts w:ascii="Times New Roman" w:hAnsi="Times New Roman" w:cs="Times New Roman"/>
          <w:color w:val="000000"/>
          <w:sz w:val="24"/>
          <w:szCs w:val="24"/>
        </w:rPr>
        <w:t xml:space="preserve"> pakeitimai sukurs lankstesnę, mažiau </w:t>
      </w:r>
      <w:proofErr w:type="spellStart"/>
      <w:r w:rsidRPr="00F21A24">
        <w:rPr>
          <w:rFonts w:ascii="Times New Roman" w:hAnsi="Times New Roman" w:cs="Times New Roman"/>
          <w:color w:val="000000"/>
          <w:sz w:val="24"/>
          <w:szCs w:val="24"/>
        </w:rPr>
        <w:t>biurokratizuotą</w:t>
      </w:r>
      <w:proofErr w:type="spellEnd"/>
      <w:r w:rsidRPr="00F21A24">
        <w:rPr>
          <w:rFonts w:ascii="Times New Roman" w:hAnsi="Times New Roman" w:cs="Times New Roman"/>
          <w:color w:val="000000"/>
          <w:sz w:val="24"/>
          <w:szCs w:val="24"/>
        </w:rPr>
        <w:t xml:space="preserve"> sistemą, sudarys sąlygas geresniam išankstiniam pasirengimui ir kartu paliks galimyb</w:t>
      </w:r>
      <w:r w:rsidR="00C37B53">
        <w:rPr>
          <w:rFonts w:ascii="Times New Roman" w:hAnsi="Times New Roman" w:cs="Times New Roman"/>
          <w:color w:val="000000"/>
          <w:sz w:val="24"/>
          <w:szCs w:val="24"/>
        </w:rPr>
        <w:t>ių</w:t>
      </w:r>
      <w:r w:rsidRPr="00F21A24">
        <w:rPr>
          <w:rFonts w:ascii="Times New Roman" w:hAnsi="Times New Roman" w:cs="Times New Roman"/>
          <w:color w:val="000000"/>
          <w:sz w:val="24"/>
          <w:szCs w:val="24"/>
        </w:rPr>
        <w:t xml:space="preserve"> mobilizacijos sistemos subjektams lanksčiai reaguoti į besikeičiančią situaciją. </w:t>
      </w:r>
      <w:r w:rsidRPr="00C621E6">
        <w:rPr>
          <w:rFonts w:ascii="Times New Roman" w:hAnsi="Times New Roman" w:cs="Times New Roman"/>
          <w:color w:val="000000"/>
          <w:sz w:val="24"/>
          <w:szCs w:val="24"/>
        </w:rPr>
        <w:t xml:space="preserve">2018 m. gyvybiškai svarbių valstybės funkcijų skaičius sumažintas nuo 19 iki 6, valstybės mobilizacinių užduočių – nuo 141 iki 64. </w:t>
      </w:r>
      <w:r w:rsidR="00C37B53">
        <w:rPr>
          <w:rFonts w:ascii="Times New Roman" w:hAnsi="Times New Roman" w:cs="Times New Roman"/>
          <w:color w:val="000000"/>
          <w:sz w:val="24"/>
          <w:szCs w:val="24"/>
        </w:rPr>
        <w:t>Taip</w:t>
      </w:r>
      <w:r w:rsidRPr="00C621E6">
        <w:rPr>
          <w:rFonts w:ascii="Times New Roman" w:hAnsi="Times New Roman" w:cs="Times New Roman"/>
          <w:color w:val="000000"/>
          <w:sz w:val="24"/>
          <w:szCs w:val="24"/>
        </w:rPr>
        <w:t xml:space="preserve"> sudarytos prielaidos kokybiškai nauja</w:t>
      </w:r>
      <w:r w:rsidR="00C37B53">
        <w:rPr>
          <w:rFonts w:ascii="Times New Roman" w:hAnsi="Times New Roman" w:cs="Times New Roman"/>
          <w:color w:val="000000"/>
          <w:sz w:val="24"/>
          <w:szCs w:val="24"/>
        </w:rPr>
        <w:t>i</w:t>
      </w:r>
      <w:r w:rsidRPr="00C621E6">
        <w:rPr>
          <w:rFonts w:ascii="Times New Roman" w:hAnsi="Times New Roman" w:cs="Times New Roman"/>
          <w:color w:val="000000"/>
          <w:sz w:val="24"/>
          <w:szCs w:val="24"/>
        </w:rPr>
        <w:t xml:space="preserve"> </w:t>
      </w:r>
      <w:r w:rsidR="00C37B53">
        <w:rPr>
          <w:rFonts w:ascii="Times New Roman" w:hAnsi="Times New Roman" w:cs="Times New Roman"/>
          <w:color w:val="000000"/>
          <w:sz w:val="24"/>
          <w:szCs w:val="24"/>
        </w:rPr>
        <w:t>planuoti mobilizaciją</w:t>
      </w:r>
      <w:r w:rsidRPr="00C621E6">
        <w:rPr>
          <w:rFonts w:ascii="Times New Roman" w:hAnsi="Times New Roman" w:cs="Times New Roman"/>
          <w:color w:val="000000"/>
          <w:sz w:val="24"/>
          <w:szCs w:val="24"/>
        </w:rPr>
        <w:t xml:space="preserve"> ir</w:t>
      </w:r>
      <w:r w:rsidR="00C37B53">
        <w:rPr>
          <w:rFonts w:ascii="Times New Roman" w:hAnsi="Times New Roman" w:cs="Times New Roman"/>
          <w:color w:val="000000"/>
          <w:sz w:val="24"/>
          <w:szCs w:val="24"/>
        </w:rPr>
        <w:t>,</w:t>
      </w:r>
      <w:r w:rsidRPr="00C621E6">
        <w:rPr>
          <w:rFonts w:ascii="Times New Roman" w:hAnsi="Times New Roman" w:cs="Times New Roman"/>
          <w:color w:val="000000"/>
          <w:sz w:val="24"/>
          <w:szCs w:val="24"/>
        </w:rPr>
        <w:t xml:space="preserve"> </w:t>
      </w:r>
      <w:r w:rsidR="00C37B53">
        <w:rPr>
          <w:rFonts w:ascii="Times New Roman" w:hAnsi="Times New Roman" w:cs="Times New Roman"/>
          <w:color w:val="000000"/>
          <w:sz w:val="24"/>
          <w:szCs w:val="24"/>
        </w:rPr>
        <w:t>ją paskelbus, teikti pirmenybę</w:t>
      </w:r>
      <w:r w:rsidRPr="00C621E6">
        <w:rPr>
          <w:rFonts w:ascii="Times New Roman" w:hAnsi="Times New Roman" w:cs="Times New Roman"/>
          <w:color w:val="000000"/>
          <w:sz w:val="24"/>
          <w:szCs w:val="24"/>
        </w:rPr>
        <w:t xml:space="preserve"> valstybės ištekli</w:t>
      </w:r>
      <w:r w:rsidR="00C37B53">
        <w:rPr>
          <w:rFonts w:ascii="Times New Roman" w:hAnsi="Times New Roman" w:cs="Times New Roman"/>
          <w:color w:val="000000"/>
          <w:sz w:val="24"/>
          <w:szCs w:val="24"/>
        </w:rPr>
        <w:t>ams</w:t>
      </w:r>
      <w:r w:rsidRPr="00C621E6">
        <w:rPr>
          <w:rFonts w:ascii="Times New Roman" w:hAnsi="Times New Roman" w:cs="Times New Roman"/>
          <w:color w:val="000000"/>
          <w:sz w:val="24"/>
          <w:szCs w:val="24"/>
        </w:rPr>
        <w:t>.</w:t>
      </w:r>
    </w:p>
    <w:p w14:paraId="1C83C151" w14:textId="77777777" w:rsidR="00254812" w:rsidRPr="00C621E6" w:rsidRDefault="00254812" w:rsidP="00254812">
      <w:pPr>
        <w:spacing w:after="0" w:line="240" w:lineRule="auto"/>
        <w:jc w:val="both"/>
        <w:rPr>
          <w:rFonts w:ascii="Times New Roman" w:hAnsi="Times New Roman" w:cs="Times New Roman"/>
          <w:sz w:val="24"/>
          <w:szCs w:val="24"/>
        </w:rPr>
      </w:pPr>
    </w:p>
    <w:p w14:paraId="2DF450B4" w14:textId="37D36ADB" w:rsidR="00C621E6" w:rsidRDefault="00161FFE" w:rsidP="00C621E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Krašto apsaugos sistemos</w:t>
      </w:r>
      <w:r w:rsidR="00C621E6" w:rsidRPr="00F21A24">
        <w:rPr>
          <w:rFonts w:ascii="Times New Roman" w:hAnsi="Times New Roman" w:cs="Times New Roman"/>
          <w:b/>
          <w:sz w:val="24"/>
          <w:szCs w:val="24"/>
        </w:rPr>
        <w:t xml:space="preserve"> reformos. </w:t>
      </w:r>
      <w:r w:rsidR="00C621E6" w:rsidRPr="00F21A24">
        <w:rPr>
          <w:rFonts w:ascii="Times New Roman" w:hAnsi="Times New Roman" w:cs="Times New Roman"/>
          <w:sz w:val="24"/>
          <w:szCs w:val="24"/>
        </w:rPr>
        <w:t>2018 m. sausio 1 d. įsteigta Gynybos</w:t>
      </w:r>
      <w:r w:rsidR="00C621E6" w:rsidRPr="00217982">
        <w:rPr>
          <w:rFonts w:ascii="Times New Roman" w:hAnsi="Times New Roman" w:cs="Times New Roman"/>
          <w:sz w:val="24"/>
          <w:szCs w:val="24"/>
        </w:rPr>
        <w:t xml:space="preserve"> resursų agentūr</w:t>
      </w:r>
      <w:r w:rsidR="00C621E6">
        <w:rPr>
          <w:rFonts w:ascii="Times New Roman" w:hAnsi="Times New Roman" w:cs="Times New Roman"/>
          <w:sz w:val="24"/>
          <w:szCs w:val="24"/>
        </w:rPr>
        <w:t>a</w:t>
      </w:r>
      <w:r w:rsidR="00C621E6" w:rsidRPr="00217982">
        <w:rPr>
          <w:rFonts w:ascii="Times New Roman" w:hAnsi="Times New Roman" w:cs="Times New Roman"/>
          <w:sz w:val="24"/>
          <w:szCs w:val="24"/>
        </w:rPr>
        <w:t xml:space="preserve"> prie </w:t>
      </w:r>
      <w:r w:rsidR="00C37B53">
        <w:rPr>
          <w:rFonts w:ascii="Times New Roman" w:hAnsi="Times New Roman" w:cs="Times New Roman"/>
          <w:sz w:val="24"/>
          <w:szCs w:val="24"/>
        </w:rPr>
        <w:t>Krašto apsaugos ministerijos</w:t>
      </w:r>
      <w:r w:rsidR="00C621E6">
        <w:rPr>
          <w:rFonts w:ascii="Times New Roman" w:hAnsi="Times New Roman" w:cs="Times New Roman"/>
          <w:sz w:val="24"/>
          <w:szCs w:val="24"/>
        </w:rPr>
        <w:t xml:space="preserve">, </w:t>
      </w:r>
      <w:r w:rsidR="00C37B53">
        <w:rPr>
          <w:rFonts w:ascii="Times New Roman" w:hAnsi="Times New Roman" w:cs="Times New Roman"/>
          <w:sz w:val="24"/>
          <w:szCs w:val="24"/>
        </w:rPr>
        <w:t>siekiant</w:t>
      </w:r>
      <w:r w:rsidR="00C621E6">
        <w:rPr>
          <w:rFonts w:ascii="Times New Roman" w:hAnsi="Times New Roman" w:cs="Times New Roman"/>
          <w:sz w:val="24"/>
          <w:szCs w:val="24"/>
        </w:rPr>
        <w:t xml:space="preserve"> didin</w:t>
      </w:r>
      <w:r w:rsidR="00C37B53">
        <w:rPr>
          <w:rFonts w:ascii="Times New Roman" w:hAnsi="Times New Roman" w:cs="Times New Roman"/>
          <w:sz w:val="24"/>
          <w:szCs w:val="24"/>
        </w:rPr>
        <w:t>ti</w:t>
      </w:r>
      <w:r w:rsidR="00C621E6">
        <w:rPr>
          <w:rFonts w:ascii="Times New Roman" w:hAnsi="Times New Roman" w:cs="Times New Roman"/>
          <w:sz w:val="24"/>
          <w:szCs w:val="24"/>
        </w:rPr>
        <w:t xml:space="preserve"> </w:t>
      </w:r>
      <w:r w:rsidR="00C37B53">
        <w:rPr>
          <w:rFonts w:ascii="Times New Roman" w:hAnsi="Times New Roman" w:cs="Times New Roman"/>
          <w:sz w:val="24"/>
          <w:szCs w:val="24"/>
        </w:rPr>
        <w:t xml:space="preserve">ministerijos </w:t>
      </w:r>
      <w:r w:rsidR="00C621E6">
        <w:rPr>
          <w:rFonts w:ascii="Times New Roman" w:hAnsi="Times New Roman" w:cs="Times New Roman"/>
          <w:sz w:val="24"/>
          <w:szCs w:val="24"/>
        </w:rPr>
        <w:t>vykdomų įsigijimų skaidrumą ir efektyvumą.</w:t>
      </w:r>
      <w:r w:rsidR="00C621E6" w:rsidRPr="00217982">
        <w:rPr>
          <w:rFonts w:ascii="Times New Roman" w:hAnsi="Times New Roman" w:cs="Times New Roman"/>
          <w:sz w:val="24"/>
          <w:szCs w:val="24"/>
        </w:rPr>
        <w:t xml:space="preserve"> Konsolidavus ir centralizavus įsigijimų procesą, gaunama </w:t>
      </w:r>
      <w:r w:rsidR="00C37B53">
        <w:rPr>
          <w:rFonts w:ascii="Times New Roman" w:hAnsi="Times New Roman" w:cs="Times New Roman"/>
          <w:sz w:val="24"/>
          <w:szCs w:val="24"/>
        </w:rPr>
        <w:t>daugiau</w:t>
      </w:r>
      <w:r w:rsidR="00C621E6" w:rsidRPr="00217982">
        <w:rPr>
          <w:rFonts w:ascii="Times New Roman" w:hAnsi="Times New Roman" w:cs="Times New Roman"/>
          <w:sz w:val="24"/>
          <w:szCs w:val="24"/>
        </w:rPr>
        <w:t xml:space="preserve"> pasiūlymų iš tiekėjų, </w:t>
      </w:r>
      <w:r w:rsidR="00C37B53">
        <w:rPr>
          <w:rFonts w:ascii="Times New Roman" w:hAnsi="Times New Roman" w:cs="Times New Roman"/>
          <w:sz w:val="24"/>
          <w:szCs w:val="24"/>
        </w:rPr>
        <w:t>sumažėjo</w:t>
      </w:r>
      <w:r w:rsidR="00C37B53" w:rsidRPr="00217982">
        <w:rPr>
          <w:rFonts w:ascii="Times New Roman" w:hAnsi="Times New Roman" w:cs="Times New Roman"/>
          <w:sz w:val="24"/>
          <w:szCs w:val="24"/>
        </w:rPr>
        <w:t xml:space="preserve"> </w:t>
      </w:r>
      <w:r w:rsidR="00C621E6" w:rsidRPr="00217982">
        <w:rPr>
          <w:rFonts w:ascii="Times New Roman" w:hAnsi="Times New Roman" w:cs="Times New Roman"/>
          <w:sz w:val="24"/>
          <w:szCs w:val="24"/>
        </w:rPr>
        <w:t>pagrįstų pretenzijų, sutrumpėjo pirkimo laikotarpis nuo jo suplanavimo iki sutarties su tiekėju pasirašymo, pirkimus lengviau kontroliuoti, nes juos vykdo mažesnis subjektų skaičius.</w:t>
      </w:r>
      <w:r>
        <w:rPr>
          <w:rFonts w:ascii="Times New Roman" w:hAnsi="Times New Roman" w:cs="Times New Roman"/>
          <w:sz w:val="24"/>
          <w:szCs w:val="24"/>
        </w:rPr>
        <w:t xml:space="preserve"> </w:t>
      </w:r>
      <w:r w:rsidR="00461326" w:rsidRPr="00461326">
        <w:rPr>
          <w:rFonts w:ascii="Times New Roman" w:hAnsi="Times New Roman" w:cs="Times New Roman"/>
          <w:sz w:val="24"/>
          <w:szCs w:val="24"/>
        </w:rPr>
        <w:t xml:space="preserve">2018 m. </w:t>
      </w:r>
      <w:r w:rsidR="00461326">
        <w:rPr>
          <w:rFonts w:ascii="Times New Roman" w:hAnsi="Times New Roman" w:cs="Times New Roman"/>
          <w:sz w:val="24"/>
          <w:szCs w:val="24"/>
        </w:rPr>
        <w:t>agentūros</w:t>
      </w:r>
      <w:r w:rsidR="00461326" w:rsidRPr="00461326">
        <w:rPr>
          <w:rFonts w:ascii="Times New Roman" w:hAnsi="Times New Roman" w:cs="Times New Roman"/>
          <w:sz w:val="24"/>
          <w:szCs w:val="24"/>
        </w:rPr>
        <w:t xml:space="preserve"> vykdomų pirkimų procedūrų dalis sudarė 67 proc. </w:t>
      </w:r>
      <w:r w:rsidR="00461326">
        <w:rPr>
          <w:rFonts w:ascii="Times New Roman" w:hAnsi="Times New Roman" w:cs="Times New Roman"/>
          <w:sz w:val="24"/>
          <w:szCs w:val="24"/>
        </w:rPr>
        <w:t xml:space="preserve">krašto apsaugos sistemos </w:t>
      </w:r>
      <w:r w:rsidR="00461326" w:rsidRPr="00461326">
        <w:rPr>
          <w:rFonts w:ascii="Times New Roman" w:hAnsi="Times New Roman" w:cs="Times New Roman"/>
          <w:sz w:val="24"/>
          <w:szCs w:val="24"/>
        </w:rPr>
        <w:t>pirkimų (pagal pirkimų vertę).</w:t>
      </w:r>
      <w:r w:rsidR="00461326">
        <w:rPr>
          <w:rFonts w:ascii="Times New Roman" w:hAnsi="Times New Roman" w:cs="Times New Roman"/>
          <w:sz w:val="24"/>
          <w:szCs w:val="24"/>
        </w:rPr>
        <w:t xml:space="preserve"> </w:t>
      </w:r>
      <w:r>
        <w:rPr>
          <w:rFonts w:ascii="Times New Roman" w:hAnsi="Times New Roman" w:cs="Times New Roman"/>
          <w:sz w:val="24"/>
          <w:szCs w:val="24"/>
        </w:rPr>
        <w:t>P</w:t>
      </w:r>
      <w:r>
        <w:rPr>
          <w:rFonts w:ascii="Times New Roman" w:eastAsia="Times New Roman" w:hAnsi="Times New Roman" w:cs="Times New Roman"/>
          <w:sz w:val="24"/>
          <w:szCs w:val="24"/>
        </w:rPr>
        <w:t xml:space="preserve">lanuojama, kad </w:t>
      </w:r>
      <w:r w:rsidRPr="000D6536">
        <w:rPr>
          <w:rFonts w:ascii="Times New Roman" w:hAnsi="Times New Roman"/>
          <w:sz w:val="24"/>
        </w:rPr>
        <w:t>2019 m.</w:t>
      </w:r>
      <w:r>
        <w:rPr>
          <w:rFonts w:ascii="Times New Roman" w:eastAsia="Times New Roman" w:hAnsi="Times New Roman" w:cs="Times New Roman"/>
          <w:sz w:val="24"/>
          <w:szCs w:val="24"/>
        </w:rPr>
        <w:t xml:space="preserve"> </w:t>
      </w:r>
      <w:r w:rsidR="00461326">
        <w:rPr>
          <w:rFonts w:ascii="Times New Roman" w:eastAsia="Times New Roman" w:hAnsi="Times New Roman" w:cs="Times New Roman"/>
          <w:sz w:val="24"/>
          <w:szCs w:val="24"/>
        </w:rPr>
        <w:t>a</w:t>
      </w:r>
      <w:r w:rsidR="00C37B53">
        <w:rPr>
          <w:rFonts w:ascii="Times New Roman" w:eastAsia="Times New Roman" w:hAnsi="Times New Roman" w:cs="Times New Roman"/>
          <w:sz w:val="24"/>
          <w:szCs w:val="24"/>
        </w:rPr>
        <w:t>gentūros</w:t>
      </w:r>
      <w:r>
        <w:rPr>
          <w:rFonts w:ascii="Times New Roman" w:eastAsia="Times New Roman" w:hAnsi="Times New Roman" w:cs="Times New Roman"/>
          <w:sz w:val="24"/>
          <w:szCs w:val="24"/>
        </w:rPr>
        <w:t xml:space="preserve"> vykdomų pirkimų procedūrų dalis sudarys </w:t>
      </w:r>
      <w:r w:rsidRPr="0005032B">
        <w:rPr>
          <w:rFonts w:ascii="Times New Roman" w:eastAsia="Times New Roman" w:hAnsi="Times New Roman" w:cs="Times New Roman"/>
          <w:sz w:val="24"/>
          <w:szCs w:val="24"/>
        </w:rPr>
        <w:t xml:space="preserve">95 </w:t>
      </w:r>
      <w:r>
        <w:rPr>
          <w:rFonts w:ascii="Times New Roman" w:eastAsia="Times New Roman" w:hAnsi="Times New Roman" w:cs="Times New Roman"/>
          <w:sz w:val="24"/>
          <w:szCs w:val="24"/>
        </w:rPr>
        <w:t>proc. krašto apsaugos sistemos pirkimų (pagal pirkimų vertę).</w:t>
      </w:r>
    </w:p>
    <w:p w14:paraId="2E70523C" w14:textId="260FA622" w:rsidR="0024238B" w:rsidRDefault="0024238B" w:rsidP="00C621E6">
      <w:pPr>
        <w:spacing w:after="0" w:line="240" w:lineRule="auto"/>
        <w:jc w:val="both"/>
        <w:rPr>
          <w:rFonts w:ascii="Times New Roman" w:hAnsi="Times New Roman" w:cs="Times New Roman"/>
          <w:sz w:val="24"/>
          <w:szCs w:val="24"/>
        </w:rPr>
      </w:pPr>
    </w:p>
    <w:p w14:paraId="10C8C4D0" w14:textId="5D021821" w:rsidR="00C621E6" w:rsidRPr="00395F29" w:rsidRDefault="00C621E6" w:rsidP="00641F92">
      <w:pPr>
        <w:pStyle w:val="Betarp20"/>
        <w:jc w:val="both"/>
      </w:pPr>
      <w:r w:rsidRPr="00395F29">
        <w:rPr>
          <w:b/>
        </w:rPr>
        <w:t>Gynybos planavimo reforma.</w:t>
      </w:r>
      <w:r w:rsidRPr="00395F29">
        <w:t xml:space="preserve"> Nuo 2018 m. sausio 1 d. išgrynintos </w:t>
      </w:r>
      <w:r w:rsidR="00A57955">
        <w:t>Krašto apsaugos ministerijos</w:t>
      </w:r>
      <w:r w:rsidR="00A57955" w:rsidRPr="00395F29">
        <w:t xml:space="preserve"> </w:t>
      </w:r>
      <w:r w:rsidRPr="00395F29">
        <w:t xml:space="preserve">ir </w:t>
      </w:r>
      <w:r w:rsidR="00395F29" w:rsidRPr="00395F29">
        <w:t>Lietuvos kariuomenės</w:t>
      </w:r>
      <w:r w:rsidRPr="00395F29">
        <w:t xml:space="preserve"> funkcijos, susijusios su planavimu ir </w:t>
      </w:r>
      <w:r w:rsidR="00A57955">
        <w:t>išteklių</w:t>
      </w:r>
      <w:r w:rsidR="00A57955" w:rsidRPr="00395F29">
        <w:t xml:space="preserve"> </w:t>
      </w:r>
      <w:r w:rsidRPr="00395F29">
        <w:t>valdymu. Įgyvendinus reformą, optimizuotas gynybos planavimo procesas ir įgyvendintas klasikinis civilinių</w:t>
      </w:r>
      <w:r w:rsidR="00A57955">
        <w:t xml:space="preserve"> ir </w:t>
      </w:r>
      <w:r w:rsidRPr="00395F29">
        <w:t>karinių funkcijų atskyrimas</w:t>
      </w:r>
      <w:r w:rsidR="00A57955">
        <w:t>:</w:t>
      </w:r>
      <w:r w:rsidRPr="00395F29">
        <w:t xml:space="preserve"> </w:t>
      </w:r>
      <w:r w:rsidR="00A57955">
        <w:t xml:space="preserve">Krašto apsaugos ministerija </w:t>
      </w:r>
      <w:r w:rsidRPr="00395F29">
        <w:t xml:space="preserve">nustato politines gaires ir </w:t>
      </w:r>
      <w:r w:rsidR="00A57955">
        <w:t>išteklių</w:t>
      </w:r>
      <w:r w:rsidR="00A57955" w:rsidRPr="00395F29">
        <w:t xml:space="preserve"> </w:t>
      </w:r>
      <w:r w:rsidRPr="00395F29">
        <w:t xml:space="preserve">apribojimus, </w:t>
      </w:r>
      <w:r w:rsidR="00395F29" w:rsidRPr="00395F29">
        <w:t xml:space="preserve">Lietuvos kariuomenė </w:t>
      </w:r>
      <w:r w:rsidRPr="00395F29">
        <w:t xml:space="preserve">planuoja poreikius, </w:t>
      </w:r>
      <w:r w:rsidR="00A57955">
        <w:t>ministerija</w:t>
      </w:r>
      <w:r w:rsidR="00A57955" w:rsidRPr="00395F29">
        <w:t xml:space="preserve"> </w:t>
      </w:r>
      <w:r w:rsidRPr="00395F29">
        <w:t xml:space="preserve">konsoliduoja planus ir </w:t>
      </w:r>
      <w:r w:rsidR="00A57955">
        <w:t>išteklius</w:t>
      </w:r>
      <w:r w:rsidRPr="00395F29">
        <w:t xml:space="preserve">. </w:t>
      </w:r>
    </w:p>
    <w:p w14:paraId="108DB914" w14:textId="77777777" w:rsidR="00161FFE" w:rsidRPr="00395F29" w:rsidRDefault="00161FFE" w:rsidP="00641F92">
      <w:pPr>
        <w:pStyle w:val="Betarp20"/>
        <w:jc w:val="both"/>
        <w:rPr>
          <w:b/>
        </w:rPr>
      </w:pPr>
    </w:p>
    <w:p w14:paraId="1921069B" w14:textId="77777777" w:rsidR="00461326" w:rsidRDefault="00C621E6" w:rsidP="00641F92">
      <w:pPr>
        <w:pStyle w:val="Betarp20"/>
        <w:jc w:val="both"/>
      </w:pPr>
      <w:r w:rsidRPr="00395F29">
        <w:rPr>
          <w:b/>
        </w:rPr>
        <w:t>Kibernetinio saugumo veiklų konsolidavimas.</w:t>
      </w:r>
      <w:r w:rsidRPr="00395F29">
        <w:t xml:space="preserve"> 2018 m. optimizuota nacionalinė kibernetinio saugumo veikla: nacionalinę informacinių išteklių kibernetinio saugumo ir elektroninės informacijos saugos politiką formuoja K</w:t>
      </w:r>
      <w:r w:rsidR="00A57955">
        <w:t>rašto apsaugos ministerija</w:t>
      </w:r>
      <w:r w:rsidRPr="00395F29">
        <w:t xml:space="preserve">, o </w:t>
      </w:r>
      <w:r w:rsidR="00254812">
        <w:t>ją</w:t>
      </w:r>
      <w:r w:rsidRPr="00F21A24">
        <w:t xml:space="preserve"> įgyvendina Nacionalinis kibernetinio saugumo centras prie K</w:t>
      </w:r>
      <w:r w:rsidR="00A57955">
        <w:t>rašto apsaugos ministerijos</w:t>
      </w:r>
      <w:r w:rsidRPr="00F21A24">
        <w:t>. Atskyrus funkcijas, sumažinta administracinė našta informacinių išteklių valdytojams, incidentus valdančių ir tiriančių institucijų skaičius, efektyviau panaudojamas valstybinio sektoriaus kibernet</w:t>
      </w:r>
      <w:r w:rsidRPr="00963870">
        <w:t>inio saugumo personalas.</w:t>
      </w:r>
    </w:p>
    <w:p w14:paraId="65D55C41" w14:textId="63165FE6" w:rsidR="00461326" w:rsidRDefault="00461326" w:rsidP="00641F92">
      <w:pPr>
        <w:pStyle w:val="Betarp20"/>
        <w:jc w:val="both"/>
        <w:rPr>
          <w:b/>
          <w:color w:val="000000" w:themeColor="text1"/>
          <w:sz w:val="28"/>
          <w:szCs w:val="28"/>
        </w:rPr>
      </w:pPr>
    </w:p>
    <w:p w14:paraId="35BD9911" w14:textId="77777777" w:rsidR="00461326" w:rsidRPr="00AA4E1F" w:rsidRDefault="00461326" w:rsidP="00461326">
      <w:pPr>
        <w:spacing w:after="0" w:line="240" w:lineRule="auto"/>
        <w:jc w:val="both"/>
        <w:rPr>
          <w:rFonts w:ascii="Times New Roman" w:hAnsi="Times New Roman" w:cs="Times New Roman"/>
          <w:sz w:val="24"/>
          <w:szCs w:val="24"/>
        </w:rPr>
      </w:pPr>
      <w:r w:rsidRPr="00461326">
        <w:rPr>
          <w:rFonts w:ascii="Times New Roman" w:hAnsi="Times New Roman" w:cs="Times New Roman"/>
          <w:b/>
          <w:sz w:val="24"/>
          <w:szCs w:val="24"/>
        </w:rPr>
        <w:t>Pasitikėjimas Lietuvos kariuomene.</w:t>
      </w:r>
      <w:r w:rsidRPr="0077308F">
        <w:rPr>
          <w:rFonts w:ascii="Times New Roman" w:eastAsia="Times New Roman" w:hAnsi="Times New Roman" w:cs="Times New Roman"/>
          <w:iCs/>
          <w:sz w:val="24"/>
          <w:szCs w:val="24"/>
          <w:lang w:eastAsia="lt-LT"/>
        </w:rPr>
        <w:t xml:space="preserve"> </w:t>
      </w:r>
      <w:r w:rsidRPr="000B130C">
        <w:rPr>
          <w:rFonts w:ascii="Times New Roman" w:eastAsia="Times New Roman" w:hAnsi="Times New Roman" w:cs="Times New Roman"/>
          <w:iCs/>
          <w:sz w:val="24"/>
          <w:szCs w:val="24"/>
          <w:lang w:eastAsia="lt-LT"/>
        </w:rPr>
        <w:t xml:space="preserve">2018 m. pasitikėjimas </w:t>
      </w:r>
      <w:r>
        <w:rPr>
          <w:rFonts w:ascii="Times New Roman" w:eastAsia="Times New Roman" w:hAnsi="Times New Roman" w:cs="Times New Roman"/>
          <w:iCs/>
          <w:sz w:val="24"/>
          <w:szCs w:val="24"/>
          <w:lang w:eastAsia="lt-LT"/>
        </w:rPr>
        <w:t>Lietuvos kariuomene</w:t>
      </w:r>
      <w:r w:rsidRPr="000B130C">
        <w:rPr>
          <w:rFonts w:ascii="Times New Roman" w:eastAsia="Times New Roman" w:hAnsi="Times New Roman" w:cs="Times New Roman"/>
          <w:iCs/>
          <w:sz w:val="24"/>
          <w:szCs w:val="24"/>
          <w:lang w:eastAsia="lt-LT"/>
        </w:rPr>
        <w:t xml:space="preserve"> svyravo tarp 57 ir 60 proc.</w:t>
      </w:r>
      <w:r>
        <w:t xml:space="preserve"> </w:t>
      </w:r>
      <w:r w:rsidRPr="009C0933">
        <w:rPr>
          <w:rFonts w:ascii="Times New Roman" w:eastAsia="Times New Roman" w:hAnsi="Times New Roman" w:cs="Times New Roman"/>
          <w:iCs/>
          <w:sz w:val="24"/>
          <w:szCs w:val="24"/>
          <w:lang w:eastAsia="lt-LT"/>
        </w:rPr>
        <w:t>ir vidutiniškai siekė 58 proc.</w:t>
      </w:r>
      <w:r>
        <w:t xml:space="preserve"> </w:t>
      </w:r>
      <w:r w:rsidRPr="00C10304">
        <w:rPr>
          <w:rFonts w:ascii="Times New Roman" w:eastAsia="Times New Roman" w:hAnsi="Times New Roman" w:cs="Times New Roman"/>
          <w:iCs/>
          <w:sz w:val="24"/>
          <w:szCs w:val="24"/>
          <w:lang w:eastAsia="lt-LT"/>
        </w:rPr>
        <w:t xml:space="preserve">Nors ši reikšmė nežymiai mažesnė, nei planuota, atkreiptinas dėmesys, </w:t>
      </w:r>
      <w:r w:rsidRPr="00C10304">
        <w:rPr>
          <w:rFonts w:ascii="Times New Roman" w:eastAsia="Times New Roman" w:hAnsi="Times New Roman" w:cs="Times New Roman"/>
          <w:iCs/>
          <w:sz w:val="24"/>
          <w:szCs w:val="24"/>
          <w:lang w:eastAsia="lt-LT"/>
        </w:rPr>
        <w:lastRenderedPageBreak/>
        <w:t xml:space="preserve">kad, palyginti su 2016 m. vidurkiu, pasitikėjimas </w:t>
      </w:r>
      <w:r>
        <w:rPr>
          <w:rFonts w:ascii="Times New Roman" w:eastAsia="Times New Roman" w:hAnsi="Times New Roman" w:cs="Times New Roman"/>
          <w:iCs/>
          <w:sz w:val="24"/>
          <w:szCs w:val="24"/>
          <w:lang w:eastAsia="lt-LT"/>
        </w:rPr>
        <w:t>Lietuvos kariuomene</w:t>
      </w:r>
      <w:r w:rsidRPr="000B130C">
        <w:rPr>
          <w:rFonts w:ascii="Times New Roman" w:eastAsia="Times New Roman" w:hAnsi="Times New Roman" w:cs="Times New Roman"/>
          <w:iCs/>
          <w:sz w:val="24"/>
          <w:szCs w:val="24"/>
          <w:lang w:eastAsia="lt-LT"/>
        </w:rPr>
        <w:t xml:space="preserve"> </w:t>
      </w:r>
      <w:r w:rsidRPr="00C10304">
        <w:rPr>
          <w:rFonts w:ascii="Times New Roman" w:eastAsia="Times New Roman" w:hAnsi="Times New Roman" w:cs="Times New Roman"/>
          <w:iCs/>
          <w:sz w:val="24"/>
          <w:szCs w:val="24"/>
          <w:lang w:eastAsia="lt-LT"/>
        </w:rPr>
        <w:t>kasmet augo 2 proc.</w:t>
      </w:r>
      <w:r w:rsidRPr="000B130C">
        <w:rPr>
          <w:rFonts w:ascii="Times New Roman" w:eastAsia="Times New Roman" w:hAnsi="Times New Roman" w:cs="Times New Roman"/>
          <w:iCs/>
          <w:sz w:val="24"/>
          <w:szCs w:val="24"/>
          <w:lang w:eastAsia="lt-LT"/>
        </w:rPr>
        <w:t xml:space="preserve"> Stiprinant visuomenės pasitikėjimą </w:t>
      </w:r>
      <w:r>
        <w:rPr>
          <w:rFonts w:ascii="Times New Roman" w:eastAsia="Times New Roman" w:hAnsi="Times New Roman" w:cs="Times New Roman"/>
          <w:iCs/>
          <w:sz w:val="24"/>
          <w:szCs w:val="24"/>
          <w:lang w:eastAsia="lt-LT"/>
        </w:rPr>
        <w:t>Lietuvos kariuomene,</w:t>
      </w:r>
      <w:r w:rsidRPr="000B130C">
        <w:rPr>
          <w:rFonts w:ascii="Times New Roman" w:eastAsia="Times New Roman" w:hAnsi="Times New Roman" w:cs="Times New Roman"/>
          <w:iCs/>
          <w:sz w:val="24"/>
          <w:szCs w:val="24"/>
          <w:lang w:eastAsia="lt-LT"/>
        </w:rPr>
        <w:t xml:space="preserve"> 2018 m. išplatintas 251 pranešimas apie </w:t>
      </w:r>
      <w:r>
        <w:rPr>
          <w:rFonts w:ascii="Times New Roman" w:eastAsia="Times New Roman" w:hAnsi="Times New Roman" w:cs="Times New Roman"/>
          <w:iCs/>
          <w:sz w:val="24"/>
          <w:szCs w:val="24"/>
          <w:lang w:eastAsia="lt-LT"/>
        </w:rPr>
        <w:t xml:space="preserve">Lietuvos kariuomenės </w:t>
      </w:r>
      <w:r w:rsidRPr="000B130C">
        <w:rPr>
          <w:rFonts w:ascii="Times New Roman" w:eastAsia="Times New Roman" w:hAnsi="Times New Roman" w:cs="Times New Roman"/>
          <w:iCs/>
          <w:sz w:val="24"/>
          <w:szCs w:val="24"/>
          <w:lang w:eastAsia="lt-LT"/>
        </w:rPr>
        <w:t>veiklą, suorganizuot</w:t>
      </w:r>
      <w:r>
        <w:rPr>
          <w:rFonts w:ascii="Times New Roman" w:eastAsia="Times New Roman" w:hAnsi="Times New Roman" w:cs="Times New Roman"/>
          <w:iCs/>
          <w:sz w:val="24"/>
          <w:szCs w:val="24"/>
          <w:lang w:eastAsia="lt-LT"/>
        </w:rPr>
        <w:t>i Lietuvos kariuomenės populiarinimo renginiai,</w:t>
      </w:r>
      <w:r w:rsidRPr="000B130C">
        <w:rPr>
          <w:rFonts w:ascii="Times New Roman" w:eastAsia="Times New Roman" w:hAnsi="Times New Roman" w:cs="Times New Roman"/>
          <w:iCs/>
          <w:sz w:val="24"/>
          <w:szCs w:val="24"/>
          <w:lang w:eastAsia="lt-LT"/>
        </w:rPr>
        <w:t xml:space="preserve"> vyko karinės technikos parodos, atvirų durų dienos </w:t>
      </w:r>
      <w:r>
        <w:rPr>
          <w:rFonts w:ascii="Times New Roman" w:eastAsia="Times New Roman" w:hAnsi="Times New Roman" w:cs="Times New Roman"/>
          <w:iCs/>
          <w:sz w:val="24"/>
          <w:szCs w:val="24"/>
          <w:lang w:eastAsia="lt-LT"/>
        </w:rPr>
        <w:t xml:space="preserve">Lietuvos kariuomenės </w:t>
      </w:r>
      <w:r w:rsidRPr="000B130C">
        <w:rPr>
          <w:rFonts w:ascii="Times New Roman" w:eastAsia="Times New Roman" w:hAnsi="Times New Roman" w:cs="Times New Roman"/>
          <w:iCs/>
          <w:sz w:val="24"/>
          <w:szCs w:val="24"/>
          <w:lang w:eastAsia="lt-LT"/>
        </w:rPr>
        <w:t xml:space="preserve">vienetuose, prisidėta prie socialinių akcijų ir </w:t>
      </w:r>
      <w:r>
        <w:rPr>
          <w:rFonts w:ascii="Times New Roman" w:eastAsia="Times New Roman" w:hAnsi="Times New Roman" w:cs="Times New Roman"/>
          <w:iCs/>
          <w:sz w:val="24"/>
          <w:szCs w:val="24"/>
          <w:lang w:eastAsia="lt-LT"/>
        </w:rPr>
        <w:t>kt</w:t>
      </w:r>
      <w:r w:rsidRPr="000B130C">
        <w:rPr>
          <w:rFonts w:ascii="Times New Roman" w:eastAsia="Times New Roman" w:hAnsi="Times New Roman" w:cs="Times New Roman"/>
          <w:iCs/>
          <w:sz w:val="24"/>
          <w:szCs w:val="24"/>
          <w:lang w:eastAsia="lt-LT"/>
        </w:rPr>
        <w:t>.</w:t>
      </w:r>
    </w:p>
    <w:p w14:paraId="45A5FAB7" w14:textId="77777777" w:rsidR="00461326" w:rsidRDefault="00461326" w:rsidP="00461326">
      <w:pPr>
        <w:pStyle w:val="Betarp20"/>
        <w:jc w:val="both"/>
      </w:pPr>
    </w:p>
    <w:p w14:paraId="0B901AA5" w14:textId="7594D3F0" w:rsidR="00461326" w:rsidRPr="008C0A2C" w:rsidRDefault="00461326" w:rsidP="00461326">
      <w:pPr>
        <w:spacing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132 pav. </w:t>
      </w:r>
      <w:r w:rsidRPr="008F7B8F">
        <w:rPr>
          <w:rFonts w:ascii="Times New Roman" w:hAnsi="Times New Roman" w:cs="Times New Roman"/>
          <w:i/>
          <w:sz w:val="24"/>
          <w:szCs w:val="24"/>
        </w:rPr>
        <w:t>Lietuvos gyventojų, pasitikinčių Lietuvos kariuomene, dalis (proc.)</w:t>
      </w:r>
    </w:p>
    <w:p w14:paraId="325AEF74" w14:textId="77777777" w:rsidR="00461326" w:rsidRDefault="00461326" w:rsidP="00461326">
      <w:pPr>
        <w:spacing w:after="0" w:line="240" w:lineRule="auto"/>
        <w:jc w:val="center"/>
        <w:rPr>
          <w:rFonts w:ascii="Times New Roman" w:hAnsi="Times New Roman" w:cs="Times New Roman"/>
          <w:b/>
          <w:sz w:val="24"/>
          <w:szCs w:val="24"/>
        </w:rPr>
      </w:pPr>
      <w:r w:rsidRPr="00B14691">
        <w:rPr>
          <w:noProof/>
          <w:lang w:eastAsia="lt-LT"/>
        </w:rPr>
        <w:drawing>
          <wp:inline distT="0" distB="0" distL="0" distR="0" wp14:anchorId="3B7B3C15" wp14:editId="01BCCB2C">
            <wp:extent cx="6209969" cy="1288111"/>
            <wp:effectExtent l="0" t="0" r="19685" b="26670"/>
            <wp:docPr id="12" name="Diagrama 7"/>
            <wp:cNvGraphicFramePr/>
            <a:graphic xmlns:a="http://schemas.openxmlformats.org/drawingml/2006/main">
              <a:graphicData uri="http://schemas.openxmlformats.org/drawingml/2006/chart">
                <c:chart xmlns:c="http://schemas.openxmlformats.org/drawingml/2006/chart" r:id="rId145"/>
              </a:graphicData>
            </a:graphic>
          </wp:inline>
        </w:drawing>
      </w:r>
    </w:p>
    <w:p w14:paraId="65A101DD" w14:textId="77777777" w:rsidR="00461326" w:rsidRPr="008F7B8F" w:rsidRDefault="00461326" w:rsidP="00461326">
      <w:pPr>
        <w:spacing w:after="0" w:line="240" w:lineRule="auto"/>
        <w:jc w:val="center"/>
        <w:rPr>
          <w:rFonts w:ascii="Times New Roman" w:hAnsi="Times New Roman" w:cs="Times New Roman"/>
          <w:sz w:val="20"/>
          <w:szCs w:val="20"/>
        </w:rPr>
      </w:pPr>
      <w:r w:rsidRPr="008F7B8F">
        <w:rPr>
          <w:rFonts w:ascii="Times New Roman" w:hAnsi="Times New Roman" w:cs="Times New Roman"/>
          <w:sz w:val="20"/>
          <w:szCs w:val="20"/>
        </w:rPr>
        <w:t>Duomenų šaltinis</w:t>
      </w:r>
      <w:r>
        <w:rPr>
          <w:rFonts w:ascii="Times New Roman" w:hAnsi="Times New Roman" w:cs="Times New Roman"/>
          <w:sz w:val="20"/>
          <w:szCs w:val="20"/>
        </w:rPr>
        <w:t xml:space="preserve"> –</w:t>
      </w:r>
      <w:r w:rsidRPr="008F7B8F">
        <w:rPr>
          <w:rFonts w:ascii="Times New Roman" w:hAnsi="Times New Roman" w:cs="Times New Roman"/>
          <w:sz w:val="20"/>
          <w:szCs w:val="20"/>
        </w:rPr>
        <w:t xml:space="preserve"> UAB „Vilmorus“ </w:t>
      </w:r>
    </w:p>
    <w:p w14:paraId="6CD17B7C" w14:textId="77777777" w:rsidR="00461326" w:rsidRPr="004B7BF3" w:rsidRDefault="00461326" w:rsidP="00461326">
      <w:pPr>
        <w:spacing w:after="0" w:line="240" w:lineRule="auto"/>
        <w:jc w:val="center"/>
        <w:rPr>
          <w:rFonts w:ascii="Times New Roman" w:hAnsi="Times New Roman" w:cs="Times New Roman"/>
          <w:b/>
          <w:sz w:val="24"/>
          <w:szCs w:val="24"/>
        </w:rPr>
      </w:pPr>
    </w:p>
    <w:p w14:paraId="6C69E686" w14:textId="77777777" w:rsidR="00461326" w:rsidRDefault="00461326" w:rsidP="00641F92">
      <w:pPr>
        <w:pStyle w:val="Betarp20"/>
        <w:jc w:val="both"/>
        <w:rPr>
          <w:b/>
          <w:color w:val="000000" w:themeColor="text1"/>
          <w:sz w:val="28"/>
          <w:szCs w:val="28"/>
        </w:rPr>
      </w:pPr>
    </w:p>
    <w:p w14:paraId="559DB09D" w14:textId="454118BB" w:rsidR="00C221EF" w:rsidRDefault="00C221EF" w:rsidP="00641F92">
      <w:pPr>
        <w:pStyle w:val="Betarp20"/>
        <w:jc w:val="both"/>
        <w:rPr>
          <w:rFonts w:eastAsiaTheme="majorEastAsia"/>
          <w:b/>
          <w:color w:val="000000" w:themeColor="text1"/>
          <w:sz w:val="28"/>
          <w:szCs w:val="28"/>
        </w:rPr>
      </w:pPr>
      <w:r>
        <w:rPr>
          <w:b/>
          <w:color w:val="000000" w:themeColor="text1"/>
          <w:sz w:val="28"/>
          <w:szCs w:val="28"/>
        </w:rPr>
        <w:br w:type="page"/>
      </w:r>
    </w:p>
    <w:p w14:paraId="1D8D5AFE" w14:textId="03DC1938" w:rsidR="00952753" w:rsidRPr="001A3BF5" w:rsidRDefault="007C2201" w:rsidP="001A3BF5">
      <w:pPr>
        <w:jc w:val="both"/>
        <w:rPr>
          <w:rFonts w:ascii="Times New Roman" w:hAnsi="Times New Roman" w:cs="Times New Roman"/>
          <w:b/>
          <w:color w:val="002060"/>
          <w:sz w:val="28"/>
          <w:szCs w:val="28"/>
        </w:rPr>
      </w:pPr>
      <w:bookmarkStart w:id="89" w:name="_Toc531605472"/>
      <w:r w:rsidRPr="001A3BF5">
        <w:rPr>
          <w:rFonts w:ascii="Times New Roman" w:hAnsi="Times New Roman" w:cs="Times New Roman"/>
          <w:b/>
          <w:color w:val="002060"/>
          <w:sz w:val="28"/>
          <w:szCs w:val="28"/>
        </w:rPr>
        <w:lastRenderedPageBreak/>
        <w:t xml:space="preserve">5.2 </w:t>
      </w:r>
      <w:r w:rsidR="004C33EF" w:rsidRPr="001A3BF5">
        <w:rPr>
          <w:rFonts w:ascii="Times New Roman" w:hAnsi="Times New Roman" w:cs="Times New Roman"/>
          <w:b/>
          <w:color w:val="002060"/>
          <w:sz w:val="28"/>
          <w:szCs w:val="28"/>
        </w:rPr>
        <w:t xml:space="preserve">kryptis. </w:t>
      </w:r>
      <w:r w:rsidRPr="001A3BF5">
        <w:rPr>
          <w:rFonts w:ascii="Times New Roman" w:hAnsi="Times New Roman" w:cs="Times New Roman"/>
          <w:b/>
          <w:color w:val="002060"/>
          <w:sz w:val="28"/>
          <w:szCs w:val="28"/>
        </w:rPr>
        <w:t>Kibernetinio ir energetinio saugumo stiprinimas</w:t>
      </w:r>
      <w:bookmarkEnd w:id="89"/>
    </w:p>
    <w:p w14:paraId="52E88196" w14:textId="0DDE3647" w:rsidR="004C33EF" w:rsidRPr="00F5336C" w:rsidRDefault="004C33EF" w:rsidP="001A3BF5">
      <w:pPr>
        <w:pStyle w:val="Betarp20"/>
      </w:pPr>
    </w:p>
    <w:p w14:paraId="7AB518BC" w14:textId="77777777" w:rsidR="00667CCC" w:rsidRPr="00667CCC" w:rsidRDefault="00667CCC" w:rsidP="001A3BF5">
      <w:pPr>
        <w:shd w:val="clear" w:color="auto" w:fill="D9D9D9" w:themeFill="background1" w:themeFillShade="D9"/>
        <w:spacing w:after="0" w:line="240" w:lineRule="auto"/>
        <w:jc w:val="both"/>
        <w:rPr>
          <w:rFonts w:ascii="Times New Roman" w:hAnsi="Times New Roman" w:cs="Times New Roman"/>
          <w:b/>
          <w:sz w:val="24"/>
          <w:szCs w:val="24"/>
        </w:rPr>
      </w:pPr>
      <w:r w:rsidRPr="00667CCC">
        <w:rPr>
          <w:rFonts w:ascii="Times New Roman" w:hAnsi="Times New Roman" w:cs="Times New Roman"/>
          <w:b/>
          <w:sz w:val="24"/>
          <w:szCs w:val="24"/>
        </w:rPr>
        <w:t>Kibernetinis saugumas</w:t>
      </w:r>
    </w:p>
    <w:p w14:paraId="084B56D6" w14:textId="77777777" w:rsidR="00667CCC" w:rsidRDefault="00667CCC" w:rsidP="00A9623E">
      <w:pPr>
        <w:spacing w:after="0" w:line="240" w:lineRule="auto"/>
        <w:jc w:val="both"/>
        <w:rPr>
          <w:rFonts w:ascii="Times New Roman" w:hAnsi="Times New Roman" w:cs="Times New Roman"/>
          <w:sz w:val="24"/>
          <w:szCs w:val="24"/>
        </w:rPr>
      </w:pPr>
    </w:p>
    <w:p w14:paraId="3EFF0F34" w14:textId="63899585" w:rsidR="00395F29" w:rsidRDefault="00EA61DF" w:rsidP="001A3B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Siekiant stiprinti kibernetinį saugumą, </w:t>
      </w:r>
      <w:r w:rsidR="00395F29" w:rsidRPr="00CD6D33">
        <w:rPr>
          <w:rFonts w:ascii="Times New Roman" w:hAnsi="Times New Roman" w:cs="Times New Roman"/>
          <w:sz w:val="24"/>
          <w:szCs w:val="24"/>
        </w:rPr>
        <w:t>2018 m.</w:t>
      </w:r>
      <w:r w:rsidR="00395F29">
        <w:t xml:space="preserve"> </w:t>
      </w:r>
      <w:r w:rsidR="00395F29">
        <w:rPr>
          <w:rFonts w:ascii="Times New Roman" w:hAnsi="Times New Roman" w:cs="Times New Roman"/>
          <w:sz w:val="24"/>
          <w:szCs w:val="24"/>
        </w:rPr>
        <w:t>n</w:t>
      </w:r>
      <w:r w:rsidR="00395F29" w:rsidRPr="00B3094A">
        <w:rPr>
          <w:rFonts w:ascii="Times New Roman" w:hAnsi="Times New Roman" w:cs="Times New Roman"/>
          <w:sz w:val="24"/>
          <w:szCs w:val="24"/>
        </w:rPr>
        <w:t>auja redakcija išdėstyt</w:t>
      </w:r>
      <w:r w:rsidR="00A57955">
        <w:rPr>
          <w:rFonts w:ascii="Times New Roman" w:hAnsi="Times New Roman" w:cs="Times New Roman"/>
          <w:sz w:val="24"/>
          <w:szCs w:val="24"/>
        </w:rPr>
        <w:t>as</w:t>
      </w:r>
      <w:r w:rsidR="00395F29" w:rsidRPr="00B3094A">
        <w:rPr>
          <w:rFonts w:ascii="Times New Roman" w:hAnsi="Times New Roman" w:cs="Times New Roman"/>
          <w:sz w:val="24"/>
          <w:szCs w:val="24"/>
        </w:rPr>
        <w:t xml:space="preserve"> Kibernetinio saugumo įstatym</w:t>
      </w:r>
      <w:r w:rsidR="00A57955">
        <w:rPr>
          <w:rFonts w:ascii="Times New Roman" w:hAnsi="Times New Roman" w:cs="Times New Roman"/>
          <w:sz w:val="24"/>
          <w:szCs w:val="24"/>
        </w:rPr>
        <w:t>as ir jo įgyvendinamųjų teisės aktų</w:t>
      </w:r>
      <w:r w:rsidR="00395F29" w:rsidRPr="008372DA">
        <w:rPr>
          <w:rFonts w:ascii="Times New Roman" w:hAnsi="Times New Roman" w:cs="Times New Roman"/>
          <w:sz w:val="24"/>
          <w:szCs w:val="24"/>
        </w:rPr>
        <w:t xml:space="preserve"> </w:t>
      </w:r>
      <w:r w:rsidR="00A57955">
        <w:rPr>
          <w:rFonts w:ascii="Times New Roman" w:hAnsi="Times New Roman" w:cs="Times New Roman"/>
          <w:sz w:val="24"/>
          <w:szCs w:val="24"/>
        </w:rPr>
        <w:t>bei</w:t>
      </w:r>
      <w:r w:rsidR="00A57955" w:rsidRPr="008372DA">
        <w:rPr>
          <w:rFonts w:ascii="Times New Roman" w:hAnsi="Times New Roman" w:cs="Times New Roman"/>
          <w:sz w:val="24"/>
          <w:szCs w:val="24"/>
        </w:rPr>
        <w:t xml:space="preserve"> </w:t>
      </w:r>
      <w:r w:rsidR="00A57955">
        <w:rPr>
          <w:rFonts w:ascii="Times New Roman" w:hAnsi="Times New Roman" w:cs="Times New Roman"/>
          <w:sz w:val="24"/>
          <w:szCs w:val="24"/>
        </w:rPr>
        <w:t>A</w:t>
      </w:r>
      <w:r w:rsidR="00395F29" w:rsidRPr="008372DA">
        <w:rPr>
          <w:rFonts w:ascii="Times New Roman" w:hAnsi="Times New Roman" w:cs="Times New Roman"/>
          <w:sz w:val="24"/>
          <w:szCs w:val="24"/>
        </w:rPr>
        <w:t xml:space="preserve">dministracinių nusižengimų kodekso </w:t>
      </w:r>
      <w:r w:rsidR="00A57955">
        <w:rPr>
          <w:rFonts w:ascii="Times New Roman" w:hAnsi="Times New Roman" w:cs="Times New Roman"/>
          <w:sz w:val="24"/>
          <w:szCs w:val="24"/>
        </w:rPr>
        <w:t xml:space="preserve">pakeitimai buvo siejami su poreikiu </w:t>
      </w:r>
      <w:r w:rsidR="00395F29" w:rsidRPr="00B3094A">
        <w:rPr>
          <w:rFonts w:ascii="Times New Roman" w:hAnsi="Times New Roman" w:cs="Times New Roman"/>
          <w:sz w:val="24"/>
          <w:szCs w:val="24"/>
        </w:rPr>
        <w:t>patobulin</w:t>
      </w:r>
      <w:r w:rsidR="00A57955">
        <w:rPr>
          <w:rFonts w:ascii="Times New Roman" w:hAnsi="Times New Roman" w:cs="Times New Roman"/>
          <w:sz w:val="24"/>
          <w:szCs w:val="24"/>
        </w:rPr>
        <w:t>ti</w:t>
      </w:r>
      <w:r w:rsidR="00395F29" w:rsidRPr="00B3094A">
        <w:rPr>
          <w:rFonts w:ascii="Times New Roman" w:hAnsi="Times New Roman" w:cs="Times New Roman"/>
          <w:sz w:val="24"/>
          <w:szCs w:val="24"/>
        </w:rPr>
        <w:t xml:space="preserve"> kibernetinio saugumo sistemos organizavimą ir kontrolę, patikslin</w:t>
      </w:r>
      <w:r w:rsidR="00A57955">
        <w:rPr>
          <w:rFonts w:ascii="Times New Roman" w:hAnsi="Times New Roman" w:cs="Times New Roman"/>
          <w:sz w:val="24"/>
          <w:szCs w:val="24"/>
        </w:rPr>
        <w:t>ti</w:t>
      </w:r>
      <w:r w:rsidR="00395F29" w:rsidRPr="00B3094A">
        <w:rPr>
          <w:rFonts w:ascii="Times New Roman" w:hAnsi="Times New Roman" w:cs="Times New Roman"/>
          <w:sz w:val="24"/>
          <w:szCs w:val="24"/>
        </w:rPr>
        <w:t xml:space="preserve"> kibernetinio saugumo politiką formuojančių ir įgyvendinančių institucijų funkcijas, kibernetinio saugumo subjektų pareigas </w:t>
      </w:r>
      <w:r w:rsidR="00A57955">
        <w:rPr>
          <w:rFonts w:ascii="Times New Roman" w:hAnsi="Times New Roman" w:cs="Times New Roman"/>
          <w:sz w:val="24"/>
          <w:szCs w:val="24"/>
        </w:rPr>
        <w:t>ir</w:t>
      </w:r>
      <w:r w:rsidR="00395F29" w:rsidRPr="00B3094A">
        <w:rPr>
          <w:rFonts w:ascii="Times New Roman" w:hAnsi="Times New Roman" w:cs="Times New Roman"/>
          <w:sz w:val="24"/>
          <w:szCs w:val="24"/>
        </w:rPr>
        <w:t xml:space="preserve"> atsakomybę</w:t>
      </w:r>
      <w:r w:rsidR="00A57955">
        <w:rPr>
          <w:rFonts w:ascii="Times New Roman" w:hAnsi="Times New Roman" w:cs="Times New Roman"/>
          <w:sz w:val="24"/>
          <w:szCs w:val="24"/>
        </w:rPr>
        <w:t>,</w:t>
      </w:r>
      <w:r w:rsidR="00395F29" w:rsidRPr="00B3094A">
        <w:rPr>
          <w:rFonts w:ascii="Times New Roman" w:hAnsi="Times New Roman" w:cs="Times New Roman"/>
          <w:sz w:val="24"/>
          <w:szCs w:val="24"/>
        </w:rPr>
        <w:t xml:space="preserve"> nustat</w:t>
      </w:r>
      <w:r w:rsidR="00A57955">
        <w:rPr>
          <w:rFonts w:ascii="Times New Roman" w:hAnsi="Times New Roman" w:cs="Times New Roman"/>
          <w:sz w:val="24"/>
          <w:szCs w:val="24"/>
        </w:rPr>
        <w:t>yti</w:t>
      </w:r>
      <w:r w:rsidR="00395F29" w:rsidRPr="00B3094A">
        <w:rPr>
          <w:rFonts w:ascii="Times New Roman" w:hAnsi="Times New Roman" w:cs="Times New Roman"/>
          <w:sz w:val="24"/>
          <w:szCs w:val="24"/>
        </w:rPr>
        <w:t xml:space="preserve"> papildomas kibernetinio saugumo užtikrinimo priemones.</w:t>
      </w:r>
      <w:r w:rsidR="00395F29" w:rsidRPr="00CD6D33">
        <w:rPr>
          <w:rFonts w:ascii="Times New Roman" w:hAnsi="Times New Roman" w:cs="Times New Roman"/>
          <w:sz w:val="24"/>
          <w:szCs w:val="24"/>
        </w:rPr>
        <w:t xml:space="preserve"> </w:t>
      </w:r>
    </w:p>
    <w:p w14:paraId="7E66007D" w14:textId="77777777" w:rsidR="00395F29" w:rsidRDefault="00395F29" w:rsidP="001A3BF5">
      <w:pPr>
        <w:spacing w:after="0" w:line="240" w:lineRule="auto"/>
        <w:jc w:val="both"/>
        <w:rPr>
          <w:rFonts w:ascii="Times New Roman" w:hAnsi="Times New Roman" w:cs="Times New Roman"/>
          <w:sz w:val="24"/>
          <w:szCs w:val="24"/>
        </w:rPr>
      </w:pPr>
    </w:p>
    <w:p w14:paraId="59F72571" w14:textId="7B5CA34A" w:rsidR="00395F29" w:rsidRDefault="004B06CE" w:rsidP="001A3B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Nacionalinis kibernetinio saugumo centras prie </w:t>
      </w:r>
      <w:r w:rsidR="00395F29" w:rsidRPr="00765DF5">
        <w:rPr>
          <w:rFonts w:ascii="Times New Roman" w:hAnsi="Times New Roman" w:cs="Times New Roman"/>
          <w:sz w:val="24"/>
          <w:szCs w:val="24"/>
        </w:rPr>
        <w:t>K</w:t>
      </w:r>
      <w:r w:rsidR="00A57955">
        <w:rPr>
          <w:rFonts w:ascii="Times New Roman" w:hAnsi="Times New Roman" w:cs="Times New Roman"/>
          <w:sz w:val="24"/>
          <w:szCs w:val="24"/>
        </w:rPr>
        <w:t>rašto apsaugos ministerijos</w:t>
      </w:r>
      <w:r w:rsidR="00395F29" w:rsidRPr="00765DF5">
        <w:rPr>
          <w:rFonts w:ascii="Times New Roman" w:hAnsi="Times New Roman" w:cs="Times New Roman"/>
          <w:sz w:val="24"/>
          <w:szCs w:val="24"/>
        </w:rPr>
        <w:t xml:space="preserve"> </w:t>
      </w:r>
      <w:r>
        <w:rPr>
          <w:rFonts w:ascii="Times New Roman" w:hAnsi="Times New Roman" w:cs="Times New Roman"/>
          <w:sz w:val="24"/>
          <w:szCs w:val="24"/>
        </w:rPr>
        <w:t xml:space="preserve">(NKSC) </w:t>
      </w:r>
      <w:r w:rsidR="00395F29" w:rsidRPr="00765DF5">
        <w:rPr>
          <w:rFonts w:ascii="Times New Roman" w:hAnsi="Times New Roman" w:cs="Times New Roman"/>
          <w:sz w:val="24"/>
          <w:szCs w:val="24"/>
        </w:rPr>
        <w:t xml:space="preserve">tapo vienintele Lietuvos institucija, </w:t>
      </w:r>
      <w:r w:rsidR="00A57955">
        <w:rPr>
          <w:rFonts w:ascii="Times New Roman" w:hAnsi="Times New Roman" w:cs="Times New Roman"/>
          <w:sz w:val="24"/>
          <w:szCs w:val="24"/>
        </w:rPr>
        <w:t>kuri organizuoja</w:t>
      </w:r>
      <w:r w:rsidR="00A57955" w:rsidRPr="00765DF5">
        <w:rPr>
          <w:rFonts w:ascii="Times New Roman" w:hAnsi="Times New Roman" w:cs="Times New Roman"/>
          <w:sz w:val="24"/>
          <w:szCs w:val="24"/>
        </w:rPr>
        <w:t xml:space="preserve"> </w:t>
      </w:r>
      <w:r w:rsidR="00395F29" w:rsidRPr="00765DF5">
        <w:rPr>
          <w:rFonts w:ascii="Times New Roman" w:hAnsi="Times New Roman" w:cs="Times New Roman"/>
          <w:sz w:val="24"/>
          <w:szCs w:val="24"/>
        </w:rPr>
        <w:t>kibernetinių incidentų valdymą šalyje ir vieno langelio principu teikia pagalbą valstybės institucijoms, verslui ir gyventojams</w:t>
      </w:r>
      <w:r w:rsidR="00395F29">
        <w:rPr>
          <w:rFonts w:ascii="Times New Roman" w:hAnsi="Times New Roman" w:cs="Times New Roman"/>
          <w:sz w:val="24"/>
          <w:szCs w:val="24"/>
        </w:rPr>
        <w:t>.</w:t>
      </w:r>
      <w:r w:rsidR="00395F29" w:rsidRPr="00CD6D33">
        <w:rPr>
          <w:rFonts w:ascii="Times New Roman" w:hAnsi="Times New Roman" w:cs="Times New Roman"/>
          <w:sz w:val="24"/>
          <w:szCs w:val="24"/>
        </w:rPr>
        <w:t xml:space="preserve"> </w:t>
      </w:r>
    </w:p>
    <w:p w14:paraId="15EE1D74" w14:textId="6AECB325" w:rsidR="00552E28" w:rsidRDefault="00552E28" w:rsidP="001A3BF5">
      <w:pPr>
        <w:spacing w:after="0" w:line="240" w:lineRule="auto"/>
        <w:jc w:val="both"/>
        <w:rPr>
          <w:rFonts w:ascii="Times New Roman" w:hAnsi="Times New Roman" w:cs="Times New Roman"/>
          <w:sz w:val="24"/>
          <w:szCs w:val="24"/>
        </w:rPr>
      </w:pPr>
    </w:p>
    <w:p w14:paraId="2F2899EE" w14:textId="702B4A1D" w:rsidR="00552E28" w:rsidRPr="004535CD" w:rsidRDefault="00552E28" w:rsidP="001A3BF5">
      <w:pPr>
        <w:spacing w:after="0" w:line="240" w:lineRule="auto"/>
        <w:jc w:val="both"/>
        <w:rPr>
          <w:rFonts w:ascii="Times New Roman" w:hAnsi="Times New Roman" w:cs="Times New Roman"/>
          <w:sz w:val="24"/>
          <w:szCs w:val="24"/>
        </w:rPr>
      </w:pPr>
      <w:r w:rsidRPr="00F21A24">
        <w:rPr>
          <w:rFonts w:ascii="Times New Roman" w:hAnsi="Times New Roman" w:cs="Times New Roman"/>
          <w:sz w:val="24"/>
          <w:szCs w:val="24"/>
        </w:rPr>
        <w:t xml:space="preserve">Reaguojant į kibernetines grėsmes, 2018 m. ypač daug dėmesio </w:t>
      </w:r>
      <w:r w:rsidR="00A57955">
        <w:rPr>
          <w:rFonts w:ascii="Times New Roman" w:hAnsi="Times New Roman" w:cs="Times New Roman"/>
          <w:sz w:val="24"/>
          <w:szCs w:val="24"/>
        </w:rPr>
        <w:t>buvo skiriama</w:t>
      </w:r>
      <w:r w:rsidR="00A57955" w:rsidRPr="00F21A24">
        <w:t xml:space="preserve"> </w:t>
      </w:r>
      <w:r w:rsidRPr="00F21A24">
        <w:rPr>
          <w:rFonts w:ascii="Times New Roman" w:hAnsi="Times New Roman" w:cs="Times New Roman"/>
          <w:sz w:val="24"/>
          <w:szCs w:val="24"/>
        </w:rPr>
        <w:t xml:space="preserve">praktinių informacinės infrastruktūros valdytojų kibernetinio saugumo įgūdžių suformavimui. 2018 m. suorganizuotos </w:t>
      </w:r>
      <w:r w:rsidR="008D5C2D">
        <w:rPr>
          <w:rFonts w:ascii="Times New Roman" w:hAnsi="Times New Roman" w:cs="Times New Roman"/>
          <w:sz w:val="24"/>
          <w:szCs w:val="24"/>
        </w:rPr>
        <w:t>n</w:t>
      </w:r>
      <w:r w:rsidRPr="00F21A24">
        <w:rPr>
          <w:rFonts w:ascii="Times New Roman" w:hAnsi="Times New Roman" w:cs="Times New Roman"/>
          <w:sz w:val="24"/>
          <w:szCs w:val="24"/>
        </w:rPr>
        <w:t xml:space="preserve">acionalinės </w:t>
      </w:r>
      <w:r w:rsidRPr="00552E28">
        <w:rPr>
          <w:rFonts w:ascii="Times New Roman" w:hAnsi="Times New Roman" w:cs="Times New Roman"/>
          <w:b/>
          <w:sz w:val="24"/>
          <w:szCs w:val="24"/>
        </w:rPr>
        <w:t>kibernetinio saugumo pratybos „Kibernetinis skydas 2018“</w:t>
      </w:r>
      <w:r w:rsidRPr="00F21A24">
        <w:rPr>
          <w:rFonts w:ascii="Times New Roman" w:hAnsi="Times New Roman" w:cs="Times New Roman"/>
          <w:sz w:val="24"/>
          <w:szCs w:val="24"/>
        </w:rPr>
        <w:t>, kurių metu</w:t>
      </w:r>
      <w:r w:rsidRPr="00F21A24">
        <w:t xml:space="preserve"> </w:t>
      </w:r>
      <w:r w:rsidRPr="00F21A24">
        <w:rPr>
          <w:rFonts w:ascii="Times New Roman" w:hAnsi="Times New Roman" w:cs="Times New Roman"/>
          <w:sz w:val="24"/>
          <w:szCs w:val="24"/>
        </w:rPr>
        <w:t>dalyviai nagrinėjo ir valdė 150 incidentų.</w:t>
      </w:r>
      <w:r w:rsidRPr="00F21A24">
        <w:t xml:space="preserve"> </w:t>
      </w:r>
      <w:r w:rsidRPr="00F21A24">
        <w:rPr>
          <w:rFonts w:ascii="Times New Roman" w:hAnsi="Times New Roman" w:cs="Times New Roman"/>
          <w:sz w:val="24"/>
          <w:szCs w:val="24"/>
        </w:rPr>
        <w:t>Pratybose dalyvavo 53 organizacijos (135 dalyviai), 84,6 proc. dalyvių pratybas įvertino puikiai arba gerai.</w:t>
      </w:r>
      <w:r w:rsidRPr="00CA4697">
        <w:rPr>
          <w:rFonts w:ascii="Times New Roman" w:hAnsi="Times New Roman" w:cs="Times New Roman"/>
          <w:sz w:val="24"/>
          <w:szCs w:val="24"/>
        </w:rPr>
        <w:t xml:space="preserve"> </w:t>
      </w:r>
    </w:p>
    <w:p w14:paraId="43A5FA94" w14:textId="77777777" w:rsidR="00552E28" w:rsidRDefault="00552E28" w:rsidP="001A3BF5">
      <w:pPr>
        <w:spacing w:after="0" w:line="240" w:lineRule="auto"/>
        <w:jc w:val="both"/>
        <w:rPr>
          <w:rFonts w:ascii="Times New Roman" w:hAnsi="Times New Roman" w:cs="Times New Roman"/>
          <w:sz w:val="24"/>
          <w:szCs w:val="24"/>
        </w:rPr>
      </w:pPr>
    </w:p>
    <w:p w14:paraId="518AE5AB" w14:textId="3CA48A58" w:rsidR="00552E28" w:rsidRPr="00667CCC" w:rsidRDefault="00552E28" w:rsidP="001A3BF5">
      <w:pPr>
        <w:pStyle w:val="NoSpacing"/>
        <w:jc w:val="both"/>
        <w:rPr>
          <w:rFonts w:ascii="Times New Roman" w:hAnsi="Times New Roman" w:cs="Times New Roman"/>
          <w:sz w:val="24"/>
          <w:szCs w:val="24"/>
          <w:lang w:val="lt-LT"/>
        </w:rPr>
      </w:pPr>
      <w:r>
        <w:rPr>
          <w:rFonts w:ascii="Times New Roman" w:hAnsi="Times New Roman" w:cs="Times New Roman"/>
          <w:sz w:val="24"/>
          <w:szCs w:val="24"/>
          <w:lang w:val="lt-LT"/>
        </w:rPr>
        <w:t>2018 m. krašto apsaugos sistemos</w:t>
      </w:r>
      <w:r w:rsidRPr="00487059">
        <w:rPr>
          <w:rFonts w:ascii="Times New Roman" w:hAnsi="Times New Roman" w:cs="Times New Roman"/>
          <w:sz w:val="24"/>
          <w:szCs w:val="24"/>
          <w:lang w:val="lt-LT"/>
        </w:rPr>
        <w:t xml:space="preserve">, </w:t>
      </w:r>
      <w:r>
        <w:rPr>
          <w:rFonts w:ascii="Times New Roman" w:hAnsi="Times New Roman" w:cs="Times New Roman"/>
          <w:sz w:val="24"/>
          <w:szCs w:val="24"/>
          <w:lang w:val="lt-LT"/>
        </w:rPr>
        <w:t>Lietuvos kariuomenės</w:t>
      </w:r>
      <w:r w:rsidRPr="00487059">
        <w:rPr>
          <w:rFonts w:ascii="Times New Roman" w:hAnsi="Times New Roman" w:cs="Times New Roman"/>
          <w:sz w:val="24"/>
          <w:szCs w:val="24"/>
          <w:lang w:val="lt-LT"/>
        </w:rPr>
        <w:t xml:space="preserve"> ir kitų suinteresuotų institucijų (VĮ „Oro navigacija“,</w:t>
      </w:r>
      <w:r>
        <w:rPr>
          <w:rFonts w:ascii="Times New Roman" w:hAnsi="Times New Roman" w:cs="Times New Roman"/>
          <w:sz w:val="24"/>
          <w:szCs w:val="24"/>
          <w:lang w:val="lt-LT"/>
        </w:rPr>
        <w:t xml:space="preserve"> </w:t>
      </w:r>
      <w:r w:rsidRPr="00487059">
        <w:rPr>
          <w:rFonts w:ascii="Times New Roman" w:hAnsi="Times New Roman" w:cs="Times New Roman"/>
          <w:sz w:val="24"/>
          <w:szCs w:val="24"/>
          <w:lang w:val="lt-LT"/>
        </w:rPr>
        <w:t>UAB „Vilniaus vandenys“, UAB „Kauno v</w:t>
      </w:r>
      <w:r>
        <w:rPr>
          <w:rFonts w:ascii="Times New Roman" w:hAnsi="Times New Roman" w:cs="Times New Roman"/>
          <w:sz w:val="24"/>
          <w:szCs w:val="24"/>
          <w:lang w:val="lt-LT"/>
        </w:rPr>
        <w:t xml:space="preserve">andenys“, AB „Klaipėdos </w:t>
      </w:r>
      <w:r w:rsidR="007D67F5">
        <w:rPr>
          <w:rFonts w:ascii="Times New Roman" w:hAnsi="Times New Roman" w:cs="Times New Roman"/>
          <w:sz w:val="24"/>
          <w:szCs w:val="24"/>
          <w:lang w:val="lt-LT"/>
        </w:rPr>
        <w:t>v</w:t>
      </w:r>
      <w:r>
        <w:rPr>
          <w:rFonts w:ascii="Times New Roman" w:hAnsi="Times New Roman" w:cs="Times New Roman"/>
          <w:sz w:val="24"/>
          <w:szCs w:val="24"/>
          <w:lang w:val="lt-LT"/>
        </w:rPr>
        <w:t>anduo“</w:t>
      </w:r>
      <w:r w:rsidRPr="00487059">
        <w:rPr>
          <w:rFonts w:ascii="Times New Roman" w:hAnsi="Times New Roman" w:cs="Times New Roman"/>
          <w:sz w:val="24"/>
          <w:szCs w:val="24"/>
          <w:lang w:val="lt-LT"/>
        </w:rPr>
        <w:t>) atstovai dalyvavo</w:t>
      </w:r>
      <w:r>
        <w:rPr>
          <w:rFonts w:ascii="Times New Roman" w:hAnsi="Times New Roman" w:cs="Times New Roman"/>
          <w:sz w:val="24"/>
          <w:szCs w:val="24"/>
          <w:lang w:val="lt-LT"/>
        </w:rPr>
        <w:t xml:space="preserve"> </w:t>
      </w:r>
      <w:r w:rsidR="007D67F5">
        <w:rPr>
          <w:rFonts w:ascii="Times New Roman" w:hAnsi="Times New Roman" w:cs="Times New Roman"/>
          <w:sz w:val="24"/>
          <w:szCs w:val="24"/>
          <w:lang w:val="lt-LT"/>
        </w:rPr>
        <w:t>4</w:t>
      </w:r>
      <w:r w:rsidR="007D67F5" w:rsidRPr="00487059">
        <w:rPr>
          <w:rFonts w:ascii="Times New Roman" w:hAnsi="Times New Roman" w:cs="Times New Roman"/>
          <w:sz w:val="24"/>
          <w:szCs w:val="24"/>
          <w:lang w:val="lt-LT"/>
        </w:rPr>
        <w:t xml:space="preserve"> </w:t>
      </w:r>
      <w:r w:rsidRPr="00487059">
        <w:rPr>
          <w:rFonts w:ascii="Times New Roman" w:hAnsi="Times New Roman" w:cs="Times New Roman"/>
          <w:sz w:val="24"/>
          <w:szCs w:val="24"/>
          <w:lang w:val="lt-LT"/>
        </w:rPr>
        <w:t xml:space="preserve">NATO ir ES </w:t>
      </w:r>
      <w:r>
        <w:rPr>
          <w:rFonts w:ascii="Times New Roman" w:hAnsi="Times New Roman" w:cs="Times New Roman"/>
          <w:sz w:val="24"/>
          <w:szCs w:val="24"/>
          <w:lang w:val="lt-LT"/>
        </w:rPr>
        <w:t>su</w:t>
      </w:r>
      <w:r w:rsidRPr="00487059">
        <w:rPr>
          <w:rFonts w:ascii="Times New Roman" w:hAnsi="Times New Roman" w:cs="Times New Roman"/>
          <w:sz w:val="24"/>
          <w:szCs w:val="24"/>
          <w:lang w:val="lt-LT"/>
        </w:rPr>
        <w:t>organizuotose tarptautinėse kibernetinio saugumo pratybose</w:t>
      </w:r>
      <w:r>
        <w:rPr>
          <w:rFonts w:ascii="Times New Roman" w:hAnsi="Times New Roman" w:cs="Times New Roman"/>
          <w:sz w:val="24"/>
          <w:szCs w:val="24"/>
          <w:lang w:val="lt-LT"/>
        </w:rPr>
        <w:t>,</w:t>
      </w:r>
      <w:r w:rsidRPr="001C4A28">
        <w:rPr>
          <w:lang w:val="lt-LT"/>
        </w:rPr>
        <w:t xml:space="preserve"> </w:t>
      </w:r>
      <w:r w:rsidRPr="001010CB">
        <w:rPr>
          <w:rFonts w:ascii="Times New Roman" w:hAnsi="Times New Roman" w:cs="Times New Roman"/>
          <w:sz w:val="24"/>
          <w:szCs w:val="24"/>
          <w:lang w:val="lt-LT"/>
        </w:rPr>
        <w:t>kuriose dalijosi patirtimi ir gilino žinias kibernetinio saugumo srityje</w:t>
      </w:r>
      <w:r w:rsidRPr="00487059">
        <w:rPr>
          <w:rFonts w:ascii="Times New Roman" w:hAnsi="Times New Roman" w:cs="Times New Roman"/>
          <w:sz w:val="24"/>
          <w:szCs w:val="24"/>
          <w:lang w:val="lt-LT"/>
        </w:rPr>
        <w:t>.</w:t>
      </w:r>
    </w:p>
    <w:p w14:paraId="394F3317" w14:textId="77777777" w:rsidR="00395F29" w:rsidRDefault="00395F29" w:rsidP="001A3BF5">
      <w:pPr>
        <w:spacing w:after="0" w:line="240" w:lineRule="auto"/>
        <w:jc w:val="both"/>
        <w:rPr>
          <w:rFonts w:ascii="Times New Roman" w:hAnsi="Times New Roman" w:cs="Times New Roman"/>
          <w:sz w:val="24"/>
          <w:szCs w:val="24"/>
        </w:rPr>
      </w:pPr>
    </w:p>
    <w:p w14:paraId="1774DFE5" w14:textId="3E86D3ED" w:rsidR="00395F29" w:rsidRDefault="00395F29" w:rsidP="00A9623E">
      <w:pPr>
        <w:spacing w:after="0" w:line="240" w:lineRule="auto"/>
        <w:jc w:val="both"/>
        <w:rPr>
          <w:rFonts w:ascii="Times New Roman" w:hAnsi="Times New Roman" w:cs="Times New Roman"/>
          <w:sz w:val="24"/>
          <w:szCs w:val="24"/>
        </w:rPr>
      </w:pPr>
      <w:r w:rsidRPr="00615CE8">
        <w:rPr>
          <w:rFonts w:ascii="Times New Roman" w:hAnsi="Times New Roman" w:cs="Times New Roman"/>
          <w:sz w:val="24"/>
          <w:szCs w:val="24"/>
        </w:rPr>
        <w:t xml:space="preserve">2018 m. parengta ir Vyriausybės patvirtinta </w:t>
      </w:r>
      <w:r w:rsidRPr="00552E28">
        <w:rPr>
          <w:rFonts w:ascii="Times New Roman" w:hAnsi="Times New Roman" w:cs="Times New Roman"/>
          <w:b/>
          <w:sz w:val="24"/>
          <w:szCs w:val="24"/>
        </w:rPr>
        <w:t>Nacionalinė kibernetinio saugumo strategija</w:t>
      </w:r>
      <w:r>
        <w:rPr>
          <w:rFonts w:ascii="Times New Roman" w:hAnsi="Times New Roman" w:cs="Times New Roman"/>
          <w:sz w:val="24"/>
          <w:szCs w:val="24"/>
        </w:rPr>
        <w:t xml:space="preserve">, </w:t>
      </w:r>
      <w:r w:rsidRPr="00AB3F90">
        <w:rPr>
          <w:rFonts w:ascii="Times New Roman" w:hAnsi="Times New Roman" w:cs="Times New Roman"/>
          <w:sz w:val="24"/>
          <w:szCs w:val="24"/>
        </w:rPr>
        <w:t xml:space="preserve">atnaujintas nacionalinis </w:t>
      </w:r>
      <w:r w:rsidRPr="00EA61DF">
        <w:rPr>
          <w:rFonts w:ascii="Times New Roman" w:hAnsi="Times New Roman" w:cs="Times New Roman"/>
          <w:b/>
          <w:sz w:val="24"/>
          <w:szCs w:val="24"/>
        </w:rPr>
        <w:t>Ypatingos svarbos informacinės infrastruktūros sąrašas</w:t>
      </w:r>
      <w:r w:rsidRPr="00E238AE">
        <w:rPr>
          <w:rFonts w:ascii="Times New Roman" w:hAnsi="Times New Roman" w:cs="Times New Roman"/>
          <w:sz w:val="24"/>
          <w:szCs w:val="24"/>
        </w:rPr>
        <w:t>.</w:t>
      </w:r>
      <w:r w:rsidR="00EA61DF">
        <w:rPr>
          <w:rFonts w:ascii="Times New Roman" w:hAnsi="Times New Roman" w:cs="Times New Roman"/>
          <w:sz w:val="24"/>
          <w:szCs w:val="24"/>
        </w:rPr>
        <w:t xml:space="preserve"> </w:t>
      </w:r>
      <w:r w:rsidRPr="00241EB5">
        <w:rPr>
          <w:rFonts w:ascii="Times New Roman" w:hAnsi="Times New Roman" w:cs="Times New Roman"/>
          <w:sz w:val="24"/>
          <w:szCs w:val="24"/>
        </w:rPr>
        <w:t xml:space="preserve">Iki 2018 m. pabaigos į kibernetinio saugumo informacinį tinklą (KSIT) </w:t>
      </w:r>
      <w:r w:rsidR="007D67F5">
        <w:rPr>
          <w:rFonts w:ascii="Times New Roman" w:hAnsi="Times New Roman" w:cs="Times New Roman"/>
          <w:sz w:val="24"/>
          <w:szCs w:val="24"/>
        </w:rPr>
        <w:t>įtraukta</w:t>
      </w:r>
      <w:r w:rsidR="007D67F5" w:rsidRPr="00241EB5">
        <w:rPr>
          <w:rFonts w:ascii="Times New Roman" w:hAnsi="Times New Roman" w:cs="Times New Roman"/>
          <w:sz w:val="24"/>
          <w:szCs w:val="24"/>
        </w:rPr>
        <w:t xml:space="preserve"> </w:t>
      </w:r>
      <w:r w:rsidRPr="00241EB5">
        <w:rPr>
          <w:rFonts w:ascii="Times New Roman" w:hAnsi="Times New Roman" w:cs="Times New Roman"/>
          <w:sz w:val="24"/>
          <w:szCs w:val="24"/>
        </w:rPr>
        <w:t>56</w:t>
      </w:r>
      <w:r>
        <w:rPr>
          <w:rFonts w:ascii="Times New Roman" w:hAnsi="Times New Roman" w:cs="Times New Roman"/>
          <w:sz w:val="24"/>
          <w:szCs w:val="24"/>
        </w:rPr>
        <w:t> proc.</w:t>
      </w:r>
      <w:r w:rsidRPr="00241EB5">
        <w:rPr>
          <w:rFonts w:ascii="Times New Roman" w:hAnsi="Times New Roman" w:cs="Times New Roman"/>
          <w:sz w:val="24"/>
          <w:szCs w:val="24"/>
        </w:rPr>
        <w:t xml:space="preserve"> organizacijų</w:t>
      </w:r>
      <w:r>
        <w:rPr>
          <w:rFonts w:ascii="Times New Roman" w:hAnsi="Times New Roman" w:cs="Times New Roman"/>
          <w:sz w:val="24"/>
          <w:szCs w:val="24"/>
        </w:rPr>
        <w:t>,</w:t>
      </w:r>
      <w:r w:rsidRPr="00241EB5">
        <w:rPr>
          <w:rFonts w:ascii="Times New Roman" w:hAnsi="Times New Roman" w:cs="Times New Roman"/>
          <w:sz w:val="24"/>
          <w:szCs w:val="24"/>
        </w:rPr>
        <w:t xml:space="preserve"> priskiriamų </w:t>
      </w:r>
      <w:r w:rsidR="008D5C2D">
        <w:rPr>
          <w:rFonts w:ascii="Times New Roman" w:hAnsi="Times New Roman" w:cs="Times New Roman"/>
          <w:sz w:val="24"/>
          <w:szCs w:val="24"/>
        </w:rPr>
        <w:t>y</w:t>
      </w:r>
      <w:r w:rsidRPr="00241EB5">
        <w:rPr>
          <w:rFonts w:ascii="Times New Roman" w:hAnsi="Times New Roman" w:cs="Times New Roman"/>
          <w:sz w:val="24"/>
          <w:szCs w:val="24"/>
        </w:rPr>
        <w:t>patingos svarbos informacin</w:t>
      </w:r>
      <w:r>
        <w:rPr>
          <w:rFonts w:ascii="Times New Roman" w:hAnsi="Times New Roman" w:cs="Times New Roman"/>
          <w:sz w:val="24"/>
          <w:szCs w:val="24"/>
        </w:rPr>
        <w:t>ės infrastruktūros</w:t>
      </w:r>
      <w:r w:rsidRPr="00241EB5">
        <w:rPr>
          <w:rFonts w:ascii="Times New Roman" w:hAnsi="Times New Roman" w:cs="Times New Roman"/>
          <w:sz w:val="24"/>
          <w:szCs w:val="24"/>
        </w:rPr>
        <w:t xml:space="preserve"> </w:t>
      </w:r>
      <w:r>
        <w:rPr>
          <w:rFonts w:ascii="Times New Roman" w:hAnsi="Times New Roman" w:cs="Times New Roman"/>
          <w:sz w:val="24"/>
          <w:szCs w:val="24"/>
        </w:rPr>
        <w:t xml:space="preserve">ir </w:t>
      </w:r>
      <w:r w:rsidR="007D67F5">
        <w:rPr>
          <w:rFonts w:ascii="Times New Roman" w:hAnsi="Times New Roman" w:cs="Times New Roman"/>
          <w:sz w:val="24"/>
          <w:szCs w:val="24"/>
        </w:rPr>
        <w:t>v</w:t>
      </w:r>
      <w:r w:rsidRPr="00241EB5">
        <w:rPr>
          <w:rFonts w:ascii="Times New Roman" w:hAnsi="Times New Roman" w:cs="Times New Roman"/>
          <w:sz w:val="24"/>
          <w:szCs w:val="24"/>
        </w:rPr>
        <w:t>alstybės informacini</w:t>
      </w:r>
      <w:r>
        <w:rPr>
          <w:rFonts w:ascii="Times New Roman" w:hAnsi="Times New Roman" w:cs="Times New Roman"/>
          <w:sz w:val="24"/>
          <w:szCs w:val="24"/>
        </w:rPr>
        <w:t>ų</w:t>
      </w:r>
      <w:r w:rsidRPr="00241EB5">
        <w:rPr>
          <w:rFonts w:ascii="Times New Roman" w:hAnsi="Times New Roman" w:cs="Times New Roman"/>
          <w:sz w:val="24"/>
          <w:szCs w:val="24"/>
        </w:rPr>
        <w:t xml:space="preserve"> ištekli</w:t>
      </w:r>
      <w:r>
        <w:rPr>
          <w:rFonts w:ascii="Times New Roman" w:hAnsi="Times New Roman" w:cs="Times New Roman"/>
          <w:sz w:val="24"/>
          <w:szCs w:val="24"/>
        </w:rPr>
        <w:t>ų</w:t>
      </w:r>
      <w:r w:rsidRPr="00241EB5">
        <w:rPr>
          <w:rFonts w:ascii="Times New Roman" w:hAnsi="Times New Roman" w:cs="Times New Roman"/>
          <w:sz w:val="24"/>
          <w:szCs w:val="24"/>
        </w:rPr>
        <w:t xml:space="preserve"> </w:t>
      </w:r>
      <w:r>
        <w:rPr>
          <w:rFonts w:ascii="Times New Roman" w:hAnsi="Times New Roman" w:cs="Times New Roman"/>
          <w:sz w:val="24"/>
          <w:szCs w:val="24"/>
        </w:rPr>
        <w:t>valdytojams ir tvarkytojams</w:t>
      </w:r>
      <w:r w:rsidRPr="00241EB5">
        <w:rPr>
          <w:rFonts w:ascii="Times New Roman" w:hAnsi="Times New Roman" w:cs="Times New Roman"/>
          <w:sz w:val="24"/>
          <w:szCs w:val="24"/>
        </w:rPr>
        <w:t>.</w:t>
      </w:r>
    </w:p>
    <w:p w14:paraId="1DE72704" w14:textId="0D657C59" w:rsidR="00395F29" w:rsidRPr="001A3BF5" w:rsidRDefault="00395F29" w:rsidP="00A9623E">
      <w:pPr>
        <w:spacing w:after="0" w:line="240" w:lineRule="auto"/>
        <w:jc w:val="both"/>
        <w:rPr>
          <w:rFonts w:ascii="Times New Roman" w:hAnsi="Times New Roman" w:cs="Times New Roman"/>
          <w:sz w:val="10"/>
          <w:szCs w:val="10"/>
        </w:rPr>
      </w:pPr>
    </w:p>
    <w:p w14:paraId="57A612AD" w14:textId="39EA25EA" w:rsidR="00395F29" w:rsidRPr="00A9623E" w:rsidRDefault="00BB6846" w:rsidP="00395F29">
      <w:pPr>
        <w:keepNext/>
        <w:keepLines/>
        <w:tabs>
          <w:tab w:val="left" w:pos="567"/>
        </w:tabs>
        <w:spacing w:after="0" w:line="240" w:lineRule="auto"/>
        <w:ind w:firstLine="709"/>
        <w:jc w:val="center"/>
        <w:rPr>
          <w:rFonts w:ascii="Times New Roman" w:hAnsi="Times New Roman" w:cs="Times New Roman"/>
          <w:i/>
          <w:sz w:val="24"/>
          <w:szCs w:val="24"/>
        </w:rPr>
      </w:pPr>
      <w:r>
        <w:rPr>
          <w:rFonts w:ascii="Times New Roman" w:hAnsi="Times New Roman" w:cs="Times New Roman"/>
          <w:b/>
          <w:sz w:val="24"/>
          <w:szCs w:val="24"/>
        </w:rPr>
        <w:t>13</w:t>
      </w:r>
      <w:r w:rsidR="007B760F">
        <w:rPr>
          <w:rFonts w:ascii="Times New Roman" w:hAnsi="Times New Roman" w:cs="Times New Roman"/>
          <w:b/>
          <w:sz w:val="24"/>
          <w:szCs w:val="24"/>
        </w:rPr>
        <w:t>3</w:t>
      </w:r>
      <w:r w:rsidR="00A9623E">
        <w:rPr>
          <w:rFonts w:ascii="Times New Roman" w:hAnsi="Times New Roman" w:cs="Times New Roman"/>
          <w:b/>
          <w:sz w:val="24"/>
          <w:szCs w:val="24"/>
        </w:rPr>
        <w:t xml:space="preserve"> pav. </w:t>
      </w:r>
      <w:r w:rsidR="007D67F5">
        <w:rPr>
          <w:rFonts w:ascii="Times New Roman" w:hAnsi="Times New Roman" w:cs="Times New Roman"/>
          <w:i/>
          <w:sz w:val="24"/>
          <w:szCs w:val="24"/>
        </w:rPr>
        <w:t xml:space="preserve">Įtrauktų </w:t>
      </w:r>
      <w:r w:rsidR="00395F29" w:rsidRPr="00A9623E">
        <w:rPr>
          <w:rFonts w:ascii="Times New Roman" w:hAnsi="Times New Roman" w:cs="Times New Roman"/>
          <w:i/>
          <w:sz w:val="24"/>
          <w:szCs w:val="24"/>
        </w:rPr>
        <w:t xml:space="preserve">į KSIT </w:t>
      </w:r>
      <w:r w:rsidR="008D5C2D" w:rsidRPr="00A9623E">
        <w:rPr>
          <w:rFonts w:ascii="Times New Roman" w:hAnsi="Times New Roman" w:cs="Times New Roman"/>
          <w:i/>
          <w:sz w:val="24"/>
          <w:szCs w:val="24"/>
        </w:rPr>
        <w:t xml:space="preserve">ypatingos svarbos informacinės infrastruktūros </w:t>
      </w:r>
      <w:r w:rsidR="008D5C2D">
        <w:rPr>
          <w:rFonts w:ascii="Times New Roman" w:hAnsi="Times New Roman" w:cs="Times New Roman"/>
          <w:i/>
          <w:sz w:val="24"/>
          <w:szCs w:val="24"/>
        </w:rPr>
        <w:t>ir</w:t>
      </w:r>
      <w:r w:rsidR="00395F29" w:rsidRPr="00A9623E">
        <w:rPr>
          <w:rFonts w:ascii="Times New Roman" w:hAnsi="Times New Roman" w:cs="Times New Roman"/>
          <w:i/>
          <w:sz w:val="24"/>
          <w:szCs w:val="24"/>
        </w:rPr>
        <w:t xml:space="preserve"> valstybės informacinių išteklių valdytojų dalis (proc</w:t>
      </w:r>
      <w:r w:rsidR="00A9623E">
        <w:rPr>
          <w:rFonts w:ascii="Times New Roman" w:hAnsi="Times New Roman" w:cs="Times New Roman"/>
          <w:i/>
          <w:sz w:val="24"/>
          <w:szCs w:val="24"/>
        </w:rPr>
        <w:t>.</w:t>
      </w:r>
      <w:r w:rsidR="00395F29" w:rsidRPr="00A9623E">
        <w:rPr>
          <w:rFonts w:ascii="Times New Roman" w:hAnsi="Times New Roman" w:cs="Times New Roman"/>
          <w:i/>
          <w:sz w:val="24"/>
          <w:szCs w:val="24"/>
        </w:rPr>
        <w:t>)</w:t>
      </w:r>
    </w:p>
    <w:p w14:paraId="19275E54" w14:textId="77777777" w:rsidR="00395F29" w:rsidRPr="00B14691" w:rsidRDefault="00395F29" w:rsidP="00395F29">
      <w:pPr>
        <w:tabs>
          <w:tab w:val="left" w:pos="445"/>
        </w:tabs>
        <w:autoSpaceDE w:val="0"/>
        <w:autoSpaceDN w:val="0"/>
        <w:adjustRightInd w:val="0"/>
        <w:jc w:val="center"/>
        <w:rPr>
          <w:b/>
          <w:i/>
        </w:rPr>
      </w:pPr>
      <w:r w:rsidRPr="00B14691">
        <w:rPr>
          <w:noProof/>
          <w:lang w:eastAsia="lt-LT"/>
        </w:rPr>
        <w:drawing>
          <wp:inline distT="0" distB="0" distL="0" distR="0" wp14:anchorId="25A41F2A" wp14:editId="4106922F">
            <wp:extent cx="5962650" cy="1466850"/>
            <wp:effectExtent l="0" t="0" r="0" b="0"/>
            <wp:docPr id="147" name="Diagrama 3"/>
            <wp:cNvGraphicFramePr/>
            <a:graphic xmlns:a="http://schemas.openxmlformats.org/drawingml/2006/main">
              <a:graphicData uri="http://schemas.openxmlformats.org/drawingml/2006/chart">
                <c:chart xmlns:c="http://schemas.openxmlformats.org/drawingml/2006/chart" r:id="rId146"/>
              </a:graphicData>
            </a:graphic>
          </wp:inline>
        </w:drawing>
      </w:r>
    </w:p>
    <w:p w14:paraId="24E7E2F2" w14:textId="00B57CC5" w:rsidR="00A9623E" w:rsidRPr="00161FFE" w:rsidRDefault="00A9623E" w:rsidP="00A9623E">
      <w:pPr>
        <w:tabs>
          <w:tab w:val="left" w:pos="832"/>
        </w:tabs>
        <w:spacing w:after="0" w:line="240" w:lineRule="auto"/>
        <w:contextualSpacing/>
        <w:jc w:val="center"/>
        <w:rPr>
          <w:rFonts w:ascii="Times New Roman" w:eastAsia="Times New Roman" w:hAnsi="Times New Roman" w:cs="Times New Roman"/>
          <w:sz w:val="20"/>
          <w:szCs w:val="20"/>
        </w:rPr>
      </w:pPr>
      <w:r w:rsidRPr="00161FFE">
        <w:rPr>
          <w:rFonts w:ascii="Times New Roman" w:eastAsia="Times New Roman" w:hAnsi="Times New Roman" w:cs="Times New Roman"/>
          <w:sz w:val="20"/>
          <w:szCs w:val="20"/>
        </w:rPr>
        <w:t>Duomenų šaltinis</w:t>
      </w:r>
      <w:r w:rsidR="008D5C2D">
        <w:rPr>
          <w:rFonts w:ascii="Times New Roman" w:eastAsia="Times New Roman" w:hAnsi="Times New Roman" w:cs="Times New Roman"/>
          <w:sz w:val="20"/>
          <w:szCs w:val="20"/>
        </w:rPr>
        <w:t xml:space="preserve"> –</w:t>
      </w:r>
      <w:r w:rsidRPr="00161FFE">
        <w:rPr>
          <w:rFonts w:ascii="Times New Roman" w:eastAsia="Times New Roman" w:hAnsi="Times New Roman" w:cs="Times New Roman"/>
          <w:sz w:val="20"/>
          <w:szCs w:val="20"/>
        </w:rPr>
        <w:t xml:space="preserve"> Krašto apsaugos ministerija</w:t>
      </w:r>
    </w:p>
    <w:p w14:paraId="7E65FD69" w14:textId="77777777" w:rsidR="00EA61DF" w:rsidRPr="00EA61DF" w:rsidRDefault="00EA61DF" w:rsidP="00552E28">
      <w:pPr>
        <w:spacing w:after="0" w:line="240" w:lineRule="auto"/>
        <w:jc w:val="both"/>
        <w:rPr>
          <w:rFonts w:ascii="Times New Roman" w:hAnsi="Times New Roman" w:cs="Times New Roman"/>
          <w:sz w:val="10"/>
          <w:szCs w:val="10"/>
        </w:rPr>
      </w:pPr>
    </w:p>
    <w:p w14:paraId="0E4615C6" w14:textId="4D804FD5" w:rsidR="00552E28" w:rsidRPr="00122B33" w:rsidRDefault="00552E28" w:rsidP="00552E28">
      <w:pPr>
        <w:spacing w:after="0" w:line="240" w:lineRule="auto"/>
        <w:jc w:val="both"/>
        <w:rPr>
          <w:rFonts w:ascii="Times New Roman" w:hAnsi="Times New Roman" w:cs="Times New Roman"/>
          <w:sz w:val="24"/>
          <w:szCs w:val="24"/>
        </w:rPr>
      </w:pPr>
      <w:r w:rsidRPr="00122B33">
        <w:rPr>
          <w:rFonts w:ascii="Times New Roman" w:hAnsi="Times New Roman" w:cs="Times New Roman"/>
          <w:sz w:val="24"/>
          <w:szCs w:val="24"/>
        </w:rPr>
        <w:t>2018 m. patvirtin</w:t>
      </w:r>
      <w:r>
        <w:rPr>
          <w:rFonts w:ascii="Times New Roman" w:hAnsi="Times New Roman" w:cs="Times New Roman"/>
          <w:sz w:val="24"/>
          <w:szCs w:val="24"/>
        </w:rPr>
        <w:t>tas</w:t>
      </w:r>
      <w:r w:rsidRPr="00122B33">
        <w:rPr>
          <w:rFonts w:ascii="Times New Roman" w:hAnsi="Times New Roman" w:cs="Times New Roman"/>
          <w:sz w:val="24"/>
          <w:szCs w:val="24"/>
        </w:rPr>
        <w:t xml:space="preserve"> gyvybiškai svarbių institucijų duomenų perdavimo tinklo sukūrimo model</w:t>
      </w:r>
      <w:r>
        <w:rPr>
          <w:rFonts w:ascii="Times New Roman" w:hAnsi="Times New Roman" w:cs="Times New Roman"/>
          <w:sz w:val="24"/>
          <w:szCs w:val="24"/>
        </w:rPr>
        <w:t>is</w:t>
      </w:r>
      <w:r w:rsidRPr="00122B33">
        <w:rPr>
          <w:rFonts w:ascii="Times New Roman" w:hAnsi="Times New Roman" w:cs="Times New Roman"/>
          <w:sz w:val="24"/>
          <w:szCs w:val="24"/>
        </w:rPr>
        <w:t xml:space="preserve"> sudarė sąlygas Lietuvoje toliau stiprinti kibernetinį saugumą ir gynybą, apsaugoti institucijas ir jų duomenis, racionaliai naudoti kibernetiniam saugumui užtikrinti skirtas valstybės lėšas.</w:t>
      </w:r>
    </w:p>
    <w:p w14:paraId="31BE104B" w14:textId="77777777" w:rsidR="00552E28" w:rsidRDefault="00552E28" w:rsidP="00552E28">
      <w:pPr>
        <w:spacing w:after="0" w:line="240" w:lineRule="auto"/>
        <w:jc w:val="both"/>
        <w:rPr>
          <w:rFonts w:ascii="Times New Roman" w:hAnsi="Times New Roman" w:cs="Times New Roman"/>
          <w:sz w:val="24"/>
          <w:szCs w:val="24"/>
        </w:rPr>
      </w:pPr>
    </w:p>
    <w:p w14:paraId="6383CC09" w14:textId="24547D3B" w:rsidR="00552E28" w:rsidRDefault="00552E28" w:rsidP="00552E28">
      <w:pPr>
        <w:spacing w:after="0" w:line="240" w:lineRule="auto"/>
        <w:jc w:val="both"/>
        <w:rPr>
          <w:rFonts w:ascii="Times New Roman" w:hAnsi="Times New Roman" w:cs="Times New Roman"/>
          <w:sz w:val="24"/>
          <w:szCs w:val="24"/>
        </w:rPr>
      </w:pPr>
      <w:r w:rsidRPr="00122B33">
        <w:rPr>
          <w:rFonts w:ascii="Times New Roman" w:hAnsi="Times New Roman" w:cs="Times New Roman"/>
          <w:sz w:val="24"/>
          <w:szCs w:val="24"/>
        </w:rPr>
        <w:t xml:space="preserve">Siekiant stiprinti visuomenės informavimo priemonių atsparumą kibernetinėms grėsmėms, </w:t>
      </w:r>
      <w:r w:rsidR="008D5C2D">
        <w:rPr>
          <w:rFonts w:ascii="Times New Roman" w:hAnsi="Times New Roman" w:cs="Times New Roman"/>
          <w:sz w:val="24"/>
          <w:szCs w:val="24"/>
        </w:rPr>
        <w:t xml:space="preserve">Krašto apsaugos ministerija </w:t>
      </w:r>
      <w:r w:rsidRPr="00122B33">
        <w:rPr>
          <w:rFonts w:ascii="Times New Roman" w:hAnsi="Times New Roman" w:cs="Times New Roman"/>
          <w:sz w:val="24"/>
          <w:szCs w:val="24"/>
        </w:rPr>
        <w:t xml:space="preserve">kartu su NKSC ir didžiausi Lietuvos naujienų portalai bei agentūros 2018 m. pasirašė bendradarbiavimo susitarimą, kurio pagrindinis tikslas – efektyvinti bendradarbiavimą kibernetinio saugumo srityje, stiprinti </w:t>
      </w:r>
      <w:r w:rsidRPr="00EA61DF">
        <w:rPr>
          <w:rFonts w:ascii="Times New Roman" w:hAnsi="Times New Roman" w:cs="Times New Roman"/>
          <w:b/>
          <w:sz w:val="24"/>
          <w:szCs w:val="24"/>
        </w:rPr>
        <w:t>visuomenės informavimo priemonių kibernetinį saugumą ir atsparumą kibernetinėms grėsmėms</w:t>
      </w:r>
      <w:r w:rsidRPr="00122B33">
        <w:rPr>
          <w:rFonts w:ascii="Times New Roman" w:hAnsi="Times New Roman" w:cs="Times New Roman"/>
          <w:sz w:val="24"/>
          <w:szCs w:val="24"/>
        </w:rPr>
        <w:t>.</w:t>
      </w:r>
    </w:p>
    <w:p w14:paraId="35933F4A" w14:textId="5B54D69F" w:rsidR="00395F29" w:rsidRPr="00667CCC" w:rsidRDefault="00667CCC" w:rsidP="001A3BF5">
      <w:pPr>
        <w:pStyle w:val="NoSpacing"/>
        <w:shd w:val="clear" w:color="auto" w:fill="BFBFBF" w:themeFill="background1" w:themeFillShade="BF"/>
        <w:jc w:val="both"/>
        <w:rPr>
          <w:rFonts w:ascii="Times New Roman" w:hAnsi="Times New Roman" w:cs="Times New Roman"/>
          <w:b/>
          <w:sz w:val="24"/>
          <w:szCs w:val="24"/>
          <w:lang w:val="lt-LT"/>
        </w:rPr>
      </w:pPr>
      <w:r w:rsidRPr="00667CCC">
        <w:rPr>
          <w:rFonts w:ascii="Times New Roman" w:hAnsi="Times New Roman" w:cs="Times New Roman"/>
          <w:b/>
          <w:sz w:val="24"/>
          <w:szCs w:val="24"/>
          <w:lang w:val="lt-LT"/>
        </w:rPr>
        <w:lastRenderedPageBreak/>
        <w:t>Energetinis saugumas</w:t>
      </w:r>
    </w:p>
    <w:p w14:paraId="1A9921A6" w14:textId="5906ADED" w:rsidR="00667CCC" w:rsidRDefault="00667CCC" w:rsidP="00667CCC">
      <w:pPr>
        <w:spacing w:after="0" w:line="240" w:lineRule="auto"/>
        <w:jc w:val="both"/>
        <w:rPr>
          <w:rFonts w:ascii="Times New Roman" w:hAnsi="Times New Roman" w:cs="Times New Roman"/>
          <w:sz w:val="24"/>
          <w:szCs w:val="24"/>
        </w:rPr>
      </w:pPr>
    </w:p>
    <w:p w14:paraId="3AE60B73" w14:textId="53428816" w:rsidR="003A71D8" w:rsidRPr="00395F29" w:rsidRDefault="003A71D8" w:rsidP="003A71D8">
      <w:pPr>
        <w:autoSpaceDE w:val="0"/>
        <w:autoSpaceDN w:val="0"/>
        <w:adjustRightInd w:val="0"/>
        <w:spacing w:after="0" w:line="240" w:lineRule="auto"/>
        <w:jc w:val="both"/>
        <w:rPr>
          <w:rFonts w:ascii="Times New Roman" w:eastAsia="Palemonas" w:hAnsi="Times New Roman" w:cs="Times New Roman"/>
          <w:sz w:val="24"/>
          <w:szCs w:val="24"/>
        </w:rPr>
      </w:pPr>
      <w:r w:rsidRPr="00395F29">
        <w:rPr>
          <w:rFonts w:ascii="Times New Roman" w:hAnsi="Times New Roman" w:cs="Times New Roman"/>
          <w:sz w:val="24"/>
          <w:szCs w:val="24"/>
        </w:rPr>
        <w:t xml:space="preserve">Jau antrus metus mokslininkų skaičiavimai rodo </w:t>
      </w:r>
      <w:r w:rsidRPr="00395F29">
        <w:rPr>
          <w:rFonts w:ascii="Times New Roman" w:eastAsia="Palemonas" w:hAnsi="Times New Roman" w:cs="Times New Roman"/>
          <w:sz w:val="24"/>
          <w:szCs w:val="24"/>
        </w:rPr>
        <w:t>reikšmingą Lietuvos energetinio saugumo lygio didėjimą, kuris 2016 m. pasiekė normalią būseną (daugiau nei 66 proc.) ir priartėjo prie atitinkamo lygio kaimyninėse Baltijos valstybėse.</w:t>
      </w:r>
      <w:r w:rsidR="009A4CC7">
        <w:rPr>
          <w:rFonts w:ascii="Times New Roman" w:eastAsia="Palemonas" w:hAnsi="Times New Roman" w:cs="Times New Roman"/>
          <w:sz w:val="24"/>
          <w:szCs w:val="24"/>
        </w:rPr>
        <w:t xml:space="preserve"> </w:t>
      </w:r>
      <w:r w:rsidRPr="00395F29">
        <w:rPr>
          <w:rFonts w:ascii="Times New Roman" w:eastAsia="Palemonas" w:hAnsi="Times New Roman" w:cs="Times New Roman"/>
          <w:sz w:val="24"/>
          <w:szCs w:val="24"/>
        </w:rPr>
        <w:t xml:space="preserve">Mokslininkų vertinimu, esminį poveikį Lietuvos energetinio saugumo lygiui padarė tokie tarpvalstybinio lygmens strateginiai projektai kaip </w:t>
      </w:r>
      <w:r w:rsidR="00C21B5E">
        <w:rPr>
          <w:rFonts w:ascii="Times New Roman" w:eastAsia="Palemonas" w:hAnsi="Times New Roman" w:cs="Times New Roman"/>
          <w:b/>
          <w:sz w:val="24"/>
          <w:szCs w:val="24"/>
        </w:rPr>
        <w:t>SGD</w:t>
      </w:r>
      <w:r w:rsidRPr="003A71D8">
        <w:rPr>
          <w:rFonts w:ascii="Times New Roman" w:eastAsia="Palemonas" w:hAnsi="Times New Roman" w:cs="Times New Roman"/>
          <w:b/>
          <w:sz w:val="24"/>
          <w:szCs w:val="24"/>
        </w:rPr>
        <w:t xml:space="preserve"> terminalas</w:t>
      </w:r>
      <w:r w:rsidRPr="00395F29">
        <w:rPr>
          <w:rFonts w:ascii="Times New Roman" w:eastAsia="Palemonas" w:hAnsi="Times New Roman" w:cs="Times New Roman"/>
          <w:sz w:val="24"/>
          <w:szCs w:val="24"/>
        </w:rPr>
        <w:t xml:space="preserve">, užtikrinęs prieigą prie tarptautinės SGD rinkos, ir </w:t>
      </w:r>
      <w:r w:rsidRPr="003A71D8">
        <w:rPr>
          <w:rFonts w:ascii="Times New Roman" w:eastAsia="Palemonas" w:hAnsi="Times New Roman" w:cs="Times New Roman"/>
          <w:b/>
          <w:sz w:val="24"/>
          <w:szCs w:val="24"/>
        </w:rPr>
        <w:t>elektros jungtys su Švedija bei Lenkija</w:t>
      </w:r>
      <w:r w:rsidRPr="00395F29">
        <w:rPr>
          <w:rFonts w:ascii="Times New Roman" w:eastAsia="Palemonas" w:hAnsi="Times New Roman" w:cs="Times New Roman"/>
          <w:sz w:val="24"/>
          <w:szCs w:val="24"/>
        </w:rPr>
        <w:t>, integravusios Baltijos valstybių elektros energijos sistemas į Skandinavijos bei Vakarų Europos rinkas ir suteikusios tvirtą pagrindą diskusijoms dėl Baltijos valstybių elektros sistemų sinchronizacijos proceso.</w:t>
      </w:r>
      <w:r w:rsidRPr="00395F29">
        <w:rPr>
          <w:rStyle w:val="FootnoteReference"/>
          <w:rFonts w:ascii="Times New Roman" w:eastAsia="Palemonas" w:hAnsi="Times New Roman" w:cs="Times New Roman"/>
          <w:sz w:val="24"/>
          <w:szCs w:val="24"/>
        </w:rPr>
        <w:footnoteReference w:id="25"/>
      </w:r>
    </w:p>
    <w:p w14:paraId="56457773" w14:textId="77777777" w:rsidR="003A71D8" w:rsidRDefault="003A71D8" w:rsidP="003A71D8">
      <w:pPr>
        <w:spacing w:after="0" w:line="240" w:lineRule="auto"/>
        <w:rPr>
          <w:rFonts w:ascii="Times New Roman" w:hAnsi="Times New Roman" w:cs="Times New Roman"/>
          <w:sz w:val="24"/>
          <w:szCs w:val="24"/>
        </w:rPr>
      </w:pPr>
    </w:p>
    <w:p w14:paraId="18BB7992" w14:textId="096B0627" w:rsidR="00E023A6" w:rsidRPr="001264CF" w:rsidRDefault="00BB6846" w:rsidP="003A71D8">
      <w:pPr>
        <w:spacing w:after="0" w:line="240" w:lineRule="auto"/>
        <w:jc w:val="center"/>
        <w:rPr>
          <w:rFonts w:ascii="Times New Roman" w:hAnsi="Times New Roman" w:cs="Times New Roman"/>
          <w:b/>
          <w:sz w:val="24"/>
          <w:szCs w:val="24"/>
        </w:rPr>
      </w:pPr>
      <w:r w:rsidRPr="001264CF">
        <w:rPr>
          <w:rFonts w:ascii="Times New Roman" w:hAnsi="Times New Roman" w:cs="Times New Roman"/>
          <w:b/>
          <w:sz w:val="24"/>
          <w:szCs w:val="24"/>
        </w:rPr>
        <w:t>13</w:t>
      </w:r>
      <w:r w:rsidR="007B760F">
        <w:rPr>
          <w:rFonts w:ascii="Times New Roman" w:hAnsi="Times New Roman" w:cs="Times New Roman"/>
          <w:b/>
          <w:sz w:val="24"/>
          <w:szCs w:val="24"/>
        </w:rPr>
        <w:t>4</w:t>
      </w:r>
      <w:r w:rsidR="003A71D8" w:rsidRPr="001264CF">
        <w:rPr>
          <w:rFonts w:ascii="Times New Roman" w:hAnsi="Times New Roman" w:cs="Times New Roman"/>
          <w:b/>
          <w:sz w:val="24"/>
          <w:szCs w:val="24"/>
        </w:rPr>
        <w:t xml:space="preserve"> pav.</w:t>
      </w:r>
      <w:r w:rsidR="00E023A6" w:rsidRPr="001264CF">
        <w:rPr>
          <w:rFonts w:ascii="Times New Roman" w:hAnsi="Times New Roman" w:cs="Times New Roman"/>
          <w:b/>
          <w:sz w:val="24"/>
          <w:szCs w:val="24"/>
        </w:rPr>
        <w:t xml:space="preserve"> </w:t>
      </w:r>
      <w:r w:rsidR="00E023A6" w:rsidRPr="001264CF">
        <w:rPr>
          <w:rFonts w:ascii="Times New Roman" w:hAnsi="Times New Roman" w:cs="Times New Roman"/>
          <w:i/>
          <w:sz w:val="24"/>
          <w:szCs w:val="24"/>
        </w:rPr>
        <w:t>Energetinio saugumo koeficientas</w:t>
      </w:r>
    </w:p>
    <w:p w14:paraId="6B33A1CA" w14:textId="77777777" w:rsidR="00E023A6" w:rsidRPr="00395F29" w:rsidRDefault="00E023A6" w:rsidP="003A71D8">
      <w:pPr>
        <w:spacing w:after="0" w:line="240" w:lineRule="auto"/>
        <w:jc w:val="center"/>
        <w:rPr>
          <w:rFonts w:ascii="Times New Roman" w:hAnsi="Times New Roman" w:cs="Times New Roman"/>
          <w:sz w:val="24"/>
          <w:szCs w:val="24"/>
        </w:rPr>
      </w:pPr>
      <w:r w:rsidRPr="00395F29">
        <w:rPr>
          <w:noProof/>
        </w:rPr>
        <w:drawing>
          <wp:inline distT="0" distB="0" distL="0" distR="0" wp14:anchorId="53D5A649" wp14:editId="1FF6DB17">
            <wp:extent cx="5467350" cy="1704975"/>
            <wp:effectExtent l="0" t="0" r="0" b="9525"/>
            <wp:docPr id="134" name="Chart 134">
              <a:extLst xmlns:a="http://schemas.openxmlformats.org/drawingml/2006/main">
                <a:ext uri="{FF2B5EF4-FFF2-40B4-BE49-F238E27FC236}">
                  <a16:creationId xmlns:a16="http://schemas.microsoft.com/office/drawing/2014/main" id="{0B31E805-2FFC-4F9C-871F-9A468EEA139B}"/>
                </a:ext>
              </a:extLst>
            </wp:docPr>
            <wp:cNvGraphicFramePr/>
            <a:graphic xmlns:a="http://schemas.openxmlformats.org/drawingml/2006/main">
              <a:graphicData uri="http://schemas.openxmlformats.org/drawingml/2006/chart">
                <c:chart xmlns:c="http://schemas.openxmlformats.org/drawingml/2006/chart" r:id="rId147"/>
              </a:graphicData>
            </a:graphic>
          </wp:inline>
        </w:drawing>
      </w:r>
    </w:p>
    <w:p w14:paraId="14C145FB" w14:textId="3A6B85BD" w:rsidR="003A71D8" w:rsidRPr="003A71D8" w:rsidRDefault="003A71D8" w:rsidP="003A71D8">
      <w:pPr>
        <w:autoSpaceDE w:val="0"/>
        <w:autoSpaceDN w:val="0"/>
        <w:adjustRightInd w:val="0"/>
        <w:spacing w:after="0" w:line="240" w:lineRule="auto"/>
        <w:jc w:val="center"/>
        <w:rPr>
          <w:rFonts w:ascii="Times New Roman" w:hAnsi="Times New Roman" w:cs="Times New Roman"/>
          <w:sz w:val="20"/>
          <w:szCs w:val="20"/>
        </w:rPr>
      </w:pPr>
      <w:r w:rsidRPr="003A71D8">
        <w:rPr>
          <w:rFonts w:ascii="Times New Roman" w:hAnsi="Times New Roman" w:cs="Times New Roman"/>
          <w:sz w:val="20"/>
          <w:szCs w:val="20"/>
        </w:rPr>
        <w:t>Duomenų šaltinis</w:t>
      </w:r>
      <w:r w:rsidR="00C21B5E">
        <w:rPr>
          <w:rFonts w:ascii="Times New Roman" w:hAnsi="Times New Roman" w:cs="Times New Roman"/>
          <w:sz w:val="20"/>
          <w:szCs w:val="20"/>
        </w:rPr>
        <w:t xml:space="preserve"> –</w:t>
      </w:r>
      <w:r w:rsidRPr="003A71D8">
        <w:rPr>
          <w:rFonts w:ascii="Times New Roman" w:hAnsi="Times New Roman" w:cs="Times New Roman"/>
          <w:sz w:val="20"/>
          <w:szCs w:val="20"/>
        </w:rPr>
        <w:t xml:space="preserve"> Energetinio saugumo tyrimų centras</w:t>
      </w:r>
    </w:p>
    <w:p w14:paraId="09C13C7A" w14:textId="77777777" w:rsidR="003A71D8" w:rsidRDefault="003A71D8" w:rsidP="003A71D8">
      <w:pPr>
        <w:autoSpaceDE w:val="0"/>
        <w:autoSpaceDN w:val="0"/>
        <w:adjustRightInd w:val="0"/>
        <w:spacing w:after="0" w:line="240" w:lineRule="auto"/>
        <w:jc w:val="center"/>
        <w:rPr>
          <w:rFonts w:ascii="Times New Roman" w:hAnsi="Times New Roman" w:cs="Times New Roman"/>
          <w:sz w:val="24"/>
          <w:szCs w:val="24"/>
        </w:rPr>
      </w:pPr>
    </w:p>
    <w:p w14:paraId="38142392" w14:textId="49BCE9D7" w:rsidR="00395F29" w:rsidRDefault="003A71D8" w:rsidP="00667CCC">
      <w:p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Ši pažanga buvo pasiekta įgyvendinant du Vyriausybės strateginius projektus</w:t>
      </w:r>
      <w:r w:rsidR="00395F29">
        <w:rPr>
          <w:rFonts w:ascii="Times New Roman" w:hAnsi="Times New Roman" w:cs="Times New Roman"/>
          <w:color w:val="000000"/>
          <w:sz w:val="24"/>
          <w:szCs w:val="24"/>
        </w:rPr>
        <w:t>:</w:t>
      </w:r>
    </w:p>
    <w:p w14:paraId="1EFACE56" w14:textId="7F7292DC" w:rsidR="00395F29" w:rsidRPr="003A71D8" w:rsidRDefault="00395F29" w:rsidP="000D6536">
      <w:pPr>
        <w:pStyle w:val="ListParagraph"/>
        <w:numPr>
          <w:ilvl w:val="0"/>
          <w:numId w:val="2"/>
        </w:numPr>
        <w:tabs>
          <w:tab w:val="left" w:pos="345"/>
          <w:tab w:val="left" w:pos="1092"/>
        </w:tabs>
        <w:spacing w:after="0" w:line="240" w:lineRule="auto"/>
        <w:ind w:left="29" w:hanging="29"/>
        <w:jc w:val="both"/>
        <w:rPr>
          <w:rFonts w:ascii="Times New Roman" w:hAnsi="Times New Roman" w:cs="Times New Roman"/>
          <w:sz w:val="24"/>
          <w:szCs w:val="24"/>
        </w:rPr>
      </w:pPr>
      <w:r w:rsidRPr="00303E6C">
        <w:rPr>
          <w:rFonts w:ascii="Times New Roman" w:hAnsi="Times New Roman" w:cs="Times New Roman"/>
          <w:color w:val="000000"/>
          <w:sz w:val="24"/>
          <w:szCs w:val="24"/>
        </w:rPr>
        <w:t xml:space="preserve">Ilgalaikės </w:t>
      </w:r>
      <w:r w:rsidR="00C21B5E">
        <w:rPr>
          <w:rFonts w:ascii="Times New Roman" w:hAnsi="Times New Roman" w:cs="Times New Roman"/>
          <w:color w:val="000000"/>
          <w:sz w:val="24"/>
          <w:szCs w:val="24"/>
        </w:rPr>
        <w:t>SGD</w:t>
      </w:r>
      <w:r w:rsidRPr="00303E6C">
        <w:rPr>
          <w:rFonts w:ascii="Times New Roman" w:hAnsi="Times New Roman" w:cs="Times New Roman"/>
          <w:color w:val="000000"/>
          <w:sz w:val="24"/>
          <w:szCs w:val="24"/>
        </w:rPr>
        <w:t xml:space="preserve"> importo terminalo veiklos užtikrinimas</w:t>
      </w:r>
      <w:r w:rsidR="00B32DF7">
        <w:rPr>
          <w:rFonts w:ascii="Times New Roman" w:hAnsi="Times New Roman" w:cs="Times New Roman"/>
          <w:color w:val="000000"/>
          <w:sz w:val="24"/>
          <w:szCs w:val="24"/>
        </w:rPr>
        <w:t>.</w:t>
      </w:r>
    </w:p>
    <w:p w14:paraId="331A19AC" w14:textId="6978F0BD" w:rsidR="003A71D8" w:rsidRPr="003A71D8" w:rsidRDefault="003A71D8" w:rsidP="000D6536">
      <w:pPr>
        <w:pStyle w:val="ListParagraph"/>
        <w:numPr>
          <w:ilvl w:val="0"/>
          <w:numId w:val="2"/>
        </w:numPr>
        <w:tabs>
          <w:tab w:val="left" w:pos="345"/>
          <w:tab w:val="left" w:pos="1092"/>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Lietuvos Respublikos elektros energetikos sistemos sujungimas su </w:t>
      </w:r>
      <w:r w:rsidR="00535015">
        <w:rPr>
          <w:rFonts w:ascii="Times New Roman" w:hAnsi="Times New Roman" w:cs="Times New Roman"/>
          <w:sz w:val="24"/>
          <w:szCs w:val="24"/>
        </w:rPr>
        <w:t>KET</w:t>
      </w:r>
      <w:r w:rsidR="00B32DF7">
        <w:rPr>
          <w:rFonts w:ascii="Times New Roman" w:hAnsi="Times New Roman" w:cs="Times New Roman"/>
          <w:sz w:val="24"/>
          <w:szCs w:val="24"/>
        </w:rPr>
        <w:t xml:space="preserve"> </w:t>
      </w:r>
      <w:r>
        <w:rPr>
          <w:rFonts w:ascii="Times New Roman" w:hAnsi="Times New Roman" w:cs="Times New Roman"/>
          <w:sz w:val="24"/>
          <w:szCs w:val="24"/>
        </w:rPr>
        <w:t>darbui sinchroniniu režimu.</w:t>
      </w:r>
    </w:p>
    <w:p w14:paraId="16CA8DD7" w14:textId="620C087A" w:rsidR="00395F29" w:rsidRDefault="00395F29" w:rsidP="00395F29">
      <w:pPr>
        <w:pStyle w:val="NoSpacing"/>
        <w:jc w:val="both"/>
        <w:rPr>
          <w:rFonts w:ascii="Times New Roman" w:hAnsi="Times New Roman" w:cs="Times New Roman"/>
          <w:bCs/>
          <w:sz w:val="24"/>
          <w:szCs w:val="24"/>
          <w:lang w:val="lt-LT"/>
        </w:rPr>
      </w:pPr>
    </w:p>
    <w:p w14:paraId="02AE1554" w14:textId="5FB87560" w:rsidR="003A71D8" w:rsidRPr="000D6536" w:rsidRDefault="003A71D8" w:rsidP="00395F29">
      <w:pPr>
        <w:pStyle w:val="NoSpacing"/>
        <w:jc w:val="both"/>
        <w:rPr>
          <w:rFonts w:ascii="Times New Roman" w:hAnsi="Times New Roman"/>
          <w:i/>
          <w:color w:val="000000"/>
          <w:sz w:val="24"/>
          <w:u w:val="single"/>
          <w:lang w:val="lt-LT"/>
        </w:rPr>
      </w:pPr>
      <w:r w:rsidRPr="000D6536">
        <w:rPr>
          <w:rFonts w:ascii="Times New Roman" w:hAnsi="Times New Roman"/>
          <w:i/>
          <w:color w:val="000000"/>
          <w:sz w:val="24"/>
          <w:u w:val="single"/>
          <w:lang w:val="lt-LT"/>
        </w:rPr>
        <w:t xml:space="preserve">Ilgalaikės </w:t>
      </w:r>
      <w:r w:rsidR="00C21B5E" w:rsidRPr="000D6536">
        <w:rPr>
          <w:rFonts w:ascii="Times New Roman" w:hAnsi="Times New Roman" w:cs="Times New Roman"/>
          <w:i/>
          <w:color w:val="000000"/>
          <w:sz w:val="24"/>
          <w:szCs w:val="24"/>
          <w:u w:val="single"/>
          <w:lang w:val="lt-LT"/>
        </w:rPr>
        <w:t>SGD</w:t>
      </w:r>
      <w:r w:rsidRPr="000D6536">
        <w:rPr>
          <w:rFonts w:ascii="Times New Roman" w:hAnsi="Times New Roman"/>
          <w:i/>
          <w:color w:val="000000"/>
          <w:sz w:val="24"/>
          <w:u w:val="single"/>
          <w:lang w:val="lt-LT"/>
        </w:rPr>
        <w:t xml:space="preserve"> importo terminalo veiklos užtikrinimas</w:t>
      </w:r>
    </w:p>
    <w:p w14:paraId="12B93BB2" w14:textId="77777777" w:rsidR="003A71D8" w:rsidRDefault="003A71D8" w:rsidP="00395F29">
      <w:pPr>
        <w:pStyle w:val="NoSpacing"/>
        <w:jc w:val="both"/>
        <w:rPr>
          <w:rFonts w:ascii="Times New Roman" w:hAnsi="Times New Roman" w:cs="Times New Roman"/>
          <w:bCs/>
          <w:sz w:val="24"/>
          <w:szCs w:val="24"/>
          <w:lang w:val="lt-LT"/>
        </w:rPr>
      </w:pPr>
    </w:p>
    <w:p w14:paraId="1B9D0415" w14:textId="30EF8661" w:rsidR="003A71D8" w:rsidRPr="00395F29" w:rsidRDefault="003A71D8" w:rsidP="003A71D8">
      <w:pPr>
        <w:pStyle w:val="NoSpacing"/>
        <w:jc w:val="both"/>
        <w:rPr>
          <w:rFonts w:ascii="Times New Roman" w:hAnsi="Times New Roman" w:cs="Times New Roman"/>
          <w:sz w:val="24"/>
          <w:szCs w:val="24"/>
          <w:lang w:val="lt-LT" w:eastAsia="lt-LT"/>
        </w:rPr>
      </w:pPr>
      <w:r w:rsidRPr="00ED0EA4">
        <w:rPr>
          <w:rFonts w:ascii="Times New Roman" w:hAnsi="Times New Roman" w:cs="Times New Roman"/>
          <w:b/>
          <w:bCs/>
          <w:sz w:val="24"/>
          <w:szCs w:val="24"/>
          <w:lang w:val="lt-LT"/>
        </w:rPr>
        <w:t>2018 m. priimtas ilgalaikis sprendimas dėl SGD laivo-saugyklos įsigijimo.</w:t>
      </w:r>
      <w:r w:rsidRPr="002138E0">
        <w:rPr>
          <w:rFonts w:ascii="Times New Roman" w:hAnsi="Times New Roman" w:cs="Times New Roman"/>
          <w:bCs/>
          <w:sz w:val="24"/>
          <w:szCs w:val="24"/>
          <w:lang w:val="lt-LT"/>
        </w:rPr>
        <w:t xml:space="preserve"> Tai strategiškai svarbus Lietuvai ir ekonomiškai naudingas visiems vartotojams žingsnis</w:t>
      </w:r>
      <w:r w:rsidR="00836D8F">
        <w:rPr>
          <w:rFonts w:ascii="Times New Roman" w:hAnsi="Times New Roman" w:cs="Times New Roman"/>
          <w:bCs/>
          <w:sz w:val="24"/>
          <w:szCs w:val="24"/>
          <w:lang w:val="lt-LT"/>
        </w:rPr>
        <w:t xml:space="preserve">, kuris </w:t>
      </w:r>
      <w:r w:rsidRPr="007574B9">
        <w:rPr>
          <w:rFonts w:ascii="Times New Roman" w:hAnsi="Times New Roman" w:cs="Times New Roman"/>
          <w:bCs/>
          <w:sz w:val="24"/>
          <w:szCs w:val="24"/>
          <w:lang w:val="lt-LT" w:eastAsia="lt-LT"/>
        </w:rPr>
        <w:t>jau 2019 m</w:t>
      </w:r>
      <w:r>
        <w:rPr>
          <w:rFonts w:ascii="Times New Roman" w:hAnsi="Times New Roman" w:cs="Times New Roman"/>
          <w:bCs/>
          <w:sz w:val="24"/>
          <w:szCs w:val="24"/>
          <w:lang w:val="lt-LT" w:eastAsia="lt-LT"/>
        </w:rPr>
        <w:t>.</w:t>
      </w:r>
      <w:r w:rsidRPr="007574B9">
        <w:rPr>
          <w:rFonts w:ascii="Times New Roman" w:hAnsi="Times New Roman" w:cs="Times New Roman"/>
          <w:bCs/>
          <w:sz w:val="24"/>
          <w:szCs w:val="24"/>
          <w:lang w:val="lt-LT" w:eastAsia="lt-LT"/>
        </w:rPr>
        <w:t xml:space="preserve"> leis sumažinti SGD terminalo sąnaudas.</w:t>
      </w:r>
      <w:r w:rsidRPr="000D6536">
        <w:rPr>
          <w:rFonts w:ascii="Times New Roman" w:hAnsi="Times New Roman"/>
          <w:sz w:val="24"/>
          <w:lang w:val="lt-LT"/>
        </w:rPr>
        <w:t xml:space="preserve"> </w:t>
      </w:r>
      <w:r w:rsidRPr="007574B9">
        <w:rPr>
          <w:rFonts w:ascii="Times New Roman" w:hAnsi="Times New Roman" w:cs="Times New Roman"/>
          <w:sz w:val="24"/>
          <w:szCs w:val="24"/>
          <w:lang w:val="lt-LT" w:eastAsia="lt-LT"/>
        </w:rPr>
        <w:t>Šiuo metu Klaipėdos SGD terminalo veiklos sąnaudos siekia apie 66 mln. eurų per metus. Šiuos pinigus sumoka Lietuvo</w:t>
      </w:r>
      <w:r w:rsidRPr="00395F29">
        <w:rPr>
          <w:rFonts w:ascii="Times New Roman" w:hAnsi="Times New Roman" w:cs="Times New Roman"/>
          <w:sz w:val="24"/>
          <w:szCs w:val="24"/>
          <w:lang w:val="lt-LT" w:eastAsia="lt-LT"/>
        </w:rPr>
        <w:t>s gamtinių dujų sistemos naudotojai ir gamtinių dujų vartotojai – verslui ir pramonei tenka reikšminga sąnaudų dalis. Seimui pritarus įstatymų pakeitimams dėl SGD laivo</w:t>
      </w:r>
      <w:r w:rsidR="00C21B5E">
        <w:rPr>
          <w:rFonts w:ascii="Times New Roman" w:hAnsi="Times New Roman" w:cs="Times New Roman"/>
          <w:sz w:val="24"/>
          <w:szCs w:val="24"/>
          <w:lang w:val="lt-LT" w:eastAsia="lt-LT"/>
        </w:rPr>
        <w:t>-</w:t>
      </w:r>
      <w:r w:rsidRPr="00395F29">
        <w:rPr>
          <w:rFonts w:ascii="Times New Roman" w:hAnsi="Times New Roman" w:cs="Times New Roman"/>
          <w:sz w:val="24"/>
          <w:szCs w:val="24"/>
          <w:lang w:val="lt-LT" w:eastAsia="lt-LT"/>
        </w:rPr>
        <w:t xml:space="preserve">saugyklos ateities, jau nuo 2019 m. </w:t>
      </w:r>
      <w:r w:rsidR="00C21B5E">
        <w:rPr>
          <w:rFonts w:ascii="Times New Roman" w:hAnsi="Times New Roman" w:cs="Times New Roman"/>
          <w:sz w:val="24"/>
          <w:szCs w:val="24"/>
          <w:lang w:val="lt-LT" w:eastAsia="lt-LT"/>
        </w:rPr>
        <w:t>II</w:t>
      </w:r>
      <w:r w:rsidR="00C21B5E" w:rsidRPr="00395F29">
        <w:rPr>
          <w:rFonts w:ascii="Times New Roman" w:hAnsi="Times New Roman" w:cs="Times New Roman"/>
          <w:sz w:val="24"/>
          <w:szCs w:val="24"/>
          <w:lang w:val="lt-LT" w:eastAsia="lt-LT"/>
        </w:rPr>
        <w:t xml:space="preserve"> </w:t>
      </w:r>
      <w:r w:rsidRPr="00395F29">
        <w:rPr>
          <w:rFonts w:ascii="Times New Roman" w:hAnsi="Times New Roman" w:cs="Times New Roman"/>
          <w:sz w:val="24"/>
          <w:szCs w:val="24"/>
          <w:lang w:val="lt-LT" w:eastAsia="lt-LT"/>
        </w:rPr>
        <w:t>pus</w:t>
      </w:r>
      <w:r w:rsidR="00C21B5E">
        <w:rPr>
          <w:rFonts w:ascii="Times New Roman" w:hAnsi="Times New Roman" w:cs="Times New Roman"/>
          <w:sz w:val="24"/>
          <w:szCs w:val="24"/>
          <w:lang w:val="lt-LT" w:eastAsia="lt-LT"/>
        </w:rPr>
        <w:t>mečio</w:t>
      </w:r>
      <w:r w:rsidRPr="00395F29">
        <w:rPr>
          <w:rFonts w:ascii="Times New Roman" w:hAnsi="Times New Roman" w:cs="Times New Roman"/>
          <w:sz w:val="24"/>
          <w:szCs w:val="24"/>
          <w:lang w:val="lt-LT" w:eastAsia="lt-LT"/>
        </w:rPr>
        <w:t xml:space="preserve"> už SGD infrastruktūrą vartotojai kasmet mokėtų apie 40</w:t>
      </w:r>
      <w:r w:rsidR="00C21B5E">
        <w:rPr>
          <w:rFonts w:ascii="Times New Roman" w:hAnsi="Times New Roman" w:cs="Times New Roman"/>
          <w:sz w:val="24"/>
          <w:szCs w:val="24"/>
          <w:lang w:val="lt-LT" w:eastAsia="lt-LT"/>
        </w:rPr>
        <w:t> </w:t>
      </w:r>
      <w:r w:rsidRPr="00395F29">
        <w:rPr>
          <w:rFonts w:ascii="Times New Roman" w:hAnsi="Times New Roman" w:cs="Times New Roman"/>
          <w:sz w:val="24"/>
          <w:szCs w:val="24"/>
          <w:lang w:val="lt-LT" w:eastAsia="lt-LT"/>
        </w:rPr>
        <w:t>proc. mažiau. Siūlomas ilgalaikis SGD tiekimo modelis leistų 23–25 mln. eurų sumažinti SGD terminalo metines veiklos sąnaudas.</w:t>
      </w:r>
    </w:p>
    <w:p w14:paraId="3350DD97" w14:textId="77777777" w:rsidR="003A71D8" w:rsidRDefault="003A71D8" w:rsidP="003A71D8">
      <w:pPr>
        <w:pStyle w:val="NoSpacing"/>
        <w:jc w:val="both"/>
        <w:rPr>
          <w:rFonts w:ascii="Times New Roman" w:hAnsi="Times New Roman" w:cs="Times New Roman"/>
          <w:sz w:val="24"/>
          <w:szCs w:val="24"/>
          <w:lang w:val="lt-LT" w:eastAsia="lt-LT"/>
        </w:rPr>
      </w:pPr>
    </w:p>
    <w:p w14:paraId="71B266CD" w14:textId="752469B6" w:rsidR="003A71D8" w:rsidRPr="00395F29" w:rsidRDefault="003A71D8" w:rsidP="003A71D8">
      <w:pPr>
        <w:pStyle w:val="NoSpacing"/>
        <w:jc w:val="both"/>
        <w:rPr>
          <w:rFonts w:ascii="Times New Roman" w:hAnsi="Times New Roman" w:cs="Times New Roman"/>
          <w:sz w:val="24"/>
          <w:szCs w:val="24"/>
          <w:lang w:val="lt-LT"/>
        </w:rPr>
      </w:pPr>
      <w:r w:rsidRPr="00395F29">
        <w:rPr>
          <w:rFonts w:ascii="Times New Roman" w:hAnsi="Times New Roman" w:cs="Times New Roman"/>
          <w:sz w:val="24"/>
          <w:szCs w:val="24"/>
          <w:lang w:val="lt-LT" w:eastAsia="lt-LT"/>
        </w:rPr>
        <w:t>2018 m. baland</w:t>
      </w:r>
      <w:r w:rsidR="00C21B5E">
        <w:rPr>
          <w:rFonts w:ascii="Times New Roman" w:hAnsi="Times New Roman" w:cs="Times New Roman"/>
          <w:sz w:val="24"/>
          <w:szCs w:val="24"/>
          <w:lang w:val="lt-LT" w:eastAsia="lt-LT"/>
        </w:rPr>
        <w:t>į</w:t>
      </w:r>
      <w:r w:rsidRPr="00395F29">
        <w:rPr>
          <w:rFonts w:ascii="Times New Roman" w:hAnsi="Times New Roman" w:cs="Times New Roman"/>
          <w:sz w:val="24"/>
          <w:szCs w:val="24"/>
          <w:lang w:val="lt-LT" w:eastAsia="lt-LT"/>
        </w:rPr>
        <w:t xml:space="preserve"> baigta tarptautinės </w:t>
      </w:r>
      <w:r w:rsidR="00C21B5E">
        <w:rPr>
          <w:rFonts w:ascii="Times New Roman" w:hAnsi="Times New Roman" w:cs="Times New Roman"/>
          <w:sz w:val="24"/>
          <w:szCs w:val="24"/>
          <w:lang w:val="lt-LT" w:eastAsia="lt-LT"/>
        </w:rPr>
        <w:t>bendrovės</w:t>
      </w:r>
      <w:r w:rsidRPr="00395F29">
        <w:rPr>
          <w:rFonts w:ascii="Times New Roman" w:hAnsi="Times New Roman" w:cs="Times New Roman"/>
          <w:sz w:val="24"/>
          <w:szCs w:val="24"/>
          <w:lang w:val="lt-LT" w:eastAsia="lt-LT"/>
        </w:rPr>
        <w:t xml:space="preserve"> „</w:t>
      </w:r>
      <w:proofErr w:type="spellStart"/>
      <w:r w:rsidRPr="00395F29">
        <w:rPr>
          <w:rFonts w:ascii="Times New Roman" w:hAnsi="Times New Roman" w:cs="Times New Roman"/>
          <w:sz w:val="24"/>
          <w:szCs w:val="24"/>
          <w:lang w:val="lt-LT" w:eastAsia="lt-LT"/>
        </w:rPr>
        <w:t>Pöyry</w:t>
      </w:r>
      <w:proofErr w:type="spellEnd"/>
      <w:r w:rsidRPr="00395F29">
        <w:rPr>
          <w:rFonts w:ascii="Times New Roman" w:hAnsi="Times New Roman" w:cs="Times New Roman"/>
          <w:sz w:val="24"/>
          <w:szCs w:val="24"/>
          <w:lang w:val="lt-LT" w:eastAsia="lt-LT"/>
        </w:rPr>
        <w:t xml:space="preserve"> </w:t>
      </w:r>
      <w:proofErr w:type="spellStart"/>
      <w:r w:rsidRPr="00395F29">
        <w:rPr>
          <w:rFonts w:ascii="Times New Roman" w:hAnsi="Times New Roman" w:cs="Times New Roman"/>
          <w:sz w:val="24"/>
          <w:szCs w:val="24"/>
          <w:lang w:val="lt-LT" w:eastAsia="lt-LT"/>
        </w:rPr>
        <w:t>Management</w:t>
      </w:r>
      <w:proofErr w:type="spellEnd"/>
      <w:r w:rsidRPr="00395F29">
        <w:rPr>
          <w:rFonts w:ascii="Times New Roman" w:hAnsi="Times New Roman" w:cs="Times New Roman"/>
          <w:sz w:val="24"/>
          <w:szCs w:val="24"/>
          <w:lang w:val="lt-LT" w:eastAsia="lt-LT"/>
        </w:rPr>
        <w:t xml:space="preserve"> </w:t>
      </w:r>
      <w:proofErr w:type="spellStart"/>
      <w:r w:rsidRPr="00395F29">
        <w:rPr>
          <w:rFonts w:ascii="Times New Roman" w:hAnsi="Times New Roman" w:cs="Times New Roman"/>
          <w:sz w:val="24"/>
          <w:szCs w:val="24"/>
          <w:lang w:val="lt-LT" w:eastAsia="lt-LT"/>
        </w:rPr>
        <w:t>Consulting</w:t>
      </w:r>
      <w:proofErr w:type="spellEnd"/>
      <w:r w:rsidRPr="00395F29">
        <w:rPr>
          <w:rFonts w:ascii="Times New Roman" w:hAnsi="Times New Roman" w:cs="Times New Roman"/>
          <w:sz w:val="24"/>
          <w:szCs w:val="24"/>
          <w:lang w:val="lt-LT" w:eastAsia="lt-LT"/>
        </w:rPr>
        <w:t>“ studija dėl ilgalaikio SGD importo užtikrinimo. Ši nepriklausoma</w:t>
      </w:r>
      <w:r w:rsidRPr="00395F29">
        <w:rPr>
          <w:rFonts w:ascii="Times New Roman" w:hAnsi="Times New Roman" w:cs="Times New Roman"/>
          <w:sz w:val="24"/>
          <w:szCs w:val="24"/>
          <w:lang w:val="lt-LT"/>
        </w:rPr>
        <w:t xml:space="preserve"> analizė </w:t>
      </w:r>
      <w:r w:rsidRPr="00395F29">
        <w:rPr>
          <w:rFonts w:ascii="Times New Roman" w:hAnsi="Times New Roman" w:cs="Times New Roman"/>
          <w:sz w:val="24"/>
          <w:szCs w:val="24"/>
          <w:lang w:val="lt-LT" w:eastAsia="lt-LT"/>
        </w:rPr>
        <w:t>įvertino, kad</w:t>
      </w:r>
      <w:r w:rsidRPr="00395F29">
        <w:rPr>
          <w:rFonts w:ascii="Times New Roman" w:hAnsi="Times New Roman" w:cs="Times New Roman"/>
          <w:sz w:val="24"/>
          <w:szCs w:val="24"/>
          <w:lang w:val="lt-LT"/>
        </w:rPr>
        <w:t xml:space="preserve"> ilgalaikio SGD tiekimo modelio kuriama ekonominė nauda Lietuvai sieks 60–160 mln. eurų per metus. Studija taip pat parodė, kad SGD laivo įsigijimo teikiama nauda viršija sąnaudas kiekvienos nagrinėtos rinkos struktūros atveju, todėl Lietuvai naudinga išlaikyti SGD terminalo veiklą po 2024 m. Analizėje taip pat konstatuota, kad grynoji nauda Lietuvai yra didžiausia, kai SGD laivas įsigyjamas nuosavybės teise.</w:t>
      </w:r>
    </w:p>
    <w:p w14:paraId="189FD9F0" w14:textId="77777777" w:rsidR="003A71D8" w:rsidRDefault="003A71D8" w:rsidP="003A71D8">
      <w:pPr>
        <w:pStyle w:val="NoSpacing"/>
        <w:jc w:val="both"/>
        <w:rPr>
          <w:rFonts w:ascii="Times New Roman" w:hAnsi="Times New Roman" w:cs="Times New Roman"/>
          <w:sz w:val="24"/>
          <w:szCs w:val="24"/>
          <w:lang w:val="lt-LT" w:eastAsia="lt-LT"/>
        </w:rPr>
      </w:pPr>
    </w:p>
    <w:p w14:paraId="0C3CE6A6" w14:textId="048B0C29" w:rsidR="003A71D8" w:rsidRPr="00395F29" w:rsidRDefault="003A71D8" w:rsidP="009A4CC7">
      <w:pPr>
        <w:pStyle w:val="NoSpacing"/>
        <w:jc w:val="both"/>
        <w:rPr>
          <w:rFonts w:ascii="Times New Roman" w:hAnsi="Times New Roman" w:cs="Times New Roman"/>
          <w:sz w:val="24"/>
          <w:szCs w:val="24"/>
          <w:lang w:val="lt-LT"/>
        </w:rPr>
      </w:pPr>
      <w:r w:rsidRPr="00395F29">
        <w:rPr>
          <w:rFonts w:ascii="Times New Roman" w:hAnsi="Times New Roman" w:cs="Times New Roman"/>
          <w:sz w:val="24"/>
          <w:szCs w:val="24"/>
          <w:lang w:val="lt-LT"/>
        </w:rPr>
        <w:t>2018 m. gruod</w:t>
      </w:r>
      <w:r w:rsidR="003F609F">
        <w:rPr>
          <w:rFonts w:ascii="Times New Roman" w:hAnsi="Times New Roman" w:cs="Times New Roman"/>
          <w:sz w:val="24"/>
          <w:szCs w:val="24"/>
          <w:lang w:val="lt-LT"/>
        </w:rPr>
        <w:t>į</w:t>
      </w:r>
      <w:r w:rsidRPr="00395F29">
        <w:rPr>
          <w:rFonts w:ascii="Times New Roman" w:hAnsi="Times New Roman" w:cs="Times New Roman"/>
          <w:sz w:val="24"/>
          <w:szCs w:val="24"/>
          <w:lang w:val="lt-LT"/>
        </w:rPr>
        <w:t xml:space="preserve"> </w:t>
      </w:r>
      <w:r w:rsidRPr="00395F29">
        <w:rPr>
          <w:rFonts w:ascii="Times New Roman" w:hAnsi="Times New Roman" w:cs="Times New Roman"/>
          <w:b/>
          <w:sz w:val="24"/>
          <w:szCs w:val="24"/>
          <w:lang w:val="lt-LT"/>
        </w:rPr>
        <w:t xml:space="preserve">Seimas priėmė </w:t>
      </w:r>
      <w:r w:rsidR="003F609F">
        <w:rPr>
          <w:rFonts w:ascii="Times New Roman" w:hAnsi="Times New Roman" w:cs="Times New Roman"/>
          <w:b/>
          <w:sz w:val="24"/>
          <w:szCs w:val="24"/>
          <w:lang w:val="lt-LT"/>
        </w:rPr>
        <w:t>Energetikos ministerijos</w:t>
      </w:r>
      <w:r w:rsidR="003F609F" w:rsidRPr="00395F29">
        <w:rPr>
          <w:rFonts w:ascii="Times New Roman" w:hAnsi="Times New Roman" w:cs="Times New Roman"/>
          <w:b/>
          <w:sz w:val="24"/>
          <w:szCs w:val="24"/>
          <w:lang w:val="lt-LT"/>
        </w:rPr>
        <w:t xml:space="preserve"> </w:t>
      </w:r>
      <w:r w:rsidRPr="00395F29">
        <w:rPr>
          <w:rFonts w:ascii="Times New Roman" w:hAnsi="Times New Roman" w:cs="Times New Roman"/>
          <w:b/>
          <w:sz w:val="24"/>
          <w:szCs w:val="24"/>
          <w:lang w:val="lt-LT"/>
        </w:rPr>
        <w:t>parengtą S</w:t>
      </w:r>
      <w:r w:rsidR="003F609F">
        <w:rPr>
          <w:rFonts w:ascii="Times New Roman" w:hAnsi="Times New Roman" w:cs="Times New Roman"/>
          <w:b/>
          <w:sz w:val="24"/>
          <w:szCs w:val="24"/>
          <w:lang w:val="lt-LT"/>
        </w:rPr>
        <w:t>uskystintų gamtinių dujų</w:t>
      </w:r>
      <w:r w:rsidRPr="00395F29">
        <w:rPr>
          <w:rFonts w:ascii="Times New Roman" w:hAnsi="Times New Roman" w:cs="Times New Roman"/>
          <w:b/>
          <w:sz w:val="24"/>
          <w:szCs w:val="24"/>
          <w:lang w:val="lt-LT"/>
        </w:rPr>
        <w:t xml:space="preserve"> terminalo įstatymo pakeitimo </w:t>
      </w:r>
      <w:r w:rsidR="00A00A13">
        <w:rPr>
          <w:rFonts w:ascii="Times New Roman" w:hAnsi="Times New Roman" w:cs="Times New Roman"/>
          <w:b/>
          <w:sz w:val="24"/>
          <w:szCs w:val="24"/>
          <w:lang w:val="lt-LT"/>
        </w:rPr>
        <w:t>įstatymą</w:t>
      </w:r>
      <w:r w:rsidR="003F609F">
        <w:rPr>
          <w:rFonts w:ascii="Times New Roman" w:hAnsi="Times New Roman" w:cs="Times New Roman"/>
          <w:b/>
          <w:sz w:val="24"/>
          <w:szCs w:val="24"/>
          <w:lang w:val="lt-LT"/>
        </w:rPr>
        <w:t>, kuriuo siekiama</w:t>
      </w:r>
      <w:r w:rsidRPr="00395F29">
        <w:rPr>
          <w:rFonts w:ascii="Times New Roman" w:hAnsi="Times New Roman" w:cs="Times New Roman"/>
          <w:b/>
          <w:sz w:val="24"/>
          <w:szCs w:val="24"/>
          <w:lang w:val="lt-LT"/>
        </w:rPr>
        <w:t xml:space="preserve"> </w:t>
      </w:r>
      <w:r w:rsidR="003F609F">
        <w:rPr>
          <w:rFonts w:ascii="Times New Roman" w:hAnsi="Times New Roman" w:cs="Times New Roman"/>
          <w:b/>
          <w:sz w:val="24"/>
          <w:szCs w:val="24"/>
          <w:lang w:val="lt-LT"/>
        </w:rPr>
        <w:t>patobulinti</w:t>
      </w:r>
      <w:r w:rsidR="003F609F" w:rsidRPr="00395F29">
        <w:rPr>
          <w:rFonts w:ascii="Times New Roman" w:hAnsi="Times New Roman" w:cs="Times New Roman"/>
          <w:b/>
          <w:sz w:val="24"/>
          <w:szCs w:val="24"/>
          <w:lang w:val="lt-LT"/>
        </w:rPr>
        <w:t xml:space="preserve"> </w:t>
      </w:r>
      <w:r w:rsidRPr="00395F29">
        <w:rPr>
          <w:rFonts w:ascii="Times New Roman" w:hAnsi="Times New Roman" w:cs="Times New Roman"/>
          <w:b/>
          <w:sz w:val="24"/>
          <w:szCs w:val="24"/>
          <w:lang w:val="lt-LT"/>
        </w:rPr>
        <w:t>SGD terminalo būtinojo kiekio realizavimo mode</w:t>
      </w:r>
      <w:r w:rsidR="003F609F">
        <w:rPr>
          <w:rFonts w:ascii="Times New Roman" w:hAnsi="Times New Roman" w:cs="Times New Roman"/>
          <w:b/>
          <w:sz w:val="24"/>
          <w:szCs w:val="24"/>
          <w:lang w:val="lt-LT"/>
        </w:rPr>
        <w:t>lį</w:t>
      </w:r>
      <w:r w:rsidRPr="00395F29">
        <w:rPr>
          <w:rFonts w:ascii="Times New Roman" w:hAnsi="Times New Roman" w:cs="Times New Roman"/>
          <w:b/>
          <w:sz w:val="24"/>
          <w:szCs w:val="24"/>
          <w:lang w:val="lt-LT"/>
        </w:rPr>
        <w:t>.</w:t>
      </w:r>
      <w:r w:rsidRPr="00395F29">
        <w:rPr>
          <w:rFonts w:ascii="Times New Roman" w:hAnsi="Times New Roman" w:cs="Times New Roman"/>
          <w:sz w:val="24"/>
          <w:szCs w:val="24"/>
          <w:lang w:val="lt-LT"/>
        </w:rPr>
        <w:t xml:space="preserve"> Šis pakeitimas 10 mln. eurų sumažino metines Lietuvos dujų vartotojų kompensuojamas SGD terminalo būtinojo kiekio tiekimo sąnaudas.</w:t>
      </w:r>
    </w:p>
    <w:p w14:paraId="17692A8D" w14:textId="42C41714" w:rsidR="003A71D8" w:rsidRPr="00395F29" w:rsidRDefault="00572C4D" w:rsidP="009A4CC7">
      <w:pPr>
        <w:pStyle w:val="NoSpacing"/>
        <w:jc w:val="both"/>
        <w:rPr>
          <w:rFonts w:ascii="Times New Roman" w:hAnsi="Times New Roman" w:cs="Times New Roman"/>
          <w:sz w:val="24"/>
          <w:szCs w:val="24"/>
          <w:lang w:val="lt-LT" w:eastAsia="lt-LT"/>
        </w:rPr>
      </w:pPr>
      <w:r>
        <w:rPr>
          <w:rFonts w:ascii="Times New Roman" w:hAnsi="Times New Roman" w:cs="Times New Roman"/>
          <w:b/>
          <w:sz w:val="24"/>
          <w:szCs w:val="24"/>
          <w:lang w:val="lt-LT"/>
        </w:rPr>
        <w:lastRenderedPageBreak/>
        <w:t>Vyriausybė taip pat</w:t>
      </w:r>
      <w:r w:rsidR="003A71D8" w:rsidRPr="00395F29">
        <w:rPr>
          <w:rFonts w:ascii="Times New Roman" w:hAnsi="Times New Roman" w:cs="Times New Roman"/>
          <w:b/>
          <w:sz w:val="24"/>
          <w:szCs w:val="24"/>
          <w:lang w:val="lt-LT"/>
        </w:rPr>
        <w:t xml:space="preserve"> aktyviai </w:t>
      </w:r>
      <w:r>
        <w:rPr>
          <w:rFonts w:ascii="Times New Roman" w:hAnsi="Times New Roman" w:cs="Times New Roman"/>
          <w:b/>
          <w:sz w:val="24"/>
          <w:szCs w:val="24"/>
          <w:lang w:val="lt-LT"/>
        </w:rPr>
        <w:t>siekia</w:t>
      </w:r>
      <w:r w:rsidR="003A71D8" w:rsidRPr="00395F29">
        <w:rPr>
          <w:rFonts w:ascii="Times New Roman" w:hAnsi="Times New Roman" w:cs="Times New Roman"/>
          <w:b/>
          <w:sz w:val="24"/>
          <w:szCs w:val="24"/>
          <w:lang w:val="lt-LT"/>
        </w:rPr>
        <w:t xml:space="preserve"> susitarimo su Estija ir Latvija dėl Klaipėdos SGD terminalo pastoviųjų eksploatavimo sąnaudų socializavimo mechanizmo regioniniu lygiu.</w:t>
      </w:r>
      <w:r w:rsidR="003A71D8" w:rsidRPr="00395F29">
        <w:rPr>
          <w:rFonts w:ascii="Times New Roman" w:hAnsi="Times New Roman" w:cs="Times New Roman"/>
          <w:sz w:val="24"/>
          <w:szCs w:val="24"/>
          <w:lang w:val="lt-LT"/>
        </w:rPr>
        <w:t xml:space="preserve"> 2018 m. saus</w:t>
      </w:r>
      <w:r w:rsidR="003F609F">
        <w:rPr>
          <w:rFonts w:ascii="Times New Roman" w:hAnsi="Times New Roman" w:cs="Times New Roman"/>
          <w:sz w:val="24"/>
          <w:szCs w:val="24"/>
          <w:lang w:val="lt-LT"/>
        </w:rPr>
        <w:t>į</w:t>
      </w:r>
      <w:r w:rsidR="003A71D8" w:rsidRPr="00395F29">
        <w:rPr>
          <w:rFonts w:ascii="Times New Roman" w:hAnsi="Times New Roman" w:cs="Times New Roman"/>
          <w:sz w:val="24"/>
          <w:szCs w:val="24"/>
          <w:lang w:val="lt-LT"/>
        </w:rPr>
        <w:t xml:space="preserve"> Baltijos šalių energetiką kuruojančių ministerijų ir Europos Komisijos Jungtinių tyrimų centro atstovai sutarė, kad </w:t>
      </w:r>
      <w:r w:rsidR="003F609F">
        <w:rPr>
          <w:rFonts w:ascii="Times New Roman" w:hAnsi="Times New Roman" w:cs="Times New Roman"/>
          <w:sz w:val="24"/>
          <w:szCs w:val="24"/>
          <w:lang w:val="lt-LT"/>
        </w:rPr>
        <w:t>šis centras</w:t>
      </w:r>
      <w:r w:rsidR="003F609F" w:rsidRPr="00395F29">
        <w:rPr>
          <w:rFonts w:ascii="Times New Roman" w:hAnsi="Times New Roman" w:cs="Times New Roman"/>
          <w:sz w:val="24"/>
          <w:szCs w:val="24"/>
          <w:lang w:val="lt-LT"/>
        </w:rPr>
        <w:t xml:space="preserve"> </w:t>
      </w:r>
      <w:r w:rsidR="003A71D8" w:rsidRPr="00395F29">
        <w:rPr>
          <w:rFonts w:ascii="Times New Roman" w:hAnsi="Times New Roman" w:cs="Times New Roman"/>
          <w:sz w:val="24"/>
          <w:szCs w:val="24"/>
          <w:lang w:val="lt-LT"/>
        </w:rPr>
        <w:t>2018 m. I ketv</w:t>
      </w:r>
      <w:r w:rsidR="003F609F">
        <w:rPr>
          <w:rFonts w:ascii="Times New Roman" w:hAnsi="Times New Roman" w:cs="Times New Roman"/>
          <w:sz w:val="24"/>
          <w:szCs w:val="24"/>
          <w:lang w:val="lt-LT"/>
        </w:rPr>
        <w:t>irtį</w:t>
      </w:r>
      <w:r w:rsidR="003A71D8" w:rsidRPr="00395F29">
        <w:rPr>
          <w:rFonts w:ascii="Times New Roman" w:hAnsi="Times New Roman" w:cs="Times New Roman"/>
          <w:sz w:val="24"/>
          <w:szCs w:val="24"/>
          <w:lang w:val="lt-LT"/>
        </w:rPr>
        <w:t xml:space="preserve"> – 2019 m. I ketv</w:t>
      </w:r>
      <w:r w:rsidR="003F609F">
        <w:rPr>
          <w:rFonts w:ascii="Times New Roman" w:hAnsi="Times New Roman" w:cs="Times New Roman"/>
          <w:sz w:val="24"/>
          <w:szCs w:val="24"/>
          <w:lang w:val="lt-LT"/>
        </w:rPr>
        <w:t>irtį</w:t>
      </w:r>
      <w:r w:rsidR="003A71D8" w:rsidRPr="00395F29">
        <w:rPr>
          <w:rFonts w:ascii="Times New Roman" w:hAnsi="Times New Roman" w:cs="Times New Roman"/>
          <w:sz w:val="24"/>
          <w:szCs w:val="24"/>
          <w:lang w:val="lt-LT"/>
        </w:rPr>
        <w:t xml:space="preserve"> atliks nepriklausomą vertinimą regione esančios strateginės svarbos gamtinių dujų infrastruktūros sąnaudų socializavimo regioniniu lygiu. P</w:t>
      </w:r>
      <w:r w:rsidR="003A71D8" w:rsidRPr="00395F29">
        <w:rPr>
          <w:rFonts w:ascii="Times New Roman" w:hAnsi="Times New Roman"/>
          <w:sz w:val="24"/>
          <w:szCs w:val="28"/>
          <w:lang w:val="lt-LT"/>
        </w:rPr>
        <w:t xml:space="preserve">arengta nepriklausoma Europos Komisijos </w:t>
      </w:r>
      <w:r w:rsidR="003F609F">
        <w:rPr>
          <w:rFonts w:ascii="Times New Roman" w:hAnsi="Times New Roman"/>
          <w:sz w:val="24"/>
          <w:szCs w:val="28"/>
          <w:lang w:val="lt-LT"/>
        </w:rPr>
        <w:t xml:space="preserve">Jungtinių </w:t>
      </w:r>
      <w:r w:rsidR="003A71D8" w:rsidRPr="00395F29">
        <w:rPr>
          <w:rFonts w:ascii="Times New Roman" w:hAnsi="Times New Roman"/>
          <w:sz w:val="24"/>
          <w:szCs w:val="28"/>
          <w:lang w:val="lt-LT"/>
        </w:rPr>
        <w:t>tyrimų centro studija sudarys sąlygas inicijuoti tolesnes politines diskusijas šia tema.</w:t>
      </w:r>
    </w:p>
    <w:p w14:paraId="1E087B77" w14:textId="46755467" w:rsidR="003A71D8" w:rsidRDefault="003A71D8" w:rsidP="009A4CC7">
      <w:pPr>
        <w:pStyle w:val="NoSpacing"/>
        <w:jc w:val="both"/>
        <w:rPr>
          <w:rFonts w:ascii="Times New Roman" w:hAnsi="Times New Roman" w:cs="Times New Roman"/>
          <w:bCs/>
          <w:sz w:val="24"/>
          <w:szCs w:val="24"/>
          <w:lang w:val="lt-LT"/>
        </w:rPr>
      </w:pPr>
    </w:p>
    <w:p w14:paraId="1E33DAE5" w14:textId="77B63AEC" w:rsidR="003A71D8" w:rsidRPr="000D6536" w:rsidRDefault="003A71D8" w:rsidP="009A4CC7">
      <w:pPr>
        <w:pStyle w:val="NoSpacing"/>
        <w:jc w:val="both"/>
        <w:rPr>
          <w:rFonts w:ascii="Times New Roman" w:hAnsi="Times New Roman"/>
          <w:i/>
          <w:sz w:val="24"/>
          <w:u w:val="single"/>
          <w:lang w:val="lt-LT"/>
        </w:rPr>
      </w:pPr>
      <w:r w:rsidRPr="000D6536">
        <w:rPr>
          <w:rFonts w:ascii="Times New Roman" w:hAnsi="Times New Roman"/>
          <w:i/>
          <w:sz w:val="24"/>
          <w:u w:val="single"/>
          <w:lang w:val="lt-LT"/>
        </w:rPr>
        <w:t xml:space="preserve">Lietuvos Respublikos elektros energetikos sistemos sujungimas su </w:t>
      </w:r>
      <w:r w:rsidR="00CB4245">
        <w:rPr>
          <w:rFonts w:ascii="Times New Roman" w:hAnsi="Times New Roman" w:cs="Times New Roman"/>
          <w:i/>
          <w:sz w:val="24"/>
          <w:szCs w:val="24"/>
          <w:u w:val="single"/>
          <w:lang w:val="lt-LT"/>
        </w:rPr>
        <w:t>KET</w:t>
      </w:r>
      <w:r w:rsidRPr="000D6536">
        <w:rPr>
          <w:rFonts w:ascii="Times New Roman" w:hAnsi="Times New Roman"/>
          <w:i/>
          <w:sz w:val="24"/>
          <w:u w:val="single"/>
          <w:lang w:val="lt-LT"/>
        </w:rPr>
        <w:t xml:space="preserve"> darbui sinchroniniu režimu</w:t>
      </w:r>
    </w:p>
    <w:p w14:paraId="450DD6A4" w14:textId="77777777" w:rsidR="003A71D8" w:rsidRPr="004E2F06" w:rsidRDefault="003A71D8" w:rsidP="009A4CC7">
      <w:pPr>
        <w:pStyle w:val="NoSpacing"/>
        <w:jc w:val="both"/>
        <w:rPr>
          <w:rFonts w:ascii="Times New Roman" w:hAnsi="Times New Roman" w:cs="Times New Roman"/>
          <w:bCs/>
          <w:sz w:val="24"/>
          <w:szCs w:val="24"/>
          <w:lang w:val="lt-LT"/>
        </w:rPr>
      </w:pPr>
    </w:p>
    <w:p w14:paraId="5A7B94E4" w14:textId="3D6F8388" w:rsidR="00395F29" w:rsidRDefault="00395F29" w:rsidP="009A4CC7">
      <w:pPr>
        <w:shd w:val="clear" w:color="auto" w:fill="FFFFFF"/>
        <w:spacing w:after="0" w:line="240" w:lineRule="auto"/>
        <w:jc w:val="both"/>
        <w:rPr>
          <w:rFonts w:ascii="Times New Roman" w:eastAsia="Times New Roman" w:hAnsi="Times New Roman" w:cs="Times New Roman"/>
          <w:sz w:val="24"/>
          <w:szCs w:val="24"/>
          <w:lang w:eastAsia="lt-LT"/>
        </w:rPr>
      </w:pPr>
      <w:r w:rsidRPr="006412CC">
        <w:rPr>
          <w:rFonts w:ascii="Times New Roman" w:hAnsi="Times New Roman"/>
          <w:b/>
          <w:sz w:val="24"/>
          <w:lang w:val="en-GB"/>
        </w:rPr>
        <w:t>2018</w:t>
      </w:r>
      <w:r w:rsidRPr="007F007B">
        <w:rPr>
          <w:rFonts w:ascii="Times New Roman" w:eastAsia="Times New Roman" w:hAnsi="Times New Roman" w:cs="Times New Roman"/>
          <w:b/>
          <w:sz w:val="24"/>
          <w:szCs w:val="24"/>
          <w:lang w:eastAsia="lt-LT"/>
        </w:rPr>
        <w:t xml:space="preserve"> m. įdirbis leido pasiekti reikšmingą rezultatą – </w:t>
      </w:r>
      <w:r w:rsidRPr="006412CC">
        <w:rPr>
          <w:rFonts w:ascii="Times New Roman" w:hAnsi="Times New Roman"/>
          <w:b/>
          <w:sz w:val="24"/>
          <w:lang w:val="en-GB"/>
        </w:rPr>
        <w:t>2019</w:t>
      </w:r>
      <w:r w:rsidRPr="007F007B">
        <w:rPr>
          <w:rFonts w:ascii="Times New Roman" w:eastAsia="Times New Roman" w:hAnsi="Times New Roman" w:cs="Times New Roman"/>
          <w:b/>
          <w:sz w:val="24"/>
          <w:szCs w:val="24"/>
          <w:lang w:eastAsia="lt-LT"/>
        </w:rPr>
        <w:t xml:space="preserve"> m. sausio </w:t>
      </w:r>
      <w:r w:rsidRPr="006412CC">
        <w:rPr>
          <w:rFonts w:ascii="Times New Roman" w:hAnsi="Times New Roman"/>
          <w:b/>
          <w:sz w:val="24"/>
          <w:lang w:val="en-GB"/>
        </w:rPr>
        <w:t>23</w:t>
      </w:r>
      <w:r w:rsidRPr="007F007B">
        <w:rPr>
          <w:rFonts w:ascii="Times New Roman" w:eastAsia="Times New Roman" w:hAnsi="Times New Roman" w:cs="Times New Roman"/>
          <w:b/>
          <w:sz w:val="24"/>
          <w:szCs w:val="24"/>
          <w:lang w:eastAsia="lt-LT"/>
        </w:rPr>
        <w:t xml:space="preserve"> d. </w:t>
      </w:r>
      <w:r w:rsidRPr="007F007B">
        <w:rPr>
          <w:rFonts w:ascii="Times New Roman" w:eastAsia="Times New Roman" w:hAnsi="Times New Roman" w:cs="Times New Roman"/>
          <w:b/>
          <w:bCs/>
          <w:sz w:val="24"/>
          <w:szCs w:val="24"/>
          <w:lang w:eastAsia="lt-LT"/>
        </w:rPr>
        <w:t xml:space="preserve">Europos Komisija skyrė finansavimą Baltijos šalių energetikos sistemos sinchronizacijai su </w:t>
      </w:r>
      <w:r w:rsidR="00D73511" w:rsidRPr="000D6536">
        <w:rPr>
          <w:rFonts w:ascii="Times New Roman" w:hAnsi="Times New Roman"/>
          <w:b/>
          <w:sz w:val="24"/>
        </w:rPr>
        <w:t>KET</w:t>
      </w:r>
      <w:r w:rsidRPr="006412CC">
        <w:rPr>
          <w:rFonts w:ascii="Times New Roman" w:hAnsi="Times New Roman"/>
          <w:b/>
          <w:sz w:val="24"/>
        </w:rPr>
        <w:t>.</w:t>
      </w:r>
      <w:r w:rsidRPr="009175A3">
        <w:rPr>
          <w:rFonts w:ascii="Times New Roman" w:eastAsia="Times New Roman" w:hAnsi="Times New Roman" w:cs="Times New Roman"/>
          <w:bCs/>
          <w:sz w:val="24"/>
          <w:szCs w:val="24"/>
          <w:lang w:eastAsia="lt-LT"/>
        </w:rPr>
        <w:t xml:space="preserve"> Iš Europos infrastruktūros tinklų priemonės trims Baltijos šalims skirta 323 mln. eurų, iš jų Lietuvos projektams – 125 mln. eurų. Tai pati didžiausia parama, kokią iš šio fondo energetikos infrastruktūros projektams iki šiol yra gavusi Lietuva.</w:t>
      </w:r>
      <w:r>
        <w:rPr>
          <w:rFonts w:ascii="Times New Roman" w:eastAsia="Times New Roman" w:hAnsi="Times New Roman" w:cs="Times New Roman"/>
          <w:bCs/>
          <w:sz w:val="24"/>
          <w:szCs w:val="24"/>
          <w:lang w:eastAsia="lt-LT"/>
        </w:rPr>
        <w:t xml:space="preserve"> </w:t>
      </w:r>
      <w:r w:rsidRPr="009175A3">
        <w:rPr>
          <w:rFonts w:ascii="Times New Roman" w:eastAsia="Times New Roman" w:hAnsi="Times New Roman" w:cs="Times New Roman"/>
          <w:sz w:val="24"/>
          <w:szCs w:val="24"/>
          <w:lang w:eastAsia="lt-LT"/>
        </w:rPr>
        <w:t>Ši finansinė parama padės</w:t>
      </w:r>
      <w:r>
        <w:rPr>
          <w:rFonts w:ascii="Times New Roman" w:eastAsia="Times New Roman" w:hAnsi="Times New Roman" w:cs="Times New Roman"/>
          <w:sz w:val="24"/>
          <w:szCs w:val="24"/>
          <w:lang w:eastAsia="lt-LT"/>
        </w:rPr>
        <w:t xml:space="preserve"> įgyvendinti </w:t>
      </w:r>
      <w:r w:rsidRPr="009175A3">
        <w:rPr>
          <w:rFonts w:ascii="Times New Roman" w:eastAsia="Times New Roman" w:hAnsi="Times New Roman" w:cs="Times New Roman"/>
          <w:sz w:val="24"/>
          <w:szCs w:val="24"/>
          <w:lang w:eastAsia="lt-LT"/>
        </w:rPr>
        <w:t>svarbiausią Baltijos šalių energetinio saugumo projektą ir</w:t>
      </w:r>
      <w:r>
        <w:rPr>
          <w:rFonts w:ascii="Times New Roman" w:eastAsia="Times New Roman" w:hAnsi="Times New Roman" w:cs="Times New Roman"/>
          <w:sz w:val="24"/>
          <w:szCs w:val="24"/>
          <w:lang w:eastAsia="lt-LT"/>
        </w:rPr>
        <w:t xml:space="preserve"> sustiprins Lietuvos bei kitų Baltijos šalių </w:t>
      </w:r>
      <w:r w:rsidRPr="009175A3">
        <w:rPr>
          <w:rFonts w:ascii="Times New Roman" w:eastAsia="Times New Roman" w:hAnsi="Times New Roman" w:cs="Times New Roman"/>
          <w:sz w:val="24"/>
          <w:szCs w:val="24"/>
          <w:lang w:eastAsia="lt-LT"/>
        </w:rPr>
        <w:t xml:space="preserve">energetinę </w:t>
      </w:r>
      <w:r w:rsidRPr="00170E2C">
        <w:rPr>
          <w:rFonts w:ascii="Times New Roman" w:eastAsia="Times New Roman" w:hAnsi="Times New Roman" w:cs="Times New Roman"/>
          <w:sz w:val="24"/>
          <w:szCs w:val="24"/>
          <w:lang w:eastAsia="lt-LT"/>
        </w:rPr>
        <w:t>nepriklausomybę.</w:t>
      </w:r>
      <w:r w:rsidR="00D73511">
        <w:rPr>
          <w:rFonts w:ascii="Times New Roman" w:eastAsia="Times New Roman" w:hAnsi="Times New Roman" w:cs="Times New Roman"/>
          <w:sz w:val="24"/>
          <w:szCs w:val="24"/>
          <w:lang w:eastAsia="lt-LT"/>
        </w:rPr>
        <w:t xml:space="preserve"> </w:t>
      </w:r>
      <w:r w:rsidRPr="00170E2C">
        <w:rPr>
          <w:rFonts w:ascii="Times New Roman" w:eastAsia="Times New Roman" w:hAnsi="Times New Roman" w:cs="Times New Roman"/>
          <w:sz w:val="24"/>
          <w:szCs w:val="24"/>
          <w:lang w:eastAsia="lt-LT"/>
        </w:rPr>
        <w:t>ES</w:t>
      </w:r>
      <w:r w:rsidR="00AA6059">
        <w:rPr>
          <w:rFonts w:ascii="Times New Roman" w:eastAsia="Times New Roman" w:hAnsi="Times New Roman" w:cs="Times New Roman"/>
          <w:sz w:val="24"/>
          <w:szCs w:val="24"/>
          <w:lang w:eastAsia="lt-LT"/>
        </w:rPr>
        <w:t> </w:t>
      </w:r>
      <w:r w:rsidRPr="00170E2C">
        <w:rPr>
          <w:rFonts w:ascii="Times New Roman" w:eastAsia="Times New Roman" w:hAnsi="Times New Roman" w:cs="Times New Roman"/>
          <w:sz w:val="24"/>
          <w:szCs w:val="24"/>
          <w:lang w:eastAsia="lt-LT"/>
        </w:rPr>
        <w:t>lėšomis bus finansuojama 75 proc. pirmojo etapo sinchronizacijos projektų vertės.</w:t>
      </w:r>
    </w:p>
    <w:p w14:paraId="51CB81AE" w14:textId="77777777" w:rsidR="00D73511" w:rsidRPr="00170E2C" w:rsidRDefault="00D73511" w:rsidP="009A4CC7">
      <w:pPr>
        <w:shd w:val="clear" w:color="auto" w:fill="FFFFFF"/>
        <w:spacing w:after="0" w:line="240" w:lineRule="auto"/>
        <w:jc w:val="both"/>
        <w:rPr>
          <w:rFonts w:ascii="Times New Roman" w:eastAsia="Times New Roman" w:hAnsi="Times New Roman" w:cs="Times New Roman"/>
          <w:sz w:val="24"/>
          <w:szCs w:val="24"/>
          <w:lang w:eastAsia="lt-LT"/>
        </w:rPr>
      </w:pPr>
    </w:p>
    <w:p w14:paraId="520BD1E2" w14:textId="0C0A050D" w:rsidR="00395F29" w:rsidRPr="004742FD" w:rsidRDefault="00395F29" w:rsidP="009A4CC7">
      <w:pPr>
        <w:shd w:val="clear" w:color="auto" w:fill="FFFFFF"/>
        <w:spacing w:after="0" w:line="240" w:lineRule="auto"/>
        <w:jc w:val="both"/>
        <w:rPr>
          <w:rFonts w:ascii="Times New Roman" w:eastAsia="Times New Roman" w:hAnsi="Times New Roman" w:cs="Times New Roman"/>
          <w:sz w:val="24"/>
          <w:szCs w:val="24"/>
          <w:lang w:eastAsia="lt-LT"/>
        </w:rPr>
      </w:pPr>
      <w:r w:rsidRPr="00170E2C">
        <w:rPr>
          <w:rFonts w:ascii="Times New Roman" w:eastAsia="Times New Roman" w:hAnsi="Times New Roman" w:cs="Times New Roman"/>
          <w:sz w:val="24"/>
          <w:szCs w:val="24"/>
          <w:lang w:eastAsia="lt-LT"/>
        </w:rPr>
        <w:t>E</w:t>
      </w:r>
      <w:r w:rsidR="00D73511">
        <w:rPr>
          <w:rFonts w:ascii="Times New Roman" w:eastAsia="Times New Roman" w:hAnsi="Times New Roman" w:cs="Times New Roman"/>
          <w:sz w:val="24"/>
          <w:szCs w:val="24"/>
          <w:lang w:eastAsia="lt-LT"/>
        </w:rPr>
        <w:t xml:space="preserve">uropos Komisijai </w:t>
      </w:r>
      <w:r w:rsidRPr="00170E2C">
        <w:rPr>
          <w:rFonts w:ascii="Times New Roman" w:eastAsia="Times New Roman" w:hAnsi="Times New Roman" w:cs="Times New Roman"/>
          <w:sz w:val="24"/>
          <w:szCs w:val="24"/>
          <w:lang w:eastAsia="lt-LT"/>
        </w:rPr>
        <w:t xml:space="preserve">finansuoti bus teikiami ir kiti svarbūs sinchronizacijai projektai. Antrajame etape didžiausias dėmesys bus skiriamas naujo jūrinio aukštos įtampos nuolatinės srovės (HVDC) kabelio tiesimui </w:t>
      </w:r>
      <w:r w:rsidR="00D73511" w:rsidRPr="00170E2C">
        <w:rPr>
          <w:rFonts w:ascii="Times New Roman" w:eastAsia="Times New Roman" w:hAnsi="Times New Roman" w:cs="Times New Roman"/>
          <w:sz w:val="24"/>
          <w:szCs w:val="24"/>
          <w:lang w:eastAsia="lt-LT"/>
        </w:rPr>
        <w:t xml:space="preserve">tarp </w:t>
      </w:r>
      <w:r w:rsidRPr="00170E2C">
        <w:rPr>
          <w:rFonts w:ascii="Times New Roman" w:eastAsia="Times New Roman" w:hAnsi="Times New Roman" w:cs="Times New Roman"/>
          <w:sz w:val="24"/>
          <w:szCs w:val="24"/>
          <w:lang w:eastAsia="lt-LT"/>
        </w:rPr>
        <w:t>Lietuvos ir Lenkijos. 2018 m. gruodžio 21 d. Lietuvos ir Lenkijos perdavimo sistemų operatorių</w:t>
      </w:r>
      <w:r>
        <w:rPr>
          <w:rFonts w:ascii="Times New Roman" w:eastAsia="Times New Roman" w:hAnsi="Times New Roman" w:cs="Times New Roman"/>
          <w:sz w:val="24"/>
          <w:szCs w:val="24"/>
          <w:lang w:eastAsia="lt-LT"/>
        </w:rPr>
        <w:t xml:space="preserve"> </w:t>
      </w:r>
      <w:r w:rsidRPr="007A287D">
        <w:rPr>
          <w:rFonts w:ascii="Times New Roman" w:hAnsi="Times New Roman" w:cs="Times New Roman"/>
          <w:sz w:val="24"/>
          <w:szCs w:val="24"/>
        </w:rPr>
        <w:t>LITGRID AB</w:t>
      </w:r>
      <w:r>
        <w:rPr>
          <w:rFonts w:ascii="Times New Roman" w:hAnsi="Times New Roman" w:cs="Times New Roman"/>
          <w:sz w:val="24"/>
          <w:szCs w:val="24"/>
        </w:rPr>
        <w:t xml:space="preserve"> </w:t>
      </w:r>
      <w:r w:rsidRPr="004742FD">
        <w:rPr>
          <w:rFonts w:ascii="Times New Roman" w:eastAsia="Times New Roman" w:hAnsi="Times New Roman" w:cs="Times New Roman"/>
          <w:sz w:val="24"/>
          <w:szCs w:val="24"/>
          <w:lang w:eastAsia="lt-LT"/>
        </w:rPr>
        <w:t>ir „PSE“ generaliniai direktoriai pasirašė susitarimą, kuriuo įsipareigoja pradėti nauj</w:t>
      </w:r>
      <w:r w:rsidRPr="00170E2C">
        <w:rPr>
          <w:rFonts w:ascii="Times New Roman" w:eastAsia="Times New Roman" w:hAnsi="Times New Roman" w:cs="Times New Roman"/>
          <w:sz w:val="24"/>
          <w:szCs w:val="24"/>
          <w:lang w:eastAsia="lt-LT"/>
        </w:rPr>
        <w:t>o</w:t>
      </w:r>
      <w:r w:rsidRPr="004742FD">
        <w:rPr>
          <w:rFonts w:ascii="Times New Roman" w:eastAsia="Times New Roman" w:hAnsi="Times New Roman" w:cs="Times New Roman"/>
          <w:sz w:val="24"/>
          <w:szCs w:val="24"/>
          <w:lang w:eastAsia="lt-LT"/>
        </w:rPr>
        <w:t xml:space="preserve"> kabelio tiesimo projekto parengiamojo etapo darbus.</w:t>
      </w:r>
    </w:p>
    <w:p w14:paraId="2A7FA9E3" w14:textId="77777777" w:rsidR="00395F29" w:rsidRPr="006A66DC" w:rsidRDefault="00395F29" w:rsidP="009A4CC7">
      <w:pPr>
        <w:pStyle w:val="NoSpacing"/>
        <w:jc w:val="both"/>
        <w:rPr>
          <w:rFonts w:ascii="Times New Roman" w:hAnsi="Times New Roman" w:cs="Times New Roman"/>
          <w:bCs/>
          <w:sz w:val="24"/>
          <w:szCs w:val="24"/>
          <w:lang w:val="lt-LT"/>
        </w:rPr>
      </w:pPr>
    </w:p>
    <w:p w14:paraId="7EA53AAF" w14:textId="2FCD9A62" w:rsidR="00395F29" w:rsidRPr="006A66DC" w:rsidRDefault="00395F29" w:rsidP="009A4CC7">
      <w:pPr>
        <w:pStyle w:val="NoSpacing"/>
        <w:jc w:val="both"/>
        <w:rPr>
          <w:rFonts w:ascii="Times New Roman" w:hAnsi="Times New Roman" w:cs="Times New Roman"/>
          <w:b/>
          <w:bCs/>
          <w:sz w:val="24"/>
          <w:szCs w:val="24"/>
          <w:lang w:val="lt-LT"/>
        </w:rPr>
      </w:pPr>
      <w:r w:rsidRPr="00E02C8C">
        <w:rPr>
          <w:rFonts w:ascii="Times New Roman" w:hAnsi="Times New Roman" w:cs="Times New Roman"/>
          <w:bCs/>
          <w:sz w:val="24"/>
          <w:szCs w:val="24"/>
          <w:lang w:val="lt-LT"/>
        </w:rPr>
        <w:t>2018 m. buvo vykdomi</w:t>
      </w:r>
      <w:r>
        <w:rPr>
          <w:rFonts w:ascii="Times New Roman" w:hAnsi="Times New Roman" w:cs="Times New Roman"/>
          <w:bCs/>
          <w:sz w:val="24"/>
          <w:szCs w:val="24"/>
          <w:lang w:val="lt-LT"/>
        </w:rPr>
        <w:t xml:space="preserve"> ir </w:t>
      </w:r>
      <w:r w:rsidRPr="006A66DC">
        <w:rPr>
          <w:rFonts w:ascii="Times New Roman" w:hAnsi="Times New Roman" w:cs="Times New Roman"/>
          <w:bCs/>
          <w:sz w:val="24"/>
          <w:szCs w:val="24"/>
          <w:lang w:val="lt-LT"/>
        </w:rPr>
        <w:t>šie</w:t>
      </w:r>
      <w:r>
        <w:rPr>
          <w:rFonts w:ascii="Times New Roman" w:hAnsi="Times New Roman" w:cs="Times New Roman"/>
          <w:bCs/>
          <w:sz w:val="24"/>
          <w:szCs w:val="24"/>
          <w:lang w:val="lt-LT"/>
        </w:rPr>
        <w:t xml:space="preserve"> svarbūs Vyriausybės programos įgyvendinimo plano</w:t>
      </w:r>
      <w:r w:rsidRPr="006A66DC">
        <w:rPr>
          <w:rFonts w:ascii="Times New Roman" w:hAnsi="Times New Roman" w:cs="Times New Roman"/>
          <w:bCs/>
          <w:sz w:val="24"/>
          <w:szCs w:val="24"/>
          <w:lang w:val="lt-LT"/>
        </w:rPr>
        <w:t xml:space="preserve"> veiksmai</w:t>
      </w:r>
      <w:r>
        <w:rPr>
          <w:rFonts w:ascii="Times New Roman" w:hAnsi="Times New Roman" w:cs="Times New Roman"/>
          <w:bCs/>
          <w:sz w:val="24"/>
          <w:szCs w:val="24"/>
          <w:lang w:val="lt-LT"/>
        </w:rPr>
        <w:t>:</w:t>
      </w:r>
    </w:p>
    <w:p w14:paraId="23C947E2" w14:textId="2FA02A0C" w:rsidR="00395F29" w:rsidRPr="000D6536" w:rsidRDefault="00395F29" w:rsidP="009A4CC7">
      <w:pPr>
        <w:pStyle w:val="NoSpacing"/>
        <w:numPr>
          <w:ilvl w:val="0"/>
          <w:numId w:val="15"/>
        </w:numPr>
        <w:tabs>
          <w:tab w:val="left" w:pos="1045"/>
        </w:tabs>
        <w:jc w:val="both"/>
        <w:rPr>
          <w:rFonts w:ascii="Times New Roman" w:hAnsi="Times New Roman"/>
          <w:b/>
          <w:sz w:val="24"/>
          <w:lang w:val="lt-LT"/>
        </w:rPr>
      </w:pPr>
      <w:r w:rsidRPr="000D6536">
        <w:rPr>
          <w:rFonts w:ascii="Times New Roman" w:hAnsi="Times New Roman"/>
          <w:sz w:val="24"/>
          <w:lang w:val="lt-LT"/>
        </w:rPr>
        <w:t xml:space="preserve">2018 m. birželio 28 d. Briuselyje aukščiausi Baltijos šalių, Lenkijos ir Europos Komisijos vadovai pasirašė </w:t>
      </w:r>
      <w:r w:rsidRPr="000D6536">
        <w:rPr>
          <w:rFonts w:ascii="Times New Roman" w:hAnsi="Times New Roman"/>
          <w:b/>
          <w:sz w:val="24"/>
          <w:lang w:val="lt-LT"/>
        </w:rPr>
        <w:t xml:space="preserve">politines Baltijos valstybių elektros energijos tinklų ir </w:t>
      </w:r>
      <w:r w:rsidR="009A4CC7" w:rsidRPr="000D6536">
        <w:rPr>
          <w:rFonts w:ascii="Times New Roman" w:hAnsi="Times New Roman"/>
          <w:b/>
          <w:sz w:val="24"/>
          <w:lang w:val="lt-LT"/>
        </w:rPr>
        <w:t>KET</w:t>
      </w:r>
      <w:r w:rsidRPr="000D6536">
        <w:rPr>
          <w:rFonts w:ascii="Times New Roman" w:hAnsi="Times New Roman"/>
          <w:b/>
          <w:sz w:val="24"/>
          <w:lang w:val="lt-LT"/>
        </w:rPr>
        <w:t xml:space="preserve"> sinchronizavimo veiksmų gaires</w:t>
      </w:r>
      <w:r w:rsidR="00F343DD" w:rsidRPr="000D6536">
        <w:rPr>
          <w:rFonts w:ascii="Times New Roman" w:hAnsi="Times New Roman"/>
          <w:sz w:val="24"/>
          <w:lang w:val="lt-LT"/>
        </w:rPr>
        <w:t xml:space="preserve"> (toliau – Veiksmų gairės)</w:t>
      </w:r>
      <w:r w:rsidRPr="000D6536">
        <w:rPr>
          <w:rFonts w:ascii="Times New Roman" w:hAnsi="Times New Roman"/>
          <w:sz w:val="24"/>
          <w:lang w:val="lt-LT"/>
        </w:rPr>
        <w:t xml:space="preserve">. </w:t>
      </w:r>
      <w:r w:rsidR="00F343DD" w:rsidRPr="000D6536">
        <w:rPr>
          <w:rFonts w:ascii="Times New Roman" w:hAnsi="Times New Roman"/>
          <w:sz w:val="24"/>
          <w:lang w:val="lt-LT"/>
        </w:rPr>
        <w:t xml:space="preserve">Veiksmų </w:t>
      </w:r>
      <w:r w:rsidRPr="000D6536">
        <w:rPr>
          <w:rFonts w:ascii="Times New Roman" w:hAnsi="Times New Roman"/>
          <w:sz w:val="24"/>
          <w:lang w:val="lt-LT"/>
        </w:rPr>
        <w:t xml:space="preserve">gairėmis patvirtinti aiškūs politiniai suinteresuotų šalių įsipareigojimai ir </w:t>
      </w:r>
      <w:r w:rsidR="00A00A13">
        <w:rPr>
          <w:rFonts w:ascii="Times New Roman" w:hAnsi="Times New Roman"/>
          <w:sz w:val="24"/>
          <w:szCs w:val="24"/>
          <w:lang w:val="lt-LT"/>
        </w:rPr>
        <w:t>sudarytos</w:t>
      </w:r>
      <w:r w:rsidR="00A00A13" w:rsidRPr="000D6536">
        <w:rPr>
          <w:rFonts w:ascii="Times New Roman" w:hAnsi="Times New Roman"/>
          <w:sz w:val="24"/>
          <w:szCs w:val="24"/>
          <w:lang w:val="lt-LT"/>
        </w:rPr>
        <w:t xml:space="preserve"> </w:t>
      </w:r>
      <w:r w:rsidRPr="000D6536">
        <w:rPr>
          <w:rFonts w:ascii="Times New Roman" w:hAnsi="Times New Roman"/>
          <w:sz w:val="24"/>
          <w:lang w:val="lt-LT"/>
        </w:rPr>
        <w:t>prielaidos pereiti prie praktinio sinchronizacijos įgyvendinimo.</w:t>
      </w:r>
    </w:p>
    <w:p w14:paraId="120154AE" w14:textId="24EDA2E4" w:rsidR="00395F29" w:rsidRPr="000D6536" w:rsidRDefault="00395F29" w:rsidP="009A4CC7">
      <w:pPr>
        <w:pStyle w:val="NoSpacing"/>
        <w:numPr>
          <w:ilvl w:val="0"/>
          <w:numId w:val="15"/>
        </w:numPr>
        <w:tabs>
          <w:tab w:val="left" w:pos="1045"/>
        </w:tabs>
        <w:jc w:val="both"/>
        <w:rPr>
          <w:rFonts w:ascii="Times New Roman" w:hAnsi="Times New Roman"/>
          <w:b/>
          <w:sz w:val="24"/>
          <w:lang w:val="lt-LT"/>
        </w:rPr>
      </w:pPr>
      <w:r w:rsidRPr="000D6536">
        <w:rPr>
          <w:rFonts w:ascii="Times New Roman" w:hAnsi="Times New Roman"/>
          <w:sz w:val="24"/>
          <w:lang w:val="lt-LT"/>
        </w:rPr>
        <w:t xml:space="preserve">Atsižvelgiant į </w:t>
      </w:r>
      <w:r w:rsidR="009A4CC7" w:rsidRPr="000D6536">
        <w:rPr>
          <w:rFonts w:ascii="Times New Roman" w:hAnsi="Times New Roman"/>
          <w:sz w:val="24"/>
          <w:lang w:val="lt-LT"/>
        </w:rPr>
        <w:t xml:space="preserve">Baltijos šalių elektros sistemos </w:t>
      </w:r>
      <w:r w:rsidR="009A4CC7" w:rsidRPr="000D6536">
        <w:rPr>
          <w:rFonts w:ascii="Times New Roman" w:hAnsi="Times New Roman"/>
          <w:b/>
          <w:sz w:val="24"/>
          <w:lang w:val="lt-LT"/>
        </w:rPr>
        <w:t>izoliuoto darbo galimybių studijos</w:t>
      </w:r>
      <w:r w:rsidR="009A4CC7" w:rsidRPr="000D6536">
        <w:rPr>
          <w:rFonts w:ascii="Times New Roman" w:hAnsi="Times New Roman"/>
          <w:sz w:val="24"/>
          <w:lang w:val="lt-LT"/>
        </w:rPr>
        <w:t xml:space="preserve"> </w:t>
      </w:r>
      <w:r w:rsidRPr="000D6536">
        <w:rPr>
          <w:rFonts w:ascii="Times New Roman" w:hAnsi="Times New Roman"/>
          <w:sz w:val="24"/>
          <w:lang w:val="lt-LT"/>
        </w:rPr>
        <w:t>rezultatus</w:t>
      </w:r>
      <w:r w:rsidR="00E468DC">
        <w:rPr>
          <w:rFonts w:ascii="Times New Roman" w:hAnsi="Times New Roman" w:cs="Times New Roman"/>
          <w:sz w:val="24"/>
          <w:szCs w:val="24"/>
          <w:lang w:val="lt-LT"/>
        </w:rPr>
        <w:t>,</w:t>
      </w:r>
      <w:r w:rsidRPr="000D6536">
        <w:rPr>
          <w:rFonts w:ascii="Times New Roman" w:hAnsi="Times New Roman"/>
          <w:sz w:val="24"/>
          <w:lang w:val="lt-LT"/>
        </w:rPr>
        <w:t xml:space="preserve"> </w:t>
      </w:r>
      <w:r w:rsidR="00E468DC">
        <w:rPr>
          <w:rFonts w:ascii="Times New Roman" w:hAnsi="Times New Roman" w:cs="Times New Roman"/>
          <w:sz w:val="24"/>
          <w:szCs w:val="24"/>
          <w:lang w:val="lt-LT"/>
        </w:rPr>
        <w:t>atitinkamai rengiamasi atlikti</w:t>
      </w:r>
      <w:r w:rsidRPr="000D6536">
        <w:rPr>
          <w:rFonts w:ascii="Times New Roman" w:hAnsi="Times New Roman"/>
          <w:sz w:val="24"/>
          <w:lang w:val="lt-LT"/>
        </w:rPr>
        <w:t xml:space="preserve"> izoliuoto darbo </w:t>
      </w:r>
      <w:r w:rsidRPr="000D6536">
        <w:rPr>
          <w:rFonts w:ascii="Times New Roman" w:hAnsi="Times New Roman" w:cs="Times New Roman"/>
          <w:sz w:val="24"/>
          <w:szCs w:val="24"/>
          <w:lang w:val="lt-LT"/>
        </w:rPr>
        <w:t>bandym</w:t>
      </w:r>
      <w:r w:rsidR="00E468DC">
        <w:rPr>
          <w:rFonts w:ascii="Times New Roman" w:hAnsi="Times New Roman" w:cs="Times New Roman"/>
          <w:sz w:val="24"/>
          <w:szCs w:val="24"/>
          <w:lang w:val="lt-LT"/>
        </w:rPr>
        <w:t>ą</w:t>
      </w:r>
      <w:r w:rsidRPr="000D6536">
        <w:rPr>
          <w:rFonts w:ascii="Times New Roman" w:hAnsi="Times New Roman"/>
          <w:sz w:val="24"/>
          <w:lang w:val="lt-LT"/>
        </w:rPr>
        <w:t>.</w:t>
      </w:r>
      <w:r w:rsidR="00D73511" w:rsidRPr="000D6536">
        <w:rPr>
          <w:rFonts w:ascii="Times New Roman" w:hAnsi="Times New Roman"/>
          <w:b/>
          <w:sz w:val="24"/>
          <w:lang w:val="lt-LT"/>
        </w:rPr>
        <w:t xml:space="preserve"> </w:t>
      </w:r>
      <w:r w:rsidRPr="000D6536">
        <w:rPr>
          <w:rFonts w:ascii="Times New Roman" w:hAnsi="Times New Roman"/>
          <w:sz w:val="24"/>
          <w:lang w:val="lt-LT"/>
        </w:rPr>
        <w:t xml:space="preserve">Bandymo metu bus įvertintos elektros energetikos sistemų techninės ir organizacinės galimybės veikti izoliuotu režimu ir nustatyti </w:t>
      </w:r>
      <w:r w:rsidRPr="000D6536">
        <w:rPr>
          <w:rFonts w:ascii="Times New Roman" w:hAnsi="Times New Roman"/>
          <w:sz w:val="24"/>
          <w:szCs w:val="24"/>
          <w:lang w:val="lt-LT"/>
        </w:rPr>
        <w:t>reik</w:t>
      </w:r>
      <w:r w:rsidR="00C92FB2">
        <w:rPr>
          <w:rFonts w:ascii="Times New Roman" w:hAnsi="Times New Roman"/>
          <w:sz w:val="24"/>
          <w:szCs w:val="24"/>
          <w:lang w:val="lt-LT"/>
        </w:rPr>
        <w:t>iami</w:t>
      </w:r>
      <w:r w:rsidRPr="000D6536">
        <w:rPr>
          <w:rFonts w:ascii="Times New Roman" w:hAnsi="Times New Roman"/>
          <w:sz w:val="24"/>
          <w:lang w:val="lt-LT"/>
        </w:rPr>
        <w:t xml:space="preserve"> patobulinimai.</w:t>
      </w:r>
    </w:p>
    <w:p w14:paraId="581A4DFB" w14:textId="42492012" w:rsidR="00395F29" w:rsidRPr="000D6536" w:rsidRDefault="00395F29" w:rsidP="009A4CC7">
      <w:pPr>
        <w:pStyle w:val="NoSpacing"/>
        <w:numPr>
          <w:ilvl w:val="0"/>
          <w:numId w:val="15"/>
        </w:numPr>
        <w:tabs>
          <w:tab w:val="left" w:pos="1045"/>
        </w:tabs>
        <w:jc w:val="both"/>
        <w:rPr>
          <w:rFonts w:ascii="Times New Roman" w:hAnsi="Times New Roman"/>
          <w:b/>
          <w:sz w:val="24"/>
          <w:lang w:val="lt-LT"/>
        </w:rPr>
      </w:pPr>
      <w:r w:rsidRPr="000D6536">
        <w:rPr>
          <w:rFonts w:ascii="Times New Roman" w:hAnsi="Times New Roman"/>
          <w:b/>
          <w:sz w:val="24"/>
          <w:lang w:val="lt-LT"/>
        </w:rPr>
        <w:t xml:space="preserve">ENTSO-E sinchronizacijos sąlygų katalogo išdavimas. </w:t>
      </w:r>
      <w:r w:rsidRPr="000D6536">
        <w:rPr>
          <w:rFonts w:ascii="Times New Roman" w:hAnsi="Times New Roman"/>
          <w:sz w:val="24"/>
          <w:lang w:val="lt-LT"/>
        </w:rPr>
        <w:t xml:space="preserve">2018 m. rugsėjo 19 d. Baltijos šalių elektros perdavimo sistemų operatoriai, vadovaudamiesi Europos elektros perdavimo sistemos operatorių asociacijos ENTSO-E nustatyta tvarka, Lenkijos elektros perdavimo sistemos operatoriui pateikė paraišką dėl sinchronizacijos sąlygų išdavimo, </w:t>
      </w:r>
      <w:r w:rsidR="00C92FB2">
        <w:rPr>
          <w:rFonts w:ascii="Times New Roman" w:hAnsi="Times New Roman" w:cs="Times New Roman"/>
          <w:sz w:val="24"/>
          <w:szCs w:val="24"/>
          <w:lang w:val="lt-LT"/>
        </w:rPr>
        <w:t>o</w:t>
      </w:r>
      <w:r w:rsidR="00C92FB2" w:rsidRPr="000D6536">
        <w:rPr>
          <w:rFonts w:ascii="Times New Roman" w:hAnsi="Times New Roman" w:cs="Times New Roman"/>
          <w:sz w:val="24"/>
          <w:szCs w:val="24"/>
          <w:lang w:val="lt-LT"/>
        </w:rPr>
        <w:t xml:space="preserve"> </w:t>
      </w:r>
      <w:r w:rsidRPr="000D6536">
        <w:rPr>
          <w:rFonts w:ascii="Times New Roman" w:hAnsi="Times New Roman"/>
          <w:sz w:val="24"/>
          <w:lang w:val="lt-LT"/>
        </w:rPr>
        <w:t xml:space="preserve">Lenkijos elektros perdavimo sistemos operatorius įteikė </w:t>
      </w:r>
      <w:r w:rsidR="00C92FB2">
        <w:rPr>
          <w:rFonts w:ascii="Times New Roman" w:hAnsi="Times New Roman" w:cs="Times New Roman"/>
          <w:sz w:val="24"/>
          <w:szCs w:val="24"/>
          <w:lang w:val="lt-LT"/>
        </w:rPr>
        <w:t xml:space="preserve">ją </w:t>
      </w:r>
      <w:r w:rsidRPr="000D6536">
        <w:rPr>
          <w:rFonts w:ascii="Times New Roman" w:hAnsi="Times New Roman"/>
          <w:sz w:val="24"/>
          <w:lang w:val="lt-LT"/>
        </w:rPr>
        <w:t>ENTSO-E. Pateikus paraišką oficialiai prasidėjo praktinis sinchronizacijos projekto įgyvendinimas.</w:t>
      </w:r>
    </w:p>
    <w:p w14:paraId="042E8DEC" w14:textId="65CEF34D" w:rsidR="00395F29" w:rsidRPr="000D6536" w:rsidRDefault="00395F29" w:rsidP="009A4CC7">
      <w:pPr>
        <w:pStyle w:val="NoSpacing"/>
        <w:numPr>
          <w:ilvl w:val="0"/>
          <w:numId w:val="15"/>
        </w:numPr>
        <w:tabs>
          <w:tab w:val="left" w:pos="1045"/>
        </w:tabs>
        <w:jc w:val="both"/>
        <w:rPr>
          <w:rFonts w:ascii="Times New Roman" w:hAnsi="Times New Roman"/>
          <w:b/>
          <w:sz w:val="24"/>
          <w:lang w:val="lt-LT"/>
        </w:rPr>
      </w:pPr>
      <w:r w:rsidRPr="000D6536">
        <w:rPr>
          <w:rFonts w:ascii="Times New Roman" w:hAnsi="Times New Roman"/>
          <w:b/>
          <w:sz w:val="24"/>
          <w:lang w:val="lt-LT"/>
        </w:rPr>
        <w:t xml:space="preserve">Sutarimas dėl Lietuvai palankios </w:t>
      </w:r>
      <w:proofErr w:type="spellStart"/>
      <w:r w:rsidRPr="000D6536">
        <w:rPr>
          <w:rFonts w:ascii="Times New Roman" w:hAnsi="Times New Roman"/>
          <w:b/>
          <w:sz w:val="24"/>
          <w:lang w:val="lt-LT"/>
        </w:rPr>
        <w:t>desinchronizacijos</w:t>
      </w:r>
      <w:proofErr w:type="spellEnd"/>
      <w:r w:rsidRPr="000D6536">
        <w:rPr>
          <w:rFonts w:ascii="Times New Roman" w:hAnsi="Times New Roman"/>
          <w:b/>
          <w:sz w:val="24"/>
          <w:lang w:val="lt-LT"/>
        </w:rPr>
        <w:t xml:space="preserve"> nuo IPS/UPS sistemos. </w:t>
      </w:r>
      <w:r w:rsidRPr="000D6536">
        <w:rPr>
          <w:rFonts w:ascii="Times New Roman" w:hAnsi="Times New Roman"/>
          <w:sz w:val="24"/>
          <w:lang w:val="lt-LT"/>
        </w:rPr>
        <w:t xml:space="preserve">2018 m. birželio 28 d. </w:t>
      </w:r>
      <w:r w:rsidR="00C92FB2">
        <w:rPr>
          <w:rFonts w:ascii="Times New Roman" w:hAnsi="Times New Roman" w:cs="Times New Roman"/>
          <w:sz w:val="24"/>
          <w:szCs w:val="24"/>
          <w:lang w:val="lt-LT"/>
        </w:rPr>
        <w:t xml:space="preserve">pasirašytose </w:t>
      </w:r>
      <w:r w:rsidRPr="000D6536">
        <w:rPr>
          <w:rFonts w:ascii="Times New Roman" w:hAnsi="Times New Roman"/>
          <w:sz w:val="24"/>
          <w:lang w:val="lt-LT"/>
        </w:rPr>
        <w:t xml:space="preserve">Veiksmų gairėse numatyta, kad Europos Komisija nieko </w:t>
      </w:r>
      <w:r w:rsidRPr="000D6536">
        <w:rPr>
          <w:rFonts w:ascii="Times New Roman" w:hAnsi="Times New Roman" w:cs="Times New Roman"/>
          <w:sz w:val="24"/>
          <w:szCs w:val="24"/>
          <w:lang w:val="lt-LT"/>
        </w:rPr>
        <w:t>nelauk</w:t>
      </w:r>
      <w:r w:rsidR="00C92FB2">
        <w:rPr>
          <w:rFonts w:ascii="Times New Roman" w:hAnsi="Times New Roman" w:cs="Times New Roman"/>
          <w:sz w:val="24"/>
          <w:szCs w:val="24"/>
          <w:lang w:val="lt-LT"/>
        </w:rPr>
        <w:t>dama</w:t>
      </w:r>
      <w:r w:rsidRPr="000D6536">
        <w:rPr>
          <w:rFonts w:ascii="Times New Roman" w:hAnsi="Times New Roman"/>
          <w:sz w:val="24"/>
          <w:lang w:val="lt-LT"/>
        </w:rPr>
        <w:t xml:space="preserve"> turėtų inicijuoti diskusijas su Rusija ir Baltarusija dėl </w:t>
      </w:r>
      <w:proofErr w:type="spellStart"/>
      <w:r w:rsidRPr="000D6536">
        <w:rPr>
          <w:rFonts w:ascii="Times New Roman" w:hAnsi="Times New Roman"/>
          <w:sz w:val="24"/>
          <w:lang w:val="lt-LT"/>
        </w:rPr>
        <w:t>desinchronizacijos</w:t>
      </w:r>
      <w:proofErr w:type="spellEnd"/>
      <w:r w:rsidRPr="000D6536">
        <w:rPr>
          <w:rFonts w:ascii="Times New Roman" w:hAnsi="Times New Roman"/>
          <w:sz w:val="24"/>
          <w:lang w:val="lt-LT"/>
        </w:rPr>
        <w:t xml:space="preserve"> nuo IPS/UPS sistemos, o apie šio proceso eigos rezultatus informuoti BEMIP aukšto lygmens grupę. Per 2019 m. tikimasi susitarti dėl Baltijos šalių elektros energetikos sistemų </w:t>
      </w:r>
      <w:proofErr w:type="spellStart"/>
      <w:r w:rsidRPr="000D6536">
        <w:rPr>
          <w:rFonts w:ascii="Times New Roman" w:hAnsi="Times New Roman"/>
          <w:sz w:val="24"/>
          <w:lang w:val="lt-LT"/>
        </w:rPr>
        <w:t>desinchronizavimo</w:t>
      </w:r>
      <w:proofErr w:type="spellEnd"/>
      <w:r w:rsidRPr="000D6536">
        <w:rPr>
          <w:rFonts w:ascii="Times New Roman" w:hAnsi="Times New Roman"/>
          <w:sz w:val="24"/>
          <w:lang w:val="lt-LT"/>
        </w:rPr>
        <w:t xml:space="preserve"> nuo IPS/UPS sistemos </w:t>
      </w:r>
      <w:r w:rsidR="002C1A92">
        <w:rPr>
          <w:rFonts w:ascii="Times New Roman" w:hAnsi="Times New Roman"/>
          <w:sz w:val="24"/>
          <w:szCs w:val="24"/>
          <w:lang w:val="lt-LT"/>
        </w:rPr>
        <w:t xml:space="preserve">techninių </w:t>
      </w:r>
      <w:r w:rsidRPr="000D6536">
        <w:rPr>
          <w:rFonts w:ascii="Times New Roman" w:hAnsi="Times New Roman"/>
          <w:sz w:val="24"/>
          <w:lang w:val="lt-LT"/>
        </w:rPr>
        <w:t>sąlygų.</w:t>
      </w:r>
    </w:p>
    <w:p w14:paraId="09075441" w14:textId="39F6CB25" w:rsidR="00395F29" w:rsidRPr="00D73511" w:rsidRDefault="00395F29" w:rsidP="009A4CC7">
      <w:pPr>
        <w:pStyle w:val="NoSpacing"/>
        <w:numPr>
          <w:ilvl w:val="0"/>
          <w:numId w:val="15"/>
        </w:numPr>
        <w:tabs>
          <w:tab w:val="left" w:pos="1045"/>
        </w:tabs>
        <w:jc w:val="both"/>
        <w:rPr>
          <w:rFonts w:ascii="Times New Roman" w:hAnsi="Times New Roman"/>
          <w:b/>
          <w:sz w:val="24"/>
          <w:szCs w:val="28"/>
          <w:lang w:val="lt-LT"/>
        </w:rPr>
      </w:pPr>
      <w:r w:rsidRPr="000D6536">
        <w:rPr>
          <w:rFonts w:ascii="Times New Roman" w:hAnsi="Times New Roman"/>
          <w:b/>
          <w:sz w:val="24"/>
          <w:lang w:val="lt-LT"/>
        </w:rPr>
        <w:t>Techninių ir kitų susijusių sinchronizacijos reikalavimų įgyvendinimas</w:t>
      </w:r>
      <w:r w:rsidR="009A4CC7" w:rsidRPr="000D6536">
        <w:rPr>
          <w:rFonts w:ascii="Times New Roman" w:hAnsi="Times New Roman"/>
          <w:b/>
          <w:sz w:val="24"/>
          <w:lang w:val="lt-LT"/>
        </w:rPr>
        <w:t xml:space="preserve">, </w:t>
      </w:r>
      <w:r w:rsidR="009A4CC7" w:rsidRPr="000D6536">
        <w:rPr>
          <w:rFonts w:ascii="Times New Roman" w:hAnsi="Times New Roman"/>
          <w:sz w:val="24"/>
          <w:lang w:val="lt-LT"/>
        </w:rPr>
        <w:t xml:space="preserve">siekiant pradėti </w:t>
      </w:r>
      <w:r w:rsidRPr="000D6536">
        <w:rPr>
          <w:rFonts w:ascii="Times New Roman" w:hAnsi="Times New Roman"/>
          <w:sz w:val="24"/>
          <w:lang w:val="lt-LT"/>
        </w:rPr>
        <w:t>įgyvendinti konkre</w:t>
      </w:r>
      <w:r w:rsidR="009A4CC7" w:rsidRPr="000D6536">
        <w:rPr>
          <w:rFonts w:ascii="Times New Roman" w:hAnsi="Times New Roman"/>
          <w:sz w:val="24"/>
          <w:lang w:val="lt-LT"/>
        </w:rPr>
        <w:t>čius</w:t>
      </w:r>
      <w:r w:rsidRPr="000D6536">
        <w:rPr>
          <w:rFonts w:ascii="Times New Roman" w:hAnsi="Times New Roman"/>
          <w:sz w:val="24"/>
          <w:lang w:val="lt-LT"/>
        </w:rPr>
        <w:t xml:space="preserve"> infrastruktūrini</w:t>
      </w:r>
      <w:r w:rsidR="009A4CC7" w:rsidRPr="000D6536">
        <w:rPr>
          <w:rFonts w:ascii="Times New Roman" w:hAnsi="Times New Roman"/>
          <w:sz w:val="24"/>
          <w:lang w:val="lt-LT"/>
        </w:rPr>
        <w:t>us</w:t>
      </w:r>
      <w:r w:rsidRPr="000D6536">
        <w:rPr>
          <w:rFonts w:ascii="Times New Roman" w:hAnsi="Times New Roman"/>
          <w:sz w:val="24"/>
          <w:lang w:val="lt-LT"/>
        </w:rPr>
        <w:t xml:space="preserve"> projekt</w:t>
      </w:r>
      <w:r w:rsidR="009A4CC7" w:rsidRPr="000D6536">
        <w:rPr>
          <w:rFonts w:ascii="Times New Roman" w:hAnsi="Times New Roman"/>
          <w:sz w:val="24"/>
          <w:lang w:val="lt-LT"/>
        </w:rPr>
        <w:t>us</w:t>
      </w:r>
      <w:r w:rsidRPr="000D6536">
        <w:rPr>
          <w:rFonts w:ascii="Times New Roman" w:hAnsi="Times New Roman"/>
          <w:sz w:val="24"/>
          <w:lang w:val="lt-LT"/>
        </w:rPr>
        <w:t>, reikaling</w:t>
      </w:r>
      <w:r w:rsidR="009A4CC7" w:rsidRPr="000D6536">
        <w:rPr>
          <w:rFonts w:ascii="Times New Roman" w:hAnsi="Times New Roman"/>
          <w:sz w:val="24"/>
          <w:lang w:val="lt-LT"/>
        </w:rPr>
        <w:t>us</w:t>
      </w:r>
      <w:r w:rsidRPr="000D6536">
        <w:rPr>
          <w:rFonts w:ascii="Times New Roman" w:hAnsi="Times New Roman"/>
          <w:sz w:val="24"/>
          <w:lang w:val="lt-LT"/>
        </w:rPr>
        <w:t xml:space="preserve"> Baltijos šalių sinchronizacijai su </w:t>
      </w:r>
      <w:r w:rsidR="00F343DD" w:rsidRPr="000D6536">
        <w:rPr>
          <w:rFonts w:ascii="Times New Roman" w:hAnsi="Times New Roman"/>
          <w:sz w:val="24"/>
          <w:lang w:val="lt-LT"/>
        </w:rPr>
        <w:t>KET</w:t>
      </w:r>
      <w:r w:rsidRPr="000D6536">
        <w:rPr>
          <w:rFonts w:ascii="Times New Roman" w:hAnsi="Times New Roman"/>
          <w:sz w:val="24"/>
          <w:lang w:val="lt-LT"/>
        </w:rPr>
        <w:t>.</w:t>
      </w:r>
    </w:p>
    <w:p w14:paraId="67FC5AEF" w14:textId="77777777" w:rsidR="00C221EF" w:rsidRDefault="00C221EF">
      <w:pPr>
        <w:rPr>
          <w:rFonts w:ascii="Times New Roman" w:eastAsiaTheme="majorEastAsia"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57397C6F" w14:textId="4F58AD0F" w:rsidR="00952753" w:rsidRPr="001A3BF5" w:rsidRDefault="007C2201" w:rsidP="001A3BF5">
      <w:pPr>
        <w:jc w:val="both"/>
        <w:rPr>
          <w:rFonts w:ascii="Times New Roman" w:hAnsi="Times New Roman" w:cs="Times New Roman"/>
          <w:b/>
          <w:color w:val="002060"/>
          <w:sz w:val="28"/>
          <w:szCs w:val="28"/>
        </w:rPr>
      </w:pPr>
      <w:bookmarkStart w:id="90" w:name="_Toc531605473"/>
      <w:r w:rsidRPr="001A3BF5">
        <w:rPr>
          <w:rFonts w:ascii="Times New Roman" w:hAnsi="Times New Roman" w:cs="Times New Roman"/>
          <w:b/>
          <w:color w:val="002060"/>
          <w:sz w:val="28"/>
          <w:szCs w:val="28"/>
        </w:rPr>
        <w:lastRenderedPageBreak/>
        <w:t xml:space="preserve">5.3 </w:t>
      </w:r>
      <w:r w:rsidR="004C33EF" w:rsidRPr="001A3BF5">
        <w:rPr>
          <w:rFonts w:ascii="Times New Roman" w:hAnsi="Times New Roman" w:cs="Times New Roman"/>
          <w:b/>
          <w:color w:val="002060"/>
          <w:sz w:val="28"/>
          <w:szCs w:val="28"/>
        </w:rPr>
        <w:t xml:space="preserve">kryptis. </w:t>
      </w:r>
      <w:r w:rsidRPr="001A3BF5">
        <w:rPr>
          <w:rFonts w:ascii="Times New Roman" w:hAnsi="Times New Roman" w:cs="Times New Roman"/>
          <w:b/>
          <w:color w:val="002060"/>
          <w:sz w:val="28"/>
          <w:szCs w:val="28"/>
        </w:rPr>
        <w:t>Pilietiškumo ugdymas, pilietinių galių ir žmogaus teisių apsaugos stiprinimas</w:t>
      </w:r>
      <w:bookmarkEnd w:id="90"/>
      <w:r w:rsidR="00504371" w:rsidRPr="001A3BF5">
        <w:rPr>
          <w:rFonts w:ascii="Times New Roman" w:hAnsi="Times New Roman" w:cs="Times New Roman"/>
          <w:b/>
          <w:color w:val="002060"/>
          <w:sz w:val="28"/>
          <w:szCs w:val="28"/>
        </w:rPr>
        <w:t xml:space="preserve"> </w:t>
      </w:r>
    </w:p>
    <w:p w14:paraId="53678098" w14:textId="4CFE41FC" w:rsidR="004C33EF" w:rsidRPr="000D6536" w:rsidRDefault="004C33EF" w:rsidP="00764D0A">
      <w:pPr>
        <w:pStyle w:val="NoSpacing"/>
        <w:rPr>
          <w:lang w:val="lt-LT"/>
        </w:rPr>
      </w:pPr>
    </w:p>
    <w:p w14:paraId="00F40BF8" w14:textId="0BF5E3AF" w:rsidR="00CE2886" w:rsidRPr="00CE2886" w:rsidRDefault="00CE2886" w:rsidP="001A3BF5">
      <w:pPr>
        <w:shd w:val="clear" w:color="auto" w:fill="BFBFBF" w:themeFill="background1" w:themeFillShade="BF"/>
        <w:spacing w:after="0" w:line="240" w:lineRule="auto"/>
        <w:jc w:val="both"/>
        <w:rPr>
          <w:rFonts w:ascii="Times New Roman" w:hAnsi="Times New Roman" w:cs="Times New Roman"/>
          <w:b/>
          <w:sz w:val="24"/>
          <w:szCs w:val="24"/>
        </w:rPr>
      </w:pPr>
      <w:r w:rsidRPr="00CE2886">
        <w:rPr>
          <w:rFonts w:ascii="Times New Roman" w:hAnsi="Times New Roman" w:cs="Times New Roman"/>
          <w:b/>
          <w:sz w:val="24"/>
          <w:szCs w:val="24"/>
        </w:rPr>
        <w:t>Pilietiškumo ugdymas ir pilietinių galių stiprinimas</w:t>
      </w:r>
    </w:p>
    <w:p w14:paraId="3ACF0636" w14:textId="77777777" w:rsidR="00CE2886" w:rsidRDefault="00CE2886" w:rsidP="00883314">
      <w:pPr>
        <w:spacing w:after="0" w:line="240" w:lineRule="auto"/>
        <w:jc w:val="both"/>
        <w:rPr>
          <w:rFonts w:ascii="Times New Roman" w:hAnsi="Times New Roman" w:cs="Times New Roman"/>
          <w:sz w:val="24"/>
          <w:szCs w:val="24"/>
        </w:rPr>
      </w:pPr>
    </w:p>
    <w:p w14:paraId="28621A07" w14:textId="7C771F2D" w:rsidR="00883314" w:rsidRPr="00883314" w:rsidRDefault="00883314" w:rsidP="00883314">
      <w:pPr>
        <w:spacing w:after="0" w:line="240" w:lineRule="auto"/>
        <w:jc w:val="both"/>
        <w:rPr>
          <w:rFonts w:ascii="Times New Roman" w:eastAsia="Times New Roman" w:hAnsi="Times New Roman" w:cs="Times New Roman"/>
          <w:color w:val="000000"/>
          <w:sz w:val="24"/>
          <w:szCs w:val="24"/>
          <w:lang w:eastAsia="lt-LT"/>
        </w:rPr>
      </w:pPr>
      <w:r>
        <w:rPr>
          <w:rFonts w:ascii="Times New Roman" w:hAnsi="Times New Roman" w:cs="Times New Roman"/>
          <w:sz w:val="24"/>
          <w:szCs w:val="24"/>
        </w:rPr>
        <w:t>Vyriausybė</w:t>
      </w:r>
      <w:r w:rsidRPr="00883314">
        <w:rPr>
          <w:rFonts w:ascii="Times New Roman" w:hAnsi="Times New Roman" w:cs="Times New Roman"/>
          <w:sz w:val="24"/>
          <w:szCs w:val="24"/>
        </w:rPr>
        <w:t xml:space="preserve">, </w:t>
      </w:r>
      <w:r>
        <w:rPr>
          <w:rFonts w:ascii="Times New Roman" w:hAnsi="Times New Roman" w:cs="Times New Roman"/>
          <w:sz w:val="24"/>
          <w:szCs w:val="24"/>
        </w:rPr>
        <w:t>įgyvendindama šią kryptį</w:t>
      </w:r>
      <w:r w:rsidRPr="00883314">
        <w:rPr>
          <w:rFonts w:ascii="Times New Roman" w:hAnsi="Times New Roman" w:cs="Times New Roman"/>
          <w:sz w:val="24"/>
          <w:szCs w:val="24"/>
        </w:rPr>
        <w:t>, siekia pilietiškai aktyvios, kritiškai mąstančios bei atsparios informacinės grėsmėms visuomenės ugdymo.</w:t>
      </w:r>
      <w:r w:rsidRPr="00883314">
        <w:rPr>
          <w:rFonts w:ascii="Times New Roman" w:eastAsia="Times New Roman" w:hAnsi="Times New Roman" w:cs="Times New Roman"/>
          <w:color w:val="000000"/>
          <w:sz w:val="24"/>
          <w:szCs w:val="24"/>
          <w:lang w:eastAsia="lt-LT"/>
        </w:rPr>
        <w:t xml:space="preserve"> </w:t>
      </w:r>
      <w:r>
        <w:rPr>
          <w:rFonts w:ascii="Times New Roman" w:eastAsia="Times New Roman" w:hAnsi="Times New Roman" w:cs="Times New Roman"/>
          <w:color w:val="000000"/>
          <w:sz w:val="24"/>
          <w:szCs w:val="24"/>
          <w:lang w:eastAsia="lt-LT"/>
        </w:rPr>
        <w:t>Svarbus t</w:t>
      </w:r>
      <w:r w:rsidRPr="00883314">
        <w:rPr>
          <w:rFonts w:ascii="Times New Roman" w:eastAsia="Times New Roman" w:hAnsi="Times New Roman" w:cs="Times New Roman"/>
          <w:color w:val="000000"/>
          <w:sz w:val="24"/>
          <w:szCs w:val="24"/>
          <w:lang w:eastAsia="lt-LT"/>
        </w:rPr>
        <w:t xml:space="preserve">virtos visuomenės požymis yra gebėjimas kritiškai mąstyti, vertinti gaunamą informaciją bei atsakingai formuluoti ir įvairiomis priemonėmis, tarp jų meninės ir kultūrinės raiškos priemonėmis, išreikšti savo pilietinę poziciją. </w:t>
      </w:r>
    </w:p>
    <w:p w14:paraId="51363A29" w14:textId="77777777" w:rsidR="00883314" w:rsidRPr="000D6536" w:rsidRDefault="00883314" w:rsidP="00764D0A">
      <w:pPr>
        <w:pStyle w:val="NoSpacing"/>
        <w:rPr>
          <w:lang w:val="lt-LT"/>
        </w:rPr>
      </w:pPr>
    </w:p>
    <w:p w14:paraId="5E090533" w14:textId="16FEFDD4" w:rsidR="006B3F4F" w:rsidRPr="006B3F4F" w:rsidRDefault="00BB6846" w:rsidP="006B3F4F">
      <w:pPr>
        <w:spacing w:after="120" w:line="240" w:lineRule="auto"/>
        <w:jc w:val="center"/>
        <w:rPr>
          <w:rFonts w:ascii="Times New Roman" w:hAnsi="Times New Roman" w:cs="Times New Roman"/>
          <w:sz w:val="24"/>
          <w:szCs w:val="24"/>
        </w:rPr>
      </w:pPr>
      <w:r>
        <w:rPr>
          <w:rFonts w:ascii="Times New Roman" w:hAnsi="Times New Roman" w:cs="Times New Roman"/>
          <w:b/>
          <w:bCs/>
          <w:color w:val="000000" w:themeColor="text1"/>
          <w:sz w:val="24"/>
          <w:szCs w:val="24"/>
        </w:rPr>
        <w:t>13</w:t>
      </w:r>
      <w:r w:rsidR="007B760F">
        <w:rPr>
          <w:rFonts w:ascii="Times New Roman" w:hAnsi="Times New Roman" w:cs="Times New Roman"/>
          <w:b/>
          <w:bCs/>
          <w:color w:val="000000" w:themeColor="text1"/>
          <w:sz w:val="24"/>
          <w:szCs w:val="24"/>
        </w:rPr>
        <w:t>5</w:t>
      </w:r>
      <w:r w:rsidR="006B3F4F" w:rsidRPr="006B3F4F">
        <w:rPr>
          <w:rFonts w:ascii="Times New Roman" w:hAnsi="Times New Roman" w:cs="Times New Roman"/>
          <w:b/>
          <w:bCs/>
          <w:color w:val="000000" w:themeColor="text1"/>
          <w:sz w:val="24"/>
          <w:szCs w:val="24"/>
        </w:rPr>
        <w:t xml:space="preserve"> pav. </w:t>
      </w:r>
      <w:r w:rsidR="006B3F4F" w:rsidRPr="006B3F4F">
        <w:rPr>
          <w:rFonts w:ascii="Times New Roman" w:hAnsi="Times New Roman" w:cs="Times New Roman"/>
          <w:i/>
          <w:sz w:val="24"/>
          <w:szCs w:val="24"/>
        </w:rPr>
        <w:t>Pilietinės galios indeksas</w:t>
      </w:r>
      <w:r w:rsidR="00883314">
        <w:rPr>
          <w:rStyle w:val="FootnoteReference"/>
          <w:rFonts w:ascii="Times New Roman" w:hAnsi="Times New Roman" w:cs="Times New Roman"/>
          <w:i/>
          <w:sz w:val="24"/>
          <w:szCs w:val="24"/>
        </w:rPr>
        <w:footnoteReference w:id="26"/>
      </w:r>
    </w:p>
    <w:p w14:paraId="1B196061" w14:textId="77777777" w:rsidR="006B3F4F" w:rsidRPr="006B3F4F" w:rsidRDefault="006B3F4F" w:rsidP="006B3F4F">
      <w:pPr>
        <w:spacing w:line="240" w:lineRule="auto"/>
        <w:jc w:val="center"/>
        <w:rPr>
          <w:rFonts w:ascii="Times New Roman" w:hAnsi="Times New Roman" w:cs="Times New Roman"/>
          <w:i/>
          <w:color w:val="808080" w:themeColor="background1" w:themeShade="80"/>
          <w:sz w:val="20"/>
          <w:szCs w:val="24"/>
        </w:rPr>
      </w:pPr>
      <w:r w:rsidRPr="006B3F4F">
        <w:rPr>
          <w:rFonts w:ascii="Times New Roman" w:hAnsi="Times New Roman" w:cs="Times New Roman"/>
          <w:noProof/>
          <w:lang w:eastAsia="lt-LT"/>
        </w:rPr>
        <w:drawing>
          <wp:inline distT="0" distB="0" distL="0" distR="0" wp14:anchorId="62D25676" wp14:editId="3F7F45D9">
            <wp:extent cx="5381397" cy="1351912"/>
            <wp:effectExtent l="0" t="0" r="10160" b="1270"/>
            <wp:docPr id="20" name="Diagrama 20"/>
            <wp:cNvGraphicFramePr/>
            <a:graphic xmlns:a="http://schemas.openxmlformats.org/drawingml/2006/main">
              <a:graphicData uri="http://schemas.openxmlformats.org/drawingml/2006/chart">
                <c:chart xmlns:c="http://schemas.openxmlformats.org/drawingml/2006/chart" r:id="rId148"/>
              </a:graphicData>
            </a:graphic>
          </wp:inline>
        </w:drawing>
      </w:r>
    </w:p>
    <w:p w14:paraId="37931D77" w14:textId="534BFD63" w:rsidR="006B3F4F" w:rsidRPr="006B3F4F" w:rsidRDefault="006B3F4F" w:rsidP="006B3F4F">
      <w:pPr>
        <w:spacing w:line="240" w:lineRule="auto"/>
        <w:jc w:val="center"/>
        <w:rPr>
          <w:rFonts w:ascii="Times New Roman" w:hAnsi="Times New Roman" w:cs="Times New Roman"/>
          <w:i/>
          <w:iCs/>
          <w:color w:val="808080" w:themeColor="text1" w:themeTint="7F"/>
          <w:sz w:val="20"/>
          <w:szCs w:val="20"/>
        </w:rPr>
      </w:pPr>
      <w:r w:rsidRPr="006B3F4F">
        <w:rPr>
          <w:rFonts w:ascii="Times New Roman" w:hAnsi="Times New Roman" w:cs="Times New Roman"/>
          <w:color w:val="000000" w:themeColor="text1"/>
          <w:sz w:val="20"/>
          <w:szCs w:val="20"/>
        </w:rPr>
        <w:t>Duomenų šaltinis</w:t>
      </w:r>
      <w:r w:rsidR="002C1A92">
        <w:rPr>
          <w:rFonts w:ascii="Times New Roman" w:hAnsi="Times New Roman" w:cs="Times New Roman"/>
          <w:color w:val="000000" w:themeColor="text1"/>
          <w:sz w:val="20"/>
          <w:szCs w:val="20"/>
        </w:rPr>
        <w:t xml:space="preserve"> –</w:t>
      </w:r>
      <w:r w:rsidRPr="006B3F4F">
        <w:rPr>
          <w:rFonts w:ascii="Times New Roman" w:hAnsi="Times New Roman" w:cs="Times New Roman"/>
          <w:color w:val="000000" w:themeColor="text1"/>
          <w:sz w:val="20"/>
          <w:szCs w:val="20"/>
        </w:rPr>
        <w:t xml:space="preserve"> Pilietinės visuomenės institutas</w:t>
      </w:r>
    </w:p>
    <w:p w14:paraId="21DE28DC" w14:textId="55DA4F29" w:rsidR="006B3F4F" w:rsidRPr="006B3F4F" w:rsidRDefault="006B3F4F" w:rsidP="006B3F4F">
      <w:pPr>
        <w:spacing w:line="240" w:lineRule="auto"/>
        <w:jc w:val="both"/>
        <w:rPr>
          <w:rFonts w:ascii="Times New Roman" w:hAnsi="Times New Roman" w:cs="Times New Roman"/>
          <w:sz w:val="24"/>
          <w:szCs w:val="24"/>
        </w:rPr>
      </w:pPr>
      <w:r w:rsidRPr="006B3F4F">
        <w:rPr>
          <w:rFonts w:ascii="Times New Roman" w:hAnsi="Times New Roman" w:cs="Times New Roman"/>
          <w:sz w:val="24"/>
          <w:szCs w:val="24"/>
        </w:rPr>
        <w:t xml:space="preserve">2016 m. gyventojų pilietinis aktyvumas buvo </w:t>
      </w:r>
      <w:r w:rsidR="002C1A92">
        <w:rPr>
          <w:rFonts w:ascii="Times New Roman" w:hAnsi="Times New Roman" w:cs="Times New Roman"/>
          <w:sz w:val="24"/>
          <w:szCs w:val="24"/>
        </w:rPr>
        <w:t xml:space="preserve">padidėjęs </w:t>
      </w:r>
      <w:r w:rsidR="00E35965">
        <w:rPr>
          <w:rFonts w:ascii="Times New Roman" w:hAnsi="Times New Roman" w:cs="Times New Roman"/>
          <w:sz w:val="24"/>
          <w:szCs w:val="24"/>
        </w:rPr>
        <w:t>dėl tais metais vykusių rinkimų</w:t>
      </w:r>
      <w:r w:rsidRPr="006B3F4F">
        <w:rPr>
          <w:rFonts w:ascii="Times New Roman" w:hAnsi="Times New Roman" w:cs="Times New Roman"/>
          <w:sz w:val="24"/>
          <w:szCs w:val="24"/>
        </w:rPr>
        <w:t xml:space="preserve">. 15–29 m. jaunimo pilietinė galia gerokai aukštesnė (42,9) ir tikimasi jos dar aukštesnės (45) iki 2020 m. </w:t>
      </w:r>
    </w:p>
    <w:p w14:paraId="6239E289" w14:textId="61B479A9" w:rsidR="006B3F4F" w:rsidRPr="000D6536" w:rsidRDefault="006B3F4F" w:rsidP="00886A80">
      <w:pPr>
        <w:pStyle w:val="NoSpacing"/>
        <w:jc w:val="both"/>
        <w:rPr>
          <w:lang w:val="lt-LT"/>
        </w:rPr>
      </w:pPr>
    </w:p>
    <w:p w14:paraId="79690324" w14:textId="77777777" w:rsidR="00125EE5" w:rsidRPr="000D6536" w:rsidRDefault="006B3F4F" w:rsidP="00886A80">
      <w:pPr>
        <w:pStyle w:val="NoSpacing"/>
        <w:jc w:val="both"/>
        <w:rPr>
          <w:rFonts w:ascii="Times New Roman" w:hAnsi="Times New Roman"/>
          <w:b/>
          <w:i/>
          <w:color w:val="000000" w:themeColor="text1"/>
          <w:sz w:val="24"/>
          <w:lang w:val="lt-LT"/>
        </w:rPr>
      </w:pPr>
      <w:r w:rsidRPr="009D5C07">
        <w:rPr>
          <w:rFonts w:ascii="Times New Roman" w:hAnsi="Times New Roman" w:cs="Times New Roman"/>
          <w:b/>
          <w:bCs/>
          <w:i/>
          <w:color w:val="000000" w:themeColor="text1"/>
          <w:sz w:val="24"/>
          <w:szCs w:val="24"/>
          <w:lang w:val="lt-LT"/>
        </w:rPr>
        <w:t>Pilietinio ir tautinio ugdymo atnaujinimas, pilietinio įgalinimo ir politinio gyventojų aktyvumo bei bendruomeniškumo stiprinimas įtraukiant nevyriausybines organizacijas</w:t>
      </w:r>
    </w:p>
    <w:p w14:paraId="5C6E134A" w14:textId="77777777" w:rsidR="00886A80" w:rsidRPr="000D6536" w:rsidRDefault="00886A80" w:rsidP="00886A80">
      <w:pPr>
        <w:pStyle w:val="NoSpacing"/>
        <w:jc w:val="both"/>
        <w:rPr>
          <w:rFonts w:ascii="Times New Roman" w:hAnsi="Times New Roman"/>
          <w:sz w:val="24"/>
          <w:lang w:val="lt-LT"/>
        </w:rPr>
      </w:pPr>
    </w:p>
    <w:p w14:paraId="34326A4E" w14:textId="0AB4D534" w:rsidR="006B3F4F" w:rsidRPr="006B3F4F" w:rsidRDefault="00125EE5" w:rsidP="00886A80">
      <w:pPr>
        <w:pStyle w:val="NoSpacing"/>
        <w:jc w:val="both"/>
        <w:rPr>
          <w:rFonts w:ascii="Times New Roman" w:hAnsi="Times New Roman" w:cs="Times New Roman"/>
          <w:sz w:val="24"/>
          <w:szCs w:val="24"/>
          <w:lang w:val="lt-LT"/>
        </w:rPr>
      </w:pPr>
      <w:r w:rsidRPr="000D6536">
        <w:rPr>
          <w:rFonts w:ascii="Times New Roman" w:hAnsi="Times New Roman"/>
          <w:sz w:val="24"/>
          <w:lang w:val="lt-LT"/>
        </w:rPr>
        <w:t>2018 m. buvo a</w:t>
      </w:r>
      <w:r w:rsidR="006B3F4F" w:rsidRPr="006B3F4F">
        <w:rPr>
          <w:rFonts w:ascii="Times New Roman" w:hAnsi="Times New Roman" w:cs="Times New Roman"/>
          <w:sz w:val="24"/>
          <w:szCs w:val="24"/>
          <w:lang w:val="lt-LT"/>
        </w:rPr>
        <w:t xml:space="preserve">tnaujinamos </w:t>
      </w:r>
      <w:r w:rsidR="002C1A92">
        <w:rPr>
          <w:rFonts w:ascii="Times New Roman" w:eastAsia="Times New Roman" w:hAnsi="Times New Roman" w:cs="Times New Roman"/>
          <w:b/>
          <w:color w:val="000000" w:themeColor="text1"/>
          <w:sz w:val="24"/>
          <w:szCs w:val="24"/>
          <w:lang w:val="lt-LT" w:eastAsia="lt-LT"/>
        </w:rPr>
        <w:t>i</w:t>
      </w:r>
      <w:r w:rsidR="006B3F4F" w:rsidRPr="00125EE5">
        <w:rPr>
          <w:rFonts w:ascii="Times New Roman" w:eastAsia="Times New Roman" w:hAnsi="Times New Roman" w:cs="Times New Roman"/>
          <w:b/>
          <w:color w:val="000000" w:themeColor="text1"/>
          <w:sz w:val="24"/>
          <w:szCs w:val="24"/>
          <w:lang w:val="lt-LT" w:eastAsia="lt-LT"/>
        </w:rPr>
        <w:t xml:space="preserve">storijos ir pilietiškumo ugdymo pagrindų </w:t>
      </w:r>
      <w:r w:rsidR="006B3F4F" w:rsidRPr="00125EE5">
        <w:rPr>
          <w:rFonts w:ascii="Times New Roman" w:hAnsi="Times New Roman" w:cs="Times New Roman"/>
          <w:b/>
          <w:sz w:val="24"/>
          <w:szCs w:val="24"/>
          <w:lang w:val="lt-LT"/>
        </w:rPr>
        <w:t xml:space="preserve">ir </w:t>
      </w:r>
      <w:r w:rsidR="006B3F4F" w:rsidRPr="00125EE5">
        <w:rPr>
          <w:rFonts w:ascii="Times New Roman" w:eastAsia="Times New Roman" w:hAnsi="Times New Roman" w:cs="Times New Roman"/>
          <w:b/>
          <w:color w:val="000000" w:themeColor="text1"/>
          <w:sz w:val="24"/>
          <w:szCs w:val="24"/>
          <w:lang w:val="lt-LT" w:eastAsia="lt-LT"/>
        </w:rPr>
        <w:t>kitos programos</w:t>
      </w:r>
      <w:r w:rsidR="006B3F4F" w:rsidRPr="006B3F4F">
        <w:rPr>
          <w:rFonts w:ascii="Times New Roman" w:eastAsia="Times New Roman" w:hAnsi="Times New Roman" w:cs="Times New Roman"/>
          <w:color w:val="000000" w:themeColor="text1"/>
          <w:sz w:val="24"/>
          <w:szCs w:val="24"/>
          <w:lang w:val="lt-LT" w:eastAsia="lt-LT"/>
        </w:rPr>
        <w:t>.</w:t>
      </w:r>
      <w:r w:rsidRPr="000D6536">
        <w:rPr>
          <w:rFonts w:ascii="Times New Roman" w:hAnsi="Times New Roman"/>
          <w:color w:val="000000" w:themeColor="text1"/>
          <w:sz w:val="24"/>
          <w:lang w:val="lt-LT"/>
        </w:rPr>
        <w:t xml:space="preserve"> </w:t>
      </w:r>
      <w:r w:rsidRPr="000D6536">
        <w:rPr>
          <w:rFonts w:ascii="Times New Roman" w:hAnsi="Times New Roman"/>
          <w:sz w:val="24"/>
          <w:lang w:val="lt-LT"/>
        </w:rPr>
        <w:t>N</w:t>
      </w:r>
      <w:r w:rsidRPr="006B3F4F">
        <w:rPr>
          <w:rFonts w:ascii="Times New Roman" w:hAnsi="Times New Roman" w:cs="Times New Roman"/>
          <w:sz w:val="24"/>
          <w:szCs w:val="24"/>
          <w:lang w:val="lt-LT"/>
        </w:rPr>
        <w:t>uo 2017</w:t>
      </w:r>
      <w:r w:rsidR="002C1A92">
        <w:rPr>
          <w:rFonts w:ascii="Times New Roman" w:hAnsi="Times New Roman" w:cs="Times New Roman"/>
          <w:sz w:val="24"/>
          <w:szCs w:val="24"/>
          <w:lang w:val="lt-LT"/>
        </w:rPr>
        <w:t> </w:t>
      </w:r>
      <w:r w:rsidRPr="000D6536">
        <w:rPr>
          <w:rFonts w:ascii="Times New Roman" w:hAnsi="Times New Roman"/>
          <w:sz w:val="24"/>
          <w:lang w:val="lt-LT"/>
        </w:rPr>
        <w:t xml:space="preserve">m. pagal </w:t>
      </w:r>
      <w:r w:rsidRPr="006B3F4F">
        <w:rPr>
          <w:rFonts w:ascii="Times New Roman" w:hAnsi="Times New Roman" w:cs="Times New Roman"/>
          <w:sz w:val="24"/>
          <w:szCs w:val="24"/>
          <w:lang w:val="lt-LT"/>
        </w:rPr>
        <w:t xml:space="preserve">atnaujintas </w:t>
      </w:r>
      <w:r w:rsidR="002C1A92">
        <w:rPr>
          <w:rFonts w:ascii="Times New Roman" w:hAnsi="Times New Roman" w:cs="Times New Roman"/>
          <w:sz w:val="24"/>
          <w:szCs w:val="24"/>
          <w:lang w:val="lt-LT"/>
        </w:rPr>
        <w:t>l</w:t>
      </w:r>
      <w:r w:rsidRPr="006B3F4F">
        <w:rPr>
          <w:rFonts w:ascii="Times New Roman" w:hAnsi="Times New Roman" w:cs="Times New Roman"/>
          <w:sz w:val="24"/>
          <w:szCs w:val="24"/>
          <w:lang w:val="lt-LT"/>
        </w:rPr>
        <w:t>ietuvių kalbos ir literatūros bendrąsias programas mokosi visi 1–10 klasių mokiniai.</w:t>
      </w:r>
    </w:p>
    <w:p w14:paraId="044D819D" w14:textId="77777777" w:rsidR="00886A80" w:rsidRDefault="00886A80" w:rsidP="00886A80">
      <w:pPr>
        <w:pStyle w:val="NoSpacing"/>
        <w:jc w:val="both"/>
        <w:rPr>
          <w:rFonts w:ascii="Times New Roman" w:hAnsi="Times New Roman" w:cs="Times New Roman"/>
          <w:sz w:val="24"/>
          <w:szCs w:val="24"/>
          <w:lang w:val="lt-LT"/>
        </w:rPr>
      </w:pPr>
    </w:p>
    <w:p w14:paraId="35949A7D" w14:textId="06E1C959" w:rsidR="00125EE5" w:rsidRPr="000D6536" w:rsidRDefault="00AF2610" w:rsidP="00886A80">
      <w:pPr>
        <w:pStyle w:val="NoSpacing"/>
        <w:jc w:val="both"/>
        <w:rPr>
          <w:rFonts w:ascii="Times New Roman" w:hAnsi="Times New Roman"/>
          <w:sz w:val="24"/>
          <w:lang w:val="lt-LT"/>
        </w:rPr>
      </w:pPr>
      <w:r w:rsidRPr="00125EE5">
        <w:rPr>
          <w:rFonts w:ascii="Times New Roman" w:hAnsi="Times New Roman" w:cs="Times New Roman"/>
          <w:sz w:val="24"/>
          <w:szCs w:val="24"/>
          <w:lang w:val="lt-LT"/>
        </w:rPr>
        <w:t xml:space="preserve">2018 m. </w:t>
      </w:r>
      <w:r w:rsidR="00125EE5" w:rsidRPr="000D6536">
        <w:rPr>
          <w:rFonts w:ascii="Times New Roman" w:hAnsi="Times New Roman"/>
          <w:sz w:val="24"/>
          <w:lang w:val="lt-LT"/>
        </w:rPr>
        <w:t xml:space="preserve">toliau buvo tęsiamos </w:t>
      </w:r>
      <w:r w:rsidRPr="00125EE5">
        <w:rPr>
          <w:rFonts w:ascii="Times New Roman" w:hAnsi="Times New Roman" w:cs="Times New Roman"/>
          <w:sz w:val="24"/>
          <w:szCs w:val="24"/>
          <w:lang w:val="lt-LT"/>
        </w:rPr>
        <w:t>įvairi</w:t>
      </w:r>
      <w:r w:rsidR="00125EE5" w:rsidRPr="000D6536">
        <w:rPr>
          <w:rFonts w:ascii="Times New Roman" w:hAnsi="Times New Roman"/>
          <w:sz w:val="24"/>
          <w:lang w:val="lt-LT"/>
        </w:rPr>
        <w:t>o</w:t>
      </w:r>
      <w:r w:rsidRPr="00125EE5">
        <w:rPr>
          <w:rFonts w:ascii="Times New Roman" w:hAnsi="Times New Roman" w:cs="Times New Roman"/>
          <w:sz w:val="24"/>
          <w:szCs w:val="24"/>
          <w:lang w:val="lt-LT"/>
        </w:rPr>
        <w:t>s iniciatyv</w:t>
      </w:r>
      <w:r w:rsidR="00125EE5" w:rsidRPr="000D6536">
        <w:rPr>
          <w:rFonts w:ascii="Times New Roman" w:hAnsi="Times New Roman"/>
          <w:sz w:val="24"/>
          <w:lang w:val="lt-LT"/>
        </w:rPr>
        <w:t>o</w:t>
      </w:r>
      <w:r w:rsidRPr="00125EE5">
        <w:rPr>
          <w:rFonts w:ascii="Times New Roman" w:hAnsi="Times New Roman" w:cs="Times New Roman"/>
          <w:sz w:val="24"/>
          <w:szCs w:val="24"/>
          <w:lang w:val="lt-LT"/>
        </w:rPr>
        <w:t xml:space="preserve">s, </w:t>
      </w:r>
      <w:r w:rsidRPr="00125EE5">
        <w:rPr>
          <w:rFonts w:ascii="Times New Roman" w:hAnsi="Times New Roman" w:cs="Times New Roman"/>
          <w:b/>
          <w:sz w:val="24"/>
          <w:szCs w:val="24"/>
          <w:lang w:val="lt-LT"/>
        </w:rPr>
        <w:t>skatinanči</w:t>
      </w:r>
      <w:r w:rsidR="00125EE5" w:rsidRPr="000D6536">
        <w:rPr>
          <w:rFonts w:ascii="Times New Roman" w:hAnsi="Times New Roman"/>
          <w:b/>
          <w:sz w:val="24"/>
          <w:lang w:val="lt-LT"/>
        </w:rPr>
        <w:t>o</w:t>
      </w:r>
      <w:r w:rsidRPr="00125EE5">
        <w:rPr>
          <w:rFonts w:ascii="Times New Roman" w:hAnsi="Times New Roman" w:cs="Times New Roman"/>
          <w:b/>
          <w:sz w:val="24"/>
          <w:szCs w:val="24"/>
          <w:lang w:val="lt-LT"/>
        </w:rPr>
        <w:t xml:space="preserve">s Lietuvos visuomenės pasitikėjimą </w:t>
      </w:r>
      <w:r w:rsidR="00125EE5" w:rsidRPr="000D6536">
        <w:rPr>
          <w:rFonts w:ascii="Times New Roman" w:hAnsi="Times New Roman"/>
          <w:b/>
          <w:sz w:val="24"/>
          <w:lang w:val="lt-LT"/>
        </w:rPr>
        <w:t>ES</w:t>
      </w:r>
      <w:r w:rsidRPr="00125EE5">
        <w:rPr>
          <w:rFonts w:ascii="Times New Roman" w:hAnsi="Times New Roman" w:cs="Times New Roman"/>
          <w:sz w:val="24"/>
          <w:szCs w:val="24"/>
          <w:lang w:val="lt-LT"/>
        </w:rPr>
        <w:t xml:space="preserve"> ir jos veikla. Išskirtin</w:t>
      </w:r>
      <w:r w:rsidR="003262D5">
        <w:rPr>
          <w:rFonts w:ascii="Times New Roman" w:hAnsi="Times New Roman" w:cs="Times New Roman"/>
          <w:sz w:val="24"/>
          <w:szCs w:val="24"/>
          <w:lang w:val="lt-LT"/>
        </w:rPr>
        <w:t>ė iniciatyva</w:t>
      </w:r>
      <w:r w:rsidRPr="00125EE5">
        <w:rPr>
          <w:rFonts w:ascii="Times New Roman" w:hAnsi="Times New Roman" w:cs="Times New Roman"/>
          <w:sz w:val="24"/>
          <w:szCs w:val="24"/>
          <w:lang w:val="lt-LT"/>
        </w:rPr>
        <w:t xml:space="preserve"> – visos ES mastu vykstančios piliečių konsultacijų iniciatyvos lietuviška versija </w:t>
      </w:r>
      <w:r w:rsidRPr="000D6536">
        <w:rPr>
          <w:rFonts w:ascii="Times New Roman" w:hAnsi="Times New Roman"/>
          <w:b/>
          <w:sz w:val="24"/>
          <w:lang w:val="lt-LT"/>
        </w:rPr>
        <w:t>,,</w:t>
      </w:r>
      <w:r w:rsidRPr="00125EE5">
        <w:rPr>
          <w:rFonts w:ascii="Times New Roman" w:hAnsi="Times New Roman" w:cs="Times New Roman"/>
          <w:b/>
          <w:sz w:val="24"/>
          <w:szCs w:val="24"/>
          <w:lang w:val="lt-LT"/>
        </w:rPr>
        <w:t>Mano Europa</w:t>
      </w:r>
      <w:r w:rsidRPr="000D6536">
        <w:rPr>
          <w:rFonts w:ascii="Times New Roman" w:hAnsi="Times New Roman"/>
          <w:b/>
          <w:sz w:val="24"/>
          <w:lang w:val="lt-LT"/>
        </w:rPr>
        <w:t>“</w:t>
      </w:r>
      <w:r w:rsidRPr="00125EE5">
        <w:rPr>
          <w:rFonts w:ascii="Times New Roman" w:hAnsi="Times New Roman" w:cs="Times New Roman"/>
          <w:sz w:val="24"/>
          <w:szCs w:val="24"/>
          <w:lang w:val="lt-LT"/>
        </w:rPr>
        <w:t xml:space="preserve">. Ją įgyvendinant </w:t>
      </w:r>
      <w:r w:rsidR="003262D5" w:rsidRPr="00125EE5">
        <w:rPr>
          <w:rFonts w:ascii="Times New Roman" w:hAnsi="Times New Roman" w:cs="Times New Roman"/>
          <w:sz w:val="24"/>
          <w:szCs w:val="24"/>
          <w:lang w:val="lt-LT"/>
        </w:rPr>
        <w:t xml:space="preserve">12 skirtingų Lietuvos miestų </w:t>
      </w:r>
      <w:r w:rsidRPr="00125EE5">
        <w:rPr>
          <w:rFonts w:ascii="Times New Roman" w:hAnsi="Times New Roman" w:cs="Times New Roman"/>
          <w:sz w:val="24"/>
          <w:szCs w:val="24"/>
          <w:lang w:val="lt-LT"/>
        </w:rPr>
        <w:t>buvo surengtos 25 konsultacijos, kuriose dalyvavo ir apie ES ateitį gyvai diskutavo daugiau kaip 1</w:t>
      </w:r>
      <w:r w:rsidR="00125EE5" w:rsidRPr="000D6536">
        <w:rPr>
          <w:rFonts w:ascii="Times New Roman" w:hAnsi="Times New Roman"/>
          <w:sz w:val="24"/>
          <w:lang w:val="lt-LT"/>
        </w:rPr>
        <w:t xml:space="preserve"> </w:t>
      </w:r>
      <w:r w:rsidR="003262D5">
        <w:rPr>
          <w:rFonts w:ascii="Times New Roman" w:hAnsi="Times New Roman" w:cs="Times New Roman"/>
          <w:sz w:val="24"/>
          <w:szCs w:val="24"/>
          <w:lang w:val="lt-LT"/>
        </w:rPr>
        <w:t>tūkst.</w:t>
      </w:r>
      <w:r w:rsidRPr="00125EE5">
        <w:rPr>
          <w:rFonts w:ascii="Times New Roman" w:hAnsi="Times New Roman" w:cs="Times New Roman"/>
          <w:sz w:val="24"/>
          <w:szCs w:val="24"/>
          <w:lang w:val="lt-LT"/>
        </w:rPr>
        <w:t xml:space="preserve"> įvairi</w:t>
      </w:r>
      <w:r w:rsidR="003262D5">
        <w:rPr>
          <w:rFonts w:ascii="Times New Roman" w:hAnsi="Times New Roman" w:cs="Times New Roman"/>
          <w:sz w:val="24"/>
          <w:szCs w:val="24"/>
          <w:lang w:val="lt-LT"/>
        </w:rPr>
        <w:t>oms</w:t>
      </w:r>
      <w:r w:rsidRPr="00125EE5">
        <w:rPr>
          <w:rFonts w:ascii="Times New Roman" w:hAnsi="Times New Roman" w:cs="Times New Roman"/>
          <w:sz w:val="24"/>
          <w:szCs w:val="24"/>
          <w:lang w:val="lt-LT"/>
        </w:rPr>
        <w:t xml:space="preserve"> visuomenės grup</w:t>
      </w:r>
      <w:r w:rsidR="003262D5">
        <w:rPr>
          <w:rFonts w:ascii="Times New Roman" w:hAnsi="Times New Roman" w:cs="Times New Roman"/>
          <w:sz w:val="24"/>
          <w:szCs w:val="24"/>
          <w:lang w:val="lt-LT"/>
        </w:rPr>
        <w:t>ėms atstovaujančių</w:t>
      </w:r>
      <w:r w:rsidRPr="00125EE5">
        <w:rPr>
          <w:rFonts w:ascii="Times New Roman" w:hAnsi="Times New Roman" w:cs="Times New Roman"/>
          <w:sz w:val="24"/>
          <w:szCs w:val="24"/>
          <w:lang w:val="lt-LT"/>
        </w:rPr>
        <w:t xml:space="preserve"> Lietuvos piliečių iš įvairių miestų, o dar 8</w:t>
      </w:r>
      <w:r w:rsidR="00125EE5" w:rsidRPr="000D6536">
        <w:rPr>
          <w:rFonts w:ascii="Times New Roman" w:hAnsi="Times New Roman"/>
          <w:sz w:val="24"/>
          <w:lang w:val="lt-LT"/>
        </w:rPr>
        <w:t xml:space="preserve"> </w:t>
      </w:r>
      <w:r w:rsidR="003262D5">
        <w:rPr>
          <w:rFonts w:ascii="Times New Roman" w:hAnsi="Times New Roman" w:cs="Times New Roman"/>
          <w:sz w:val="24"/>
          <w:szCs w:val="24"/>
          <w:lang w:val="lt-LT"/>
        </w:rPr>
        <w:t>tūkst.</w:t>
      </w:r>
      <w:r w:rsidR="003262D5" w:rsidRPr="00125EE5">
        <w:rPr>
          <w:rFonts w:ascii="Times New Roman" w:hAnsi="Times New Roman" w:cs="Times New Roman"/>
          <w:sz w:val="24"/>
          <w:szCs w:val="24"/>
          <w:lang w:val="lt-LT"/>
        </w:rPr>
        <w:t xml:space="preserve"> </w:t>
      </w:r>
      <w:r w:rsidR="00125EE5" w:rsidRPr="000D6536">
        <w:rPr>
          <w:rFonts w:ascii="Times New Roman" w:hAnsi="Times New Roman"/>
          <w:sz w:val="24"/>
          <w:lang w:val="lt-LT"/>
        </w:rPr>
        <w:t xml:space="preserve">piliečių </w:t>
      </w:r>
      <w:r w:rsidRPr="00125EE5">
        <w:rPr>
          <w:rFonts w:ascii="Times New Roman" w:hAnsi="Times New Roman" w:cs="Times New Roman"/>
          <w:sz w:val="24"/>
          <w:szCs w:val="24"/>
          <w:lang w:val="lt-LT"/>
        </w:rPr>
        <w:t xml:space="preserve">stebėjo konsultacijų transliacijas internetu. </w:t>
      </w:r>
    </w:p>
    <w:p w14:paraId="328950E8" w14:textId="77777777" w:rsidR="00886A80" w:rsidRDefault="00886A80" w:rsidP="00886A80">
      <w:pPr>
        <w:pStyle w:val="NoSpacing"/>
        <w:jc w:val="both"/>
        <w:rPr>
          <w:rFonts w:ascii="Times New Roman" w:hAnsi="Times New Roman" w:cs="Times New Roman"/>
          <w:sz w:val="24"/>
          <w:szCs w:val="24"/>
          <w:lang w:val="lt-LT"/>
        </w:rPr>
      </w:pPr>
    </w:p>
    <w:p w14:paraId="170A162F" w14:textId="6D5EE7FA" w:rsidR="00AF2610" w:rsidRDefault="00AF2610" w:rsidP="00886A80">
      <w:pPr>
        <w:pStyle w:val="NoSpacing"/>
        <w:jc w:val="both"/>
        <w:rPr>
          <w:rFonts w:ascii="Times New Roman" w:hAnsi="Times New Roman" w:cs="Times New Roman"/>
          <w:sz w:val="24"/>
          <w:szCs w:val="24"/>
          <w:lang w:val="lt-LT"/>
        </w:rPr>
      </w:pPr>
      <w:r w:rsidRPr="00125EE5">
        <w:rPr>
          <w:rFonts w:ascii="Times New Roman" w:hAnsi="Times New Roman" w:cs="Times New Roman"/>
          <w:sz w:val="24"/>
          <w:szCs w:val="24"/>
          <w:lang w:val="lt-LT"/>
        </w:rPr>
        <w:t xml:space="preserve">Taip pat buvo tęsiama jau tradicija tapusi </w:t>
      </w:r>
      <w:r w:rsidRPr="00125EE5">
        <w:rPr>
          <w:rFonts w:ascii="Times New Roman" w:hAnsi="Times New Roman" w:cs="Times New Roman"/>
          <w:b/>
          <w:sz w:val="24"/>
          <w:szCs w:val="24"/>
          <w:lang w:val="lt-LT"/>
        </w:rPr>
        <w:t>iniciatyva</w:t>
      </w:r>
      <w:r w:rsidRPr="00125EE5">
        <w:rPr>
          <w:rFonts w:ascii="Times New Roman" w:hAnsi="Times New Roman" w:cs="Times New Roman"/>
          <w:sz w:val="24"/>
          <w:szCs w:val="24"/>
          <w:lang w:val="lt-LT"/>
        </w:rPr>
        <w:t xml:space="preserve"> </w:t>
      </w:r>
      <w:r w:rsidRPr="00125EE5">
        <w:rPr>
          <w:rFonts w:ascii="Times New Roman" w:hAnsi="Times New Roman" w:cs="Times New Roman"/>
          <w:b/>
          <w:sz w:val="24"/>
          <w:szCs w:val="24"/>
          <w:lang w:val="lt-LT"/>
        </w:rPr>
        <w:t>„Atgal į mokyklą“</w:t>
      </w:r>
      <w:r w:rsidRPr="00125EE5">
        <w:rPr>
          <w:rFonts w:ascii="Times New Roman" w:hAnsi="Times New Roman" w:cs="Times New Roman"/>
          <w:sz w:val="24"/>
          <w:szCs w:val="24"/>
          <w:lang w:val="lt-LT"/>
        </w:rPr>
        <w:t>, kurios metu 54 Lietuvos institucijų darbuotojai vyko į daugiau nei 80 Lietuvos mokyklų vesti pamokų</w:t>
      </w:r>
      <w:r w:rsidR="003262D5">
        <w:rPr>
          <w:rFonts w:ascii="Times New Roman" w:hAnsi="Times New Roman" w:cs="Times New Roman"/>
          <w:sz w:val="24"/>
          <w:szCs w:val="24"/>
          <w:lang w:val="lt-LT"/>
        </w:rPr>
        <w:t>, siekdami</w:t>
      </w:r>
      <w:r w:rsidRPr="00125EE5">
        <w:rPr>
          <w:rFonts w:ascii="Times New Roman" w:hAnsi="Times New Roman" w:cs="Times New Roman"/>
          <w:sz w:val="24"/>
          <w:szCs w:val="24"/>
          <w:lang w:val="lt-LT"/>
        </w:rPr>
        <w:t xml:space="preserve"> gerinti mokinių ir mokytojų žinias ir supratimą apie Lietuvos narystę ES. </w:t>
      </w:r>
    </w:p>
    <w:p w14:paraId="3CF7410B" w14:textId="74872719" w:rsidR="00886A80" w:rsidRDefault="00886A80" w:rsidP="00886A80">
      <w:pPr>
        <w:pStyle w:val="NoSpacing"/>
        <w:jc w:val="both"/>
        <w:rPr>
          <w:rFonts w:ascii="Times New Roman" w:hAnsi="Times New Roman" w:cs="Times New Roman"/>
          <w:sz w:val="24"/>
          <w:szCs w:val="24"/>
          <w:lang w:val="lt-LT"/>
        </w:rPr>
      </w:pPr>
    </w:p>
    <w:p w14:paraId="498CD9FE" w14:textId="57C6227C" w:rsidR="00886A80" w:rsidRPr="00886A80" w:rsidRDefault="00886A80" w:rsidP="00886A80">
      <w:pPr>
        <w:tabs>
          <w:tab w:val="left" w:pos="709"/>
          <w:tab w:val="left" w:pos="5670"/>
        </w:tabs>
        <w:spacing w:line="240" w:lineRule="auto"/>
        <w:jc w:val="both"/>
        <w:rPr>
          <w:rFonts w:ascii="Times New Roman" w:hAnsi="Times New Roman" w:cs="Times New Roman"/>
          <w:sz w:val="24"/>
          <w:szCs w:val="24"/>
        </w:rPr>
      </w:pPr>
      <w:proofErr w:type="spellStart"/>
      <w:r w:rsidRPr="00886A80">
        <w:rPr>
          <w:rFonts w:ascii="Times New Roman" w:hAnsi="Times New Roman" w:cs="Times New Roman"/>
          <w:sz w:val="24"/>
          <w:szCs w:val="24"/>
        </w:rPr>
        <w:t>Eurobarometro</w:t>
      </w:r>
      <w:proofErr w:type="spellEnd"/>
      <w:r w:rsidRPr="00886A80">
        <w:rPr>
          <w:rFonts w:ascii="Times New Roman" w:hAnsi="Times New Roman" w:cs="Times New Roman"/>
          <w:sz w:val="24"/>
          <w:szCs w:val="24"/>
        </w:rPr>
        <w:t xml:space="preserve"> duomeni</w:t>
      </w:r>
      <w:r>
        <w:rPr>
          <w:rFonts w:ascii="Times New Roman" w:hAnsi="Times New Roman" w:cs="Times New Roman"/>
          <w:sz w:val="24"/>
          <w:szCs w:val="24"/>
        </w:rPr>
        <w:t>mi</w:t>
      </w:r>
      <w:r w:rsidRPr="00886A80">
        <w:rPr>
          <w:rFonts w:ascii="Times New Roman" w:hAnsi="Times New Roman" w:cs="Times New Roman"/>
          <w:sz w:val="24"/>
          <w:szCs w:val="24"/>
        </w:rPr>
        <w:t>s</w:t>
      </w:r>
      <w:r>
        <w:rPr>
          <w:rFonts w:ascii="Times New Roman" w:hAnsi="Times New Roman" w:cs="Times New Roman"/>
          <w:sz w:val="24"/>
          <w:szCs w:val="24"/>
        </w:rPr>
        <w:t>,</w:t>
      </w:r>
      <w:r w:rsidRPr="00886A80">
        <w:rPr>
          <w:rFonts w:ascii="Times New Roman" w:hAnsi="Times New Roman" w:cs="Times New Roman"/>
          <w:sz w:val="24"/>
          <w:szCs w:val="24"/>
        </w:rPr>
        <w:t xml:space="preserve">  2018 </w:t>
      </w:r>
      <w:r>
        <w:rPr>
          <w:rFonts w:ascii="Times New Roman" w:hAnsi="Times New Roman" w:cs="Times New Roman"/>
          <w:sz w:val="24"/>
          <w:szCs w:val="24"/>
        </w:rPr>
        <w:t>m.</w:t>
      </w:r>
      <w:r w:rsidRPr="00886A80">
        <w:rPr>
          <w:rFonts w:ascii="Times New Roman" w:hAnsi="Times New Roman" w:cs="Times New Roman"/>
          <w:sz w:val="24"/>
          <w:szCs w:val="24"/>
        </w:rPr>
        <w:t xml:space="preserve"> Lietuva išliko viena iš labiausiai pasitikinčių ES ir jos veikla šalių </w:t>
      </w:r>
      <w:r w:rsidRPr="00886A80">
        <w:rPr>
          <w:rFonts w:ascii="Times New Roman" w:hAnsi="Times New Roman" w:cs="Times New Roman"/>
          <w:b/>
          <w:bCs/>
          <w:sz w:val="24"/>
          <w:szCs w:val="24"/>
        </w:rPr>
        <w:t>(65 proc.)</w:t>
      </w:r>
      <w:r w:rsidRPr="000D6536">
        <w:rPr>
          <w:rFonts w:ascii="Times New Roman" w:hAnsi="Times New Roman"/>
          <w:sz w:val="24"/>
        </w:rPr>
        <w:t>.</w:t>
      </w:r>
      <w:r w:rsidRPr="00886A80">
        <w:rPr>
          <w:rFonts w:ascii="Times New Roman" w:hAnsi="Times New Roman" w:cs="Times New Roman"/>
          <w:b/>
          <w:bCs/>
          <w:sz w:val="24"/>
          <w:szCs w:val="24"/>
        </w:rPr>
        <w:t xml:space="preserve"> </w:t>
      </w:r>
      <w:r w:rsidRPr="00886A80">
        <w:rPr>
          <w:rFonts w:ascii="Times New Roman" w:hAnsi="Times New Roman" w:cs="Times New Roman"/>
          <w:sz w:val="24"/>
          <w:szCs w:val="24"/>
        </w:rPr>
        <w:t xml:space="preserve">Tačiau, kaip rodo apibendrinti </w:t>
      </w:r>
      <w:r w:rsidR="00E35965">
        <w:rPr>
          <w:rFonts w:ascii="Times New Roman" w:hAnsi="Times New Roman" w:cs="Times New Roman"/>
          <w:sz w:val="24"/>
          <w:szCs w:val="24"/>
        </w:rPr>
        <w:t xml:space="preserve">Užsienio reikalų ministerijos </w:t>
      </w:r>
      <w:r w:rsidRPr="00886A80">
        <w:rPr>
          <w:rFonts w:ascii="Times New Roman" w:hAnsi="Times New Roman" w:cs="Times New Roman"/>
          <w:sz w:val="24"/>
          <w:szCs w:val="24"/>
        </w:rPr>
        <w:t>organizuotų konsultacijų (,,Mano Europa“) rezultatai, nors Lietuvos visuomenė</w:t>
      </w:r>
      <w:r w:rsidR="003262D5">
        <w:rPr>
          <w:rFonts w:ascii="Times New Roman" w:hAnsi="Times New Roman" w:cs="Times New Roman"/>
          <w:sz w:val="24"/>
          <w:szCs w:val="24"/>
        </w:rPr>
        <w:t>s nariai</w:t>
      </w:r>
      <w:r w:rsidRPr="00886A80">
        <w:rPr>
          <w:rFonts w:ascii="Times New Roman" w:hAnsi="Times New Roman" w:cs="Times New Roman"/>
          <w:sz w:val="24"/>
          <w:szCs w:val="24"/>
        </w:rPr>
        <w:t xml:space="preserve"> ir pasitiki ES, </w:t>
      </w:r>
      <w:r w:rsidR="003262D5">
        <w:rPr>
          <w:rFonts w:ascii="Times New Roman" w:hAnsi="Times New Roman" w:cs="Times New Roman"/>
          <w:sz w:val="24"/>
          <w:szCs w:val="24"/>
        </w:rPr>
        <w:t>jie</w:t>
      </w:r>
      <w:r w:rsidR="003262D5" w:rsidRPr="00886A80">
        <w:rPr>
          <w:rFonts w:ascii="Times New Roman" w:hAnsi="Times New Roman" w:cs="Times New Roman"/>
          <w:sz w:val="24"/>
          <w:szCs w:val="24"/>
        </w:rPr>
        <w:t xml:space="preserve"> </w:t>
      </w:r>
      <w:r w:rsidRPr="00886A80">
        <w:rPr>
          <w:rFonts w:ascii="Times New Roman" w:hAnsi="Times New Roman" w:cs="Times New Roman"/>
          <w:sz w:val="24"/>
          <w:szCs w:val="24"/>
        </w:rPr>
        <w:t>norėtų žinoti daugiau apie ES veikimą, jiems nerimą kelia netolygus ES ekonominės gerovės pasiskirstymas, mažėjanti parama regionams, migracija, ES išor</w:t>
      </w:r>
      <w:r w:rsidR="003262D5">
        <w:rPr>
          <w:rFonts w:ascii="Times New Roman" w:hAnsi="Times New Roman" w:cs="Times New Roman"/>
          <w:sz w:val="24"/>
          <w:szCs w:val="24"/>
        </w:rPr>
        <w:t>ės</w:t>
      </w:r>
      <w:r w:rsidRPr="00886A80">
        <w:rPr>
          <w:rFonts w:ascii="Times New Roman" w:hAnsi="Times New Roman" w:cs="Times New Roman"/>
          <w:sz w:val="24"/>
          <w:szCs w:val="24"/>
        </w:rPr>
        <w:t xml:space="preserve"> sienų apsauga ir </w:t>
      </w:r>
      <w:r w:rsidR="003262D5">
        <w:rPr>
          <w:rFonts w:ascii="Times New Roman" w:hAnsi="Times New Roman" w:cs="Times New Roman"/>
          <w:sz w:val="24"/>
          <w:szCs w:val="24"/>
        </w:rPr>
        <w:t>„</w:t>
      </w:r>
      <w:proofErr w:type="spellStart"/>
      <w:r w:rsidR="003262D5">
        <w:rPr>
          <w:rFonts w:ascii="Times New Roman" w:hAnsi="Times New Roman" w:cs="Times New Roman"/>
          <w:sz w:val="24"/>
          <w:szCs w:val="24"/>
        </w:rPr>
        <w:t>Brexito</w:t>
      </w:r>
      <w:proofErr w:type="spellEnd"/>
      <w:r w:rsidR="003262D5">
        <w:rPr>
          <w:rFonts w:ascii="Times New Roman" w:hAnsi="Times New Roman" w:cs="Times New Roman"/>
          <w:sz w:val="24"/>
          <w:szCs w:val="24"/>
        </w:rPr>
        <w:t xml:space="preserve">“ </w:t>
      </w:r>
      <w:r w:rsidRPr="00886A80">
        <w:rPr>
          <w:rFonts w:ascii="Times New Roman" w:hAnsi="Times New Roman" w:cs="Times New Roman"/>
          <w:sz w:val="24"/>
          <w:szCs w:val="24"/>
        </w:rPr>
        <w:t xml:space="preserve">padariniai. Lietuvos piliečiai pasisako už </w:t>
      </w:r>
      <w:r w:rsidR="00A25F42">
        <w:rPr>
          <w:rFonts w:ascii="Times New Roman" w:hAnsi="Times New Roman" w:cs="Times New Roman"/>
          <w:sz w:val="24"/>
          <w:szCs w:val="24"/>
        </w:rPr>
        <w:t xml:space="preserve">didesnę </w:t>
      </w:r>
      <w:r w:rsidRPr="00886A80">
        <w:rPr>
          <w:rFonts w:ascii="Times New Roman" w:hAnsi="Times New Roman" w:cs="Times New Roman"/>
          <w:sz w:val="24"/>
          <w:szCs w:val="24"/>
        </w:rPr>
        <w:t>ES integraciją, tačiau kartu nori, kad būtų atsižvelgta į nacionalinius valstybių interesus ir ypatumus.</w:t>
      </w:r>
    </w:p>
    <w:p w14:paraId="55883DEA" w14:textId="269C0A5E" w:rsidR="00AF2610" w:rsidRDefault="00886A80" w:rsidP="008877AE">
      <w:pPr>
        <w:pStyle w:val="Default"/>
        <w:tabs>
          <w:tab w:val="left" w:pos="709"/>
        </w:tabs>
        <w:ind w:left="3420" w:hanging="3420"/>
        <w:jc w:val="center"/>
        <w:rPr>
          <w:bCs/>
          <w:i/>
        </w:rPr>
      </w:pPr>
      <w:r w:rsidRPr="006B3F4F">
        <w:rPr>
          <w:noProof/>
          <w:lang w:eastAsia="lt-LT"/>
        </w:rPr>
        <w:lastRenderedPageBreak/>
        <w:drawing>
          <wp:anchor distT="0" distB="0" distL="114300" distR="114300" simplePos="0" relativeHeight="251715584" behindDoc="0" locked="0" layoutInCell="1" allowOverlap="1" wp14:anchorId="15126D5E" wp14:editId="2DE9C390">
            <wp:simplePos x="0" y="0"/>
            <wp:positionH relativeFrom="column">
              <wp:posOffset>1356995</wp:posOffset>
            </wp:positionH>
            <wp:positionV relativeFrom="paragraph">
              <wp:posOffset>229235</wp:posOffset>
            </wp:positionV>
            <wp:extent cx="3350895" cy="1828800"/>
            <wp:effectExtent l="0" t="0" r="1905" b="0"/>
            <wp:wrapTopAndBottom/>
            <wp:docPr id="167" name="Chart 167"/>
            <wp:cNvGraphicFramePr/>
            <a:graphic xmlns:a="http://schemas.openxmlformats.org/drawingml/2006/main">
              <a:graphicData uri="http://schemas.openxmlformats.org/drawingml/2006/chart">
                <c:chart xmlns:c="http://schemas.openxmlformats.org/drawingml/2006/chart" r:id="rId149"/>
              </a:graphicData>
            </a:graphic>
            <wp14:sizeRelH relativeFrom="margin">
              <wp14:pctWidth>0</wp14:pctWidth>
            </wp14:sizeRelH>
            <wp14:sizeRelV relativeFrom="margin">
              <wp14:pctHeight>0</wp14:pctHeight>
            </wp14:sizeRelV>
          </wp:anchor>
        </w:drawing>
      </w:r>
      <w:r w:rsidR="00BB6846">
        <w:rPr>
          <w:b/>
          <w:bCs/>
        </w:rPr>
        <w:t>13</w:t>
      </w:r>
      <w:r w:rsidR="007B760F">
        <w:rPr>
          <w:b/>
          <w:bCs/>
        </w:rPr>
        <w:t>6</w:t>
      </w:r>
      <w:r w:rsidR="00AF2610" w:rsidRPr="008877AE">
        <w:rPr>
          <w:b/>
          <w:bCs/>
        </w:rPr>
        <w:t xml:space="preserve"> </w:t>
      </w:r>
      <w:r w:rsidR="008877AE">
        <w:rPr>
          <w:b/>
          <w:bCs/>
        </w:rPr>
        <w:t>pav</w:t>
      </w:r>
      <w:r w:rsidR="00AF2610" w:rsidRPr="008877AE">
        <w:rPr>
          <w:b/>
          <w:bCs/>
        </w:rPr>
        <w:t>.</w:t>
      </w:r>
      <w:r w:rsidR="00AF2610" w:rsidRPr="006B3F4F">
        <w:rPr>
          <w:b/>
          <w:bCs/>
          <w:i/>
        </w:rPr>
        <w:t xml:space="preserve"> </w:t>
      </w:r>
      <w:r w:rsidR="00AF2610" w:rsidRPr="006B3F4F">
        <w:rPr>
          <w:bCs/>
          <w:i/>
        </w:rPr>
        <w:t>Visuomenės pasitikėjimas ES ir jos veikla (proc</w:t>
      </w:r>
      <w:r w:rsidR="00AF2610" w:rsidRPr="008877AE">
        <w:rPr>
          <w:bCs/>
          <w:i/>
        </w:rPr>
        <w:t>.</w:t>
      </w:r>
      <w:r w:rsidR="008877AE" w:rsidRPr="008877AE">
        <w:rPr>
          <w:bCs/>
          <w:i/>
        </w:rPr>
        <w:t>)</w:t>
      </w:r>
    </w:p>
    <w:p w14:paraId="1E2ABCFA" w14:textId="6725DE2A" w:rsidR="00886A80" w:rsidRPr="002A1FC9" w:rsidRDefault="00886A80" w:rsidP="00886A80">
      <w:pPr>
        <w:pStyle w:val="Caption"/>
        <w:jc w:val="center"/>
        <w:rPr>
          <w:i w:val="0"/>
          <w:noProof/>
          <w:color w:val="auto"/>
          <w:sz w:val="24"/>
          <w:szCs w:val="24"/>
        </w:rPr>
      </w:pPr>
      <w:r>
        <w:rPr>
          <w:i w:val="0"/>
          <w:noProof/>
          <w:color w:val="auto"/>
          <w:szCs w:val="24"/>
        </w:rPr>
        <w:t>Duomenų š</w:t>
      </w:r>
      <w:r w:rsidRPr="008D107B">
        <w:rPr>
          <w:i w:val="0"/>
          <w:noProof/>
          <w:color w:val="auto"/>
          <w:szCs w:val="24"/>
        </w:rPr>
        <w:t>altinis</w:t>
      </w:r>
      <w:r w:rsidR="00A25F42">
        <w:rPr>
          <w:i w:val="0"/>
          <w:noProof/>
          <w:color w:val="auto"/>
          <w:szCs w:val="24"/>
        </w:rPr>
        <w:t xml:space="preserve"> –</w:t>
      </w:r>
      <w:r w:rsidRPr="008D107B">
        <w:rPr>
          <w:i w:val="0"/>
          <w:noProof/>
          <w:color w:val="auto"/>
          <w:szCs w:val="24"/>
        </w:rPr>
        <w:t xml:space="preserve"> </w:t>
      </w:r>
      <w:r>
        <w:rPr>
          <w:i w:val="0"/>
          <w:noProof/>
          <w:color w:val="auto"/>
          <w:szCs w:val="24"/>
        </w:rPr>
        <w:t>Eurobarometras</w:t>
      </w:r>
    </w:p>
    <w:p w14:paraId="38AF8375" w14:textId="0DF29CCD" w:rsidR="00125EE5" w:rsidRDefault="006B3F4F" w:rsidP="00883314">
      <w:pPr>
        <w:spacing w:line="240" w:lineRule="auto"/>
        <w:jc w:val="both"/>
        <w:rPr>
          <w:rFonts w:ascii="Times New Roman" w:hAnsi="Times New Roman" w:cs="Times New Roman"/>
          <w:b/>
          <w:bCs/>
          <w:i/>
          <w:color w:val="000000"/>
          <w:sz w:val="24"/>
          <w:szCs w:val="24"/>
        </w:rPr>
      </w:pPr>
      <w:r w:rsidRPr="009D5C07">
        <w:rPr>
          <w:rFonts w:ascii="Times New Roman" w:hAnsi="Times New Roman" w:cs="Times New Roman"/>
          <w:b/>
          <w:bCs/>
          <w:i/>
          <w:color w:val="000000"/>
          <w:sz w:val="24"/>
          <w:szCs w:val="24"/>
        </w:rPr>
        <w:t>Visuomenės kritinio mąstymo ir atsparumo informacinėms grėsmėms stiprinimas, medijų ir informacinio raštingumo ugdymas</w:t>
      </w:r>
    </w:p>
    <w:p w14:paraId="63FCAEDB" w14:textId="1190E6B0" w:rsidR="00FD449A" w:rsidRDefault="00FD449A" w:rsidP="00FD449A">
      <w:pPr>
        <w:shd w:val="clear" w:color="auto" w:fill="FFFFFF"/>
        <w:tabs>
          <w:tab w:val="left" w:pos="885"/>
        </w:tabs>
        <w:spacing w:after="0" w:line="240" w:lineRule="auto"/>
        <w:jc w:val="both"/>
        <w:rPr>
          <w:rFonts w:ascii="Times New Roman" w:hAnsi="Times New Roman" w:cs="Times New Roman"/>
          <w:bCs/>
          <w:sz w:val="24"/>
          <w:szCs w:val="24"/>
        </w:rPr>
      </w:pPr>
      <w:r w:rsidRPr="009D5C07">
        <w:rPr>
          <w:rFonts w:ascii="Times New Roman" w:hAnsi="Times New Roman" w:cs="Times New Roman"/>
          <w:bCs/>
          <w:sz w:val="24"/>
          <w:szCs w:val="24"/>
        </w:rPr>
        <w:t xml:space="preserve">2017 m. pabaigoje pirmą kartą buvo atliktas </w:t>
      </w:r>
      <w:r w:rsidR="002739FE">
        <w:rPr>
          <w:rFonts w:ascii="Times New Roman" w:hAnsi="Times New Roman" w:cs="Times New Roman"/>
          <w:bCs/>
          <w:sz w:val="24"/>
          <w:szCs w:val="24"/>
        </w:rPr>
        <w:t>ž</w:t>
      </w:r>
      <w:r w:rsidRPr="009D5C07">
        <w:rPr>
          <w:rFonts w:ascii="Times New Roman" w:hAnsi="Times New Roman" w:cs="Times New Roman"/>
          <w:bCs/>
          <w:sz w:val="24"/>
          <w:szCs w:val="24"/>
        </w:rPr>
        <w:t>iniasklaidos priemonių naudojimo raštingumo lygio nustatymo tyrimas</w:t>
      </w:r>
      <w:r w:rsidRPr="009D5C07">
        <w:rPr>
          <w:rStyle w:val="FootnoteReference"/>
          <w:rFonts w:ascii="Times New Roman" w:hAnsi="Times New Roman" w:cs="Times New Roman"/>
          <w:bCs/>
          <w:sz w:val="24"/>
          <w:szCs w:val="24"/>
        </w:rPr>
        <w:footnoteReference w:id="27"/>
      </w:r>
      <w:r w:rsidRPr="009D5C07">
        <w:rPr>
          <w:rFonts w:ascii="Times New Roman" w:hAnsi="Times New Roman" w:cs="Times New Roman"/>
          <w:bCs/>
          <w:sz w:val="24"/>
          <w:szCs w:val="24"/>
        </w:rPr>
        <w:t xml:space="preserve">, kuriuo nustatytas ir įvertintas gyventojų gebėjimas naudotis žiniasklaidos priemonėmis, gebėjimas kritiškai vertinti žiniasklaidos priemonėse pateiktą informaciją bei jų komunikacinius gebėjimus. Taip pat ištirta, kaip gyventojai vertina lietuviškose žiniasklaidos priemonėse pateikiamą informaciją ir pačias žiniasklaidos priemones. Nustatytas </w:t>
      </w:r>
      <w:r w:rsidR="00771645">
        <w:rPr>
          <w:rFonts w:ascii="Times New Roman" w:hAnsi="Times New Roman" w:cs="Times New Roman"/>
          <w:bCs/>
          <w:sz w:val="24"/>
          <w:szCs w:val="24"/>
        </w:rPr>
        <w:t>ž</w:t>
      </w:r>
      <w:r w:rsidRPr="009D5C07">
        <w:rPr>
          <w:rFonts w:ascii="Times New Roman" w:hAnsi="Times New Roman" w:cs="Times New Roman"/>
          <w:bCs/>
          <w:sz w:val="24"/>
          <w:szCs w:val="24"/>
        </w:rPr>
        <w:t xml:space="preserve">iniasklaidos priemonių naudojimo raštingumo lygis – 37,8 proc. Nors prognozuojama, kad šis rodiklis ateityje turėtų didėti dėl augančios pačių vartotojų edukacijos (2020 m. jis turėtų siekti 39 proc., o 2023 m. – 41,3 proc.), šio lygio pokytį būtina periodiškai stebėti, taip pat ieškoti priežasčių, skatinančių arba </w:t>
      </w:r>
      <w:r w:rsidR="00771645">
        <w:rPr>
          <w:rFonts w:ascii="Times New Roman" w:hAnsi="Times New Roman" w:cs="Times New Roman"/>
          <w:bCs/>
          <w:sz w:val="24"/>
          <w:szCs w:val="24"/>
        </w:rPr>
        <w:t>stabdančių</w:t>
      </w:r>
      <w:r w:rsidR="00771645" w:rsidRPr="009D5C07">
        <w:rPr>
          <w:rFonts w:ascii="Times New Roman" w:hAnsi="Times New Roman" w:cs="Times New Roman"/>
          <w:bCs/>
          <w:sz w:val="24"/>
          <w:szCs w:val="24"/>
        </w:rPr>
        <w:t xml:space="preserve"> </w:t>
      </w:r>
      <w:r w:rsidRPr="009D5C07">
        <w:rPr>
          <w:rFonts w:ascii="Times New Roman" w:hAnsi="Times New Roman" w:cs="Times New Roman"/>
          <w:bCs/>
          <w:sz w:val="24"/>
          <w:szCs w:val="24"/>
        </w:rPr>
        <w:t xml:space="preserve">šio rodiklio augimą. </w:t>
      </w:r>
      <w:r>
        <w:rPr>
          <w:rFonts w:ascii="Times New Roman" w:hAnsi="Times New Roman" w:cs="Times New Roman"/>
          <w:bCs/>
          <w:sz w:val="24"/>
          <w:szCs w:val="24"/>
        </w:rPr>
        <w:t xml:space="preserve"> </w:t>
      </w:r>
      <w:r w:rsidRPr="009D5C07">
        <w:rPr>
          <w:rFonts w:ascii="Times New Roman" w:hAnsi="Times New Roman" w:cs="Times New Roman"/>
          <w:bCs/>
          <w:sz w:val="24"/>
          <w:szCs w:val="24"/>
        </w:rPr>
        <w:t xml:space="preserve">Tikimasi, kad kryptinga </w:t>
      </w:r>
      <w:r w:rsidR="00771645">
        <w:rPr>
          <w:rFonts w:ascii="Times New Roman" w:hAnsi="Times New Roman" w:cs="Times New Roman"/>
          <w:bCs/>
          <w:sz w:val="24"/>
          <w:szCs w:val="24"/>
        </w:rPr>
        <w:t>v</w:t>
      </w:r>
      <w:r w:rsidRPr="009D5C07">
        <w:rPr>
          <w:rFonts w:ascii="Times New Roman" w:hAnsi="Times New Roman" w:cs="Times New Roman"/>
          <w:bCs/>
          <w:sz w:val="24"/>
          <w:szCs w:val="24"/>
        </w:rPr>
        <w:t>isuomenės informavimo politik</w:t>
      </w:r>
      <w:r w:rsidR="00771645">
        <w:rPr>
          <w:rFonts w:ascii="Times New Roman" w:hAnsi="Times New Roman" w:cs="Times New Roman"/>
          <w:bCs/>
          <w:sz w:val="24"/>
          <w:szCs w:val="24"/>
        </w:rPr>
        <w:t>a</w:t>
      </w:r>
      <w:r w:rsidRPr="009D5C07">
        <w:rPr>
          <w:rFonts w:ascii="Times New Roman" w:hAnsi="Times New Roman" w:cs="Times New Roman"/>
          <w:bCs/>
          <w:sz w:val="24"/>
          <w:szCs w:val="24"/>
        </w:rPr>
        <w:t>, medijų ir informacinio raštingumo iniciatyvos prisidės prie siekiamų rezultatų.</w:t>
      </w:r>
    </w:p>
    <w:p w14:paraId="2F762F2D" w14:textId="77777777" w:rsidR="00FD449A" w:rsidRPr="009D5C07" w:rsidRDefault="00FD449A" w:rsidP="00883314">
      <w:pPr>
        <w:spacing w:line="240" w:lineRule="auto"/>
        <w:jc w:val="both"/>
        <w:rPr>
          <w:rFonts w:ascii="Times New Roman" w:hAnsi="Times New Roman" w:cs="Times New Roman"/>
          <w:b/>
          <w:bCs/>
          <w:i/>
          <w:color w:val="000000"/>
          <w:sz w:val="24"/>
          <w:szCs w:val="24"/>
        </w:rPr>
      </w:pPr>
    </w:p>
    <w:p w14:paraId="374230D4" w14:textId="39E50768" w:rsidR="00AF2610" w:rsidRPr="006B3F4F" w:rsidRDefault="00BB6846" w:rsidP="00AF2610">
      <w:pPr>
        <w:pStyle w:val="Default"/>
        <w:spacing w:before="120" w:after="120"/>
        <w:jc w:val="center"/>
        <w:rPr>
          <w:b/>
          <w:bCs/>
          <w:color w:val="auto"/>
        </w:rPr>
      </w:pPr>
      <w:r>
        <w:rPr>
          <w:b/>
          <w:bCs/>
          <w:color w:val="auto"/>
        </w:rPr>
        <w:t>1</w:t>
      </w:r>
      <w:r w:rsidR="007B760F">
        <w:rPr>
          <w:b/>
          <w:bCs/>
          <w:color w:val="auto"/>
        </w:rPr>
        <w:t>37</w:t>
      </w:r>
      <w:r w:rsidR="00645103">
        <w:rPr>
          <w:b/>
          <w:bCs/>
          <w:color w:val="auto"/>
        </w:rPr>
        <w:t xml:space="preserve"> pav. </w:t>
      </w:r>
      <w:r w:rsidR="00AF2610" w:rsidRPr="00645103">
        <w:rPr>
          <w:bCs/>
          <w:i/>
          <w:color w:val="auto"/>
        </w:rPr>
        <w:t>Visuomenės informavimo priemonių naudojimo raštingumo lygis</w:t>
      </w:r>
      <w:r w:rsidR="00645103" w:rsidRPr="00645103">
        <w:rPr>
          <w:bCs/>
          <w:i/>
          <w:color w:val="auto"/>
        </w:rPr>
        <w:t xml:space="preserve"> (</w:t>
      </w:r>
      <w:r w:rsidR="00AF2610" w:rsidRPr="00645103">
        <w:rPr>
          <w:bCs/>
          <w:i/>
          <w:color w:val="auto"/>
        </w:rPr>
        <w:t>proc.</w:t>
      </w:r>
      <w:r w:rsidR="00645103" w:rsidRPr="00645103">
        <w:rPr>
          <w:bCs/>
          <w:i/>
          <w:color w:val="auto"/>
        </w:rPr>
        <w:t>)</w:t>
      </w:r>
    </w:p>
    <w:p w14:paraId="01580BA3" w14:textId="5AAD0DDF" w:rsidR="00AF2610" w:rsidRPr="006B3F4F" w:rsidRDefault="00E35965" w:rsidP="00AF2610">
      <w:pPr>
        <w:pStyle w:val="Default"/>
        <w:jc w:val="center"/>
        <w:rPr>
          <w:b/>
          <w:bCs/>
        </w:rPr>
      </w:pPr>
      <w:r>
        <w:rPr>
          <w:noProof/>
        </w:rPr>
        <w:drawing>
          <wp:inline distT="0" distB="0" distL="0" distR="0" wp14:anchorId="3BF9FE4D" wp14:editId="512B4599">
            <wp:extent cx="3838575" cy="1971675"/>
            <wp:effectExtent l="0" t="0" r="9525" b="9525"/>
            <wp:docPr id="16" name="Chart 16">
              <a:extLst xmlns:a="http://schemas.openxmlformats.org/drawingml/2006/main">
                <a:ext uri="{FF2B5EF4-FFF2-40B4-BE49-F238E27FC236}">
                  <a16:creationId xmlns:a16="http://schemas.microsoft.com/office/drawing/2014/main" id="{16EB75C7-4C7C-49C3-8017-B626CA33183D}"/>
                </a:ext>
              </a:extLst>
            </wp:docPr>
            <wp:cNvGraphicFramePr/>
            <a:graphic xmlns:a="http://schemas.openxmlformats.org/drawingml/2006/main">
              <a:graphicData uri="http://schemas.openxmlformats.org/drawingml/2006/chart">
                <c:chart xmlns:c="http://schemas.openxmlformats.org/drawingml/2006/chart" r:id="rId150"/>
              </a:graphicData>
            </a:graphic>
          </wp:inline>
        </w:drawing>
      </w:r>
    </w:p>
    <w:p w14:paraId="29C31ECB" w14:textId="2792E490" w:rsidR="00AF2610" w:rsidRPr="006B3F4F" w:rsidRDefault="00AF2610" w:rsidP="00AF2610">
      <w:pPr>
        <w:pStyle w:val="NoSpacing"/>
        <w:spacing w:before="120" w:after="120"/>
        <w:jc w:val="center"/>
        <w:rPr>
          <w:rFonts w:ascii="Times New Roman" w:hAnsi="Times New Roman" w:cs="Times New Roman"/>
          <w:sz w:val="18"/>
          <w:szCs w:val="18"/>
          <w:lang w:val="lt-LT"/>
        </w:rPr>
      </w:pPr>
      <w:r w:rsidRPr="006B3F4F">
        <w:rPr>
          <w:rFonts w:ascii="Times New Roman" w:hAnsi="Times New Roman" w:cs="Times New Roman"/>
          <w:sz w:val="18"/>
          <w:szCs w:val="18"/>
          <w:lang w:val="lt-LT"/>
        </w:rPr>
        <w:t>Duomenų šaltinis</w:t>
      </w:r>
      <w:r w:rsidR="002739FE">
        <w:rPr>
          <w:rFonts w:ascii="Times New Roman" w:hAnsi="Times New Roman" w:cs="Times New Roman"/>
          <w:sz w:val="18"/>
          <w:szCs w:val="18"/>
          <w:lang w:val="lt-LT"/>
        </w:rPr>
        <w:t xml:space="preserve"> –</w:t>
      </w:r>
      <w:r w:rsidRPr="006B3F4F">
        <w:rPr>
          <w:rFonts w:ascii="Times New Roman" w:hAnsi="Times New Roman" w:cs="Times New Roman"/>
          <w:sz w:val="18"/>
          <w:szCs w:val="18"/>
          <w:lang w:val="lt-LT"/>
        </w:rPr>
        <w:t xml:space="preserve"> 2017 m. </w:t>
      </w:r>
      <w:r w:rsidR="002739FE">
        <w:rPr>
          <w:rFonts w:ascii="Times New Roman" w:hAnsi="Times New Roman" w:cs="Times New Roman"/>
          <w:sz w:val="18"/>
          <w:szCs w:val="18"/>
          <w:lang w:val="lt-LT"/>
        </w:rPr>
        <w:t>ž</w:t>
      </w:r>
      <w:r w:rsidRPr="006B3F4F">
        <w:rPr>
          <w:rFonts w:ascii="Times New Roman" w:hAnsi="Times New Roman" w:cs="Times New Roman"/>
          <w:sz w:val="18"/>
          <w:szCs w:val="18"/>
          <w:lang w:val="lt-LT"/>
        </w:rPr>
        <w:t>iniasklaidos priemonių naudojimo raštingumo lygio nustatymo tyrimas</w:t>
      </w:r>
    </w:p>
    <w:p w14:paraId="67E21FBE" w14:textId="68E899C2" w:rsidR="009D5C07" w:rsidRDefault="009D5C07" w:rsidP="009D5C07">
      <w:pPr>
        <w:shd w:val="clear" w:color="auto" w:fill="FFFFFF"/>
        <w:tabs>
          <w:tab w:val="left" w:pos="885"/>
        </w:tabs>
        <w:spacing w:after="0" w:line="240" w:lineRule="auto"/>
        <w:jc w:val="both"/>
        <w:rPr>
          <w:rFonts w:ascii="Times New Roman" w:hAnsi="Times New Roman" w:cs="Times New Roman"/>
          <w:bCs/>
          <w:sz w:val="24"/>
          <w:szCs w:val="24"/>
        </w:rPr>
      </w:pPr>
    </w:p>
    <w:p w14:paraId="7246E2B5" w14:textId="77777777" w:rsidR="009D5C07" w:rsidRDefault="009D5C07" w:rsidP="009D5C07">
      <w:pPr>
        <w:spacing w:after="0" w:line="240" w:lineRule="auto"/>
        <w:jc w:val="both"/>
        <w:rPr>
          <w:rFonts w:ascii="Times New Roman" w:hAnsi="Times New Roman" w:cs="Times New Roman"/>
          <w:bCs/>
          <w:iCs/>
          <w:sz w:val="24"/>
          <w:szCs w:val="24"/>
        </w:rPr>
      </w:pPr>
      <w:r w:rsidRPr="006B3F4F">
        <w:rPr>
          <w:rFonts w:ascii="Times New Roman" w:hAnsi="Times New Roman" w:cs="Times New Roman"/>
          <w:bCs/>
          <w:iCs/>
          <w:sz w:val="24"/>
          <w:szCs w:val="24"/>
        </w:rPr>
        <w:t xml:space="preserve">Nustačius </w:t>
      </w:r>
      <w:r w:rsidRPr="00FD449A">
        <w:rPr>
          <w:rFonts w:ascii="Times New Roman" w:hAnsi="Times New Roman" w:cs="Times New Roman"/>
          <w:b/>
          <w:bCs/>
          <w:iCs/>
          <w:sz w:val="24"/>
          <w:szCs w:val="24"/>
        </w:rPr>
        <w:t>Visuomenės informavimo politikos strategines kryptis</w:t>
      </w:r>
      <w:r w:rsidRPr="006B3F4F">
        <w:rPr>
          <w:rFonts w:ascii="Times New Roman" w:hAnsi="Times New Roman" w:cs="Times New Roman"/>
          <w:bCs/>
          <w:iCs/>
          <w:sz w:val="24"/>
          <w:szCs w:val="24"/>
        </w:rPr>
        <w:t xml:space="preserve"> </w:t>
      </w:r>
      <w:r w:rsidRPr="000D6536">
        <w:rPr>
          <w:rFonts w:ascii="Times New Roman" w:hAnsi="Times New Roman"/>
          <w:b/>
          <w:sz w:val="24"/>
        </w:rPr>
        <w:t>2019–2022 metams</w:t>
      </w:r>
      <w:r w:rsidR="002739FE">
        <w:rPr>
          <w:rFonts w:ascii="Times New Roman" w:hAnsi="Times New Roman" w:cs="Times New Roman"/>
          <w:b/>
          <w:bCs/>
          <w:iCs/>
          <w:sz w:val="24"/>
          <w:szCs w:val="24"/>
        </w:rPr>
        <w:t>,</w:t>
      </w:r>
      <w:r w:rsidRPr="006B3F4F">
        <w:rPr>
          <w:rFonts w:ascii="Times New Roman" w:hAnsi="Times New Roman" w:cs="Times New Roman"/>
          <w:bCs/>
          <w:iCs/>
          <w:sz w:val="24"/>
          <w:szCs w:val="24"/>
        </w:rPr>
        <w:t xml:space="preserve"> siekiama formuoti ir koordinuoti aiškiais valstybės prioritetais grįstą visuomenės informavimo politiką, skatinti kokybiškos ir patikimos viešosios informacijos sklaidą ir prieinamumą, visuomenės medijų ir informacinį raštingumą, skaidrios, nepriklausomos ir išorinėms grėsmėms atsparios visuomenės informavimo aplinkos funkcionavimą bei užtikrinti nediskriminacinę, subalansuotą ir nuoseklią valstybės paramos bei mokesčių politiką.</w:t>
      </w:r>
    </w:p>
    <w:p w14:paraId="24741B76" w14:textId="77777777" w:rsidR="009D5C07" w:rsidRDefault="009D5C07" w:rsidP="009D5C07">
      <w:pPr>
        <w:spacing w:after="0" w:line="240" w:lineRule="auto"/>
        <w:jc w:val="both"/>
        <w:rPr>
          <w:rFonts w:ascii="Times New Roman" w:hAnsi="Times New Roman" w:cs="Times New Roman"/>
          <w:bCs/>
          <w:iCs/>
          <w:sz w:val="24"/>
          <w:szCs w:val="24"/>
        </w:rPr>
      </w:pPr>
    </w:p>
    <w:p w14:paraId="78B895BC" w14:textId="793AF63A" w:rsidR="009D5C07" w:rsidRDefault="009D5C07" w:rsidP="009D5C07">
      <w:pPr>
        <w:spacing w:after="0" w:line="240" w:lineRule="auto"/>
        <w:jc w:val="both"/>
        <w:rPr>
          <w:rFonts w:ascii="Times New Roman" w:eastAsia="Times New Roman" w:hAnsi="Times New Roman" w:cs="Times New Roman"/>
          <w:sz w:val="24"/>
          <w:szCs w:val="24"/>
          <w:lang w:eastAsia="lt-LT"/>
        </w:rPr>
      </w:pPr>
      <w:r w:rsidRPr="006B3F4F">
        <w:rPr>
          <w:rFonts w:ascii="Times New Roman" w:eastAsia="Times New Roman" w:hAnsi="Times New Roman" w:cs="Times New Roman"/>
          <w:color w:val="000000"/>
          <w:sz w:val="24"/>
          <w:szCs w:val="24"/>
          <w:lang w:eastAsia="lt-LT"/>
        </w:rPr>
        <w:lastRenderedPageBreak/>
        <w:t>Siekiant užtikrinti atsparumo stiprinimą informacinėms grėsmėms jautriausiose, mažiausiai reguliuojamose ir priešišk</w:t>
      </w:r>
      <w:r w:rsidR="003159D5">
        <w:rPr>
          <w:rFonts w:ascii="Times New Roman" w:eastAsia="Times New Roman" w:hAnsi="Times New Roman" w:cs="Times New Roman"/>
          <w:color w:val="000000"/>
          <w:sz w:val="24"/>
          <w:szCs w:val="24"/>
          <w:lang w:eastAsia="lt-LT"/>
        </w:rPr>
        <w:t>os</w:t>
      </w:r>
      <w:r w:rsidRPr="006B3F4F">
        <w:rPr>
          <w:rFonts w:ascii="Times New Roman" w:eastAsia="Times New Roman" w:hAnsi="Times New Roman" w:cs="Times New Roman"/>
          <w:color w:val="000000"/>
          <w:sz w:val="24"/>
          <w:szCs w:val="24"/>
          <w:lang w:eastAsia="lt-LT"/>
        </w:rPr>
        <w:t xml:space="preserve"> informacij</w:t>
      </w:r>
      <w:r w:rsidR="003159D5">
        <w:rPr>
          <w:rFonts w:ascii="Times New Roman" w:eastAsia="Times New Roman" w:hAnsi="Times New Roman" w:cs="Times New Roman"/>
          <w:color w:val="000000"/>
          <w:sz w:val="24"/>
          <w:szCs w:val="24"/>
          <w:lang w:eastAsia="lt-LT"/>
        </w:rPr>
        <w:t>os</w:t>
      </w:r>
      <w:r w:rsidRPr="006B3F4F">
        <w:rPr>
          <w:rFonts w:ascii="Times New Roman" w:eastAsia="Times New Roman" w:hAnsi="Times New Roman" w:cs="Times New Roman"/>
          <w:color w:val="000000"/>
          <w:sz w:val="24"/>
          <w:szCs w:val="24"/>
          <w:lang w:eastAsia="lt-LT"/>
        </w:rPr>
        <w:t xml:space="preserve"> </w:t>
      </w:r>
      <w:r w:rsidR="003159D5">
        <w:rPr>
          <w:rFonts w:ascii="Times New Roman" w:eastAsia="Times New Roman" w:hAnsi="Times New Roman" w:cs="Times New Roman"/>
          <w:color w:val="000000"/>
          <w:sz w:val="24"/>
          <w:szCs w:val="24"/>
          <w:lang w:eastAsia="lt-LT"/>
        </w:rPr>
        <w:t>labiausiai paveikiamose</w:t>
      </w:r>
      <w:r w:rsidR="003159D5" w:rsidRPr="006B3F4F">
        <w:rPr>
          <w:rFonts w:ascii="Times New Roman" w:eastAsia="Times New Roman" w:hAnsi="Times New Roman" w:cs="Times New Roman"/>
          <w:color w:val="000000"/>
          <w:sz w:val="24"/>
          <w:szCs w:val="24"/>
          <w:lang w:eastAsia="lt-LT"/>
        </w:rPr>
        <w:t xml:space="preserve"> </w:t>
      </w:r>
      <w:r w:rsidRPr="009D5C07">
        <w:rPr>
          <w:rFonts w:ascii="Times New Roman" w:eastAsia="Times New Roman" w:hAnsi="Times New Roman" w:cs="Times New Roman"/>
          <w:b/>
          <w:color w:val="000000"/>
          <w:sz w:val="24"/>
          <w:szCs w:val="24"/>
          <w:lang w:eastAsia="lt-LT"/>
        </w:rPr>
        <w:t>kultūros įstaigose</w:t>
      </w:r>
      <w:r w:rsidRPr="006B3F4F">
        <w:rPr>
          <w:rFonts w:ascii="Times New Roman" w:eastAsia="Times New Roman" w:hAnsi="Times New Roman" w:cs="Times New Roman"/>
          <w:color w:val="000000"/>
          <w:sz w:val="24"/>
          <w:szCs w:val="24"/>
          <w:lang w:eastAsia="lt-LT"/>
        </w:rPr>
        <w:t>, 2018 m. pab</w:t>
      </w:r>
      <w:r w:rsidR="002739FE">
        <w:rPr>
          <w:rFonts w:ascii="Times New Roman" w:eastAsia="Times New Roman" w:hAnsi="Times New Roman" w:cs="Times New Roman"/>
          <w:color w:val="000000"/>
          <w:sz w:val="24"/>
          <w:szCs w:val="24"/>
          <w:lang w:eastAsia="lt-LT"/>
        </w:rPr>
        <w:t>aigoje</w:t>
      </w:r>
      <w:r w:rsidRPr="006B3F4F">
        <w:rPr>
          <w:rFonts w:ascii="Times New Roman" w:eastAsia="Times New Roman" w:hAnsi="Times New Roman" w:cs="Times New Roman"/>
          <w:color w:val="000000"/>
          <w:sz w:val="24"/>
          <w:szCs w:val="24"/>
          <w:lang w:eastAsia="lt-LT"/>
        </w:rPr>
        <w:t xml:space="preserve"> pradėta kurti Informacinių grėsmių valdymo ir strateginės komunikacijos </w:t>
      </w:r>
      <w:r w:rsidRPr="006B3F4F">
        <w:rPr>
          <w:rFonts w:ascii="Times New Roman" w:eastAsia="Times New Roman" w:hAnsi="Times New Roman" w:cs="Times New Roman"/>
          <w:sz w:val="24"/>
          <w:szCs w:val="24"/>
          <w:lang w:eastAsia="lt-LT"/>
        </w:rPr>
        <w:t xml:space="preserve">sistema – sudaromas kultūros įstaigų (muziejų, archyvų, bibliotekų, scenos meno, kultūros paveldo ir kitų įstaigų) tinklas, kuriame dalijamasi patirtimi apie informacines grėsmes, kuriamas koordinuotas atsakas į jas, ugdomos kultūros įstaigos darbuotojų strateginės komunikacijos, medijų ir informacinio raštingumo kompetencijos, gebėjimai atpažinti ketinimus pasinaudoti kultūros lauku darant neigiamą įtaką ir iš to kylančias grėsmes, </w:t>
      </w:r>
      <w:r w:rsidR="002739FE">
        <w:rPr>
          <w:rFonts w:ascii="Times New Roman" w:eastAsia="Times New Roman" w:hAnsi="Times New Roman" w:cs="Times New Roman"/>
          <w:sz w:val="24"/>
          <w:szCs w:val="24"/>
          <w:lang w:eastAsia="lt-LT"/>
        </w:rPr>
        <w:t>atsižvelgiant</w:t>
      </w:r>
      <w:r w:rsidR="002739FE" w:rsidRPr="006B3F4F">
        <w:rPr>
          <w:rFonts w:ascii="Times New Roman" w:eastAsia="Times New Roman" w:hAnsi="Times New Roman" w:cs="Times New Roman"/>
          <w:sz w:val="24"/>
          <w:szCs w:val="24"/>
          <w:lang w:eastAsia="lt-LT"/>
        </w:rPr>
        <w:t xml:space="preserve"> </w:t>
      </w:r>
      <w:r w:rsidRPr="006B3F4F">
        <w:rPr>
          <w:rFonts w:ascii="Times New Roman" w:eastAsia="Times New Roman" w:hAnsi="Times New Roman" w:cs="Times New Roman"/>
          <w:sz w:val="24"/>
          <w:szCs w:val="24"/>
          <w:lang w:eastAsia="lt-LT"/>
        </w:rPr>
        <w:t>į tai kuriamos naujos kultūros paslaugos.</w:t>
      </w:r>
    </w:p>
    <w:p w14:paraId="5C5542DC" w14:textId="77777777" w:rsidR="009D5C07" w:rsidRPr="00CE2886" w:rsidRDefault="009D5C07" w:rsidP="009D5C07">
      <w:pPr>
        <w:spacing w:after="0" w:line="240" w:lineRule="auto"/>
        <w:jc w:val="both"/>
        <w:rPr>
          <w:rFonts w:ascii="Times New Roman" w:eastAsia="Times New Roman" w:hAnsi="Times New Roman" w:cs="Times New Roman"/>
          <w:sz w:val="24"/>
          <w:szCs w:val="24"/>
          <w:lang w:eastAsia="lt-LT"/>
        </w:rPr>
      </w:pPr>
    </w:p>
    <w:p w14:paraId="4DF2CB9C" w14:textId="44A3A7F4" w:rsidR="009D5C07" w:rsidRPr="006B3F4F" w:rsidRDefault="009D5C07" w:rsidP="009D5C07">
      <w:pPr>
        <w:spacing w:after="0" w:line="240" w:lineRule="auto"/>
        <w:jc w:val="both"/>
        <w:rPr>
          <w:rFonts w:ascii="Times New Roman" w:eastAsia="Times New Roman" w:hAnsi="Times New Roman" w:cs="Times New Roman"/>
          <w:color w:val="000000"/>
          <w:sz w:val="24"/>
          <w:szCs w:val="24"/>
          <w:lang w:eastAsia="lt-LT"/>
        </w:rPr>
      </w:pPr>
      <w:r w:rsidRPr="006B3F4F">
        <w:rPr>
          <w:rFonts w:ascii="Times New Roman" w:eastAsia="Times New Roman" w:hAnsi="Times New Roman" w:cs="Times New Roman"/>
          <w:color w:val="000000"/>
          <w:sz w:val="24"/>
          <w:szCs w:val="24"/>
          <w:lang w:eastAsia="lt-LT"/>
        </w:rPr>
        <w:t>Nuo 2018 m. pab</w:t>
      </w:r>
      <w:r w:rsidR="003159D5">
        <w:rPr>
          <w:rFonts w:ascii="Times New Roman" w:eastAsia="Times New Roman" w:hAnsi="Times New Roman" w:cs="Times New Roman"/>
          <w:color w:val="000000"/>
          <w:sz w:val="24"/>
          <w:szCs w:val="24"/>
          <w:lang w:eastAsia="lt-LT"/>
        </w:rPr>
        <w:t>aigos</w:t>
      </w:r>
      <w:r w:rsidRPr="006B3F4F">
        <w:rPr>
          <w:rFonts w:ascii="Times New Roman" w:eastAsia="Times New Roman" w:hAnsi="Times New Roman" w:cs="Times New Roman"/>
          <w:color w:val="000000"/>
          <w:sz w:val="24"/>
          <w:szCs w:val="24"/>
          <w:lang w:eastAsia="lt-LT"/>
        </w:rPr>
        <w:t xml:space="preserve"> Kultūros ministerija surengė įstaigų darbuotojams </w:t>
      </w:r>
      <w:r w:rsidR="003159D5">
        <w:rPr>
          <w:rFonts w:ascii="Times New Roman" w:eastAsia="Times New Roman" w:hAnsi="Times New Roman" w:cs="Times New Roman"/>
          <w:color w:val="000000"/>
          <w:sz w:val="24"/>
          <w:szCs w:val="24"/>
          <w:lang w:eastAsia="lt-LT"/>
        </w:rPr>
        <w:t>2</w:t>
      </w:r>
      <w:r w:rsidRPr="006B3F4F">
        <w:rPr>
          <w:rFonts w:ascii="Times New Roman" w:eastAsia="Times New Roman" w:hAnsi="Times New Roman" w:cs="Times New Roman"/>
          <w:color w:val="000000"/>
          <w:sz w:val="24"/>
          <w:szCs w:val="24"/>
          <w:lang w:eastAsia="lt-LT"/>
        </w:rPr>
        <w:t xml:space="preserve"> praktinius seminarus apie šiuolaikinių medijų ir informacinio raštingumo svarbą bei įtaką įvairioms kultūros sritims, taip pat strateginę komunikaciją kaip įrankį, kuriant efektyvų atsaką dezinformacijai. Per šį laikotarpį kompetencij</w:t>
      </w:r>
      <w:r w:rsidR="003159D5">
        <w:rPr>
          <w:rFonts w:ascii="Times New Roman" w:eastAsia="Times New Roman" w:hAnsi="Times New Roman" w:cs="Times New Roman"/>
          <w:color w:val="000000"/>
          <w:sz w:val="24"/>
          <w:szCs w:val="24"/>
          <w:lang w:eastAsia="lt-LT"/>
        </w:rPr>
        <w:t>ą</w:t>
      </w:r>
      <w:r w:rsidRPr="006B3F4F">
        <w:rPr>
          <w:rFonts w:ascii="Times New Roman" w:eastAsia="Times New Roman" w:hAnsi="Times New Roman" w:cs="Times New Roman"/>
          <w:color w:val="000000"/>
          <w:sz w:val="24"/>
          <w:szCs w:val="24"/>
          <w:lang w:eastAsia="lt-LT"/>
        </w:rPr>
        <w:t xml:space="preserve"> </w:t>
      </w:r>
      <w:r w:rsidR="003159D5">
        <w:rPr>
          <w:rFonts w:ascii="Times New Roman" w:eastAsia="Times New Roman" w:hAnsi="Times New Roman" w:cs="Times New Roman"/>
          <w:color w:val="000000"/>
          <w:sz w:val="24"/>
          <w:szCs w:val="24"/>
          <w:lang w:eastAsia="lt-LT"/>
        </w:rPr>
        <w:t>tobulino</w:t>
      </w:r>
      <w:r w:rsidRPr="006B3F4F">
        <w:rPr>
          <w:rFonts w:ascii="Times New Roman" w:eastAsia="Times New Roman" w:hAnsi="Times New Roman" w:cs="Times New Roman"/>
          <w:color w:val="000000"/>
          <w:sz w:val="24"/>
          <w:szCs w:val="24"/>
          <w:lang w:eastAsia="lt-LT"/>
        </w:rPr>
        <w:t xml:space="preserve"> visų Kultūros ministerijai pavaldžių įstaigų atstovai, iš viso mokymuose dalyvavo 117 asmenų. </w:t>
      </w:r>
    </w:p>
    <w:p w14:paraId="0F9DBDC4" w14:textId="131860F8" w:rsidR="00542DB0" w:rsidRPr="009D5C07" w:rsidRDefault="009D5C07" w:rsidP="009D5C07">
      <w:pPr>
        <w:spacing w:before="120" w:after="120" w:line="240" w:lineRule="auto"/>
        <w:jc w:val="both"/>
        <w:rPr>
          <w:rFonts w:ascii="Times New Roman" w:hAnsi="Times New Roman" w:cs="Times New Roman"/>
          <w:sz w:val="24"/>
          <w:szCs w:val="24"/>
        </w:rPr>
      </w:pPr>
      <w:r w:rsidRPr="009D5C07">
        <w:rPr>
          <w:rFonts w:ascii="Times New Roman" w:hAnsi="Times New Roman" w:cs="Times New Roman"/>
          <w:sz w:val="24"/>
          <w:szCs w:val="24"/>
        </w:rPr>
        <w:t>V</w:t>
      </w:r>
      <w:r w:rsidR="00542DB0" w:rsidRPr="009D5C07">
        <w:rPr>
          <w:rFonts w:ascii="Times New Roman" w:hAnsi="Times New Roman" w:cs="Times New Roman"/>
          <w:sz w:val="24"/>
          <w:szCs w:val="24"/>
        </w:rPr>
        <w:t>isuomenės pilietiškumui didinti</w:t>
      </w:r>
      <w:r w:rsidRPr="009D5C07">
        <w:rPr>
          <w:rFonts w:ascii="Times New Roman" w:hAnsi="Times New Roman" w:cs="Times New Roman"/>
          <w:sz w:val="24"/>
          <w:szCs w:val="24"/>
        </w:rPr>
        <w:t xml:space="preserve"> taip pat buvo vykdoma </w:t>
      </w:r>
      <w:r w:rsidRPr="009D5C07">
        <w:rPr>
          <w:rFonts w:ascii="Times New Roman" w:hAnsi="Times New Roman" w:cs="Times New Roman"/>
          <w:b/>
          <w:sz w:val="24"/>
          <w:szCs w:val="24"/>
        </w:rPr>
        <w:t>kino edukacija</w:t>
      </w:r>
      <w:r w:rsidRPr="009D5C07">
        <w:rPr>
          <w:rFonts w:ascii="Times New Roman" w:hAnsi="Times New Roman" w:cs="Times New Roman"/>
          <w:sz w:val="24"/>
          <w:szCs w:val="24"/>
        </w:rPr>
        <w:t xml:space="preserve">. </w:t>
      </w:r>
      <w:r w:rsidR="00542DB0" w:rsidRPr="009D5C07">
        <w:rPr>
          <w:rFonts w:ascii="Times New Roman" w:hAnsi="Times New Roman" w:cs="Times New Roman"/>
          <w:sz w:val="24"/>
          <w:szCs w:val="24"/>
        </w:rPr>
        <w:t xml:space="preserve">Lietuvos kino centras </w:t>
      </w:r>
      <w:r w:rsidR="003159D5">
        <w:rPr>
          <w:rFonts w:ascii="Times New Roman" w:hAnsi="Times New Roman" w:cs="Times New Roman"/>
          <w:sz w:val="24"/>
          <w:szCs w:val="24"/>
        </w:rPr>
        <w:t xml:space="preserve">prie Kultūros ministerijos </w:t>
      </w:r>
      <w:r w:rsidR="00542DB0" w:rsidRPr="009D5C07">
        <w:rPr>
          <w:rFonts w:ascii="Times New Roman" w:hAnsi="Times New Roman" w:cs="Times New Roman"/>
          <w:sz w:val="24"/>
          <w:szCs w:val="24"/>
        </w:rPr>
        <w:t>kartu su Danijos kultūros institutu 2018 m. įgyvendino kino edukacijos projektą „</w:t>
      </w:r>
      <w:proofErr w:type="spellStart"/>
      <w:r w:rsidR="00542DB0" w:rsidRPr="009D5C07">
        <w:rPr>
          <w:rFonts w:ascii="Times New Roman" w:hAnsi="Times New Roman" w:cs="Times New Roman"/>
          <w:b/>
          <w:sz w:val="24"/>
          <w:szCs w:val="24"/>
        </w:rPr>
        <w:t>Film</w:t>
      </w:r>
      <w:proofErr w:type="spellEnd"/>
      <w:r w:rsidR="00542DB0" w:rsidRPr="009D5C07">
        <w:rPr>
          <w:rFonts w:ascii="Times New Roman" w:hAnsi="Times New Roman" w:cs="Times New Roman"/>
          <w:b/>
          <w:sz w:val="24"/>
          <w:szCs w:val="24"/>
        </w:rPr>
        <w:t xml:space="preserve"> LT100</w:t>
      </w:r>
      <w:r w:rsidR="00542DB0" w:rsidRPr="009D5C07">
        <w:rPr>
          <w:rFonts w:ascii="Times New Roman" w:hAnsi="Times New Roman" w:cs="Times New Roman"/>
          <w:sz w:val="24"/>
          <w:szCs w:val="24"/>
        </w:rPr>
        <w:t xml:space="preserve">“, skirtą Lietuvos valstybės atkūrimo šimtmečiui paminėti. Surengtos 44 kūrybinės kino dirbtuvės Vilniuje, Kaune ir įvairiuose Lietuvos regionuose. Dirbtuvėse dalyvavo </w:t>
      </w:r>
      <w:r w:rsidR="003159D5">
        <w:rPr>
          <w:rFonts w:ascii="Times New Roman" w:hAnsi="Times New Roman" w:cs="Times New Roman"/>
          <w:sz w:val="24"/>
          <w:szCs w:val="24"/>
        </w:rPr>
        <w:t xml:space="preserve">daugiau kaip </w:t>
      </w:r>
      <w:r w:rsidR="00542DB0" w:rsidRPr="009D5C07">
        <w:rPr>
          <w:rFonts w:ascii="Times New Roman" w:hAnsi="Times New Roman" w:cs="Times New Roman"/>
          <w:sz w:val="24"/>
          <w:szCs w:val="24"/>
        </w:rPr>
        <w:t>800</w:t>
      </w:r>
      <w:r w:rsidR="003159D5">
        <w:rPr>
          <w:rFonts w:ascii="Times New Roman" w:hAnsi="Times New Roman" w:cs="Times New Roman"/>
          <w:sz w:val="24"/>
          <w:szCs w:val="24"/>
        </w:rPr>
        <w:t> </w:t>
      </w:r>
      <w:r w:rsidR="00542DB0" w:rsidRPr="009D5C07">
        <w:rPr>
          <w:rFonts w:ascii="Times New Roman" w:hAnsi="Times New Roman" w:cs="Times New Roman"/>
          <w:sz w:val="24"/>
          <w:szCs w:val="24"/>
        </w:rPr>
        <w:t xml:space="preserve">Lietuvos moksleivių. </w:t>
      </w:r>
      <w:r w:rsidR="00A00A13">
        <w:rPr>
          <w:rFonts w:ascii="Times New Roman" w:hAnsi="Times New Roman" w:cs="Times New Roman"/>
          <w:sz w:val="24"/>
          <w:szCs w:val="24"/>
        </w:rPr>
        <w:t>Įgyvendinant t</w:t>
      </w:r>
      <w:r w:rsidR="00542DB0" w:rsidRPr="009D5C07">
        <w:rPr>
          <w:rFonts w:ascii="Times New Roman" w:hAnsi="Times New Roman" w:cs="Times New Roman"/>
          <w:sz w:val="24"/>
          <w:szCs w:val="24"/>
        </w:rPr>
        <w:t>arptautin</w:t>
      </w:r>
      <w:r w:rsidR="00A00A13">
        <w:rPr>
          <w:rFonts w:ascii="Times New Roman" w:hAnsi="Times New Roman" w:cs="Times New Roman"/>
          <w:sz w:val="24"/>
          <w:szCs w:val="24"/>
        </w:rPr>
        <w:t>į</w:t>
      </w:r>
      <w:r w:rsidR="00542DB0" w:rsidRPr="009D5C07">
        <w:rPr>
          <w:rFonts w:ascii="Times New Roman" w:hAnsi="Times New Roman" w:cs="Times New Roman"/>
          <w:sz w:val="24"/>
          <w:szCs w:val="24"/>
        </w:rPr>
        <w:t xml:space="preserve"> dvišalės patirties mainų kino edukacijoje projekt</w:t>
      </w:r>
      <w:r w:rsidR="00A00A13">
        <w:rPr>
          <w:rFonts w:ascii="Times New Roman" w:hAnsi="Times New Roman" w:cs="Times New Roman"/>
          <w:sz w:val="24"/>
          <w:szCs w:val="24"/>
        </w:rPr>
        <w:t>ą,</w:t>
      </w:r>
      <w:r w:rsidR="00542DB0" w:rsidRPr="009D5C07">
        <w:rPr>
          <w:rFonts w:ascii="Times New Roman" w:hAnsi="Times New Roman" w:cs="Times New Roman"/>
          <w:sz w:val="24"/>
          <w:szCs w:val="24"/>
        </w:rPr>
        <w:t xml:space="preserve"> pasidal</w:t>
      </w:r>
      <w:r w:rsidR="003159D5">
        <w:rPr>
          <w:rFonts w:ascii="Times New Roman" w:hAnsi="Times New Roman" w:cs="Times New Roman"/>
          <w:sz w:val="24"/>
          <w:szCs w:val="24"/>
        </w:rPr>
        <w:t>y</w:t>
      </w:r>
      <w:r w:rsidR="00542DB0" w:rsidRPr="009D5C07">
        <w:rPr>
          <w:rFonts w:ascii="Times New Roman" w:hAnsi="Times New Roman" w:cs="Times New Roman"/>
          <w:sz w:val="24"/>
          <w:szCs w:val="24"/>
        </w:rPr>
        <w:t>t</w:t>
      </w:r>
      <w:r w:rsidR="00A00A13">
        <w:rPr>
          <w:rFonts w:ascii="Times New Roman" w:hAnsi="Times New Roman" w:cs="Times New Roman"/>
          <w:sz w:val="24"/>
          <w:szCs w:val="24"/>
        </w:rPr>
        <w:t>a</w:t>
      </w:r>
      <w:r w:rsidR="00542DB0" w:rsidRPr="009D5C07">
        <w:rPr>
          <w:rFonts w:ascii="Times New Roman" w:hAnsi="Times New Roman" w:cs="Times New Roman"/>
          <w:sz w:val="24"/>
          <w:szCs w:val="24"/>
        </w:rPr>
        <w:t xml:space="preserve"> </w:t>
      </w:r>
      <w:r w:rsidR="003159D5">
        <w:rPr>
          <w:rFonts w:ascii="Times New Roman" w:hAnsi="Times New Roman" w:cs="Times New Roman"/>
          <w:sz w:val="24"/>
          <w:szCs w:val="24"/>
        </w:rPr>
        <w:t>kino edukacijos</w:t>
      </w:r>
      <w:r w:rsidR="00542DB0" w:rsidRPr="009D5C07">
        <w:rPr>
          <w:rFonts w:ascii="Times New Roman" w:hAnsi="Times New Roman" w:cs="Times New Roman"/>
          <w:sz w:val="24"/>
          <w:szCs w:val="24"/>
        </w:rPr>
        <w:t xml:space="preserve"> patirtimi, siekiant ugdyti vaikų raštingumą kino srityje</w:t>
      </w:r>
      <w:r w:rsidR="00A00A13">
        <w:rPr>
          <w:rFonts w:ascii="Times New Roman" w:hAnsi="Times New Roman" w:cs="Times New Roman"/>
          <w:sz w:val="24"/>
          <w:szCs w:val="24"/>
        </w:rPr>
        <w:t>, tam</w:t>
      </w:r>
      <w:r w:rsidR="00542DB0" w:rsidRPr="009D5C07">
        <w:rPr>
          <w:rFonts w:ascii="Times New Roman" w:hAnsi="Times New Roman" w:cs="Times New Roman"/>
          <w:sz w:val="24"/>
          <w:szCs w:val="24"/>
        </w:rPr>
        <w:t xml:space="preserve"> naudojant įdomius ir kūrybiškumą skatinančius mokymosi būdus, kurie padeda suvokti, kaip ir kokią įtaką gali turėti audiovizualinis kūrinys.</w:t>
      </w:r>
    </w:p>
    <w:p w14:paraId="3185D109" w14:textId="5A0668DA" w:rsidR="00542DB0" w:rsidRDefault="00542DB0" w:rsidP="00542DB0">
      <w:pPr>
        <w:pStyle w:val="Default"/>
        <w:jc w:val="both"/>
      </w:pPr>
      <w:r w:rsidRPr="006B3F4F">
        <w:t xml:space="preserve">Nuo 2013 m. kuriama Kino edukacijos ugdymo bazė, skirta skatinti moksleivius žiūrėti nacionalinį kiną ir jį analizuoti. Į Kino edukacijos ugdymo bazės filmų katalogą 2018 m. įtraukti 6 nauji filmai, iš </w:t>
      </w:r>
      <w:r w:rsidR="003159D5">
        <w:t>jų</w:t>
      </w:r>
      <w:r w:rsidR="003159D5" w:rsidRPr="006B3F4F">
        <w:t xml:space="preserve"> </w:t>
      </w:r>
      <w:r w:rsidRPr="006B3F4F">
        <w:t>3 filmai galimi naudoti pilietiškumo ugdymo pamokose (parengtos metodinės medžiagos). Iš viso Kino edukacijos ugdymo bazės filmų kataloge yra 43 filmai, iš jų 13 gali būti pritaikyti naudoti pilietiškumo ugdymo pamokose. Kasmet į baz</w:t>
      </w:r>
      <w:r w:rsidR="003159D5">
        <w:t>ę</w:t>
      </w:r>
      <w:r w:rsidRPr="006B3F4F">
        <w:t xml:space="preserve"> įtraukiami 5–6 nauji lietuviški filmai. </w:t>
      </w:r>
    </w:p>
    <w:p w14:paraId="7C78D808" w14:textId="77777777" w:rsidR="009D5C07" w:rsidRPr="000D6536" w:rsidRDefault="009D5C07" w:rsidP="00FD449A">
      <w:pPr>
        <w:pStyle w:val="NoSpacing"/>
        <w:rPr>
          <w:lang w:val="lt-LT"/>
        </w:rPr>
      </w:pPr>
    </w:p>
    <w:p w14:paraId="655400B5" w14:textId="30602036" w:rsidR="009D5C07" w:rsidRDefault="009D5C07" w:rsidP="009D5C07">
      <w:pPr>
        <w:spacing w:line="240" w:lineRule="auto"/>
        <w:jc w:val="both"/>
        <w:rPr>
          <w:rFonts w:ascii="Times New Roman" w:eastAsia="Times New Roman" w:hAnsi="Times New Roman" w:cs="Times New Roman"/>
          <w:color w:val="000000"/>
          <w:sz w:val="24"/>
          <w:szCs w:val="24"/>
          <w:lang w:eastAsia="lt-LT"/>
        </w:rPr>
      </w:pPr>
      <w:r>
        <w:rPr>
          <w:rFonts w:ascii="Times New Roman" w:hAnsi="Times New Roman" w:cs="Times New Roman"/>
          <w:color w:val="000000"/>
          <w:sz w:val="24"/>
          <w:szCs w:val="24"/>
        </w:rPr>
        <w:t>P</w:t>
      </w:r>
      <w:r w:rsidRPr="006B3F4F">
        <w:rPr>
          <w:rFonts w:ascii="Times New Roman" w:hAnsi="Times New Roman" w:cs="Times New Roman"/>
          <w:color w:val="000000"/>
          <w:sz w:val="24"/>
          <w:szCs w:val="24"/>
        </w:rPr>
        <w:t xml:space="preserve">er </w:t>
      </w:r>
      <w:r w:rsidR="003159D5">
        <w:rPr>
          <w:rFonts w:ascii="Times New Roman" w:hAnsi="Times New Roman" w:cs="Times New Roman"/>
          <w:color w:val="000000"/>
          <w:sz w:val="24"/>
          <w:szCs w:val="24"/>
        </w:rPr>
        <w:t>2</w:t>
      </w:r>
      <w:r w:rsidR="003159D5" w:rsidRPr="006B3F4F">
        <w:rPr>
          <w:rFonts w:ascii="Times New Roman" w:hAnsi="Times New Roman" w:cs="Times New Roman"/>
          <w:color w:val="000000"/>
          <w:sz w:val="24"/>
          <w:szCs w:val="24"/>
        </w:rPr>
        <w:t xml:space="preserve"> </w:t>
      </w:r>
      <w:r w:rsidRPr="006B3F4F">
        <w:rPr>
          <w:rFonts w:ascii="Times New Roman" w:hAnsi="Times New Roman" w:cs="Times New Roman"/>
          <w:color w:val="000000"/>
          <w:sz w:val="24"/>
          <w:szCs w:val="24"/>
        </w:rPr>
        <w:t xml:space="preserve">metus </w:t>
      </w:r>
      <w:r w:rsidRPr="00FD449A">
        <w:rPr>
          <w:rFonts w:ascii="Times New Roman" w:hAnsi="Times New Roman" w:cs="Times New Roman"/>
          <w:b/>
          <w:color w:val="000000"/>
          <w:sz w:val="24"/>
          <w:szCs w:val="24"/>
        </w:rPr>
        <w:t>715 pedagogų mokyti</w:t>
      </w:r>
      <w:r w:rsidRPr="006B3F4F">
        <w:rPr>
          <w:rFonts w:ascii="Times New Roman" w:hAnsi="Times New Roman" w:cs="Times New Roman"/>
          <w:color w:val="000000"/>
          <w:sz w:val="24"/>
          <w:szCs w:val="24"/>
        </w:rPr>
        <w:t xml:space="preserve"> </w:t>
      </w:r>
      <w:r w:rsidRPr="006B3F4F">
        <w:rPr>
          <w:rFonts w:ascii="Times New Roman" w:eastAsia="Times New Roman" w:hAnsi="Times New Roman" w:cs="Times New Roman"/>
          <w:color w:val="000000"/>
          <w:sz w:val="24"/>
          <w:szCs w:val="24"/>
          <w:lang w:eastAsia="lt-LT"/>
        </w:rPr>
        <w:t>medijų ir informacinio raštingumo integracijos į iki</w:t>
      </w:r>
      <w:r w:rsidR="008C3255">
        <w:rPr>
          <w:rFonts w:ascii="Times New Roman" w:eastAsia="Times New Roman" w:hAnsi="Times New Roman" w:cs="Times New Roman"/>
          <w:color w:val="000000"/>
          <w:sz w:val="24"/>
          <w:szCs w:val="24"/>
          <w:lang w:eastAsia="lt-LT"/>
        </w:rPr>
        <w:t>mokyklinį</w:t>
      </w:r>
      <w:r w:rsidR="00826387">
        <w:rPr>
          <w:rFonts w:ascii="Times New Roman" w:eastAsia="Times New Roman" w:hAnsi="Times New Roman" w:cs="Times New Roman"/>
          <w:color w:val="000000"/>
          <w:sz w:val="24"/>
          <w:szCs w:val="24"/>
          <w:lang w:eastAsia="lt-LT"/>
        </w:rPr>
        <w:t>,</w:t>
      </w:r>
      <w:r w:rsidRPr="006B3F4F">
        <w:rPr>
          <w:rFonts w:ascii="Times New Roman" w:eastAsia="Times New Roman" w:hAnsi="Times New Roman" w:cs="Times New Roman"/>
          <w:color w:val="000000"/>
          <w:sz w:val="24"/>
          <w:szCs w:val="24"/>
          <w:lang w:eastAsia="lt-LT"/>
        </w:rPr>
        <w:t xml:space="preserve"> priešmokyklinį ir bendrąjį ugdymą. Pasiektas 2020 m. numatytas tikslas (500 pedagogų).</w:t>
      </w:r>
      <w:r>
        <w:rPr>
          <w:rFonts w:ascii="Times New Roman" w:eastAsia="Times New Roman" w:hAnsi="Times New Roman" w:cs="Times New Roman"/>
          <w:color w:val="000000"/>
          <w:sz w:val="24"/>
          <w:szCs w:val="24"/>
          <w:lang w:eastAsia="lt-LT"/>
        </w:rPr>
        <w:t xml:space="preserve"> </w:t>
      </w:r>
    </w:p>
    <w:p w14:paraId="06E986D3" w14:textId="26DFB765" w:rsidR="00FD449A" w:rsidRPr="006B3F4F" w:rsidRDefault="00FD449A" w:rsidP="00FD44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Vyriausybė </w:t>
      </w:r>
      <w:r w:rsidRPr="006B3F4F">
        <w:rPr>
          <w:rFonts w:ascii="Times New Roman" w:hAnsi="Times New Roman" w:cs="Times New Roman"/>
          <w:sz w:val="24"/>
          <w:szCs w:val="24"/>
        </w:rPr>
        <w:t xml:space="preserve">savarankiškai ir su kitomis valstybės institucijomis bei nevyriausybinėmis organizacijomis vykdė </w:t>
      </w:r>
      <w:r w:rsidRPr="00FD449A">
        <w:rPr>
          <w:rFonts w:ascii="Times New Roman" w:hAnsi="Times New Roman" w:cs="Times New Roman"/>
          <w:b/>
          <w:sz w:val="24"/>
          <w:szCs w:val="24"/>
        </w:rPr>
        <w:t xml:space="preserve">pilietinio ir patriotinio ugdymo </w:t>
      </w:r>
      <w:r w:rsidR="00826387">
        <w:rPr>
          <w:rFonts w:ascii="Times New Roman" w:hAnsi="Times New Roman" w:cs="Times New Roman"/>
          <w:b/>
          <w:sz w:val="24"/>
          <w:szCs w:val="24"/>
        </w:rPr>
        <w:t>bei</w:t>
      </w:r>
      <w:r w:rsidRPr="00FD449A">
        <w:rPr>
          <w:rFonts w:ascii="Times New Roman" w:hAnsi="Times New Roman" w:cs="Times New Roman"/>
          <w:b/>
          <w:sz w:val="24"/>
          <w:szCs w:val="24"/>
        </w:rPr>
        <w:t xml:space="preserve"> šviečiamąją veiklą</w:t>
      </w:r>
      <w:r w:rsidR="00826387">
        <w:rPr>
          <w:rFonts w:ascii="Times New Roman" w:hAnsi="Times New Roman" w:cs="Times New Roman"/>
          <w:sz w:val="24"/>
          <w:szCs w:val="24"/>
        </w:rPr>
        <w:t>, susijusią su</w:t>
      </w:r>
      <w:r w:rsidRPr="006B3F4F">
        <w:rPr>
          <w:rFonts w:ascii="Times New Roman" w:hAnsi="Times New Roman" w:cs="Times New Roman"/>
          <w:sz w:val="24"/>
          <w:szCs w:val="24"/>
        </w:rPr>
        <w:t xml:space="preserve"> informacin</w:t>
      </w:r>
      <w:r w:rsidR="00826387">
        <w:rPr>
          <w:rFonts w:ascii="Times New Roman" w:hAnsi="Times New Roman" w:cs="Times New Roman"/>
          <w:sz w:val="24"/>
          <w:szCs w:val="24"/>
        </w:rPr>
        <w:t>ėmis</w:t>
      </w:r>
      <w:r w:rsidRPr="006B3F4F">
        <w:rPr>
          <w:rFonts w:ascii="Times New Roman" w:hAnsi="Times New Roman" w:cs="Times New Roman"/>
          <w:sz w:val="24"/>
          <w:szCs w:val="24"/>
        </w:rPr>
        <w:t xml:space="preserve"> grėsm</w:t>
      </w:r>
      <w:r w:rsidR="00826387">
        <w:rPr>
          <w:rFonts w:ascii="Times New Roman" w:hAnsi="Times New Roman" w:cs="Times New Roman"/>
          <w:sz w:val="24"/>
          <w:szCs w:val="24"/>
        </w:rPr>
        <w:t>ėmis ir</w:t>
      </w:r>
      <w:r w:rsidRPr="006B3F4F">
        <w:rPr>
          <w:rFonts w:ascii="Times New Roman" w:hAnsi="Times New Roman" w:cs="Times New Roman"/>
          <w:sz w:val="24"/>
          <w:szCs w:val="24"/>
        </w:rPr>
        <w:t xml:space="preserve"> informacinės erdvės stebėsen</w:t>
      </w:r>
      <w:r w:rsidR="00826387">
        <w:rPr>
          <w:rFonts w:ascii="Times New Roman" w:hAnsi="Times New Roman" w:cs="Times New Roman"/>
          <w:sz w:val="24"/>
          <w:szCs w:val="24"/>
        </w:rPr>
        <w:t>a</w:t>
      </w:r>
      <w:r w:rsidRPr="006B3F4F">
        <w:rPr>
          <w:rFonts w:ascii="Times New Roman" w:hAnsi="Times New Roman" w:cs="Times New Roman"/>
          <w:sz w:val="24"/>
          <w:szCs w:val="24"/>
        </w:rPr>
        <w:t xml:space="preserve">. </w:t>
      </w:r>
      <w:r>
        <w:rPr>
          <w:rFonts w:ascii="Times New Roman" w:hAnsi="Times New Roman" w:cs="Times New Roman"/>
          <w:sz w:val="24"/>
          <w:szCs w:val="24"/>
        </w:rPr>
        <w:t>O</w:t>
      </w:r>
      <w:r w:rsidRPr="006B3F4F">
        <w:rPr>
          <w:rFonts w:ascii="Times New Roman" w:hAnsi="Times New Roman" w:cs="Times New Roman"/>
          <w:sz w:val="24"/>
          <w:szCs w:val="24"/>
        </w:rPr>
        <w:t xml:space="preserve">rganizuotos </w:t>
      </w:r>
      <w:r>
        <w:rPr>
          <w:rFonts w:ascii="Times New Roman" w:hAnsi="Times New Roman" w:cs="Times New Roman"/>
          <w:sz w:val="24"/>
          <w:szCs w:val="24"/>
        </w:rPr>
        <w:t>Lietuvos ša</w:t>
      </w:r>
      <w:r w:rsidR="00826387">
        <w:rPr>
          <w:rFonts w:ascii="Times New Roman" w:hAnsi="Times New Roman" w:cs="Times New Roman"/>
          <w:sz w:val="24"/>
          <w:szCs w:val="24"/>
        </w:rPr>
        <w:t>u</w:t>
      </w:r>
      <w:r>
        <w:rPr>
          <w:rFonts w:ascii="Times New Roman" w:hAnsi="Times New Roman" w:cs="Times New Roman"/>
          <w:sz w:val="24"/>
          <w:szCs w:val="24"/>
        </w:rPr>
        <w:t>lių sąjungos</w:t>
      </w:r>
      <w:r w:rsidRPr="006B3F4F">
        <w:rPr>
          <w:rFonts w:ascii="Times New Roman" w:hAnsi="Times New Roman" w:cs="Times New Roman"/>
          <w:sz w:val="24"/>
          <w:szCs w:val="24"/>
        </w:rPr>
        <w:t xml:space="preserve"> stovyklos vaikams. </w:t>
      </w:r>
    </w:p>
    <w:p w14:paraId="03A6223D" w14:textId="77777777" w:rsidR="00FD449A" w:rsidRDefault="00FD449A" w:rsidP="00FD449A">
      <w:pPr>
        <w:spacing w:after="0" w:line="240" w:lineRule="auto"/>
        <w:jc w:val="both"/>
        <w:rPr>
          <w:rFonts w:ascii="Times New Roman" w:hAnsi="Times New Roman" w:cs="Times New Roman"/>
          <w:sz w:val="24"/>
          <w:szCs w:val="24"/>
        </w:rPr>
      </w:pPr>
    </w:p>
    <w:p w14:paraId="5E99D868" w14:textId="46DB6055" w:rsidR="00FD449A" w:rsidRDefault="00FD449A" w:rsidP="00FD449A">
      <w:pPr>
        <w:spacing w:after="0" w:line="240" w:lineRule="auto"/>
        <w:jc w:val="both"/>
        <w:rPr>
          <w:rFonts w:ascii="Times New Roman" w:hAnsi="Times New Roman" w:cs="Times New Roman"/>
          <w:sz w:val="24"/>
          <w:szCs w:val="24"/>
        </w:rPr>
      </w:pPr>
      <w:r w:rsidRPr="006B3F4F">
        <w:rPr>
          <w:rFonts w:ascii="Times New Roman" w:hAnsi="Times New Roman" w:cs="Times New Roman"/>
          <w:sz w:val="24"/>
          <w:szCs w:val="24"/>
        </w:rPr>
        <w:t xml:space="preserve">Didėjant priešiškų informacinių operacijų mastui, buvo plėtojami </w:t>
      </w:r>
      <w:r w:rsidR="00826387">
        <w:rPr>
          <w:rFonts w:ascii="Times New Roman" w:hAnsi="Times New Roman" w:cs="Times New Roman"/>
          <w:sz w:val="24"/>
          <w:szCs w:val="24"/>
        </w:rPr>
        <w:t>k</w:t>
      </w:r>
      <w:r>
        <w:rPr>
          <w:rFonts w:ascii="Times New Roman" w:hAnsi="Times New Roman" w:cs="Times New Roman"/>
          <w:sz w:val="24"/>
          <w:szCs w:val="24"/>
        </w:rPr>
        <w:t>rašto apaugos sistemos</w:t>
      </w:r>
      <w:r w:rsidRPr="006B3F4F">
        <w:rPr>
          <w:rFonts w:ascii="Times New Roman" w:hAnsi="Times New Roman" w:cs="Times New Roman"/>
          <w:sz w:val="24"/>
          <w:szCs w:val="24"/>
        </w:rPr>
        <w:t xml:space="preserve"> </w:t>
      </w:r>
      <w:r w:rsidRPr="00FD449A">
        <w:rPr>
          <w:rFonts w:ascii="Times New Roman" w:hAnsi="Times New Roman" w:cs="Times New Roman"/>
          <w:b/>
          <w:sz w:val="24"/>
          <w:szCs w:val="24"/>
        </w:rPr>
        <w:t>strateginės komunikacijos pajėgumai</w:t>
      </w:r>
      <w:r w:rsidRPr="006B3F4F">
        <w:rPr>
          <w:rFonts w:ascii="Times New Roman" w:hAnsi="Times New Roman" w:cs="Times New Roman"/>
          <w:sz w:val="24"/>
          <w:szCs w:val="24"/>
        </w:rPr>
        <w:t xml:space="preserve">, stebima Lietuvos informacinė erdvė, Lietuvos piliečių informacinis atsparumas ugdomas vykdant plataus masto visuomenės informavimo kampaniją, </w:t>
      </w:r>
      <w:r w:rsidR="00826387">
        <w:rPr>
          <w:rFonts w:ascii="Times New Roman" w:hAnsi="Times New Roman" w:cs="Times New Roman"/>
          <w:sz w:val="24"/>
          <w:szCs w:val="24"/>
        </w:rPr>
        <w:t xml:space="preserve">išskirtinis </w:t>
      </w:r>
      <w:r w:rsidRPr="006B3F4F">
        <w:rPr>
          <w:rFonts w:ascii="Times New Roman" w:hAnsi="Times New Roman" w:cs="Times New Roman"/>
          <w:sz w:val="24"/>
          <w:szCs w:val="24"/>
        </w:rPr>
        <w:t>prioritetas skirtas informacinėms atakoms, nukreiptoms prieš Lietuvos nacionalinio saugumo interesus, suvaldyti.</w:t>
      </w:r>
      <w:r w:rsidR="00BC43D4">
        <w:rPr>
          <w:rFonts w:ascii="Times New Roman" w:hAnsi="Times New Roman" w:cs="Times New Roman"/>
          <w:sz w:val="24"/>
          <w:szCs w:val="24"/>
        </w:rPr>
        <w:t xml:space="preserve"> </w:t>
      </w:r>
      <w:r w:rsidRPr="006B3F4F">
        <w:rPr>
          <w:rFonts w:ascii="Times New Roman" w:hAnsi="Times New Roman" w:cs="Times New Roman"/>
          <w:sz w:val="24"/>
          <w:szCs w:val="24"/>
        </w:rPr>
        <w:t>Parengtas Strateginės komunikacijos jungtinės platformos aprašo projektas, siekiant iki 2019 m. pab</w:t>
      </w:r>
      <w:r w:rsidR="00826387">
        <w:rPr>
          <w:rFonts w:ascii="Times New Roman" w:hAnsi="Times New Roman" w:cs="Times New Roman"/>
          <w:sz w:val="24"/>
          <w:szCs w:val="24"/>
        </w:rPr>
        <w:t>aigos</w:t>
      </w:r>
      <w:r w:rsidRPr="006B3F4F">
        <w:rPr>
          <w:rFonts w:ascii="Times New Roman" w:hAnsi="Times New Roman" w:cs="Times New Roman"/>
          <w:sz w:val="24"/>
          <w:szCs w:val="24"/>
        </w:rPr>
        <w:t xml:space="preserve"> sukurti jungtinę platformą, kuri leistų keistis informacija, stebėti ir vertinti informacines grėsmes strateginėms sritims.</w:t>
      </w:r>
    </w:p>
    <w:p w14:paraId="3DD765D4" w14:textId="77777777" w:rsidR="00FD449A" w:rsidRPr="00FD449A" w:rsidRDefault="00FD449A" w:rsidP="00FD449A">
      <w:pPr>
        <w:pStyle w:val="BodyTextIndent3"/>
        <w:tabs>
          <w:tab w:val="left" w:pos="743"/>
          <w:tab w:val="left" w:pos="885"/>
        </w:tabs>
        <w:spacing w:after="0" w:line="240" w:lineRule="auto"/>
        <w:ind w:left="0" w:firstLine="709"/>
        <w:jc w:val="center"/>
        <w:rPr>
          <w:rFonts w:ascii="Times New Roman" w:hAnsi="Times New Roman" w:cs="Times New Roman"/>
          <w:sz w:val="20"/>
          <w:szCs w:val="20"/>
        </w:rPr>
      </w:pPr>
    </w:p>
    <w:p w14:paraId="5E3670FB" w14:textId="75585781" w:rsidR="00BC43D4" w:rsidRDefault="00FD449A" w:rsidP="00BC43D4">
      <w:pPr>
        <w:pStyle w:val="BodyTextIndent3"/>
        <w:tabs>
          <w:tab w:val="left" w:pos="743"/>
          <w:tab w:val="left" w:pos="885"/>
        </w:tabs>
        <w:spacing w:after="0" w:line="240" w:lineRule="auto"/>
        <w:ind w:left="0"/>
        <w:jc w:val="both"/>
        <w:rPr>
          <w:rFonts w:ascii="Times New Roman" w:eastAsia="Times New Roman" w:hAnsi="Times New Roman" w:cs="Times New Roman"/>
          <w:iCs/>
          <w:sz w:val="24"/>
          <w:szCs w:val="24"/>
          <w:lang w:eastAsia="lt-LT"/>
        </w:rPr>
      </w:pPr>
      <w:r w:rsidRPr="006B3F4F">
        <w:rPr>
          <w:rFonts w:ascii="Times New Roman" w:hAnsi="Times New Roman" w:cs="Times New Roman"/>
          <w:sz w:val="24"/>
          <w:szCs w:val="24"/>
        </w:rPr>
        <w:t>Lietuvos gyventojų apklausos 2016–2018 m. duomenimis</w:t>
      </w:r>
      <w:r w:rsidR="00BC43D4">
        <w:rPr>
          <w:rFonts w:ascii="Times New Roman" w:hAnsi="Times New Roman" w:cs="Times New Roman"/>
          <w:sz w:val="24"/>
          <w:szCs w:val="24"/>
        </w:rPr>
        <w:t>,</w:t>
      </w:r>
      <w:r w:rsidRPr="006B3F4F">
        <w:rPr>
          <w:rFonts w:ascii="Times New Roman" w:hAnsi="Times New Roman" w:cs="Times New Roman"/>
          <w:sz w:val="24"/>
          <w:szCs w:val="24"/>
        </w:rPr>
        <w:t xml:space="preserve"> daugėja gyventojų, kurie suvokia išor</w:t>
      </w:r>
      <w:r w:rsidR="00826387">
        <w:rPr>
          <w:rFonts w:ascii="Times New Roman" w:hAnsi="Times New Roman" w:cs="Times New Roman"/>
          <w:sz w:val="24"/>
          <w:szCs w:val="24"/>
        </w:rPr>
        <w:t>ės</w:t>
      </w:r>
      <w:r w:rsidRPr="006B3F4F">
        <w:rPr>
          <w:rFonts w:ascii="Times New Roman" w:hAnsi="Times New Roman" w:cs="Times New Roman"/>
          <w:sz w:val="24"/>
          <w:szCs w:val="24"/>
        </w:rPr>
        <w:t xml:space="preserve"> informacinių grėsmių įtaką šalies saugumui</w:t>
      </w:r>
      <w:r w:rsidR="00826387">
        <w:rPr>
          <w:rFonts w:ascii="Times New Roman" w:hAnsi="Times New Roman" w:cs="Times New Roman"/>
          <w:sz w:val="24"/>
          <w:szCs w:val="24"/>
        </w:rPr>
        <w:t>.</w:t>
      </w:r>
      <w:r w:rsidRPr="006B3F4F">
        <w:rPr>
          <w:rFonts w:ascii="Times New Roman" w:hAnsi="Times New Roman" w:cs="Times New Roman"/>
          <w:sz w:val="24"/>
          <w:szCs w:val="24"/>
        </w:rPr>
        <w:t xml:space="preserve"> </w:t>
      </w:r>
      <w:r w:rsidR="00826387">
        <w:rPr>
          <w:rFonts w:ascii="Times New Roman" w:hAnsi="Times New Roman" w:cs="Times New Roman"/>
          <w:sz w:val="24"/>
          <w:szCs w:val="24"/>
        </w:rPr>
        <w:t>Respondentų, pritariančių</w:t>
      </w:r>
      <w:r w:rsidRPr="006B3F4F">
        <w:rPr>
          <w:rFonts w:ascii="Times New Roman" w:hAnsi="Times New Roman" w:cs="Times New Roman"/>
          <w:sz w:val="24"/>
          <w:szCs w:val="24"/>
        </w:rPr>
        <w:t xml:space="preserve"> teiginiui, kad ,,propaganda yra grėsmė šalies saugumui</w:t>
      </w:r>
      <w:r w:rsidR="00826387">
        <w:rPr>
          <w:rFonts w:ascii="Times New Roman" w:hAnsi="Times New Roman" w:cs="Times New Roman"/>
          <w:sz w:val="24"/>
          <w:szCs w:val="24"/>
        </w:rPr>
        <w:t>“</w:t>
      </w:r>
      <w:r w:rsidRPr="006B3F4F">
        <w:rPr>
          <w:rFonts w:ascii="Times New Roman" w:hAnsi="Times New Roman" w:cs="Times New Roman"/>
          <w:sz w:val="24"/>
          <w:szCs w:val="24"/>
        </w:rPr>
        <w:t xml:space="preserve"> </w:t>
      </w:r>
      <w:r w:rsidR="00826387">
        <w:rPr>
          <w:rFonts w:ascii="Times New Roman" w:hAnsi="Times New Roman" w:cs="Times New Roman"/>
          <w:sz w:val="24"/>
          <w:szCs w:val="24"/>
        </w:rPr>
        <w:t>2018 m.</w:t>
      </w:r>
      <w:r w:rsidRPr="006B3F4F">
        <w:rPr>
          <w:rFonts w:ascii="Times New Roman" w:hAnsi="Times New Roman" w:cs="Times New Roman"/>
          <w:sz w:val="24"/>
          <w:szCs w:val="24"/>
        </w:rPr>
        <w:t xml:space="preserve"> buvo 74 proc., nuo 2016 m</w:t>
      </w:r>
      <w:r w:rsidR="00826387">
        <w:rPr>
          <w:rFonts w:ascii="Times New Roman" w:hAnsi="Times New Roman" w:cs="Times New Roman"/>
          <w:sz w:val="24"/>
          <w:szCs w:val="24"/>
        </w:rPr>
        <w:t>.</w:t>
      </w:r>
      <w:r w:rsidRPr="006B3F4F">
        <w:rPr>
          <w:rFonts w:ascii="Times New Roman" w:hAnsi="Times New Roman" w:cs="Times New Roman"/>
          <w:sz w:val="24"/>
          <w:szCs w:val="24"/>
        </w:rPr>
        <w:t xml:space="preserve"> pritariančių padaugėjo 6 proc. Visišką pritarimą dažniau išreiškia 18–45 m</w:t>
      </w:r>
      <w:r w:rsidR="00A00A13">
        <w:rPr>
          <w:rFonts w:ascii="Times New Roman" w:hAnsi="Times New Roman" w:cs="Times New Roman"/>
          <w:sz w:val="24"/>
          <w:szCs w:val="24"/>
        </w:rPr>
        <w:t>etų</w:t>
      </w:r>
      <w:r w:rsidRPr="006B3F4F">
        <w:rPr>
          <w:rFonts w:ascii="Times New Roman" w:hAnsi="Times New Roman" w:cs="Times New Roman"/>
          <w:sz w:val="24"/>
          <w:szCs w:val="24"/>
        </w:rPr>
        <w:t xml:space="preserve"> tyrimo dalyviai, aukščiausio išsimokslinimo, didžiausių pajamų grupės atstovai. 2018 m. organizuojant paskaitas didesnis dėmesys skirtas auditorijoms iš valstybinių organizacijų, statutinių tarnybų, taip pat iš jaunimo organizacijų.</w:t>
      </w:r>
      <w:r w:rsidR="00BC43D4">
        <w:rPr>
          <w:rFonts w:ascii="Times New Roman" w:hAnsi="Times New Roman" w:cs="Times New Roman"/>
          <w:sz w:val="24"/>
          <w:szCs w:val="24"/>
        </w:rPr>
        <w:t xml:space="preserve"> </w:t>
      </w:r>
      <w:r w:rsidRPr="006B3F4F">
        <w:rPr>
          <w:rFonts w:ascii="Times New Roman" w:eastAsia="Times New Roman" w:hAnsi="Times New Roman" w:cs="Times New Roman"/>
          <w:iCs/>
          <w:sz w:val="24"/>
          <w:szCs w:val="24"/>
          <w:lang w:eastAsia="lt-LT"/>
        </w:rPr>
        <w:t>Bendrovės „</w:t>
      </w:r>
      <w:proofErr w:type="spellStart"/>
      <w:r w:rsidRPr="006B3F4F">
        <w:rPr>
          <w:rFonts w:ascii="Times New Roman" w:eastAsia="Times New Roman" w:hAnsi="Times New Roman" w:cs="Times New Roman"/>
          <w:iCs/>
          <w:sz w:val="24"/>
          <w:szCs w:val="24"/>
          <w:lang w:eastAsia="lt-LT"/>
        </w:rPr>
        <w:t>Spinter</w:t>
      </w:r>
      <w:proofErr w:type="spellEnd"/>
      <w:r w:rsidRPr="006B3F4F">
        <w:rPr>
          <w:rFonts w:ascii="Times New Roman" w:eastAsia="Times New Roman" w:hAnsi="Times New Roman" w:cs="Times New Roman"/>
          <w:iCs/>
          <w:sz w:val="24"/>
          <w:szCs w:val="24"/>
          <w:lang w:eastAsia="lt-LT"/>
        </w:rPr>
        <w:t xml:space="preserve"> tyrimai“ 2018 m. gruod</w:t>
      </w:r>
      <w:r w:rsidR="00826387">
        <w:rPr>
          <w:rFonts w:ascii="Times New Roman" w:eastAsia="Times New Roman" w:hAnsi="Times New Roman" w:cs="Times New Roman"/>
          <w:iCs/>
          <w:sz w:val="24"/>
          <w:szCs w:val="24"/>
          <w:lang w:eastAsia="lt-LT"/>
        </w:rPr>
        <w:t>į</w:t>
      </w:r>
      <w:r w:rsidRPr="006B3F4F">
        <w:rPr>
          <w:rFonts w:ascii="Times New Roman" w:eastAsia="Times New Roman" w:hAnsi="Times New Roman" w:cs="Times New Roman"/>
          <w:iCs/>
          <w:sz w:val="24"/>
          <w:szCs w:val="24"/>
          <w:lang w:eastAsia="lt-LT"/>
        </w:rPr>
        <w:t xml:space="preserve"> atlikt</w:t>
      </w:r>
      <w:r w:rsidR="00826387">
        <w:rPr>
          <w:rFonts w:ascii="Times New Roman" w:eastAsia="Times New Roman" w:hAnsi="Times New Roman" w:cs="Times New Roman"/>
          <w:iCs/>
          <w:sz w:val="24"/>
          <w:szCs w:val="24"/>
          <w:lang w:eastAsia="lt-LT"/>
        </w:rPr>
        <w:t>os</w:t>
      </w:r>
      <w:r w:rsidRPr="006B3F4F">
        <w:rPr>
          <w:rFonts w:ascii="Times New Roman" w:eastAsia="Times New Roman" w:hAnsi="Times New Roman" w:cs="Times New Roman"/>
          <w:iCs/>
          <w:sz w:val="24"/>
          <w:szCs w:val="24"/>
          <w:lang w:eastAsia="lt-LT"/>
        </w:rPr>
        <w:t xml:space="preserve"> visuomenės nuomonės apklausos duomenimis, 65 proc. Lietuvos gyventojų visiškai sutinka arba sutinka su teiginiu, kad Rusijos Federacija sąmoningai daro informacinį poveikį Lietuvos gyventojams, bandydama paveikti jų nuostatas.</w:t>
      </w:r>
      <w:r w:rsidRPr="006B3F4F">
        <w:rPr>
          <w:rFonts w:ascii="Times New Roman" w:hAnsi="Times New Roman" w:cs="Times New Roman"/>
          <w:sz w:val="24"/>
          <w:szCs w:val="24"/>
        </w:rPr>
        <w:t xml:space="preserve"> </w:t>
      </w:r>
      <w:r w:rsidR="00826387">
        <w:rPr>
          <w:rFonts w:ascii="Times New Roman" w:hAnsi="Times New Roman" w:cs="Times New Roman"/>
          <w:sz w:val="24"/>
          <w:szCs w:val="24"/>
        </w:rPr>
        <w:t>Palyginti</w:t>
      </w:r>
      <w:r w:rsidRPr="006B3F4F">
        <w:rPr>
          <w:rFonts w:ascii="Times New Roman" w:hAnsi="Times New Roman" w:cs="Times New Roman"/>
          <w:sz w:val="24"/>
          <w:szCs w:val="24"/>
        </w:rPr>
        <w:t xml:space="preserve"> su 2017 m.,</w:t>
      </w:r>
      <w:r w:rsidRPr="006B3F4F">
        <w:rPr>
          <w:rFonts w:ascii="Times New Roman" w:eastAsia="Times New Roman" w:hAnsi="Times New Roman" w:cs="Times New Roman"/>
          <w:iCs/>
          <w:sz w:val="24"/>
          <w:szCs w:val="24"/>
          <w:lang w:eastAsia="lt-LT"/>
        </w:rPr>
        <w:t xml:space="preserve"> Rusijos daromo informacinio poveikio Lietuvos visuomenėje</w:t>
      </w:r>
      <w:r w:rsidRPr="006B3F4F">
        <w:rPr>
          <w:rFonts w:ascii="Times New Roman" w:hAnsi="Times New Roman" w:cs="Times New Roman"/>
        </w:rPr>
        <w:t xml:space="preserve"> </w:t>
      </w:r>
      <w:r w:rsidRPr="006B3F4F">
        <w:rPr>
          <w:rFonts w:ascii="Times New Roman" w:eastAsia="Times New Roman" w:hAnsi="Times New Roman" w:cs="Times New Roman"/>
          <w:iCs/>
          <w:sz w:val="24"/>
          <w:szCs w:val="24"/>
          <w:lang w:eastAsia="lt-LT"/>
        </w:rPr>
        <w:t xml:space="preserve">atpažinimas išaugo 7 proc. </w:t>
      </w:r>
    </w:p>
    <w:p w14:paraId="616140C0" w14:textId="77777777" w:rsidR="009D5C07" w:rsidRPr="009D5C07" w:rsidRDefault="006B3F4F" w:rsidP="00AF2610">
      <w:pPr>
        <w:spacing w:line="240" w:lineRule="auto"/>
        <w:jc w:val="both"/>
        <w:rPr>
          <w:rFonts w:ascii="Times New Roman" w:hAnsi="Times New Roman" w:cs="Times New Roman"/>
          <w:b/>
          <w:bCs/>
          <w:i/>
          <w:color w:val="000000" w:themeColor="text1"/>
          <w:sz w:val="24"/>
          <w:szCs w:val="24"/>
        </w:rPr>
      </w:pPr>
      <w:r w:rsidRPr="009D5C07">
        <w:rPr>
          <w:rFonts w:ascii="Times New Roman" w:hAnsi="Times New Roman" w:cs="Times New Roman"/>
          <w:b/>
          <w:bCs/>
          <w:i/>
          <w:color w:val="000000" w:themeColor="text1"/>
          <w:sz w:val="24"/>
          <w:szCs w:val="24"/>
        </w:rPr>
        <w:lastRenderedPageBreak/>
        <w:t>Lietuvybės užsienyje ir užsienio lietuvių ryšių su Lietuva stiprinimas</w:t>
      </w:r>
    </w:p>
    <w:p w14:paraId="18015101" w14:textId="4E1431A5" w:rsidR="006B3F4F" w:rsidRPr="00A4367B" w:rsidRDefault="00506198" w:rsidP="00A4367B">
      <w:pPr>
        <w:tabs>
          <w:tab w:val="left" w:pos="709"/>
        </w:tabs>
        <w:spacing w:line="240" w:lineRule="auto"/>
        <w:jc w:val="both"/>
        <w:rPr>
          <w:rFonts w:ascii="Times New Roman" w:hAnsi="Times New Roman" w:cs="Times New Roman"/>
          <w:iCs/>
          <w:sz w:val="24"/>
          <w:szCs w:val="24"/>
        </w:rPr>
      </w:pPr>
      <w:r>
        <w:rPr>
          <w:rFonts w:ascii="Times New Roman" w:hAnsi="Times New Roman" w:cs="Times New Roman"/>
          <w:iCs/>
          <w:sz w:val="24"/>
          <w:szCs w:val="24"/>
        </w:rPr>
        <w:t>S</w:t>
      </w:r>
      <w:r w:rsidR="006B3F4F" w:rsidRPr="00A4367B">
        <w:rPr>
          <w:rFonts w:ascii="Times New Roman" w:hAnsi="Times New Roman" w:cs="Times New Roman"/>
          <w:iCs/>
          <w:sz w:val="24"/>
          <w:szCs w:val="24"/>
        </w:rPr>
        <w:t xml:space="preserve">iekiant įvertinti dabartinės diasporos politikos tikslų ir veiklų efektyvumą, </w:t>
      </w:r>
      <w:r>
        <w:rPr>
          <w:rFonts w:ascii="Times New Roman" w:hAnsi="Times New Roman" w:cs="Times New Roman"/>
          <w:iCs/>
          <w:sz w:val="24"/>
          <w:szCs w:val="24"/>
        </w:rPr>
        <w:t xml:space="preserve">kasmet atliekamos </w:t>
      </w:r>
      <w:r w:rsidRPr="00A4367B">
        <w:rPr>
          <w:rFonts w:ascii="Times New Roman" w:hAnsi="Times New Roman" w:cs="Times New Roman"/>
          <w:iCs/>
          <w:sz w:val="24"/>
          <w:szCs w:val="24"/>
        </w:rPr>
        <w:t>užsienio lietuvių nuomonės apklausos</w:t>
      </w:r>
      <w:r>
        <w:rPr>
          <w:rFonts w:ascii="Times New Roman" w:hAnsi="Times New Roman" w:cs="Times New Roman"/>
          <w:iCs/>
          <w:sz w:val="24"/>
          <w:szCs w:val="24"/>
        </w:rPr>
        <w:t xml:space="preserve">. </w:t>
      </w:r>
      <w:r w:rsidR="00CF4910">
        <w:rPr>
          <w:rFonts w:ascii="Times New Roman" w:hAnsi="Times New Roman" w:cs="Times New Roman"/>
          <w:iCs/>
          <w:sz w:val="24"/>
          <w:szCs w:val="24"/>
        </w:rPr>
        <w:t xml:space="preserve">Jų </w:t>
      </w:r>
      <w:r w:rsidR="006B3F4F" w:rsidRPr="00A4367B">
        <w:rPr>
          <w:rFonts w:ascii="Times New Roman" w:hAnsi="Times New Roman" w:cs="Times New Roman"/>
          <w:iCs/>
          <w:sz w:val="24"/>
          <w:szCs w:val="24"/>
        </w:rPr>
        <w:t>rezultatai</w:t>
      </w:r>
      <w:r w:rsidR="00CF4910">
        <w:rPr>
          <w:rFonts w:ascii="Times New Roman" w:hAnsi="Times New Roman" w:cs="Times New Roman"/>
          <w:iCs/>
          <w:sz w:val="24"/>
          <w:szCs w:val="24"/>
        </w:rPr>
        <w:t xml:space="preserve"> rodo, kad </w:t>
      </w:r>
      <w:r w:rsidR="006B3F4F" w:rsidRPr="00A4367B">
        <w:rPr>
          <w:rFonts w:ascii="Times New Roman" w:hAnsi="Times New Roman" w:cs="Times New Roman"/>
          <w:iCs/>
          <w:sz w:val="24"/>
          <w:szCs w:val="24"/>
        </w:rPr>
        <w:t>2018 m</w:t>
      </w:r>
      <w:r w:rsidR="00CF4910">
        <w:rPr>
          <w:rFonts w:ascii="Times New Roman" w:hAnsi="Times New Roman" w:cs="Times New Roman"/>
          <w:iCs/>
          <w:sz w:val="24"/>
          <w:szCs w:val="24"/>
        </w:rPr>
        <w:t>.</w:t>
      </w:r>
      <w:r w:rsidR="006B3F4F" w:rsidRPr="00A4367B">
        <w:rPr>
          <w:rFonts w:ascii="Times New Roman" w:hAnsi="Times New Roman" w:cs="Times New Roman"/>
          <w:iCs/>
          <w:sz w:val="24"/>
          <w:szCs w:val="24"/>
        </w:rPr>
        <w:t xml:space="preserve"> </w:t>
      </w:r>
      <w:r w:rsidR="006B3F4F" w:rsidRPr="00CF4910">
        <w:rPr>
          <w:rFonts w:ascii="Times New Roman" w:hAnsi="Times New Roman" w:cs="Times New Roman"/>
          <w:b/>
          <w:iCs/>
          <w:sz w:val="24"/>
          <w:szCs w:val="24"/>
        </w:rPr>
        <w:t xml:space="preserve">94 proc. užsienyje gyvenančių lietuvių manė, </w:t>
      </w:r>
      <w:r w:rsidR="00826387">
        <w:rPr>
          <w:rFonts w:ascii="Times New Roman" w:hAnsi="Times New Roman" w:cs="Times New Roman"/>
          <w:b/>
          <w:iCs/>
          <w:sz w:val="24"/>
          <w:szCs w:val="24"/>
        </w:rPr>
        <w:t>jog</w:t>
      </w:r>
      <w:r w:rsidR="00826387" w:rsidRPr="00CF4910">
        <w:rPr>
          <w:rFonts w:ascii="Times New Roman" w:hAnsi="Times New Roman" w:cs="Times New Roman"/>
          <w:b/>
          <w:iCs/>
          <w:sz w:val="24"/>
          <w:szCs w:val="24"/>
        </w:rPr>
        <w:t xml:space="preserve"> </w:t>
      </w:r>
      <w:r w:rsidR="006B3F4F" w:rsidRPr="00CF4910">
        <w:rPr>
          <w:rFonts w:ascii="Times New Roman" w:hAnsi="Times New Roman" w:cs="Times New Roman"/>
          <w:b/>
          <w:iCs/>
          <w:sz w:val="24"/>
          <w:szCs w:val="24"/>
        </w:rPr>
        <w:t>gyvenant užsienyje yra sudarytos sąlygos išlaikyti lietuvybę</w:t>
      </w:r>
      <w:r w:rsidR="006B3F4F" w:rsidRPr="00A4367B">
        <w:rPr>
          <w:rFonts w:ascii="Times New Roman" w:hAnsi="Times New Roman" w:cs="Times New Roman"/>
          <w:iCs/>
          <w:sz w:val="24"/>
          <w:szCs w:val="24"/>
        </w:rPr>
        <w:t xml:space="preserve"> (iš jų 27 proc. manė, kad sąlygos yra, tačiau galėtų būti daugiau galimybių)</w:t>
      </w:r>
      <w:r w:rsidR="00FD158D">
        <w:rPr>
          <w:rFonts w:ascii="Times New Roman" w:hAnsi="Times New Roman" w:cs="Times New Roman"/>
          <w:iCs/>
          <w:sz w:val="24"/>
          <w:szCs w:val="24"/>
        </w:rPr>
        <w:t>.</w:t>
      </w:r>
      <w:r w:rsidR="006B3F4F" w:rsidRPr="00A4367B">
        <w:rPr>
          <w:rFonts w:ascii="Times New Roman" w:hAnsi="Times New Roman" w:cs="Times New Roman"/>
          <w:iCs/>
          <w:sz w:val="24"/>
          <w:szCs w:val="24"/>
        </w:rPr>
        <w:t xml:space="preserve"> 85 proc. sutiko, kad negyvendami Lietuvoje jie gali dalyvauti įvairių sričių Lietuvos gyvenime</w:t>
      </w:r>
      <w:r w:rsidR="006B3F4F" w:rsidRPr="00A4367B">
        <w:rPr>
          <w:rFonts w:ascii="Times New Roman" w:hAnsi="Times New Roman" w:cs="Times New Roman"/>
          <w:sz w:val="24"/>
          <w:szCs w:val="24"/>
        </w:rPr>
        <w:t xml:space="preserve">, tačiau iš jų 52 proc. teigė, kad yra ir trukdžių. Iš 15 proc. respondentų, nepritariančių teiginiui, kad gyvenant užsienyje galima dalyvauti Lietuvos gyvenime, net 79 proc. </w:t>
      </w:r>
      <w:r w:rsidR="00FD158D">
        <w:rPr>
          <w:rFonts w:ascii="Times New Roman" w:hAnsi="Times New Roman" w:cs="Times New Roman"/>
          <w:sz w:val="24"/>
          <w:szCs w:val="24"/>
        </w:rPr>
        <w:t>nurodė</w:t>
      </w:r>
      <w:r w:rsidR="006B3F4F" w:rsidRPr="00A4367B">
        <w:rPr>
          <w:rFonts w:ascii="Times New Roman" w:hAnsi="Times New Roman" w:cs="Times New Roman"/>
          <w:sz w:val="24"/>
          <w:szCs w:val="24"/>
        </w:rPr>
        <w:t xml:space="preserve">, kad tam trukdo požiūris į išvykusius iš Lietuvos, jie jaučiasi nepageidautini, o 46 proc. minėjo ir informacijos trūkumą. </w:t>
      </w:r>
      <w:r w:rsidR="006B3F4F" w:rsidRPr="00A4367B">
        <w:rPr>
          <w:rFonts w:ascii="Times New Roman" w:hAnsi="Times New Roman" w:cs="Times New Roman"/>
          <w:iCs/>
          <w:sz w:val="24"/>
          <w:szCs w:val="24"/>
        </w:rPr>
        <w:t xml:space="preserve">Apie pusė respondentų visiškai sutiko su teiginiu, kad Lietuvos komunikacijos priemonės atitinka jų lūkesčius (46 proc.), o Lietuvos viešosios paslaugos atitinka jų poreikius (50 proc.).  </w:t>
      </w:r>
    </w:p>
    <w:p w14:paraId="058D5DC5" w14:textId="372F3EEB" w:rsidR="006B3F4F" w:rsidRDefault="00FD158D" w:rsidP="00A4367B">
      <w:pPr>
        <w:tabs>
          <w:tab w:val="left" w:pos="709"/>
        </w:tabs>
        <w:spacing w:line="240" w:lineRule="auto"/>
        <w:jc w:val="both"/>
        <w:rPr>
          <w:rFonts w:ascii="Times New Roman" w:hAnsi="Times New Roman" w:cs="Times New Roman"/>
          <w:sz w:val="24"/>
          <w:szCs w:val="24"/>
        </w:rPr>
      </w:pPr>
      <w:r>
        <w:rPr>
          <w:rFonts w:ascii="Times New Roman" w:hAnsi="Times New Roman" w:cs="Times New Roman"/>
          <w:iCs/>
          <w:sz w:val="24"/>
          <w:szCs w:val="24"/>
        </w:rPr>
        <w:t>Veiklos efektyvumui didinti</w:t>
      </w:r>
      <w:r w:rsidR="006B3F4F" w:rsidRPr="00A4367B">
        <w:rPr>
          <w:rFonts w:ascii="Times New Roman" w:hAnsi="Times New Roman" w:cs="Times New Roman"/>
          <w:iCs/>
          <w:sz w:val="24"/>
          <w:szCs w:val="24"/>
        </w:rPr>
        <w:t xml:space="preserve"> </w:t>
      </w:r>
      <w:r w:rsidR="00CF4910">
        <w:rPr>
          <w:rFonts w:ascii="Times New Roman" w:hAnsi="Times New Roman" w:cs="Times New Roman"/>
          <w:iCs/>
          <w:sz w:val="24"/>
          <w:szCs w:val="24"/>
        </w:rPr>
        <w:t xml:space="preserve">Vyriausybė </w:t>
      </w:r>
      <w:r w:rsidR="006B3F4F" w:rsidRPr="00A4367B">
        <w:rPr>
          <w:rFonts w:ascii="Times New Roman" w:hAnsi="Times New Roman" w:cs="Times New Roman"/>
          <w:iCs/>
          <w:sz w:val="24"/>
          <w:szCs w:val="24"/>
        </w:rPr>
        <w:t xml:space="preserve">tęsė </w:t>
      </w:r>
      <w:r w:rsidR="006B3F4F" w:rsidRPr="00A4367B">
        <w:rPr>
          <w:rFonts w:ascii="Times New Roman" w:hAnsi="Times New Roman" w:cs="Times New Roman"/>
          <w:sz w:val="24"/>
          <w:szCs w:val="24"/>
          <w:lang w:eastAsia="lt-LT"/>
        </w:rPr>
        <w:t xml:space="preserve">2017 m. pradėtą </w:t>
      </w:r>
      <w:r w:rsidR="006B3F4F" w:rsidRPr="00A4367B">
        <w:rPr>
          <w:rFonts w:ascii="Times New Roman" w:hAnsi="Times New Roman" w:cs="Times New Roman"/>
          <w:b/>
          <w:sz w:val="24"/>
          <w:szCs w:val="24"/>
          <w:lang w:eastAsia="lt-LT"/>
        </w:rPr>
        <w:t>užsienio lietuvių įsitraukimo į valstybės gyvenimą modelio</w:t>
      </w:r>
      <w:r w:rsidR="006B3F4F" w:rsidRPr="00A4367B">
        <w:rPr>
          <w:rFonts w:ascii="Times New Roman" w:hAnsi="Times New Roman" w:cs="Times New Roman"/>
          <w:sz w:val="24"/>
          <w:szCs w:val="24"/>
          <w:lang w:eastAsia="lt-LT"/>
        </w:rPr>
        <w:t xml:space="preserve"> peržiūrą. </w:t>
      </w:r>
      <w:r w:rsidR="00CF4910">
        <w:rPr>
          <w:rFonts w:ascii="Times New Roman" w:hAnsi="Times New Roman" w:cs="Times New Roman"/>
          <w:sz w:val="24"/>
          <w:szCs w:val="24"/>
          <w:lang w:eastAsia="lt-LT"/>
        </w:rPr>
        <w:t>2018 m.</w:t>
      </w:r>
      <w:r w:rsidR="006B3F4F" w:rsidRPr="00A4367B">
        <w:rPr>
          <w:rFonts w:ascii="Times New Roman" w:hAnsi="Times New Roman" w:cs="Times New Roman"/>
          <w:sz w:val="24"/>
          <w:szCs w:val="24"/>
        </w:rPr>
        <w:t xml:space="preserve"> lapkri</w:t>
      </w:r>
      <w:r>
        <w:rPr>
          <w:rFonts w:ascii="Times New Roman" w:hAnsi="Times New Roman" w:cs="Times New Roman"/>
          <w:sz w:val="24"/>
          <w:szCs w:val="24"/>
        </w:rPr>
        <w:t>tį</w:t>
      </w:r>
      <w:r w:rsidR="006B3F4F" w:rsidRPr="00A4367B">
        <w:rPr>
          <w:rFonts w:ascii="Times New Roman" w:hAnsi="Times New Roman" w:cs="Times New Roman"/>
          <w:sz w:val="24"/>
          <w:szCs w:val="24"/>
        </w:rPr>
        <w:t xml:space="preserve"> Vyriausybei pateiktos Lietuvos diasporos politikos gairės. Parengtame dokumente akcentuojamos šios veiklos kryptys: tautinės tapatybės puoselėjimas, įsitraukimas į Lietuvos gyvenimą ir gerovės joje kūrimas, taip pat </w:t>
      </w:r>
      <w:proofErr w:type="spellStart"/>
      <w:r w:rsidR="006B3F4F" w:rsidRPr="00A4367B">
        <w:rPr>
          <w:rFonts w:ascii="Times New Roman" w:hAnsi="Times New Roman" w:cs="Times New Roman"/>
          <w:sz w:val="24"/>
          <w:szCs w:val="24"/>
        </w:rPr>
        <w:t>reemigracija</w:t>
      </w:r>
      <w:proofErr w:type="spellEnd"/>
      <w:r w:rsidR="006B3F4F" w:rsidRPr="00A4367B">
        <w:rPr>
          <w:rFonts w:ascii="Times New Roman" w:hAnsi="Times New Roman" w:cs="Times New Roman"/>
          <w:sz w:val="24"/>
          <w:szCs w:val="24"/>
        </w:rPr>
        <w:t>. Priėmus principinį sprendimą dėl būsimų diasporos politikos tikslų ir veiklos sričių, 2019 m</w:t>
      </w:r>
      <w:r w:rsidR="00DF3DA4">
        <w:rPr>
          <w:rFonts w:ascii="Times New Roman" w:hAnsi="Times New Roman" w:cs="Times New Roman"/>
          <w:sz w:val="24"/>
          <w:szCs w:val="24"/>
        </w:rPr>
        <w:t>.</w:t>
      </w:r>
      <w:r w:rsidR="006B3F4F" w:rsidRPr="00A4367B">
        <w:rPr>
          <w:rFonts w:ascii="Times New Roman" w:hAnsi="Times New Roman" w:cs="Times New Roman"/>
          <w:sz w:val="24"/>
          <w:szCs w:val="24"/>
        </w:rPr>
        <w:t xml:space="preserve"> bus pradėti rengti laikotarpį iki 2030 m</w:t>
      </w:r>
      <w:r w:rsidR="00DF3DA4">
        <w:rPr>
          <w:rFonts w:ascii="Times New Roman" w:hAnsi="Times New Roman" w:cs="Times New Roman"/>
          <w:sz w:val="24"/>
          <w:szCs w:val="24"/>
        </w:rPr>
        <w:t>.</w:t>
      </w:r>
      <w:r w:rsidR="006B3F4F" w:rsidRPr="00A4367B">
        <w:rPr>
          <w:rFonts w:ascii="Times New Roman" w:hAnsi="Times New Roman" w:cs="Times New Roman"/>
          <w:sz w:val="24"/>
          <w:szCs w:val="24"/>
        </w:rPr>
        <w:t xml:space="preserve"> apimsiantys strateginiai ir veiklos dokumentai.</w:t>
      </w:r>
    </w:p>
    <w:p w14:paraId="274DF3F0" w14:textId="15A6BC04" w:rsidR="00CF4910" w:rsidRDefault="00CF4910" w:rsidP="00A4367B">
      <w:pPr>
        <w:tabs>
          <w:tab w:val="left" w:pos="709"/>
        </w:tabs>
        <w:spacing w:line="240" w:lineRule="auto"/>
        <w:jc w:val="both"/>
        <w:rPr>
          <w:rFonts w:ascii="Times New Roman" w:hAnsi="Times New Roman" w:cs="Times New Roman"/>
          <w:sz w:val="24"/>
          <w:szCs w:val="24"/>
        </w:rPr>
      </w:pPr>
      <w:r w:rsidRPr="00CF4910">
        <w:rPr>
          <w:rFonts w:ascii="Times New Roman" w:hAnsi="Times New Roman" w:cs="Times New Roman"/>
          <w:sz w:val="24"/>
          <w:szCs w:val="24"/>
          <w:lang w:eastAsia="lt-LT"/>
        </w:rPr>
        <w:t xml:space="preserve">Užsienio lietuvių veikla buvo remiama </w:t>
      </w:r>
      <w:r w:rsidRPr="00CF4910">
        <w:rPr>
          <w:rFonts w:ascii="Times New Roman" w:hAnsi="Times New Roman" w:cs="Times New Roman"/>
          <w:b/>
          <w:sz w:val="24"/>
          <w:szCs w:val="24"/>
          <w:lang w:eastAsia="lt-LT"/>
        </w:rPr>
        <w:t>52 užsienio šalyse</w:t>
      </w:r>
      <w:r w:rsidRPr="00CF4910">
        <w:rPr>
          <w:rFonts w:ascii="Times New Roman" w:hAnsi="Times New Roman" w:cs="Times New Roman"/>
          <w:sz w:val="24"/>
          <w:szCs w:val="24"/>
          <w:lang w:eastAsia="lt-LT"/>
        </w:rPr>
        <w:t xml:space="preserve">. </w:t>
      </w:r>
      <w:r w:rsidRPr="00CF4910">
        <w:rPr>
          <w:rFonts w:ascii="Times New Roman" w:hAnsi="Times New Roman" w:cs="Times New Roman"/>
          <w:sz w:val="24"/>
          <w:szCs w:val="24"/>
        </w:rPr>
        <w:t xml:space="preserve">Didėjantis dėmesys diasporai, taip pat 2018 m. minėtas </w:t>
      </w:r>
      <w:r w:rsidR="001C5D9E">
        <w:rPr>
          <w:rFonts w:ascii="Times New Roman" w:hAnsi="Times New Roman" w:cs="Times New Roman"/>
          <w:sz w:val="24"/>
          <w:szCs w:val="24"/>
        </w:rPr>
        <w:t>Lietuvos v</w:t>
      </w:r>
      <w:r w:rsidRPr="00CF4910">
        <w:rPr>
          <w:rFonts w:ascii="Times New Roman" w:hAnsi="Times New Roman" w:cs="Times New Roman"/>
          <w:sz w:val="24"/>
          <w:szCs w:val="24"/>
        </w:rPr>
        <w:t>alstybės atkūrimo šimtmetis lėmė didesnį valstybių, kuriose remiama užsienio lietuvių organizacijų veikla, skaičių.</w:t>
      </w:r>
      <w:r w:rsidRPr="00CF4910">
        <w:rPr>
          <w:rFonts w:ascii="Times New Roman" w:hAnsi="Times New Roman" w:cs="Times New Roman"/>
          <w:sz w:val="24"/>
          <w:szCs w:val="24"/>
          <w:lang w:eastAsia="lt-LT"/>
        </w:rPr>
        <w:t xml:space="preserve"> </w:t>
      </w:r>
      <w:r w:rsidRPr="00CF4910">
        <w:rPr>
          <w:rFonts w:ascii="Times New Roman" w:hAnsi="Times New Roman" w:cs="Times New Roman"/>
          <w:sz w:val="24"/>
          <w:szCs w:val="24"/>
        </w:rPr>
        <w:t xml:space="preserve">Paremta daugiau užsienio lietuvių organizacijų projektų, </w:t>
      </w:r>
      <w:r w:rsidRPr="00CF4910">
        <w:rPr>
          <w:rFonts w:ascii="Times New Roman" w:hAnsi="Times New Roman" w:cs="Times New Roman"/>
          <w:sz w:val="24"/>
          <w:szCs w:val="24"/>
          <w:lang w:eastAsia="lt-LT"/>
        </w:rPr>
        <w:t>taip pat</w:t>
      </w:r>
      <w:r w:rsidRPr="00CF4910">
        <w:rPr>
          <w:rFonts w:ascii="Times New Roman" w:hAnsi="Times New Roman" w:cs="Times New Roman"/>
          <w:sz w:val="24"/>
          <w:szCs w:val="24"/>
        </w:rPr>
        <w:t xml:space="preserve"> diplomatinių atstovybių kartu su užsienio lietuvių organizacijomis įgyvendintų projektų, daugiau užsienio lietuvių organizacijų aprūpinta tautine atributika</w:t>
      </w:r>
      <w:r>
        <w:rPr>
          <w:rFonts w:ascii="Times New Roman" w:hAnsi="Times New Roman" w:cs="Times New Roman"/>
          <w:sz w:val="24"/>
          <w:szCs w:val="24"/>
        </w:rPr>
        <w:t xml:space="preserve">. </w:t>
      </w:r>
    </w:p>
    <w:p w14:paraId="5A07C2BA" w14:textId="47A2F848" w:rsidR="00CF4910" w:rsidRPr="006B3F4F" w:rsidRDefault="00CF4910" w:rsidP="00CF4910">
      <w:pPr>
        <w:tabs>
          <w:tab w:val="left" w:pos="709"/>
        </w:tabs>
        <w:spacing w:line="240" w:lineRule="auto"/>
        <w:jc w:val="center"/>
        <w:rPr>
          <w:rFonts w:ascii="Times New Roman" w:hAnsi="Times New Roman" w:cs="Times New Roman"/>
          <w:i/>
          <w:szCs w:val="24"/>
        </w:rPr>
      </w:pPr>
      <w:r w:rsidRPr="006B3F4F">
        <w:rPr>
          <w:rFonts w:ascii="Times New Roman" w:hAnsi="Times New Roman" w:cs="Times New Roman"/>
          <w:noProof/>
          <w:lang w:eastAsia="lt-LT"/>
        </w:rPr>
        <w:drawing>
          <wp:anchor distT="0" distB="0" distL="114300" distR="114300" simplePos="0" relativeHeight="251710464" behindDoc="0" locked="0" layoutInCell="1" allowOverlap="1" wp14:anchorId="52CE8081" wp14:editId="13385093">
            <wp:simplePos x="0" y="0"/>
            <wp:positionH relativeFrom="column">
              <wp:posOffset>1457325</wp:posOffset>
            </wp:positionH>
            <wp:positionV relativeFrom="paragraph">
              <wp:posOffset>342900</wp:posOffset>
            </wp:positionV>
            <wp:extent cx="3075305" cy="1430655"/>
            <wp:effectExtent l="0" t="0" r="10795" b="17145"/>
            <wp:wrapSquare wrapText="bothSides"/>
            <wp:docPr id="168" name="Chart 168"/>
            <wp:cNvGraphicFramePr/>
            <a:graphic xmlns:a="http://schemas.openxmlformats.org/drawingml/2006/main">
              <a:graphicData uri="http://schemas.openxmlformats.org/drawingml/2006/chart">
                <c:chart xmlns:c="http://schemas.openxmlformats.org/drawingml/2006/chart" r:id="rId151"/>
              </a:graphicData>
            </a:graphic>
            <wp14:sizeRelH relativeFrom="margin">
              <wp14:pctWidth>0</wp14:pctWidth>
            </wp14:sizeRelH>
            <wp14:sizeRelV relativeFrom="margin">
              <wp14:pctHeight>0</wp14:pctHeight>
            </wp14:sizeRelV>
          </wp:anchor>
        </w:drawing>
      </w:r>
      <w:r w:rsidR="00BB6846">
        <w:rPr>
          <w:rFonts w:ascii="Times New Roman" w:hAnsi="Times New Roman" w:cs="Times New Roman"/>
          <w:b/>
          <w:szCs w:val="24"/>
        </w:rPr>
        <w:t>1</w:t>
      </w:r>
      <w:r w:rsidR="007B760F">
        <w:rPr>
          <w:rFonts w:ascii="Times New Roman" w:hAnsi="Times New Roman" w:cs="Times New Roman"/>
          <w:b/>
          <w:szCs w:val="24"/>
        </w:rPr>
        <w:t>38</w:t>
      </w:r>
      <w:r w:rsidRPr="00CF4910">
        <w:rPr>
          <w:rFonts w:ascii="Times New Roman" w:hAnsi="Times New Roman" w:cs="Times New Roman"/>
          <w:b/>
          <w:szCs w:val="24"/>
        </w:rPr>
        <w:t xml:space="preserve"> pav.</w:t>
      </w:r>
      <w:r w:rsidRPr="006B3F4F">
        <w:rPr>
          <w:rFonts w:ascii="Times New Roman" w:hAnsi="Times New Roman" w:cs="Times New Roman"/>
          <w:b/>
          <w:i/>
          <w:szCs w:val="24"/>
        </w:rPr>
        <w:t xml:space="preserve"> </w:t>
      </w:r>
      <w:r w:rsidRPr="006B3F4F">
        <w:rPr>
          <w:rFonts w:ascii="Times New Roman" w:hAnsi="Times New Roman" w:cs="Times New Roman"/>
          <w:bCs/>
          <w:i/>
          <w:szCs w:val="24"/>
        </w:rPr>
        <w:t>Valstybių, kuriose remiama užsienio lietuvių organizacijų veikla, susijusi su lietuvybės puoselėjimu ir „Globalios Lietuvos“ sampratos įtvirtinimu, skaičius</w:t>
      </w:r>
      <w:r w:rsidR="00BB6846">
        <w:rPr>
          <w:rFonts w:ascii="Times New Roman" w:hAnsi="Times New Roman" w:cs="Times New Roman"/>
          <w:bCs/>
          <w:i/>
          <w:szCs w:val="24"/>
        </w:rPr>
        <w:t xml:space="preserve"> (vnt.)</w:t>
      </w:r>
    </w:p>
    <w:p w14:paraId="1F8F5DA2" w14:textId="17C252AA" w:rsidR="00CF4910" w:rsidRPr="00CF4910" w:rsidRDefault="00CF4910" w:rsidP="00CF4910">
      <w:pPr>
        <w:tabs>
          <w:tab w:val="left" w:pos="709"/>
        </w:tabs>
        <w:spacing w:line="240" w:lineRule="auto"/>
        <w:jc w:val="center"/>
        <w:rPr>
          <w:rFonts w:ascii="Times New Roman" w:hAnsi="Times New Roman" w:cs="Times New Roman"/>
          <w:sz w:val="24"/>
          <w:szCs w:val="24"/>
        </w:rPr>
      </w:pPr>
    </w:p>
    <w:p w14:paraId="3BFB5C55" w14:textId="77777777" w:rsidR="00CF4910" w:rsidRPr="00CE2886" w:rsidRDefault="00CF4910" w:rsidP="006B3F4F">
      <w:pPr>
        <w:tabs>
          <w:tab w:val="left" w:pos="709"/>
        </w:tabs>
        <w:spacing w:line="240" w:lineRule="auto"/>
        <w:jc w:val="both"/>
        <w:rPr>
          <w:rFonts w:ascii="Times New Roman" w:hAnsi="Times New Roman" w:cs="Times New Roman"/>
          <w:sz w:val="24"/>
          <w:szCs w:val="24"/>
        </w:rPr>
      </w:pPr>
    </w:p>
    <w:p w14:paraId="0E3307B3" w14:textId="77777777" w:rsidR="00CF4910" w:rsidRPr="00CE2886" w:rsidRDefault="00CF4910" w:rsidP="006B3F4F">
      <w:pPr>
        <w:tabs>
          <w:tab w:val="left" w:pos="709"/>
        </w:tabs>
        <w:spacing w:line="240" w:lineRule="auto"/>
        <w:jc w:val="both"/>
        <w:rPr>
          <w:rFonts w:ascii="Times New Roman" w:hAnsi="Times New Roman" w:cs="Times New Roman"/>
          <w:sz w:val="24"/>
          <w:szCs w:val="24"/>
        </w:rPr>
      </w:pPr>
    </w:p>
    <w:p w14:paraId="6524CACC" w14:textId="77777777" w:rsidR="00CF4910" w:rsidRPr="00CE2886" w:rsidRDefault="00CF4910" w:rsidP="006B3F4F">
      <w:pPr>
        <w:tabs>
          <w:tab w:val="left" w:pos="709"/>
        </w:tabs>
        <w:spacing w:line="240" w:lineRule="auto"/>
        <w:jc w:val="both"/>
        <w:rPr>
          <w:rFonts w:ascii="Times New Roman" w:hAnsi="Times New Roman" w:cs="Times New Roman"/>
          <w:sz w:val="24"/>
          <w:szCs w:val="24"/>
        </w:rPr>
      </w:pPr>
    </w:p>
    <w:p w14:paraId="35BB0AFE" w14:textId="77777777" w:rsidR="00CF4910" w:rsidRPr="00CE2886" w:rsidRDefault="00CF4910" w:rsidP="006B3F4F">
      <w:pPr>
        <w:tabs>
          <w:tab w:val="left" w:pos="709"/>
        </w:tabs>
        <w:spacing w:line="240" w:lineRule="auto"/>
        <w:jc w:val="both"/>
        <w:rPr>
          <w:rFonts w:ascii="Times New Roman" w:hAnsi="Times New Roman" w:cs="Times New Roman"/>
          <w:sz w:val="24"/>
          <w:szCs w:val="24"/>
        </w:rPr>
      </w:pPr>
    </w:p>
    <w:p w14:paraId="539CF25D" w14:textId="38879D47" w:rsidR="00CF4910" w:rsidRPr="00FC6945" w:rsidRDefault="00CF4910" w:rsidP="00CF4910">
      <w:pPr>
        <w:tabs>
          <w:tab w:val="left" w:pos="709"/>
        </w:tabs>
        <w:spacing w:line="240" w:lineRule="auto"/>
        <w:jc w:val="center"/>
        <w:rPr>
          <w:rFonts w:ascii="Times New Roman" w:hAnsi="Times New Roman" w:cs="Times New Roman"/>
          <w:sz w:val="20"/>
          <w:szCs w:val="20"/>
        </w:rPr>
      </w:pPr>
      <w:r w:rsidRPr="00FC6945">
        <w:rPr>
          <w:rFonts w:ascii="Times New Roman" w:hAnsi="Times New Roman" w:cs="Times New Roman"/>
          <w:sz w:val="20"/>
          <w:szCs w:val="20"/>
        </w:rPr>
        <w:t>Duomenų šaltinis</w:t>
      </w:r>
      <w:r w:rsidR="00FD158D">
        <w:rPr>
          <w:rFonts w:ascii="Times New Roman" w:hAnsi="Times New Roman" w:cs="Times New Roman"/>
          <w:sz w:val="20"/>
          <w:szCs w:val="20"/>
        </w:rPr>
        <w:t xml:space="preserve"> –</w:t>
      </w:r>
      <w:r w:rsidRPr="00FC6945">
        <w:rPr>
          <w:rFonts w:ascii="Times New Roman" w:hAnsi="Times New Roman" w:cs="Times New Roman"/>
          <w:sz w:val="20"/>
          <w:szCs w:val="20"/>
        </w:rPr>
        <w:t xml:space="preserve"> Užsienio reikalų ministerija</w:t>
      </w:r>
    </w:p>
    <w:p w14:paraId="7CB5570C" w14:textId="45A96CA2" w:rsidR="00FC6945" w:rsidRPr="00FC6945" w:rsidRDefault="00E6468D" w:rsidP="00FC6945">
      <w:pPr>
        <w:tabs>
          <w:tab w:val="left" w:pos="709"/>
        </w:tabs>
        <w:spacing w:line="240" w:lineRule="auto"/>
        <w:jc w:val="both"/>
        <w:rPr>
          <w:rFonts w:ascii="Times New Roman" w:hAnsi="Times New Roman" w:cs="Times New Roman"/>
          <w:sz w:val="24"/>
          <w:szCs w:val="24"/>
        </w:rPr>
      </w:pPr>
      <w:r w:rsidRPr="00FC6945">
        <w:rPr>
          <w:rFonts w:ascii="Times New Roman" w:hAnsi="Times New Roman" w:cs="Times New Roman"/>
          <w:sz w:val="24"/>
          <w:szCs w:val="24"/>
        </w:rPr>
        <w:t>2017 m. Lietuvos diasporos profesionalų kontaktų sąraše buvo 1</w:t>
      </w:r>
      <w:r w:rsidR="00DF3DA4">
        <w:rPr>
          <w:rFonts w:ascii="Times New Roman" w:hAnsi="Times New Roman" w:cs="Times New Roman"/>
          <w:sz w:val="24"/>
          <w:szCs w:val="24"/>
        </w:rPr>
        <w:t xml:space="preserve"> </w:t>
      </w:r>
      <w:r w:rsidRPr="00FC6945">
        <w:rPr>
          <w:rFonts w:ascii="Times New Roman" w:hAnsi="Times New Roman" w:cs="Times New Roman"/>
          <w:sz w:val="24"/>
          <w:szCs w:val="24"/>
        </w:rPr>
        <w:t>100 kontaktų pagal 23 veiklos sritis.</w:t>
      </w:r>
      <w:r w:rsidR="00FC6945" w:rsidRPr="00FC6945">
        <w:rPr>
          <w:rFonts w:ascii="Times New Roman" w:hAnsi="Times New Roman" w:cs="Times New Roman"/>
          <w:sz w:val="24"/>
          <w:szCs w:val="24"/>
        </w:rPr>
        <w:t xml:space="preserve"> </w:t>
      </w:r>
      <w:r w:rsidR="00FC6945" w:rsidRPr="00FC6945">
        <w:rPr>
          <w:rFonts w:ascii="Times New Roman" w:hAnsi="Times New Roman" w:cs="Times New Roman"/>
          <w:iCs/>
          <w:sz w:val="24"/>
          <w:szCs w:val="24"/>
        </w:rPr>
        <w:t>2018</w:t>
      </w:r>
      <w:r w:rsidR="00FD158D">
        <w:rPr>
          <w:rFonts w:ascii="Times New Roman" w:hAnsi="Times New Roman" w:cs="Times New Roman"/>
          <w:iCs/>
          <w:sz w:val="24"/>
          <w:szCs w:val="24"/>
        </w:rPr>
        <w:t> </w:t>
      </w:r>
      <w:r w:rsidR="00FC6945" w:rsidRPr="00FC6945">
        <w:rPr>
          <w:rFonts w:ascii="Times New Roman" w:hAnsi="Times New Roman" w:cs="Times New Roman"/>
          <w:iCs/>
          <w:sz w:val="24"/>
          <w:szCs w:val="24"/>
        </w:rPr>
        <w:t>m. p</w:t>
      </w:r>
      <w:r w:rsidR="00FC6945" w:rsidRPr="00FC6945">
        <w:rPr>
          <w:rFonts w:ascii="Times New Roman" w:hAnsi="Times New Roman" w:cs="Times New Roman"/>
          <w:sz w:val="24"/>
          <w:szCs w:val="24"/>
        </w:rPr>
        <w:t xml:space="preserve">arengtas sėkmingą karjerą padariusių ir tarptautinį pripažinimą pelniusių Lietuvos diasporos atstovų sąrašas, į kurį įtraukti asmenys galėtų būti kviečiami konsultuoti Vyriausybę ir Ministrą Pirmininką valstybės raidos prioritetų ir jų įgyvendinimo strategijos klausimais. </w:t>
      </w:r>
    </w:p>
    <w:p w14:paraId="1B531035" w14:textId="281F8AD1" w:rsidR="006B3F4F" w:rsidRPr="00FC6945" w:rsidRDefault="006B3F4F" w:rsidP="006B3F4F">
      <w:pPr>
        <w:tabs>
          <w:tab w:val="left" w:pos="709"/>
        </w:tabs>
        <w:spacing w:line="240" w:lineRule="auto"/>
        <w:jc w:val="both"/>
        <w:rPr>
          <w:rFonts w:ascii="Times New Roman" w:hAnsi="Times New Roman" w:cs="Times New Roman"/>
          <w:sz w:val="24"/>
          <w:szCs w:val="24"/>
        </w:rPr>
      </w:pPr>
      <w:r w:rsidRPr="00FC6945">
        <w:rPr>
          <w:rFonts w:ascii="Times New Roman" w:hAnsi="Times New Roman" w:cs="Times New Roman"/>
          <w:sz w:val="24"/>
          <w:szCs w:val="24"/>
        </w:rPr>
        <w:t xml:space="preserve">Siekiant dar labiau sustiprinti užsienio lietuvių ryšių su Lietuva išsaugojimą, šalia nuolat veikiančios </w:t>
      </w:r>
      <w:r w:rsidR="00FD158D">
        <w:rPr>
          <w:rFonts w:ascii="Times New Roman" w:hAnsi="Times New Roman" w:cs="Times New Roman"/>
          <w:sz w:val="24"/>
          <w:szCs w:val="24"/>
        </w:rPr>
        <w:t>„</w:t>
      </w:r>
      <w:r w:rsidRPr="00FC6945">
        <w:rPr>
          <w:rFonts w:ascii="Times New Roman" w:hAnsi="Times New Roman" w:cs="Times New Roman"/>
          <w:sz w:val="24"/>
          <w:szCs w:val="24"/>
        </w:rPr>
        <w:t>Facebook</w:t>
      </w:r>
      <w:r w:rsidR="00FD158D">
        <w:rPr>
          <w:rFonts w:ascii="Times New Roman" w:hAnsi="Times New Roman" w:cs="Times New Roman"/>
          <w:sz w:val="24"/>
          <w:szCs w:val="24"/>
        </w:rPr>
        <w:t>“</w:t>
      </w:r>
      <w:r w:rsidRPr="00FC6945">
        <w:rPr>
          <w:rFonts w:ascii="Times New Roman" w:hAnsi="Times New Roman" w:cs="Times New Roman"/>
          <w:sz w:val="24"/>
          <w:szCs w:val="24"/>
        </w:rPr>
        <w:t xml:space="preserve"> paskyros </w:t>
      </w:r>
      <w:r w:rsidR="00CF4910" w:rsidRPr="00FC6945">
        <w:rPr>
          <w:rFonts w:ascii="Times New Roman" w:hAnsi="Times New Roman" w:cs="Times New Roman"/>
          <w:sz w:val="24"/>
          <w:szCs w:val="24"/>
        </w:rPr>
        <w:t>„</w:t>
      </w:r>
      <w:r w:rsidRPr="00FC6945">
        <w:rPr>
          <w:rFonts w:ascii="Times New Roman" w:hAnsi="Times New Roman" w:cs="Times New Roman"/>
          <w:sz w:val="24"/>
          <w:szCs w:val="24"/>
        </w:rPr>
        <w:t>Globali Lietuva-Global Lithuania</w:t>
      </w:r>
      <w:r w:rsidR="00CF4910" w:rsidRPr="00FC6945">
        <w:rPr>
          <w:rFonts w:ascii="Times New Roman" w:hAnsi="Times New Roman" w:cs="Times New Roman"/>
          <w:sz w:val="24"/>
          <w:szCs w:val="24"/>
        </w:rPr>
        <w:t>“</w:t>
      </w:r>
      <w:r w:rsidR="00FD158D">
        <w:rPr>
          <w:rFonts w:ascii="Times New Roman" w:hAnsi="Times New Roman" w:cs="Times New Roman"/>
          <w:sz w:val="24"/>
          <w:szCs w:val="24"/>
        </w:rPr>
        <w:t xml:space="preserve"> (prie kurios </w:t>
      </w:r>
      <w:r w:rsidRPr="00FC6945">
        <w:rPr>
          <w:rFonts w:ascii="Times New Roman" w:hAnsi="Times New Roman" w:cs="Times New Roman"/>
          <w:sz w:val="24"/>
          <w:szCs w:val="24"/>
        </w:rPr>
        <w:t xml:space="preserve">per 2018 m. </w:t>
      </w:r>
      <w:r w:rsidR="00FD158D">
        <w:rPr>
          <w:rFonts w:ascii="Times New Roman" w:hAnsi="Times New Roman" w:cs="Times New Roman"/>
          <w:sz w:val="24"/>
          <w:szCs w:val="24"/>
        </w:rPr>
        <w:t xml:space="preserve">prisijungė </w:t>
      </w:r>
      <w:r w:rsidRPr="00FC6945">
        <w:rPr>
          <w:rFonts w:ascii="Times New Roman" w:hAnsi="Times New Roman" w:cs="Times New Roman"/>
          <w:sz w:val="24"/>
          <w:szCs w:val="24"/>
        </w:rPr>
        <w:t>3,3 tūkst. ir  </w:t>
      </w:r>
      <w:r w:rsidR="00FD158D">
        <w:rPr>
          <w:rFonts w:ascii="Times New Roman" w:hAnsi="Times New Roman" w:cs="Times New Roman"/>
          <w:sz w:val="24"/>
          <w:szCs w:val="24"/>
        </w:rPr>
        <w:t xml:space="preserve">kuri </w:t>
      </w:r>
      <w:r w:rsidRPr="00FC6945">
        <w:rPr>
          <w:rFonts w:ascii="Times New Roman" w:hAnsi="Times New Roman" w:cs="Times New Roman"/>
          <w:sz w:val="24"/>
          <w:szCs w:val="24"/>
        </w:rPr>
        <w:t>dabar turi 13</w:t>
      </w:r>
      <w:r w:rsidR="00E6468D" w:rsidRPr="00FC6945">
        <w:rPr>
          <w:rFonts w:ascii="Times New Roman" w:hAnsi="Times New Roman" w:cs="Times New Roman"/>
          <w:sz w:val="24"/>
          <w:szCs w:val="24"/>
        </w:rPr>
        <w:t>,</w:t>
      </w:r>
      <w:r w:rsidRPr="00FC6945">
        <w:rPr>
          <w:rFonts w:ascii="Times New Roman" w:hAnsi="Times New Roman" w:cs="Times New Roman"/>
          <w:sz w:val="24"/>
          <w:szCs w:val="24"/>
        </w:rPr>
        <w:t>8</w:t>
      </w:r>
      <w:r w:rsidR="00E6468D" w:rsidRPr="00FC6945">
        <w:rPr>
          <w:rFonts w:ascii="Times New Roman" w:hAnsi="Times New Roman" w:cs="Times New Roman"/>
          <w:sz w:val="24"/>
          <w:szCs w:val="24"/>
        </w:rPr>
        <w:t xml:space="preserve"> tūkst. </w:t>
      </w:r>
      <w:r w:rsidRPr="00FC6945">
        <w:rPr>
          <w:rFonts w:ascii="Times New Roman" w:hAnsi="Times New Roman" w:cs="Times New Roman"/>
          <w:sz w:val="24"/>
          <w:szCs w:val="24"/>
        </w:rPr>
        <w:t>sekėjų</w:t>
      </w:r>
      <w:r w:rsidR="00FD158D">
        <w:rPr>
          <w:rFonts w:ascii="Times New Roman" w:hAnsi="Times New Roman" w:cs="Times New Roman"/>
          <w:sz w:val="24"/>
          <w:szCs w:val="24"/>
        </w:rPr>
        <w:t>)</w:t>
      </w:r>
      <w:r w:rsidRPr="00FC6945">
        <w:rPr>
          <w:rFonts w:ascii="Times New Roman" w:hAnsi="Times New Roman" w:cs="Times New Roman"/>
          <w:sz w:val="24"/>
          <w:szCs w:val="24"/>
        </w:rPr>
        <w:t xml:space="preserve"> 2018 m. pradėtas kurti interneto puslapis „</w:t>
      </w:r>
      <w:proofErr w:type="spellStart"/>
      <w:r w:rsidRPr="00FC6945">
        <w:rPr>
          <w:rFonts w:ascii="Times New Roman" w:hAnsi="Times New Roman" w:cs="Times New Roman"/>
          <w:sz w:val="24"/>
          <w:szCs w:val="24"/>
        </w:rPr>
        <w:t>GlobaliLietuva.lt</w:t>
      </w:r>
      <w:proofErr w:type="spellEnd"/>
      <w:r w:rsidRPr="00FC6945">
        <w:rPr>
          <w:rFonts w:ascii="Times New Roman" w:hAnsi="Times New Roman" w:cs="Times New Roman"/>
          <w:sz w:val="24"/>
          <w:szCs w:val="24"/>
        </w:rPr>
        <w:t>“</w:t>
      </w:r>
      <w:r w:rsidR="00FD158D">
        <w:rPr>
          <w:rFonts w:ascii="Times New Roman" w:hAnsi="Times New Roman" w:cs="Times New Roman"/>
          <w:sz w:val="24"/>
          <w:szCs w:val="24"/>
        </w:rPr>
        <w:t>. Šis puslapis,</w:t>
      </w:r>
      <w:r w:rsidRPr="00FC6945">
        <w:rPr>
          <w:rFonts w:ascii="Times New Roman" w:hAnsi="Times New Roman" w:cs="Times New Roman"/>
          <w:sz w:val="24"/>
          <w:szCs w:val="24"/>
        </w:rPr>
        <w:t xml:space="preserve"> atitinka</w:t>
      </w:r>
      <w:r w:rsidR="00FD158D">
        <w:rPr>
          <w:rFonts w:ascii="Times New Roman" w:hAnsi="Times New Roman" w:cs="Times New Roman"/>
          <w:sz w:val="24"/>
          <w:szCs w:val="24"/>
        </w:rPr>
        <w:t>ntis</w:t>
      </w:r>
      <w:r w:rsidRPr="00FC6945">
        <w:rPr>
          <w:rFonts w:ascii="Times New Roman" w:hAnsi="Times New Roman" w:cs="Times New Roman"/>
          <w:sz w:val="24"/>
          <w:szCs w:val="24"/>
        </w:rPr>
        <w:t xml:space="preserve"> šiuolaikinio lietuvio, gyvenančio Lietuvoje ir pasaulyje, žinių apie Lietuvą</w:t>
      </w:r>
      <w:r w:rsidR="00FD158D">
        <w:rPr>
          <w:rFonts w:ascii="Times New Roman" w:hAnsi="Times New Roman" w:cs="Times New Roman"/>
          <w:sz w:val="24"/>
          <w:szCs w:val="24"/>
        </w:rPr>
        <w:t xml:space="preserve"> poreikį</w:t>
      </w:r>
      <w:r w:rsidRPr="00FC6945">
        <w:rPr>
          <w:rFonts w:ascii="Times New Roman" w:hAnsi="Times New Roman" w:cs="Times New Roman"/>
          <w:sz w:val="24"/>
          <w:szCs w:val="24"/>
        </w:rPr>
        <w:t xml:space="preserve">, skatina įsitraukimą į Lietuvos gyvenimą, </w:t>
      </w:r>
      <w:proofErr w:type="spellStart"/>
      <w:r w:rsidRPr="00FC6945">
        <w:rPr>
          <w:rFonts w:ascii="Times New Roman" w:hAnsi="Times New Roman" w:cs="Times New Roman"/>
          <w:sz w:val="24"/>
          <w:szCs w:val="24"/>
        </w:rPr>
        <w:t>reemigraciją</w:t>
      </w:r>
      <w:proofErr w:type="spellEnd"/>
      <w:r w:rsidRPr="00FC6945">
        <w:rPr>
          <w:rFonts w:ascii="Times New Roman" w:hAnsi="Times New Roman" w:cs="Times New Roman"/>
          <w:sz w:val="24"/>
          <w:szCs w:val="24"/>
        </w:rPr>
        <w:t>, lietuvybės ir bendruomeninės veiklos jai puoselėti stiprinimą.</w:t>
      </w:r>
    </w:p>
    <w:p w14:paraId="2F171819" w14:textId="2214D34E" w:rsidR="00190B0A" w:rsidRPr="00FC6945" w:rsidRDefault="00FC6945" w:rsidP="00FC6945">
      <w:pPr>
        <w:tabs>
          <w:tab w:val="left" w:pos="709"/>
        </w:tabs>
        <w:spacing w:line="240" w:lineRule="auto"/>
        <w:jc w:val="both"/>
        <w:rPr>
          <w:rFonts w:ascii="Times New Roman" w:hAnsi="Times New Roman" w:cs="Times New Roman"/>
          <w:sz w:val="24"/>
          <w:szCs w:val="24"/>
        </w:rPr>
      </w:pPr>
      <w:r w:rsidRPr="00FC6945">
        <w:rPr>
          <w:rFonts w:ascii="Times New Roman" w:hAnsi="Times New Roman" w:cs="Times New Roman"/>
          <w:sz w:val="24"/>
          <w:szCs w:val="24"/>
        </w:rPr>
        <w:t xml:space="preserve">2018 m. atlikta </w:t>
      </w:r>
      <w:r w:rsidR="00190B0A" w:rsidRPr="00FC6945">
        <w:rPr>
          <w:rFonts w:ascii="Times New Roman" w:hAnsi="Times New Roman" w:cs="Times New Roman"/>
          <w:sz w:val="24"/>
          <w:szCs w:val="24"/>
        </w:rPr>
        <w:t>p</w:t>
      </w:r>
      <w:r w:rsidR="00190B0A" w:rsidRPr="00FC6945">
        <w:rPr>
          <w:rFonts w:ascii="Times New Roman" w:eastAsia="Times New Roman" w:hAnsi="Times New Roman" w:cs="Times New Roman"/>
          <w:sz w:val="24"/>
          <w:szCs w:val="24"/>
          <w:lang w:eastAsia="lt-LT"/>
        </w:rPr>
        <w:t>aramos lituanistiniam švietimui užsienyje analiz</w:t>
      </w:r>
      <w:r w:rsidRPr="00FC6945">
        <w:rPr>
          <w:rFonts w:ascii="Times New Roman" w:eastAsia="Times New Roman" w:hAnsi="Times New Roman" w:cs="Times New Roman"/>
          <w:sz w:val="24"/>
          <w:szCs w:val="24"/>
          <w:lang w:eastAsia="lt-LT"/>
        </w:rPr>
        <w:t xml:space="preserve">ė, </w:t>
      </w:r>
      <w:r w:rsidR="00FD158D">
        <w:rPr>
          <w:rFonts w:ascii="Times New Roman" w:eastAsia="Times New Roman" w:hAnsi="Times New Roman" w:cs="Times New Roman"/>
          <w:sz w:val="24"/>
          <w:szCs w:val="24"/>
          <w:lang w:eastAsia="lt-LT"/>
        </w:rPr>
        <w:t>jos</w:t>
      </w:r>
      <w:r w:rsidR="00FD158D" w:rsidRPr="00FC6945">
        <w:rPr>
          <w:rFonts w:ascii="Times New Roman" w:eastAsia="Times New Roman" w:hAnsi="Times New Roman" w:cs="Times New Roman"/>
          <w:sz w:val="24"/>
          <w:szCs w:val="24"/>
          <w:lang w:eastAsia="lt-LT"/>
        </w:rPr>
        <w:t xml:space="preserve"> </w:t>
      </w:r>
      <w:r w:rsidRPr="00FC6945">
        <w:rPr>
          <w:rFonts w:ascii="Times New Roman" w:eastAsia="Times New Roman" w:hAnsi="Times New Roman" w:cs="Times New Roman"/>
          <w:sz w:val="24"/>
          <w:szCs w:val="24"/>
          <w:lang w:eastAsia="lt-LT"/>
        </w:rPr>
        <w:t>pagrindu</w:t>
      </w:r>
      <w:r w:rsidR="00190B0A" w:rsidRPr="00FC6945">
        <w:rPr>
          <w:rFonts w:ascii="Times New Roman" w:eastAsia="Times New Roman" w:hAnsi="Times New Roman" w:cs="Times New Roman"/>
          <w:sz w:val="24"/>
          <w:szCs w:val="24"/>
          <w:lang w:eastAsia="lt-LT"/>
        </w:rPr>
        <w:t xml:space="preserve"> </w:t>
      </w:r>
      <w:r w:rsidR="00190B0A" w:rsidRPr="00FC6945">
        <w:rPr>
          <w:rFonts w:ascii="Times New Roman" w:hAnsi="Times New Roman" w:cs="Times New Roman"/>
          <w:sz w:val="24"/>
          <w:szCs w:val="24"/>
        </w:rPr>
        <w:t xml:space="preserve">patobulinta </w:t>
      </w:r>
      <w:r w:rsidR="00DA1890">
        <w:rPr>
          <w:rFonts w:ascii="Times New Roman" w:hAnsi="Times New Roman" w:cs="Times New Roman"/>
          <w:sz w:val="24"/>
          <w:szCs w:val="24"/>
        </w:rPr>
        <w:t>l</w:t>
      </w:r>
      <w:r w:rsidR="00190B0A" w:rsidRPr="00FC6945">
        <w:rPr>
          <w:rFonts w:ascii="Times New Roman" w:hAnsi="Times New Roman" w:cs="Times New Roman"/>
          <w:sz w:val="24"/>
          <w:szCs w:val="24"/>
        </w:rPr>
        <w:t>ėšų skyrimo užsienio lietuvių neformaliajam lituanistiniam švietimui tvarka.</w:t>
      </w:r>
      <w:r w:rsidR="00190B0A" w:rsidRPr="00FC6945">
        <w:rPr>
          <w:rFonts w:ascii="Times New Roman" w:hAnsi="Times New Roman" w:cs="Times New Roman"/>
          <w:sz w:val="20"/>
          <w:szCs w:val="20"/>
        </w:rPr>
        <w:t xml:space="preserve"> </w:t>
      </w:r>
      <w:r w:rsidR="00190B0A" w:rsidRPr="00FC6945">
        <w:rPr>
          <w:rFonts w:ascii="Times New Roman" w:hAnsi="Times New Roman" w:cs="Times New Roman"/>
          <w:sz w:val="24"/>
          <w:szCs w:val="24"/>
        </w:rPr>
        <w:t xml:space="preserve">Užsienio lietuviams pradėti </w:t>
      </w:r>
      <w:r w:rsidR="00DA1890">
        <w:rPr>
          <w:rFonts w:ascii="Times New Roman" w:hAnsi="Times New Roman" w:cs="Times New Roman"/>
          <w:sz w:val="24"/>
          <w:szCs w:val="24"/>
        </w:rPr>
        <w:t xml:space="preserve">vykdyti </w:t>
      </w:r>
      <w:r w:rsidR="00190B0A" w:rsidRPr="00FC6945">
        <w:rPr>
          <w:rFonts w:ascii="Times New Roman" w:hAnsi="Times New Roman" w:cs="Times New Roman"/>
          <w:sz w:val="24"/>
          <w:szCs w:val="24"/>
        </w:rPr>
        <w:t xml:space="preserve">lyderystės mokymai, </w:t>
      </w:r>
      <w:r w:rsidR="00B22526">
        <w:rPr>
          <w:rFonts w:ascii="Times New Roman" w:hAnsi="Times New Roman" w:cs="Times New Roman"/>
          <w:sz w:val="24"/>
          <w:szCs w:val="24"/>
        </w:rPr>
        <w:t xml:space="preserve">su jais </w:t>
      </w:r>
      <w:r w:rsidR="00190B0A" w:rsidRPr="00FC6945">
        <w:rPr>
          <w:rFonts w:ascii="Times New Roman" w:hAnsi="Times New Roman" w:cs="Times New Roman"/>
          <w:sz w:val="24"/>
          <w:szCs w:val="24"/>
        </w:rPr>
        <w:t>palaikomi ryšiai, jie įtraukiami į nacionalinius švietimo forumus.</w:t>
      </w:r>
      <w:r w:rsidRPr="00FC6945">
        <w:rPr>
          <w:rFonts w:ascii="Times New Roman" w:hAnsi="Times New Roman" w:cs="Times New Roman"/>
          <w:sz w:val="24"/>
          <w:szCs w:val="24"/>
        </w:rPr>
        <w:t xml:space="preserve"> </w:t>
      </w:r>
      <w:r w:rsidR="00190B0A" w:rsidRPr="00FC6945">
        <w:rPr>
          <w:rFonts w:ascii="Times New Roman" w:hAnsi="Times New Roman" w:cs="Times New Roman"/>
          <w:sz w:val="24"/>
          <w:szCs w:val="24"/>
        </w:rPr>
        <w:t>Šiais darbais siekiama puoselėti asmeninį santykį su Tėvyne, palaikyti ryšius su tautiečiais užsienyje, suteikti žinių apie šalį, mokėti atsirinkti patikimą informaciją.</w:t>
      </w:r>
    </w:p>
    <w:p w14:paraId="4F56B266" w14:textId="0AA5629B" w:rsidR="006B3F4F" w:rsidRPr="00CE2886" w:rsidRDefault="006B3F4F" w:rsidP="001A3BF5">
      <w:pPr>
        <w:shd w:val="clear" w:color="auto" w:fill="BFBFBF" w:themeFill="background1" w:themeFillShade="BF"/>
        <w:spacing w:after="0" w:line="240" w:lineRule="auto"/>
        <w:jc w:val="both"/>
        <w:rPr>
          <w:rFonts w:ascii="Times New Roman" w:hAnsi="Times New Roman" w:cs="Times New Roman"/>
          <w:b/>
          <w:bCs/>
          <w:sz w:val="24"/>
          <w:szCs w:val="24"/>
        </w:rPr>
      </w:pPr>
      <w:r w:rsidRPr="00CE2886">
        <w:rPr>
          <w:rFonts w:ascii="Times New Roman" w:hAnsi="Times New Roman" w:cs="Times New Roman"/>
          <w:b/>
          <w:bCs/>
          <w:sz w:val="24"/>
          <w:szCs w:val="24"/>
        </w:rPr>
        <w:lastRenderedPageBreak/>
        <w:t>Žmogaus teisių apsaugos ir pasitikėjimo teisingumo sistema stiprinimas</w:t>
      </w:r>
    </w:p>
    <w:p w14:paraId="4C06D91B" w14:textId="77777777" w:rsidR="006B3F4F" w:rsidRPr="006B3F4F" w:rsidRDefault="006B3F4F" w:rsidP="006B3F4F">
      <w:pPr>
        <w:pStyle w:val="Lentelsturinys"/>
        <w:jc w:val="both"/>
        <w:rPr>
          <w:rFonts w:cs="Times New Roman"/>
          <w:b/>
          <w:sz w:val="22"/>
          <w:szCs w:val="22"/>
        </w:rPr>
      </w:pPr>
    </w:p>
    <w:p w14:paraId="1681DF98" w14:textId="1E7AFF19" w:rsidR="006B4BD9" w:rsidRDefault="006B4BD9" w:rsidP="006B3F4F">
      <w:pPr>
        <w:pStyle w:val="Lentelsturinys"/>
        <w:jc w:val="both"/>
        <w:rPr>
          <w:rFonts w:cs="Times New Roman"/>
          <w:b/>
          <w:i/>
        </w:rPr>
      </w:pPr>
      <w:r>
        <w:rPr>
          <w:rFonts w:cs="Times New Roman"/>
          <w:b/>
          <w:i/>
        </w:rPr>
        <w:t>A</w:t>
      </w:r>
      <w:r w:rsidR="006B3F4F" w:rsidRPr="006B4BD9">
        <w:rPr>
          <w:rFonts w:cs="Times New Roman"/>
          <w:b/>
          <w:i/>
        </w:rPr>
        <w:t>lternatyvių ginčų sprendimų taikym</w:t>
      </w:r>
      <w:r>
        <w:rPr>
          <w:rFonts w:cs="Times New Roman"/>
          <w:b/>
          <w:i/>
        </w:rPr>
        <w:t>o plėtra</w:t>
      </w:r>
      <w:r w:rsidR="00372268" w:rsidRPr="006B4BD9">
        <w:rPr>
          <w:rFonts w:cs="Times New Roman"/>
          <w:b/>
          <w:i/>
        </w:rPr>
        <w:t xml:space="preserve"> </w:t>
      </w:r>
    </w:p>
    <w:p w14:paraId="2C9646BF" w14:textId="77777777" w:rsidR="006B4BD9" w:rsidRDefault="006B4BD9" w:rsidP="006B3F4F">
      <w:pPr>
        <w:pStyle w:val="Lentelsturinys"/>
        <w:jc w:val="both"/>
        <w:rPr>
          <w:rFonts w:cs="Times New Roman"/>
          <w:color w:val="000000"/>
        </w:rPr>
      </w:pPr>
    </w:p>
    <w:p w14:paraId="3D9090A0" w14:textId="13FB14B5" w:rsidR="006B4BD9" w:rsidRDefault="006B4BD9" w:rsidP="006B3F4F">
      <w:pPr>
        <w:pStyle w:val="Lentelsturinys"/>
        <w:jc w:val="both"/>
        <w:rPr>
          <w:rFonts w:cs="Times New Roman"/>
          <w:color w:val="000000"/>
        </w:rPr>
      </w:pPr>
      <w:r w:rsidRPr="006B3F4F">
        <w:rPr>
          <w:rFonts w:cs="Times New Roman"/>
          <w:color w:val="000000"/>
        </w:rPr>
        <w:t xml:space="preserve">Mediacija yra paprastesnis, efektyvesnis, greitesnis ir dažnai – gerokai pigesnis ginčų sprendimų būdas, </w:t>
      </w:r>
      <w:r w:rsidR="00DA1890">
        <w:rPr>
          <w:rFonts w:cs="Times New Roman"/>
          <w:color w:val="000000"/>
        </w:rPr>
        <w:t>palyginti</w:t>
      </w:r>
      <w:r w:rsidR="00DA1890" w:rsidRPr="006B3F4F">
        <w:rPr>
          <w:rFonts w:cs="Times New Roman"/>
          <w:color w:val="000000"/>
        </w:rPr>
        <w:t xml:space="preserve"> </w:t>
      </w:r>
      <w:r w:rsidRPr="006B3F4F">
        <w:rPr>
          <w:rFonts w:cs="Times New Roman"/>
          <w:color w:val="000000"/>
        </w:rPr>
        <w:t>su analogiškais procesais, vykstančiais teismuose. Taikant mediaciją galima ne tik išspręsti konfliktą, bet ir atkurti taikius santykius tarp ginčo šalių.</w:t>
      </w:r>
      <w:r>
        <w:rPr>
          <w:rFonts w:cs="Times New Roman"/>
          <w:color w:val="000000"/>
        </w:rPr>
        <w:t xml:space="preserve"> </w:t>
      </w:r>
    </w:p>
    <w:p w14:paraId="6EA198D1" w14:textId="77777777" w:rsidR="006B4BD9" w:rsidRDefault="006B4BD9" w:rsidP="006B3F4F">
      <w:pPr>
        <w:pStyle w:val="Lentelsturinys"/>
        <w:jc w:val="both"/>
        <w:rPr>
          <w:rFonts w:cs="Times New Roman"/>
          <w:color w:val="000000"/>
        </w:rPr>
      </w:pPr>
    </w:p>
    <w:p w14:paraId="1B20E9DB" w14:textId="37504C6E" w:rsidR="006B3F4F" w:rsidRPr="006B3F4F" w:rsidRDefault="006B3F4F" w:rsidP="006B3F4F">
      <w:pPr>
        <w:pStyle w:val="Lentelsturinys"/>
        <w:jc w:val="both"/>
        <w:rPr>
          <w:rFonts w:cs="Times New Roman"/>
          <w:color w:val="000000"/>
        </w:rPr>
      </w:pPr>
      <w:r w:rsidRPr="006B3F4F">
        <w:rPr>
          <w:rFonts w:cs="Times New Roman"/>
          <w:color w:val="000000"/>
        </w:rPr>
        <w:t xml:space="preserve">2019 m. sausio 1 d. įsigaliojo naujos redakcijos </w:t>
      </w:r>
      <w:r w:rsidR="00DA1890">
        <w:rPr>
          <w:rFonts w:cs="Times New Roman"/>
          <w:b/>
          <w:color w:val="000000"/>
        </w:rPr>
        <w:t>M</w:t>
      </w:r>
      <w:r w:rsidRPr="00372268">
        <w:rPr>
          <w:rFonts w:cs="Times New Roman"/>
          <w:b/>
          <w:color w:val="000000"/>
        </w:rPr>
        <w:t>ediacijos įstatymas</w:t>
      </w:r>
      <w:r w:rsidRPr="006B3F4F">
        <w:rPr>
          <w:rFonts w:cs="Times New Roman"/>
          <w:color w:val="000000"/>
        </w:rPr>
        <w:t xml:space="preserve">, kuriuo siekiama skatinti ir efektyvinti mediacijos taikymą civiliniuose ginčuose, įtvirtinti </w:t>
      </w:r>
      <w:r w:rsidR="00DA1890">
        <w:rPr>
          <w:rFonts w:cs="Times New Roman"/>
          <w:color w:val="000000"/>
        </w:rPr>
        <w:t>bendrą</w:t>
      </w:r>
      <w:r w:rsidR="00DA1890" w:rsidRPr="006B3F4F">
        <w:rPr>
          <w:rFonts w:cs="Times New Roman"/>
          <w:color w:val="000000"/>
        </w:rPr>
        <w:t xml:space="preserve"> </w:t>
      </w:r>
      <w:r w:rsidRPr="006B3F4F">
        <w:rPr>
          <w:rFonts w:cs="Times New Roman"/>
          <w:color w:val="000000"/>
        </w:rPr>
        <w:t xml:space="preserve">mediacijos sistemą. Siekiant užtikrinti kvalifikuotų mediacijos paslaugų teikimą, nustatyti papildomi reikalavimai mediacijos paslaugų teikimui, reglamentuotas mediatorių sąrašo sudarymas. Mediacijos paslaugas nuo 2019 m. sausio 1 d. galės teikti tik tie asmenys, kurie bus išlaikę specialų egzaminą, atitiks kitus </w:t>
      </w:r>
      <w:r w:rsidR="00DA1890">
        <w:rPr>
          <w:rFonts w:cs="Times New Roman"/>
          <w:color w:val="000000"/>
        </w:rPr>
        <w:t xml:space="preserve">Mediacijos </w:t>
      </w:r>
      <w:r w:rsidRPr="006B3F4F">
        <w:rPr>
          <w:rFonts w:cs="Times New Roman"/>
          <w:color w:val="000000"/>
        </w:rPr>
        <w:t xml:space="preserve">įstatyme nustatytus reikalavimus ir įrašyti į mediatorių sąrašą. Mediatoriai, šiuo metu esantys Teismo mediatorių sąraše, bus automatiškai įrašomi į naująjį mediatorių sąrašą ir per vienus metus turės galimybę užtikrinti savo atitiktį naujojo Mediacijos įstatymo reikalavimams. Mediatorių sąrašas bus skelbiamas Valstybės garantuojamos teisinės pagalbos tarnybos interneto svetainėje. Taip pat reglamentuota </w:t>
      </w:r>
      <w:r w:rsidR="00DA1890">
        <w:rPr>
          <w:rFonts w:cs="Times New Roman"/>
          <w:color w:val="000000"/>
        </w:rPr>
        <w:t>ir</w:t>
      </w:r>
      <w:r w:rsidRPr="006B3F4F">
        <w:rPr>
          <w:rFonts w:cs="Times New Roman"/>
          <w:color w:val="000000"/>
        </w:rPr>
        <w:t xml:space="preserve"> mediatorių drausminė atsakomybė.</w:t>
      </w:r>
    </w:p>
    <w:p w14:paraId="14FD48C3" w14:textId="77777777" w:rsidR="006B4BD9" w:rsidRDefault="006B4BD9" w:rsidP="006B3F4F">
      <w:pPr>
        <w:pStyle w:val="Lentelsturinys"/>
        <w:jc w:val="both"/>
        <w:rPr>
          <w:rFonts w:cs="Times New Roman"/>
        </w:rPr>
      </w:pPr>
    </w:p>
    <w:p w14:paraId="1A34C1A9" w14:textId="5E638AFE" w:rsidR="006B3F4F" w:rsidRDefault="006B3F4F" w:rsidP="006B3F4F">
      <w:pPr>
        <w:pStyle w:val="Lentelsturinys"/>
        <w:jc w:val="both"/>
        <w:rPr>
          <w:rFonts w:cs="Times New Roman"/>
        </w:rPr>
      </w:pPr>
      <w:r w:rsidRPr="006B3F4F">
        <w:rPr>
          <w:rFonts w:cs="Times New Roman"/>
          <w:color w:val="000000"/>
        </w:rPr>
        <w:t xml:space="preserve">Statistika rodo, kad mediacijos procesų skaičius pamažu auga. Tikimasi, kad naujas teisinis reguliavimas paskatins daugiau asmenų naudotis mediacijos paslaugomis ir spręsti ginčus taikiai, </w:t>
      </w:r>
      <w:r w:rsidR="00DA1890">
        <w:rPr>
          <w:rFonts w:cs="Times New Roman"/>
        </w:rPr>
        <w:t>o tai</w:t>
      </w:r>
      <w:r w:rsidR="00DA1890" w:rsidRPr="006B3F4F">
        <w:rPr>
          <w:rFonts w:cs="Times New Roman"/>
        </w:rPr>
        <w:t xml:space="preserve"> </w:t>
      </w:r>
      <w:r w:rsidRPr="006B3F4F">
        <w:rPr>
          <w:rFonts w:cs="Times New Roman"/>
        </w:rPr>
        <w:t>padėtų sumažinti teismų darbo krūvį, taupyti privačių asmenų</w:t>
      </w:r>
      <w:r w:rsidR="00DA1890">
        <w:rPr>
          <w:rFonts w:cs="Times New Roman"/>
        </w:rPr>
        <w:t xml:space="preserve"> ir</w:t>
      </w:r>
      <w:r w:rsidRPr="006B3F4F">
        <w:rPr>
          <w:rFonts w:cs="Times New Roman"/>
        </w:rPr>
        <w:t xml:space="preserve"> valstybės biudžeto lėšas, skiriamas ginč</w:t>
      </w:r>
      <w:r w:rsidR="00DA1890">
        <w:rPr>
          <w:rFonts w:cs="Times New Roman"/>
        </w:rPr>
        <w:t>ams</w:t>
      </w:r>
      <w:r w:rsidRPr="006B3F4F">
        <w:rPr>
          <w:rFonts w:cs="Times New Roman"/>
        </w:rPr>
        <w:t xml:space="preserve"> spr</w:t>
      </w:r>
      <w:r w:rsidR="00DA1890">
        <w:rPr>
          <w:rFonts w:cs="Times New Roman"/>
        </w:rPr>
        <w:t>ęsti</w:t>
      </w:r>
      <w:r w:rsidRPr="006B3F4F">
        <w:rPr>
          <w:rFonts w:cs="Times New Roman"/>
        </w:rPr>
        <w:t xml:space="preserve"> teisme.</w:t>
      </w:r>
    </w:p>
    <w:p w14:paraId="4C51F89E" w14:textId="77777777" w:rsidR="00BB6846" w:rsidRPr="000D6536" w:rsidRDefault="00BB6846" w:rsidP="00BB6846">
      <w:pPr>
        <w:pStyle w:val="NoSpacing"/>
        <w:rPr>
          <w:lang w:val="lt-LT"/>
        </w:rPr>
      </w:pPr>
    </w:p>
    <w:p w14:paraId="22A569DB" w14:textId="797F66E1" w:rsidR="006B3F4F" w:rsidRPr="00A4367B" w:rsidRDefault="00BB6846" w:rsidP="00A4367B">
      <w:pPr>
        <w:spacing w:after="0" w:line="240" w:lineRule="auto"/>
        <w:jc w:val="center"/>
        <w:rPr>
          <w:rFonts w:ascii="Times New Roman" w:hAnsi="Times New Roman" w:cs="Times New Roman"/>
          <w:i/>
          <w:sz w:val="24"/>
          <w:szCs w:val="24"/>
        </w:rPr>
      </w:pPr>
      <w:r>
        <w:rPr>
          <w:rFonts w:ascii="Times New Roman" w:hAnsi="Times New Roman" w:cs="Times New Roman"/>
          <w:b/>
          <w:sz w:val="24"/>
          <w:szCs w:val="24"/>
        </w:rPr>
        <w:t>1</w:t>
      </w:r>
      <w:r w:rsidR="007B760F">
        <w:rPr>
          <w:rFonts w:ascii="Times New Roman" w:hAnsi="Times New Roman" w:cs="Times New Roman"/>
          <w:b/>
          <w:sz w:val="24"/>
          <w:szCs w:val="24"/>
        </w:rPr>
        <w:t>39</w:t>
      </w:r>
      <w:r w:rsidR="00A4367B" w:rsidRPr="00A4367B">
        <w:rPr>
          <w:rFonts w:ascii="Times New Roman" w:hAnsi="Times New Roman" w:cs="Times New Roman"/>
          <w:b/>
          <w:sz w:val="24"/>
          <w:szCs w:val="24"/>
        </w:rPr>
        <w:t xml:space="preserve"> pav.</w:t>
      </w:r>
      <w:r w:rsidR="00A4367B">
        <w:rPr>
          <w:rFonts w:ascii="Times New Roman" w:hAnsi="Times New Roman" w:cs="Times New Roman"/>
          <w:sz w:val="24"/>
          <w:szCs w:val="24"/>
        </w:rPr>
        <w:t xml:space="preserve"> </w:t>
      </w:r>
      <w:r w:rsidR="006B3F4F" w:rsidRPr="00A4367B">
        <w:rPr>
          <w:rFonts w:ascii="Times New Roman" w:hAnsi="Times New Roman" w:cs="Times New Roman"/>
          <w:i/>
          <w:sz w:val="24"/>
          <w:szCs w:val="24"/>
        </w:rPr>
        <w:t>Mediacijos procesų skaičius</w:t>
      </w:r>
      <w:r w:rsidR="00A4367B" w:rsidRPr="00A4367B">
        <w:rPr>
          <w:rFonts w:ascii="Times New Roman" w:hAnsi="Times New Roman" w:cs="Times New Roman"/>
          <w:i/>
          <w:sz w:val="24"/>
          <w:szCs w:val="24"/>
        </w:rPr>
        <w:t xml:space="preserve"> (</w:t>
      </w:r>
      <w:r w:rsidR="006B3F4F" w:rsidRPr="00A4367B">
        <w:rPr>
          <w:rFonts w:ascii="Times New Roman" w:hAnsi="Times New Roman" w:cs="Times New Roman"/>
          <w:i/>
          <w:sz w:val="24"/>
          <w:szCs w:val="24"/>
        </w:rPr>
        <w:t>vnt.</w:t>
      </w:r>
      <w:r w:rsidR="00A4367B" w:rsidRPr="00A4367B">
        <w:rPr>
          <w:rFonts w:ascii="Times New Roman" w:hAnsi="Times New Roman" w:cs="Times New Roman"/>
          <w:i/>
          <w:sz w:val="24"/>
          <w:szCs w:val="24"/>
        </w:rPr>
        <w:t>)</w:t>
      </w:r>
    </w:p>
    <w:p w14:paraId="3EDAC9CE" w14:textId="77777777" w:rsidR="006B3F4F" w:rsidRPr="006B3F4F" w:rsidRDefault="006B3F4F" w:rsidP="00A4367B">
      <w:pPr>
        <w:spacing w:after="0" w:line="240" w:lineRule="auto"/>
        <w:jc w:val="center"/>
        <w:rPr>
          <w:rFonts w:ascii="Times New Roman" w:hAnsi="Times New Roman" w:cs="Times New Roman"/>
          <w:b/>
          <w:color w:val="000000"/>
          <w:sz w:val="24"/>
          <w:szCs w:val="24"/>
        </w:rPr>
      </w:pPr>
      <w:r w:rsidRPr="006B3F4F">
        <w:rPr>
          <w:rFonts w:ascii="Times New Roman" w:hAnsi="Times New Roman" w:cs="Times New Roman"/>
          <w:noProof/>
          <w:lang w:eastAsia="lt-LT"/>
        </w:rPr>
        <w:drawing>
          <wp:inline distT="0" distB="0" distL="0" distR="0" wp14:anchorId="0ACCDF7D" wp14:editId="4358525E">
            <wp:extent cx="5652655" cy="1281910"/>
            <wp:effectExtent l="0" t="0" r="5715" b="13970"/>
            <wp:docPr id="11" name="Diagrama 11"/>
            <wp:cNvGraphicFramePr/>
            <a:graphic xmlns:a="http://schemas.openxmlformats.org/drawingml/2006/main">
              <a:graphicData uri="http://schemas.openxmlformats.org/drawingml/2006/chart">
                <c:chart xmlns:c="http://schemas.openxmlformats.org/drawingml/2006/chart" r:id="rId152"/>
              </a:graphicData>
            </a:graphic>
          </wp:inline>
        </w:drawing>
      </w:r>
    </w:p>
    <w:p w14:paraId="4D631495" w14:textId="2BD80EF6" w:rsidR="006B3F4F" w:rsidRPr="00A4367B" w:rsidRDefault="00A4367B" w:rsidP="00A4367B">
      <w:pPr>
        <w:spacing w:after="0" w:line="240" w:lineRule="auto"/>
        <w:jc w:val="center"/>
        <w:rPr>
          <w:rFonts w:ascii="Times New Roman" w:hAnsi="Times New Roman" w:cs="Times New Roman"/>
        </w:rPr>
      </w:pPr>
      <w:r w:rsidRPr="00A4367B">
        <w:rPr>
          <w:rFonts w:ascii="Times New Roman" w:hAnsi="Times New Roman" w:cs="Times New Roman"/>
          <w:szCs w:val="24"/>
        </w:rPr>
        <w:t>Duomenų šaltinis</w:t>
      </w:r>
      <w:r w:rsidR="00DA1890">
        <w:rPr>
          <w:rFonts w:ascii="Times New Roman" w:hAnsi="Times New Roman" w:cs="Times New Roman"/>
          <w:szCs w:val="24"/>
        </w:rPr>
        <w:t xml:space="preserve"> –</w:t>
      </w:r>
      <w:r w:rsidRPr="00A4367B">
        <w:rPr>
          <w:rFonts w:ascii="Times New Roman" w:hAnsi="Times New Roman" w:cs="Times New Roman"/>
          <w:szCs w:val="24"/>
        </w:rPr>
        <w:t xml:space="preserve"> </w:t>
      </w:r>
      <w:r w:rsidR="006B3F4F" w:rsidRPr="00A4367B">
        <w:rPr>
          <w:rFonts w:ascii="Times New Roman" w:hAnsi="Times New Roman" w:cs="Times New Roman"/>
        </w:rPr>
        <w:t>Nacionalinė teismų administracij</w:t>
      </w:r>
      <w:r w:rsidRPr="00A4367B">
        <w:rPr>
          <w:rFonts w:ascii="Times New Roman" w:hAnsi="Times New Roman" w:cs="Times New Roman"/>
        </w:rPr>
        <w:t>a</w:t>
      </w:r>
    </w:p>
    <w:p w14:paraId="1B928B84" w14:textId="6CA2F7A2" w:rsidR="006B4BD9" w:rsidRDefault="006B4BD9" w:rsidP="006B3F4F">
      <w:pPr>
        <w:pStyle w:val="Lentelsturinys"/>
        <w:jc w:val="both"/>
        <w:rPr>
          <w:rFonts w:cs="Times New Roman"/>
          <w:bCs/>
        </w:rPr>
      </w:pPr>
    </w:p>
    <w:p w14:paraId="65952347" w14:textId="1CA4C391" w:rsidR="001D2F0B" w:rsidRPr="006B3F4F" w:rsidRDefault="001D2F0B" w:rsidP="001D2F0B">
      <w:pPr>
        <w:spacing w:line="240" w:lineRule="auto"/>
        <w:jc w:val="both"/>
        <w:rPr>
          <w:rFonts w:ascii="Times New Roman" w:hAnsi="Times New Roman" w:cs="Times New Roman"/>
          <w:sz w:val="24"/>
          <w:szCs w:val="24"/>
        </w:rPr>
      </w:pPr>
      <w:r w:rsidRPr="006B3F4F">
        <w:rPr>
          <w:rFonts w:ascii="Times New Roman" w:hAnsi="Times New Roman" w:cs="Times New Roman"/>
          <w:sz w:val="24"/>
          <w:szCs w:val="24"/>
        </w:rPr>
        <w:t>2018 m. rugsėjo 26 d. pasiraš</w:t>
      </w:r>
      <w:r w:rsidR="00DA1890">
        <w:rPr>
          <w:rFonts w:ascii="Times New Roman" w:hAnsi="Times New Roman" w:cs="Times New Roman"/>
          <w:sz w:val="24"/>
          <w:szCs w:val="24"/>
        </w:rPr>
        <w:t>ius</w:t>
      </w:r>
      <w:r w:rsidRPr="006B3F4F">
        <w:rPr>
          <w:rFonts w:ascii="Times New Roman" w:hAnsi="Times New Roman" w:cs="Times New Roman"/>
          <w:sz w:val="24"/>
          <w:szCs w:val="24"/>
        </w:rPr>
        <w:t xml:space="preserve"> sutart</w:t>
      </w:r>
      <w:r w:rsidR="00DA1890">
        <w:rPr>
          <w:rFonts w:ascii="Times New Roman" w:hAnsi="Times New Roman" w:cs="Times New Roman"/>
          <w:sz w:val="24"/>
          <w:szCs w:val="24"/>
        </w:rPr>
        <w:t>į</w:t>
      </w:r>
      <w:r w:rsidRPr="006B3F4F">
        <w:rPr>
          <w:rFonts w:ascii="Times New Roman" w:hAnsi="Times New Roman" w:cs="Times New Roman"/>
          <w:sz w:val="24"/>
          <w:szCs w:val="24"/>
        </w:rPr>
        <w:t xml:space="preserve"> su Brazilija dėl nuteistų asmenų perdavimo</w:t>
      </w:r>
      <w:r w:rsidR="00DA1890">
        <w:rPr>
          <w:rFonts w:ascii="Times New Roman" w:hAnsi="Times New Roman" w:cs="Times New Roman"/>
          <w:sz w:val="24"/>
          <w:szCs w:val="24"/>
        </w:rPr>
        <w:t>,</w:t>
      </w:r>
      <w:r w:rsidRPr="006B3F4F">
        <w:rPr>
          <w:rFonts w:ascii="Times New Roman" w:hAnsi="Times New Roman" w:cs="Times New Roman"/>
          <w:sz w:val="24"/>
          <w:szCs w:val="24"/>
        </w:rPr>
        <w:t xml:space="preserve"> </w:t>
      </w:r>
      <w:r w:rsidR="00DA1890">
        <w:rPr>
          <w:rFonts w:ascii="Times New Roman" w:hAnsi="Times New Roman" w:cs="Times New Roman"/>
          <w:sz w:val="24"/>
          <w:szCs w:val="24"/>
        </w:rPr>
        <w:t>b</w:t>
      </w:r>
      <w:r w:rsidRPr="006B3F4F">
        <w:rPr>
          <w:rFonts w:ascii="Times New Roman" w:hAnsi="Times New Roman" w:cs="Times New Roman"/>
          <w:sz w:val="24"/>
          <w:szCs w:val="24"/>
        </w:rPr>
        <w:t xml:space="preserve">endras valstybių, su kuriomis sudarytos teisinio bendradarbiavimo baudžiamosiose bylose, ekstradicijos ir </w:t>
      </w:r>
      <w:r w:rsidR="00DA1890">
        <w:rPr>
          <w:rFonts w:ascii="Times New Roman" w:hAnsi="Times New Roman" w:cs="Times New Roman"/>
          <w:sz w:val="24"/>
          <w:szCs w:val="24"/>
        </w:rPr>
        <w:t>(</w:t>
      </w:r>
      <w:r w:rsidRPr="006B3F4F">
        <w:rPr>
          <w:rFonts w:ascii="Times New Roman" w:hAnsi="Times New Roman" w:cs="Times New Roman"/>
          <w:sz w:val="24"/>
          <w:szCs w:val="24"/>
        </w:rPr>
        <w:t>ar</w:t>
      </w:r>
      <w:r w:rsidR="00DA1890">
        <w:rPr>
          <w:rFonts w:ascii="Times New Roman" w:hAnsi="Times New Roman" w:cs="Times New Roman"/>
          <w:sz w:val="24"/>
          <w:szCs w:val="24"/>
        </w:rPr>
        <w:t>)</w:t>
      </w:r>
      <w:r w:rsidRPr="006B3F4F">
        <w:rPr>
          <w:rFonts w:ascii="Times New Roman" w:hAnsi="Times New Roman" w:cs="Times New Roman"/>
          <w:sz w:val="24"/>
          <w:szCs w:val="24"/>
        </w:rPr>
        <w:t xml:space="preserve"> nuteistų asmenų perdavimo sutar</w:t>
      </w:r>
      <w:r w:rsidR="00DA1890">
        <w:rPr>
          <w:rFonts w:ascii="Times New Roman" w:hAnsi="Times New Roman" w:cs="Times New Roman"/>
          <w:sz w:val="24"/>
          <w:szCs w:val="24"/>
        </w:rPr>
        <w:t>tys,</w:t>
      </w:r>
      <w:r w:rsidRPr="006B3F4F">
        <w:rPr>
          <w:rFonts w:ascii="Times New Roman" w:hAnsi="Times New Roman" w:cs="Times New Roman"/>
          <w:sz w:val="24"/>
          <w:szCs w:val="24"/>
        </w:rPr>
        <w:t xml:space="preserve"> skaičius 2018 m. išaugo iki 17. </w:t>
      </w:r>
      <w:r w:rsidR="00DA1890">
        <w:rPr>
          <w:rFonts w:ascii="Times New Roman" w:hAnsi="Times New Roman" w:cs="Times New Roman"/>
          <w:sz w:val="24"/>
          <w:szCs w:val="24"/>
        </w:rPr>
        <w:t>Šio</w:t>
      </w:r>
      <w:r w:rsidRPr="006B3F4F">
        <w:rPr>
          <w:rFonts w:ascii="Times New Roman" w:hAnsi="Times New Roman" w:cs="Times New Roman"/>
          <w:sz w:val="24"/>
          <w:szCs w:val="24"/>
        </w:rPr>
        <w:t xml:space="preserve"> pobūdžio sutartys palengvina šalių teisinį bendradarbiavimą, sudaromos palankesnės nuteistųjų asmenų socialin</w:t>
      </w:r>
      <w:r w:rsidR="00DA1890">
        <w:rPr>
          <w:rFonts w:ascii="Times New Roman" w:hAnsi="Times New Roman" w:cs="Times New Roman"/>
          <w:sz w:val="24"/>
          <w:szCs w:val="24"/>
        </w:rPr>
        <w:t>ės</w:t>
      </w:r>
      <w:r w:rsidRPr="006B3F4F">
        <w:rPr>
          <w:rFonts w:ascii="Times New Roman" w:hAnsi="Times New Roman" w:cs="Times New Roman"/>
          <w:sz w:val="24"/>
          <w:szCs w:val="24"/>
        </w:rPr>
        <w:t xml:space="preserve"> reabilitacij</w:t>
      </w:r>
      <w:r w:rsidR="00DA1890">
        <w:rPr>
          <w:rFonts w:ascii="Times New Roman" w:hAnsi="Times New Roman" w:cs="Times New Roman"/>
          <w:sz w:val="24"/>
          <w:szCs w:val="24"/>
        </w:rPr>
        <w:t>os sąlygos</w:t>
      </w:r>
      <w:r w:rsidRPr="006B3F4F">
        <w:rPr>
          <w:rFonts w:ascii="Times New Roman" w:hAnsi="Times New Roman" w:cs="Times New Roman"/>
          <w:sz w:val="24"/>
          <w:szCs w:val="24"/>
        </w:rPr>
        <w:t xml:space="preserve">, </w:t>
      </w:r>
      <w:r w:rsidR="00DA1890">
        <w:rPr>
          <w:rFonts w:ascii="Times New Roman" w:hAnsi="Times New Roman" w:cs="Times New Roman"/>
          <w:sz w:val="24"/>
          <w:szCs w:val="24"/>
        </w:rPr>
        <w:t>kai</w:t>
      </w:r>
      <w:r w:rsidR="00DA1890" w:rsidRPr="006B3F4F">
        <w:rPr>
          <w:rFonts w:ascii="Times New Roman" w:hAnsi="Times New Roman" w:cs="Times New Roman"/>
          <w:sz w:val="24"/>
          <w:szCs w:val="24"/>
        </w:rPr>
        <w:t xml:space="preserve"> </w:t>
      </w:r>
      <w:r w:rsidRPr="006B3F4F">
        <w:rPr>
          <w:rFonts w:ascii="Times New Roman" w:hAnsi="Times New Roman" w:cs="Times New Roman"/>
          <w:sz w:val="24"/>
          <w:szCs w:val="24"/>
        </w:rPr>
        <w:t>nuteistieji gali atlikti bausmę toje valstybėje, iš kurios jie yra kilę</w:t>
      </w:r>
      <w:r w:rsidR="00DA1890">
        <w:rPr>
          <w:rFonts w:ascii="Times New Roman" w:hAnsi="Times New Roman" w:cs="Times New Roman"/>
          <w:sz w:val="24"/>
          <w:szCs w:val="24"/>
        </w:rPr>
        <w:t>.</w:t>
      </w:r>
      <w:r w:rsidRPr="006B3F4F">
        <w:rPr>
          <w:rFonts w:ascii="Times New Roman" w:hAnsi="Times New Roman" w:cs="Times New Roman"/>
          <w:sz w:val="24"/>
          <w:szCs w:val="24"/>
        </w:rPr>
        <w:t xml:space="preserve"> </w:t>
      </w:r>
      <w:r w:rsidR="00DA1890">
        <w:rPr>
          <w:rFonts w:ascii="Times New Roman" w:hAnsi="Times New Roman" w:cs="Times New Roman"/>
          <w:sz w:val="24"/>
          <w:szCs w:val="24"/>
        </w:rPr>
        <w:t>E</w:t>
      </w:r>
      <w:r w:rsidRPr="006B3F4F">
        <w:rPr>
          <w:rFonts w:ascii="Times New Roman" w:hAnsi="Times New Roman" w:cs="Times New Roman"/>
          <w:sz w:val="24"/>
          <w:szCs w:val="24"/>
        </w:rPr>
        <w:t>kstradicijos sutartys padeda užtikrinti, kad padariusiam nusikaltimą asmeniui nepavyks išvengti bausmės pasislepiant kitoje šalyje</w:t>
      </w:r>
      <w:r w:rsidR="00DA1890">
        <w:rPr>
          <w:rFonts w:ascii="Times New Roman" w:hAnsi="Times New Roman" w:cs="Times New Roman"/>
          <w:sz w:val="24"/>
          <w:szCs w:val="24"/>
        </w:rPr>
        <w:t>,</w:t>
      </w:r>
      <w:r w:rsidRPr="006B3F4F">
        <w:rPr>
          <w:rFonts w:ascii="Times New Roman" w:hAnsi="Times New Roman" w:cs="Times New Roman"/>
          <w:sz w:val="24"/>
          <w:szCs w:val="24"/>
        </w:rPr>
        <w:t xml:space="preserve"> – valstybė </w:t>
      </w:r>
      <w:r w:rsidR="00DA1890">
        <w:rPr>
          <w:rFonts w:ascii="Times New Roman" w:hAnsi="Times New Roman" w:cs="Times New Roman"/>
          <w:sz w:val="24"/>
          <w:szCs w:val="24"/>
        </w:rPr>
        <w:t>įgyja</w:t>
      </w:r>
      <w:r w:rsidR="00DA1890" w:rsidRPr="006B3F4F">
        <w:rPr>
          <w:rFonts w:ascii="Times New Roman" w:hAnsi="Times New Roman" w:cs="Times New Roman"/>
          <w:sz w:val="24"/>
          <w:szCs w:val="24"/>
        </w:rPr>
        <w:t xml:space="preserve"> </w:t>
      </w:r>
      <w:r w:rsidRPr="006B3F4F">
        <w:rPr>
          <w:rFonts w:ascii="Times New Roman" w:hAnsi="Times New Roman" w:cs="Times New Roman"/>
          <w:sz w:val="24"/>
          <w:szCs w:val="24"/>
        </w:rPr>
        <w:t xml:space="preserve">teisę reikalauti sulaikyti tokį asmenį ir grąžinti jį </w:t>
      </w:r>
      <w:r w:rsidR="00DA1890">
        <w:rPr>
          <w:rFonts w:ascii="Times New Roman" w:hAnsi="Times New Roman" w:cs="Times New Roman"/>
          <w:sz w:val="24"/>
          <w:szCs w:val="24"/>
        </w:rPr>
        <w:t xml:space="preserve">į </w:t>
      </w:r>
      <w:r w:rsidRPr="006B3F4F">
        <w:rPr>
          <w:rFonts w:ascii="Times New Roman" w:hAnsi="Times New Roman" w:cs="Times New Roman"/>
          <w:sz w:val="24"/>
          <w:szCs w:val="24"/>
        </w:rPr>
        <w:t>nusikaltimo padarymo valstybę.</w:t>
      </w:r>
    </w:p>
    <w:p w14:paraId="600C75F7" w14:textId="73CBACC8" w:rsidR="001D2F0B" w:rsidRPr="001D2F0B" w:rsidRDefault="00BB6846" w:rsidP="001D2F0B">
      <w:pPr>
        <w:spacing w:after="0" w:line="240" w:lineRule="auto"/>
        <w:jc w:val="center"/>
        <w:rPr>
          <w:rFonts w:ascii="Times New Roman" w:hAnsi="Times New Roman" w:cs="Times New Roman"/>
          <w:i/>
          <w:sz w:val="24"/>
          <w:szCs w:val="24"/>
        </w:rPr>
      </w:pPr>
      <w:r>
        <w:rPr>
          <w:rFonts w:ascii="Times New Roman" w:hAnsi="Times New Roman" w:cs="Times New Roman"/>
          <w:b/>
          <w:sz w:val="24"/>
          <w:szCs w:val="24"/>
        </w:rPr>
        <w:t>14</w:t>
      </w:r>
      <w:r w:rsidR="007B760F">
        <w:rPr>
          <w:rFonts w:ascii="Times New Roman" w:hAnsi="Times New Roman" w:cs="Times New Roman"/>
          <w:b/>
          <w:sz w:val="24"/>
          <w:szCs w:val="24"/>
        </w:rPr>
        <w:t>0</w:t>
      </w:r>
      <w:r w:rsidR="001D2F0B">
        <w:rPr>
          <w:rFonts w:ascii="Times New Roman" w:hAnsi="Times New Roman" w:cs="Times New Roman"/>
          <w:b/>
          <w:sz w:val="24"/>
          <w:szCs w:val="24"/>
        </w:rPr>
        <w:t xml:space="preserve"> pav. </w:t>
      </w:r>
      <w:r w:rsidR="001D2F0B" w:rsidRPr="001D2F0B">
        <w:rPr>
          <w:rFonts w:ascii="Times New Roman" w:hAnsi="Times New Roman" w:cs="Times New Roman"/>
          <w:i/>
          <w:sz w:val="24"/>
          <w:szCs w:val="24"/>
        </w:rPr>
        <w:t xml:space="preserve">Valstybių, su kuriomis sudarytos teisinio bendradarbiavimo baudžiamosiose bylose, ekstradicijos ir </w:t>
      </w:r>
      <w:r w:rsidR="000A2E46">
        <w:rPr>
          <w:rFonts w:ascii="Times New Roman" w:hAnsi="Times New Roman" w:cs="Times New Roman"/>
          <w:i/>
          <w:sz w:val="24"/>
          <w:szCs w:val="24"/>
        </w:rPr>
        <w:t>(</w:t>
      </w:r>
      <w:r w:rsidR="001D2F0B" w:rsidRPr="001D2F0B">
        <w:rPr>
          <w:rFonts w:ascii="Times New Roman" w:hAnsi="Times New Roman" w:cs="Times New Roman"/>
          <w:i/>
          <w:sz w:val="24"/>
          <w:szCs w:val="24"/>
        </w:rPr>
        <w:t>ar</w:t>
      </w:r>
      <w:r w:rsidR="000A2E46">
        <w:rPr>
          <w:rFonts w:ascii="Times New Roman" w:hAnsi="Times New Roman" w:cs="Times New Roman"/>
          <w:i/>
          <w:sz w:val="24"/>
          <w:szCs w:val="24"/>
        </w:rPr>
        <w:t>)</w:t>
      </w:r>
      <w:r w:rsidR="001D2F0B" w:rsidRPr="001D2F0B">
        <w:rPr>
          <w:rFonts w:ascii="Times New Roman" w:hAnsi="Times New Roman" w:cs="Times New Roman"/>
          <w:i/>
          <w:sz w:val="24"/>
          <w:szCs w:val="24"/>
        </w:rPr>
        <w:t xml:space="preserve"> nuteistų asmenų perdavimo sutar</w:t>
      </w:r>
      <w:r w:rsidR="000A2E46">
        <w:rPr>
          <w:rFonts w:ascii="Times New Roman" w:hAnsi="Times New Roman" w:cs="Times New Roman"/>
          <w:i/>
          <w:sz w:val="24"/>
          <w:szCs w:val="24"/>
        </w:rPr>
        <w:t>tys,</w:t>
      </w:r>
      <w:r w:rsidR="001D2F0B" w:rsidRPr="001D2F0B">
        <w:rPr>
          <w:rFonts w:ascii="Times New Roman" w:hAnsi="Times New Roman" w:cs="Times New Roman"/>
          <w:i/>
          <w:sz w:val="24"/>
          <w:szCs w:val="24"/>
        </w:rPr>
        <w:t xml:space="preserve"> skaičius</w:t>
      </w:r>
      <w:r w:rsidR="001D2F0B">
        <w:rPr>
          <w:rFonts w:ascii="Times New Roman" w:hAnsi="Times New Roman" w:cs="Times New Roman"/>
          <w:i/>
          <w:sz w:val="24"/>
          <w:szCs w:val="24"/>
        </w:rPr>
        <w:t xml:space="preserve"> (</w:t>
      </w:r>
      <w:r w:rsidR="001D2F0B" w:rsidRPr="001D2F0B">
        <w:rPr>
          <w:rFonts w:ascii="Times New Roman" w:hAnsi="Times New Roman" w:cs="Times New Roman"/>
          <w:i/>
          <w:sz w:val="24"/>
          <w:szCs w:val="24"/>
        </w:rPr>
        <w:t>vnt.</w:t>
      </w:r>
      <w:r w:rsidR="001D2F0B">
        <w:rPr>
          <w:rFonts w:ascii="Times New Roman" w:hAnsi="Times New Roman" w:cs="Times New Roman"/>
          <w:i/>
          <w:sz w:val="24"/>
          <w:szCs w:val="24"/>
        </w:rPr>
        <w:t>)</w:t>
      </w:r>
    </w:p>
    <w:p w14:paraId="59166AB5" w14:textId="58AC8BD2" w:rsidR="001D2F0B" w:rsidRDefault="001D2F0B" w:rsidP="001D2F0B">
      <w:pPr>
        <w:spacing w:line="240" w:lineRule="auto"/>
        <w:jc w:val="center"/>
        <w:rPr>
          <w:rFonts w:ascii="Times New Roman" w:hAnsi="Times New Roman" w:cs="Times New Roman"/>
          <w:szCs w:val="24"/>
        </w:rPr>
      </w:pPr>
      <w:r w:rsidRPr="006B3F4F">
        <w:rPr>
          <w:rFonts w:ascii="Times New Roman" w:hAnsi="Times New Roman" w:cs="Times New Roman"/>
          <w:noProof/>
          <w:lang w:eastAsia="lt-LT"/>
        </w:rPr>
        <w:drawing>
          <wp:inline distT="0" distB="0" distL="0" distR="0" wp14:anchorId="7DB399CA" wp14:editId="538CFE2E">
            <wp:extent cx="5490775" cy="1207533"/>
            <wp:effectExtent l="0" t="0" r="15240" b="12065"/>
            <wp:docPr id="245" name="Diagrama 2"/>
            <wp:cNvGraphicFramePr/>
            <a:graphic xmlns:a="http://schemas.openxmlformats.org/drawingml/2006/main">
              <a:graphicData uri="http://schemas.openxmlformats.org/drawingml/2006/chart">
                <c:chart xmlns:c="http://schemas.openxmlformats.org/drawingml/2006/chart" r:id="rId153"/>
              </a:graphicData>
            </a:graphic>
          </wp:inline>
        </w:drawing>
      </w:r>
    </w:p>
    <w:p w14:paraId="6E7CD0D3" w14:textId="1363FF3C" w:rsidR="001D2F0B" w:rsidRPr="006B3F4F" w:rsidRDefault="001D2F0B" w:rsidP="001D2F0B">
      <w:pPr>
        <w:spacing w:line="240" w:lineRule="auto"/>
        <w:jc w:val="center"/>
        <w:rPr>
          <w:rFonts w:ascii="Times New Roman" w:hAnsi="Times New Roman" w:cs="Times New Roman"/>
          <w:szCs w:val="24"/>
        </w:rPr>
      </w:pPr>
      <w:r>
        <w:rPr>
          <w:rFonts w:ascii="Times New Roman" w:hAnsi="Times New Roman" w:cs="Times New Roman"/>
          <w:szCs w:val="24"/>
        </w:rPr>
        <w:t>Duomenų šaltinis</w:t>
      </w:r>
      <w:r w:rsidR="000A2E46">
        <w:rPr>
          <w:rFonts w:ascii="Times New Roman" w:hAnsi="Times New Roman" w:cs="Times New Roman"/>
          <w:szCs w:val="24"/>
        </w:rPr>
        <w:t xml:space="preserve"> –</w:t>
      </w:r>
      <w:r>
        <w:rPr>
          <w:rFonts w:ascii="Times New Roman" w:hAnsi="Times New Roman" w:cs="Times New Roman"/>
          <w:szCs w:val="24"/>
        </w:rPr>
        <w:t xml:space="preserve"> Teisingumo ministerija</w:t>
      </w:r>
    </w:p>
    <w:p w14:paraId="03477381" w14:textId="51DA8AB9" w:rsidR="006B3F4F" w:rsidRPr="006B4BD9" w:rsidRDefault="006B3F4F" w:rsidP="006B4BD9">
      <w:pPr>
        <w:pStyle w:val="NoSpacing"/>
        <w:jc w:val="both"/>
        <w:rPr>
          <w:rFonts w:ascii="Times New Roman" w:hAnsi="Times New Roman" w:cs="Times New Roman"/>
          <w:b/>
          <w:i/>
          <w:sz w:val="24"/>
          <w:szCs w:val="24"/>
          <w:lang w:val="lt-LT"/>
        </w:rPr>
      </w:pPr>
      <w:r w:rsidRPr="006B4BD9">
        <w:rPr>
          <w:rFonts w:ascii="Times New Roman" w:hAnsi="Times New Roman" w:cs="Times New Roman"/>
          <w:b/>
          <w:i/>
          <w:sz w:val="24"/>
          <w:szCs w:val="24"/>
          <w:lang w:val="lt-LT"/>
        </w:rPr>
        <w:lastRenderedPageBreak/>
        <w:t>ES duomenų apsaugos reformos įgyvendinimas, užtikrinant gyventojų ir ūkio / viešojo administravimo subjektų interesų pusiausvyrą</w:t>
      </w:r>
    </w:p>
    <w:p w14:paraId="4808B379" w14:textId="77777777" w:rsidR="006B4BD9" w:rsidRPr="006B4BD9" w:rsidRDefault="006B4BD9" w:rsidP="006B4BD9">
      <w:pPr>
        <w:pStyle w:val="NoSpacing"/>
        <w:jc w:val="both"/>
        <w:rPr>
          <w:rFonts w:ascii="Times New Roman" w:hAnsi="Times New Roman" w:cs="Times New Roman"/>
          <w:b/>
          <w:i/>
          <w:sz w:val="24"/>
          <w:szCs w:val="24"/>
          <w:lang w:val="lt-LT"/>
        </w:rPr>
      </w:pPr>
    </w:p>
    <w:p w14:paraId="5663147C" w14:textId="01AAC427" w:rsidR="006B3F4F" w:rsidRDefault="006B3F4F" w:rsidP="006B3F4F">
      <w:pPr>
        <w:spacing w:after="0" w:line="240" w:lineRule="auto"/>
        <w:jc w:val="both"/>
        <w:rPr>
          <w:rFonts w:ascii="Times New Roman" w:hAnsi="Times New Roman" w:cs="Times New Roman"/>
          <w:color w:val="000000"/>
          <w:sz w:val="24"/>
          <w:szCs w:val="24"/>
        </w:rPr>
      </w:pPr>
      <w:r w:rsidRPr="006B4BD9">
        <w:rPr>
          <w:rFonts w:ascii="Times New Roman" w:hAnsi="Times New Roman" w:cs="Times New Roman"/>
          <w:sz w:val="24"/>
          <w:szCs w:val="24"/>
        </w:rPr>
        <w:t>Įgyvendinant ES duomenų apsaugos reformos dokumentus</w:t>
      </w:r>
      <w:r w:rsidRPr="006B4BD9">
        <w:rPr>
          <w:rStyle w:val="FootnoteReference"/>
          <w:rFonts w:ascii="Times New Roman" w:hAnsi="Times New Roman" w:cs="Times New Roman"/>
          <w:sz w:val="24"/>
          <w:szCs w:val="24"/>
        </w:rPr>
        <w:footnoteReference w:id="28"/>
      </w:r>
      <w:r w:rsidRPr="006B4BD9">
        <w:rPr>
          <w:rFonts w:ascii="Times New Roman" w:hAnsi="Times New Roman" w:cs="Times New Roman"/>
          <w:sz w:val="24"/>
          <w:szCs w:val="24"/>
        </w:rPr>
        <w:t xml:space="preserve">, 2018 m. </w:t>
      </w:r>
      <w:r w:rsidR="00895937">
        <w:rPr>
          <w:rFonts w:ascii="Times New Roman" w:hAnsi="Times New Roman" w:cs="Times New Roman"/>
          <w:sz w:val="24"/>
          <w:szCs w:val="24"/>
        </w:rPr>
        <w:t>priimti te</w:t>
      </w:r>
      <w:r w:rsidR="009B1477">
        <w:rPr>
          <w:rFonts w:ascii="Times New Roman" w:hAnsi="Times New Roman" w:cs="Times New Roman"/>
          <w:sz w:val="24"/>
          <w:szCs w:val="24"/>
        </w:rPr>
        <w:t>is</w:t>
      </w:r>
      <w:r w:rsidR="00895937">
        <w:rPr>
          <w:rFonts w:ascii="Times New Roman" w:hAnsi="Times New Roman" w:cs="Times New Roman"/>
          <w:sz w:val="24"/>
          <w:szCs w:val="24"/>
        </w:rPr>
        <w:t>ės aktų pakeitimai, kuriais</w:t>
      </w:r>
      <w:r w:rsidRPr="006B4BD9">
        <w:rPr>
          <w:rFonts w:ascii="Times New Roman" w:hAnsi="Times New Roman" w:cs="Times New Roman"/>
          <w:sz w:val="24"/>
          <w:szCs w:val="24"/>
        </w:rPr>
        <w:t xml:space="preserve"> siekiama sustiprinti piliečių teisę į savo asmens duomenų apsaugą ir užtikrinti vienodo ir aukšto lygio fizinių asmenų apsaugą tvarkant jų asmens duomenis visoje </w:t>
      </w:r>
      <w:r w:rsidR="00895937">
        <w:rPr>
          <w:rFonts w:ascii="Times New Roman" w:hAnsi="Times New Roman" w:cs="Times New Roman"/>
          <w:sz w:val="24"/>
          <w:szCs w:val="24"/>
        </w:rPr>
        <w:t>ES</w:t>
      </w:r>
      <w:r w:rsidRPr="006B4BD9">
        <w:rPr>
          <w:rFonts w:ascii="Times New Roman" w:hAnsi="Times New Roman" w:cs="Times New Roman"/>
          <w:sz w:val="24"/>
          <w:szCs w:val="24"/>
        </w:rPr>
        <w:t>.</w:t>
      </w:r>
      <w:r w:rsidR="00895937">
        <w:rPr>
          <w:rFonts w:ascii="Times New Roman" w:hAnsi="Times New Roman" w:cs="Times New Roman"/>
          <w:sz w:val="24"/>
          <w:szCs w:val="24"/>
        </w:rPr>
        <w:t xml:space="preserve"> </w:t>
      </w:r>
      <w:r w:rsidRPr="006B4BD9">
        <w:rPr>
          <w:rFonts w:ascii="Times New Roman" w:hAnsi="Times New Roman" w:cs="Times New Roman"/>
          <w:sz w:val="24"/>
          <w:szCs w:val="24"/>
        </w:rPr>
        <w:t>Bendrasis duomenų apsaugos reglamentas</w:t>
      </w:r>
      <w:r w:rsidRPr="006B4BD9">
        <w:rPr>
          <w:rFonts w:ascii="Times New Roman" w:hAnsi="Times New Roman" w:cs="Times New Roman"/>
          <w:color w:val="000000"/>
          <w:sz w:val="24"/>
          <w:szCs w:val="24"/>
        </w:rPr>
        <w:t xml:space="preserve"> pradėtas taikyti 2018 m. gegužės 25 d. Juo iš esmės reformuojama ankstesnė duomenų apsaugos sistema – peržiūrėtos ir naujai suformuluojamos asmens duomenų apsaugos priežiūros institucijų </w:t>
      </w:r>
      <w:r w:rsidR="000A2E46">
        <w:rPr>
          <w:rFonts w:ascii="Times New Roman" w:hAnsi="Times New Roman" w:cs="Times New Roman"/>
          <w:color w:val="000000"/>
          <w:sz w:val="24"/>
          <w:szCs w:val="24"/>
        </w:rPr>
        <w:t xml:space="preserve">atliekamos </w:t>
      </w:r>
      <w:r w:rsidRPr="006B4BD9">
        <w:rPr>
          <w:rFonts w:ascii="Times New Roman" w:hAnsi="Times New Roman" w:cs="Times New Roman"/>
          <w:color w:val="000000"/>
          <w:sz w:val="24"/>
          <w:szCs w:val="24"/>
        </w:rPr>
        <w:t xml:space="preserve">funkcijos, plečiamas </w:t>
      </w:r>
      <w:r w:rsidR="00895937">
        <w:rPr>
          <w:rFonts w:ascii="Times New Roman" w:hAnsi="Times New Roman" w:cs="Times New Roman"/>
          <w:color w:val="000000"/>
          <w:sz w:val="24"/>
          <w:szCs w:val="24"/>
        </w:rPr>
        <w:t>ES</w:t>
      </w:r>
      <w:r w:rsidRPr="006B4BD9">
        <w:rPr>
          <w:rFonts w:ascii="Times New Roman" w:hAnsi="Times New Roman" w:cs="Times New Roman"/>
          <w:color w:val="000000"/>
          <w:sz w:val="24"/>
          <w:szCs w:val="24"/>
        </w:rPr>
        <w:t xml:space="preserve"> valstybių narių duomenų apsaugos priežiūros institucijų bendradarbiavimas, įtvirtinamos naujos pareigos duomenų valdytojams ir naujos teisės duomenų subjektams asmens duomenų apsaugos srityje. </w:t>
      </w:r>
    </w:p>
    <w:p w14:paraId="1647BE08" w14:textId="77777777" w:rsidR="00BC43D4" w:rsidRDefault="00BC43D4" w:rsidP="006B3F4F">
      <w:pPr>
        <w:spacing w:after="0" w:line="240" w:lineRule="auto"/>
        <w:jc w:val="both"/>
        <w:rPr>
          <w:rFonts w:ascii="Times New Roman" w:hAnsi="Times New Roman" w:cs="Times New Roman"/>
          <w:color w:val="000000"/>
          <w:sz w:val="24"/>
          <w:szCs w:val="24"/>
        </w:rPr>
      </w:pPr>
    </w:p>
    <w:p w14:paraId="3215CF6F" w14:textId="1B9FFDE5" w:rsidR="006B3F4F" w:rsidRPr="00373CC1" w:rsidRDefault="006B3F4F" w:rsidP="001D2F0B">
      <w:pPr>
        <w:pStyle w:val="NoSpacing"/>
        <w:jc w:val="both"/>
        <w:rPr>
          <w:rFonts w:ascii="Times New Roman" w:hAnsi="Times New Roman" w:cs="Times New Roman"/>
          <w:sz w:val="24"/>
          <w:szCs w:val="24"/>
          <w:lang w:val="lt-LT"/>
        </w:rPr>
      </w:pPr>
      <w:r w:rsidRPr="00373CC1">
        <w:rPr>
          <w:rFonts w:ascii="Times New Roman" w:hAnsi="Times New Roman" w:cs="Times New Roman"/>
          <w:sz w:val="24"/>
          <w:szCs w:val="24"/>
          <w:lang w:val="lt-LT"/>
        </w:rPr>
        <w:t xml:space="preserve">Pasirengimas duomenų apsaugos reformai neabejotinai tapo iššūkiu duomenų tvarkytojams </w:t>
      </w:r>
      <w:r w:rsidR="000A2E46">
        <w:rPr>
          <w:rFonts w:ascii="Times New Roman" w:hAnsi="Times New Roman" w:cs="Times New Roman"/>
          <w:sz w:val="24"/>
          <w:szCs w:val="24"/>
          <w:lang w:val="lt-LT"/>
        </w:rPr>
        <w:t>ir</w:t>
      </w:r>
      <w:r w:rsidRPr="00373CC1">
        <w:rPr>
          <w:rFonts w:ascii="Times New Roman" w:hAnsi="Times New Roman" w:cs="Times New Roman"/>
          <w:sz w:val="24"/>
          <w:szCs w:val="24"/>
          <w:lang w:val="lt-LT"/>
        </w:rPr>
        <w:t xml:space="preserve"> duomenų apsaugos priežiūros institucijoms. Teisingumo ministerijos ir Valstybinės duomenų apsaugos inspekcijos atstovai organizavo įvairiu</w:t>
      </w:r>
      <w:r w:rsidR="000A2E46">
        <w:rPr>
          <w:rFonts w:ascii="Times New Roman" w:hAnsi="Times New Roman" w:cs="Times New Roman"/>
          <w:sz w:val="24"/>
          <w:szCs w:val="24"/>
          <w:lang w:val="lt-LT"/>
        </w:rPr>
        <w:t>s</w:t>
      </w:r>
      <w:r w:rsidRPr="00373CC1">
        <w:rPr>
          <w:rFonts w:ascii="Times New Roman" w:hAnsi="Times New Roman" w:cs="Times New Roman"/>
          <w:sz w:val="24"/>
          <w:szCs w:val="24"/>
          <w:lang w:val="lt-LT"/>
        </w:rPr>
        <w:t xml:space="preserve"> susitikimu</w:t>
      </w:r>
      <w:r w:rsidR="000A2E46">
        <w:rPr>
          <w:rFonts w:ascii="Times New Roman" w:hAnsi="Times New Roman" w:cs="Times New Roman"/>
          <w:sz w:val="24"/>
          <w:szCs w:val="24"/>
          <w:lang w:val="lt-LT"/>
        </w:rPr>
        <w:t>s</w:t>
      </w:r>
      <w:r w:rsidRPr="00373CC1">
        <w:rPr>
          <w:rFonts w:ascii="Times New Roman" w:hAnsi="Times New Roman" w:cs="Times New Roman"/>
          <w:sz w:val="24"/>
          <w:szCs w:val="24"/>
          <w:lang w:val="lt-LT"/>
        </w:rPr>
        <w:t>, diskusij</w:t>
      </w:r>
      <w:r w:rsidR="000A2E46">
        <w:rPr>
          <w:rFonts w:ascii="Times New Roman" w:hAnsi="Times New Roman" w:cs="Times New Roman"/>
          <w:sz w:val="24"/>
          <w:szCs w:val="24"/>
          <w:lang w:val="lt-LT"/>
        </w:rPr>
        <w:t>as</w:t>
      </w:r>
      <w:r w:rsidRPr="00373CC1">
        <w:rPr>
          <w:rFonts w:ascii="Times New Roman" w:hAnsi="Times New Roman" w:cs="Times New Roman"/>
          <w:sz w:val="24"/>
          <w:szCs w:val="24"/>
          <w:lang w:val="lt-LT"/>
        </w:rPr>
        <w:t>, tarpinstitucin</w:t>
      </w:r>
      <w:r w:rsidR="009B1477">
        <w:rPr>
          <w:rFonts w:ascii="Times New Roman" w:hAnsi="Times New Roman" w:cs="Times New Roman"/>
          <w:sz w:val="24"/>
          <w:szCs w:val="24"/>
          <w:lang w:val="lt-LT"/>
        </w:rPr>
        <w:t>e</w:t>
      </w:r>
      <w:r w:rsidRPr="00373CC1">
        <w:rPr>
          <w:rFonts w:ascii="Times New Roman" w:hAnsi="Times New Roman" w:cs="Times New Roman"/>
          <w:sz w:val="24"/>
          <w:szCs w:val="24"/>
          <w:lang w:val="lt-LT"/>
        </w:rPr>
        <w:t>s darbo grup</w:t>
      </w:r>
      <w:r w:rsidR="000A2E46">
        <w:rPr>
          <w:rFonts w:ascii="Times New Roman" w:hAnsi="Times New Roman" w:cs="Times New Roman"/>
          <w:sz w:val="24"/>
          <w:szCs w:val="24"/>
          <w:lang w:val="lt-LT"/>
        </w:rPr>
        <w:t>es</w:t>
      </w:r>
      <w:r w:rsidRPr="00373CC1">
        <w:rPr>
          <w:rFonts w:ascii="Times New Roman" w:hAnsi="Times New Roman" w:cs="Times New Roman"/>
          <w:sz w:val="24"/>
          <w:szCs w:val="24"/>
          <w:lang w:val="lt-LT"/>
        </w:rPr>
        <w:t xml:space="preserve"> Bendrojo duomenų apsaugos reglamento reikalavimų  įgyvendinimo</w:t>
      </w:r>
      <w:r w:rsidR="009B1477">
        <w:rPr>
          <w:rFonts w:ascii="Times New Roman" w:hAnsi="Times New Roman" w:cs="Times New Roman"/>
          <w:sz w:val="24"/>
          <w:szCs w:val="24"/>
          <w:lang w:val="lt-LT"/>
        </w:rPr>
        <w:t xml:space="preserve"> klausimams spręsti ir nuolat juose dalyvavo</w:t>
      </w:r>
      <w:r w:rsidRPr="00373CC1">
        <w:rPr>
          <w:rFonts w:ascii="Times New Roman" w:hAnsi="Times New Roman" w:cs="Times New Roman"/>
          <w:sz w:val="24"/>
          <w:szCs w:val="24"/>
          <w:lang w:val="lt-LT"/>
        </w:rPr>
        <w:t>. Valstybinė duomenų apsaugos inspekcija, informuodama apie pasikeitusius asmens duomenų reikalavimus, 2018 m. surengė 63 renginius</w:t>
      </w:r>
      <w:r w:rsidR="009B1477">
        <w:rPr>
          <w:rFonts w:ascii="Times New Roman" w:hAnsi="Times New Roman" w:cs="Times New Roman"/>
          <w:sz w:val="24"/>
          <w:szCs w:val="24"/>
          <w:lang w:val="lt-LT"/>
        </w:rPr>
        <w:t xml:space="preserve"> (</w:t>
      </w:r>
      <w:r w:rsidRPr="00373CC1">
        <w:rPr>
          <w:rFonts w:ascii="Times New Roman" w:hAnsi="Times New Roman" w:cs="Times New Roman"/>
          <w:sz w:val="24"/>
          <w:szCs w:val="24"/>
          <w:lang w:val="lt-LT"/>
        </w:rPr>
        <w:t>dalyvavo 4</w:t>
      </w:r>
      <w:r w:rsidR="00DF3DA4">
        <w:rPr>
          <w:rFonts w:ascii="Times New Roman" w:hAnsi="Times New Roman" w:cs="Times New Roman"/>
          <w:sz w:val="24"/>
          <w:szCs w:val="24"/>
          <w:lang w:val="lt-LT"/>
        </w:rPr>
        <w:t xml:space="preserve"> </w:t>
      </w:r>
      <w:r w:rsidRPr="00373CC1">
        <w:rPr>
          <w:rFonts w:ascii="Times New Roman" w:hAnsi="Times New Roman" w:cs="Times New Roman"/>
          <w:sz w:val="24"/>
          <w:szCs w:val="24"/>
          <w:lang w:val="lt-LT"/>
        </w:rPr>
        <w:t>720 suinteresuotų asmenų</w:t>
      </w:r>
      <w:r w:rsidR="009B1477">
        <w:rPr>
          <w:rFonts w:ascii="Times New Roman" w:hAnsi="Times New Roman" w:cs="Times New Roman"/>
          <w:sz w:val="24"/>
          <w:szCs w:val="24"/>
          <w:lang w:val="lt-LT"/>
        </w:rPr>
        <w:t>),</w:t>
      </w:r>
      <w:r w:rsidRPr="00373CC1">
        <w:rPr>
          <w:rFonts w:ascii="Times New Roman" w:hAnsi="Times New Roman" w:cs="Times New Roman"/>
          <w:sz w:val="24"/>
          <w:szCs w:val="24"/>
          <w:lang w:val="lt-LT"/>
        </w:rPr>
        <w:t xml:space="preserve"> parengė 77 pranešimus renginiams </w:t>
      </w:r>
      <w:r w:rsidR="009B1477">
        <w:rPr>
          <w:rFonts w:ascii="Times New Roman" w:hAnsi="Times New Roman" w:cs="Times New Roman"/>
          <w:sz w:val="24"/>
          <w:szCs w:val="24"/>
          <w:lang w:val="lt-LT"/>
        </w:rPr>
        <w:t>ir</w:t>
      </w:r>
      <w:r w:rsidRPr="00373CC1">
        <w:rPr>
          <w:rFonts w:ascii="Times New Roman" w:hAnsi="Times New Roman" w:cs="Times New Roman"/>
          <w:sz w:val="24"/>
          <w:szCs w:val="24"/>
          <w:lang w:val="lt-LT"/>
        </w:rPr>
        <w:t xml:space="preserve"> </w:t>
      </w:r>
      <w:r w:rsidR="009B1477">
        <w:rPr>
          <w:rFonts w:ascii="Times New Roman" w:hAnsi="Times New Roman" w:cs="Times New Roman"/>
          <w:sz w:val="24"/>
          <w:szCs w:val="24"/>
          <w:lang w:val="lt-LT"/>
        </w:rPr>
        <w:t>suorganizavo</w:t>
      </w:r>
      <w:r w:rsidR="009B1477" w:rsidRPr="00373CC1">
        <w:rPr>
          <w:rFonts w:ascii="Times New Roman" w:hAnsi="Times New Roman" w:cs="Times New Roman"/>
          <w:sz w:val="24"/>
          <w:szCs w:val="24"/>
          <w:lang w:val="lt-LT"/>
        </w:rPr>
        <w:t xml:space="preserve"> </w:t>
      </w:r>
      <w:r w:rsidRPr="00373CC1">
        <w:rPr>
          <w:rFonts w:ascii="Times New Roman" w:hAnsi="Times New Roman" w:cs="Times New Roman"/>
          <w:sz w:val="24"/>
          <w:szCs w:val="24"/>
          <w:lang w:val="lt-LT"/>
        </w:rPr>
        <w:t xml:space="preserve">11 susitikimų su įvairiose duomenų valdytojų veiklos srityse veikiančiomis asociacijomis </w:t>
      </w:r>
      <w:r w:rsidR="009B1477">
        <w:rPr>
          <w:rFonts w:ascii="Times New Roman" w:hAnsi="Times New Roman" w:cs="Times New Roman"/>
          <w:sz w:val="24"/>
          <w:szCs w:val="24"/>
          <w:lang w:val="lt-LT"/>
        </w:rPr>
        <w:t>bei</w:t>
      </w:r>
      <w:r w:rsidRPr="00373CC1">
        <w:rPr>
          <w:rFonts w:ascii="Times New Roman" w:hAnsi="Times New Roman" w:cs="Times New Roman"/>
          <w:sz w:val="24"/>
          <w:szCs w:val="24"/>
          <w:lang w:val="lt-LT"/>
        </w:rPr>
        <w:t xml:space="preserve"> kitom</w:t>
      </w:r>
      <w:r w:rsidR="009B1477">
        <w:rPr>
          <w:rFonts w:ascii="Times New Roman" w:hAnsi="Times New Roman" w:cs="Times New Roman"/>
          <w:sz w:val="24"/>
          <w:szCs w:val="24"/>
          <w:lang w:val="lt-LT"/>
        </w:rPr>
        <w:t>i</w:t>
      </w:r>
      <w:r w:rsidRPr="00373CC1">
        <w:rPr>
          <w:rFonts w:ascii="Times New Roman" w:hAnsi="Times New Roman" w:cs="Times New Roman"/>
          <w:sz w:val="24"/>
          <w:szCs w:val="24"/>
          <w:lang w:val="lt-LT"/>
        </w:rPr>
        <w:t xml:space="preserve">s nevyriausybinėmis organizacijomis. </w:t>
      </w:r>
    </w:p>
    <w:p w14:paraId="5E86D278" w14:textId="77777777" w:rsidR="001D2F0B" w:rsidRPr="000D6536" w:rsidRDefault="001D2F0B" w:rsidP="001D2F0B">
      <w:pPr>
        <w:pStyle w:val="NoSpacing"/>
        <w:jc w:val="both"/>
        <w:rPr>
          <w:rFonts w:ascii="Times New Roman" w:hAnsi="Times New Roman"/>
          <w:sz w:val="24"/>
          <w:lang w:val="lt-LT"/>
        </w:rPr>
      </w:pPr>
    </w:p>
    <w:p w14:paraId="33183073" w14:textId="49D60785" w:rsidR="006B3F4F" w:rsidRPr="006B4BD9" w:rsidRDefault="006B3F4F" w:rsidP="006B3F4F">
      <w:pPr>
        <w:spacing w:after="0" w:line="240" w:lineRule="auto"/>
        <w:jc w:val="both"/>
        <w:rPr>
          <w:rFonts w:ascii="Times New Roman" w:hAnsi="Times New Roman" w:cs="Times New Roman"/>
          <w:bCs/>
          <w:sz w:val="24"/>
          <w:szCs w:val="24"/>
        </w:rPr>
      </w:pPr>
      <w:r w:rsidRPr="006B4BD9">
        <w:rPr>
          <w:rFonts w:ascii="Times New Roman" w:hAnsi="Times New Roman" w:cs="Times New Roman"/>
          <w:bCs/>
          <w:sz w:val="24"/>
          <w:szCs w:val="24"/>
        </w:rPr>
        <w:t xml:space="preserve">Duomenų apsaugos </w:t>
      </w:r>
      <w:r w:rsidR="009B1477">
        <w:rPr>
          <w:rFonts w:ascii="Times New Roman" w:hAnsi="Times New Roman" w:cs="Times New Roman"/>
          <w:bCs/>
          <w:sz w:val="24"/>
          <w:szCs w:val="24"/>
        </w:rPr>
        <w:t>pertvarka</w:t>
      </w:r>
      <w:r w:rsidRPr="006B4BD9">
        <w:rPr>
          <w:rFonts w:ascii="Times New Roman" w:hAnsi="Times New Roman" w:cs="Times New Roman"/>
          <w:bCs/>
          <w:sz w:val="24"/>
          <w:szCs w:val="24"/>
        </w:rPr>
        <w:t xml:space="preserve"> </w:t>
      </w:r>
      <w:r w:rsidR="009B1477">
        <w:rPr>
          <w:rFonts w:ascii="Times New Roman" w:hAnsi="Times New Roman" w:cs="Times New Roman"/>
          <w:bCs/>
          <w:sz w:val="24"/>
          <w:szCs w:val="24"/>
        </w:rPr>
        <w:t>padidino</w:t>
      </w:r>
      <w:r w:rsidR="009B1477" w:rsidRPr="006B4BD9">
        <w:rPr>
          <w:rFonts w:ascii="Times New Roman" w:hAnsi="Times New Roman" w:cs="Times New Roman"/>
          <w:bCs/>
          <w:sz w:val="24"/>
          <w:szCs w:val="24"/>
        </w:rPr>
        <w:t xml:space="preserve"> </w:t>
      </w:r>
      <w:r w:rsidRPr="006B4BD9">
        <w:rPr>
          <w:rFonts w:ascii="Times New Roman" w:hAnsi="Times New Roman" w:cs="Times New Roman"/>
          <w:bCs/>
          <w:sz w:val="24"/>
          <w:szCs w:val="24"/>
        </w:rPr>
        <w:t>gyventojų informuotum</w:t>
      </w:r>
      <w:r w:rsidR="009B1477">
        <w:rPr>
          <w:rFonts w:ascii="Times New Roman" w:hAnsi="Times New Roman" w:cs="Times New Roman"/>
          <w:bCs/>
          <w:sz w:val="24"/>
          <w:szCs w:val="24"/>
        </w:rPr>
        <w:t>ą</w:t>
      </w:r>
      <w:r w:rsidRPr="006B4BD9">
        <w:rPr>
          <w:rFonts w:ascii="Times New Roman" w:hAnsi="Times New Roman" w:cs="Times New Roman"/>
          <w:bCs/>
          <w:sz w:val="24"/>
          <w:szCs w:val="24"/>
        </w:rPr>
        <w:t xml:space="preserve"> ir lūkesči</w:t>
      </w:r>
      <w:r w:rsidR="009B1477">
        <w:rPr>
          <w:rFonts w:ascii="Times New Roman" w:hAnsi="Times New Roman" w:cs="Times New Roman"/>
          <w:bCs/>
          <w:sz w:val="24"/>
          <w:szCs w:val="24"/>
        </w:rPr>
        <w:t>us</w:t>
      </w:r>
      <w:r w:rsidRPr="006B4BD9">
        <w:rPr>
          <w:rFonts w:ascii="Times New Roman" w:hAnsi="Times New Roman" w:cs="Times New Roman"/>
          <w:bCs/>
          <w:sz w:val="24"/>
          <w:szCs w:val="24"/>
        </w:rPr>
        <w:t xml:space="preserve"> duomenų apsaugos srityje. </w:t>
      </w:r>
      <w:r w:rsidR="00DF3DA4">
        <w:rPr>
          <w:rFonts w:ascii="Times New Roman" w:eastAsia="Times New Roman" w:hAnsi="Times New Roman" w:cs="Times New Roman"/>
          <w:iCs/>
          <w:color w:val="000000"/>
          <w:sz w:val="24"/>
          <w:szCs w:val="24"/>
          <w:lang w:eastAsia="lt-LT"/>
        </w:rPr>
        <w:t>V</w:t>
      </w:r>
      <w:r w:rsidRPr="006B4BD9">
        <w:rPr>
          <w:rFonts w:ascii="Times New Roman" w:eastAsia="Times New Roman" w:hAnsi="Times New Roman" w:cs="Times New Roman"/>
          <w:iCs/>
          <w:color w:val="000000"/>
          <w:sz w:val="24"/>
          <w:szCs w:val="24"/>
          <w:lang w:eastAsia="lt-LT"/>
        </w:rPr>
        <w:t>isuomenės informuotumo apie teisę į duomenų apsaugą lygis išaugo</w:t>
      </w:r>
      <w:r w:rsidR="00DF3DA4">
        <w:rPr>
          <w:rFonts w:ascii="Times New Roman" w:eastAsia="Times New Roman" w:hAnsi="Times New Roman" w:cs="Times New Roman"/>
          <w:iCs/>
          <w:color w:val="000000"/>
          <w:sz w:val="24"/>
          <w:szCs w:val="24"/>
          <w:lang w:eastAsia="lt-LT"/>
        </w:rPr>
        <w:t xml:space="preserve"> nuo 35 proc. (2016 m.)</w:t>
      </w:r>
      <w:r w:rsidRPr="006B4BD9">
        <w:rPr>
          <w:rFonts w:ascii="Times New Roman" w:eastAsia="Times New Roman" w:hAnsi="Times New Roman" w:cs="Times New Roman"/>
          <w:iCs/>
          <w:color w:val="000000"/>
          <w:sz w:val="24"/>
          <w:szCs w:val="24"/>
          <w:lang w:eastAsia="lt-LT"/>
        </w:rPr>
        <w:t xml:space="preserve"> iki 6</w:t>
      </w:r>
      <w:r w:rsidR="00DF3DA4">
        <w:rPr>
          <w:rFonts w:ascii="Times New Roman" w:eastAsia="Times New Roman" w:hAnsi="Times New Roman" w:cs="Times New Roman"/>
          <w:iCs/>
          <w:color w:val="000000"/>
          <w:sz w:val="24"/>
          <w:szCs w:val="24"/>
          <w:lang w:eastAsia="lt-LT"/>
        </w:rPr>
        <w:t>7</w:t>
      </w:r>
      <w:r w:rsidRPr="006B4BD9">
        <w:rPr>
          <w:rFonts w:ascii="Times New Roman" w:eastAsia="Times New Roman" w:hAnsi="Times New Roman" w:cs="Times New Roman"/>
          <w:iCs/>
          <w:color w:val="000000"/>
          <w:sz w:val="24"/>
          <w:szCs w:val="24"/>
          <w:lang w:eastAsia="lt-LT"/>
        </w:rPr>
        <w:t xml:space="preserve"> proc.</w:t>
      </w:r>
      <w:r w:rsidR="00DF3DA4">
        <w:rPr>
          <w:rFonts w:ascii="Times New Roman" w:eastAsia="Times New Roman" w:hAnsi="Times New Roman" w:cs="Times New Roman"/>
          <w:iCs/>
          <w:color w:val="000000"/>
          <w:sz w:val="24"/>
          <w:szCs w:val="24"/>
          <w:lang w:eastAsia="lt-LT"/>
        </w:rPr>
        <w:t xml:space="preserve"> (2018 m.), o tai reiškia, kad per </w:t>
      </w:r>
      <w:r w:rsidR="009B1477">
        <w:rPr>
          <w:rFonts w:ascii="Times New Roman" w:eastAsia="Times New Roman" w:hAnsi="Times New Roman" w:cs="Times New Roman"/>
          <w:iCs/>
          <w:color w:val="000000"/>
          <w:sz w:val="24"/>
          <w:szCs w:val="24"/>
          <w:lang w:eastAsia="lt-LT"/>
        </w:rPr>
        <w:t>2</w:t>
      </w:r>
      <w:r w:rsidR="00DF3DA4">
        <w:rPr>
          <w:rFonts w:ascii="Times New Roman" w:eastAsia="Times New Roman" w:hAnsi="Times New Roman" w:cs="Times New Roman"/>
          <w:iCs/>
          <w:color w:val="000000"/>
          <w:sz w:val="24"/>
          <w:szCs w:val="24"/>
          <w:lang w:eastAsia="lt-LT"/>
        </w:rPr>
        <w:t xml:space="preserve"> metus beveik </w:t>
      </w:r>
      <w:r w:rsidRPr="006B4BD9">
        <w:rPr>
          <w:rFonts w:ascii="Times New Roman" w:hAnsi="Times New Roman" w:cs="Times New Roman"/>
          <w:color w:val="000000"/>
          <w:sz w:val="24"/>
          <w:szCs w:val="24"/>
        </w:rPr>
        <w:t xml:space="preserve">dvigubai padaugėjo </w:t>
      </w:r>
      <w:r w:rsidR="00DF3DA4">
        <w:rPr>
          <w:rFonts w:ascii="Times New Roman" w:hAnsi="Times New Roman" w:cs="Times New Roman"/>
          <w:color w:val="000000"/>
          <w:sz w:val="24"/>
          <w:szCs w:val="24"/>
        </w:rPr>
        <w:t xml:space="preserve">asmenų, </w:t>
      </w:r>
      <w:r w:rsidRPr="006B4BD9">
        <w:rPr>
          <w:rFonts w:ascii="Times New Roman" w:hAnsi="Times New Roman" w:cs="Times New Roman"/>
          <w:color w:val="000000"/>
          <w:sz w:val="24"/>
          <w:szCs w:val="24"/>
        </w:rPr>
        <w:t xml:space="preserve">žinančių apie savo teises ir pareigas duomenų apsaugos srityje. </w:t>
      </w:r>
    </w:p>
    <w:p w14:paraId="42076F4A" w14:textId="77777777" w:rsidR="006B3F4F" w:rsidRPr="006B3F4F" w:rsidRDefault="006B3F4F" w:rsidP="006B3F4F">
      <w:pPr>
        <w:spacing w:after="0" w:line="240" w:lineRule="auto"/>
        <w:jc w:val="both"/>
        <w:rPr>
          <w:rFonts w:ascii="Times New Roman" w:hAnsi="Times New Roman" w:cs="Times New Roman"/>
          <w:bCs/>
          <w:sz w:val="24"/>
          <w:szCs w:val="24"/>
        </w:rPr>
      </w:pPr>
    </w:p>
    <w:p w14:paraId="3245369C" w14:textId="78350598" w:rsidR="006B3F4F" w:rsidRPr="006B3F4F" w:rsidRDefault="00BB6846" w:rsidP="00A4367B">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14</w:t>
      </w:r>
      <w:r w:rsidR="007B760F">
        <w:rPr>
          <w:rFonts w:ascii="Times New Roman" w:hAnsi="Times New Roman" w:cs="Times New Roman"/>
          <w:b/>
          <w:sz w:val="24"/>
          <w:szCs w:val="24"/>
        </w:rPr>
        <w:t>1</w:t>
      </w:r>
      <w:r w:rsidR="00A4367B">
        <w:rPr>
          <w:rFonts w:ascii="Times New Roman" w:hAnsi="Times New Roman" w:cs="Times New Roman"/>
          <w:b/>
          <w:sz w:val="24"/>
          <w:szCs w:val="24"/>
        </w:rPr>
        <w:t xml:space="preserve"> pav. </w:t>
      </w:r>
      <w:r w:rsidR="006B3F4F" w:rsidRPr="00A4367B">
        <w:rPr>
          <w:rFonts w:ascii="Times New Roman" w:hAnsi="Times New Roman" w:cs="Times New Roman"/>
          <w:i/>
          <w:sz w:val="24"/>
          <w:szCs w:val="24"/>
        </w:rPr>
        <w:t>Visuomenės informuotumo apie teisę į duomenų apsaugą lygis</w:t>
      </w:r>
      <w:r w:rsidR="00A4367B">
        <w:rPr>
          <w:rFonts w:ascii="Times New Roman" w:hAnsi="Times New Roman" w:cs="Times New Roman"/>
          <w:i/>
          <w:sz w:val="24"/>
          <w:szCs w:val="24"/>
        </w:rPr>
        <w:t xml:space="preserve"> (</w:t>
      </w:r>
      <w:r w:rsidR="006B3F4F" w:rsidRPr="00A4367B">
        <w:rPr>
          <w:rFonts w:ascii="Times New Roman" w:hAnsi="Times New Roman" w:cs="Times New Roman"/>
          <w:i/>
          <w:sz w:val="24"/>
          <w:szCs w:val="24"/>
        </w:rPr>
        <w:t>proc.</w:t>
      </w:r>
      <w:r w:rsidR="00A4367B">
        <w:rPr>
          <w:rFonts w:ascii="Times New Roman" w:hAnsi="Times New Roman" w:cs="Times New Roman"/>
          <w:i/>
          <w:sz w:val="24"/>
          <w:szCs w:val="24"/>
        </w:rPr>
        <w:t>)</w:t>
      </w:r>
    </w:p>
    <w:p w14:paraId="244CD883" w14:textId="77777777" w:rsidR="006B3F4F" w:rsidRPr="006B3F4F" w:rsidRDefault="006B3F4F" w:rsidP="00A4367B">
      <w:pPr>
        <w:spacing w:after="0" w:line="240" w:lineRule="auto"/>
        <w:jc w:val="center"/>
        <w:rPr>
          <w:rFonts w:ascii="Times New Roman" w:hAnsi="Times New Roman" w:cs="Times New Roman"/>
          <w:bCs/>
          <w:sz w:val="24"/>
          <w:szCs w:val="24"/>
        </w:rPr>
      </w:pPr>
      <w:r w:rsidRPr="006B3F4F">
        <w:rPr>
          <w:rFonts w:ascii="Times New Roman" w:hAnsi="Times New Roman" w:cs="Times New Roman"/>
          <w:noProof/>
          <w:lang w:eastAsia="lt-LT"/>
        </w:rPr>
        <w:drawing>
          <wp:inline distT="0" distB="0" distL="0" distR="0" wp14:anchorId="3B46B054" wp14:editId="44DCEC00">
            <wp:extent cx="5792658" cy="1413164"/>
            <wp:effectExtent l="0" t="0" r="17780" b="15875"/>
            <wp:docPr id="3" name="Diagrama 9"/>
            <wp:cNvGraphicFramePr/>
            <a:graphic xmlns:a="http://schemas.openxmlformats.org/drawingml/2006/main">
              <a:graphicData uri="http://schemas.openxmlformats.org/drawingml/2006/chart">
                <c:chart xmlns:c="http://schemas.openxmlformats.org/drawingml/2006/chart" r:id="rId154"/>
              </a:graphicData>
            </a:graphic>
          </wp:inline>
        </w:drawing>
      </w:r>
    </w:p>
    <w:p w14:paraId="331AEB43" w14:textId="32EB449F" w:rsidR="006B3F4F" w:rsidRPr="00A4367B" w:rsidRDefault="00A4367B" w:rsidP="00A4367B">
      <w:pPr>
        <w:spacing w:after="0" w:line="240" w:lineRule="auto"/>
        <w:jc w:val="center"/>
        <w:rPr>
          <w:rFonts w:ascii="Times New Roman" w:hAnsi="Times New Roman" w:cs="Times New Roman"/>
          <w:bCs/>
          <w:sz w:val="20"/>
          <w:szCs w:val="20"/>
        </w:rPr>
      </w:pPr>
      <w:r w:rsidRPr="00A4367B">
        <w:rPr>
          <w:rFonts w:ascii="Times New Roman" w:hAnsi="Times New Roman" w:cs="Times New Roman"/>
          <w:bCs/>
          <w:sz w:val="20"/>
          <w:szCs w:val="20"/>
        </w:rPr>
        <w:t>Duomenų šaltinis</w:t>
      </w:r>
      <w:r w:rsidR="009B1477">
        <w:rPr>
          <w:rFonts w:ascii="Times New Roman" w:hAnsi="Times New Roman" w:cs="Times New Roman"/>
          <w:bCs/>
          <w:sz w:val="20"/>
          <w:szCs w:val="20"/>
        </w:rPr>
        <w:t xml:space="preserve"> –</w:t>
      </w:r>
      <w:r w:rsidRPr="00A4367B">
        <w:rPr>
          <w:rFonts w:ascii="Times New Roman" w:hAnsi="Times New Roman" w:cs="Times New Roman"/>
          <w:bCs/>
          <w:sz w:val="20"/>
          <w:szCs w:val="20"/>
        </w:rPr>
        <w:t xml:space="preserve"> </w:t>
      </w:r>
      <w:r w:rsidR="006B3F4F" w:rsidRPr="00A4367B">
        <w:rPr>
          <w:rFonts w:ascii="Times New Roman" w:hAnsi="Times New Roman" w:cs="Times New Roman"/>
          <w:bCs/>
          <w:sz w:val="20"/>
          <w:szCs w:val="20"/>
        </w:rPr>
        <w:t>Valstybinė duomenų apsaugos inspekcij</w:t>
      </w:r>
      <w:r w:rsidRPr="00A4367B">
        <w:rPr>
          <w:rFonts w:ascii="Times New Roman" w:hAnsi="Times New Roman" w:cs="Times New Roman"/>
          <w:bCs/>
          <w:sz w:val="20"/>
          <w:szCs w:val="20"/>
        </w:rPr>
        <w:t>a</w:t>
      </w:r>
    </w:p>
    <w:p w14:paraId="4E912A89" w14:textId="77777777" w:rsidR="001D2F0B" w:rsidRDefault="001D2F0B" w:rsidP="006B3F4F">
      <w:pPr>
        <w:spacing w:after="0" w:line="240" w:lineRule="auto"/>
        <w:jc w:val="both"/>
        <w:rPr>
          <w:rFonts w:ascii="Times New Roman" w:hAnsi="Times New Roman" w:cs="Times New Roman"/>
          <w:color w:val="000000"/>
          <w:sz w:val="24"/>
          <w:szCs w:val="24"/>
        </w:rPr>
      </w:pPr>
    </w:p>
    <w:p w14:paraId="2CCCCE29" w14:textId="266D0930" w:rsidR="006B3F4F" w:rsidRDefault="00895937" w:rsidP="006B3F4F">
      <w:pPr>
        <w:spacing w:after="0" w:line="240" w:lineRule="auto"/>
        <w:jc w:val="both"/>
        <w:rPr>
          <w:rFonts w:ascii="Times New Roman" w:hAnsi="Times New Roman" w:cs="Times New Roman"/>
          <w:color w:val="000000"/>
          <w:sz w:val="24"/>
          <w:szCs w:val="24"/>
        </w:rPr>
      </w:pPr>
      <w:r w:rsidRPr="006B4BD9">
        <w:rPr>
          <w:rFonts w:ascii="Times New Roman" w:hAnsi="Times New Roman" w:cs="Times New Roman"/>
          <w:color w:val="000000"/>
          <w:sz w:val="24"/>
          <w:szCs w:val="24"/>
        </w:rPr>
        <w:t xml:space="preserve">Visuomenės informuotumo asmens duomenų apsaugos srityje padidėjimas lėmė ir </w:t>
      </w:r>
      <w:r w:rsidR="00171F7D">
        <w:rPr>
          <w:rFonts w:ascii="Times New Roman" w:hAnsi="Times New Roman" w:cs="Times New Roman"/>
          <w:color w:val="000000"/>
          <w:sz w:val="24"/>
          <w:szCs w:val="24"/>
        </w:rPr>
        <w:t>tai, kad didėjo</w:t>
      </w:r>
      <w:r w:rsidR="009B1477">
        <w:rPr>
          <w:rFonts w:ascii="Times New Roman" w:hAnsi="Times New Roman" w:cs="Times New Roman"/>
          <w:color w:val="000000"/>
          <w:sz w:val="24"/>
          <w:szCs w:val="24"/>
        </w:rPr>
        <w:t xml:space="preserve"> </w:t>
      </w:r>
      <w:r w:rsidRPr="006B4BD9">
        <w:rPr>
          <w:rFonts w:ascii="Times New Roman" w:hAnsi="Times New Roman" w:cs="Times New Roman"/>
          <w:color w:val="000000"/>
          <w:sz w:val="24"/>
          <w:szCs w:val="24"/>
        </w:rPr>
        <w:t>nepakantum</w:t>
      </w:r>
      <w:r w:rsidR="009B1477">
        <w:rPr>
          <w:rFonts w:ascii="Times New Roman" w:hAnsi="Times New Roman" w:cs="Times New Roman"/>
          <w:color w:val="000000"/>
          <w:sz w:val="24"/>
          <w:szCs w:val="24"/>
        </w:rPr>
        <w:t>as</w:t>
      </w:r>
      <w:r w:rsidRPr="006B4BD9">
        <w:rPr>
          <w:rFonts w:ascii="Times New Roman" w:hAnsi="Times New Roman" w:cs="Times New Roman"/>
          <w:color w:val="000000"/>
          <w:sz w:val="24"/>
          <w:szCs w:val="24"/>
        </w:rPr>
        <w:t xml:space="preserve"> teisės į asmens duomenų apsaugą pažeidimams. </w:t>
      </w:r>
      <w:r w:rsidRPr="006B4BD9">
        <w:rPr>
          <w:rFonts w:ascii="Times New Roman" w:hAnsi="Times New Roman" w:cs="Times New Roman"/>
          <w:sz w:val="24"/>
          <w:szCs w:val="24"/>
        </w:rPr>
        <w:t>Valstybinėje duomenų apsaugos i</w:t>
      </w:r>
      <w:r w:rsidRPr="006B4BD9">
        <w:rPr>
          <w:rFonts w:ascii="Times New Roman" w:hAnsi="Times New Roman" w:cs="Times New Roman"/>
          <w:color w:val="000000"/>
          <w:sz w:val="24"/>
          <w:szCs w:val="24"/>
        </w:rPr>
        <w:t xml:space="preserve">nspekcijoje </w:t>
      </w:r>
      <w:r w:rsidR="009B1477">
        <w:rPr>
          <w:rFonts w:ascii="Times New Roman" w:hAnsi="Times New Roman" w:cs="Times New Roman"/>
          <w:color w:val="000000"/>
          <w:sz w:val="24"/>
          <w:szCs w:val="24"/>
        </w:rPr>
        <w:t xml:space="preserve">2018 m. </w:t>
      </w:r>
      <w:r w:rsidRPr="006B4BD9">
        <w:rPr>
          <w:rFonts w:ascii="Times New Roman" w:hAnsi="Times New Roman" w:cs="Times New Roman"/>
          <w:color w:val="000000"/>
          <w:sz w:val="24"/>
          <w:szCs w:val="24"/>
        </w:rPr>
        <w:t>gautų skundų dėl galimo teisės į asmens duomenų apsaugą pažeidimo skaičius</w:t>
      </w:r>
      <w:r w:rsidR="009B1477">
        <w:rPr>
          <w:rFonts w:ascii="Times New Roman" w:hAnsi="Times New Roman" w:cs="Times New Roman"/>
          <w:color w:val="000000"/>
          <w:sz w:val="24"/>
          <w:szCs w:val="24"/>
        </w:rPr>
        <w:t>,</w:t>
      </w:r>
      <w:r w:rsidRPr="006B4BD9">
        <w:rPr>
          <w:rFonts w:ascii="Times New Roman" w:hAnsi="Times New Roman" w:cs="Times New Roman"/>
          <w:color w:val="000000"/>
          <w:sz w:val="24"/>
          <w:szCs w:val="24"/>
        </w:rPr>
        <w:t xml:space="preserve"> palyginti su 2017 m.</w:t>
      </w:r>
      <w:r w:rsidR="009B1477">
        <w:rPr>
          <w:rFonts w:ascii="Times New Roman" w:hAnsi="Times New Roman" w:cs="Times New Roman"/>
          <w:color w:val="000000"/>
          <w:sz w:val="24"/>
          <w:szCs w:val="24"/>
        </w:rPr>
        <w:t>,</w:t>
      </w:r>
      <w:r w:rsidRPr="006B4BD9">
        <w:rPr>
          <w:rFonts w:ascii="Times New Roman" w:hAnsi="Times New Roman" w:cs="Times New Roman"/>
          <w:color w:val="000000"/>
          <w:sz w:val="24"/>
          <w:szCs w:val="24"/>
        </w:rPr>
        <w:t xml:space="preserve"> išaugo 60 proc.</w:t>
      </w:r>
    </w:p>
    <w:p w14:paraId="06709E4A" w14:textId="77777777" w:rsidR="00895937" w:rsidRPr="006B3F4F" w:rsidRDefault="00895937" w:rsidP="006B3F4F">
      <w:pPr>
        <w:spacing w:after="0" w:line="240" w:lineRule="auto"/>
        <w:jc w:val="both"/>
        <w:rPr>
          <w:rFonts w:ascii="Times New Roman" w:hAnsi="Times New Roman" w:cs="Times New Roman"/>
          <w:color w:val="000000"/>
          <w:sz w:val="24"/>
          <w:szCs w:val="24"/>
        </w:rPr>
      </w:pPr>
    </w:p>
    <w:p w14:paraId="2B75D08E" w14:textId="43D8160C" w:rsidR="00C221EF" w:rsidRPr="000D6536" w:rsidRDefault="00C221EF" w:rsidP="006B3F4F">
      <w:pPr>
        <w:pStyle w:val="NoSpacing"/>
        <w:rPr>
          <w:rFonts w:ascii="Times New Roman" w:hAnsi="Times New Roman"/>
          <w:b/>
          <w:color w:val="000000" w:themeColor="text1"/>
          <w:sz w:val="28"/>
          <w:lang w:val="lt-LT"/>
        </w:rPr>
      </w:pPr>
      <w:r w:rsidRPr="000D6536">
        <w:rPr>
          <w:rFonts w:ascii="Times New Roman" w:hAnsi="Times New Roman"/>
          <w:b/>
          <w:color w:val="000000" w:themeColor="text1"/>
          <w:sz w:val="28"/>
          <w:lang w:val="lt-LT"/>
        </w:rPr>
        <w:br w:type="page"/>
      </w:r>
    </w:p>
    <w:p w14:paraId="61CE8F42" w14:textId="40064C9B" w:rsidR="00952753" w:rsidRPr="001A3BF5" w:rsidRDefault="007C2201" w:rsidP="001A3BF5">
      <w:pPr>
        <w:jc w:val="both"/>
        <w:rPr>
          <w:rFonts w:ascii="Times New Roman" w:hAnsi="Times New Roman" w:cs="Times New Roman"/>
          <w:b/>
          <w:color w:val="002060"/>
          <w:sz w:val="28"/>
          <w:szCs w:val="28"/>
        </w:rPr>
      </w:pPr>
      <w:bookmarkStart w:id="91" w:name="_Toc531605474"/>
      <w:r w:rsidRPr="001A3BF5">
        <w:rPr>
          <w:rFonts w:ascii="Times New Roman" w:hAnsi="Times New Roman" w:cs="Times New Roman"/>
          <w:b/>
          <w:color w:val="002060"/>
          <w:sz w:val="28"/>
          <w:szCs w:val="28"/>
        </w:rPr>
        <w:lastRenderedPageBreak/>
        <w:t xml:space="preserve">5.4 </w:t>
      </w:r>
      <w:r w:rsidR="004C33EF" w:rsidRPr="001A3BF5">
        <w:rPr>
          <w:rFonts w:ascii="Times New Roman" w:hAnsi="Times New Roman" w:cs="Times New Roman"/>
          <w:b/>
          <w:color w:val="002060"/>
          <w:sz w:val="28"/>
          <w:szCs w:val="28"/>
        </w:rPr>
        <w:t xml:space="preserve">kryptis. </w:t>
      </w:r>
      <w:r w:rsidRPr="001A3BF5">
        <w:rPr>
          <w:rFonts w:ascii="Times New Roman" w:hAnsi="Times New Roman" w:cs="Times New Roman"/>
          <w:b/>
          <w:color w:val="002060"/>
          <w:sz w:val="28"/>
          <w:szCs w:val="28"/>
        </w:rPr>
        <w:t>Viešojo saugumo stiprinimas ir bausmių vykdymo sistemos modernizavimas</w:t>
      </w:r>
      <w:bookmarkEnd w:id="91"/>
      <w:r w:rsidR="00504371" w:rsidRPr="001A3BF5">
        <w:rPr>
          <w:rFonts w:ascii="Times New Roman" w:hAnsi="Times New Roman" w:cs="Times New Roman"/>
          <w:b/>
          <w:color w:val="002060"/>
          <w:sz w:val="28"/>
          <w:szCs w:val="28"/>
        </w:rPr>
        <w:t xml:space="preserve"> </w:t>
      </w:r>
    </w:p>
    <w:p w14:paraId="37EF5063" w14:textId="1E4E9B70" w:rsidR="00D03C65" w:rsidRPr="00504E33" w:rsidRDefault="00504E33" w:rsidP="001A3BF5">
      <w:pPr>
        <w:pStyle w:val="NormalWeb"/>
        <w:shd w:val="clear" w:color="auto" w:fill="BFBFBF" w:themeFill="background1" w:themeFillShade="BF"/>
        <w:spacing w:before="120" w:after="120"/>
        <w:jc w:val="both"/>
        <w:rPr>
          <w:i/>
          <w:lang w:val="lt-LT"/>
        </w:rPr>
      </w:pPr>
      <w:r w:rsidRPr="00504E33">
        <w:rPr>
          <w:b/>
          <w:lang w:val="lt-LT"/>
        </w:rPr>
        <w:t>Viešojo saugumo stiprinimas</w:t>
      </w:r>
    </w:p>
    <w:p w14:paraId="72EBABF2" w14:textId="466F1FCC" w:rsidR="00D03C65" w:rsidRDefault="00D03C65" w:rsidP="00D03C65">
      <w:pPr>
        <w:widowControl w:val="0"/>
        <w:spacing w:after="0" w:line="240" w:lineRule="auto"/>
        <w:jc w:val="both"/>
        <w:rPr>
          <w:rFonts w:ascii="Times New Roman" w:hAnsi="Times New Roman" w:cs="Times New Roman"/>
          <w:sz w:val="24"/>
          <w:szCs w:val="24"/>
        </w:rPr>
      </w:pPr>
      <w:r w:rsidRPr="00504E33">
        <w:rPr>
          <w:rFonts w:ascii="Times New Roman" w:hAnsi="Times New Roman" w:cs="Times New Roman"/>
          <w:sz w:val="24"/>
          <w:szCs w:val="24"/>
        </w:rPr>
        <w:t>Siekiant didinti viešojo</w:t>
      </w:r>
      <w:r w:rsidRPr="009B445D">
        <w:rPr>
          <w:rFonts w:ascii="Times New Roman" w:hAnsi="Times New Roman" w:cs="Times New Roman"/>
          <w:sz w:val="24"/>
          <w:szCs w:val="24"/>
        </w:rPr>
        <w:t xml:space="preserve"> saugumo paslaugų prieinamumą ir </w:t>
      </w:r>
      <w:r>
        <w:rPr>
          <w:rFonts w:ascii="Times New Roman" w:hAnsi="Times New Roman" w:cs="Times New Roman"/>
          <w:sz w:val="24"/>
          <w:szCs w:val="24"/>
        </w:rPr>
        <w:t xml:space="preserve">kokybę, </w:t>
      </w:r>
      <w:r w:rsidRPr="009B445D">
        <w:rPr>
          <w:rFonts w:ascii="Times New Roman" w:hAnsi="Times New Roman" w:cs="Times New Roman"/>
          <w:sz w:val="24"/>
          <w:szCs w:val="24"/>
        </w:rPr>
        <w:t xml:space="preserve">reagavimo </w:t>
      </w:r>
      <w:r>
        <w:rPr>
          <w:rFonts w:ascii="Times New Roman" w:hAnsi="Times New Roman" w:cs="Times New Roman"/>
          <w:sz w:val="24"/>
          <w:szCs w:val="24"/>
        </w:rPr>
        <w:t xml:space="preserve">į įvykius </w:t>
      </w:r>
      <w:r w:rsidRPr="009B445D">
        <w:rPr>
          <w:rFonts w:ascii="Times New Roman" w:hAnsi="Times New Roman" w:cs="Times New Roman"/>
          <w:sz w:val="24"/>
          <w:szCs w:val="24"/>
        </w:rPr>
        <w:t xml:space="preserve">veiksmingumą, </w:t>
      </w:r>
      <w:r w:rsidR="00C646F4">
        <w:rPr>
          <w:rFonts w:ascii="Times New Roman" w:hAnsi="Times New Roman" w:cs="Times New Roman"/>
          <w:sz w:val="24"/>
          <w:szCs w:val="24"/>
        </w:rPr>
        <w:t xml:space="preserve">2018 m. </w:t>
      </w:r>
      <w:r w:rsidRPr="009B445D">
        <w:rPr>
          <w:rFonts w:ascii="Times New Roman" w:hAnsi="Times New Roman" w:cs="Times New Roman"/>
          <w:sz w:val="24"/>
          <w:szCs w:val="24"/>
        </w:rPr>
        <w:t xml:space="preserve">buvo </w:t>
      </w:r>
      <w:r>
        <w:rPr>
          <w:rFonts w:ascii="Times New Roman" w:hAnsi="Times New Roman" w:cs="Times New Roman"/>
          <w:sz w:val="24"/>
          <w:szCs w:val="24"/>
        </w:rPr>
        <w:t>t</w:t>
      </w:r>
      <w:r w:rsidRPr="009B445D">
        <w:rPr>
          <w:rFonts w:ascii="Times New Roman" w:hAnsi="Times New Roman" w:cs="Times New Roman"/>
          <w:sz w:val="24"/>
          <w:szCs w:val="24"/>
        </w:rPr>
        <w:t xml:space="preserve">oliau </w:t>
      </w:r>
      <w:r>
        <w:rPr>
          <w:rFonts w:ascii="Times New Roman" w:hAnsi="Times New Roman" w:cs="Times New Roman"/>
          <w:sz w:val="24"/>
          <w:szCs w:val="24"/>
        </w:rPr>
        <w:t xml:space="preserve">stiprinami </w:t>
      </w:r>
      <w:r w:rsidRPr="009B445D">
        <w:rPr>
          <w:rFonts w:ascii="Times New Roman" w:hAnsi="Times New Roman" w:cs="Times New Roman"/>
          <w:sz w:val="24"/>
          <w:szCs w:val="24"/>
        </w:rPr>
        <w:t>policijos ir kitų viešąjį saugumą užtikrinančių</w:t>
      </w:r>
      <w:r>
        <w:rPr>
          <w:rFonts w:ascii="Times New Roman" w:hAnsi="Times New Roman" w:cs="Times New Roman"/>
          <w:sz w:val="24"/>
          <w:szCs w:val="24"/>
        </w:rPr>
        <w:t xml:space="preserve"> įstaigų pajėgumai, tobulinamos</w:t>
      </w:r>
      <w:r w:rsidRPr="009B445D">
        <w:rPr>
          <w:rFonts w:ascii="Times New Roman" w:hAnsi="Times New Roman" w:cs="Times New Roman"/>
          <w:sz w:val="24"/>
          <w:szCs w:val="24"/>
        </w:rPr>
        <w:t xml:space="preserve"> </w:t>
      </w:r>
      <w:r>
        <w:rPr>
          <w:rFonts w:ascii="Times New Roman" w:hAnsi="Times New Roman" w:cs="Times New Roman"/>
          <w:sz w:val="24"/>
          <w:szCs w:val="24"/>
        </w:rPr>
        <w:t>j</w:t>
      </w:r>
      <w:r w:rsidRPr="009B445D">
        <w:rPr>
          <w:rFonts w:ascii="Times New Roman" w:hAnsi="Times New Roman" w:cs="Times New Roman"/>
          <w:sz w:val="24"/>
          <w:szCs w:val="24"/>
        </w:rPr>
        <w:t>ų valdymo, organizacinės, techninė</w:t>
      </w:r>
      <w:r>
        <w:rPr>
          <w:rFonts w:ascii="Times New Roman" w:hAnsi="Times New Roman" w:cs="Times New Roman"/>
          <w:sz w:val="24"/>
          <w:szCs w:val="24"/>
        </w:rPr>
        <w:t>s bei</w:t>
      </w:r>
      <w:r w:rsidRPr="009B445D">
        <w:rPr>
          <w:rFonts w:ascii="Times New Roman" w:hAnsi="Times New Roman" w:cs="Times New Roman"/>
          <w:sz w:val="24"/>
          <w:szCs w:val="24"/>
        </w:rPr>
        <w:t xml:space="preserve"> informacinės ir ryšių sistemos.</w:t>
      </w:r>
    </w:p>
    <w:p w14:paraId="563055C7" w14:textId="53401007" w:rsidR="00D03C65" w:rsidRPr="00CE6967" w:rsidRDefault="00D03C65" w:rsidP="00D03C65">
      <w:pPr>
        <w:widowControl w:val="0"/>
        <w:spacing w:before="120" w:after="120" w:line="240" w:lineRule="auto"/>
        <w:jc w:val="both"/>
        <w:rPr>
          <w:rFonts w:ascii="Times New Roman" w:hAnsi="Times New Roman" w:cs="Times New Roman"/>
          <w:sz w:val="24"/>
          <w:szCs w:val="24"/>
        </w:rPr>
      </w:pPr>
      <w:r w:rsidRPr="00B361C5">
        <w:rPr>
          <w:rFonts w:ascii="Times New Roman" w:hAnsi="Times New Roman" w:cs="Times New Roman"/>
          <w:sz w:val="24"/>
          <w:szCs w:val="24"/>
        </w:rPr>
        <w:t>2018 m</w:t>
      </w:r>
      <w:r w:rsidR="00CF5804">
        <w:rPr>
          <w:rFonts w:ascii="Times New Roman" w:hAnsi="Times New Roman" w:cs="Times New Roman"/>
          <w:sz w:val="24"/>
          <w:szCs w:val="24"/>
        </w:rPr>
        <w:t xml:space="preserve">. </w:t>
      </w:r>
      <w:r w:rsidRPr="00B361C5">
        <w:rPr>
          <w:rFonts w:ascii="Times New Roman" w:hAnsi="Times New Roman" w:cs="Times New Roman"/>
          <w:sz w:val="24"/>
          <w:szCs w:val="24"/>
        </w:rPr>
        <w:t>vidaus reikalų statutin</w:t>
      </w:r>
      <w:r>
        <w:rPr>
          <w:rFonts w:ascii="Times New Roman" w:hAnsi="Times New Roman" w:cs="Times New Roman"/>
          <w:sz w:val="24"/>
          <w:szCs w:val="24"/>
        </w:rPr>
        <w:t>ėms</w:t>
      </w:r>
      <w:r w:rsidRPr="00B361C5">
        <w:rPr>
          <w:rFonts w:ascii="Times New Roman" w:hAnsi="Times New Roman" w:cs="Times New Roman"/>
          <w:sz w:val="24"/>
          <w:szCs w:val="24"/>
        </w:rPr>
        <w:t xml:space="preserve"> įstaigoms papildomai skirta </w:t>
      </w:r>
      <w:r>
        <w:rPr>
          <w:rFonts w:ascii="Times New Roman" w:hAnsi="Times New Roman" w:cs="Times New Roman"/>
          <w:sz w:val="24"/>
          <w:szCs w:val="24"/>
        </w:rPr>
        <w:t>daugiau kaip 16 mln. eurų</w:t>
      </w:r>
      <w:r w:rsidRPr="00B361C5">
        <w:rPr>
          <w:rFonts w:ascii="Times New Roman" w:hAnsi="Times New Roman" w:cs="Times New Roman"/>
          <w:sz w:val="24"/>
          <w:szCs w:val="24"/>
        </w:rPr>
        <w:t xml:space="preserve"> valstybės biudžeto lėšų</w:t>
      </w:r>
      <w:r>
        <w:rPr>
          <w:rFonts w:ascii="Times New Roman" w:hAnsi="Times New Roman" w:cs="Times New Roman"/>
          <w:sz w:val="24"/>
          <w:szCs w:val="24"/>
        </w:rPr>
        <w:t xml:space="preserve">. </w:t>
      </w:r>
      <w:r w:rsidRPr="00B361C5">
        <w:rPr>
          <w:rFonts w:ascii="Times New Roman" w:hAnsi="Times New Roman" w:cs="Times New Roman"/>
          <w:sz w:val="24"/>
          <w:szCs w:val="24"/>
        </w:rPr>
        <w:t xml:space="preserve">Šios papildomos </w:t>
      </w:r>
      <w:r>
        <w:rPr>
          <w:rFonts w:ascii="Times New Roman" w:hAnsi="Times New Roman" w:cs="Times New Roman"/>
          <w:sz w:val="24"/>
          <w:szCs w:val="24"/>
        </w:rPr>
        <w:t xml:space="preserve">valstybės biudžeto </w:t>
      </w:r>
      <w:r w:rsidRPr="00B361C5">
        <w:rPr>
          <w:rFonts w:ascii="Times New Roman" w:hAnsi="Times New Roman" w:cs="Times New Roman"/>
          <w:sz w:val="24"/>
          <w:szCs w:val="24"/>
        </w:rPr>
        <w:t xml:space="preserve">lėšos </w:t>
      </w:r>
      <w:r w:rsidR="00171F7D">
        <w:rPr>
          <w:rFonts w:ascii="Times New Roman" w:hAnsi="Times New Roman" w:cs="Times New Roman"/>
          <w:sz w:val="24"/>
          <w:szCs w:val="24"/>
        </w:rPr>
        <w:t>ir lėšos, sutaupytos</w:t>
      </w:r>
      <w:r w:rsidR="00171F7D" w:rsidRPr="00B361C5">
        <w:rPr>
          <w:rFonts w:ascii="Times New Roman" w:hAnsi="Times New Roman" w:cs="Times New Roman"/>
          <w:sz w:val="24"/>
          <w:szCs w:val="24"/>
        </w:rPr>
        <w:t xml:space="preserve"> </w:t>
      </w:r>
      <w:r w:rsidRPr="00B361C5">
        <w:rPr>
          <w:rFonts w:ascii="Times New Roman" w:hAnsi="Times New Roman" w:cs="Times New Roman"/>
          <w:sz w:val="24"/>
          <w:szCs w:val="24"/>
        </w:rPr>
        <w:t>dėl įstaigų struktūrinių pertvarkymų</w:t>
      </w:r>
      <w:r w:rsidR="00171F7D">
        <w:rPr>
          <w:rFonts w:ascii="Times New Roman" w:hAnsi="Times New Roman" w:cs="Times New Roman"/>
          <w:sz w:val="24"/>
          <w:szCs w:val="24"/>
        </w:rPr>
        <w:t>,</w:t>
      </w:r>
      <w:r w:rsidRPr="00B361C5">
        <w:rPr>
          <w:rFonts w:ascii="Times New Roman" w:hAnsi="Times New Roman" w:cs="Times New Roman"/>
          <w:sz w:val="24"/>
          <w:szCs w:val="24"/>
        </w:rPr>
        <w:t xml:space="preserve"> leido </w:t>
      </w:r>
      <w:r w:rsidRPr="00CF5804">
        <w:rPr>
          <w:rFonts w:ascii="Times New Roman" w:hAnsi="Times New Roman" w:cs="Times New Roman"/>
          <w:b/>
          <w:sz w:val="24"/>
          <w:szCs w:val="24"/>
        </w:rPr>
        <w:t>padidinti pareigūnų darbo užmokestį</w:t>
      </w:r>
      <w:r w:rsidRPr="00B361C5">
        <w:rPr>
          <w:rFonts w:ascii="Times New Roman" w:hAnsi="Times New Roman" w:cs="Times New Roman"/>
          <w:sz w:val="24"/>
          <w:szCs w:val="24"/>
        </w:rPr>
        <w:t>: vidutinis pareigūno darbo užmokestis 2018</w:t>
      </w:r>
      <w:r w:rsidR="00171F7D">
        <w:rPr>
          <w:rFonts w:ascii="Times New Roman" w:hAnsi="Times New Roman" w:cs="Times New Roman"/>
          <w:sz w:val="24"/>
          <w:szCs w:val="24"/>
        </w:rPr>
        <w:t> </w:t>
      </w:r>
      <w:r w:rsidRPr="00B361C5">
        <w:rPr>
          <w:rFonts w:ascii="Times New Roman" w:hAnsi="Times New Roman" w:cs="Times New Roman"/>
          <w:sz w:val="24"/>
          <w:szCs w:val="24"/>
        </w:rPr>
        <w:t>m</w:t>
      </w:r>
      <w:r w:rsidR="00CF5804">
        <w:rPr>
          <w:rFonts w:ascii="Times New Roman" w:hAnsi="Times New Roman" w:cs="Times New Roman"/>
          <w:sz w:val="24"/>
          <w:szCs w:val="24"/>
        </w:rPr>
        <w:t>.</w:t>
      </w:r>
      <w:r w:rsidRPr="00B361C5">
        <w:rPr>
          <w:rFonts w:ascii="Times New Roman" w:hAnsi="Times New Roman" w:cs="Times New Roman"/>
          <w:sz w:val="24"/>
          <w:szCs w:val="24"/>
        </w:rPr>
        <w:t>, palyginti su 2016 m</w:t>
      </w:r>
      <w:r>
        <w:rPr>
          <w:rFonts w:ascii="Times New Roman" w:hAnsi="Times New Roman" w:cs="Times New Roman"/>
          <w:sz w:val="24"/>
          <w:szCs w:val="24"/>
        </w:rPr>
        <w:t>.</w:t>
      </w:r>
      <w:r w:rsidRPr="00B361C5">
        <w:rPr>
          <w:rFonts w:ascii="Times New Roman" w:hAnsi="Times New Roman" w:cs="Times New Roman"/>
          <w:sz w:val="24"/>
          <w:szCs w:val="24"/>
        </w:rPr>
        <w:t xml:space="preserve">, padidėjo </w:t>
      </w:r>
      <w:r>
        <w:rPr>
          <w:rFonts w:ascii="Times New Roman" w:hAnsi="Times New Roman" w:cs="Times New Roman"/>
          <w:sz w:val="24"/>
          <w:szCs w:val="24"/>
        </w:rPr>
        <w:t xml:space="preserve">23,1 </w:t>
      </w:r>
      <w:r w:rsidRPr="003B64EF">
        <w:rPr>
          <w:rFonts w:ascii="Times New Roman" w:hAnsi="Times New Roman" w:cs="Times New Roman"/>
          <w:sz w:val="24"/>
          <w:szCs w:val="24"/>
        </w:rPr>
        <w:t>proc. (</w:t>
      </w:r>
      <w:r>
        <w:rPr>
          <w:rFonts w:ascii="Times New Roman" w:hAnsi="Times New Roman" w:cs="Times New Roman"/>
          <w:sz w:val="24"/>
          <w:szCs w:val="24"/>
        </w:rPr>
        <w:t>2018 m. atlyginimas į rankas, atskaičius mokesčius, siekė 901</w:t>
      </w:r>
      <w:r w:rsidR="00171F7D">
        <w:rPr>
          <w:rFonts w:ascii="Times New Roman" w:hAnsi="Times New Roman" w:cs="Times New Roman"/>
          <w:sz w:val="24"/>
          <w:szCs w:val="24"/>
        </w:rPr>
        <w:t> </w:t>
      </w:r>
      <w:r>
        <w:rPr>
          <w:rFonts w:ascii="Times New Roman" w:hAnsi="Times New Roman" w:cs="Times New Roman"/>
          <w:sz w:val="24"/>
          <w:szCs w:val="24"/>
        </w:rPr>
        <w:t>eurą)</w:t>
      </w:r>
      <w:r w:rsidRPr="003B64EF">
        <w:rPr>
          <w:rFonts w:ascii="Times New Roman" w:hAnsi="Times New Roman" w:cs="Times New Roman"/>
          <w:sz w:val="24"/>
          <w:szCs w:val="24"/>
        </w:rPr>
        <w:t>.</w:t>
      </w:r>
      <w:r w:rsidRPr="00B361C5">
        <w:rPr>
          <w:rFonts w:ascii="Times New Roman" w:hAnsi="Times New Roman" w:cs="Times New Roman"/>
          <w:sz w:val="24"/>
          <w:szCs w:val="24"/>
        </w:rPr>
        <w:t xml:space="preserve"> </w:t>
      </w:r>
      <w:r>
        <w:rPr>
          <w:rFonts w:ascii="Times New Roman" w:hAnsi="Times New Roman" w:cs="Times New Roman"/>
          <w:sz w:val="24"/>
          <w:szCs w:val="24"/>
        </w:rPr>
        <w:t>N</w:t>
      </w:r>
      <w:r w:rsidRPr="00CE6967">
        <w:rPr>
          <w:rFonts w:ascii="Times New Roman" w:hAnsi="Times New Roman" w:cs="Times New Roman"/>
          <w:sz w:val="24"/>
          <w:szCs w:val="24"/>
        </w:rPr>
        <w:t>aujas</w:t>
      </w:r>
      <w:r w:rsidR="00171F7D">
        <w:rPr>
          <w:rFonts w:ascii="Times New Roman" w:hAnsi="Times New Roman" w:cs="Times New Roman"/>
          <w:sz w:val="24"/>
          <w:szCs w:val="24"/>
        </w:rPr>
        <w:t>is</w:t>
      </w:r>
      <w:r w:rsidRPr="00CE6967">
        <w:rPr>
          <w:rFonts w:ascii="Times New Roman" w:hAnsi="Times New Roman" w:cs="Times New Roman"/>
          <w:sz w:val="24"/>
          <w:szCs w:val="24"/>
        </w:rPr>
        <w:t xml:space="preserve"> Vidaus tarnybos statutas sudaro prielaidas 2019 m</w:t>
      </w:r>
      <w:r w:rsidR="00CF5804">
        <w:rPr>
          <w:rFonts w:ascii="Times New Roman" w:hAnsi="Times New Roman" w:cs="Times New Roman"/>
          <w:sz w:val="24"/>
          <w:szCs w:val="24"/>
        </w:rPr>
        <w:t>.</w:t>
      </w:r>
      <w:r w:rsidRPr="00CE6967">
        <w:rPr>
          <w:rFonts w:ascii="Times New Roman" w:hAnsi="Times New Roman" w:cs="Times New Roman"/>
          <w:sz w:val="24"/>
          <w:szCs w:val="24"/>
        </w:rPr>
        <w:t xml:space="preserve"> dar labiau didinti pareigūnų atlyginimus.</w:t>
      </w:r>
    </w:p>
    <w:p w14:paraId="17579EAB" w14:textId="18713EE3" w:rsidR="00D03C65" w:rsidRDefault="00D03C65" w:rsidP="00D03C65">
      <w:pPr>
        <w:widowControl w:val="0"/>
        <w:spacing w:before="120" w:after="120" w:line="240" w:lineRule="auto"/>
        <w:jc w:val="both"/>
        <w:rPr>
          <w:rFonts w:ascii="Times New Roman" w:hAnsi="Times New Roman" w:cs="Times New Roman"/>
          <w:sz w:val="24"/>
          <w:szCs w:val="24"/>
        </w:rPr>
      </w:pPr>
      <w:r w:rsidRPr="00B361C5">
        <w:rPr>
          <w:rFonts w:ascii="Times New Roman" w:hAnsi="Times New Roman" w:cs="Times New Roman"/>
          <w:sz w:val="24"/>
          <w:szCs w:val="24"/>
        </w:rPr>
        <w:t xml:space="preserve">Pagerėjo ir pareigūnų aprūpinimas reikiama </w:t>
      </w:r>
      <w:r w:rsidRPr="00CF5804">
        <w:rPr>
          <w:rFonts w:ascii="Times New Roman" w:hAnsi="Times New Roman" w:cs="Times New Roman"/>
          <w:b/>
          <w:sz w:val="24"/>
          <w:szCs w:val="24"/>
        </w:rPr>
        <w:t>ginkluote ir specialiomis priemonėmis</w:t>
      </w:r>
      <w:r w:rsidRPr="00B361C5">
        <w:rPr>
          <w:rFonts w:ascii="Times New Roman" w:hAnsi="Times New Roman" w:cs="Times New Roman"/>
          <w:sz w:val="24"/>
          <w:szCs w:val="24"/>
        </w:rPr>
        <w:t xml:space="preserve"> (įranga), tarnybine uniforma, informacinių technologijų ir ryšių bei transporto priemonėmis: </w:t>
      </w:r>
      <w:r w:rsidRPr="006617C9">
        <w:rPr>
          <w:rFonts w:ascii="Times New Roman" w:hAnsi="Times New Roman" w:cs="Times New Roman"/>
          <w:sz w:val="24"/>
          <w:szCs w:val="24"/>
        </w:rPr>
        <w:t>2018 m</w:t>
      </w:r>
      <w:r w:rsidR="00CF5804">
        <w:rPr>
          <w:rFonts w:ascii="Times New Roman" w:hAnsi="Times New Roman" w:cs="Times New Roman"/>
          <w:sz w:val="24"/>
          <w:szCs w:val="24"/>
        </w:rPr>
        <w:t>.</w:t>
      </w:r>
      <w:r w:rsidRPr="006617C9">
        <w:rPr>
          <w:rFonts w:ascii="Times New Roman" w:hAnsi="Times New Roman" w:cs="Times New Roman"/>
          <w:sz w:val="24"/>
          <w:szCs w:val="24"/>
        </w:rPr>
        <w:t>, palyginti su 2016 m</w:t>
      </w:r>
      <w:r w:rsidR="00CF5804">
        <w:rPr>
          <w:rFonts w:ascii="Times New Roman" w:hAnsi="Times New Roman" w:cs="Times New Roman"/>
          <w:sz w:val="24"/>
          <w:szCs w:val="24"/>
        </w:rPr>
        <w:t>.</w:t>
      </w:r>
      <w:r w:rsidRPr="006617C9">
        <w:rPr>
          <w:rFonts w:ascii="Times New Roman" w:hAnsi="Times New Roman" w:cs="Times New Roman"/>
          <w:sz w:val="24"/>
          <w:szCs w:val="24"/>
        </w:rPr>
        <w:t xml:space="preserve">, policijos pareigūnų, aprūpintų pagal nustatytus standartus, dalis padidėjo nuo 47 iki 71 proc., pasieniečių – nuo 54 iki </w:t>
      </w:r>
      <w:r w:rsidRPr="009827DF">
        <w:rPr>
          <w:rFonts w:ascii="Times New Roman" w:hAnsi="Times New Roman" w:cs="Times New Roman"/>
          <w:sz w:val="24"/>
          <w:szCs w:val="24"/>
        </w:rPr>
        <w:t>65</w:t>
      </w:r>
      <w:r w:rsidRPr="006617C9">
        <w:rPr>
          <w:rFonts w:ascii="Times New Roman" w:hAnsi="Times New Roman" w:cs="Times New Roman"/>
          <w:sz w:val="24"/>
          <w:szCs w:val="24"/>
        </w:rPr>
        <w:t xml:space="preserve"> proc.</w:t>
      </w:r>
    </w:p>
    <w:p w14:paraId="176EC4C4" w14:textId="77777777" w:rsidR="00D03C65" w:rsidRPr="00DA4E65" w:rsidRDefault="00D03C65" w:rsidP="00D03C65">
      <w:pPr>
        <w:widowControl w:val="0"/>
        <w:spacing w:after="0" w:line="240" w:lineRule="auto"/>
        <w:jc w:val="both"/>
        <w:rPr>
          <w:rStyle w:val="Numatytasispastraiposriftas1"/>
          <w:rFonts w:ascii="Times New Roman" w:hAnsi="Times New Roman" w:cs="Times New Roman"/>
          <w:sz w:val="24"/>
          <w:szCs w:val="24"/>
        </w:rPr>
      </w:pPr>
      <w:r w:rsidRPr="00DA4E65">
        <w:rPr>
          <w:rStyle w:val="Numatytasispastraiposriftas1"/>
          <w:rFonts w:ascii="Times New Roman" w:hAnsi="Times New Roman" w:cs="Times New Roman"/>
          <w:sz w:val="24"/>
          <w:szCs w:val="24"/>
        </w:rPr>
        <w:t xml:space="preserve">Įgyvendintos priemonės prisidėjo prie </w:t>
      </w:r>
      <w:r w:rsidRPr="00CF5804">
        <w:rPr>
          <w:rStyle w:val="Numatytasispastraiposriftas1"/>
          <w:rFonts w:ascii="Times New Roman" w:hAnsi="Times New Roman" w:cs="Times New Roman"/>
          <w:b/>
          <w:sz w:val="24"/>
          <w:szCs w:val="24"/>
        </w:rPr>
        <w:t>teigiamų veiklos rezultatų</w:t>
      </w:r>
      <w:r w:rsidRPr="00DA4E65">
        <w:rPr>
          <w:rStyle w:val="Numatytasispastraiposriftas1"/>
          <w:rFonts w:ascii="Times New Roman" w:hAnsi="Times New Roman" w:cs="Times New Roman"/>
          <w:sz w:val="24"/>
          <w:szCs w:val="24"/>
        </w:rPr>
        <w:t>:</w:t>
      </w:r>
    </w:p>
    <w:p w14:paraId="0F7F40FD" w14:textId="7BD74C1F" w:rsidR="00D03C65" w:rsidRPr="00CF5804" w:rsidRDefault="00CF5804" w:rsidP="000D6536">
      <w:pPr>
        <w:pStyle w:val="ListParagraph"/>
        <w:widowControl w:val="0"/>
        <w:numPr>
          <w:ilvl w:val="0"/>
          <w:numId w:val="1"/>
        </w:numPr>
        <w:spacing w:after="0" w:line="240" w:lineRule="auto"/>
        <w:ind w:left="426"/>
        <w:jc w:val="both"/>
        <w:rPr>
          <w:rFonts w:ascii="Times New Roman" w:hAnsi="Times New Roman" w:cs="Times New Roman"/>
          <w:sz w:val="24"/>
          <w:szCs w:val="24"/>
        </w:rPr>
      </w:pPr>
      <w:r>
        <w:rPr>
          <w:rStyle w:val="Numatytasispastraiposriftas1"/>
          <w:rFonts w:ascii="Times New Roman" w:hAnsi="Times New Roman" w:cs="Times New Roman"/>
          <w:sz w:val="24"/>
          <w:szCs w:val="24"/>
        </w:rPr>
        <w:t>P</w:t>
      </w:r>
      <w:r w:rsidR="00D03C65" w:rsidRPr="00CF5804">
        <w:rPr>
          <w:rStyle w:val="Numatytasispastraiposriftas1"/>
          <w:rFonts w:ascii="Times New Roman" w:hAnsi="Times New Roman" w:cs="Times New Roman"/>
          <w:sz w:val="24"/>
          <w:szCs w:val="24"/>
        </w:rPr>
        <w:t xml:space="preserve">agerėjo policijos reagavimas į įvykius: </w:t>
      </w:r>
      <w:r w:rsidR="00D03C65" w:rsidRPr="00CF5804">
        <w:rPr>
          <w:rFonts w:ascii="Times New Roman" w:hAnsi="Times New Roman" w:cs="Times New Roman"/>
          <w:sz w:val="24"/>
          <w:szCs w:val="24"/>
        </w:rPr>
        <w:t>lyginant 2016 ir 2018 m. duomenis, A kategorijos įvykių, į kuriuos reaguota laiku, dalis padidėjo nuo 84 iki 91 proc., B kategorijos įvykių – nuo 86 iki 94</w:t>
      </w:r>
      <w:r w:rsidR="00171F7D">
        <w:rPr>
          <w:rFonts w:ascii="Times New Roman" w:hAnsi="Times New Roman" w:cs="Times New Roman"/>
          <w:sz w:val="24"/>
          <w:szCs w:val="24"/>
        </w:rPr>
        <w:t> </w:t>
      </w:r>
      <w:r w:rsidR="00D03C65" w:rsidRPr="00CF5804">
        <w:rPr>
          <w:rFonts w:ascii="Times New Roman" w:hAnsi="Times New Roman" w:cs="Times New Roman"/>
          <w:sz w:val="24"/>
          <w:szCs w:val="24"/>
        </w:rPr>
        <w:t>proc., C kategorijos įvykių – nuo 88 iki 95 proc.</w:t>
      </w:r>
    </w:p>
    <w:p w14:paraId="1FECDCB7" w14:textId="75B23C24" w:rsidR="00D03C65" w:rsidRPr="00CF5804" w:rsidRDefault="00D03C65" w:rsidP="000D6536">
      <w:pPr>
        <w:pStyle w:val="ListParagraph"/>
        <w:widowControl w:val="0"/>
        <w:numPr>
          <w:ilvl w:val="0"/>
          <w:numId w:val="1"/>
        </w:numPr>
        <w:spacing w:after="0" w:line="240" w:lineRule="auto"/>
        <w:ind w:left="426"/>
        <w:jc w:val="both"/>
        <w:rPr>
          <w:rStyle w:val="Numatytasispastraiposriftas1"/>
          <w:rFonts w:ascii="Times New Roman" w:hAnsi="Times New Roman" w:cs="Times New Roman"/>
          <w:sz w:val="24"/>
          <w:szCs w:val="24"/>
        </w:rPr>
      </w:pPr>
      <w:r w:rsidRPr="00CF5804">
        <w:rPr>
          <w:rFonts w:ascii="Times New Roman" w:hAnsi="Times New Roman"/>
          <w:sz w:val="24"/>
          <w:szCs w:val="24"/>
        </w:rPr>
        <w:t>2018 m</w:t>
      </w:r>
      <w:r w:rsidR="00CF5804">
        <w:rPr>
          <w:rFonts w:ascii="Times New Roman" w:hAnsi="Times New Roman"/>
          <w:sz w:val="24"/>
          <w:szCs w:val="24"/>
        </w:rPr>
        <w:t>.</w:t>
      </w:r>
      <w:r w:rsidRPr="00CF5804">
        <w:rPr>
          <w:rFonts w:ascii="Times New Roman" w:hAnsi="Times New Roman"/>
          <w:sz w:val="24"/>
          <w:szCs w:val="24"/>
        </w:rPr>
        <w:t xml:space="preserve"> Lietuvoje gaisruose žuvo 86 žmonės</w:t>
      </w:r>
      <w:r w:rsidR="00171F7D">
        <w:rPr>
          <w:rFonts w:ascii="Times New Roman" w:hAnsi="Times New Roman"/>
          <w:sz w:val="24"/>
          <w:szCs w:val="24"/>
        </w:rPr>
        <w:t xml:space="preserve"> (</w:t>
      </w:r>
      <w:r w:rsidRPr="00CF5804">
        <w:rPr>
          <w:rFonts w:ascii="Times New Roman" w:hAnsi="Times New Roman"/>
          <w:sz w:val="24"/>
          <w:szCs w:val="24"/>
        </w:rPr>
        <w:t>17 proc. mažiau nei 2017 m.</w:t>
      </w:r>
      <w:r w:rsidR="00171F7D">
        <w:rPr>
          <w:rFonts w:ascii="Times New Roman" w:hAnsi="Times New Roman"/>
          <w:sz w:val="24"/>
          <w:szCs w:val="24"/>
        </w:rPr>
        <w:t>)</w:t>
      </w:r>
      <w:r w:rsidRPr="00CF5804">
        <w:rPr>
          <w:rFonts w:ascii="Times New Roman" w:hAnsi="Times New Roman"/>
          <w:sz w:val="24"/>
          <w:szCs w:val="24"/>
        </w:rPr>
        <w:t xml:space="preserve"> </w:t>
      </w:r>
      <w:r w:rsidR="00171F7D">
        <w:rPr>
          <w:rFonts w:ascii="Times New Roman" w:hAnsi="Times New Roman"/>
          <w:sz w:val="24"/>
          <w:szCs w:val="24"/>
        </w:rPr>
        <w:t>– tai</w:t>
      </w:r>
      <w:r w:rsidRPr="00CF5804">
        <w:rPr>
          <w:rFonts w:ascii="Times New Roman" w:hAnsi="Times New Roman"/>
          <w:sz w:val="24"/>
          <w:szCs w:val="24"/>
        </w:rPr>
        <w:t xml:space="preserve"> mažiausias per pastaruosius </w:t>
      </w:r>
      <w:r w:rsidR="00171F7D">
        <w:rPr>
          <w:rFonts w:ascii="Times New Roman" w:hAnsi="Times New Roman"/>
          <w:sz w:val="24"/>
          <w:szCs w:val="24"/>
        </w:rPr>
        <w:t>30</w:t>
      </w:r>
      <w:r w:rsidR="00171F7D" w:rsidRPr="00CF5804">
        <w:rPr>
          <w:rFonts w:ascii="Times New Roman" w:hAnsi="Times New Roman"/>
          <w:sz w:val="24"/>
          <w:szCs w:val="24"/>
        </w:rPr>
        <w:t xml:space="preserve"> </w:t>
      </w:r>
      <w:r w:rsidRPr="00CF5804">
        <w:rPr>
          <w:rFonts w:ascii="Times New Roman" w:hAnsi="Times New Roman"/>
          <w:sz w:val="24"/>
          <w:szCs w:val="24"/>
        </w:rPr>
        <w:t>metų žuvusiųjų gaisruose skaičius</w:t>
      </w:r>
      <w:r w:rsidR="00CF5804">
        <w:rPr>
          <w:rFonts w:ascii="Times New Roman" w:hAnsi="Times New Roman"/>
          <w:sz w:val="24"/>
          <w:szCs w:val="24"/>
        </w:rPr>
        <w:t>.</w:t>
      </w:r>
    </w:p>
    <w:p w14:paraId="5CDC11CD" w14:textId="4351F2C2" w:rsidR="00D03C65" w:rsidRPr="00CF5804" w:rsidRDefault="00CF5804" w:rsidP="000D6536">
      <w:pPr>
        <w:pStyle w:val="ListParagraph"/>
        <w:widowControl w:val="0"/>
        <w:numPr>
          <w:ilvl w:val="0"/>
          <w:numId w:val="1"/>
        </w:numPr>
        <w:spacing w:after="0" w:line="240" w:lineRule="auto"/>
        <w:ind w:left="426"/>
        <w:jc w:val="both"/>
        <w:rPr>
          <w:rStyle w:val="Numatytasispastraiposriftas1"/>
          <w:rFonts w:ascii="Times New Roman" w:hAnsi="Times New Roman" w:cs="Times New Roman"/>
          <w:sz w:val="24"/>
          <w:szCs w:val="24"/>
        </w:rPr>
      </w:pPr>
      <w:r>
        <w:rPr>
          <w:rStyle w:val="Numatytasispastraiposriftas1"/>
          <w:rFonts w:ascii="Times New Roman" w:hAnsi="Times New Roman" w:cs="Times New Roman"/>
          <w:sz w:val="24"/>
          <w:szCs w:val="24"/>
        </w:rPr>
        <w:t>G</w:t>
      </w:r>
      <w:r w:rsidR="00D03C65" w:rsidRPr="00CF5804">
        <w:rPr>
          <w:rStyle w:val="Numatytasispastraiposriftas1"/>
          <w:rFonts w:ascii="Times New Roman" w:hAnsi="Times New Roman" w:cs="Times New Roman"/>
          <w:sz w:val="24"/>
          <w:szCs w:val="24"/>
        </w:rPr>
        <w:t>yventojų nuomonės apklausos duomenimis, išaugo pasitikėjimas policija (2017 m. – 71 proc., 2018</w:t>
      </w:r>
      <w:r w:rsidR="00B22526">
        <w:rPr>
          <w:rStyle w:val="Numatytasispastraiposriftas1"/>
          <w:rFonts w:ascii="Times New Roman" w:hAnsi="Times New Roman" w:cs="Times New Roman"/>
          <w:sz w:val="24"/>
          <w:szCs w:val="24"/>
        </w:rPr>
        <w:t> </w:t>
      </w:r>
      <w:r w:rsidR="00D03C65" w:rsidRPr="00CF5804">
        <w:rPr>
          <w:rStyle w:val="Numatytasispastraiposriftas1"/>
          <w:rFonts w:ascii="Times New Roman" w:hAnsi="Times New Roman" w:cs="Times New Roman"/>
          <w:sz w:val="24"/>
          <w:szCs w:val="24"/>
        </w:rPr>
        <w:t xml:space="preserve">m. – 75 proc.) </w:t>
      </w:r>
      <w:r w:rsidR="00171F7D">
        <w:rPr>
          <w:rStyle w:val="Numatytasispastraiposriftas1"/>
          <w:rFonts w:ascii="Times New Roman" w:hAnsi="Times New Roman" w:cs="Times New Roman"/>
          <w:sz w:val="24"/>
          <w:szCs w:val="24"/>
        </w:rPr>
        <w:t>ir</w:t>
      </w:r>
      <w:r w:rsidR="00D03C65" w:rsidRPr="00CF5804">
        <w:rPr>
          <w:rStyle w:val="Numatytasispastraiposriftas1"/>
          <w:rFonts w:ascii="Times New Roman" w:hAnsi="Times New Roman" w:cs="Times New Roman"/>
          <w:sz w:val="24"/>
          <w:szCs w:val="24"/>
        </w:rPr>
        <w:t xml:space="preserve"> saugiai savo gyvenamojoje vietovėje besijaučiančių gyventojų dalis (2017 m.</w:t>
      </w:r>
      <w:r w:rsidR="00171F7D">
        <w:rPr>
          <w:rStyle w:val="Numatytasispastraiposriftas1"/>
          <w:rFonts w:ascii="Times New Roman" w:hAnsi="Times New Roman" w:cs="Times New Roman"/>
          <w:sz w:val="24"/>
          <w:szCs w:val="24"/>
        </w:rPr>
        <w:t> </w:t>
      </w:r>
      <w:r w:rsidR="00D03C65" w:rsidRPr="00CF5804">
        <w:rPr>
          <w:rStyle w:val="Numatytasispastraiposriftas1"/>
          <w:rFonts w:ascii="Times New Roman" w:hAnsi="Times New Roman" w:cs="Times New Roman"/>
          <w:sz w:val="24"/>
          <w:szCs w:val="24"/>
        </w:rPr>
        <w:t xml:space="preserve">– 77 proc., 2018 m. – 83 proc.). </w:t>
      </w:r>
    </w:p>
    <w:p w14:paraId="01A3BD98" w14:textId="39DACBC0" w:rsidR="00D03C65" w:rsidRPr="006E4B4B" w:rsidRDefault="00D03C65" w:rsidP="00D03C65">
      <w:pPr>
        <w:widowControl w:val="0"/>
        <w:spacing w:before="120" w:after="120" w:line="240" w:lineRule="auto"/>
        <w:jc w:val="both"/>
        <w:rPr>
          <w:rFonts w:ascii="Times New Roman" w:hAnsi="Times New Roman" w:cs="Times New Roman"/>
          <w:sz w:val="24"/>
          <w:szCs w:val="24"/>
        </w:rPr>
      </w:pPr>
      <w:r>
        <w:rPr>
          <w:rStyle w:val="Numatytasispastraiposriftas1"/>
          <w:rFonts w:ascii="Times New Roman" w:hAnsi="Times New Roman" w:cs="Times New Roman"/>
          <w:sz w:val="24"/>
          <w:szCs w:val="24"/>
        </w:rPr>
        <w:t xml:space="preserve">Šie pokyčiai turėjo įtakos </w:t>
      </w:r>
      <w:r w:rsidR="00171F7D">
        <w:rPr>
          <w:rFonts w:ascii="Times New Roman" w:hAnsi="Times New Roman" w:cs="Times New Roman"/>
          <w:color w:val="000000" w:themeColor="text1"/>
          <w:sz w:val="24"/>
          <w:szCs w:val="24"/>
        </w:rPr>
        <w:t>v</w:t>
      </w:r>
      <w:r w:rsidRPr="006E4B4B">
        <w:rPr>
          <w:rFonts w:ascii="Times New Roman" w:hAnsi="Times New Roman" w:cs="Times New Roman"/>
          <w:color w:val="000000" w:themeColor="text1"/>
          <w:sz w:val="24"/>
          <w:szCs w:val="24"/>
        </w:rPr>
        <w:t>iešojo saugumo suvokimo indeks</w:t>
      </w:r>
      <w:r w:rsidR="00CF5804">
        <w:rPr>
          <w:rFonts w:ascii="Times New Roman" w:hAnsi="Times New Roman" w:cs="Times New Roman"/>
          <w:color w:val="000000" w:themeColor="text1"/>
          <w:sz w:val="24"/>
          <w:szCs w:val="24"/>
        </w:rPr>
        <w:t>o pagerėjimui</w:t>
      </w:r>
      <w:r>
        <w:rPr>
          <w:rFonts w:ascii="Times New Roman" w:hAnsi="Times New Roman" w:cs="Times New Roman"/>
          <w:color w:val="000000" w:themeColor="text1"/>
          <w:sz w:val="24"/>
          <w:szCs w:val="24"/>
        </w:rPr>
        <w:t>.</w:t>
      </w:r>
    </w:p>
    <w:p w14:paraId="01AD14B7" w14:textId="0593F49B" w:rsidR="00D03C65" w:rsidRPr="00CF5804" w:rsidRDefault="00BB6846" w:rsidP="00CF5804">
      <w:pPr>
        <w:spacing w:before="120" w:after="120" w:line="240" w:lineRule="auto"/>
        <w:jc w:val="center"/>
        <w:rPr>
          <w:rFonts w:ascii="Times New Roman" w:hAnsi="Times New Roman" w:cs="Times New Roman"/>
          <w:bCs/>
          <w:sz w:val="24"/>
          <w:szCs w:val="24"/>
          <w:lang w:eastAsia="lt-LT"/>
        </w:rPr>
      </w:pPr>
      <w:r>
        <w:rPr>
          <w:rFonts w:ascii="Times New Roman" w:hAnsi="Times New Roman"/>
          <w:b/>
          <w:iCs/>
          <w:noProof/>
          <w:sz w:val="24"/>
          <w:szCs w:val="24"/>
        </w:rPr>
        <w:t>14</w:t>
      </w:r>
      <w:r w:rsidR="007B760F">
        <w:rPr>
          <w:rFonts w:ascii="Times New Roman" w:hAnsi="Times New Roman"/>
          <w:b/>
          <w:iCs/>
          <w:noProof/>
          <w:sz w:val="24"/>
          <w:szCs w:val="24"/>
        </w:rPr>
        <w:t>2</w:t>
      </w:r>
      <w:r w:rsidR="00CF5804" w:rsidRPr="00CF5804">
        <w:rPr>
          <w:rFonts w:ascii="Times New Roman" w:hAnsi="Times New Roman"/>
          <w:b/>
          <w:iCs/>
          <w:noProof/>
          <w:sz w:val="24"/>
          <w:szCs w:val="24"/>
        </w:rPr>
        <w:t xml:space="preserve"> pav. </w:t>
      </w:r>
      <w:r w:rsidR="00D03C65" w:rsidRPr="00CF5804">
        <w:rPr>
          <w:rFonts w:ascii="Times New Roman" w:hAnsi="Times New Roman"/>
          <w:i/>
          <w:iCs/>
          <w:noProof/>
          <w:sz w:val="24"/>
          <w:szCs w:val="24"/>
        </w:rPr>
        <w:t>Viešojo saugumo suvokimo indeksas</w:t>
      </w:r>
      <w:r w:rsidR="00CF5804" w:rsidRPr="00CF5804">
        <w:rPr>
          <w:rFonts w:ascii="Times New Roman" w:hAnsi="Times New Roman"/>
          <w:i/>
          <w:iCs/>
          <w:noProof/>
          <w:sz w:val="24"/>
          <w:szCs w:val="24"/>
        </w:rPr>
        <w:t xml:space="preserve"> (</w:t>
      </w:r>
      <w:r w:rsidR="00D03C65" w:rsidRPr="00CF5804">
        <w:rPr>
          <w:rFonts w:ascii="Times New Roman" w:hAnsi="Times New Roman"/>
          <w:i/>
          <w:iCs/>
          <w:noProof/>
          <w:sz w:val="24"/>
          <w:szCs w:val="24"/>
        </w:rPr>
        <w:t>balais</w:t>
      </w:r>
      <w:r w:rsidR="00CF5804" w:rsidRPr="00CF5804">
        <w:rPr>
          <w:rFonts w:ascii="Times New Roman" w:hAnsi="Times New Roman"/>
          <w:i/>
          <w:iCs/>
          <w:noProof/>
          <w:sz w:val="24"/>
          <w:szCs w:val="24"/>
        </w:rPr>
        <w:t>)</w:t>
      </w:r>
      <w:r w:rsidR="00011256">
        <w:rPr>
          <w:rFonts w:ascii="Times New Roman" w:hAnsi="Times New Roman"/>
          <w:i/>
          <w:iCs/>
          <w:noProof/>
          <w:sz w:val="24"/>
          <w:szCs w:val="24"/>
        </w:rPr>
        <w:t xml:space="preserve"> </w:t>
      </w:r>
    </w:p>
    <w:p w14:paraId="4B106311" w14:textId="645006B1" w:rsidR="00011256" w:rsidRDefault="00011256" w:rsidP="00CF5804">
      <w:pPr>
        <w:keepNext/>
        <w:spacing w:line="240" w:lineRule="auto"/>
        <w:jc w:val="center"/>
        <w:rPr>
          <w:rFonts w:ascii="Times New Roman" w:hAnsi="Times New Roman" w:cs="Times New Roman"/>
        </w:rPr>
      </w:pPr>
      <w:r>
        <w:rPr>
          <w:noProof/>
          <w:lang w:eastAsia="lt-LT"/>
        </w:rPr>
        <w:drawing>
          <wp:inline distT="0" distB="0" distL="0" distR="0" wp14:anchorId="6D1DA630" wp14:editId="257D833D">
            <wp:extent cx="5739765" cy="1321435"/>
            <wp:effectExtent l="0" t="0" r="13335" b="12065"/>
            <wp:docPr id="252" name="Diagrama 3"/>
            <wp:cNvGraphicFramePr/>
            <a:graphic xmlns:a="http://schemas.openxmlformats.org/drawingml/2006/main">
              <a:graphicData uri="http://schemas.openxmlformats.org/drawingml/2006/chart">
                <c:chart xmlns:c="http://schemas.openxmlformats.org/drawingml/2006/chart" r:id="rId155"/>
              </a:graphicData>
            </a:graphic>
          </wp:inline>
        </w:drawing>
      </w:r>
    </w:p>
    <w:p w14:paraId="3B3C40FE" w14:textId="19C76556" w:rsidR="00CF5804" w:rsidRPr="00CF5804" w:rsidRDefault="00CF5804" w:rsidP="00CF5804">
      <w:pPr>
        <w:keepNext/>
        <w:spacing w:line="240" w:lineRule="auto"/>
        <w:jc w:val="center"/>
        <w:rPr>
          <w:rFonts w:ascii="Times New Roman" w:hAnsi="Times New Roman" w:cs="Times New Roman"/>
          <w:sz w:val="20"/>
          <w:szCs w:val="20"/>
        </w:rPr>
      </w:pPr>
      <w:r w:rsidRPr="00CF5804">
        <w:rPr>
          <w:rFonts w:ascii="Times New Roman" w:hAnsi="Times New Roman" w:cs="Times New Roman"/>
          <w:sz w:val="20"/>
          <w:szCs w:val="20"/>
        </w:rPr>
        <w:t>Duomenų šaltinis</w:t>
      </w:r>
      <w:r w:rsidR="001F2771">
        <w:rPr>
          <w:rFonts w:ascii="Times New Roman" w:hAnsi="Times New Roman" w:cs="Times New Roman"/>
          <w:sz w:val="20"/>
          <w:szCs w:val="20"/>
        </w:rPr>
        <w:t xml:space="preserve"> –</w:t>
      </w:r>
      <w:r w:rsidRPr="00CF5804">
        <w:rPr>
          <w:rFonts w:ascii="Times New Roman" w:hAnsi="Times New Roman" w:cs="Times New Roman"/>
          <w:sz w:val="20"/>
          <w:szCs w:val="20"/>
        </w:rPr>
        <w:t xml:space="preserve"> Vidaus reikalų ministerija</w:t>
      </w:r>
    </w:p>
    <w:p w14:paraId="6EEB4EFF" w14:textId="7215E409" w:rsidR="00D03C65" w:rsidRDefault="00D03C65" w:rsidP="00D03C65">
      <w:pPr>
        <w:tabs>
          <w:tab w:val="left" w:pos="567"/>
        </w:tabs>
        <w:spacing w:before="120" w:after="120" w:line="240" w:lineRule="auto"/>
        <w:jc w:val="both"/>
        <w:rPr>
          <w:rFonts w:ascii="Times New Roman" w:hAnsi="Times New Roman" w:cs="Times New Roman"/>
          <w:sz w:val="24"/>
          <w:szCs w:val="24"/>
          <w:lang w:eastAsia="lt-LT"/>
        </w:rPr>
      </w:pPr>
      <w:r>
        <w:rPr>
          <w:rFonts w:ascii="Times New Roman" w:hAnsi="Times New Roman" w:cs="Times New Roman"/>
          <w:sz w:val="24"/>
          <w:szCs w:val="24"/>
        </w:rPr>
        <w:t xml:space="preserve">Siekiant plėsti gyventojų savanorystę viešojo saugumo srityje, imtasi naujų </w:t>
      </w:r>
      <w:r w:rsidRPr="00E25B79">
        <w:rPr>
          <w:rFonts w:ascii="Times New Roman" w:hAnsi="Times New Roman" w:cs="Times New Roman"/>
          <w:sz w:val="24"/>
          <w:szCs w:val="24"/>
        </w:rPr>
        <w:t>sk</w:t>
      </w:r>
      <w:r>
        <w:rPr>
          <w:rFonts w:ascii="Times New Roman" w:hAnsi="Times New Roman" w:cs="Times New Roman"/>
          <w:sz w:val="24"/>
          <w:szCs w:val="24"/>
        </w:rPr>
        <w:t>atinimo būdų ir formų: pradėta organizuoti specialius renginius (</w:t>
      </w:r>
      <w:r w:rsidRPr="006412CC">
        <w:rPr>
          <w:rFonts w:ascii="Times New Roman" w:hAnsi="Times New Roman"/>
          <w:i/>
          <w:sz w:val="24"/>
        </w:rPr>
        <w:t xml:space="preserve">policijos rėmėjų sąskrydį, veiksmingiausio saugios kaimynystės projekto ir geriausios bendruomenės iniciatyvos konkursus, </w:t>
      </w:r>
      <w:r w:rsidRPr="006412CC">
        <w:rPr>
          <w:rFonts w:ascii="Times New Roman" w:hAnsi="Times New Roman"/>
          <w:i/>
          <w:sz w:val="24"/>
          <w:bdr w:val="none" w:sz="0" w:space="0" w:color="auto" w:frame="1"/>
        </w:rPr>
        <w:t>saugios kaimynystės gerosios praktikos konferenciją</w:t>
      </w:r>
      <w:r>
        <w:rPr>
          <w:rFonts w:ascii="Times New Roman" w:hAnsi="Times New Roman" w:cs="Times New Roman"/>
          <w:sz w:val="24"/>
          <w:szCs w:val="24"/>
          <w:bdr w:val="none" w:sz="0" w:space="0" w:color="auto" w:frame="1"/>
        </w:rPr>
        <w:t>);</w:t>
      </w:r>
      <w:r>
        <w:rPr>
          <w:rFonts w:ascii="Times New Roman" w:hAnsi="Times New Roman" w:cs="Times New Roman"/>
          <w:sz w:val="24"/>
          <w:szCs w:val="24"/>
        </w:rPr>
        <w:t xml:space="preserve"> </w:t>
      </w:r>
      <w:r>
        <w:rPr>
          <w:rFonts w:ascii="Times New Roman" w:hAnsi="Times New Roman" w:cs="Times New Roman"/>
          <w:sz w:val="24"/>
          <w:szCs w:val="24"/>
          <w:lang w:eastAsia="lt-LT"/>
        </w:rPr>
        <w:t xml:space="preserve">įdiegtas atskiras telefono numeris ir el. pašto adresas </w:t>
      </w:r>
      <w:r w:rsidRPr="000A1FB0">
        <w:rPr>
          <w:rFonts w:ascii="Times New Roman" w:hAnsi="Times New Roman" w:cs="Times New Roman"/>
          <w:sz w:val="24"/>
          <w:szCs w:val="24"/>
          <w:lang w:eastAsia="lt-LT"/>
        </w:rPr>
        <w:t>(</w:t>
      </w:r>
      <w:hyperlink r:id="rId156" w:history="1">
        <w:r w:rsidRPr="006412CC">
          <w:rPr>
            <w:rStyle w:val="Hyperlink"/>
            <w:rFonts w:ascii="Times New Roman" w:hAnsi="Times New Roman"/>
            <w:sz w:val="24"/>
          </w:rPr>
          <w:t>savanoriai.ugniagesiai@vpgt.lt</w:t>
        </w:r>
      </w:hyperlink>
      <w:r>
        <w:rPr>
          <w:rFonts w:ascii="Times New Roman" w:hAnsi="Times New Roman" w:cs="Times New Roman"/>
          <w:sz w:val="24"/>
          <w:szCs w:val="24"/>
          <w:lang w:eastAsia="lt-LT"/>
        </w:rPr>
        <w:t xml:space="preserve">), kuriais asmenys, norintys tapti savanoriais ugniagesiais, gali gauti visą juos dominančią informaciją. </w:t>
      </w:r>
    </w:p>
    <w:p w14:paraId="54427AB5" w14:textId="6AE482E4" w:rsidR="00D03C65" w:rsidRPr="008D7528" w:rsidRDefault="00D03C65" w:rsidP="00D03C65">
      <w:pPr>
        <w:spacing w:before="120" w:after="120" w:line="240" w:lineRule="auto"/>
        <w:jc w:val="both"/>
        <w:rPr>
          <w:rFonts w:ascii="Times New Roman" w:hAnsi="Times New Roman" w:cs="Times New Roman"/>
          <w:sz w:val="24"/>
          <w:szCs w:val="24"/>
          <w:lang w:eastAsia="lt-LT"/>
        </w:rPr>
      </w:pPr>
      <w:r w:rsidRPr="00854BD1">
        <w:rPr>
          <w:rFonts w:ascii="Times New Roman" w:hAnsi="Times New Roman" w:cs="Times New Roman"/>
          <w:sz w:val="24"/>
          <w:szCs w:val="24"/>
        </w:rPr>
        <w:t>Pagerėjo paslaugų teikimo bendruoju pagalbos numeriu 112 kokybė</w:t>
      </w:r>
      <w:r>
        <w:rPr>
          <w:rFonts w:ascii="Times New Roman" w:hAnsi="Times New Roman" w:cs="Times New Roman"/>
          <w:sz w:val="24"/>
          <w:szCs w:val="24"/>
        </w:rPr>
        <w:t>: 2018 m</w:t>
      </w:r>
      <w:r w:rsidR="00CF5804">
        <w:rPr>
          <w:rFonts w:ascii="Times New Roman" w:hAnsi="Times New Roman" w:cs="Times New Roman"/>
          <w:sz w:val="24"/>
          <w:szCs w:val="24"/>
        </w:rPr>
        <w:t>.</w:t>
      </w:r>
      <w:r w:rsidRPr="007C7420">
        <w:rPr>
          <w:rFonts w:ascii="Times New Roman" w:hAnsi="Times New Roman" w:cs="Times New Roman"/>
          <w:sz w:val="24"/>
          <w:szCs w:val="24"/>
        </w:rPr>
        <w:t>, palyginti su 2016 m.,</w:t>
      </w:r>
      <w:r>
        <w:rPr>
          <w:rFonts w:ascii="Times New Roman" w:hAnsi="Times New Roman" w:cs="Times New Roman"/>
          <w:b/>
          <w:sz w:val="24"/>
          <w:szCs w:val="24"/>
        </w:rPr>
        <w:t xml:space="preserve"> </w:t>
      </w:r>
      <w:r w:rsidRPr="00854BD1">
        <w:rPr>
          <w:rFonts w:ascii="Times New Roman" w:hAnsi="Times New Roman" w:cs="Times New Roman"/>
          <w:iCs/>
          <w:sz w:val="24"/>
          <w:szCs w:val="24"/>
          <w:lang w:eastAsia="lt-LT"/>
        </w:rPr>
        <w:t xml:space="preserve">neatsakytų (prarastų) skambučių dalis nuo bendro registruotų skambučių skaičiaus, kai skambinimo laikas viršija 10 sekundžių, sumažėjo nuo 2,4 </w:t>
      </w:r>
      <w:r>
        <w:rPr>
          <w:rFonts w:ascii="Times New Roman" w:hAnsi="Times New Roman" w:cs="Times New Roman"/>
          <w:iCs/>
          <w:sz w:val="24"/>
          <w:szCs w:val="24"/>
          <w:lang w:eastAsia="lt-LT"/>
        </w:rPr>
        <w:t>iki 1 proc.</w:t>
      </w:r>
      <w:r w:rsidRPr="00854BD1">
        <w:rPr>
          <w:rFonts w:ascii="Times New Roman" w:hAnsi="Times New Roman" w:cs="Times New Roman"/>
          <w:iCs/>
          <w:sz w:val="24"/>
          <w:szCs w:val="24"/>
          <w:lang w:eastAsia="lt-LT"/>
        </w:rPr>
        <w:t>, o skambučių, į kuriuos atsiliepta ne ilgiau kai</w:t>
      </w:r>
      <w:r w:rsidRPr="00CF5804">
        <w:rPr>
          <w:rFonts w:ascii="Times New Roman" w:hAnsi="Times New Roman" w:cs="Times New Roman"/>
          <w:iCs/>
          <w:sz w:val="24"/>
          <w:szCs w:val="24"/>
          <w:lang w:eastAsia="lt-LT"/>
        </w:rPr>
        <w:t>p per 8</w:t>
      </w:r>
      <w:r w:rsidR="001F2771">
        <w:rPr>
          <w:rFonts w:ascii="Times New Roman" w:hAnsi="Times New Roman" w:cs="Times New Roman"/>
          <w:iCs/>
          <w:sz w:val="24"/>
          <w:szCs w:val="24"/>
          <w:lang w:eastAsia="lt-LT"/>
        </w:rPr>
        <w:t> </w:t>
      </w:r>
      <w:r w:rsidRPr="00CF5804">
        <w:rPr>
          <w:rFonts w:ascii="Times New Roman" w:hAnsi="Times New Roman" w:cs="Times New Roman"/>
          <w:iCs/>
          <w:sz w:val="24"/>
          <w:szCs w:val="24"/>
          <w:lang w:eastAsia="lt-LT"/>
        </w:rPr>
        <w:t>sekundes, dalis padidėjo nuo 76 iki 86 proc.</w:t>
      </w:r>
    </w:p>
    <w:p w14:paraId="17F01794" w14:textId="760AAE4C" w:rsidR="000A0480" w:rsidRPr="008D7528" w:rsidRDefault="00BB6846" w:rsidP="008D7528">
      <w:pPr>
        <w:spacing w:before="240" w:after="120" w:line="240" w:lineRule="auto"/>
        <w:jc w:val="center"/>
        <w:rPr>
          <w:rFonts w:ascii="Times New Roman" w:hAnsi="Times New Roman" w:cs="Times New Roman"/>
          <w:sz w:val="24"/>
          <w:szCs w:val="24"/>
        </w:rPr>
      </w:pPr>
      <w:r>
        <w:rPr>
          <w:rFonts w:ascii="Times New Roman" w:hAnsi="Times New Roman"/>
          <w:b/>
          <w:iCs/>
          <w:noProof/>
        </w:rPr>
        <w:lastRenderedPageBreak/>
        <w:t>14</w:t>
      </w:r>
      <w:r w:rsidR="007B760F">
        <w:rPr>
          <w:rFonts w:ascii="Times New Roman" w:hAnsi="Times New Roman"/>
          <w:b/>
          <w:iCs/>
          <w:noProof/>
        </w:rPr>
        <w:t>3</w:t>
      </w:r>
      <w:r w:rsidR="008D7528">
        <w:rPr>
          <w:rFonts w:ascii="Times New Roman" w:hAnsi="Times New Roman"/>
          <w:b/>
          <w:iCs/>
          <w:noProof/>
        </w:rPr>
        <w:t xml:space="preserve"> pav. </w:t>
      </w:r>
      <w:r w:rsidR="000A0480" w:rsidRPr="008D7528">
        <w:rPr>
          <w:rFonts w:ascii="Times New Roman" w:hAnsi="Times New Roman"/>
          <w:i/>
          <w:iCs/>
          <w:noProof/>
        </w:rPr>
        <w:t xml:space="preserve">Neatsakytų (prarastų) skubios pagalbos telefono numeriu 112 skambučių dalis </w:t>
      </w:r>
      <w:r w:rsidR="00A932D9">
        <w:rPr>
          <w:rFonts w:ascii="Times New Roman" w:hAnsi="Times New Roman"/>
          <w:i/>
          <w:iCs/>
          <w:noProof/>
        </w:rPr>
        <w:t>nuo</w:t>
      </w:r>
      <w:r w:rsidR="000A0480" w:rsidRPr="008D7528">
        <w:rPr>
          <w:rFonts w:ascii="Times New Roman" w:hAnsi="Times New Roman"/>
          <w:i/>
          <w:iCs/>
          <w:noProof/>
        </w:rPr>
        <w:t xml:space="preserve"> bendro registruotų skambučių skaičiaus, kai skambinimo laikas viršija 10 sekundžių</w:t>
      </w:r>
      <w:r w:rsidR="008D7528">
        <w:rPr>
          <w:rFonts w:ascii="Times New Roman" w:hAnsi="Times New Roman"/>
          <w:i/>
          <w:iCs/>
          <w:noProof/>
        </w:rPr>
        <w:t xml:space="preserve"> (</w:t>
      </w:r>
      <w:r w:rsidR="000A0480" w:rsidRPr="008D7528">
        <w:rPr>
          <w:rFonts w:ascii="Times New Roman" w:hAnsi="Times New Roman"/>
          <w:i/>
          <w:iCs/>
          <w:noProof/>
        </w:rPr>
        <w:t>proc.</w:t>
      </w:r>
      <w:r w:rsidR="008D7528">
        <w:rPr>
          <w:rFonts w:ascii="Times New Roman" w:hAnsi="Times New Roman"/>
          <w:i/>
          <w:iCs/>
          <w:noProof/>
        </w:rPr>
        <w:t>)</w:t>
      </w:r>
    </w:p>
    <w:p w14:paraId="70C54169" w14:textId="6021CDF2" w:rsidR="000A0480" w:rsidRDefault="00011256" w:rsidP="008D7528">
      <w:pPr>
        <w:spacing w:line="240" w:lineRule="auto"/>
        <w:jc w:val="center"/>
        <w:rPr>
          <w:rFonts w:ascii="Times New Roman" w:hAnsi="Times New Roman" w:cs="Times New Roman"/>
          <w:sz w:val="24"/>
          <w:szCs w:val="24"/>
        </w:rPr>
      </w:pPr>
      <w:r>
        <w:rPr>
          <w:noProof/>
          <w:lang w:eastAsia="lt-LT"/>
        </w:rPr>
        <w:drawing>
          <wp:inline distT="0" distB="0" distL="0" distR="0" wp14:anchorId="0BE6AA2A" wp14:editId="08516CE1">
            <wp:extent cx="5565140" cy="1009650"/>
            <wp:effectExtent l="0" t="0" r="16510" b="0"/>
            <wp:docPr id="253" name="Diagrama 1"/>
            <wp:cNvGraphicFramePr/>
            <a:graphic xmlns:a="http://schemas.openxmlformats.org/drawingml/2006/main">
              <a:graphicData uri="http://schemas.openxmlformats.org/drawingml/2006/chart">
                <c:chart xmlns:c="http://schemas.openxmlformats.org/drawingml/2006/chart" r:id="rId157"/>
              </a:graphicData>
            </a:graphic>
          </wp:inline>
        </w:drawing>
      </w:r>
    </w:p>
    <w:p w14:paraId="42397BB8" w14:textId="18647359" w:rsidR="008D7528" w:rsidRDefault="008D7528" w:rsidP="008D7528">
      <w:pPr>
        <w:spacing w:line="240" w:lineRule="auto"/>
        <w:jc w:val="center"/>
        <w:rPr>
          <w:rFonts w:ascii="Times New Roman" w:hAnsi="Times New Roman" w:cs="Times New Roman"/>
          <w:sz w:val="20"/>
          <w:szCs w:val="20"/>
        </w:rPr>
      </w:pPr>
      <w:r w:rsidRPr="00CF5804">
        <w:rPr>
          <w:rFonts w:ascii="Times New Roman" w:hAnsi="Times New Roman" w:cs="Times New Roman"/>
          <w:sz w:val="20"/>
          <w:szCs w:val="20"/>
        </w:rPr>
        <w:t>Duomenų šaltinis</w:t>
      </w:r>
      <w:r w:rsidR="001F2771">
        <w:rPr>
          <w:rFonts w:ascii="Times New Roman" w:hAnsi="Times New Roman" w:cs="Times New Roman"/>
          <w:sz w:val="20"/>
          <w:szCs w:val="20"/>
        </w:rPr>
        <w:t xml:space="preserve"> –</w:t>
      </w:r>
      <w:r w:rsidRPr="00CF5804">
        <w:rPr>
          <w:rFonts w:ascii="Times New Roman" w:hAnsi="Times New Roman" w:cs="Times New Roman"/>
          <w:sz w:val="20"/>
          <w:szCs w:val="20"/>
        </w:rPr>
        <w:t xml:space="preserve"> Vidaus reikalų ministerija</w:t>
      </w:r>
    </w:p>
    <w:p w14:paraId="1DAC33AC" w14:textId="75C064A7" w:rsidR="008D7528" w:rsidRPr="008D7528" w:rsidRDefault="00BB6846" w:rsidP="008D7528">
      <w:pPr>
        <w:spacing w:before="120" w:after="120" w:line="240" w:lineRule="auto"/>
        <w:jc w:val="center"/>
        <w:rPr>
          <w:rFonts w:ascii="Times New Roman" w:hAnsi="Times New Roman" w:cs="Times New Roman"/>
          <w:sz w:val="24"/>
          <w:szCs w:val="24"/>
        </w:rPr>
      </w:pPr>
      <w:r>
        <w:rPr>
          <w:rFonts w:ascii="Times New Roman" w:hAnsi="Times New Roman"/>
          <w:b/>
          <w:iCs/>
          <w:noProof/>
        </w:rPr>
        <w:t>14</w:t>
      </w:r>
      <w:r w:rsidR="007B760F">
        <w:rPr>
          <w:rFonts w:ascii="Times New Roman" w:hAnsi="Times New Roman"/>
          <w:b/>
          <w:iCs/>
          <w:noProof/>
        </w:rPr>
        <w:t>4</w:t>
      </w:r>
      <w:r w:rsidR="008D7528">
        <w:rPr>
          <w:rFonts w:ascii="Times New Roman" w:hAnsi="Times New Roman"/>
          <w:b/>
          <w:iCs/>
          <w:noProof/>
        </w:rPr>
        <w:t xml:space="preserve"> pav. </w:t>
      </w:r>
      <w:r w:rsidR="008D7528" w:rsidRPr="008D7528">
        <w:rPr>
          <w:rFonts w:ascii="Times New Roman" w:hAnsi="Times New Roman"/>
          <w:i/>
          <w:noProof/>
        </w:rPr>
        <w:t xml:space="preserve">Skubios pagalbos skambučių, į kuriuos Bendrajame pagalbos centre </w:t>
      </w:r>
      <w:r w:rsidR="001F2771">
        <w:rPr>
          <w:rFonts w:ascii="Times New Roman" w:hAnsi="Times New Roman"/>
          <w:i/>
          <w:noProof/>
        </w:rPr>
        <w:t xml:space="preserve">(BPC) </w:t>
      </w:r>
      <w:r w:rsidR="008D7528" w:rsidRPr="008D7528">
        <w:rPr>
          <w:rFonts w:ascii="Times New Roman" w:hAnsi="Times New Roman"/>
          <w:i/>
          <w:noProof/>
        </w:rPr>
        <w:t>atsiliepta ne ilgiau kaip per 8</w:t>
      </w:r>
      <w:r w:rsidR="001F2771">
        <w:rPr>
          <w:rFonts w:ascii="Times New Roman" w:hAnsi="Times New Roman"/>
          <w:i/>
          <w:noProof/>
        </w:rPr>
        <w:t> </w:t>
      </w:r>
      <w:r w:rsidR="008D7528" w:rsidRPr="008D7528">
        <w:rPr>
          <w:rFonts w:ascii="Times New Roman" w:hAnsi="Times New Roman"/>
          <w:i/>
          <w:noProof/>
        </w:rPr>
        <w:t>sekundes, dalis</w:t>
      </w:r>
      <w:r w:rsidR="008D7528">
        <w:rPr>
          <w:rFonts w:ascii="Times New Roman" w:hAnsi="Times New Roman"/>
          <w:i/>
          <w:noProof/>
        </w:rPr>
        <w:t xml:space="preserve"> (</w:t>
      </w:r>
      <w:r w:rsidR="008D7528" w:rsidRPr="008D7528">
        <w:rPr>
          <w:rFonts w:ascii="Times New Roman" w:hAnsi="Times New Roman"/>
          <w:i/>
          <w:noProof/>
        </w:rPr>
        <w:t>proc.</w:t>
      </w:r>
      <w:r w:rsidR="008D7528">
        <w:rPr>
          <w:rFonts w:ascii="Times New Roman" w:hAnsi="Times New Roman"/>
          <w:i/>
          <w:noProof/>
        </w:rPr>
        <w:t>)</w:t>
      </w:r>
    </w:p>
    <w:p w14:paraId="72470DD8" w14:textId="40A3E8A6" w:rsidR="008D7528" w:rsidRDefault="00011256" w:rsidP="008D7528">
      <w:pPr>
        <w:spacing w:line="240" w:lineRule="auto"/>
        <w:jc w:val="center"/>
        <w:rPr>
          <w:rFonts w:ascii="Times New Roman" w:hAnsi="Times New Roman" w:cs="Times New Roman"/>
          <w:sz w:val="24"/>
          <w:szCs w:val="24"/>
        </w:rPr>
      </w:pPr>
      <w:r>
        <w:rPr>
          <w:noProof/>
          <w:lang w:eastAsia="lt-LT"/>
        </w:rPr>
        <w:drawing>
          <wp:inline distT="0" distB="0" distL="0" distR="0" wp14:anchorId="6B20F3C1" wp14:editId="0774CA6B">
            <wp:extent cx="5867400" cy="1104900"/>
            <wp:effectExtent l="0" t="0" r="0" b="0"/>
            <wp:docPr id="250" name="Diagrama 2"/>
            <wp:cNvGraphicFramePr/>
            <a:graphic xmlns:a="http://schemas.openxmlformats.org/drawingml/2006/main">
              <a:graphicData uri="http://schemas.openxmlformats.org/drawingml/2006/chart">
                <c:chart xmlns:c="http://schemas.openxmlformats.org/drawingml/2006/chart" r:id="rId158"/>
              </a:graphicData>
            </a:graphic>
          </wp:inline>
        </w:drawing>
      </w:r>
    </w:p>
    <w:p w14:paraId="33BA6AC5" w14:textId="6D748A1A" w:rsidR="008D7528" w:rsidRDefault="008D7528" w:rsidP="008D7528">
      <w:pPr>
        <w:spacing w:line="240" w:lineRule="auto"/>
        <w:jc w:val="center"/>
        <w:rPr>
          <w:rFonts w:ascii="Times New Roman" w:hAnsi="Times New Roman" w:cs="Times New Roman"/>
          <w:sz w:val="24"/>
          <w:szCs w:val="24"/>
        </w:rPr>
      </w:pPr>
      <w:r w:rsidRPr="00CF5804">
        <w:rPr>
          <w:rFonts w:ascii="Times New Roman" w:hAnsi="Times New Roman" w:cs="Times New Roman"/>
          <w:sz w:val="20"/>
          <w:szCs w:val="20"/>
        </w:rPr>
        <w:t>Duomenų šaltinis</w:t>
      </w:r>
      <w:r w:rsidR="001F2771">
        <w:rPr>
          <w:rFonts w:ascii="Times New Roman" w:hAnsi="Times New Roman" w:cs="Times New Roman"/>
          <w:sz w:val="20"/>
          <w:szCs w:val="20"/>
        </w:rPr>
        <w:t xml:space="preserve"> –</w:t>
      </w:r>
      <w:r w:rsidRPr="00CF5804">
        <w:rPr>
          <w:rFonts w:ascii="Times New Roman" w:hAnsi="Times New Roman" w:cs="Times New Roman"/>
          <w:sz w:val="20"/>
          <w:szCs w:val="20"/>
        </w:rPr>
        <w:t xml:space="preserve"> Vidaus reikalų ministerija</w:t>
      </w:r>
    </w:p>
    <w:p w14:paraId="156A4527" w14:textId="551A87CC" w:rsidR="00D03C65" w:rsidRPr="008D7528" w:rsidRDefault="008D7528" w:rsidP="00BB6846">
      <w:pPr>
        <w:pStyle w:val="Default"/>
        <w:tabs>
          <w:tab w:val="left" w:pos="567"/>
        </w:tabs>
        <w:jc w:val="both"/>
      </w:pPr>
      <w:r>
        <w:t xml:space="preserve">Rodiklių pažangai </w:t>
      </w:r>
      <w:r w:rsidRPr="000B5F87">
        <w:t xml:space="preserve">įtakos </w:t>
      </w:r>
      <w:r>
        <w:t xml:space="preserve">turėjo </w:t>
      </w:r>
      <w:r w:rsidRPr="000B5F87">
        <w:rPr>
          <w:iCs/>
          <w:lang w:eastAsia="lt-LT"/>
        </w:rPr>
        <w:t xml:space="preserve">įgyvendintos priemonės </w:t>
      </w:r>
      <w:r w:rsidR="001F2771">
        <w:rPr>
          <w:lang w:eastAsia="lt-LT"/>
        </w:rPr>
        <w:t>BPC</w:t>
      </w:r>
      <w:r w:rsidRPr="000B5F87">
        <w:rPr>
          <w:lang w:eastAsia="lt-LT"/>
        </w:rPr>
        <w:t xml:space="preserve"> darbuotojų kaitai mažinti ir jų gebėjimams stiprinti</w:t>
      </w:r>
      <w:r>
        <w:rPr>
          <w:lang w:eastAsia="lt-LT"/>
        </w:rPr>
        <w:t>:</w:t>
      </w:r>
      <w:r w:rsidRPr="000B5F87">
        <w:t xml:space="preserve"> </w:t>
      </w:r>
      <w:r>
        <w:t>pagerintas B</w:t>
      </w:r>
      <w:r w:rsidRPr="000B5F87">
        <w:t>PC operatorių</w:t>
      </w:r>
      <w:r w:rsidRPr="000B5F87">
        <w:rPr>
          <w:bCs/>
        </w:rPr>
        <w:t xml:space="preserve"> finansin</w:t>
      </w:r>
      <w:r>
        <w:rPr>
          <w:bCs/>
        </w:rPr>
        <w:t>is</w:t>
      </w:r>
      <w:r w:rsidRPr="000B5F87">
        <w:rPr>
          <w:bCs/>
        </w:rPr>
        <w:t xml:space="preserve"> motyvavim</w:t>
      </w:r>
      <w:r>
        <w:rPr>
          <w:bCs/>
        </w:rPr>
        <w:t>as</w:t>
      </w:r>
      <w:r w:rsidRPr="000B5F87">
        <w:rPr>
          <w:bCs/>
        </w:rPr>
        <w:t xml:space="preserve">; </w:t>
      </w:r>
      <w:r w:rsidRPr="000B5F87">
        <w:t>įdiegt</w:t>
      </w:r>
      <w:r>
        <w:t>as</w:t>
      </w:r>
      <w:r w:rsidRPr="000B5F87">
        <w:t xml:space="preserve"> patobulint</w:t>
      </w:r>
      <w:r>
        <w:t>as</w:t>
      </w:r>
      <w:r w:rsidRPr="000B5F87">
        <w:t xml:space="preserve"> BPC veiklos procesų, p</w:t>
      </w:r>
      <w:r>
        <w:t xml:space="preserve">rocedūrų </w:t>
      </w:r>
      <w:r w:rsidR="001F2771">
        <w:t>ir</w:t>
      </w:r>
      <w:r>
        <w:t xml:space="preserve"> instrukcijų rinkinys.</w:t>
      </w:r>
      <w:r w:rsidR="00BB6846">
        <w:t xml:space="preserve"> </w:t>
      </w:r>
      <w:r w:rsidRPr="008D7528">
        <w:t xml:space="preserve">2018 m. taip pat </w:t>
      </w:r>
      <w:r w:rsidR="00D03C65" w:rsidRPr="008D7528">
        <w:rPr>
          <w:color w:val="auto"/>
        </w:rPr>
        <w:t>parengtas ir patvirtintas B</w:t>
      </w:r>
      <w:r w:rsidR="001F2771">
        <w:rPr>
          <w:color w:val="auto"/>
        </w:rPr>
        <w:t>endrojo pagalbos centro</w:t>
      </w:r>
      <w:r w:rsidR="00D03C65" w:rsidRPr="008D7528">
        <w:rPr>
          <w:color w:val="auto"/>
        </w:rPr>
        <w:t xml:space="preserve"> </w:t>
      </w:r>
      <w:r w:rsidR="00D03C65" w:rsidRPr="008D7528">
        <w:t>ir pagalbos tarnybų sąveikos mechanizmo įgyvendinimo 2018–2020 m</w:t>
      </w:r>
      <w:r w:rsidR="001F2771">
        <w:t>etų</w:t>
      </w:r>
      <w:r w:rsidR="00D03C65" w:rsidRPr="008D7528">
        <w:t xml:space="preserve"> veiksmų </w:t>
      </w:r>
      <w:r w:rsidR="00D03C65" w:rsidRPr="008D7528">
        <w:rPr>
          <w:color w:val="auto"/>
        </w:rPr>
        <w:t>planas, pagal kurį</w:t>
      </w:r>
      <w:r>
        <w:rPr>
          <w:color w:val="auto"/>
        </w:rPr>
        <w:t xml:space="preserve"> </w:t>
      </w:r>
      <w:r w:rsidR="00D03C65" w:rsidRPr="008D7528">
        <w:rPr>
          <w:color w:val="auto"/>
        </w:rPr>
        <w:t>numatoma modernizuoti BPC įrangą, sukurti aiškius BPC ir pagalbos tarnybų sąveikos ir bendradarbiavimo algoritmus. Planuojama, kad 2021 m</w:t>
      </w:r>
      <w:r>
        <w:rPr>
          <w:color w:val="auto"/>
        </w:rPr>
        <w:t>.</w:t>
      </w:r>
      <w:r w:rsidR="00D03C65" w:rsidRPr="008D7528">
        <w:rPr>
          <w:color w:val="auto"/>
        </w:rPr>
        <w:t xml:space="preserve"> skubią pagalbą bus galima iškviesti tik vienu numeriu – 112 (dabar veikiantį atskirą greitosios pagalbos iškvietimo numerį pakeis medicinos konsultacijų linija), o informacijos perdavimas iš BPC į pagalbos tarnybas sutrumpės apie 20</w:t>
      </w:r>
      <w:r w:rsidR="00C579A4">
        <w:rPr>
          <w:color w:val="auto"/>
        </w:rPr>
        <w:t>–</w:t>
      </w:r>
      <w:r w:rsidR="00D03C65" w:rsidRPr="008D7528">
        <w:rPr>
          <w:color w:val="auto"/>
        </w:rPr>
        <w:t xml:space="preserve">60 sekundžių. </w:t>
      </w:r>
      <w:r w:rsidR="00D03C65" w:rsidRPr="008D7528">
        <w:rPr>
          <w:rStyle w:val="Strong"/>
          <w:color w:val="auto"/>
        </w:rPr>
        <w:t> </w:t>
      </w:r>
    </w:p>
    <w:p w14:paraId="28EBA304" w14:textId="75D8869B" w:rsidR="00D03C65" w:rsidRPr="00CF5804" w:rsidRDefault="006F2C1A" w:rsidP="00D03C65">
      <w:pPr>
        <w:pStyle w:val="NormalWeb"/>
        <w:shd w:val="clear" w:color="auto" w:fill="FFFFFF"/>
        <w:spacing w:before="120" w:after="120"/>
        <w:jc w:val="both"/>
        <w:rPr>
          <w:lang w:val="lt-LT"/>
        </w:rPr>
      </w:pPr>
      <w:r>
        <w:rPr>
          <w:lang w:val="lt-LT"/>
        </w:rPr>
        <w:t>P</w:t>
      </w:r>
      <w:r w:rsidR="00D03C65" w:rsidRPr="00CF5804">
        <w:rPr>
          <w:lang w:val="lt-LT"/>
        </w:rPr>
        <w:t xml:space="preserve">riimti įstatymų pakeitimai, kurie sudaro teisines prielaidas </w:t>
      </w:r>
      <w:r w:rsidR="00D03C65" w:rsidRPr="00CF5804">
        <w:rPr>
          <w:rStyle w:val="Strong"/>
          <w:rFonts w:eastAsiaTheme="majorEastAsia"/>
          <w:b w:val="0"/>
          <w:lang w:val="lt-LT"/>
        </w:rPr>
        <w:t xml:space="preserve">maksimaliai automatizuoti greičio matavimo sistemomis užfiksuotų nusižengimų apdorojimo, procesinių dokumentų formavimo ir išsiuntimo procesus (dokumentai bus </w:t>
      </w:r>
      <w:r w:rsidR="00D03C65" w:rsidRPr="00CF5804">
        <w:rPr>
          <w:lang w:val="lt-LT"/>
        </w:rPr>
        <w:t>formuojami ir išsiunčiami automatiškai, t. y. per programinę įrangą, nedalyvaujant pareigūnui</w:t>
      </w:r>
      <w:r w:rsidR="00D03C65" w:rsidRPr="00CF5804">
        <w:rPr>
          <w:rStyle w:val="Strong"/>
          <w:rFonts w:eastAsiaTheme="majorEastAsia"/>
          <w:b w:val="0"/>
          <w:lang w:val="lt-LT"/>
        </w:rPr>
        <w:t>).</w:t>
      </w:r>
      <w:r w:rsidR="00D03C65" w:rsidRPr="00CF5804">
        <w:rPr>
          <w:lang w:val="lt-LT"/>
        </w:rPr>
        <w:t xml:space="preserve"> Šie pakeitimai leis efektyviau naudoti valstybės lėšas ir nuo techninio darbo atlaisvinti daugiau kaip 200 pareigūnų, kurie galės dirbti tiesiogiai su viešuoju saugumu susijusį darbą.</w:t>
      </w:r>
    </w:p>
    <w:p w14:paraId="72D98C9E" w14:textId="3264CBE4" w:rsidR="00D03C65" w:rsidRDefault="00D03C65" w:rsidP="00D03C65">
      <w:pPr>
        <w:widowControl w:val="0"/>
        <w:pBdr>
          <w:top w:val="single" w:sz="2" w:space="0" w:color="FFFFFF"/>
        </w:pBdr>
        <w:tabs>
          <w:tab w:val="left" w:pos="314"/>
          <w:tab w:val="left" w:pos="390"/>
          <w:tab w:val="num" w:pos="85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2018 m. įdiegus dar vieną sienos stebėjimo sistemą </w:t>
      </w:r>
      <w:r w:rsidRPr="005611A6">
        <w:rPr>
          <w:rFonts w:ascii="Times New Roman" w:hAnsi="Times New Roman" w:cs="Times New Roman"/>
          <w:color w:val="000000"/>
          <w:sz w:val="24"/>
          <w:szCs w:val="24"/>
        </w:rPr>
        <w:t>valstybės sienos su Rusijos Federacija</w:t>
      </w:r>
      <w:r w:rsidR="00B22526">
        <w:rPr>
          <w:rFonts w:ascii="Times New Roman" w:hAnsi="Times New Roman" w:cs="Times New Roman"/>
          <w:color w:val="000000"/>
          <w:sz w:val="24"/>
          <w:szCs w:val="24"/>
        </w:rPr>
        <w:t xml:space="preserve"> ruože</w:t>
      </w:r>
      <w:r>
        <w:rPr>
          <w:rFonts w:ascii="Times New Roman" w:hAnsi="Times New Roman" w:cs="Times New Roman"/>
          <w:color w:val="000000"/>
          <w:sz w:val="24"/>
          <w:szCs w:val="24"/>
        </w:rPr>
        <w:t>,</w:t>
      </w:r>
      <w:r w:rsidRPr="00B361C5">
        <w:rPr>
          <w:rFonts w:ascii="Times New Roman" w:hAnsi="Times New Roman" w:cs="Times New Roman"/>
          <w:sz w:val="24"/>
          <w:szCs w:val="24"/>
        </w:rPr>
        <w:t xml:space="preserve"> </w:t>
      </w:r>
      <w:r w:rsidR="00CF5804">
        <w:rPr>
          <w:rFonts w:ascii="Times New Roman" w:hAnsi="Times New Roman" w:cs="Times New Roman"/>
          <w:sz w:val="24"/>
          <w:szCs w:val="24"/>
        </w:rPr>
        <w:t>ES</w:t>
      </w:r>
      <w:r w:rsidRPr="00B361C5">
        <w:rPr>
          <w:rFonts w:ascii="Times New Roman" w:hAnsi="Times New Roman" w:cs="Times New Roman"/>
          <w:sz w:val="24"/>
          <w:szCs w:val="24"/>
        </w:rPr>
        <w:t xml:space="preserve"> išorės sienos (Lietuvos dalies), saugomos moderniomis sienos stebėjimo technologijomis, dalis padidėjo iki 53</w:t>
      </w:r>
      <w:r w:rsidR="00C579A4">
        <w:rPr>
          <w:rFonts w:ascii="Times New Roman" w:hAnsi="Times New Roman" w:cs="Times New Roman"/>
          <w:sz w:val="24"/>
          <w:szCs w:val="24"/>
        </w:rPr>
        <w:t> </w:t>
      </w:r>
      <w:r w:rsidRPr="00B361C5">
        <w:rPr>
          <w:rFonts w:ascii="Times New Roman" w:hAnsi="Times New Roman" w:cs="Times New Roman"/>
          <w:sz w:val="24"/>
          <w:szCs w:val="24"/>
        </w:rPr>
        <w:t xml:space="preserve">proc. </w:t>
      </w:r>
      <w:r>
        <w:rPr>
          <w:rFonts w:ascii="Times New Roman" w:hAnsi="Times New Roman" w:cs="Times New Roman"/>
          <w:sz w:val="24"/>
          <w:szCs w:val="24"/>
        </w:rPr>
        <w:t>(</w:t>
      </w:r>
      <w:r w:rsidRPr="00B361C5">
        <w:rPr>
          <w:rFonts w:ascii="Times New Roman" w:hAnsi="Times New Roman" w:cs="Times New Roman"/>
          <w:sz w:val="24"/>
          <w:szCs w:val="24"/>
        </w:rPr>
        <w:t>2016 m.</w:t>
      </w:r>
      <w:r>
        <w:rPr>
          <w:rFonts w:ascii="Times New Roman" w:hAnsi="Times New Roman" w:cs="Times New Roman"/>
          <w:sz w:val="24"/>
          <w:szCs w:val="24"/>
        </w:rPr>
        <w:t xml:space="preserve"> –</w:t>
      </w:r>
      <w:r w:rsidRPr="00B361C5">
        <w:rPr>
          <w:rFonts w:ascii="Times New Roman" w:hAnsi="Times New Roman" w:cs="Times New Roman"/>
          <w:sz w:val="24"/>
          <w:szCs w:val="24"/>
        </w:rPr>
        <w:t xml:space="preserve"> 33 proc.</w:t>
      </w:r>
      <w:r>
        <w:rPr>
          <w:rFonts w:ascii="Times New Roman" w:hAnsi="Times New Roman" w:cs="Times New Roman"/>
          <w:sz w:val="24"/>
          <w:szCs w:val="24"/>
        </w:rPr>
        <w:t xml:space="preserve">). </w:t>
      </w:r>
    </w:p>
    <w:p w14:paraId="1EF48422" w14:textId="3518A21B" w:rsidR="00D03C65" w:rsidRPr="00CF5804" w:rsidRDefault="00BB6846" w:rsidP="00CF5804">
      <w:pPr>
        <w:widowControl w:val="0"/>
        <w:pBdr>
          <w:top w:val="single" w:sz="2" w:space="0" w:color="FFFFFF"/>
        </w:pBdr>
        <w:tabs>
          <w:tab w:val="left" w:pos="314"/>
          <w:tab w:val="left" w:pos="390"/>
          <w:tab w:val="num" w:pos="854"/>
        </w:tabs>
        <w:spacing w:before="120" w:after="120" w:line="240" w:lineRule="auto"/>
        <w:jc w:val="center"/>
        <w:rPr>
          <w:rFonts w:ascii="Times New Roman" w:hAnsi="Times New Roman" w:cs="Times New Roman"/>
          <w:sz w:val="24"/>
          <w:szCs w:val="24"/>
        </w:rPr>
      </w:pPr>
      <w:r>
        <w:rPr>
          <w:rFonts w:ascii="Times New Roman" w:hAnsi="Times New Roman"/>
          <w:b/>
          <w:noProof/>
        </w:rPr>
        <w:t>14</w:t>
      </w:r>
      <w:r w:rsidR="007B760F">
        <w:rPr>
          <w:rFonts w:ascii="Times New Roman" w:hAnsi="Times New Roman"/>
          <w:b/>
          <w:noProof/>
        </w:rPr>
        <w:t>5</w:t>
      </w:r>
      <w:r w:rsidR="00CF5804">
        <w:rPr>
          <w:rFonts w:ascii="Times New Roman" w:hAnsi="Times New Roman"/>
          <w:b/>
          <w:noProof/>
        </w:rPr>
        <w:t xml:space="preserve"> pav. </w:t>
      </w:r>
      <w:r w:rsidR="00D03C65" w:rsidRPr="00CF5804">
        <w:rPr>
          <w:rFonts w:ascii="Times New Roman" w:hAnsi="Times New Roman"/>
          <w:i/>
          <w:noProof/>
        </w:rPr>
        <w:t>ES išorės sienos (Lietuvos dalies), stebimos taikant modernias sienos stebėjimo technologijas, dalis</w:t>
      </w:r>
      <w:r w:rsidR="00C579A4">
        <w:rPr>
          <w:rFonts w:ascii="Times New Roman" w:hAnsi="Times New Roman"/>
          <w:i/>
          <w:noProof/>
        </w:rPr>
        <w:t> </w:t>
      </w:r>
      <w:r w:rsidR="00CF5804">
        <w:rPr>
          <w:rFonts w:ascii="Times New Roman" w:hAnsi="Times New Roman"/>
          <w:i/>
          <w:noProof/>
        </w:rPr>
        <w:t>(</w:t>
      </w:r>
      <w:r w:rsidR="00D03C65" w:rsidRPr="00CF5804">
        <w:rPr>
          <w:rFonts w:ascii="Times New Roman" w:hAnsi="Times New Roman"/>
          <w:i/>
          <w:noProof/>
        </w:rPr>
        <w:t>proc</w:t>
      </w:r>
      <w:r w:rsidR="00CF5804">
        <w:rPr>
          <w:rFonts w:ascii="Times New Roman" w:hAnsi="Times New Roman"/>
          <w:i/>
          <w:noProof/>
        </w:rPr>
        <w:t>.)</w:t>
      </w:r>
    </w:p>
    <w:p w14:paraId="257DD436" w14:textId="77777777" w:rsidR="00D03C65" w:rsidRDefault="00D03C65" w:rsidP="00CF5804">
      <w:pPr>
        <w:widowControl w:val="0"/>
        <w:pBdr>
          <w:top w:val="single" w:sz="2" w:space="0" w:color="FFFFFF"/>
        </w:pBdr>
        <w:tabs>
          <w:tab w:val="left" w:pos="314"/>
          <w:tab w:val="left" w:pos="390"/>
          <w:tab w:val="num" w:pos="854"/>
        </w:tabs>
        <w:spacing w:after="0" w:line="240" w:lineRule="auto"/>
        <w:ind w:firstLine="709"/>
        <w:jc w:val="center"/>
        <w:rPr>
          <w:rFonts w:ascii="Times New Roman" w:hAnsi="Times New Roman" w:cs="Times New Roman"/>
          <w:sz w:val="24"/>
          <w:szCs w:val="24"/>
        </w:rPr>
      </w:pPr>
      <w:r w:rsidRPr="008A7AAF">
        <w:rPr>
          <w:noProof/>
          <w:szCs w:val="24"/>
          <w:lang w:eastAsia="lt-LT"/>
        </w:rPr>
        <w:drawing>
          <wp:inline distT="0" distB="0" distL="0" distR="0" wp14:anchorId="48A2DFD5" wp14:editId="53C388BE">
            <wp:extent cx="5133975" cy="1133475"/>
            <wp:effectExtent l="0" t="0" r="9525" b="9525"/>
            <wp:docPr id="206" name="Diagrama 2"/>
            <wp:cNvGraphicFramePr/>
            <a:graphic xmlns:a="http://schemas.openxmlformats.org/drawingml/2006/main">
              <a:graphicData uri="http://schemas.openxmlformats.org/drawingml/2006/chart">
                <c:chart xmlns:c="http://schemas.openxmlformats.org/drawingml/2006/chart" r:id="rId159"/>
              </a:graphicData>
            </a:graphic>
          </wp:inline>
        </w:drawing>
      </w:r>
    </w:p>
    <w:p w14:paraId="3701BB73" w14:textId="655F6E18" w:rsidR="00CF5804" w:rsidRPr="00CF5804" w:rsidRDefault="00CF5804" w:rsidP="00CF5804">
      <w:pPr>
        <w:keepNext/>
        <w:spacing w:line="240" w:lineRule="auto"/>
        <w:jc w:val="center"/>
        <w:rPr>
          <w:rFonts w:ascii="Times New Roman" w:hAnsi="Times New Roman" w:cs="Times New Roman"/>
          <w:sz w:val="20"/>
          <w:szCs w:val="20"/>
        </w:rPr>
      </w:pPr>
      <w:r w:rsidRPr="00CF5804">
        <w:rPr>
          <w:rFonts w:ascii="Times New Roman" w:hAnsi="Times New Roman" w:cs="Times New Roman"/>
          <w:sz w:val="20"/>
          <w:szCs w:val="20"/>
        </w:rPr>
        <w:t>Duomenų šaltinis</w:t>
      </w:r>
      <w:r w:rsidR="00C579A4">
        <w:rPr>
          <w:rFonts w:ascii="Times New Roman" w:hAnsi="Times New Roman" w:cs="Times New Roman"/>
          <w:sz w:val="20"/>
          <w:szCs w:val="20"/>
        </w:rPr>
        <w:t xml:space="preserve"> –</w:t>
      </w:r>
      <w:r w:rsidRPr="00CF5804">
        <w:rPr>
          <w:rFonts w:ascii="Times New Roman" w:hAnsi="Times New Roman" w:cs="Times New Roman"/>
          <w:sz w:val="20"/>
          <w:szCs w:val="20"/>
        </w:rPr>
        <w:t xml:space="preserve"> Vidaus reikalų ministerija</w:t>
      </w:r>
    </w:p>
    <w:p w14:paraId="0A2C3097" w14:textId="0F5B24CF" w:rsidR="00D03C65" w:rsidRDefault="00C579A4" w:rsidP="00D03C65">
      <w:pPr>
        <w:widowControl w:val="0"/>
        <w:pBdr>
          <w:top w:val="single" w:sz="2" w:space="0" w:color="FFFFFF"/>
        </w:pBdr>
        <w:tabs>
          <w:tab w:val="left" w:pos="314"/>
          <w:tab w:val="left" w:pos="390"/>
          <w:tab w:val="num" w:pos="854"/>
        </w:tabs>
        <w:spacing w:after="0" w:line="240" w:lineRule="auto"/>
        <w:jc w:val="both"/>
        <w:rPr>
          <w:rFonts w:ascii="Times New Roman" w:eastAsia="Calibri" w:hAnsi="Times New Roman" w:cs="Times New Roman"/>
          <w:sz w:val="24"/>
          <w:szCs w:val="24"/>
          <w:lang w:bidi="en-US"/>
        </w:rPr>
      </w:pPr>
      <w:r>
        <w:rPr>
          <w:rFonts w:ascii="Times New Roman" w:hAnsi="Times New Roman" w:cs="Times New Roman"/>
          <w:sz w:val="24"/>
          <w:szCs w:val="24"/>
        </w:rPr>
        <w:t xml:space="preserve">Įrengus technines valstybės </w:t>
      </w:r>
      <w:r w:rsidR="00D03C65">
        <w:rPr>
          <w:rFonts w:ascii="Times New Roman" w:hAnsi="Times New Roman" w:cs="Times New Roman"/>
          <w:sz w:val="24"/>
          <w:szCs w:val="24"/>
        </w:rPr>
        <w:t>sienos apsaugos priemon</w:t>
      </w:r>
      <w:r>
        <w:rPr>
          <w:rFonts w:ascii="Times New Roman" w:hAnsi="Times New Roman" w:cs="Times New Roman"/>
          <w:sz w:val="24"/>
          <w:szCs w:val="24"/>
        </w:rPr>
        <w:t>es, pagerėjo</w:t>
      </w:r>
      <w:r w:rsidR="00D03C65">
        <w:rPr>
          <w:rFonts w:ascii="Times New Roman" w:hAnsi="Times New Roman" w:cs="Times New Roman"/>
          <w:sz w:val="24"/>
          <w:szCs w:val="24"/>
        </w:rPr>
        <w:t xml:space="preserve"> </w:t>
      </w:r>
      <w:r w:rsidR="00D03C65" w:rsidRPr="00B361C5">
        <w:rPr>
          <w:rFonts w:ascii="Times New Roman" w:hAnsi="Times New Roman" w:cs="Times New Roman"/>
          <w:sz w:val="24"/>
          <w:szCs w:val="24"/>
        </w:rPr>
        <w:t xml:space="preserve">pažeidimų </w:t>
      </w:r>
      <w:proofErr w:type="spellStart"/>
      <w:r w:rsidR="00D03C65" w:rsidRPr="00B361C5">
        <w:rPr>
          <w:rFonts w:ascii="Times New Roman" w:hAnsi="Times New Roman" w:cs="Times New Roman"/>
          <w:sz w:val="24"/>
          <w:szCs w:val="24"/>
        </w:rPr>
        <w:t>išaiškinamum</w:t>
      </w:r>
      <w:r>
        <w:rPr>
          <w:rFonts w:ascii="Times New Roman" w:hAnsi="Times New Roman" w:cs="Times New Roman"/>
          <w:sz w:val="24"/>
          <w:szCs w:val="24"/>
        </w:rPr>
        <w:t>as</w:t>
      </w:r>
      <w:proofErr w:type="spellEnd"/>
      <w:r w:rsidR="00D03C65" w:rsidRPr="00B361C5">
        <w:rPr>
          <w:rFonts w:ascii="Times New Roman" w:hAnsi="Times New Roman" w:cs="Times New Roman"/>
          <w:sz w:val="24"/>
          <w:szCs w:val="24"/>
        </w:rPr>
        <w:t xml:space="preserve">: </w:t>
      </w:r>
      <w:r w:rsidR="00D03C65">
        <w:rPr>
          <w:rFonts w:ascii="Times New Roman" w:hAnsi="Times New Roman" w:cs="Times New Roman"/>
          <w:sz w:val="24"/>
          <w:szCs w:val="24"/>
        </w:rPr>
        <w:t xml:space="preserve">valstybės sienos </w:t>
      </w:r>
      <w:r w:rsidR="00D03C65" w:rsidRPr="00B361C5">
        <w:rPr>
          <w:rFonts w:ascii="Times New Roman" w:eastAsia="Calibri" w:hAnsi="Times New Roman" w:cs="Times New Roman"/>
          <w:bCs/>
          <w:sz w:val="24"/>
          <w:szCs w:val="24"/>
          <w:lang w:bidi="en-US"/>
        </w:rPr>
        <w:t>pažeidimų, kai pažeidimą padaręs asmuo</w:t>
      </w:r>
      <w:r>
        <w:rPr>
          <w:rFonts w:ascii="Times New Roman" w:eastAsia="Calibri" w:hAnsi="Times New Roman" w:cs="Times New Roman"/>
          <w:bCs/>
          <w:sz w:val="24"/>
          <w:szCs w:val="24"/>
          <w:lang w:bidi="en-US"/>
        </w:rPr>
        <w:t xml:space="preserve"> nustatytas</w:t>
      </w:r>
      <w:r w:rsidR="00D03C65" w:rsidRPr="00B361C5">
        <w:rPr>
          <w:rFonts w:ascii="Times New Roman" w:eastAsia="Calibri" w:hAnsi="Times New Roman" w:cs="Times New Roman"/>
          <w:bCs/>
          <w:sz w:val="24"/>
          <w:szCs w:val="24"/>
          <w:lang w:bidi="en-US"/>
        </w:rPr>
        <w:t xml:space="preserve">, dalis padidėjo nuo 64 proc. </w:t>
      </w:r>
      <w:r w:rsidR="00D03C65" w:rsidRPr="00B361C5">
        <w:rPr>
          <w:rFonts w:ascii="Times New Roman" w:eastAsia="Calibri" w:hAnsi="Times New Roman" w:cs="Times New Roman"/>
          <w:sz w:val="24"/>
          <w:szCs w:val="24"/>
          <w:lang w:bidi="en-US"/>
        </w:rPr>
        <w:t>2017 m</w:t>
      </w:r>
      <w:r>
        <w:rPr>
          <w:rFonts w:ascii="Times New Roman" w:eastAsia="Calibri" w:hAnsi="Times New Roman" w:cs="Times New Roman"/>
          <w:sz w:val="24"/>
          <w:szCs w:val="24"/>
          <w:lang w:bidi="en-US"/>
        </w:rPr>
        <w:t xml:space="preserve">. </w:t>
      </w:r>
      <w:r w:rsidR="00D03C65" w:rsidRPr="00B361C5">
        <w:rPr>
          <w:rFonts w:ascii="Times New Roman" w:eastAsia="Calibri" w:hAnsi="Times New Roman" w:cs="Times New Roman"/>
          <w:sz w:val="24"/>
          <w:szCs w:val="24"/>
          <w:lang w:bidi="en-US"/>
        </w:rPr>
        <w:t xml:space="preserve">iki </w:t>
      </w:r>
      <w:r w:rsidR="00D03C65">
        <w:rPr>
          <w:rFonts w:ascii="Times New Roman" w:eastAsia="Calibri" w:hAnsi="Times New Roman" w:cs="Times New Roman"/>
          <w:sz w:val="24"/>
          <w:szCs w:val="24"/>
          <w:lang w:bidi="en-US"/>
        </w:rPr>
        <w:t>78</w:t>
      </w:r>
      <w:r w:rsidR="00D03C65" w:rsidRPr="00B361C5">
        <w:rPr>
          <w:rFonts w:ascii="Times New Roman" w:eastAsia="Calibri" w:hAnsi="Times New Roman" w:cs="Times New Roman"/>
          <w:sz w:val="24"/>
          <w:szCs w:val="24"/>
          <w:lang w:bidi="en-US"/>
        </w:rPr>
        <w:t xml:space="preserve"> proc. 2018</w:t>
      </w:r>
      <w:r>
        <w:rPr>
          <w:rFonts w:ascii="Times New Roman" w:eastAsia="Calibri" w:hAnsi="Times New Roman" w:cs="Times New Roman"/>
          <w:sz w:val="24"/>
          <w:szCs w:val="24"/>
          <w:lang w:bidi="en-US"/>
        </w:rPr>
        <w:t> </w:t>
      </w:r>
      <w:r w:rsidR="00D03C65" w:rsidRPr="00B361C5">
        <w:rPr>
          <w:rFonts w:ascii="Times New Roman" w:eastAsia="Calibri" w:hAnsi="Times New Roman" w:cs="Times New Roman"/>
          <w:sz w:val="24"/>
          <w:szCs w:val="24"/>
          <w:lang w:bidi="en-US"/>
        </w:rPr>
        <w:t xml:space="preserve">m. </w:t>
      </w:r>
    </w:p>
    <w:p w14:paraId="5C50D1E4" w14:textId="0F541C9F" w:rsidR="00D03C65" w:rsidRDefault="00D03C65" w:rsidP="00D03C65">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Įvertinus</w:t>
      </w:r>
      <w:r w:rsidRPr="00B361C5">
        <w:rPr>
          <w:rFonts w:ascii="Times New Roman" w:hAnsi="Times New Roman" w:cs="Times New Roman"/>
          <w:sz w:val="24"/>
          <w:szCs w:val="24"/>
        </w:rPr>
        <w:t xml:space="preserve"> </w:t>
      </w:r>
      <w:r>
        <w:rPr>
          <w:rFonts w:ascii="Times New Roman" w:hAnsi="Times New Roman" w:cs="Times New Roman"/>
          <w:sz w:val="24"/>
          <w:szCs w:val="24"/>
        </w:rPr>
        <w:t xml:space="preserve">naujas </w:t>
      </w:r>
      <w:r w:rsidRPr="00B361C5">
        <w:rPr>
          <w:rFonts w:ascii="Times New Roman" w:hAnsi="Times New Roman" w:cs="Times New Roman"/>
          <w:sz w:val="24"/>
          <w:szCs w:val="24"/>
        </w:rPr>
        <w:t xml:space="preserve">branduolinių ir radiologinių incidentų </w:t>
      </w:r>
      <w:r>
        <w:rPr>
          <w:rFonts w:ascii="Times New Roman" w:hAnsi="Times New Roman" w:cs="Times New Roman"/>
          <w:sz w:val="24"/>
          <w:szCs w:val="24"/>
        </w:rPr>
        <w:t xml:space="preserve">grėsmes, </w:t>
      </w:r>
      <w:r w:rsidRPr="00B361C5">
        <w:rPr>
          <w:rFonts w:ascii="Times New Roman" w:hAnsi="Times New Roman" w:cs="Times New Roman"/>
          <w:sz w:val="24"/>
          <w:szCs w:val="24"/>
        </w:rPr>
        <w:t>atnaujintas Valstybini</w:t>
      </w:r>
      <w:r>
        <w:rPr>
          <w:rFonts w:ascii="Times New Roman" w:hAnsi="Times New Roman" w:cs="Times New Roman"/>
          <w:sz w:val="24"/>
          <w:szCs w:val="24"/>
        </w:rPr>
        <w:t>s</w:t>
      </w:r>
      <w:r w:rsidRPr="00B361C5">
        <w:rPr>
          <w:rFonts w:ascii="Times New Roman" w:hAnsi="Times New Roman" w:cs="Times New Roman"/>
          <w:sz w:val="24"/>
          <w:szCs w:val="24"/>
        </w:rPr>
        <w:t xml:space="preserve"> gyventojų apsaugos planas branduolinės avarijos atveju</w:t>
      </w:r>
      <w:r>
        <w:rPr>
          <w:rFonts w:ascii="Times New Roman" w:hAnsi="Times New Roman" w:cs="Times New Roman"/>
          <w:sz w:val="24"/>
          <w:szCs w:val="24"/>
        </w:rPr>
        <w:t>.</w:t>
      </w:r>
      <w:r w:rsidRPr="00B361C5">
        <w:rPr>
          <w:rFonts w:ascii="Times New Roman" w:hAnsi="Times New Roman" w:cs="Times New Roman"/>
          <w:sz w:val="24"/>
          <w:szCs w:val="24"/>
        </w:rPr>
        <w:t xml:space="preserve"> Plane, atsižvelgiant į teritorijų ypatumus ir atstumą iki Baltarusijoje statomos </w:t>
      </w:r>
      <w:r>
        <w:rPr>
          <w:rFonts w:ascii="Times New Roman" w:hAnsi="Times New Roman" w:cs="Times New Roman"/>
          <w:sz w:val="24"/>
          <w:szCs w:val="24"/>
        </w:rPr>
        <w:t xml:space="preserve">atominės </w:t>
      </w:r>
      <w:r w:rsidRPr="00B361C5">
        <w:rPr>
          <w:rFonts w:ascii="Times New Roman" w:hAnsi="Times New Roman" w:cs="Times New Roman"/>
          <w:sz w:val="24"/>
          <w:szCs w:val="24"/>
        </w:rPr>
        <w:t xml:space="preserve">elektrinės, </w:t>
      </w:r>
      <w:r>
        <w:rPr>
          <w:rFonts w:ascii="Times New Roman" w:hAnsi="Times New Roman" w:cs="Times New Roman"/>
          <w:sz w:val="24"/>
          <w:szCs w:val="24"/>
        </w:rPr>
        <w:t>numatyti</w:t>
      </w:r>
      <w:r w:rsidRPr="00B361C5">
        <w:rPr>
          <w:rFonts w:ascii="Times New Roman" w:hAnsi="Times New Roman" w:cs="Times New Roman"/>
          <w:sz w:val="24"/>
          <w:szCs w:val="24"/>
        </w:rPr>
        <w:t xml:space="preserve"> konkretūs valstybės ir savivaldybės institucijų </w:t>
      </w:r>
      <w:r>
        <w:rPr>
          <w:rFonts w:ascii="Times New Roman" w:hAnsi="Times New Roman" w:cs="Times New Roman"/>
          <w:sz w:val="24"/>
          <w:szCs w:val="24"/>
        </w:rPr>
        <w:t xml:space="preserve">ir įstaigų </w:t>
      </w:r>
      <w:r w:rsidRPr="00B361C5">
        <w:rPr>
          <w:rFonts w:ascii="Times New Roman" w:hAnsi="Times New Roman" w:cs="Times New Roman"/>
          <w:sz w:val="24"/>
          <w:szCs w:val="24"/>
        </w:rPr>
        <w:t xml:space="preserve">apsaugomieji veiksmai, kuriuos būtina taikyti branduolinės ar radiologinės avarijos atveju </w:t>
      </w:r>
      <w:r>
        <w:rPr>
          <w:rFonts w:ascii="Times New Roman" w:hAnsi="Times New Roman" w:cs="Times New Roman"/>
          <w:sz w:val="24"/>
          <w:szCs w:val="24"/>
        </w:rPr>
        <w:t>(</w:t>
      </w:r>
      <w:r w:rsidRPr="00B361C5">
        <w:rPr>
          <w:rFonts w:ascii="Times New Roman" w:hAnsi="Times New Roman" w:cs="Times New Roman"/>
          <w:sz w:val="24"/>
          <w:szCs w:val="24"/>
        </w:rPr>
        <w:t>gyventojų evakavimas, slėpimas, laikinas perkėlimas, jodo profilaktika, radionuklidais užteršto maisto, geriamojo vandens, ne maisto produktų vartojimo apribojimas</w:t>
      </w:r>
      <w:r>
        <w:rPr>
          <w:rFonts w:ascii="Times New Roman" w:hAnsi="Times New Roman" w:cs="Times New Roman"/>
          <w:sz w:val="24"/>
          <w:szCs w:val="24"/>
        </w:rPr>
        <w:t xml:space="preserve"> ir kitos priemonės)</w:t>
      </w:r>
      <w:r w:rsidRPr="00B361C5">
        <w:rPr>
          <w:rFonts w:ascii="Times New Roman" w:hAnsi="Times New Roman" w:cs="Times New Roman"/>
          <w:sz w:val="24"/>
          <w:szCs w:val="24"/>
        </w:rPr>
        <w:t xml:space="preserve">. </w:t>
      </w:r>
      <w:r w:rsidRPr="00F756B9">
        <w:rPr>
          <w:rFonts w:ascii="Times New Roman" w:hAnsi="Times New Roman" w:cs="Times New Roman"/>
          <w:sz w:val="24"/>
          <w:szCs w:val="24"/>
        </w:rPr>
        <w:t>Tokie suderinti veiksmai leis</w:t>
      </w:r>
      <w:r>
        <w:rPr>
          <w:rFonts w:ascii="Times New Roman" w:hAnsi="Times New Roman" w:cs="Times New Roman"/>
          <w:sz w:val="24"/>
          <w:szCs w:val="24"/>
        </w:rPr>
        <w:t>tų</w:t>
      </w:r>
      <w:r w:rsidRPr="00F756B9">
        <w:rPr>
          <w:rFonts w:ascii="Times New Roman" w:hAnsi="Times New Roman" w:cs="Times New Roman"/>
          <w:sz w:val="24"/>
          <w:szCs w:val="24"/>
        </w:rPr>
        <w:t xml:space="preserve"> </w:t>
      </w:r>
      <w:r>
        <w:rPr>
          <w:rFonts w:ascii="Times New Roman" w:hAnsi="Times New Roman" w:cs="Times New Roman"/>
          <w:sz w:val="24"/>
          <w:szCs w:val="24"/>
        </w:rPr>
        <w:t>sumažinti</w:t>
      </w:r>
      <w:r w:rsidRPr="00F756B9">
        <w:rPr>
          <w:rFonts w:ascii="Times New Roman" w:hAnsi="Times New Roman" w:cs="Times New Roman"/>
          <w:sz w:val="24"/>
          <w:szCs w:val="24"/>
        </w:rPr>
        <w:t xml:space="preserve"> galimą žalą.</w:t>
      </w:r>
    </w:p>
    <w:p w14:paraId="5A9930E0" w14:textId="77777777" w:rsidR="00AE2698" w:rsidRPr="000D6536" w:rsidRDefault="00AE2698" w:rsidP="00AE2698">
      <w:pPr>
        <w:pStyle w:val="NoSpacing"/>
        <w:rPr>
          <w:lang w:val="lt-LT"/>
        </w:rPr>
      </w:pPr>
    </w:p>
    <w:p w14:paraId="4EB456B6" w14:textId="68419E40" w:rsidR="00D03C65" w:rsidRDefault="00AE2698" w:rsidP="001A3BF5">
      <w:pPr>
        <w:shd w:val="clear" w:color="auto" w:fill="BFBFBF" w:themeFill="background1" w:themeFillShade="BF"/>
        <w:spacing w:line="240" w:lineRule="auto"/>
        <w:jc w:val="both"/>
        <w:rPr>
          <w:rFonts w:ascii="Times New Roman" w:hAnsi="Times New Roman" w:cs="Times New Roman"/>
          <w:b/>
          <w:i/>
          <w:sz w:val="24"/>
          <w:szCs w:val="24"/>
        </w:rPr>
      </w:pPr>
      <w:r w:rsidRPr="001A3BF5">
        <w:rPr>
          <w:rFonts w:ascii="Times New Roman" w:hAnsi="Times New Roman" w:cs="Times New Roman"/>
          <w:b/>
          <w:sz w:val="24"/>
          <w:szCs w:val="24"/>
        </w:rPr>
        <w:t>Eismo</w:t>
      </w:r>
      <w:r w:rsidRPr="00AE2698">
        <w:rPr>
          <w:rFonts w:ascii="Times New Roman" w:hAnsi="Times New Roman" w:cs="Times New Roman"/>
          <w:b/>
          <w:i/>
          <w:sz w:val="24"/>
          <w:szCs w:val="24"/>
        </w:rPr>
        <w:t xml:space="preserve"> </w:t>
      </w:r>
      <w:r w:rsidRPr="001A3BF5">
        <w:rPr>
          <w:rFonts w:ascii="Times New Roman" w:hAnsi="Times New Roman" w:cs="Times New Roman"/>
          <w:b/>
          <w:sz w:val="24"/>
          <w:szCs w:val="24"/>
        </w:rPr>
        <w:t>saugumas</w:t>
      </w:r>
    </w:p>
    <w:p w14:paraId="3860E879" w14:textId="77777777" w:rsidR="00820EF7" w:rsidRPr="000D6536" w:rsidRDefault="00820EF7" w:rsidP="00820EF7">
      <w:pPr>
        <w:pStyle w:val="NoSpacing"/>
        <w:rPr>
          <w:lang w:val="lt-LT"/>
        </w:rPr>
      </w:pPr>
    </w:p>
    <w:p w14:paraId="034F2D34" w14:textId="67164659" w:rsidR="00D03C65" w:rsidRDefault="00D03C65" w:rsidP="00AE2698">
      <w:pPr>
        <w:spacing w:after="0" w:line="240" w:lineRule="auto"/>
        <w:jc w:val="both"/>
        <w:rPr>
          <w:rFonts w:ascii="Times New Roman" w:hAnsi="Times New Roman" w:cs="Times New Roman"/>
          <w:bCs/>
          <w:sz w:val="24"/>
          <w:szCs w:val="24"/>
          <w:lang w:eastAsia="lt-LT"/>
        </w:rPr>
      </w:pPr>
      <w:r w:rsidRPr="00D50E9B">
        <w:rPr>
          <w:rFonts w:ascii="Times New Roman" w:hAnsi="Times New Roman" w:cs="Times New Roman"/>
          <w:bCs/>
          <w:sz w:val="24"/>
          <w:szCs w:val="24"/>
          <w:lang w:eastAsia="lt-LT"/>
        </w:rPr>
        <w:t>Kaip</w:t>
      </w:r>
      <w:r>
        <w:rPr>
          <w:rFonts w:ascii="Times New Roman" w:hAnsi="Times New Roman" w:cs="Times New Roman"/>
          <w:bCs/>
          <w:sz w:val="24"/>
          <w:szCs w:val="24"/>
          <w:lang w:eastAsia="lt-LT"/>
        </w:rPr>
        <w:t xml:space="preserve"> ir ankstesniais, taip ir 2018 m</w:t>
      </w:r>
      <w:r w:rsidR="00820EF7">
        <w:rPr>
          <w:rFonts w:ascii="Times New Roman" w:hAnsi="Times New Roman" w:cs="Times New Roman"/>
          <w:bCs/>
          <w:sz w:val="24"/>
          <w:szCs w:val="24"/>
          <w:lang w:eastAsia="lt-LT"/>
        </w:rPr>
        <w:t>.</w:t>
      </w:r>
      <w:r w:rsidRPr="00D50E9B">
        <w:rPr>
          <w:rFonts w:ascii="Times New Roman" w:hAnsi="Times New Roman" w:cs="Times New Roman"/>
          <w:bCs/>
          <w:sz w:val="24"/>
          <w:szCs w:val="24"/>
          <w:lang w:eastAsia="lt-LT"/>
        </w:rPr>
        <w:t xml:space="preserve"> viena iš didžiausių problemų eismo saug</w:t>
      </w:r>
      <w:r w:rsidR="00C579A4">
        <w:rPr>
          <w:rFonts w:ascii="Times New Roman" w:hAnsi="Times New Roman" w:cs="Times New Roman"/>
          <w:bCs/>
          <w:sz w:val="24"/>
          <w:szCs w:val="24"/>
          <w:lang w:eastAsia="lt-LT"/>
        </w:rPr>
        <w:t>umo</w:t>
      </w:r>
      <w:r w:rsidRPr="00D50E9B">
        <w:rPr>
          <w:rFonts w:ascii="Times New Roman" w:hAnsi="Times New Roman" w:cs="Times New Roman"/>
          <w:bCs/>
          <w:sz w:val="24"/>
          <w:szCs w:val="24"/>
          <w:lang w:eastAsia="lt-LT"/>
        </w:rPr>
        <w:t xml:space="preserve"> srityje buvo neblaivūs eismo dalyviai (vairavimas esant neblaiviam, neblaivių pėsčiųjų dalyvavimas eisme). </w:t>
      </w:r>
      <w:r w:rsidR="00C579A4">
        <w:rPr>
          <w:rFonts w:ascii="Times New Roman" w:hAnsi="Times New Roman" w:cs="Times New Roman"/>
          <w:bCs/>
          <w:sz w:val="24"/>
          <w:szCs w:val="24"/>
          <w:lang w:eastAsia="lt-LT"/>
        </w:rPr>
        <w:t>A</w:t>
      </w:r>
      <w:r w:rsidRPr="00D50E9B">
        <w:rPr>
          <w:rFonts w:ascii="Times New Roman" w:hAnsi="Times New Roman" w:cs="Times New Roman"/>
          <w:bCs/>
          <w:sz w:val="24"/>
          <w:szCs w:val="24"/>
          <w:lang w:eastAsia="lt-LT"/>
        </w:rPr>
        <w:t>tk</w:t>
      </w:r>
      <w:r>
        <w:rPr>
          <w:rFonts w:ascii="Times New Roman" w:hAnsi="Times New Roman" w:cs="Times New Roman"/>
          <w:bCs/>
          <w:sz w:val="24"/>
          <w:szCs w:val="24"/>
          <w:lang w:eastAsia="lt-LT"/>
        </w:rPr>
        <w:t>r</w:t>
      </w:r>
      <w:r w:rsidRPr="00D50E9B">
        <w:rPr>
          <w:rFonts w:ascii="Times New Roman" w:hAnsi="Times New Roman" w:cs="Times New Roman"/>
          <w:bCs/>
          <w:sz w:val="24"/>
          <w:szCs w:val="24"/>
          <w:lang w:eastAsia="lt-LT"/>
        </w:rPr>
        <w:t xml:space="preserve">eiptinas dėmesys </w:t>
      </w:r>
      <w:r w:rsidR="00C579A4">
        <w:rPr>
          <w:rFonts w:ascii="Times New Roman" w:hAnsi="Times New Roman" w:cs="Times New Roman"/>
          <w:bCs/>
          <w:sz w:val="24"/>
          <w:szCs w:val="24"/>
          <w:lang w:eastAsia="lt-LT"/>
        </w:rPr>
        <w:t xml:space="preserve">ir </w:t>
      </w:r>
      <w:r w:rsidRPr="00D50E9B">
        <w:rPr>
          <w:rFonts w:ascii="Times New Roman" w:hAnsi="Times New Roman" w:cs="Times New Roman"/>
          <w:bCs/>
          <w:sz w:val="24"/>
          <w:szCs w:val="24"/>
          <w:lang w:eastAsia="lt-LT"/>
        </w:rPr>
        <w:t>į blogėjančius dviračių motorinių transporto priemonių avaringumo rodiklius, kurie sietini su šių transporto priemonių skaičiaus augimu (populiarumu), prasta jas vairuojančių asmenų apsauga ir tai, kaip eismo dalyviai laikosi Kelių eismo taisyklių reikalavimų.</w:t>
      </w:r>
    </w:p>
    <w:p w14:paraId="321852A3" w14:textId="6A271120" w:rsidR="00235088" w:rsidRDefault="00235088" w:rsidP="00AE2698">
      <w:pPr>
        <w:spacing w:after="0" w:line="240" w:lineRule="auto"/>
        <w:jc w:val="both"/>
        <w:rPr>
          <w:rFonts w:ascii="Times New Roman" w:hAnsi="Times New Roman" w:cs="Times New Roman"/>
          <w:bCs/>
          <w:sz w:val="24"/>
          <w:szCs w:val="24"/>
          <w:lang w:eastAsia="lt-LT"/>
        </w:rPr>
      </w:pPr>
    </w:p>
    <w:p w14:paraId="73D0B0C1" w14:textId="27810E79" w:rsidR="00235088" w:rsidRDefault="00235088" w:rsidP="00235088">
      <w:pPr>
        <w:spacing w:after="0" w:line="240" w:lineRule="auto"/>
        <w:jc w:val="both"/>
        <w:rPr>
          <w:rFonts w:ascii="Times New Roman" w:hAnsi="Times New Roman" w:cs="Times New Roman"/>
          <w:bCs/>
          <w:sz w:val="24"/>
          <w:szCs w:val="24"/>
          <w:lang w:eastAsia="lt-LT"/>
        </w:rPr>
      </w:pPr>
      <w:r>
        <w:rPr>
          <w:rFonts w:ascii="Times New Roman" w:hAnsi="Times New Roman" w:cs="Times New Roman"/>
          <w:bCs/>
          <w:sz w:val="24"/>
          <w:szCs w:val="24"/>
          <w:lang w:eastAsia="lt-LT"/>
        </w:rPr>
        <w:t xml:space="preserve">2018 m. įteisinta </w:t>
      </w:r>
      <w:r w:rsidR="00C579A4">
        <w:rPr>
          <w:rFonts w:ascii="Times New Roman" w:hAnsi="Times New Roman" w:cs="Times New Roman"/>
          <w:bCs/>
          <w:sz w:val="24"/>
          <w:szCs w:val="24"/>
          <w:lang w:eastAsia="lt-LT"/>
        </w:rPr>
        <w:t>a</w:t>
      </w:r>
      <w:r w:rsidRPr="008E70F7">
        <w:rPr>
          <w:rFonts w:ascii="Times New Roman" w:hAnsi="Times New Roman" w:cs="Times New Roman"/>
          <w:bCs/>
          <w:sz w:val="24"/>
          <w:szCs w:val="24"/>
          <w:lang w:eastAsia="lt-LT"/>
        </w:rPr>
        <w:t>ntialkoh</w:t>
      </w:r>
      <w:r>
        <w:rPr>
          <w:rFonts w:ascii="Times New Roman" w:hAnsi="Times New Roman" w:cs="Times New Roman"/>
          <w:bCs/>
          <w:sz w:val="24"/>
          <w:szCs w:val="24"/>
          <w:lang w:eastAsia="lt-LT"/>
        </w:rPr>
        <w:t xml:space="preserve">olinių variklio užraktų sistema. Numatyta, kad </w:t>
      </w:r>
      <w:r w:rsidRPr="00D50E9B">
        <w:rPr>
          <w:rFonts w:ascii="Times New Roman" w:hAnsi="Times New Roman" w:cs="Times New Roman"/>
          <w:bCs/>
          <w:sz w:val="24"/>
          <w:szCs w:val="24"/>
          <w:lang w:eastAsia="lt-LT"/>
        </w:rPr>
        <w:t xml:space="preserve">už prasižengimą vairuojant neblaiviam būtų skiriamas trumpesnis teisės vairuoti transporto priemones atėmimo terminas, kuriam pasibaigus atsirastų įpareigojimas transporto priemonės vairuotojui </w:t>
      </w:r>
      <w:r w:rsidRPr="00F33773">
        <w:rPr>
          <w:rFonts w:ascii="Times New Roman" w:hAnsi="Times New Roman" w:cs="Times New Roman"/>
          <w:bCs/>
          <w:sz w:val="24"/>
          <w:szCs w:val="24"/>
          <w:lang w:eastAsia="lt-LT"/>
        </w:rPr>
        <w:t>dalyva</w:t>
      </w:r>
      <w:r>
        <w:rPr>
          <w:rFonts w:ascii="Times New Roman" w:hAnsi="Times New Roman" w:cs="Times New Roman"/>
          <w:bCs/>
          <w:sz w:val="24"/>
          <w:szCs w:val="24"/>
          <w:lang w:eastAsia="lt-LT"/>
        </w:rPr>
        <w:t xml:space="preserve">uti </w:t>
      </w:r>
      <w:r w:rsidR="00C579A4">
        <w:rPr>
          <w:rFonts w:ascii="Times New Roman" w:hAnsi="Times New Roman" w:cs="Times New Roman"/>
          <w:bCs/>
          <w:sz w:val="24"/>
          <w:szCs w:val="24"/>
          <w:lang w:eastAsia="lt-LT"/>
        </w:rPr>
        <w:t>v</w:t>
      </w:r>
      <w:r w:rsidRPr="00F33773">
        <w:rPr>
          <w:rFonts w:ascii="Times New Roman" w:hAnsi="Times New Roman" w:cs="Times New Roman"/>
          <w:bCs/>
          <w:sz w:val="24"/>
          <w:szCs w:val="24"/>
          <w:lang w:eastAsia="lt-LT"/>
        </w:rPr>
        <w:t>airuotojų reabilitacijos programoje, taip pat transporto priemonėje įrengti antialkoholinių variklio užraktų sistemą. Taip būtų sudarytos sąlygos vairuotojui neprarasti vairavimo įgūdžių ir darbo.</w:t>
      </w:r>
      <w:r w:rsidRPr="00D50E9B">
        <w:rPr>
          <w:rFonts w:ascii="Times New Roman" w:hAnsi="Times New Roman" w:cs="Times New Roman"/>
          <w:bCs/>
          <w:sz w:val="24"/>
          <w:szCs w:val="24"/>
          <w:lang w:eastAsia="lt-LT"/>
        </w:rPr>
        <w:t xml:space="preserve"> </w:t>
      </w:r>
    </w:p>
    <w:p w14:paraId="2819D13A" w14:textId="77777777" w:rsidR="00235088" w:rsidRDefault="00235088" w:rsidP="00235088">
      <w:pPr>
        <w:spacing w:after="0" w:line="240" w:lineRule="auto"/>
        <w:jc w:val="both"/>
        <w:rPr>
          <w:rFonts w:ascii="Times New Roman" w:hAnsi="Times New Roman" w:cs="Times New Roman"/>
          <w:bCs/>
          <w:sz w:val="24"/>
          <w:szCs w:val="24"/>
          <w:lang w:eastAsia="lt-LT"/>
        </w:rPr>
      </w:pPr>
    </w:p>
    <w:p w14:paraId="0F85C2EA" w14:textId="7EF8D7C6" w:rsidR="00D03C65" w:rsidRDefault="00D03C65" w:rsidP="00AE2698">
      <w:pPr>
        <w:spacing w:after="0" w:line="240" w:lineRule="auto"/>
        <w:jc w:val="both"/>
        <w:rPr>
          <w:rFonts w:ascii="Times New Roman" w:hAnsi="Times New Roman" w:cs="Times New Roman"/>
          <w:bCs/>
          <w:sz w:val="24"/>
          <w:szCs w:val="24"/>
          <w:lang w:eastAsia="lt-LT"/>
        </w:rPr>
      </w:pPr>
      <w:r w:rsidRPr="00D50E9B">
        <w:rPr>
          <w:rFonts w:ascii="Times New Roman" w:hAnsi="Times New Roman" w:cs="Times New Roman"/>
          <w:bCs/>
          <w:sz w:val="24"/>
          <w:szCs w:val="24"/>
          <w:lang w:eastAsia="lt-LT"/>
        </w:rPr>
        <w:t>Vyriausybė, siekdama gerinti eismo saug</w:t>
      </w:r>
      <w:r w:rsidR="00C579A4">
        <w:rPr>
          <w:rFonts w:ascii="Times New Roman" w:hAnsi="Times New Roman" w:cs="Times New Roman"/>
          <w:bCs/>
          <w:sz w:val="24"/>
          <w:szCs w:val="24"/>
          <w:lang w:eastAsia="lt-LT"/>
        </w:rPr>
        <w:t>umo</w:t>
      </w:r>
      <w:r w:rsidRPr="00D50E9B">
        <w:rPr>
          <w:rFonts w:ascii="Times New Roman" w:hAnsi="Times New Roman" w:cs="Times New Roman"/>
          <w:bCs/>
          <w:sz w:val="24"/>
          <w:szCs w:val="24"/>
          <w:lang w:eastAsia="lt-LT"/>
        </w:rPr>
        <w:t xml:space="preserve"> situaciją šalies keliuose, </w:t>
      </w:r>
      <w:r w:rsidR="00235088">
        <w:rPr>
          <w:rFonts w:ascii="Times New Roman" w:hAnsi="Times New Roman" w:cs="Times New Roman"/>
          <w:bCs/>
          <w:sz w:val="24"/>
          <w:szCs w:val="24"/>
          <w:lang w:eastAsia="lt-LT"/>
        </w:rPr>
        <w:t xml:space="preserve">2018 m. </w:t>
      </w:r>
      <w:r w:rsidRPr="00D50E9B">
        <w:rPr>
          <w:rFonts w:ascii="Times New Roman" w:hAnsi="Times New Roman" w:cs="Times New Roman"/>
          <w:bCs/>
          <w:sz w:val="24"/>
          <w:szCs w:val="24"/>
          <w:lang w:eastAsia="lt-LT"/>
        </w:rPr>
        <w:t xml:space="preserve">pritarė Kelių eismo taisyklių pakeitimams, kuriais siekiama apsaugoti </w:t>
      </w:r>
      <w:proofErr w:type="spellStart"/>
      <w:r w:rsidRPr="00D50E9B">
        <w:rPr>
          <w:rFonts w:ascii="Times New Roman" w:hAnsi="Times New Roman" w:cs="Times New Roman"/>
          <w:bCs/>
          <w:sz w:val="24"/>
          <w:szCs w:val="24"/>
          <w:lang w:eastAsia="lt-LT"/>
        </w:rPr>
        <w:t>pažeidžiamiausius</w:t>
      </w:r>
      <w:proofErr w:type="spellEnd"/>
      <w:r w:rsidRPr="00D50E9B">
        <w:rPr>
          <w:rFonts w:ascii="Times New Roman" w:hAnsi="Times New Roman" w:cs="Times New Roman"/>
          <w:bCs/>
          <w:sz w:val="24"/>
          <w:szCs w:val="24"/>
          <w:lang w:eastAsia="lt-LT"/>
        </w:rPr>
        <w:t xml:space="preserve"> eismo dalyvius – pėsčiuosius ir dviratininkus</w:t>
      </w:r>
      <w:r w:rsidR="00C579A4">
        <w:rPr>
          <w:rFonts w:ascii="Times New Roman" w:hAnsi="Times New Roman" w:cs="Times New Roman"/>
          <w:bCs/>
          <w:sz w:val="24"/>
          <w:szCs w:val="24"/>
          <w:lang w:eastAsia="lt-LT"/>
        </w:rPr>
        <w:t>.</w:t>
      </w:r>
      <w:r w:rsidRPr="00D50E9B">
        <w:rPr>
          <w:rFonts w:ascii="Times New Roman" w:hAnsi="Times New Roman" w:cs="Times New Roman"/>
          <w:bCs/>
          <w:sz w:val="24"/>
          <w:szCs w:val="24"/>
          <w:lang w:eastAsia="lt-LT"/>
        </w:rPr>
        <w:t xml:space="preserve"> </w:t>
      </w:r>
      <w:r w:rsidR="00C579A4">
        <w:rPr>
          <w:rFonts w:ascii="Times New Roman" w:hAnsi="Times New Roman" w:cs="Times New Roman"/>
          <w:bCs/>
          <w:sz w:val="24"/>
          <w:szCs w:val="24"/>
          <w:lang w:eastAsia="lt-LT"/>
        </w:rPr>
        <w:t>T</w:t>
      </w:r>
      <w:r w:rsidRPr="00D50E9B">
        <w:rPr>
          <w:rFonts w:ascii="Times New Roman" w:hAnsi="Times New Roman" w:cs="Times New Roman"/>
          <w:bCs/>
          <w:sz w:val="24"/>
          <w:szCs w:val="24"/>
          <w:lang w:eastAsia="lt-LT"/>
        </w:rPr>
        <w:t>aisyklėse nustatyti griežtesni reikalavimai vairuotojams, artėjant</w:t>
      </w:r>
      <w:r w:rsidR="00C579A4">
        <w:rPr>
          <w:rFonts w:ascii="Times New Roman" w:hAnsi="Times New Roman" w:cs="Times New Roman"/>
          <w:bCs/>
          <w:sz w:val="24"/>
          <w:szCs w:val="24"/>
          <w:lang w:eastAsia="lt-LT"/>
        </w:rPr>
        <w:t>iems</w:t>
      </w:r>
      <w:r w:rsidRPr="00D50E9B">
        <w:rPr>
          <w:rFonts w:ascii="Times New Roman" w:hAnsi="Times New Roman" w:cs="Times New Roman"/>
          <w:bCs/>
          <w:sz w:val="24"/>
          <w:szCs w:val="24"/>
          <w:lang w:eastAsia="lt-LT"/>
        </w:rPr>
        <w:t xml:space="preserve"> prie pėsčiųjų perėjų </w:t>
      </w:r>
      <w:r w:rsidR="00C579A4">
        <w:rPr>
          <w:rFonts w:ascii="Times New Roman" w:hAnsi="Times New Roman" w:cs="Times New Roman"/>
          <w:bCs/>
          <w:sz w:val="24"/>
          <w:szCs w:val="24"/>
          <w:lang w:eastAsia="lt-LT"/>
        </w:rPr>
        <w:t>ir</w:t>
      </w:r>
      <w:r w:rsidRPr="00D50E9B">
        <w:rPr>
          <w:rFonts w:ascii="Times New Roman" w:hAnsi="Times New Roman" w:cs="Times New Roman"/>
          <w:bCs/>
          <w:sz w:val="24"/>
          <w:szCs w:val="24"/>
          <w:lang w:eastAsia="lt-LT"/>
        </w:rPr>
        <w:t xml:space="preserve"> lenkiant</w:t>
      </w:r>
      <w:r w:rsidR="00C579A4">
        <w:rPr>
          <w:rFonts w:ascii="Times New Roman" w:hAnsi="Times New Roman" w:cs="Times New Roman"/>
          <w:bCs/>
          <w:sz w:val="24"/>
          <w:szCs w:val="24"/>
          <w:lang w:eastAsia="lt-LT"/>
        </w:rPr>
        <w:t>iems</w:t>
      </w:r>
      <w:r w:rsidRPr="00D50E9B">
        <w:rPr>
          <w:rFonts w:ascii="Times New Roman" w:hAnsi="Times New Roman" w:cs="Times New Roman"/>
          <w:bCs/>
          <w:sz w:val="24"/>
          <w:szCs w:val="24"/>
          <w:lang w:eastAsia="lt-LT"/>
        </w:rPr>
        <w:t xml:space="preserve"> dviratininkus, siekia</w:t>
      </w:r>
      <w:r w:rsidR="00C579A4">
        <w:rPr>
          <w:rFonts w:ascii="Times New Roman" w:hAnsi="Times New Roman" w:cs="Times New Roman"/>
          <w:bCs/>
          <w:sz w:val="24"/>
          <w:szCs w:val="24"/>
          <w:lang w:eastAsia="lt-LT"/>
        </w:rPr>
        <w:t>nt</w:t>
      </w:r>
      <w:r w:rsidRPr="00D50E9B">
        <w:rPr>
          <w:rFonts w:ascii="Times New Roman" w:hAnsi="Times New Roman" w:cs="Times New Roman"/>
          <w:bCs/>
          <w:sz w:val="24"/>
          <w:szCs w:val="24"/>
          <w:lang w:eastAsia="lt-LT"/>
        </w:rPr>
        <w:t xml:space="preserve"> atsakingesnio pėsčiųjų elgesio </w:t>
      </w:r>
      <w:r w:rsidR="00C579A4">
        <w:rPr>
          <w:rFonts w:ascii="Times New Roman" w:hAnsi="Times New Roman" w:cs="Times New Roman"/>
          <w:bCs/>
          <w:sz w:val="24"/>
          <w:szCs w:val="24"/>
          <w:lang w:eastAsia="lt-LT"/>
        </w:rPr>
        <w:t xml:space="preserve">apribotas </w:t>
      </w:r>
      <w:r w:rsidRPr="00D50E9B">
        <w:rPr>
          <w:rFonts w:ascii="Times New Roman" w:hAnsi="Times New Roman" w:cs="Times New Roman"/>
          <w:bCs/>
          <w:sz w:val="24"/>
          <w:szCs w:val="24"/>
          <w:lang w:eastAsia="lt-LT"/>
        </w:rPr>
        <w:t>mobiliojo ryšio priemonių naudojim</w:t>
      </w:r>
      <w:r w:rsidR="00C579A4">
        <w:rPr>
          <w:rFonts w:ascii="Times New Roman" w:hAnsi="Times New Roman" w:cs="Times New Roman"/>
          <w:bCs/>
          <w:sz w:val="24"/>
          <w:szCs w:val="24"/>
          <w:lang w:eastAsia="lt-LT"/>
        </w:rPr>
        <w:t>as</w:t>
      </w:r>
      <w:r w:rsidRPr="00D50E9B">
        <w:rPr>
          <w:rFonts w:ascii="Times New Roman" w:hAnsi="Times New Roman" w:cs="Times New Roman"/>
          <w:bCs/>
          <w:sz w:val="24"/>
          <w:szCs w:val="24"/>
          <w:lang w:eastAsia="lt-LT"/>
        </w:rPr>
        <w:t xml:space="preserve"> pėsčiųjų perėjose, sumažintas transporto priemonių greičių</w:t>
      </w:r>
      <w:r>
        <w:rPr>
          <w:rFonts w:ascii="Times New Roman" w:hAnsi="Times New Roman" w:cs="Times New Roman"/>
          <w:bCs/>
          <w:sz w:val="24"/>
          <w:szCs w:val="24"/>
          <w:lang w:eastAsia="lt-LT"/>
        </w:rPr>
        <w:t xml:space="preserve"> diferencijavimas ir kt. </w:t>
      </w:r>
    </w:p>
    <w:p w14:paraId="1B3A120A" w14:textId="77777777" w:rsidR="00AE2698" w:rsidRDefault="00AE2698" w:rsidP="00AE2698">
      <w:pPr>
        <w:spacing w:after="0" w:line="240" w:lineRule="auto"/>
        <w:jc w:val="both"/>
        <w:rPr>
          <w:rFonts w:ascii="Times New Roman" w:hAnsi="Times New Roman" w:cs="Times New Roman"/>
          <w:bCs/>
          <w:sz w:val="24"/>
          <w:szCs w:val="24"/>
          <w:lang w:eastAsia="lt-LT"/>
        </w:rPr>
      </w:pPr>
    </w:p>
    <w:p w14:paraId="19934622" w14:textId="7D856835" w:rsidR="00D03C65" w:rsidRDefault="00D03C65" w:rsidP="00AE2698">
      <w:pPr>
        <w:spacing w:after="0" w:line="240" w:lineRule="auto"/>
        <w:jc w:val="both"/>
        <w:rPr>
          <w:rFonts w:ascii="Times New Roman" w:hAnsi="Times New Roman" w:cs="Times New Roman"/>
          <w:bCs/>
          <w:sz w:val="24"/>
          <w:szCs w:val="24"/>
          <w:lang w:eastAsia="lt-LT"/>
        </w:rPr>
      </w:pPr>
      <w:r w:rsidRPr="00093CEE">
        <w:rPr>
          <w:rFonts w:ascii="Times New Roman" w:hAnsi="Times New Roman" w:cs="Times New Roman"/>
          <w:bCs/>
          <w:sz w:val="24"/>
          <w:szCs w:val="24"/>
          <w:lang w:eastAsia="lt-LT"/>
        </w:rPr>
        <w:t xml:space="preserve">2018 </w:t>
      </w:r>
      <w:r w:rsidR="00820EF7">
        <w:rPr>
          <w:rFonts w:ascii="Times New Roman" w:hAnsi="Times New Roman" w:cs="Times New Roman"/>
          <w:bCs/>
          <w:sz w:val="24"/>
          <w:szCs w:val="24"/>
          <w:lang w:eastAsia="lt-LT"/>
        </w:rPr>
        <w:t>m.</w:t>
      </w:r>
      <w:r w:rsidRPr="00093CEE">
        <w:rPr>
          <w:rFonts w:ascii="Times New Roman" w:hAnsi="Times New Roman" w:cs="Times New Roman"/>
          <w:bCs/>
          <w:sz w:val="24"/>
          <w:szCs w:val="24"/>
          <w:lang w:eastAsia="lt-LT"/>
        </w:rPr>
        <w:t xml:space="preserve"> pabaigoje</w:t>
      </w:r>
      <w:r>
        <w:rPr>
          <w:rFonts w:ascii="Times New Roman" w:hAnsi="Times New Roman" w:cs="Times New Roman"/>
          <w:bCs/>
          <w:sz w:val="24"/>
          <w:szCs w:val="24"/>
          <w:lang w:eastAsia="lt-LT"/>
        </w:rPr>
        <w:t xml:space="preserve"> parengtas ir </w:t>
      </w:r>
      <w:r w:rsidRPr="00093CEE">
        <w:rPr>
          <w:rFonts w:ascii="Times New Roman" w:hAnsi="Times New Roman" w:cs="Times New Roman"/>
          <w:bCs/>
          <w:sz w:val="24"/>
          <w:szCs w:val="24"/>
          <w:lang w:eastAsia="lt-LT"/>
        </w:rPr>
        <w:t>Vyriausyb</w:t>
      </w:r>
      <w:r>
        <w:rPr>
          <w:rFonts w:ascii="Times New Roman" w:hAnsi="Times New Roman" w:cs="Times New Roman"/>
          <w:bCs/>
          <w:sz w:val="24"/>
          <w:szCs w:val="24"/>
          <w:lang w:eastAsia="lt-LT"/>
        </w:rPr>
        <w:t xml:space="preserve">ei </w:t>
      </w:r>
      <w:r w:rsidRPr="00093CEE">
        <w:rPr>
          <w:rFonts w:ascii="Times New Roman" w:hAnsi="Times New Roman" w:cs="Times New Roman"/>
          <w:bCs/>
          <w:sz w:val="24"/>
          <w:szCs w:val="24"/>
          <w:lang w:eastAsia="lt-LT"/>
        </w:rPr>
        <w:t xml:space="preserve">svarstyti </w:t>
      </w:r>
      <w:r w:rsidR="00820EF7">
        <w:rPr>
          <w:rFonts w:ascii="Times New Roman" w:hAnsi="Times New Roman" w:cs="Times New Roman"/>
          <w:bCs/>
          <w:sz w:val="24"/>
          <w:szCs w:val="24"/>
          <w:lang w:eastAsia="lt-LT"/>
        </w:rPr>
        <w:t xml:space="preserve">pateiktas </w:t>
      </w:r>
      <w:r w:rsidRPr="00093CEE">
        <w:rPr>
          <w:rFonts w:ascii="Times New Roman" w:hAnsi="Times New Roman" w:cs="Times New Roman"/>
          <w:bCs/>
          <w:sz w:val="24"/>
          <w:szCs w:val="24"/>
          <w:lang w:eastAsia="lt-LT"/>
        </w:rPr>
        <w:t>Valstybinės saugaus eismo gerinimo programos „Vizija – nu</w:t>
      </w:r>
      <w:r>
        <w:rPr>
          <w:rFonts w:ascii="Times New Roman" w:hAnsi="Times New Roman" w:cs="Times New Roman"/>
          <w:bCs/>
          <w:sz w:val="24"/>
          <w:szCs w:val="24"/>
          <w:lang w:eastAsia="lt-LT"/>
        </w:rPr>
        <w:t>lis“ projektas. Programoje numatyti tikslai ir uždaviniai, kad iki 2050 m</w:t>
      </w:r>
      <w:r w:rsidR="00820EF7">
        <w:rPr>
          <w:rFonts w:ascii="Times New Roman" w:hAnsi="Times New Roman" w:cs="Times New Roman"/>
          <w:bCs/>
          <w:sz w:val="24"/>
          <w:szCs w:val="24"/>
          <w:lang w:eastAsia="lt-LT"/>
        </w:rPr>
        <w:t>.</w:t>
      </w:r>
      <w:r>
        <w:rPr>
          <w:rFonts w:ascii="Times New Roman" w:hAnsi="Times New Roman" w:cs="Times New Roman"/>
          <w:bCs/>
          <w:sz w:val="24"/>
          <w:szCs w:val="24"/>
          <w:lang w:eastAsia="lt-LT"/>
        </w:rPr>
        <w:t xml:space="preserve"> kelių transporte nebebūtų </w:t>
      </w:r>
      <w:r w:rsidRPr="00093CEE">
        <w:rPr>
          <w:rFonts w:ascii="Times New Roman" w:hAnsi="Times New Roman" w:cs="Times New Roman"/>
          <w:bCs/>
          <w:sz w:val="24"/>
          <w:szCs w:val="24"/>
          <w:lang w:eastAsia="lt-LT"/>
        </w:rPr>
        <w:t>žuvus</w:t>
      </w:r>
      <w:r>
        <w:rPr>
          <w:rFonts w:ascii="Times New Roman" w:hAnsi="Times New Roman" w:cs="Times New Roman"/>
          <w:bCs/>
          <w:sz w:val="24"/>
          <w:szCs w:val="24"/>
          <w:lang w:eastAsia="lt-LT"/>
        </w:rPr>
        <w:t>iųjų, o iki 2030 m</w:t>
      </w:r>
      <w:r w:rsidR="00820EF7">
        <w:rPr>
          <w:rFonts w:ascii="Times New Roman" w:hAnsi="Times New Roman" w:cs="Times New Roman"/>
          <w:bCs/>
          <w:sz w:val="24"/>
          <w:szCs w:val="24"/>
          <w:lang w:eastAsia="lt-LT"/>
        </w:rPr>
        <w:t>.</w:t>
      </w:r>
      <w:r w:rsidRPr="00093CEE">
        <w:rPr>
          <w:rFonts w:ascii="Times New Roman" w:hAnsi="Times New Roman" w:cs="Times New Roman"/>
          <w:bCs/>
          <w:sz w:val="24"/>
          <w:szCs w:val="24"/>
          <w:lang w:eastAsia="lt-LT"/>
        </w:rPr>
        <w:t xml:space="preserve"> žuvusiųjų kelių transporte sumaž</w:t>
      </w:r>
      <w:r w:rsidR="006420EA">
        <w:rPr>
          <w:rFonts w:ascii="Times New Roman" w:hAnsi="Times New Roman" w:cs="Times New Roman"/>
          <w:bCs/>
          <w:sz w:val="24"/>
          <w:szCs w:val="24"/>
          <w:lang w:eastAsia="lt-LT"/>
        </w:rPr>
        <w:t>ėtų</w:t>
      </w:r>
      <w:r>
        <w:rPr>
          <w:rFonts w:ascii="Times New Roman" w:hAnsi="Times New Roman" w:cs="Times New Roman"/>
          <w:bCs/>
          <w:sz w:val="24"/>
          <w:szCs w:val="24"/>
          <w:lang w:eastAsia="lt-LT"/>
        </w:rPr>
        <w:t xml:space="preserve"> 50 proc., palyginti su 2018 m.</w:t>
      </w:r>
      <w:r w:rsidRPr="00093CEE">
        <w:rPr>
          <w:rFonts w:ascii="Times New Roman" w:hAnsi="Times New Roman" w:cs="Times New Roman"/>
          <w:bCs/>
          <w:sz w:val="24"/>
          <w:szCs w:val="24"/>
          <w:lang w:eastAsia="lt-LT"/>
        </w:rPr>
        <w:t xml:space="preserve"> </w:t>
      </w:r>
    </w:p>
    <w:p w14:paraId="382F3289" w14:textId="77777777" w:rsidR="00AE2698" w:rsidRDefault="00AE2698" w:rsidP="00AE2698">
      <w:pPr>
        <w:spacing w:after="0" w:line="240" w:lineRule="auto"/>
        <w:jc w:val="both"/>
        <w:rPr>
          <w:rFonts w:ascii="Times New Roman" w:hAnsi="Times New Roman" w:cs="Times New Roman"/>
          <w:bCs/>
          <w:sz w:val="24"/>
          <w:szCs w:val="24"/>
          <w:lang w:eastAsia="lt-LT"/>
        </w:rPr>
      </w:pPr>
    </w:p>
    <w:p w14:paraId="3F03C48C" w14:textId="0B539627" w:rsidR="00235088" w:rsidRDefault="00235088" w:rsidP="00235088">
      <w:pPr>
        <w:spacing w:after="0" w:line="240" w:lineRule="auto"/>
        <w:jc w:val="both"/>
        <w:rPr>
          <w:rFonts w:ascii="Times New Roman" w:hAnsi="Times New Roman" w:cs="Times New Roman"/>
          <w:bCs/>
          <w:sz w:val="24"/>
          <w:szCs w:val="24"/>
          <w:lang w:eastAsia="lt-LT"/>
        </w:rPr>
      </w:pPr>
      <w:r>
        <w:rPr>
          <w:rFonts w:ascii="Times New Roman" w:hAnsi="Times New Roman" w:cs="Times New Roman"/>
          <w:bCs/>
          <w:sz w:val="24"/>
          <w:szCs w:val="24"/>
          <w:lang w:eastAsia="lt-LT"/>
        </w:rPr>
        <w:t>2018 m.</w:t>
      </w:r>
      <w:r w:rsidRPr="00D50E9B">
        <w:rPr>
          <w:rFonts w:ascii="Times New Roman" w:hAnsi="Times New Roman" w:cs="Times New Roman"/>
          <w:bCs/>
          <w:sz w:val="24"/>
          <w:szCs w:val="24"/>
          <w:lang w:eastAsia="lt-LT"/>
        </w:rPr>
        <w:t xml:space="preserve"> eismo saug</w:t>
      </w:r>
      <w:r w:rsidR="006420EA">
        <w:rPr>
          <w:rFonts w:ascii="Times New Roman" w:hAnsi="Times New Roman" w:cs="Times New Roman"/>
          <w:bCs/>
          <w:sz w:val="24"/>
          <w:szCs w:val="24"/>
          <w:lang w:eastAsia="lt-LT"/>
        </w:rPr>
        <w:t>umui</w:t>
      </w:r>
      <w:r w:rsidRPr="00D50E9B">
        <w:rPr>
          <w:rFonts w:ascii="Times New Roman" w:hAnsi="Times New Roman" w:cs="Times New Roman"/>
          <w:bCs/>
          <w:sz w:val="24"/>
          <w:szCs w:val="24"/>
          <w:lang w:eastAsia="lt-LT"/>
        </w:rPr>
        <w:t xml:space="preserve"> užtikrinti modernizuota Lietuvos kelių infrastruktūra, įrengtos inžinerinės eismo saugos priemonės, diegtos inovatyvios eismo saugos priemonės, kurios, tikimasi, paskatins vairuotojus kelyje elgtis atsakingiau.</w:t>
      </w:r>
    </w:p>
    <w:p w14:paraId="2BFF043A" w14:textId="77777777" w:rsidR="00AE2698" w:rsidRDefault="00AE2698" w:rsidP="00AE2698">
      <w:pPr>
        <w:spacing w:after="0" w:line="240" w:lineRule="auto"/>
        <w:jc w:val="both"/>
        <w:rPr>
          <w:rFonts w:ascii="Times New Roman" w:hAnsi="Times New Roman" w:cs="Times New Roman"/>
          <w:bCs/>
          <w:sz w:val="24"/>
          <w:szCs w:val="24"/>
          <w:lang w:eastAsia="lt-LT"/>
        </w:rPr>
      </w:pPr>
    </w:p>
    <w:p w14:paraId="1D96D161" w14:textId="7FEEA82F" w:rsidR="00D03C65" w:rsidRPr="00D50E9B" w:rsidRDefault="00D03C65" w:rsidP="00AE2698">
      <w:pPr>
        <w:spacing w:after="0" w:line="240" w:lineRule="auto"/>
        <w:jc w:val="both"/>
        <w:rPr>
          <w:rFonts w:ascii="Times New Roman" w:hAnsi="Times New Roman" w:cs="Times New Roman"/>
          <w:bCs/>
          <w:sz w:val="24"/>
          <w:szCs w:val="24"/>
          <w:lang w:eastAsia="lt-LT"/>
        </w:rPr>
      </w:pPr>
      <w:r w:rsidRPr="00D50E9B">
        <w:rPr>
          <w:rFonts w:ascii="Times New Roman" w:hAnsi="Times New Roman" w:cs="Times New Roman"/>
          <w:bCs/>
          <w:sz w:val="24"/>
          <w:szCs w:val="24"/>
          <w:lang w:eastAsia="lt-LT"/>
        </w:rPr>
        <w:t xml:space="preserve">Parengti greičio valdymo ir įspėjimo sistemų įrengimo (dinaminių eismo ženklų) kelio A1 Vilnius–Kaunas–Klaipėda ruože nuo 10 iki 95 km techniniai projektai. </w:t>
      </w:r>
      <w:r>
        <w:rPr>
          <w:rFonts w:ascii="Times New Roman" w:hAnsi="Times New Roman" w:cs="Times New Roman"/>
          <w:bCs/>
          <w:sz w:val="24"/>
          <w:szCs w:val="24"/>
          <w:lang w:eastAsia="lt-LT"/>
        </w:rPr>
        <w:t>2018 m</w:t>
      </w:r>
      <w:r w:rsidR="00235088">
        <w:rPr>
          <w:rFonts w:ascii="Times New Roman" w:hAnsi="Times New Roman" w:cs="Times New Roman"/>
          <w:bCs/>
          <w:sz w:val="24"/>
          <w:szCs w:val="24"/>
          <w:lang w:eastAsia="lt-LT"/>
        </w:rPr>
        <w:t>.</w:t>
      </w:r>
      <w:r>
        <w:rPr>
          <w:rFonts w:ascii="Times New Roman" w:hAnsi="Times New Roman" w:cs="Times New Roman"/>
          <w:bCs/>
          <w:sz w:val="24"/>
          <w:szCs w:val="24"/>
          <w:lang w:eastAsia="lt-LT"/>
        </w:rPr>
        <w:t xml:space="preserve"> </w:t>
      </w:r>
      <w:r w:rsidRPr="00D50E9B">
        <w:rPr>
          <w:rFonts w:ascii="Times New Roman" w:hAnsi="Times New Roman" w:cs="Times New Roman"/>
          <w:bCs/>
          <w:sz w:val="24"/>
          <w:szCs w:val="24"/>
          <w:lang w:eastAsia="lt-LT"/>
        </w:rPr>
        <w:t>įrengta 14-os greičio valdymo ir įspėjimo (din</w:t>
      </w:r>
      <w:r>
        <w:rPr>
          <w:rFonts w:ascii="Times New Roman" w:hAnsi="Times New Roman" w:cs="Times New Roman"/>
          <w:bCs/>
          <w:sz w:val="24"/>
          <w:szCs w:val="24"/>
          <w:lang w:eastAsia="lt-LT"/>
        </w:rPr>
        <w:t xml:space="preserve">aminių eismo ženklų) ženklų sistema </w:t>
      </w:r>
      <w:r w:rsidRPr="00D50E9B">
        <w:rPr>
          <w:rFonts w:ascii="Times New Roman" w:hAnsi="Times New Roman" w:cs="Times New Roman"/>
          <w:bCs/>
          <w:sz w:val="24"/>
          <w:szCs w:val="24"/>
          <w:lang w:eastAsia="lt-LT"/>
        </w:rPr>
        <w:t>kelio A1 ruože nuo Vilniaus iki Kauno,</w:t>
      </w:r>
      <w:r>
        <w:rPr>
          <w:rFonts w:ascii="Times New Roman" w:hAnsi="Times New Roman" w:cs="Times New Roman"/>
          <w:bCs/>
          <w:sz w:val="24"/>
          <w:szCs w:val="24"/>
          <w:lang w:eastAsia="lt-LT"/>
        </w:rPr>
        <w:t xml:space="preserve"> </w:t>
      </w:r>
      <w:r w:rsidRPr="00D50E9B">
        <w:rPr>
          <w:rFonts w:ascii="Times New Roman" w:hAnsi="Times New Roman" w:cs="Times New Roman"/>
          <w:bCs/>
          <w:sz w:val="24"/>
          <w:szCs w:val="24"/>
          <w:lang w:eastAsia="lt-LT"/>
        </w:rPr>
        <w:t>kelio A1 ruož</w:t>
      </w:r>
      <w:r w:rsidR="006420EA">
        <w:rPr>
          <w:rFonts w:ascii="Times New Roman" w:hAnsi="Times New Roman" w:cs="Times New Roman"/>
          <w:bCs/>
          <w:sz w:val="24"/>
          <w:szCs w:val="24"/>
          <w:lang w:eastAsia="lt-LT"/>
        </w:rPr>
        <w:t>e</w:t>
      </w:r>
      <w:r w:rsidRPr="00D50E9B">
        <w:rPr>
          <w:rFonts w:ascii="Times New Roman" w:hAnsi="Times New Roman" w:cs="Times New Roman"/>
          <w:bCs/>
          <w:sz w:val="24"/>
          <w:szCs w:val="24"/>
          <w:lang w:eastAsia="lt-LT"/>
        </w:rPr>
        <w:t xml:space="preserve"> nuo Kauno iki Klaipėdos ir kelio A5 r</w:t>
      </w:r>
      <w:r>
        <w:rPr>
          <w:rFonts w:ascii="Times New Roman" w:hAnsi="Times New Roman" w:cs="Times New Roman"/>
          <w:bCs/>
          <w:sz w:val="24"/>
          <w:szCs w:val="24"/>
          <w:lang w:eastAsia="lt-LT"/>
        </w:rPr>
        <w:t>uož</w:t>
      </w:r>
      <w:r w:rsidR="006420EA">
        <w:rPr>
          <w:rFonts w:ascii="Times New Roman" w:hAnsi="Times New Roman" w:cs="Times New Roman"/>
          <w:bCs/>
          <w:sz w:val="24"/>
          <w:szCs w:val="24"/>
          <w:lang w:eastAsia="lt-LT"/>
        </w:rPr>
        <w:t>e</w:t>
      </w:r>
      <w:r>
        <w:rPr>
          <w:rFonts w:ascii="Times New Roman" w:hAnsi="Times New Roman" w:cs="Times New Roman"/>
          <w:bCs/>
          <w:sz w:val="24"/>
          <w:szCs w:val="24"/>
          <w:lang w:eastAsia="lt-LT"/>
        </w:rPr>
        <w:t xml:space="preserve"> nuo Kauno iki Marijampolės.</w:t>
      </w:r>
      <w:r w:rsidRPr="00D50E9B">
        <w:rPr>
          <w:rFonts w:ascii="Times New Roman" w:hAnsi="Times New Roman" w:cs="Times New Roman"/>
          <w:bCs/>
          <w:sz w:val="24"/>
          <w:szCs w:val="24"/>
          <w:lang w:eastAsia="lt-LT"/>
        </w:rPr>
        <w:t xml:space="preserve"> Ši sistema padės operatyviau riboti greitį pasikeitus oro sąlygoms. Pažymėtina, </w:t>
      </w:r>
      <w:r w:rsidR="006420EA">
        <w:rPr>
          <w:rFonts w:ascii="Times New Roman" w:hAnsi="Times New Roman" w:cs="Times New Roman"/>
          <w:bCs/>
          <w:sz w:val="24"/>
          <w:szCs w:val="24"/>
          <w:lang w:eastAsia="lt-LT"/>
        </w:rPr>
        <w:t>jog tam,</w:t>
      </w:r>
      <w:r w:rsidRPr="00D50E9B">
        <w:rPr>
          <w:rFonts w:ascii="Times New Roman" w:hAnsi="Times New Roman" w:cs="Times New Roman"/>
          <w:bCs/>
          <w:sz w:val="24"/>
          <w:szCs w:val="24"/>
          <w:lang w:eastAsia="lt-LT"/>
        </w:rPr>
        <w:t xml:space="preserve"> </w:t>
      </w:r>
      <w:r w:rsidR="006420EA">
        <w:rPr>
          <w:rFonts w:ascii="Times New Roman" w:hAnsi="Times New Roman" w:cs="Times New Roman"/>
          <w:bCs/>
          <w:sz w:val="24"/>
          <w:szCs w:val="24"/>
          <w:lang w:eastAsia="lt-LT"/>
        </w:rPr>
        <w:t>kad sistema dirbtų efektyviai,</w:t>
      </w:r>
      <w:r w:rsidRPr="00D50E9B">
        <w:rPr>
          <w:rFonts w:ascii="Times New Roman" w:hAnsi="Times New Roman" w:cs="Times New Roman"/>
          <w:bCs/>
          <w:sz w:val="24"/>
          <w:szCs w:val="24"/>
          <w:lang w:eastAsia="lt-LT"/>
        </w:rPr>
        <w:t xml:space="preserve"> būtina dinaminių </w:t>
      </w:r>
      <w:r w:rsidR="00B22526">
        <w:rPr>
          <w:rFonts w:ascii="Times New Roman" w:hAnsi="Times New Roman" w:cs="Times New Roman"/>
          <w:bCs/>
          <w:sz w:val="24"/>
          <w:szCs w:val="24"/>
          <w:lang w:eastAsia="lt-LT"/>
        </w:rPr>
        <w:t xml:space="preserve">eismo </w:t>
      </w:r>
      <w:r w:rsidRPr="00D50E9B">
        <w:rPr>
          <w:rFonts w:ascii="Times New Roman" w:hAnsi="Times New Roman" w:cs="Times New Roman"/>
          <w:bCs/>
          <w:sz w:val="24"/>
          <w:szCs w:val="24"/>
          <w:lang w:eastAsia="lt-LT"/>
        </w:rPr>
        <w:t xml:space="preserve">ženklų sistemą sujungti su sektorinių greičio matuoklių sistema. </w:t>
      </w:r>
    </w:p>
    <w:p w14:paraId="6FCA180A" w14:textId="77777777" w:rsidR="00AE2698" w:rsidRDefault="00AE2698" w:rsidP="00AE2698">
      <w:pPr>
        <w:spacing w:after="0" w:line="240" w:lineRule="auto"/>
        <w:jc w:val="both"/>
        <w:rPr>
          <w:rFonts w:ascii="Times New Roman" w:hAnsi="Times New Roman" w:cs="Times New Roman"/>
          <w:bCs/>
          <w:sz w:val="24"/>
          <w:szCs w:val="24"/>
          <w:lang w:eastAsia="lt-LT"/>
        </w:rPr>
      </w:pPr>
    </w:p>
    <w:p w14:paraId="05C833D3" w14:textId="679F1A36" w:rsidR="00D03C65" w:rsidRDefault="00D03C65" w:rsidP="00AE2698">
      <w:pPr>
        <w:spacing w:after="0" w:line="240" w:lineRule="auto"/>
        <w:jc w:val="both"/>
        <w:rPr>
          <w:rFonts w:ascii="Times New Roman" w:hAnsi="Times New Roman" w:cs="Times New Roman"/>
          <w:bCs/>
          <w:sz w:val="24"/>
          <w:szCs w:val="24"/>
          <w:lang w:eastAsia="lt-LT"/>
        </w:rPr>
      </w:pPr>
      <w:r>
        <w:rPr>
          <w:rFonts w:ascii="Times New Roman" w:hAnsi="Times New Roman" w:cs="Times New Roman"/>
          <w:bCs/>
          <w:sz w:val="24"/>
          <w:szCs w:val="24"/>
          <w:lang w:eastAsia="lt-LT"/>
        </w:rPr>
        <w:t>2018 m</w:t>
      </w:r>
      <w:r w:rsidR="00820EF7">
        <w:rPr>
          <w:rFonts w:ascii="Times New Roman" w:hAnsi="Times New Roman" w:cs="Times New Roman"/>
          <w:bCs/>
          <w:sz w:val="24"/>
          <w:szCs w:val="24"/>
          <w:lang w:eastAsia="lt-LT"/>
        </w:rPr>
        <w:t>.</w:t>
      </w:r>
      <w:r>
        <w:rPr>
          <w:rFonts w:ascii="Times New Roman" w:hAnsi="Times New Roman" w:cs="Times New Roman"/>
          <w:bCs/>
          <w:sz w:val="24"/>
          <w:szCs w:val="24"/>
          <w:lang w:eastAsia="lt-LT"/>
        </w:rPr>
        <w:t xml:space="preserve"> įrengta </w:t>
      </w:r>
      <w:r w:rsidRPr="00D50E9B">
        <w:rPr>
          <w:rFonts w:ascii="Times New Roman" w:hAnsi="Times New Roman" w:cs="Times New Roman"/>
          <w:bCs/>
          <w:sz w:val="24"/>
          <w:szCs w:val="24"/>
          <w:lang w:eastAsia="lt-LT"/>
        </w:rPr>
        <w:t>17 žiedinių sankryžų ir 77 km šaligatvio atitvarų. Žiedinės sankryžos gerina eismo sąlygas</w:t>
      </w:r>
      <w:r w:rsidR="006420EA">
        <w:rPr>
          <w:rFonts w:ascii="Times New Roman" w:hAnsi="Times New Roman" w:cs="Times New Roman"/>
          <w:bCs/>
          <w:sz w:val="24"/>
          <w:szCs w:val="24"/>
          <w:lang w:eastAsia="lt-LT"/>
        </w:rPr>
        <w:t xml:space="preserve"> ir</w:t>
      </w:r>
      <w:r w:rsidRPr="00D50E9B">
        <w:rPr>
          <w:rFonts w:ascii="Times New Roman" w:hAnsi="Times New Roman" w:cs="Times New Roman"/>
          <w:bCs/>
          <w:sz w:val="24"/>
          <w:szCs w:val="24"/>
          <w:lang w:eastAsia="lt-LT"/>
        </w:rPr>
        <w:t xml:space="preserve"> mažina eismo įvykių tikimybę.</w:t>
      </w:r>
      <w:r w:rsidR="00820EF7">
        <w:rPr>
          <w:rFonts w:ascii="Times New Roman" w:hAnsi="Times New Roman" w:cs="Times New Roman"/>
          <w:bCs/>
          <w:sz w:val="24"/>
          <w:szCs w:val="24"/>
          <w:lang w:eastAsia="lt-LT"/>
        </w:rPr>
        <w:t xml:space="preserve"> </w:t>
      </w:r>
      <w:r w:rsidR="005C0808">
        <w:rPr>
          <w:rFonts w:ascii="Times New Roman" w:hAnsi="Times New Roman" w:cs="Times New Roman"/>
          <w:bCs/>
          <w:sz w:val="24"/>
          <w:szCs w:val="24"/>
          <w:lang w:eastAsia="lt-LT"/>
        </w:rPr>
        <w:t>Visa tai</w:t>
      </w:r>
      <w:r w:rsidR="008A1CCF">
        <w:rPr>
          <w:rFonts w:ascii="Times New Roman" w:hAnsi="Times New Roman" w:cs="Times New Roman"/>
          <w:bCs/>
          <w:sz w:val="24"/>
          <w:szCs w:val="24"/>
          <w:lang w:eastAsia="lt-LT"/>
        </w:rPr>
        <w:t xml:space="preserve"> padėjo stabilizuoti žuvusiųjų eismo įvykiuose skaičių. </w:t>
      </w:r>
    </w:p>
    <w:p w14:paraId="4ABFA45B" w14:textId="35110F40" w:rsidR="00235088" w:rsidRDefault="00235088" w:rsidP="00AE2698">
      <w:pPr>
        <w:spacing w:after="0" w:line="240" w:lineRule="auto"/>
        <w:jc w:val="both"/>
        <w:rPr>
          <w:rFonts w:ascii="Times New Roman" w:hAnsi="Times New Roman" w:cs="Times New Roman"/>
          <w:bCs/>
          <w:sz w:val="24"/>
          <w:szCs w:val="24"/>
          <w:lang w:eastAsia="lt-LT"/>
        </w:rPr>
      </w:pPr>
    </w:p>
    <w:p w14:paraId="394185DE" w14:textId="07F59C1F" w:rsidR="00235088" w:rsidRDefault="00235088" w:rsidP="00235088">
      <w:pPr>
        <w:spacing w:after="0" w:line="240" w:lineRule="auto"/>
        <w:jc w:val="both"/>
        <w:rPr>
          <w:rFonts w:ascii="Times New Roman" w:hAnsi="Times New Roman" w:cs="Times New Roman"/>
          <w:bCs/>
          <w:sz w:val="24"/>
          <w:szCs w:val="24"/>
          <w:lang w:eastAsia="lt-LT"/>
        </w:rPr>
      </w:pPr>
      <w:r w:rsidRPr="00235088">
        <w:rPr>
          <w:rFonts w:ascii="Times New Roman" w:hAnsi="Times New Roman" w:cs="Times New Roman"/>
          <w:b/>
          <w:bCs/>
          <w:sz w:val="24"/>
          <w:szCs w:val="24"/>
          <w:lang w:eastAsia="lt-LT"/>
        </w:rPr>
        <w:t xml:space="preserve">2018 m. </w:t>
      </w:r>
      <w:r w:rsidR="006420EA" w:rsidRPr="00235088">
        <w:rPr>
          <w:rFonts w:ascii="Times New Roman" w:hAnsi="Times New Roman" w:cs="Times New Roman"/>
          <w:b/>
          <w:bCs/>
          <w:sz w:val="24"/>
          <w:szCs w:val="24"/>
          <w:lang w:eastAsia="lt-LT"/>
        </w:rPr>
        <w:t>žuvusiųjų</w:t>
      </w:r>
      <w:r w:rsidRPr="00235088">
        <w:rPr>
          <w:rFonts w:ascii="Times New Roman" w:hAnsi="Times New Roman" w:cs="Times New Roman"/>
          <w:b/>
          <w:bCs/>
          <w:sz w:val="24"/>
          <w:szCs w:val="24"/>
          <w:lang w:eastAsia="lt-LT"/>
        </w:rPr>
        <w:t xml:space="preserve"> šalies keliuose skaičius, palyginti su 2017 m., sumažėjo 11 proc.</w:t>
      </w:r>
      <w:r w:rsidRPr="006C7484">
        <w:rPr>
          <w:rFonts w:ascii="Times New Roman" w:hAnsi="Times New Roman" w:cs="Times New Roman"/>
          <w:bCs/>
          <w:sz w:val="24"/>
          <w:szCs w:val="24"/>
          <w:lang w:eastAsia="lt-LT"/>
        </w:rPr>
        <w:t xml:space="preserve"> (nuo 191 iki 170 žuvusiųjų). Policijos duomenimis, užfiksuotas žuvusiųjų eismo įvykiuose skaičius mūsų šalyje yra mažiausias per du pastaruosius dešimtmečius. </w:t>
      </w:r>
      <w:r>
        <w:rPr>
          <w:rFonts w:ascii="Times New Roman" w:hAnsi="Times New Roman" w:cs="Times New Roman"/>
          <w:bCs/>
          <w:sz w:val="24"/>
          <w:szCs w:val="24"/>
          <w:lang w:eastAsia="lt-LT"/>
        </w:rPr>
        <w:t>2018 m</w:t>
      </w:r>
      <w:r w:rsidR="006420EA">
        <w:rPr>
          <w:rFonts w:ascii="Times New Roman" w:hAnsi="Times New Roman" w:cs="Times New Roman"/>
          <w:bCs/>
          <w:sz w:val="24"/>
          <w:szCs w:val="24"/>
          <w:lang w:eastAsia="lt-LT"/>
        </w:rPr>
        <w:t>.</w:t>
      </w:r>
      <w:r>
        <w:rPr>
          <w:rFonts w:ascii="Times New Roman" w:hAnsi="Times New Roman" w:cs="Times New Roman"/>
          <w:bCs/>
          <w:sz w:val="24"/>
          <w:szCs w:val="24"/>
          <w:lang w:eastAsia="lt-LT"/>
        </w:rPr>
        <w:t>,</w:t>
      </w:r>
      <w:r w:rsidRPr="006C7484">
        <w:rPr>
          <w:rFonts w:ascii="Times New Roman" w:hAnsi="Times New Roman" w:cs="Times New Roman"/>
          <w:bCs/>
          <w:sz w:val="24"/>
          <w:szCs w:val="24"/>
          <w:lang w:eastAsia="lt-LT"/>
        </w:rPr>
        <w:t xml:space="preserve"> </w:t>
      </w:r>
      <w:r>
        <w:rPr>
          <w:rFonts w:ascii="Times New Roman" w:hAnsi="Times New Roman" w:cs="Times New Roman"/>
          <w:bCs/>
          <w:sz w:val="24"/>
          <w:szCs w:val="24"/>
          <w:lang w:eastAsia="lt-LT"/>
        </w:rPr>
        <w:t>palygin</w:t>
      </w:r>
      <w:r w:rsidRPr="006C7484">
        <w:rPr>
          <w:rFonts w:ascii="Times New Roman" w:hAnsi="Times New Roman" w:cs="Times New Roman"/>
          <w:bCs/>
          <w:sz w:val="24"/>
          <w:szCs w:val="24"/>
          <w:lang w:eastAsia="lt-LT"/>
        </w:rPr>
        <w:t>t</w:t>
      </w:r>
      <w:r>
        <w:rPr>
          <w:rFonts w:ascii="Times New Roman" w:hAnsi="Times New Roman" w:cs="Times New Roman"/>
          <w:bCs/>
          <w:sz w:val="24"/>
          <w:szCs w:val="24"/>
          <w:lang w:eastAsia="lt-LT"/>
        </w:rPr>
        <w:t>i su 2017 m.,</w:t>
      </w:r>
      <w:r w:rsidRPr="006C7484">
        <w:rPr>
          <w:rFonts w:ascii="Times New Roman" w:hAnsi="Times New Roman" w:cs="Times New Roman"/>
          <w:bCs/>
          <w:sz w:val="24"/>
          <w:szCs w:val="24"/>
          <w:lang w:eastAsia="lt-LT"/>
        </w:rPr>
        <w:t xml:space="preserve"> eismo įvykių skaičius </w:t>
      </w:r>
      <w:r w:rsidRPr="006C7484">
        <w:rPr>
          <w:rFonts w:ascii="Times New Roman" w:hAnsi="Times New Roman" w:cs="Times New Roman"/>
          <w:bCs/>
          <w:sz w:val="24"/>
          <w:szCs w:val="24"/>
          <w:lang w:eastAsia="lt-LT"/>
        </w:rPr>
        <w:lastRenderedPageBreak/>
        <w:t>padidėjo 5 proc. (nuo 3</w:t>
      </w:r>
      <w:r>
        <w:rPr>
          <w:rFonts w:ascii="Times New Roman" w:hAnsi="Times New Roman" w:cs="Times New Roman"/>
          <w:bCs/>
          <w:sz w:val="24"/>
          <w:szCs w:val="24"/>
          <w:lang w:eastAsia="lt-LT"/>
        </w:rPr>
        <w:t xml:space="preserve"> </w:t>
      </w:r>
      <w:r w:rsidRPr="006C7484">
        <w:rPr>
          <w:rFonts w:ascii="Times New Roman" w:hAnsi="Times New Roman" w:cs="Times New Roman"/>
          <w:bCs/>
          <w:sz w:val="24"/>
          <w:szCs w:val="24"/>
          <w:lang w:eastAsia="lt-LT"/>
        </w:rPr>
        <w:t>059 iki 3</w:t>
      </w:r>
      <w:r>
        <w:rPr>
          <w:rFonts w:ascii="Times New Roman" w:hAnsi="Times New Roman" w:cs="Times New Roman"/>
          <w:bCs/>
          <w:sz w:val="24"/>
          <w:szCs w:val="24"/>
          <w:lang w:eastAsia="lt-LT"/>
        </w:rPr>
        <w:t xml:space="preserve"> </w:t>
      </w:r>
      <w:r w:rsidRPr="006C7484">
        <w:rPr>
          <w:rFonts w:ascii="Times New Roman" w:hAnsi="Times New Roman" w:cs="Times New Roman"/>
          <w:bCs/>
          <w:sz w:val="24"/>
          <w:szCs w:val="24"/>
          <w:lang w:eastAsia="lt-LT"/>
        </w:rPr>
        <w:t>211 eismo įvykių), o eismo įvykiuose sužeistų eismo dalyvių išaugo 6,1</w:t>
      </w:r>
      <w:r w:rsidR="006420EA">
        <w:rPr>
          <w:rFonts w:ascii="Times New Roman" w:hAnsi="Times New Roman" w:cs="Times New Roman"/>
          <w:bCs/>
          <w:sz w:val="24"/>
          <w:szCs w:val="24"/>
          <w:lang w:eastAsia="lt-LT"/>
        </w:rPr>
        <w:t> </w:t>
      </w:r>
      <w:r w:rsidRPr="006C7484">
        <w:rPr>
          <w:rFonts w:ascii="Times New Roman" w:hAnsi="Times New Roman" w:cs="Times New Roman"/>
          <w:bCs/>
          <w:sz w:val="24"/>
          <w:szCs w:val="24"/>
          <w:lang w:eastAsia="lt-LT"/>
        </w:rPr>
        <w:t>proc. (nuo 3</w:t>
      </w:r>
      <w:r>
        <w:rPr>
          <w:rFonts w:ascii="Times New Roman" w:hAnsi="Times New Roman" w:cs="Times New Roman"/>
          <w:bCs/>
          <w:sz w:val="24"/>
          <w:szCs w:val="24"/>
          <w:lang w:eastAsia="lt-LT"/>
        </w:rPr>
        <w:t xml:space="preserve"> </w:t>
      </w:r>
      <w:r w:rsidRPr="006C7484">
        <w:rPr>
          <w:rFonts w:ascii="Times New Roman" w:hAnsi="Times New Roman" w:cs="Times New Roman"/>
          <w:bCs/>
          <w:sz w:val="24"/>
          <w:szCs w:val="24"/>
          <w:lang w:eastAsia="lt-LT"/>
        </w:rPr>
        <w:t>566 iki 3</w:t>
      </w:r>
      <w:r>
        <w:rPr>
          <w:rFonts w:ascii="Times New Roman" w:hAnsi="Times New Roman" w:cs="Times New Roman"/>
          <w:bCs/>
          <w:sz w:val="24"/>
          <w:szCs w:val="24"/>
          <w:lang w:eastAsia="lt-LT"/>
        </w:rPr>
        <w:t> </w:t>
      </w:r>
      <w:r w:rsidRPr="006C7484">
        <w:rPr>
          <w:rFonts w:ascii="Times New Roman" w:hAnsi="Times New Roman" w:cs="Times New Roman"/>
          <w:bCs/>
          <w:sz w:val="24"/>
          <w:szCs w:val="24"/>
          <w:lang w:eastAsia="lt-LT"/>
        </w:rPr>
        <w:t>783</w:t>
      </w:r>
      <w:r>
        <w:rPr>
          <w:rFonts w:ascii="Times New Roman" w:hAnsi="Times New Roman" w:cs="Times New Roman"/>
          <w:bCs/>
          <w:sz w:val="24"/>
          <w:szCs w:val="24"/>
          <w:lang w:eastAsia="lt-LT"/>
        </w:rPr>
        <w:t xml:space="preserve"> sužeistųjų</w:t>
      </w:r>
      <w:r w:rsidRPr="006C7484">
        <w:rPr>
          <w:rFonts w:ascii="Times New Roman" w:hAnsi="Times New Roman" w:cs="Times New Roman"/>
          <w:bCs/>
          <w:sz w:val="24"/>
          <w:szCs w:val="24"/>
          <w:lang w:eastAsia="lt-LT"/>
        </w:rPr>
        <w:t>).</w:t>
      </w:r>
    </w:p>
    <w:p w14:paraId="21B95BA2" w14:textId="77777777" w:rsidR="00235088" w:rsidRDefault="00235088" w:rsidP="00235088">
      <w:pPr>
        <w:spacing w:after="0" w:line="240" w:lineRule="auto"/>
        <w:jc w:val="both"/>
        <w:rPr>
          <w:rFonts w:ascii="Times New Roman" w:hAnsi="Times New Roman" w:cs="Times New Roman"/>
          <w:bCs/>
          <w:sz w:val="24"/>
          <w:szCs w:val="24"/>
          <w:lang w:eastAsia="lt-LT"/>
        </w:rPr>
      </w:pPr>
    </w:p>
    <w:p w14:paraId="5EFD225A" w14:textId="2C893F66" w:rsidR="00235088" w:rsidRDefault="00235088" w:rsidP="00235088">
      <w:pPr>
        <w:spacing w:after="0" w:line="240" w:lineRule="auto"/>
        <w:jc w:val="center"/>
        <w:rPr>
          <w:rFonts w:ascii="Times New Roman" w:hAnsi="Times New Roman" w:cs="Times New Roman"/>
          <w:bCs/>
          <w:sz w:val="24"/>
          <w:szCs w:val="24"/>
          <w:lang w:eastAsia="lt-LT"/>
        </w:rPr>
      </w:pPr>
      <w:r>
        <w:rPr>
          <w:rFonts w:ascii="Times New Roman" w:hAnsi="Times New Roman" w:cs="Times New Roman"/>
          <w:b/>
          <w:bCs/>
          <w:color w:val="000000"/>
          <w:sz w:val="24"/>
          <w:szCs w:val="24"/>
        </w:rPr>
        <w:t>14</w:t>
      </w:r>
      <w:r w:rsidR="007B760F">
        <w:rPr>
          <w:rFonts w:ascii="Times New Roman" w:hAnsi="Times New Roman" w:cs="Times New Roman"/>
          <w:b/>
          <w:bCs/>
          <w:color w:val="000000"/>
          <w:sz w:val="24"/>
          <w:szCs w:val="24"/>
        </w:rPr>
        <w:t>6</w:t>
      </w:r>
      <w:r w:rsidRPr="00AE2698">
        <w:rPr>
          <w:rFonts w:ascii="Times New Roman" w:hAnsi="Times New Roman" w:cs="Times New Roman"/>
          <w:b/>
          <w:bCs/>
          <w:color w:val="000000"/>
          <w:sz w:val="24"/>
          <w:szCs w:val="24"/>
        </w:rPr>
        <w:t xml:space="preserve"> pav.</w:t>
      </w:r>
      <w:r w:rsidRPr="00AE2698">
        <w:rPr>
          <w:rFonts w:ascii="Times New Roman" w:hAnsi="Times New Roman" w:cs="Times New Roman"/>
          <w:bCs/>
          <w:i/>
          <w:color w:val="000000"/>
          <w:sz w:val="24"/>
          <w:szCs w:val="24"/>
        </w:rPr>
        <w:t xml:space="preserve"> Žuvusiųjų keliuose skaičiaus 1 mln. gyventojų per metus dinamika</w:t>
      </w:r>
      <w:r>
        <w:rPr>
          <w:rFonts w:ascii="Times New Roman" w:hAnsi="Times New Roman" w:cs="Times New Roman"/>
          <w:bCs/>
          <w:i/>
          <w:color w:val="000000"/>
          <w:sz w:val="24"/>
          <w:szCs w:val="24"/>
        </w:rPr>
        <w:t xml:space="preserve"> (</w:t>
      </w:r>
      <w:r w:rsidRPr="00AE2698">
        <w:rPr>
          <w:rFonts w:ascii="Times New Roman" w:hAnsi="Times New Roman" w:cs="Times New Roman"/>
          <w:bCs/>
          <w:i/>
          <w:color w:val="000000"/>
          <w:sz w:val="24"/>
          <w:szCs w:val="24"/>
        </w:rPr>
        <w:t>vnt.</w:t>
      </w:r>
      <w:r>
        <w:rPr>
          <w:rFonts w:ascii="Times New Roman" w:hAnsi="Times New Roman" w:cs="Times New Roman"/>
          <w:bCs/>
          <w:sz w:val="24"/>
          <w:szCs w:val="24"/>
          <w:lang w:eastAsia="lt-LT"/>
        </w:rPr>
        <w:t>)</w:t>
      </w:r>
      <w:r w:rsidRPr="00207543">
        <w:rPr>
          <w:noProof/>
          <w:color w:val="000000"/>
          <w:lang w:eastAsia="lt-LT"/>
        </w:rPr>
        <w:drawing>
          <wp:inline distT="0" distB="0" distL="0" distR="0" wp14:anchorId="2F96897B" wp14:editId="3D24FA57">
            <wp:extent cx="5563240" cy="1791335"/>
            <wp:effectExtent l="0" t="0" r="18415" b="18415"/>
            <wp:docPr id="238" name="Diagrama 58"/>
            <wp:cNvGraphicFramePr/>
            <a:graphic xmlns:a="http://schemas.openxmlformats.org/drawingml/2006/main">
              <a:graphicData uri="http://schemas.openxmlformats.org/drawingml/2006/chart">
                <c:chart xmlns:c="http://schemas.openxmlformats.org/drawingml/2006/chart" r:id="rId160"/>
              </a:graphicData>
            </a:graphic>
          </wp:inline>
        </w:drawing>
      </w:r>
    </w:p>
    <w:p w14:paraId="301BC1FE" w14:textId="747305EF" w:rsidR="00235088" w:rsidRPr="00AE2698" w:rsidRDefault="00235088" w:rsidP="00235088">
      <w:pPr>
        <w:pStyle w:val="BodyText"/>
        <w:jc w:val="center"/>
        <w:rPr>
          <w:sz w:val="20"/>
          <w:szCs w:val="20"/>
        </w:rPr>
      </w:pPr>
      <w:r w:rsidRPr="00AE2698">
        <w:rPr>
          <w:sz w:val="20"/>
          <w:szCs w:val="20"/>
        </w:rPr>
        <w:t>Duomenų šaltinis</w:t>
      </w:r>
      <w:r w:rsidR="006420EA">
        <w:rPr>
          <w:sz w:val="20"/>
          <w:szCs w:val="20"/>
        </w:rPr>
        <w:t xml:space="preserve"> –</w:t>
      </w:r>
      <w:r w:rsidRPr="00AE2698">
        <w:rPr>
          <w:sz w:val="20"/>
          <w:szCs w:val="20"/>
        </w:rPr>
        <w:t xml:space="preserve"> Lietuvos statistikos departamentas</w:t>
      </w:r>
    </w:p>
    <w:p w14:paraId="33EE0B4F" w14:textId="77777777" w:rsidR="00235088" w:rsidRDefault="00235088" w:rsidP="00235088">
      <w:pPr>
        <w:spacing w:after="0" w:line="240" w:lineRule="auto"/>
        <w:ind w:firstLine="851"/>
        <w:jc w:val="both"/>
        <w:rPr>
          <w:rFonts w:ascii="Times New Roman" w:hAnsi="Times New Roman" w:cs="Times New Roman"/>
          <w:bCs/>
          <w:sz w:val="24"/>
          <w:szCs w:val="24"/>
          <w:lang w:eastAsia="lt-LT"/>
        </w:rPr>
      </w:pPr>
    </w:p>
    <w:p w14:paraId="4E34ADF7" w14:textId="70B1BE59" w:rsidR="00235088" w:rsidRDefault="00235088" w:rsidP="00235088">
      <w:pPr>
        <w:spacing w:after="0" w:line="240" w:lineRule="auto"/>
        <w:jc w:val="both"/>
        <w:rPr>
          <w:rFonts w:ascii="Times New Roman" w:hAnsi="Times New Roman" w:cs="Times New Roman"/>
          <w:bCs/>
          <w:sz w:val="24"/>
          <w:szCs w:val="24"/>
          <w:lang w:eastAsia="lt-LT"/>
        </w:rPr>
      </w:pPr>
      <w:r>
        <w:rPr>
          <w:rFonts w:ascii="Times New Roman" w:hAnsi="Times New Roman" w:cs="Times New Roman"/>
          <w:bCs/>
          <w:sz w:val="24"/>
          <w:szCs w:val="24"/>
          <w:lang w:eastAsia="lt-LT"/>
        </w:rPr>
        <w:t xml:space="preserve">Lietuvoje nuo 2010 </w:t>
      </w:r>
      <w:r w:rsidRPr="006C7484">
        <w:rPr>
          <w:rFonts w:ascii="Times New Roman" w:hAnsi="Times New Roman" w:cs="Times New Roman"/>
          <w:bCs/>
          <w:sz w:val="24"/>
          <w:szCs w:val="24"/>
          <w:lang w:eastAsia="lt-LT"/>
        </w:rPr>
        <w:t>iki 2018 m</w:t>
      </w:r>
      <w:r>
        <w:rPr>
          <w:rFonts w:ascii="Times New Roman" w:hAnsi="Times New Roman" w:cs="Times New Roman"/>
          <w:bCs/>
          <w:sz w:val="24"/>
          <w:szCs w:val="24"/>
          <w:lang w:eastAsia="lt-LT"/>
        </w:rPr>
        <w:t>.</w:t>
      </w:r>
      <w:r w:rsidRPr="006C7484">
        <w:rPr>
          <w:rFonts w:ascii="Times New Roman" w:hAnsi="Times New Roman" w:cs="Times New Roman"/>
          <w:bCs/>
          <w:sz w:val="24"/>
          <w:szCs w:val="24"/>
          <w:lang w:eastAsia="lt-LT"/>
        </w:rPr>
        <w:t xml:space="preserve"> žuvusiųjų skaičius</w:t>
      </w:r>
      <w:r>
        <w:rPr>
          <w:rFonts w:ascii="Times New Roman" w:hAnsi="Times New Roman" w:cs="Times New Roman"/>
          <w:bCs/>
          <w:sz w:val="24"/>
          <w:szCs w:val="24"/>
          <w:lang w:eastAsia="lt-LT"/>
        </w:rPr>
        <w:t xml:space="preserve"> sumažėjo 37 proc. Lietuva 2018 m. užėmė 5 vietą pagal žūčių sumažinimą ES keliuose. </w:t>
      </w:r>
    </w:p>
    <w:p w14:paraId="5602B585" w14:textId="77777777" w:rsidR="00235088" w:rsidRDefault="00235088" w:rsidP="00235088">
      <w:pPr>
        <w:spacing w:after="0" w:line="240" w:lineRule="auto"/>
        <w:ind w:firstLine="851"/>
        <w:jc w:val="both"/>
        <w:rPr>
          <w:rFonts w:ascii="Times New Roman" w:hAnsi="Times New Roman" w:cs="Times New Roman"/>
          <w:bCs/>
          <w:sz w:val="24"/>
          <w:szCs w:val="24"/>
          <w:lang w:eastAsia="lt-LT"/>
        </w:rPr>
      </w:pPr>
    </w:p>
    <w:p w14:paraId="40FA9286" w14:textId="2B7C9060" w:rsidR="00235088" w:rsidRPr="00AE2698" w:rsidRDefault="00235088" w:rsidP="00235088">
      <w:pPr>
        <w:spacing w:after="0" w:line="240" w:lineRule="auto"/>
        <w:jc w:val="center"/>
        <w:rPr>
          <w:rFonts w:ascii="Times New Roman" w:hAnsi="Times New Roman" w:cs="Times New Roman"/>
          <w:bCs/>
          <w:i/>
          <w:sz w:val="24"/>
          <w:szCs w:val="24"/>
          <w:lang w:eastAsia="lt-LT"/>
        </w:rPr>
      </w:pPr>
      <w:r>
        <w:rPr>
          <w:rFonts w:ascii="Times New Roman" w:hAnsi="Times New Roman" w:cs="Times New Roman"/>
          <w:b/>
          <w:bCs/>
          <w:sz w:val="24"/>
          <w:szCs w:val="24"/>
          <w:lang w:eastAsia="lt-LT"/>
        </w:rPr>
        <w:t>1</w:t>
      </w:r>
      <w:r w:rsidR="007B760F">
        <w:rPr>
          <w:rFonts w:ascii="Times New Roman" w:hAnsi="Times New Roman" w:cs="Times New Roman"/>
          <w:b/>
          <w:bCs/>
          <w:sz w:val="24"/>
          <w:szCs w:val="24"/>
          <w:lang w:eastAsia="lt-LT"/>
        </w:rPr>
        <w:t>47</w:t>
      </w:r>
      <w:r w:rsidRPr="00AE2698">
        <w:rPr>
          <w:rFonts w:ascii="Times New Roman" w:hAnsi="Times New Roman" w:cs="Times New Roman"/>
          <w:b/>
          <w:bCs/>
          <w:sz w:val="24"/>
          <w:szCs w:val="24"/>
          <w:lang w:eastAsia="lt-LT"/>
        </w:rPr>
        <w:t xml:space="preserve"> pav.</w:t>
      </w:r>
      <w:r w:rsidRPr="00AE2698">
        <w:rPr>
          <w:rFonts w:ascii="Times New Roman" w:hAnsi="Times New Roman" w:cs="Times New Roman"/>
          <w:bCs/>
          <w:i/>
          <w:sz w:val="24"/>
          <w:szCs w:val="24"/>
          <w:lang w:eastAsia="lt-LT"/>
        </w:rPr>
        <w:t xml:space="preserve"> Žuvusiųjų skaičiaus sumažėjimas nuo 2010 iki 2018 m. ES keliuose</w:t>
      </w:r>
      <w:r>
        <w:rPr>
          <w:rFonts w:ascii="Times New Roman" w:hAnsi="Times New Roman" w:cs="Times New Roman"/>
          <w:bCs/>
          <w:i/>
          <w:sz w:val="24"/>
          <w:szCs w:val="24"/>
          <w:lang w:eastAsia="lt-LT"/>
        </w:rPr>
        <w:t xml:space="preserve"> (</w:t>
      </w:r>
      <w:r w:rsidRPr="00AE2698">
        <w:rPr>
          <w:rFonts w:ascii="Times New Roman" w:hAnsi="Times New Roman" w:cs="Times New Roman"/>
          <w:bCs/>
          <w:i/>
          <w:sz w:val="24"/>
          <w:szCs w:val="24"/>
          <w:lang w:eastAsia="lt-LT"/>
        </w:rPr>
        <w:t>proc.</w:t>
      </w:r>
      <w:r>
        <w:rPr>
          <w:rFonts w:ascii="Times New Roman" w:hAnsi="Times New Roman" w:cs="Times New Roman"/>
          <w:bCs/>
          <w:i/>
          <w:sz w:val="24"/>
          <w:szCs w:val="24"/>
          <w:lang w:eastAsia="lt-LT"/>
        </w:rPr>
        <w:t>)</w:t>
      </w:r>
    </w:p>
    <w:p w14:paraId="67D3E509" w14:textId="77777777" w:rsidR="00235088" w:rsidRPr="000C2BC9" w:rsidRDefault="00235088" w:rsidP="00235088">
      <w:pPr>
        <w:spacing w:after="0" w:line="240" w:lineRule="auto"/>
        <w:jc w:val="center"/>
        <w:rPr>
          <w:rFonts w:ascii="Times New Roman" w:hAnsi="Times New Roman" w:cs="Times New Roman"/>
          <w:bCs/>
          <w:sz w:val="24"/>
          <w:szCs w:val="24"/>
          <w:lang w:eastAsia="lt-LT"/>
          <w14:textOutline w14:w="9525" w14:cap="rnd" w14:cmpd="sng" w14:algn="ctr">
            <w14:solidFill>
              <w14:schemeClr w14:val="accent1"/>
            </w14:solidFill>
            <w14:prstDash w14:val="solid"/>
            <w14:bevel/>
          </w14:textOutline>
        </w:rPr>
      </w:pPr>
      <w:r w:rsidRPr="000C2BC9">
        <w:rPr>
          <w:rFonts w:ascii="Times New Roman" w:hAnsi="Times New Roman" w:cs="Times New Roman"/>
          <w:bCs/>
          <w:noProof/>
          <w:sz w:val="24"/>
          <w:szCs w:val="24"/>
          <w:lang w:eastAsia="lt-LT"/>
          <w14:textOutline w14:w="9525" w14:cap="rnd" w14:cmpd="sng" w14:algn="ctr">
            <w14:solidFill>
              <w14:schemeClr w14:val="accent1"/>
            </w14:solidFill>
            <w14:prstDash w14:val="solid"/>
            <w14:bevel/>
          </w14:textOutline>
        </w:rPr>
        <w:drawing>
          <wp:inline distT="0" distB="0" distL="0" distR="0" wp14:anchorId="4EA4C075" wp14:editId="21783514">
            <wp:extent cx="5811008" cy="2456324"/>
            <wp:effectExtent l="19050" t="19050" r="18415" b="20320"/>
            <wp:docPr id="239"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cstate="print">
                      <a:lum bright="3000" contrast="1000"/>
                      <a:extLst>
                        <a:ext uri="{28A0092B-C50C-407E-A947-70E740481C1C}">
                          <a14:useLocalDpi xmlns:a14="http://schemas.microsoft.com/office/drawing/2010/main" val="0"/>
                        </a:ext>
                      </a:extLst>
                    </a:blip>
                    <a:srcRect/>
                    <a:stretch>
                      <a:fillRect/>
                    </a:stretch>
                  </pic:blipFill>
                  <pic:spPr bwMode="auto">
                    <a:xfrm>
                      <a:off x="0" y="0"/>
                      <a:ext cx="5842938" cy="2469821"/>
                    </a:xfrm>
                    <a:prstGeom prst="rect">
                      <a:avLst/>
                    </a:prstGeom>
                    <a:noFill/>
                    <a:ln>
                      <a:solidFill>
                        <a:schemeClr val="tx1"/>
                      </a:solidFill>
                    </a:ln>
                  </pic:spPr>
                </pic:pic>
              </a:graphicData>
            </a:graphic>
          </wp:inline>
        </w:drawing>
      </w:r>
    </w:p>
    <w:p w14:paraId="4706799D" w14:textId="540B5CED" w:rsidR="00235088" w:rsidRPr="00AE2698" w:rsidRDefault="00235088" w:rsidP="00235088">
      <w:pPr>
        <w:pStyle w:val="BodyText"/>
        <w:jc w:val="center"/>
        <w:rPr>
          <w:sz w:val="20"/>
          <w:szCs w:val="20"/>
        </w:rPr>
      </w:pPr>
      <w:r w:rsidRPr="00AE2698">
        <w:rPr>
          <w:sz w:val="20"/>
          <w:szCs w:val="20"/>
        </w:rPr>
        <w:t>Duomenų šaltinis</w:t>
      </w:r>
      <w:r w:rsidR="006420EA">
        <w:rPr>
          <w:sz w:val="20"/>
          <w:szCs w:val="20"/>
        </w:rPr>
        <w:t xml:space="preserve"> –</w:t>
      </w:r>
      <w:r w:rsidRPr="00AE2698">
        <w:rPr>
          <w:sz w:val="20"/>
          <w:szCs w:val="20"/>
        </w:rPr>
        <w:t xml:space="preserve"> Europos transporto saugaus eismo tarnyba</w:t>
      </w:r>
    </w:p>
    <w:p w14:paraId="5E7452BA" w14:textId="77777777" w:rsidR="00235088" w:rsidRDefault="00235088" w:rsidP="00235088">
      <w:pPr>
        <w:spacing w:after="0" w:line="240" w:lineRule="auto"/>
        <w:jc w:val="both"/>
        <w:rPr>
          <w:rFonts w:ascii="Times New Roman" w:hAnsi="Times New Roman" w:cs="Times New Roman"/>
          <w:bCs/>
          <w:sz w:val="24"/>
          <w:szCs w:val="24"/>
          <w:lang w:eastAsia="lt-LT"/>
        </w:rPr>
      </w:pPr>
    </w:p>
    <w:p w14:paraId="0F46AE8A" w14:textId="77777777" w:rsidR="00BB6846" w:rsidRPr="00D50E9B" w:rsidRDefault="00BB6846" w:rsidP="00AE2698">
      <w:pPr>
        <w:spacing w:after="0" w:line="240" w:lineRule="auto"/>
        <w:jc w:val="both"/>
        <w:rPr>
          <w:rFonts w:ascii="Times New Roman" w:hAnsi="Times New Roman" w:cs="Times New Roman"/>
          <w:bCs/>
          <w:sz w:val="24"/>
          <w:szCs w:val="24"/>
          <w:lang w:eastAsia="lt-LT"/>
        </w:rPr>
      </w:pPr>
    </w:p>
    <w:p w14:paraId="7F6DE74D" w14:textId="48ADE251" w:rsidR="00D03C65" w:rsidRPr="00BE043F" w:rsidRDefault="00D03C65" w:rsidP="001A3BF5">
      <w:pPr>
        <w:shd w:val="clear" w:color="auto" w:fill="BFBFBF" w:themeFill="background1" w:themeFillShade="BF"/>
        <w:spacing w:after="0" w:line="240" w:lineRule="auto"/>
        <w:jc w:val="both"/>
        <w:rPr>
          <w:rFonts w:ascii="Times New Roman" w:hAnsi="Times New Roman" w:cs="Times New Roman"/>
          <w:b/>
          <w:sz w:val="24"/>
          <w:szCs w:val="24"/>
        </w:rPr>
      </w:pPr>
      <w:r w:rsidRPr="00BE043F">
        <w:rPr>
          <w:rFonts w:ascii="Times New Roman" w:hAnsi="Times New Roman" w:cs="Times New Roman"/>
          <w:b/>
          <w:bCs/>
          <w:sz w:val="24"/>
          <w:szCs w:val="24"/>
        </w:rPr>
        <w:t>Bausmių vykdymo sistemos modernizavimas</w:t>
      </w:r>
    </w:p>
    <w:p w14:paraId="364F5EFF" w14:textId="77777777" w:rsidR="00D03C65" w:rsidRDefault="00D03C65" w:rsidP="00D03C65">
      <w:pPr>
        <w:spacing w:after="0" w:line="240" w:lineRule="auto"/>
        <w:jc w:val="both"/>
        <w:rPr>
          <w:rFonts w:ascii="Times New Roman" w:hAnsi="Times New Roman" w:cs="Times New Roman"/>
          <w:b/>
          <w:sz w:val="24"/>
          <w:szCs w:val="24"/>
        </w:rPr>
      </w:pPr>
    </w:p>
    <w:p w14:paraId="1DFC3761" w14:textId="75EB3C6B" w:rsidR="00D03C65" w:rsidRDefault="00D03C65" w:rsidP="00D03C65">
      <w:pPr>
        <w:spacing w:after="0" w:line="240" w:lineRule="auto"/>
        <w:jc w:val="both"/>
        <w:rPr>
          <w:rFonts w:ascii="Times New Roman" w:hAnsi="Times New Roman" w:cs="Times New Roman"/>
          <w:sz w:val="24"/>
          <w:szCs w:val="24"/>
        </w:rPr>
      </w:pPr>
      <w:r w:rsidRPr="003E2F32">
        <w:rPr>
          <w:rFonts w:ascii="Times New Roman" w:hAnsi="Times New Roman" w:cs="Times New Roman"/>
          <w:sz w:val="24"/>
          <w:szCs w:val="24"/>
        </w:rPr>
        <w:t>Bausmių vykdymo sistema nėra pakankamai efektyvi, neskatina nuteistųjų taisytis ir keistis. Net 62 proc</w:t>
      </w:r>
      <w:r w:rsidRPr="00EB5928">
        <w:rPr>
          <w:rFonts w:ascii="Times New Roman" w:hAnsi="Times New Roman" w:cs="Times New Roman"/>
          <w:sz w:val="24"/>
          <w:szCs w:val="24"/>
        </w:rPr>
        <w:t xml:space="preserve">. </w:t>
      </w:r>
      <w:r w:rsidRPr="00EB5928">
        <w:rPr>
          <w:rFonts w:ascii="Times New Roman" w:hAnsi="Times New Roman" w:cs="Times New Roman"/>
          <w:bCs/>
          <w:sz w:val="24"/>
          <w:szCs w:val="24"/>
        </w:rPr>
        <w:t>pataisos įstaigose laikomų asmenų atliek</w:t>
      </w:r>
      <w:r w:rsidR="006420EA">
        <w:rPr>
          <w:rFonts w:ascii="Times New Roman" w:hAnsi="Times New Roman" w:cs="Times New Roman"/>
          <w:bCs/>
          <w:sz w:val="24"/>
          <w:szCs w:val="24"/>
        </w:rPr>
        <w:t>a</w:t>
      </w:r>
      <w:r w:rsidRPr="00EB5928">
        <w:rPr>
          <w:rFonts w:ascii="Times New Roman" w:hAnsi="Times New Roman" w:cs="Times New Roman"/>
          <w:bCs/>
          <w:sz w:val="24"/>
          <w:szCs w:val="24"/>
        </w:rPr>
        <w:t xml:space="preserve"> laisvės atėmimo bausmę nebe pirmą kartą</w:t>
      </w:r>
      <w:r w:rsidRPr="00EB5928">
        <w:rPr>
          <w:rFonts w:ascii="Times New Roman" w:hAnsi="Times New Roman" w:cs="Times New Roman"/>
          <w:sz w:val="24"/>
          <w:szCs w:val="24"/>
        </w:rPr>
        <w:t xml:space="preserve">. </w:t>
      </w:r>
      <w:r>
        <w:rPr>
          <w:rFonts w:ascii="Times New Roman" w:hAnsi="Times New Roman" w:cs="Times New Roman"/>
          <w:color w:val="000000"/>
          <w:sz w:val="24"/>
          <w:szCs w:val="24"/>
        </w:rPr>
        <w:t>P</w:t>
      </w:r>
      <w:r w:rsidRPr="00151D4F">
        <w:rPr>
          <w:rFonts w:ascii="Times New Roman" w:hAnsi="Times New Roman" w:cs="Times New Roman"/>
          <w:color w:val="000000"/>
          <w:sz w:val="24"/>
          <w:szCs w:val="24"/>
        </w:rPr>
        <w:t xml:space="preserve">ernelyg dažnas laisvės atėmimo bausmės skyrimas ir </w:t>
      </w:r>
      <w:r>
        <w:rPr>
          <w:rFonts w:ascii="Times New Roman" w:hAnsi="Times New Roman" w:cs="Times New Roman"/>
          <w:color w:val="000000"/>
          <w:sz w:val="24"/>
          <w:szCs w:val="24"/>
        </w:rPr>
        <w:t>mažas šio bausmės vykdymo efektyvumas</w:t>
      </w:r>
      <w:r w:rsidRPr="00151D4F">
        <w:rPr>
          <w:rFonts w:ascii="Times New Roman" w:hAnsi="Times New Roman" w:cs="Times New Roman"/>
          <w:color w:val="000000"/>
          <w:sz w:val="24"/>
          <w:szCs w:val="24"/>
        </w:rPr>
        <w:t xml:space="preserve"> lėmė, kad, </w:t>
      </w:r>
      <w:r w:rsidR="006420EA">
        <w:rPr>
          <w:rFonts w:ascii="Times New Roman" w:hAnsi="Times New Roman" w:cs="Times New Roman"/>
          <w:color w:val="000000"/>
          <w:sz w:val="24"/>
          <w:szCs w:val="24"/>
        </w:rPr>
        <w:t xml:space="preserve">palyginti </w:t>
      </w:r>
      <w:r w:rsidRPr="00151D4F">
        <w:rPr>
          <w:rFonts w:ascii="Times New Roman" w:hAnsi="Times New Roman" w:cs="Times New Roman"/>
          <w:color w:val="000000"/>
          <w:sz w:val="24"/>
          <w:szCs w:val="24"/>
        </w:rPr>
        <w:t>su kitomis ES valstybėmis narėmis, Lietuvoje fiksuojamas</w:t>
      </w:r>
      <w:r>
        <w:rPr>
          <w:rFonts w:ascii="Times New Roman" w:hAnsi="Times New Roman" w:cs="Times New Roman"/>
          <w:color w:val="000000"/>
          <w:sz w:val="24"/>
          <w:szCs w:val="24"/>
        </w:rPr>
        <w:t xml:space="preserve"> vienas</w:t>
      </w:r>
      <w:r w:rsidRPr="00151D4F">
        <w:rPr>
          <w:rFonts w:ascii="Times New Roman" w:hAnsi="Times New Roman" w:cs="Times New Roman"/>
          <w:color w:val="000000"/>
          <w:sz w:val="24"/>
          <w:szCs w:val="24"/>
        </w:rPr>
        <w:t xml:space="preserve"> didžiausi</w:t>
      </w:r>
      <w:r>
        <w:rPr>
          <w:rFonts w:ascii="Times New Roman" w:hAnsi="Times New Roman" w:cs="Times New Roman"/>
          <w:color w:val="000000"/>
          <w:sz w:val="24"/>
          <w:szCs w:val="24"/>
        </w:rPr>
        <w:t>ų</w:t>
      </w:r>
      <w:r w:rsidRPr="00151D4F">
        <w:rPr>
          <w:rFonts w:ascii="Times New Roman" w:hAnsi="Times New Roman" w:cs="Times New Roman"/>
          <w:color w:val="000000"/>
          <w:sz w:val="24"/>
          <w:szCs w:val="24"/>
        </w:rPr>
        <w:t xml:space="preserve"> įkalintų asmenų skaičius, tenkantis 100 tūkst. gyventojų</w:t>
      </w:r>
      <w:r w:rsidR="006420EA">
        <w:rPr>
          <w:rFonts w:ascii="Times New Roman" w:hAnsi="Times New Roman" w:cs="Times New Roman"/>
          <w:color w:val="000000"/>
          <w:sz w:val="24"/>
          <w:szCs w:val="24"/>
        </w:rPr>
        <w:t>,</w:t>
      </w:r>
      <w:r w:rsidRPr="00151D4F">
        <w:rPr>
          <w:rFonts w:ascii="Times New Roman" w:hAnsi="Times New Roman" w:cs="Times New Roman"/>
          <w:color w:val="000000"/>
          <w:sz w:val="24"/>
          <w:szCs w:val="24"/>
        </w:rPr>
        <w:t xml:space="preserve"> </w:t>
      </w:r>
      <w:r w:rsidR="006420EA">
        <w:rPr>
          <w:rFonts w:ascii="Times New Roman" w:hAnsi="Times New Roman" w:cs="Times New Roman"/>
          <w:color w:val="000000"/>
          <w:sz w:val="24"/>
          <w:szCs w:val="24"/>
        </w:rPr>
        <w:t>–</w:t>
      </w:r>
      <w:r w:rsidR="006420EA">
        <w:rPr>
          <w:rFonts w:ascii="Times New Roman" w:hAnsi="Times New Roman" w:cs="Times New Roman"/>
          <w:sz w:val="24"/>
          <w:szCs w:val="24"/>
        </w:rPr>
        <w:t xml:space="preserve"> </w:t>
      </w:r>
      <w:r w:rsidRPr="0034254E">
        <w:rPr>
          <w:rFonts w:ascii="Times New Roman" w:hAnsi="Times New Roman" w:cs="Times New Roman"/>
          <w:sz w:val="24"/>
          <w:szCs w:val="24"/>
        </w:rPr>
        <w:t>232 nuteistieji</w:t>
      </w:r>
      <w:r>
        <w:rPr>
          <w:rFonts w:ascii="Times New Roman" w:hAnsi="Times New Roman" w:cs="Times New Roman"/>
          <w:sz w:val="24"/>
          <w:szCs w:val="24"/>
        </w:rPr>
        <w:t xml:space="preserve"> (2019 m. sausio 1 d. duomenys)</w:t>
      </w:r>
      <w:r w:rsidRPr="0034254E">
        <w:rPr>
          <w:rFonts w:ascii="Times New Roman" w:hAnsi="Times New Roman" w:cs="Times New Roman"/>
          <w:sz w:val="24"/>
          <w:szCs w:val="24"/>
        </w:rPr>
        <w:t xml:space="preserve">, tai yra maždaug dvigubai daugiau negu </w:t>
      </w:r>
      <w:r w:rsidR="008A1CCF">
        <w:rPr>
          <w:rFonts w:ascii="Times New Roman" w:hAnsi="Times New Roman" w:cs="Times New Roman"/>
          <w:sz w:val="24"/>
          <w:szCs w:val="24"/>
        </w:rPr>
        <w:t>ES</w:t>
      </w:r>
      <w:r w:rsidRPr="0034254E">
        <w:rPr>
          <w:rFonts w:ascii="Times New Roman" w:hAnsi="Times New Roman" w:cs="Times New Roman"/>
          <w:sz w:val="24"/>
          <w:szCs w:val="24"/>
        </w:rPr>
        <w:t xml:space="preserve"> vidurkis. Mūsų šalyje įkalinimo bausmės </w:t>
      </w:r>
      <w:r>
        <w:rPr>
          <w:rFonts w:ascii="Times New Roman" w:hAnsi="Times New Roman" w:cs="Times New Roman"/>
          <w:sz w:val="24"/>
          <w:szCs w:val="24"/>
        </w:rPr>
        <w:t xml:space="preserve">(areštas, terminuotas laisvės atėmimas, laisvės atėmimas iki gyvos galvos) </w:t>
      </w:r>
      <w:r w:rsidRPr="0034254E">
        <w:rPr>
          <w:rFonts w:ascii="Times New Roman" w:hAnsi="Times New Roman" w:cs="Times New Roman"/>
          <w:sz w:val="24"/>
          <w:szCs w:val="24"/>
        </w:rPr>
        <w:t xml:space="preserve">skiriamos maždaug </w:t>
      </w:r>
      <w:r>
        <w:rPr>
          <w:rFonts w:ascii="Times New Roman" w:hAnsi="Times New Roman" w:cs="Times New Roman"/>
          <w:sz w:val="24"/>
          <w:szCs w:val="24"/>
        </w:rPr>
        <w:t>trečdaliui (31,1 proc.)</w:t>
      </w:r>
      <w:r w:rsidRPr="0034254E">
        <w:rPr>
          <w:rFonts w:ascii="Times New Roman" w:hAnsi="Times New Roman" w:cs="Times New Roman"/>
          <w:sz w:val="24"/>
          <w:szCs w:val="24"/>
        </w:rPr>
        <w:t xml:space="preserve"> nuteistųjų,</w:t>
      </w:r>
      <w:r w:rsidR="006420EA">
        <w:rPr>
          <w:rFonts w:ascii="Times New Roman" w:hAnsi="Times New Roman" w:cs="Times New Roman"/>
          <w:sz w:val="24"/>
          <w:szCs w:val="24"/>
        </w:rPr>
        <w:t xml:space="preserve"> o</w:t>
      </w:r>
      <w:r w:rsidRPr="0034254E">
        <w:rPr>
          <w:rFonts w:ascii="Times New Roman" w:hAnsi="Times New Roman" w:cs="Times New Roman"/>
          <w:sz w:val="24"/>
          <w:szCs w:val="24"/>
        </w:rPr>
        <w:t>, pavyzdžiui, Vokietijoje reali laisvės atėmimo bausmė skiriama maždaug 5 proc</w:t>
      </w:r>
      <w:r w:rsidRPr="003E2F32">
        <w:rPr>
          <w:rFonts w:ascii="Times New Roman" w:hAnsi="Times New Roman" w:cs="Times New Roman"/>
          <w:sz w:val="24"/>
          <w:szCs w:val="24"/>
        </w:rPr>
        <w:t>., Lenkijoje – 9 proc., Prancūzijoje – 18</w:t>
      </w:r>
      <w:r w:rsidR="006420EA">
        <w:rPr>
          <w:rFonts w:ascii="Times New Roman" w:hAnsi="Times New Roman" w:cs="Times New Roman"/>
          <w:sz w:val="24"/>
          <w:szCs w:val="24"/>
        </w:rPr>
        <w:t> </w:t>
      </w:r>
      <w:r w:rsidRPr="003E2F32">
        <w:rPr>
          <w:rFonts w:ascii="Times New Roman" w:hAnsi="Times New Roman" w:cs="Times New Roman"/>
          <w:sz w:val="24"/>
          <w:szCs w:val="24"/>
        </w:rPr>
        <w:t>proc. nuteistųjų.</w:t>
      </w:r>
    </w:p>
    <w:p w14:paraId="3DEED0C4" w14:textId="0DCBC30D" w:rsidR="00BB6846" w:rsidRDefault="00BB6846" w:rsidP="00D03C65">
      <w:pPr>
        <w:spacing w:after="0" w:line="240" w:lineRule="auto"/>
        <w:jc w:val="both"/>
        <w:rPr>
          <w:rFonts w:ascii="Times New Roman" w:hAnsi="Times New Roman" w:cs="Times New Roman"/>
          <w:sz w:val="24"/>
          <w:szCs w:val="24"/>
        </w:rPr>
      </w:pPr>
    </w:p>
    <w:p w14:paraId="5E766E42" w14:textId="0C3C90BE" w:rsidR="00BB6846" w:rsidRDefault="00BB6846" w:rsidP="00BB6846">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Gerėjanti ekonominė situacija, bedarbystės mažėjimas ir b</w:t>
      </w:r>
      <w:r w:rsidRPr="00151D4F">
        <w:rPr>
          <w:rFonts w:ascii="Times New Roman" w:hAnsi="Times New Roman" w:cs="Times New Roman"/>
          <w:color w:val="000000"/>
          <w:sz w:val="24"/>
          <w:szCs w:val="24"/>
        </w:rPr>
        <w:t>audžiamosios politikos pokyči</w:t>
      </w:r>
      <w:r>
        <w:rPr>
          <w:rFonts w:ascii="Times New Roman" w:hAnsi="Times New Roman" w:cs="Times New Roman"/>
          <w:color w:val="000000"/>
          <w:sz w:val="24"/>
          <w:szCs w:val="24"/>
        </w:rPr>
        <w:t xml:space="preserve">ai </w:t>
      </w:r>
      <w:r w:rsidRPr="00151D4F">
        <w:rPr>
          <w:rFonts w:ascii="Times New Roman" w:hAnsi="Times New Roman" w:cs="Times New Roman"/>
          <w:color w:val="000000"/>
          <w:sz w:val="24"/>
          <w:szCs w:val="24"/>
        </w:rPr>
        <w:t xml:space="preserve">(platesnis alternatyvių įkalinimui bausmių taikymas, efektyvesnė nuteistųjų socialinė reabilitacija, elektroninio stebėjimo priemonių taikymas probacijoje ir pan.) </w:t>
      </w:r>
      <w:r>
        <w:rPr>
          <w:rFonts w:ascii="Times New Roman" w:hAnsi="Times New Roman" w:cs="Times New Roman"/>
          <w:color w:val="000000"/>
          <w:sz w:val="24"/>
          <w:szCs w:val="24"/>
        </w:rPr>
        <w:t xml:space="preserve">lėmė, kad </w:t>
      </w:r>
      <w:r w:rsidRPr="00151D4F">
        <w:rPr>
          <w:rFonts w:ascii="Times New Roman" w:hAnsi="Times New Roman" w:cs="Times New Roman"/>
          <w:color w:val="000000"/>
          <w:sz w:val="24"/>
          <w:szCs w:val="24"/>
        </w:rPr>
        <w:t>minėt</w:t>
      </w:r>
      <w:r>
        <w:rPr>
          <w:rFonts w:ascii="Times New Roman" w:hAnsi="Times New Roman" w:cs="Times New Roman"/>
          <w:color w:val="000000"/>
          <w:sz w:val="24"/>
          <w:szCs w:val="24"/>
        </w:rPr>
        <w:t>i rodikliai</w:t>
      </w:r>
      <w:r w:rsidRPr="00151D4F">
        <w:rPr>
          <w:rFonts w:ascii="Times New Roman" w:hAnsi="Times New Roman" w:cs="Times New Roman"/>
          <w:color w:val="000000"/>
          <w:sz w:val="24"/>
          <w:szCs w:val="24"/>
        </w:rPr>
        <w:t xml:space="preserve"> palaipsniui mažėja </w:t>
      </w:r>
      <w:r w:rsidRPr="00151D4F">
        <w:rPr>
          <w:rFonts w:ascii="Times New Roman" w:hAnsi="Times New Roman" w:cs="Times New Roman"/>
          <w:color w:val="000000"/>
          <w:sz w:val="24"/>
          <w:szCs w:val="24"/>
        </w:rPr>
        <w:lastRenderedPageBreak/>
        <w:t xml:space="preserve">(pavyzdžiui, 2013 m. </w:t>
      </w:r>
      <w:r>
        <w:rPr>
          <w:rFonts w:ascii="Times New Roman" w:hAnsi="Times New Roman" w:cs="Times New Roman"/>
          <w:color w:val="000000"/>
          <w:sz w:val="24"/>
          <w:szCs w:val="24"/>
        </w:rPr>
        <w:t>100 tūkst. gyventojų teko</w:t>
      </w:r>
      <w:r w:rsidRPr="00151D4F">
        <w:rPr>
          <w:rFonts w:ascii="Times New Roman" w:hAnsi="Times New Roman" w:cs="Times New Roman"/>
          <w:color w:val="000000"/>
          <w:sz w:val="24"/>
          <w:szCs w:val="24"/>
        </w:rPr>
        <w:t xml:space="preserve"> net 327</w:t>
      </w:r>
      <w:r w:rsidR="00A318D2">
        <w:rPr>
          <w:rFonts w:ascii="Times New Roman" w:hAnsi="Times New Roman" w:cs="Times New Roman"/>
          <w:color w:val="000000"/>
          <w:sz w:val="24"/>
          <w:szCs w:val="24"/>
        </w:rPr>
        <w:t xml:space="preserve"> nuteistieji</w:t>
      </w:r>
      <w:r w:rsidRPr="00151D4F">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A318D2">
        <w:rPr>
          <w:rFonts w:ascii="Times New Roman" w:hAnsi="Times New Roman" w:cs="Times New Roman"/>
          <w:color w:val="000000"/>
          <w:sz w:val="24"/>
          <w:szCs w:val="24"/>
        </w:rPr>
        <w:t xml:space="preserve">Plačiau taikyti </w:t>
      </w:r>
      <w:r>
        <w:rPr>
          <w:rFonts w:ascii="Times New Roman" w:hAnsi="Times New Roman" w:cs="Times New Roman"/>
          <w:color w:val="000000"/>
          <w:sz w:val="24"/>
          <w:szCs w:val="24"/>
        </w:rPr>
        <w:t>alternatyv</w:t>
      </w:r>
      <w:r w:rsidR="00A318D2">
        <w:rPr>
          <w:rFonts w:ascii="Times New Roman" w:hAnsi="Times New Roman" w:cs="Times New Roman"/>
          <w:color w:val="000000"/>
          <w:sz w:val="24"/>
          <w:szCs w:val="24"/>
        </w:rPr>
        <w:t>as</w:t>
      </w:r>
      <w:r>
        <w:rPr>
          <w:rFonts w:ascii="Times New Roman" w:hAnsi="Times New Roman" w:cs="Times New Roman"/>
          <w:color w:val="000000"/>
          <w:sz w:val="24"/>
          <w:szCs w:val="24"/>
        </w:rPr>
        <w:t xml:space="preserve"> laisvės atėmimui planuojama ir ateityje.</w:t>
      </w:r>
    </w:p>
    <w:p w14:paraId="6FE53670" w14:textId="77777777" w:rsidR="00D03C65" w:rsidRDefault="00D03C65" w:rsidP="00D03C65">
      <w:pPr>
        <w:spacing w:after="0" w:line="240" w:lineRule="auto"/>
        <w:jc w:val="both"/>
        <w:rPr>
          <w:rFonts w:ascii="Times New Roman" w:hAnsi="Times New Roman" w:cs="Times New Roman"/>
          <w:sz w:val="24"/>
          <w:szCs w:val="24"/>
        </w:rPr>
      </w:pPr>
    </w:p>
    <w:p w14:paraId="47665B5A" w14:textId="6C361D33" w:rsidR="00D03C65" w:rsidRDefault="00BB6846" w:rsidP="00504E33">
      <w:pPr>
        <w:spacing w:after="0" w:line="240" w:lineRule="auto"/>
        <w:jc w:val="center"/>
        <w:rPr>
          <w:rFonts w:ascii="Times New Roman" w:hAnsi="Times New Roman" w:cs="Times New Roman"/>
          <w:color w:val="000000"/>
          <w:sz w:val="24"/>
          <w:szCs w:val="24"/>
        </w:rPr>
      </w:pPr>
      <w:r>
        <w:rPr>
          <w:rFonts w:ascii="Times New Roman" w:hAnsi="Times New Roman" w:cs="Times New Roman"/>
          <w:b/>
          <w:color w:val="000000"/>
          <w:sz w:val="24"/>
          <w:szCs w:val="24"/>
        </w:rPr>
        <w:t>1</w:t>
      </w:r>
      <w:r w:rsidR="007B760F">
        <w:rPr>
          <w:rFonts w:ascii="Times New Roman" w:hAnsi="Times New Roman" w:cs="Times New Roman"/>
          <w:b/>
          <w:color w:val="000000"/>
          <w:sz w:val="24"/>
          <w:szCs w:val="24"/>
        </w:rPr>
        <w:t>48</w:t>
      </w:r>
      <w:r w:rsidR="00504E33" w:rsidRPr="00504E33">
        <w:rPr>
          <w:rFonts w:ascii="Times New Roman" w:hAnsi="Times New Roman" w:cs="Times New Roman"/>
          <w:b/>
          <w:color w:val="000000"/>
          <w:sz w:val="24"/>
          <w:szCs w:val="24"/>
        </w:rPr>
        <w:t xml:space="preserve"> pav.</w:t>
      </w:r>
      <w:r w:rsidR="00504E33">
        <w:rPr>
          <w:rFonts w:ascii="Times New Roman" w:hAnsi="Times New Roman" w:cs="Times New Roman"/>
          <w:color w:val="000000"/>
          <w:sz w:val="24"/>
          <w:szCs w:val="24"/>
        </w:rPr>
        <w:t xml:space="preserve"> </w:t>
      </w:r>
      <w:r w:rsidR="00D03C65" w:rsidRPr="00504E33">
        <w:rPr>
          <w:rFonts w:ascii="Times New Roman" w:hAnsi="Times New Roman" w:cs="Times New Roman"/>
          <w:i/>
          <w:color w:val="000000"/>
          <w:sz w:val="24"/>
          <w:szCs w:val="24"/>
        </w:rPr>
        <w:t>Lietuvos laisvės atėmimo vietose laikomų asmenų skaičius 100 tūkst. gyventojų</w:t>
      </w:r>
    </w:p>
    <w:p w14:paraId="60F4D699" w14:textId="77777777" w:rsidR="00D03C65" w:rsidRPr="00C77539" w:rsidRDefault="00D03C65" w:rsidP="00504E33">
      <w:pPr>
        <w:spacing w:after="0" w:line="240" w:lineRule="auto"/>
        <w:jc w:val="center"/>
        <w:rPr>
          <w:rFonts w:ascii="Times New Roman" w:hAnsi="Times New Roman" w:cs="Times New Roman"/>
          <w:color w:val="000000"/>
          <w:sz w:val="24"/>
          <w:szCs w:val="24"/>
          <w:highlight w:val="yellow"/>
        </w:rPr>
      </w:pPr>
      <w:r>
        <w:rPr>
          <w:noProof/>
          <w:lang w:eastAsia="lt-LT"/>
        </w:rPr>
        <w:drawing>
          <wp:inline distT="0" distB="0" distL="0" distR="0" wp14:anchorId="6F0C3252" wp14:editId="5E7955A3">
            <wp:extent cx="5498199" cy="1250664"/>
            <wp:effectExtent l="0" t="0" r="7620" b="6985"/>
            <wp:docPr id="246" name="Diagrama 8"/>
            <wp:cNvGraphicFramePr/>
            <a:graphic xmlns:a="http://schemas.openxmlformats.org/drawingml/2006/main">
              <a:graphicData uri="http://schemas.openxmlformats.org/drawingml/2006/chart">
                <c:chart xmlns:c="http://schemas.openxmlformats.org/drawingml/2006/chart" r:id="rId162"/>
              </a:graphicData>
            </a:graphic>
          </wp:inline>
        </w:drawing>
      </w:r>
    </w:p>
    <w:p w14:paraId="2BD988B8" w14:textId="0A899229" w:rsidR="00D03C65" w:rsidRPr="00D461AA" w:rsidRDefault="00504E33" w:rsidP="00504E33">
      <w:pPr>
        <w:spacing w:after="0" w:line="240" w:lineRule="auto"/>
        <w:jc w:val="center"/>
        <w:rPr>
          <w:rFonts w:ascii="Times New Roman" w:hAnsi="Times New Roman" w:cs="Times New Roman"/>
          <w:i/>
          <w:color w:val="000000"/>
          <w:sz w:val="24"/>
          <w:szCs w:val="24"/>
        </w:rPr>
      </w:pPr>
      <w:r w:rsidRPr="00504E33">
        <w:rPr>
          <w:rFonts w:ascii="Times New Roman" w:hAnsi="Times New Roman" w:cs="Times New Roman"/>
          <w:sz w:val="20"/>
        </w:rPr>
        <w:t>Duomenų šaltinis</w:t>
      </w:r>
      <w:r w:rsidR="00A318D2">
        <w:rPr>
          <w:rFonts w:ascii="Times New Roman" w:hAnsi="Times New Roman" w:cs="Times New Roman"/>
          <w:sz w:val="20"/>
        </w:rPr>
        <w:t xml:space="preserve"> –</w:t>
      </w:r>
      <w:r w:rsidRPr="00504E33">
        <w:rPr>
          <w:rFonts w:ascii="Times New Roman" w:hAnsi="Times New Roman" w:cs="Times New Roman"/>
          <w:sz w:val="20"/>
        </w:rPr>
        <w:t xml:space="preserve"> </w:t>
      </w:r>
      <w:r w:rsidR="00D03C65" w:rsidRPr="00504E33">
        <w:rPr>
          <w:rFonts w:ascii="Times New Roman" w:hAnsi="Times New Roman" w:cs="Times New Roman"/>
          <w:color w:val="000000"/>
          <w:sz w:val="20"/>
          <w:szCs w:val="20"/>
        </w:rPr>
        <w:t>Kalėjimų departament</w:t>
      </w:r>
      <w:r>
        <w:rPr>
          <w:rFonts w:ascii="Times New Roman" w:hAnsi="Times New Roman" w:cs="Times New Roman"/>
          <w:color w:val="000000"/>
          <w:sz w:val="20"/>
          <w:szCs w:val="20"/>
        </w:rPr>
        <w:t>as</w:t>
      </w:r>
      <w:r w:rsidR="00D03C65" w:rsidRPr="00504E33">
        <w:rPr>
          <w:rFonts w:ascii="Times New Roman" w:hAnsi="Times New Roman" w:cs="Times New Roman"/>
          <w:color w:val="000000"/>
          <w:sz w:val="20"/>
          <w:szCs w:val="20"/>
        </w:rPr>
        <w:t xml:space="preserve"> prie Teisingumo ministerijos</w:t>
      </w:r>
    </w:p>
    <w:p w14:paraId="535ECC37" w14:textId="77777777" w:rsidR="00D03C65" w:rsidRPr="000D6536" w:rsidRDefault="00D03C65" w:rsidP="00504E33">
      <w:pPr>
        <w:pStyle w:val="NoSpacing"/>
        <w:rPr>
          <w:lang w:val="lt-LT"/>
        </w:rPr>
      </w:pPr>
    </w:p>
    <w:p w14:paraId="3925D697" w14:textId="187D859D" w:rsidR="00D03C65" w:rsidRPr="003E2F32" w:rsidRDefault="00D03C65" w:rsidP="00D03C65">
      <w:pPr>
        <w:spacing w:after="0" w:line="240" w:lineRule="auto"/>
        <w:jc w:val="both"/>
        <w:rPr>
          <w:rFonts w:ascii="Times New Roman" w:hAnsi="Times New Roman" w:cs="Times New Roman"/>
          <w:b/>
          <w:sz w:val="24"/>
          <w:szCs w:val="24"/>
        </w:rPr>
      </w:pPr>
      <w:r w:rsidRPr="003E2F32">
        <w:rPr>
          <w:rFonts w:ascii="Times New Roman" w:hAnsi="Times New Roman" w:cs="Times New Roman"/>
          <w:sz w:val="24"/>
          <w:szCs w:val="24"/>
        </w:rPr>
        <w:t>2019 m. sausio 9 d. Vyriausybė pritarė Teisingumo ministerijos parengt</w:t>
      </w:r>
      <w:r w:rsidR="002B3DC2">
        <w:rPr>
          <w:rFonts w:ascii="Times New Roman" w:hAnsi="Times New Roman" w:cs="Times New Roman"/>
          <w:sz w:val="24"/>
          <w:szCs w:val="24"/>
        </w:rPr>
        <w:t xml:space="preserve">iems </w:t>
      </w:r>
      <w:r w:rsidR="001225E6">
        <w:rPr>
          <w:rFonts w:ascii="Times New Roman" w:hAnsi="Times New Roman"/>
          <w:sz w:val="24"/>
        </w:rPr>
        <w:t>pasiūlymams</w:t>
      </w:r>
      <w:r w:rsidRPr="003E2F32">
        <w:rPr>
          <w:rFonts w:ascii="Times New Roman" w:hAnsi="Times New Roman" w:cs="Times New Roman"/>
          <w:sz w:val="24"/>
          <w:szCs w:val="24"/>
        </w:rPr>
        <w:t xml:space="preserve"> dažniau taikyti probaciją (bausmės vykdymo atidėjimą, lygtinį paleidimą) ir laisvės atėmimui alternatyvias bausmes: baudą, laisvės apribojimą, baudžiamojo poveikio priemones. Taip pat siūloma supaprastinti lygtin</w:t>
      </w:r>
      <w:r w:rsidR="002B3DC2">
        <w:rPr>
          <w:rFonts w:ascii="Times New Roman" w:hAnsi="Times New Roman" w:cs="Times New Roman"/>
          <w:sz w:val="24"/>
          <w:szCs w:val="24"/>
        </w:rPr>
        <w:t>io</w:t>
      </w:r>
      <w:r w:rsidRPr="003E2F32">
        <w:rPr>
          <w:rFonts w:ascii="Times New Roman" w:hAnsi="Times New Roman" w:cs="Times New Roman"/>
          <w:sz w:val="24"/>
          <w:szCs w:val="24"/>
        </w:rPr>
        <w:t xml:space="preserve"> paleidimo taikymą gerai besielgiantiems nuteistiesiems, t. y. numat</w:t>
      </w:r>
      <w:r w:rsidR="00A932D9">
        <w:rPr>
          <w:rFonts w:ascii="Times New Roman" w:hAnsi="Times New Roman" w:cs="Times New Roman"/>
          <w:sz w:val="24"/>
          <w:szCs w:val="24"/>
        </w:rPr>
        <w:t>yti</w:t>
      </w:r>
      <w:r w:rsidRPr="003E2F32">
        <w:rPr>
          <w:rFonts w:ascii="Times New Roman" w:hAnsi="Times New Roman" w:cs="Times New Roman"/>
          <w:sz w:val="24"/>
          <w:szCs w:val="24"/>
        </w:rPr>
        <w:t xml:space="preserve"> galimybę tokius nuteistuosius paleisti iš pataisos įstaigos su intensyvia priežiūra, atlikus didesnę dalį (tris ketvirtadalius) bausmės</w:t>
      </w:r>
      <w:r w:rsidR="00A932D9">
        <w:rPr>
          <w:rFonts w:ascii="Times New Roman" w:hAnsi="Times New Roman" w:cs="Times New Roman"/>
          <w:sz w:val="24"/>
          <w:szCs w:val="24"/>
        </w:rPr>
        <w:t>;</w:t>
      </w:r>
      <w:r w:rsidRPr="003E2F32">
        <w:rPr>
          <w:rFonts w:ascii="Times New Roman" w:hAnsi="Times New Roman" w:cs="Times New Roman"/>
          <w:sz w:val="24"/>
          <w:szCs w:val="24"/>
        </w:rPr>
        <w:t xml:space="preserve"> siūloma efektyvinti paskirtų bausmių vykdymą</w:t>
      </w:r>
      <w:r w:rsidR="00A932D9">
        <w:rPr>
          <w:rFonts w:ascii="Times New Roman" w:hAnsi="Times New Roman" w:cs="Times New Roman"/>
          <w:sz w:val="24"/>
          <w:szCs w:val="24"/>
        </w:rPr>
        <w:t>:</w:t>
      </w:r>
      <w:r w:rsidRPr="003E2F32">
        <w:rPr>
          <w:rFonts w:ascii="Times New Roman" w:hAnsi="Times New Roman" w:cs="Times New Roman"/>
          <w:sz w:val="24"/>
          <w:szCs w:val="24"/>
        </w:rPr>
        <w:t xml:space="preserve"> į šį procesą įtrauk</w:t>
      </w:r>
      <w:r w:rsidR="00A932D9">
        <w:rPr>
          <w:rFonts w:ascii="Times New Roman" w:hAnsi="Times New Roman" w:cs="Times New Roman"/>
          <w:sz w:val="24"/>
          <w:szCs w:val="24"/>
        </w:rPr>
        <w:t>ti</w:t>
      </w:r>
      <w:r w:rsidRPr="003E2F32">
        <w:rPr>
          <w:rFonts w:ascii="Times New Roman" w:hAnsi="Times New Roman" w:cs="Times New Roman"/>
          <w:sz w:val="24"/>
          <w:szCs w:val="24"/>
        </w:rPr>
        <w:t xml:space="preserve"> nevyriausybines organizacijas, plačiau naudo</w:t>
      </w:r>
      <w:r w:rsidR="00A932D9">
        <w:rPr>
          <w:rFonts w:ascii="Times New Roman" w:hAnsi="Times New Roman" w:cs="Times New Roman"/>
          <w:sz w:val="24"/>
          <w:szCs w:val="24"/>
        </w:rPr>
        <w:t>ti</w:t>
      </w:r>
      <w:r w:rsidRPr="003E2F32">
        <w:rPr>
          <w:rFonts w:ascii="Times New Roman" w:hAnsi="Times New Roman" w:cs="Times New Roman"/>
          <w:sz w:val="24"/>
          <w:szCs w:val="24"/>
        </w:rPr>
        <w:t xml:space="preserve"> elektroninio stebėjimo priemones, taik</w:t>
      </w:r>
      <w:r w:rsidR="00A932D9">
        <w:rPr>
          <w:rFonts w:ascii="Times New Roman" w:hAnsi="Times New Roman" w:cs="Times New Roman"/>
          <w:sz w:val="24"/>
          <w:szCs w:val="24"/>
        </w:rPr>
        <w:t>yti</w:t>
      </w:r>
      <w:r w:rsidRPr="003E2F32">
        <w:rPr>
          <w:rFonts w:ascii="Times New Roman" w:hAnsi="Times New Roman" w:cs="Times New Roman"/>
          <w:sz w:val="24"/>
          <w:szCs w:val="24"/>
        </w:rPr>
        <w:t xml:space="preserve"> elgesio pataisos programas, nuteistojo integracijos į visuomenę procesus prad</w:t>
      </w:r>
      <w:r w:rsidR="00A932D9">
        <w:rPr>
          <w:rFonts w:ascii="Times New Roman" w:hAnsi="Times New Roman" w:cs="Times New Roman"/>
          <w:sz w:val="24"/>
          <w:szCs w:val="24"/>
        </w:rPr>
        <w:t>ėti</w:t>
      </w:r>
      <w:r w:rsidRPr="003E2F32">
        <w:rPr>
          <w:rFonts w:ascii="Times New Roman" w:hAnsi="Times New Roman" w:cs="Times New Roman"/>
          <w:sz w:val="24"/>
          <w:szCs w:val="24"/>
        </w:rPr>
        <w:t xml:space="preserve"> dar iki paleidimo iš pataisos įstaigos. Tikimasi, kad</w:t>
      </w:r>
      <w:r w:rsidR="00B22526">
        <w:rPr>
          <w:rFonts w:ascii="Times New Roman" w:hAnsi="Times New Roman" w:cs="Times New Roman"/>
          <w:sz w:val="24"/>
          <w:szCs w:val="24"/>
        </w:rPr>
        <w:t>,</w:t>
      </w:r>
      <w:r w:rsidRPr="003E2F32">
        <w:rPr>
          <w:rFonts w:ascii="Times New Roman" w:hAnsi="Times New Roman" w:cs="Times New Roman"/>
          <w:sz w:val="24"/>
          <w:szCs w:val="24"/>
        </w:rPr>
        <w:t xml:space="preserve"> šias pataisas priėmus Seime, iki 15 proc. gali sumažėti nesunkius nusikaltimus padariusių </w:t>
      </w:r>
      <w:r>
        <w:rPr>
          <w:rFonts w:ascii="Times New Roman" w:hAnsi="Times New Roman" w:cs="Times New Roman"/>
          <w:sz w:val="24"/>
          <w:szCs w:val="24"/>
        </w:rPr>
        <w:t>nuteistųjų</w:t>
      </w:r>
      <w:r w:rsidRPr="003E2F32">
        <w:rPr>
          <w:rFonts w:ascii="Times New Roman" w:hAnsi="Times New Roman" w:cs="Times New Roman"/>
          <w:sz w:val="24"/>
          <w:szCs w:val="24"/>
        </w:rPr>
        <w:t xml:space="preserve"> skaičius</w:t>
      </w:r>
      <w:r>
        <w:rPr>
          <w:rFonts w:ascii="Times New Roman" w:hAnsi="Times New Roman" w:cs="Times New Roman"/>
          <w:sz w:val="24"/>
          <w:szCs w:val="24"/>
        </w:rPr>
        <w:t xml:space="preserve"> pataisos įstaigose</w:t>
      </w:r>
      <w:r w:rsidRPr="003E2F32">
        <w:rPr>
          <w:rFonts w:ascii="Times New Roman" w:hAnsi="Times New Roman" w:cs="Times New Roman"/>
          <w:sz w:val="24"/>
          <w:szCs w:val="24"/>
        </w:rPr>
        <w:t>.</w:t>
      </w:r>
    </w:p>
    <w:p w14:paraId="7BA62BE1" w14:textId="77777777" w:rsidR="00D03C65" w:rsidRPr="00C77539" w:rsidRDefault="00D03C65" w:rsidP="00D03C65">
      <w:pPr>
        <w:spacing w:after="0" w:line="240" w:lineRule="auto"/>
        <w:jc w:val="both"/>
        <w:rPr>
          <w:rFonts w:ascii="Times New Roman" w:hAnsi="Times New Roman" w:cs="Times New Roman"/>
          <w:iCs/>
          <w:color w:val="538135" w:themeColor="accent6" w:themeShade="BF"/>
          <w:sz w:val="24"/>
          <w:szCs w:val="24"/>
        </w:rPr>
      </w:pPr>
    </w:p>
    <w:p w14:paraId="30EE4C74" w14:textId="7EDF7FA7" w:rsidR="00D03C65" w:rsidRDefault="00373FEF" w:rsidP="00373FEF">
      <w:pPr>
        <w:spacing w:line="240" w:lineRule="auto"/>
        <w:jc w:val="both"/>
        <w:rPr>
          <w:rFonts w:ascii="Times New Roman" w:hAnsi="Times New Roman" w:cs="Times New Roman"/>
          <w:sz w:val="24"/>
          <w:szCs w:val="24"/>
        </w:rPr>
      </w:pPr>
      <w:r>
        <w:rPr>
          <w:rFonts w:ascii="Times New Roman" w:hAnsi="Times New Roman" w:cs="Times New Roman"/>
          <w:sz w:val="24"/>
          <w:szCs w:val="24"/>
        </w:rPr>
        <w:t>Pažymėtina, kad d</w:t>
      </w:r>
      <w:r w:rsidRPr="0034254E">
        <w:rPr>
          <w:rFonts w:ascii="Times New Roman" w:hAnsi="Times New Roman" w:cs="Times New Roman"/>
          <w:sz w:val="24"/>
          <w:szCs w:val="24"/>
        </w:rPr>
        <w:t>auguma laisvės atėmimo vietų neatitinka šiuolaikinių reikalavimų, jos ilgus metus nerenovuotos</w:t>
      </w:r>
      <w:r>
        <w:rPr>
          <w:rFonts w:ascii="Times New Roman" w:hAnsi="Times New Roman" w:cs="Times New Roman"/>
          <w:sz w:val="24"/>
          <w:szCs w:val="24"/>
        </w:rPr>
        <w:t xml:space="preserve"> ir  situacija </w:t>
      </w:r>
      <w:r w:rsidR="00A932D9">
        <w:rPr>
          <w:rFonts w:ascii="Times New Roman" w:hAnsi="Times New Roman" w:cs="Times New Roman"/>
          <w:sz w:val="24"/>
          <w:szCs w:val="24"/>
        </w:rPr>
        <w:t xml:space="preserve">gerėja </w:t>
      </w:r>
      <w:r>
        <w:rPr>
          <w:rFonts w:ascii="Times New Roman" w:hAnsi="Times New Roman" w:cs="Times New Roman"/>
          <w:sz w:val="24"/>
          <w:szCs w:val="24"/>
        </w:rPr>
        <w:t>tik palaipsniui</w:t>
      </w:r>
      <w:r w:rsidRPr="0034254E">
        <w:rPr>
          <w:rFonts w:ascii="Times New Roman" w:hAnsi="Times New Roman" w:cs="Times New Roman"/>
          <w:sz w:val="24"/>
          <w:szCs w:val="24"/>
        </w:rPr>
        <w:t>. Nuteistieji neretai skundžiasi dėl prastų kalinimo sąlyg</w:t>
      </w:r>
      <w:r w:rsidR="00A932D9">
        <w:rPr>
          <w:rFonts w:ascii="Times New Roman" w:hAnsi="Times New Roman" w:cs="Times New Roman"/>
          <w:sz w:val="24"/>
          <w:szCs w:val="24"/>
        </w:rPr>
        <w:t>ų</w:t>
      </w:r>
      <w:r w:rsidRPr="0034254E">
        <w:rPr>
          <w:rFonts w:ascii="Times New Roman" w:hAnsi="Times New Roman" w:cs="Times New Roman"/>
          <w:sz w:val="24"/>
          <w:szCs w:val="24"/>
        </w:rPr>
        <w:t xml:space="preserve"> Lietuvos teismams, o kai kurie skundai pasiekia ir Europos </w:t>
      </w:r>
      <w:r w:rsidR="00A932D9">
        <w:rPr>
          <w:rFonts w:ascii="Times New Roman" w:hAnsi="Times New Roman" w:cs="Times New Roman"/>
          <w:sz w:val="24"/>
          <w:szCs w:val="24"/>
        </w:rPr>
        <w:t>Ž</w:t>
      </w:r>
      <w:r w:rsidRPr="0034254E">
        <w:rPr>
          <w:rFonts w:ascii="Times New Roman" w:hAnsi="Times New Roman" w:cs="Times New Roman"/>
          <w:sz w:val="24"/>
          <w:szCs w:val="24"/>
        </w:rPr>
        <w:t xml:space="preserve">mogaus </w:t>
      </w:r>
      <w:r w:rsidR="00A932D9">
        <w:rPr>
          <w:rFonts w:ascii="Times New Roman" w:hAnsi="Times New Roman" w:cs="Times New Roman"/>
          <w:sz w:val="24"/>
          <w:szCs w:val="24"/>
        </w:rPr>
        <w:t>T</w:t>
      </w:r>
      <w:r w:rsidRPr="0034254E">
        <w:rPr>
          <w:rFonts w:ascii="Times New Roman" w:hAnsi="Times New Roman" w:cs="Times New Roman"/>
          <w:sz w:val="24"/>
          <w:szCs w:val="24"/>
        </w:rPr>
        <w:t xml:space="preserve">eisių </w:t>
      </w:r>
      <w:r w:rsidR="00A932D9">
        <w:rPr>
          <w:rFonts w:ascii="Times New Roman" w:hAnsi="Times New Roman" w:cs="Times New Roman"/>
          <w:sz w:val="24"/>
          <w:szCs w:val="24"/>
        </w:rPr>
        <w:t>T</w:t>
      </w:r>
      <w:r w:rsidRPr="0034254E">
        <w:rPr>
          <w:rFonts w:ascii="Times New Roman" w:hAnsi="Times New Roman" w:cs="Times New Roman"/>
          <w:sz w:val="24"/>
          <w:szCs w:val="24"/>
        </w:rPr>
        <w:t>eismą</w:t>
      </w:r>
      <w:r w:rsidRPr="00C239D5">
        <w:rPr>
          <w:rFonts w:ascii="Times New Roman" w:hAnsi="Times New Roman" w:cs="Times New Roman"/>
          <w:sz w:val="24"/>
          <w:szCs w:val="24"/>
        </w:rPr>
        <w:t xml:space="preserve">. Dėl netinkamų kalinimo sąlygų 2018 m. </w:t>
      </w:r>
      <w:r w:rsidRPr="0096786D">
        <w:rPr>
          <w:rFonts w:ascii="Times New Roman" w:hAnsi="Times New Roman" w:cs="Times New Roman"/>
          <w:sz w:val="24"/>
          <w:szCs w:val="24"/>
        </w:rPr>
        <w:t xml:space="preserve">719 </w:t>
      </w:r>
      <w:r w:rsidRPr="00C239D5">
        <w:rPr>
          <w:rFonts w:ascii="Times New Roman" w:hAnsi="Times New Roman" w:cs="Times New Roman"/>
          <w:sz w:val="24"/>
          <w:szCs w:val="24"/>
        </w:rPr>
        <w:t>asmen</w:t>
      </w:r>
      <w:r>
        <w:rPr>
          <w:rFonts w:ascii="Times New Roman" w:hAnsi="Times New Roman" w:cs="Times New Roman"/>
          <w:sz w:val="24"/>
          <w:szCs w:val="24"/>
        </w:rPr>
        <w:t>ų</w:t>
      </w:r>
      <w:r w:rsidRPr="00C239D5">
        <w:rPr>
          <w:rFonts w:ascii="Times New Roman" w:hAnsi="Times New Roman" w:cs="Times New Roman"/>
          <w:sz w:val="24"/>
          <w:szCs w:val="24"/>
        </w:rPr>
        <w:t xml:space="preserve"> išmokėta </w:t>
      </w:r>
      <w:r>
        <w:rPr>
          <w:rFonts w:ascii="Times New Roman" w:hAnsi="Times New Roman" w:cs="Times New Roman"/>
          <w:sz w:val="24"/>
          <w:szCs w:val="24"/>
        </w:rPr>
        <w:t xml:space="preserve">750 </w:t>
      </w:r>
      <w:r w:rsidRPr="00C239D5">
        <w:rPr>
          <w:rFonts w:ascii="Times New Roman" w:hAnsi="Times New Roman" w:cs="Times New Roman"/>
          <w:sz w:val="24"/>
          <w:szCs w:val="24"/>
        </w:rPr>
        <w:t xml:space="preserve">tūkst. eurų (2017 m. </w:t>
      </w:r>
      <w:r>
        <w:rPr>
          <w:rFonts w:ascii="Times New Roman" w:hAnsi="Times New Roman" w:cs="Times New Roman"/>
          <w:sz w:val="24"/>
          <w:szCs w:val="24"/>
        </w:rPr>
        <w:t>–</w:t>
      </w:r>
      <w:r w:rsidRPr="00C239D5">
        <w:rPr>
          <w:rFonts w:ascii="Times New Roman" w:hAnsi="Times New Roman" w:cs="Times New Roman"/>
          <w:sz w:val="24"/>
          <w:szCs w:val="24"/>
        </w:rPr>
        <w:t xml:space="preserve"> </w:t>
      </w:r>
      <w:r>
        <w:rPr>
          <w:rFonts w:ascii="Times New Roman" w:hAnsi="Times New Roman" w:cs="Times New Roman"/>
          <w:sz w:val="24"/>
          <w:szCs w:val="24"/>
        </w:rPr>
        <w:t>850</w:t>
      </w:r>
      <w:r w:rsidRPr="00C239D5">
        <w:rPr>
          <w:rFonts w:ascii="Times New Roman" w:hAnsi="Times New Roman" w:cs="Times New Roman"/>
          <w:sz w:val="24"/>
          <w:szCs w:val="24"/>
        </w:rPr>
        <w:t xml:space="preserve"> tūkst. eurų, 2016 m. – </w:t>
      </w:r>
      <w:r>
        <w:rPr>
          <w:rFonts w:ascii="Times New Roman" w:hAnsi="Times New Roman" w:cs="Times New Roman"/>
          <w:sz w:val="24"/>
          <w:szCs w:val="24"/>
        </w:rPr>
        <w:t>1</w:t>
      </w:r>
      <w:r w:rsidR="00235088">
        <w:rPr>
          <w:rFonts w:ascii="Times New Roman" w:hAnsi="Times New Roman" w:cs="Times New Roman"/>
          <w:sz w:val="24"/>
          <w:szCs w:val="24"/>
        </w:rPr>
        <w:t xml:space="preserve"> </w:t>
      </w:r>
      <w:r>
        <w:rPr>
          <w:rFonts w:ascii="Times New Roman" w:hAnsi="Times New Roman" w:cs="Times New Roman"/>
          <w:sz w:val="24"/>
          <w:szCs w:val="24"/>
        </w:rPr>
        <w:t>358</w:t>
      </w:r>
      <w:r w:rsidRPr="00C239D5">
        <w:rPr>
          <w:rFonts w:ascii="Times New Roman" w:hAnsi="Times New Roman" w:cs="Times New Roman"/>
          <w:sz w:val="24"/>
          <w:szCs w:val="24"/>
        </w:rPr>
        <w:t xml:space="preserve"> tūkst. eurų).</w:t>
      </w:r>
      <w:r>
        <w:rPr>
          <w:rFonts w:ascii="Times New Roman" w:hAnsi="Times New Roman" w:cs="Times New Roman"/>
          <w:sz w:val="24"/>
          <w:szCs w:val="24"/>
        </w:rPr>
        <w:t xml:space="preserve"> </w:t>
      </w:r>
      <w:r w:rsidR="00A932D9">
        <w:rPr>
          <w:rFonts w:ascii="Times New Roman" w:hAnsi="Times New Roman" w:cs="Times New Roman"/>
          <w:sz w:val="24"/>
          <w:szCs w:val="24"/>
        </w:rPr>
        <w:t>Taigi Vyriausybė kelia šiuos svarbius tikslus –</w:t>
      </w:r>
      <w:r>
        <w:rPr>
          <w:rFonts w:ascii="Times New Roman" w:hAnsi="Times New Roman" w:cs="Times New Roman"/>
          <w:sz w:val="24"/>
          <w:szCs w:val="24"/>
        </w:rPr>
        <w:t xml:space="preserve"> m</w:t>
      </w:r>
      <w:r w:rsidR="00D03C65" w:rsidRPr="0034254E">
        <w:rPr>
          <w:rFonts w:ascii="Times New Roman" w:hAnsi="Times New Roman" w:cs="Times New Roman"/>
          <w:sz w:val="24"/>
          <w:szCs w:val="24"/>
        </w:rPr>
        <w:t xml:space="preserve">odernizuoti laisvės atėmimo vietų įstaigas ir jų veiklos metodus, </w:t>
      </w:r>
      <w:r w:rsidR="00A932D9">
        <w:rPr>
          <w:rFonts w:ascii="Times New Roman" w:hAnsi="Times New Roman" w:cs="Times New Roman"/>
          <w:sz w:val="24"/>
          <w:szCs w:val="24"/>
        </w:rPr>
        <w:t xml:space="preserve">keisti </w:t>
      </w:r>
      <w:r w:rsidR="00D03C65" w:rsidRPr="0034254E">
        <w:rPr>
          <w:rFonts w:ascii="Times New Roman" w:hAnsi="Times New Roman" w:cs="Times New Roman"/>
          <w:sz w:val="24"/>
          <w:szCs w:val="24"/>
        </w:rPr>
        <w:t>požiūr</w:t>
      </w:r>
      <w:r w:rsidR="00A932D9">
        <w:rPr>
          <w:rFonts w:ascii="Times New Roman" w:hAnsi="Times New Roman" w:cs="Times New Roman"/>
          <w:sz w:val="24"/>
          <w:szCs w:val="24"/>
        </w:rPr>
        <w:t>į</w:t>
      </w:r>
      <w:r w:rsidR="00D03C65" w:rsidRPr="0034254E">
        <w:rPr>
          <w:rFonts w:ascii="Times New Roman" w:hAnsi="Times New Roman" w:cs="Times New Roman"/>
          <w:sz w:val="24"/>
          <w:szCs w:val="24"/>
        </w:rPr>
        <w:t xml:space="preserve"> į nuteistąjį</w:t>
      </w:r>
      <w:r w:rsidR="00A932D9">
        <w:rPr>
          <w:rFonts w:ascii="Times New Roman" w:hAnsi="Times New Roman" w:cs="Times New Roman"/>
          <w:sz w:val="24"/>
          <w:szCs w:val="24"/>
        </w:rPr>
        <w:t>,</w:t>
      </w:r>
      <w:r w:rsidR="00D03C65" w:rsidRPr="0034254E">
        <w:rPr>
          <w:rFonts w:ascii="Times New Roman" w:hAnsi="Times New Roman" w:cs="Times New Roman"/>
          <w:sz w:val="24"/>
          <w:szCs w:val="24"/>
        </w:rPr>
        <w:t xml:space="preserve"> </w:t>
      </w:r>
      <w:r w:rsidR="00A932D9">
        <w:rPr>
          <w:rFonts w:ascii="Times New Roman" w:hAnsi="Times New Roman" w:cs="Times New Roman"/>
          <w:sz w:val="24"/>
          <w:szCs w:val="24"/>
        </w:rPr>
        <w:t>vystyti</w:t>
      </w:r>
      <w:r w:rsidR="00A932D9" w:rsidRPr="0034254E">
        <w:rPr>
          <w:rFonts w:ascii="Times New Roman" w:hAnsi="Times New Roman" w:cs="Times New Roman"/>
          <w:sz w:val="24"/>
          <w:szCs w:val="24"/>
        </w:rPr>
        <w:t xml:space="preserve"> </w:t>
      </w:r>
      <w:r w:rsidR="00D03C65" w:rsidRPr="0034254E">
        <w:rPr>
          <w:rFonts w:ascii="Times New Roman" w:hAnsi="Times New Roman" w:cs="Times New Roman"/>
          <w:sz w:val="24"/>
          <w:szCs w:val="24"/>
        </w:rPr>
        <w:t>šiuolaikin</w:t>
      </w:r>
      <w:r w:rsidR="00A932D9">
        <w:rPr>
          <w:rFonts w:ascii="Times New Roman" w:hAnsi="Times New Roman" w:cs="Times New Roman"/>
          <w:sz w:val="24"/>
          <w:szCs w:val="24"/>
        </w:rPr>
        <w:t>ę</w:t>
      </w:r>
      <w:r w:rsidR="00D03C65" w:rsidRPr="0034254E">
        <w:rPr>
          <w:rFonts w:ascii="Times New Roman" w:hAnsi="Times New Roman" w:cs="Times New Roman"/>
          <w:sz w:val="24"/>
          <w:szCs w:val="24"/>
        </w:rPr>
        <w:t xml:space="preserve"> infrastruktūr</w:t>
      </w:r>
      <w:r w:rsidR="00A932D9">
        <w:rPr>
          <w:rFonts w:ascii="Times New Roman" w:hAnsi="Times New Roman" w:cs="Times New Roman"/>
          <w:sz w:val="24"/>
          <w:szCs w:val="24"/>
        </w:rPr>
        <w:t>ą</w:t>
      </w:r>
      <w:r w:rsidR="00D03C65" w:rsidRPr="0034254E">
        <w:rPr>
          <w:rFonts w:ascii="Times New Roman" w:hAnsi="Times New Roman" w:cs="Times New Roman"/>
          <w:sz w:val="24"/>
          <w:szCs w:val="24"/>
        </w:rPr>
        <w:t>, atitinkanči</w:t>
      </w:r>
      <w:r w:rsidR="00A932D9">
        <w:rPr>
          <w:rFonts w:ascii="Times New Roman" w:hAnsi="Times New Roman" w:cs="Times New Roman"/>
          <w:sz w:val="24"/>
          <w:szCs w:val="24"/>
        </w:rPr>
        <w:t>ą</w:t>
      </w:r>
      <w:r w:rsidR="00D03C65" w:rsidRPr="0034254E">
        <w:rPr>
          <w:rFonts w:ascii="Times New Roman" w:hAnsi="Times New Roman" w:cs="Times New Roman"/>
          <w:sz w:val="24"/>
          <w:szCs w:val="24"/>
        </w:rPr>
        <w:t xml:space="preserve"> tarptautinius reikalavimus. Veiklos ir infrastruktūros pokyčiai lemia didesnį bausmių vykdymo sistemos taupumą, įstaigų veiklos saugumą</w:t>
      </w:r>
      <w:r w:rsidR="00A932D9">
        <w:rPr>
          <w:rFonts w:ascii="Times New Roman" w:hAnsi="Times New Roman" w:cs="Times New Roman"/>
          <w:sz w:val="24"/>
          <w:szCs w:val="24"/>
        </w:rPr>
        <w:t>,</w:t>
      </w:r>
      <w:r w:rsidR="00D03C65" w:rsidRPr="0034254E">
        <w:rPr>
          <w:rFonts w:ascii="Times New Roman" w:hAnsi="Times New Roman" w:cs="Times New Roman"/>
          <w:sz w:val="24"/>
          <w:szCs w:val="24"/>
        </w:rPr>
        <w:t xml:space="preserve"> geresnes darbuotojų darbo ir įkalintų asmenų laikymo sąlygas.</w:t>
      </w:r>
    </w:p>
    <w:p w14:paraId="7B76B445" w14:textId="449213C8" w:rsidR="00D03C65" w:rsidRPr="00504E33" w:rsidRDefault="002245CB" w:rsidP="00504E33">
      <w:pPr>
        <w:spacing w:line="240" w:lineRule="auto"/>
        <w:jc w:val="center"/>
        <w:rPr>
          <w:rFonts w:ascii="Times New Roman" w:hAnsi="Times New Roman" w:cs="Times New Roman"/>
          <w:i/>
          <w:sz w:val="24"/>
          <w:szCs w:val="24"/>
        </w:rPr>
      </w:pPr>
      <w:r>
        <w:rPr>
          <w:rFonts w:ascii="Times New Roman" w:hAnsi="Times New Roman" w:cs="Times New Roman"/>
          <w:b/>
          <w:sz w:val="24"/>
          <w:szCs w:val="24"/>
        </w:rPr>
        <w:t>1</w:t>
      </w:r>
      <w:r w:rsidR="007B760F">
        <w:rPr>
          <w:rFonts w:ascii="Times New Roman" w:hAnsi="Times New Roman" w:cs="Times New Roman"/>
          <w:b/>
          <w:sz w:val="24"/>
          <w:szCs w:val="24"/>
        </w:rPr>
        <w:t>49</w:t>
      </w:r>
      <w:r w:rsidR="00504E33" w:rsidRPr="00504E33">
        <w:rPr>
          <w:rFonts w:ascii="Times New Roman" w:hAnsi="Times New Roman" w:cs="Times New Roman"/>
          <w:b/>
          <w:sz w:val="24"/>
          <w:szCs w:val="24"/>
        </w:rPr>
        <w:t xml:space="preserve"> pav.</w:t>
      </w:r>
      <w:r w:rsidR="00504E33">
        <w:rPr>
          <w:rFonts w:ascii="Times New Roman" w:hAnsi="Times New Roman" w:cs="Times New Roman"/>
          <w:sz w:val="24"/>
          <w:szCs w:val="24"/>
        </w:rPr>
        <w:t xml:space="preserve"> </w:t>
      </w:r>
      <w:r w:rsidR="00D03C65" w:rsidRPr="00504E33">
        <w:rPr>
          <w:rFonts w:ascii="Times New Roman" w:hAnsi="Times New Roman" w:cs="Times New Roman"/>
          <w:i/>
          <w:sz w:val="24"/>
          <w:szCs w:val="24"/>
        </w:rPr>
        <w:t>Modernizuotų laisvės atėmimo vietų dalis nuo visų laisvės atėmimo vietų</w:t>
      </w:r>
      <w:r w:rsidR="00504E33">
        <w:rPr>
          <w:rFonts w:ascii="Times New Roman" w:hAnsi="Times New Roman" w:cs="Times New Roman"/>
          <w:i/>
          <w:sz w:val="24"/>
          <w:szCs w:val="24"/>
        </w:rPr>
        <w:t xml:space="preserve"> (</w:t>
      </w:r>
      <w:r w:rsidR="00D03C65" w:rsidRPr="00504E33">
        <w:rPr>
          <w:rFonts w:ascii="Times New Roman" w:hAnsi="Times New Roman" w:cs="Times New Roman"/>
          <w:i/>
          <w:sz w:val="24"/>
          <w:szCs w:val="24"/>
        </w:rPr>
        <w:t>proc.</w:t>
      </w:r>
      <w:r w:rsidR="00504E33">
        <w:rPr>
          <w:rFonts w:ascii="Times New Roman" w:hAnsi="Times New Roman" w:cs="Times New Roman"/>
          <w:i/>
          <w:sz w:val="24"/>
          <w:szCs w:val="24"/>
        </w:rPr>
        <w:t>)</w:t>
      </w:r>
    </w:p>
    <w:p w14:paraId="13EEC3D0" w14:textId="77777777" w:rsidR="00D03C65" w:rsidRPr="00C77539" w:rsidRDefault="00D03C65" w:rsidP="00504E33">
      <w:pPr>
        <w:spacing w:line="240" w:lineRule="auto"/>
        <w:jc w:val="center"/>
        <w:rPr>
          <w:szCs w:val="24"/>
          <w:highlight w:val="yellow"/>
        </w:rPr>
      </w:pPr>
      <w:r>
        <w:rPr>
          <w:noProof/>
          <w:lang w:eastAsia="lt-LT"/>
        </w:rPr>
        <w:drawing>
          <wp:inline distT="0" distB="0" distL="0" distR="0" wp14:anchorId="3E3004E9" wp14:editId="0A430517">
            <wp:extent cx="5515897" cy="1020588"/>
            <wp:effectExtent l="0" t="0" r="8890" b="8255"/>
            <wp:docPr id="249" name="Diagrama 10"/>
            <wp:cNvGraphicFramePr/>
            <a:graphic xmlns:a="http://schemas.openxmlformats.org/drawingml/2006/main">
              <a:graphicData uri="http://schemas.openxmlformats.org/drawingml/2006/chart">
                <c:chart xmlns:c="http://schemas.openxmlformats.org/drawingml/2006/chart" r:id="rId163"/>
              </a:graphicData>
            </a:graphic>
          </wp:inline>
        </w:drawing>
      </w:r>
    </w:p>
    <w:p w14:paraId="49DAC912" w14:textId="5F31285F" w:rsidR="00D03C65" w:rsidRPr="00504E33" w:rsidRDefault="00504E33" w:rsidP="00504E33">
      <w:pPr>
        <w:spacing w:line="240" w:lineRule="auto"/>
        <w:jc w:val="center"/>
        <w:rPr>
          <w:rFonts w:ascii="Times New Roman" w:hAnsi="Times New Roman" w:cs="Times New Roman"/>
          <w:sz w:val="20"/>
        </w:rPr>
      </w:pPr>
      <w:r w:rsidRPr="00504E33">
        <w:rPr>
          <w:rFonts w:ascii="Times New Roman" w:hAnsi="Times New Roman" w:cs="Times New Roman"/>
          <w:sz w:val="20"/>
        </w:rPr>
        <w:t>Duomenų šaltinis</w:t>
      </w:r>
      <w:r w:rsidR="00B22526">
        <w:rPr>
          <w:rFonts w:ascii="Times New Roman" w:hAnsi="Times New Roman" w:cs="Times New Roman"/>
          <w:sz w:val="20"/>
        </w:rPr>
        <w:t xml:space="preserve"> –</w:t>
      </w:r>
      <w:r w:rsidRPr="00504E33">
        <w:rPr>
          <w:rFonts w:ascii="Times New Roman" w:hAnsi="Times New Roman" w:cs="Times New Roman"/>
          <w:sz w:val="20"/>
        </w:rPr>
        <w:t xml:space="preserve"> </w:t>
      </w:r>
      <w:r w:rsidR="00D03C65" w:rsidRPr="00504E33">
        <w:rPr>
          <w:rFonts w:ascii="Times New Roman" w:hAnsi="Times New Roman" w:cs="Times New Roman"/>
          <w:sz w:val="20"/>
        </w:rPr>
        <w:t>Kalėjimų departament</w:t>
      </w:r>
      <w:r w:rsidRPr="00504E33">
        <w:rPr>
          <w:rFonts w:ascii="Times New Roman" w:hAnsi="Times New Roman" w:cs="Times New Roman"/>
          <w:sz w:val="20"/>
        </w:rPr>
        <w:t>as</w:t>
      </w:r>
      <w:r w:rsidR="00D03C65" w:rsidRPr="00504E33">
        <w:rPr>
          <w:rFonts w:ascii="Times New Roman" w:hAnsi="Times New Roman" w:cs="Times New Roman"/>
          <w:sz w:val="20"/>
        </w:rPr>
        <w:t xml:space="preserve"> prie Teisingumo ministerijos</w:t>
      </w:r>
    </w:p>
    <w:p w14:paraId="6C41338C" w14:textId="295BE01D" w:rsidR="00C221EF" w:rsidRDefault="00D03C65" w:rsidP="00444AD5">
      <w:pPr>
        <w:spacing w:line="240" w:lineRule="auto"/>
        <w:jc w:val="both"/>
        <w:rPr>
          <w:rFonts w:ascii="Times New Roman" w:eastAsiaTheme="majorEastAsia" w:hAnsi="Times New Roman" w:cs="Times New Roman"/>
          <w:b/>
          <w:color w:val="000000" w:themeColor="text1"/>
          <w:sz w:val="28"/>
          <w:szCs w:val="28"/>
        </w:rPr>
      </w:pPr>
      <w:r w:rsidRPr="0096786D">
        <w:rPr>
          <w:rFonts w:ascii="Times New Roman" w:hAnsi="Times New Roman" w:cs="Times New Roman"/>
          <w:sz w:val="24"/>
          <w:szCs w:val="24"/>
        </w:rPr>
        <w:t xml:space="preserve">2009–2014 m. Norvegijos finansinio mechanizmo ir valstybės biudžeto lėšomis 2017 m. pradėti ir 2018 m. užbaigti  modernizuoti </w:t>
      </w:r>
      <w:r w:rsidR="00373FEF">
        <w:rPr>
          <w:rFonts w:ascii="Times New Roman" w:hAnsi="Times New Roman" w:cs="Times New Roman"/>
          <w:sz w:val="24"/>
          <w:szCs w:val="24"/>
        </w:rPr>
        <w:t>3</w:t>
      </w:r>
      <w:r w:rsidRPr="0096786D">
        <w:rPr>
          <w:rFonts w:ascii="Times New Roman" w:hAnsi="Times New Roman" w:cs="Times New Roman"/>
          <w:sz w:val="24"/>
          <w:szCs w:val="24"/>
        </w:rPr>
        <w:t xml:space="preserve"> Pravieniškių pataisos namų-atvirosios kolonijos korpusai. </w:t>
      </w:r>
      <w:r w:rsidR="00A932D9">
        <w:rPr>
          <w:rFonts w:ascii="Times New Roman" w:hAnsi="Times New Roman" w:cs="Times New Roman"/>
          <w:sz w:val="24"/>
          <w:szCs w:val="24"/>
        </w:rPr>
        <w:t>Rekonstravus pastatus</w:t>
      </w:r>
      <w:r w:rsidRPr="0096786D">
        <w:rPr>
          <w:rFonts w:ascii="Times New Roman" w:hAnsi="Times New Roman" w:cs="Times New Roman"/>
          <w:sz w:val="24"/>
          <w:szCs w:val="24"/>
        </w:rPr>
        <w:t xml:space="preserve"> įdiegtos naujos elektroninės i</w:t>
      </w:r>
      <w:r>
        <w:rPr>
          <w:rFonts w:ascii="Times New Roman" w:hAnsi="Times New Roman" w:cs="Times New Roman"/>
          <w:sz w:val="24"/>
          <w:szCs w:val="24"/>
        </w:rPr>
        <w:t>nžinerinės apsaugos priemonės</w:t>
      </w:r>
      <w:r w:rsidRPr="0096786D">
        <w:rPr>
          <w:rFonts w:ascii="Times New Roman" w:hAnsi="Times New Roman" w:cs="Times New Roman"/>
          <w:sz w:val="24"/>
          <w:szCs w:val="24"/>
        </w:rPr>
        <w:t>, elektroninės užrakinimo ir stebėjimo sistemos, judriojo ryšio aptikimo sistemos</w:t>
      </w:r>
      <w:r w:rsidR="00A932D9">
        <w:rPr>
          <w:rFonts w:ascii="Times New Roman" w:hAnsi="Times New Roman" w:cs="Times New Roman"/>
          <w:sz w:val="24"/>
          <w:szCs w:val="24"/>
        </w:rPr>
        <w:t>, taip pat</w:t>
      </w:r>
      <w:r w:rsidRPr="0096786D">
        <w:rPr>
          <w:rFonts w:ascii="Times New Roman" w:hAnsi="Times New Roman" w:cs="Times New Roman"/>
          <w:sz w:val="24"/>
          <w:szCs w:val="24"/>
        </w:rPr>
        <w:t xml:space="preserve"> į</w:t>
      </w:r>
      <w:r>
        <w:rPr>
          <w:rFonts w:ascii="Times New Roman" w:hAnsi="Times New Roman" w:cs="Times New Roman"/>
          <w:sz w:val="24"/>
          <w:szCs w:val="24"/>
        </w:rPr>
        <w:t>r</w:t>
      </w:r>
      <w:r w:rsidRPr="0096786D">
        <w:rPr>
          <w:rFonts w:ascii="Times New Roman" w:hAnsi="Times New Roman" w:cs="Times New Roman"/>
          <w:sz w:val="24"/>
          <w:szCs w:val="24"/>
        </w:rPr>
        <w:t xml:space="preserve">engtos kameros, kuriose gyvena 360 nuteistųjų, </w:t>
      </w:r>
      <w:r w:rsidR="00A932D9">
        <w:rPr>
          <w:rFonts w:ascii="Times New Roman" w:hAnsi="Times New Roman" w:cs="Times New Roman"/>
          <w:sz w:val="24"/>
          <w:szCs w:val="24"/>
        </w:rPr>
        <w:t>–</w:t>
      </w:r>
      <w:r w:rsidRPr="0096786D">
        <w:rPr>
          <w:rFonts w:ascii="Times New Roman" w:hAnsi="Times New Roman" w:cs="Times New Roman"/>
          <w:sz w:val="24"/>
          <w:szCs w:val="24"/>
        </w:rPr>
        <w:t xml:space="preserve"> dienotvarkėje numatytu laiku </w:t>
      </w:r>
      <w:r w:rsidR="00A932D9">
        <w:rPr>
          <w:rFonts w:ascii="Times New Roman" w:hAnsi="Times New Roman" w:cs="Times New Roman"/>
          <w:sz w:val="24"/>
          <w:szCs w:val="24"/>
        </w:rPr>
        <w:t xml:space="preserve">jie </w:t>
      </w:r>
      <w:r w:rsidRPr="0096786D">
        <w:rPr>
          <w:rFonts w:ascii="Times New Roman" w:hAnsi="Times New Roman" w:cs="Times New Roman"/>
          <w:sz w:val="24"/>
          <w:szCs w:val="24"/>
        </w:rPr>
        <w:t xml:space="preserve">eina dirbti, lanko socialinės reabilitacijos ar kitus užsiėmimus, gali pasivaikščioti. Buvusiuose pastatuose, įrengtuose pagal bendrabučio tipo reikalavimus, iki rekonstrukcijos gyveno </w:t>
      </w:r>
      <w:r w:rsidR="00A932D9">
        <w:rPr>
          <w:rFonts w:ascii="Times New Roman" w:hAnsi="Times New Roman" w:cs="Times New Roman"/>
          <w:sz w:val="24"/>
          <w:szCs w:val="24"/>
        </w:rPr>
        <w:t>daugiau kaip</w:t>
      </w:r>
      <w:r w:rsidR="00A932D9" w:rsidRPr="0096786D">
        <w:rPr>
          <w:rFonts w:ascii="Times New Roman" w:hAnsi="Times New Roman" w:cs="Times New Roman"/>
          <w:sz w:val="24"/>
          <w:szCs w:val="24"/>
        </w:rPr>
        <w:t xml:space="preserve"> </w:t>
      </w:r>
      <w:r w:rsidRPr="0096786D">
        <w:rPr>
          <w:rFonts w:ascii="Times New Roman" w:hAnsi="Times New Roman" w:cs="Times New Roman"/>
          <w:sz w:val="24"/>
          <w:szCs w:val="24"/>
        </w:rPr>
        <w:t>500 nuteistųjų. Jie galėjo laisvai judėti po vidinius kiemus ir gyvenamąsias patalpas. Naujuos</w:t>
      </w:r>
      <w:r w:rsidR="00A932D9">
        <w:rPr>
          <w:rFonts w:ascii="Times New Roman" w:hAnsi="Times New Roman" w:cs="Times New Roman"/>
          <w:sz w:val="24"/>
          <w:szCs w:val="24"/>
        </w:rPr>
        <w:t>iuose</w:t>
      </w:r>
      <w:r w:rsidRPr="0096786D">
        <w:rPr>
          <w:rFonts w:ascii="Times New Roman" w:hAnsi="Times New Roman" w:cs="Times New Roman"/>
          <w:sz w:val="24"/>
          <w:szCs w:val="24"/>
        </w:rPr>
        <w:t xml:space="preserve"> korpus</w:t>
      </w:r>
      <w:r w:rsidR="00A932D9">
        <w:rPr>
          <w:rFonts w:ascii="Times New Roman" w:hAnsi="Times New Roman" w:cs="Times New Roman"/>
          <w:sz w:val="24"/>
          <w:szCs w:val="24"/>
        </w:rPr>
        <w:t>uose</w:t>
      </w:r>
      <w:r w:rsidRPr="0096786D">
        <w:rPr>
          <w:rFonts w:ascii="Times New Roman" w:hAnsi="Times New Roman" w:cs="Times New Roman"/>
          <w:sz w:val="24"/>
          <w:szCs w:val="24"/>
        </w:rPr>
        <w:t xml:space="preserve"> vykdoma nuteistųjų dinaminė priežiūra – išvesti iš kameros nuteistieji yra ne tik nuolat prižiūrimi pataisos įstaigos darbuotojų, bet ir su </w:t>
      </w:r>
      <w:r w:rsidR="00A932D9">
        <w:rPr>
          <w:rFonts w:ascii="Times New Roman" w:hAnsi="Times New Roman" w:cs="Times New Roman"/>
          <w:sz w:val="24"/>
          <w:szCs w:val="24"/>
        </w:rPr>
        <w:t>jais</w:t>
      </w:r>
      <w:r w:rsidRPr="0096786D">
        <w:rPr>
          <w:rFonts w:ascii="Times New Roman" w:hAnsi="Times New Roman" w:cs="Times New Roman"/>
          <w:sz w:val="24"/>
          <w:szCs w:val="24"/>
        </w:rPr>
        <w:t xml:space="preserve"> dirbama</w:t>
      </w:r>
      <w:r w:rsidR="00A932D9" w:rsidRPr="00A932D9">
        <w:rPr>
          <w:rFonts w:ascii="Times New Roman" w:hAnsi="Times New Roman" w:cs="Times New Roman"/>
          <w:sz w:val="24"/>
          <w:szCs w:val="24"/>
        </w:rPr>
        <w:t xml:space="preserve"> </w:t>
      </w:r>
      <w:r w:rsidR="00A932D9" w:rsidRPr="0096786D">
        <w:rPr>
          <w:rFonts w:ascii="Times New Roman" w:hAnsi="Times New Roman" w:cs="Times New Roman"/>
          <w:sz w:val="24"/>
          <w:szCs w:val="24"/>
        </w:rPr>
        <w:t>individualiai</w:t>
      </w:r>
      <w:r w:rsidRPr="0096786D">
        <w:rPr>
          <w:rFonts w:ascii="Times New Roman" w:hAnsi="Times New Roman" w:cs="Times New Roman"/>
          <w:sz w:val="24"/>
          <w:szCs w:val="24"/>
        </w:rPr>
        <w:t xml:space="preserve">. Projekto bendra vertė </w:t>
      </w:r>
      <w:r w:rsidR="00504E33">
        <w:rPr>
          <w:rFonts w:ascii="Times New Roman" w:hAnsi="Times New Roman" w:cs="Times New Roman"/>
          <w:sz w:val="24"/>
          <w:szCs w:val="24"/>
        </w:rPr>
        <w:t xml:space="preserve">– </w:t>
      </w:r>
      <w:r w:rsidRPr="0096786D">
        <w:rPr>
          <w:rFonts w:ascii="Times New Roman" w:hAnsi="Times New Roman" w:cs="Times New Roman"/>
          <w:sz w:val="24"/>
          <w:szCs w:val="24"/>
        </w:rPr>
        <w:t>3,47 mln. eurų.</w:t>
      </w:r>
      <w:r w:rsidR="00C221EF">
        <w:rPr>
          <w:rFonts w:ascii="Times New Roman" w:hAnsi="Times New Roman" w:cs="Times New Roman"/>
          <w:b/>
          <w:color w:val="000000" w:themeColor="text1"/>
          <w:sz w:val="28"/>
          <w:szCs w:val="28"/>
        </w:rPr>
        <w:br w:type="page"/>
      </w:r>
    </w:p>
    <w:p w14:paraId="1C63752D" w14:textId="44B18A48" w:rsidR="00952753" w:rsidRPr="00F5336C" w:rsidRDefault="007C2201" w:rsidP="00F5336C">
      <w:pPr>
        <w:jc w:val="both"/>
        <w:rPr>
          <w:rFonts w:ascii="Times New Roman" w:hAnsi="Times New Roman" w:cs="Times New Roman"/>
          <w:b/>
          <w:color w:val="002060"/>
          <w:sz w:val="28"/>
          <w:szCs w:val="28"/>
        </w:rPr>
      </w:pPr>
      <w:bookmarkStart w:id="92" w:name="_Toc531605475"/>
      <w:r w:rsidRPr="00F5336C">
        <w:rPr>
          <w:rFonts w:ascii="Times New Roman" w:hAnsi="Times New Roman" w:cs="Times New Roman"/>
          <w:b/>
          <w:color w:val="002060"/>
          <w:sz w:val="28"/>
          <w:szCs w:val="28"/>
        </w:rPr>
        <w:lastRenderedPageBreak/>
        <w:t xml:space="preserve">5.5 </w:t>
      </w:r>
      <w:r w:rsidR="004C33EF" w:rsidRPr="00F5336C">
        <w:rPr>
          <w:rFonts w:ascii="Times New Roman" w:hAnsi="Times New Roman" w:cs="Times New Roman"/>
          <w:b/>
          <w:color w:val="002060"/>
          <w:sz w:val="28"/>
          <w:szCs w:val="28"/>
        </w:rPr>
        <w:t xml:space="preserve">kryptis. </w:t>
      </w:r>
      <w:r w:rsidRPr="00F5336C">
        <w:rPr>
          <w:rFonts w:ascii="Times New Roman" w:hAnsi="Times New Roman" w:cs="Times New Roman"/>
          <w:b/>
          <w:color w:val="002060"/>
          <w:sz w:val="28"/>
          <w:szCs w:val="28"/>
        </w:rPr>
        <w:t>Valstybės interesų įgyvendinimo tarptautinėje bendruomenėje užtikrinimas</w:t>
      </w:r>
      <w:bookmarkEnd w:id="92"/>
      <w:r w:rsidR="00504371" w:rsidRPr="00F5336C">
        <w:rPr>
          <w:rFonts w:ascii="Times New Roman" w:hAnsi="Times New Roman" w:cs="Times New Roman"/>
          <w:b/>
          <w:color w:val="002060"/>
          <w:sz w:val="28"/>
          <w:szCs w:val="28"/>
        </w:rPr>
        <w:t xml:space="preserve"> </w:t>
      </w:r>
    </w:p>
    <w:p w14:paraId="7A6DDDF3" w14:textId="77777777" w:rsidR="006260D9" w:rsidRDefault="006260D9" w:rsidP="001A3BF5">
      <w:pPr>
        <w:pStyle w:val="Betarp20"/>
      </w:pPr>
    </w:p>
    <w:p w14:paraId="536A12C2" w14:textId="429E8CDF" w:rsidR="006260D9" w:rsidRPr="006260D9" w:rsidRDefault="006260D9" w:rsidP="006260D9">
      <w:pPr>
        <w:tabs>
          <w:tab w:val="left" w:pos="709"/>
        </w:tabs>
        <w:spacing w:line="240" w:lineRule="auto"/>
        <w:jc w:val="both"/>
        <w:rPr>
          <w:rFonts w:ascii="Times New Roman" w:hAnsi="Times New Roman" w:cs="Times New Roman"/>
          <w:sz w:val="24"/>
          <w:szCs w:val="24"/>
          <w:lang w:eastAsia="lt-LT"/>
        </w:rPr>
      </w:pPr>
      <w:r w:rsidRPr="006260D9">
        <w:rPr>
          <w:rFonts w:ascii="Times New Roman" w:hAnsi="Times New Roman" w:cs="Times New Roman"/>
          <w:sz w:val="24"/>
          <w:szCs w:val="24"/>
          <w:lang w:eastAsia="lt-LT"/>
        </w:rPr>
        <w:t>Tarptautinėje aplinkoje 2018 m. buvo matyti didėjantis neužtikrintumas ir nenuspėjamumas. Net stipriose demokratinėse šalyse augo netolerancijos, agresijos ir populizmo apraiškos. Tam tikrų valstybių kontroliuojamos tikslinės dezinformacijos kampanijos darė įtaką politiniams procesams JAV ir Europoje, kovos su hibridinėmis grėsmėmis poreikis tapo kasdieninės užsienio ir saugumo politikos darbotvarkės dalimi. Didžiausi</w:t>
      </w:r>
      <w:r w:rsidR="008674F3">
        <w:rPr>
          <w:rFonts w:ascii="Times New Roman" w:hAnsi="Times New Roman" w:cs="Times New Roman"/>
          <w:sz w:val="24"/>
          <w:szCs w:val="24"/>
          <w:lang w:eastAsia="lt-LT"/>
        </w:rPr>
        <w:t>us</w:t>
      </w:r>
      <w:r w:rsidRPr="006260D9">
        <w:rPr>
          <w:rFonts w:ascii="Times New Roman" w:hAnsi="Times New Roman" w:cs="Times New Roman"/>
          <w:sz w:val="24"/>
          <w:szCs w:val="24"/>
          <w:lang w:eastAsia="lt-LT"/>
        </w:rPr>
        <w:t xml:space="preserve"> iššūki</w:t>
      </w:r>
      <w:r w:rsidR="008674F3">
        <w:rPr>
          <w:rFonts w:ascii="Times New Roman" w:hAnsi="Times New Roman" w:cs="Times New Roman"/>
          <w:sz w:val="24"/>
          <w:szCs w:val="24"/>
          <w:lang w:eastAsia="lt-LT"/>
        </w:rPr>
        <w:t>us</w:t>
      </w:r>
      <w:r w:rsidRPr="006260D9">
        <w:rPr>
          <w:rFonts w:ascii="Times New Roman" w:hAnsi="Times New Roman" w:cs="Times New Roman"/>
          <w:sz w:val="24"/>
          <w:szCs w:val="24"/>
          <w:lang w:eastAsia="lt-LT"/>
        </w:rPr>
        <w:t xml:space="preserve"> regiono saugumui ir stabilumui </w:t>
      </w:r>
      <w:r w:rsidR="008674F3">
        <w:rPr>
          <w:rFonts w:ascii="Times New Roman" w:hAnsi="Times New Roman" w:cs="Times New Roman"/>
          <w:sz w:val="24"/>
          <w:szCs w:val="24"/>
          <w:lang w:eastAsia="lt-LT"/>
        </w:rPr>
        <w:t>vis dar kelia</w:t>
      </w:r>
      <w:r w:rsidR="008674F3" w:rsidRPr="006260D9">
        <w:rPr>
          <w:rFonts w:ascii="Times New Roman" w:hAnsi="Times New Roman" w:cs="Times New Roman"/>
          <w:sz w:val="24"/>
          <w:szCs w:val="24"/>
          <w:lang w:eastAsia="lt-LT"/>
        </w:rPr>
        <w:t xml:space="preserve"> </w:t>
      </w:r>
      <w:r w:rsidRPr="006260D9">
        <w:rPr>
          <w:rFonts w:ascii="Times New Roman" w:hAnsi="Times New Roman" w:cs="Times New Roman"/>
          <w:sz w:val="24"/>
          <w:szCs w:val="24"/>
          <w:lang w:eastAsia="lt-LT"/>
        </w:rPr>
        <w:t xml:space="preserve">tebesitęsianti Rusijos agresija prieš Ukrainą. ES ateitį temdė neaiški </w:t>
      </w:r>
      <w:r w:rsidR="008674F3">
        <w:rPr>
          <w:rFonts w:ascii="Times New Roman" w:hAnsi="Times New Roman" w:cs="Times New Roman"/>
          <w:sz w:val="24"/>
          <w:szCs w:val="24"/>
          <w:lang w:eastAsia="lt-LT"/>
        </w:rPr>
        <w:t>„</w:t>
      </w:r>
      <w:proofErr w:type="spellStart"/>
      <w:r w:rsidR="008674F3">
        <w:rPr>
          <w:rFonts w:ascii="Times New Roman" w:hAnsi="Times New Roman" w:cs="Times New Roman"/>
          <w:sz w:val="24"/>
          <w:szCs w:val="24"/>
          <w:lang w:eastAsia="lt-LT"/>
        </w:rPr>
        <w:t>Brexito</w:t>
      </w:r>
      <w:proofErr w:type="spellEnd"/>
      <w:r w:rsidR="008674F3">
        <w:rPr>
          <w:rFonts w:ascii="Times New Roman" w:hAnsi="Times New Roman" w:cs="Times New Roman"/>
          <w:sz w:val="24"/>
          <w:szCs w:val="24"/>
          <w:lang w:eastAsia="lt-LT"/>
        </w:rPr>
        <w:t>“</w:t>
      </w:r>
      <w:r w:rsidR="008674F3" w:rsidRPr="006260D9">
        <w:rPr>
          <w:rFonts w:ascii="Times New Roman" w:hAnsi="Times New Roman" w:cs="Times New Roman"/>
          <w:sz w:val="24"/>
          <w:szCs w:val="24"/>
          <w:lang w:eastAsia="lt-LT"/>
        </w:rPr>
        <w:t xml:space="preserve"> </w:t>
      </w:r>
      <w:r w:rsidRPr="006260D9">
        <w:rPr>
          <w:rFonts w:ascii="Times New Roman" w:hAnsi="Times New Roman" w:cs="Times New Roman"/>
          <w:sz w:val="24"/>
          <w:szCs w:val="24"/>
          <w:lang w:eastAsia="lt-LT"/>
        </w:rPr>
        <w:t>baigtis ir migracijos iššūkiai. Islamiškasis fundamentalizmas ir toliau destabilizavo padėtį Afrikoje, Artimuosiuose Rytuose. Auganti Kinijos politinė, ekonominė ir karinė galia tampa iššūkiu ne tik regiono valstybėms, bet ir visai demokratinei šalių bendrijai.</w:t>
      </w:r>
    </w:p>
    <w:p w14:paraId="6E582E4F" w14:textId="3343EFC5" w:rsidR="006260D9" w:rsidRPr="00705598" w:rsidRDefault="00705598" w:rsidP="00705598">
      <w:pPr>
        <w:tabs>
          <w:tab w:val="left" w:pos="709"/>
        </w:tabs>
        <w:spacing w:line="240" w:lineRule="auto"/>
        <w:jc w:val="center"/>
        <w:rPr>
          <w:rFonts w:ascii="Times New Roman" w:hAnsi="Times New Roman" w:cs="Times New Roman"/>
          <w:b/>
          <w:i/>
          <w:sz w:val="24"/>
          <w:szCs w:val="24"/>
        </w:rPr>
      </w:pPr>
      <w:r w:rsidRPr="00705598">
        <w:rPr>
          <w:rFonts w:ascii="Times New Roman" w:hAnsi="Times New Roman" w:cs="Times New Roman"/>
          <w:noProof/>
          <w:sz w:val="24"/>
          <w:szCs w:val="24"/>
          <w:lang w:eastAsia="lt-LT"/>
        </w:rPr>
        <w:drawing>
          <wp:anchor distT="0" distB="0" distL="114300" distR="114300" simplePos="0" relativeHeight="251727872" behindDoc="0" locked="0" layoutInCell="1" allowOverlap="1" wp14:anchorId="47F85080" wp14:editId="502F5D21">
            <wp:simplePos x="0" y="0"/>
            <wp:positionH relativeFrom="column">
              <wp:posOffset>1343660</wp:posOffset>
            </wp:positionH>
            <wp:positionV relativeFrom="paragraph">
              <wp:posOffset>408940</wp:posOffset>
            </wp:positionV>
            <wp:extent cx="3114675" cy="1303655"/>
            <wp:effectExtent l="0" t="0" r="9525" b="10795"/>
            <wp:wrapSquare wrapText="bothSides"/>
            <wp:docPr id="182" name="Chart 182"/>
            <wp:cNvGraphicFramePr/>
            <a:graphic xmlns:a="http://schemas.openxmlformats.org/drawingml/2006/main">
              <a:graphicData uri="http://schemas.openxmlformats.org/drawingml/2006/chart">
                <c:chart xmlns:c="http://schemas.openxmlformats.org/drawingml/2006/chart" r:id="rId164"/>
              </a:graphicData>
            </a:graphic>
            <wp14:sizeRelH relativeFrom="margin">
              <wp14:pctWidth>0</wp14:pctWidth>
            </wp14:sizeRelH>
            <wp14:sizeRelV relativeFrom="margin">
              <wp14:pctHeight>0</wp14:pctHeight>
            </wp14:sizeRelV>
          </wp:anchor>
        </w:drawing>
      </w:r>
      <w:r w:rsidR="002245CB">
        <w:rPr>
          <w:rFonts w:ascii="Times New Roman" w:hAnsi="Times New Roman" w:cs="Times New Roman"/>
          <w:b/>
          <w:bCs/>
          <w:sz w:val="24"/>
          <w:szCs w:val="24"/>
        </w:rPr>
        <w:t>15</w:t>
      </w:r>
      <w:r w:rsidR="007B760F">
        <w:rPr>
          <w:rFonts w:ascii="Times New Roman" w:hAnsi="Times New Roman" w:cs="Times New Roman"/>
          <w:b/>
          <w:bCs/>
          <w:sz w:val="24"/>
          <w:szCs w:val="24"/>
        </w:rPr>
        <w:t>0</w:t>
      </w:r>
      <w:r w:rsidRPr="00705598">
        <w:rPr>
          <w:rFonts w:ascii="Times New Roman" w:hAnsi="Times New Roman" w:cs="Times New Roman"/>
          <w:b/>
          <w:bCs/>
          <w:sz w:val="24"/>
          <w:szCs w:val="24"/>
        </w:rPr>
        <w:t xml:space="preserve"> pav</w:t>
      </w:r>
      <w:r w:rsidR="006260D9" w:rsidRPr="00705598">
        <w:rPr>
          <w:rFonts w:ascii="Times New Roman" w:hAnsi="Times New Roman" w:cs="Times New Roman"/>
          <w:bCs/>
          <w:sz w:val="24"/>
          <w:szCs w:val="24"/>
        </w:rPr>
        <w:t xml:space="preserve">. </w:t>
      </w:r>
      <w:r w:rsidR="006260D9" w:rsidRPr="00705598">
        <w:rPr>
          <w:rFonts w:ascii="Times New Roman" w:hAnsi="Times New Roman" w:cs="Times New Roman"/>
          <w:i/>
          <w:iCs/>
          <w:sz w:val="24"/>
          <w:szCs w:val="24"/>
        </w:rPr>
        <w:t>Lietuvos gyventojų dalis, mananti, kad Lietuvos interesų tarptautinėje bendruomenėje įgyvendinimas yra užtikrintas</w:t>
      </w:r>
      <w:r w:rsidRPr="00705598">
        <w:rPr>
          <w:rFonts w:ascii="Times New Roman" w:hAnsi="Times New Roman" w:cs="Times New Roman"/>
          <w:i/>
          <w:iCs/>
          <w:sz w:val="24"/>
          <w:szCs w:val="24"/>
        </w:rPr>
        <w:t xml:space="preserve"> (</w:t>
      </w:r>
      <w:r w:rsidR="006260D9" w:rsidRPr="00705598">
        <w:rPr>
          <w:rFonts w:ascii="Times New Roman" w:hAnsi="Times New Roman" w:cs="Times New Roman"/>
          <w:i/>
          <w:iCs/>
          <w:sz w:val="24"/>
          <w:szCs w:val="24"/>
        </w:rPr>
        <w:t>proc.</w:t>
      </w:r>
      <w:r w:rsidR="006260D9" w:rsidRPr="00705598">
        <w:rPr>
          <w:rFonts w:ascii="Times New Roman" w:hAnsi="Times New Roman" w:cs="Times New Roman"/>
          <w:bCs/>
          <w:i/>
          <w:color w:val="000000"/>
          <w:sz w:val="24"/>
          <w:szCs w:val="24"/>
        </w:rPr>
        <w:t>)</w:t>
      </w:r>
    </w:p>
    <w:p w14:paraId="74063C1B" w14:textId="5CC7EE32" w:rsidR="00705598" w:rsidRDefault="00705598" w:rsidP="006260D9">
      <w:pPr>
        <w:tabs>
          <w:tab w:val="left" w:pos="709"/>
        </w:tabs>
        <w:spacing w:line="240" w:lineRule="auto"/>
        <w:jc w:val="both"/>
        <w:rPr>
          <w:rFonts w:ascii="Times New Roman" w:hAnsi="Times New Roman" w:cs="Times New Roman"/>
        </w:rPr>
      </w:pPr>
    </w:p>
    <w:p w14:paraId="6C01A1D2" w14:textId="594F0541" w:rsidR="00705598" w:rsidRDefault="00705598" w:rsidP="006260D9">
      <w:pPr>
        <w:tabs>
          <w:tab w:val="left" w:pos="709"/>
        </w:tabs>
        <w:spacing w:line="240" w:lineRule="auto"/>
        <w:jc w:val="both"/>
        <w:rPr>
          <w:rFonts w:ascii="Times New Roman" w:hAnsi="Times New Roman" w:cs="Times New Roman"/>
        </w:rPr>
      </w:pPr>
    </w:p>
    <w:p w14:paraId="339D9B8F" w14:textId="401DDB2D" w:rsidR="00705598" w:rsidRDefault="00705598" w:rsidP="006260D9">
      <w:pPr>
        <w:tabs>
          <w:tab w:val="left" w:pos="709"/>
        </w:tabs>
        <w:spacing w:line="240" w:lineRule="auto"/>
        <w:jc w:val="both"/>
        <w:rPr>
          <w:rFonts w:ascii="Times New Roman" w:hAnsi="Times New Roman" w:cs="Times New Roman"/>
        </w:rPr>
      </w:pPr>
    </w:p>
    <w:p w14:paraId="13BE3BE9" w14:textId="268C488F" w:rsidR="00705598" w:rsidRDefault="00705598" w:rsidP="006260D9">
      <w:pPr>
        <w:tabs>
          <w:tab w:val="left" w:pos="709"/>
        </w:tabs>
        <w:spacing w:line="240" w:lineRule="auto"/>
        <w:jc w:val="both"/>
        <w:rPr>
          <w:rFonts w:ascii="Times New Roman" w:hAnsi="Times New Roman" w:cs="Times New Roman"/>
        </w:rPr>
      </w:pPr>
    </w:p>
    <w:p w14:paraId="07A862CD" w14:textId="5DA39931" w:rsidR="00705598" w:rsidRDefault="00705598" w:rsidP="006260D9">
      <w:pPr>
        <w:tabs>
          <w:tab w:val="left" w:pos="709"/>
        </w:tabs>
        <w:spacing w:line="240" w:lineRule="auto"/>
        <w:jc w:val="both"/>
        <w:rPr>
          <w:rFonts w:ascii="Times New Roman" w:hAnsi="Times New Roman" w:cs="Times New Roman"/>
        </w:rPr>
      </w:pPr>
    </w:p>
    <w:p w14:paraId="5D89CF5C" w14:textId="578F1755" w:rsidR="00705598" w:rsidRPr="00705598" w:rsidRDefault="00705598" w:rsidP="00705598">
      <w:pPr>
        <w:tabs>
          <w:tab w:val="left" w:pos="709"/>
        </w:tabs>
        <w:spacing w:line="240" w:lineRule="auto"/>
        <w:jc w:val="center"/>
        <w:rPr>
          <w:rFonts w:ascii="Times New Roman" w:hAnsi="Times New Roman" w:cs="Times New Roman"/>
          <w:sz w:val="20"/>
          <w:szCs w:val="20"/>
        </w:rPr>
      </w:pPr>
      <w:r w:rsidRPr="00705598">
        <w:rPr>
          <w:rFonts w:ascii="Times New Roman" w:hAnsi="Times New Roman" w:cs="Times New Roman"/>
          <w:sz w:val="20"/>
          <w:szCs w:val="20"/>
        </w:rPr>
        <w:t>Duomenų šaltinis</w:t>
      </w:r>
      <w:r w:rsidR="008674F3">
        <w:rPr>
          <w:rFonts w:ascii="Times New Roman" w:hAnsi="Times New Roman" w:cs="Times New Roman"/>
          <w:sz w:val="20"/>
          <w:szCs w:val="20"/>
        </w:rPr>
        <w:t xml:space="preserve"> –</w:t>
      </w:r>
      <w:r w:rsidRPr="00705598">
        <w:rPr>
          <w:rFonts w:ascii="Times New Roman" w:hAnsi="Times New Roman" w:cs="Times New Roman"/>
          <w:sz w:val="20"/>
          <w:szCs w:val="20"/>
        </w:rPr>
        <w:t xml:space="preserve"> Visuomenės nuomonės ir rinkos tyrimų centro „Vilmorus“ atlikta gyventojų nuomonės apklausa</w:t>
      </w:r>
    </w:p>
    <w:p w14:paraId="47F58D6D" w14:textId="00603998" w:rsidR="006260D9" w:rsidRDefault="006260D9" w:rsidP="006260D9">
      <w:pPr>
        <w:tabs>
          <w:tab w:val="left" w:pos="709"/>
        </w:tabs>
        <w:spacing w:line="240" w:lineRule="auto"/>
        <w:jc w:val="both"/>
        <w:rPr>
          <w:rFonts w:ascii="Times New Roman" w:hAnsi="Times New Roman" w:cs="Times New Roman"/>
          <w:sz w:val="24"/>
          <w:szCs w:val="24"/>
          <w:lang w:eastAsia="lt-LT"/>
        </w:rPr>
      </w:pPr>
      <w:r w:rsidRPr="00705598">
        <w:rPr>
          <w:rFonts w:ascii="Times New Roman" w:hAnsi="Times New Roman" w:cs="Times New Roman"/>
          <w:sz w:val="24"/>
          <w:szCs w:val="24"/>
        </w:rPr>
        <w:t>Kaip ir ankstesniais metais</w:t>
      </w:r>
      <w:r w:rsidR="00235088">
        <w:rPr>
          <w:rFonts w:ascii="Times New Roman" w:hAnsi="Times New Roman" w:cs="Times New Roman"/>
          <w:sz w:val="24"/>
          <w:szCs w:val="24"/>
        </w:rPr>
        <w:t>,</w:t>
      </w:r>
      <w:r w:rsidRPr="00705598">
        <w:rPr>
          <w:rFonts w:ascii="Times New Roman" w:hAnsi="Times New Roman" w:cs="Times New Roman"/>
          <w:sz w:val="24"/>
          <w:szCs w:val="24"/>
        </w:rPr>
        <w:t xml:space="preserve"> apie trečdal</w:t>
      </w:r>
      <w:r w:rsidR="008674F3">
        <w:rPr>
          <w:rFonts w:ascii="Times New Roman" w:hAnsi="Times New Roman" w:cs="Times New Roman"/>
          <w:sz w:val="24"/>
          <w:szCs w:val="24"/>
        </w:rPr>
        <w:t>is</w:t>
      </w:r>
      <w:r w:rsidRPr="00705598">
        <w:rPr>
          <w:rFonts w:ascii="Times New Roman" w:hAnsi="Times New Roman" w:cs="Times New Roman"/>
          <w:sz w:val="24"/>
          <w:szCs w:val="24"/>
        </w:rPr>
        <w:t xml:space="preserve"> Lietuvos gyventojų mano, kad Lietuvos interesai tarptautinėje bendruomenėje yra užtikrinami</w:t>
      </w:r>
      <w:r w:rsidR="008674F3">
        <w:rPr>
          <w:rFonts w:ascii="Times New Roman" w:hAnsi="Times New Roman" w:cs="Times New Roman"/>
          <w:sz w:val="24"/>
          <w:szCs w:val="24"/>
        </w:rPr>
        <w:t>.</w:t>
      </w:r>
      <w:r w:rsidRPr="00705598">
        <w:rPr>
          <w:rFonts w:ascii="Times New Roman" w:hAnsi="Times New Roman" w:cs="Times New Roman"/>
          <w:sz w:val="24"/>
          <w:szCs w:val="24"/>
        </w:rPr>
        <w:t xml:space="preserve"> </w:t>
      </w:r>
      <w:r w:rsidR="008674F3">
        <w:rPr>
          <w:rFonts w:ascii="Times New Roman" w:hAnsi="Times New Roman" w:cs="Times New Roman"/>
          <w:sz w:val="24"/>
          <w:szCs w:val="24"/>
        </w:rPr>
        <w:t>Vis dėlto</w:t>
      </w:r>
      <w:r w:rsidR="008674F3" w:rsidRPr="00705598">
        <w:rPr>
          <w:rFonts w:ascii="Times New Roman" w:hAnsi="Times New Roman" w:cs="Times New Roman"/>
          <w:sz w:val="24"/>
          <w:szCs w:val="24"/>
        </w:rPr>
        <w:t xml:space="preserve"> </w:t>
      </w:r>
      <w:r w:rsidRPr="00705598">
        <w:rPr>
          <w:rFonts w:ascii="Times New Roman" w:hAnsi="Times New Roman" w:cs="Times New Roman"/>
          <w:sz w:val="24"/>
          <w:szCs w:val="24"/>
        </w:rPr>
        <w:t xml:space="preserve">gerokai išaugo šiuo klausimu nuomonės neturinčių asmenų </w:t>
      </w:r>
      <w:r w:rsidR="008674F3">
        <w:rPr>
          <w:rFonts w:ascii="Times New Roman" w:hAnsi="Times New Roman" w:cs="Times New Roman"/>
          <w:sz w:val="24"/>
          <w:szCs w:val="24"/>
        </w:rPr>
        <w:t>dalis</w:t>
      </w:r>
      <w:r w:rsidR="008674F3" w:rsidRPr="00705598">
        <w:rPr>
          <w:rFonts w:ascii="Times New Roman" w:hAnsi="Times New Roman" w:cs="Times New Roman"/>
          <w:sz w:val="24"/>
          <w:szCs w:val="24"/>
        </w:rPr>
        <w:t xml:space="preserve"> </w:t>
      </w:r>
      <w:r w:rsidRPr="00705598">
        <w:rPr>
          <w:rFonts w:ascii="Times New Roman" w:hAnsi="Times New Roman" w:cs="Times New Roman"/>
          <w:sz w:val="24"/>
          <w:szCs w:val="24"/>
        </w:rPr>
        <w:t xml:space="preserve">(2017 m. – 31 proc., 2018 m. – 38 proc.) ir padaugėjo </w:t>
      </w:r>
      <w:r w:rsidRPr="00705598">
        <w:rPr>
          <w:rFonts w:ascii="Times New Roman" w:hAnsi="Times New Roman" w:cs="Times New Roman"/>
          <w:sz w:val="24"/>
          <w:szCs w:val="24"/>
          <w:lang w:eastAsia="lt-LT"/>
        </w:rPr>
        <w:t xml:space="preserve">užsienio politika nesidominčių gyventojų (2017 m. nesidomėjo 63 </w:t>
      </w:r>
      <w:r w:rsidRPr="00705598">
        <w:rPr>
          <w:rFonts w:ascii="Times New Roman" w:hAnsi="Times New Roman" w:cs="Times New Roman"/>
          <w:sz w:val="24"/>
          <w:szCs w:val="24"/>
        </w:rPr>
        <w:t>proc.</w:t>
      </w:r>
      <w:r w:rsidRPr="000D6536">
        <w:rPr>
          <w:rFonts w:ascii="Times New Roman" w:hAnsi="Times New Roman"/>
          <w:sz w:val="24"/>
        </w:rPr>
        <w:t xml:space="preserve">, 2018 m. </w:t>
      </w:r>
      <w:r w:rsidRPr="00705598">
        <w:rPr>
          <w:rFonts w:ascii="Times New Roman" w:hAnsi="Times New Roman" w:cs="Times New Roman"/>
          <w:sz w:val="24"/>
          <w:szCs w:val="24"/>
        </w:rPr>
        <w:t>–</w:t>
      </w:r>
      <w:r w:rsidRPr="000D6536">
        <w:rPr>
          <w:rFonts w:ascii="Times New Roman" w:hAnsi="Times New Roman"/>
          <w:sz w:val="24"/>
        </w:rPr>
        <w:t xml:space="preserve"> </w:t>
      </w:r>
      <w:r w:rsidRPr="00705598">
        <w:rPr>
          <w:rFonts w:ascii="Times New Roman" w:hAnsi="Times New Roman" w:cs="Times New Roman"/>
          <w:sz w:val="24"/>
          <w:szCs w:val="24"/>
          <w:lang w:eastAsia="lt-LT"/>
        </w:rPr>
        <w:t xml:space="preserve">66 </w:t>
      </w:r>
      <w:r w:rsidRPr="00705598">
        <w:rPr>
          <w:rFonts w:ascii="Times New Roman" w:hAnsi="Times New Roman" w:cs="Times New Roman"/>
          <w:sz w:val="24"/>
          <w:szCs w:val="24"/>
        </w:rPr>
        <w:t>proc.</w:t>
      </w:r>
      <w:r w:rsidRPr="00705598">
        <w:rPr>
          <w:rFonts w:ascii="Times New Roman" w:hAnsi="Times New Roman" w:cs="Times New Roman"/>
          <w:sz w:val="24"/>
          <w:szCs w:val="24"/>
          <w:lang w:eastAsia="lt-LT"/>
        </w:rPr>
        <w:t xml:space="preserve">). Pabrėžtina, kad </w:t>
      </w:r>
      <w:r w:rsidRPr="00705598">
        <w:rPr>
          <w:rFonts w:ascii="Times New Roman" w:hAnsi="Times New Roman" w:cs="Times New Roman"/>
          <w:b/>
          <w:sz w:val="24"/>
          <w:szCs w:val="24"/>
          <w:lang w:eastAsia="lt-LT"/>
        </w:rPr>
        <w:t xml:space="preserve">institucijų vykdomai Lietuvos užsienio politikai pritarė 46 </w:t>
      </w:r>
      <w:r w:rsidRPr="00705598">
        <w:rPr>
          <w:rFonts w:ascii="Times New Roman" w:hAnsi="Times New Roman" w:cs="Times New Roman"/>
          <w:b/>
          <w:sz w:val="24"/>
          <w:szCs w:val="24"/>
        </w:rPr>
        <w:t>proc</w:t>
      </w:r>
      <w:r w:rsidRPr="000D6536">
        <w:rPr>
          <w:rFonts w:ascii="Times New Roman" w:hAnsi="Times New Roman"/>
          <w:b/>
          <w:sz w:val="24"/>
        </w:rPr>
        <w:t xml:space="preserve">. </w:t>
      </w:r>
      <w:r w:rsidRPr="00705598">
        <w:rPr>
          <w:rFonts w:ascii="Times New Roman" w:hAnsi="Times New Roman" w:cs="Times New Roman"/>
          <w:sz w:val="24"/>
          <w:szCs w:val="24"/>
          <w:lang w:eastAsia="lt-LT"/>
        </w:rPr>
        <w:t xml:space="preserve">apklaustųjų, nepritarė 18 </w:t>
      </w:r>
      <w:r w:rsidRPr="00705598">
        <w:rPr>
          <w:rFonts w:ascii="Times New Roman" w:hAnsi="Times New Roman" w:cs="Times New Roman"/>
          <w:sz w:val="24"/>
          <w:szCs w:val="24"/>
        </w:rPr>
        <w:t>proc.</w:t>
      </w:r>
      <w:r w:rsidRPr="00705598">
        <w:rPr>
          <w:rFonts w:ascii="Times New Roman" w:hAnsi="Times New Roman" w:cs="Times New Roman"/>
          <w:sz w:val="24"/>
          <w:szCs w:val="24"/>
          <w:lang w:eastAsia="lt-LT"/>
        </w:rPr>
        <w:t xml:space="preserve"> (tai daug mažiau nei 2017 m. – 26 </w:t>
      </w:r>
      <w:r w:rsidRPr="00705598">
        <w:rPr>
          <w:rFonts w:ascii="Times New Roman" w:hAnsi="Times New Roman" w:cs="Times New Roman"/>
          <w:sz w:val="24"/>
          <w:szCs w:val="24"/>
        </w:rPr>
        <w:t>proc.</w:t>
      </w:r>
      <w:r w:rsidRPr="000D6536">
        <w:rPr>
          <w:rFonts w:ascii="Times New Roman" w:hAnsi="Times New Roman"/>
          <w:sz w:val="24"/>
        </w:rPr>
        <w:t>).</w:t>
      </w:r>
      <w:r w:rsidRPr="00705598">
        <w:rPr>
          <w:rFonts w:ascii="Times New Roman" w:hAnsi="Times New Roman" w:cs="Times New Roman"/>
          <w:sz w:val="24"/>
          <w:szCs w:val="24"/>
          <w:lang w:eastAsia="lt-LT"/>
        </w:rPr>
        <w:t xml:space="preserve"> 57 </w:t>
      </w:r>
      <w:r w:rsidRPr="00705598">
        <w:rPr>
          <w:rFonts w:ascii="Times New Roman" w:hAnsi="Times New Roman" w:cs="Times New Roman"/>
          <w:sz w:val="24"/>
          <w:szCs w:val="24"/>
        </w:rPr>
        <w:t>proc. asmenų</w:t>
      </w:r>
      <w:r w:rsidR="008674F3">
        <w:rPr>
          <w:rFonts w:ascii="Times New Roman" w:hAnsi="Times New Roman" w:cs="Times New Roman"/>
          <w:sz w:val="24"/>
          <w:szCs w:val="24"/>
        </w:rPr>
        <w:t>,</w:t>
      </w:r>
      <w:r w:rsidRPr="00705598">
        <w:rPr>
          <w:rFonts w:ascii="Times New Roman" w:hAnsi="Times New Roman" w:cs="Times New Roman"/>
          <w:sz w:val="24"/>
          <w:szCs w:val="24"/>
        </w:rPr>
        <w:t xml:space="preserve"> kurie kreipėsi pagalbos</w:t>
      </w:r>
      <w:r w:rsidRPr="00705598">
        <w:rPr>
          <w:rFonts w:ascii="Times New Roman" w:hAnsi="Times New Roman" w:cs="Times New Roman"/>
          <w:sz w:val="24"/>
          <w:szCs w:val="24"/>
          <w:lang w:eastAsia="lt-LT"/>
        </w:rPr>
        <w:t xml:space="preserve"> į Užsienio reikalų ministeriją ar diplomatines atstovybes, teikiamų paslaugų kokybę </w:t>
      </w:r>
      <w:r w:rsidR="008674F3">
        <w:rPr>
          <w:rFonts w:ascii="Times New Roman" w:hAnsi="Times New Roman" w:cs="Times New Roman"/>
          <w:sz w:val="24"/>
          <w:szCs w:val="24"/>
          <w:lang w:eastAsia="lt-LT"/>
        </w:rPr>
        <w:t>į</w:t>
      </w:r>
      <w:r w:rsidRPr="00705598">
        <w:rPr>
          <w:rFonts w:ascii="Times New Roman" w:hAnsi="Times New Roman" w:cs="Times New Roman"/>
          <w:sz w:val="24"/>
          <w:szCs w:val="24"/>
          <w:lang w:eastAsia="lt-LT"/>
        </w:rPr>
        <w:t xml:space="preserve">vertino gerai ir labai gerai (šis procentas išliko stabilus nuo 2017 m.). </w:t>
      </w:r>
    </w:p>
    <w:p w14:paraId="08DC5702" w14:textId="77777777" w:rsidR="00705598" w:rsidRPr="000D6536" w:rsidRDefault="00705598" w:rsidP="00705598">
      <w:pPr>
        <w:pStyle w:val="NoSpacing"/>
        <w:rPr>
          <w:lang w:val="lt-LT"/>
        </w:rPr>
      </w:pPr>
    </w:p>
    <w:p w14:paraId="45F25E39" w14:textId="7D090096" w:rsidR="006260D9" w:rsidRPr="000D6536" w:rsidRDefault="006260D9" w:rsidP="00705598">
      <w:pPr>
        <w:pStyle w:val="NoSpacing"/>
        <w:rPr>
          <w:rFonts w:ascii="Times New Roman" w:hAnsi="Times New Roman"/>
          <w:b/>
          <w:i/>
          <w:sz w:val="24"/>
          <w:lang w:val="lt-LT"/>
        </w:rPr>
      </w:pPr>
      <w:bookmarkStart w:id="93" w:name="_Toc536353381"/>
      <w:r w:rsidRPr="000D6536">
        <w:rPr>
          <w:rFonts w:ascii="Times New Roman" w:hAnsi="Times New Roman"/>
          <w:b/>
          <w:i/>
          <w:sz w:val="24"/>
          <w:lang w:val="lt-LT"/>
        </w:rPr>
        <w:t xml:space="preserve">Strateginių santykių su JAV, Vokietija, Prancūzija ir Jungtine Karalyste </w:t>
      </w:r>
      <w:r w:rsidR="006F5E90">
        <w:rPr>
          <w:rFonts w:ascii="Times New Roman" w:hAnsi="Times New Roman" w:cs="Times New Roman"/>
          <w:b/>
          <w:i/>
          <w:sz w:val="24"/>
          <w:szCs w:val="24"/>
          <w:lang w:val="lt-LT"/>
        </w:rPr>
        <w:t xml:space="preserve">(JK) </w:t>
      </w:r>
      <w:r w:rsidRPr="000D6536">
        <w:rPr>
          <w:rFonts w:ascii="Times New Roman" w:hAnsi="Times New Roman"/>
          <w:b/>
          <w:i/>
          <w:sz w:val="24"/>
          <w:lang w:val="lt-LT"/>
        </w:rPr>
        <w:t>stiprinimas ir plėtra</w:t>
      </w:r>
      <w:bookmarkEnd w:id="93"/>
    </w:p>
    <w:p w14:paraId="7E15794F" w14:textId="77777777" w:rsidR="006260D9" w:rsidRPr="000D6536" w:rsidRDefault="006260D9" w:rsidP="00705598">
      <w:pPr>
        <w:pStyle w:val="NoSpacing"/>
        <w:rPr>
          <w:lang w:val="lt-LT"/>
        </w:rPr>
      </w:pPr>
    </w:p>
    <w:p w14:paraId="18DBCC47" w14:textId="609B51E6" w:rsidR="006260D9" w:rsidRPr="00705598" w:rsidRDefault="006260D9" w:rsidP="00705598">
      <w:pPr>
        <w:tabs>
          <w:tab w:val="left" w:pos="709"/>
        </w:tabs>
        <w:spacing w:line="240" w:lineRule="auto"/>
        <w:jc w:val="both"/>
        <w:rPr>
          <w:rFonts w:ascii="Times New Roman" w:hAnsi="Times New Roman" w:cs="Times New Roman"/>
          <w:sz w:val="24"/>
          <w:szCs w:val="24"/>
        </w:rPr>
      </w:pPr>
      <w:r w:rsidRPr="00705598">
        <w:rPr>
          <w:rFonts w:ascii="Times New Roman" w:hAnsi="Times New Roman" w:cs="Times New Roman"/>
          <w:sz w:val="24"/>
          <w:szCs w:val="24"/>
        </w:rPr>
        <w:t xml:space="preserve">2018 m. ir toliau buvo stiprinama Lietuvos </w:t>
      </w:r>
      <w:r w:rsidRPr="00705598">
        <w:rPr>
          <w:rFonts w:ascii="Times New Roman" w:hAnsi="Times New Roman" w:cs="Times New Roman"/>
          <w:b/>
          <w:sz w:val="24"/>
          <w:szCs w:val="24"/>
        </w:rPr>
        <w:t>strateginė partnerystė su JAV</w:t>
      </w:r>
      <w:r w:rsidRPr="00705598">
        <w:rPr>
          <w:rFonts w:ascii="Times New Roman" w:hAnsi="Times New Roman" w:cs="Times New Roman"/>
          <w:sz w:val="24"/>
          <w:szCs w:val="24"/>
        </w:rPr>
        <w:t>, siekiant dar tvirtesnio JAV angažavimosi užtikrinant Lietuvos saugumą ir gynybą Rusijos keliamų grėsmių akivaizdoje. Svarbiausias pasiekimas šioje srityje – 2018 m. balandžio 3 d. Baltuosiuose rūmuose įvykęs</w:t>
      </w:r>
      <w:r w:rsidRPr="00705598">
        <w:rPr>
          <w:rFonts w:ascii="Times New Roman" w:hAnsi="Times New Roman" w:cs="Times New Roman"/>
          <w:b/>
          <w:sz w:val="24"/>
          <w:szCs w:val="24"/>
        </w:rPr>
        <w:t xml:space="preserve"> </w:t>
      </w:r>
      <w:r w:rsidRPr="00705598">
        <w:rPr>
          <w:rFonts w:ascii="Times New Roman" w:hAnsi="Times New Roman" w:cs="Times New Roman"/>
          <w:sz w:val="24"/>
          <w:szCs w:val="24"/>
        </w:rPr>
        <w:t xml:space="preserve">Baltijos šalių vadovų ir </w:t>
      </w:r>
      <w:r w:rsidR="00B22526">
        <w:rPr>
          <w:rFonts w:ascii="Times New Roman" w:hAnsi="Times New Roman" w:cs="Times New Roman"/>
          <w:sz w:val="24"/>
          <w:szCs w:val="24"/>
        </w:rPr>
        <w:t>JAV</w:t>
      </w:r>
      <w:r w:rsidRPr="00705598">
        <w:rPr>
          <w:rFonts w:ascii="Times New Roman" w:hAnsi="Times New Roman" w:cs="Times New Roman"/>
          <w:sz w:val="24"/>
          <w:szCs w:val="24"/>
        </w:rPr>
        <w:t xml:space="preserve"> Prezidento susitikimas, kuri</w:t>
      </w:r>
      <w:r w:rsidR="008674F3">
        <w:rPr>
          <w:rFonts w:ascii="Times New Roman" w:hAnsi="Times New Roman" w:cs="Times New Roman"/>
          <w:sz w:val="24"/>
          <w:szCs w:val="24"/>
        </w:rPr>
        <w:t>ame</w:t>
      </w:r>
      <w:r w:rsidRPr="00705598">
        <w:rPr>
          <w:rFonts w:ascii="Times New Roman" w:hAnsi="Times New Roman" w:cs="Times New Roman"/>
          <w:sz w:val="24"/>
          <w:szCs w:val="24"/>
        </w:rPr>
        <w:t xml:space="preserve"> priimta bendra politinė deklaracija, įtvirtinanti</w:t>
      </w:r>
      <w:r w:rsidRPr="00705598">
        <w:rPr>
          <w:rFonts w:ascii="Times New Roman" w:hAnsi="Times New Roman" w:cs="Times New Roman"/>
          <w:bCs/>
          <w:sz w:val="24"/>
          <w:szCs w:val="24"/>
        </w:rPr>
        <w:t xml:space="preserve"> bendrą įsipareigojimą stiprinti saugumą, ekonominius ir žmonių tarpusavio ryšius. </w:t>
      </w:r>
      <w:r w:rsidR="00D53276" w:rsidRPr="00D53276">
        <w:rPr>
          <w:rFonts w:ascii="Times New Roman" w:hAnsi="Times New Roman" w:cs="Times New Roman"/>
          <w:sz w:val="24"/>
          <w:szCs w:val="24"/>
        </w:rPr>
        <w:t xml:space="preserve">2018 m. birželio 25 d. pasirašytas </w:t>
      </w:r>
      <w:r w:rsidR="008674F3">
        <w:rPr>
          <w:rFonts w:ascii="Times New Roman" w:hAnsi="Times New Roman" w:cs="Times New Roman"/>
          <w:sz w:val="24"/>
          <w:szCs w:val="24"/>
        </w:rPr>
        <w:t>Lietuvos Respublikos</w:t>
      </w:r>
      <w:r w:rsidR="00D53276" w:rsidRPr="00D53276">
        <w:rPr>
          <w:rFonts w:ascii="Times New Roman" w:hAnsi="Times New Roman" w:cs="Times New Roman"/>
          <w:sz w:val="24"/>
          <w:szCs w:val="24"/>
        </w:rPr>
        <w:t xml:space="preserve"> Vyriausybės ir </w:t>
      </w:r>
      <w:r w:rsidR="00B22526">
        <w:rPr>
          <w:rFonts w:ascii="Times New Roman" w:hAnsi="Times New Roman" w:cs="Times New Roman"/>
          <w:sz w:val="24"/>
          <w:szCs w:val="24"/>
        </w:rPr>
        <w:t>JAV</w:t>
      </w:r>
      <w:r w:rsidR="00D53276" w:rsidRPr="00D53276">
        <w:rPr>
          <w:rFonts w:ascii="Times New Roman" w:hAnsi="Times New Roman" w:cs="Times New Roman"/>
          <w:sz w:val="24"/>
          <w:szCs w:val="24"/>
        </w:rPr>
        <w:t xml:space="preserve"> Vyriausybės susitarimas dėl bendradarbiavimo mokslo, technologijų ir inovacijų srityje.</w:t>
      </w:r>
      <w:r w:rsidR="00461326">
        <w:rPr>
          <w:rFonts w:ascii="Times New Roman" w:hAnsi="Times New Roman" w:cs="Times New Roman"/>
          <w:sz w:val="24"/>
          <w:szCs w:val="24"/>
        </w:rPr>
        <w:t xml:space="preserve"> </w:t>
      </w:r>
      <w:r w:rsidR="00461326" w:rsidRPr="00461326">
        <w:rPr>
          <w:rFonts w:ascii="Times New Roman" w:hAnsi="Times New Roman" w:cs="Times New Roman"/>
          <w:sz w:val="24"/>
          <w:szCs w:val="24"/>
        </w:rPr>
        <w:t>Taip pat 2018 m. Lietuvoje vyko JAV vadovaujamos tarptautinės pratybos „</w:t>
      </w:r>
      <w:proofErr w:type="spellStart"/>
      <w:r w:rsidR="00461326" w:rsidRPr="00461326">
        <w:rPr>
          <w:rFonts w:ascii="Times New Roman" w:hAnsi="Times New Roman" w:cs="Times New Roman"/>
          <w:sz w:val="24"/>
          <w:szCs w:val="24"/>
        </w:rPr>
        <w:t>Baltops</w:t>
      </w:r>
      <w:proofErr w:type="spellEnd"/>
      <w:r w:rsidR="00461326" w:rsidRPr="00461326">
        <w:rPr>
          <w:rFonts w:ascii="Times New Roman" w:hAnsi="Times New Roman" w:cs="Times New Roman"/>
          <w:sz w:val="24"/>
          <w:szCs w:val="24"/>
        </w:rPr>
        <w:t xml:space="preserve">“ ir „Kardo kirtis“. Bendroms JAV ir Lietuvos karių pratyboms </w:t>
      </w:r>
      <w:r w:rsidR="00461326">
        <w:rPr>
          <w:rFonts w:ascii="Times New Roman" w:hAnsi="Times New Roman" w:cs="Times New Roman"/>
          <w:sz w:val="24"/>
          <w:szCs w:val="24"/>
        </w:rPr>
        <w:t xml:space="preserve">Lietuvos kariuomenė </w:t>
      </w:r>
      <w:r w:rsidR="00461326" w:rsidRPr="00461326">
        <w:rPr>
          <w:rFonts w:ascii="Times New Roman" w:hAnsi="Times New Roman" w:cs="Times New Roman"/>
          <w:sz w:val="24"/>
          <w:szCs w:val="24"/>
        </w:rPr>
        <w:t>Generolo Silvestro Žukausko poligone Pabradėje ir poligono galimybėms vertinti buvo atvykusi JAV tankų kuopa.</w:t>
      </w:r>
    </w:p>
    <w:p w14:paraId="43388DF1" w14:textId="3963725C" w:rsidR="006260D9" w:rsidRDefault="006260D9" w:rsidP="00461326">
      <w:pPr>
        <w:tabs>
          <w:tab w:val="left" w:pos="709"/>
        </w:tabs>
        <w:spacing w:line="240" w:lineRule="auto"/>
        <w:jc w:val="both"/>
        <w:rPr>
          <w:rFonts w:ascii="Times New Roman" w:hAnsi="Times New Roman" w:cs="Times New Roman"/>
          <w:sz w:val="24"/>
          <w:szCs w:val="24"/>
        </w:rPr>
      </w:pPr>
      <w:r w:rsidRPr="00705598">
        <w:rPr>
          <w:rFonts w:ascii="Times New Roman" w:hAnsi="Times New Roman" w:cs="Times New Roman"/>
          <w:sz w:val="24"/>
          <w:szCs w:val="24"/>
        </w:rPr>
        <w:t xml:space="preserve">Lietuvos politiniai, saugumo ir ekonominiai santykiai </w:t>
      </w:r>
      <w:r w:rsidR="00DA62C0">
        <w:rPr>
          <w:rFonts w:ascii="Times New Roman" w:hAnsi="Times New Roman" w:cs="Times New Roman"/>
          <w:sz w:val="24"/>
          <w:szCs w:val="24"/>
        </w:rPr>
        <w:t xml:space="preserve">dinamiškiausiai </w:t>
      </w:r>
      <w:r w:rsidRPr="00705598">
        <w:rPr>
          <w:rFonts w:ascii="Times New Roman" w:hAnsi="Times New Roman" w:cs="Times New Roman"/>
          <w:sz w:val="24"/>
          <w:szCs w:val="24"/>
        </w:rPr>
        <w:t>iš trijų</w:t>
      </w:r>
      <w:r w:rsidRPr="00705598">
        <w:rPr>
          <w:rFonts w:ascii="Times New Roman" w:hAnsi="Times New Roman" w:cs="Times New Roman"/>
          <w:b/>
          <w:sz w:val="24"/>
          <w:szCs w:val="24"/>
        </w:rPr>
        <w:t xml:space="preserve"> didžiausių E</w:t>
      </w:r>
      <w:r w:rsidR="002D620A">
        <w:rPr>
          <w:rFonts w:ascii="Times New Roman" w:hAnsi="Times New Roman" w:cs="Times New Roman"/>
          <w:b/>
          <w:sz w:val="24"/>
          <w:szCs w:val="24"/>
        </w:rPr>
        <w:t xml:space="preserve">S </w:t>
      </w:r>
      <w:r w:rsidRPr="00705598">
        <w:rPr>
          <w:rFonts w:ascii="Times New Roman" w:hAnsi="Times New Roman" w:cs="Times New Roman"/>
          <w:b/>
          <w:sz w:val="24"/>
          <w:szCs w:val="24"/>
        </w:rPr>
        <w:t xml:space="preserve">valstybių </w:t>
      </w:r>
      <w:r w:rsidRPr="00705598">
        <w:rPr>
          <w:rFonts w:ascii="Times New Roman" w:hAnsi="Times New Roman" w:cs="Times New Roman"/>
          <w:sz w:val="24"/>
          <w:szCs w:val="24"/>
        </w:rPr>
        <w:t>plėtojosi su Vokietija. Daug dėmesio skirta bendrų priemonių hibridin</w:t>
      </w:r>
      <w:r w:rsidR="00DA62C0">
        <w:rPr>
          <w:rFonts w:ascii="Times New Roman" w:hAnsi="Times New Roman" w:cs="Times New Roman"/>
          <w:sz w:val="24"/>
          <w:szCs w:val="24"/>
        </w:rPr>
        <w:t>ėms</w:t>
      </w:r>
      <w:r w:rsidRPr="00705598">
        <w:rPr>
          <w:rFonts w:ascii="Times New Roman" w:hAnsi="Times New Roman" w:cs="Times New Roman"/>
          <w:sz w:val="24"/>
          <w:szCs w:val="24"/>
        </w:rPr>
        <w:t xml:space="preserve"> ir dezinformacijos grėsm</w:t>
      </w:r>
      <w:r w:rsidR="00DA62C0">
        <w:rPr>
          <w:rFonts w:ascii="Times New Roman" w:hAnsi="Times New Roman" w:cs="Times New Roman"/>
          <w:sz w:val="24"/>
          <w:szCs w:val="24"/>
        </w:rPr>
        <w:t>ėms atremti</w:t>
      </w:r>
      <w:r w:rsidRPr="00705598">
        <w:rPr>
          <w:rFonts w:ascii="Times New Roman" w:hAnsi="Times New Roman" w:cs="Times New Roman"/>
          <w:sz w:val="24"/>
          <w:szCs w:val="24"/>
        </w:rPr>
        <w:t xml:space="preserve"> paieškai. Stipri </w:t>
      </w:r>
      <w:r w:rsidRPr="00705598">
        <w:rPr>
          <w:rFonts w:ascii="Times New Roman" w:hAnsi="Times New Roman" w:cs="Times New Roman"/>
          <w:b/>
          <w:sz w:val="24"/>
          <w:szCs w:val="24"/>
        </w:rPr>
        <w:t xml:space="preserve">Vokietijos parama Lietuvai  </w:t>
      </w:r>
      <w:r w:rsidRPr="00705598">
        <w:rPr>
          <w:rFonts w:ascii="Times New Roman" w:hAnsi="Times New Roman" w:cs="Times New Roman"/>
          <w:sz w:val="24"/>
          <w:szCs w:val="24"/>
        </w:rPr>
        <w:t>buvo</w:t>
      </w:r>
      <w:r w:rsidRPr="00705598">
        <w:rPr>
          <w:rFonts w:ascii="Times New Roman" w:hAnsi="Times New Roman" w:cs="Times New Roman"/>
          <w:b/>
          <w:sz w:val="24"/>
          <w:szCs w:val="24"/>
        </w:rPr>
        <w:t xml:space="preserve"> </w:t>
      </w:r>
      <w:r w:rsidRPr="00705598">
        <w:rPr>
          <w:rFonts w:ascii="Times New Roman" w:hAnsi="Times New Roman" w:cs="Times New Roman"/>
          <w:sz w:val="24"/>
          <w:szCs w:val="24"/>
        </w:rPr>
        <w:t>juntama ir kitose</w:t>
      </w:r>
      <w:r w:rsidRPr="00705598">
        <w:rPr>
          <w:rFonts w:ascii="Times New Roman" w:hAnsi="Times New Roman" w:cs="Times New Roman"/>
          <w:b/>
          <w:sz w:val="24"/>
          <w:szCs w:val="24"/>
        </w:rPr>
        <w:t xml:space="preserve"> </w:t>
      </w:r>
      <w:r w:rsidRPr="00705598">
        <w:rPr>
          <w:rFonts w:ascii="Times New Roman" w:hAnsi="Times New Roman" w:cs="Times New Roman"/>
          <w:sz w:val="24"/>
          <w:szCs w:val="24"/>
        </w:rPr>
        <w:t>srityse. 2018 m. į Lietuvą iš Vokietijos atgabentas archyvinis Lietuvos Tarybos 1918 m. vasario 16 d. nutarimo originalas</w:t>
      </w:r>
      <w:r w:rsidR="00DA62C0">
        <w:rPr>
          <w:rFonts w:ascii="Times New Roman" w:hAnsi="Times New Roman" w:cs="Times New Roman"/>
          <w:sz w:val="24"/>
          <w:szCs w:val="24"/>
        </w:rPr>
        <w:t>.</w:t>
      </w:r>
      <w:r w:rsidRPr="00705598">
        <w:rPr>
          <w:rFonts w:ascii="Times New Roman" w:hAnsi="Times New Roman" w:cs="Times New Roman"/>
          <w:sz w:val="24"/>
          <w:szCs w:val="24"/>
        </w:rPr>
        <w:t xml:space="preserve"> Vokietijos įmonė „</w:t>
      </w:r>
      <w:proofErr w:type="spellStart"/>
      <w:r w:rsidRPr="00705598">
        <w:rPr>
          <w:rFonts w:ascii="Times New Roman" w:hAnsi="Times New Roman" w:cs="Times New Roman"/>
          <w:sz w:val="24"/>
          <w:szCs w:val="24"/>
        </w:rPr>
        <w:t>Hella</w:t>
      </w:r>
      <w:proofErr w:type="spellEnd"/>
      <w:r w:rsidRPr="00705598">
        <w:rPr>
          <w:rFonts w:ascii="Times New Roman" w:hAnsi="Times New Roman" w:cs="Times New Roman"/>
          <w:sz w:val="24"/>
          <w:szCs w:val="24"/>
        </w:rPr>
        <w:t xml:space="preserve">“ atidarė padalinį Lietuvoje, o </w:t>
      </w:r>
      <w:r w:rsidR="00B22526">
        <w:rPr>
          <w:rFonts w:ascii="Times New Roman" w:hAnsi="Times New Roman" w:cs="Times New Roman"/>
          <w:sz w:val="24"/>
          <w:szCs w:val="24"/>
        </w:rPr>
        <w:t>bend</w:t>
      </w:r>
      <w:r w:rsidR="00DA62C0">
        <w:rPr>
          <w:rFonts w:ascii="Times New Roman" w:hAnsi="Times New Roman" w:cs="Times New Roman"/>
          <w:sz w:val="24"/>
          <w:szCs w:val="24"/>
        </w:rPr>
        <w:t>rovė</w:t>
      </w:r>
      <w:r w:rsidR="00DA62C0" w:rsidRPr="00705598">
        <w:rPr>
          <w:rFonts w:ascii="Times New Roman" w:hAnsi="Times New Roman" w:cs="Times New Roman"/>
          <w:sz w:val="24"/>
          <w:szCs w:val="24"/>
        </w:rPr>
        <w:t xml:space="preserve"> </w:t>
      </w:r>
      <w:r w:rsidRPr="00705598">
        <w:rPr>
          <w:rFonts w:ascii="Times New Roman" w:hAnsi="Times New Roman" w:cs="Times New Roman"/>
          <w:sz w:val="24"/>
          <w:szCs w:val="24"/>
        </w:rPr>
        <w:t xml:space="preserve">„Continental“ pradėjo 95 mln. eurų investicijas.  </w:t>
      </w:r>
    </w:p>
    <w:p w14:paraId="71260A25" w14:textId="29ABA649" w:rsidR="00461326" w:rsidRPr="00590C22" w:rsidRDefault="00461326" w:rsidP="00461326">
      <w:pPr>
        <w:spacing w:line="240" w:lineRule="auto"/>
        <w:jc w:val="both"/>
        <w:rPr>
          <w:rFonts w:ascii="Times New Roman" w:hAnsi="Times New Roman" w:cs="Times New Roman"/>
          <w:sz w:val="24"/>
          <w:szCs w:val="24"/>
        </w:rPr>
      </w:pPr>
      <w:r w:rsidRPr="00590C22">
        <w:rPr>
          <w:rFonts w:ascii="Times New Roman" w:hAnsi="Times New Roman" w:cs="Times New Roman"/>
          <w:sz w:val="24"/>
          <w:szCs w:val="24"/>
        </w:rPr>
        <w:t>2018 m. tęstas intensyvus praktinis bendradarbiavimas su Lietuvoje dislokuotoms NATO priešakinėms p</w:t>
      </w:r>
      <w:r>
        <w:rPr>
          <w:rFonts w:ascii="Times New Roman" w:hAnsi="Times New Roman" w:cs="Times New Roman"/>
          <w:sz w:val="24"/>
          <w:szCs w:val="24"/>
        </w:rPr>
        <w:t>ajėgoms vadovaujančia Vokietija</w:t>
      </w:r>
      <w:r w:rsidRPr="00590C22">
        <w:rPr>
          <w:rFonts w:ascii="Times New Roman" w:hAnsi="Times New Roman" w:cs="Times New Roman"/>
          <w:sz w:val="24"/>
          <w:szCs w:val="24"/>
        </w:rPr>
        <w:t xml:space="preserve">. 2018 m. pasirašyta sutartis su Vokietija, pagal kurią ji finansuos taikinių </w:t>
      </w:r>
      <w:r w:rsidRPr="00590C22">
        <w:rPr>
          <w:rFonts w:ascii="Times New Roman" w:hAnsi="Times New Roman" w:cs="Times New Roman"/>
          <w:sz w:val="24"/>
          <w:szCs w:val="24"/>
        </w:rPr>
        <w:lastRenderedPageBreak/>
        <w:t xml:space="preserve">sistemos </w:t>
      </w:r>
      <w:r w:rsidR="009E138F" w:rsidRPr="009E138F">
        <w:rPr>
          <w:rFonts w:ascii="Times New Roman" w:hAnsi="Times New Roman" w:cs="Times New Roman"/>
          <w:sz w:val="24"/>
          <w:szCs w:val="24"/>
        </w:rPr>
        <w:t>pėstininkų kovos mašin</w:t>
      </w:r>
      <w:r w:rsidR="009E138F">
        <w:rPr>
          <w:rFonts w:ascii="Times New Roman" w:hAnsi="Times New Roman" w:cs="Times New Roman"/>
          <w:sz w:val="24"/>
          <w:szCs w:val="24"/>
        </w:rPr>
        <w:t>ų</w:t>
      </w:r>
      <w:r w:rsidRPr="00590C22">
        <w:rPr>
          <w:rFonts w:ascii="Times New Roman" w:hAnsi="Times New Roman" w:cs="Times New Roman"/>
          <w:sz w:val="24"/>
          <w:szCs w:val="24"/>
        </w:rPr>
        <w:t xml:space="preserve"> ir kit</w:t>
      </w:r>
      <w:r w:rsidR="009E138F">
        <w:rPr>
          <w:rFonts w:ascii="Times New Roman" w:hAnsi="Times New Roman" w:cs="Times New Roman"/>
          <w:sz w:val="24"/>
          <w:szCs w:val="24"/>
        </w:rPr>
        <w:t>os</w:t>
      </w:r>
      <w:r w:rsidRPr="00590C22">
        <w:rPr>
          <w:rFonts w:ascii="Times New Roman" w:hAnsi="Times New Roman" w:cs="Times New Roman"/>
          <w:sz w:val="24"/>
          <w:szCs w:val="24"/>
        </w:rPr>
        <w:t xml:space="preserve"> kovin</w:t>
      </w:r>
      <w:r w:rsidR="009E138F">
        <w:rPr>
          <w:rFonts w:ascii="Times New Roman" w:hAnsi="Times New Roman" w:cs="Times New Roman"/>
          <w:sz w:val="24"/>
          <w:szCs w:val="24"/>
        </w:rPr>
        <w:t>ės</w:t>
      </w:r>
      <w:r w:rsidRPr="00590C22">
        <w:rPr>
          <w:rFonts w:ascii="Times New Roman" w:hAnsi="Times New Roman" w:cs="Times New Roman"/>
          <w:sz w:val="24"/>
          <w:szCs w:val="24"/>
        </w:rPr>
        <w:t xml:space="preserve"> technik</w:t>
      </w:r>
      <w:r w:rsidR="009E138F">
        <w:rPr>
          <w:rFonts w:ascii="Times New Roman" w:hAnsi="Times New Roman" w:cs="Times New Roman"/>
          <w:sz w:val="24"/>
          <w:szCs w:val="24"/>
        </w:rPr>
        <w:t>os</w:t>
      </w:r>
      <w:r w:rsidRPr="00590C22">
        <w:rPr>
          <w:rFonts w:ascii="Times New Roman" w:hAnsi="Times New Roman" w:cs="Times New Roman"/>
          <w:sz w:val="24"/>
          <w:szCs w:val="24"/>
        </w:rPr>
        <w:t xml:space="preserve"> įsigijimą. 2018 m. </w:t>
      </w:r>
      <w:r w:rsidR="009E138F">
        <w:rPr>
          <w:rFonts w:ascii="Times New Roman" w:hAnsi="Times New Roman" w:cs="Times New Roman"/>
          <w:sz w:val="24"/>
          <w:szCs w:val="24"/>
        </w:rPr>
        <w:t xml:space="preserve">taip pat </w:t>
      </w:r>
      <w:r w:rsidRPr="00590C22">
        <w:rPr>
          <w:rFonts w:ascii="Times New Roman" w:hAnsi="Times New Roman" w:cs="Times New Roman"/>
          <w:sz w:val="24"/>
          <w:szCs w:val="24"/>
        </w:rPr>
        <w:t xml:space="preserve">pasirašytas </w:t>
      </w:r>
      <w:r w:rsidR="009E138F">
        <w:rPr>
          <w:rFonts w:ascii="Times New Roman" w:hAnsi="Times New Roman" w:cs="Times New Roman"/>
          <w:sz w:val="24"/>
          <w:szCs w:val="24"/>
        </w:rPr>
        <w:t xml:space="preserve">Lietuvos kariuomenės </w:t>
      </w:r>
      <w:r w:rsidR="009E138F" w:rsidRPr="009E138F">
        <w:rPr>
          <w:rFonts w:ascii="Times New Roman" w:hAnsi="Times New Roman" w:cs="Times New Roman"/>
          <w:sz w:val="24"/>
          <w:szCs w:val="24"/>
        </w:rPr>
        <w:t>Mechanizuotosios pėstininkų brigados „Geležinis Vilkas“</w:t>
      </w:r>
      <w:r w:rsidRPr="00590C22">
        <w:rPr>
          <w:rFonts w:ascii="Times New Roman" w:hAnsi="Times New Roman" w:cs="Times New Roman"/>
          <w:sz w:val="24"/>
          <w:szCs w:val="24"/>
        </w:rPr>
        <w:t xml:space="preserve"> </w:t>
      </w:r>
      <w:proofErr w:type="spellStart"/>
      <w:r w:rsidRPr="00590C22">
        <w:rPr>
          <w:rFonts w:ascii="Times New Roman" w:hAnsi="Times New Roman" w:cs="Times New Roman"/>
          <w:sz w:val="24"/>
          <w:szCs w:val="24"/>
        </w:rPr>
        <w:t>afiliacijos</w:t>
      </w:r>
      <w:proofErr w:type="spellEnd"/>
      <w:r w:rsidRPr="00590C22">
        <w:rPr>
          <w:rFonts w:ascii="Times New Roman" w:hAnsi="Times New Roman" w:cs="Times New Roman"/>
          <w:sz w:val="24"/>
          <w:szCs w:val="24"/>
        </w:rPr>
        <w:t xml:space="preserve"> (priskyrimo) Vokietijos divizijai susitarimas, kuris prisideda prie glaudesnio Lietuvos ir Vokietijos sausumos pajėgų bendradarbiavimo ir padeda užtikrinti geresnę sąveiką su Vokietijos vadovaujamu NATO priešakinių pajėgų batalionu.</w:t>
      </w:r>
    </w:p>
    <w:p w14:paraId="6BAA41B2" w14:textId="6E0C33F1" w:rsidR="006260D9" w:rsidRPr="00705598" w:rsidRDefault="006260D9" w:rsidP="00461326">
      <w:pPr>
        <w:tabs>
          <w:tab w:val="left" w:pos="709"/>
        </w:tabs>
        <w:spacing w:line="240" w:lineRule="auto"/>
        <w:jc w:val="both"/>
        <w:rPr>
          <w:rFonts w:ascii="Times New Roman" w:hAnsi="Times New Roman" w:cs="Times New Roman"/>
          <w:sz w:val="24"/>
          <w:szCs w:val="24"/>
        </w:rPr>
      </w:pPr>
      <w:r w:rsidRPr="00705598">
        <w:rPr>
          <w:rFonts w:ascii="Times New Roman" w:hAnsi="Times New Roman" w:cs="Times New Roman"/>
          <w:sz w:val="24"/>
          <w:szCs w:val="24"/>
        </w:rPr>
        <w:t xml:space="preserve">2018 m. augo strateginės </w:t>
      </w:r>
      <w:r w:rsidRPr="00705598">
        <w:rPr>
          <w:rFonts w:ascii="Times New Roman" w:hAnsi="Times New Roman" w:cs="Times New Roman"/>
          <w:b/>
          <w:sz w:val="24"/>
          <w:szCs w:val="24"/>
        </w:rPr>
        <w:t>Lietuvos ir Prancūzijos partnerystės</w:t>
      </w:r>
      <w:r w:rsidRPr="00705598">
        <w:rPr>
          <w:rFonts w:ascii="Times New Roman" w:hAnsi="Times New Roman" w:cs="Times New Roman"/>
          <w:sz w:val="24"/>
          <w:szCs w:val="24"/>
        </w:rPr>
        <w:t xml:space="preserve"> svarba. Lietuvos ir Prancūzijos santykiai pasižymėjo aukščiausio lygmens politiniais kontaktais, </w:t>
      </w:r>
      <w:r w:rsidR="00DA62C0">
        <w:rPr>
          <w:rFonts w:ascii="Times New Roman" w:hAnsi="Times New Roman" w:cs="Times New Roman"/>
          <w:sz w:val="24"/>
          <w:szCs w:val="24"/>
        </w:rPr>
        <w:t xml:space="preserve">stiprėjančiu </w:t>
      </w:r>
      <w:r w:rsidRPr="00705598">
        <w:rPr>
          <w:rFonts w:ascii="Times New Roman" w:hAnsi="Times New Roman" w:cs="Times New Roman"/>
          <w:sz w:val="24"/>
          <w:szCs w:val="24"/>
        </w:rPr>
        <w:t xml:space="preserve">bendradarbiavimu gynybos srityje ir siekiu stiprinti Europos tapatybę. 2018 m. Lietuva ir Prancūzija suderino naują strateginės partnerystės planą 2018–2022 m., kuriuo iš naujo nubrėžtas </w:t>
      </w:r>
      <w:r w:rsidR="00DA62C0">
        <w:rPr>
          <w:rFonts w:ascii="Times New Roman" w:hAnsi="Times New Roman" w:cs="Times New Roman"/>
          <w:sz w:val="24"/>
          <w:szCs w:val="24"/>
        </w:rPr>
        <w:t>abiejų valstybių</w:t>
      </w:r>
      <w:r w:rsidRPr="00705598">
        <w:rPr>
          <w:rFonts w:ascii="Times New Roman" w:hAnsi="Times New Roman" w:cs="Times New Roman"/>
          <w:sz w:val="24"/>
          <w:szCs w:val="24"/>
        </w:rPr>
        <w:t xml:space="preserve"> bendras tikslas – stiprinti ateities Europą.</w:t>
      </w:r>
      <w:r w:rsidR="00D53276">
        <w:rPr>
          <w:rFonts w:ascii="Times New Roman" w:hAnsi="Times New Roman" w:cs="Times New Roman"/>
          <w:sz w:val="24"/>
          <w:szCs w:val="24"/>
        </w:rPr>
        <w:t xml:space="preserve"> </w:t>
      </w:r>
      <w:r w:rsidR="00D53276" w:rsidRPr="00D53276">
        <w:rPr>
          <w:rFonts w:ascii="Times New Roman" w:hAnsi="Times New Roman" w:cs="Times New Roman"/>
          <w:sz w:val="24"/>
          <w:szCs w:val="24"/>
        </w:rPr>
        <w:t>2018 m. rugsėjo 26 d. įvyko Lietuvos ir Prancūzijos dvišalio bendradarbiavimo mokslinių tyrimų ir eksperimentinės plėtros srityje integruotos programos „</w:t>
      </w:r>
      <w:proofErr w:type="spellStart"/>
      <w:r w:rsidR="00D53276" w:rsidRPr="00D53276">
        <w:rPr>
          <w:rFonts w:ascii="Times New Roman" w:hAnsi="Times New Roman" w:cs="Times New Roman"/>
          <w:sz w:val="24"/>
          <w:szCs w:val="24"/>
        </w:rPr>
        <w:t>Žiliberas</w:t>
      </w:r>
      <w:proofErr w:type="spellEnd"/>
      <w:r w:rsidR="00D53276" w:rsidRPr="00D53276">
        <w:rPr>
          <w:rFonts w:ascii="Times New Roman" w:hAnsi="Times New Roman" w:cs="Times New Roman"/>
          <w:sz w:val="24"/>
          <w:szCs w:val="24"/>
        </w:rPr>
        <w:t>“ bendro komiteto posėdis, patvirtintas 6</w:t>
      </w:r>
      <w:r w:rsidR="00DA62C0">
        <w:rPr>
          <w:rFonts w:ascii="Times New Roman" w:hAnsi="Times New Roman" w:cs="Times New Roman"/>
          <w:sz w:val="24"/>
          <w:szCs w:val="24"/>
        </w:rPr>
        <w:t> </w:t>
      </w:r>
      <w:r w:rsidR="00D53276" w:rsidRPr="00D53276">
        <w:rPr>
          <w:rFonts w:ascii="Times New Roman" w:hAnsi="Times New Roman" w:cs="Times New Roman"/>
          <w:sz w:val="24"/>
          <w:szCs w:val="24"/>
        </w:rPr>
        <w:t>naujų bendrų projektų finansavimas 2019–2020 m</w:t>
      </w:r>
      <w:r w:rsidR="00D53276">
        <w:rPr>
          <w:rFonts w:ascii="Times New Roman" w:hAnsi="Times New Roman" w:cs="Times New Roman"/>
          <w:sz w:val="24"/>
          <w:szCs w:val="24"/>
        </w:rPr>
        <w:t>.</w:t>
      </w:r>
    </w:p>
    <w:p w14:paraId="7DA7401F" w14:textId="282C6233" w:rsidR="006260D9" w:rsidRDefault="006260D9" w:rsidP="00705598">
      <w:pPr>
        <w:tabs>
          <w:tab w:val="left" w:pos="709"/>
        </w:tabs>
        <w:spacing w:line="240" w:lineRule="auto"/>
        <w:jc w:val="both"/>
        <w:rPr>
          <w:rFonts w:ascii="Times New Roman" w:hAnsi="Times New Roman" w:cs="Times New Roman"/>
          <w:sz w:val="24"/>
          <w:szCs w:val="24"/>
        </w:rPr>
      </w:pPr>
      <w:r w:rsidRPr="00705598">
        <w:rPr>
          <w:rFonts w:ascii="Times New Roman" w:hAnsi="Times New Roman" w:cs="Times New Roman"/>
          <w:sz w:val="24"/>
          <w:szCs w:val="24"/>
        </w:rPr>
        <w:t xml:space="preserve">Pasitraukimas iš ES ir vidinis </w:t>
      </w:r>
      <w:r w:rsidR="006F5E90">
        <w:rPr>
          <w:rFonts w:ascii="Times New Roman" w:hAnsi="Times New Roman" w:cs="Times New Roman"/>
          <w:sz w:val="24"/>
          <w:szCs w:val="24"/>
        </w:rPr>
        <w:t xml:space="preserve">JK </w:t>
      </w:r>
      <w:r w:rsidRPr="00705598">
        <w:rPr>
          <w:rFonts w:ascii="Times New Roman" w:hAnsi="Times New Roman" w:cs="Times New Roman"/>
          <w:sz w:val="24"/>
          <w:szCs w:val="24"/>
        </w:rPr>
        <w:t xml:space="preserve">politinis nestabilumas </w:t>
      </w:r>
      <w:r w:rsidRPr="00705598">
        <w:rPr>
          <w:rFonts w:ascii="Times New Roman" w:hAnsi="Times New Roman" w:cs="Times New Roman"/>
          <w:b/>
          <w:sz w:val="24"/>
          <w:szCs w:val="24"/>
        </w:rPr>
        <w:t>ribojo Lietuvos ir JK santykių dinamiką.</w:t>
      </w:r>
      <w:r w:rsidRPr="00705598">
        <w:rPr>
          <w:rFonts w:ascii="Times New Roman" w:hAnsi="Times New Roman" w:cs="Times New Roman"/>
          <w:sz w:val="24"/>
          <w:szCs w:val="24"/>
        </w:rPr>
        <w:t xml:space="preserve"> Darbini</w:t>
      </w:r>
      <w:r w:rsidR="00DA62C0">
        <w:rPr>
          <w:rFonts w:ascii="Times New Roman" w:hAnsi="Times New Roman" w:cs="Times New Roman"/>
          <w:sz w:val="24"/>
          <w:szCs w:val="24"/>
        </w:rPr>
        <w:t>ų</w:t>
      </w:r>
      <w:r w:rsidRPr="00705598">
        <w:rPr>
          <w:rFonts w:ascii="Times New Roman" w:hAnsi="Times New Roman" w:cs="Times New Roman"/>
          <w:sz w:val="24"/>
          <w:szCs w:val="24"/>
        </w:rPr>
        <w:t xml:space="preserve"> santyki</w:t>
      </w:r>
      <w:r w:rsidR="00DA62C0">
        <w:rPr>
          <w:rFonts w:ascii="Times New Roman" w:hAnsi="Times New Roman" w:cs="Times New Roman"/>
          <w:sz w:val="24"/>
          <w:szCs w:val="24"/>
        </w:rPr>
        <w:t>ų srityje</w:t>
      </w:r>
      <w:r w:rsidRPr="00705598">
        <w:rPr>
          <w:rFonts w:ascii="Times New Roman" w:hAnsi="Times New Roman" w:cs="Times New Roman"/>
          <w:sz w:val="24"/>
          <w:szCs w:val="24"/>
        </w:rPr>
        <w:t xml:space="preserve"> </w:t>
      </w:r>
      <w:r w:rsidR="00DA62C0">
        <w:rPr>
          <w:rFonts w:ascii="Times New Roman" w:hAnsi="Times New Roman" w:cs="Times New Roman"/>
          <w:sz w:val="24"/>
          <w:szCs w:val="24"/>
        </w:rPr>
        <w:t>vyravo</w:t>
      </w:r>
      <w:r w:rsidRPr="00705598">
        <w:rPr>
          <w:rFonts w:ascii="Times New Roman" w:hAnsi="Times New Roman" w:cs="Times New Roman"/>
          <w:sz w:val="24"/>
          <w:szCs w:val="24"/>
        </w:rPr>
        <w:t xml:space="preserve"> saugumo ir gynybos klausimai, sankcijų Rusijai politika, Rytų partnerystės darbotvarkė, reformų Ukrainoje klausimai. Pasitraukimo iš ES derybose Lietuva nuolat kėlė piliečių teisių, bendradarbiavimo prekybos, inovacijų, </w:t>
      </w:r>
      <w:proofErr w:type="spellStart"/>
      <w:r w:rsidRPr="002D620A">
        <w:rPr>
          <w:rFonts w:ascii="Times New Roman" w:hAnsi="Times New Roman" w:cs="Times New Roman"/>
          <w:i/>
          <w:sz w:val="24"/>
          <w:szCs w:val="24"/>
        </w:rPr>
        <w:t>Fintech</w:t>
      </w:r>
      <w:proofErr w:type="spellEnd"/>
      <w:r w:rsidR="00535015">
        <w:rPr>
          <w:rFonts w:ascii="Times New Roman" w:hAnsi="Times New Roman" w:cs="Times New Roman"/>
          <w:i/>
          <w:sz w:val="24"/>
          <w:szCs w:val="24"/>
        </w:rPr>
        <w:t xml:space="preserve"> </w:t>
      </w:r>
      <w:r w:rsidRPr="00705598">
        <w:rPr>
          <w:rFonts w:ascii="Times New Roman" w:hAnsi="Times New Roman" w:cs="Times New Roman"/>
          <w:sz w:val="24"/>
          <w:szCs w:val="24"/>
        </w:rPr>
        <w:t xml:space="preserve">srityse, partnerystės saugumo srityje klausimus. Tęsiant bendradarbiavimą su JK saugumo politikos srityje, 2018 m. pasirašytas galutinis susitarimo memorandumas </w:t>
      </w:r>
      <w:r w:rsidR="00DA62C0">
        <w:rPr>
          <w:rFonts w:ascii="Times New Roman" w:hAnsi="Times New Roman" w:cs="Times New Roman"/>
          <w:sz w:val="24"/>
          <w:szCs w:val="24"/>
        </w:rPr>
        <w:t>dėl</w:t>
      </w:r>
      <w:r w:rsidRPr="00705598">
        <w:rPr>
          <w:rFonts w:ascii="Times New Roman" w:hAnsi="Times New Roman" w:cs="Times New Roman"/>
          <w:sz w:val="24"/>
          <w:szCs w:val="24"/>
        </w:rPr>
        <w:t xml:space="preserve"> Jungtinių ekspedicinių pajėgų (JEF) sukūrim</w:t>
      </w:r>
      <w:r w:rsidR="00DA62C0">
        <w:rPr>
          <w:rFonts w:ascii="Times New Roman" w:hAnsi="Times New Roman" w:cs="Times New Roman"/>
          <w:sz w:val="24"/>
          <w:szCs w:val="24"/>
        </w:rPr>
        <w:t>o</w:t>
      </w:r>
      <w:r w:rsidRPr="00705598">
        <w:rPr>
          <w:rFonts w:ascii="Times New Roman" w:hAnsi="Times New Roman" w:cs="Times New Roman"/>
          <w:sz w:val="24"/>
          <w:szCs w:val="24"/>
        </w:rPr>
        <w:t xml:space="preserve"> ir visapusišk</w:t>
      </w:r>
      <w:r w:rsidR="00DA62C0">
        <w:rPr>
          <w:rFonts w:ascii="Times New Roman" w:hAnsi="Times New Roman" w:cs="Times New Roman"/>
          <w:sz w:val="24"/>
          <w:szCs w:val="24"/>
        </w:rPr>
        <w:t>os</w:t>
      </w:r>
      <w:r w:rsidRPr="00705598">
        <w:rPr>
          <w:rFonts w:ascii="Times New Roman" w:hAnsi="Times New Roman" w:cs="Times New Roman"/>
          <w:sz w:val="24"/>
          <w:szCs w:val="24"/>
        </w:rPr>
        <w:t xml:space="preserve"> jų parengt</w:t>
      </w:r>
      <w:r w:rsidR="00DA62C0">
        <w:rPr>
          <w:rFonts w:ascii="Times New Roman" w:hAnsi="Times New Roman" w:cs="Times New Roman"/>
          <w:sz w:val="24"/>
          <w:szCs w:val="24"/>
        </w:rPr>
        <w:t>ies</w:t>
      </w:r>
      <w:r w:rsidRPr="00705598">
        <w:rPr>
          <w:rFonts w:ascii="Times New Roman" w:hAnsi="Times New Roman" w:cs="Times New Roman"/>
          <w:sz w:val="24"/>
          <w:szCs w:val="24"/>
        </w:rPr>
        <w:t>. Svarbus dėmesys skirtas regioniniam bendradarbiavimui, atnaujint</w:t>
      </w:r>
      <w:r w:rsidR="00DA62C0">
        <w:rPr>
          <w:rFonts w:ascii="Times New Roman" w:hAnsi="Times New Roman" w:cs="Times New Roman"/>
          <w:sz w:val="24"/>
          <w:szCs w:val="24"/>
        </w:rPr>
        <w:t>i</w:t>
      </w:r>
      <w:r w:rsidRPr="00705598">
        <w:rPr>
          <w:rFonts w:ascii="Times New Roman" w:hAnsi="Times New Roman" w:cs="Times New Roman"/>
          <w:sz w:val="24"/>
          <w:szCs w:val="24"/>
        </w:rPr>
        <w:t xml:space="preserve"> NB8+JK premjerų lygio susitikim</w:t>
      </w:r>
      <w:r w:rsidR="00DA62C0">
        <w:rPr>
          <w:rFonts w:ascii="Times New Roman" w:hAnsi="Times New Roman" w:cs="Times New Roman"/>
          <w:sz w:val="24"/>
          <w:szCs w:val="24"/>
        </w:rPr>
        <w:t>ai</w:t>
      </w:r>
      <w:r w:rsidRPr="00705598">
        <w:rPr>
          <w:rFonts w:ascii="Times New Roman" w:hAnsi="Times New Roman" w:cs="Times New Roman"/>
          <w:sz w:val="24"/>
          <w:szCs w:val="24"/>
        </w:rPr>
        <w:t xml:space="preserve">.  </w:t>
      </w:r>
    </w:p>
    <w:p w14:paraId="636508C8" w14:textId="77777777" w:rsidR="002D620A" w:rsidRPr="000D6536" w:rsidRDefault="002D620A" w:rsidP="002D620A">
      <w:pPr>
        <w:pStyle w:val="NoSpacing"/>
        <w:rPr>
          <w:lang w:val="lt-LT"/>
        </w:rPr>
      </w:pPr>
    </w:p>
    <w:p w14:paraId="72998C56" w14:textId="7D9543BE" w:rsidR="006260D9" w:rsidRPr="002D620A" w:rsidRDefault="002D620A" w:rsidP="002D620A">
      <w:pPr>
        <w:tabs>
          <w:tab w:val="left" w:pos="709"/>
        </w:tabs>
        <w:spacing w:line="240" w:lineRule="auto"/>
        <w:jc w:val="center"/>
        <w:rPr>
          <w:rFonts w:ascii="Times New Roman" w:hAnsi="Times New Roman" w:cs="Times New Roman"/>
          <w:bCs/>
          <w:i/>
          <w:color w:val="000000"/>
          <w:sz w:val="24"/>
          <w:szCs w:val="24"/>
        </w:rPr>
      </w:pPr>
      <w:r w:rsidRPr="006260D9">
        <w:rPr>
          <w:rFonts w:ascii="Times New Roman" w:hAnsi="Times New Roman" w:cs="Times New Roman"/>
          <w:noProof/>
          <w:lang w:eastAsia="lt-LT"/>
        </w:rPr>
        <w:drawing>
          <wp:anchor distT="0" distB="0" distL="114300" distR="114300" simplePos="0" relativeHeight="251730944" behindDoc="0" locked="0" layoutInCell="1" allowOverlap="1" wp14:anchorId="46BD4250" wp14:editId="21C6185D">
            <wp:simplePos x="0" y="0"/>
            <wp:positionH relativeFrom="column">
              <wp:posOffset>1164590</wp:posOffset>
            </wp:positionH>
            <wp:positionV relativeFrom="paragraph">
              <wp:posOffset>397510</wp:posOffset>
            </wp:positionV>
            <wp:extent cx="3237230" cy="1343025"/>
            <wp:effectExtent l="0" t="0" r="1270" b="9525"/>
            <wp:wrapSquare wrapText="bothSides"/>
            <wp:docPr id="183" name="Chart 183"/>
            <wp:cNvGraphicFramePr/>
            <a:graphic xmlns:a="http://schemas.openxmlformats.org/drawingml/2006/main">
              <a:graphicData uri="http://schemas.openxmlformats.org/drawingml/2006/chart">
                <c:chart xmlns:c="http://schemas.openxmlformats.org/drawingml/2006/chart" r:id="rId165"/>
              </a:graphicData>
            </a:graphic>
            <wp14:sizeRelH relativeFrom="margin">
              <wp14:pctWidth>0</wp14:pctWidth>
            </wp14:sizeRelH>
            <wp14:sizeRelV relativeFrom="margin">
              <wp14:pctHeight>0</wp14:pctHeight>
            </wp14:sizeRelV>
          </wp:anchor>
        </w:drawing>
      </w:r>
      <w:r w:rsidR="002245CB">
        <w:rPr>
          <w:rFonts w:ascii="Times New Roman" w:hAnsi="Times New Roman" w:cs="Times New Roman"/>
          <w:b/>
          <w:bCs/>
          <w:sz w:val="24"/>
          <w:szCs w:val="24"/>
        </w:rPr>
        <w:t>15</w:t>
      </w:r>
      <w:r w:rsidR="007B760F">
        <w:rPr>
          <w:rFonts w:ascii="Times New Roman" w:hAnsi="Times New Roman" w:cs="Times New Roman"/>
          <w:b/>
          <w:bCs/>
          <w:sz w:val="24"/>
          <w:szCs w:val="24"/>
        </w:rPr>
        <w:t>1</w:t>
      </w:r>
      <w:r w:rsidRPr="002D620A">
        <w:rPr>
          <w:rFonts w:ascii="Times New Roman" w:hAnsi="Times New Roman" w:cs="Times New Roman"/>
          <w:b/>
          <w:bCs/>
          <w:sz w:val="24"/>
          <w:szCs w:val="24"/>
        </w:rPr>
        <w:t xml:space="preserve"> pav</w:t>
      </w:r>
      <w:r w:rsidR="006260D9" w:rsidRPr="002D620A">
        <w:rPr>
          <w:rFonts w:ascii="Times New Roman" w:hAnsi="Times New Roman" w:cs="Times New Roman"/>
          <w:bCs/>
          <w:sz w:val="24"/>
          <w:szCs w:val="24"/>
        </w:rPr>
        <w:t>.</w:t>
      </w:r>
      <w:r w:rsidR="006260D9" w:rsidRPr="002D620A">
        <w:rPr>
          <w:rFonts w:ascii="Times New Roman" w:hAnsi="Times New Roman" w:cs="Times New Roman"/>
          <w:bCs/>
          <w:i/>
          <w:sz w:val="24"/>
          <w:szCs w:val="24"/>
        </w:rPr>
        <w:t xml:space="preserve"> </w:t>
      </w:r>
      <w:r w:rsidR="006260D9" w:rsidRPr="002D620A">
        <w:rPr>
          <w:rFonts w:ascii="Times New Roman" w:hAnsi="Times New Roman" w:cs="Times New Roman"/>
          <w:i/>
          <w:sz w:val="24"/>
          <w:szCs w:val="24"/>
        </w:rPr>
        <w:t xml:space="preserve">Aukšto lygio susitikimų su JAV, Vokietijos, Prancūzijos ir </w:t>
      </w:r>
      <w:r w:rsidR="006F5E90">
        <w:rPr>
          <w:rFonts w:ascii="Times New Roman" w:hAnsi="Times New Roman" w:cs="Times New Roman"/>
          <w:i/>
          <w:sz w:val="24"/>
          <w:szCs w:val="24"/>
        </w:rPr>
        <w:t>JK</w:t>
      </w:r>
      <w:r w:rsidR="006260D9" w:rsidRPr="002D620A">
        <w:rPr>
          <w:rFonts w:ascii="Times New Roman" w:hAnsi="Times New Roman" w:cs="Times New Roman"/>
          <w:i/>
          <w:sz w:val="24"/>
          <w:szCs w:val="24"/>
        </w:rPr>
        <w:t xml:space="preserve"> atstovais skaičius per metus</w:t>
      </w:r>
      <w:r w:rsidR="002245CB">
        <w:rPr>
          <w:rFonts w:ascii="Times New Roman" w:hAnsi="Times New Roman" w:cs="Times New Roman"/>
          <w:i/>
          <w:sz w:val="24"/>
          <w:szCs w:val="24"/>
        </w:rPr>
        <w:t xml:space="preserve"> (vnt.)</w:t>
      </w:r>
    </w:p>
    <w:p w14:paraId="7658F5EA" w14:textId="60EB2B54" w:rsidR="002D620A" w:rsidRDefault="002D620A" w:rsidP="006260D9">
      <w:pPr>
        <w:tabs>
          <w:tab w:val="left" w:pos="709"/>
          <w:tab w:val="left" w:pos="5670"/>
        </w:tabs>
        <w:spacing w:line="240" w:lineRule="auto"/>
        <w:jc w:val="both"/>
        <w:rPr>
          <w:rFonts w:ascii="Times New Roman" w:hAnsi="Times New Roman" w:cs="Times New Roman"/>
        </w:rPr>
      </w:pPr>
    </w:p>
    <w:p w14:paraId="7E271D43" w14:textId="1BC312E4" w:rsidR="002D620A" w:rsidRDefault="002D620A" w:rsidP="006260D9">
      <w:pPr>
        <w:tabs>
          <w:tab w:val="left" w:pos="709"/>
          <w:tab w:val="left" w:pos="5670"/>
        </w:tabs>
        <w:spacing w:line="240" w:lineRule="auto"/>
        <w:jc w:val="both"/>
        <w:rPr>
          <w:rFonts w:ascii="Times New Roman" w:hAnsi="Times New Roman" w:cs="Times New Roman"/>
        </w:rPr>
      </w:pPr>
    </w:p>
    <w:p w14:paraId="6DF5AEFF" w14:textId="16F49330" w:rsidR="002D620A" w:rsidRDefault="002D620A" w:rsidP="006260D9">
      <w:pPr>
        <w:tabs>
          <w:tab w:val="left" w:pos="709"/>
          <w:tab w:val="left" w:pos="5670"/>
        </w:tabs>
        <w:spacing w:line="240" w:lineRule="auto"/>
        <w:jc w:val="both"/>
        <w:rPr>
          <w:rFonts w:ascii="Times New Roman" w:hAnsi="Times New Roman" w:cs="Times New Roman"/>
        </w:rPr>
      </w:pPr>
    </w:p>
    <w:p w14:paraId="1EB4769D" w14:textId="0D4B3815" w:rsidR="002D620A" w:rsidRDefault="002D620A" w:rsidP="006260D9">
      <w:pPr>
        <w:tabs>
          <w:tab w:val="left" w:pos="709"/>
          <w:tab w:val="left" w:pos="5670"/>
        </w:tabs>
        <w:spacing w:line="240" w:lineRule="auto"/>
        <w:jc w:val="both"/>
        <w:rPr>
          <w:rFonts w:ascii="Times New Roman" w:hAnsi="Times New Roman" w:cs="Times New Roman"/>
        </w:rPr>
      </w:pPr>
    </w:p>
    <w:p w14:paraId="39E7BD6D" w14:textId="21BBAFA9" w:rsidR="002D620A" w:rsidRDefault="002D620A" w:rsidP="006260D9">
      <w:pPr>
        <w:tabs>
          <w:tab w:val="left" w:pos="709"/>
          <w:tab w:val="left" w:pos="5670"/>
        </w:tabs>
        <w:spacing w:line="240" w:lineRule="auto"/>
        <w:jc w:val="both"/>
        <w:rPr>
          <w:rFonts w:ascii="Times New Roman" w:hAnsi="Times New Roman" w:cs="Times New Roman"/>
        </w:rPr>
      </w:pPr>
    </w:p>
    <w:p w14:paraId="49A744F0" w14:textId="77777777" w:rsidR="006F5E90" w:rsidRDefault="006F5E90" w:rsidP="002D620A">
      <w:pPr>
        <w:pStyle w:val="Caption"/>
        <w:jc w:val="center"/>
        <w:rPr>
          <w:i w:val="0"/>
          <w:noProof/>
          <w:color w:val="auto"/>
          <w:sz w:val="20"/>
          <w:szCs w:val="20"/>
        </w:rPr>
      </w:pPr>
    </w:p>
    <w:p w14:paraId="0F07688F" w14:textId="682ECE6F" w:rsidR="002D620A" w:rsidRPr="002D620A" w:rsidRDefault="002D620A" w:rsidP="002D620A">
      <w:pPr>
        <w:pStyle w:val="Caption"/>
        <w:jc w:val="center"/>
        <w:rPr>
          <w:rFonts w:eastAsia="Calibri"/>
          <w:i w:val="0"/>
          <w:noProof/>
          <w:color w:val="auto"/>
          <w:sz w:val="20"/>
          <w:szCs w:val="20"/>
        </w:rPr>
      </w:pPr>
      <w:r w:rsidRPr="002D620A">
        <w:rPr>
          <w:i w:val="0"/>
          <w:noProof/>
          <w:color w:val="auto"/>
          <w:sz w:val="20"/>
          <w:szCs w:val="20"/>
        </w:rPr>
        <w:t>Duomenų šaltinis</w:t>
      </w:r>
      <w:r w:rsidR="00DA62C0">
        <w:rPr>
          <w:i w:val="0"/>
          <w:noProof/>
          <w:color w:val="auto"/>
          <w:sz w:val="20"/>
          <w:szCs w:val="20"/>
        </w:rPr>
        <w:t xml:space="preserve"> –</w:t>
      </w:r>
      <w:r w:rsidRPr="002D620A">
        <w:rPr>
          <w:i w:val="0"/>
          <w:noProof/>
          <w:color w:val="auto"/>
          <w:sz w:val="20"/>
          <w:szCs w:val="20"/>
        </w:rPr>
        <w:t xml:space="preserve"> Užsienio reikalų ministerija</w:t>
      </w:r>
    </w:p>
    <w:p w14:paraId="7B8FA6D4" w14:textId="03042C2B" w:rsidR="002D620A" w:rsidRDefault="002D620A" w:rsidP="006260D9">
      <w:pPr>
        <w:tabs>
          <w:tab w:val="left" w:pos="709"/>
          <w:tab w:val="left" w:pos="5670"/>
        </w:tabs>
        <w:spacing w:line="240" w:lineRule="auto"/>
        <w:jc w:val="both"/>
        <w:rPr>
          <w:rFonts w:ascii="Times New Roman" w:hAnsi="Times New Roman" w:cs="Times New Roman"/>
          <w:sz w:val="24"/>
          <w:szCs w:val="24"/>
        </w:rPr>
      </w:pPr>
      <w:r w:rsidRPr="002D620A">
        <w:rPr>
          <w:rFonts w:ascii="Times New Roman" w:hAnsi="Times New Roman" w:cs="Times New Roman"/>
          <w:sz w:val="24"/>
          <w:szCs w:val="24"/>
        </w:rPr>
        <w:t>S</w:t>
      </w:r>
      <w:r w:rsidR="006260D9" w:rsidRPr="002D620A">
        <w:rPr>
          <w:rFonts w:ascii="Times New Roman" w:hAnsi="Times New Roman" w:cs="Times New Roman"/>
          <w:sz w:val="24"/>
          <w:szCs w:val="24"/>
        </w:rPr>
        <w:t xml:space="preserve">tiprinant strateginius santykius su JAV ir </w:t>
      </w:r>
      <w:r w:rsidR="006260D9" w:rsidRPr="002D620A">
        <w:rPr>
          <w:rFonts w:ascii="Times New Roman" w:hAnsi="Times New Roman" w:cs="Times New Roman"/>
          <w:bCs/>
          <w:sz w:val="24"/>
          <w:szCs w:val="24"/>
        </w:rPr>
        <w:t>didžiausiomis ES valstybėmis</w:t>
      </w:r>
      <w:r w:rsidR="00DA62C0">
        <w:rPr>
          <w:rFonts w:ascii="Times New Roman" w:hAnsi="Times New Roman" w:cs="Times New Roman"/>
          <w:bCs/>
          <w:sz w:val="24"/>
          <w:szCs w:val="24"/>
        </w:rPr>
        <w:t>,</w:t>
      </w:r>
      <w:r w:rsidR="006260D9" w:rsidRPr="002D620A">
        <w:rPr>
          <w:rFonts w:ascii="Times New Roman" w:hAnsi="Times New Roman" w:cs="Times New Roman"/>
          <w:bCs/>
          <w:sz w:val="24"/>
          <w:szCs w:val="24"/>
        </w:rPr>
        <w:t xml:space="preserve"> </w:t>
      </w:r>
      <w:r w:rsidR="006260D9" w:rsidRPr="002D620A">
        <w:rPr>
          <w:rFonts w:ascii="Times New Roman" w:hAnsi="Times New Roman" w:cs="Times New Roman"/>
          <w:sz w:val="24"/>
          <w:szCs w:val="24"/>
        </w:rPr>
        <w:t>2018 m. įvy</w:t>
      </w:r>
      <w:r w:rsidR="00DA62C0">
        <w:rPr>
          <w:rFonts w:ascii="Times New Roman" w:hAnsi="Times New Roman" w:cs="Times New Roman"/>
          <w:sz w:val="24"/>
          <w:szCs w:val="24"/>
        </w:rPr>
        <w:t>k</w:t>
      </w:r>
      <w:r w:rsidR="006260D9" w:rsidRPr="002D620A">
        <w:rPr>
          <w:rFonts w:ascii="Times New Roman" w:hAnsi="Times New Roman" w:cs="Times New Roman"/>
          <w:sz w:val="24"/>
          <w:szCs w:val="24"/>
        </w:rPr>
        <w:t>o daugiau</w:t>
      </w:r>
      <w:r w:rsidR="00DA62C0">
        <w:rPr>
          <w:rFonts w:ascii="Times New Roman" w:hAnsi="Times New Roman" w:cs="Times New Roman"/>
          <w:sz w:val="24"/>
          <w:szCs w:val="24"/>
        </w:rPr>
        <w:t>,</w:t>
      </w:r>
      <w:r w:rsidR="006260D9" w:rsidRPr="002D620A">
        <w:rPr>
          <w:rFonts w:ascii="Times New Roman" w:hAnsi="Times New Roman" w:cs="Times New Roman"/>
          <w:sz w:val="24"/>
          <w:szCs w:val="24"/>
        </w:rPr>
        <w:t xml:space="preserve"> nei planuota</w:t>
      </w:r>
      <w:r w:rsidR="00DA62C0">
        <w:rPr>
          <w:rFonts w:ascii="Times New Roman" w:hAnsi="Times New Roman" w:cs="Times New Roman"/>
          <w:sz w:val="24"/>
          <w:szCs w:val="24"/>
        </w:rPr>
        <w:t>,</w:t>
      </w:r>
      <w:r w:rsidR="006260D9" w:rsidRPr="002D620A">
        <w:rPr>
          <w:rFonts w:ascii="Times New Roman" w:hAnsi="Times New Roman" w:cs="Times New Roman"/>
          <w:sz w:val="24"/>
          <w:szCs w:val="24"/>
        </w:rPr>
        <w:t xml:space="preserve"> aukšto lygio susitikimų </w:t>
      </w:r>
      <w:r w:rsidR="006260D9" w:rsidRPr="002D620A">
        <w:rPr>
          <w:rFonts w:ascii="Times New Roman" w:hAnsi="Times New Roman" w:cs="Times New Roman"/>
          <w:b/>
          <w:sz w:val="24"/>
          <w:szCs w:val="24"/>
        </w:rPr>
        <w:t xml:space="preserve">(36 susitikimai). </w:t>
      </w:r>
      <w:r w:rsidR="00DA62C0">
        <w:rPr>
          <w:rFonts w:ascii="Times New Roman" w:hAnsi="Times New Roman" w:cs="Times New Roman"/>
          <w:sz w:val="24"/>
          <w:szCs w:val="24"/>
        </w:rPr>
        <w:t>Jų padaugėjo dėl</w:t>
      </w:r>
      <w:r w:rsidR="006260D9" w:rsidRPr="002D620A">
        <w:rPr>
          <w:rFonts w:ascii="Times New Roman" w:hAnsi="Times New Roman" w:cs="Times New Roman"/>
          <w:sz w:val="24"/>
          <w:szCs w:val="24"/>
        </w:rPr>
        <w:t xml:space="preserve"> pla</w:t>
      </w:r>
      <w:r w:rsidR="00DA62C0">
        <w:rPr>
          <w:rFonts w:ascii="Times New Roman" w:hAnsi="Times New Roman" w:cs="Times New Roman"/>
          <w:sz w:val="24"/>
          <w:szCs w:val="24"/>
        </w:rPr>
        <w:t>čios</w:t>
      </w:r>
      <w:r w:rsidR="006260D9" w:rsidRPr="002D620A">
        <w:rPr>
          <w:rFonts w:ascii="Times New Roman" w:hAnsi="Times New Roman" w:cs="Times New Roman"/>
          <w:sz w:val="24"/>
          <w:szCs w:val="24"/>
        </w:rPr>
        <w:t xml:space="preserve"> Lietuvos valstyb</w:t>
      </w:r>
      <w:r w:rsidR="00DA62C0">
        <w:rPr>
          <w:rFonts w:ascii="Times New Roman" w:hAnsi="Times New Roman" w:cs="Times New Roman"/>
          <w:sz w:val="24"/>
          <w:szCs w:val="24"/>
        </w:rPr>
        <w:t>ės</w:t>
      </w:r>
      <w:r w:rsidR="006260D9" w:rsidRPr="002D620A">
        <w:rPr>
          <w:rFonts w:ascii="Times New Roman" w:hAnsi="Times New Roman" w:cs="Times New Roman"/>
          <w:sz w:val="24"/>
          <w:szCs w:val="24"/>
        </w:rPr>
        <w:t xml:space="preserve"> atkūrimo šimtmečio renginių užsienyje progr</w:t>
      </w:r>
      <w:r w:rsidR="00DA62C0">
        <w:rPr>
          <w:rFonts w:ascii="Times New Roman" w:hAnsi="Times New Roman" w:cs="Times New Roman"/>
          <w:sz w:val="24"/>
          <w:szCs w:val="24"/>
        </w:rPr>
        <w:t>amos</w:t>
      </w:r>
      <w:r w:rsidR="006260D9" w:rsidRPr="002D620A">
        <w:rPr>
          <w:rFonts w:ascii="Times New Roman" w:hAnsi="Times New Roman" w:cs="Times New Roman"/>
          <w:sz w:val="24"/>
          <w:szCs w:val="24"/>
        </w:rPr>
        <w:t>, Popiežiaus Pranciškaus apsilankym</w:t>
      </w:r>
      <w:r w:rsidR="00DA62C0">
        <w:rPr>
          <w:rFonts w:ascii="Times New Roman" w:hAnsi="Times New Roman" w:cs="Times New Roman"/>
          <w:sz w:val="24"/>
          <w:szCs w:val="24"/>
        </w:rPr>
        <w:t>o</w:t>
      </w:r>
      <w:r w:rsidR="006260D9" w:rsidRPr="002D620A">
        <w:rPr>
          <w:rFonts w:ascii="Times New Roman" w:hAnsi="Times New Roman" w:cs="Times New Roman"/>
          <w:sz w:val="24"/>
          <w:szCs w:val="24"/>
        </w:rPr>
        <w:t xml:space="preserve"> Lietuvoje.</w:t>
      </w:r>
    </w:p>
    <w:p w14:paraId="0AB49FAE" w14:textId="77777777" w:rsidR="002D620A" w:rsidRPr="000D6536" w:rsidRDefault="002D620A" w:rsidP="002D620A">
      <w:pPr>
        <w:pStyle w:val="NoSpacing"/>
        <w:rPr>
          <w:lang w:val="lt-LT"/>
        </w:rPr>
      </w:pPr>
    </w:p>
    <w:p w14:paraId="645D8D43" w14:textId="5F4C15A5" w:rsidR="006260D9" w:rsidRPr="002D620A" w:rsidRDefault="006260D9" w:rsidP="006412CC">
      <w:pPr>
        <w:rPr>
          <w:rFonts w:ascii="Times New Roman" w:hAnsi="Times New Roman" w:cs="Times New Roman"/>
          <w:b/>
          <w:i/>
          <w:sz w:val="24"/>
          <w:szCs w:val="24"/>
        </w:rPr>
      </w:pPr>
      <w:bookmarkStart w:id="94" w:name="_Toc536353382"/>
      <w:r w:rsidRPr="002D620A">
        <w:rPr>
          <w:rFonts w:ascii="Times New Roman" w:hAnsi="Times New Roman" w:cs="Times New Roman"/>
          <w:b/>
          <w:i/>
          <w:sz w:val="24"/>
          <w:szCs w:val="24"/>
        </w:rPr>
        <w:t>2016 m. liepos 8–9 d. NATO valstybių ir vyriausybių vadovų susitikime Varšuvoje priimtų sprendimų visiškas įgyvendinimas ir tęstinumo užtikrinimas</w:t>
      </w:r>
      <w:bookmarkEnd w:id="94"/>
    </w:p>
    <w:p w14:paraId="7401251E" w14:textId="77777777" w:rsidR="006260D9" w:rsidRPr="006260D9" w:rsidRDefault="006260D9" w:rsidP="001A3BF5">
      <w:pPr>
        <w:pStyle w:val="Betarp20"/>
      </w:pPr>
    </w:p>
    <w:p w14:paraId="6AF9F1AC" w14:textId="0D6779A1" w:rsidR="006260D9" w:rsidRPr="002D620A" w:rsidRDefault="006260D9" w:rsidP="002D620A">
      <w:pPr>
        <w:tabs>
          <w:tab w:val="left" w:pos="709"/>
        </w:tabs>
        <w:spacing w:line="240" w:lineRule="auto"/>
        <w:jc w:val="both"/>
        <w:rPr>
          <w:rFonts w:ascii="Times New Roman" w:hAnsi="Times New Roman" w:cs="Times New Roman"/>
          <w:sz w:val="24"/>
          <w:szCs w:val="24"/>
          <w:lang w:eastAsia="lt-LT"/>
        </w:rPr>
      </w:pPr>
      <w:r w:rsidRPr="002D620A">
        <w:rPr>
          <w:rFonts w:ascii="Times New Roman" w:hAnsi="Times New Roman" w:cs="Times New Roman"/>
          <w:sz w:val="24"/>
          <w:szCs w:val="24"/>
          <w:lang w:eastAsia="lt-LT"/>
        </w:rPr>
        <w:t>2018 m. Lietuvos gynybos finansavim</w:t>
      </w:r>
      <w:r w:rsidR="00EE3122">
        <w:rPr>
          <w:rFonts w:ascii="Times New Roman" w:hAnsi="Times New Roman" w:cs="Times New Roman"/>
          <w:sz w:val="24"/>
          <w:szCs w:val="24"/>
          <w:lang w:eastAsia="lt-LT"/>
        </w:rPr>
        <w:t>as siejamas su esminiu lūžiu</w:t>
      </w:r>
      <w:r w:rsidRPr="002D620A">
        <w:rPr>
          <w:rFonts w:ascii="Times New Roman" w:hAnsi="Times New Roman" w:cs="Times New Roman"/>
          <w:sz w:val="24"/>
          <w:szCs w:val="24"/>
          <w:lang w:eastAsia="lt-LT"/>
        </w:rPr>
        <w:t xml:space="preserve"> – </w:t>
      </w:r>
      <w:r w:rsidRPr="002D620A">
        <w:rPr>
          <w:rFonts w:ascii="Times New Roman" w:hAnsi="Times New Roman" w:cs="Times New Roman"/>
          <w:sz w:val="24"/>
          <w:szCs w:val="24"/>
        </w:rPr>
        <w:t xml:space="preserve">įgyvendintas įsipareigojimas atitikti NATO standartą, gynybai skiriant 2 proc. BVP. </w:t>
      </w:r>
      <w:r w:rsidRPr="002D620A">
        <w:rPr>
          <w:rFonts w:ascii="Times New Roman" w:hAnsi="Times New Roman" w:cs="Times New Roman"/>
          <w:sz w:val="24"/>
          <w:szCs w:val="24"/>
          <w:lang w:eastAsia="lt-LT"/>
        </w:rPr>
        <w:t>2018 m. liepos 11</w:t>
      </w:r>
      <w:r w:rsidR="00EE3122">
        <w:rPr>
          <w:rFonts w:ascii="Times New Roman" w:hAnsi="Times New Roman" w:cs="Times New Roman"/>
          <w:sz w:val="24"/>
          <w:szCs w:val="24"/>
          <w:lang w:eastAsia="lt-LT"/>
        </w:rPr>
        <w:t>–</w:t>
      </w:r>
      <w:r w:rsidRPr="002D620A">
        <w:rPr>
          <w:rFonts w:ascii="Times New Roman" w:hAnsi="Times New Roman" w:cs="Times New Roman"/>
          <w:sz w:val="24"/>
          <w:szCs w:val="24"/>
          <w:lang w:eastAsia="lt-LT"/>
        </w:rPr>
        <w:t xml:space="preserve">12 d. Briuselyje surengtu NATO vadovų susitikimu pradėtas naujas NATO </w:t>
      </w:r>
      <w:r w:rsidR="00EE3122">
        <w:rPr>
          <w:rFonts w:ascii="Times New Roman" w:hAnsi="Times New Roman" w:cs="Times New Roman"/>
          <w:sz w:val="24"/>
          <w:szCs w:val="24"/>
          <w:lang w:eastAsia="lt-LT"/>
        </w:rPr>
        <w:t>prisitaikymo</w:t>
      </w:r>
      <w:r w:rsidR="00EE3122" w:rsidRPr="002D620A">
        <w:rPr>
          <w:rFonts w:ascii="Times New Roman" w:hAnsi="Times New Roman" w:cs="Times New Roman"/>
          <w:sz w:val="24"/>
          <w:szCs w:val="24"/>
          <w:lang w:eastAsia="lt-LT"/>
        </w:rPr>
        <w:t xml:space="preserve"> </w:t>
      </w:r>
      <w:r w:rsidRPr="002D620A">
        <w:rPr>
          <w:rFonts w:ascii="Times New Roman" w:hAnsi="Times New Roman" w:cs="Times New Roman"/>
          <w:sz w:val="24"/>
          <w:szCs w:val="24"/>
          <w:lang w:eastAsia="lt-LT"/>
        </w:rPr>
        <w:t xml:space="preserve">prie besikeičiančios saugumo aplinkos etapas, kuriame Varšuvoje sutartos iniciatyvos </w:t>
      </w:r>
      <w:r w:rsidR="00EE3122">
        <w:rPr>
          <w:rFonts w:ascii="Times New Roman" w:hAnsi="Times New Roman" w:cs="Times New Roman"/>
          <w:sz w:val="24"/>
          <w:szCs w:val="24"/>
          <w:lang w:eastAsia="lt-LT"/>
        </w:rPr>
        <w:t xml:space="preserve">bus tęsiamos </w:t>
      </w:r>
      <w:r w:rsidRPr="002D620A">
        <w:rPr>
          <w:rFonts w:ascii="Times New Roman" w:hAnsi="Times New Roman" w:cs="Times New Roman"/>
          <w:sz w:val="24"/>
          <w:szCs w:val="24"/>
          <w:lang w:eastAsia="lt-LT"/>
        </w:rPr>
        <w:t xml:space="preserve">ir stiprinamos papildomomis priemonėmis. Vadovų susitikime Briuselyje pasiekti Lietuvos saugumui aktualūs rezultatai. </w:t>
      </w:r>
      <w:r w:rsidRPr="002D620A">
        <w:rPr>
          <w:rFonts w:ascii="Times New Roman" w:hAnsi="Times New Roman" w:cs="Times New Roman"/>
          <w:b/>
          <w:sz w:val="24"/>
          <w:szCs w:val="24"/>
          <w:lang w:eastAsia="lt-LT"/>
        </w:rPr>
        <w:t>Patvirtinta transatlantinio ryšio</w:t>
      </w:r>
      <w:r w:rsidRPr="002D620A">
        <w:rPr>
          <w:rFonts w:ascii="Times New Roman" w:hAnsi="Times New Roman" w:cs="Times New Roman"/>
          <w:sz w:val="24"/>
          <w:szCs w:val="24"/>
          <w:lang w:eastAsia="lt-LT"/>
        </w:rPr>
        <w:t xml:space="preserve"> svarba</w:t>
      </w:r>
      <w:r w:rsidR="00EE3122">
        <w:rPr>
          <w:rFonts w:ascii="Times New Roman" w:hAnsi="Times New Roman" w:cs="Times New Roman"/>
          <w:sz w:val="24"/>
          <w:szCs w:val="24"/>
          <w:lang w:eastAsia="lt-LT"/>
        </w:rPr>
        <w:t xml:space="preserve"> ir</w:t>
      </w:r>
      <w:r w:rsidRPr="002D620A">
        <w:rPr>
          <w:rFonts w:ascii="Times New Roman" w:hAnsi="Times New Roman" w:cs="Times New Roman"/>
          <w:sz w:val="24"/>
          <w:szCs w:val="24"/>
          <w:lang w:eastAsia="lt-LT"/>
        </w:rPr>
        <w:t xml:space="preserve"> priim</w:t>
      </w:r>
      <w:r w:rsidR="00EE3122">
        <w:rPr>
          <w:rFonts w:ascii="Times New Roman" w:hAnsi="Times New Roman" w:cs="Times New Roman"/>
          <w:sz w:val="24"/>
          <w:szCs w:val="24"/>
          <w:lang w:eastAsia="lt-LT"/>
        </w:rPr>
        <w:t>ta</w:t>
      </w:r>
      <w:r w:rsidRPr="002D620A">
        <w:rPr>
          <w:rFonts w:ascii="Times New Roman" w:hAnsi="Times New Roman" w:cs="Times New Roman"/>
          <w:sz w:val="24"/>
          <w:szCs w:val="24"/>
          <w:lang w:eastAsia="lt-LT"/>
        </w:rPr>
        <w:t xml:space="preserve"> atitinkam</w:t>
      </w:r>
      <w:r w:rsidR="00EE3122">
        <w:rPr>
          <w:rFonts w:ascii="Times New Roman" w:hAnsi="Times New Roman" w:cs="Times New Roman"/>
          <w:sz w:val="24"/>
          <w:szCs w:val="24"/>
          <w:lang w:eastAsia="lt-LT"/>
        </w:rPr>
        <w:t>a</w:t>
      </w:r>
      <w:r w:rsidRPr="002D620A">
        <w:rPr>
          <w:rFonts w:ascii="Times New Roman" w:hAnsi="Times New Roman" w:cs="Times New Roman"/>
          <w:sz w:val="24"/>
          <w:szCs w:val="24"/>
          <w:lang w:eastAsia="lt-LT"/>
        </w:rPr>
        <w:t xml:space="preserve"> deklaracij</w:t>
      </w:r>
      <w:r w:rsidR="00EE3122">
        <w:rPr>
          <w:rFonts w:ascii="Times New Roman" w:hAnsi="Times New Roman" w:cs="Times New Roman"/>
          <w:sz w:val="24"/>
          <w:szCs w:val="24"/>
          <w:lang w:eastAsia="lt-LT"/>
        </w:rPr>
        <w:t>a</w:t>
      </w:r>
      <w:r w:rsidRPr="002D620A">
        <w:rPr>
          <w:rFonts w:ascii="Times New Roman" w:hAnsi="Times New Roman" w:cs="Times New Roman"/>
          <w:sz w:val="24"/>
          <w:szCs w:val="24"/>
          <w:lang w:eastAsia="lt-LT"/>
        </w:rPr>
        <w:t xml:space="preserve"> </w:t>
      </w:r>
      <w:r w:rsidR="00EE3122">
        <w:rPr>
          <w:rFonts w:ascii="Times New Roman" w:hAnsi="Times New Roman" w:cs="Times New Roman"/>
          <w:sz w:val="24"/>
          <w:szCs w:val="24"/>
          <w:lang w:eastAsia="lt-LT"/>
        </w:rPr>
        <w:t>dėl</w:t>
      </w:r>
      <w:r w:rsidRPr="002D620A">
        <w:rPr>
          <w:rFonts w:ascii="Times New Roman" w:hAnsi="Times New Roman" w:cs="Times New Roman"/>
          <w:sz w:val="24"/>
          <w:szCs w:val="24"/>
          <w:lang w:eastAsia="lt-LT"/>
        </w:rPr>
        <w:t xml:space="preserve"> transatlantin</w:t>
      </w:r>
      <w:r w:rsidR="00EE3122">
        <w:rPr>
          <w:rFonts w:ascii="Times New Roman" w:hAnsi="Times New Roman" w:cs="Times New Roman"/>
          <w:sz w:val="24"/>
          <w:szCs w:val="24"/>
          <w:lang w:eastAsia="lt-LT"/>
        </w:rPr>
        <w:t>io</w:t>
      </w:r>
      <w:r w:rsidRPr="002D620A">
        <w:rPr>
          <w:rFonts w:ascii="Times New Roman" w:hAnsi="Times New Roman" w:cs="Times New Roman"/>
          <w:sz w:val="24"/>
          <w:szCs w:val="24"/>
          <w:lang w:eastAsia="lt-LT"/>
        </w:rPr>
        <w:t xml:space="preserve"> saugum</w:t>
      </w:r>
      <w:r w:rsidR="00EE3122">
        <w:rPr>
          <w:rFonts w:ascii="Times New Roman" w:hAnsi="Times New Roman" w:cs="Times New Roman"/>
          <w:sz w:val="24"/>
          <w:szCs w:val="24"/>
          <w:lang w:eastAsia="lt-LT"/>
        </w:rPr>
        <w:t>o</w:t>
      </w:r>
      <w:r w:rsidRPr="002D620A">
        <w:rPr>
          <w:rFonts w:ascii="Times New Roman" w:hAnsi="Times New Roman" w:cs="Times New Roman"/>
          <w:sz w:val="24"/>
          <w:szCs w:val="24"/>
          <w:lang w:eastAsia="lt-LT"/>
        </w:rPr>
        <w:t>, sutarta dėti daugiau pastangų tolygesniam naštos pasidalijimui užtikrinti. Sutarta,</w:t>
      </w:r>
      <w:r w:rsidRPr="002D620A">
        <w:rPr>
          <w:rFonts w:ascii="Times New Roman" w:hAnsi="Times New Roman" w:cs="Times New Roman"/>
          <w:b/>
          <w:sz w:val="24"/>
          <w:szCs w:val="24"/>
          <w:lang w:eastAsia="lt-LT"/>
        </w:rPr>
        <w:t xml:space="preserve"> </w:t>
      </w:r>
      <w:r w:rsidRPr="002D620A">
        <w:rPr>
          <w:rFonts w:ascii="Times New Roman" w:hAnsi="Times New Roman" w:cs="Times New Roman"/>
          <w:sz w:val="24"/>
          <w:szCs w:val="24"/>
          <w:lang w:eastAsia="lt-LT"/>
        </w:rPr>
        <w:t xml:space="preserve">kad sprendimas dėl priešakinių pajėgų dislokavimo būtų visiškai įgyvendintas. Lietuvai aktualu, kad šalyje dislokuotas NATO priešakinių pajėgų batalionas būtų paremtas </w:t>
      </w:r>
      <w:r w:rsidR="00EE3122">
        <w:rPr>
          <w:rFonts w:ascii="Times New Roman" w:hAnsi="Times New Roman" w:cs="Times New Roman"/>
          <w:sz w:val="24"/>
          <w:szCs w:val="24"/>
          <w:lang w:eastAsia="lt-LT"/>
        </w:rPr>
        <w:t>leidžiančiais veikti</w:t>
      </w:r>
      <w:r w:rsidR="00EE3122" w:rsidRPr="002D620A">
        <w:rPr>
          <w:rFonts w:ascii="Times New Roman" w:hAnsi="Times New Roman" w:cs="Times New Roman"/>
          <w:sz w:val="24"/>
          <w:szCs w:val="24"/>
          <w:lang w:eastAsia="lt-LT"/>
        </w:rPr>
        <w:t xml:space="preserve"> </w:t>
      </w:r>
      <w:r w:rsidRPr="002D620A">
        <w:rPr>
          <w:rFonts w:ascii="Times New Roman" w:hAnsi="Times New Roman" w:cs="Times New Roman"/>
          <w:sz w:val="24"/>
          <w:szCs w:val="24"/>
          <w:lang w:eastAsia="lt-LT"/>
        </w:rPr>
        <w:t xml:space="preserve">oro ir jūrų elementais. Priimta Parengties iniciatyva, kuria siekiama, kad NATO turėtų daugiau ir geriau parengtų pajėgų veikti per trumpą laiką. Ši iniciatyva svarbi Lietuvai netikėto užpuolimo </w:t>
      </w:r>
      <w:r w:rsidRPr="002D620A">
        <w:rPr>
          <w:rFonts w:ascii="Times New Roman" w:hAnsi="Times New Roman" w:cs="Times New Roman"/>
          <w:sz w:val="24"/>
          <w:szCs w:val="24"/>
          <w:lang w:eastAsia="lt-LT"/>
        </w:rPr>
        <w:lastRenderedPageBreak/>
        <w:t>grėsmės kontekste. Karinio mobilumo srityje įsipareigota supaprastinti sienos kirtimą, nustatyti alternatyvius tiekimo kelius, rengti atitinkamas pratybas kariniam mobilumui patikrinti. Įgyvendinus šį sprendimą, sąjungininkų pajėg</w:t>
      </w:r>
      <w:r w:rsidR="00EE3122">
        <w:rPr>
          <w:rFonts w:ascii="Times New Roman" w:hAnsi="Times New Roman" w:cs="Times New Roman"/>
          <w:sz w:val="24"/>
          <w:szCs w:val="24"/>
          <w:lang w:eastAsia="lt-LT"/>
        </w:rPr>
        <w:t>oms</w:t>
      </w:r>
      <w:r w:rsidRPr="002D620A">
        <w:rPr>
          <w:rFonts w:ascii="Times New Roman" w:hAnsi="Times New Roman" w:cs="Times New Roman"/>
          <w:sz w:val="24"/>
          <w:szCs w:val="24"/>
          <w:lang w:eastAsia="lt-LT"/>
        </w:rPr>
        <w:t xml:space="preserve"> vyk</w:t>
      </w:r>
      <w:r w:rsidR="00EE3122">
        <w:rPr>
          <w:rFonts w:ascii="Times New Roman" w:hAnsi="Times New Roman" w:cs="Times New Roman"/>
          <w:sz w:val="24"/>
          <w:szCs w:val="24"/>
          <w:lang w:eastAsia="lt-LT"/>
        </w:rPr>
        <w:t>ti</w:t>
      </w:r>
      <w:r w:rsidRPr="002D620A">
        <w:rPr>
          <w:rFonts w:ascii="Times New Roman" w:hAnsi="Times New Roman" w:cs="Times New Roman"/>
          <w:sz w:val="24"/>
          <w:szCs w:val="24"/>
          <w:lang w:eastAsia="lt-LT"/>
        </w:rPr>
        <w:t xml:space="preserve"> į Lietuvą</w:t>
      </w:r>
      <w:r w:rsidR="00EE3122">
        <w:rPr>
          <w:rFonts w:ascii="Times New Roman" w:hAnsi="Times New Roman" w:cs="Times New Roman"/>
          <w:sz w:val="24"/>
          <w:szCs w:val="24"/>
          <w:lang w:eastAsia="lt-LT"/>
        </w:rPr>
        <w:t xml:space="preserve"> pasidarys paprasčiau</w:t>
      </w:r>
      <w:r w:rsidRPr="002D620A">
        <w:rPr>
          <w:rFonts w:ascii="Times New Roman" w:hAnsi="Times New Roman" w:cs="Times New Roman"/>
          <w:sz w:val="24"/>
          <w:szCs w:val="24"/>
          <w:lang w:eastAsia="lt-LT"/>
        </w:rPr>
        <w:t>. Patvirtintas dokumentas dėl NATO jūrų pajėgų sustiprinimo. Įgyvendinus numatytus tikslus, būtų atkurti NATO gebėjimai kariauti jūroje</w:t>
      </w:r>
      <w:r w:rsidR="00EE3122">
        <w:rPr>
          <w:rFonts w:ascii="Times New Roman" w:hAnsi="Times New Roman" w:cs="Times New Roman"/>
          <w:sz w:val="24"/>
          <w:szCs w:val="24"/>
          <w:lang w:eastAsia="lt-LT"/>
        </w:rPr>
        <w:t xml:space="preserve"> ir </w:t>
      </w:r>
      <w:r w:rsidRPr="002D620A">
        <w:rPr>
          <w:rFonts w:ascii="Times New Roman" w:hAnsi="Times New Roman" w:cs="Times New Roman"/>
          <w:sz w:val="24"/>
          <w:szCs w:val="24"/>
          <w:lang w:eastAsia="lt-LT"/>
        </w:rPr>
        <w:t xml:space="preserve">vystomi reikiami pajėgumai, kurie prisidėtų prie Baltijos jūros saugumo. </w:t>
      </w:r>
    </w:p>
    <w:p w14:paraId="11B94468" w14:textId="5B39FBFB" w:rsidR="006260D9" w:rsidRPr="002D620A" w:rsidRDefault="006260D9" w:rsidP="002D620A">
      <w:pPr>
        <w:tabs>
          <w:tab w:val="left" w:pos="426"/>
          <w:tab w:val="left" w:pos="709"/>
        </w:tabs>
        <w:spacing w:line="240" w:lineRule="auto"/>
        <w:jc w:val="both"/>
        <w:rPr>
          <w:rFonts w:ascii="Times New Roman" w:hAnsi="Times New Roman" w:cs="Times New Roman"/>
          <w:sz w:val="24"/>
          <w:szCs w:val="24"/>
          <w:lang w:eastAsia="lt-LT"/>
        </w:rPr>
      </w:pPr>
      <w:r w:rsidRPr="002D620A">
        <w:rPr>
          <w:rFonts w:ascii="Times New Roman" w:hAnsi="Times New Roman" w:cs="Times New Roman"/>
          <w:sz w:val="24"/>
          <w:szCs w:val="24"/>
          <w:lang w:eastAsia="lt-LT"/>
        </w:rPr>
        <w:t xml:space="preserve">Žengtas </w:t>
      </w:r>
      <w:r w:rsidRPr="002D620A">
        <w:rPr>
          <w:rFonts w:ascii="Times New Roman" w:hAnsi="Times New Roman" w:cs="Times New Roman"/>
          <w:b/>
          <w:sz w:val="24"/>
          <w:szCs w:val="24"/>
          <w:lang w:eastAsia="lt-LT"/>
        </w:rPr>
        <w:t>žingsnis kovo</w:t>
      </w:r>
      <w:r w:rsidR="006F5E90">
        <w:rPr>
          <w:rFonts w:ascii="Times New Roman" w:hAnsi="Times New Roman" w:cs="Times New Roman"/>
          <w:b/>
          <w:sz w:val="24"/>
          <w:szCs w:val="24"/>
          <w:lang w:eastAsia="lt-LT"/>
        </w:rPr>
        <w:t>jant</w:t>
      </w:r>
      <w:r w:rsidRPr="002D620A">
        <w:rPr>
          <w:rFonts w:ascii="Times New Roman" w:hAnsi="Times New Roman" w:cs="Times New Roman"/>
          <w:b/>
          <w:sz w:val="24"/>
          <w:szCs w:val="24"/>
          <w:lang w:eastAsia="lt-LT"/>
        </w:rPr>
        <w:t xml:space="preserve"> su hibridinėmis grėsmėmis</w:t>
      </w:r>
      <w:r w:rsidRPr="002D620A">
        <w:rPr>
          <w:rFonts w:ascii="Times New Roman" w:hAnsi="Times New Roman" w:cs="Times New Roman"/>
          <w:sz w:val="24"/>
          <w:szCs w:val="24"/>
          <w:lang w:eastAsia="lt-LT"/>
        </w:rPr>
        <w:t xml:space="preserve"> – sutarta steigti NATO greitojo reagavimo komandas, kurios operatyviai padėtų hibridinį išpuolį patiriančioms Aljanso narėms. Sustiprintas dėmesys Aljanso energetinio saugumo problemai, sutarta atnaujinti NATO vaidmenį energetinio saugumo srityje ir vystyti NATO gebėjimą paremti šalių narių pastangas, parengta NATO veiklos energetinio saugumo srityje ataskaita. Šiomis pastangomis Lietuva sustiprino savo autoritetą energetinio saugumo srityje, išaugo Vilniuje veikiančio NATO Energetinio saugumo kompetencijų centro svoris.  </w:t>
      </w:r>
    </w:p>
    <w:p w14:paraId="0B81F312" w14:textId="4A5D59B2" w:rsidR="006260D9" w:rsidRDefault="006260D9" w:rsidP="002D620A">
      <w:pPr>
        <w:pStyle w:val="ListParagraph"/>
        <w:tabs>
          <w:tab w:val="left" w:pos="426"/>
          <w:tab w:val="left" w:pos="709"/>
        </w:tabs>
        <w:autoSpaceDE w:val="0"/>
        <w:autoSpaceDN w:val="0"/>
        <w:adjustRightInd w:val="0"/>
        <w:spacing w:line="240" w:lineRule="auto"/>
        <w:ind w:left="0"/>
        <w:jc w:val="both"/>
        <w:rPr>
          <w:rFonts w:ascii="Times New Roman" w:hAnsi="Times New Roman" w:cs="Times New Roman"/>
          <w:sz w:val="24"/>
          <w:szCs w:val="24"/>
          <w:lang w:eastAsia="lt-LT"/>
        </w:rPr>
      </w:pPr>
      <w:r w:rsidRPr="002D620A">
        <w:rPr>
          <w:rFonts w:ascii="Times New Roman" w:hAnsi="Times New Roman" w:cs="Times New Roman"/>
          <w:sz w:val="24"/>
          <w:szCs w:val="24"/>
          <w:lang w:eastAsia="lt-LT"/>
        </w:rPr>
        <w:t xml:space="preserve">NATO kontaktinės ambasados funkcijas atliekanti Lietuvos atstovybė Kijeve įgyvendino projektus, kuriais buvo didinamas Ukrainos visuomenės žinomumas apie NATO veiklą, kuriama palanki viešoji nuomonė Ukrainos suartėjimo su NATO tikslams. Su NATO sąjungininkais sutarta, kad 2019 m. Lietuva perims NATO kontaktinės ambasados Moldovoje vaidmenį.  </w:t>
      </w:r>
    </w:p>
    <w:p w14:paraId="7A46EB4F" w14:textId="0DBE3A40" w:rsidR="00D53276" w:rsidRDefault="00D53276" w:rsidP="001A3BF5">
      <w:pPr>
        <w:pStyle w:val="Betarp20"/>
        <w:rPr>
          <w:lang w:eastAsia="lt-LT"/>
        </w:rPr>
      </w:pPr>
    </w:p>
    <w:p w14:paraId="7FB3DE8F" w14:textId="3139AE23" w:rsidR="006260D9" w:rsidRPr="002D620A" w:rsidRDefault="006260D9" w:rsidP="000C7412">
      <w:pPr>
        <w:rPr>
          <w:rFonts w:ascii="Times New Roman" w:hAnsi="Times New Roman" w:cs="Times New Roman"/>
          <w:b/>
          <w:i/>
          <w:sz w:val="24"/>
          <w:szCs w:val="24"/>
        </w:rPr>
      </w:pPr>
      <w:bookmarkStart w:id="95" w:name="_Toc536353383"/>
      <w:r w:rsidRPr="002D620A">
        <w:rPr>
          <w:rFonts w:ascii="Times New Roman" w:hAnsi="Times New Roman" w:cs="Times New Roman"/>
          <w:b/>
          <w:i/>
          <w:sz w:val="24"/>
          <w:szCs w:val="24"/>
        </w:rPr>
        <w:t>Lietuvos strateginių interesų užtikrinimas priimant ES sprendimus Lietuvai prioritetinėse srityse</w:t>
      </w:r>
      <w:bookmarkEnd w:id="95"/>
    </w:p>
    <w:p w14:paraId="326E2250" w14:textId="77777777" w:rsidR="006260D9" w:rsidRPr="002D620A" w:rsidRDefault="006260D9" w:rsidP="001A3BF5">
      <w:pPr>
        <w:pStyle w:val="Betarp20"/>
        <w:rPr>
          <w:lang w:eastAsia="lt-LT"/>
        </w:rPr>
      </w:pPr>
    </w:p>
    <w:p w14:paraId="46273566" w14:textId="5A84B562" w:rsidR="006260D9" w:rsidRPr="002D620A" w:rsidRDefault="006260D9" w:rsidP="002D620A">
      <w:pPr>
        <w:tabs>
          <w:tab w:val="left" w:pos="709"/>
        </w:tabs>
        <w:spacing w:line="240" w:lineRule="auto"/>
        <w:jc w:val="both"/>
        <w:rPr>
          <w:rFonts w:ascii="Times New Roman" w:eastAsia="Calibri" w:hAnsi="Times New Roman" w:cs="Times New Roman"/>
          <w:strike/>
          <w:sz w:val="24"/>
          <w:szCs w:val="24"/>
        </w:rPr>
      </w:pPr>
      <w:r w:rsidRPr="002D620A">
        <w:rPr>
          <w:rFonts w:ascii="Times New Roman" w:hAnsi="Times New Roman" w:cs="Times New Roman"/>
          <w:sz w:val="24"/>
          <w:szCs w:val="24"/>
          <w:lang w:eastAsia="lt-LT"/>
        </w:rPr>
        <w:t xml:space="preserve">Siekdama užtikrinti </w:t>
      </w:r>
      <w:r w:rsidRPr="002D620A">
        <w:rPr>
          <w:rFonts w:ascii="Times New Roman" w:hAnsi="Times New Roman" w:cs="Times New Roman"/>
          <w:b/>
          <w:sz w:val="24"/>
          <w:szCs w:val="24"/>
          <w:lang w:eastAsia="lt-LT"/>
        </w:rPr>
        <w:t>Lietuvos strateginių interesų įtvirtinimą priimant ES sprendimus</w:t>
      </w:r>
      <w:r w:rsidRPr="002D620A">
        <w:rPr>
          <w:rFonts w:ascii="Times New Roman" w:hAnsi="Times New Roman" w:cs="Times New Roman"/>
          <w:sz w:val="24"/>
          <w:szCs w:val="24"/>
          <w:lang w:eastAsia="lt-LT"/>
        </w:rPr>
        <w:t xml:space="preserve">, </w:t>
      </w:r>
      <w:r w:rsidR="00235088">
        <w:rPr>
          <w:rFonts w:ascii="Times New Roman" w:hAnsi="Times New Roman" w:cs="Times New Roman"/>
          <w:sz w:val="24"/>
          <w:szCs w:val="24"/>
          <w:lang w:eastAsia="lt-LT"/>
        </w:rPr>
        <w:t>Užsienio reikalų ministerija</w:t>
      </w:r>
      <w:r w:rsidRPr="002D620A">
        <w:rPr>
          <w:rFonts w:ascii="Times New Roman" w:hAnsi="Times New Roman" w:cs="Times New Roman"/>
          <w:sz w:val="24"/>
          <w:szCs w:val="24"/>
          <w:lang w:eastAsia="lt-LT"/>
        </w:rPr>
        <w:t xml:space="preserve"> koordinavo Lietuvos institucijų veiklą, siekė, kad būtų tinkamai </w:t>
      </w:r>
      <w:r w:rsidR="00EE3122">
        <w:rPr>
          <w:rFonts w:ascii="Times New Roman" w:hAnsi="Times New Roman" w:cs="Times New Roman"/>
          <w:sz w:val="24"/>
          <w:szCs w:val="24"/>
          <w:lang w:eastAsia="lt-LT"/>
        </w:rPr>
        <w:t>apibrėžti</w:t>
      </w:r>
      <w:r w:rsidR="00EE3122" w:rsidRPr="002D620A">
        <w:rPr>
          <w:rFonts w:ascii="Times New Roman" w:hAnsi="Times New Roman" w:cs="Times New Roman"/>
          <w:sz w:val="24"/>
          <w:szCs w:val="24"/>
          <w:lang w:eastAsia="lt-LT"/>
        </w:rPr>
        <w:t xml:space="preserve"> </w:t>
      </w:r>
      <w:r w:rsidRPr="002D620A">
        <w:rPr>
          <w:rFonts w:ascii="Times New Roman" w:hAnsi="Times New Roman" w:cs="Times New Roman"/>
          <w:sz w:val="24"/>
          <w:szCs w:val="24"/>
          <w:lang w:eastAsia="lt-LT"/>
        </w:rPr>
        <w:t xml:space="preserve">ir Lietuvos pozicijose atspindėti Lietuvos interesai. </w:t>
      </w:r>
    </w:p>
    <w:p w14:paraId="693857D4" w14:textId="190F3917" w:rsidR="006260D9" w:rsidRPr="002D620A" w:rsidRDefault="006260D9" w:rsidP="002D620A">
      <w:pPr>
        <w:tabs>
          <w:tab w:val="left" w:pos="567"/>
          <w:tab w:val="left" w:pos="709"/>
        </w:tabs>
        <w:spacing w:line="240" w:lineRule="auto"/>
        <w:jc w:val="both"/>
        <w:rPr>
          <w:rFonts w:ascii="Times New Roman" w:hAnsi="Times New Roman" w:cs="Times New Roman"/>
          <w:sz w:val="24"/>
          <w:szCs w:val="24"/>
          <w:lang w:eastAsia="lt-LT"/>
        </w:rPr>
      </w:pPr>
      <w:r w:rsidRPr="002D620A">
        <w:rPr>
          <w:rFonts w:ascii="Times New Roman" w:hAnsi="Times New Roman" w:cs="Times New Roman"/>
          <w:b/>
          <w:sz w:val="24"/>
          <w:szCs w:val="24"/>
          <w:lang w:eastAsia="lt-LT"/>
        </w:rPr>
        <w:t>Europos Vadovų Tarybos (EVT) sprendimuose atspindėti svarbiausi Lietuvos interesai</w:t>
      </w:r>
      <w:r w:rsidRPr="000D6536">
        <w:rPr>
          <w:rFonts w:ascii="Times New Roman" w:hAnsi="Times New Roman"/>
          <w:b/>
          <w:sz w:val="24"/>
        </w:rPr>
        <w:t>:</w:t>
      </w:r>
      <w:r w:rsidRPr="002D620A">
        <w:rPr>
          <w:rFonts w:ascii="Times New Roman" w:hAnsi="Times New Roman" w:cs="Times New Roman"/>
          <w:sz w:val="24"/>
          <w:szCs w:val="24"/>
          <w:lang w:eastAsia="lt-LT"/>
        </w:rPr>
        <w:t xml:space="preserve"> </w:t>
      </w:r>
      <w:r w:rsidR="00901370">
        <w:rPr>
          <w:rFonts w:ascii="Times New Roman" w:hAnsi="Times New Roman" w:cs="Times New Roman"/>
          <w:sz w:val="24"/>
          <w:szCs w:val="24"/>
          <w:lang w:eastAsia="lt-LT"/>
        </w:rPr>
        <w:t>toliau stiprinama</w:t>
      </w:r>
      <w:r w:rsidR="00901370" w:rsidRPr="002D620A">
        <w:rPr>
          <w:rFonts w:ascii="Times New Roman" w:hAnsi="Times New Roman" w:cs="Times New Roman"/>
          <w:sz w:val="24"/>
          <w:szCs w:val="24"/>
          <w:lang w:eastAsia="lt-LT"/>
        </w:rPr>
        <w:t xml:space="preserve"> </w:t>
      </w:r>
      <w:r w:rsidRPr="002D620A">
        <w:rPr>
          <w:rFonts w:ascii="Times New Roman" w:hAnsi="Times New Roman" w:cs="Times New Roman"/>
          <w:sz w:val="24"/>
          <w:szCs w:val="24"/>
          <w:lang w:eastAsia="lt-LT"/>
        </w:rPr>
        <w:t xml:space="preserve">ES </w:t>
      </w:r>
      <w:r w:rsidR="00901370">
        <w:rPr>
          <w:rFonts w:ascii="Times New Roman" w:hAnsi="Times New Roman" w:cs="Times New Roman"/>
          <w:sz w:val="24"/>
          <w:szCs w:val="24"/>
          <w:lang w:eastAsia="lt-LT"/>
        </w:rPr>
        <w:t>bendra</w:t>
      </w:r>
      <w:r w:rsidR="00901370" w:rsidRPr="002D620A">
        <w:rPr>
          <w:rFonts w:ascii="Times New Roman" w:hAnsi="Times New Roman" w:cs="Times New Roman"/>
          <w:sz w:val="24"/>
          <w:szCs w:val="24"/>
          <w:lang w:eastAsia="lt-LT"/>
        </w:rPr>
        <w:t xml:space="preserve"> </w:t>
      </w:r>
      <w:r w:rsidRPr="002D620A">
        <w:rPr>
          <w:rFonts w:ascii="Times New Roman" w:hAnsi="Times New Roman" w:cs="Times New Roman"/>
          <w:sz w:val="24"/>
          <w:szCs w:val="24"/>
          <w:lang w:eastAsia="lt-LT"/>
        </w:rPr>
        <w:t>rink</w:t>
      </w:r>
      <w:r w:rsidR="00901370">
        <w:rPr>
          <w:rFonts w:ascii="Times New Roman" w:hAnsi="Times New Roman" w:cs="Times New Roman"/>
          <w:sz w:val="24"/>
          <w:szCs w:val="24"/>
          <w:lang w:eastAsia="lt-LT"/>
        </w:rPr>
        <w:t>a</w:t>
      </w:r>
      <w:r w:rsidRPr="002D620A">
        <w:rPr>
          <w:rFonts w:ascii="Times New Roman" w:hAnsi="Times New Roman" w:cs="Times New Roman"/>
          <w:sz w:val="24"/>
          <w:szCs w:val="24"/>
          <w:lang w:eastAsia="lt-LT"/>
        </w:rPr>
        <w:t xml:space="preserve">, dėmesys </w:t>
      </w:r>
      <w:r w:rsidR="00901370">
        <w:rPr>
          <w:rFonts w:ascii="Times New Roman" w:hAnsi="Times New Roman" w:cs="Times New Roman"/>
          <w:sz w:val="24"/>
          <w:szCs w:val="24"/>
          <w:lang w:eastAsia="lt-LT"/>
        </w:rPr>
        <w:t xml:space="preserve">skiriamas </w:t>
      </w:r>
      <w:r w:rsidRPr="002D620A">
        <w:rPr>
          <w:rFonts w:ascii="Times New Roman" w:hAnsi="Times New Roman" w:cs="Times New Roman"/>
          <w:sz w:val="24"/>
          <w:szCs w:val="24"/>
          <w:lang w:eastAsia="lt-LT"/>
        </w:rPr>
        <w:t>Rytų kaimynystei (pratęstos ES sankcijos Rusijai, po Solsberio atakos pritarta naujam sankcijų režimui dėl cheminio ginklo), pabrėž</w:t>
      </w:r>
      <w:r w:rsidR="00901370">
        <w:rPr>
          <w:rFonts w:ascii="Times New Roman" w:hAnsi="Times New Roman" w:cs="Times New Roman"/>
          <w:sz w:val="24"/>
          <w:szCs w:val="24"/>
          <w:lang w:eastAsia="lt-LT"/>
        </w:rPr>
        <w:t>iama</w:t>
      </w:r>
      <w:r w:rsidRPr="002D620A">
        <w:rPr>
          <w:rFonts w:ascii="Times New Roman" w:hAnsi="Times New Roman" w:cs="Times New Roman"/>
          <w:sz w:val="24"/>
          <w:szCs w:val="24"/>
          <w:lang w:eastAsia="lt-LT"/>
        </w:rPr>
        <w:t xml:space="preserve"> kova </w:t>
      </w:r>
      <w:r w:rsidR="00901370">
        <w:rPr>
          <w:rFonts w:ascii="Times New Roman" w:hAnsi="Times New Roman" w:cs="Times New Roman"/>
          <w:sz w:val="24"/>
          <w:szCs w:val="24"/>
          <w:lang w:eastAsia="lt-LT"/>
        </w:rPr>
        <w:t xml:space="preserve">su </w:t>
      </w:r>
      <w:r w:rsidRPr="002D620A">
        <w:rPr>
          <w:rFonts w:ascii="Times New Roman" w:hAnsi="Times New Roman" w:cs="Times New Roman"/>
          <w:sz w:val="24"/>
          <w:szCs w:val="24"/>
          <w:lang w:eastAsia="lt-LT"/>
        </w:rPr>
        <w:t>dezinformacij</w:t>
      </w:r>
      <w:r w:rsidR="00901370">
        <w:rPr>
          <w:rFonts w:ascii="Times New Roman" w:hAnsi="Times New Roman" w:cs="Times New Roman"/>
          <w:sz w:val="24"/>
          <w:szCs w:val="24"/>
          <w:lang w:eastAsia="lt-LT"/>
        </w:rPr>
        <w:t>a</w:t>
      </w:r>
      <w:r w:rsidRPr="002D620A">
        <w:rPr>
          <w:rFonts w:ascii="Times New Roman" w:hAnsi="Times New Roman" w:cs="Times New Roman"/>
          <w:sz w:val="24"/>
          <w:szCs w:val="24"/>
          <w:lang w:eastAsia="lt-LT"/>
        </w:rPr>
        <w:t>, stiprinamas kibernetinis saugumas, akcentuojami ES</w:t>
      </w:r>
      <w:r w:rsidR="00901370">
        <w:rPr>
          <w:rFonts w:ascii="Times New Roman" w:hAnsi="Times New Roman" w:cs="Times New Roman"/>
          <w:sz w:val="24"/>
          <w:szCs w:val="24"/>
          <w:lang w:eastAsia="lt-LT"/>
        </w:rPr>
        <w:t xml:space="preserve"> ir </w:t>
      </w:r>
      <w:r w:rsidRPr="002D620A">
        <w:rPr>
          <w:rFonts w:ascii="Times New Roman" w:hAnsi="Times New Roman" w:cs="Times New Roman"/>
          <w:sz w:val="24"/>
          <w:szCs w:val="24"/>
          <w:lang w:eastAsia="lt-LT"/>
        </w:rPr>
        <w:t>NATO santykiai, prekybos politika. Vadovai brėžė tolesn</w:t>
      </w:r>
      <w:r w:rsidR="00901370">
        <w:rPr>
          <w:rFonts w:ascii="Times New Roman" w:hAnsi="Times New Roman" w:cs="Times New Roman"/>
          <w:sz w:val="24"/>
          <w:szCs w:val="24"/>
          <w:lang w:eastAsia="lt-LT"/>
        </w:rPr>
        <w:t>ių</w:t>
      </w:r>
      <w:r w:rsidRPr="002D620A">
        <w:rPr>
          <w:rFonts w:ascii="Times New Roman" w:hAnsi="Times New Roman" w:cs="Times New Roman"/>
          <w:sz w:val="24"/>
          <w:szCs w:val="24"/>
          <w:lang w:eastAsia="lt-LT"/>
        </w:rPr>
        <w:t xml:space="preserve"> deryb</w:t>
      </w:r>
      <w:r w:rsidR="00901370">
        <w:rPr>
          <w:rFonts w:ascii="Times New Roman" w:hAnsi="Times New Roman" w:cs="Times New Roman"/>
          <w:sz w:val="24"/>
          <w:szCs w:val="24"/>
          <w:lang w:eastAsia="lt-LT"/>
        </w:rPr>
        <w:t>ų</w:t>
      </w:r>
      <w:r w:rsidRPr="002D620A">
        <w:rPr>
          <w:rFonts w:ascii="Times New Roman" w:hAnsi="Times New Roman" w:cs="Times New Roman"/>
          <w:sz w:val="24"/>
          <w:szCs w:val="24"/>
          <w:lang w:eastAsia="lt-LT"/>
        </w:rPr>
        <w:t xml:space="preserve"> dėl daugiametės finansinės perspektyvos </w:t>
      </w:r>
      <w:r w:rsidR="00901370">
        <w:rPr>
          <w:rFonts w:ascii="Times New Roman" w:hAnsi="Times New Roman" w:cs="Times New Roman"/>
          <w:sz w:val="24"/>
          <w:szCs w:val="24"/>
          <w:lang w:eastAsia="lt-LT"/>
        </w:rPr>
        <w:t xml:space="preserve">gaires </w:t>
      </w:r>
      <w:r w:rsidRPr="002D620A">
        <w:rPr>
          <w:rFonts w:ascii="Times New Roman" w:hAnsi="Times New Roman" w:cs="Times New Roman"/>
          <w:sz w:val="24"/>
          <w:szCs w:val="24"/>
          <w:lang w:eastAsia="lt-LT"/>
        </w:rPr>
        <w:t>ir akcentavo visapusiško požiūrio į migracijos iššūkius įgyvendinimą.</w:t>
      </w:r>
    </w:p>
    <w:p w14:paraId="3B6D7447" w14:textId="02A328C2" w:rsidR="006260D9" w:rsidRPr="002D620A" w:rsidRDefault="006260D9" w:rsidP="002D620A">
      <w:pPr>
        <w:tabs>
          <w:tab w:val="left" w:pos="709"/>
        </w:tabs>
        <w:spacing w:line="240" w:lineRule="auto"/>
        <w:jc w:val="both"/>
        <w:rPr>
          <w:rFonts w:ascii="Times New Roman" w:hAnsi="Times New Roman" w:cs="Times New Roman"/>
          <w:sz w:val="24"/>
          <w:szCs w:val="24"/>
          <w:lang w:eastAsia="lt-LT"/>
        </w:rPr>
      </w:pPr>
      <w:r w:rsidRPr="002D620A">
        <w:rPr>
          <w:rFonts w:ascii="Times New Roman" w:hAnsi="Times New Roman" w:cs="Times New Roman"/>
          <w:b/>
          <w:sz w:val="24"/>
          <w:szCs w:val="24"/>
          <w:lang w:eastAsia="lt-LT"/>
        </w:rPr>
        <w:t>Lietuvai tapus ES Baltijos jūros regiono strategijos (ES BJRS) politikos srities Energetikos dėmens koordinatore</w:t>
      </w:r>
      <w:r w:rsidRPr="002D620A">
        <w:rPr>
          <w:rFonts w:ascii="Times New Roman" w:hAnsi="Times New Roman" w:cs="Times New Roman"/>
          <w:sz w:val="24"/>
          <w:szCs w:val="24"/>
          <w:lang w:eastAsia="lt-LT"/>
        </w:rPr>
        <w:t xml:space="preserve">, 2018 m. kartu su Latvija pradėta kurti </w:t>
      </w:r>
      <w:r w:rsidRPr="002D620A">
        <w:rPr>
          <w:rFonts w:ascii="Times New Roman" w:hAnsi="Times New Roman" w:cs="Times New Roman"/>
          <w:b/>
          <w:sz w:val="24"/>
          <w:szCs w:val="24"/>
          <w:lang w:eastAsia="lt-LT"/>
        </w:rPr>
        <w:t>regioninė energetinio efektyvumo platforma</w:t>
      </w:r>
      <w:r w:rsidRPr="002D620A">
        <w:rPr>
          <w:rFonts w:ascii="Times New Roman" w:hAnsi="Times New Roman" w:cs="Times New Roman"/>
          <w:sz w:val="24"/>
          <w:szCs w:val="24"/>
          <w:lang w:eastAsia="lt-LT"/>
        </w:rPr>
        <w:t xml:space="preserve">, kurios tikslas – paskatinti tarpvalstybinį bendradarbiavimą tarp regiono valstybių siekiant ES energetinio efektyvumo tikslų (20 </w:t>
      </w:r>
      <w:r w:rsidRPr="002D620A">
        <w:rPr>
          <w:rFonts w:ascii="Times New Roman" w:hAnsi="Times New Roman" w:cs="Times New Roman"/>
          <w:sz w:val="24"/>
          <w:szCs w:val="24"/>
        </w:rPr>
        <w:t>proc.</w:t>
      </w:r>
      <w:r w:rsidRPr="002D620A">
        <w:rPr>
          <w:rFonts w:ascii="Times New Roman" w:hAnsi="Times New Roman" w:cs="Times New Roman"/>
          <w:sz w:val="24"/>
          <w:szCs w:val="24"/>
          <w:lang w:eastAsia="lt-LT"/>
        </w:rPr>
        <w:t xml:space="preserve"> iki 2020 m.).</w:t>
      </w:r>
    </w:p>
    <w:p w14:paraId="32428839" w14:textId="485F3AC5" w:rsidR="006260D9" w:rsidRPr="000D6536" w:rsidRDefault="006260D9" w:rsidP="002D620A">
      <w:pPr>
        <w:pStyle w:val="NoSpacing"/>
        <w:rPr>
          <w:lang w:val="lt-LT"/>
        </w:rPr>
      </w:pPr>
    </w:p>
    <w:p w14:paraId="3D70C08F" w14:textId="0B3919C2" w:rsidR="006260D9" w:rsidRPr="00306817" w:rsidRDefault="006260D9" w:rsidP="000C7412">
      <w:pPr>
        <w:jc w:val="both"/>
        <w:rPr>
          <w:rFonts w:ascii="Times New Roman" w:hAnsi="Times New Roman" w:cs="Times New Roman"/>
          <w:b/>
          <w:i/>
          <w:sz w:val="24"/>
          <w:szCs w:val="24"/>
        </w:rPr>
      </w:pPr>
      <w:bookmarkStart w:id="96" w:name="_Toc536353384"/>
      <w:r w:rsidRPr="00306817">
        <w:rPr>
          <w:rFonts w:ascii="Times New Roman" w:hAnsi="Times New Roman" w:cs="Times New Roman"/>
          <w:b/>
          <w:i/>
          <w:sz w:val="24"/>
          <w:szCs w:val="24"/>
        </w:rPr>
        <w:t>Lietuvos interesus atitinkančių ES ir tarptautinių organizacijų sprendimų ir rekomendacijų dėl Baltarusijos Astravo atominės elektrinės branduolinės saugos ir aplinkosaugos priėmimas</w:t>
      </w:r>
      <w:bookmarkEnd w:id="96"/>
    </w:p>
    <w:p w14:paraId="2997FD3A" w14:textId="77777777" w:rsidR="006260D9" w:rsidRPr="000D6536" w:rsidRDefault="006260D9" w:rsidP="00306817">
      <w:pPr>
        <w:pStyle w:val="NoSpacing"/>
        <w:rPr>
          <w:lang w:val="lt-LT"/>
        </w:rPr>
      </w:pPr>
    </w:p>
    <w:p w14:paraId="46DA544A" w14:textId="01EC14EC" w:rsidR="006260D9" w:rsidRPr="002D620A" w:rsidRDefault="006260D9" w:rsidP="00306817">
      <w:pPr>
        <w:tabs>
          <w:tab w:val="left" w:pos="709"/>
        </w:tabs>
        <w:spacing w:line="240" w:lineRule="auto"/>
        <w:jc w:val="both"/>
        <w:rPr>
          <w:rFonts w:ascii="Times New Roman" w:hAnsi="Times New Roman" w:cs="Times New Roman"/>
          <w:sz w:val="24"/>
          <w:szCs w:val="24"/>
        </w:rPr>
      </w:pPr>
      <w:r w:rsidRPr="002D620A">
        <w:rPr>
          <w:rFonts w:ascii="Times New Roman" w:hAnsi="Times New Roman" w:cs="Times New Roman"/>
          <w:sz w:val="24"/>
          <w:szCs w:val="24"/>
        </w:rPr>
        <w:t xml:space="preserve">Siekiant išlaikyti Astravo atominės elektrinės (AE) problemą tarptautinės bendruomenės akiratyje ir </w:t>
      </w:r>
      <w:r w:rsidRPr="00644E3A">
        <w:rPr>
          <w:rFonts w:ascii="Times New Roman" w:hAnsi="Times New Roman" w:cs="Times New Roman"/>
          <w:sz w:val="24"/>
          <w:szCs w:val="24"/>
        </w:rPr>
        <w:t>pristat</w:t>
      </w:r>
      <w:r w:rsidR="00421727">
        <w:rPr>
          <w:rFonts w:ascii="Times New Roman" w:hAnsi="Times New Roman" w:cs="Times New Roman"/>
          <w:sz w:val="24"/>
          <w:szCs w:val="24"/>
        </w:rPr>
        <w:t>yti</w:t>
      </w:r>
      <w:r w:rsidRPr="002D620A">
        <w:rPr>
          <w:rFonts w:ascii="Times New Roman" w:hAnsi="Times New Roman" w:cs="Times New Roman"/>
          <w:sz w:val="24"/>
          <w:szCs w:val="24"/>
        </w:rPr>
        <w:t xml:space="preserve"> Lietuvos poziciją Astravo AE klausimu, 2018 m. buvo </w:t>
      </w:r>
      <w:r w:rsidR="00644E3A">
        <w:rPr>
          <w:rFonts w:ascii="Times New Roman" w:hAnsi="Times New Roman" w:cs="Times New Roman"/>
          <w:sz w:val="24"/>
          <w:szCs w:val="24"/>
        </w:rPr>
        <w:t xml:space="preserve">nuolat </w:t>
      </w:r>
      <w:r w:rsidR="007E794D">
        <w:rPr>
          <w:rFonts w:ascii="Times New Roman" w:hAnsi="Times New Roman" w:cs="Times New Roman"/>
          <w:sz w:val="24"/>
          <w:szCs w:val="24"/>
        </w:rPr>
        <w:t>vystomas</w:t>
      </w:r>
      <w:r w:rsidRPr="00421727">
        <w:rPr>
          <w:rFonts w:ascii="Times New Roman" w:hAnsi="Times New Roman" w:cs="Times New Roman"/>
          <w:sz w:val="24"/>
          <w:szCs w:val="24"/>
        </w:rPr>
        <w:t xml:space="preserve"> dvišali</w:t>
      </w:r>
      <w:r w:rsidR="00644E3A">
        <w:rPr>
          <w:rFonts w:ascii="Times New Roman" w:hAnsi="Times New Roman" w:cs="Times New Roman"/>
          <w:sz w:val="24"/>
          <w:szCs w:val="24"/>
        </w:rPr>
        <w:t>s</w:t>
      </w:r>
      <w:r w:rsidRPr="00421727">
        <w:rPr>
          <w:rFonts w:ascii="Times New Roman" w:hAnsi="Times New Roman" w:cs="Times New Roman"/>
          <w:sz w:val="24"/>
          <w:szCs w:val="24"/>
        </w:rPr>
        <w:t xml:space="preserve"> tarptautini</w:t>
      </w:r>
      <w:r w:rsidR="00644E3A">
        <w:rPr>
          <w:rFonts w:ascii="Times New Roman" w:hAnsi="Times New Roman" w:cs="Times New Roman"/>
          <w:sz w:val="24"/>
          <w:szCs w:val="24"/>
        </w:rPr>
        <w:t>s</w:t>
      </w:r>
      <w:r w:rsidRPr="00421727">
        <w:rPr>
          <w:rFonts w:ascii="Times New Roman" w:hAnsi="Times New Roman" w:cs="Times New Roman"/>
          <w:sz w:val="24"/>
          <w:szCs w:val="24"/>
        </w:rPr>
        <w:t xml:space="preserve"> bendradarbiavim</w:t>
      </w:r>
      <w:r w:rsidR="00644E3A">
        <w:rPr>
          <w:rFonts w:ascii="Times New Roman" w:hAnsi="Times New Roman" w:cs="Times New Roman"/>
          <w:sz w:val="24"/>
          <w:szCs w:val="24"/>
        </w:rPr>
        <w:t>as</w:t>
      </w:r>
      <w:r w:rsidRPr="002D620A">
        <w:rPr>
          <w:rFonts w:ascii="Times New Roman" w:hAnsi="Times New Roman" w:cs="Times New Roman"/>
          <w:sz w:val="24"/>
          <w:szCs w:val="24"/>
        </w:rPr>
        <w:t xml:space="preserve">, </w:t>
      </w:r>
      <w:r w:rsidR="009155CC">
        <w:rPr>
          <w:rFonts w:ascii="Times New Roman" w:hAnsi="Times New Roman" w:cs="Times New Roman"/>
          <w:sz w:val="24"/>
          <w:szCs w:val="24"/>
        </w:rPr>
        <w:t>pasitelkti</w:t>
      </w:r>
      <w:r w:rsidR="00421727">
        <w:rPr>
          <w:rFonts w:ascii="Times New Roman" w:hAnsi="Times New Roman" w:cs="Times New Roman"/>
          <w:sz w:val="24"/>
          <w:szCs w:val="24"/>
        </w:rPr>
        <w:t xml:space="preserve"> </w:t>
      </w:r>
      <w:r w:rsidRPr="00421727">
        <w:rPr>
          <w:rFonts w:ascii="Times New Roman" w:hAnsi="Times New Roman" w:cs="Times New Roman"/>
          <w:sz w:val="24"/>
          <w:szCs w:val="24"/>
        </w:rPr>
        <w:t>atitinkam</w:t>
      </w:r>
      <w:r w:rsidR="009155CC">
        <w:rPr>
          <w:rFonts w:ascii="Times New Roman" w:hAnsi="Times New Roman" w:cs="Times New Roman"/>
          <w:sz w:val="24"/>
          <w:szCs w:val="24"/>
        </w:rPr>
        <w:t>i</w:t>
      </w:r>
      <w:r w:rsidRPr="002D620A">
        <w:rPr>
          <w:rFonts w:ascii="Times New Roman" w:hAnsi="Times New Roman" w:cs="Times New Roman"/>
          <w:sz w:val="24"/>
          <w:szCs w:val="24"/>
        </w:rPr>
        <w:t xml:space="preserve"> ES </w:t>
      </w:r>
      <w:r w:rsidRPr="00644E3A">
        <w:rPr>
          <w:rFonts w:ascii="Times New Roman" w:hAnsi="Times New Roman" w:cs="Times New Roman"/>
          <w:sz w:val="24"/>
          <w:szCs w:val="24"/>
        </w:rPr>
        <w:t>format</w:t>
      </w:r>
      <w:r w:rsidR="009155CC">
        <w:rPr>
          <w:rFonts w:ascii="Times New Roman" w:hAnsi="Times New Roman" w:cs="Times New Roman"/>
          <w:sz w:val="24"/>
          <w:szCs w:val="24"/>
        </w:rPr>
        <w:t>ai</w:t>
      </w:r>
      <w:r w:rsidR="00421727">
        <w:rPr>
          <w:rFonts w:ascii="Times New Roman" w:hAnsi="Times New Roman" w:cs="Times New Roman"/>
          <w:sz w:val="24"/>
          <w:szCs w:val="24"/>
        </w:rPr>
        <w:t>,</w:t>
      </w:r>
      <w:r w:rsidRPr="002D620A">
        <w:rPr>
          <w:rFonts w:ascii="Times New Roman" w:hAnsi="Times New Roman" w:cs="Times New Roman"/>
          <w:sz w:val="24"/>
          <w:szCs w:val="24"/>
        </w:rPr>
        <w:t xml:space="preserve"> taip pat </w:t>
      </w:r>
      <w:r w:rsidRPr="00644E3A">
        <w:rPr>
          <w:rFonts w:ascii="Times New Roman" w:hAnsi="Times New Roman" w:cs="Times New Roman"/>
          <w:sz w:val="24"/>
          <w:szCs w:val="24"/>
        </w:rPr>
        <w:t>daugiašali</w:t>
      </w:r>
      <w:r w:rsidR="009155CC">
        <w:rPr>
          <w:rFonts w:ascii="Times New Roman" w:hAnsi="Times New Roman" w:cs="Times New Roman"/>
          <w:sz w:val="24"/>
          <w:szCs w:val="24"/>
        </w:rPr>
        <w:t>ai</w:t>
      </w:r>
      <w:r w:rsidR="00421727">
        <w:rPr>
          <w:rFonts w:ascii="Times New Roman" w:hAnsi="Times New Roman" w:cs="Times New Roman"/>
          <w:sz w:val="24"/>
          <w:szCs w:val="24"/>
        </w:rPr>
        <w:t xml:space="preserve"> for</w:t>
      </w:r>
      <w:r w:rsidR="009155CC">
        <w:rPr>
          <w:rFonts w:ascii="Times New Roman" w:hAnsi="Times New Roman" w:cs="Times New Roman"/>
          <w:sz w:val="24"/>
          <w:szCs w:val="24"/>
        </w:rPr>
        <w:t>matai</w:t>
      </w:r>
      <w:r w:rsidRPr="00644E3A">
        <w:rPr>
          <w:rFonts w:ascii="Times New Roman" w:hAnsi="Times New Roman" w:cs="Times New Roman"/>
          <w:sz w:val="24"/>
          <w:szCs w:val="24"/>
        </w:rPr>
        <w:t xml:space="preserve"> </w:t>
      </w:r>
      <w:r w:rsidR="00421727">
        <w:rPr>
          <w:rFonts w:ascii="Times New Roman" w:hAnsi="Times New Roman" w:cs="Times New Roman"/>
          <w:sz w:val="24"/>
          <w:szCs w:val="24"/>
        </w:rPr>
        <w:t>(</w:t>
      </w:r>
      <w:proofErr w:type="spellStart"/>
      <w:r w:rsidRPr="002D620A">
        <w:rPr>
          <w:rFonts w:ascii="Times New Roman" w:hAnsi="Times New Roman" w:cs="Times New Roman"/>
          <w:sz w:val="24"/>
          <w:szCs w:val="24"/>
        </w:rPr>
        <w:t>Espoo</w:t>
      </w:r>
      <w:proofErr w:type="spellEnd"/>
      <w:r w:rsidR="009155CC">
        <w:rPr>
          <w:rFonts w:ascii="Times New Roman" w:hAnsi="Times New Roman" w:cs="Times New Roman"/>
          <w:sz w:val="24"/>
          <w:szCs w:val="24"/>
        </w:rPr>
        <w:t>;</w:t>
      </w:r>
      <w:r w:rsidRPr="002D620A">
        <w:rPr>
          <w:rFonts w:ascii="Times New Roman" w:hAnsi="Times New Roman" w:cs="Times New Roman"/>
          <w:sz w:val="24"/>
          <w:szCs w:val="24"/>
        </w:rPr>
        <w:t xml:space="preserve"> Branduolinės saugos </w:t>
      </w:r>
      <w:r w:rsidRPr="00421727">
        <w:rPr>
          <w:rFonts w:ascii="Times New Roman" w:hAnsi="Times New Roman" w:cs="Times New Roman"/>
          <w:sz w:val="24"/>
          <w:szCs w:val="24"/>
        </w:rPr>
        <w:t>konvencij</w:t>
      </w:r>
      <w:r w:rsidR="00421727">
        <w:rPr>
          <w:rFonts w:ascii="Times New Roman" w:hAnsi="Times New Roman" w:cs="Times New Roman"/>
          <w:sz w:val="24"/>
          <w:szCs w:val="24"/>
        </w:rPr>
        <w:t>a</w:t>
      </w:r>
      <w:r w:rsidR="009155CC">
        <w:rPr>
          <w:rFonts w:ascii="Times New Roman" w:hAnsi="Times New Roman" w:cs="Times New Roman"/>
          <w:sz w:val="24"/>
          <w:szCs w:val="24"/>
        </w:rPr>
        <w:t>;</w:t>
      </w:r>
      <w:r w:rsidRPr="002D620A">
        <w:rPr>
          <w:rFonts w:ascii="Times New Roman" w:hAnsi="Times New Roman" w:cs="Times New Roman"/>
          <w:sz w:val="24"/>
          <w:szCs w:val="24"/>
        </w:rPr>
        <w:t xml:space="preserve"> Jungtinė panaudoto kuro ir radioaktyviųjų atliekų tvarkymo saugos </w:t>
      </w:r>
      <w:r w:rsidRPr="00644E3A">
        <w:rPr>
          <w:rFonts w:ascii="Times New Roman" w:hAnsi="Times New Roman" w:cs="Times New Roman"/>
          <w:sz w:val="24"/>
          <w:szCs w:val="24"/>
        </w:rPr>
        <w:t>konvencij</w:t>
      </w:r>
      <w:r w:rsidR="00421727">
        <w:rPr>
          <w:rFonts w:ascii="Times New Roman" w:hAnsi="Times New Roman" w:cs="Times New Roman"/>
          <w:sz w:val="24"/>
          <w:szCs w:val="24"/>
        </w:rPr>
        <w:t>a;</w:t>
      </w:r>
      <w:r w:rsidRPr="002D620A">
        <w:rPr>
          <w:rFonts w:ascii="Times New Roman" w:hAnsi="Times New Roman" w:cs="Times New Roman"/>
          <w:sz w:val="24"/>
          <w:szCs w:val="24"/>
        </w:rPr>
        <w:t xml:space="preserve"> Tarptautinė atominės energijos </w:t>
      </w:r>
      <w:r w:rsidRPr="00644E3A">
        <w:rPr>
          <w:rFonts w:ascii="Times New Roman" w:hAnsi="Times New Roman" w:cs="Times New Roman"/>
          <w:sz w:val="24"/>
          <w:szCs w:val="24"/>
        </w:rPr>
        <w:t>agentūr</w:t>
      </w:r>
      <w:r w:rsidR="00421727">
        <w:rPr>
          <w:rFonts w:ascii="Times New Roman" w:hAnsi="Times New Roman" w:cs="Times New Roman"/>
          <w:sz w:val="24"/>
          <w:szCs w:val="24"/>
        </w:rPr>
        <w:t>a</w:t>
      </w:r>
      <w:r w:rsidRPr="002D620A">
        <w:rPr>
          <w:rFonts w:ascii="Times New Roman" w:hAnsi="Times New Roman" w:cs="Times New Roman"/>
          <w:sz w:val="24"/>
          <w:szCs w:val="24"/>
        </w:rPr>
        <w:t xml:space="preserve"> (TATENA). </w:t>
      </w:r>
      <w:r w:rsidR="00421727">
        <w:rPr>
          <w:rFonts w:ascii="Times New Roman" w:hAnsi="Times New Roman" w:cs="Times New Roman"/>
          <w:sz w:val="24"/>
          <w:szCs w:val="24"/>
        </w:rPr>
        <w:t>A</w:t>
      </w:r>
      <w:r w:rsidRPr="002D620A">
        <w:rPr>
          <w:rFonts w:ascii="Times New Roman" w:hAnsi="Times New Roman" w:cs="Times New Roman"/>
          <w:sz w:val="24"/>
          <w:szCs w:val="24"/>
        </w:rPr>
        <w:t xml:space="preserve">ktyvus dialogas su Europos Komisija </w:t>
      </w:r>
      <w:r w:rsidR="009155CC">
        <w:rPr>
          <w:rFonts w:ascii="Times New Roman" w:hAnsi="Times New Roman" w:cs="Times New Roman"/>
          <w:sz w:val="24"/>
          <w:szCs w:val="24"/>
        </w:rPr>
        <w:t>Lietuvai reikalingas</w:t>
      </w:r>
      <w:r w:rsidR="00421727">
        <w:rPr>
          <w:rFonts w:ascii="Times New Roman" w:hAnsi="Times New Roman" w:cs="Times New Roman"/>
          <w:sz w:val="24"/>
          <w:szCs w:val="24"/>
        </w:rPr>
        <w:t xml:space="preserve"> </w:t>
      </w:r>
      <w:r w:rsidRPr="002D620A">
        <w:rPr>
          <w:rFonts w:ascii="Times New Roman" w:hAnsi="Times New Roman" w:cs="Times New Roman"/>
          <w:sz w:val="24"/>
          <w:szCs w:val="24"/>
        </w:rPr>
        <w:t xml:space="preserve">tam, kad tolesnis ES bendradarbiavimas su Baltarusija </w:t>
      </w:r>
      <w:r w:rsidR="00421727">
        <w:rPr>
          <w:rFonts w:ascii="Times New Roman" w:hAnsi="Times New Roman" w:cs="Times New Roman"/>
          <w:sz w:val="24"/>
          <w:szCs w:val="24"/>
        </w:rPr>
        <w:t>priklausytų nuo</w:t>
      </w:r>
      <w:r w:rsidR="007E794D">
        <w:rPr>
          <w:rFonts w:ascii="Times New Roman" w:hAnsi="Times New Roman" w:cs="Times New Roman"/>
          <w:sz w:val="24"/>
          <w:szCs w:val="24"/>
        </w:rPr>
        <w:t xml:space="preserve"> to, kaip</w:t>
      </w:r>
      <w:r w:rsidR="00421727">
        <w:rPr>
          <w:rFonts w:ascii="Times New Roman" w:hAnsi="Times New Roman" w:cs="Times New Roman"/>
          <w:sz w:val="24"/>
          <w:szCs w:val="24"/>
        </w:rPr>
        <w:t xml:space="preserve"> bus </w:t>
      </w:r>
      <w:r w:rsidR="007E794D">
        <w:rPr>
          <w:rFonts w:ascii="Times New Roman" w:hAnsi="Times New Roman" w:cs="Times New Roman"/>
          <w:sz w:val="24"/>
          <w:szCs w:val="24"/>
        </w:rPr>
        <w:t>sprendžiamas</w:t>
      </w:r>
      <w:r w:rsidR="00421727">
        <w:rPr>
          <w:rFonts w:ascii="Times New Roman" w:hAnsi="Times New Roman" w:cs="Times New Roman"/>
          <w:sz w:val="24"/>
          <w:szCs w:val="24"/>
        </w:rPr>
        <w:t xml:space="preserve"> </w:t>
      </w:r>
      <w:r w:rsidRPr="002D620A">
        <w:rPr>
          <w:rFonts w:ascii="Times New Roman" w:hAnsi="Times New Roman" w:cs="Times New Roman"/>
          <w:sz w:val="24"/>
          <w:szCs w:val="24"/>
        </w:rPr>
        <w:t xml:space="preserve"> Astravo AE branduolinės saugos ir aplinkosaugos užtikrinimo </w:t>
      </w:r>
      <w:r w:rsidRPr="00644E3A">
        <w:rPr>
          <w:rFonts w:ascii="Times New Roman" w:hAnsi="Times New Roman" w:cs="Times New Roman"/>
          <w:sz w:val="24"/>
          <w:szCs w:val="24"/>
        </w:rPr>
        <w:t>klausim</w:t>
      </w:r>
      <w:r w:rsidR="00421727">
        <w:rPr>
          <w:rFonts w:ascii="Times New Roman" w:hAnsi="Times New Roman" w:cs="Times New Roman"/>
          <w:sz w:val="24"/>
          <w:szCs w:val="24"/>
        </w:rPr>
        <w:t>as</w:t>
      </w:r>
      <w:r w:rsidRPr="002D620A">
        <w:rPr>
          <w:rFonts w:ascii="Times New Roman" w:hAnsi="Times New Roman" w:cs="Times New Roman"/>
          <w:sz w:val="24"/>
          <w:szCs w:val="24"/>
        </w:rPr>
        <w:t xml:space="preserve">. Nuo 2018 m. vidurio, paskelbus ES streso testų išvadas, nuosekliai dirbama, kad EK išliktų angažuota, kad Baltarusija įgyvendintų streso testų rekomendacijas iki Astravo AE paleidimo. </w:t>
      </w:r>
    </w:p>
    <w:p w14:paraId="7B89D4EF" w14:textId="684D2376" w:rsidR="006260D9" w:rsidRPr="00306817" w:rsidRDefault="006260D9" w:rsidP="00306817">
      <w:pPr>
        <w:tabs>
          <w:tab w:val="left" w:pos="709"/>
        </w:tabs>
        <w:spacing w:line="240" w:lineRule="auto"/>
        <w:jc w:val="both"/>
        <w:rPr>
          <w:rFonts w:ascii="Times New Roman" w:hAnsi="Times New Roman" w:cs="Times New Roman"/>
          <w:sz w:val="24"/>
          <w:szCs w:val="24"/>
        </w:rPr>
      </w:pPr>
      <w:r w:rsidRPr="00306817">
        <w:rPr>
          <w:rFonts w:ascii="Times New Roman" w:hAnsi="Times New Roman" w:cs="Times New Roman"/>
          <w:sz w:val="24"/>
          <w:szCs w:val="24"/>
        </w:rPr>
        <w:t xml:space="preserve">2018 m. </w:t>
      </w:r>
      <w:r w:rsidRPr="00306817">
        <w:rPr>
          <w:rFonts w:ascii="Times New Roman" w:hAnsi="Times New Roman" w:cs="Times New Roman"/>
          <w:b/>
          <w:sz w:val="24"/>
          <w:szCs w:val="24"/>
        </w:rPr>
        <w:t xml:space="preserve">priimti </w:t>
      </w:r>
      <w:r w:rsidR="00901370">
        <w:rPr>
          <w:rFonts w:ascii="Times New Roman" w:hAnsi="Times New Roman" w:cs="Times New Roman"/>
          <w:b/>
          <w:sz w:val="24"/>
          <w:szCs w:val="24"/>
        </w:rPr>
        <w:t>6</w:t>
      </w:r>
      <w:r w:rsidR="00901370" w:rsidRPr="00306817">
        <w:rPr>
          <w:rFonts w:ascii="Times New Roman" w:hAnsi="Times New Roman" w:cs="Times New Roman"/>
          <w:b/>
          <w:sz w:val="24"/>
          <w:szCs w:val="24"/>
        </w:rPr>
        <w:t xml:space="preserve"> </w:t>
      </w:r>
      <w:r w:rsidRPr="00306817">
        <w:rPr>
          <w:rFonts w:ascii="Times New Roman" w:hAnsi="Times New Roman" w:cs="Times New Roman"/>
          <w:b/>
          <w:sz w:val="24"/>
          <w:szCs w:val="24"/>
        </w:rPr>
        <w:t xml:space="preserve">Lietuvai palankūs sprendimai ir rekomendacijos, </w:t>
      </w:r>
      <w:r w:rsidRPr="00306817">
        <w:rPr>
          <w:rFonts w:ascii="Times New Roman" w:hAnsi="Times New Roman" w:cs="Times New Roman"/>
          <w:sz w:val="24"/>
          <w:szCs w:val="24"/>
        </w:rPr>
        <w:t xml:space="preserve">stiprinantys valstybės branduolinės saugos ir aplinkosaugos interesus, </w:t>
      </w:r>
      <w:r w:rsidR="006F5E90">
        <w:rPr>
          <w:rFonts w:ascii="Times New Roman" w:hAnsi="Times New Roman" w:cs="Times New Roman"/>
          <w:sz w:val="24"/>
          <w:szCs w:val="24"/>
        </w:rPr>
        <w:t>tarp jų</w:t>
      </w:r>
      <w:r w:rsidRPr="00306817">
        <w:rPr>
          <w:rFonts w:ascii="Times New Roman" w:hAnsi="Times New Roman" w:cs="Times New Roman"/>
          <w:sz w:val="24"/>
          <w:szCs w:val="24"/>
        </w:rPr>
        <w:t xml:space="preserve"> ir tiesiogiai susijusius su Astravo AE</w:t>
      </w:r>
      <w:r w:rsidR="00402E22">
        <w:rPr>
          <w:rFonts w:ascii="Times New Roman" w:hAnsi="Times New Roman" w:cs="Times New Roman"/>
          <w:sz w:val="24"/>
          <w:szCs w:val="24"/>
        </w:rPr>
        <w:t>.</w:t>
      </w:r>
    </w:p>
    <w:p w14:paraId="23E22974" w14:textId="57824260" w:rsidR="006260D9" w:rsidRPr="00306817" w:rsidRDefault="006260D9" w:rsidP="000C7412">
      <w:pPr>
        <w:rPr>
          <w:rFonts w:ascii="Times New Roman" w:eastAsiaTheme="majorEastAsia" w:hAnsi="Times New Roman" w:cs="Times New Roman"/>
          <w:b/>
          <w:i/>
          <w:sz w:val="24"/>
          <w:szCs w:val="24"/>
        </w:rPr>
      </w:pPr>
      <w:r w:rsidRPr="00306817">
        <w:rPr>
          <w:rFonts w:ascii="Times New Roman" w:eastAsiaTheme="majorEastAsia" w:hAnsi="Times New Roman" w:cs="Times New Roman"/>
          <w:b/>
          <w:i/>
          <w:sz w:val="24"/>
          <w:szCs w:val="24"/>
        </w:rPr>
        <w:lastRenderedPageBreak/>
        <w:t xml:space="preserve">Atstovavimas Lietuvos interesams, įskaitant Lietuvos piliečių, gyvenančių </w:t>
      </w:r>
      <w:r w:rsidR="006F5E90">
        <w:rPr>
          <w:rFonts w:ascii="Times New Roman" w:eastAsiaTheme="majorEastAsia" w:hAnsi="Times New Roman" w:cs="Times New Roman"/>
          <w:b/>
          <w:i/>
          <w:sz w:val="24"/>
          <w:szCs w:val="24"/>
        </w:rPr>
        <w:t>JK</w:t>
      </w:r>
      <w:r w:rsidRPr="00306817">
        <w:rPr>
          <w:rFonts w:ascii="Times New Roman" w:eastAsiaTheme="majorEastAsia" w:hAnsi="Times New Roman" w:cs="Times New Roman"/>
          <w:b/>
          <w:i/>
          <w:sz w:val="24"/>
          <w:szCs w:val="24"/>
        </w:rPr>
        <w:t>, teisių apsaug</w:t>
      </w:r>
      <w:r w:rsidR="006F5E90">
        <w:rPr>
          <w:rFonts w:ascii="Times New Roman" w:eastAsiaTheme="majorEastAsia" w:hAnsi="Times New Roman" w:cs="Times New Roman"/>
          <w:b/>
          <w:i/>
          <w:sz w:val="24"/>
          <w:szCs w:val="24"/>
        </w:rPr>
        <w:t>ą</w:t>
      </w:r>
      <w:r w:rsidRPr="00306817">
        <w:rPr>
          <w:rFonts w:ascii="Times New Roman" w:eastAsiaTheme="majorEastAsia" w:hAnsi="Times New Roman" w:cs="Times New Roman"/>
          <w:b/>
          <w:i/>
          <w:sz w:val="24"/>
          <w:szCs w:val="24"/>
        </w:rPr>
        <w:t xml:space="preserve">, derybose dėl </w:t>
      </w:r>
      <w:r w:rsidR="006F5E90">
        <w:rPr>
          <w:rFonts w:ascii="Times New Roman" w:eastAsiaTheme="majorEastAsia" w:hAnsi="Times New Roman" w:cs="Times New Roman"/>
          <w:b/>
          <w:i/>
          <w:sz w:val="24"/>
          <w:szCs w:val="24"/>
        </w:rPr>
        <w:t>JK</w:t>
      </w:r>
      <w:r w:rsidRPr="00306817">
        <w:rPr>
          <w:rFonts w:ascii="Times New Roman" w:eastAsiaTheme="majorEastAsia" w:hAnsi="Times New Roman" w:cs="Times New Roman"/>
          <w:b/>
          <w:i/>
          <w:sz w:val="24"/>
          <w:szCs w:val="24"/>
        </w:rPr>
        <w:t xml:space="preserve"> išstojimo iš ES ir jos naujų santykių su ES</w:t>
      </w:r>
    </w:p>
    <w:p w14:paraId="29210466" w14:textId="3A1BABD4" w:rsidR="006260D9" w:rsidRPr="00306817" w:rsidRDefault="006260D9" w:rsidP="00306817">
      <w:pPr>
        <w:tabs>
          <w:tab w:val="left" w:pos="709"/>
        </w:tabs>
        <w:spacing w:line="240" w:lineRule="auto"/>
        <w:jc w:val="both"/>
        <w:rPr>
          <w:rFonts w:ascii="Times New Roman" w:hAnsi="Times New Roman" w:cs="Times New Roman"/>
          <w:bCs/>
          <w:i/>
          <w:color w:val="000000"/>
          <w:sz w:val="24"/>
          <w:szCs w:val="24"/>
        </w:rPr>
      </w:pPr>
      <w:r w:rsidRPr="00306817">
        <w:rPr>
          <w:rFonts w:ascii="Times New Roman" w:hAnsi="Times New Roman" w:cs="Times New Roman"/>
          <w:sz w:val="24"/>
          <w:szCs w:val="24"/>
          <w:lang w:eastAsia="lt-LT"/>
        </w:rPr>
        <w:t xml:space="preserve">2018 m. </w:t>
      </w:r>
      <w:r w:rsidR="006F5E90">
        <w:rPr>
          <w:rFonts w:ascii="Times New Roman" w:hAnsi="Times New Roman" w:cs="Times New Roman"/>
          <w:sz w:val="24"/>
          <w:szCs w:val="24"/>
          <w:lang w:eastAsia="lt-LT"/>
        </w:rPr>
        <w:t>daug dėmesio skirta</w:t>
      </w:r>
      <w:r w:rsidRPr="00306817">
        <w:rPr>
          <w:rFonts w:ascii="Times New Roman" w:hAnsi="Times New Roman" w:cs="Times New Roman"/>
          <w:b/>
          <w:sz w:val="24"/>
          <w:szCs w:val="24"/>
          <w:lang w:eastAsia="lt-LT"/>
        </w:rPr>
        <w:t xml:space="preserve"> </w:t>
      </w:r>
      <w:r w:rsidRPr="00306817">
        <w:rPr>
          <w:rFonts w:ascii="Times New Roman" w:hAnsi="Times New Roman" w:cs="Times New Roman"/>
          <w:sz w:val="24"/>
          <w:szCs w:val="24"/>
        </w:rPr>
        <w:t xml:space="preserve"> Lietuvos pozicijų dėl JK išstojimo iš ES sutarties ir Politinės deklaracijos nuostatų</w:t>
      </w:r>
      <w:r w:rsidR="006F5E90">
        <w:rPr>
          <w:rFonts w:ascii="Times New Roman" w:hAnsi="Times New Roman" w:cs="Times New Roman"/>
          <w:sz w:val="24"/>
          <w:szCs w:val="24"/>
        </w:rPr>
        <w:t xml:space="preserve"> koordinavimui</w:t>
      </w:r>
      <w:r w:rsidRPr="00306817">
        <w:rPr>
          <w:rFonts w:ascii="Times New Roman" w:hAnsi="Times New Roman" w:cs="Times New Roman"/>
          <w:sz w:val="24"/>
          <w:szCs w:val="24"/>
        </w:rPr>
        <w:t xml:space="preserve">. </w:t>
      </w:r>
      <w:r w:rsidRPr="00306817">
        <w:rPr>
          <w:rFonts w:ascii="Times New Roman" w:hAnsi="Times New Roman" w:cs="Times New Roman"/>
          <w:sz w:val="24"/>
          <w:szCs w:val="24"/>
          <w:lang w:eastAsia="lt-LT"/>
        </w:rPr>
        <w:t>Užtikrintas nuoseklus pasirengimas specialiosios Bendrųjų reikalų tarybos (50</w:t>
      </w:r>
      <w:r w:rsidR="006F5E90">
        <w:rPr>
          <w:rFonts w:ascii="Times New Roman" w:hAnsi="Times New Roman" w:cs="Times New Roman"/>
          <w:sz w:val="24"/>
          <w:szCs w:val="24"/>
          <w:lang w:eastAsia="lt-LT"/>
        </w:rPr>
        <w:t> </w:t>
      </w:r>
      <w:r w:rsidRPr="00306817">
        <w:rPr>
          <w:rFonts w:ascii="Times New Roman" w:hAnsi="Times New Roman" w:cs="Times New Roman"/>
          <w:sz w:val="24"/>
          <w:szCs w:val="24"/>
          <w:lang w:eastAsia="lt-LT"/>
        </w:rPr>
        <w:t>str.) ir EVT (50 str.) susitikimams, kuriuose buvo vertinama derybose pasiekta pažanga, priimami sprendimai dėl tolesnių veiksmų. Pagal 2018 m. lapkri</w:t>
      </w:r>
      <w:r w:rsidR="006F5E90">
        <w:rPr>
          <w:rFonts w:ascii="Times New Roman" w:hAnsi="Times New Roman" w:cs="Times New Roman"/>
          <w:sz w:val="24"/>
          <w:szCs w:val="24"/>
          <w:lang w:eastAsia="lt-LT"/>
        </w:rPr>
        <w:t>tį</w:t>
      </w:r>
      <w:r w:rsidRPr="00306817">
        <w:rPr>
          <w:rFonts w:ascii="Times New Roman" w:hAnsi="Times New Roman" w:cs="Times New Roman"/>
          <w:sz w:val="24"/>
          <w:szCs w:val="24"/>
          <w:lang w:eastAsia="lt-LT"/>
        </w:rPr>
        <w:t xml:space="preserve"> pasiekto ES</w:t>
      </w:r>
      <w:r w:rsidR="006F5E90">
        <w:rPr>
          <w:rFonts w:ascii="Times New Roman" w:hAnsi="Times New Roman" w:cs="Times New Roman"/>
          <w:sz w:val="24"/>
          <w:szCs w:val="24"/>
          <w:lang w:eastAsia="lt-LT"/>
        </w:rPr>
        <w:t xml:space="preserve"> ir </w:t>
      </w:r>
      <w:r w:rsidRPr="00306817">
        <w:rPr>
          <w:rFonts w:ascii="Times New Roman" w:hAnsi="Times New Roman" w:cs="Times New Roman"/>
          <w:sz w:val="24"/>
          <w:szCs w:val="24"/>
          <w:lang w:eastAsia="lt-LT"/>
        </w:rPr>
        <w:t xml:space="preserve">JK susitarimo ir Politinės deklaracijos nuostatas jie visiškai atitinka </w:t>
      </w:r>
      <w:r w:rsidRPr="00306817">
        <w:rPr>
          <w:rFonts w:ascii="Times New Roman" w:hAnsi="Times New Roman" w:cs="Times New Roman"/>
          <w:bCs/>
          <w:sz w:val="24"/>
          <w:szCs w:val="24"/>
        </w:rPr>
        <w:t>Lietuvos interesus. Įsigaliojus JK išstojimo iš ES sutarčiai</w:t>
      </w:r>
      <w:r w:rsidR="006F5E90">
        <w:rPr>
          <w:rFonts w:ascii="Times New Roman" w:hAnsi="Times New Roman" w:cs="Times New Roman"/>
          <w:bCs/>
          <w:sz w:val="24"/>
          <w:szCs w:val="24"/>
        </w:rPr>
        <w:t>,</w:t>
      </w:r>
      <w:r w:rsidRPr="00306817">
        <w:rPr>
          <w:rFonts w:ascii="Times New Roman" w:hAnsi="Times New Roman" w:cs="Times New Roman"/>
          <w:bCs/>
          <w:sz w:val="24"/>
          <w:szCs w:val="24"/>
        </w:rPr>
        <w:t xml:space="preserve"> 2019</w:t>
      </w:r>
      <w:r w:rsidR="006F5E90">
        <w:rPr>
          <w:rFonts w:ascii="Times New Roman" w:hAnsi="Times New Roman" w:cs="Times New Roman"/>
          <w:bCs/>
          <w:sz w:val="24"/>
          <w:szCs w:val="24"/>
        </w:rPr>
        <w:t> </w:t>
      </w:r>
      <w:r w:rsidRPr="00306817">
        <w:rPr>
          <w:rFonts w:ascii="Times New Roman" w:hAnsi="Times New Roman" w:cs="Times New Roman"/>
          <w:bCs/>
          <w:sz w:val="24"/>
          <w:szCs w:val="24"/>
        </w:rPr>
        <w:t xml:space="preserve">m. kovo 30 d. prasidėtų ir </w:t>
      </w:r>
      <w:r w:rsidRPr="00306817">
        <w:rPr>
          <w:rFonts w:ascii="Times New Roman" w:hAnsi="Times New Roman" w:cs="Times New Roman"/>
          <w:sz w:val="24"/>
          <w:szCs w:val="24"/>
        </w:rPr>
        <w:t>iki 2020 m. gruodžio 31 d. tęstųsi</w:t>
      </w:r>
      <w:r w:rsidRPr="00306817">
        <w:rPr>
          <w:rFonts w:ascii="Times New Roman" w:hAnsi="Times New Roman" w:cs="Times New Roman"/>
          <w:bCs/>
          <w:sz w:val="24"/>
          <w:szCs w:val="24"/>
        </w:rPr>
        <w:t xml:space="preserve"> pereinamasis laikotarpis, t. y. JK</w:t>
      </w:r>
      <w:r w:rsidR="006F5E90">
        <w:rPr>
          <w:rFonts w:ascii="Times New Roman" w:hAnsi="Times New Roman" w:cs="Times New Roman"/>
          <w:bCs/>
          <w:sz w:val="24"/>
          <w:szCs w:val="24"/>
        </w:rPr>
        <w:t> </w:t>
      </w:r>
      <w:r w:rsidRPr="00306817">
        <w:rPr>
          <w:rFonts w:ascii="Times New Roman" w:hAnsi="Times New Roman" w:cs="Times New Roman"/>
          <w:bCs/>
          <w:sz w:val="24"/>
          <w:szCs w:val="24"/>
        </w:rPr>
        <w:t>pasitraukimas iš ES vyktų tvarkingai,</w:t>
      </w:r>
      <w:r w:rsidRPr="00306817">
        <w:rPr>
          <w:rFonts w:ascii="Times New Roman" w:hAnsi="Times New Roman" w:cs="Times New Roman"/>
          <w:sz w:val="24"/>
          <w:szCs w:val="24"/>
        </w:rPr>
        <w:t xml:space="preserve"> būtų apsaugotos Lietuvos (ir ES) piliečių teisės JK, užtikrintas JK finansinių įsipareigojimų vykdymas.  </w:t>
      </w:r>
    </w:p>
    <w:p w14:paraId="72B28236" w14:textId="51A0D61B" w:rsidR="006260D9" w:rsidRPr="00306817" w:rsidRDefault="00FE2F94" w:rsidP="00306817">
      <w:pPr>
        <w:tabs>
          <w:tab w:val="left" w:pos="709"/>
        </w:tabs>
        <w:spacing w:line="240" w:lineRule="auto"/>
        <w:jc w:val="both"/>
        <w:rPr>
          <w:rFonts w:ascii="Times New Roman" w:hAnsi="Times New Roman" w:cs="Times New Roman"/>
          <w:sz w:val="24"/>
          <w:szCs w:val="24"/>
          <w:lang w:eastAsia="lt-LT"/>
        </w:rPr>
      </w:pPr>
      <w:r>
        <w:rPr>
          <w:rFonts w:ascii="Times New Roman" w:hAnsi="Times New Roman" w:cs="Times New Roman"/>
          <w:sz w:val="24"/>
          <w:szCs w:val="24"/>
          <w:lang w:eastAsia="lt-LT"/>
        </w:rPr>
        <w:t xml:space="preserve">Kadangi </w:t>
      </w:r>
      <w:r w:rsidR="006260D9" w:rsidRPr="00306817">
        <w:rPr>
          <w:rFonts w:ascii="Times New Roman" w:hAnsi="Times New Roman" w:cs="Times New Roman"/>
          <w:sz w:val="24"/>
          <w:szCs w:val="24"/>
          <w:lang w:eastAsia="lt-LT"/>
        </w:rPr>
        <w:t xml:space="preserve">2018 m. </w:t>
      </w:r>
      <w:r>
        <w:rPr>
          <w:rFonts w:ascii="Times New Roman" w:hAnsi="Times New Roman" w:cs="Times New Roman"/>
          <w:sz w:val="24"/>
          <w:szCs w:val="24"/>
          <w:lang w:eastAsia="lt-LT"/>
        </w:rPr>
        <w:t>vis dar buvo neaišku</w:t>
      </w:r>
      <w:r w:rsidR="006260D9" w:rsidRPr="00306817">
        <w:rPr>
          <w:rFonts w:ascii="Times New Roman" w:hAnsi="Times New Roman" w:cs="Times New Roman"/>
          <w:sz w:val="24"/>
          <w:szCs w:val="24"/>
          <w:lang w:eastAsia="lt-LT"/>
        </w:rPr>
        <w:t xml:space="preserve">, ar pasiektas susitarimas bus ratifikuotas JK </w:t>
      </w:r>
      <w:r w:rsidR="006F5E90">
        <w:rPr>
          <w:rFonts w:ascii="Times New Roman" w:hAnsi="Times New Roman" w:cs="Times New Roman"/>
          <w:sz w:val="24"/>
          <w:szCs w:val="24"/>
          <w:lang w:eastAsia="lt-LT"/>
        </w:rPr>
        <w:t>P</w:t>
      </w:r>
      <w:r w:rsidR="006260D9" w:rsidRPr="00306817">
        <w:rPr>
          <w:rFonts w:ascii="Times New Roman" w:hAnsi="Times New Roman" w:cs="Times New Roman"/>
          <w:sz w:val="24"/>
          <w:szCs w:val="24"/>
          <w:lang w:eastAsia="lt-LT"/>
        </w:rPr>
        <w:t xml:space="preserve">arlamente ir įsigalios, </w:t>
      </w:r>
      <w:r w:rsidR="00402E22">
        <w:rPr>
          <w:rFonts w:ascii="Times New Roman" w:hAnsi="Times New Roman" w:cs="Times New Roman"/>
          <w:b/>
          <w:sz w:val="24"/>
          <w:szCs w:val="24"/>
          <w:lang w:eastAsia="lt-LT"/>
        </w:rPr>
        <w:t xml:space="preserve">Užsienio reikalų ministerija </w:t>
      </w:r>
      <w:r w:rsidR="006260D9" w:rsidRPr="00306817">
        <w:rPr>
          <w:rFonts w:ascii="Times New Roman" w:hAnsi="Times New Roman" w:cs="Times New Roman"/>
          <w:b/>
          <w:sz w:val="24"/>
          <w:szCs w:val="24"/>
          <w:lang w:eastAsia="lt-LT"/>
        </w:rPr>
        <w:t xml:space="preserve">skyrė didelį dėmesį pasirengimui JK išstojimui iš ES </w:t>
      </w:r>
      <w:r>
        <w:rPr>
          <w:rFonts w:ascii="Times New Roman" w:hAnsi="Times New Roman" w:cs="Times New Roman"/>
          <w:b/>
          <w:sz w:val="24"/>
          <w:szCs w:val="24"/>
          <w:lang w:eastAsia="lt-LT"/>
        </w:rPr>
        <w:t>ir</w:t>
      </w:r>
      <w:r w:rsidR="006260D9" w:rsidRPr="00306817">
        <w:rPr>
          <w:rFonts w:ascii="Times New Roman" w:hAnsi="Times New Roman" w:cs="Times New Roman"/>
          <w:b/>
          <w:sz w:val="24"/>
          <w:szCs w:val="24"/>
          <w:lang w:eastAsia="lt-LT"/>
        </w:rPr>
        <w:t xml:space="preserve"> galimam JK išstojimui be susitarimo</w:t>
      </w:r>
      <w:r w:rsidR="006260D9" w:rsidRPr="00306817">
        <w:rPr>
          <w:rFonts w:ascii="Times New Roman" w:hAnsi="Times New Roman" w:cs="Times New Roman"/>
          <w:sz w:val="24"/>
          <w:szCs w:val="24"/>
        </w:rPr>
        <w:t xml:space="preserve">. </w:t>
      </w:r>
    </w:p>
    <w:p w14:paraId="453A448F" w14:textId="77777777" w:rsidR="006260D9" w:rsidRPr="000D6536" w:rsidRDefault="006260D9" w:rsidP="00306817">
      <w:pPr>
        <w:pStyle w:val="NoSpacing"/>
        <w:rPr>
          <w:lang w:val="lt-LT"/>
        </w:rPr>
      </w:pPr>
    </w:p>
    <w:p w14:paraId="6764EE00" w14:textId="3CCA53E3" w:rsidR="006260D9" w:rsidRPr="00306817" w:rsidRDefault="006260D9" w:rsidP="006260D9">
      <w:pPr>
        <w:tabs>
          <w:tab w:val="left" w:pos="709"/>
        </w:tabs>
        <w:spacing w:line="240" w:lineRule="auto"/>
        <w:jc w:val="both"/>
        <w:rPr>
          <w:rFonts w:ascii="Times New Roman" w:eastAsiaTheme="majorEastAsia" w:hAnsi="Times New Roman" w:cs="Times New Roman"/>
          <w:b/>
          <w:i/>
          <w:sz w:val="24"/>
          <w:szCs w:val="24"/>
        </w:rPr>
      </w:pPr>
      <w:bookmarkStart w:id="97" w:name="_Toc536353385"/>
      <w:r w:rsidRPr="00306817">
        <w:rPr>
          <w:rFonts w:ascii="Times New Roman" w:eastAsiaTheme="majorEastAsia" w:hAnsi="Times New Roman" w:cs="Times New Roman"/>
          <w:b/>
          <w:i/>
          <w:sz w:val="24"/>
          <w:szCs w:val="24"/>
        </w:rPr>
        <w:t>Santykių su Baltijos ir Šiaurės Europos valstybėmis, siekiant geresnės regiono integracijos ir regiono prekės ženklo įtvirtinimo tarptautiniu lygiu, plėtra</w:t>
      </w:r>
      <w:bookmarkEnd w:id="97"/>
      <w:r w:rsidRPr="00306817">
        <w:rPr>
          <w:rFonts w:ascii="Times New Roman" w:eastAsiaTheme="majorEastAsia" w:hAnsi="Times New Roman" w:cs="Times New Roman"/>
          <w:b/>
          <w:i/>
          <w:sz w:val="24"/>
          <w:szCs w:val="24"/>
        </w:rPr>
        <w:t xml:space="preserve"> </w:t>
      </w:r>
    </w:p>
    <w:p w14:paraId="1D1C4499" w14:textId="242D2108" w:rsidR="006260D9" w:rsidRPr="00306817" w:rsidRDefault="006260D9" w:rsidP="00306817">
      <w:pPr>
        <w:tabs>
          <w:tab w:val="left" w:pos="709"/>
        </w:tabs>
        <w:spacing w:line="240" w:lineRule="auto"/>
        <w:jc w:val="both"/>
        <w:rPr>
          <w:rFonts w:ascii="Times New Roman" w:hAnsi="Times New Roman" w:cs="Times New Roman"/>
          <w:b/>
          <w:sz w:val="24"/>
          <w:szCs w:val="24"/>
        </w:rPr>
      </w:pPr>
      <w:r w:rsidRPr="00306817">
        <w:rPr>
          <w:rFonts w:ascii="Times New Roman" w:hAnsi="Times New Roman" w:cs="Times New Roman"/>
          <w:sz w:val="24"/>
          <w:szCs w:val="24"/>
        </w:rPr>
        <w:t>Šiaurės ir Baltijos valstybių (NB8) santyki</w:t>
      </w:r>
      <w:r w:rsidR="00FE2F94">
        <w:rPr>
          <w:rFonts w:ascii="Times New Roman" w:hAnsi="Times New Roman" w:cs="Times New Roman"/>
          <w:sz w:val="24"/>
          <w:szCs w:val="24"/>
        </w:rPr>
        <w:t>ų srityje</w:t>
      </w:r>
      <w:r w:rsidRPr="00306817">
        <w:rPr>
          <w:rFonts w:ascii="Times New Roman" w:hAnsi="Times New Roman" w:cs="Times New Roman"/>
          <w:sz w:val="24"/>
          <w:szCs w:val="24"/>
        </w:rPr>
        <w:t> pagrindinis dėmesys buvo skir</w:t>
      </w:r>
      <w:r w:rsidR="00FE2F94">
        <w:rPr>
          <w:rFonts w:ascii="Times New Roman" w:hAnsi="Times New Roman" w:cs="Times New Roman"/>
          <w:sz w:val="24"/>
          <w:szCs w:val="24"/>
        </w:rPr>
        <w:t>iamas</w:t>
      </w:r>
      <w:r w:rsidRPr="00306817">
        <w:rPr>
          <w:rFonts w:ascii="Times New Roman" w:hAnsi="Times New Roman" w:cs="Times New Roman"/>
          <w:sz w:val="24"/>
          <w:szCs w:val="24"/>
        </w:rPr>
        <w:t xml:space="preserve"> regiono saugumui ir veiklos koordinavimui tarptautiniuose forumuose (Jungtinių Tautų, žmogaus teisės, bendri pareiškimai NB8 vardu). </w:t>
      </w:r>
      <w:r w:rsidRPr="00306817">
        <w:rPr>
          <w:rFonts w:ascii="Times New Roman" w:hAnsi="Times New Roman" w:cs="Times New Roman"/>
          <w:b/>
          <w:sz w:val="24"/>
          <w:szCs w:val="24"/>
        </w:rPr>
        <w:t xml:space="preserve">Reikšmingas regiono integracijos žingsnis – </w:t>
      </w:r>
      <w:r w:rsidRPr="00306817">
        <w:rPr>
          <w:rFonts w:ascii="Times New Roman" w:hAnsi="Times New Roman" w:cs="Times New Roman"/>
          <w:sz w:val="24"/>
          <w:szCs w:val="24"/>
        </w:rPr>
        <w:t xml:space="preserve">kvietimas Baltijos valstybėms dalyvauti Šiaurės </w:t>
      </w:r>
      <w:r w:rsidR="00FE2F94">
        <w:rPr>
          <w:rFonts w:ascii="Times New Roman" w:hAnsi="Times New Roman" w:cs="Times New Roman"/>
          <w:sz w:val="24"/>
          <w:szCs w:val="24"/>
        </w:rPr>
        <w:t>m</w:t>
      </w:r>
      <w:r w:rsidRPr="00306817">
        <w:rPr>
          <w:rFonts w:ascii="Times New Roman" w:hAnsi="Times New Roman" w:cs="Times New Roman"/>
          <w:sz w:val="24"/>
          <w:szCs w:val="24"/>
        </w:rPr>
        <w:t xml:space="preserve">inistrų tarybos sukurtoje laikinoje taryboje </w:t>
      </w:r>
      <w:proofErr w:type="spellStart"/>
      <w:r w:rsidRPr="00306817">
        <w:rPr>
          <w:rFonts w:ascii="Times New Roman" w:hAnsi="Times New Roman" w:cs="Times New Roman"/>
          <w:sz w:val="24"/>
          <w:szCs w:val="24"/>
        </w:rPr>
        <w:t>skaitmenizacijos</w:t>
      </w:r>
      <w:proofErr w:type="spellEnd"/>
      <w:r w:rsidRPr="00306817">
        <w:rPr>
          <w:rFonts w:ascii="Times New Roman" w:hAnsi="Times New Roman" w:cs="Times New Roman"/>
          <w:sz w:val="24"/>
          <w:szCs w:val="24"/>
        </w:rPr>
        <w:t xml:space="preserve"> klausimais. </w:t>
      </w:r>
      <w:r w:rsidRPr="00306817">
        <w:rPr>
          <w:rFonts w:ascii="Times New Roman" w:hAnsi="Times New Roman" w:cs="Times New Roman"/>
          <w:b/>
          <w:sz w:val="24"/>
          <w:szCs w:val="24"/>
        </w:rPr>
        <w:t>Sėkmingas Lietuvos pirmininkavimas Baltijos Ministrų Tarybai</w:t>
      </w:r>
      <w:r w:rsidRPr="00306817">
        <w:rPr>
          <w:rFonts w:ascii="Times New Roman" w:hAnsi="Times New Roman" w:cs="Times New Roman"/>
          <w:sz w:val="24"/>
          <w:szCs w:val="24"/>
        </w:rPr>
        <w:t xml:space="preserve"> (BMT) 2018 m. užtikrino didesnį dėmesį Baltijos šalių infrastruktūriniams projektams: Baltijos šalys ir Lenkija pasirašė ketinimų laiškus dėl inovacijų diegimo </w:t>
      </w:r>
      <w:r w:rsidR="00B32DF7">
        <w:rPr>
          <w:rFonts w:ascii="Times New Roman" w:hAnsi="Times New Roman" w:cs="Times New Roman"/>
          <w:sz w:val="24"/>
          <w:szCs w:val="24"/>
        </w:rPr>
        <w:t>kelyje „</w:t>
      </w:r>
      <w:r w:rsidRPr="00306817">
        <w:rPr>
          <w:rFonts w:ascii="Times New Roman" w:hAnsi="Times New Roman" w:cs="Times New Roman"/>
          <w:sz w:val="24"/>
          <w:szCs w:val="24"/>
        </w:rPr>
        <w:t xml:space="preserve">Via </w:t>
      </w:r>
      <w:proofErr w:type="spellStart"/>
      <w:r w:rsidRPr="00306817">
        <w:rPr>
          <w:rFonts w:ascii="Times New Roman" w:hAnsi="Times New Roman" w:cs="Times New Roman"/>
          <w:sz w:val="24"/>
          <w:szCs w:val="24"/>
        </w:rPr>
        <w:t>Baltica</w:t>
      </w:r>
      <w:proofErr w:type="spellEnd"/>
      <w:r w:rsidR="00B32DF7">
        <w:rPr>
          <w:rFonts w:ascii="Times New Roman" w:hAnsi="Times New Roman" w:cs="Times New Roman"/>
          <w:sz w:val="24"/>
          <w:szCs w:val="24"/>
        </w:rPr>
        <w:t>“</w:t>
      </w:r>
      <w:r w:rsidRPr="00306817">
        <w:rPr>
          <w:rFonts w:ascii="Times New Roman" w:hAnsi="Times New Roman" w:cs="Times New Roman"/>
          <w:sz w:val="24"/>
          <w:szCs w:val="24"/>
        </w:rPr>
        <w:t xml:space="preserve">, Suomija pakviesta dalyvauti </w:t>
      </w:r>
      <w:r w:rsidR="00B32DF7">
        <w:rPr>
          <w:rFonts w:ascii="Times New Roman" w:hAnsi="Times New Roman" w:cs="Times New Roman"/>
          <w:sz w:val="24"/>
          <w:szCs w:val="24"/>
        </w:rPr>
        <w:t>projekte „</w:t>
      </w:r>
      <w:r w:rsidRPr="00306817">
        <w:rPr>
          <w:rFonts w:ascii="Times New Roman" w:hAnsi="Times New Roman" w:cs="Times New Roman"/>
          <w:sz w:val="24"/>
          <w:szCs w:val="24"/>
        </w:rPr>
        <w:t xml:space="preserve">Via </w:t>
      </w:r>
      <w:proofErr w:type="spellStart"/>
      <w:r w:rsidRPr="00306817">
        <w:rPr>
          <w:rFonts w:ascii="Times New Roman" w:hAnsi="Times New Roman" w:cs="Times New Roman"/>
          <w:sz w:val="24"/>
          <w:szCs w:val="24"/>
        </w:rPr>
        <w:t>Rail</w:t>
      </w:r>
      <w:proofErr w:type="spellEnd"/>
      <w:r w:rsidRPr="00306817">
        <w:rPr>
          <w:rFonts w:ascii="Times New Roman" w:hAnsi="Times New Roman" w:cs="Times New Roman"/>
          <w:sz w:val="24"/>
          <w:szCs w:val="24"/>
        </w:rPr>
        <w:t xml:space="preserve"> </w:t>
      </w:r>
      <w:proofErr w:type="spellStart"/>
      <w:r w:rsidRPr="00306817">
        <w:rPr>
          <w:rFonts w:ascii="Times New Roman" w:hAnsi="Times New Roman" w:cs="Times New Roman"/>
          <w:sz w:val="24"/>
          <w:szCs w:val="24"/>
        </w:rPr>
        <w:t>Baltica</w:t>
      </w:r>
      <w:proofErr w:type="spellEnd"/>
      <w:r w:rsidR="00B32DF7">
        <w:rPr>
          <w:rFonts w:ascii="Times New Roman" w:hAnsi="Times New Roman" w:cs="Times New Roman"/>
          <w:sz w:val="24"/>
          <w:szCs w:val="24"/>
        </w:rPr>
        <w:t>“</w:t>
      </w:r>
      <w:r w:rsidRPr="00306817">
        <w:rPr>
          <w:rFonts w:ascii="Times New Roman" w:hAnsi="Times New Roman" w:cs="Times New Roman"/>
          <w:sz w:val="24"/>
          <w:szCs w:val="24"/>
        </w:rPr>
        <w:t xml:space="preserve">. Europos Komisijai pateikta bendra Baltijos valstybių perdavimo sistemų operatorių paraiška dėl Baltijos valstybių elektros tinklų ir </w:t>
      </w:r>
      <w:r w:rsidR="00B32DF7">
        <w:rPr>
          <w:rFonts w:ascii="Times New Roman" w:hAnsi="Times New Roman" w:cs="Times New Roman"/>
          <w:sz w:val="24"/>
          <w:szCs w:val="24"/>
        </w:rPr>
        <w:t>KET</w:t>
      </w:r>
      <w:r w:rsidRPr="00306817">
        <w:rPr>
          <w:rFonts w:ascii="Times New Roman" w:hAnsi="Times New Roman" w:cs="Times New Roman"/>
          <w:sz w:val="24"/>
          <w:szCs w:val="24"/>
        </w:rPr>
        <w:t xml:space="preserve"> sinchronizacijos </w:t>
      </w:r>
      <w:r w:rsidR="00B32DF7">
        <w:rPr>
          <w:rFonts w:ascii="Times New Roman" w:hAnsi="Times New Roman" w:cs="Times New Roman"/>
          <w:sz w:val="24"/>
          <w:szCs w:val="24"/>
        </w:rPr>
        <w:t xml:space="preserve">pirmojo </w:t>
      </w:r>
      <w:r w:rsidRPr="00306817">
        <w:rPr>
          <w:rFonts w:ascii="Times New Roman" w:hAnsi="Times New Roman" w:cs="Times New Roman"/>
          <w:sz w:val="24"/>
          <w:szCs w:val="24"/>
        </w:rPr>
        <w:t>etapo. Lietuvos ir Lenkijos perdavimo sistemos operatoriai AB „</w:t>
      </w:r>
      <w:proofErr w:type="spellStart"/>
      <w:r w:rsidRPr="00306817">
        <w:rPr>
          <w:rFonts w:ascii="Times New Roman" w:hAnsi="Times New Roman" w:cs="Times New Roman"/>
          <w:sz w:val="24"/>
          <w:szCs w:val="24"/>
        </w:rPr>
        <w:t>Amber</w:t>
      </w:r>
      <w:proofErr w:type="spellEnd"/>
      <w:r w:rsidRPr="00306817">
        <w:rPr>
          <w:rFonts w:ascii="Times New Roman" w:hAnsi="Times New Roman" w:cs="Times New Roman"/>
          <w:sz w:val="24"/>
          <w:szCs w:val="24"/>
        </w:rPr>
        <w:t xml:space="preserve"> </w:t>
      </w:r>
      <w:proofErr w:type="spellStart"/>
      <w:r w:rsidRPr="00306817">
        <w:rPr>
          <w:rFonts w:ascii="Times New Roman" w:hAnsi="Times New Roman" w:cs="Times New Roman"/>
          <w:sz w:val="24"/>
          <w:szCs w:val="24"/>
        </w:rPr>
        <w:t>Grid</w:t>
      </w:r>
      <w:proofErr w:type="spellEnd"/>
      <w:r w:rsidRPr="00306817">
        <w:rPr>
          <w:rFonts w:ascii="Times New Roman" w:hAnsi="Times New Roman" w:cs="Times New Roman"/>
          <w:sz w:val="24"/>
          <w:szCs w:val="24"/>
        </w:rPr>
        <w:t xml:space="preserve">“ ir GAZ-SYSTEM S.A. pasirašė dujų tinklų sujungimo sutartį, kuria patvirtino galutinį sprendimą investuoti į GIPL projektą ir pradėjo dujotiekio statybos etapą. </w:t>
      </w:r>
    </w:p>
    <w:p w14:paraId="6080513C" w14:textId="514203DE" w:rsidR="006260D9" w:rsidRDefault="006260D9" w:rsidP="00306817">
      <w:pPr>
        <w:tabs>
          <w:tab w:val="left" w:pos="709"/>
        </w:tabs>
        <w:spacing w:line="240" w:lineRule="auto"/>
        <w:jc w:val="both"/>
        <w:rPr>
          <w:rFonts w:ascii="Times New Roman" w:hAnsi="Times New Roman" w:cs="Times New Roman"/>
          <w:sz w:val="24"/>
          <w:szCs w:val="24"/>
        </w:rPr>
      </w:pPr>
      <w:r w:rsidRPr="00306817">
        <w:rPr>
          <w:rFonts w:ascii="Times New Roman" w:hAnsi="Times New Roman" w:cs="Times New Roman"/>
          <w:b/>
          <w:sz w:val="24"/>
          <w:szCs w:val="24"/>
        </w:rPr>
        <w:t>Sėkmingas bendradarbiavimo pasiekimas</w:t>
      </w:r>
      <w:r w:rsidRPr="00306817">
        <w:rPr>
          <w:rFonts w:ascii="Times New Roman" w:hAnsi="Times New Roman" w:cs="Times New Roman"/>
          <w:sz w:val="24"/>
          <w:szCs w:val="24"/>
        </w:rPr>
        <w:t xml:space="preserve"> – Vilniuje pasirašytas Lietuvos, Estijos ir Latvijos vyriausybių </w:t>
      </w:r>
      <w:r w:rsidRPr="00306817">
        <w:rPr>
          <w:rFonts w:ascii="Times New Roman" w:hAnsi="Times New Roman" w:cs="Times New Roman"/>
          <w:b/>
          <w:sz w:val="24"/>
          <w:szCs w:val="24"/>
        </w:rPr>
        <w:t>susitarimas dėl abipusės pagalbos</w:t>
      </w:r>
      <w:r w:rsidRPr="00306817">
        <w:rPr>
          <w:rFonts w:ascii="Times New Roman" w:hAnsi="Times New Roman" w:cs="Times New Roman"/>
          <w:sz w:val="24"/>
          <w:szCs w:val="24"/>
        </w:rPr>
        <w:t xml:space="preserve"> ir bendradarbiavimo nelaimių prevencijos, pasirengimo ir reagavimo į nelaimes srityje. </w:t>
      </w:r>
    </w:p>
    <w:p w14:paraId="6C9B321D" w14:textId="77777777" w:rsidR="000022A3" w:rsidRPr="00306817" w:rsidRDefault="000022A3" w:rsidP="001A3BF5">
      <w:pPr>
        <w:pStyle w:val="Betarp20"/>
      </w:pPr>
    </w:p>
    <w:p w14:paraId="7D203ED4" w14:textId="02CE3D5C" w:rsidR="006260D9" w:rsidRPr="00C265CC" w:rsidRDefault="006260D9" w:rsidP="006260D9">
      <w:pPr>
        <w:tabs>
          <w:tab w:val="left" w:pos="709"/>
        </w:tabs>
        <w:spacing w:line="240" w:lineRule="auto"/>
        <w:jc w:val="both"/>
        <w:rPr>
          <w:rFonts w:ascii="Times New Roman" w:eastAsiaTheme="majorEastAsia" w:hAnsi="Times New Roman" w:cs="Times New Roman"/>
          <w:b/>
          <w:i/>
          <w:sz w:val="24"/>
          <w:szCs w:val="24"/>
        </w:rPr>
      </w:pPr>
      <w:bookmarkStart w:id="98" w:name="_Toc536353386"/>
      <w:r w:rsidRPr="00C265CC">
        <w:rPr>
          <w:rFonts w:ascii="Times New Roman" w:eastAsiaTheme="majorEastAsia" w:hAnsi="Times New Roman" w:cs="Times New Roman"/>
          <w:b/>
          <w:i/>
          <w:sz w:val="24"/>
          <w:szCs w:val="24"/>
        </w:rPr>
        <w:t>Pozityvaus bendradarbiavimo su Lenkija darbotvarkės formavimas, atsižvelgiant į bendrus saugumo ir ekonominius interesus</w:t>
      </w:r>
      <w:bookmarkEnd w:id="98"/>
      <w:r w:rsidRPr="00C265CC">
        <w:rPr>
          <w:rFonts w:ascii="Times New Roman" w:eastAsiaTheme="majorEastAsia" w:hAnsi="Times New Roman" w:cs="Times New Roman"/>
          <w:b/>
          <w:i/>
          <w:sz w:val="24"/>
          <w:szCs w:val="24"/>
        </w:rPr>
        <w:t xml:space="preserve"> </w:t>
      </w:r>
    </w:p>
    <w:p w14:paraId="35E28382" w14:textId="6DDC3F31" w:rsidR="00D53276" w:rsidRDefault="006260D9" w:rsidP="00D53276">
      <w:pPr>
        <w:tabs>
          <w:tab w:val="left" w:pos="709"/>
        </w:tabs>
        <w:spacing w:line="240" w:lineRule="auto"/>
        <w:jc w:val="both"/>
        <w:rPr>
          <w:rFonts w:ascii="Times New Roman" w:hAnsi="Times New Roman" w:cs="Times New Roman"/>
          <w:sz w:val="24"/>
          <w:szCs w:val="24"/>
          <w:lang w:eastAsia="lt-LT"/>
        </w:rPr>
      </w:pPr>
      <w:r w:rsidRPr="00306817">
        <w:rPr>
          <w:rFonts w:ascii="Times New Roman" w:hAnsi="Times New Roman" w:cs="Times New Roman"/>
          <w:sz w:val="24"/>
          <w:szCs w:val="24"/>
          <w:lang w:eastAsia="lt-LT"/>
        </w:rPr>
        <w:t>Energetiniai, ekonominiai ir saugumo interesai sustiprino Lietuvos ir Lenkijos politinį bendradarbiavimą. 2017</w:t>
      </w:r>
      <w:r w:rsidR="00402E22">
        <w:rPr>
          <w:rFonts w:ascii="Times New Roman" w:hAnsi="Times New Roman" w:cs="Times New Roman"/>
          <w:sz w:val="24"/>
          <w:szCs w:val="24"/>
          <w:lang w:eastAsia="lt-LT"/>
        </w:rPr>
        <w:t xml:space="preserve"> m. </w:t>
      </w:r>
      <w:r w:rsidRPr="00306817">
        <w:rPr>
          <w:rFonts w:ascii="Times New Roman" w:hAnsi="Times New Roman" w:cs="Times New Roman"/>
          <w:sz w:val="24"/>
          <w:szCs w:val="24"/>
          <w:lang w:eastAsia="lt-LT"/>
        </w:rPr>
        <w:t xml:space="preserve">Lietuvos ir Lenkijos premjerų pasiektas proveržis, dinamika ES viduje, regioninio saugumo iššūkiai ir bendras abiejų šalių interesas užtikrinti JAV karių dislokavimą regione, energetinės nepriklausomybės ir strateginių komunikacijų ir transporto arterijų vystymo interesai </w:t>
      </w:r>
      <w:r w:rsidRPr="00306817">
        <w:rPr>
          <w:rFonts w:ascii="Times New Roman" w:hAnsi="Times New Roman" w:cs="Times New Roman"/>
          <w:b/>
          <w:sz w:val="24"/>
          <w:szCs w:val="24"/>
          <w:lang w:eastAsia="lt-LT"/>
        </w:rPr>
        <w:t>2018 m. dar labiau politiškai suartino Lietuvą ir Lenkiją.</w:t>
      </w:r>
      <w:r w:rsidRPr="00306817">
        <w:rPr>
          <w:rFonts w:ascii="Times New Roman" w:hAnsi="Times New Roman" w:cs="Times New Roman"/>
          <w:sz w:val="24"/>
          <w:szCs w:val="24"/>
          <w:lang w:eastAsia="lt-LT"/>
        </w:rPr>
        <w:t xml:space="preserve"> </w:t>
      </w:r>
      <w:r w:rsidR="00CB4245">
        <w:rPr>
          <w:rFonts w:ascii="Times New Roman" w:hAnsi="Times New Roman" w:cs="Times New Roman"/>
          <w:sz w:val="24"/>
          <w:szCs w:val="24"/>
          <w:lang w:eastAsia="lt-LT"/>
        </w:rPr>
        <w:t>Per atnaujintą</w:t>
      </w:r>
      <w:r w:rsidRPr="00306817">
        <w:rPr>
          <w:rFonts w:ascii="Times New Roman" w:hAnsi="Times New Roman" w:cs="Times New Roman"/>
          <w:sz w:val="24"/>
          <w:szCs w:val="24"/>
          <w:lang w:eastAsia="lt-LT"/>
        </w:rPr>
        <w:t xml:space="preserve"> dialogą tautinių mažumų švietimo klausimais buvo siekiama stiprinti pasitikėjimą ir spręsti iššūkius, su kuriais susiduria mokytojai, mokiniai ir jų tėvai. Švietimo, mokslo ir sporto ministerija koordinavo ir rėmė septynių lietuviškų formaliojo ir neformaliojo švietimo mokyklų Lenkijoje veiklą, parėmė penkių lituanistinių mokyklų mokytojus, kitą kultūrinę ir švietimo veiklą. </w:t>
      </w:r>
      <w:r w:rsidR="00D53276" w:rsidRPr="00306817">
        <w:rPr>
          <w:rFonts w:ascii="Times New Roman" w:hAnsi="Times New Roman" w:cs="Times New Roman"/>
          <w:sz w:val="24"/>
          <w:szCs w:val="24"/>
          <w:lang w:eastAsia="lt-LT"/>
        </w:rPr>
        <w:t xml:space="preserve">Lenkiškų TV kanalų retransliacija tapo kitu žingsniu tautinėms mažumoms ištrūkti iš Rusijos informacinės erdvės. 2018 m. buvo tęsiamas dialogas dėl Lenkijos įsitraukimo į NB8 formato susitikimus. </w:t>
      </w:r>
      <w:r w:rsidR="000E4B88">
        <w:rPr>
          <w:rFonts w:ascii="Times New Roman" w:hAnsi="Times New Roman" w:cs="Times New Roman"/>
          <w:sz w:val="24"/>
          <w:szCs w:val="24"/>
          <w:lang w:eastAsia="lt-LT"/>
        </w:rPr>
        <w:t>J</w:t>
      </w:r>
      <w:r w:rsidR="00D53276" w:rsidRPr="00306817">
        <w:rPr>
          <w:rFonts w:ascii="Times New Roman" w:hAnsi="Times New Roman" w:cs="Times New Roman"/>
          <w:sz w:val="24"/>
          <w:szCs w:val="24"/>
          <w:lang w:eastAsia="lt-LT"/>
        </w:rPr>
        <w:t xml:space="preserve">aunimo, akademinės bendruomenės, pilietinės visuomenės ryšiai buvo </w:t>
      </w:r>
      <w:r w:rsidR="000E4B88">
        <w:rPr>
          <w:rFonts w:ascii="Times New Roman" w:hAnsi="Times New Roman" w:cs="Times New Roman"/>
          <w:sz w:val="24"/>
          <w:szCs w:val="24"/>
          <w:lang w:eastAsia="lt-LT"/>
        </w:rPr>
        <w:t>stiprinami</w:t>
      </w:r>
      <w:r w:rsidR="000E4B88" w:rsidRPr="00306817">
        <w:rPr>
          <w:rFonts w:ascii="Times New Roman" w:hAnsi="Times New Roman" w:cs="Times New Roman"/>
          <w:sz w:val="24"/>
          <w:szCs w:val="24"/>
          <w:lang w:eastAsia="lt-LT"/>
        </w:rPr>
        <w:t xml:space="preserve"> </w:t>
      </w:r>
      <w:r w:rsidR="00D53276" w:rsidRPr="00306817">
        <w:rPr>
          <w:rFonts w:ascii="Times New Roman" w:hAnsi="Times New Roman" w:cs="Times New Roman"/>
          <w:sz w:val="24"/>
          <w:szCs w:val="24"/>
          <w:lang w:eastAsia="lt-LT"/>
        </w:rPr>
        <w:t>per Lietuvos ir Lenkijos jaunimo mainų fond</w:t>
      </w:r>
      <w:r w:rsidR="000E4B88">
        <w:rPr>
          <w:rFonts w:ascii="Times New Roman" w:hAnsi="Times New Roman" w:cs="Times New Roman"/>
          <w:sz w:val="24"/>
          <w:szCs w:val="24"/>
          <w:lang w:eastAsia="lt-LT"/>
        </w:rPr>
        <w:t>o paramą</w:t>
      </w:r>
      <w:r w:rsidR="00D53276" w:rsidRPr="00306817">
        <w:rPr>
          <w:rFonts w:ascii="Times New Roman" w:hAnsi="Times New Roman" w:cs="Times New Roman"/>
          <w:sz w:val="24"/>
          <w:szCs w:val="24"/>
          <w:lang w:eastAsia="lt-LT"/>
        </w:rPr>
        <w:t xml:space="preserve">. </w:t>
      </w:r>
    </w:p>
    <w:p w14:paraId="149CA88B" w14:textId="3F1A6AE5" w:rsidR="006260D9" w:rsidRDefault="006260D9" w:rsidP="006260D9">
      <w:pPr>
        <w:tabs>
          <w:tab w:val="left" w:pos="709"/>
        </w:tabs>
        <w:spacing w:line="240" w:lineRule="auto"/>
        <w:jc w:val="both"/>
        <w:rPr>
          <w:rFonts w:ascii="Times New Roman" w:hAnsi="Times New Roman" w:cs="Times New Roman"/>
          <w:sz w:val="24"/>
          <w:szCs w:val="24"/>
        </w:rPr>
      </w:pPr>
      <w:r w:rsidRPr="00306817">
        <w:rPr>
          <w:rFonts w:ascii="Times New Roman" w:hAnsi="Times New Roman" w:cs="Times New Roman"/>
          <w:sz w:val="24"/>
          <w:szCs w:val="24"/>
        </w:rPr>
        <w:t>2018 m</w:t>
      </w:r>
      <w:r w:rsidR="00C265CC">
        <w:rPr>
          <w:rFonts w:ascii="Times New Roman" w:hAnsi="Times New Roman" w:cs="Times New Roman"/>
          <w:sz w:val="24"/>
          <w:szCs w:val="24"/>
        </w:rPr>
        <w:t>.</w:t>
      </w:r>
      <w:r w:rsidRPr="00306817">
        <w:rPr>
          <w:rFonts w:ascii="Times New Roman" w:hAnsi="Times New Roman" w:cs="Times New Roman"/>
          <w:sz w:val="24"/>
          <w:szCs w:val="24"/>
        </w:rPr>
        <w:t xml:space="preserve"> </w:t>
      </w:r>
      <w:r w:rsidRPr="00306817">
        <w:rPr>
          <w:rFonts w:ascii="Times New Roman" w:hAnsi="Times New Roman" w:cs="Times New Roman"/>
          <w:b/>
          <w:sz w:val="24"/>
          <w:szCs w:val="24"/>
          <w:lang w:eastAsia="lt-LT"/>
        </w:rPr>
        <w:t>Lietuvos ir Lenkijos santykiai sugrįžo į strateginės partnerystės vagą</w:t>
      </w:r>
      <w:r w:rsidRPr="00306817">
        <w:rPr>
          <w:rFonts w:ascii="Times New Roman" w:hAnsi="Times New Roman" w:cs="Times New Roman"/>
          <w:sz w:val="24"/>
          <w:szCs w:val="24"/>
          <w:lang w:eastAsia="lt-LT"/>
        </w:rPr>
        <w:t xml:space="preserve">: </w:t>
      </w:r>
      <w:r w:rsidR="000E4B88">
        <w:rPr>
          <w:rFonts w:ascii="Times New Roman" w:hAnsi="Times New Roman" w:cs="Times New Roman"/>
          <w:sz w:val="24"/>
          <w:szCs w:val="24"/>
          <w:lang w:eastAsia="lt-LT"/>
        </w:rPr>
        <w:t xml:space="preserve">palyginti </w:t>
      </w:r>
      <w:r w:rsidR="00C265CC">
        <w:rPr>
          <w:rFonts w:ascii="Times New Roman" w:hAnsi="Times New Roman" w:cs="Times New Roman"/>
          <w:sz w:val="24"/>
          <w:szCs w:val="24"/>
          <w:lang w:eastAsia="lt-LT"/>
        </w:rPr>
        <w:t xml:space="preserve">su </w:t>
      </w:r>
      <w:r w:rsidR="00C265CC" w:rsidRPr="000D6536">
        <w:rPr>
          <w:rFonts w:ascii="Times New Roman" w:hAnsi="Times New Roman"/>
          <w:sz w:val="24"/>
        </w:rPr>
        <w:t xml:space="preserve">2017 m., </w:t>
      </w:r>
      <w:r w:rsidRPr="00306817">
        <w:rPr>
          <w:rFonts w:ascii="Times New Roman" w:hAnsi="Times New Roman" w:cs="Times New Roman"/>
          <w:sz w:val="24"/>
          <w:szCs w:val="24"/>
          <w:lang w:eastAsia="lt-LT"/>
        </w:rPr>
        <w:t>dvigubai (iki 12 susitikimų) išaugo aukščiausio lygio Lietuvos ir Lenkijos pareigūnų vizitų skaičius</w:t>
      </w:r>
      <w:r w:rsidR="000E4B88">
        <w:rPr>
          <w:rFonts w:ascii="Times New Roman" w:hAnsi="Times New Roman" w:cs="Times New Roman"/>
          <w:sz w:val="24"/>
          <w:szCs w:val="24"/>
          <w:lang w:eastAsia="lt-LT"/>
        </w:rPr>
        <w:t>.</w:t>
      </w:r>
      <w:r w:rsidRPr="00306817">
        <w:rPr>
          <w:rFonts w:ascii="Times New Roman" w:hAnsi="Times New Roman" w:cs="Times New Roman"/>
          <w:sz w:val="24"/>
          <w:szCs w:val="24"/>
          <w:lang w:eastAsia="lt-LT"/>
        </w:rPr>
        <w:t xml:space="preserve"> </w:t>
      </w:r>
      <w:r w:rsidR="000E4B88">
        <w:rPr>
          <w:rFonts w:ascii="Times New Roman" w:hAnsi="Times New Roman" w:cs="Times New Roman"/>
          <w:sz w:val="24"/>
          <w:szCs w:val="24"/>
          <w:lang w:eastAsia="lt-LT"/>
        </w:rPr>
        <w:t xml:space="preserve">Šių </w:t>
      </w:r>
      <w:r w:rsidR="000E4B88">
        <w:rPr>
          <w:rFonts w:ascii="Times New Roman" w:hAnsi="Times New Roman" w:cs="Times New Roman"/>
          <w:sz w:val="24"/>
          <w:szCs w:val="24"/>
          <w:lang w:eastAsia="lt-LT"/>
        </w:rPr>
        <w:lastRenderedPageBreak/>
        <w:t>susitikimų</w:t>
      </w:r>
      <w:r w:rsidRPr="00306817">
        <w:rPr>
          <w:rFonts w:ascii="Times New Roman" w:hAnsi="Times New Roman" w:cs="Times New Roman"/>
          <w:sz w:val="24"/>
          <w:szCs w:val="24"/>
          <w:lang w:eastAsia="lt-LT"/>
        </w:rPr>
        <w:t xml:space="preserve"> metu priimti kritinės svarbos sprendimai dėl infrastruktūrinių sinchronizacijos, dujų, transporto projektų. Pastebimas nuo nepriklausomybės atkūrimo laikų glaudžiausias bendradarbiavimas gynybos ir saugumo srityse. </w:t>
      </w:r>
      <w:r w:rsidRPr="00306817">
        <w:rPr>
          <w:rFonts w:ascii="Times New Roman" w:hAnsi="Times New Roman" w:cs="Times New Roman"/>
          <w:sz w:val="24"/>
          <w:szCs w:val="24"/>
        </w:rPr>
        <w:t xml:space="preserve">Lietuvos Respublikos Seimo Pirmininkas </w:t>
      </w:r>
      <w:r w:rsidR="000E4B88">
        <w:rPr>
          <w:rFonts w:ascii="Times New Roman" w:hAnsi="Times New Roman" w:cs="Times New Roman"/>
          <w:sz w:val="24"/>
          <w:szCs w:val="24"/>
        </w:rPr>
        <w:t>kalbėjo</w:t>
      </w:r>
      <w:r w:rsidR="000E4B88" w:rsidRPr="00306817">
        <w:rPr>
          <w:rFonts w:ascii="Times New Roman" w:hAnsi="Times New Roman" w:cs="Times New Roman"/>
          <w:sz w:val="24"/>
          <w:szCs w:val="24"/>
        </w:rPr>
        <w:t xml:space="preserve"> </w:t>
      </w:r>
      <w:r w:rsidRPr="00306817">
        <w:rPr>
          <w:rFonts w:ascii="Times New Roman" w:hAnsi="Times New Roman" w:cs="Times New Roman"/>
          <w:sz w:val="24"/>
          <w:szCs w:val="24"/>
        </w:rPr>
        <w:t xml:space="preserve">Lenkijos Seime, pirmą kartą po 7 metų pertraukos Lietuvoje lankėsi Lenkijos užsienio reikalų ministras, Lietuvos </w:t>
      </w:r>
      <w:r w:rsidR="000E4B88">
        <w:rPr>
          <w:rFonts w:ascii="Times New Roman" w:hAnsi="Times New Roman" w:cs="Times New Roman"/>
          <w:sz w:val="24"/>
          <w:szCs w:val="24"/>
        </w:rPr>
        <w:t>p</w:t>
      </w:r>
      <w:r w:rsidRPr="00306817">
        <w:rPr>
          <w:rFonts w:ascii="Times New Roman" w:hAnsi="Times New Roman" w:cs="Times New Roman"/>
          <w:sz w:val="24"/>
          <w:szCs w:val="24"/>
        </w:rPr>
        <w:t xml:space="preserve">remjeras </w:t>
      </w:r>
      <w:proofErr w:type="spellStart"/>
      <w:r w:rsidRPr="00306817">
        <w:rPr>
          <w:rFonts w:ascii="Times New Roman" w:hAnsi="Times New Roman" w:cs="Times New Roman"/>
          <w:sz w:val="24"/>
          <w:szCs w:val="24"/>
        </w:rPr>
        <w:t>Krynicoje</w:t>
      </w:r>
      <w:proofErr w:type="spellEnd"/>
      <w:r w:rsidRPr="00306817">
        <w:rPr>
          <w:rFonts w:ascii="Times New Roman" w:hAnsi="Times New Roman" w:cs="Times New Roman"/>
          <w:sz w:val="24"/>
          <w:szCs w:val="24"/>
        </w:rPr>
        <w:t xml:space="preserve"> gavo </w:t>
      </w:r>
      <w:r w:rsidR="000E4B88">
        <w:rPr>
          <w:rFonts w:ascii="Times New Roman" w:hAnsi="Times New Roman" w:cs="Times New Roman"/>
          <w:sz w:val="24"/>
          <w:szCs w:val="24"/>
        </w:rPr>
        <w:t>M</w:t>
      </w:r>
      <w:r w:rsidRPr="00306817">
        <w:rPr>
          <w:rFonts w:ascii="Times New Roman" w:hAnsi="Times New Roman" w:cs="Times New Roman"/>
          <w:sz w:val="24"/>
          <w:szCs w:val="24"/>
        </w:rPr>
        <w:t xml:space="preserve">etų žmogaus apdovanojimą. Lietuvos Prezidentė lankėsi Lenkijoje 2 kartus, o Lenkijos Prezidentas Lietuvoje paminėjo Lietuvos valstybės atkūrimo šimtmetį. </w:t>
      </w:r>
    </w:p>
    <w:p w14:paraId="7383B126" w14:textId="77777777" w:rsidR="001225E6" w:rsidRPr="00306817" w:rsidRDefault="001225E6" w:rsidP="006260D9">
      <w:pPr>
        <w:tabs>
          <w:tab w:val="left" w:pos="709"/>
        </w:tabs>
        <w:spacing w:line="240" w:lineRule="auto"/>
        <w:jc w:val="both"/>
        <w:rPr>
          <w:rFonts w:ascii="Times New Roman" w:hAnsi="Times New Roman" w:cs="Times New Roman"/>
          <w:sz w:val="24"/>
          <w:szCs w:val="24"/>
          <w:lang w:eastAsia="lt-LT"/>
        </w:rPr>
      </w:pPr>
    </w:p>
    <w:p w14:paraId="21E4B8F0" w14:textId="446B71C6" w:rsidR="006260D9" w:rsidRPr="00C265CC" w:rsidRDefault="006260D9" w:rsidP="006260D9">
      <w:pPr>
        <w:tabs>
          <w:tab w:val="left" w:pos="709"/>
        </w:tabs>
        <w:spacing w:line="240" w:lineRule="auto"/>
        <w:jc w:val="both"/>
        <w:rPr>
          <w:rFonts w:ascii="Times New Roman" w:eastAsiaTheme="majorEastAsia" w:hAnsi="Times New Roman" w:cs="Times New Roman"/>
          <w:b/>
          <w:i/>
          <w:sz w:val="24"/>
          <w:szCs w:val="24"/>
        </w:rPr>
      </w:pPr>
      <w:bookmarkStart w:id="99" w:name="_Toc536353387"/>
      <w:r w:rsidRPr="00C265CC">
        <w:rPr>
          <w:rFonts w:ascii="Times New Roman" w:eastAsiaTheme="majorEastAsia" w:hAnsi="Times New Roman" w:cs="Times New Roman"/>
          <w:b/>
          <w:i/>
          <w:sz w:val="24"/>
          <w:szCs w:val="24"/>
        </w:rPr>
        <w:t>Demokratinėmis vertybėmis grįstos ir nacionalinio saugumo interesus atitinkančios Rytų kaimynystės politikos plėtojimas</w:t>
      </w:r>
      <w:bookmarkEnd w:id="99"/>
      <w:r w:rsidRPr="00C265CC">
        <w:rPr>
          <w:rFonts w:ascii="Times New Roman" w:eastAsiaTheme="majorEastAsia" w:hAnsi="Times New Roman" w:cs="Times New Roman"/>
          <w:b/>
          <w:i/>
          <w:sz w:val="24"/>
          <w:szCs w:val="24"/>
        </w:rPr>
        <w:t xml:space="preserve"> </w:t>
      </w:r>
    </w:p>
    <w:p w14:paraId="78C3DFAA" w14:textId="3B7114C1" w:rsidR="006260D9" w:rsidRPr="00306817" w:rsidRDefault="006260D9" w:rsidP="00C265CC">
      <w:pPr>
        <w:tabs>
          <w:tab w:val="left" w:pos="709"/>
        </w:tabs>
        <w:spacing w:line="240" w:lineRule="auto"/>
        <w:jc w:val="both"/>
        <w:rPr>
          <w:rFonts w:ascii="Times New Roman" w:hAnsi="Times New Roman" w:cs="Times New Roman"/>
          <w:sz w:val="24"/>
          <w:szCs w:val="24"/>
        </w:rPr>
      </w:pPr>
      <w:r w:rsidRPr="00306817">
        <w:rPr>
          <w:rFonts w:ascii="Times New Roman" w:hAnsi="Times New Roman" w:cs="Times New Roman"/>
          <w:sz w:val="24"/>
          <w:szCs w:val="24"/>
        </w:rPr>
        <w:t>2018 m. daug dėmesio skirta Rytų partnerystės politik</w:t>
      </w:r>
      <w:r w:rsidR="000E4B88">
        <w:rPr>
          <w:rFonts w:ascii="Times New Roman" w:hAnsi="Times New Roman" w:cs="Times New Roman"/>
          <w:sz w:val="24"/>
          <w:szCs w:val="24"/>
        </w:rPr>
        <w:t>os</w:t>
      </w:r>
      <w:r w:rsidRPr="00306817">
        <w:rPr>
          <w:rFonts w:ascii="Times New Roman" w:hAnsi="Times New Roman" w:cs="Times New Roman"/>
          <w:sz w:val="24"/>
          <w:szCs w:val="24"/>
        </w:rPr>
        <w:t xml:space="preserve"> įgyvendin</w:t>
      </w:r>
      <w:r w:rsidR="000E4B88">
        <w:rPr>
          <w:rFonts w:ascii="Times New Roman" w:hAnsi="Times New Roman" w:cs="Times New Roman"/>
          <w:sz w:val="24"/>
          <w:szCs w:val="24"/>
        </w:rPr>
        <w:t>imui</w:t>
      </w:r>
      <w:r w:rsidRPr="00306817">
        <w:rPr>
          <w:rFonts w:ascii="Times New Roman" w:hAnsi="Times New Roman" w:cs="Times New Roman"/>
          <w:sz w:val="24"/>
          <w:szCs w:val="24"/>
        </w:rPr>
        <w:t xml:space="preserve"> ir santyki</w:t>
      </w:r>
      <w:r w:rsidR="000E4B88">
        <w:rPr>
          <w:rFonts w:ascii="Times New Roman" w:hAnsi="Times New Roman" w:cs="Times New Roman"/>
          <w:sz w:val="24"/>
          <w:szCs w:val="24"/>
        </w:rPr>
        <w:t>ų</w:t>
      </w:r>
      <w:r w:rsidRPr="00306817">
        <w:rPr>
          <w:rFonts w:ascii="Times New Roman" w:hAnsi="Times New Roman" w:cs="Times New Roman"/>
          <w:sz w:val="24"/>
          <w:szCs w:val="24"/>
        </w:rPr>
        <w:t xml:space="preserve"> su Rytų partnerystės šalimis stiprin</w:t>
      </w:r>
      <w:r w:rsidR="000E4B88">
        <w:rPr>
          <w:rFonts w:ascii="Times New Roman" w:hAnsi="Times New Roman" w:cs="Times New Roman"/>
          <w:sz w:val="24"/>
          <w:szCs w:val="24"/>
        </w:rPr>
        <w:t>imui</w:t>
      </w:r>
      <w:r w:rsidRPr="00306817">
        <w:rPr>
          <w:rFonts w:ascii="Times New Roman" w:hAnsi="Times New Roman" w:cs="Times New Roman"/>
          <w:sz w:val="24"/>
          <w:szCs w:val="24"/>
        </w:rPr>
        <w:t xml:space="preserve">. Surengti pirmieji atnaujintos Rytų partnerystės daugiašalio bendradarbiavimo formatų susitikimai, kuriuose sutarta dėl tolesnių žingsnių įgyvendinant </w:t>
      </w:r>
      <w:r w:rsidR="000E4B88">
        <w:rPr>
          <w:rFonts w:ascii="Times New Roman" w:hAnsi="Times New Roman" w:cs="Times New Roman"/>
          <w:sz w:val="24"/>
          <w:szCs w:val="24"/>
        </w:rPr>
        <w:t xml:space="preserve">dokumentą </w:t>
      </w:r>
      <w:r w:rsidRPr="00306817">
        <w:rPr>
          <w:rFonts w:ascii="Times New Roman" w:hAnsi="Times New Roman" w:cs="Times New Roman"/>
          <w:sz w:val="24"/>
          <w:szCs w:val="24"/>
        </w:rPr>
        <w:t xml:space="preserve">„20 pasiekimų 2020 metams“, patvirtintą Rytų partnerystės Briuselio viršūnių susitikime (2017 m. lapkričio 24 d.). Pažymėtina, kad diskutuojant dėl tolesnių žingsnių buvo atsižvelgta į daugelį Lietuvos pasiūlymų, atversiančių galimybę atsakingoms Lietuvos institucijoms </w:t>
      </w:r>
      <w:r w:rsidR="000E4B88">
        <w:rPr>
          <w:rFonts w:ascii="Times New Roman" w:hAnsi="Times New Roman" w:cs="Times New Roman"/>
          <w:sz w:val="24"/>
          <w:szCs w:val="24"/>
        </w:rPr>
        <w:t xml:space="preserve">aktyviau dalytis </w:t>
      </w:r>
      <w:r w:rsidRPr="00306817">
        <w:rPr>
          <w:rFonts w:ascii="Times New Roman" w:hAnsi="Times New Roman" w:cs="Times New Roman"/>
          <w:sz w:val="24"/>
          <w:szCs w:val="24"/>
        </w:rPr>
        <w:t xml:space="preserve">su Rytų partnerystės šalimis jų turima reformų patirtimi (per ES </w:t>
      </w:r>
      <w:r w:rsidR="000E4B88">
        <w:rPr>
          <w:rFonts w:ascii="Times New Roman" w:hAnsi="Times New Roman" w:cs="Times New Roman"/>
          <w:sz w:val="24"/>
          <w:szCs w:val="24"/>
        </w:rPr>
        <w:t>D</w:t>
      </w:r>
      <w:r w:rsidRPr="00306817">
        <w:rPr>
          <w:rFonts w:ascii="Times New Roman" w:hAnsi="Times New Roman" w:cs="Times New Roman"/>
          <w:sz w:val="24"/>
          <w:szCs w:val="24"/>
        </w:rPr>
        <w:t>vynių projektus ir pan.) ir kartu prisidėti prie sėkmingos Rytų partnerystės šalių transformacijos</w:t>
      </w:r>
      <w:r w:rsidR="001C5D9E">
        <w:rPr>
          <w:rFonts w:ascii="Times New Roman" w:hAnsi="Times New Roman" w:cs="Times New Roman"/>
          <w:sz w:val="24"/>
          <w:szCs w:val="24"/>
        </w:rPr>
        <w:t xml:space="preserve"> ir</w:t>
      </w:r>
      <w:r w:rsidRPr="00306817">
        <w:rPr>
          <w:rFonts w:ascii="Times New Roman" w:hAnsi="Times New Roman" w:cs="Times New Roman"/>
          <w:sz w:val="24"/>
          <w:szCs w:val="24"/>
        </w:rPr>
        <w:t xml:space="preserve"> suartėjimo su ES.</w:t>
      </w:r>
    </w:p>
    <w:p w14:paraId="0D686E6D" w14:textId="13145F0E" w:rsidR="006260D9" w:rsidRPr="00306817" w:rsidRDefault="006260D9" w:rsidP="00C265CC">
      <w:pPr>
        <w:tabs>
          <w:tab w:val="left" w:pos="709"/>
        </w:tabs>
        <w:spacing w:line="240" w:lineRule="auto"/>
        <w:jc w:val="both"/>
        <w:rPr>
          <w:rFonts w:ascii="Times New Roman" w:hAnsi="Times New Roman" w:cs="Times New Roman"/>
          <w:sz w:val="24"/>
          <w:szCs w:val="24"/>
        </w:rPr>
      </w:pPr>
      <w:r w:rsidRPr="00306817">
        <w:rPr>
          <w:rFonts w:ascii="Times New Roman" w:hAnsi="Times New Roman" w:cs="Times New Roman"/>
          <w:sz w:val="24"/>
          <w:szCs w:val="24"/>
        </w:rPr>
        <w:t xml:space="preserve">Aktyviai rengtasi ir artėjančiam </w:t>
      </w:r>
      <w:r w:rsidRPr="00306817">
        <w:rPr>
          <w:rFonts w:ascii="Times New Roman" w:hAnsi="Times New Roman" w:cs="Times New Roman"/>
          <w:b/>
          <w:sz w:val="24"/>
          <w:szCs w:val="24"/>
        </w:rPr>
        <w:t>Rytų partnerystės dešimtmečiui</w:t>
      </w:r>
      <w:r w:rsidRPr="00306817">
        <w:rPr>
          <w:rFonts w:ascii="Times New Roman" w:hAnsi="Times New Roman" w:cs="Times New Roman"/>
          <w:sz w:val="24"/>
          <w:szCs w:val="24"/>
        </w:rPr>
        <w:t xml:space="preserve"> (2019 m.). Sutarta, kad vienas Rytų partnerystės dešimtmečio renginių – Rytų partnerystės Jaunimo forumas – 2019 m. vasarą bus surengtas Lietuvoje. Palaikytas ir tradiciškai aktyvus dvišalis bendradarbiavimas su Rytų partnerystės šalimis.</w:t>
      </w:r>
    </w:p>
    <w:p w14:paraId="300B7EF6" w14:textId="1E0F99A2" w:rsidR="006260D9" w:rsidRPr="00306817" w:rsidRDefault="006260D9" w:rsidP="006260D9">
      <w:pPr>
        <w:tabs>
          <w:tab w:val="left" w:pos="709"/>
        </w:tabs>
        <w:spacing w:line="240" w:lineRule="auto"/>
        <w:jc w:val="both"/>
        <w:rPr>
          <w:rFonts w:ascii="Times New Roman" w:hAnsi="Times New Roman" w:cs="Times New Roman"/>
          <w:sz w:val="24"/>
          <w:szCs w:val="24"/>
        </w:rPr>
      </w:pPr>
      <w:r w:rsidRPr="00306817">
        <w:rPr>
          <w:rFonts w:ascii="Times New Roman" w:hAnsi="Times New Roman" w:cs="Times New Roman"/>
          <w:sz w:val="24"/>
          <w:szCs w:val="24"/>
        </w:rPr>
        <w:t xml:space="preserve">2018 m. dvišaliai ir daugiašaliai diplomatiniai santykiai su Rytų kaimynystės regiono valstybėmis ir toliau buvo itin aktyvūs. Šioje srityje </w:t>
      </w:r>
      <w:r w:rsidRPr="00306817">
        <w:rPr>
          <w:rFonts w:ascii="Times New Roman" w:hAnsi="Times New Roman" w:cs="Times New Roman"/>
          <w:b/>
          <w:sz w:val="24"/>
          <w:szCs w:val="24"/>
        </w:rPr>
        <w:t xml:space="preserve">iš viso surengta 17 aukšto lygio susitikimų. </w:t>
      </w:r>
      <w:r w:rsidR="00F43F3F">
        <w:rPr>
          <w:rFonts w:ascii="Times New Roman" w:hAnsi="Times New Roman" w:cs="Times New Roman"/>
          <w:sz w:val="24"/>
          <w:szCs w:val="24"/>
        </w:rPr>
        <w:t>Š</w:t>
      </w:r>
      <w:r w:rsidRPr="00306817">
        <w:rPr>
          <w:rFonts w:ascii="Times New Roman" w:hAnsi="Times New Roman" w:cs="Times New Roman"/>
          <w:sz w:val="24"/>
          <w:szCs w:val="24"/>
        </w:rPr>
        <w:t>alia tradiciniais tapusių aukšto lygio vizitų ir susitikimų su Rytų partnerystės šalimis ataskaitiniu laikotarpiu vyko ir Lietuvos valstyb</w:t>
      </w:r>
      <w:r w:rsidR="001C5D9E">
        <w:rPr>
          <w:rFonts w:ascii="Times New Roman" w:hAnsi="Times New Roman" w:cs="Times New Roman"/>
          <w:sz w:val="24"/>
          <w:szCs w:val="24"/>
        </w:rPr>
        <w:t>ės</w:t>
      </w:r>
      <w:r w:rsidRPr="00306817">
        <w:rPr>
          <w:rFonts w:ascii="Times New Roman" w:hAnsi="Times New Roman" w:cs="Times New Roman"/>
          <w:sz w:val="24"/>
          <w:szCs w:val="24"/>
        </w:rPr>
        <w:t xml:space="preserve"> atkūrimo šimtmečio renginiai tiek Lietuvoje, tiek ir kitose Rytų kaimynystės valstybėse, buvo minimos ir kitos sukaktys (pvz., Rusijos karinės agresijos prieš </w:t>
      </w:r>
      <w:proofErr w:type="spellStart"/>
      <w:r w:rsidRPr="00306817">
        <w:rPr>
          <w:rFonts w:ascii="Times New Roman" w:hAnsi="Times New Roman" w:cs="Times New Roman"/>
          <w:sz w:val="24"/>
          <w:szCs w:val="24"/>
        </w:rPr>
        <w:t>Sakartvelą</w:t>
      </w:r>
      <w:proofErr w:type="spellEnd"/>
      <w:r w:rsidRPr="00306817">
        <w:rPr>
          <w:rFonts w:ascii="Times New Roman" w:hAnsi="Times New Roman" w:cs="Times New Roman"/>
          <w:sz w:val="24"/>
          <w:szCs w:val="24"/>
        </w:rPr>
        <w:t xml:space="preserve"> </w:t>
      </w:r>
      <w:r w:rsidR="001C5D9E">
        <w:rPr>
          <w:rFonts w:ascii="Times New Roman" w:hAnsi="Times New Roman" w:cs="Times New Roman"/>
          <w:sz w:val="24"/>
          <w:szCs w:val="24"/>
        </w:rPr>
        <w:t>dešimtmetis</w:t>
      </w:r>
      <w:r w:rsidRPr="00306817">
        <w:rPr>
          <w:rFonts w:ascii="Times New Roman" w:hAnsi="Times New Roman" w:cs="Times New Roman"/>
          <w:sz w:val="24"/>
          <w:szCs w:val="24"/>
        </w:rPr>
        <w:t>).</w:t>
      </w:r>
    </w:p>
    <w:p w14:paraId="4412683A" w14:textId="2E19D734" w:rsidR="006260D9" w:rsidRPr="00306817" w:rsidRDefault="006260D9" w:rsidP="00F43F3F">
      <w:pPr>
        <w:tabs>
          <w:tab w:val="left" w:pos="709"/>
        </w:tabs>
        <w:spacing w:line="240" w:lineRule="auto"/>
        <w:jc w:val="both"/>
        <w:rPr>
          <w:rFonts w:ascii="Times New Roman" w:hAnsi="Times New Roman" w:cs="Times New Roman"/>
          <w:sz w:val="24"/>
          <w:szCs w:val="24"/>
        </w:rPr>
      </w:pPr>
      <w:r w:rsidRPr="00306817">
        <w:rPr>
          <w:rFonts w:ascii="Times New Roman" w:hAnsi="Times New Roman" w:cs="Times New Roman"/>
          <w:sz w:val="24"/>
          <w:szCs w:val="24"/>
        </w:rPr>
        <w:t xml:space="preserve">2018 m. </w:t>
      </w:r>
      <w:r w:rsidR="001C5D9E">
        <w:rPr>
          <w:rFonts w:ascii="Times New Roman" w:hAnsi="Times New Roman" w:cs="Times New Roman"/>
          <w:sz w:val="24"/>
          <w:szCs w:val="24"/>
        </w:rPr>
        <w:t>ir toliau buvo glaudžiai bendradarbiaujama</w:t>
      </w:r>
      <w:r w:rsidRPr="00306817">
        <w:rPr>
          <w:rFonts w:ascii="Times New Roman" w:hAnsi="Times New Roman" w:cs="Times New Roman"/>
          <w:b/>
          <w:sz w:val="24"/>
          <w:szCs w:val="24"/>
        </w:rPr>
        <w:t xml:space="preserve"> su asocijuotomis ES partnerėmis Ukraina, </w:t>
      </w:r>
      <w:proofErr w:type="spellStart"/>
      <w:r w:rsidRPr="00306817">
        <w:rPr>
          <w:rFonts w:ascii="Times New Roman" w:hAnsi="Times New Roman" w:cs="Times New Roman"/>
          <w:b/>
          <w:sz w:val="24"/>
          <w:szCs w:val="24"/>
        </w:rPr>
        <w:t>Sakartvelu</w:t>
      </w:r>
      <w:proofErr w:type="spellEnd"/>
      <w:r w:rsidR="001A335D">
        <w:rPr>
          <w:rFonts w:ascii="Times New Roman" w:hAnsi="Times New Roman" w:cs="Times New Roman"/>
          <w:b/>
          <w:sz w:val="24"/>
          <w:szCs w:val="24"/>
        </w:rPr>
        <w:t xml:space="preserve"> ir Moldova</w:t>
      </w:r>
      <w:r w:rsidR="001C5D9E">
        <w:rPr>
          <w:rFonts w:ascii="Times New Roman" w:hAnsi="Times New Roman" w:cs="Times New Roman"/>
          <w:sz w:val="24"/>
          <w:szCs w:val="24"/>
        </w:rPr>
        <w:t>:</w:t>
      </w:r>
      <w:r w:rsidRPr="00306817">
        <w:rPr>
          <w:rFonts w:ascii="Times New Roman" w:hAnsi="Times New Roman" w:cs="Times New Roman"/>
          <w:sz w:val="24"/>
          <w:szCs w:val="24"/>
        </w:rPr>
        <w:t xml:space="preserve"> nuosekliai remiamos šiose šalyse vykstančios reformos, teikiama humanitarinė ir karinė pagalba, parama kovojant su propaganda. Atsižvelgiant į Lietuvos užsienio politikos prioritetus bei Ukrainos, </w:t>
      </w:r>
      <w:proofErr w:type="spellStart"/>
      <w:r w:rsidRPr="00306817">
        <w:rPr>
          <w:rFonts w:ascii="Times New Roman" w:hAnsi="Times New Roman" w:cs="Times New Roman"/>
          <w:sz w:val="24"/>
          <w:szCs w:val="24"/>
        </w:rPr>
        <w:t>Sakartvelo</w:t>
      </w:r>
      <w:proofErr w:type="spellEnd"/>
      <w:r w:rsidRPr="00306817">
        <w:rPr>
          <w:rFonts w:ascii="Times New Roman" w:hAnsi="Times New Roman" w:cs="Times New Roman"/>
          <w:sz w:val="24"/>
          <w:szCs w:val="24"/>
        </w:rPr>
        <w:t xml:space="preserve"> ir Moldovos vyriausybių pastangas įgyvendinti reikalingas reformas, tęsiamas vystomasis bendradarbiavimas, šios šalims </w:t>
      </w:r>
      <w:r w:rsidR="001A335D">
        <w:rPr>
          <w:rFonts w:ascii="Times New Roman" w:hAnsi="Times New Roman" w:cs="Times New Roman"/>
          <w:sz w:val="24"/>
          <w:szCs w:val="24"/>
        </w:rPr>
        <w:t xml:space="preserve">teikiama </w:t>
      </w:r>
      <w:r w:rsidRPr="00306817">
        <w:rPr>
          <w:rFonts w:ascii="Times New Roman" w:hAnsi="Times New Roman" w:cs="Times New Roman"/>
          <w:sz w:val="24"/>
          <w:szCs w:val="24"/>
        </w:rPr>
        <w:t>politinė ir ekspertinė parama.</w:t>
      </w:r>
    </w:p>
    <w:p w14:paraId="11355024" w14:textId="77777777" w:rsidR="006260D9" w:rsidRPr="007B760F" w:rsidRDefault="006260D9" w:rsidP="000022A3">
      <w:pPr>
        <w:pStyle w:val="NoSpacing"/>
        <w:rPr>
          <w:sz w:val="10"/>
          <w:szCs w:val="10"/>
          <w:lang w:val="lt-LT"/>
        </w:rPr>
      </w:pPr>
    </w:p>
    <w:p w14:paraId="45502B1A" w14:textId="687AAD33" w:rsidR="006260D9" w:rsidRPr="00306817" w:rsidRDefault="00F43F3F" w:rsidP="00F43F3F">
      <w:pPr>
        <w:tabs>
          <w:tab w:val="left" w:pos="709"/>
        </w:tabs>
        <w:spacing w:line="240" w:lineRule="auto"/>
        <w:jc w:val="center"/>
        <w:rPr>
          <w:rFonts w:ascii="Times New Roman" w:hAnsi="Times New Roman" w:cs="Times New Roman"/>
          <w:bCs/>
          <w:i/>
          <w:color w:val="000000"/>
          <w:sz w:val="24"/>
          <w:szCs w:val="24"/>
        </w:rPr>
      </w:pPr>
      <w:r w:rsidRPr="00306817">
        <w:rPr>
          <w:rFonts w:ascii="Times New Roman" w:hAnsi="Times New Roman" w:cs="Times New Roman"/>
          <w:noProof/>
          <w:sz w:val="24"/>
          <w:szCs w:val="24"/>
          <w:lang w:eastAsia="lt-LT"/>
        </w:rPr>
        <w:drawing>
          <wp:anchor distT="0" distB="0" distL="114300" distR="114300" simplePos="0" relativeHeight="251718656" behindDoc="1" locked="0" layoutInCell="1" allowOverlap="1" wp14:anchorId="39628693" wp14:editId="26097EE4">
            <wp:simplePos x="0" y="0"/>
            <wp:positionH relativeFrom="margin">
              <wp:posOffset>1527175</wp:posOffset>
            </wp:positionH>
            <wp:positionV relativeFrom="paragraph">
              <wp:posOffset>588010</wp:posOffset>
            </wp:positionV>
            <wp:extent cx="3140710" cy="1399540"/>
            <wp:effectExtent l="0" t="0" r="2540" b="10160"/>
            <wp:wrapSquare wrapText="bothSides"/>
            <wp:docPr id="188" name="Chart 188"/>
            <wp:cNvGraphicFramePr/>
            <a:graphic xmlns:a="http://schemas.openxmlformats.org/drawingml/2006/main">
              <a:graphicData uri="http://schemas.openxmlformats.org/drawingml/2006/chart">
                <c:chart xmlns:c="http://schemas.openxmlformats.org/drawingml/2006/chart" r:id="rId166"/>
              </a:graphicData>
            </a:graphic>
            <wp14:sizeRelH relativeFrom="margin">
              <wp14:pctWidth>0</wp14:pctWidth>
            </wp14:sizeRelH>
            <wp14:sizeRelV relativeFrom="margin">
              <wp14:pctHeight>0</wp14:pctHeight>
            </wp14:sizeRelV>
          </wp:anchor>
        </w:drawing>
      </w:r>
      <w:r w:rsidR="002245CB">
        <w:rPr>
          <w:rFonts w:ascii="Times New Roman" w:hAnsi="Times New Roman" w:cs="Times New Roman"/>
          <w:b/>
          <w:bCs/>
          <w:sz w:val="24"/>
          <w:szCs w:val="24"/>
        </w:rPr>
        <w:t>15</w:t>
      </w:r>
      <w:r w:rsidR="007B760F">
        <w:rPr>
          <w:rFonts w:ascii="Times New Roman" w:hAnsi="Times New Roman" w:cs="Times New Roman"/>
          <w:b/>
          <w:bCs/>
          <w:sz w:val="24"/>
          <w:szCs w:val="24"/>
        </w:rPr>
        <w:t>2</w:t>
      </w:r>
      <w:r w:rsidRPr="00F43F3F">
        <w:rPr>
          <w:rFonts w:ascii="Times New Roman" w:hAnsi="Times New Roman" w:cs="Times New Roman"/>
          <w:b/>
          <w:bCs/>
          <w:sz w:val="24"/>
          <w:szCs w:val="24"/>
        </w:rPr>
        <w:t xml:space="preserve"> pav</w:t>
      </w:r>
      <w:r w:rsidR="006260D9" w:rsidRPr="00F43F3F">
        <w:rPr>
          <w:rFonts w:ascii="Times New Roman" w:hAnsi="Times New Roman" w:cs="Times New Roman"/>
          <w:bCs/>
          <w:sz w:val="24"/>
          <w:szCs w:val="24"/>
        </w:rPr>
        <w:t>.</w:t>
      </w:r>
      <w:r w:rsidR="006260D9" w:rsidRPr="00306817">
        <w:rPr>
          <w:rFonts w:ascii="Times New Roman" w:hAnsi="Times New Roman" w:cs="Times New Roman"/>
          <w:bCs/>
          <w:i/>
          <w:sz w:val="24"/>
          <w:szCs w:val="24"/>
        </w:rPr>
        <w:t xml:space="preserve"> </w:t>
      </w:r>
      <w:r w:rsidR="006260D9" w:rsidRPr="00306817">
        <w:rPr>
          <w:rFonts w:ascii="Times New Roman" w:hAnsi="Times New Roman" w:cs="Times New Roman"/>
          <w:i/>
          <w:sz w:val="24"/>
          <w:szCs w:val="24"/>
        </w:rPr>
        <w:t>Rytų partnerystės šalims per U</w:t>
      </w:r>
      <w:r w:rsidR="001A335D">
        <w:rPr>
          <w:rFonts w:ascii="Times New Roman" w:hAnsi="Times New Roman" w:cs="Times New Roman"/>
          <w:i/>
          <w:sz w:val="24"/>
          <w:szCs w:val="24"/>
        </w:rPr>
        <w:t>žsienio reikalų ministerijos</w:t>
      </w:r>
      <w:r w:rsidR="006260D9" w:rsidRPr="00306817">
        <w:rPr>
          <w:rFonts w:ascii="Times New Roman" w:hAnsi="Times New Roman" w:cs="Times New Roman"/>
          <w:i/>
          <w:sz w:val="24"/>
          <w:szCs w:val="24"/>
        </w:rPr>
        <w:t xml:space="preserve"> vystomojo bendradarbiavimo ir paramos demokratijai programą skiriamos vystomojo bendradarbiavimo paramos dalis, tenkanti </w:t>
      </w:r>
      <w:r w:rsidR="001A335D">
        <w:rPr>
          <w:rFonts w:ascii="Times New Roman" w:hAnsi="Times New Roman" w:cs="Times New Roman"/>
          <w:i/>
          <w:sz w:val="24"/>
          <w:szCs w:val="24"/>
        </w:rPr>
        <w:t xml:space="preserve">Ukrainai, </w:t>
      </w:r>
      <w:proofErr w:type="spellStart"/>
      <w:r w:rsidR="006260D9" w:rsidRPr="00306817">
        <w:rPr>
          <w:rFonts w:ascii="Times New Roman" w:hAnsi="Times New Roman" w:cs="Times New Roman"/>
          <w:i/>
          <w:sz w:val="24"/>
          <w:szCs w:val="24"/>
        </w:rPr>
        <w:t>Sakartvelui</w:t>
      </w:r>
      <w:proofErr w:type="spellEnd"/>
      <w:r w:rsidR="001A335D">
        <w:rPr>
          <w:rFonts w:ascii="Times New Roman" w:hAnsi="Times New Roman" w:cs="Times New Roman"/>
          <w:i/>
          <w:sz w:val="24"/>
          <w:szCs w:val="24"/>
        </w:rPr>
        <w:t xml:space="preserve"> ir</w:t>
      </w:r>
      <w:r w:rsidR="006260D9" w:rsidRPr="00306817">
        <w:rPr>
          <w:rFonts w:ascii="Times New Roman" w:hAnsi="Times New Roman" w:cs="Times New Roman"/>
          <w:i/>
          <w:sz w:val="24"/>
          <w:szCs w:val="24"/>
        </w:rPr>
        <w:t xml:space="preserve"> Moldovai</w:t>
      </w:r>
      <w:r>
        <w:rPr>
          <w:rFonts w:ascii="Times New Roman" w:hAnsi="Times New Roman" w:cs="Times New Roman"/>
          <w:i/>
          <w:sz w:val="24"/>
          <w:szCs w:val="24"/>
        </w:rPr>
        <w:t xml:space="preserve"> (</w:t>
      </w:r>
      <w:r w:rsidR="006260D9" w:rsidRPr="00306817">
        <w:rPr>
          <w:rFonts w:ascii="Times New Roman" w:hAnsi="Times New Roman" w:cs="Times New Roman"/>
          <w:i/>
          <w:sz w:val="24"/>
          <w:szCs w:val="24"/>
        </w:rPr>
        <w:t>proc.</w:t>
      </w:r>
      <w:r>
        <w:rPr>
          <w:rFonts w:ascii="Times New Roman" w:hAnsi="Times New Roman" w:cs="Times New Roman"/>
          <w:i/>
          <w:sz w:val="24"/>
          <w:szCs w:val="24"/>
        </w:rPr>
        <w:t>)</w:t>
      </w:r>
    </w:p>
    <w:p w14:paraId="0650C2D0" w14:textId="589BC820" w:rsidR="00F43F3F" w:rsidRDefault="00F43F3F" w:rsidP="006260D9">
      <w:pPr>
        <w:tabs>
          <w:tab w:val="left" w:pos="709"/>
          <w:tab w:val="left" w:pos="5529"/>
        </w:tabs>
        <w:spacing w:line="240" w:lineRule="auto"/>
        <w:jc w:val="both"/>
        <w:rPr>
          <w:rFonts w:ascii="Times New Roman" w:hAnsi="Times New Roman" w:cs="Times New Roman"/>
          <w:sz w:val="24"/>
          <w:szCs w:val="24"/>
        </w:rPr>
      </w:pPr>
    </w:p>
    <w:p w14:paraId="5183B1BE" w14:textId="1B2031D2" w:rsidR="00F43F3F" w:rsidRDefault="00F43F3F" w:rsidP="006260D9">
      <w:pPr>
        <w:tabs>
          <w:tab w:val="left" w:pos="709"/>
          <w:tab w:val="left" w:pos="5529"/>
        </w:tabs>
        <w:spacing w:line="240" w:lineRule="auto"/>
        <w:jc w:val="both"/>
        <w:rPr>
          <w:rFonts w:ascii="Times New Roman" w:hAnsi="Times New Roman" w:cs="Times New Roman"/>
          <w:sz w:val="24"/>
          <w:szCs w:val="24"/>
        </w:rPr>
      </w:pPr>
    </w:p>
    <w:p w14:paraId="63E89909" w14:textId="1D8D5FF2" w:rsidR="00F43F3F" w:rsidRDefault="00F43F3F" w:rsidP="006260D9">
      <w:pPr>
        <w:tabs>
          <w:tab w:val="left" w:pos="709"/>
          <w:tab w:val="left" w:pos="5529"/>
        </w:tabs>
        <w:spacing w:line="240" w:lineRule="auto"/>
        <w:jc w:val="both"/>
        <w:rPr>
          <w:rFonts w:ascii="Times New Roman" w:hAnsi="Times New Roman" w:cs="Times New Roman"/>
          <w:sz w:val="24"/>
          <w:szCs w:val="24"/>
        </w:rPr>
      </w:pPr>
    </w:p>
    <w:p w14:paraId="5C974963" w14:textId="5F562075" w:rsidR="00F43F3F" w:rsidRDefault="00F43F3F" w:rsidP="006260D9">
      <w:pPr>
        <w:tabs>
          <w:tab w:val="left" w:pos="709"/>
          <w:tab w:val="left" w:pos="5529"/>
        </w:tabs>
        <w:spacing w:line="240" w:lineRule="auto"/>
        <w:jc w:val="both"/>
        <w:rPr>
          <w:rFonts w:ascii="Times New Roman" w:hAnsi="Times New Roman" w:cs="Times New Roman"/>
          <w:sz w:val="24"/>
          <w:szCs w:val="24"/>
        </w:rPr>
      </w:pPr>
    </w:p>
    <w:p w14:paraId="6A96D7DE" w14:textId="2D60EE7C" w:rsidR="00F43F3F" w:rsidRDefault="00F43F3F" w:rsidP="006260D9">
      <w:pPr>
        <w:tabs>
          <w:tab w:val="left" w:pos="709"/>
          <w:tab w:val="left" w:pos="5529"/>
        </w:tabs>
        <w:spacing w:line="240" w:lineRule="auto"/>
        <w:jc w:val="both"/>
        <w:rPr>
          <w:rFonts w:ascii="Times New Roman" w:hAnsi="Times New Roman" w:cs="Times New Roman"/>
          <w:sz w:val="24"/>
          <w:szCs w:val="24"/>
        </w:rPr>
      </w:pPr>
    </w:p>
    <w:p w14:paraId="4DFC0E5A" w14:textId="2B44675E" w:rsidR="00F43F3F" w:rsidRPr="00F43F3F" w:rsidRDefault="00F43F3F" w:rsidP="00F43F3F">
      <w:pPr>
        <w:tabs>
          <w:tab w:val="left" w:pos="709"/>
          <w:tab w:val="left" w:pos="5529"/>
        </w:tabs>
        <w:spacing w:line="240" w:lineRule="auto"/>
        <w:jc w:val="center"/>
        <w:rPr>
          <w:rFonts w:ascii="Times New Roman" w:hAnsi="Times New Roman" w:cs="Times New Roman"/>
          <w:sz w:val="20"/>
          <w:szCs w:val="20"/>
        </w:rPr>
      </w:pPr>
      <w:r w:rsidRPr="00F43F3F">
        <w:rPr>
          <w:rFonts w:ascii="Times New Roman" w:hAnsi="Times New Roman" w:cs="Times New Roman"/>
          <w:sz w:val="20"/>
          <w:szCs w:val="20"/>
        </w:rPr>
        <w:t>Duomenų šaltinis</w:t>
      </w:r>
      <w:r w:rsidR="001A335D">
        <w:rPr>
          <w:rFonts w:ascii="Times New Roman" w:hAnsi="Times New Roman" w:cs="Times New Roman"/>
          <w:sz w:val="20"/>
          <w:szCs w:val="20"/>
        </w:rPr>
        <w:t xml:space="preserve"> –</w:t>
      </w:r>
      <w:r w:rsidRPr="00F43F3F">
        <w:rPr>
          <w:rFonts w:ascii="Times New Roman" w:hAnsi="Times New Roman" w:cs="Times New Roman"/>
          <w:sz w:val="20"/>
          <w:szCs w:val="20"/>
        </w:rPr>
        <w:t xml:space="preserve"> Užsienio reikalų ministerija</w:t>
      </w:r>
    </w:p>
    <w:p w14:paraId="1D014AA7" w14:textId="7922AEEA" w:rsidR="006260D9" w:rsidRPr="00306817" w:rsidRDefault="006260D9" w:rsidP="00F43F3F">
      <w:pPr>
        <w:tabs>
          <w:tab w:val="left" w:pos="709"/>
          <w:tab w:val="left" w:pos="5529"/>
        </w:tabs>
        <w:spacing w:line="240" w:lineRule="auto"/>
        <w:jc w:val="both"/>
        <w:rPr>
          <w:rFonts w:ascii="Times New Roman" w:hAnsi="Times New Roman" w:cs="Times New Roman"/>
          <w:sz w:val="24"/>
          <w:szCs w:val="24"/>
        </w:rPr>
      </w:pPr>
      <w:r w:rsidRPr="00306817">
        <w:rPr>
          <w:rFonts w:ascii="Times New Roman" w:hAnsi="Times New Roman" w:cs="Times New Roman"/>
          <w:sz w:val="24"/>
          <w:szCs w:val="24"/>
        </w:rPr>
        <w:t>2018 m. iš U</w:t>
      </w:r>
      <w:r w:rsidR="00402E22">
        <w:rPr>
          <w:rFonts w:ascii="Times New Roman" w:hAnsi="Times New Roman" w:cs="Times New Roman"/>
          <w:sz w:val="24"/>
          <w:szCs w:val="24"/>
        </w:rPr>
        <w:t xml:space="preserve">žsienio reikalų ministerijos </w:t>
      </w:r>
      <w:r w:rsidRPr="00306817">
        <w:rPr>
          <w:rFonts w:ascii="Times New Roman" w:hAnsi="Times New Roman" w:cs="Times New Roman"/>
          <w:sz w:val="24"/>
          <w:szCs w:val="24"/>
        </w:rPr>
        <w:t xml:space="preserve">vystomojo bendradarbiavimo ir paramos demokratijai programos Rytų partnerystės šalims skirtos lėšos sudarė 1 255 418 eurų, iš jų Ukrainai, </w:t>
      </w:r>
      <w:proofErr w:type="spellStart"/>
      <w:r w:rsidRPr="00306817">
        <w:rPr>
          <w:rFonts w:ascii="Times New Roman" w:hAnsi="Times New Roman" w:cs="Times New Roman"/>
          <w:sz w:val="24"/>
          <w:szCs w:val="24"/>
        </w:rPr>
        <w:t>Sakartvelui</w:t>
      </w:r>
      <w:proofErr w:type="spellEnd"/>
      <w:r w:rsidRPr="00306817">
        <w:rPr>
          <w:rFonts w:ascii="Times New Roman" w:hAnsi="Times New Roman" w:cs="Times New Roman"/>
          <w:sz w:val="24"/>
          <w:szCs w:val="24"/>
        </w:rPr>
        <w:t xml:space="preserve"> ir Moldovai teko 919 246 eur</w:t>
      </w:r>
      <w:r w:rsidR="001A335D">
        <w:rPr>
          <w:rFonts w:ascii="Times New Roman" w:hAnsi="Times New Roman" w:cs="Times New Roman"/>
          <w:sz w:val="24"/>
          <w:szCs w:val="24"/>
        </w:rPr>
        <w:t>ai</w:t>
      </w:r>
      <w:r w:rsidRPr="00306817">
        <w:rPr>
          <w:rFonts w:ascii="Times New Roman" w:hAnsi="Times New Roman" w:cs="Times New Roman"/>
          <w:sz w:val="24"/>
          <w:szCs w:val="24"/>
        </w:rPr>
        <w:t xml:space="preserve">. Ukrainoje įgyvendinti 23 projektai, </w:t>
      </w:r>
      <w:proofErr w:type="spellStart"/>
      <w:r w:rsidRPr="00306817">
        <w:rPr>
          <w:rFonts w:ascii="Times New Roman" w:hAnsi="Times New Roman" w:cs="Times New Roman"/>
          <w:sz w:val="24"/>
          <w:szCs w:val="24"/>
        </w:rPr>
        <w:t>Sakartvele</w:t>
      </w:r>
      <w:proofErr w:type="spellEnd"/>
      <w:r w:rsidRPr="00306817">
        <w:rPr>
          <w:rFonts w:ascii="Times New Roman" w:hAnsi="Times New Roman" w:cs="Times New Roman"/>
          <w:sz w:val="24"/>
          <w:szCs w:val="24"/>
        </w:rPr>
        <w:t xml:space="preserve"> – 10 projektų, Moldovoje – 8 projektai. Ukrainoje, </w:t>
      </w:r>
      <w:proofErr w:type="spellStart"/>
      <w:r w:rsidRPr="00306817">
        <w:rPr>
          <w:rFonts w:ascii="Times New Roman" w:hAnsi="Times New Roman" w:cs="Times New Roman"/>
          <w:sz w:val="24"/>
          <w:szCs w:val="24"/>
        </w:rPr>
        <w:t>Sakartvele</w:t>
      </w:r>
      <w:proofErr w:type="spellEnd"/>
      <w:r w:rsidR="001A335D">
        <w:rPr>
          <w:rFonts w:ascii="Times New Roman" w:hAnsi="Times New Roman" w:cs="Times New Roman"/>
          <w:sz w:val="24"/>
          <w:szCs w:val="24"/>
        </w:rPr>
        <w:t xml:space="preserve"> ir</w:t>
      </w:r>
      <w:r w:rsidRPr="00306817">
        <w:rPr>
          <w:rFonts w:ascii="Times New Roman" w:hAnsi="Times New Roman" w:cs="Times New Roman"/>
          <w:sz w:val="24"/>
          <w:szCs w:val="24"/>
        </w:rPr>
        <w:t xml:space="preserve"> Moldovoje įgyvendinti 8 regioniniai projektai.</w:t>
      </w:r>
      <w:r w:rsidR="00F43F3F">
        <w:rPr>
          <w:rFonts w:ascii="Times New Roman" w:hAnsi="Times New Roman" w:cs="Times New Roman"/>
          <w:sz w:val="24"/>
          <w:szCs w:val="24"/>
        </w:rPr>
        <w:t xml:space="preserve"> </w:t>
      </w:r>
      <w:r w:rsidR="001A335D">
        <w:rPr>
          <w:rFonts w:ascii="Times New Roman" w:hAnsi="Times New Roman" w:cs="Times New Roman"/>
          <w:sz w:val="24"/>
          <w:szCs w:val="24"/>
        </w:rPr>
        <w:t xml:space="preserve">Be to, </w:t>
      </w:r>
      <w:r w:rsidRPr="00306817">
        <w:rPr>
          <w:rFonts w:ascii="Times New Roman" w:hAnsi="Times New Roman" w:cs="Times New Roman"/>
          <w:sz w:val="24"/>
          <w:szCs w:val="24"/>
        </w:rPr>
        <w:t xml:space="preserve">vykdytos viešinimo  veiklos </w:t>
      </w:r>
      <w:r w:rsidRPr="00306817">
        <w:rPr>
          <w:rFonts w:ascii="Times New Roman" w:hAnsi="Times New Roman" w:cs="Times New Roman"/>
          <w:sz w:val="24"/>
          <w:szCs w:val="24"/>
        </w:rPr>
        <w:lastRenderedPageBreak/>
        <w:t>(</w:t>
      </w:r>
      <w:r w:rsidR="001A335D">
        <w:rPr>
          <w:rFonts w:ascii="Times New Roman" w:hAnsi="Times New Roman" w:cs="Times New Roman"/>
          <w:sz w:val="24"/>
          <w:szCs w:val="24"/>
        </w:rPr>
        <w:t xml:space="preserve">tinklalapyje </w:t>
      </w:r>
      <w:hyperlink r:id="rId167" w:history="1">
        <w:r w:rsidRPr="000D6536">
          <w:rPr>
            <w:rFonts w:ascii="Times New Roman" w:hAnsi="Times New Roman"/>
            <w:sz w:val="24"/>
          </w:rPr>
          <w:t>www.orangeprojects.lt</w:t>
        </w:r>
      </w:hyperlink>
      <w:r w:rsidRPr="00306817">
        <w:rPr>
          <w:rFonts w:ascii="Times New Roman" w:hAnsi="Times New Roman" w:cs="Times New Roman"/>
          <w:sz w:val="24"/>
          <w:szCs w:val="24"/>
        </w:rPr>
        <w:t xml:space="preserve">), surengta metinė vystomojo bendradarbiavimo konferencija (prioritetinis renginys). </w:t>
      </w:r>
    </w:p>
    <w:p w14:paraId="0133272D" w14:textId="47FF1E36" w:rsidR="006260D9" w:rsidRPr="00306817" w:rsidRDefault="006260D9" w:rsidP="00F43F3F">
      <w:pPr>
        <w:tabs>
          <w:tab w:val="left" w:pos="709"/>
        </w:tabs>
        <w:spacing w:line="240" w:lineRule="auto"/>
        <w:jc w:val="both"/>
        <w:rPr>
          <w:rFonts w:ascii="Times New Roman" w:hAnsi="Times New Roman" w:cs="Times New Roman"/>
          <w:bCs/>
          <w:sz w:val="24"/>
          <w:szCs w:val="24"/>
        </w:rPr>
      </w:pPr>
      <w:r w:rsidRPr="00306817">
        <w:rPr>
          <w:rFonts w:ascii="Times New Roman" w:hAnsi="Times New Roman" w:cs="Times New Roman"/>
          <w:bCs/>
          <w:sz w:val="24"/>
          <w:szCs w:val="24"/>
        </w:rPr>
        <w:t xml:space="preserve">Užtikrinta tolesnė </w:t>
      </w:r>
      <w:r w:rsidRPr="00306817">
        <w:rPr>
          <w:rFonts w:ascii="Times New Roman" w:hAnsi="Times New Roman" w:cs="Times New Roman"/>
          <w:b/>
          <w:bCs/>
          <w:sz w:val="24"/>
          <w:szCs w:val="24"/>
        </w:rPr>
        <w:t>parama su Rusijos agresija susiduriančiai Ukrainai</w:t>
      </w:r>
      <w:r w:rsidR="001A335D">
        <w:rPr>
          <w:rFonts w:ascii="Times New Roman" w:hAnsi="Times New Roman" w:cs="Times New Roman"/>
          <w:bCs/>
          <w:sz w:val="24"/>
          <w:szCs w:val="24"/>
        </w:rPr>
        <w:t>;</w:t>
      </w:r>
      <w:r w:rsidR="00F43F3F">
        <w:rPr>
          <w:rFonts w:ascii="Times New Roman" w:hAnsi="Times New Roman" w:cs="Times New Roman"/>
          <w:bCs/>
          <w:sz w:val="24"/>
          <w:szCs w:val="24"/>
        </w:rPr>
        <w:t xml:space="preserve"> </w:t>
      </w:r>
      <w:r w:rsidRPr="00306817">
        <w:rPr>
          <w:rFonts w:ascii="Times New Roman" w:hAnsi="Times New Roman" w:cs="Times New Roman"/>
          <w:b/>
          <w:bCs/>
          <w:sz w:val="24"/>
          <w:szCs w:val="24"/>
        </w:rPr>
        <w:t>Europos plano Ukrainai</w:t>
      </w:r>
      <w:r w:rsidRPr="00306817">
        <w:rPr>
          <w:rFonts w:ascii="Times New Roman" w:hAnsi="Times New Roman" w:cs="Times New Roman"/>
          <w:bCs/>
          <w:sz w:val="24"/>
          <w:szCs w:val="24"/>
        </w:rPr>
        <w:t xml:space="preserve"> projekt</w:t>
      </w:r>
      <w:r w:rsidR="001A335D">
        <w:rPr>
          <w:rFonts w:ascii="Times New Roman" w:hAnsi="Times New Roman" w:cs="Times New Roman"/>
          <w:bCs/>
          <w:sz w:val="24"/>
          <w:szCs w:val="24"/>
        </w:rPr>
        <w:t>as ir toliau buvo pristatomas</w:t>
      </w:r>
      <w:r w:rsidRPr="00306817">
        <w:rPr>
          <w:rFonts w:ascii="Times New Roman" w:hAnsi="Times New Roman" w:cs="Times New Roman"/>
          <w:bCs/>
          <w:sz w:val="24"/>
          <w:szCs w:val="24"/>
        </w:rPr>
        <w:t xml:space="preserve"> pagrindinėse ES ir G7 sostinėse, taip pat Kijeve. </w:t>
      </w:r>
    </w:p>
    <w:p w14:paraId="2272AB49" w14:textId="522ABBB3" w:rsidR="006260D9" w:rsidRPr="00306817" w:rsidRDefault="006260D9" w:rsidP="00F43F3F">
      <w:pPr>
        <w:tabs>
          <w:tab w:val="left" w:pos="709"/>
        </w:tabs>
        <w:spacing w:line="240" w:lineRule="auto"/>
        <w:jc w:val="both"/>
        <w:rPr>
          <w:rFonts w:ascii="Times New Roman" w:hAnsi="Times New Roman" w:cs="Times New Roman"/>
          <w:sz w:val="24"/>
          <w:szCs w:val="24"/>
        </w:rPr>
      </w:pPr>
      <w:r w:rsidRPr="00306817">
        <w:rPr>
          <w:rFonts w:ascii="Times New Roman" w:hAnsi="Times New Roman" w:cs="Times New Roman"/>
          <w:bCs/>
          <w:sz w:val="24"/>
          <w:szCs w:val="24"/>
        </w:rPr>
        <w:t xml:space="preserve">Galutinai </w:t>
      </w:r>
      <w:r w:rsidRPr="00306817">
        <w:rPr>
          <w:rFonts w:ascii="Times New Roman" w:hAnsi="Times New Roman" w:cs="Times New Roman"/>
          <w:b/>
          <w:bCs/>
          <w:sz w:val="24"/>
          <w:szCs w:val="24"/>
        </w:rPr>
        <w:t xml:space="preserve">baigtas Lietuvos ir Rusijos </w:t>
      </w:r>
      <w:hyperlink r:id="rId168" w:history="1">
        <w:r w:rsidRPr="00F43F3F">
          <w:rPr>
            <w:rStyle w:val="Hyperlink"/>
            <w:rFonts w:ascii="Times New Roman" w:hAnsi="Times New Roman" w:cs="Times New Roman"/>
            <w:b/>
            <w:color w:val="auto"/>
            <w:sz w:val="24"/>
            <w:szCs w:val="24"/>
            <w:u w:val="none"/>
          </w:rPr>
          <w:t>valstybės sienos demarkavimo</w:t>
        </w:r>
      </w:hyperlink>
      <w:r w:rsidRPr="00306817">
        <w:rPr>
          <w:rFonts w:ascii="Times New Roman" w:hAnsi="Times New Roman" w:cs="Times New Roman"/>
          <w:b/>
          <w:bCs/>
          <w:sz w:val="24"/>
          <w:szCs w:val="24"/>
        </w:rPr>
        <w:t xml:space="preserve"> procesas</w:t>
      </w:r>
      <w:r w:rsidRPr="00306817">
        <w:rPr>
          <w:rFonts w:ascii="Times New Roman" w:hAnsi="Times New Roman" w:cs="Times New Roman"/>
          <w:bCs/>
          <w:sz w:val="24"/>
          <w:szCs w:val="24"/>
        </w:rPr>
        <w:t xml:space="preserve">. </w:t>
      </w:r>
      <w:r w:rsidRPr="00306817">
        <w:rPr>
          <w:rFonts w:ascii="Times New Roman" w:hAnsi="Times New Roman" w:cs="Times New Roman"/>
          <w:sz w:val="24"/>
          <w:szCs w:val="24"/>
        </w:rPr>
        <w:t xml:space="preserve">Valstybės sienos linijos padėties protokolas-aprašas pasirašytas 2017 m. gruodžio 20 d. Vilniuje. Lietuvos Respublikos Vyriausybė šios sienos demarkavimo dokumentus patvirtino 2018 m. sausio 31 d. Iš Rusijos Federacijos užsienio reikalų ministerijos gavus pranešimą apie baigtas būtinas vidaus procedūras, 2018 m. balandžio 26 d. demarkavimo procesas galutinai baigtas. </w:t>
      </w:r>
    </w:p>
    <w:p w14:paraId="2421E35E" w14:textId="3621922B" w:rsidR="006260D9" w:rsidRDefault="006260D9" w:rsidP="00F43F3F">
      <w:pPr>
        <w:tabs>
          <w:tab w:val="left" w:pos="709"/>
        </w:tabs>
        <w:spacing w:line="240" w:lineRule="auto"/>
        <w:jc w:val="both"/>
        <w:rPr>
          <w:rFonts w:ascii="Times New Roman" w:hAnsi="Times New Roman" w:cs="Times New Roman"/>
          <w:sz w:val="24"/>
          <w:szCs w:val="24"/>
        </w:rPr>
      </w:pPr>
      <w:r w:rsidRPr="00306817">
        <w:rPr>
          <w:rFonts w:ascii="Times New Roman" w:hAnsi="Times New Roman" w:cs="Times New Roman"/>
          <w:b/>
          <w:sz w:val="24"/>
          <w:szCs w:val="24"/>
        </w:rPr>
        <w:t>Tęsta parama Rusijos demokratams</w:t>
      </w:r>
      <w:r w:rsidRPr="00306817">
        <w:rPr>
          <w:rFonts w:ascii="Times New Roman" w:hAnsi="Times New Roman" w:cs="Times New Roman"/>
          <w:sz w:val="24"/>
          <w:szCs w:val="24"/>
        </w:rPr>
        <w:t>. 2018 m. gegužės 25</w:t>
      </w:r>
      <w:r w:rsidR="00B222C2">
        <w:rPr>
          <w:rFonts w:ascii="Times New Roman" w:hAnsi="Times New Roman" w:cs="Times New Roman"/>
          <w:sz w:val="24"/>
          <w:szCs w:val="24"/>
        </w:rPr>
        <w:t>–</w:t>
      </w:r>
      <w:r w:rsidRPr="00306817">
        <w:rPr>
          <w:rFonts w:ascii="Times New Roman" w:hAnsi="Times New Roman" w:cs="Times New Roman"/>
          <w:sz w:val="24"/>
          <w:szCs w:val="24"/>
        </w:rPr>
        <w:t xml:space="preserve">26 d. jau penktą kartą surengtas Vilniaus Rusijos forumo susitikimas, o 2018 m. gegužės 28 d. Lietuvos iniciatyva surengta ES užsienio reikalų ministrų vakarienė su vienu pagrindinių Rusijos opozicijos lyderių M. </w:t>
      </w:r>
      <w:proofErr w:type="spellStart"/>
      <w:r w:rsidRPr="00306817">
        <w:rPr>
          <w:rFonts w:ascii="Times New Roman" w:hAnsi="Times New Roman" w:cs="Times New Roman"/>
          <w:sz w:val="24"/>
          <w:szCs w:val="24"/>
        </w:rPr>
        <w:t>Chodorkovskiu</w:t>
      </w:r>
      <w:proofErr w:type="spellEnd"/>
      <w:r w:rsidRPr="00306817">
        <w:rPr>
          <w:rFonts w:ascii="Times New Roman" w:hAnsi="Times New Roman" w:cs="Times New Roman"/>
          <w:sz w:val="24"/>
          <w:szCs w:val="24"/>
        </w:rPr>
        <w:t>. Toliau aktyviai bendradarbiauta su nevyriausybine organizacija „</w:t>
      </w:r>
      <w:proofErr w:type="spellStart"/>
      <w:r w:rsidRPr="00306817">
        <w:rPr>
          <w:rFonts w:ascii="Times New Roman" w:hAnsi="Times New Roman" w:cs="Times New Roman"/>
          <w:sz w:val="24"/>
          <w:szCs w:val="24"/>
        </w:rPr>
        <w:t>Freedom</w:t>
      </w:r>
      <w:proofErr w:type="spellEnd"/>
      <w:r w:rsidRPr="00306817">
        <w:rPr>
          <w:rFonts w:ascii="Times New Roman" w:hAnsi="Times New Roman" w:cs="Times New Roman"/>
          <w:sz w:val="24"/>
          <w:szCs w:val="24"/>
        </w:rPr>
        <w:t xml:space="preserve"> </w:t>
      </w:r>
      <w:proofErr w:type="spellStart"/>
      <w:r w:rsidRPr="00306817">
        <w:rPr>
          <w:rFonts w:ascii="Times New Roman" w:hAnsi="Times New Roman" w:cs="Times New Roman"/>
          <w:sz w:val="24"/>
          <w:szCs w:val="24"/>
        </w:rPr>
        <w:t>House</w:t>
      </w:r>
      <w:proofErr w:type="spellEnd"/>
      <w:r w:rsidRPr="00306817">
        <w:rPr>
          <w:rFonts w:ascii="Times New Roman" w:hAnsi="Times New Roman" w:cs="Times New Roman"/>
          <w:sz w:val="24"/>
          <w:szCs w:val="24"/>
        </w:rPr>
        <w:t xml:space="preserve">“, vykdančia </w:t>
      </w:r>
      <w:r w:rsidR="00B222C2">
        <w:rPr>
          <w:rFonts w:ascii="Times New Roman" w:hAnsi="Times New Roman" w:cs="Times New Roman"/>
          <w:sz w:val="24"/>
          <w:szCs w:val="24"/>
        </w:rPr>
        <w:t xml:space="preserve">programą </w:t>
      </w:r>
      <w:r w:rsidRPr="00306817">
        <w:rPr>
          <w:rFonts w:ascii="Times New Roman" w:hAnsi="Times New Roman" w:cs="Times New Roman"/>
          <w:sz w:val="24"/>
          <w:szCs w:val="24"/>
        </w:rPr>
        <w:t>„Demokratijos prieglobs</w:t>
      </w:r>
      <w:r w:rsidR="00B222C2">
        <w:rPr>
          <w:rFonts w:ascii="Times New Roman" w:hAnsi="Times New Roman" w:cs="Times New Roman"/>
          <w:sz w:val="24"/>
          <w:szCs w:val="24"/>
        </w:rPr>
        <w:t>tis</w:t>
      </w:r>
      <w:r w:rsidRPr="00306817">
        <w:rPr>
          <w:rFonts w:ascii="Times New Roman" w:hAnsi="Times New Roman" w:cs="Times New Roman"/>
          <w:sz w:val="24"/>
          <w:szCs w:val="24"/>
        </w:rPr>
        <w:t>“</w:t>
      </w:r>
      <w:r w:rsidR="00B222C2">
        <w:rPr>
          <w:rFonts w:ascii="Times New Roman" w:hAnsi="Times New Roman" w:cs="Times New Roman"/>
          <w:sz w:val="24"/>
          <w:szCs w:val="24"/>
        </w:rPr>
        <w:t>.</w:t>
      </w:r>
      <w:r w:rsidRPr="00306817">
        <w:rPr>
          <w:rFonts w:ascii="Times New Roman" w:hAnsi="Times New Roman" w:cs="Times New Roman"/>
          <w:sz w:val="24"/>
          <w:szCs w:val="24"/>
        </w:rPr>
        <w:t xml:space="preserve"> </w:t>
      </w:r>
      <w:r w:rsidR="00535015">
        <w:rPr>
          <w:rFonts w:ascii="Times New Roman" w:hAnsi="Times New Roman" w:cs="Times New Roman"/>
          <w:sz w:val="24"/>
          <w:szCs w:val="24"/>
        </w:rPr>
        <w:t xml:space="preserve">Ši programa </w:t>
      </w:r>
      <w:r w:rsidR="00B222C2">
        <w:rPr>
          <w:rFonts w:ascii="Times New Roman" w:hAnsi="Times New Roman" w:cs="Times New Roman"/>
          <w:sz w:val="24"/>
          <w:szCs w:val="24"/>
        </w:rPr>
        <w:t xml:space="preserve">daro </w:t>
      </w:r>
      <w:r w:rsidRPr="00306817">
        <w:rPr>
          <w:rFonts w:ascii="Times New Roman" w:hAnsi="Times New Roman" w:cs="Times New Roman"/>
          <w:sz w:val="24"/>
          <w:szCs w:val="24"/>
        </w:rPr>
        <w:t>Lietuv</w:t>
      </w:r>
      <w:r w:rsidR="00B222C2">
        <w:rPr>
          <w:rFonts w:ascii="Times New Roman" w:hAnsi="Times New Roman" w:cs="Times New Roman"/>
          <w:sz w:val="24"/>
          <w:szCs w:val="24"/>
        </w:rPr>
        <w:t>ą</w:t>
      </w:r>
      <w:r w:rsidRPr="00306817">
        <w:rPr>
          <w:rFonts w:ascii="Times New Roman" w:hAnsi="Times New Roman" w:cs="Times New Roman"/>
          <w:sz w:val="24"/>
          <w:szCs w:val="24"/>
        </w:rPr>
        <w:t xml:space="preserve"> </w:t>
      </w:r>
      <w:r w:rsidR="00B222C2">
        <w:rPr>
          <w:rFonts w:ascii="Times New Roman" w:hAnsi="Times New Roman" w:cs="Times New Roman"/>
          <w:sz w:val="24"/>
          <w:szCs w:val="24"/>
        </w:rPr>
        <w:t>vis labiau matomą</w:t>
      </w:r>
      <w:r w:rsidRPr="00306817">
        <w:rPr>
          <w:rFonts w:ascii="Times New Roman" w:hAnsi="Times New Roman" w:cs="Times New Roman"/>
          <w:sz w:val="24"/>
          <w:szCs w:val="24"/>
        </w:rPr>
        <w:t xml:space="preserve"> tarptautinėje arenoje </w:t>
      </w:r>
      <w:r w:rsidR="00B222C2">
        <w:rPr>
          <w:rFonts w:ascii="Times New Roman" w:hAnsi="Times New Roman" w:cs="Times New Roman"/>
          <w:sz w:val="24"/>
          <w:szCs w:val="24"/>
        </w:rPr>
        <w:t xml:space="preserve">– ji </w:t>
      </w:r>
      <w:r w:rsidR="00535015">
        <w:rPr>
          <w:rFonts w:ascii="Times New Roman" w:hAnsi="Times New Roman" w:cs="Times New Roman"/>
          <w:sz w:val="24"/>
          <w:szCs w:val="24"/>
        </w:rPr>
        <w:t xml:space="preserve">tampa </w:t>
      </w:r>
      <w:r w:rsidR="00B222C2">
        <w:rPr>
          <w:rFonts w:ascii="Times New Roman" w:hAnsi="Times New Roman" w:cs="Times New Roman"/>
          <w:sz w:val="24"/>
          <w:szCs w:val="24"/>
        </w:rPr>
        <w:t xml:space="preserve">žinoma </w:t>
      </w:r>
      <w:r w:rsidRPr="00306817">
        <w:rPr>
          <w:rFonts w:ascii="Times New Roman" w:hAnsi="Times New Roman" w:cs="Times New Roman"/>
          <w:sz w:val="24"/>
          <w:szCs w:val="24"/>
        </w:rPr>
        <w:t xml:space="preserve">kaip saugi buveinė iš Rusijos, Baltarusijos priverstinai besitraukiantiems demokratinės opozicijos ir pilietinės visuomenės veikėjams. 2018 m. rugpjūčio 24 d. </w:t>
      </w:r>
      <w:r w:rsidR="00B222C2">
        <w:rPr>
          <w:rFonts w:ascii="Times New Roman" w:hAnsi="Times New Roman" w:cs="Times New Roman"/>
          <w:sz w:val="24"/>
          <w:szCs w:val="24"/>
        </w:rPr>
        <w:t xml:space="preserve">sostinėje </w:t>
      </w:r>
      <w:r w:rsidRPr="00306817">
        <w:rPr>
          <w:rFonts w:ascii="Times New Roman" w:hAnsi="Times New Roman" w:cs="Times New Roman"/>
          <w:sz w:val="24"/>
          <w:szCs w:val="24"/>
        </w:rPr>
        <w:t xml:space="preserve">įvyko oficiali </w:t>
      </w:r>
      <w:r w:rsidR="00B222C2">
        <w:rPr>
          <w:rFonts w:ascii="Times New Roman" w:hAnsi="Times New Roman" w:cs="Times New Roman"/>
          <w:sz w:val="24"/>
          <w:szCs w:val="24"/>
        </w:rPr>
        <w:t>Boriso Nemcovo</w:t>
      </w:r>
      <w:r w:rsidRPr="00306817">
        <w:rPr>
          <w:rFonts w:ascii="Times New Roman" w:hAnsi="Times New Roman" w:cs="Times New Roman"/>
          <w:sz w:val="24"/>
          <w:szCs w:val="24"/>
        </w:rPr>
        <w:t xml:space="preserve"> vardu pavadinto skvero atidarymo ceremonija </w:t>
      </w:r>
      <w:r w:rsidRPr="00306817">
        <w:rPr>
          <w:rFonts w:ascii="Times New Roman" w:hAnsi="Times New Roman" w:cs="Times New Roman"/>
          <w:bCs/>
          <w:sz w:val="24"/>
          <w:szCs w:val="24"/>
        </w:rPr>
        <w:t xml:space="preserve">– </w:t>
      </w:r>
      <w:r w:rsidRPr="00306817">
        <w:rPr>
          <w:rFonts w:ascii="Times New Roman" w:hAnsi="Times New Roman" w:cs="Times New Roman"/>
          <w:sz w:val="24"/>
          <w:szCs w:val="24"/>
        </w:rPr>
        <w:t xml:space="preserve"> Vilnius tapo antru miestu pasaulyje (po Vašingtono), kuriame tokiu būdu įamžintas B. Nemcovo atminimas.</w:t>
      </w:r>
    </w:p>
    <w:p w14:paraId="2B04CF4E" w14:textId="77777777" w:rsidR="00F43F3F" w:rsidRPr="00306817" w:rsidRDefault="00F43F3F" w:rsidP="001A3BF5">
      <w:pPr>
        <w:pStyle w:val="Betarp20"/>
      </w:pPr>
    </w:p>
    <w:p w14:paraId="0D174F80" w14:textId="02520108" w:rsidR="006260D9" w:rsidRPr="00F43F3F" w:rsidRDefault="006260D9" w:rsidP="006260D9">
      <w:pPr>
        <w:tabs>
          <w:tab w:val="left" w:pos="709"/>
        </w:tabs>
        <w:spacing w:line="240" w:lineRule="auto"/>
        <w:jc w:val="both"/>
        <w:rPr>
          <w:rFonts w:ascii="Times New Roman" w:eastAsiaTheme="majorEastAsia" w:hAnsi="Times New Roman" w:cs="Times New Roman"/>
          <w:b/>
          <w:i/>
          <w:sz w:val="24"/>
          <w:szCs w:val="24"/>
        </w:rPr>
      </w:pPr>
      <w:bookmarkStart w:id="100" w:name="_Toc536353388"/>
      <w:r w:rsidRPr="00F43F3F">
        <w:rPr>
          <w:rFonts w:ascii="Times New Roman" w:eastAsiaTheme="majorEastAsia" w:hAnsi="Times New Roman" w:cs="Times New Roman"/>
          <w:b/>
          <w:i/>
          <w:sz w:val="24"/>
          <w:szCs w:val="24"/>
        </w:rPr>
        <w:t>Lietuvos narystė EBPO</w:t>
      </w:r>
      <w:bookmarkEnd w:id="100"/>
    </w:p>
    <w:p w14:paraId="21BE419B" w14:textId="3CA6AA5F" w:rsidR="006260D9" w:rsidRDefault="006260D9" w:rsidP="00F43F3F">
      <w:pPr>
        <w:tabs>
          <w:tab w:val="left" w:pos="709"/>
        </w:tabs>
        <w:spacing w:line="240" w:lineRule="auto"/>
        <w:jc w:val="both"/>
        <w:rPr>
          <w:rFonts w:ascii="Times New Roman" w:hAnsi="Times New Roman" w:cs="Times New Roman"/>
          <w:sz w:val="24"/>
          <w:szCs w:val="24"/>
          <w:lang w:eastAsia="lt-LT"/>
        </w:rPr>
      </w:pPr>
      <w:r w:rsidRPr="00306817">
        <w:rPr>
          <w:rFonts w:ascii="Times New Roman" w:hAnsi="Times New Roman" w:cs="Times New Roman"/>
          <w:sz w:val="24"/>
          <w:szCs w:val="24"/>
          <w:lang w:eastAsia="lt-LT"/>
        </w:rPr>
        <w:t>2018 m. baigtas Lietuvos vertinimas 21</w:t>
      </w:r>
      <w:r w:rsidRPr="00306817">
        <w:rPr>
          <w:rFonts w:ascii="Times New Roman" w:hAnsi="Times New Roman" w:cs="Times New Roman"/>
          <w:sz w:val="24"/>
          <w:szCs w:val="24"/>
        </w:rPr>
        <w:t xml:space="preserve"> </w:t>
      </w:r>
      <w:r w:rsidRPr="00306817">
        <w:rPr>
          <w:rFonts w:ascii="Times New Roman" w:hAnsi="Times New Roman" w:cs="Times New Roman"/>
          <w:sz w:val="24"/>
          <w:szCs w:val="24"/>
          <w:lang w:eastAsia="lt-LT"/>
        </w:rPr>
        <w:t xml:space="preserve">EBPO komitete. 2018 m. birželio 28 d. Seimui ratifikavus 1960 m. gruodžio 14 d. Paryžiuje priimtą </w:t>
      </w:r>
      <w:r w:rsidR="00F43F3F">
        <w:rPr>
          <w:rFonts w:ascii="Times New Roman" w:hAnsi="Times New Roman" w:cs="Times New Roman"/>
          <w:sz w:val="24"/>
          <w:szCs w:val="24"/>
          <w:lang w:eastAsia="lt-LT"/>
        </w:rPr>
        <w:t>EBPO</w:t>
      </w:r>
      <w:r w:rsidRPr="00306817">
        <w:rPr>
          <w:rFonts w:ascii="Times New Roman" w:hAnsi="Times New Roman" w:cs="Times New Roman"/>
          <w:sz w:val="24"/>
          <w:szCs w:val="24"/>
          <w:lang w:eastAsia="lt-LT"/>
        </w:rPr>
        <w:t xml:space="preserve"> konvenciją ir Paryžiuje pasirašytą Susitarimą dėl Lietuvos Respublikos prisijungimo prie </w:t>
      </w:r>
      <w:r w:rsidR="00F43F3F">
        <w:rPr>
          <w:rFonts w:ascii="Times New Roman" w:hAnsi="Times New Roman" w:cs="Times New Roman"/>
          <w:sz w:val="24"/>
          <w:szCs w:val="24"/>
          <w:lang w:eastAsia="lt-LT"/>
        </w:rPr>
        <w:t>EBPO</w:t>
      </w:r>
      <w:r w:rsidRPr="00306817">
        <w:rPr>
          <w:rFonts w:ascii="Times New Roman" w:hAnsi="Times New Roman" w:cs="Times New Roman"/>
          <w:sz w:val="24"/>
          <w:szCs w:val="24"/>
          <w:lang w:eastAsia="lt-LT"/>
        </w:rPr>
        <w:t xml:space="preserve"> konvencijos sąlygų, </w:t>
      </w:r>
      <w:r w:rsidRPr="00306817">
        <w:rPr>
          <w:rFonts w:ascii="Times New Roman" w:hAnsi="Times New Roman" w:cs="Times New Roman"/>
          <w:b/>
          <w:sz w:val="24"/>
          <w:szCs w:val="24"/>
          <w:lang w:eastAsia="lt-LT"/>
        </w:rPr>
        <w:t xml:space="preserve">2018 m. liepos 5 d. Lietuva oficialiai tapo 36-ąja visateise EBPO šalimi nare. </w:t>
      </w:r>
      <w:r w:rsidRPr="00306817">
        <w:rPr>
          <w:rFonts w:ascii="Times New Roman" w:hAnsi="Times New Roman" w:cs="Times New Roman"/>
          <w:sz w:val="24"/>
          <w:szCs w:val="24"/>
          <w:lang w:eastAsia="lt-LT"/>
        </w:rPr>
        <w:t>Narystė EBPO padės pritraukti investicijų, turės teigiamos įtakos tarptautinio skolinimosi kaštams, socialin</w:t>
      </w:r>
      <w:r w:rsidR="00B222C2">
        <w:rPr>
          <w:rFonts w:ascii="Times New Roman" w:hAnsi="Times New Roman" w:cs="Times New Roman"/>
          <w:sz w:val="24"/>
          <w:szCs w:val="24"/>
          <w:lang w:eastAsia="lt-LT"/>
        </w:rPr>
        <w:t>ės</w:t>
      </w:r>
      <w:r w:rsidRPr="00306817">
        <w:rPr>
          <w:rFonts w:ascii="Times New Roman" w:hAnsi="Times New Roman" w:cs="Times New Roman"/>
          <w:sz w:val="24"/>
          <w:szCs w:val="24"/>
          <w:lang w:eastAsia="lt-LT"/>
        </w:rPr>
        <w:t xml:space="preserve"> ir ekonomin</w:t>
      </w:r>
      <w:r w:rsidR="00B222C2">
        <w:rPr>
          <w:rFonts w:ascii="Times New Roman" w:hAnsi="Times New Roman" w:cs="Times New Roman"/>
          <w:sz w:val="24"/>
          <w:szCs w:val="24"/>
          <w:lang w:eastAsia="lt-LT"/>
        </w:rPr>
        <w:t>ės</w:t>
      </w:r>
      <w:r w:rsidRPr="00306817">
        <w:rPr>
          <w:rFonts w:ascii="Times New Roman" w:hAnsi="Times New Roman" w:cs="Times New Roman"/>
          <w:sz w:val="24"/>
          <w:szCs w:val="24"/>
          <w:lang w:eastAsia="lt-LT"/>
        </w:rPr>
        <w:t xml:space="preserve"> atskir</w:t>
      </w:r>
      <w:r w:rsidR="00B222C2">
        <w:rPr>
          <w:rFonts w:ascii="Times New Roman" w:hAnsi="Times New Roman" w:cs="Times New Roman"/>
          <w:sz w:val="24"/>
          <w:szCs w:val="24"/>
          <w:lang w:eastAsia="lt-LT"/>
        </w:rPr>
        <w:t>ties</w:t>
      </w:r>
      <w:r w:rsidRPr="00306817">
        <w:rPr>
          <w:rFonts w:ascii="Times New Roman" w:hAnsi="Times New Roman" w:cs="Times New Roman"/>
          <w:sz w:val="24"/>
          <w:szCs w:val="24"/>
          <w:lang w:eastAsia="lt-LT"/>
        </w:rPr>
        <w:t xml:space="preserve"> mažin</w:t>
      </w:r>
      <w:r w:rsidR="00B222C2">
        <w:rPr>
          <w:rFonts w:ascii="Times New Roman" w:hAnsi="Times New Roman" w:cs="Times New Roman"/>
          <w:sz w:val="24"/>
          <w:szCs w:val="24"/>
          <w:lang w:eastAsia="lt-LT"/>
        </w:rPr>
        <w:t>imui,</w:t>
      </w:r>
      <w:r w:rsidRPr="00306817">
        <w:rPr>
          <w:rFonts w:ascii="Times New Roman" w:hAnsi="Times New Roman" w:cs="Times New Roman"/>
          <w:sz w:val="24"/>
          <w:szCs w:val="24"/>
          <w:lang w:eastAsia="lt-LT"/>
        </w:rPr>
        <w:t xml:space="preserve"> tvar</w:t>
      </w:r>
      <w:r w:rsidR="00B222C2">
        <w:rPr>
          <w:rFonts w:ascii="Times New Roman" w:hAnsi="Times New Roman" w:cs="Times New Roman"/>
          <w:sz w:val="24"/>
          <w:szCs w:val="24"/>
          <w:lang w:eastAsia="lt-LT"/>
        </w:rPr>
        <w:t>aus</w:t>
      </w:r>
      <w:r w:rsidRPr="00306817">
        <w:rPr>
          <w:rFonts w:ascii="Times New Roman" w:hAnsi="Times New Roman" w:cs="Times New Roman"/>
          <w:sz w:val="24"/>
          <w:szCs w:val="24"/>
          <w:lang w:eastAsia="lt-LT"/>
        </w:rPr>
        <w:t xml:space="preserve"> šalies augim</w:t>
      </w:r>
      <w:r w:rsidR="00B222C2">
        <w:rPr>
          <w:rFonts w:ascii="Times New Roman" w:hAnsi="Times New Roman" w:cs="Times New Roman"/>
          <w:sz w:val="24"/>
          <w:szCs w:val="24"/>
          <w:lang w:eastAsia="lt-LT"/>
        </w:rPr>
        <w:t>o</w:t>
      </w:r>
      <w:r w:rsidRPr="00306817">
        <w:rPr>
          <w:rFonts w:ascii="Times New Roman" w:hAnsi="Times New Roman" w:cs="Times New Roman"/>
          <w:sz w:val="24"/>
          <w:szCs w:val="24"/>
          <w:lang w:eastAsia="lt-LT"/>
        </w:rPr>
        <w:t xml:space="preserve"> užtikrin</w:t>
      </w:r>
      <w:r w:rsidR="00B222C2">
        <w:rPr>
          <w:rFonts w:ascii="Times New Roman" w:hAnsi="Times New Roman" w:cs="Times New Roman"/>
          <w:sz w:val="24"/>
          <w:szCs w:val="24"/>
          <w:lang w:eastAsia="lt-LT"/>
        </w:rPr>
        <w:t>imui</w:t>
      </w:r>
      <w:r w:rsidRPr="00306817">
        <w:rPr>
          <w:rFonts w:ascii="Times New Roman" w:hAnsi="Times New Roman" w:cs="Times New Roman"/>
          <w:sz w:val="24"/>
          <w:szCs w:val="24"/>
          <w:lang w:eastAsia="lt-LT"/>
        </w:rPr>
        <w:t>. Lietuva taip pat galės naudotis naujausiais EBPO tyrimais ir taikyti gerąją EBPO šalių narių patirtį, gerindama valstybės valdymo kokybę. EBPO</w:t>
      </w:r>
      <w:r w:rsidR="00B222C2">
        <w:rPr>
          <w:rFonts w:ascii="Times New Roman" w:hAnsi="Times New Roman" w:cs="Times New Roman"/>
          <w:sz w:val="24"/>
          <w:szCs w:val="24"/>
          <w:lang w:eastAsia="lt-LT"/>
        </w:rPr>
        <w:t>,</w:t>
      </w:r>
      <w:r w:rsidRPr="00306817">
        <w:rPr>
          <w:rFonts w:ascii="Times New Roman" w:hAnsi="Times New Roman" w:cs="Times New Roman"/>
          <w:sz w:val="24"/>
          <w:szCs w:val="24"/>
          <w:lang w:eastAsia="lt-LT"/>
        </w:rPr>
        <w:t xml:space="preserve"> periodiškai teikdama rekomendacijas, padės Lietuvai gerinti ekonomikos valdymo efektyvumą. 2018 m. pabaigoje Paryžiuje buvo įsteigta Lietuvos Respublikos nuolatinė atstovybė prie </w:t>
      </w:r>
      <w:r w:rsidR="00B222C2">
        <w:rPr>
          <w:rFonts w:ascii="Times New Roman" w:hAnsi="Times New Roman" w:cs="Times New Roman"/>
          <w:sz w:val="24"/>
          <w:szCs w:val="24"/>
          <w:lang w:eastAsia="lt-LT"/>
        </w:rPr>
        <w:t>EBPO</w:t>
      </w:r>
      <w:r w:rsidRPr="00306817">
        <w:rPr>
          <w:rFonts w:ascii="Times New Roman" w:hAnsi="Times New Roman" w:cs="Times New Roman"/>
          <w:sz w:val="24"/>
          <w:szCs w:val="24"/>
          <w:lang w:eastAsia="lt-LT"/>
        </w:rPr>
        <w:t xml:space="preserve">, per kurią Lietuva dalyvaus </w:t>
      </w:r>
      <w:r w:rsidR="00B222C2">
        <w:rPr>
          <w:rFonts w:ascii="Times New Roman" w:hAnsi="Times New Roman" w:cs="Times New Roman"/>
          <w:sz w:val="24"/>
          <w:szCs w:val="24"/>
          <w:lang w:eastAsia="lt-LT"/>
        </w:rPr>
        <w:t>rengiant</w:t>
      </w:r>
      <w:r w:rsidR="00B222C2" w:rsidRPr="00306817">
        <w:rPr>
          <w:rFonts w:ascii="Times New Roman" w:hAnsi="Times New Roman" w:cs="Times New Roman"/>
          <w:sz w:val="24"/>
          <w:szCs w:val="24"/>
          <w:lang w:eastAsia="lt-LT"/>
        </w:rPr>
        <w:t xml:space="preserve"> </w:t>
      </w:r>
      <w:r w:rsidRPr="00306817">
        <w:rPr>
          <w:rFonts w:ascii="Times New Roman" w:hAnsi="Times New Roman" w:cs="Times New Roman"/>
          <w:sz w:val="24"/>
          <w:szCs w:val="24"/>
          <w:lang w:eastAsia="lt-LT"/>
        </w:rPr>
        <w:t xml:space="preserve">ir priimant tarptautines taisykles įvairiose politikos srityse, turinčiose tiesioginės įtakos Lietuvos raidai. </w:t>
      </w:r>
      <w:r w:rsidR="00B222C2">
        <w:rPr>
          <w:rFonts w:ascii="Times New Roman" w:hAnsi="Times New Roman" w:cs="Times New Roman"/>
          <w:sz w:val="24"/>
          <w:szCs w:val="24"/>
          <w:lang w:eastAsia="lt-LT"/>
        </w:rPr>
        <w:t>A</w:t>
      </w:r>
      <w:r w:rsidRPr="00306817">
        <w:rPr>
          <w:rFonts w:ascii="Times New Roman" w:hAnsi="Times New Roman" w:cs="Times New Roman"/>
          <w:sz w:val="24"/>
          <w:szCs w:val="24"/>
          <w:lang w:eastAsia="lt-LT"/>
        </w:rPr>
        <w:t xml:space="preserve">tsivers </w:t>
      </w:r>
      <w:r w:rsidR="00B222C2">
        <w:rPr>
          <w:rFonts w:ascii="Times New Roman" w:hAnsi="Times New Roman" w:cs="Times New Roman"/>
          <w:sz w:val="24"/>
          <w:szCs w:val="24"/>
          <w:lang w:eastAsia="lt-LT"/>
        </w:rPr>
        <w:t xml:space="preserve">ir </w:t>
      </w:r>
      <w:r w:rsidRPr="00306817">
        <w:rPr>
          <w:rFonts w:ascii="Times New Roman" w:hAnsi="Times New Roman" w:cs="Times New Roman"/>
          <w:sz w:val="24"/>
          <w:szCs w:val="24"/>
          <w:lang w:eastAsia="lt-LT"/>
        </w:rPr>
        <w:t>papildom</w:t>
      </w:r>
      <w:r w:rsidR="00B222C2">
        <w:rPr>
          <w:rFonts w:ascii="Times New Roman" w:hAnsi="Times New Roman" w:cs="Times New Roman"/>
          <w:sz w:val="24"/>
          <w:szCs w:val="24"/>
          <w:lang w:eastAsia="lt-LT"/>
        </w:rPr>
        <w:t>ų</w:t>
      </w:r>
      <w:r w:rsidRPr="00306817">
        <w:rPr>
          <w:rFonts w:ascii="Times New Roman" w:hAnsi="Times New Roman" w:cs="Times New Roman"/>
          <w:sz w:val="24"/>
          <w:szCs w:val="24"/>
          <w:lang w:eastAsia="lt-LT"/>
        </w:rPr>
        <w:t xml:space="preserve"> galimyb</w:t>
      </w:r>
      <w:r w:rsidR="00B222C2">
        <w:rPr>
          <w:rFonts w:ascii="Times New Roman" w:hAnsi="Times New Roman" w:cs="Times New Roman"/>
          <w:sz w:val="24"/>
          <w:szCs w:val="24"/>
          <w:lang w:eastAsia="lt-LT"/>
        </w:rPr>
        <w:t>ių</w:t>
      </w:r>
      <w:r w:rsidRPr="00306817">
        <w:rPr>
          <w:rFonts w:ascii="Times New Roman" w:hAnsi="Times New Roman" w:cs="Times New Roman"/>
          <w:sz w:val="24"/>
          <w:szCs w:val="24"/>
          <w:lang w:eastAsia="lt-LT"/>
        </w:rPr>
        <w:t xml:space="preserve"> </w:t>
      </w:r>
      <w:r w:rsidR="00B222C2">
        <w:rPr>
          <w:rFonts w:ascii="Times New Roman" w:hAnsi="Times New Roman" w:cs="Times New Roman"/>
          <w:sz w:val="24"/>
          <w:szCs w:val="24"/>
          <w:lang w:eastAsia="lt-LT"/>
        </w:rPr>
        <w:t>užmegzti</w:t>
      </w:r>
      <w:r w:rsidRPr="00306817">
        <w:rPr>
          <w:rFonts w:ascii="Times New Roman" w:hAnsi="Times New Roman" w:cs="Times New Roman"/>
          <w:sz w:val="24"/>
          <w:szCs w:val="24"/>
          <w:lang w:eastAsia="lt-LT"/>
        </w:rPr>
        <w:t xml:space="preserve"> aukšto lygio kontakt</w:t>
      </w:r>
      <w:r w:rsidR="00B222C2">
        <w:rPr>
          <w:rFonts w:ascii="Times New Roman" w:hAnsi="Times New Roman" w:cs="Times New Roman"/>
          <w:sz w:val="24"/>
          <w:szCs w:val="24"/>
          <w:lang w:eastAsia="lt-LT"/>
        </w:rPr>
        <w:t>us</w:t>
      </w:r>
      <w:r w:rsidRPr="00306817">
        <w:rPr>
          <w:rFonts w:ascii="Times New Roman" w:hAnsi="Times New Roman" w:cs="Times New Roman"/>
          <w:sz w:val="24"/>
          <w:szCs w:val="24"/>
          <w:lang w:eastAsia="lt-LT"/>
        </w:rPr>
        <w:t xml:space="preserve"> su EBPO šalių </w:t>
      </w:r>
      <w:r w:rsidR="00644E3A">
        <w:rPr>
          <w:rFonts w:ascii="Times New Roman" w:hAnsi="Times New Roman" w:cs="Times New Roman"/>
          <w:sz w:val="24"/>
          <w:szCs w:val="24"/>
          <w:lang w:eastAsia="lt-LT"/>
        </w:rPr>
        <w:t xml:space="preserve">narių </w:t>
      </w:r>
      <w:r w:rsidRPr="00306817">
        <w:rPr>
          <w:rFonts w:ascii="Times New Roman" w:hAnsi="Times New Roman" w:cs="Times New Roman"/>
          <w:sz w:val="24"/>
          <w:szCs w:val="24"/>
          <w:lang w:eastAsia="lt-LT"/>
        </w:rPr>
        <w:t xml:space="preserve">vadovais. </w:t>
      </w:r>
    </w:p>
    <w:p w14:paraId="1A35663F" w14:textId="77777777" w:rsidR="000022A3" w:rsidRPr="000D6536" w:rsidRDefault="000022A3" w:rsidP="000022A3">
      <w:pPr>
        <w:pStyle w:val="NoSpacing"/>
        <w:rPr>
          <w:lang w:val="lt-LT"/>
        </w:rPr>
      </w:pPr>
    </w:p>
    <w:p w14:paraId="40F7A4DB" w14:textId="62847465" w:rsidR="006260D9" w:rsidRPr="00D30D79" w:rsidRDefault="006260D9" w:rsidP="006260D9">
      <w:pPr>
        <w:tabs>
          <w:tab w:val="left" w:pos="709"/>
        </w:tabs>
        <w:spacing w:line="240" w:lineRule="auto"/>
        <w:jc w:val="both"/>
        <w:rPr>
          <w:rFonts w:ascii="Times New Roman" w:eastAsiaTheme="majorEastAsia" w:hAnsi="Times New Roman" w:cs="Times New Roman"/>
          <w:b/>
          <w:i/>
          <w:sz w:val="24"/>
          <w:szCs w:val="24"/>
        </w:rPr>
      </w:pPr>
      <w:bookmarkStart w:id="101" w:name="_Toc536353389"/>
      <w:r w:rsidRPr="00D30D79">
        <w:rPr>
          <w:rFonts w:ascii="Times New Roman" w:eastAsiaTheme="majorEastAsia" w:hAnsi="Times New Roman" w:cs="Times New Roman"/>
          <w:b/>
          <w:i/>
          <w:sz w:val="24"/>
          <w:szCs w:val="24"/>
        </w:rPr>
        <w:t>Lietuvos ekonominių ir prekybinių interesų gynimo efektyvinimas, įskaitant ekonominio atstovavimo užsienyje sistemos reformą</w:t>
      </w:r>
      <w:bookmarkEnd w:id="101"/>
    </w:p>
    <w:p w14:paraId="7001E405" w14:textId="2FA219E6" w:rsidR="006260D9" w:rsidRPr="00D30D79" w:rsidRDefault="006260D9" w:rsidP="00D30D79">
      <w:pPr>
        <w:tabs>
          <w:tab w:val="left" w:pos="709"/>
        </w:tabs>
        <w:spacing w:line="240" w:lineRule="auto"/>
        <w:jc w:val="both"/>
        <w:rPr>
          <w:rFonts w:ascii="Times New Roman" w:hAnsi="Times New Roman" w:cs="Times New Roman"/>
          <w:color w:val="000000" w:themeColor="text1"/>
          <w:sz w:val="24"/>
          <w:szCs w:val="24"/>
          <w:lang w:eastAsia="lt-LT"/>
        </w:rPr>
      </w:pPr>
      <w:r w:rsidRPr="00D30D79">
        <w:rPr>
          <w:rFonts w:ascii="Times New Roman" w:hAnsi="Times New Roman" w:cs="Times New Roman"/>
          <w:sz w:val="24"/>
          <w:szCs w:val="24"/>
          <w:lang w:eastAsia="lt-LT"/>
        </w:rPr>
        <w:t xml:space="preserve">Ginant Lietuvos prekybinius ir ekonominius interesus ES prekybos politikos priemonėmis, organizuoti prekybos politikos renginiai, naudotasi ES muitų suspendavimo ir rinkos apsaugos </w:t>
      </w:r>
      <w:r w:rsidR="00644E3A">
        <w:rPr>
          <w:rFonts w:ascii="Times New Roman" w:hAnsi="Times New Roman" w:cs="Times New Roman"/>
          <w:sz w:val="24"/>
          <w:szCs w:val="24"/>
          <w:lang w:eastAsia="lt-LT"/>
        </w:rPr>
        <w:t>priemonėmis</w:t>
      </w:r>
      <w:r w:rsidRPr="00D30D79">
        <w:rPr>
          <w:rFonts w:ascii="Times New Roman" w:hAnsi="Times New Roman" w:cs="Times New Roman"/>
          <w:sz w:val="24"/>
          <w:szCs w:val="24"/>
          <w:lang w:eastAsia="lt-LT"/>
        </w:rPr>
        <w:t>, apgintos Lietuvos pozicijos ES derybose dėl laisvosios prekybos susitarimų ir su prekybos politika susijusio</w:t>
      </w:r>
      <w:r w:rsidR="00644E3A">
        <w:rPr>
          <w:rFonts w:ascii="Times New Roman" w:hAnsi="Times New Roman" w:cs="Times New Roman"/>
          <w:sz w:val="24"/>
          <w:szCs w:val="24"/>
          <w:lang w:eastAsia="lt-LT"/>
        </w:rPr>
        <w:t>s</w:t>
      </w:r>
      <w:r w:rsidRPr="00D30D79">
        <w:rPr>
          <w:rFonts w:ascii="Times New Roman" w:hAnsi="Times New Roman" w:cs="Times New Roman"/>
          <w:sz w:val="24"/>
          <w:szCs w:val="24"/>
          <w:lang w:eastAsia="lt-LT"/>
        </w:rPr>
        <w:t xml:space="preserve"> teisėkūro</w:t>
      </w:r>
      <w:r w:rsidR="00535015">
        <w:rPr>
          <w:rFonts w:ascii="Times New Roman" w:hAnsi="Times New Roman" w:cs="Times New Roman"/>
          <w:sz w:val="24"/>
          <w:szCs w:val="24"/>
          <w:lang w:eastAsia="lt-LT"/>
        </w:rPr>
        <w:t>s</w:t>
      </w:r>
      <w:r w:rsidRPr="00D30D79">
        <w:rPr>
          <w:rFonts w:ascii="Times New Roman" w:hAnsi="Times New Roman" w:cs="Times New Roman"/>
          <w:sz w:val="24"/>
          <w:szCs w:val="24"/>
          <w:lang w:eastAsia="lt-LT"/>
        </w:rPr>
        <w:t xml:space="preserve">. Pasinaudodamos ES nustatytu muitų taikymo sustabdymu ir kvotomis tam tikrų žaliavų ir komponentų importui, </w:t>
      </w:r>
      <w:r w:rsidRPr="00D30D79">
        <w:rPr>
          <w:rFonts w:ascii="Times New Roman" w:hAnsi="Times New Roman" w:cs="Times New Roman"/>
          <w:b/>
          <w:sz w:val="24"/>
          <w:szCs w:val="24"/>
          <w:lang w:eastAsia="lt-LT"/>
        </w:rPr>
        <w:t>Lietuvos įmonės 2018 m. sutaupė apie 6,5 mln. eurų</w:t>
      </w:r>
      <w:r w:rsidRPr="00D30D79">
        <w:rPr>
          <w:rFonts w:ascii="Times New Roman" w:hAnsi="Times New Roman" w:cs="Times New Roman"/>
          <w:sz w:val="24"/>
          <w:szCs w:val="24"/>
          <w:lang w:eastAsia="lt-LT"/>
        </w:rPr>
        <w:t>. Laisvosios prekybos</w:t>
      </w:r>
      <w:r w:rsidRPr="00D30D79">
        <w:rPr>
          <w:rFonts w:ascii="Times New Roman" w:hAnsi="Times New Roman" w:cs="Times New Roman"/>
          <w:color w:val="000000" w:themeColor="text1"/>
          <w:sz w:val="24"/>
          <w:szCs w:val="24"/>
          <w:lang w:eastAsia="lt-LT"/>
        </w:rPr>
        <w:t xml:space="preserve"> susitarimų teikiamos lengvatos ir Lietuvos atstovavimas daugiašalėje prekybos sistemoje – Pasaulio prekybos organizacijoje </w:t>
      </w:r>
      <w:r w:rsidRPr="00D30D79">
        <w:rPr>
          <w:rFonts w:ascii="Times New Roman" w:hAnsi="Times New Roman" w:cs="Times New Roman"/>
          <w:b/>
          <w:color w:val="000000" w:themeColor="text1"/>
          <w:sz w:val="24"/>
          <w:szCs w:val="24"/>
          <w:lang w:eastAsia="lt-LT"/>
        </w:rPr>
        <w:t xml:space="preserve">leidžia Lietuvai kasmet sutaupyti </w:t>
      </w:r>
      <w:r w:rsidR="00644E3A">
        <w:rPr>
          <w:rFonts w:ascii="Times New Roman" w:hAnsi="Times New Roman" w:cs="Times New Roman"/>
          <w:b/>
          <w:color w:val="000000" w:themeColor="text1"/>
          <w:sz w:val="24"/>
          <w:szCs w:val="24"/>
          <w:lang w:eastAsia="lt-LT"/>
        </w:rPr>
        <w:t>daugiau kaip</w:t>
      </w:r>
      <w:r w:rsidR="00644E3A" w:rsidRPr="00D30D79">
        <w:rPr>
          <w:rFonts w:ascii="Times New Roman" w:hAnsi="Times New Roman" w:cs="Times New Roman"/>
          <w:b/>
          <w:color w:val="000000" w:themeColor="text1"/>
          <w:sz w:val="24"/>
          <w:szCs w:val="24"/>
          <w:lang w:eastAsia="lt-LT"/>
        </w:rPr>
        <w:t xml:space="preserve"> </w:t>
      </w:r>
      <w:r w:rsidRPr="00D30D79">
        <w:rPr>
          <w:rFonts w:ascii="Times New Roman" w:hAnsi="Times New Roman" w:cs="Times New Roman"/>
          <w:b/>
          <w:color w:val="000000" w:themeColor="text1"/>
          <w:sz w:val="24"/>
          <w:szCs w:val="24"/>
          <w:lang w:eastAsia="lt-LT"/>
        </w:rPr>
        <w:t>14 mln. eurų muito mokesčių lietuviškos kilmės eksportui</w:t>
      </w:r>
      <w:r w:rsidRPr="00D30D79">
        <w:rPr>
          <w:rFonts w:ascii="Times New Roman" w:hAnsi="Times New Roman" w:cs="Times New Roman"/>
          <w:color w:val="000000" w:themeColor="text1"/>
          <w:sz w:val="24"/>
          <w:szCs w:val="24"/>
          <w:lang w:eastAsia="lt-LT"/>
        </w:rPr>
        <w:t xml:space="preserve">. Papildomai, atstovaujant Lietuvos įmonių interesams, ES taikomomis prekybos apsaugos priemonėmis </w:t>
      </w:r>
      <w:r w:rsidRPr="00D30D79">
        <w:rPr>
          <w:rFonts w:ascii="Times New Roman" w:hAnsi="Times New Roman" w:cs="Times New Roman"/>
          <w:b/>
          <w:color w:val="000000" w:themeColor="text1"/>
          <w:sz w:val="24"/>
          <w:szCs w:val="24"/>
          <w:lang w:eastAsia="lt-LT"/>
        </w:rPr>
        <w:t>pasiekta, kad Lietuvos įmonėms kasmet būtų užtikrintas pajamų ir pelningumo didėjimas</w:t>
      </w:r>
      <w:r w:rsidRPr="00D30D79">
        <w:rPr>
          <w:rFonts w:ascii="Times New Roman" w:hAnsi="Times New Roman" w:cs="Times New Roman"/>
          <w:color w:val="000000" w:themeColor="text1"/>
          <w:sz w:val="24"/>
          <w:szCs w:val="24"/>
          <w:lang w:eastAsia="lt-LT"/>
        </w:rPr>
        <w:t xml:space="preserve"> (konkretaus pajamų </w:t>
      </w:r>
      <w:r w:rsidR="00644E3A">
        <w:rPr>
          <w:rFonts w:ascii="Times New Roman" w:hAnsi="Times New Roman" w:cs="Times New Roman"/>
          <w:color w:val="000000" w:themeColor="text1"/>
          <w:sz w:val="24"/>
          <w:szCs w:val="24"/>
          <w:lang w:eastAsia="lt-LT"/>
        </w:rPr>
        <w:t>padidėjimo</w:t>
      </w:r>
      <w:r w:rsidR="00644E3A" w:rsidRPr="00D30D79">
        <w:rPr>
          <w:rFonts w:ascii="Times New Roman" w:hAnsi="Times New Roman" w:cs="Times New Roman"/>
          <w:color w:val="000000" w:themeColor="text1"/>
          <w:sz w:val="24"/>
          <w:szCs w:val="24"/>
          <w:lang w:eastAsia="lt-LT"/>
        </w:rPr>
        <w:t xml:space="preserve"> </w:t>
      </w:r>
      <w:r w:rsidRPr="00D30D79">
        <w:rPr>
          <w:rFonts w:ascii="Times New Roman" w:hAnsi="Times New Roman" w:cs="Times New Roman"/>
          <w:color w:val="000000" w:themeColor="text1"/>
          <w:sz w:val="24"/>
          <w:szCs w:val="24"/>
          <w:lang w:eastAsia="lt-LT"/>
        </w:rPr>
        <w:t>neįmanoma apskaičiuoti, tačiau</w:t>
      </w:r>
      <w:r w:rsidR="00644E3A">
        <w:rPr>
          <w:rFonts w:ascii="Times New Roman" w:hAnsi="Times New Roman" w:cs="Times New Roman"/>
          <w:color w:val="000000" w:themeColor="text1"/>
          <w:sz w:val="24"/>
          <w:szCs w:val="24"/>
          <w:lang w:eastAsia="lt-LT"/>
        </w:rPr>
        <w:t>,</w:t>
      </w:r>
      <w:r w:rsidRPr="00D30D79">
        <w:rPr>
          <w:rFonts w:ascii="Times New Roman" w:hAnsi="Times New Roman" w:cs="Times New Roman"/>
          <w:color w:val="000000" w:themeColor="text1"/>
          <w:sz w:val="24"/>
          <w:szCs w:val="24"/>
          <w:lang w:eastAsia="lt-LT"/>
        </w:rPr>
        <w:t xml:space="preserve"> neužtikrinus lygių konkurencinių sąlygų, galimos labai </w:t>
      </w:r>
      <w:r w:rsidR="00644E3A">
        <w:rPr>
          <w:rFonts w:ascii="Times New Roman" w:hAnsi="Times New Roman" w:cs="Times New Roman"/>
          <w:color w:val="000000" w:themeColor="text1"/>
          <w:sz w:val="24"/>
          <w:szCs w:val="24"/>
          <w:lang w:eastAsia="lt-LT"/>
        </w:rPr>
        <w:t>rimtos</w:t>
      </w:r>
      <w:r w:rsidR="00644E3A" w:rsidRPr="00D30D79">
        <w:rPr>
          <w:rFonts w:ascii="Times New Roman" w:hAnsi="Times New Roman" w:cs="Times New Roman"/>
          <w:color w:val="000000" w:themeColor="text1"/>
          <w:sz w:val="24"/>
          <w:szCs w:val="24"/>
          <w:lang w:eastAsia="lt-LT"/>
        </w:rPr>
        <w:t xml:space="preserve"> </w:t>
      </w:r>
      <w:r w:rsidRPr="00D30D79">
        <w:rPr>
          <w:rFonts w:ascii="Times New Roman" w:hAnsi="Times New Roman" w:cs="Times New Roman"/>
          <w:color w:val="000000" w:themeColor="text1"/>
          <w:sz w:val="24"/>
          <w:szCs w:val="24"/>
          <w:lang w:eastAsia="lt-LT"/>
        </w:rPr>
        <w:t>neigiamos pasekmės).</w:t>
      </w:r>
    </w:p>
    <w:p w14:paraId="1395802A" w14:textId="19115A4F" w:rsidR="006260D9" w:rsidRPr="00D30D79" w:rsidRDefault="006260D9" w:rsidP="00D30D79">
      <w:pPr>
        <w:tabs>
          <w:tab w:val="left" w:pos="709"/>
        </w:tabs>
        <w:spacing w:line="240" w:lineRule="auto"/>
        <w:jc w:val="both"/>
        <w:rPr>
          <w:rFonts w:ascii="Times New Roman" w:hAnsi="Times New Roman" w:cs="Times New Roman"/>
          <w:color w:val="000000" w:themeColor="text1"/>
          <w:sz w:val="24"/>
          <w:szCs w:val="24"/>
          <w:lang w:eastAsia="lt-LT"/>
        </w:rPr>
      </w:pPr>
      <w:r w:rsidRPr="00D30D79">
        <w:rPr>
          <w:rFonts w:ascii="Times New Roman" w:hAnsi="Times New Roman" w:cs="Times New Roman"/>
          <w:color w:val="000000" w:themeColor="text1"/>
          <w:sz w:val="24"/>
          <w:szCs w:val="24"/>
          <w:lang w:eastAsia="lt-LT"/>
        </w:rPr>
        <w:t xml:space="preserve">2018 m. </w:t>
      </w:r>
      <w:r w:rsidR="00644E3A">
        <w:rPr>
          <w:rFonts w:ascii="Times New Roman" w:hAnsi="Times New Roman" w:cs="Times New Roman"/>
          <w:color w:val="000000" w:themeColor="text1"/>
          <w:sz w:val="24"/>
          <w:szCs w:val="24"/>
          <w:lang w:eastAsia="lt-LT"/>
        </w:rPr>
        <w:t>priimti</w:t>
      </w:r>
      <w:r w:rsidR="00644E3A" w:rsidRPr="00D30D79">
        <w:rPr>
          <w:rFonts w:ascii="Times New Roman" w:hAnsi="Times New Roman" w:cs="Times New Roman"/>
          <w:color w:val="000000" w:themeColor="text1"/>
          <w:sz w:val="24"/>
          <w:szCs w:val="24"/>
          <w:lang w:eastAsia="lt-LT"/>
        </w:rPr>
        <w:t xml:space="preserve"> </w:t>
      </w:r>
      <w:r w:rsidRPr="00D30D79">
        <w:rPr>
          <w:rFonts w:ascii="Times New Roman" w:hAnsi="Times New Roman" w:cs="Times New Roman"/>
          <w:color w:val="000000" w:themeColor="text1"/>
          <w:sz w:val="24"/>
          <w:szCs w:val="24"/>
          <w:lang w:eastAsia="lt-LT"/>
        </w:rPr>
        <w:t>svarbiausi</w:t>
      </w:r>
      <w:r w:rsidRPr="00D30D79">
        <w:rPr>
          <w:rFonts w:ascii="Times New Roman" w:hAnsi="Times New Roman" w:cs="Times New Roman"/>
          <w:b/>
          <w:color w:val="000000" w:themeColor="text1"/>
          <w:sz w:val="24"/>
          <w:szCs w:val="24"/>
          <w:lang w:eastAsia="lt-LT"/>
        </w:rPr>
        <w:t xml:space="preserve"> sprendimai, </w:t>
      </w:r>
      <w:r w:rsidRPr="00D30D79">
        <w:rPr>
          <w:rFonts w:ascii="Times New Roman" w:hAnsi="Times New Roman" w:cs="Times New Roman"/>
          <w:color w:val="000000" w:themeColor="text1"/>
          <w:sz w:val="24"/>
          <w:szCs w:val="24"/>
          <w:lang w:eastAsia="lt-LT"/>
        </w:rPr>
        <w:t>susiję su</w:t>
      </w:r>
      <w:r w:rsidRPr="00D30D79">
        <w:rPr>
          <w:rFonts w:ascii="Times New Roman" w:hAnsi="Times New Roman" w:cs="Times New Roman"/>
          <w:b/>
          <w:color w:val="000000" w:themeColor="text1"/>
          <w:sz w:val="24"/>
          <w:szCs w:val="24"/>
          <w:lang w:eastAsia="lt-LT"/>
        </w:rPr>
        <w:t xml:space="preserve"> elektrinių dviračių </w:t>
      </w:r>
      <w:r w:rsidRPr="00D30D79">
        <w:rPr>
          <w:rFonts w:ascii="Times New Roman" w:hAnsi="Times New Roman" w:cs="Times New Roman"/>
          <w:color w:val="000000" w:themeColor="text1"/>
          <w:sz w:val="24"/>
          <w:szCs w:val="24"/>
          <w:lang w:eastAsia="lt-LT"/>
        </w:rPr>
        <w:t xml:space="preserve">ir </w:t>
      </w:r>
      <w:r w:rsidRPr="00D30D79">
        <w:rPr>
          <w:rFonts w:ascii="Times New Roman" w:hAnsi="Times New Roman" w:cs="Times New Roman"/>
          <w:b/>
          <w:color w:val="000000" w:themeColor="text1"/>
          <w:sz w:val="24"/>
          <w:szCs w:val="24"/>
          <w:lang w:eastAsia="lt-LT"/>
        </w:rPr>
        <w:t>trąšų rinkos apsauga</w:t>
      </w:r>
      <w:r w:rsidRPr="00D30D79">
        <w:rPr>
          <w:rFonts w:ascii="Times New Roman" w:hAnsi="Times New Roman" w:cs="Times New Roman"/>
          <w:color w:val="000000" w:themeColor="text1"/>
          <w:sz w:val="24"/>
          <w:szCs w:val="24"/>
          <w:lang w:eastAsia="lt-LT"/>
        </w:rPr>
        <w:t xml:space="preserve">. Elektrinių dviračių apsaugos srityje nuo metų vidurio įvestos rinkos apsaugos priemonės leido reikšmingai </w:t>
      </w:r>
      <w:r w:rsidR="00644E3A">
        <w:rPr>
          <w:rFonts w:ascii="Times New Roman" w:hAnsi="Times New Roman" w:cs="Times New Roman"/>
          <w:color w:val="000000" w:themeColor="text1"/>
          <w:sz w:val="24"/>
          <w:szCs w:val="24"/>
          <w:lang w:eastAsia="lt-LT"/>
        </w:rPr>
        <w:t>pa</w:t>
      </w:r>
      <w:r w:rsidRPr="00D30D79">
        <w:rPr>
          <w:rFonts w:ascii="Times New Roman" w:hAnsi="Times New Roman" w:cs="Times New Roman"/>
          <w:color w:val="000000" w:themeColor="text1"/>
          <w:sz w:val="24"/>
          <w:szCs w:val="24"/>
          <w:lang w:eastAsia="lt-LT"/>
        </w:rPr>
        <w:t xml:space="preserve">didinti </w:t>
      </w:r>
      <w:r w:rsidRPr="00D30D79">
        <w:rPr>
          <w:rFonts w:ascii="Times New Roman" w:hAnsi="Times New Roman" w:cs="Times New Roman"/>
          <w:color w:val="000000" w:themeColor="text1"/>
          <w:sz w:val="24"/>
          <w:szCs w:val="24"/>
          <w:lang w:eastAsia="lt-LT"/>
        </w:rPr>
        <w:lastRenderedPageBreak/>
        <w:t xml:space="preserve">pajamas </w:t>
      </w:r>
      <w:r w:rsidR="00644E3A">
        <w:rPr>
          <w:rFonts w:ascii="Times New Roman" w:hAnsi="Times New Roman" w:cs="Times New Roman"/>
          <w:color w:val="000000" w:themeColor="text1"/>
          <w:sz w:val="24"/>
          <w:szCs w:val="24"/>
          <w:lang w:eastAsia="lt-LT"/>
        </w:rPr>
        <w:t>ir</w:t>
      </w:r>
      <w:r w:rsidRPr="00D30D79">
        <w:rPr>
          <w:rFonts w:ascii="Times New Roman" w:hAnsi="Times New Roman" w:cs="Times New Roman"/>
          <w:color w:val="000000" w:themeColor="text1"/>
          <w:sz w:val="24"/>
          <w:szCs w:val="24"/>
          <w:lang w:eastAsia="lt-LT"/>
        </w:rPr>
        <w:t xml:space="preserve"> planuoti naujas investicijas į gamybos plėtrą. Trąšų rinkos apsaugos srityje po </w:t>
      </w:r>
      <w:r w:rsidR="00644E3A">
        <w:rPr>
          <w:rFonts w:ascii="Times New Roman" w:hAnsi="Times New Roman" w:cs="Times New Roman"/>
          <w:color w:val="000000" w:themeColor="text1"/>
          <w:sz w:val="24"/>
          <w:szCs w:val="24"/>
          <w:lang w:eastAsia="lt-LT"/>
        </w:rPr>
        <w:t>2</w:t>
      </w:r>
      <w:r w:rsidR="00644E3A" w:rsidRPr="00D30D79">
        <w:rPr>
          <w:rFonts w:ascii="Times New Roman" w:hAnsi="Times New Roman" w:cs="Times New Roman"/>
          <w:color w:val="000000" w:themeColor="text1"/>
          <w:sz w:val="24"/>
          <w:szCs w:val="24"/>
          <w:lang w:eastAsia="lt-LT"/>
        </w:rPr>
        <w:t xml:space="preserve"> </w:t>
      </w:r>
      <w:r w:rsidRPr="00D30D79">
        <w:rPr>
          <w:rFonts w:ascii="Times New Roman" w:hAnsi="Times New Roman" w:cs="Times New Roman"/>
          <w:color w:val="000000" w:themeColor="text1"/>
          <w:sz w:val="24"/>
          <w:szCs w:val="24"/>
          <w:lang w:eastAsia="lt-LT"/>
        </w:rPr>
        <w:t>peržiūrų pratęstas antidempingo priemonių galiojimas Rusijos kilmės amonio nitrato trąšoms, taip pat inicijuotas tyrimas dėl skystų trąšų</w:t>
      </w:r>
      <w:r w:rsidR="00644E3A">
        <w:rPr>
          <w:rFonts w:ascii="Times New Roman" w:hAnsi="Times New Roman" w:cs="Times New Roman"/>
          <w:color w:val="000000" w:themeColor="text1"/>
          <w:sz w:val="24"/>
          <w:szCs w:val="24"/>
          <w:lang w:eastAsia="lt-LT"/>
        </w:rPr>
        <w:t xml:space="preserve"> (</w:t>
      </w:r>
      <w:r w:rsidRPr="00D30D79">
        <w:rPr>
          <w:rFonts w:ascii="Times New Roman" w:hAnsi="Times New Roman" w:cs="Times New Roman"/>
          <w:color w:val="000000" w:themeColor="text1"/>
          <w:sz w:val="24"/>
          <w:szCs w:val="24"/>
          <w:lang w:eastAsia="lt-LT"/>
        </w:rPr>
        <w:t>sprendimai bus priimti 2019 m.</w:t>
      </w:r>
      <w:r w:rsidR="00644E3A">
        <w:rPr>
          <w:rFonts w:ascii="Times New Roman" w:hAnsi="Times New Roman" w:cs="Times New Roman"/>
          <w:color w:val="000000" w:themeColor="text1"/>
          <w:sz w:val="24"/>
          <w:szCs w:val="24"/>
          <w:lang w:eastAsia="lt-LT"/>
        </w:rPr>
        <w:t>).</w:t>
      </w:r>
      <w:r w:rsidRPr="00D30D79">
        <w:rPr>
          <w:rFonts w:ascii="Times New Roman" w:hAnsi="Times New Roman" w:cs="Times New Roman"/>
          <w:color w:val="000000" w:themeColor="text1"/>
          <w:sz w:val="24"/>
          <w:szCs w:val="24"/>
          <w:lang w:eastAsia="lt-LT"/>
        </w:rPr>
        <w:t xml:space="preserve"> Lietuvos gamintojams taip pat svarbūs buvo sprendimai dėl rinkos apsaugos </w:t>
      </w:r>
      <w:r w:rsidR="00644E3A">
        <w:rPr>
          <w:rFonts w:ascii="Times New Roman" w:hAnsi="Times New Roman" w:cs="Times New Roman"/>
          <w:color w:val="000000" w:themeColor="text1"/>
          <w:sz w:val="24"/>
          <w:szCs w:val="24"/>
          <w:lang w:eastAsia="lt-LT"/>
        </w:rPr>
        <w:t>priemonių</w:t>
      </w:r>
      <w:r w:rsidR="00644E3A" w:rsidRPr="00D30D79">
        <w:rPr>
          <w:rFonts w:ascii="Times New Roman" w:hAnsi="Times New Roman" w:cs="Times New Roman"/>
          <w:color w:val="000000" w:themeColor="text1"/>
          <w:sz w:val="24"/>
          <w:szCs w:val="24"/>
          <w:lang w:eastAsia="lt-LT"/>
        </w:rPr>
        <w:t xml:space="preserve"> </w:t>
      </w:r>
      <w:r w:rsidRPr="00D30D79">
        <w:rPr>
          <w:rFonts w:ascii="Times New Roman" w:hAnsi="Times New Roman" w:cs="Times New Roman"/>
          <w:color w:val="000000" w:themeColor="text1"/>
          <w:sz w:val="24"/>
          <w:szCs w:val="24"/>
          <w:lang w:eastAsia="lt-LT"/>
        </w:rPr>
        <w:t>taikymo biodyzelinui.</w:t>
      </w:r>
    </w:p>
    <w:p w14:paraId="066A9885" w14:textId="0F36C307" w:rsidR="006260D9" w:rsidRPr="00D30D79" w:rsidRDefault="000C532D" w:rsidP="006260D9">
      <w:pPr>
        <w:tabs>
          <w:tab w:val="left" w:pos="709"/>
        </w:tabs>
        <w:spacing w:line="240" w:lineRule="auto"/>
        <w:jc w:val="both"/>
        <w:rPr>
          <w:rFonts w:ascii="Times New Roman" w:hAnsi="Times New Roman" w:cs="Times New Roman"/>
          <w:color w:val="000000" w:themeColor="text1"/>
          <w:sz w:val="24"/>
          <w:szCs w:val="24"/>
          <w:lang w:eastAsia="lt-LT"/>
        </w:rPr>
      </w:pPr>
      <w:r w:rsidRPr="00D30D79">
        <w:rPr>
          <w:rFonts w:ascii="Times New Roman" w:hAnsi="Times New Roman" w:cs="Times New Roman"/>
          <w:color w:val="000000" w:themeColor="text1"/>
          <w:sz w:val="24"/>
          <w:szCs w:val="24"/>
          <w:lang w:eastAsia="lt-LT"/>
        </w:rPr>
        <w:t xml:space="preserve">2018 m. </w:t>
      </w:r>
      <w:r>
        <w:rPr>
          <w:rFonts w:ascii="Times New Roman" w:hAnsi="Times New Roman" w:cs="Times New Roman"/>
          <w:color w:val="000000" w:themeColor="text1"/>
          <w:sz w:val="24"/>
          <w:szCs w:val="24"/>
          <w:lang w:eastAsia="lt-LT"/>
        </w:rPr>
        <w:t>l</w:t>
      </w:r>
      <w:r w:rsidR="006260D9" w:rsidRPr="00D30D79">
        <w:rPr>
          <w:rFonts w:ascii="Times New Roman" w:hAnsi="Times New Roman" w:cs="Times New Roman"/>
          <w:color w:val="000000" w:themeColor="text1"/>
          <w:sz w:val="24"/>
          <w:szCs w:val="24"/>
          <w:lang w:eastAsia="lt-LT"/>
        </w:rPr>
        <w:t>iepos 17 d</w:t>
      </w:r>
      <w:r w:rsidR="006260D9" w:rsidRPr="00D30D79">
        <w:rPr>
          <w:rFonts w:ascii="Times New Roman" w:hAnsi="Times New Roman" w:cs="Times New Roman"/>
          <w:b/>
          <w:color w:val="000000" w:themeColor="text1"/>
          <w:sz w:val="24"/>
          <w:szCs w:val="24"/>
          <w:lang w:eastAsia="lt-LT"/>
        </w:rPr>
        <w:t>. pasirašytas ES</w:t>
      </w:r>
      <w:r w:rsidR="00644E3A">
        <w:rPr>
          <w:rFonts w:ascii="Times New Roman" w:hAnsi="Times New Roman" w:cs="Times New Roman"/>
          <w:b/>
          <w:color w:val="000000" w:themeColor="text1"/>
          <w:sz w:val="24"/>
          <w:szCs w:val="24"/>
          <w:lang w:eastAsia="lt-LT"/>
        </w:rPr>
        <w:t xml:space="preserve"> ir </w:t>
      </w:r>
      <w:r w:rsidR="006260D9" w:rsidRPr="00D30D79">
        <w:rPr>
          <w:rFonts w:ascii="Times New Roman" w:hAnsi="Times New Roman" w:cs="Times New Roman"/>
          <w:b/>
          <w:color w:val="000000" w:themeColor="text1"/>
          <w:sz w:val="24"/>
          <w:szCs w:val="24"/>
          <w:lang w:eastAsia="lt-LT"/>
        </w:rPr>
        <w:t>Japonijos ekonominės partnerystės susitarimas</w:t>
      </w:r>
      <w:r w:rsidR="006260D9" w:rsidRPr="00D30D79">
        <w:rPr>
          <w:rFonts w:ascii="Times New Roman" w:hAnsi="Times New Roman" w:cs="Times New Roman"/>
          <w:color w:val="000000" w:themeColor="text1"/>
          <w:sz w:val="24"/>
          <w:szCs w:val="24"/>
          <w:lang w:eastAsia="lt-LT"/>
        </w:rPr>
        <w:t xml:space="preserve">. Nuo </w:t>
      </w:r>
      <w:r w:rsidR="00644E3A">
        <w:rPr>
          <w:rFonts w:ascii="Times New Roman" w:hAnsi="Times New Roman" w:cs="Times New Roman"/>
          <w:color w:val="000000" w:themeColor="text1"/>
          <w:sz w:val="24"/>
          <w:szCs w:val="24"/>
          <w:lang w:eastAsia="lt-LT"/>
        </w:rPr>
        <w:t xml:space="preserve">šio susitarimo </w:t>
      </w:r>
      <w:r w:rsidR="006260D9" w:rsidRPr="00D30D79">
        <w:rPr>
          <w:rFonts w:ascii="Times New Roman" w:hAnsi="Times New Roman" w:cs="Times New Roman"/>
          <w:color w:val="000000" w:themeColor="text1"/>
          <w:sz w:val="24"/>
          <w:szCs w:val="24"/>
          <w:lang w:eastAsia="lt-LT"/>
        </w:rPr>
        <w:t xml:space="preserve">taikymo pradžios bus eliminuojama 91 proc. muitų, o </w:t>
      </w:r>
      <w:r w:rsidR="00644E3A">
        <w:rPr>
          <w:rFonts w:ascii="Times New Roman" w:hAnsi="Times New Roman" w:cs="Times New Roman"/>
          <w:color w:val="000000" w:themeColor="text1"/>
          <w:sz w:val="24"/>
          <w:szCs w:val="24"/>
          <w:lang w:eastAsia="lt-LT"/>
        </w:rPr>
        <w:t>jam</w:t>
      </w:r>
      <w:r w:rsidR="00644E3A" w:rsidRPr="00D30D79">
        <w:rPr>
          <w:rFonts w:ascii="Times New Roman" w:hAnsi="Times New Roman" w:cs="Times New Roman"/>
          <w:color w:val="000000" w:themeColor="text1"/>
          <w:sz w:val="24"/>
          <w:szCs w:val="24"/>
          <w:lang w:eastAsia="lt-LT"/>
        </w:rPr>
        <w:t xml:space="preserve"> </w:t>
      </w:r>
      <w:r w:rsidR="006260D9" w:rsidRPr="00D30D79">
        <w:rPr>
          <w:rFonts w:ascii="Times New Roman" w:hAnsi="Times New Roman" w:cs="Times New Roman"/>
          <w:color w:val="000000" w:themeColor="text1"/>
          <w:sz w:val="24"/>
          <w:szCs w:val="24"/>
          <w:lang w:eastAsia="lt-LT"/>
        </w:rPr>
        <w:t>visiškai įsigaliojus – 97 proc. Lietuvos eksportuotoj</w:t>
      </w:r>
      <w:r w:rsidR="00535015">
        <w:rPr>
          <w:rFonts w:ascii="Times New Roman" w:hAnsi="Times New Roman" w:cs="Times New Roman"/>
          <w:color w:val="000000" w:themeColor="text1"/>
          <w:sz w:val="24"/>
          <w:szCs w:val="24"/>
          <w:lang w:eastAsia="lt-LT"/>
        </w:rPr>
        <w:t>ų</w:t>
      </w:r>
      <w:r w:rsidR="006260D9" w:rsidRPr="00D30D79">
        <w:rPr>
          <w:rFonts w:ascii="Times New Roman" w:hAnsi="Times New Roman" w:cs="Times New Roman"/>
          <w:color w:val="000000" w:themeColor="text1"/>
          <w:sz w:val="24"/>
          <w:szCs w:val="24"/>
          <w:lang w:eastAsia="lt-LT"/>
        </w:rPr>
        <w:t xml:space="preserve"> sutaupys apie 800 tūkst. eurų muito mokesčių per metus. Naikinami Japonijos netarifiniai prekybos barjerai Lietuvai aktualiuose pramonės sektoriuose: notifikavimo sistemos farmacijos gaminiams, kosmetikai ir medicin</w:t>
      </w:r>
      <w:r w:rsidR="00644E3A">
        <w:rPr>
          <w:rFonts w:ascii="Times New Roman" w:hAnsi="Times New Roman" w:cs="Times New Roman"/>
          <w:color w:val="000000" w:themeColor="text1"/>
          <w:sz w:val="24"/>
          <w:szCs w:val="24"/>
          <w:lang w:eastAsia="lt-LT"/>
        </w:rPr>
        <w:t>os</w:t>
      </w:r>
      <w:r w:rsidR="006260D9" w:rsidRPr="00D30D79">
        <w:rPr>
          <w:rFonts w:ascii="Times New Roman" w:hAnsi="Times New Roman" w:cs="Times New Roman"/>
          <w:color w:val="000000" w:themeColor="text1"/>
          <w:sz w:val="24"/>
          <w:szCs w:val="24"/>
          <w:lang w:eastAsia="lt-LT"/>
        </w:rPr>
        <w:t xml:space="preserve"> įrangai, odos ir avalynės kvotų sistema.</w:t>
      </w:r>
    </w:p>
    <w:p w14:paraId="4269D5BF" w14:textId="2F7A023C" w:rsidR="006260D9" w:rsidRPr="00D30D79" w:rsidRDefault="000C532D" w:rsidP="00D30D79">
      <w:pPr>
        <w:tabs>
          <w:tab w:val="left" w:pos="709"/>
        </w:tabs>
        <w:spacing w:line="240" w:lineRule="auto"/>
        <w:jc w:val="both"/>
        <w:rPr>
          <w:rFonts w:ascii="Times New Roman" w:hAnsi="Times New Roman" w:cs="Times New Roman"/>
          <w:color w:val="000000" w:themeColor="text1"/>
          <w:sz w:val="24"/>
          <w:szCs w:val="24"/>
          <w:lang w:eastAsia="lt-LT"/>
        </w:rPr>
      </w:pPr>
      <w:r w:rsidRPr="00D30D79">
        <w:rPr>
          <w:rFonts w:ascii="Times New Roman" w:hAnsi="Times New Roman" w:cs="Times New Roman"/>
          <w:color w:val="000000" w:themeColor="text1"/>
          <w:sz w:val="24"/>
          <w:szCs w:val="24"/>
          <w:lang w:eastAsia="lt-LT"/>
        </w:rPr>
        <w:t xml:space="preserve">2018 m. </w:t>
      </w:r>
      <w:r>
        <w:rPr>
          <w:rFonts w:ascii="Times New Roman" w:hAnsi="Times New Roman" w:cs="Times New Roman"/>
          <w:color w:val="000000" w:themeColor="text1"/>
          <w:sz w:val="24"/>
          <w:szCs w:val="24"/>
          <w:lang w:eastAsia="lt-LT"/>
        </w:rPr>
        <w:t>b</w:t>
      </w:r>
      <w:r w:rsidR="006260D9" w:rsidRPr="00D30D79">
        <w:rPr>
          <w:rFonts w:ascii="Times New Roman" w:hAnsi="Times New Roman" w:cs="Times New Roman"/>
          <w:color w:val="000000" w:themeColor="text1"/>
          <w:sz w:val="24"/>
          <w:szCs w:val="24"/>
          <w:lang w:eastAsia="lt-LT"/>
        </w:rPr>
        <w:t xml:space="preserve">alandžio 21 d. pasiektas principinis </w:t>
      </w:r>
      <w:r w:rsidR="006260D9" w:rsidRPr="00D30D79">
        <w:rPr>
          <w:rFonts w:ascii="Times New Roman" w:hAnsi="Times New Roman" w:cs="Times New Roman"/>
          <w:b/>
          <w:color w:val="000000" w:themeColor="text1"/>
          <w:sz w:val="24"/>
          <w:szCs w:val="24"/>
          <w:lang w:eastAsia="lt-LT"/>
        </w:rPr>
        <w:t>susitarimas dėl ES</w:t>
      </w:r>
      <w:r w:rsidR="00464E3A">
        <w:rPr>
          <w:rFonts w:ascii="Times New Roman" w:hAnsi="Times New Roman" w:cs="Times New Roman"/>
          <w:b/>
          <w:color w:val="000000" w:themeColor="text1"/>
          <w:sz w:val="24"/>
          <w:szCs w:val="24"/>
          <w:lang w:eastAsia="lt-LT"/>
        </w:rPr>
        <w:t>–</w:t>
      </w:r>
      <w:r w:rsidR="006260D9" w:rsidRPr="00D30D79">
        <w:rPr>
          <w:rFonts w:ascii="Times New Roman" w:hAnsi="Times New Roman" w:cs="Times New Roman"/>
          <w:b/>
          <w:color w:val="000000" w:themeColor="text1"/>
          <w:sz w:val="24"/>
          <w:szCs w:val="24"/>
          <w:lang w:eastAsia="lt-LT"/>
        </w:rPr>
        <w:t>Meksikos asociacijos susitarimo prekybinės dalies atnaujinimo</w:t>
      </w:r>
      <w:r w:rsidR="006260D9" w:rsidRPr="00D30D79">
        <w:rPr>
          <w:rFonts w:ascii="Times New Roman" w:hAnsi="Times New Roman" w:cs="Times New Roman"/>
          <w:color w:val="000000" w:themeColor="text1"/>
          <w:sz w:val="24"/>
          <w:szCs w:val="24"/>
          <w:lang w:eastAsia="lt-LT"/>
        </w:rPr>
        <w:t xml:space="preserve">. Susitarimui įsigaliojus, 99 proc. </w:t>
      </w:r>
      <w:r w:rsidR="00D7602B" w:rsidRPr="00D30D79">
        <w:rPr>
          <w:rFonts w:ascii="Times New Roman" w:hAnsi="Times New Roman" w:cs="Times New Roman"/>
          <w:color w:val="000000" w:themeColor="text1"/>
          <w:sz w:val="24"/>
          <w:szCs w:val="24"/>
          <w:lang w:eastAsia="lt-LT"/>
        </w:rPr>
        <w:t xml:space="preserve">prekybos </w:t>
      </w:r>
      <w:r w:rsidR="00D7602B">
        <w:rPr>
          <w:rFonts w:ascii="Times New Roman" w:hAnsi="Times New Roman" w:cs="Times New Roman"/>
          <w:color w:val="000000" w:themeColor="text1"/>
          <w:sz w:val="24"/>
          <w:szCs w:val="24"/>
          <w:lang w:eastAsia="lt-LT"/>
        </w:rPr>
        <w:t xml:space="preserve">tarp </w:t>
      </w:r>
      <w:r w:rsidR="006260D9" w:rsidRPr="00D30D79">
        <w:rPr>
          <w:rFonts w:ascii="Times New Roman" w:hAnsi="Times New Roman" w:cs="Times New Roman"/>
          <w:color w:val="000000" w:themeColor="text1"/>
          <w:sz w:val="24"/>
          <w:szCs w:val="24"/>
          <w:lang w:eastAsia="lt-LT"/>
        </w:rPr>
        <w:t>ES</w:t>
      </w:r>
      <w:r w:rsidR="00D7602B">
        <w:rPr>
          <w:rFonts w:ascii="Times New Roman" w:hAnsi="Times New Roman" w:cs="Times New Roman"/>
          <w:color w:val="000000" w:themeColor="text1"/>
          <w:sz w:val="24"/>
          <w:szCs w:val="24"/>
          <w:lang w:eastAsia="lt-LT"/>
        </w:rPr>
        <w:t xml:space="preserve"> ir </w:t>
      </w:r>
      <w:r w:rsidR="006260D9" w:rsidRPr="00D30D79">
        <w:rPr>
          <w:rFonts w:ascii="Times New Roman" w:hAnsi="Times New Roman" w:cs="Times New Roman"/>
          <w:color w:val="000000" w:themeColor="text1"/>
          <w:sz w:val="24"/>
          <w:szCs w:val="24"/>
          <w:lang w:eastAsia="lt-LT"/>
        </w:rPr>
        <w:t xml:space="preserve">Meksikos vyks be muitų. Susitarimas Lietuvai sudarys sąlygas pradėti į Meksiką žemės ūkio produktų eksportą: per 7 metus bus liberalizuojami 5 proc. muitai miežiams ir 10 proc. muitai kviečių glitimui; suteiktos </w:t>
      </w:r>
      <w:proofErr w:type="spellStart"/>
      <w:r w:rsidR="006260D9" w:rsidRPr="00D30D79">
        <w:rPr>
          <w:rFonts w:ascii="Times New Roman" w:hAnsi="Times New Roman" w:cs="Times New Roman"/>
          <w:color w:val="000000" w:themeColor="text1"/>
          <w:sz w:val="24"/>
          <w:szCs w:val="24"/>
          <w:lang w:eastAsia="lt-LT"/>
        </w:rPr>
        <w:t>betarifės</w:t>
      </w:r>
      <w:proofErr w:type="spellEnd"/>
      <w:r w:rsidR="006260D9" w:rsidRPr="00D30D79">
        <w:rPr>
          <w:rFonts w:ascii="Times New Roman" w:hAnsi="Times New Roman" w:cs="Times New Roman"/>
          <w:color w:val="000000" w:themeColor="text1"/>
          <w:sz w:val="24"/>
          <w:szCs w:val="24"/>
          <w:lang w:eastAsia="lt-LT"/>
        </w:rPr>
        <w:t xml:space="preserve"> kvotos ES pieno produktų eksportui, kurios leis juos eksportuoti į Meksiką be muitų, dabar siekiančių net 45</w:t>
      </w:r>
      <w:r w:rsidR="00D7602B">
        <w:rPr>
          <w:rFonts w:ascii="Times New Roman" w:hAnsi="Times New Roman" w:cs="Times New Roman"/>
          <w:color w:val="000000" w:themeColor="text1"/>
          <w:sz w:val="24"/>
          <w:szCs w:val="24"/>
          <w:lang w:eastAsia="lt-LT"/>
        </w:rPr>
        <w:t> </w:t>
      </w:r>
      <w:r w:rsidR="006260D9" w:rsidRPr="00D30D79">
        <w:rPr>
          <w:rFonts w:ascii="Times New Roman" w:hAnsi="Times New Roman" w:cs="Times New Roman"/>
          <w:color w:val="000000" w:themeColor="text1"/>
          <w:sz w:val="24"/>
          <w:szCs w:val="24"/>
          <w:lang w:eastAsia="lt-LT"/>
        </w:rPr>
        <w:t>proc. sūriams ir pieno milteliams, 20 proc. sviestui.</w:t>
      </w:r>
    </w:p>
    <w:p w14:paraId="7139D966" w14:textId="1321A6A0" w:rsidR="006260D9" w:rsidRPr="00D30D79" w:rsidRDefault="000C532D" w:rsidP="00D30D79">
      <w:pPr>
        <w:tabs>
          <w:tab w:val="left" w:pos="709"/>
        </w:tabs>
        <w:spacing w:line="240" w:lineRule="auto"/>
        <w:jc w:val="both"/>
        <w:rPr>
          <w:rFonts w:ascii="Times New Roman" w:hAnsi="Times New Roman" w:cs="Times New Roman"/>
          <w:color w:val="000000" w:themeColor="text1"/>
          <w:sz w:val="24"/>
          <w:szCs w:val="24"/>
          <w:lang w:eastAsia="lt-LT"/>
        </w:rPr>
      </w:pPr>
      <w:r w:rsidRPr="00D30D79">
        <w:rPr>
          <w:rFonts w:ascii="Times New Roman" w:hAnsi="Times New Roman" w:cs="Times New Roman"/>
          <w:color w:val="000000" w:themeColor="text1"/>
          <w:sz w:val="24"/>
          <w:szCs w:val="24"/>
          <w:lang w:eastAsia="lt-LT"/>
        </w:rPr>
        <w:t xml:space="preserve">2018 m. </w:t>
      </w:r>
      <w:r>
        <w:rPr>
          <w:rFonts w:ascii="Times New Roman" w:hAnsi="Times New Roman" w:cs="Times New Roman"/>
          <w:color w:val="000000" w:themeColor="text1"/>
          <w:sz w:val="24"/>
          <w:szCs w:val="24"/>
          <w:lang w:eastAsia="lt-LT"/>
        </w:rPr>
        <w:t>s</w:t>
      </w:r>
      <w:r w:rsidR="006260D9" w:rsidRPr="00D30D79">
        <w:rPr>
          <w:rFonts w:ascii="Times New Roman" w:hAnsi="Times New Roman" w:cs="Times New Roman"/>
          <w:color w:val="000000" w:themeColor="text1"/>
          <w:sz w:val="24"/>
          <w:szCs w:val="24"/>
          <w:lang w:eastAsia="lt-LT"/>
        </w:rPr>
        <w:t xml:space="preserve">palio 19 d. ES pasirašė laisvosios </w:t>
      </w:r>
      <w:r w:rsidR="006260D9" w:rsidRPr="00D30D79">
        <w:rPr>
          <w:rFonts w:ascii="Times New Roman" w:hAnsi="Times New Roman" w:cs="Times New Roman"/>
          <w:b/>
          <w:color w:val="000000" w:themeColor="text1"/>
          <w:sz w:val="24"/>
          <w:szCs w:val="24"/>
          <w:lang w:eastAsia="lt-LT"/>
        </w:rPr>
        <w:t>prekybos ir investicijų susitarimus su Singapūru</w:t>
      </w:r>
      <w:r w:rsidR="006260D9" w:rsidRPr="00D30D79">
        <w:rPr>
          <w:rFonts w:ascii="Times New Roman" w:hAnsi="Times New Roman" w:cs="Times New Roman"/>
          <w:color w:val="000000" w:themeColor="text1"/>
          <w:sz w:val="24"/>
          <w:szCs w:val="24"/>
          <w:lang w:eastAsia="lt-LT"/>
        </w:rPr>
        <w:t xml:space="preserve">. Lietuvai svarbu, kad </w:t>
      </w:r>
      <w:r w:rsidR="00D7602B" w:rsidRPr="00D30D79">
        <w:rPr>
          <w:rFonts w:ascii="Times New Roman" w:hAnsi="Times New Roman" w:cs="Times New Roman"/>
          <w:color w:val="000000" w:themeColor="text1"/>
          <w:sz w:val="24"/>
          <w:szCs w:val="24"/>
          <w:lang w:eastAsia="lt-LT"/>
        </w:rPr>
        <w:t>susitarim</w:t>
      </w:r>
      <w:r w:rsidR="00D7602B">
        <w:rPr>
          <w:rFonts w:ascii="Times New Roman" w:hAnsi="Times New Roman" w:cs="Times New Roman"/>
          <w:color w:val="000000" w:themeColor="text1"/>
          <w:sz w:val="24"/>
          <w:szCs w:val="24"/>
          <w:lang w:eastAsia="lt-LT"/>
        </w:rPr>
        <w:t>as</w:t>
      </w:r>
      <w:r w:rsidR="00D7602B" w:rsidRPr="00D30D79">
        <w:rPr>
          <w:rFonts w:ascii="Times New Roman" w:hAnsi="Times New Roman" w:cs="Times New Roman"/>
          <w:color w:val="000000" w:themeColor="text1"/>
          <w:sz w:val="24"/>
          <w:szCs w:val="24"/>
          <w:lang w:eastAsia="lt-LT"/>
        </w:rPr>
        <w:t xml:space="preserve"> </w:t>
      </w:r>
      <w:r w:rsidR="006260D9" w:rsidRPr="00D30D79">
        <w:rPr>
          <w:rFonts w:ascii="Times New Roman" w:hAnsi="Times New Roman" w:cs="Times New Roman"/>
          <w:color w:val="000000" w:themeColor="text1"/>
          <w:sz w:val="24"/>
          <w:szCs w:val="24"/>
          <w:lang w:eastAsia="lt-LT"/>
        </w:rPr>
        <w:t>real</w:t>
      </w:r>
      <w:r w:rsidR="00D7602B">
        <w:rPr>
          <w:rFonts w:ascii="Times New Roman" w:hAnsi="Times New Roman" w:cs="Times New Roman"/>
          <w:color w:val="000000" w:themeColor="text1"/>
          <w:sz w:val="24"/>
          <w:szCs w:val="24"/>
          <w:lang w:eastAsia="lt-LT"/>
        </w:rPr>
        <w:t>iai atveria</w:t>
      </w:r>
      <w:r w:rsidR="006260D9" w:rsidRPr="00D30D79">
        <w:rPr>
          <w:rFonts w:ascii="Times New Roman" w:hAnsi="Times New Roman" w:cs="Times New Roman"/>
          <w:color w:val="000000" w:themeColor="text1"/>
          <w:sz w:val="24"/>
          <w:szCs w:val="24"/>
          <w:lang w:eastAsia="lt-LT"/>
        </w:rPr>
        <w:t xml:space="preserve"> </w:t>
      </w:r>
      <w:r w:rsidR="00D7602B" w:rsidRPr="00D30D79">
        <w:rPr>
          <w:rFonts w:ascii="Times New Roman" w:hAnsi="Times New Roman" w:cs="Times New Roman"/>
          <w:color w:val="000000" w:themeColor="text1"/>
          <w:sz w:val="24"/>
          <w:szCs w:val="24"/>
          <w:lang w:eastAsia="lt-LT"/>
        </w:rPr>
        <w:t>rink</w:t>
      </w:r>
      <w:r w:rsidR="00D7602B">
        <w:rPr>
          <w:rFonts w:ascii="Times New Roman" w:hAnsi="Times New Roman" w:cs="Times New Roman"/>
          <w:color w:val="000000" w:themeColor="text1"/>
          <w:sz w:val="24"/>
          <w:szCs w:val="24"/>
          <w:lang w:eastAsia="lt-LT"/>
        </w:rPr>
        <w:t>ą</w:t>
      </w:r>
      <w:r w:rsidR="00D7602B" w:rsidRPr="00D30D79">
        <w:rPr>
          <w:rFonts w:ascii="Times New Roman" w:hAnsi="Times New Roman" w:cs="Times New Roman"/>
          <w:color w:val="000000" w:themeColor="text1"/>
          <w:sz w:val="24"/>
          <w:szCs w:val="24"/>
          <w:lang w:eastAsia="lt-LT"/>
        </w:rPr>
        <w:t xml:space="preserve"> </w:t>
      </w:r>
      <w:r w:rsidR="00D7602B">
        <w:rPr>
          <w:rFonts w:ascii="Times New Roman" w:hAnsi="Times New Roman" w:cs="Times New Roman"/>
          <w:color w:val="000000" w:themeColor="text1"/>
          <w:sz w:val="24"/>
          <w:szCs w:val="24"/>
          <w:lang w:eastAsia="lt-LT"/>
        </w:rPr>
        <w:t>tuose</w:t>
      </w:r>
      <w:r w:rsidR="00D7602B" w:rsidRPr="00D30D79">
        <w:rPr>
          <w:rFonts w:ascii="Times New Roman" w:hAnsi="Times New Roman" w:cs="Times New Roman"/>
          <w:color w:val="000000" w:themeColor="text1"/>
          <w:sz w:val="24"/>
          <w:szCs w:val="24"/>
          <w:lang w:eastAsia="lt-LT"/>
        </w:rPr>
        <w:t xml:space="preserve"> </w:t>
      </w:r>
      <w:r w:rsidR="006260D9" w:rsidRPr="00D30D79">
        <w:rPr>
          <w:rFonts w:ascii="Times New Roman" w:hAnsi="Times New Roman" w:cs="Times New Roman"/>
          <w:color w:val="000000" w:themeColor="text1"/>
          <w:sz w:val="24"/>
          <w:szCs w:val="24"/>
          <w:lang w:eastAsia="lt-LT"/>
        </w:rPr>
        <w:t xml:space="preserve">paslaugų ir viešųjų </w:t>
      </w:r>
      <w:r w:rsidR="00D7602B" w:rsidRPr="00D30D79">
        <w:rPr>
          <w:rFonts w:ascii="Times New Roman" w:hAnsi="Times New Roman" w:cs="Times New Roman"/>
          <w:color w:val="000000" w:themeColor="text1"/>
          <w:sz w:val="24"/>
          <w:szCs w:val="24"/>
          <w:lang w:eastAsia="lt-LT"/>
        </w:rPr>
        <w:t>pirkim</w:t>
      </w:r>
      <w:r w:rsidR="00D7602B">
        <w:rPr>
          <w:rFonts w:ascii="Times New Roman" w:hAnsi="Times New Roman" w:cs="Times New Roman"/>
          <w:color w:val="000000" w:themeColor="text1"/>
          <w:sz w:val="24"/>
          <w:szCs w:val="24"/>
          <w:lang w:eastAsia="lt-LT"/>
        </w:rPr>
        <w:t>ų</w:t>
      </w:r>
      <w:r w:rsidR="00D7602B" w:rsidRPr="00D30D79">
        <w:rPr>
          <w:rFonts w:ascii="Times New Roman" w:hAnsi="Times New Roman" w:cs="Times New Roman"/>
          <w:color w:val="000000" w:themeColor="text1"/>
          <w:sz w:val="24"/>
          <w:szCs w:val="24"/>
          <w:lang w:eastAsia="lt-LT"/>
        </w:rPr>
        <w:t xml:space="preserve"> </w:t>
      </w:r>
      <w:r w:rsidR="006260D9" w:rsidRPr="00D30D79">
        <w:rPr>
          <w:rFonts w:ascii="Times New Roman" w:hAnsi="Times New Roman" w:cs="Times New Roman"/>
          <w:color w:val="000000" w:themeColor="text1"/>
          <w:sz w:val="24"/>
          <w:szCs w:val="24"/>
          <w:lang w:eastAsia="lt-LT"/>
        </w:rPr>
        <w:t>sektoriuose, kur Lietuva turi potencialo eksportui į Singapūrą (</w:t>
      </w:r>
      <w:proofErr w:type="spellStart"/>
      <w:r w:rsidR="006260D9" w:rsidRPr="000D6536">
        <w:rPr>
          <w:rFonts w:ascii="Times New Roman" w:hAnsi="Times New Roman"/>
          <w:i/>
          <w:color w:val="000000" w:themeColor="text1"/>
          <w:sz w:val="24"/>
        </w:rPr>
        <w:t>Fintech</w:t>
      </w:r>
      <w:proofErr w:type="spellEnd"/>
      <w:r w:rsidR="006260D9" w:rsidRPr="00D30D79">
        <w:rPr>
          <w:rFonts w:ascii="Times New Roman" w:hAnsi="Times New Roman" w:cs="Times New Roman"/>
          <w:color w:val="000000" w:themeColor="text1"/>
          <w:sz w:val="24"/>
          <w:szCs w:val="24"/>
          <w:lang w:eastAsia="lt-LT"/>
        </w:rPr>
        <w:t xml:space="preserve">, IT technologijos, gyvybės mokslai ir kt. aukštųjų technologijų paslaugos). Svarbu ir tai, kad sutartos kilmės taisyklės užtikrina, jog per Singapūrą lengvatinėmis sąlygomis į ES rinką nepateks Kinijos kilmės gaminiai (Lietuvai aktualu </w:t>
      </w:r>
      <w:proofErr w:type="spellStart"/>
      <w:r w:rsidR="006260D9" w:rsidRPr="00D30D79">
        <w:rPr>
          <w:rFonts w:ascii="Times New Roman" w:hAnsi="Times New Roman" w:cs="Times New Roman"/>
          <w:color w:val="000000" w:themeColor="text1"/>
          <w:sz w:val="24"/>
          <w:szCs w:val="24"/>
          <w:lang w:eastAsia="lt-LT"/>
        </w:rPr>
        <w:t>surimi</w:t>
      </w:r>
      <w:r w:rsidR="00D7602B">
        <w:rPr>
          <w:rFonts w:ascii="Times New Roman" w:hAnsi="Times New Roman" w:cs="Times New Roman"/>
          <w:color w:val="000000" w:themeColor="text1"/>
          <w:sz w:val="24"/>
          <w:szCs w:val="24"/>
          <w:lang w:eastAsia="lt-LT"/>
        </w:rPr>
        <w:t>o</w:t>
      </w:r>
      <w:proofErr w:type="spellEnd"/>
      <w:r w:rsidR="00D7602B">
        <w:rPr>
          <w:rFonts w:ascii="Times New Roman" w:hAnsi="Times New Roman" w:cs="Times New Roman"/>
          <w:color w:val="000000" w:themeColor="text1"/>
          <w:sz w:val="24"/>
          <w:szCs w:val="24"/>
          <w:lang w:eastAsia="lt-LT"/>
        </w:rPr>
        <w:t xml:space="preserve"> produktai</w:t>
      </w:r>
      <w:r w:rsidR="006260D9" w:rsidRPr="00D30D79">
        <w:rPr>
          <w:rFonts w:ascii="Times New Roman" w:hAnsi="Times New Roman" w:cs="Times New Roman"/>
          <w:color w:val="000000" w:themeColor="text1"/>
          <w:sz w:val="24"/>
          <w:szCs w:val="24"/>
          <w:lang w:eastAsia="lt-LT"/>
        </w:rPr>
        <w:t>, plastikai, dviračiai).</w:t>
      </w:r>
    </w:p>
    <w:p w14:paraId="5356162A" w14:textId="6487614B" w:rsidR="006260D9" w:rsidRPr="00D30D79" w:rsidRDefault="000C532D" w:rsidP="00D30D79">
      <w:pPr>
        <w:tabs>
          <w:tab w:val="left" w:pos="709"/>
        </w:tabs>
        <w:spacing w:line="240" w:lineRule="auto"/>
        <w:jc w:val="both"/>
        <w:rPr>
          <w:rFonts w:ascii="Times New Roman" w:hAnsi="Times New Roman" w:cs="Times New Roman"/>
          <w:color w:val="000000" w:themeColor="text1"/>
          <w:sz w:val="24"/>
          <w:szCs w:val="24"/>
          <w:lang w:eastAsia="lt-LT"/>
        </w:rPr>
      </w:pPr>
      <w:r w:rsidRPr="00D30D79">
        <w:rPr>
          <w:rFonts w:ascii="Times New Roman" w:hAnsi="Times New Roman" w:cs="Times New Roman"/>
          <w:color w:val="000000" w:themeColor="text1"/>
          <w:sz w:val="24"/>
          <w:szCs w:val="24"/>
          <w:lang w:eastAsia="lt-LT"/>
        </w:rPr>
        <w:t xml:space="preserve">2018 m. </w:t>
      </w:r>
      <w:r>
        <w:rPr>
          <w:rFonts w:ascii="Times New Roman" w:hAnsi="Times New Roman" w:cs="Times New Roman"/>
          <w:color w:val="000000" w:themeColor="text1"/>
          <w:sz w:val="24"/>
          <w:szCs w:val="24"/>
          <w:lang w:eastAsia="lt-LT"/>
        </w:rPr>
        <w:t>s</w:t>
      </w:r>
      <w:r w:rsidR="006260D9" w:rsidRPr="00D30D79">
        <w:rPr>
          <w:rFonts w:ascii="Times New Roman" w:hAnsi="Times New Roman" w:cs="Times New Roman"/>
          <w:color w:val="000000" w:themeColor="text1"/>
          <w:sz w:val="24"/>
          <w:szCs w:val="24"/>
          <w:lang w:eastAsia="lt-LT"/>
        </w:rPr>
        <w:t xml:space="preserve">palio 17 d. EK patvirtino pasiūlymus dėl Tarybos sprendimų pasirašyti ir sudaryti laisvosios prekybos ir investicijų susitarimus su </w:t>
      </w:r>
      <w:r w:rsidR="006260D9" w:rsidRPr="000C532D">
        <w:rPr>
          <w:rFonts w:ascii="Times New Roman" w:hAnsi="Times New Roman" w:cs="Times New Roman"/>
          <w:b/>
          <w:color w:val="000000" w:themeColor="text1"/>
          <w:sz w:val="24"/>
          <w:szCs w:val="24"/>
          <w:lang w:eastAsia="lt-LT"/>
        </w:rPr>
        <w:t>Vietnamu</w:t>
      </w:r>
      <w:r w:rsidR="006260D9" w:rsidRPr="00D30D79">
        <w:rPr>
          <w:rFonts w:ascii="Times New Roman" w:hAnsi="Times New Roman" w:cs="Times New Roman"/>
          <w:color w:val="000000" w:themeColor="text1"/>
          <w:sz w:val="24"/>
          <w:szCs w:val="24"/>
          <w:lang w:eastAsia="lt-LT"/>
        </w:rPr>
        <w:t>. Visiškai įsigaliojęs susitarimas panaikins 99</w:t>
      </w:r>
      <w:r w:rsidR="00D7602B">
        <w:rPr>
          <w:rFonts w:ascii="Times New Roman" w:hAnsi="Times New Roman" w:cs="Times New Roman"/>
          <w:color w:val="000000" w:themeColor="text1"/>
          <w:sz w:val="24"/>
          <w:szCs w:val="24"/>
          <w:lang w:eastAsia="lt-LT"/>
        </w:rPr>
        <w:t xml:space="preserve"> proc.</w:t>
      </w:r>
      <w:r w:rsidR="00D7602B" w:rsidRPr="00D30D79">
        <w:rPr>
          <w:rFonts w:ascii="Times New Roman" w:hAnsi="Times New Roman" w:cs="Times New Roman"/>
          <w:color w:val="000000" w:themeColor="text1"/>
          <w:sz w:val="24"/>
          <w:szCs w:val="24"/>
          <w:lang w:eastAsia="lt-LT"/>
        </w:rPr>
        <w:t xml:space="preserve"> </w:t>
      </w:r>
      <w:r w:rsidR="006260D9" w:rsidRPr="00D30D79">
        <w:rPr>
          <w:rFonts w:ascii="Times New Roman" w:hAnsi="Times New Roman" w:cs="Times New Roman"/>
          <w:color w:val="000000" w:themeColor="text1"/>
          <w:sz w:val="24"/>
          <w:szCs w:val="24"/>
          <w:lang w:eastAsia="lt-LT"/>
        </w:rPr>
        <w:t xml:space="preserve">importo muitų abiejose šalyse. Susitarimas aktualus Lietuvai, nes pagerins mėsos (panaikins 20 proc. muitą), paukštienos (panaikins 40 proc. muitą), pieno (panaikins 10 proc. muitą), grūdų </w:t>
      </w:r>
      <w:r w:rsidR="00D7602B" w:rsidRPr="00D30D79">
        <w:rPr>
          <w:rFonts w:ascii="Times New Roman" w:hAnsi="Times New Roman" w:cs="Times New Roman"/>
          <w:color w:val="000000" w:themeColor="text1"/>
          <w:sz w:val="24"/>
          <w:szCs w:val="24"/>
          <w:lang w:eastAsia="lt-LT"/>
        </w:rPr>
        <w:t>produkt</w:t>
      </w:r>
      <w:r w:rsidR="00D7602B">
        <w:rPr>
          <w:rFonts w:ascii="Times New Roman" w:hAnsi="Times New Roman" w:cs="Times New Roman"/>
          <w:color w:val="000000" w:themeColor="text1"/>
          <w:sz w:val="24"/>
          <w:szCs w:val="24"/>
          <w:lang w:eastAsia="lt-LT"/>
        </w:rPr>
        <w:t>ų</w:t>
      </w:r>
      <w:r w:rsidR="00D7602B" w:rsidRPr="00D30D79">
        <w:rPr>
          <w:rFonts w:ascii="Times New Roman" w:hAnsi="Times New Roman" w:cs="Times New Roman"/>
          <w:color w:val="000000" w:themeColor="text1"/>
          <w:sz w:val="24"/>
          <w:szCs w:val="24"/>
          <w:lang w:eastAsia="lt-LT"/>
        </w:rPr>
        <w:t xml:space="preserve"> </w:t>
      </w:r>
      <w:r w:rsidR="006260D9" w:rsidRPr="00D30D79">
        <w:rPr>
          <w:rFonts w:ascii="Times New Roman" w:hAnsi="Times New Roman" w:cs="Times New Roman"/>
          <w:color w:val="000000" w:themeColor="text1"/>
          <w:sz w:val="24"/>
          <w:szCs w:val="24"/>
          <w:lang w:eastAsia="lt-LT"/>
        </w:rPr>
        <w:t xml:space="preserve">(panaikins 15 proc. muitą), </w:t>
      </w:r>
      <w:r w:rsidR="00D7602B" w:rsidRPr="00D30D79">
        <w:rPr>
          <w:rFonts w:ascii="Times New Roman" w:hAnsi="Times New Roman" w:cs="Times New Roman"/>
          <w:color w:val="000000" w:themeColor="text1"/>
          <w:sz w:val="24"/>
          <w:szCs w:val="24"/>
          <w:lang w:eastAsia="lt-LT"/>
        </w:rPr>
        <w:t>medien</w:t>
      </w:r>
      <w:r w:rsidR="00D7602B">
        <w:rPr>
          <w:rFonts w:ascii="Times New Roman" w:hAnsi="Times New Roman" w:cs="Times New Roman"/>
          <w:color w:val="000000" w:themeColor="text1"/>
          <w:sz w:val="24"/>
          <w:szCs w:val="24"/>
          <w:lang w:eastAsia="lt-LT"/>
        </w:rPr>
        <w:t>os</w:t>
      </w:r>
      <w:r w:rsidR="00D7602B" w:rsidRPr="00D30D79">
        <w:rPr>
          <w:rFonts w:ascii="Times New Roman" w:hAnsi="Times New Roman" w:cs="Times New Roman"/>
          <w:color w:val="000000" w:themeColor="text1"/>
          <w:sz w:val="24"/>
          <w:szCs w:val="24"/>
          <w:lang w:eastAsia="lt-LT"/>
        </w:rPr>
        <w:t xml:space="preserve"> </w:t>
      </w:r>
      <w:r w:rsidR="006260D9" w:rsidRPr="00D30D79">
        <w:rPr>
          <w:rFonts w:ascii="Times New Roman" w:hAnsi="Times New Roman" w:cs="Times New Roman"/>
          <w:color w:val="000000" w:themeColor="text1"/>
          <w:sz w:val="24"/>
          <w:szCs w:val="24"/>
          <w:lang w:eastAsia="lt-LT"/>
        </w:rPr>
        <w:t xml:space="preserve">(panaikins 10 proc. muitą), </w:t>
      </w:r>
      <w:r w:rsidR="00D7602B" w:rsidRPr="00D30D79">
        <w:rPr>
          <w:rFonts w:ascii="Times New Roman" w:hAnsi="Times New Roman" w:cs="Times New Roman"/>
          <w:color w:val="000000" w:themeColor="text1"/>
          <w:sz w:val="24"/>
          <w:szCs w:val="24"/>
          <w:lang w:eastAsia="lt-LT"/>
        </w:rPr>
        <w:t>tekstil</w:t>
      </w:r>
      <w:r w:rsidR="00D7602B">
        <w:rPr>
          <w:rFonts w:ascii="Times New Roman" w:hAnsi="Times New Roman" w:cs="Times New Roman"/>
          <w:color w:val="000000" w:themeColor="text1"/>
          <w:sz w:val="24"/>
          <w:szCs w:val="24"/>
          <w:lang w:eastAsia="lt-LT"/>
        </w:rPr>
        <w:t>ės</w:t>
      </w:r>
      <w:r w:rsidR="00D7602B" w:rsidRPr="00D30D79">
        <w:rPr>
          <w:rFonts w:ascii="Times New Roman" w:hAnsi="Times New Roman" w:cs="Times New Roman"/>
          <w:color w:val="000000" w:themeColor="text1"/>
          <w:sz w:val="24"/>
          <w:szCs w:val="24"/>
          <w:lang w:eastAsia="lt-LT"/>
        </w:rPr>
        <w:t xml:space="preserve"> </w:t>
      </w:r>
      <w:r w:rsidR="006260D9" w:rsidRPr="00D30D79">
        <w:rPr>
          <w:rFonts w:ascii="Times New Roman" w:hAnsi="Times New Roman" w:cs="Times New Roman"/>
          <w:color w:val="000000" w:themeColor="text1"/>
          <w:sz w:val="24"/>
          <w:szCs w:val="24"/>
          <w:lang w:eastAsia="lt-LT"/>
        </w:rPr>
        <w:t xml:space="preserve">(panaikins 20 proc. muitą), </w:t>
      </w:r>
      <w:r w:rsidR="00D7602B" w:rsidRPr="00D30D79">
        <w:rPr>
          <w:rFonts w:ascii="Times New Roman" w:hAnsi="Times New Roman" w:cs="Times New Roman"/>
          <w:color w:val="000000" w:themeColor="text1"/>
          <w:sz w:val="24"/>
          <w:szCs w:val="24"/>
          <w:lang w:eastAsia="lt-LT"/>
        </w:rPr>
        <w:t>bald</w:t>
      </w:r>
      <w:r w:rsidR="00D7602B">
        <w:rPr>
          <w:rFonts w:ascii="Times New Roman" w:hAnsi="Times New Roman" w:cs="Times New Roman"/>
          <w:color w:val="000000" w:themeColor="text1"/>
          <w:sz w:val="24"/>
          <w:szCs w:val="24"/>
          <w:lang w:eastAsia="lt-LT"/>
        </w:rPr>
        <w:t>ų</w:t>
      </w:r>
      <w:r w:rsidR="00D7602B" w:rsidRPr="00D30D79">
        <w:rPr>
          <w:rFonts w:ascii="Times New Roman" w:hAnsi="Times New Roman" w:cs="Times New Roman"/>
          <w:color w:val="000000" w:themeColor="text1"/>
          <w:sz w:val="24"/>
          <w:szCs w:val="24"/>
          <w:lang w:eastAsia="lt-LT"/>
        </w:rPr>
        <w:t xml:space="preserve"> </w:t>
      </w:r>
      <w:r w:rsidR="006260D9" w:rsidRPr="00D30D79">
        <w:rPr>
          <w:rFonts w:ascii="Times New Roman" w:hAnsi="Times New Roman" w:cs="Times New Roman"/>
          <w:color w:val="000000" w:themeColor="text1"/>
          <w:sz w:val="24"/>
          <w:szCs w:val="24"/>
          <w:lang w:eastAsia="lt-LT"/>
        </w:rPr>
        <w:t xml:space="preserve">(panaikins 25 proc. muitą), </w:t>
      </w:r>
      <w:proofErr w:type="spellStart"/>
      <w:r w:rsidR="00D7602B" w:rsidRPr="00D30D79">
        <w:rPr>
          <w:rFonts w:ascii="Times New Roman" w:hAnsi="Times New Roman" w:cs="Times New Roman"/>
          <w:color w:val="000000" w:themeColor="text1"/>
          <w:sz w:val="24"/>
          <w:szCs w:val="24"/>
          <w:lang w:eastAsia="lt-LT"/>
        </w:rPr>
        <w:t>surimi</w:t>
      </w:r>
      <w:r w:rsidR="00D7602B">
        <w:rPr>
          <w:rFonts w:ascii="Times New Roman" w:hAnsi="Times New Roman" w:cs="Times New Roman"/>
          <w:color w:val="000000" w:themeColor="text1"/>
          <w:sz w:val="24"/>
          <w:szCs w:val="24"/>
          <w:lang w:eastAsia="lt-LT"/>
        </w:rPr>
        <w:t>o</w:t>
      </w:r>
      <w:proofErr w:type="spellEnd"/>
      <w:r w:rsidR="00D7602B" w:rsidRPr="00D30D79">
        <w:rPr>
          <w:rFonts w:ascii="Times New Roman" w:hAnsi="Times New Roman" w:cs="Times New Roman"/>
          <w:color w:val="000000" w:themeColor="text1"/>
          <w:sz w:val="24"/>
          <w:szCs w:val="24"/>
          <w:lang w:eastAsia="lt-LT"/>
        </w:rPr>
        <w:t xml:space="preserve"> </w:t>
      </w:r>
      <w:r w:rsidR="006260D9" w:rsidRPr="00D30D79">
        <w:rPr>
          <w:rFonts w:ascii="Times New Roman" w:hAnsi="Times New Roman" w:cs="Times New Roman"/>
          <w:color w:val="000000" w:themeColor="text1"/>
          <w:sz w:val="24"/>
          <w:szCs w:val="24"/>
          <w:lang w:eastAsia="lt-LT"/>
        </w:rPr>
        <w:t xml:space="preserve">filė (panaikins 30 proc. muitą) </w:t>
      </w:r>
      <w:r w:rsidR="00D7602B" w:rsidRPr="00D30D79">
        <w:rPr>
          <w:rFonts w:ascii="Times New Roman" w:hAnsi="Times New Roman" w:cs="Times New Roman"/>
          <w:color w:val="000000" w:themeColor="text1"/>
          <w:sz w:val="24"/>
          <w:szCs w:val="24"/>
          <w:lang w:eastAsia="lt-LT"/>
        </w:rPr>
        <w:t>eksporto sąlygas</w:t>
      </w:r>
      <w:r w:rsidR="00D7602B">
        <w:rPr>
          <w:rFonts w:ascii="Times New Roman" w:hAnsi="Times New Roman" w:cs="Times New Roman"/>
          <w:color w:val="000000" w:themeColor="text1"/>
          <w:sz w:val="24"/>
          <w:szCs w:val="24"/>
          <w:lang w:eastAsia="lt-LT"/>
        </w:rPr>
        <w:t>.</w:t>
      </w:r>
      <w:r w:rsidR="00D7602B" w:rsidRPr="00D30D79">
        <w:rPr>
          <w:rFonts w:ascii="Times New Roman" w:hAnsi="Times New Roman" w:cs="Times New Roman"/>
          <w:color w:val="000000" w:themeColor="text1"/>
          <w:sz w:val="24"/>
          <w:szCs w:val="24"/>
          <w:lang w:eastAsia="lt-LT"/>
        </w:rPr>
        <w:t xml:space="preserve"> </w:t>
      </w:r>
      <w:r w:rsidR="006260D9" w:rsidRPr="00D30D79">
        <w:rPr>
          <w:rFonts w:ascii="Times New Roman" w:hAnsi="Times New Roman" w:cs="Times New Roman"/>
          <w:color w:val="000000" w:themeColor="text1"/>
          <w:sz w:val="24"/>
          <w:szCs w:val="24"/>
          <w:lang w:eastAsia="lt-LT"/>
        </w:rPr>
        <w:t>Svarbu ir tai, kad deryb</w:t>
      </w:r>
      <w:r w:rsidR="00D7602B">
        <w:rPr>
          <w:rFonts w:ascii="Times New Roman" w:hAnsi="Times New Roman" w:cs="Times New Roman"/>
          <w:color w:val="000000" w:themeColor="text1"/>
          <w:sz w:val="24"/>
          <w:szCs w:val="24"/>
          <w:lang w:eastAsia="lt-LT"/>
        </w:rPr>
        <w:t xml:space="preserve">ose </w:t>
      </w:r>
      <w:r w:rsidR="006260D9" w:rsidRPr="00D30D79">
        <w:rPr>
          <w:rFonts w:ascii="Times New Roman" w:hAnsi="Times New Roman" w:cs="Times New Roman"/>
          <w:color w:val="000000" w:themeColor="text1"/>
          <w:sz w:val="24"/>
          <w:szCs w:val="24"/>
          <w:lang w:eastAsia="lt-LT"/>
        </w:rPr>
        <w:t xml:space="preserve">pavyko apsaugoti Lietuvai jautrų </w:t>
      </w:r>
      <w:proofErr w:type="spellStart"/>
      <w:r w:rsidR="006260D9" w:rsidRPr="00D30D79">
        <w:rPr>
          <w:rFonts w:ascii="Times New Roman" w:hAnsi="Times New Roman" w:cs="Times New Roman"/>
          <w:color w:val="000000" w:themeColor="text1"/>
          <w:sz w:val="24"/>
          <w:szCs w:val="24"/>
          <w:lang w:eastAsia="lt-LT"/>
        </w:rPr>
        <w:t>surimi</w:t>
      </w:r>
      <w:r w:rsidR="00D7602B">
        <w:rPr>
          <w:rFonts w:ascii="Times New Roman" w:hAnsi="Times New Roman" w:cs="Times New Roman"/>
          <w:color w:val="000000" w:themeColor="text1"/>
          <w:sz w:val="24"/>
          <w:szCs w:val="24"/>
          <w:lang w:eastAsia="lt-LT"/>
        </w:rPr>
        <w:t>o</w:t>
      </w:r>
      <w:proofErr w:type="spellEnd"/>
      <w:r w:rsidR="00D7602B">
        <w:rPr>
          <w:rFonts w:ascii="Times New Roman" w:hAnsi="Times New Roman" w:cs="Times New Roman"/>
          <w:color w:val="000000" w:themeColor="text1"/>
          <w:sz w:val="24"/>
          <w:szCs w:val="24"/>
          <w:lang w:eastAsia="lt-LT"/>
        </w:rPr>
        <w:t xml:space="preserve"> produktų</w:t>
      </w:r>
      <w:r w:rsidR="006260D9" w:rsidRPr="00D30D79">
        <w:rPr>
          <w:rFonts w:ascii="Times New Roman" w:hAnsi="Times New Roman" w:cs="Times New Roman"/>
          <w:color w:val="000000" w:themeColor="text1"/>
          <w:sz w:val="24"/>
          <w:szCs w:val="24"/>
          <w:lang w:eastAsia="lt-LT"/>
        </w:rPr>
        <w:t xml:space="preserve"> sektorių, jų Vietnamas lengvatinėmis sąlygomis galės įvežti tik labai ribotą kiekį (500 t per metus). </w:t>
      </w:r>
    </w:p>
    <w:p w14:paraId="289D29B1" w14:textId="2F597EE1" w:rsidR="006260D9" w:rsidRPr="00D30D79" w:rsidRDefault="006260D9" w:rsidP="006260D9">
      <w:pPr>
        <w:tabs>
          <w:tab w:val="left" w:pos="709"/>
        </w:tabs>
        <w:spacing w:line="240" w:lineRule="auto"/>
        <w:jc w:val="both"/>
        <w:rPr>
          <w:rFonts w:ascii="Times New Roman" w:hAnsi="Times New Roman" w:cs="Times New Roman"/>
          <w:color w:val="000000" w:themeColor="text1"/>
          <w:sz w:val="24"/>
          <w:szCs w:val="24"/>
          <w:lang w:eastAsia="lt-LT"/>
        </w:rPr>
      </w:pPr>
      <w:r w:rsidRPr="00D30D79">
        <w:rPr>
          <w:rFonts w:ascii="Times New Roman" w:hAnsi="Times New Roman" w:cs="Times New Roman"/>
          <w:color w:val="000000" w:themeColor="text1"/>
          <w:sz w:val="24"/>
          <w:szCs w:val="24"/>
          <w:lang w:eastAsia="lt-LT"/>
        </w:rPr>
        <w:t xml:space="preserve">2018 m. </w:t>
      </w:r>
      <w:r w:rsidR="00D7602B" w:rsidRPr="00D30D79">
        <w:rPr>
          <w:rFonts w:ascii="Times New Roman" w:hAnsi="Times New Roman" w:cs="Times New Roman"/>
          <w:color w:val="000000" w:themeColor="text1"/>
          <w:sz w:val="24"/>
          <w:szCs w:val="24"/>
          <w:lang w:eastAsia="lt-LT"/>
        </w:rPr>
        <w:t>biržel</w:t>
      </w:r>
      <w:r w:rsidR="00D7602B">
        <w:rPr>
          <w:rFonts w:ascii="Times New Roman" w:hAnsi="Times New Roman" w:cs="Times New Roman"/>
          <w:color w:val="000000" w:themeColor="text1"/>
          <w:sz w:val="24"/>
          <w:szCs w:val="24"/>
          <w:lang w:eastAsia="lt-LT"/>
        </w:rPr>
        <w:t>į</w:t>
      </w:r>
      <w:r w:rsidRPr="00D30D79">
        <w:rPr>
          <w:rFonts w:ascii="Times New Roman" w:hAnsi="Times New Roman" w:cs="Times New Roman"/>
          <w:color w:val="000000" w:themeColor="text1"/>
          <w:sz w:val="24"/>
          <w:szCs w:val="24"/>
          <w:lang w:eastAsia="lt-LT"/>
        </w:rPr>
        <w:t xml:space="preserve"> ES pradėjo derybas dėl </w:t>
      </w:r>
      <w:r w:rsidRPr="00D30D79">
        <w:rPr>
          <w:rFonts w:ascii="Times New Roman" w:hAnsi="Times New Roman" w:cs="Times New Roman"/>
          <w:b/>
          <w:color w:val="000000" w:themeColor="text1"/>
          <w:sz w:val="24"/>
          <w:szCs w:val="24"/>
          <w:lang w:eastAsia="lt-LT"/>
        </w:rPr>
        <w:t>laisvosios prekybos sutarčių su Australija ir Naująja Zelandija.</w:t>
      </w:r>
      <w:r w:rsidRPr="00D30D79">
        <w:rPr>
          <w:rFonts w:ascii="Times New Roman" w:hAnsi="Times New Roman" w:cs="Times New Roman"/>
          <w:color w:val="000000" w:themeColor="text1"/>
          <w:sz w:val="24"/>
          <w:szCs w:val="24"/>
          <w:lang w:eastAsia="lt-LT"/>
        </w:rPr>
        <w:t xml:space="preserve"> Prekybos susitarimais bus siekiama šalinti esamas </w:t>
      </w:r>
      <w:r w:rsidR="00D7602B" w:rsidRPr="00D30D79">
        <w:rPr>
          <w:rFonts w:ascii="Times New Roman" w:hAnsi="Times New Roman" w:cs="Times New Roman"/>
          <w:color w:val="000000" w:themeColor="text1"/>
          <w:sz w:val="24"/>
          <w:szCs w:val="24"/>
          <w:lang w:eastAsia="lt-LT"/>
        </w:rPr>
        <w:t>prekyb</w:t>
      </w:r>
      <w:r w:rsidR="00D7602B">
        <w:rPr>
          <w:rFonts w:ascii="Times New Roman" w:hAnsi="Times New Roman" w:cs="Times New Roman"/>
          <w:color w:val="000000" w:themeColor="text1"/>
          <w:sz w:val="24"/>
          <w:szCs w:val="24"/>
          <w:lang w:eastAsia="lt-LT"/>
        </w:rPr>
        <w:t xml:space="preserve">os </w:t>
      </w:r>
      <w:r w:rsidRPr="00D30D79">
        <w:rPr>
          <w:rFonts w:ascii="Times New Roman" w:hAnsi="Times New Roman" w:cs="Times New Roman"/>
          <w:color w:val="000000" w:themeColor="text1"/>
          <w:sz w:val="24"/>
          <w:szCs w:val="24"/>
          <w:lang w:eastAsia="lt-LT"/>
        </w:rPr>
        <w:t xml:space="preserve">kliūtis, panaikinti muitus prekėms ir suteikti geresnę prieigą prie paslaugų rinkos ir viešųjų pirkimų Australijoje ir Naujojoje Zelandijoje. Derybas tikimasi baigti iki 2019 </w:t>
      </w:r>
      <w:r w:rsidR="001101DB" w:rsidRPr="00D30D79">
        <w:rPr>
          <w:rFonts w:ascii="Times New Roman" w:hAnsi="Times New Roman" w:cs="Times New Roman"/>
          <w:color w:val="000000" w:themeColor="text1"/>
          <w:sz w:val="24"/>
          <w:szCs w:val="24"/>
          <w:lang w:eastAsia="lt-LT"/>
        </w:rPr>
        <w:t>m</w:t>
      </w:r>
      <w:r w:rsidR="001101DB">
        <w:rPr>
          <w:rFonts w:ascii="Times New Roman" w:hAnsi="Times New Roman" w:cs="Times New Roman"/>
          <w:color w:val="000000" w:themeColor="text1"/>
          <w:sz w:val="24"/>
          <w:szCs w:val="24"/>
          <w:lang w:eastAsia="lt-LT"/>
        </w:rPr>
        <w:t>.</w:t>
      </w:r>
      <w:r w:rsidR="001101DB" w:rsidRPr="00D30D79">
        <w:rPr>
          <w:rFonts w:ascii="Times New Roman" w:hAnsi="Times New Roman" w:cs="Times New Roman"/>
          <w:color w:val="000000" w:themeColor="text1"/>
          <w:sz w:val="24"/>
          <w:szCs w:val="24"/>
          <w:lang w:eastAsia="lt-LT"/>
        </w:rPr>
        <w:t xml:space="preserve"> </w:t>
      </w:r>
      <w:r w:rsidRPr="00D30D79">
        <w:rPr>
          <w:rFonts w:ascii="Times New Roman" w:hAnsi="Times New Roman" w:cs="Times New Roman"/>
          <w:color w:val="000000" w:themeColor="text1"/>
          <w:sz w:val="24"/>
          <w:szCs w:val="24"/>
          <w:lang w:eastAsia="lt-LT"/>
        </w:rPr>
        <w:t>pabaigos.</w:t>
      </w:r>
    </w:p>
    <w:p w14:paraId="50F9F6E1" w14:textId="176545D2" w:rsidR="006260D9" w:rsidRPr="00D30D79" w:rsidRDefault="006260D9" w:rsidP="00D30D79">
      <w:pPr>
        <w:tabs>
          <w:tab w:val="left" w:pos="709"/>
        </w:tabs>
        <w:spacing w:line="240" w:lineRule="auto"/>
        <w:jc w:val="both"/>
        <w:rPr>
          <w:rFonts w:ascii="Times New Roman" w:hAnsi="Times New Roman" w:cs="Times New Roman"/>
          <w:color w:val="000000" w:themeColor="text1"/>
          <w:sz w:val="24"/>
          <w:szCs w:val="24"/>
          <w:lang w:eastAsia="lt-LT"/>
        </w:rPr>
      </w:pPr>
      <w:r w:rsidRPr="00D30D79">
        <w:rPr>
          <w:rFonts w:ascii="Times New Roman" w:hAnsi="Times New Roman" w:cs="Times New Roman"/>
          <w:color w:val="000000" w:themeColor="text1"/>
          <w:sz w:val="24"/>
          <w:szCs w:val="24"/>
          <w:lang w:eastAsia="lt-LT"/>
        </w:rPr>
        <w:t>Veiksmingą diplomatinės tarnybos veiklą</w:t>
      </w:r>
      <w:r w:rsidR="00D7602B">
        <w:rPr>
          <w:rFonts w:ascii="Times New Roman" w:hAnsi="Times New Roman" w:cs="Times New Roman"/>
          <w:color w:val="000000" w:themeColor="text1"/>
          <w:sz w:val="24"/>
          <w:szCs w:val="24"/>
          <w:lang w:eastAsia="lt-LT"/>
        </w:rPr>
        <w:t>,</w:t>
      </w:r>
      <w:r w:rsidRPr="00D30D79">
        <w:rPr>
          <w:rFonts w:ascii="Times New Roman" w:hAnsi="Times New Roman" w:cs="Times New Roman"/>
          <w:color w:val="000000" w:themeColor="text1"/>
          <w:sz w:val="24"/>
          <w:szCs w:val="24"/>
          <w:lang w:eastAsia="lt-LT"/>
        </w:rPr>
        <w:t xml:space="preserve"> </w:t>
      </w:r>
      <w:r w:rsidR="00D7602B" w:rsidRPr="00D30D79">
        <w:rPr>
          <w:rFonts w:ascii="Times New Roman" w:hAnsi="Times New Roman" w:cs="Times New Roman"/>
          <w:color w:val="000000" w:themeColor="text1"/>
          <w:sz w:val="24"/>
          <w:szCs w:val="24"/>
          <w:lang w:eastAsia="lt-LT"/>
        </w:rPr>
        <w:t>ginan</w:t>
      </w:r>
      <w:r w:rsidR="00D7602B">
        <w:rPr>
          <w:rFonts w:ascii="Times New Roman" w:hAnsi="Times New Roman" w:cs="Times New Roman"/>
          <w:color w:val="000000" w:themeColor="text1"/>
          <w:sz w:val="24"/>
          <w:szCs w:val="24"/>
          <w:lang w:eastAsia="lt-LT"/>
        </w:rPr>
        <w:t>čią</w:t>
      </w:r>
      <w:r w:rsidR="00D7602B" w:rsidRPr="00D30D79">
        <w:rPr>
          <w:rFonts w:ascii="Times New Roman" w:hAnsi="Times New Roman" w:cs="Times New Roman"/>
          <w:color w:val="000000" w:themeColor="text1"/>
          <w:sz w:val="24"/>
          <w:szCs w:val="24"/>
          <w:lang w:eastAsia="lt-LT"/>
        </w:rPr>
        <w:t xml:space="preserve"> </w:t>
      </w:r>
      <w:r w:rsidRPr="00D30D79">
        <w:rPr>
          <w:rFonts w:ascii="Times New Roman" w:hAnsi="Times New Roman" w:cs="Times New Roman"/>
          <w:color w:val="000000" w:themeColor="text1"/>
          <w:sz w:val="24"/>
          <w:szCs w:val="24"/>
          <w:lang w:eastAsia="lt-LT"/>
        </w:rPr>
        <w:t>Lietuvos ekonominius ir prekybinius interesus</w:t>
      </w:r>
      <w:r w:rsidR="00D7602B">
        <w:rPr>
          <w:rFonts w:ascii="Times New Roman" w:hAnsi="Times New Roman" w:cs="Times New Roman"/>
          <w:color w:val="000000" w:themeColor="text1"/>
          <w:sz w:val="24"/>
          <w:szCs w:val="24"/>
          <w:lang w:eastAsia="lt-LT"/>
        </w:rPr>
        <w:t>,</w:t>
      </w:r>
      <w:r w:rsidRPr="00D30D79">
        <w:rPr>
          <w:rFonts w:ascii="Times New Roman" w:hAnsi="Times New Roman" w:cs="Times New Roman"/>
          <w:color w:val="000000" w:themeColor="text1"/>
          <w:sz w:val="24"/>
          <w:szCs w:val="24"/>
          <w:lang w:eastAsia="lt-LT"/>
        </w:rPr>
        <w:t xml:space="preserve"> iliustruoja grafikuose pateikiami duomenys.</w:t>
      </w:r>
    </w:p>
    <w:p w14:paraId="10A70D95" w14:textId="29C71D43" w:rsidR="006260D9" w:rsidRPr="000D6536" w:rsidRDefault="002245CB" w:rsidP="000C532D">
      <w:pPr>
        <w:tabs>
          <w:tab w:val="left" w:pos="709"/>
        </w:tabs>
        <w:spacing w:line="240" w:lineRule="auto"/>
        <w:jc w:val="center"/>
        <w:rPr>
          <w:rFonts w:ascii="Times New Roman" w:hAnsi="Times New Roman"/>
          <w:i/>
          <w:sz w:val="24"/>
        </w:rPr>
      </w:pPr>
      <w:r>
        <w:rPr>
          <w:rFonts w:ascii="Times New Roman" w:hAnsi="Times New Roman" w:cs="Times New Roman"/>
          <w:b/>
          <w:bCs/>
          <w:sz w:val="24"/>
          <w:szCs w:val="24"/>
        </w:rPr>
        <w:t>15</w:t>
      </w:r>
      <w:r w:rsidR="007B760F">
        <w:rPr>
          <w:rFonts w:ascii="Times New Roman" w:hAnsi="Times New Roman" w:cs="Times New Roman"/>
          <w:b/>
          <w:bCs/>
          <w:sz w:val="24"/>
          <w:szCs w:val="24"/>
        </w:rPr>
        <w:t>3</w:t>
      </w:r>
      <w:r w:rsidR="000C532D" w:rsidRPr="003D6729">
        <w:rPr>
          <w:rFonts w:ascii="Times New Roman" w:hAnsi="Times New Roman" w:cs="Times New Roman"/>
          <w:b/>
          <w:bCs/>
          <w:sz w:val="24"/>
          <w:szCs w:val="24"/>
        </w:rPr>
        <w:t xml:space="preserve"> pav</w:t>
      </w:r>
      <w:r w:rsidR="006260D9" w:rsidRPr="003D6729">
        <w:rPr>
          <w:rFonts w:ascii="Times New Roman" w:hAnsi="Times New Roman" w:cs="Times New Roman"/>
          <w:bCs/>
          <w:sz w:val="24"/>
          <w:szCs w:val="24"/>
        </w:rPr>
        <w:t>.</w:t>
      </w:r>
      <w:r w:rsidR="006260D9" w:rsidRPr="003D6729">
        <w:rPr>
          <w:rFonts w:ascii="Times New Roman" w:hAnsi="Times New Roman" w:cs="Times New Roman"/>
          <w:bCs/>
          <w:i/>
          <w:sz w:val="24"/>
          <w:szCs w:val="24"/>
        </w:rPr>
        <w:t xml:space="preserve"> </w:t>
      </w:r>
      <w:r w:rsidR="006260D9" w:rsidRPr="003D6729">
        <w:rPr>
          <w:rFonts w:ascii="Times New Roman" w:hAnsi="Times New Roman" w:cs="Times New Roman"/>
          <w:i/>
          <w:sz w:val="24"/>
          <w:szCs w:val="24"/>
        </w:rPr>
        <w:t xml:space="preserve">Lietuvos įmonių pajamų didinimas naudojant prekybos politikos </w:t>
      </w:r>
      <w:r w:rsidR="00D7602B">
        <w:rPr>
          <w:rFonts w:ascii="Times New Roman" w:hAnsi="Times New Roman" w:cs="Times New Roman"/>
          <w:i/>
          <w:sz w:val="24"/>
          <w:szCs w:val="24"/>
        </w:rPr>
        <w:t>priemones</w:t>
      </w:r>
      <w:r w:rsidR="00D7602B" w:rsidRPr="003D6729">
        <w:rPr>
          <w:rFonts w:ascii="Times New Roman" w:hAnsi="Times New Roman" w:cs="Times New Roman"/>
          <w:i/>
          <w:sz w:val="24"/>
          <w:szCs w:val="24"/>
        </w:rPr>
        <w:t xml:space="preserve"> </w:t>
      </w:r>
      <w:r w:rsidR="000C532D" w:rsidRPr="003D6729">
        <w:rPr>
          <w:rFonts w:ascii="Times New Roman" w:hAnsi="Times New Roman" w:cs="Times New Roman"/>
          <w:i/>
          <w:sz w:val="24"/>
          <w:szCs w:val="24"/>
        </w:rPr>
        <w:t>(</w:t>
      </w:r>
      <w:r w:rsidR="006260D9" w:rsidRPr="003D6729">
        <w:rPr>
          <w:rFonts w:ascii="Times New Roman" w:hAnsi="Times New Roman" w:cs="Times New Roman"/>
          <w:i/>
          <w:sz w:val="24"/>
          <w:szCs w:val="24"/>
        </w:rPr>
        <w:t xml:space="preserve">mln. </w:t>
      </w:r>
      <w:r w:rsidR="00D7602B">
        <w:rPr>
          <w:rFonts w:ascii="Times New Roman" w:hAnsi="Times New Roman" w:cs="Times New Roman"/>
          <w:i/>
          <w:sz w:val="24"/>
          <w:szCs w:val="24"/>
        </w:rPr>
        <w:t>eurų</w:t>
      </w:r>
      <w:r w:rsidR="000C532D" w:rsidRPr="003D6729">
        <w:rPr>
          <w:rFonts w:ascii="Times New Roman" w:hAnsi="Times New Roman" w:cs="Times New Roman"/>
          <w:i/>
          <w:sz w:val="24"/>
          <w:szCs w:val="24"/>
        </w:rPr>
        <w:t>)</w:t>
      </w:r>
    </w:p>
    <w:p w14:paraId="614F2432" w14:textId="6A6162A5" w:rsidR="00D7602B" w:rsidRPr="00F37AE9" w:rsidRDefault="00D7602B" w:rsidP="000D6536">
      <w:pPr>
        <w:tabs>
          <w:tab w:val="left" w:pos="709"/>
        </w:tabs>
        <w:spacing w:after="0" w:line="240" w:lineRule="auto"/>
        <w:jc w:val="center"/>
        <w:rPr>
          <w:rFonts w:ascii="Times New Roman" w:hAnsi="Times New Roman" w:cs="Times New Roman"/>
          <w:i/>
          <w:sz w:val="24"/>
          <w:szCs w:val="24"/>
        </w:rPr>
      </w:pPr>
      <w:r w:rsidRPr="000D6536">
        <w:rPr>
          <w:rFonts w:ascii="Times New Roman" w:hAnsi="Times New Roman" w:cs="Times New Roman"/>
          <w:noProof/>
          <w:sz w:val="10"/>
          <w:szCs w:val="10"/>
          <w:lang w:eastAsia="lt-LT"/>
        </w:rPr>
        <w:drawing>
          <wp:anchor distT="0" distB="0" distL="114300" distR="114300" simplePos="0" relativeHeight="251747328" behindDoc="0" locked="0" layoutInCell="1" allowOverlap="1" wp14:anchorId="7273EB53" wp14:editId="5373CA3A">
            <wp:simplePos x="0" y="0"/>
            <wp:positionH relativeFrom="column">
              <wp:posOffset>1593215</wp:posOffset>
            </wp:positionH>
            <wp:positionV relativeFrom="paragraph">
              <wp:posOffset>219075</wp:posOffset>
            </wp:positionV>
            <wp:extent cx="2967355" cy="1291590"/>
            <wp:effectExtent l="0" t="0" r="23495" b="22860"/>
            <wp:wrapSquare wrapText="bothSides"/>
            <wp:docPr id="159" name="Chart 159"/>
            <wp:cNvGraphicFramePr/>
            <a:graphic xmlns:a="http://schemas.openxmlformats.org/drawingml/2006/main">
              <a:graphicData uri="http://schemas.openxmlformats.org/drawingml/2006/chart">
                <c:chart xmlns:c="http://schemas.openxmlformats.org/drawingml/2006/chart" r:id="rId169"/>
              </a:graphicData>
            </a:graphic>
            <wp14:sizeRelH relativeFrom="margin">
              <wp14:pctWidth>0</wp14:pctWidth>
            </wp14:sizeRelH>
            <wp14:sizeRelV relativeFrom="margin">
              <wp14:pctHeight>0</wp14:pctHeight>
            </wp14:sizeRelV>
          </wp:anchor>
        </w:drawing>
      </w:r>
    </w:p>
    <w:p w14:paraId="64501203" w14:textId="6ECFF559" w:rsidR="00D7602B" w:rsidRPr="003D6729" w:rsidRDefault="00D7602B" w:rsidP="000D6536">
      <w:pPr>
        <w:tabs>
          <w:tab w:val="left" w:pos="709"/>
        </w:tabs>
        <w:spacing w:line="240" w:lineRule="auto"/>
        <w:rPr>
          <w:rFonts w:ascii="Times New Roman" w:hAnsi="Times New Roman" w:cs="Times New Roman"/>
          <w:color w:val="000000" w:themeColor="text1"/>
          <w:sz w:val="24"/>
          <w:szCs w:val="24"/>
          <w:lang w:eastAsia="lt-LT"/>
        </w:rPr>
      </w:pPr>
    </w:p>
    <w:p w14:paraId="73C0CEEA" w14:textId="1AE0B69B" w:rsidR="006260D9" w:rsidRPr="006260D9" w:rsidRDefault="006260D9" w:rsidP="000C532D">
      <w:pPr>
        <w:tabs>
          <w:tab w:val="left" w:pos="709"/>
        </w:tabs>
        <w:spacing w:line="240" w:lineRule="auto"/>
        <w:jc w:val="center"/>
        <w:rPr>
          <w:rFonts w:ascii="Times New Roman" w:hAnsi="Times New Roman" w:cs="Times New Roman"/>
          <w:szCs w:val="24"/>
        </w:rPr>
      </w:pPr>
    </w:p>
    <w:p w14:paraId="46CED347" w14:textId="77777777" w:rsidR="006260D9" w:rsidRPr="006260D9" w:rsidRDefault="006260D9" w:rsidP="000C532D">
      <w:pPr>
        <w:tabs>
          <w:tab w:val="left" w:pos="709"/>
        </w:tabs>
        <w:spacing w:line="240" w:lineRule="auto"/>
        <w:jc w:val="center"/>
        <w:rPr>
          <w:rFonts w:ascii="Times New Roman" w:hAnsi="Times New Roman" w:cs="Times New Roman"/>
          <w:b/>
          <w:bCs/>
          <w:i/>
          <w:szCs w:val="24"/>
        </w:rPr>
      </w:pPr>
    </w:p>
    <w:p w14:paraId="078C36C5" w14:textId="77777777" w:rsidR="006260D9" w:rsidRPr="006260D9" w:rsidRDefault="006260D9" w:rsidP="000C532D">
      <w:pPr>
        <w:tabs>
          <w:tab w:val="left" w:pos="709"/>
        </w:tabs>
        <w:spacing w:line="240" w:lineRule="auto"/>
        <w:jc w:val="center"/>
        <w:rPr>
          <w:rFonts w:ascii="Times New Roman" w:hAnsi="Times New Roman" w:cs="Times New Roman"/>
          <w:b/>
          <w:bCs/>
          <w:i/>
          <w:szCs w:val="24"/>
        </w:rPr>
      </w:pPr>
    </w:p>
    <w:p w14:paraId="291DCD3A" w14:textId="77777777" w:rsidR="006260D9" w:rsidRPr="006260D9" w:rsidRDefault="006260D9" w:rsidP="000C532D">
      <w:pPr>
        <w:tabs>
          <w:tab w:val="left" w:pos="709"/>
        </w:tabs>
        <w:spacing w:line="240" w:lineRule="auto"/>
        <w:jc w:val="center"/>
        <w:rPr>
          <w:rFonts w:ascii="Times New Roman" w:hAnsi="Times New Roman" w:cs="Times New Roman"/>
          <w:b/>
          <w:bCs/>
          <w:i/>
          <w:szCs w:val="24"/>
        </w:rPr>
      </w:pPr>
    </w:p>
    <w:p w14:paraId="7757039B" w14:textId="77777777" w:rsidR="006260D9" w:rsidRPr="006260D9" w:rsidRDefault="006260D9" w:rsidP="000D6536">
      <w:pPr>
        <w:tabs>
          <w:tab w:val="left" w:pos="709"/>
        </w:tabs>
        <w:spacing w:line="240" w:lineRule="auto"/>
        <w:jc w:val="center"/>
        <w:rPr>
          <w:rFonts w:ascii="Times New Roman" w:hAnsi="Times New Roman" w:cs="Times New Roman"/>
          <w:b/>
          <w:bCs/>
          <w:i/>
          <w:szCs w:val="24"/>
        </w:rPr>
      </w:pPr>
    </w:p>
    <w:p w14:paraId="44711D21" w14:textId="1B60E383" w:rsidR="000C532D" w:rsidRPr="000D6536" w:rsidRDefault="000C532D" w:rsidP="000D6536">
      <w:pPr>
        <w:pStyle w:val="Caption"/>
        <w:jc w:val="center"/>
        <w:rPr>
          <w:rFonts w:eastAsia="Calibri"/>
          <w:i w:val="0"/>
          <w:color w:val="auto"/>
          <w:sz w:val="24"/>
        </w:rPr>
      </w:pPr>
      <w:r>
        <w:rPr>
          <w:i w:val="0"/>
          <w:noProof/>
          <w:color w:val="auto"/>
        </w:rPr>
        <w:t>Duomenų šaltinis</w:t>
      </w:r>
      <w:r w:rsidR="00D7602B">
        <w:rPr>
          <w:i w:val="0"/>
          <w:noProof/>
          <w:color w:val="auto"/>
        </w:rPr>
        <w:t xml:space="preserve"> –</w:t>
      </w:r>
      <w:r>
        <w:rPr>
          <w:i w:val="0"/>
          <w:noProof/>
          <w:color w:val="auto"/>
        </w:rPr>
        <w:t xml:space="preserve"> </w:t>
      </w:r>
      <w:r w:rsidRPr="00AA1641">
        <w:rPr>
          <w:i w:val="0"/>
          <w:noProof/>
          <w:color w:val="auto"/>
          <w:szCs w:val="24"/>
        </w:rPr>
        <w:t>Užsienio reikalų ministerij</w:t>
      </w:r>
      <w:r>
        <w:rPr>
          <w:i w:val="0"/>
          <w:noProof/>
          <w:color w:val="auto"/>
          <w:szCs w:val="24"/>
        </w:rPr>
        <w:t>a</w:t>
      </w:r>
    </w:p>
    <w:p w14:paraId="70B01FEC" w14:textId="68BBD761" w:rsidR="006260D9" w:rsidRPr="003D6729" w:rsidRDefault="006260D9" w:rsidP="006260D9">
      <w:pPr>
        <w:tabs>
          <w:tab w:val="left" w:pos="709"/>
        </w:tabs>
        <w:spacing w:line="240" w:lineRule="auto"/>
        <w:jc w:val="both"/>
        <w:rPr>
          <w:rFonts w:ascii="Times New Roman" w:eastAsiaTheme="majorEastAsia" w:hAnsi="Times New Roman" w:cs="Times New Roman"/>
          <w:b/>
          <w:i/>
          <w:sz w:val="24"/>
          <w:szCs w:val="24"/>
        </w:rPr>
      </w:pPr>
      <w:bookmarkStart w:id="102" w:name="_Toc536353390"/>
      <w:r w:rsidRPr="003D6729">
        <w:rPr>
          <w:rFonts w:ascii="Times New Roman" w:eastAsiaTheme="majorEastAsia" w:hAnsi="Times New Roman" w:cs="Times New Roman"/>
          <w:b/>
          <w:i/>
          <w:sz w:val="24"/>
          <w:szCs w:val="24"/>
        </w:rPr>
        <w:lastRenderedPageBreak/>
        <w:t>Lietuvos indėlio ir matomumo tarptautinėse ir regioninėse organizacijose didinimas stiprinant taiką, demokratiją ir saugumą, ginant žmogaus teises, užtikrinant darnų vystymąsi</w:t>
      </w:r>
      <w:bookmarkEnd w:id="102"/>
    </w:p>
    <w:p w14:paraId="4AD5F348" w14:textId="3664554A" w:rsidR="006260D9" w:rsidRPr="003D6729" w:rsidRDefault="006260D9" w:rsidP="003D6729">
      <w:pPr>
        <w:tabs>
          <w:tab w:val="left" w:pos="709"/>
        </w:tabs>
        <w:spacing w:line="240" w:lineRule="auto"/>
        <w:jc w:val="both"/>
        <w:rPr>
          <w:rFonts w:ascii="Times New Roman" w:hAnsi="Times New Roman" w:cs="Times New Roman"/>
          <w:sz w:val="24"/>
          <w:szCs w:val="24"/>
        </w:rPr>
      </w:pPr>
      <w:r w:rsidRPr="003D6729">
        <w:rPr>
          <w:rFonts w:ascii="Times New Roman" w:hAnsi="Times New Roman" w:cs="Times New Roman"/>
          <w:sz w:val="24"/>
          <w:szCs w:val="24"/>
        </w:rPr>
        <w:t xml:space="preserve">Dalyvaudama tarptautinių organizacijų veikloje, Lietuvos diplomatinė tarnyba dėjo pastangas </w:t>
      </w:r>
      <w:r w:rsidR="00D7602B" w:rsidRPr="003D6729">
        <w:rPr>
          <w:rFonts w:ascii="Times New Roman" w:hAnsi="Times New Roman" w:cs="Times New Roman"/>
          <w:sz w:val="24"/>
          <w:szCs w:val="24"/>
        </w:rPr>
        <w:t>didin</w:t>
      </w:r>
      <w:r w:rsidR="00D7602B">
        <w:rPr>
          <w:rFonts w:ascii="Times New Roman" w:hAnsi="Times New Roman" w:cs="Times New Roman"/>
          <w:sz w:val="24"/>
          <w:szCs w:val="24"/>
        </w:rPr>
        <w:t>dama</w:t>
      </w:r>
      <w:r w:rsidR="00D7602B" w:rsidRPr="003D6729">
        <w:rPr>
          <w:rFonts w:ascii="Times New Roman" w:hAnsi="Times New Roman" w:cs="Times New Roman"/>
          <w:sz w:val="24"/>
          <w:szCs w:val="24"/>
        </w:rPr>
        <w:t xml:space="preserve"> </w:t>
      </w:r>
      <w:r w:rsidRPr="003D6729">
        <w:rPr>
          <w:rFonts w:ascii="Times New Roman" w:hAnsi="Times New Roman" w:cs="Times New Roman"/>
          <w:sz w:val="24"/>
          <w:szCs w:val="24"/>
        </w:rPr>
        <w:t xml:space="preserve">Lietuvos indėlį į tarptautines ir regionines organizacijas ir matomumą jose. </w:t>
      </w:r>
      <w:r w:rsidRPr="003D6729">
        <w:rPr>
          <w:rFonts w:ascii="Times New Roman" w:hAnsi="Times New Roman" w:cs="Times New Roman"/>
          <w:b/>
          <w:sz w:val="24"/>
          <w:szCs w:val="24"/>
        </w:rPr>
        <w:t>Žmogaus teisių srityje</w:t>
      </w:r>
      <w:r w:rsidRPr="003D6729">
        <w:rPr>
          <w:rFonts w:ascii="Times New Roman" w:hAnsi="Times New Roman" w:cs="Times New Roman"/>
          <w:sz w:val="24"/>
          <w:szCs w:val="24"/>
        </w:rPr>
        <w:t xml:space="preserve">, įtvirtinant tarptautinių žmogaus teisių standartus ir sprendžiant žmogaus teisių pažeidimus konfliktų zonose (Rusijos okupuotose teritorijose Ukrainoje, </w:t>
      </w:r>
      <w:proofErr w:type="spellStart"/>
      <w:r w:rsidRPr="003D6729">
        <w:rPr>
          <w:rFonts w:ascii="Times New Roman" w:hAnsi="Times New Roman" w:cs="Times New Roman"/>
          <w:sz w:val="24"/>
          <w:szCs w:val="24"/>
        </w:rPr>
        <w:t>Sakartvele</w:t>
      </w:r>
      <w:proofErr w:type="spellEnd"/>
      <w:r w:rsidRPr="003D6729">
        <w:rPr>
          <w:rFonts w:ascii="Times New Roman" w:hAnsi="Times New Roman" w:cs="Times New Roman"/>
          <w:sz w:val="24"/>
          <w:szCs w:val="24"/>
        </w:rPr>
        <w:t xml:space="preserve"> ir Moldovoje), buvo parengta </w:t>
      </w:r>
      <w:r w:rsidRPr="003D6729">
        <w:rPr>
          <w:rFonts w:ascii="Times New Roman" w:hAnsi="Times New Roman" w:cs="Times New Roman"/>
          <w:b/>
          <w:sz w:val="24"/>
          <w:szCs w:val="24"/>
        </w:rPr>
        <w:t xml:space="preserve">daugiau nei 80 nacionalinių </w:t>
      </w:r>
      <w:r w:rsidR="00D7602B">
        <w:rPr>
          <w:rFonts w:ascii="Times New Roman" w:hAnsi="Times New Roman" w:cs="Times New Roman"/>
          <w:b/>
          <w:sz w:val="24"/>
          <w:szCs w:val="24"/>
        </w:rPr>
        <w:t>pranešimų</w:t>
      </w:r>
      <w:r w:rsidR="00D7602B" w:rsidRPr="003D6729">
        <w:rPr>
          <w:rFonts w:ascii="Times New Roman" w:hAnsi="Times New Roman" w:cs="Times New Roman"/>
          <w:sz w:val="24"/>
          <w:szCs w:val="24"/>
        </w:rPr>
        <w:t xml:space="preserve"> </w:t>
      </w:r>
      <w:r w:rsidRPr="003D6729">
        <w:rPr>
          <w:rFonts w:ascii="Times New Roman" w:hAnsi="Times New Roman" w:cs="Times New Roman"/>
          <w:sz w:val="24"/>
          <w:szCs w:val="24"/>
        </w:rPr>
        <w:t xml:space="preserve">(ET, JT Žmogaus teisių taryboje ir JT Generalinės Asamblėjos Trečiajame komitete), </w:t>
      </w:r>
      <w:r w:rsidR="00D7602B">
        <w:rPr>
          <w:rFonts w:ascii="Times New Roman" w:hAnsi="Times New Roman" w:cs="Times New Roman"/>
          <w:sz w:val="24"/>
          <w:szCs w:val="24"/>
        </w:rPr>
        <w:t xml:space="preserve">surengta </w:t>
      </w:r>
      <w:r w:rsidRPr="003D6729">
        <w:rPr>
          <w:rFonts w:ascii="Times New Roman" w:hAnsi="Times New Roman" w:cs="Times New Roman"/>
          <w:b/>
          <w:sz w:val="24"/>
          <w:szCs w:val="24"/>
        </w:rPr>
        <w:t>dešimt tematinių diskusijų/renginių</w:t>
      </w:r>
      <w:r w:rsidRPr="003D6729">
        <w:rPr>
          <w:rFonts w:ascii="Times New Roman" w:hAnsi="Times New Roman" w:cs="Times New Roman"/>
          <w:sz w:val="24"/>
          <w:szCs w:val="24"/>
        </w:rPr>
        <w:t xml:space="preserve">, aktyviai dalyvauta derybose priimant JT, ESBO ir ET rezoliucijas bei sprendimus. </w:t>
      </w:r>
    </w:p>
    <w:p w14:paraId="0CE2E1EF" w14:textId="77000D0D" w:rsidR="006260D9" w:rsidRPr="003D6729" w:rsidRDefault="006260D9" w:rsidP="003D6729">
      <w:pPr>
        <w:tabs>
          <w:tab w:val="left" w:pos="709"/>
        </w:tabs>
        <w:spacing w:line="240" w:lineRule="auto"/>
        <w:jc w:val="both"/>
        <w:rPr>
          <w:rFonts w:ascii="Times New Roman" w:hAnsi="Times New Roman" w:cs="Times New Roman"/>
          <w:sz w:val="24"/>
          <w:szCs w:val="24"/>
        </w:rPr>
      </w:pPr>
      <w:r w:rsidRPr="003D6729">
        <w:rPr>
          <w:rFonts w:ascii="Times New Roman" w:hAnsi="Times New Roman" w:cs="Times New Roman"/>
          <w:sz w:val="24"/>
          <w:szCs w:val="24"/>
        </w:rPr>
        <w:t xml:space="preserve">Stiprinant tarptautinių </w:t>
      </w:r>
      <w:r w:rsidRPr="003D6729">
        <w:rPr>
          <w:rFonts w:ascii="Times New Roman" w:hAnsi="Times New Roman" w:cs="Times New Roman"/>
          <w:b/>
          <w:sz w:val="24"/>
          <w:szCs w:val="24"/>
        </w:rPr>
        <w:t>žmogaus teisių standartų</w:t>
      </w:r>
      <w:r w:rsidRPr="003D6729">
        <w:rPr>
          <w:rFonts w:ascii="Times New Roman" w:hAnsi="Times New Roman" w:cs="Times New Roman"/>
          <w:sz w:val="24"/>
          <w:szCs w:val="24"/>
        </w:rPr>
        <w:t xml:space="preserve"> </w:t>
      </w:r>
      <w:r w:rsidRPr="003D6729">
        <w:rPr>
          <w:rFonts w:ascii="Times New Roman" w:hAnsi="Times New Roman" w:cs="Times New Roman"/>
          <w:b/>
          <w:sz w:val="24"/>
          <w:szCs w:val="24"/>
        </w:rPr>
        <w:t>laikymąsi Lietuvoje</w:t>
      </w:r>
      <w:r w:rsidRPr="003D6729">
        <w:rPr>
          <w:rFonts w:ascii="Times New Roman" w:hAnsi="Times New Roman" w:cs="Times New Roman"/>
          <w:sz w:val="24"/>
          <w:szCs w:val="24"/>
        </w:rPr>
        <w:t xml:space="preserve">, kartu su partneriais pirmą kartą surengtas Nacionalinis </w:t>
      </w:r>
      <w:r w:rsidRPr="003D6729">
        <w:rPr>
          <w:rFonts w:ascii="Times New Roman" w:hAnsi="Times New Roman" w:cs="Times New Roman"/>
          <w:b/>
          <w:sz w:val="24"/>
          <w:szCs w:val="24"/>
        </w:rPr>
        <w:t>žmogaus teisių forumas</w:t>
      </w:r>
      <w:r w:rsidRPr="003D6729">
        <w:rPr>
          <w:rFonts w:ascii="Times New Roman" w:hAnsi="Times New Roman" w:cs="Times New Roman"/>
          <w:sz w:val="24"/>
          <w:szCs w:val="24"/>
        </w:rPr>
        <w:t xml:space="preserve">, kuris sutelkė valstybės institucijų, pilietinės visuomenės, akademinės ir verslo bendruomenės atstovus į bendras diskusijas žmogaus teisių įgyvendinimo Lietuvoje klausimais. </w:t>
      </w:r>
      <w:r w:rsidR="00D7602B" w:rsidRPr="003D6729">
        <w:rPr>
          <w:rFonts w:ascii="Times New Roman" w:hAnsi="Times New Roman" w:cs="Times New Roman"/>
          <w:sz w:val="24"/>
          <w:szCs w:val="24"/>
        </w:rPr>
        <w:t>Stiprin</w:t>
      </w:r>
      <w:r w:rsidR="00D7602B">
        <w:rPr>
          <w:rFonts w:ascii="Times New Roman" w:hAnsi="Times New Roman" w:cs="Times New Roman"/>
          <w:sz w:val="24"/>
          <w:szCs w:val="24"/>
        </w:rPr>
        <w:t>dama</w:t>
      </w:r>
      <w:r w:rsidRPr="003D6729">
        <w:rPr>
          <w:rFonts w:ascii="Times New Roman" w:hAnsi="Times New Roman" w:cs="Times New Roman"/>
          <w:sz w:val="24"/>
          <w:szCs w:val="24"/>
        </w:rPr>
        <w:t xml:space="preserve"> </w:t>
      </w:r>
      <w:r w:rsidRPr="003D6729">
        <w:rPr>
          <w:rFonts w:ascii="Times New Roman" w:hAnsi="Times New Roman" w:cs="Times New Roman"/>
          <w:b/>
          <w:sz w:val="24"/>
          <w:szCs w:val="24"/>
        </w:rPr>
        <w:t xml:space="preserve">tarptautinius žurnalistų saugumo </w:t>
      </w:r>
      <w:r w:rsidRPr="003D6729">
        <w:rPr>
          <w:rFonts w:ascii="Times New Roman" w:hAnsi="Times New Roman" w:cs="Times New Roman"/>
          <w:sz w:val="24"/>
          <w:szCs w:val="24"/>
        </w:rPr>
        <w:t xml:space="preserve">standartus, Lietuva aktyviai dirbo veikiančiose JT ir UNESCO darbo grupėse. Lietuvos pastangomis žurnalistų saugumo draugų grupė buvo įkurta ir ESBO Vienoje. Skatinant </w:t>
      </w:r>
      <w:r w:rsidRPr="003D6729">
        <w:rPr>
          <w:rFonts w:ascii="Times New Roman" w:hAnsi="Times New Roman" w:cs="Times New Roman"/>
          <w:b/>
          <w:sz w:val="24"/>
          <w:szCs w:val="24"/>
        </w:rPr>
        <w:t>lyčių lygybę ir moterų įgalinimą</w:t>
      </w:r>
      <w:r w:rsidRPr="003D6729">
        <w:rPr>
          <w:rFonts w:ascii="Times New Roman" w:hAnsi="Times New Roman" w:cs="Times New Roman"/>
          <w:sz w:val="24"/>
          <w:szCs w:val="24"/>
        </w:rPr>
        <w:t xml:space="preserve">, prisidėta prie </w:t>
      </w:r>
      <w:r w:rsidR="00D7602B">
        <w:rPr>
          <w:rFonts w:ascii="Times New Roman" w:hAnsi="Times New Roman" w:cs="Times New Roman"/>
          <w:sz w:val="24"/>
          <w:szCs w:val="24"/>
        </w:rPr>
        <w:t xml:space="preserve">Lietuvos Respublikos </w:t>
      </w:r>
      <w:r w:rsidRPr="003D6729">
        <w:rPr>
          <w:rFonts w:ascii="Times New Roman" w:hAnsi="Times New Roman" w:cs="Times New Roman"/>
          <w:sz w:val="24"/>
          <w:szCs w:val="24"/>
        </w:rPr>
        <w:t xml:space="preserve">Prezidentės iniciatyva </w:t>
      </w:r>
      <w:r w:rsidR="00D7602B">
        <w:rPr>
          <w:rFonts w:ascii="Times New Roman" w:hAnsi="Times New Roman" w:cs="Times New Roman"/>
          <w:sz w:val="24"/>
          <w:szCs w:val="24"/>
        </w:rPr>
        <w:t xml:space="preserve">Vilniuje </w:t>
      </w:r>
      <w:r w:rsidRPr="003D6729">
        <w:rPr>
          <w:rFonts w:ascii="Times New Roman" w:hAnsi="Times New Roman" w:cs="Times New Roman"/>
          <w:sz w:val="24"/>
          <w:szCs w:val="24"/>
        </w:rPr>
        <w:t xml:space="preserve">organizuoto pasaulinio moterų politikos lyderių forumo </w:t>
      </w:r>
      <w:r w:rsidR="00D7602B">
        <w:rPr>
          <w:rFonts w:ascii="Times New Roman" w:hAnsi="Times New Roman" w:cs="Times New Roman"/>
          <w:sz w:val="24"/>
          <w:szCs w:val="24"/>
        </w:rPr>
        <w:t>rengimo.</w:t>
      </w:r>
      <w:r w:rsidRPr="003D6729">
        <w:rPr>
          <w:rFonts w:ascii="Times New Roman" w:hAnsi="Times New Roman" w:cs="Times New Roman"/>
          <w:sz w:val="24"/>
          <w:szCs w:val="24"/>
        </w:rPr>
        <w:t xml:space="preserve"> </w:t>
      </w:r>
      <w:r w:rsidR="00D7602B">
        <w:rPr>
          <w:rFonts w:ascii="Times New Roman" w:hAnsi="Times New Roman" w:cs="Times New Roman"/>
          <w:sz w:val="24"/>
          <w:szCs w:val="24"/>
        </w:rPr>
        <w:t>Forume</w:t>
      </w:r>
      <w:r w:rsidR="00D7602B" w:rsidRPr="003D6729">
        <w:rPr>
          <w:rFonts w:ascii="Times New Roman" w:hAnsi="Times New Roman" w:cs="Times New Roman"/>
          <w:sz w:val="24"/>
          <w:szCs w:val="24"/>
        </w:rPr>
        <w:t xml:space="preserve"> </w:t>
      </w:r>
      <w:r w:rsidRPr="003D6729">
        <w:rPr>
          <w:rFonts w:ascii="Times New Roman" w:hAnsi="Times New Roman" w:cs="Times New Roman"/>
          <w:sz w:val="24"/>
          <w:szCs w:val="24"/>
        </w:rPr>
        <w:t xml:space="preserve">dalyvavo daugiau nei 400 dalyvių iš beveik šimto pasaulio valstybių. </w:t>
      </w:r>
    </w:p>
    <w:p w14:paraId="770239F4" w14:textId="2A7D0831" w:rsidR="006260D9" w:rsidRPr="003D6729" w:rsidRDefault="006260D9" w:rsidP="003D6729">
      <w:pPr>
        <w:tabs>
          <w:tab w:val="left" w:pos="709"/>
        </w:tabs>
        <w:spacing w:line="240" w:lineRule="auto"/>
        <w:jc w:val="both"/>
        <w:rPr>
          <w:rFonts w:ascii="Times New Roman" w:hAnsi="Times New Roman" w:cs="Times New Roman"/>
          <w:sz w:val="24"/>
          <w:szCs w:val="24"/>
        </w:rPr>
      </w:pPr>
      <w:r w:rsidRPr="003D6729">
        <w:rPr>
          <w:rFonts w:ascii="Times New Roman" w:hAnsi="Times New Roman" w:cs="Times New Roman"/>
          <w:sz w:val="24"/>
          <w:szCs w:val="24"/>
        </w:rPr>
        <w:t xml:space="preserve">Siekiant didinti Lietuvos indėlį </w:t>
      </w:r>
      <w:r w:rsidR="00732A58">
        <w:rPr>
          <w:rFonts w:ascii="Times New Roman" w:hAnsi="Times New Roman" w:cs="Times New Roman"/>
          <w:sz w:val="24"/>
          <w:szCs w:val="24"/>
        </w:rPr>
        <w:t>į</w:t>
      </w:r>
      <w:r w:rsidRPr="003D6729">
        <w:rPr>
          <w:rFonts w:ascii="Times New Roman" w:hAnsi="Times New Roman" w:cs="Times New Roman"/>
          <w:sz w:val="24"/>
          <w:szCs w:val="24"/>
        </w:rPr>
        <w:t xml:space="preserve"> </w:t>
      </w:r>
      <w:r w:rsidR="00732A58" w:rsidRPr="003D6729">
        <w:rPr>
          <w:rFonts w:ascii="Times New Roman" w:hAnsi="Times New Roman" w:cs="Times New Roman"/>
          <w:sz w:val="24"/>
          <w:szCs w:val="24"/>
        </w:rPr>
        <w:t>tarptautin</w:t>
      </w:r>
      <w:r w:rsidR="00732A58">
        <w:rPr>
          <w:rFonts w:ascii="Times New Roman" w:hAnsi="Times New Roman" w:cs="Times New Roman"/>
          <w:sz w:val="24"/>
          <w:szCs w:val="24"/>
        </w:rPr>
        <w:t>ių</w:t>
      </w:r>
      <w:r w:rsidR="00732A58" w:rsidRPr="003D6729">
        <w:rPr>
          <w:rFonts w:ascii="Times New Roman" w:hAnsi="Times New Roman" w:cs="Times New Roman"/>
          <w:sz w:val="24"/>
          <w:szCs w:val="24"/>
        </w:rPr>
        <w:t xml:space="preserve"> organizacij</w:t>
      </w:r>
      <w:r w:rsidR="00732A58">
        <w:rPr>
          <w:rFonts w:ascii="Times New Roman" w:hAnsi="Times New Roman" w:cs="Times New Roman"/>
          <w:sz w:val="24"/>
          <w:szCs w:val="24"/>
        </w:rPr>
        <w:t>ų pastangas</w:t>
      </w:r>
      <w:r w:rsidR="00732A58" w:rsidRPr="003D6729">
        <w:rPr>
          <w:rFonts w:ascii="Times New Roman" w:hAnsi="Times New Roman" w:cs="Times New Roman"/>
          <w:sz w:val="24"/>
          <w:szCs w:val="24"/>
        </w:rPr>
        <w:t xml:space="preserve"> </w:t>
      </w:r>
      <w:r w:rsidR="00732A58" w:rsidRPr="003D6729">
        <w:rPr>
          <w:rFonts w:ascii="Times New Roman" w:hAnsi="Times New Roman" w:cs="Times New Roman"/>
          <w:b/>
          <w:sz w:val="24"/>
          <w:szCs w:val="24"/>
        </w:rPr>
        <w:t>stiprin</w:t>
      </w:r>
      <w:r w:rsidR="00732A58">
        <w:rPr>
          <w:rFonts w:ascii="Times New Roman" w:hAnsi="Times New Roman" w:cs="Times New Roman"/>
          <w:b/>
          <w:sz w:val="24"/>
          <w:szCs w:val="24"/>
        </w:rPr>
        <w:t xml:space="preserve">ti </w:t>
      </w:r>
      <w:r w:rsidRPr="003D6729">
        <w:rPr>
          <w:rFonts w:ascii="Times New Roman" w:hAnsi="Times New Roman" w:cs="Times New Roman"/>
          <w:b/>
          <w:sz w:val="24"/>
          <w:szCs w:val="24"/>
        </w:rPr>
        <w:t>taiką, demokratiją ir saugumą</w:t>
      </w:r>
      <w:r w:rsidR="00732A58">
        <w:rPr>
          <w:rFonts w:ascii="Times New Roman" w:hAnsi="Times New Roman" w:cs="Times New Roman"/>
          <w:sz w:val="24"/>
          <w:szCs w:val="24"/>
        </w:rPr>
        <w:t xml:space="preserve"> ir matomumą šioje srityje</w:t>
      </w:r>
      <w:r w:rsidR="000B7653">
        <w:rPr>
          <w:rFonts w:ascii="Times New Roman" w:hAnsi="Times New Roman" w:cs="Times New Roman"/>
          <w:sz w:val="24"/>
          <w:szCs w:val="24"/>
        </w:rPr>
        <w:t>,</w:t>
      </w:r>
      <w:r w:rsidRPr="003D6729">
        <w:rPr>
          <w:rFonts w:ascii="Times New Roman" w:hAnsi="Times New Roman" w:cs="Times New Roman"/>
          <w:sz w:val="24"/>
          <w:szCs w:val="24"/>
        </w:rPr>
        <w:t xml:space="preserve"> aktyviai dalyvauta JT Generalinės Asamblėjos ir JT Saugumo Tarybos veikloje, UNESCO Vykdomosios Tarybos sesijose. 2018 m. Lietuva ir toliau </w:t>
      </w:r>
      <w:r w:rsidR="00732A58">
        <w:rPr>
          <w:rFonts w:ascii="Times New Roman" w:hAnsi="Times New Roman" w:cs="Times New Roman"/>
          <w:sz w:val="24"/>
          <w:szCs w:val="24"/>
        </w:rPr>
        <w:t>dalyvavo</w:t>
      </w:r>
      <w:r w:rsidRPr="003D6729">
        <w:rPr>
          <w:rFonts w:ascii="Times New Roman" w:hAnsi="Times New Roman" w:cs="Times New Roman"/>
          <w:sz w:val="24"/>
          <w:szCs w:val="24"/>
        </w:rPr>
        <w:t xml:space="preserve"> Saugumo Tarybos atviruose debatuose, susijusiuose su taikos ir saugumo stiprinimu taikos palaikymo misijomis, moterų ir vaikų apsauga konfliktų metu. </w:t>
      </w:r>
      <w:r w:rsidR="00732A58">
        <w:rPr>
          <w:rFonts w:ascii="Times New Roman" w:hAnsi="Times New Roman" w:cs="Times New Roman"/>
          <w:sz w:val="24"/>
          <w:szCs w:val="24"/>
        </w:rPr>
        <w:t>Išlaikytas aktyvumas</w:t>
      </w:r>
      <w:r w:rsidRPr="003D6729">
        <w:rPr>
          <w:rFonts w:ascii="Times New Roman" w:hAnsi="Times New Roman" w:cs="Times New Roman"/>
          <w:sz w:val="24"/>
          <w:szCs w:val="24"/>
        </w:rPr>
        <w:t xml:space="preserve"> JT Generalinėje Asamblėjoje konfliktų sprendimo, ypač Ukrainoje, Moldovoje, </w:t>
      </w:r>
      <w:proofErr w:type="spellStart"/>
      <w:r w:rsidRPr="003D6729">
        <w:rPr>
          <w:rFonts w:ascii="Times New Roman" w:hAnsi="Times New Roman" w:cs="Times New Roman"/>
          <w:sz w:val="24"/>
          <w:szCs w:val="24"/>
        </w:rPr>
        <w:t>Sakartvele</w:t>
      </w:r>
      <w:proofErr w:type="spellEnd"/>
      <w:r w:rsidR="000B7653">
        <w:rPr>
          <w:rFonts w:ascii="Times New Roman" w:hAnsi="Times New Roman" w:cs="Times New Roman"/>
          <w:sz w:val="24"/>
          <w:szCs w:val="24"/>
        </w:rPr>
        <w:t>,</w:t>
      </w:r>
      <w:r w:rsidRPr="003D6729">
        <w:rPr>
          <w:rFonts w:ascii="Times New Roman" w:hAnsi="Times New Roman" w:cs="Times New Roman"/>
          <w:sz w:val="24"/>
          <w:szCs w:val="24"/>
        </w:rPr>
        <w:t xml:space="preserve"> klausimais, finansiškai </w:t>
      </w:r>
      <w:r w:rsidR="00732A58" w:rsidRPr="003D6729">
        <w:rPr>
          <w:rFonts w:ascii="Times New Roman" w:hAnsi="Times New Roman" w:cs="Times New Roman"/>
          <w:sz w:val="24"/>
          <w:szCs w:val="24"/>
        </w:rPr>
        <w:t>par</w:t>
      </w:r>
      <w:r w:rsidR="00732A58">
        <w:rPr>
          <w:rFonts w:ascii="Times New Roman" w:hAnsi="Times New Roman" w:cs="Times New Roman"/>
          <w:sz w:val="24"/>
          <w:szCs w:val="24"/>
        </w:rPr>
        <w:t>emtas</w:t>
      </w:r>
      <w:r w:rsidR="00732A58" w:rsidRPr="003D6729">
        <w:rPr>
          <w:rFonts w:ascii="Times New Roman" w:hAnsi="Times New Roman" w:cs="Times New Roman"/>
          <w:sz w:val="24"/>
          <w:szCs w:val="24"/>
        </w:rPr>
        <w:t xml:space="preserve"> </w:t>
      </w:r>
      <w:r w:rsidRPr="003D6729">
        <w:rPr>
          <w:rFonts w:ascii="Times New Roman" w:hAnsi="Times New Roman" w:cs="Times New Roman"/>
          <w:sz w:val="24"/>
          <w:szCs w:val="24"/>
        </w:rPr>
        <w:t>tarptautin</w:t>
      </w:r>
      <w:r w:rsidR="00732A58">
        <w:rPr>
          <w:rFonts w:ascii="Times New Roman" w:hAnsi="Times New Roman" w:cs="Times New Roman"/>
          <w:sz w:val="24"/>
          <w:szCs w:val="24"/>
        </w:rPr>
        <w:t>is</w:t>
      </w:r>
      <w:r w:rsidRPr="003D6729">
        <w:rPr>
          <w:rFonts w:ascii="Times New Roman" w:hAnsi="Times New Roman" w:cs="Times New Roman"/>
          <w:sz w:val="24"/>
          <w:szCs w:val="24"/>
        </w:rPr>
        <w:t xml:space="preserve">, </w:t>
      </w:r>
      <w:r w:rsidR="00732A58" w:rsidRPr="003D6729">
        <w:rPr>
          <w:rFonts w:ascii="Times New Roman" w:hAnsi="Times New Roman" w:cs="Times New Roman"/>
          <w:sz w:val="24"/>
          <w:szCs w:val="24"/>
        </w:rPr>
        <w:t>nepriklausom</w:t>
      </w:r>
      <w:r w:rsidR="00732A58">
        <w:rPr>
          <w:rFonts w:ascii="Times New Roman" w:hAnsi="Times New Roman" w:cs="Times New Roman"/>
          <w:sz w:val="24"/>
          <w:szCs w:val="24"/>
        </w:rPr>
        <w:t>as</w:t>
      </w:r>
      <w:r w:rsidR="00732A58" w:rsidRPr="003D6729">
        <w:rPr>
          <w:rFonts w:ascii="Times New Roman" w:hAnsi="Times New Roman" w:cs="Times New Roman"/>
          <w:sz w:val="24"/>
          <w:szCs w:val="24"/>
        </w:rPr>
        <w:t xml:space="preserve"> </w:t>
      </w:r>
      <w:r w:rsidRPr="003D6729">
        <w:rPr>
          <w:rFonts w:ascii="Times New Roman" w:hAnsi="Times New Roman" w:cs="Times New Roman"/>
          <w:sz w:val="24"/>
          <w:szCs w:val="24"/>
        </w:rPr>
        <w:t xml:space="preserve">ir </w:t>
      </w:r>
      <w:r w:rsidR="00732A58" w:rsidRPr="003D6729">
        <w:rPr>
          <w:rFonts w:ascii="Times New Roman" w:hAnsi="Times New Roman" w:cs="Times New Roman"/>
          <w:sz w:val="24"/>
          <w:szCs w:val="24"/>
        </w:rPr>
        <w:t>nešališk</w:t>
      </w:r>
      <w:r w:rsidR="00732A58">
        <w:rPr>
          <w:rFonts w:ascii="Times New Roman" w:hAnsi="Times New Roman" w:cs="Times New Roman"/>
          <w:sz w:val="24"/>
          <w:szCs w:val="24"/>
        </w:rPr>
        <w:t>as</w:t>
      </w:r>
      <w:r w:rsidR="00732A58" w:rsidRPr="003D6729">
        <w:rPr>
          <w:rFonts w:ascii="Times New Roman" w:hAnsi="Times New Roman" w:cs="Times New Roman"/>
          <w:sz w:val="24"/>
          <w:szCs w:val="24"/>
        </w:rPr>
        <w:t xml:space="preserve"> </w:t>
      </w:r>
      <w:r w:rsidRPr="003D6729">
        <w:rPr>
          <w:rFonts w:ascii="Times New Roman" w:hAnsi="Times New Roman" w:cs="Times New Roman"/>
          <w:sz w:val="24"/>
          <w:szCs w:val="24"/>
        </w:rPr>
        <w:t xml:space="preserve">Sirijoje įvykdytų nusikaltimų </w:t>
      </w:r>
      <w:r w:rsidR="00732A58" w:rsidRPr="003D6729">
        <w:rPr>
          <w:rFonts w:ascii="Times New Roman" w:hAnsi="Times New Roman" w:cs="Times New Roman"/>
          <w:sz w:val="24"/>
          <w:szCs w:val="24"/>
        </w:rPr>
        <w:t>tyrimo mechanizm</w:t>
      </w:r>
      <w:r w:rsidR="00732A58">
        <w:rPr>
          <w:rFonts w:ascii="Times New Roman" w:hAnsi="Times New Roman" w:cs="Times New Roman"/>
          <w:sz w:val="24"/>
          <w:szCs w:val="24"/>
        </w:rPr>
        <w:t>as</w:t>
      </w:r>
      <w:r w:rsidRPr="003D6729">
        <w:rPr>
          <w:rFonts w:ascii="Times New Roman" w:hAnsi="Times New Roman" w:cs="Times New Roman"/>
          <w:sz w:val="24"/>
          <w:szCs w:val="24"/>
        </w:rPr>
        <w:t xml:space="preserve">, </w:t>
      </w:r>
      <w:r w:rsidR="00732A58" w:rsidRPr="003D6729">
        <w:rPr>
          <w:rFonts w:ascii="Times New Roman" w:hAnsi="Times New Roman" w:cs="Times New Roman"/>
          <w:sz w:val="24"/>
          <w:szCs w:val="24"/>
        </w:rPr>
        <w:t>dalyva</w:t>
      </w:r>
      <w:r w:rsidR="00732A58">
        <w:rPr>
          <w:rFonts w:ascii="Times New Roman" w:hAnsi="Times New Roman" w:cs="Times New Roman"/>
          <w:sz w:val="24"/>
          <w:szCs w:val="24"/>
        </w:rPr>
        <w:t>uta</w:t>
      </w:r>
      <w:r w:rsidR="00732A58" w:rsidRPr="003D6729">
        <w:rPr>
          <w:rFonts w:ascii="Times New Roman" w:hAnsi="Times New Roman" w:cs="Times New Roman"/>
          <w:sz w:val="24"/>
          <w:szCs w:val="24"/>
        </w:rPr>
        <w:t xml:space="preserve"> </w:t>
      </w:r>
      <w:r w:rsidRPr="003D6729">
        <w:rPr>
          <w:rFonts w:ascii="Times New Roman" w:hAnsi="Times New Roman" w:cs="Times New Roman"/>
          <w:sz w:val="24"/>
          <w:szCs w:val="24"/>
        </w:rPr>
        <w:t>sprendžiant klausimus</w:t>
      </w:r>
      <w:r w:rsidR="00732A58">
        <w:rPr>
          <w:rFonts w:ascii="Times New Roman" w:hAnsi="Times New Roman" w:cs="Times New Roman"/>
          <w:sz w:val="24"/>
          <w:szCs w:val="24"/>
        </w:rPr>
        <w:t>,</w:t>
      </w:r>
      <w:r w:rsidRPr="003D6729">
        <w:rPr>
          <w:rFonts w:ascii="Times New Roman" w:hAnsi="Times New Roman" w:cs="Times New Roman"/>
          <w:sz w:val="24"/>
          <w:szCs w:val="24"/>
        </w:rPr>
        <w:t xml:space="preserve"> susijusius su Izraelio</w:t>
      </w:r>
      <w:r w:rsidR="00732A58">
        <w:rPr>
          <w:rFonts w:ascii="Times New Roman" w:hAnsi="Times New Roman" w:cs="Times New Roman"/>
          <w:sz w:val="24"/>
          <w:szCs w:val="24"/>
        </w:rPr>
        <w:t xml:space="preserve"> ir </w:t>
      </w:r>
      <w:r w:rsidRPr="003D6729">
        <w:rPr>
          <w:rFonts w:ascii="Times New Roman" w:hAnsi="Times New Roman" w:cs="Times New Roman"/>
          <w:sz w:val="24"/>
          <w:szCs w:val="24"/>
        </w:rPr>
        <w:t xml:space="preserve">Palestinos konfliktu. </w:t>
      </w:r>
    </w:p>
    <w:p w14:paraId="2B764552" w14:textId="19B00E07" w:rsidR="006260D9" w:rsidRPr="003D6729" w:rsidRDefault="006260D9" w:rsidP="003D6729">
      <w:pPr>
        <w:tabs>
          <w:tab w:val="left" w:pos="709"/>
        </w:tabs>
        <w:spacing w:line="240" w:lineRule="auto"/>
        <w:jc w:val="both"/>
        <w:rPr>
          <w:rFonts w:ascii="Times New Roman" w:hAnsi="Times New Roman" w:cs="Times New Roman"/>
          <w:sz w:val="24"/>
          <w:szCs w:val="24"/>
        </w:rPr>
      </w:pPr>
      <w:r w:rsidRPr="003D6729">
        <w:rPr>
          <w:rFonts w:ascii="Times New Roman" w:hAnsi="Times New Roman" w:cs="Times New Roman"/>
          <w:sz w:val="24"/>
          <w:szCs w:val="24"/>
        </w:rPr>
        <w:t xml:space="preserve">Kartu su Vidaus reikalų ministerija dalyvauta derybose dėl </w:t>
      </w:r>
      <w:r w:rsidR="000B7653">
        <w:rPr>
          <w:rFonts w:ascii="Times New Roman" w:hAnsi="Times New Roman" w:cs="Times New Roman"/>
          <w:sz w:val="24"/>
          <w:szCs w:val="24"/>
        </w:rPr>
        <w:t>v</w:t>
      </w:r>
      <w:r w:rsidR="000B7653" w:rsidRPr="003D6729">
        <w:rPr>
          <w:rFonts w:ascii="Times New Roman" w:hAnsi="Times New Roman" w:cs="Times New Roman"/>
          <w:sz w:val="24"/>
          <w:szCs w:val="24"/>
        </w:rPr>
        <w:t xml:space="preserve">isuotinių </w:t>
      </w:r>
      <w:r w:rsidRPr="003D6729">
        <w:rPr>
          <w:rFonts w:ascii="Times New Roman" w:hAnsi="Times New Roman" w:cs="Times New Roman"/>
          <w:sz w:val="24"/>
          <w:szCs w:val="24"/>
        </w:rPr>
        <w:t xml:space="preserve">susitarimų dėl </w:t>
      </w:r>
      <w:r w:rsidRPr="003D6729">
        <w:rPr>
          <w:rFonts w:ascii="Times New Roman" w:hAnsi="Times New Roman" w:cs="Times New Roman"/>
          <w:b/>
          <w:sz w:val="24"/>
          <w:szCs w:val="24"/>
        </w:rPr>
        <w:t>migracijos bei pabėgėlių klausimų</w:t>
      </w:r>
      <w:r w:rsidRPr="003D6729">
        <w:rPr>
          <w:rFonts w:ascii="Times New Roman" w:hAnsi="Times New Roman" w:cs="Times New Roman"/>
          <w:sz w:val="24"/>
          <w:szCs w:val="24"/>
        </w:rPr>
        <w:t>, užsitikrinant, kad galutiniuose dokumentuose būtų sėkmingai atspindėtos Lietuvos pozicijos. Lietuvos indėlis ir matomumas buvo sėkmingai užtikrintas ir UNESCO Vykdomosios Tarybos 204-ojoje ir 205-ojoje sesijose priimant rezoliucijas</w:t>
      </w:r>
      <w:r w:rsidR="00732A58">
        <w:rPr>
          <w:rFonts w:ascii="Times New Roman" w:hAnsi="Times New Roman" w:cs="Times New Roman"/>
          <w:sz w:val="24"/>
          <w:szCs w:val="24"/>
        </w:rPr>
        <w:t>,</w:t>
      </w:r>
      <w:r w:rsidRPr="003D6729">
        <w:rPr>
          <w:rFonts w:ascii="Times New Roman" w:hAnsi="Times New Roman" w:cs="Times New Roman"/>
          <w:sz w:val="24"/>
          <w:szCs w:val="24"/>
        </w:rPr>
        <w:t xml:space="preserve"> atspindinčias Lietuvos interesus ir pozicijas dėl situacijos Kryme ir Palestinoje. </w:t>
      </w:r>
    </w:p>
    <w:p w14:paraId="734E220B" w14:textId="5687D365" w:rsidR="006260D9" w:rsidRPr="003D6729" w:rsidRDefault="006260D9" w:rsidP="003D6729">
      <w:pPr>
        <w:tabs>
          <w:tab w:val="left" w:pos="709"/>
        </w:tabs>
        <w:spacing w:line="240" w:lineRule="auto"/>
        <w:jc w:val="both"/>
        <w:rPr>
          <w:rFonts w:ascii="Times New Roman" w:hAnsi="Times New Roman" w:cs="Times New Roman"/>
          <w:sz w:val="24"/>
          <w:szCs w:val="24"/>
        </w:rPr>
      </w:pPr>
      <w:r w:rsidRPr="003D6729">
        <w:rPr>
          <w:rFonts w:ascii="Times New Roman" w:hAnsi="Times New Roman" w:cs="Times New Roman"/>
          <w:sz w:val="24"/>
          <w:szCs w:val="24"/>
        </w:rPr>
        <w:t>Lietuva toliau sėkmingai koordinavo UNESCO Ukrainos draugų grupės veiklą. 2018 m. Vyriausybė pritarė Lietuvos kandidatavimui į UNESCO Vykdomąją Tarybą 2021–2025 meta</w:t>
      </w:r>
      <w:r w:rsidR="00732A58">
        <w:rPr>
          <w:rFonts w:ascii="Times New Roman" w:hAnsi="Times New Roman" w:cs="Times New Roman"/>
          <w:sz w:val="24"/>
          <w:szCs w:val="24"/>
        </w:rPr>
        <w:t>i</w:t>
      </w:r>
      <w:r w:rsidRPr="003D6729">
        <w:rPr>
          <w:rFonts w:ascii="Times New Roman" w:hAnsi="Times New Roman" w:cs="Times New Roman"/>
          <w:sz w:val="24"/>
          <w:szCs w:val="24"/>
        </w:rPr>
        <w:t>s. 2018 m. spalio 24–25</w:t>
      </w:r>
      <w:r w:rsidR="00732A58">
        <w:rPr>
          <w:rFonts w:ascii="Times New Roman" w:hAnsi="Times New Roman" w:cs="Times New Roman"/>
          <w:sz w:val="24"/>
          <w:szCs w:val="24"/>
        </w:rPr>
        <w:t> </w:t>
      </w:r>
      <w:r w:rsidR="00732A58" w:rsidRPr="003D6729">
        <w:rPr>
          <w:rFonts w:ascii="Times New Roman" w:hAnsi="Times New Roman" w:cs="Times New Roman"/>
          <w:sz w:val="24"/>
          <w:szCs w:val="24"/>
        </w:rPr>
        <w:t>d</w:t>
      </w:r>
      <w:r w:rsidR="00732A58">
        <w:rPr>
          <w:rFonts w:ascii="Times New Roman" w:hAnsi="Times New Roman" w:cs="Times New Roman"/>
          <w:sz w:val="24"/>
          <w:szCs w:val="24"/>
        </w:rPr>
        <w:t>.</w:t>
      </w:r>
      <w:r w:rsidRPr="003D6729">
        <w:rPr>
          <w:rFonts w:ascii="Times New Roman" w:hAnsi="Times New Roman" w:cs="Times New Roman"/>
          <w:sz w:val="24"/>
          <w:szCs w:val="24"/>
        </w:rPr>
        <w:t xml:space="preserve"> pirmą kartą Baltijos ir Šiaurės šalyse vyko didžiausia UNESCO konferencija, skirta Pasaulinei medijų ir informacinio raštingumo savaitei.</w:t>
      </w:r>
    </w:p>
    <w:p w14:paraId="177CF63C" w14:textId="381C7807" w:rsidR="006260D9" w:rsidRPr="003D6729" w:rsidRDefault="006260D9" w:rsidP="003D6729">
      <w:pPr>
        <w:tabs>
          <w:tab w:val="left" w:pos="709"/>
        </w:tabs>
        <w:spacing w:line="240" w:lineRule="auto"/>
        <w:jc w:val="both"/>
        <w:rPr>
          <w:rFonts w:ascii="Times New Roman" w:hAnsi="Times New Roman" w:cs="Times New Roman"/>
          <w:sz w:val="24"/>
          <w:szCs w:val="24"/>
        </w:rPr>
      </w:pPr>
      <w:r w:rsidRPr="003D6729">
        <w:rPr>
          <w:rFonts w:ascii="Times New Roman" w:hAnsi="Times New Roman" w:cs="Times New Roman"/>
          <w:sz w:val="24"/>
          <w:szCs w:val="24"/>
        </w:rPr>
        <w:t xml:space="preserve">Sėkmingą </w:t>
      </w:r>
      <w:r w:rsidR="00732A58" w:rsidRPr="003D6729">
        <w:rPr>
          <w:rFonts w:ascii="Times New Roman" w:hAnsi="Times New Roman" w:cs="Times New Roman"/>
          <w:sz w:val="24"/>
          <w:szCs w:val="24"/>
        </w:rPr>
        <w:t>atstovavimą Lietuv</w:t>
      </w:r>
      <w:r w:rsidR="00732A58">
        <w:rPr>
          <w:rFonts w:ascii="Times New Roman" w:hAnsi="Times New Roman" w:cs="Times New Roman"/>
          <w:sz w:val="24"/>
          <w:szCs w:val="24"/>
        </w:rPr>
        <w:t>ai</w:t>
      </w:r>
      <w:r w:rsidR="00732A58" w:rsidRPr="003D6729">
        <w:rPr>
          <w:rFonts w:ascii="Times New Roman" w:hAnsi="Times New Roman" w:cs="Times New Roman"/>
          <w:sz w:val="24"/>
          <w:szCs w:val="24"/>
        </w:rPr>
        <w:t xml:space="preserve"> </w:t>
      </w:r>
      <w:r w:rsidRPr="003D6729">
        <w:rPr>
          <w:rFonts w:ascii="Times New Roman" w:hAnsi="Times New Roman" w:cs="Times New Roman"/>
          <w:sz w:val="24"/>
          <w:szCs w:val="24"/>
        </w:rPr>
        <w:t>tarptautinių organizacijų valdymo struktūrose, taip pat JT</w:t>
      </w:r>
      <w:r w:rsidR="00732A58">
        <w:rPr>
          <w:rFonts w:ascii="Times New Roman" w:hAnsi="Times New Roman" w:cs="Times New Roman"/>
          <w:sz w:val="24"/>
          <w:szCs w:val="24"/>
        </w:rPr>
        <w:t xml:space="preserve"> </w:t>
      </w:r>
      <w:r w:rsidRPr="003D6729">
        <w:rPr>
          <w:rFonts w:ascii="Times New Roman" w:hAnsi="Times New Roman" w:cs="Times New Roman"/>
          <w:sz w:val="24"/>
          <w:szCs w:val="24"/>
        </w:rPr>
        <w:t xml:space="preserve">konvencijų priežiūros komitetuose </w:t>
      </w:r>
      <w:r w:rsidR="00732A58">
        <w:rPr>
          <w:rFonts w:ascii="Times New Roman" w:hAnsi="Times New Roman" w:cs="Times New Roman"/>
          <w:sz w:val="24"/>
          <w:szCs w:val="24"/>
        </w:rPr>
        <w:t>rodo</w:t>
      </w:r>
      <w:r w:rsidR="00732A58" w:rsidRPr="003D6729">
        <w:rPr>
          <w:rFonts w:ascii="Times New Roman" w:hAnsi="Times New Roman" w:cs="Times New Roman"/>
          <w:sz w:val="24"/>
          <w:szCs w:val="24"/>
        </w:rPr>
        <w:t xml:space="preserve"> </w:t>
      </w:r>
      <w:r w:rsidRPr="003D6729">
        <w:rPr>
          <w:rFonts w:ascii="Times New Roman" w:hAnsi="Times New Roman" w:cs="Times New Roman"/>
          <w:sz w:val="24"/>
          <w:szCs w:val="24"/>
        </w:rPr>
        <w:t>Lietuvos atstovų, išrinktų į tarptautinių organizacijų formatus, skaičius.</w:t>
      </w:r>
    </w:p>
    <w:p w14:paraId="061399FA" w14:textId="455AD928" w:rsidR="003D6729" w:rsidRDefault="002245CB" w:rsidP="000D6536">
      <w:pPr>
        <w:tabs>
          <w:tab w:val="left" w:pos="709"/>
        </w:tabs>
        <w:spacing w:line="240" w:lineRule="auto"/>
        <w:jc w:val="both"/>
        <w:rPr>
          <w:rFonts w:ascii="Times New Roman" w:hAnsi="Times New Roman" w:cs="Times New Roman"/>
        </w:rPr>
      </w:pPr>
      <w:r w:rsidRPr="002245CB">
        <w:rPr>
          <w:rFonts w:ascii="Times New Roman" w:hAnsi="Times New Roman" w:cs="Times New Roman"/>
          <w:b/>
          <w:bCs/>
          <w:sz w:val="24"/>
          <w:szCs w:val="24"/>
        </w:rPr>
        <w:t>15</w:t>
      </w:r>
      <w:r w:rsidR="007B760F">
        <w:rPr>
          <w:rFonts w:ascii="Times New Roman" w:hAnsi="Times New Roman" w:cs="Times New Roman"/>
          <w:b/>
          <w:bCs/>
          <w:sz w:val="24"/>
          <w:szCs w:val="24"/>
        </w:rPr>
        <w:t>4</w:t>
      </w:r>
      <w:r w:rsidR="003D6729" w:rsidRPr="002245CB">
        <w:rPr>
          <w:rFonts w:ascii="Times New Roman" w:hAnsi="Times New Roman" w:cs="Times New Roman"/>
          <w:b/>
          <w:bCs/>
          <w:sz w:val="24"/>
          <w:szCs w:val="24"/>
        </w:rPr>
        <w:t xml:space="preserve"> pav</w:t>
      </w:r>
      <w:r w:rsidR="006260D9" w:rsidRPr="002245CB">
        <w:rPr>
          <w:rFonts w:ascii="Times New Roman" w:hAnsi="Times New Roman" w:cs="Times New Roman"/>
          <w:bCs/>
          <w:sz w:val="24"/>
          <w:szCs w:val="24"/>
        </w:rPr>
        <w:t>.</w:t>
      </w:r>
      <w:r w:rsidR="006260D9" w:rsidRPr="003D6729">
        <w:rPr>
          <w:rFonts w:ascii="Times New Roman" w:hAnsi="Times New Roman" w:cs="Times New Roman"/>
          <w:bCs/>
          <w:i/>
          <w:sz w:val="24"/>
          <w:szCs w:val="24"/>
        </w:rPr>
        <w:t xml:space="preserve"> </w:t>
      </w:r>
      <w:r w:rsidR="006260D9" w:rsidRPr="003D6729">
        <w:rPr>
          <w:rFonts w:ascii="Times New Roman" w:hAnsi="Times New Roman" w:cs="Times New Roman"/>
          <w:i/>
          <w:sz w:val="24"/>
          <w:szCs w:val="24"/>
        </w:rPr>
        <w:t>Lietuvos / Lietuvos atstovų, išrinktų į tarptautinių organizacijų formatus, skaičius</w:t>
      </w:r>
    </w:p>
    <w:p w14:paraId="50C090FB" w14:textId="0C96675F" w:rsidR="003D6729" w:rsidRDefault="001225E6" w:rsidP="006260D9">
      <w:pPr>
        <w:tabs>
          <w:tab w:val="left" w:pos="709"/>
        </w:tabs>
        <w:spacing w:line="240" w:lineRule="auto"/>
        <w:jc w:val="both"/>
        <w:rPr>
          <w:rFonts w:ascii="Times New Roman" w:hAnsi="Times New Roman" w:cs="Times New Roman"/>
        </w:rPr>
      </w:pPr>
      <w:r w:rsidRPr="002245CB">
        <w:rPr>
          <w:rFonts w:ascii="Times New Roman" w:hAnsi="Times New Roman" w:cs="Times New Roman"/>
          <w:noProof/>
          <w:lang w:eastAsia="lt-LT"/>
        </w:rPr>
        <w:drawing>
          <wp:anchor distT="0" distB="0" distL="114300" distR="114300" simplePos="0" relativeHeight="251749376" behindDoc="0" locked="0" layoutInCell="1" allowOverlap="1" wp14:anchorId="0154EC16" wp14:editId="6C9E33F7">
            <wp:simplePos x="0" y="0"/>
            <wp:positionH relativeFrom="column">
              <wp:posOffset>1689100</wp:posOffset>
            </wp:positionH>
            <wp:positionV relativeFrom="paragraph">
              <wp:posOffset>32385</wp:posOffset>
            </wp:positionV>
            <wp:extent cx="3190875" cy="1181100"/>
            <wp:effectExtent l="0" t="0" r="9525" b="0"/>
            <wp:wrapSquare wrapText="bothSides"/>
            <wp:docPr id="160" name="Chart 160"/>
            <wp:cNvGraphicFramePr/>
            <a:graphic xmlns:a="http://schemas.openxmlformats.org/drawingml/2006/main">
              <a:graphicData uri="http://schemas.openxmlformats.org/drawingml/2006/chart">
                <c:chart xmlns:c="http://schemas.openxmlformats.org/drawingml/2006/chart" r:id="rId170"/>
              </a:graphicData>
            </a:graphic>
            <wp14:sizeRelH relativeFrom="margin">
              <wp14:pctWidth>0</wp14:pctWidth>
            </wp14:sizeRelH>
            <wp14:sizeRelV relativeFrom="margin">
              <wp14:pctHeight>0</wp14:pctHeight>
            </wp14:sizeRelV>
          </wp:anchor>
        </w:drawing>
      </w:r>
    </w:p>
    <w:p w14:paraId="7E76815A" w14:textId="6151611C" w:rsidR="003D6729" w:rsidRDefault="003D6729" w:rsidP="006260D9">
      <w:pPr>
        <w:tabs>
          <w:tab w:val="left" w:pos="709"/>
        </w:tabs>
        <w:spacing w:line="240" w:lineRule="auto"/>
        <w:jc w:val="both"/>
        <w:rPr>
          <w:rFonts w:ascii="Times New Roman" w:hAnsi="Times New Roman" w:cs="Times New Roman"/>
        </w:rPr>
      </w:pPr>
    </w:p>
    <w:p w14:paraId="6A72F33B" w14:textId="77777777" w:rsidR="003D6729" w:rsidRDefault="003D6729" w:rsidP="006260D9">
      <w:pPr>
        <w:tabs>
          <w:tab w:val="left" w:pos="709"/>
        </w:tabs>
        <w:spacing w:line="240" w:lineRule="auto"/>
        <w:jc w:val="both"/>
        <w:rPr>
          <w:rFonts w:ascii="Times New Roman" w:hAnsi="Times New Roman" w:cs="Times New Roman"/>
        </w:rPr>
      </w:pPr>
    </w:p>
    <w:p w14:paraId="2C724946" w14:textId="77777777" w:rsidR="00AE188A" w:rsidRDefault="00AE188A" w:rsidP="003D6729">
      <w:pPr>
        <w:pStyle w:val="Caption"/>
        <w:jc w:val="center"/>
        <w:rPr>
          <w:i w:val="0"/>
          <w:noProof/>
          <w:color w:val="auto"/>
        </w:rPr>
      </w:pPr>
    </w:p>
    <w:p w14:paraId="2E3E4E12" w14:textId="77777777" w:rsidR="00AE188A" w:rsidRDefault="00AE188A" w:rsidP="000D6536">
      <w:pPr>
        <w:pStyle w:val="Caption"/>
        <w:spacing w:after="0"/>
        <w:jc w:val="center"/>
        <w:rPr>
          <w:i w:val="0"/>
          <w:noProof/>
          <w:color w:val="auto"/>
        </w:rPr>
      </w:pPr>
    </w:p>
    <w:p w14:paraId="392FC6BA" w14:textId="77777777" w:rsidR="001225E6" w:rsidRDefault="001225E6" w:rsidP="003D6729">
      <w:pPr>
        <w:pStyle w:val="Caption"/>
        <w:jc w:val="center"/>
        <w:rPr>
          <w:i w:val="0"/>
          <w:noProof/>
          <w:color w:val="auto"/>
        </w:rPr>
      </w:pPr>
    </w:p>
    <w:p w14:paraId="46DD2DAB" w14:textId="01085EF6" w:rsidR="003D6729" w:rsidRPr="0056733F" w:rsidRDefault="003D6729" w:rsidP="003D6729">
      <w:pPr>
        <w:pStyle w:val="Caption"/>
        <w:jc w:val="center"/>
        <w:rPr>
          <w:rFonts w:eastAsia="Calibri"/>
          <w:i w:val="0"/>
          <w:noProof/>
          <w:color w:val="auto"/>
          <w:sz w:val="24"/>
          <w:szCs w:val="24"/>
        </w:rPr>
      </w:pPr>
      <w:r>
        <w:rPr>
          <w:i w:val="0"/>
          <w:noProof/>
          <w:color w:val="auto"/>
        </w:rPr>
        <w:t>Duomenų šaltinis</w:t>
      </w:r>
      <w:r w:rsidR="00732A58">
        <w:rPr>
          <w:i w:val="0"/>
          <w:noProof/>
          <w:color w:val="auto"/>
        </w:rPr>
        <w:t xml:space="preserve"> –</w:t>
      </w:r>
      <w:r>
        <w:rPr>
          <w:i w:val="0"/>
          <w:noProof/>
          <w:color w:val="auto"/>
        </w:rPr>
        <w:t xml:space="preserve"> </w:t>
      </w:r>
      <w:r w:rsidRPr="00AA1641">
        <w:rPr>
          <w:i w:val="0"/>
          <w:noProof/>
          <w:color w:val="auto"/>
          <w:szCs w:val="24"/>
        </w:rPr>
        <w:t>Užsienio reikalų ministerij</w:t>
      </w:r>
      <w:r>
        <w:rPr>
          <w:i w:val="0"/>
          <w:noProof/>
          <w:color w:val="auto"/>
          <w:szCs w:val="24"/>
        </w:rPr>
        <w:t>a</w:t>
      </w:r>
    </w:p>
    <w:p w14:paraId="27B63D69" w14:textId="6DB7AE6C" w:rsidR="006260D9" w:rsidRPr="000D6536" w:rsidRDefault="006260D9" w:rsidP="006260D9">
      <w:pPr>
        <w:tabs>
          <w:tab w:val="left" w:pos="709"/>
        </w:tabs>
        <w:spacing w:line="240" w:lineRule="auto"/>
        <w:jc w:val="both"/>
        <w:rPr>
          <w:rFonts w:ascii="Times New Roman" w:hAnsi="Times New Roman"/>
          <w:spacing w:val="-4"/>
          <w:sz w:val="24"/>
        </w:rPr>
      </w:pPr>
      <w:r w:rsidRPr="000D6536">
        <w:rPr>
          <w:rFonts w:ascii="Times New Roman" w:hAnsi="Times New Roman"/>
          <w:spacing w:val="-4"/>
          <w:sz w:val="24"/>
        </w:rPr>
        <w:lastRenderedPageBreak/>
        <w:t xml:space="preserve">2018 m. prof. Jonas </w:t>
      </w:r>
      <w:proofErr w:type="spellStart"/>
      <w:r w:rsidRPr="000D6536">
        <w:rPr>
          <w:rFonts w:ascii="Times New Roman" w:hAnsi="Times New Roman"/>
          <w:spacing w:val="-4"/>
          <w:sz w:val="24"/>
        </w:rPr>
        <w:t>Ruškus</w:t>
      </w:r>
      <w:proofErr w:type="spellEnd"/>
      <w:r w:rsidRPr="000D6536">
        <w:rPr>
          <w:rFonts w:ascii="Times New Roman" w:hAnsi="Times New Roman"/>
          <w:spacing w:val="-4"/>
          <w:sz w:val="24"/>
        </w:rPr>
        <w:t xml:space="preserve"> perrinktas ekspertu į JT Neįgaliųjų teisių komitetą, o Lietuva tapo JT vaikų fondo (UNICEF) valdybos nare 2019–2021 m. laikotarpiui</w:t>
      </w:r>
      <w:r w:rsidR="00732A58" w:rsidRPr="000D6536">
        <w:rPr>
          <w:rFonts w:ascii="Times New Roman" w:hAnsi="Times New Roman" w:cs="Times New Roman"/>
          <w:spacing w:val="-4"/>
          <w:sz w:val="24"/>
          <w:szCs w:val="24"/>
        </w:rPr>
        <w:t>.</w:t>
      </w:r>
      <w:r w:rsidRPr="000D6536">
        <w:rPr>
          <w:rFonts w:ascii="Times New Roman" w:hAnsi="Times New Roman"/>
          <w:spacing w:val="-4"/>
          <w:sz w:val="24"/>
        </w:rPr>
        <w:t xml:space="preserve"> Rodiklio viršijimas rodo stiprėjantį Lietuvos, kaip patikimos tarptautinės bendruomenės narės</w:t>
      </w:r>
      <w:r w:rsidR="00732A58" w:rsidRPr="000D6536">
        <w:rPr>
          <w:rFonts w:ascii="Times New Roman" w:hAnsi="Times New Roman" w:cs="Times New Roman"/>
          <w:spacing w:val="-4"/>
          <w:sz w:val="24"/>
          <w:szCs w:val="24"/>
        </w:rPr>
        <w:t>,</w:t>
      </w:r>
      <w:r w:rsidRPr="000D6536">
        <w:rPr>
          <w:rFonts w:ascii="Times New Roman" w:hAnsi="Times New Roman"/>
          <w:spacing w:val="-4"/>
          <w:sz w:val="24"/>
        </w:rPr>
        <w:t xml:space="preserve"> įvaizdį ir Lietuvos atstovų kompetenciją ir profesionalumą. </w:t>
      </w:r>
    </w:p>
    <w:p w14:paraId="586FA2F9" w14:textId="6BC7DE46" w:rsidR="006260D9" w:rsidRPr="003D6729" w:rsidRDefault="000B7653" w:rsidP="003D6729">
      <w:pPr>
        <w:tabs>
          <w:tab w:val="left" w:pos="709"/>
        </w:tabs>
        <w:spacing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Užtikrindama</w:t>
      </w:r>
      <w:r w:rsidR="006260D9" w:rsidRPr="003D6729">
        <w:rPr>
          <w:rFonts w:ascii="Times New Roman" w:hAnsi="Times New Roman" w:cs="Times New Roman"/>
          <w:sz w:val="24"/>
          <w:szCs w:val="24"/>
        </w:rPr>
        <w:t xml:space="preserve"> darnų vystymąsi, Lietuva siekia plėsti vystomojo bendradarbiavimo veiklą ir didinti </w:t>
      </w:r>
      <w:r w:rsidR="00732A58">
        <w:rPr>
          <w:rFonts w:ascii="Times New Roman" w:hAnsi="Times New Roman" w:cs="Times New Roman"/>
          <w:sz w:val="24"/>
          <w:szCs w:val="24"/>
        </w:rPr>
        <w:t>šiai veiklai</w:t>
      </w:r>
      <w:r w:rsidR="00732A58" w:rsidRPr="003D6729">
        <w:rPr>
          <w:rFonts w:ascii="Times New Roman" w:hAnsi="Times New Roman" w:cs="Times New Roman"/>
          <w:sz w:val="24"/>
          <w:szCs w:val="24"/>
        </w:rPr>
        <w:t xml:space="preserve"> </w:t>
      </w:r>
      <w:r w:rsidR="006260D9" w:rsidRPr="003D6729">
        <w:rPr>
          <w:rFonts w:ascii="Times New Roman" w:hAnsi="Times New Roman" w:cs="Times New Roman"/>
          <w:sz w:val="24"/>
          <w:szCs w:val="24"/>
        </w:rPr>
        <w:t xml:space="preserve">lėšas </w:t>
      </w:r>
      <w:r w:rsidR="00732A58">
        <w:rPr>
          <w:rFonts w:ascii="Times New Roman" w:hAnsi="Times New Roman" w:cs="Times New Roman"/>
          <w:sz w:val="24"/>
          <w:szCs w:val="24"/>
        </w:rPr>
        <w:t>pagal</w:t>
      </w:r>
      <w:r w:rsidR="006260D9" w:rsidRPr="003D6729">
        <w:rPr>
          <w:rFonts w:ascii="Times New Roman" w:hAnsi="Times New Roman" w:cs="Times New Roman"/>
          <w:sz w:val="24"/>
          <w:szCs w:val="24"/>
        </w:rPr>
        <w:t xml:space="preserve"> Lietuvos tarptautinius įsipareigojimus – </w:t>
      </w:r>
      <w:r w:rsidR="006260D9" w:rsidRPr="003D6729">
        <w:rPr>
          <w:rFonts w:ascii="Times New Roman" w:hAnsi="Times New Roman" w:cs="Times New Roman"/>
          <w:b/>
          <w:sz w:val="24"/>
          <w:szCs w:val="24"/>
        </w:rPr>
        <w:t>iki 2030 m. oficialiai paramai vystymuisi turi būti skiriama ne mažiau nei 0,33 proc. bendrųjų nacionalinių pajamų</w:t>
      </w:r>
      <w:r w:rsidR="006260D9" w:rsidRPr="003D6729">
        <w:rPr>
          <w:rFonts w:ascii="Times New Roman" w:hAnsi="Times New Roman" w:cs="Times New Roman"/>
          <w:sz w:val="24"/>
          <w:szCs w:val="24"/>
        </w:rPr>
        <w:t xml:space="preserve">. </w:t>
      </w:r>
      <w:r w:rsidR="006260D9" w:rsidRPr="003D6729">
        <w:rPr>
          <w:rFonts w:ascii="Times New Roman" w:hAnsi="Times New Roman" w:cs="Times New Roman"/>
          <w:color w:val="000000" w:themeColor="text1"/>
          <w:sz w:val="24"/>
          <w:szCs w:val="24"/>
        </w:rPr>
        <w:t xml:space="preserve">2018 m. bendra Lietuvos įmokų į </w:t>
      </w:r>
      <w:r w:rsidR="007A1C71">
        <w:rPr>
          <w:rFonts w:ascii="Times New Roman" w:hAnsi="Times New Roman" w:cs="Times New Roman"/>
          <w:color w:val="000000" w:themeColor="text1"/>
          <w:sz w:val="24"/>
          <w:szCs w:val="24"/>
        </w:rPr>
        <w:t>Europos plėtros fondą</w:t>
      </w:r>
      <w:r w:rsidR="006260D9" w:rsidRPr="003D6729">
        <w:rPr>
          <w:rFonts w:ascii="Times New Roman" w:hAnsi="Times New Roman" w:cs="Times New Roman"/>
          <w:color w:val="000000" w:themeColor="text1"/>
          <w:sz w:val="24"/>
          <w:szCs w:val="24"/>
        </w:rPr>
        <w:t xml:space="preserve"> suma siekė </w:t>
      </w:r>
      <w:r w:rsidR="006260D9" w:rsidRPr="003D6729">
        <w:rPr>
          <w:rFonts w:ascii="Times New Roman" w:hAnsi="Times New Roman" w:cs="Times New Roman"/>
          <w:color w:val="000000" w:themeColor="text1"/>
          <w:sz w:val="24"/>
          <w:szCs w:val="24"/>
          <w:lang w:eastAsia="lt-LT"/>
        </w:rPr>
        <w:t xml:space="preserve">8 mln. eurų. </w:t>
      </w:r>
      <w:r w:rsidR="006260D9" w:rsidRPr="003D6729">
        <w:rPr>
          <w:rFonts w:ascii="Times New Roman" w:hAnsi="Times New Roman" w:cs="Times New Roman"/>
          <w:color w:val="000000" w:themeColor="text1"/>
          <w:sz w:val="24"/>
          <w:szCs w:val="24"/>
        </w:rPr>
        <w:t xml:space="preserve">Iš </w:t>
      </w:r>
      <w:r w:rsidR="00402E22" w:rsidRPr="00306817">
        <w:rPr>
          <w:rFonts w:ascii="Times New Roman" w:hAnsi="Times New Roman" w:cs="Times New Roman"/>
          <w:sz w:val="24"/>
          <w:szCs w:val="24"/>
        </w:rPr>
        <w:t>U</w:t>
      </w:r>
      <w:r w:rsidR="00402E22">
        <w:rPr>
          <w:rFonts w:ascii="Times New Roman" w:hAnsi="Times New Roman" w:cs="Times New Roman"/>
          <w:sz w:val="24"/>
          <w:szCs w:val="24"/>
        </w:rPr>
        <w:t xml:space="preserve">žsienio reikalų ministerijos </w:t>
      </w:r>
      <w:r w:rsidR="006260D9" w:rsidRPr="003D6729">
        <w:rPr>
          <w:rFonts w:ascii="Times New Roman" w:hAnsi="Times New Roman" w:cs="Times New Roman"/>
          <w:color w:val="000000" w:themeColor="text1"/>
          <w:sz w:val="24"/>
          <w:szCs w:val="24"/>
          <w:lang w:eastAsia="ko-KR"/>
        </w:rPr>
        <w:t>Vystomojo bendradarbiavimo ir paramos demokratijai programos lėšų 2018 m. humanitarinei pagalbai skirta 300</w:t>
      </w:r>
      <w:r w:rsidR="00F37AE9">
        <w:rPr>
          <w:rFonts w:ascii="Times New Roman" w:hAnsi="Times New Roman" w:cs="Times New Roman"/>
          <w:color w:val="000000" w:themeColor="text1"/>
          <w:sz w:val="24"/>
          <w:szCs w:val="24"/>
          <w:lang w:eastAsia="ko-KR"/>
        </w:rPr>
        <w:t> </w:t>
      </w:r>
      <w:r w:rsidR="006260D9" w:rsidRPr="003D6729">
        <w:rPr>
          <w:rFonts w:ascii="Times New Roman" w:hAnsi="Times New Roman" w:cs="Times New Roman"/>
          <w:color w:val="000000" w:themeColor="text1"/>
          <w:sz w:val="24"/>
          <w:szCs w:val="24"/>
          <w:lang w:eastAsia="ko-KR"/>
        </w:rPr>
        <w:t xml:space="preserve">tūkst. eurų, iš jų – 140 tūkst. eurų Ukrainai. </w:t>
      </w:r>
      <w:r w:rsidR="006260D9" w:rsidRPr="003D6729">
        <w:rPr>
          <w:rFonts w:ascii="Times New Roman" w:hAnsi="Times New Roman" w:cs="Times New Roman"/>
          <w:color w:val="000000" w:themeColor="text1"/>
          <w:sz w:val="24"/>
          <w:szCs w:val="24"/>
        </w:rPr>
        <w:t>Į vystomojo bendradarbiavimo veiklą vykdančius ar koordinuojančius fondus, tarptautines organizacijas ir tarptautines finansų institucijas įmokėta 496,8</w:t>
      </w:r>
      <w:r w:rsidR="00F37AE9">
        <w:rPr>
          <w:rFonts w:ascii="Times New Roman" w:hAnsi="Times New Roman" w:cs="Times New Roman"/>
          <w:color w:val="000000" w:themeColor="text1"/>
          <w:sz w:val="24"/>
          <w:szCs w:val="24"/>
          <w:lang w:eastAsia="ko-KR"/>
        </w:rPr>
        <w:t> </w:t>
      </w:r>
      <w:r w:rsidR="006260D9" w:rsidRPr="003D6729">
        <w:rPr>
          <w:rFonts w:ascii="Times New Roman" w:hAnsi="Times New Roman" w:cs="Times New Roman"/>
          <w:color w:val="000000" w:themeColor="text1"/>
          <w:sz w:val="24"/>
          <w:szCs w:val="24"/>
        </w:rPr>
        <w:t xml:space="preserve">tūkst. eurų savanoriškų įmokų. </w:t>
      </w:r>
    </w:p>
    <w:p w14:paraId="4DCC19BA" w14:textId="1CD1B21C" w:rsidR="006260D9" w:rsidRPr="003D6729" w:rsidRDefault="00402E22" w:rsidP="0040022C">
      <w:pPr>
        <w:tabs>
          <w:tab w:val="left" w:pos="709"/>
        </w:tabs>
        <w:spacing w:line="240" w:lineRule="auto"/>
        <w:jc w:val="both"/>
        <w:rPr>
          <w:rFonts w:ascii="Times New Roman" w:hAnsi="Times New Roman" w:cs="Times New Roman"/>
          <w:sz w:val="24"/>
          <w:szCs w:val="24"/>
        </w:rPr>
      </w:pPr>
      <w:r w:rsidRPr="00306817">
        <w:rPr>
          <w:rFonts w:ascii="Times New Roman" w:hAnsi="Times New Roman" w:cs="Times New Roman"/>
          <w:sz w:val="24"/>
          <w:szCs w:val="24"/>
        </w:rPr>
        <w:t>U</w:t>
      </w:r>
      <w:r>
        <w:rPr>
          <w:rFonts w:ascii="Times New Roman" w:hAnsi="Times New Roman" w:cs="Times New Roman"/>
          <w:sz w:val="24"/>
          <w:szCs w:val="24"/>
        </w:rPr>
        <w:t xml:space="preserve">žsienio reikalų ministerija </w:t>
      </w:r>
      <w:r w:rsidR="006260D9" w:rsidRPr="003D6729">
        <w:rPr>
          <w:rFonts w:ascii="Times New Roman" w:hAnsi="Times New Roman" w:cs="Times New Roman"/>
          <w:sz w:val="24"/>
          <w:szCs w:val="24"/>
          <w:lang w:eastAsia="lt-LT"/>
        </w:rPr>
        <w:t xml:space="preserve">koordinavo ES Dvynių ir TAIEX programas, </w:t>
      </w:r>
      <w:r w:rsidR="00732A58" w:rsidRPr="003D6729">
        <w:rPr>
          <w:rFonts w:ascii="Times New Roman" w:hAnsi="Times New Roman" w:cs="Times New Roman"/>
          <w:sz w:val="24"/>
          <w:szCs w:val="24"/>
          <w:lang w:eastAsia="lt-LT"/>
        </w:rPr>
        <w:t>siek</w:t>
      </w:r>
      <w:r w:rsidR="00732A58">
        <w:rPr>
          <w:rFonts w:ascii="Times New Roman" w:hAnsi="Times New Roman" w:cs="Times New Roman"/>
          <w:sz w:val="24"/>
          <w:szCs w:val="24"/>
          <w:lang w:eastAsia="lt-LT"/>
        </w:rPr>
        <w:t xml:space="preserve">dama </w:t>
      </w:r>
      <w:r w:rsidR="006260D9" w:rsidRPr="003D6729">
        <w:rPr>
          <w:rFonts w:ascii="Times New Roman" w:hAnsi="Times New Roman" w:cs="Times New Roman"/>
          <w:sz w:val="24"/>
          <w:szCs w:val="24"/>
          <w:lang w:eastAsia="lt-LT"/>
        </w:rPr>
        <w:t xml:space="preserve">užtikrinti sėkmingą Lietuvos institucijų dalyvavimą programoje (laimėti 3 projektai Moldovoje ir </w:t>
      </w:r>
      <w:r w:rsidR="00732A58">
        <w:rPr>
          <w:rFonts w:ascii="Times New Roman" w:hAnsi="Times New Roman" w:cs="Times New Roman"/>
          <w:sz w:val="24"/>
          <w:szCs w:val="24"/>
          <w:lang w:eastAsia="lt-LT"/>
        </w:rPr>
        <w:t>vienas</w:t>
      </w:r>
      <w:r w:rsidR="006260D9" w:rsidRPr="003D6729">
        <w:rPr>
          <w:rFonts w:ascii="Times New Roman" w:hAnsi="Times New Roman" w:cs="Times New Roman"/>
          <w:sz w:val="24"/>
          <w:szCs w:val="24"/>
          <w:lang w:eastAsia="lt-LT"/>
        </w:rPr>
        <w:t xml:space="preserve"> – </w:t>
      </w:r>
      <w:proofErr w:type="spellStart"/>
      <w:r w:rsidR="006260D9" w:rsidRPr="003D6729">
        <w:rPr>
          <w:rFonts w:ascii="Times New Roman" w:hAnsi="Times New Roman" w:cs="Times New Roman"/>
          <w:sz w:val="24"/>
          <w:szCs w:val="24"/>
          <w:lang w:eastAsia="lt-LT"/>
        </w:rPr>
        <w:t>Sakartvele</w:t>
      </w:r>
      <w:proofErr w:type="spellEnd"/>
      <w:r w:rsidR="006260D9" w:rsidRPr="003D6729">
        <w:rPr>
          <w:rFonts w:ascii="Times New Roman" w:hAnsi="Times New Roman" w:cs="Times New Roman"/>
          <w:sz w:val="24"/>
          <w:szCs w:val="24"/>
          <w:lang w:eastAsia="lt-LT"/>
        </w:rPr>
        <w:t xml:space="preserve">). </w:t>
      </w:r>
      <w:r w:rsidR="006260D9" w:rsidRPr="003D6729">
        <w:rPr>
          <w:rFonts w:ascii="Times New Roman" w:hAnsi="Times New Roman" w:cs="Times New Roman"/>
          <w:sz w:val="24"/>
          <w:szCs w:val="24"/>
        </w:rPr>
        <w:t xml:space="preserve">Pažymėtina, kad Lietuvos dalyvavimas vystomojo bendradarbiavimo veiklose </w:t>
      </w:r>
      <w:r w:rsidR="00732A58">
        <w:rPr>
          <w:rFonts w:ascii="Times New Roman" w:hAnsi="Times New Roman" w:cs="Times New Roman"/>
          <w:sz w:val="24"/>
          <w:szCs w:val="24"/>
        </w:rPr>
        <w:t>svariai</w:t>
      </w:r>
      <w:r w:rsidR="00732A58" w:rsidRPr="003D6729">
        <w:rPr>
          <w:rFonts w:ascii="Times New Roman" w:hAnsi="Times New Roman" w:cs="Times New Roman"/>
          <w:sz w:val="24"/>
          <w:szCs w:val="24"/>
        </w:rPr>
        <w:t xml:space="preserve"> </w:t>
      </w:r>
      <w:r w:rsidR="006260D9" w:rsidRPr="003D6729">
        <w:rPr>
          <w:rFonts w:ascii="Times New Roman" w:hAnsi="Times New Roman" w:cs="Times New Roman"/>
          <w:sz w:val="24"/>
          <w:szCs w:val="24"/>
        </w:rPr>
        <w:t xml:space="preserve">prisideda prie Lietuvos, kaip patikimos ir atsakingos tarptautinės bendruomenės narės, įvaizdžio formavimo. </w:t>
      </w:r>
      <w:r>
        <w:rPr>
          <w:rFonts w:ascii="Times New Roman" w:hAnsi="Times New Roman" w:cs="Times New Roman"/>
          <w:sz w:val="24"/>
          <w:szCs w:val="24"/>
        </w:rPr>
        <w:t>2018 m.</w:t>
      </w:r>
      <w:r w:rsidR="006260D9" w:rsidRPr="003D6729">
        <w:rPr>
          <w:rFonts w:ascii="Times New Roman" w:hAnsi="Times New Roman" w:cs="Times New Roman"/>
          <w:sz w:val="24"/>
          <w:szCs w:val="24"/>
        </w:rPr>
        <w:t xml:space="preserve"> EK organizuota apklausa parodė, kad 77 proc. Lietuvos gyventojų mano, kad parama besivystančioms šalims prisideda prie teisingesnio ir sąžiningesnio pasaulio, 72 proc. pritaria, kad skurdo besivystančiose šalyse įveikimas yra moralinė ES pareiga, o 74 proc. mano, kad pasaulinio skurdo įveikimas turėtų teigiamą poveikį visiems ES </w:t>
      </w:r>
      <w:r w:rsidR="000B7653">
        <w:rPr>
          <w:rFonts w:ascii="Times New Roman" w:hAnsi="Times New Roman" w:cs="Times New Roman"/>
          <w:sz w:val="24"/>
          <w:szCs w:val="24"/>
        </w:rPr>
        <w:t xml:space="preserve">valstybių </w:t>
      </w:r>
      <w:r w:rsidR="006260D9" w:rsidRPr="003D6729">
        <w:rPr>
          <w:rFonts w:ascii="Times New Roman" w:hAnsi="Times New Roman" w:cs="Times New Roman"/>
          <w:sz w:val="24"/>
          <w:szCs w:val="24"/>
        </w:rPr>
        <w:t>piliečiams.</w:t>
      </w:r>
    </w:p>
    <w:p w14:paraId="6D8E5546" w14:textId="481803FC" w:rsidR="006260D9" w:rsidRPr="0040022C" w:rsidRDefault="006260D9" w:rsidP="000C7412">
      <w:pPr>
        <w:rPr>
          <w:rFonts w:ascii="Times New Roman" w:hAnsi="Times New Roman" w:cs="Times New Roman"/>
          <w:b/>
          <w:i/>
          <w:sz w:val="24"/>
          <w:szCs w:val="24"/>
        </w:rPr>
      </w:pPr>
      <w:bookmarkStart w:id="103" w:name="_Toc536353391"/>
      <w:r w:rsidRPr="0040022C">
        <w:rPr>
          <w:rFonts w:ascii="Times New Roman" w:hAnsi="Times New Roman" w:cs="Times New Roman"/>
          <w:b/>
          <w:i/>
          <w:sz w:val="24"/>
          <w:szCs w:val="24"/>
        </w:rPr>
        <w:t>Valstybės šimtmečio minėjimo užtikrinimas</w:t>
      </w:r>
      <w:bookmarkEnd w:id="103"/>
      <w:r w:rsidRPr="0040022C">
        <w:rPr>
          <w:rFonts w:ascii="Times New Roman" w:hAnsi="Times New Roman" w:cs="Times New Roman"/>
          <w:b/>
          <w:i/>
          <w:sz w:val="24"/>
          <w:szCs w:val="24"/>
        </w:rPr>
        <w:t xml:space="preserve">  </w:t>
      </w:r>
    </w:p>
    <w:p w14:paraId="50503E59" w14:textId="79CB428F" w:rsidR="006260D9" w:rsidRPr="0040022C" w:rsidRDefault="00732A58" w:rsidP="0040022C">
      <w:pPr>
        <w:tabs>
          <w:tab w:val="left" w:pos="709"/>
        </w:tabs>
        <w:spacing w:line="240" w:lineRule="auto"/>
        <w:jc w:val="both"/>
        <w:rPr>
          <w:rFonts w:ascii="Times New Roman" w:hAnsi="Times New Roman" w:cs="Times New Roman"/>
          <w:sz w:val="24"/>
          <w:szCs w:val="24"/>
        </w:rPr>
      </w:pPr>
      <w:r>
        <w:rPr>
          <w:rFonts w:ascii="Times New Roman" w:hAnsi="Times New Roman" w:cs="Times New Roman"/>
          <w:sz w:val="24"/>
          <w:szCs w:val="24"/>
        </w:rPr>
        <w:t>Pagrindiniai</w:t>
      </w:r>
      <w:r w:rsidRPr="0040022C">
        <w:rPr>
          <w:rFonts w:ascii="Times New Roman" w:hAnsi="Times New Roman" w:cs="Times New Roman"/>
          <w:sz w:val="24"/>
          <w:szCs w:val="24"/>
        </w:rPr>
        <w:t xml:space="preserve"> </w:t>
      </w:r>
      <w:r w:rsidR="006260D9" w:rsidRPr="0040022C">
        <w:rPr>
          <w:rFonts w:ascii="Times New Roman" w:hAnsi="Times New Roman" w:cs="Times New Roman"/>
          <w:sz w:val="24"/>
          <w:szCs w:val="24"/>
        </w:rPr>
        <w:t>Lietuvos valstybės atkūrimo šimtme</w:t>
      </w:r>
      <w:r>
        <w:rPr>
          <w:rFonts w:ascii="Times New Roman" w:hAnsi="Times New Roman" w:cs="Times New Roman"/>
          <w:sz w:val="24"/>
          <w:szCs w:val="24"/>
        </w:rPr>
        <w:t>čio</w:t>
      </w:r>
      <w:r w:rsidR="006260D9" w:rsidRPr="0040022C">
        <w:rPr>
          <w:rFonts w:ascii="Times New Roman" w:hAnsi="Times New Roman" w:cs="Times New Roman"/>
          <w:sz w:val="24"/>
          <w:szCs w:val="24"/>
        </w:rPr>
        <w:t xml:space="preserve"> </w:t>
      </w:r>
      <w:r>
        <w:rPr>
          <w:rFonts w:ascii="Times New Roman" w:hAnsi="Times New Roman" w:cs="Times New Roman"/>
          <w:sz w:val="24"/>
          <w:szCs w:val="24"/>
        </w:rPr>
        <w:t>minėjimo</w:t>
      </w:r>
      <w:r w:rsidR="006260D9" w:rsidRPr="0040022C">
        <w:rPr>
          <w:rFonts w:ascii="Times New Roman" w:hAnsi="Times New Roman" w:cs="Times New Roman"/>
          <w:sz w:val="24"/>
          <w:szCs w:val="24"/>
        </w:rPr>
        <w:t xml:space="preserve"> tikslai buvo didinti Lietuvos matomumą pasaulyje, stiprinti tarpvalstybinius ryšius, strategiškai svarbioms užsienio auditorijoms pristatyti modernią, kuriančią Lietuvą, jos aukštąją kultūrą ir </w:t>
      </w:r>
      <w:r>
        <w:rPr>
          <w:rFonts w:ascii="Times New Roman" w:hAnsi="Times New Roman" w:cs="Times New Roman"/>
          <w:sz w:val="24"/>
          <w:szCs w:val="24"/>
        </w:rPr>
        <w:t>mokslo</w:t>
      </w:r>
      <w:r w:rsidRPr="0040022C">
        <w:rPr>
          <w:rFonts w:ascii="Times New Roman" w:hAnsi="Times New Roman" w:cs="Times New Roman"/>
          <w:sz w:val="24"/>
          <w:szCs w:val="24"/>
        </w:rPr>
        <w:t xml:space="preserve"> </w:t>
      </w:r>
      <w:r>
        <w:rPr>
          <w:rFonts w:ascii="Times New Roman" w:hAnsi="Times New Roman" w:cs="Times New Roman"/>
          <w:sz w:val="24"/>
          <w:szCs w:val="24"/>
        </w:rPr>
        <w:t>laimėjimus</w:t>
      </w:r>
      <w:r w:rsidR="006260D9" w:rsidRPr="0040022C">
        <w:rPr>
          <w:rFonts w:ascii="Times New Roman" w:hAnsi="Times New Roman" w:cs="Times New Roman"/>
          <w:sz w:val="24"/>
          <w:szCs w:val="24"/>
        </w:rPr>
        <w:t xml:space="preserve">, nuosekliai plėtoti kultūrinę ir skaitmeninę diplomatiją. </w:t>
      </w:r>
      <w:r>
        <w:rPr>
          <w:rFonts w:ascii="Times New Roman" w:hAnsi="Times New Roman" w:cs="Times New Roman"/>
          <w:sz w:val="24"/>
          <w:szCs w:val="24"/>
        </w:rPr>
        <w:t>Siekdamos</w:t>
      </w:r>
      <w:r w:rsidRPr="0040022C">
        <w:rPr>
          <w:rFonts w:ascii="Times New Roman" w:hAnsi="Times New Roman" w:cs="Times New Roman"/>
          <w:sz w:val="24"/>
          <w:szCs w:val="24"/>
        </w:rPr>
        <w:t xml:space="preserve"> ši</w:t>
      </w:r>
      <w:r>
        <w:rPr>
          <w:rFonts w:ascii="Times New Roman" w:hAnsi="Times New Roman" w:cs="Times New Roman"/>
          <w:sz w:val="24"/>
          <w:szCs w:val="24"/>
        </w:rPr>
        <w:t>ų</w:t>
      </w:r>
      <w:r w:rsidRPr="0040022C">
        <w:rPr>
          <w:rFonts w:ascii="Times New Roman" w:hAnsi="Times New Roman" w:cs="Times New Roman"/>
          <w:sz w:val="24"/>
          <w:szCs w:val="24"/>
        </w:rPr>
        <w:t xml:space="preserve"> tiksl</w:t>
      </w:r>
      <w:r>
        <w:rPr>
          <w:rFonts w:ascii="Times New Roman" w:hAnsi="Times New Roman" w:cs="Times New Roman"/>
          <w:sz w:val="24"/>
          <w:szCs w:val="24"/>
        </w:rPr>
        <w:t>ų</w:t>
      </w:r>
      <w:r w:rsidR="006260D9" w:rsidRPr="0040022C">
        <w:rPr>
          <w:rFonts w:ascii="Times New Roman" w:hAnsi="Times New Roman" w:cs="Times New Roman"/>
          <w:sz w:val="24"/>
          <w:szCs w:val="24"/>
        </w:rPr>
        <w:t xml:space="preserve">, </w:t>
      </w:r>
      <w:r w:rsidR="00402E22" w:rsidRPr="00306817">
        <w:rPr>
          <w:rFonts w:ascii="Times New Roman" w:hAnsi="Times New Roman" w:cs="Times New Roman"/>
          <w:sz w:val="24"/>
          <w:szCs w:val="24"/>
        </w:rPr>
        <w:t>U</w:t>
      </w:r>
      <w:r w:rsidR="00402E22">
        <w:rPr>
          <w:rFonts w:ascii="Times New Roman" w:hAnsi="Times New Roman" w:cs="Times New Roman"/>
          <w:sz w:val="24"/>
          <w:szCs w:val="24"/>
        </w:rPr>
        <w:t xml:space="preserve">žsienio reikalų ministerija </w:t>
      </w:r>
      <w:r w:rsidR="006260D9" w:rsidRPr="0040022C">
        <w:rPr>
          <w:rFonts w:ascii="Times New Roman" w:hAnsi="Times New Roman" w:cs="Times New Roman"/>
          <w:sz w:val="24"/>
          <w:szCs w:val="24"/>
        </w:rPr>
        <w:t xml:space="preserve">ir 57 diplomatinės atstovybės įgyvendino 175 projektus užsienyje ir 24 </w:t>
      </w:r>
      <w:r w:rsidRPr="0040022C">
        <w:rPr>
          <w:rFonts w:ascii="Times New Roman" w:hAnsi="Times New Roman" w:cs="Times New Roman"/>
          <w:sz w:val="24"/>
          <w:szCs w:val="24"/>
        </w:rPr>
        <w:t xml:space="preserve">projektus </w:t>
      </w:r>
      <w:r w:rsidR="006260D9" w:rsidRPr="0040022C">
        <w:rPr>
          <w:rFonts w:ascii="Times New Roman" w:hAnsi="Times New Roman" w:cs="Times New Roman"/>
          <w:sz w:val="24"/>
          <w:szCs w:val="24"/>
        </w:rPr>
        <w:t xml:space="preserve">Lietuvoje. </w:t>
      </w:r>
    </w:p>
    <w:p w14:paraId="52FCD4EB" w14:textId="016A3C4F" w:rsidR="006260D9" w:rsidRPr="0040022C" w:rsidRDefault="006260D9" w:rsidP="0040022C">
      <w:pPr>
        <w:tabs>
          <w:tab w:val="left" w:pos="709"/>
        </w:tabs>
        <w:spacing w:line="240" w:lineRule="auto"/>
        <w:jc w:val="both"/>
        <w:rPr>
          <w:rFonts w:ascii="Times New Roman" w:hAnsi="Times New Roman" w:cs="Times New Roman"/>
          <w:sz w:val="24"/>
          <w:szCs w:val="24"/>
        </w:rPr>
      </w:pPr>
      <w:r w:rsidRPr="0040022C">
        <w:rPr>
          <w:rFonts w:ascii="Times New Roman" w:hAnsi="Times New Roman" w:cs="Times New Roman"/>
          <w:sz w:val="24"/>
          <w:szCs w:val="24"/>
        </w:rPr>
        <w:t xml:space="preserve">Didelė dalis šimtmečiui skirtų renginių buvo tęstinio pobūdžio, </w:t>
      </w:r>
      <w:r w:rsidR="00732A58">
        <w:rPr>
          <w:rFonts w:ascii="Times New Roman" w:hAnsi="Times New Roman" w:cs="Times New Roman"/>
          <w:sz w:val="24"/>
          <w:szCs w:val="24"/>
        </w:rPr>
        <w:t xml:space="preserve">į juos </w:t>
      </w:r>
      <w:r w:rsidR="00732A58" w:rsidRPr="0040022C">
        <w:rPr>
          <w:rFonts w:ascii="Times New Roman" w:hAnsi="Times New Roman" w:cs="Times New Roman"/>
          <w:sz w:val="24"/>
          <w:szCs w:val="24"/>
        </w:rPr>
        <w:t>įtrauk</w:t>
      </w:r>
      <w:r w:rsidR="00732A58">
        <w:rPr>
          <w:rFonts w:ascii="Times New Roman" w:hAnsi="Times New Roman" w:cs="Times New Roman"/>
          <w:sz w:val="24"/>
          <w:szCs w:val="24"/>
        </w:rPr>
        <w:t>tos</w:t>
      </w:r>
      <w:r w:rsidR="00732A58" w:rsidRPr="0040022C">
        <w:rPr>
          <w:rFonts w:ascii="Times New Roman" w:hAnsi="Times New Roman" w:cs="Times New Roman"/>
          <w:sz w:val="24"/>
          <w:szCs w:val="24"/>
        </w:rPr>
        <w:t xml:space="preserve"> </w:t>
      </w:r>
      <w:r w:rsidRPr="0040022C">
        <w:rPr>
          <w:rFonts w:ascii="Times New Roman" w:hAnsi="Times New Roman" w:cs="Times New Roman"/>
          <w:b/>
          <w:sz w:val="24"/>
          <w:szCs w:val="24"/>
        </w:rPr>
        <w:t xml:space="preserve">Lietuvai </w:t>
      </w:r>
      <w:r w:rsidR="00732A58" w:rsidRPr="0040022C">
        <w:rPr>
          <w:rFonts w:ascii="Times New Roman" w:hAnsi="Times New Roman" w:cs="Times New Roman"/>
          <w:b/>
          <w:sz w:val="24"/>
          <w:szCs w:val="24"/>
        </w:rPr>
        <w:t>svarbi</w:t>
      </w:r>
      <w:r w:rsidR="00732A58">
        <w:rPr>
          <w:rFonts w:ascii="Times New Roman" w:hAnsi="Times New Roman" w:cs="Times New Roman"/>
          <w:b/>
          <w:sz w:val="24"/>
          <w:szCs w:val="24"/>
        </w:rPr>
        <w:t>o</w:t>
      </w:r>
      <w:r w:rsidR="00732A58" w:rsidRPr="0040022C">
        <w:rPr>
          <w:rFonts w:ascii="Times New Roman" w:hAnsi="Times New Roman" w:cs="Times New Roman"/>
          <w:b/>
          <w:sz w:val="24"/>
          <w:szCs w:val="24"/>
        </w:rPr>
        <w:t xml:space="preserve">s </w:t>
      </w:r>
      <w:r w:rsidRPr="0040022C">
        <w:rPr>
          <w:rFonts w:ascii="Times New Roman" w:hAnsi="Times New Roman" w:cs="Times New Roman"/>
          <w:b/>
          <w:sz w:val="24"/>
          <w:szCs w:val="24"/>
        </w:rPr>
        <w:t xml:space="preserve">užsienyje </w:t>
      </w:r>
      <w:r w:rsidR="00732A58" w:rsidRPr="0040022C">
        <w:rPr>
          <w:rFonts w:ascii="Times New Roman" w:hAnsi="Times New Roman" w:cs="Times New Roman"/>
          <w:b/>
          <w:sz w:val="24"/>
          <w:szCs w:val="24"/>
        </w:rPr>
        <w:t>gyvenanči</w:t>
      </w:r>
      <w:r w:rsidR="00732A58">
        <w:rPr>
          <w:rFonts w:ascii="Times New Roman" w:hAnsi="Times New Roman" w:cs="Times New Roman"/>
          <w:b/>
          <w:sz w:val="24"/>
          <w:szCs w:val="24"/>
        </w:rPr>
        <w:t>o</w:t>
      </w:r>
      <w:r w:rsidR="00732A58" w:rsidRPr="0040022C">
        <w:rPr>
          <w:rFonts w:ascii="Times New Roman" w:hAnsi="Times New Roman" w:cs="Times New Roman"/>
          <w:b/>
          <w:sz w:val="24"/>
          <w:szCs w:val="24"/>
        </w:rPr>
        <w:t xml:space="preserve">s </w:t>
      </w:r>
      <w:r w:rsidRPr="0040022C">
        <w:rPr>
          <w:rFonts w:ascii="Times New Roman" w:hAnsi="Times New Roman" w:cs="Times New Roman"/>
          <w:b/>
          <w:sz w:val="24"/>
          <w:szCs w:val="24"/>
        </w:rPr>
        <w:t xml:space="preserve">išeivijos </w:t>
      </w:r>
      <w:r w:rsidR="00732A58" w:rsidRPr="0040022C">
        <w:rPr>
          <w:rFonts w:ascii="Times New Roman" w:hAnsi="Times New Roman" w:cs="Times New Roman"/>
          <w:b/>
          <w:sz w:val="24"/>
          <w:szCs w:val="24"/>
        </w:rPr>
        <w:t>bendruomen</w:t>
      </w:r>
      <w:r w:rsidR="00732A58">
        <w:rPr>
          <w:rFonts w:ascii="Times New Roman" w:hAnsi="Times New Roman" w:cs="Times New Roman"/>
          <w:b/>
          <w:sz w:val="24"/>
          <w:szCs w:val="24"/>
        </w:rPr>
        <w:t>ė</w:t>
      </w:r>
      <w:r w:rsidR="00732A58" w:rsidRPr="0040022C">
        <w:rPr>
          <w:rFonts w:ascii="Times New Roman" w:hAnsi="Times New Roman" w:cs="Times New Roman"/>
          <w:b/>
          <w:sz w:val="24"/>
          <w:szCs w:val="24"/>
        </w:rPr>
        <w:t>s</w:t>
      </w:r>
      <w:r w:rsidRPr="0040022C">
        <w:rPr>
          <w:rFonts w:ascii="Times New Roman" w:hAnsi="Times New Roman" w:cs="Times New Roman"/>
          <w:sz w:val="24"/>
          <w:szCs w:val="24"/>
        </w:rPr>
        <w:t xml:space="preserve">, </w:t>
      </w:r>
      <w:r w:rsidR="00732A58" w:rsidRPr="0040022C">
        <w:rPr>
          <w:rFonts w:ascii="Times New Roman" w:hAnsi="Times New Roman" w:cs="Times New Roman"/>
          <w:sz w:val="24"/>
          <w:szCs w:val="24"/>
        </w:rPr>
        <w:t>stiprin</w:t>
      </w:r>
      <w:r w:rsidR="00732A58">
        <w:rPr>
          <w:rFonts w:ascii="Times New Roman" w:hAnsi="Times New Roman" w:cs="Times New Roman"/>
          <w:sz w:val="24"/>
          <w:szCs w:val="24"/>
        </w:rPr>
        <w:t>ta</w:t>
      </w:r>
      <w:r w:rsidR="00732A58" w:rsidRPr="0040022C">
        <w:rPr>
          <w:rFonts w:ascii="Times New Roman" w:hAnsi="Times New Roman" w:cs="Times New Roman"/>
          <w:sz w:val="24"/>
          <w:szCs w:val="24"/>
        </w:rPr>
        <w:t xml:space="preserve"> istorin</w:t>
      </w:r>
      <w:r w:rsidR="00732A58">
        <w:rPr>
          <w:rFonts w:ascii="Times New Roman" w:hAnsi="Times New Roman" w:cs="Times New Roman"/>
          <w:sz w:val="24"/>
          <w:szCs w:val="24"/>
        </w:rPr>
        <w:t>ė</w:t>
      </w:r>
      <w:r w:rsidR="00732A58" w:rsidRPr="0040022C">
        <w:rPr>
          <w:rFonts w:ascii="Times New Roman" w:hAnsi="Times New Roman" w:cs="Times New Roman"/>
          <w:sz w:val="24"/>
          <w:szCs w:val="24"/>
        </w:rPr>
        <w:t xml:space="preserve"> diplomatij</w:t>
      </w:r>
      <w:r w:rsidR="00732A58">
        <w:rPr>
          <w:rFonts w:ascii="Times New Roman" w:hAnsi="Times New Roman" w:cs="Times New Roman"/>
          <w:sz w:val="24"/>
          <w:szCs w:val="24"/>
        </w:rPr>
        <w:t>a</w:t>
      </w:r>
      <w:r w:rsidRPr="0040022C">
        <w:rPr>
          <w:rFonts w:ascii="Times New Roman" w:hAnsi="Times New Roman" w:cs="Times New Roman"/>
          <w:sz w:val="24"/>
          <w:szCs w:val="24"/>
        </w:rPr>
        <w:t xml:space="preserve">. Tęstinio pobūdžio renginiai skatina ir </w:t>
      </w:r>
      <w:proofErr w:type="spellStart"/>
      <w:r w:rsidRPr="0040022C">
        <w:rPr>
          <w:rFonts w:ascii="Times New Roman" w:hAnsi="Times New Roman" w:cs="Times New Roman"/>
          <w:sz w:val="24"/>
          <w:szCs w:val="24"/>
        </w:rPr>
        <w:t>regioniškumo</w:t>
      </w:r>
      <w:proofErr w:type="spellEnd"/>
      <w:r w:rsidRPr="0040022C">
        <w:rPr>
          <w:rFonts w:ascii="Times New Roman" w:hAnsi="Times New Roman" w:cs="Times New Roman"/>
          <w:sz w:val="24"/>
          <w:szCs w:val="24"/>
        </w:rPr>
        <w:t xml:space="preserve"> principą: </w:t>
      </w:r>
      <w:proofErr w:type="spellStart"/>
      <w:r w:rsidRPr="0040022C">
        <w:rPr>
          <w:rFonts w:ascii="Times New Roman" w:hAnsi="Times New Roman" w:cs="Times New Roman"/>
          <w:sz w:val="24"/>
          <w:szCs w:val="24"/>
        </w:rPr>
        <w:t>Litvakų</w:t>
      </w:r>
      <w:proofErr w:type="spellEnd"/>
      <w:r w:rsidRPr="0040022C">
        <w:rPr>
          <w:rFonts w:ascii="Times New Roman" w:hAnsi="Times New Roman" w:cs="Times New Roman"/>
          <w:sz w:val="24"/>
          <w:szCs w:val="24"/>
        </w:rPr>
        <w:t xml:space="preserve"> dienos Londone, pritraukiančios dideles tikslines auditorijas, kelia susidomėjimą ir kaimyninėse šalyse, todėl žydiškų renginių ciklas buvo organizuojamas ir Airijoje, taip pasiekta dar didesnė auditorija. Daugelis 2018 m. organizuotų šimtmečio renginių padėjo užmegzti ryšius tolesniam ilgalaikiam bendradarbiavimui su politikos, kultūros ir verslo atstovais.</w:t>
      </w:r>
    </w:p>
    <w:p w14:paraId="4D508EBB" w14:textId="77777777" w:rsidR="006260D9" w:rsidRPr="000D6536" w:rsidRDefault="006260D9" w:rsidP="0040022C">
      <w:pPr>
        <w:pStyle w:val="NoSpacing"/>
        <w:rPr>
          <w:sz w:val="10"/>
          <w:lang w:val="lt-LT"/>
        </w:rPr>
      </w:pPr>
    </w:p>
    <w:p w14:paraId="26808D9A" w14:textId="64434422" w:rsidR="006260D9" w:rsidRDefault="00732A58" w:rsidP="000C7412">
      <w:pPr>
        <w:rPr>
          <w:rFonts w:ascii="Times New Roman" w:hAnsi="Times New Roman" w:cs="Times New Roman"/>
          <w:b/>
          <w:i/>
          <w:sz w:val="24"/>
          <w:szCs w:val="24"/>
        </w:rPr>
      </w:pPr>
      <w:bookmarkStart w:id="104" w:name="_Toc536353392"/>
      <w:r>
        <w:rPr>
          <w:rFonts w:ascii="Times New Roman" w:hAnsi="Times New Roman" w:cs="Times New Roman"/>
          <w:b/>
          <w:i/>
          <w:sz w:val="24"/>
          <w:szCs w:val="24"/>
        </w:rPr>
        <w:t>D</w:t>
      </w:r>
      <w:r w:rsidRPr="0040022C">
        <w:rPr>
          <w:rFonts w:ascii="Times New Roman" w:hAnsi="Times New Roman" w:cs="Times New Roman"/>
          <w:b/>
          <w:i/>
          <w:sz w:val="24"/>
          <w:szCs w:val="24"/>
        </w:rPr>
        <w:t xml:space="preserve">iplomatinio </w:t>
      </w:r>
      <w:r w:rsidR="006260D9" w:rsidRPr="0040022C">
        <w:rPr>
          <w:rFonts w:ascii="Times New Roman" w:hAnsi="Times New Roman" w:cs="Times New Roman"/>
          <w:b/>
          <w:i/>
          <w:sz w:val="24"/>
          <w:szCs w:val="24"/>
        </w:rPr>
        <w:t xml:space="preserve">atstovavimo </w:t>
      </w:r>
      <w:r w:rsidRPr="0040022C">
        <w:rPr>
          <w:rFonts w:ascii="Times New Roman" w:hAnsi="Times New Roman" w:cs="Times New Roman"/>
          <w:b/>
          <w:i/>
          <w:sz w:val="24"/>
          <w:szCs w:val="24"/>
        </w:rPr>
        <w:t>Lietuvos Respublik</w:t>
      </w:r>
      <w:r>
        <w:rPr>
          <w:rFonts w:ascii="Times New Roman" w:hAnsi="Times New Roman" w:cs="Times New Roman"/>
          <w:b/>
          <w:i/>
          <w:sz w:val="24"/>
          <w:szCs w:val="24"/>
        </w:rPr>
        <w:t>ai</w:t>
      </w:r>
      <w:r w:rsidRPr="0040022C">
        <w:rPr>
          <w:rFonts w:ascii="Times New Roman" w:hAnsi="Times New Roman" w:cs="Times New Roman"/>
          <w:b/>
          <w:i/>
          <w:sz w:val="24"/>
          <w:szCs w:val="24"/>
        </w:rPr>
        <w:t xml:space="preserve"> </w:t>
      </w:r>
      <w:r w:rsidR="006260D9" w:rsidRPr="0040022C">
        <w:rPr>
          <w:rFonts w:ascii="Times New Roman" w:hAnsi="Times New Roman" w:cs="Times New Roman"/>
          <w:b/>
          <w:i/>
          <w:sz w:val="24"/>
          <w:szCs w:val="24"/>
        </w:rPr>
        <w:t>tinklo peržiūra ir efektyvumo didinimas</w:t>
      </w:r>
      <w:bookmarkEnd w:id="104"/>
    </w:p>
    <w:p w14:paraId="1FD5BC91" w14:textId="15CB8FBE" w:rsidR="006260D9" w:rsidRPr="0040022C" w:rsidRDefault="006260D9" w:rsidP="0040022C">
      <w:pPr>
        <w:tabs>
          <w:tab w:val="left" w:pos="709"/>
        </w:tabs>
        <w:spacing w:line="240" w:lineRule="auto"/>
        <w:jc w:val="both"/>
        <w:rPr>
          <w:rFonts w:ascii="Times New Roman" w:hAnsi="Times New Roman" w:cs="Times New Roman"/>
          <w:sz w:val="24"/>
          <w:szCs w:val="24"/>
          <w:lang w:eastAsia="lt-LT"/>
        </w:rPr>
      </w:pPr>
      <w:r w:rsidRPr="0040022C">
        <w:rPr>
          <w:rFonts w:ascii="Times New Roman" w:hAnsi="Times New Roman" w:cs="Times New Roman"/>
          <w:sz w:val="24"/>
          <w:szCs w:val="24"/>
          <w:lang w:eastAsia="lt-LT"/>
        </w:rPr>
        <w:t xml:space="preserve">Pertvarkant diplomatinių atstovybių tinklą, 2018 m. ir toliau </w:t>
      </w:r>
      <w:r w:rsidR="00732A58" w:rsidRPr="0040022C">
        <w:rPr>
          <w:rFonts w:ascii="Times New Roman" w:hAnsi="Times New Roman" w:cs="Times New Roman"/>
          <w:sz w:val="24"/>
          <w:szCs w:val="24"/>
          <w:lang w:eastAsia="lt-LT"/>
        </w:rPr>
        <w:t>siek</w:t>
      </w:r>
      <w:r w:rsidR="00732A58">
        <w:rPr>
          <w:rFonts w:ascii="Times New Roman" w:hAnsi="Times New Roman" w:cs="Times New Roman"/>
          <w:sz w:val="24"/>
          <w:szCs w:val="24"/>
          <w:lang w:eastAsia="lt-LT"/>
        </w:rPr>
        <w:t>t</w:t>
      </w:r>
      <w:r w:rsidR="00732A58" w:rsidRPr="0040022C">
        <w:rPr>
          <w:rFonts w:ascii="Times New Roman" w:hAnsi="Times New Roman" w:cs="Times New Roman"/>
          <w:sz w:val="24"/>
          <w:szCs w:val="24"/>
          <w:lang w:eastAsia="lt-LT"/>
        </w:rPr>
        <w:t xml:space="preserve">a </w:t>
      </w:r>
      <w:r w:rsidRPr="0040022C">
        <w:rPr>
          <w:rFonts w:ascii="Times New Roman" w:hAnsi="Times New Roman" w:cs="Times New Roman"/>
          <w:sz w:val="24"/>
          <w:szCs w:val="24"/>
          <w:lang w:eastAsia="lt-LT"/>
        </w:rPr>
        <w:t xml:space="preserve">plėsti atstovavimą Lietuvai įvairiuose pasaulio regionuose, prisitaikyti prie globalių politinių ir ekonominių pokyčių, stiprinti Lietuvos Respublikos interesų įgyvendinimą užsienyje. </w:t>
      </w:r>
      <w:r w:rsidR="00732A58">
        <w:rPr>
          <w:rFonts w:ascii="Times New Roman" w:hAnsi="Times New Roman" w:cs="Times New Roman"/>
          <w:sz w:val="24"/>
          <w:szCs w:val="24"/>
          <w:lang w:eastAsia="lt-LT"/>
        </w:rPr>
        <w:t xml:space="preserve">Atidarius </w:t>
      </w:r>
      <w:r w:rsidRPr="0040022C">
        <w:rPr>
          <w:rFonts w:ascii="Times New Roman" w:hAnsi="Times New Roman" w:cs="Times New Roman"/>
          <w:b/>
          <w:sz w:val="24"/>
          <w:szCs w:val="24"/>
          <w:lang w:eastAsia="lt-LT"/>
        </w:rPr>
        <w:t xml:space="preserve">Lietuvos </w:t>
      </w:r>
      <w:r w:rsidR="00732A58">
        <w:rPr>
          <w:rFonts w:ascii="Times New Roman" w:hAnsi="Times New Roman" w:cs="Times New Roman"/>
          <w:b/>
          <w:sz w:val="24"/>
          <w:szCs w:val="24"/>
          <w:lang w:eastAsia="lt-LT"/>
        </w:rPr>
        <w:t>Respublikos</w:t>
      </w:r>
      <w:r w:rsidRPr="0040022C">
        <w:rPr>
          <w:rFonts w:ascii="Times New Roman" w:hAnsi="Times New Roman" w:cs="Times New Roman"/>
          <w:b/>
          <w:sz w:val="24"/>
          <w:szCs w:val="24"/>
          <w:lang w:eastAsia="lt-LT"/>
        </w:rPr>
        <w:t xml:space="preserve"> </w:t>
      </w:r>
      <w:r w:rsidR="00732A58" w:rsidRPr="0040022C">
        <w:rPr>
          <w:rFonts w:ascii="Times New Roman" w:hAnsi="Times New Roman" w:cs="Times New Roman"/>
          <w:b/>
          <w:sz w:val="24"/>
          <w:szCs w:val="24"/>
          <w:lang w:eastAsia="lt-LT"/>
        </w:rPr>
        <w:t>ambasad</w:t>
      </w:r>
      <w:r w:rsidR="00732A58">
        <w:rPr>
          <w:rFonts w:ascii="Times New Roman" w:hAnsi="Times New Roman" w:cs="Times New Roman"/>
          <w:b/>
          <w:sz w:val="24"/>
          <w:szCs w:val="24"/>
          <w:lang w:eastAsia="lt-LT"/>
        </w:rPr>
        <w:t>ą</w:t>
      </w:r>
      <w:r w:rsidR="00732A58" w:rsidRPr="0040022C">
        <w:rPr>
          <w:rFonts w:ascii="Times New Roman" w:hAnsi="Times New Roman" w:cs="Times New Roman"/>
          <w:b/>
          <w:sz w:val="24"/>
          <w:szCs w:val="24"/>
          <w:lang w:eastAsia="lt-LT"/>
        </w:rPr>
        <w:t xml:space="preserve"> </w:t>
      </w:r>
      <w:r w:rsidRPr="0040022C">
        <w:rPr>
          <w:rFonts w:ascii="Times New Roman" w:hAnsi="Times New Roman" w:cs="Times New Roman"/>
          <w:b/>
          <w:sz w:val="24"/>
          <w:szCs w:val="24"/>
          <w:lang w:eastAsia="lt-LT"/>
        </w:rPr>
        <w:t>Kroatijos Respublikoje</w:t>
      </w:r>
      <w:r w:rsidR="00732A58" w:rsidRPr="000D6536">
        <w:rPr>
          <w:rFonts w:ascii="Times New Roman" w:hAnsi="Times New Roman" w:cs="Times New Roman"/>
          <w:sz w:val="24"/>
          <w:szCs w:val="24"/>
          <w:lang w:eastAsia="lt-LT"/>
        </w:rPr>
        <w:t>,</w:t>
      </w:r>
      <w:r w:rsidRPr="0040022C">
        <w:rPr>
          <w:rFonts w:ascii="Times New Roman" w:hAnsi="Times New Roman" w:cs="Times New Roman"/>
          <w:sz w:val="24"/>
          <w:szCs w:val="24"/>
          <w:lang w:eastAsia="lt-LT"/>
        </w:rPr>
        <w:t xml:space="preserve"> sustiprėj</w:t>
      </w:r>
      <w:r w:rsidR="00732A58">
        <w:rPr>
          <w:rFonts w:ascii="Times New Roman" w:hAnsi="Times New Roman" w:cs="Times New Roman"/>
          <w:sz w:val="24"/>
          <w:szCs w:val="24"/>
          <w:lang w:eastAsia="lt-LT"/>
        </w:rPr>
        <w:t>o</w:t>
      </w:r>
      <w:r w:rsidRPr="0040022C">
        <w:rPr>
          <w:rFonts w:ascii="Times New Roman" w:hAnsi="Times New Roman" w:cs="Times New Roman"/>
          <w:sz w:val="24"/>
          <w:szCs w:val="24"/>
          <w:lang w:eastAsia="lt-LT"/>
        </w:rPr>
        <w:t xml:space="preserve"> politiniai ryšiai su šalimi, palaikomi oficialūs tarpvalstybiniai santykiai, sustiprinamas atstovavimas Lietuvai Vakarų Balkanų valstybėse (vienintelė Lietuvos ambasada šiame regione), vyksta daugiau įvairaus lygio vizitų, konsultacijų. Sudaromos palankios sąlygos įgyvendinti Lietuvos užsienio politikos uždavinius, ginti Lietuvos Respublikos piliečių ir įmonių teisėtus interesus. </w:t>
      </w:r>
    </w:p>
    <w:p w14:paraId="65AFD8F2" w14:textId="3407F002" w:rsidR="006260D9" w:rsidRPr="0040022C" w:rsidRDefault="006260D9" w:rsidP="0040022C">
      <w:pPr>
        <w:tabs>
          <w:tab w:val="left" w:pos="709"/>
        </w:tabs>
        <w:spacing w:line="240" w:lineRule="auto"/>
        <w:ind w:left="57"/>
        <w:jc w:val="both"/>
        <w:rPr>
          <w:rFonts w:ascii="Times New Roman" w:hAnsi="Times New Roman" w:cs="Times New Roman"/>
          <w:sz w:val="24"/>
          <w:szCs w:val="24"/>
          <w:lang w:eastAsia="lt-LT"/>
        </w:rPr>
      </w:pPr>
      <w:r w:rsidRPr="0040022C">
        <w:rPr>
          <w:rFonts w:ascii="Times New Roman" w:hAnsi="Times New Roman" w:cs="Times New Roman"/>
          <w:sz w:val="24"/>
          <w:szCs w:val="24"/>
          <w:lang w:eastAsia="lt-LT"/>
        </w:rPr>
        <w:t xml:space="preserve">Lietuvai įstojus į EBPO ir prisijungus prie pažangiausių ir stipriausių pasaulio ekonomikų, </w:t>
      </w:r>
      <w:r w:rsidRPr="0040022C">
        <w:rPr>
          <w:rFonts w:ascii="Times New Roman" w:hAnsi="Times New Roman" w:cs="Times New Roman"/>
          <w:b/>
          <w:sz w:val="24"/>
          <w:szCs w:val="24"/>
          <w:lang w:eastAsia="lt-LT"/>
        </w:rPr>
        <w:t xml:space="preserve">atstovybės EBPO atidarymas </w:t>
      </w:r>
      <w:r w:rsidRPr="0040022C">
        <w:rPr>
          <w:rFonts w:ascii="Times New Roman" w:hAnsi="Times New Roman" w:cs="Times New Roman"/>
          <w:sz w:val="24"/>
          <w:szCs w:val="24"/>
          <w:lang w:eastAsia="lt-LT"/>
        </w:rPr>
        <w:t xml:space="preserve">suteikia Lietuvos diplomatinei tarnybai </w:t>
      </w:r>
      <w:r w:rsidR="00732A58" w:rsidRPr="0040022C">
        <w:rPr>
          <w:rFonts w:ascii="Times New Roman" w:hAnsi="Times New Roman" w:cs="Times New Roman"/>
          <w:sz w:val="24"/>
          <w:szCs w:val="24"/>
          <w:lang w:eastAsia="lt-LT"/>
        </w:rPr>
        <w:t>papildom</w:t>
      </w:r>
      <w:r w:rsidR="00732A58">
        <w:rPr>
          <w:rFonts w:ascii="Times New Roman" w:hAnsi="Times New Roman" w:cs="Times New Roman"/>
          <w:sz w:val="24"/>
          <w:szCs w:val="24"/>
          <w:lang w:eastAsia="lt-LT"/>
        </w:rPr>
        <w:t>ų</w:t>
      </w:r>
      <w:r w:rsidR="00732A58" w:rsidRPr="0040022C">
        <w:rPr>
          <w:rFonts w:ascii="Times New Roman" w:hAnsi="Times New Roman" w:cs="Times New Roman"/>
          <w:sz w:val="24"/>
          <w:szCs w:val="24"/>
          <w:lang w:eastAsia="lt-LT"/>
        </w:rPr>
        <w:t xml:space="preserve"> </w:t>
      </w:r>
      <w:r w:rsidRPr="0040022C">
        <w:rPr>
          <w:rFonts w:ascii="Times New Roman" w:hAnsi="Times New Roman" w:cs="Times New Roman"/>
          <w:sz w:val="24"/>
          <w:szCs w:val="24"/>
          <w:lang w:eastAsia="lt-LT"/>
        </w:rPr>
        <w:t>galimyb</w:t>
      </w:r>
      <w:r w:rsidR="00732A58">
        <w:rPr>
          <w:rFonts w:ascii="Times New Roman" w:hAnsi="Times New Roman" w:cs="Times New Roman"/>
          <w:sz w:val="24"/>
          <w:szCs w:val="24"/>
          <w:lang w:eastAsia="lt-LT"/>
        </w:rPr>
        <w:t>ių</w:t>
      </w:r>
      <w:r w:rsidRPr="0040022C">
        <w:rPr>
          <w:rFonts w:ascii="Times New Roman" w:hAnsi="Times New Roman" w:cs="Times New Roman"/>
          <w:sz w:val="24"/>
          <w:szCs w:val="24"/>
          <w:lang w:eastAsia="lt-LT"/>
        </w:rPr>
        <w:t xml:space="preserve">: </w:t>
      </w:r>
      <w:r w:rsidR="00732A58">
        <w:rPr>
          <w:rFonts w:ascii="Times New Roman" w:hAnsi="Times New Roman" w:cs="Times New Roman"/>
          <w:sz w:val="24"/>
          <w:szCs w:val="24"/>
          <w:lang w:eastAsia="lt-LT"/>
        </w:rPr>
        <w:t>bus palaikomi</w:t>
      </w:r>
      <w:r w:rsidRPr="0040022C">
        <w:rPr>
          <w:rFonts w:ascii="Times New Roman" w:hAnsi="Times New Roman" w:cs="Times New Roman"/>
          <w:sz w:val="24"/>
          <w:szCs w:val="24"/>
          <w:lang w:eastAsia="lt-LT"/>
        </w:rPr>
        <w:t xml:space="preserve"> aukšto lygio </w:t>
      </w:r>
      <w:r w:rsidR="00732A58" w:rsidRPr="0040022C">
        <w:rPr>
          <w:rFonts w:ascii="Times New Roman" w:hAnsi="Times New Roman" w:cs="Times New Roman"/>
          <w:sz w:val="24"/>
          <w:szCs w:val="24"/>
          <w:lang w:eastAsia="lt-LT"/>
        </w:rPr>
        <w:t>kontakta</w:t>
      </w:r>
      <w:r w:rsidR="00732A58">
        <w:rPr>
          <w:rFonts w:ascii="Times New Roman" w:hAnsi="Times New Roman" w:cs="Times New Roman"/>
          <w:sz w:val="24"/>
          <w:szCs w:val="24"/>
          <w:lang w:eastAsia="lt-LT"/>
        </w:rPr>
        <w:t>i</w:t>
      </w:r>
      <w:r w:rsidR="00732A58" w:rsidRPr="0040022C">
        <w:rPr>
          <w:rFonts w:ascii="Times New Roman" w:hAnsi="Times New Roman" w:cs="Times New Roman"/>
          <w:sz w:val="24"/>
          <w:szCs w:val="24"/>
          <w:lang w:eastAsia="lt-LT"/>
        </w:rPr>
        <w:t xml:space="preserve"> </w:t>
      </w:r>
      <w:r w:rsidRPr="0040022C">
        <w:rPr>
          <w:rFonts w:ascii="Times New Roman" w:hAnsi="Times New Roman" w:cs="Times New Roman"/>
          <w:sz w:val="24"/>
          <w:szCs w:val="24"/>
          <w:lang w:eastAsia="lt-LT"/>
        </w:rPr>
        <w:t xml:space="preserve">su EBPO šalių vadovais, per atstovybę Lietuva dalyvaus kuriant ir priimant tarptautines taisykles įvairiose politikos srityse, kurios </w:t>
      </w:r>
      <w:r w:rsidR="00732A58">
        <w:rPr>
          <w:rFonts w:ascii="Times New Roman" w:hAnsi="Times New Roman" w:cs="Times New Roman"/>
          <w:sz w:val="24"/>
          <w:szCs w:val="24"/>
          <w:lang w:eastAsia="lt-LT"/>
        </w:rPr>
        <w:t>darys</w:t>
      </w:r>
      <w:r w:rsidR="00732A58" w:rsidRPr="0040022C">
        <w:rPr>
          <w:rFonts w:ascii="Times New Roman" w:hAnsi="Times New Roman" w:cs="Times New Roman"/>
          <w:sz w:val="24"/>
          <w:szCs w:val="24"/>
          <w:lang w:eastAsia="lt-LT"/>
        </w:rPr>
        <w:t xml:space="preserve"> tiesiogin</w:t>
      </w:r>
      <w:r w:rsidR="00732A58">
        <w:rPr>
          <w:rFonts w:ascii="Times New Roman" w:hAnsi="Times New Roman" w:cs="Times New Roman"/>
          <w:sz w:val="24"/>
          <w:szCs w:val="24"/>
          <w:lang w:eastAsia="lt-LT"/>
        </w:rPr>
        <w:t>ę</w:t>
      </w:r>
      <w:r w:rsidRPr="0040022C">
        <w:rPr>
          <w:rFonts w:ascii="Times New Roman" w:hAnsi="Times New Roman" w:cs="Times New Roman"/>
          <w:sz w:val="24"/>
          <w:szCs w:val="24"/>
          <w:lang w:eastAsia="lt-LT"/>
        </w:rPr>
        <w:t xml:space="preserve"> </w:t>
      </w:r>
      <w:r w:rsidR="00732A58" w:rsidRPr="0040022C">
        <w:rPr>
          <w:rFonts w:ascii="Times New Roman" w:hAnsi="Times New Roman" w:cs="Times New Roman"/>
          <w:sz w:val="24"/>
          <w:szCs w:val="24"/>
          <w:lang w:eastAsia="lt-LT"/>
        </w:rPr>
        <w:t>įtak</w:t>
      </w:r>
      <w:r w:rsidR="00732A58">
        <w:rPr>
          <w:rFonts w:ascii="Times New Roman" w:hAnsi="Times New Roman" w:cs="Times New Roman"/>
          <w:sz w:val="24"/>
          <w:szCs w:val="24"/>
          <w:lang w:eastAsia="lt-LT"/>
        </w:rPr>
        <w:t>ą</w:t>
      </w:r>
      <w:r w:rsidR="00732A58" w:rsidRPr="0040022C">
        <w:rPr>
          <w:rFonts w:ascii="Times New Roman" w:hAnsi="Times New Roman" w:cs="Times New Roman"/>
          <w:sz w:val="24"/>
          <w:szCs w:val="24"/>
          <w:lang w:eastAsia="lt-LT"/>
        </w:rPr>
        <w:t xml:space="preserve"> </w:t>
      </w:r>
      <w:r w:rsidRPr="0040022C">
        <w:rPr>
          <w:rFonts w:ascii="Times New Roman" w:hAnsi="Times New Roman" w:cs="Times New Roman"/>
          <w:sz w:val="24"/>
          <w:szCs w:val="24"/>
          <w:lang w:eastAsia="lt-LT"/>
        </w:rPr>
        <w:t xml:space="preserve">Lietuvos raidai. </w:t>
      </w:r>
    </w:p>
    <w:p w14:paraId="2622A6B0" w14:textId="2F8F39B8" w:rsidR="006260D9" w:rsidRPr="0040022C" w:rsidRDefault="006260D9" w:rsidP="0040022C">
      <w:pPr>
        <w:tabs>
          <w:tab w:val="left" w:pos="709"/>
        </w:tabs>
        <w:spacing w:line="240" w:lineRule="auto"/>
        <w:ind w:left="57"/>
        <w:jc w:val="both"/>
        <w:rPr>
          <w:rFonts w:ascii="Times New Roman" w:hAnsi="Times New Roman" w:cs="Times New Roman"/>
          <w:iCs/>
          <w:sz w:val="24"/>
          <w:szCs w:val="24"/>
        </w:rPr>
      </w:pPr>
      <w:r w:rsidRPr="0040022C">
        <w:rPr>
          <w:rFonts w:ascii="Times New Roman" w:hAnsi="Times New Roman" w:cs="Times New Roman"/>
          <w:iCs/>
          <w:sz w:val="24"/>
          <w:szCs w:val="24"/>
          <w:lang w:eastAsia="lt-LT"/>
        </w:rPr>
        <w:t xml:space="preserve">2018 m. lapkričio 28 d. Vyriausybė priėmė nutarimą </w:t>
      </w:r>
      <w:r w:rsidR="002245CB">
        <w:rPr>
          <w:rFonts w:ascii="Times New Roman" w:hAnsi="Times New Roman" w:cs="Times New Roman"/>
          <w:iCs/>
          <w:sz w:val="24"/>
          <w:szCs w:val="24"/>
          <w:lang w:eastAsia="lt-LT"/>
        </w:rPr>
        <w:t>d</w:t>
      </w:r>
      <w:r w:rsidRPr="0040022C">
        <w:rPr>
          <w:rFonts w:ascii="Times New Roman" w:hAnsi="Times New Roman" w:cs="Times New Roman"/>
          <w:iCs/>
          <w:sz w:val="24"/>
          <w:szCs w:val="24"/>
          <w:lang w:eastAsia="lt-LT"/>
        </w:rPr>
        <w:t xml:space="preserve">ėl Lietuvos Respublikos </w:t>
      </w:r>
      <w:r w:rsidRPr="0040022C">
        <w:rPr>
          <w:rFonts w:ascii="Times New Roman" w:hAnsi="Times New Roman" w:cs="Times New Roman"/>
          <w:b/>
          <w:iCs/>
          <w:sz w:val="24"/>
          <w:szCs w:val="24"/>
          <w:lang w:eastAsia="lt-LT"/>
        </w:rPr>
        <w:t>ambasados Jungtiniuose Arabų Emyratuose įsteigimo</w:t>
      </w:r>
      <w:r w:rsidRPr="0040022C">
        <w:rPr>
          <w:rFonts w:ascii="Times New Roman" w:hAnsi="Times New Roman" w:cs="Times New Roman"/>
          <w:iCs/>
          <w:sz w:val="24"/>
          <w:szCs w:val="24"/>
          <w:lang w:eastAsia="lt-LT"/>
        </w:rPr>
        <w:t xml:space="preserve">. Persijos įlankos regionas svarbus pasaulinių politinių procesų dalyvis, ypač susijęs su saugumu ir grėsmėmis Artimųjų Rytų ir Šiaurės Afrikos regionuose. </w:t>
      </w:r>
      <w:r w:rsidRPr="0040022C">
        <w:rPr>
          <w:rFonts w:ascii="Times New Roman" w:hAnsi="Times New Roman" w:cs="Times New Roman"/>
          <w:iCs/>
          <w:sz w:val="24"/>
          <w:szCs w:val="24"/>
        </w:rPr>
        <w:t xml:space="preserve">Lietuvos ir Jungtinių Arabų </w:t>
      </w:r>
      <w:r w:rsidRPr="0040022C">
        <w:rPr>
          <w:rFonts w:ascii="Times New Roman" w:hAnsi="Times New Roman" w:cs="Times New Roman"/>
          <w:iCs/>
          <w:sz w:val="24"/>
          <w:szCs w:val="24"/>
        </w:rPr>
        <w:lastRenderedPageBreak/>
        <w:t>Emyratų prekybos apyvarta 2017 m. buvo kiek daugiau nei 136 mln. eurų, iš jų beveik 133 mln. eurų sudarė Lietuvos eksportas.</w:t>
      </w:r>
    </w:p>
    <w:p w14:paraId="1A61818F" w14:textId="77E2CAD5" w:rsidR="006260D9" w:rsidRDefault="006260D9" w:rsidP="0040022C">
      <w:pPr>
        <w:tabs>
          <w:tab w:val="left" w:pos="709"/>
        </w:tabs>
        <w:autoSpaceDE w:val="0"/>
        <w:autoSpaceDN w:val="0"/>
        <w:adjustRightInd w:val="0"/>
        <w:spacing w:line="240" w:lineRule="auto"/>
        <w:jc w:val="both"/>
        <w:rPr>
          <w:rFonts w:ascii="Times New Roman" w:hAnsi="Times New Roman" w:cs="Times New Roman"/>
          <w:sz w:val="24"/>
          <w:szCs w:val="24"/>
          <w:lang w:eastAsia="lt-LT"/>
        </w:rPr>
      </w:pPr>
      <w:r w:rsidRPr="0040022C">
        <w:rPr>
          <w:rFonts w:ascii="Times New Roman" w:hAnsi="Times New Roman" w:cs="Times New Roman"/>
          <w:sz w:val="24"/>
          <w:szCs w:val="24"/>
          <w:lang w:eastAsia="lt-LT"/>
        </w:rPr>
        <w:t xml:space="preserve">Siekiant tobulinti konsulinių paslaugų kokybę </w:t>
      </w:r>
      <w:r w:rsidR="00402E22" w:rsidRPr="00306817">
        <w:rPr>
          <w:rFonts w:ascii="Times New Roman" w:hAnsi="Times New Roman" w:cs="Times New Roman"/>
          <w:sz w:val="24"/>
          <w:szCs w:val="24"/>
        </w:rPr>
        <w:t>U</w:t>
      </w:r>
      <w:r w:rsidR="00402E22">
        <w:rPr>
          <w:rFonts w:ascii="Times New Roman" w:hAnsi="Times New Roman" w:cs="Times New Roman"/>
          <w:sz w:val="24"/>
          <w:szCs w:val="24"/>
        </w:rPr>
        <w:t>žsienio reikalų ministerijos</w:t>
      </w:r>
      <w:r w:rsidRPr="0040022C">
        <w:rPr>
          <w:rFonts w:ascii="Times New Roman" w:hAnsi="Times New Roman" w:cs="Times New Roman"/>
          <w:sz w:val="24"/>
          <w:szCs w:val="24"/>
          <w:lang w:eastAsia="lt-LT"/>
        </w:rPr>
        <w:t xml:space="preserve"> diplomatinėse atstovybėse ir konsulinėse įstaigose, 2018 m. </w:t>
      </w:r>
      <w:r w:rsidR="00732A58">
        <w:rPr>
          <w:rFonts w:ascii="Times New Roman" w:hAnsi="Times New Roman" w:cs="Times New Roman"/>
          <w:sz w:val="24"/>
          <w:szCs w:val="24"/>
          <w:lang w:eastAsia="lt-LT"/>
        </w:rPr>
        <w:t>toliau diegtas</w:t>
      </w:r>
      <w:r w:rsidRPr="0040022C">
        <w:rPr>
          <w:rFonts w:ascii="Times New Roman" w:hAnsi="Times New Roman" w:cs="Times New Roman"/>
          <w:sz w:val="24"/>
          <w:szCs w:val="24"/>
          <w:lang w:eastAsia="lt-LT"/>
        </w:rPr>
        <w:t xml:space="preserve"> </w:t>
      </w:r>
      <w:r w:rsidRPr="0040022C">
        <w:rPr>
          <w:rFonts w:ascii="Times New Roman" w:hAnsi="Times New Roman" w:cs="Times New Roman"/>
          <w:b/>
          <w:sz w:val="24"/>
          <w:szCs w:val="24"/>
          <w:lang w:eastAsia="lt-LT"/>
        </w:rPr>
        <w:t xml:space="preserve">konsulinių paslaugų teikimo kokybės </w:t>
      </w:r>
      <w:r w:rsidR="00B91C5F" w:rsidRPr="0040022C">
        <w:rPr>
          <w:rFonts w:ascii="Times New Roman" w:hAnsi="Times New Roman" w:cs="Times New Roman"/>
          <w:b/>
          <w:sz w:val="24"/>
          <w:szCs w:val="24"/>
          <w:lang w:eastAsia="lt-LT"/>
        </w:rPr>
        <w:t>standart</w:t>
      </w:r>
      <w:r w:rsidR="00B91C5F">
        <w:rPr>
          <w:rFonts w:ascii="Times New Roman" w:hAnsi="Times New Roman" w:cs="Times New Roman"/>
          <w:b/>
          <w:sz w:val="24"/>
          <w:szCs w:val="24"/>
          <w:lang w:eastAsia="lt-LT"/>
        </w:rPr>
        <w:t>as</w:t>
      </w:r>
      <w:r w:rsidRPr="0040022C">
        <w:rPr>
          <w:rFonts w:ascii="Times New Roman" w:hAnsi="Times New Roman" w:cs="Times New Roman"/>
          <w:sz w:val="24"/>
          <w:szCs w:val="24"/>
          <w:lang w:eastAsia="lt-LT"/>
        </w:rPr>
        <w:t>. Jis užtikrintų, kad interesantams būtų suteiktos tik profesionalios ir aukščiausios kokybės paslaugos, sumažintų kliento sugaištą gaunant konsulines paslaugas</w:t>
      </w:r>
      <w:r w:rsidR="00B91C5F" w:rsidRPr="00B91C5F">
        <w:rPr>
          <w:rFonts w:ascii="Times New Roman" w:hAnsi="Times New Roman" w:cs="Times New Roman"/>
          <w:sz w:val="24"/>
          <w:szCs w:val="24"/>
          <w:lang w:eastAsia="lt-LT"/>
        </w:rPr>
        <w:t xml:space="preserve"> </w:t>
      </w:r>
      <w:r w:rsidR="00B91C5F" w:rsidRPr="0040022C">
        <w:rPr>
          <w:rFonts w:ascii="Times New Roman" w:hAnsi="Times New Roman" w:cs="Times New Roman"/>
          <w:sz w:val="24"/>
          <w:szCs w:val="24"/>
          <w:lang w:eastAsia="lt-LT"/>
        </w:rPr>
        <w:t>laiką</w:t>
      </w:r>
      <w:r w:rsidRPr="0040022C">
        <w:rPr>
          <w:rFonts w:ascii="Times New Roman" w:hAnsi="Times New Roman" w:cs="Times New Roman"/>
          <w:sz w:val="24"/>
          <w:szCs w:val="24"/>
          <w:lang w:eastAsia="lt-LT"/>
        </w:rPr>
        <w:t xml:space="preserve">. </w:t>
      </w:r>
    </w:p>
    <w:p w14:paraId="383BE35B" w14:textId="13C22E5E" w:rsidR="00A062B9" w:rsidRDefault="00A062B9">
      <w:pPr>
        <w:rPr>
          <w:rFonts w:ascii="Times New Roman" w:hAnsi="Times New Roman" w:cs="Times New Roman"/>
          <w:sz w:val="24"/>
          <w:szCs w:val="24"/>
        </w:rPr>
      </w:pPr>
      <w:r>
        <w:rPr>
          <w:rFonts w:ascii="Times New Roman" w:hAnsi="Times New Roman" w:cs="Times New Roman"/>
          <w:sz w:val="24"/>
          <w:szCs w:val="24"/>
        </w:rPr>
        <w:br w:type="page"/>
      </w:r>
    </w:p>
    <w:p w14:paraId="09333CD4" w14:textId="77777777" w:rsidR="00A062B9" w:rsidRPr="002D64B6" w:rsidRDefault="00A062B9" w:rsidP="00A062B9">
      <w:pPr>
        <w:pStyle w:val="Heading1"/>
        <w:shd w:val="clear" w:color="auto" w:fill="002060"/>
        <w:jc w:val="both"/>
        <w:rPr>
          <w:rFonts w:ascii="Times New Roman" w:hAnsi="Times New Roman" w:cs="Times New Roman"/>
          <w:b/>
          <w:color w:val="auto"/>
          <w:sz w:val="40"/>
          <w:szCs w:val="40"/>
        </w:rPr>
      </w:pPr>
      <w:bookmarkStart w:id="105" w:name="_Toc3971282"/>
      <w:bookmarkStart w:id="106" w:name="_Toc4409417"/>
      <w:r>
        <w:rPr>
          <w:rFonts w:ascii="Times New Roman" w:hAnsi="Times New Roman" w:cs="Times New Roman"/>
          <w:b/>
          <w:color w:val="auto"/>
          <w:sz w:val="40"/>
          <w:szCs w:val="40"/>
        </w:rPr>
        <w:lastRenderedPageBreak/>
        <w:t>II</w:t>
      </w:r>
      <w:r w:rsidRPr="002D64B6">
        <w:rPr>
          <w:rFonts w:ascii="Times New Roman" w:hAnsi="Times New Roman" w:cs="Times New Roman"/>
          <w:b/>
          <w:color w:val="auto"/>
          <w:sz w:val="40"/>
          <w:szCs w:val="40"/>
        </w:rPr>
        <w:t xml:space="preserve">. </w:t>
      </w:r>
      <w:r>
        <w:rPr>
          <w:rFonts w:ascii="Times New Roman" w:hAnsi="Times New Roman" w:cs="Times New Roman"/>
          <w:b/>
          <w:color w:val="auto"/>
          <w:sz w:val="40"/>
          <w:szCs w:val="40"/>
        </w:rPr>
        <w:t>VYRIAUSYBĖS</w:t>
      </w:r>
      <w:r w:rsidRPr="002D64B6">
        <w:rPr>
          <w:rFonts w:ascii="Times New Roman" w:hAnsi="Times New Roman" w:cs="Times New Roman"/>
          <w:b/>
          <w:color w:val="auto"/>
          <w:sz w:val="40"/>
          <w:szCs w:val="40"/>
        </w:rPr>
        <w:t xml:space="preserve"> </w:t>
      </w:r>
      <w:r>
        <w:rPr>
          <w:rFonts w:ascii="Times New Roman" w:hAnsi="Times New Roman" w:cs="Times New Roman"/>
          <w:b/>
          <w:color w:val="auto"/>
          <w:sz w:val="40"/>
          <w:szCs w:val="40"/>
        </w:rPr>
        <w:t xml:space="preserve">ARTIMIAUSIO LAIKOTARPIO </w:t>
      </w:r>
      <w:r w:rsidRPr="002D64B6">
        <w:rPr>
          <w:rFonts w:ascii="Times New Roman" w:hAnsi="Times New Roman" w:cs="Times New Roman"/>
          <w:b/>
          <w:color w:val="auto"/>
          <w:sz w:val="40"/>
          <w:szCs w:val="40"/>
        </w:rPr>
        <w:t>VEIKLOS PRIORITETAI</w:t>
      </w:r>
      <w:bookmarkEnd w:id="105"/>
      <w:bookmarkEnd w:id="106"/>
    </w:p>
    <w:p w14:paraId="32087312" w14:textId="0DB148D7" w:rsidR="00A062B9" w:rsidRDefault="00A062B9" w:rsidP="00A062B9">
      <w:pPr>
        <w:spacing w:after="0" w:line="240" w:lineRule="auto"/>
        <w:jc w:val="both"/>
        <w:rPr>
          <w:rFonts w:ascii="Times New Roman" w:eastAsia="Times New Roman" w:hAnsi="Times New Roman" w:cs="Times New Roman"/>
          <w:b/>
          <w:sz w:val="28"/>
          <w:szCs w:val="28"/>
        </w:rPr>
      </w:pPr>
    </w:p>
    <w:p w14:paraId="65441FF1" w14:textId="77777777" w:rsidR="00A062B9" w:rsidRDefault="00A062B9" w:rsidP="00A062B9">
      <w:pPr>
        <w:spacing w:after="0" w:line="240" w:lineRule="auto"/>
        <w:jc w:val="both"/>
        <w:rPr>
          <w:rFonts w:ascii="Times New Roman" w:eastAsia="Times New Roman" w:hAnsi="Times New Roman" w:cs="Times New Roman"/>
          <w:b/>
          <w:sz w:val="28"/>
          <w:szCs w:val="28"/>
        </w:rPr>
      </w:pPr>
    </w:p>
    <w:p w14:paraId="20050495" w14:textId="2077E13C" w:rsidR="00A062B9" w:rsidRDefault="00A062B9" w:rsidP="00A062B9">
      <w:pPr>
        <w:shd w:val="clear" w:color="auto" w:fill="BDD6EE" w:themeFill="accent5" w:themeFillTint="66"/>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Vyriausybės artimiausio laikotarpio veiklos prioritetai</w:t>
      </w:r>
    </w:p>
    <w:p w14:paraId="7B8D8EDC" w14:textId="77777777" w:rsidR="00A062B9" w:rsidRDefault="00A062B9" w:rsidP="00A062B9">
      <w:pPr>
        <w:spacing w:after="0" w:line="240" w:lineRule="auto"/>
        <w:jc w:val="both"/>
        <w:rPr>
          <w:rFonts w:ascii="Times New Roman" w:eastAsia="Times New Roman" w:hAnsi="Times New Roman" w:cs="Times New Roman"/>
          <w:sz w:val="24"/>
          <w:szCs w:val="24"/>
        </w:rPr>
      </w:pPr>
    </w:p>
    <w:p w14:paraId="2122147A" w14:textId="602049B8" w:rsidR="00AE7CB0" w:rsidRDefault="00AE7CB0" w:rsidP="00AE7CB0">
      <w:pPr>
        <w:pStyle w:val="ListParagraph"/>
        <w:numPr>
          <w:ilvl w:val="0"/>
          <w:numId w:val="3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2060"/>
          <w:sz w:val="24"/>
          <w:szCs w:val="24"/>
        </w:rPr>
        <w:t>6</w:t>
      </w:r>
      <w:r>
        <w:rPr>
          <w:rFonts w:ascii="Times New Roman" w:eastAsia="Times New Roman" w:hAnsi="Times New Roman" w:cs="Times New Roman"/>
          <w:color w:val="002060"/>
          <w:sz w:val="24"/>
          <w:szCs w:val="24"/>
        </w:rPr>
        <w:t xml:space="preserve"> </w:t>
      </w:r>
      <w:r>
        <w:rPr>
          <w:rFonts w:ascii="Times New Roman" w:eastAsia="Times New Roman" w:hAnsi="Times New Roman" w:cs="Times New Roman"/>
          <w:b/>
          <w:color w:val="002060"/>
          <w:sz w:val="24"/>
          <w:szCs w:val="24"/>
        </w:rPr>
        <w:t>struktūrinių reformų</w:t>
      </w:r>
      <w:r>
        <w:rPr>
          <w:rFonts w:ascii="Times New Roman" w:eastAsia="Times New Roman" w:hAnsi="Times New Roman" w:cs="Times New Roman"/>
          <w:color w:val="002060"/>
          <w:sz w:val="24"/>
          <w:szCs w:val="24"/>
        </w:rPr>
        <w:t xml:space="preserve"> </w:t>
      </w:r>
      <w:r>
        <w:rPr>
          <w:rFonts w:ascii="Times New Roman" w:eastAsia="Times New Roman" w:hAnsi="Times New Roman" w:cs="Times New Roman"/>
          <w:b/>
          <w:color w:val="002060"/>
          <w:sz w:val="24"/>
          <w:szCs w:val="24"/>
        </w:rPr>
        <w:t>įgyvendinimas.</w:t>
      </w:r>
      <w:r>
        <w:rPr>
          <w:rFonts w:ascii="Times New Roman" w:eastAsia="Times New Roman" w:hAnsi="Times New Roman" w:cs="Times New Roman"/>
          <w:color w:val="002060"/>
          <w:sz w:val="24"/>
          <w:szCs w:val="24"/>
        </w:rPr>
        <w:t xml:space="preserve"> </w:t>
      </w:r>
      <w:r w:rsidR="00833030" w:rsidRPr="00833030">
        <w:rPr>
          <w:rFonts w:ascii="Times New Roman" w:eastAsia="Times New Roman" w:hAnsi="Times New Roman" w:cs="Times New Roman"/>
          <w:sz w:val="24"/>
          <w:szCs w:val="24"/>
        </w:rPr>
        <w:t xml:space="preserve">Siekiant </w:t>
      </w:r>
      <w:r w:rsidR="00833030">
        <w:rPr>
          <w:rFonts w:ascii="Times New Roman" w:eastAsia="Times New Roman" w:hAnsi="Times New Roman" w:cs="Times New Roman"/>
          <w:sz w:val="24"/>
          <w:szCs w:val="24"/>
        </w:rPr>
        <w:t>užtikrinti pradėtų darbų tęstinumą,</w:t>
      </w:r>
      <w:r w:rsidR="00833030" w:rsidRPr="00833030">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 xml:space="preserve">rtimiausiu metu daug dėmesio bus skiriama </w:t>
      </w:r>
      <w:r w:rsidR="00833030">
        <w:rPr>
          <w:rFonts w:ascii="Times New Roman" w:eastAsia="Times New Roman" w:hAnsi="Times New Roman" w:cs="Times New Roman"/>
          <w:sz w:val="24"/>
          <w:szCs w:val="24"/>
        </w:rPr>
        <w:t xml:space="preserve">sėkmingam </w:t>
      </w:r>
      <w:r>
        <w:rPr>
          <w:rFonts w:ascii="Times New Roman" w:eastAsia="Times New Roman" w:hAnsi="Times New Roman" w:cs="Times New Roman"/>
          <w:color w:val="000000" w:themeColor="text1"/>
          <w:sz w:val="24"/>
          <w:szCs w:val="24"/>
        </w:rPr>
        <w:t>6 struktūrinių reformų</w:t>
      </w:r>
      <w:r>
        <w:rPr>
          <w:rFonts w:ascii="Times New Roman" w:eastAsia="Times New Roman" w:hAnsi="Times New Roman" w:cs="Times New Roman"/>
          <w:sz w:val="24"/>
          <w:szCs w:val="24"/>
        </w:rPr>
        <w:t xml:space="preserve"> įgyvendinimui inovacijų, švietimo, sveikatos apsaugos, pensijų, mokesčių ir šešėlinės ekonomikos mažinimo srityse. </w:t>
      </w:r>
      <w:r w:rsidR="00BA0962">
        <w:rPr>
          <w:rFonts w:ascii="Times New Roman" w:eastAsia="Times New Roman" w:hAnsi="Times New Roman" w:cs="Times New Roman"/>
          <w:sz w:val="24"/>
          <w:szCs w:val="24"/>
        </w:rPr>
        <w:t xml:space="preserve">Šių reformų rezultatai ir tarpusavio sinergija iš esmės pakeis Lietuvos socialinę ir ekonominę būklę, padės spręsti opias demografijos problemas ir suteiks postūmį sparčiam ekonomikos augimui. </w:t>
      </w:r>
      <w:r>
        <w:rPr>
          <w:rFonts w:ascii="Times New Roman" w:eastAsia="Times New Roman" w:hAnsi="Times New Roman" w:cs="Times New Roman"/>
          <w:sz w:val="24"/>
          <w:szCs w:val="24"/>
        </w:rPr>
        <w:t>Pažymėtina, kad daugelis šių reformų skirtos Europos Tarybos rekomendacijoms Lietuvai, ypač skurdo ir pajamų nelygybės mažinimo klausimais,</w:t>
      </w:r>
      <w:r w:rsidRPr="00271AA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įgyvendinti.</w:t>
      </w:r>
      <w:r w:rsidR="00BA0962">
        <w:rPr>
          <w:rFonts w:ascii="Times New Roman" w:eastAsia="Times New Roman" w:hAnsi="Times New Roman" w:cs="Times New Roman"/>
          <w:sz w:val="24"/>
          <w:szCs w:val="24"/>
        </w:rPr>
        <w:t xml:space="preserve"> Reformų paketu jau įgyvendinta arba iš dalies įgyvendinta 14 iš 18 Lietuvai pateiktų rekomendacijų.</w:t>
      </w:r>
    </w:p>
    <w:p w14:paraId="33785141" w14:textId="77777777" w:rsidR="00AE7CB0" w:rsidRDefault="00AE7CB0" w:rsidP="00AE7CB0">
      <w:pPr>
        <w:pStyle w:val="ListParagraph"/>
        <w:spacing w:after="0" w:line="240" w:lineRule="auto"/>
        <w:jc w:val="both"/>
        <w:rPr>
          <w:rFonts w:ascii="Times New Roman" w:eastAsia="Times New Roman" w:hAnsi="Times New Roman" w:cs="Times New Roman"/>
          <w:sz w:val="24"/>
          <w:szCs w:val="24"/>
        </w:rPr>
      </w:pPr>
    </w:p>
    <w:p w14:paraId="2A8ED056" w14:textId="3E6E56BF" w:rsidR="00AE7CB0" w:rsidRPr="00833030" w:rsidRDefault="00AE7CB0" w:rsidP="00562CBB">
      <w:pPr>
        <w:pStyle w:val="ListParagraph"/>
        <w:numPr>
          <w:ilvl w:val="0"/>
          <w:numId w:val="31"/>
        </w:numPr>
        <w:spacing w:after="0" w:line="240" w:lineRule="auto"/>
        <w:jc w:val="both"/>
        <w:rPr>
          <w:rFonts w:ascii="Times New Roman" w:eastAsia="Times New Roman" w:hAnsi="Times New Roman" w:cs="Times New Roman"/>
          <w:sz w:val="24"/>
          <w:szCs w:val="24"/>
        </w:rPr>
      </w:pPr>
      <w:r w:rsidRPr="00833030">
        <w:rPr>
          <w:rFonts w:ascii="Times New Roman" w:eastAsia="Times New Roman" w:hAnsi="Times New Roman" w:cs="Times New Roman"/>
          <w:b/>
          <w:color w:val="002060"/>
          <w:sz w:val="24"/>
          <w:szCs w:val="24"/>
        </w:rPr>
        <w:t xml:space="preserve">Vyriausybės strateginių projektų įgyvendinimas. </w:t>
      </w:r>
      <w:bookmarkStart w:id="107" w:name="_Hlk3876833"/>
      <w:r w:rsidRPr="00833030">
        <w:rPr>
          <w:rFonts w:ascii="Times New Roman" w:eastAsia="Times New Roman" w:hAnsi="Times New Roman" w:cs="Times New Roman"/>
          <w:sz w:val="24"/>
          <w:szCs w:val="24"/>
        </w:rPr>
        <w:t>2017 m. rugsėjo 28 d. Vyriausybės sudaryta Strateginių projektų portfelio komisija patvirtino strateginių projektų portfelį</w:t>
      </w:r>
      <w:r w:rsidR="00833030" w:rsidRPr="00833030">
        <w:rPr>
          <w:rFonts w:ascii="Times New Roman" w:eastAsia="Times New Roman" w:hAnsi="Times New Roman" w:cs="Times New Roman"/>
          <w:sz w:val="24"/>
          <w:szCs w:val="24"/>
        </w:rPr>
        <w:t xml:space="preserve">. </w:t>
      </w:r>
      <w:r w:rsidRPr="00833030">
        <w:rPr>
          <w:rFonts w:ascii="Times New Roman" w:eastAsia="Times New Roman" w:hAnsi="Times New Roman" w:cs="Times New Roman"/>
          <w:sz w:val="24"/>
          <w:szCs w:val="24"/>
        </w:rPr>
        <w:t>2019 m. planuojama baigti įgyvendinti 5 projektus</w:t>
      </w:r>
      <w:r w:rsidR="00833030" w:rsidRPr="00833030">
        <w:rPr>
          <w:rFonts w:ascii="Times New Roman" w:eastAsia="Times New Roman" w:hAnsi="Times New Roman" w:cs="Times New Roman"/>
          <w:sz w:val="24"/>
          <w:szCs w:val="24"/>
        </w:rPr>
        <w:t xml:space="preserve">, o </w:t>
      </w:r>
      <w:r w:rsidRPr="00833030">
        <w:rPr>
          <w:rFonts w:ascii="Times New Roman" w:eastAsia="Times New Roman" w:hAnsi="Times New Roman" w:cs="Times New Roman"/>
          <w:sz w:val="24"/>
          <w:szCs w:val="24"/>
        </w:rPr>
        <w:t xml:space="preserve">2020 m. </w:t>
      </w:r>
      <w:r w:rsidR="00833030">
        <w:rPr>
          <w:rFonts w:ascii="Times New Roman" w:eastAsia="Times New Roman" w:hAnsi="Times New Roman" w:cs="Times New Roman"/>
          <w:sz w:val="24"/>
          <w:szCs w:val="24"/>
        </w:rPr>
        <w:t>–</w:t>
      </w:r>
      <w:r w:rsidRPr="00833030">
        <w:rPr>
          <w:rFonts w:ascii="Times New Roman" w:eastAsia="Times New Roman" w:hAnsi="Times New Roman" w:cs="Times New Roman"/>
          <w:sz w:val="24"/>
          <w:szCs w:val="24"/>
        </w:rPr>
        <w:t xml:space="preserve"> 18 projektų</w:t>
      </w:r>
      <w:r w:rsidR="00833030">
        <w:rPr>
          <w:rFonts w:ascii="Times New Roman" w:eastAsia="Times New Roman" w:hAnsi="Times New Roman" w:cs="Times New Roman"/>
          <w:sz w:val="24"/>
          <w:szCs w:val="24"/>
        </w:rPr>
        <w:t xml:space="preserve"> </w:t>
      </w:r>
      <w:r w:rsidR="00833030" w:rsidRPr="00953557">
        <w:rPr>
          <w:rFonts w:ascii="Times New Roman" w:eastAsia="Times New Roman" w:hAnsi="Times New Roman" w:cs="Times New Roman"/>
          <w:sz w:val="24"/>
          <w:szCs w:val="24"/>
        </w:rPr>
        <w:t>strateginėse veiklos srityse</w:t>
      </w:r>
      <w:r w:rsidRPr="00833030">
        <w:rPr>
          <w:rFonts w:ascii="Times New Roman" w:eastAsia="Times New Roman" w:hAnsi="Times New Roman" w:cs="Times New Roman"/>
          <w:sz w:val="24"/>
          <w:szCs w:val="24"/>
        </w:rPr>
        <w:t xml:space="preserve">. </w:t>
      </w:r>
    </w:p>
    <w:bookmarkEnd w:id="107"/>
    <w:p w14:paraId="43DB3601" w14:textId="77777777" w:rsidR="00AE7CB0" w:rsidRPr="00833030" w:rsidRDefault="00AE7CB0" w:rsidP="00AE7CB0">
      <w:pPr>
        <w:spacing w:after="0" w:line="240" w:lineRule="auto"/>
        <w:jc w:val="both"/>
        <w:rPr>
          <w:rFonts w:ascii="Times New Roman" w:eastAsia="Times New Roman" w:hAnsi="Times New Roman" w:cs="Times New Roman"/>
          <w:sz w:val="24"/>
          <w:szCs w:val="24"/>
        </w:rPr>
      </w:pPr>
    </w:p>
    <w:p w14:paraId="4BB39822" w14:textId="57070D7E" w:rsidR="00AE7CB0" w:rsidRDefault="00AE7CB0" w:rsidP="00AE7CB0">
      <w:pPr>
        <w:pStyle w:val="ListParagraph"/>
        <w:numPr>
          <w:ilvl w:val="0"/>
          <w:numId w:val="3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2060"/>
          <w:sz w:val="24"/>
          <w:szCs w:val="24"/>
        </w:rPr>
        <w:t xml:space="preserve">Demografinių iššūkių įveikimas, emigracijos mažinimas. </w:t>
      </w:r>
      <w:r w:rsidRPr="006E38FC">
        <w:rPr>
          <w:rFonts w:ascii="Times New Roman" w:eastAsia="Times New Roman" w:hAnsi="Times New Roman" w:cs="Times New Roman"/>
          <w:sz w:val="24"/>
          <w:szCs w:val="24"/>
        </w:rPr>
        <w:t xml:space="preserve">Artimiausiu </w:t>
      </w:r>
      <w:r>
        <w:rPr>
          <w:rFonts w:ascii="Times New Roman" w:eastAsia="Times New Roman" w:hAnsi="Times New Roman" w:cs="Times New Roman"/>
          <w:sz w:val="24"/>
          <w:szCs w:val="24"/>
        </w:rPr>
        <w:t>metu</w:t>
      </w:r>
      <w:r w:rsidRPr="006E38FC">
        <w:rPr>
          <w:rFonts w:ascii="Times New Roman" w:eastAsia="Times New Roman" w:hAnsi="Times New Roman" w:cs="Times New Roman"/>
          <w:sz w:val="24"/>
          <w:szCs w:val="24"/>
        </w:rPr>
        <w:t xml:space="preserve"> daug dėmesio bus skiriama tinkamam Demografijos, migracijos ir integracijos politikos 2018–2030 metų strategij</w:t>
      </w:r>
      <w:r>
        <w:rPr>
          <w:rFonts w:ascii="Times New Roman" w:eastAsia="Times New Roman" w:hAnsi="Times New Roman" w:cs="Times New Roman"/>
          <w:sz w:val="24"/>
          <w:szCs w:val="24"/>
        </w:rPr>
        <w:t>os įgyvendinimui</w:t>
      </w:r>
      <w:r w:rsidRPr="006E38FC">
        <w:rPr>
          <w:rFonts w:ascii="Times New Roman" w:eastAsia="Times New Roman" w:hAnsi="Times New Roman" w:cs="Times New Roman"/>
          <w:sz w:val="24"/>
          <w:szCs w:val="24"/>
        </w:rPr>
        <w:t>.</w:t>
      </w:r>
      <w:r w:rsidRPr="006E38FC">
        <w:rPr>
          <w:rFonts w:ascii="Times New Roman" w:eastAsia="Times New Roman" w:hAnsi="Times New Roman" w:cs="Times New Roman"/>
          <w:b/>
          <w:sz w:val="24"/>
          <w:szCs w:val="24"/>
        </w:rPr>
        <w:t xml:space="preserve"> </w:t>
      </w:r>
      <w:r w:rsidRPr="006E38FC">
        <w:rPr>
          <w:rFonts w:ascii="Times New Roman" w:eastAsia="Times New Roman" w:hAnsi="Times New Roman" w:cs="Times New Roman"/>
          <w:sz w:val="24"/>
          <w:szCs w:val="24"/>
        </w:rPr>
        <w:t xml:space="preserve">Šia strategija </w:t>
      </w:r>
      <w:r>
        <w:rPr>
          <w:rFonts w:ascii="Times New Roman" w:eastAsia="Times New Roman" w:hAnsi="Times New Roman" w:cs="Times New Roman"/>
          <w:sz w:val="24"/>
          <w:szCs w:val="24"/>
        </w:rPr>
        <w:t>siekiama susidoroti su šalies demografiniais iššūkiais, didinti gimstamumą, mažinti emigraciją, skatinti grįžtamąją migraciją ir gerinti vyresnio amžiaus žmonių gyvenimo kokybę.</w:t>
      </w:r>
    </w:p>
    <w:p w14:paraId="43E02D0A" w14:textId="77777777" w:rsidR="00AE7CB0" w:rsidRDefault="00AE7CB0" w:rsidP="00AE7CB0">
      <w:pPr>
        <w:pStyle w:val="ListParagraph"/>
        <w:spacing w:after="0" w:line="240" w:lineRule="auto"/>
        <w:jc w:val="both"/>
        <w:rPr>
          <w:rFonts w:ascii="Times New Roman" w:eastAsia="Times New Roman" w:hAnsi="Times New Roman" w:cs="Times New Roman"/>
          <w:b/>
          <w:sz w:val="16"/>
          <w:szCs w:val="16"/>
        </w:rPr>
      </w:pPr>
    </w:p>
    <w:p w14:paraId="788405DA" w14:textId="65B1AC31" w:rsidR="00A062B9" w:rsidRDefault="00833030" w:rsidP="00AE7CB0">
      <w:pPr>
        <w:pStyle w:val="ListParagraph"/>
        <w:numPr>
          <w:ilvl w:val="0"/>
          <w:numId w:val="3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2060"/>
          <w:sz w:val="24"/>
          <w:szCs w:val="24"/>
        </w:rPr>
        <w:t>Viešojo sektoriaus efektyvumo didinimas, sprendžiant s</w:t>
      </w:r>
      <w:r w:rsidR="00AE7CB0" w:rsidRPr="00590CE0">
        <w:rPr>
          <w:rFonts w:ascii="Times New Roman" w:eastAsia="Times New Roman" w:hAnsi="Times New Roman" w:cs="Times New Roman"/>
          <w:b/>
          <w:color w:val="002060"/>
          <w:sz w:val="24"/>
          <w:szCs w:val="24"/>
        </w:rPr>
        <w:t>istemin</w:t>
      </w:r>
      <w:r>
        <w:rPr>
          <w:rFonts w:ascii="Times New Roman" w:eastAsia="Times New Roman" w:hAnsi="Times New Roman" w:cs="Times New Roman"/>
          <w:b/>
          <w:color w:val="002060"/>
          <w:sz w:val="24"/>
          <w:szCs w:val="24"/>
        </w:rPr>
        <w:t>es</w:t>
      </w:r>
      <w:r w:rsidR="00AE7CB0" w:rsidRPr="00590CE0">
        <w:rPr>
          <w:rFonts w:ascii="Times New Roman" w:eastAsia="Times New Roman" w:hAnsi="Times New Roman" w:cs="Times New Roman"/>
          <w:b/>
          <w:color w:val="002060"/>
          <w:sz w:val="24"/>
          <w:szCs w:val="24"/>
        </w:rPr>
        <w:t xml:space="preserve"> viešojo sektoriaus darbuotojų darbo užmokesčio problem</w:t>
      </w:r>
      <w:r>
        <w:rPr>
          <w:rFonts w:ascii="Times New Roman" w:eastAsia="Times New Roman" w:hAnsi="Times New Roman" w:cs="Times New Roman"/>
          <w:b/>
          <w:color w:val="002060"/>
          <w:sz w:val="24"/>
          <w:szCs w:val="24"/>
        </w:rPr>
        <w:t>as</w:t>
      </w:r>
      <w:r w:rsidR="00AE7CB0">
        <w:rPr>
          <w:rFonts w:ascii="Times New Roman" w:eastAsia="Times New Roman" w:hAnsi="Times New Roman" w:cs="Times New Roman"/>
          <w:sz w:val="24"/>
          <w:szCs w:val="24"/>
        </w:rPr>
        <w:t xml:space="preserve">. Siekiant </w:t>
      </w:r>
      <w:r>
        <w:rPr>
          <w:rFonts w:ascii="Times New Roman" w:eastAsia="Times New Roman" w:hAnsi="Times New Roman" w:cs="Times New Roman"/>
          <w:sz w:val="24"/>
          <w:szCs w:val="24"/>
        </w:rPr>
        <w:t xml:space="preserve">didinti viešojo sektoriaus efektyvumą, būtina </w:t>
      </w:r>
      <w:r w:rsidR="00AE7CB0">
        <w:rPr>
          <w:rFonts w:ascii="Times New Roman" w:eastAsia="Times New Roman" w:hAnsi="Times New Roman" w:cs="Times New Roman"/>
          <w:sz w:val="24"/>
          <w:szCs w:val="24"/>
        </w:rPr>
        <w:t>tinkamai spręsti įsisenėjusias</w:t>
      </w:r>
      <w:r>
        <w:rPr>
          <w:rFonts w:ascii="Times New Roman" w:eastAsia="Times New Roman" w:hAnsi="Times New Roman" w:cs="Times New Roman"/>
          <w:sz w:val="24"/>
          <w:szCs w:val="24"/>
        </w:rPr>
        <w:t xml:space="preserve"> </w:t>
      </w:r>
      <w:r w:rsidRPr="00833030">
        <w:rPr>
          <w:rFonts w:ascii="Times New Roman" w:eastAsia="Times New Roman" w:hAnsi="Times New Roman" w:cs="Times New Roman"/>
          <w:sz w:val="24"/>
          <w:szCs w:val="24"/>
        </w:rPr>
        <w:t>viešojo sektoriaus darbuotojų darbo užmokesčio</w:t>
      </w:r>
      <w:r w:rsidR="00AE7CB0">
        <w:rPr>
          <w:rFonts w:ascii="Times New Roman" w:eastAsia="Times New Roman" w:hAnsi="Times New Roman" w:cs="Times New Roman"/>
          <w:sz w:val="24"/>
          <w:szCs w:val="24"/>
        </w:rPr>
        <w:t xml:space="preserve"> problemas</w:t>
      </w:r>
      <w:r>
        <w:rPr>
          <w:rFonts w:ascii="Times New Roman" w:eastAsia="Times New Roman" w:hAnsi="Times New Roman" w:cs="Times New Roman"/>
          <w:sz w:val="24"/>
          <w:szCs w:val="24"/>
        </w:rPr>
        <w:t xml:space="preserve">, kurios riboja pastangas padidinti minėtų darbuotojų </w:t>
      </w:r>
      <w:r w:rsidR="001A2628">
        <w:rPr>
          <w:rFonts w:ascii="Times New Roman" w:eastAsia="Times New Roman" w:hAnsi="Times New Roman" w:cs="Times New Roman"/>
          <w:sz w:val="24"/>
          <w:szCs w:val="24"/>
        </w:rPr>
        <w:t xml:space="preserve">motyvaciją ir </w:t>
      </w:r>
      <w:r>
        <w:rPr>
          <w:rFonts w:ascii="Times New Roman" w:eastAsia="Times New Roman" w:hAnsi="Times New Roman" w:cs="Times New Roman"/>
          <w:sz w:val="24"/>
          <w:szCs w:val="24"/>
        </w:rPr>
        <w:t xml:space="preserve">orientaciją į rezultatą. Atsižvelgiant į tai, </w:t>
      </w:r>
      <w:r w:rsidR="00AE7CB0">
        <w:rPr>
          <w:rFonts w:ascii="Times New Roman" w:eastAsia="Times New Roman" w:hAnsi="Times New Roman" w:cs="Times New Roman"/>
          <w:sz w:val="24"/>
          <w:szCs w:val="24"/>
        </w:rPr>
        <w:t xml:space="preserve">šiuo metu baigiama rengti </w:t>
      </w:r>
      <w:r w:rsidR="00AE7CB0" w:rsidRPr="00590CE0">
        <w:rPr>
          <w:rFonts w:ascii="Times New Roman" w:eastAsia="Times New Roman" w:hAnsi="Times New Roman" w:cs="Times New Roman"/>
          <w:sz w:val="24"/>
          <w:szCs w:val="24"/>
        </w:rPr>
        <w:t>Ilgalaikio tvaraus viešojo sektoriaus darbuotojų darbo užmokesčio finansavimo iki 2025 metų strategij</w:t>
      </w:r>
      <w:r w:rsidR="00AE7CB0">
        <w:rPr>
          <w:rFonts w:ascii="Times New Roman" w:eastAsia="Times New Roman" w:hAnsi="Times New Roman" w:cs="Times New Roman"/>
          <w:sz w:val="24"/>
          <w:szCs w:val="24"/>
        </w:rPr>
        <w:t>a. Tinkamas šios strategijos įgyvendinimas – vienas iš svarbiausių Vyriausybės artimiausio laikotarpio prioritetų</w:t>
      </w:r>
      <w:r w:rsidR="00A062B9">
        <w:rPr>
          <w:rFonts w:ascii="Times New Roman" w:eastAsia="Times New Roman" w:hAnsi="Times New Roman" w:cs="Times New Roman"/>
          <w:sz w:val="24"/>
          <w:szCs w:val="24"/>
        </w:rPr>
        <w:t xml:space="preserve">. </w:t>
      </w:r>
    </w:p>
    <w:p w14:paraId="7BE163E5" w14:textId="77777777" w:rsidR="00A062B9" w:rsidRDefault="00A062B9" w:rsidP="00A062B9">
      <w:pPr>
        <w:pStyle w:val="ListParagraph"/>
        <w:spacing w:after="0" w:line="240" w:lineRule="auto"/>
        <w:jc w:val="both"/>
        <w:rPr>
          <w:rFonts w:ascii="Times New Roman" w:eastAsia="Times New Roman" w:hAnsi="Times New Roman" w:cs="Times New Roman"/>
          <w:b/>
          <w:sz w:val="16"/>
          <w:szCs w:val="16"/>
        </w:rPr>
      </w:pPr>
    </w:p>
    <w:p w14:paraId="1E1481BF" w14:textId="77777777" w:rsidR="00A062B9" w:rsidRPr="0040022C" w:rsidRDefault="00A062B9" w:rsidP="0040022C">
      <w:pPr>
        <w:tabs>
          <w:tab w:val="left" w:pos="709"/>
        </w:tabs>
        <w:autoSpaceDE w:val="0"/>
        <w:autoSpaceDN w:val="0"/>
        <w:adjustRightInd w:val="0"/>
        <w:spacing w:line="240" w:lineRule="auto"/>
        <w:jc w:val="both"/>
        <w:rPr>
          <w:rFonts w:ascii="Times New Roman" w:hAnsi="Times New Roman" w:cs="Times New Roman"/>
          <w:sz w:val="24"/>
          <w:szCs w:val="24"/>
        </w:rPr>
      </w:pPr>
    </w:p>
    <w:p w14:paraId="5F50F543" w14:textId="77777777" w:rsidR="00A1354B" w:rsidRDefault="00A1354B" w:rsidP="006260D9">
      <w:pPr>
        <w:spacing w:line="240" w:lineRule="auto"/>
        <w:jc w:val="both"/>
        <w:rPr>
          <w:rFonts w:ascii="Times New Roman" w:hAnsi="Times New Roman" w:cs="Times New Roman"/>
          <w:b/>
          <w:highlight w:val="yellow"/>
        </w:rPr>
        <w:sectPr w:rsidR="00A1354B" w:rsidSect="0005729B">
          <w:headerReference w:type="default" r:id="rId171"/>
          <w:footerReference w:type="default" r:id="rId172"/>
          <w:headerReference w:type="first" r:id="rId173"/>
          <w:pgSz w:w="11906" w:h="16838" w:code="9"/>
          <w:pgMar w:top="567" w:right="567" w:bottom="1418" w:left="1134" w:header="567" w:footer="567" w:gutter="0"/>
          <w:cols w:space="1296"/>
          <w:titlePg/>
          <w:docGrid w:linePitch="360"/>
        </w:sectPr>
      </w:pPr>
    </w:p>
    <w:p w14:paraId="29B419B3" w14:textId="2F66B0EB" w:rsidR="006260D9" w:rsidRPr="002D64B6" w:rsidRDefault="00AB1463" w:rsidP="008E1109">
      <w:pPr>
        <w:pStyle w:val="Heading1"/>
        <w:shd w:val="clear" w:color="auto" w:fill="002060"/>
        <w:jc w:val="both"/>
        <w:rPr>
          <w:rFonts w:ascii="Times New Roman" w:hAnsi="Times New Roman" w:cs="Times New Roman"/>
          <w:b/>
          <w:color w:val="auto"/>
          <w:sz w:val="40"/>
          <w:szCs w:val="40"/>
          <w:highlight w:val="yellow"/>
        </w:rPr>
      </w:pPr>
      <w:bookmarkStart w:id="108" w:name="_Toc4409418"/>
      <w:r>
        <w:rPr>
          <w:rFonts w:ascii="Times New Roman" w:eastAsia="SimSun" w:hAnsi="Times New Roman" w:cs="Times New Roman"/>
          <w:b/>
          <w:color w:val="auto"/>
          <w:kern w:val="1"/>
          <w:sz w:val="40"/>
          <w:szCs w:val="40"/>
          <w:lang w:eastAsia="hi-IN" w:bidi="hi-IN"/>
        </w:rPr>
        <w:lastRenderedPageBreak/>
        <w:t>1 priedas</w:t>
      </w:r>
      <w:r w:rsidR="00A1354B" w:rsidRPr="002D64B6">
        <w:rPr>
          <w:rFonts w:ascii="Times New Roman" w:eastAsia="SimSun" w:hAnsi="Times New Roman" w:cs="Times New Roman"/>
          <w:b/>
          <w:color w:val="auto"/>
          <w:kern w:val="1"/>
          <w:sz w:val="40"/>
          <w:szCs w:val="40"/>
          <w:lang w:eastAsia="hi-IN" w:bidi="hi-IN"/>
        </w:rPr>
        <w:t xml:space="preserve">. </w:t>
      </w:r>
      <w:r w:rsidR="00531FDD" w:rsidRPr="002D64B6">
        <w:rPr>
          <w:rFonts w:ascii="Times New Roman" w:eastAsia="SimSun" w:hAnsi="Times New Roman" w:cs="Times New Roman"/>
          <w:b/>
          <w:bCs/>
          <w:color w:val="auto"/>
          <w:kern w:val="1"/>
          <w:sz w:val="40"/>
          <w:szCs w:val="40"/>
          <w:lang w:eastAsia="lt-LT" w:bidi="hi-IN"/>
        </w:rPr>
        <w:t>2018–2019 M</w:t>
      </w:r>
      <w:r w:rsidR="00BB0898">
        <w:rPr>
          <w:rFonts w:ascii="Times New Roman" w:eastAsia="SimSun" w:hAnsi="Times New Roman" w:cs="Times New Roman"/>
          <w:b/>
          <w:bCs/>
          <w:color w:val="auto"/>
          <w:kern w:val="1"/>
          <w:sz w:val="40"/>
          <w:szCs w:val="40"/>
          <w:lang w:eastAsia="lt-LT" w:bidi="hi-IN"/>
        </w:rPr>
        <w:t>.</w:t>
      </w:r>
      <w:r w:rsidR="00531FDD" w:rsidRPr="002D64B6">
        <w:rPr>
          <w:rFonts w:ascii="Times New Roman" w:eastAsia="SimSun" w:hAnsi="Times New Roman" w:cs="Times New Roman"/>
          <w:b/>
          <w:bCs/>
          <w:color w:val="auto"/>
          <w:kern w:val="1"/>
          <w:sz w:val="40"/>
          <w:szCs w:val="40"/>
          <w:lang w:eastAsia="lt-LT" w:bidi="hi-IN"/>
        </w:rPr>
        <w:t xml:space="preserve"> </w:t>
      </w:r>
      <w:r w:rsidR="00526766">
        <w:rPr>
          <w:rFonts w:ascii="Times New Roman" w:eastAsia="SimSun" w:hAnsi="Times New Roman" w:cs="Times New Roman"/>
          <w:b/>
          <w:bCs/>
          <w:color w:val="auto"/>
          <w:kern w:val="1"/>
          <w:sz w:val="40"/>
          <w:szCs w:val="40"/>
          <w:lang w:eastAsia="lt-LT" w:bidi="hi-IN"/>
        </w:rPr>
        <w:t xml:space="preserve">EUROPOS </w:t>
      </w:r>
      <w:r w:rsidR="00531FDD" w:rsidRPr="002D64B6">
        <w:rPr>
          <w:rFonts w:ascii="Times New Roman" w:eastAsia="SimSun" w:hAnsi="Times New Roman" w:cs="Times New Roman"/>
          <w:b/>
          <w:bCs/>
          <w:color w:val="auto"/>
          <w:kern w:val="1"/>
          <w:sz w:val="40"/>
          <w:szCs w:val="40"/>
          <w:lang w:eastAsia="lt-LT" w:bidi="hi-IN"/>
        </w:rPr>
        <w:t>TARYBOS REKOMENDACIJ</w:t>
      </w:r>
      <w:r w:rsidR="00BB0898">
        <w:rPr>
          <w:rFonts w:ascii="Times New Roman" w:eastAsia="SimSun" w:hAnsi="Times New Roman" w:cs="Times New Roman"/>
          <w:b/>
          <w:bCs/>
          <w:color w:val="auto"/>
          <w:kern w:val="1"/>
          <w:sz w:val="40"/>
          <w:szCs w:val="40"/>
          <w:lang w:eastAsia="lt-LT" w:bidi="hi-IN"/>
        </w:rPr>
        <w:t>Ų</w:t>
      </w:r>
      <w:r w:rsidR="00531FDD" w:rsidRPr="002D64B6">
        <w:rPr>
          <w:rFonts w:ascii="Times New Roman" w:eastAsia="SimSun" w:hAnsi="Times New Roman" w:cs="Times New Roman"/>
          <w:b/>
          <w:bCs/>
          <w:color w:val="auto"/>
          <w:kern w:val="1"/>
          <w:sz w:val="40"/>
          <w:szCs w:val="40"/>
          <w:lang w:eastAsia="lt-LT" w:bidi="hi-IN"/>
        </w:rPr>
        <w:t xml:space="preserve"> LIETUVAI ĮGYVENDINIM</w:t>
      </w:r>
      <w:r w:rsidR="00526766">
        <w:rPr>
          <w:rFonts w:ascii="Times New Roman" w:eastAsia="SimSun" w:hAnsi="Times New Roman" w:cs="Times New Roman"/>
          <w:b/>
          <w:bCs/>
          <w:color w:val="auto"/>
          <w:kern w:val="1"/>
          <w:sz w:val="40"/>
          <w:szCs w:val="40"/>
          <w:lang w:eastAsia="lt-LT" w:bidi="hi-IN"/>
        </w:rPr>
        <w:t>AS</w:t>
      </w:r>
      <w:bookmarkEnd w:id="108"/>
    </w:p>
    <w:p w14:paraId="12610CA5" w14:textId="682DD6EF" w:rsidR="003D73B0" w:rsidRDefault="003D73B0" w:rsidP="004B2315">
      <w:pPr>
        <w:pStyle w:val="Betarp20"/>
      </w:pPr>
    </w:p>
    <w:p w14:paraId="581D2B36" w14:textId="77777777" w:rsidR="004B2315" w:rsidRPr="004B2315" w:rsidRDefault="004B2315" w:rsidP="004B2315">
      <w:pPr>
        <w:tabs>
          <w:tab w:val="left" w:pos="1741"/>
        </w:tabs>
        <w:spacing w:after="0" w:line="240" w:lineRule="auto"/>
        <w:jc w:val="center"/>
        <w:rPr>
          <w:rFonts w:ascii="Times New Roman" w:hAnsi="Times New Roman" w:cs="Times New Roman"/>
          <w:i/>
          <w:sz w:val="28"/>
          <w:szCs w:val="28"/>
          <w:u w:val="single"/>
        </w:rPr>
      </w:pPr>
      <w:r w:rsidRPr="004B2315">
        <w:rPr>
          <w:rFonts w:ascii="Times New Roman" w:hAnsi="Times New Roman" w:cs="Times New Roman"/>
          <w:b/>
          <w:i/>
          <w:sz w:val="28"/>
          <w:szCs w:val="28"/>
          <w:u w:val="single"/>
        </w:rPr>
        <w:t>1 rekomendacija. Gerinti mokestinių prievolių vykdymą ir plėsti mokesčių bazę, pereinant prie šaltinių, kurių apmokestinimas mažiau kenkia augimui.</w:t>
      </w:r>
      <w:r w:rsidRPr="004B2315">
        <w:rPr>
          <w:i/>
          <w:sz w:val="28"/>
          <w:szCs w:val="28"/>
          <w:u w:val="single"/>
        </w:rPr>
        <w:t xml:space="preserve"> </w:t>
      </w:r>
      <w:r w:rsidRPr="004B2315">
        <w:rPr>
          <w:rFonts w:ascii="Times New Roman" w:hAnsi="Times New Roman" w:cs="Times New Roman"/>
          <w:b/>
          <w:i/>
          <w:sz w:val="28"/>
          <w:szCs w:val="28"/>
          <w:u w:val="single"/>
        </w:rPr>
        <w:t>Užtikrinti ilgalaikį pensijų sistemos tvarumą kartu sprendžiant pensijų adekvatumo klausimą</w:t>
      </w:r>
    </w:p>
    <w:p w14:paraId="720F9792" w14:textId="77777777" w:rsidR="004B2315" w:rsidRPr="004B2315" w:rsidRDefault="004B2315" w:rsidP="004B2315">
      <w:pPr>
        <w:tabs>
          <w:tab w:val="left" w:pos="1741"/>
        </w:tabs>
        <w:spacing w:after="0" w:line="240" w:lineRule="auto"/>
        <w:rPr>
          <w:rFonts w:ascii="Times New Roman" w:hAnsi="Times New Roman" w:cs="Times New Roman"/>
          <w:sz w:val="28"/>
          <w:szCs w:val="28"/>
        </w:rPr>
      </w:pPr>
    </w:p>
    <w:tbl>
      <w:tblPr>
        <w:tblpPr w:leftFromText="180" w:rightFromText="180" w:vertAnchor="text" w:tblpY="1"/>
        <w:tblOverlap w:val="never"/>
        <w:tblW w:w="14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95"/>
      </w:tblGrid>
      <w:tr w:rsidR="004B2315" w:rsidRPr="004B2315" w14:paraId="5E1FA56C" w14:textId="77777777" w:rsidTr="000D6536">
        <w:trPr>
          <w:trHeight w:val="506"/>
          <w:tblHeader/>
        </w:trPr>
        <w:tc>
          <w:tcPr>
            <w:tcW w:w="14895" w:type="dxa"/>
            <w:shd w:val="clear" w:color="auto" w:fill="D9D9D9" w:themeFill="background1" w:themeFillShade="D9"/>
          </w:tcPr>
          <w:p w14:paraId="5B36BDE3" w14:textId="390EFCF9" w:rsidR="004B2315" w:rsidRPr="004B2315" w:rsidRDefault="004B2315" w:rsidP="004B2315">
            <w:pPr>
              <w:ind w:left="29"/>
              <w:contextualSpacing/>
              <w:jc w:val="center"/>
              <w:rPr>
                <w:rFonts w:ascii="Times New Roman" w:hAnsi="Times New Roman" w:cs="Times New Roman"/>
                <w:b/>
                <w:sz w:val="24"/>
                <w:szCs w:val="24"/>
              </w:rPr>
            </w:pPr>
            <w:r w:rsidRPr="004B2315">
              <w:rPr>
                <w:rFonts w:ascii="Times New Roman" w:hAnsi="Times New Roman" w:cs="Times New Roman"/>
                <w:b/>
                <w:sz w:val="24"/>
                <w:szCs w:val="24"/>
                <w:u w:val="single"/>
              </w:rPr>
              <w:t>1 tikslas.</w:t>
            </w:r>
            <w:r w:rsidRPr="004B2315">
              <w:rPr>
                <w:rFonts w:ascii="Times New Roman" w:hAnsi="Times New Roman" w:cs="Times New Roman"/>
                <w:b/>
                <w:sz w:val="24"/>
                <w:szCs w:val="24"/>
              </w:rPr>
              <w:t xml:space="preserve"> Gerinti mokestinių prievolių vykdymą ir plėsti mokesčių bazę, pereinant prie šaltinių, kurių apmokestinimas mažiau kenkia augimui</w:t>
            </w:r>
          </w:p>
        </w:tc>
      </w:tr>
    </w:tbl>
    <w:p w14:paraId="7F1A1904" w14:textId="77777777" w:rsidR="004B2315" w:rsidRPr="004B2315" w:rsidRDefault="004B2315" w:rsidP="004B2315">
      <w:pPr>
        <w:tabs>
          <w:tab w:val="left" w:pos="1741"/>
        </w:tabs>
        <w:spacing w:after="0" w:line="240" w:lineRule="auto"/>
        <w:rPr>
          <w:rFonts w:ascii="Times New Roman" w:hAnsi="Times New Roman" w:cs="Times New Roman"/>
        </w:rPr>
      </w:pPr>
    </w:p>
    <w:tbl>
      <w:tblPr>
        <w:tblpPr w:leftFromText="180" w:rightFromText="180" w:vertAnchor="text" w:tblpY="1"/>
        <w:tblOverlap w:val="neve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835"/>
        <w:gridCol w:w="1516"/>
        <w:gridCol w:w="1134"/>
        <w:gridCol w:w="3686"/>
        <w:gridCol w:w="3303"/>
      </w:tblGrid>
      <w:tr w:rsidR="004F1041" w:rsidRPr="004B2315" w14:paraId="2EB43401" w14:textId="77777777" w:rsidTr="000D6536">
        <w:trPr>
          <w:trHeight w:val="23"/>
          <w:tblHeader/>
        </w:trPr>
        <w:tc>
          <w:tcPr>
            <w:tcW w:w="2376" w:type="dxa"/>
            <w:shd w:val="clear" w:color="auto" w:fill="1F4E79" w:themeFill="accent5" w:themeFillShade="80"/>
            <w:vAlign w:val="center"/>
          </w:tcPr>
          <w:p w14:paraId="273EA72A" w14:textId="77777777" w:rsidR="004B2315" w:rsidRPr="004B2315" w:rsidRDefault="004B2315" w:rsidP="000D6536">
            <w:pPr>
              <w:spacing w:before="120"/>
              <w:jc w:val="center"/>
              <w:rPr>
                <w:rFonts w:ascii="Times New Roman" w:hAnsi="Times New Roman" w:cs="Times New Roman"/>
                <w:b/>
                <w:color w:val="FFFFFF" w:themeColor="background1"/>
                <w:sz w:val="20"/>
                <w:szCs w:val="20"/>
              </w:rPr>
            </w:pPr>
            <w:r w:rsidRPr="004B2315">
              <w:rPr>
                <w:rFonts w:ascii="Times New Roman" w:hAnsi="Times New Roman" w:cs="Times New Roman"/>
                <w:b/>
                <w:color w:val="FFFFFF" w:themeColor="background1"/>
                <w:sz w:val="20"/>
                <w:szCs w:val="20"/>
              </w:rPr>
              <w:t>Įgyvendinamos ir planuojamos įgyvendinti priemonės</w:t>
            </w:r>
          </w:p>
        </w:tc>
        <w:tc>
          <w:tcPr>
            <w:tcW w:w="2835" w:type="dxa"/>
            <w:shd w:val="clear" w:color="auto" w:fill="1F4E79" w:themeFill="accent5" w:themeFillShade="80"/>
            <w:vAlign w:val="center"/>
          </w:tcPr>
          <w:p w14:paraId="299FC1B6" w14:textId="77777777" w:rsidR="004B2315" w:rsidRPr="004B2315" w:rsidRDefault="004B2315" w:rsidP="000D6536">
            <w:pPr>
              <w:spacing w:before="120"/>
              <w:jc w:val="center"/>
              <w:rPr>
                <w:rFonts w:ascii="Times New Roman" w:hAnsi="Times New Roman" w:cs="Times New Roman"/>
                <w:b/>
                <w:color w:val="FFFFFF" w:themeColor="background1"/>
                <w:sz w:val="20"/>
                <w:szCs w:val="20"/>
              </w:rPr>
            </w:pPr>
            <w:r w:rsidRPr="004B2315">
              <w:rPr>
                <w:rFonts w:ascii="Times New Roman" w:hAnsi="Times New Roman" w:cs="Times New Roman"/>
                <w:b/>
                <w:color w:val="FFFFFF" w:themeColor="background1"/>
                <w:sz w:val="20"/>
                <w:szCs w:val="20"/>
              </w:rPr>
              <w:t>Siekiamas rezultatas</w:t>
            </w:r>
          </w:p>
        </w:tc>
        <w:tc>
          <w:tcPr>
            <w:tcW w:w="1516" w:type="dxa"/>
            <w:shd w:val="clear" w:color="auto" w:fill="1F4E79" w:themeFill="accent5" w:themeFillShade="80"/>
            <w:vAlign w:val="center"/>
          </w:tcPr>
          <w:p w14:paraId="70D73995" w14:textId="77777777" w:rsidR="004B2315" w:rsidRPr="004B2315" w:rsidRDefault="004B2315" w:rsidP="000D6536">
            <w:pPr>
              <w:spacing w:before="120"/>
              <w:jc w:val="center"/>
              <w:rPr>
                <w:rFonts w:ascii="Times New Roman" w:hAnsi="Times New Roman" w:cs="Times New Roman"/>
                <w:b/>
                <w:color w:val="FFFFFF" w:themeColor="background1"/>
                <w:sz w:val="20"/>
                <w:szCs w:val="20"/>
              </w:rPr>
            </w:pPr>
            <w:r w:rsidRPr="004B2315">
              <w:rPr>
                <w:rFonts w:ascii="Times New Roman" w:hAnsi="Times New Roman" w:cs="Times New Roman"/>
                <w:b/>
                <w:color w:val="FFFFFF" w:themeColor="background1"/>
                <w:sz w:val="20"/>
                <w:szCs w:val="20"/>
              </w:rPr>
              <w:t>Įgyvendinimo terminas</w:t>
            </w:r>
          </w:p>
        </w:tc>
        <w:tc>
          <w:tcPr>
            <w:tcW w:w="1134" w:type="dxa"/>
            <w:shd w:val="clear" w:color="auto" w:fill="1F4E79" w:themeFill="accent5" w:themeFillShade="80"/>
            <w:vAlign w:val="center"/>
          </w:tcPr>
          <w:p w14:paraId="0BC8FA80" w14:textId="77777777" w:rsidR="004B2315" w:rsidRPr="004B2315" w:rsidRDefault="004B2315" w:rsidP="000D6536">
            <w:pPr>
              <w:spacing w:before="120"/>
              <w:jc w:val="center"/>
              <w:rPr>
                <w:rFonts w:ascii="Times New Roman" w:hAnsi="Times New Roman" w:cs="Times New Roman"/>
                <w:b/>
                <w:color w:val="FFFFFF" w:themeColor="background1"/>
                <w:sz w:val="20"/>
                <w:szCs w:val="20"/>
              </w:rPr>
            </w:pPr>
            <w:r w:rsidRPr="004B2315">
              <w:rPr>
                <w:rFonts w:ascii="Times New Roman" w:hAnsi="Times New Roman" w:cs="Times New Roman"/>
                <w:b/>
                <w:color w:val="FFFFFF" w:themeColor="background1"/>
                <w:sz w:val="20"/>
                <w:szCs w:val="20"/>
              </w:rPr>
              <w:t>Atsakinga institucija</w:t>
            </w:r>
          </w:p>
        </w:tc>
        <w:tc>
          <w:tcPr>
            <w:tcW w:w="3686" w:type="dxa"/>
            <w:shd w:val="clear" w:color="auto" w:fill="B4C6E7" w:themeFill="accent1" w:themeFillTint="66"/>
            <w:vAlign w:val="center"/>
          </w:tcPr>
          <w:p w14:paraId="383EAD3C" w14:textId="77777777" w:rsidR="004B2315" w:rsidRPr="004B2315" w:rsidRDefault="004B2315" w:rsidP="000D6536">
            <w:pPr>
              <w:spacing w:before="120"/>
              <w:jc w:val="center"/>
              <w:rPr>
                <w:rFonts w:ascii="Times New Roman" w:hAnsi="Times New Roman" w:cs="Times New Roman"/>
                <w:b/>
                <w:sz w:val="20"/>
                <w:szCs w:val="20"/>
              </w:rPr>
            </w:pPr>
            <w:r w:rsidRPr="004B2315">
              <w:rPr>
                <w:rFonts w:ascii="Times New Roman" w:hAnsi="Times New Roman" w:cs="Times New Roman"/>
                <w:b/>
                <w:sz w:val="20"/>
                <w:szCs w:val="20"/>
              </w:rPr>
              <w:t>Pasiekti rezultatai</w:t>
            </w:r>
          </w:p>
        </w:tc>
        <w:tc>
          <w:tcPr>
            <w:tcW w:w="3303" w:type="dxa"/>
            <w:shd w:val="clear" w:color="auto" w:fill="B4C6E7" w:themeFill="accent1" w:themeFillTint="66"/>
            <w:vAlign w:val="center"/>
          </w:tcPr>
          <w:p w14:paraId="57889B21" w14:textId="77777777" w:rsidR="004B2315" w:rsidRPr="004B2315" w:rsidRDefault="004B2315" w:rsidP="000D6536">
            <w:pPr>
              <w:spacing w:before="120"/>
              <w:jc w:val="center"/>
              <w:rPr>
                <w:rFonts w:ascii="Times New Roman" w:hAnsi="Times New Roman" w:cs="Times New Roman"/>
                <w:b/>
                <w:sz w:val="20"/>
                <w:szCs w:val="20"/>
              </w:rPr>
            </w:pPr>
            <w:r w:rsidRPr="004B2315">
              <w:rPr>
                <w:rFonts w:ascii="Times New Roman" w:hAnsi="Times New Roman" w:cs="Times New Roman"/>
                <w:b/>
                <w:sz w:val="20"/>
                <w:szCs w:val="20"/>
              </w:rPr>
              <w:t>Poveikis Tarybos rekomendacijos įgyvendinimui</w:t>
            </w:r>
          </w:p>
        </w:tc>
      </w:tr>
      <w:tr w:rsidR="004B2315" w:rsidRPr="004B2315" w14:paraId="6037DFEF" w14:textId="77777777" w:rsidTr="000D6536">
        <w:trPr>
          <w:trHeight w:val="23"/>
        </w:trPr>
        <w:tc>
          <w:tcPr>
            <w:tcW w:w="2376" w:type="dxa"/>
          </w:tcPr>
          <w:p w14:paraId="5556ECE0" w14:textId="235757BD" w:rsidR="000B7653" w:rsidRDefault="004B2315" w:rsidP="000D6536">
            <w:pPr>
              <w:spacing w:after="0" w:line="240" w:lineRule="auto"/>
              <w:rPr>
                <w:rFonts w:ascii="Times New Roman" w:hAnsi="Times New Roman" w:cs="Times New Roman"/>
                <w:b/>
                <w:sz w:val="20"/>
                <w:szCs w:val="20"/>
              </w:rPr>
            </w:pPr>
            <w:r w:rsidRPr="004B2315">
              <w:rPr>
                <w:rFonts w:ascii="Times New Roman" w:hAnsi="Times New Roman" w:cs="Times New Roman"/>
                <w:b/>
                <w:sz w:val="20"/>
                <w:szCs w:val="20"/>
              </w:rPr>
              <w:t xml:space="preserve">1.1. Peržiūrėti mokesčius už aplinkos teršimą atliekomis, siekiant nustatyti atliekų mažinimą ir perdirbimą skatinančius tarifus </w:t>
            </w:r>
          </w:p>
          <w:p w14:paraId="332AEB66" w14:textId="77777777" w:rsidR="000B7653" w:rsidRDefault="000B7653" w:rsidP="000D6536">
            <w:pPr>
              <w:spacing w:after="0" w:line="240" w:lineRule="auto"/>
              <w:rPr>
                <w:rFonts w:ascii="Times New Roman" w:hAnsi="Times New Roman" w:cs="Times New Roman"/>
                <w:b/>
                <w:sz w:val="20"/>
                <w:szCs w:val="20"/>
              </w:rPr>
            </w:pPr>
          </w:p>
          <w:p w14:paraId="523BDD3C" w14:textId="4E0A228B" w:rsidR="004B2315" w:rsidRPr="004B2315" w:rsidRDefault="004B2315" w:rsidP="000D6536">
            <w:pPr>
              <w:spacing w:before="60" w:line="240" w:lineRule="auto"/>
              <w:jc w:val="both"/>
              <w:rPr>
                <w:rFonts w:ascii="Times New Roman" w:hAnsi="Times New Roman" w:cs="Times New Roman"/>
                <w:b/>
                <w:sz w:val="20"/>
                <w:szCs w:val="20"/>
              </w:rPr>
            </w:pPr>
            <w:r w:rsidRPr="004B2315">
              <w:rPr>
                <w:rFonts w:ascii="Times New Roman" w:hAnsi="Times New Roman" w:cs="Times New Roman"/>
                <w:b/>
                <w:sz w:val="20"/>
                <w:szCs w:val="20"/>
              </w:rPr>
              <w:t>(Vyriausybės programos įgyvendinimo plano 4.1.4</w:t>
            </w:r>
            <w:r w:rsidR="00AD0B82">
              <w:rPr>
                <w:rFonts w:ascii="Times New Roman" w:hAnsi="Times New Roman" w:cs="Times New Roman"/>
                <w:b/>
                <w:sz w:val="20"/>
                <w:szCs w:val="20"/>
              </w:rPr>
              <w:t> </w:t>
            </w:r>
            <w:r w:rsidRPr="004B2315">
              <w:rPr>
                <w:rFonts w:ascii="Times New Roman" w:hAnsi="Times New Roman" w:cs="Times New Roman"/>
                <w:b/>
                <w:sz w:val="20"/>
                <w:szCs w:val="20"/>
              </w:rPr>
              <w:t>darbo 9 priemonė)</w:t>
            </w:r>
          </w:p>
        </w:tc>
        <w:tc>
          <w:tcPr>
            <w:tcW w:w="2835" w:type="dxa"/>
            <w:shd w:val="clear" w:color="auto" w:fill="auto"/>
          </w:tcPr>
          <w:p w14:paraId="5DA31C97" w14:textId="77777777" w:rsidR="004B2315" w:rsidRPr="004B2315" w:rsidRDefault="004B2315" w:rsidP="000D6536">
            <w:pPr>
              <w:spacing w:before="120" w:line="240" w:lineRule="auto"/>
              <w:jc w:val="both"/>
              <w:rPr>
                <w:rFonts w:ascii="Times New Roman" w:hAnsi="Times New Roman" w:cs="Times New Roman"/>
                <w:bCs/>
                <w:sz w:val="20"/>
                <w:szCs w:val="20"/>
              </w:rPr>
            </w:pPr>
            <w:r w:rsidRPr="004B2315">
              <w:rPr>
                <w:rFonts w:ascii="Times New Roman" w:hAnsi="Times New Roman" w:cs="Times New Roman"/>
                <w:bCs/>
                <w:sz w:val="20"/>
                <w:szCs w:val="20"/>
              </w:rPr>
              <w:t>Planuojama keisti mokesčio už aplinkos teršimą tarifus taip, kad jie mokesčių mokėtojus skatintų mažinti susidarančių atliekų ir teršalų kiekius ir rūpintis atliekų daugkartiniu naudojimu ir sutvarkymu</w:t>
            </w:r>
          </w:p>
        </w:tc>
        <w:tc>
          <w:tcPr>
            <w:tcW w:w="1516" w:type="dxa"/>
            <w:shd w:val="clear" w:color="auto" w:fill="auto"/>
          </w:tcPr>
          <w:p w14:paraId="558CA5DF" w14:textId="77777777" w:rsidR="004B2315" w:rsidRPr="004B2315" w:rsidRDefault="004B2315" w:rsidP="000D6536">
            <w:pPr>
              <w:spacing w:before="120" w:line="240" w:lineRule="auto"/>
              <w:ind w:left="30"/>
              <w:jc w:val="center"/>
              <w:rPr>
                <w:rFonts w:ascii="Times New Roman" w:hAnsi="Times New Roman" w:cs="Times New Roman"/>
                <w:sz w:val="20"/>
                <w:szCs w:val="20"/>
              </w:rPr>
            </w:pPr>
            <w:r w:rsidRPr="004B2315">
              <w:rPr>
                <w:rFonts w:ascii="Times New Roman" w:hAnsi="Times New Roman" w:cs="Times New Roman"/>
                <w:sz w:val="20"/>
                <w:szCs w:val="20"/>
              </w:rPr>
              <w:t xml:space="preserve">2018 m. </w:t>
            </w:r>
            <w:r w:rsidR="00AD0B82">
              <w:rPr>
                <w:rFonts w:ascii="Times New Roman" w:hAnsi="Times New Roman" w:cs="Times New Roman"/>
                <w:sz w:val="20"/>
                <w:szCs w:val="20"/>
              </w:rPr>
              <w:br/>
            </w:r>
            <w:r w:rsidRPr="004B2315">
              <w:rPr>
                <w:rFonts w:ascii="Times New Roman" w:hAnsi="Times New Roman" w:cs="Times New Roman"/>
                <w:sz w:val="20"/>
                <w:szCs w:val="20"/>
              </w:rPr>
              <w:t xml:space="preserve">IV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tc>
        <w:tc>
          <w:tcPr>
            <w:tcW w:w="1134" w:type="dxa"/>
            <w:shd w:val="clear" w:color="auto" w:fill="auto"/>
          </w:tcPr>
          <w:p w14:paraId="0FC42DC3" w14:textId="77777777" w:rsidR="004B2315" w:rsidRPr="004B2315" w:rsidRDefault="004B2315" w:rsidP="000D6536">
            <w:pPr>
              <w:spacing w:before="120" w:line="240" w:lineRule="auto"/>
              <w:jc w:val="center"/>
              <w:rPr>
                <w:rFonts w:ascii="Times New Roman" w:hAnsi="Times New Roman" w:cs="Times New Roman"/>
                <w:color w:val="0000FF"/>
                <w:sz w:val="20"/>
                <w:szCs w:val="20"/>
              </w:rPr>
            </w:pPr>
            <w:r w:rsidRPr="004B2315">
              <w:rPr>
                <w:rFonts w:ascii="Times New Roman" w:hAnsi="Times New Roman" w:cs="Times New Roman"/>
                <w:sz w:val="20"/>
                <w:szCs w:val="20"/>
              </w:rPr>
              <w:t>AM</w:t>
            </w:r>
          </w:p>
        </w:tc>
        <w:tc>
          <w:tcPr>
            <w:tcW w:w="3686" w:type="dxa"/>
          </w:tcPr>
          <w:p w14:paraId="741C4BD5" w14:textId="77777777" w:rsidR="004B2315" w:rsidRPr="004B2315" w:rsidRDefault="004B2315" w:rsidP="000D6536">
            <w:pPr>
              <w:widowControl w:val="0"/>
              <w:suppressLineNumbers/>
              <w:suppressAutoHyphens/>
              <w:spacing w:after="0" w:line="240" w:lineRule="auto"/>
              <w:jc w:val="both"/>
              <w:rPr>
                <w:rFonts w:ascii="Times New Roman" w:eastAsia="SimSun" w:hAnsi="Times New Roman" w:cs="Times New Roman"/>
                <w:b/>
                <w:kern w:val="1"/>
                <w:sz w:val="20"/>
                <w:szCs w:val="20"/>
                <w:lang w:eastAsia="hi-IN" w:bidi="hi-IN"/>
              </w:rPr>
            </w:pPr>
            <w:r w:rsidRPr="004B2315">
              <w:rPr>
                <w:rFonts w:ascii="Times New Roman" w:eastAsia="SimSun" w:hAnsi="Times New Roman" w:cs="Times New Roman"/>
                <w:b/>
                <w:color w:val="000000"/>
                <w:kern w:val="1"/>
                <w:sz w:val="20"/>
                <w:szCs w:val="20"/>
                <w:lang w:eastAsia="hi-IN" w:bidi="hi-IN"/>
              </w:rPr>
              <w:t xml:space="preserve">Įvykdyta. </w:t>
            </w:r>
            <w:r w:rsidRPr="004B2315">
              <w:rPr>
                <w:rFonts w:ascii="Times New Roman" w:eastAsia="SimSun" w:hAnsi="Times New Roman" w:cs="Times New Roman"/>
                <w:color w:val="000000"/>
                <w:kern w:val="1"/>
                <w:sz w:val="20"/>
                <w:szCs w:val="20"/>
                <w:lang w:eastAsia="hi-IN" w:bidi="hi-IN"/>
              </w:rPr>
              <w:t xml:space="preserve">Siekiant tinkamai įvykdyti </w:t>
            </w:r>
            <w:r w:rsidRPr="004B2315">
              <w:rPr>
                <w:rFonts w:ascii="Times New Roman" w:eastAsia="SimSun" w:hAnsi="Times New Roman" w:cs="Times New Roman"/>
                <w:b/>
                <w:kern w:val="1"/>
                <w:sz w:val="20"/>
                <w:szCs w:val="20"/>
                <w:u w:val="single"/>
                <w:lang w:eastAsia="hi-IN" w:bidi="hi-IN"/>
              </w:rPr>
              <w:t>2018–2019 metų Tarybos rekomendacijas Lietuvai</w:t>
            </w:r>
            <w:r w:rsidRPr="004B2315">
              <w:rPr>
                <w:rFonts w:ascii="Times New Roman" w:eastAsia="SimSun" w:hAnsi="Times New Roman" w:cs="Times New Roman"/>
                <w:kern w:val="1"/>
                <w:sz w:val="20"/>
                <w:szCs w:val="20"/>
                <w:lang w:eastAsia="hi-IN" w:bidi="hi-IN"/>
              </w:rPr>
              <w:t xml:space="preserve"> ir</w:t>
            </w:r>
            <w:r w:rsidRPr="004B2315">
              <w:rPr>
                <w:rFonts w:ascii="Times New Roman" w:eastAsia="SimSun" w:hAnsi="Times New Roman" w:cs="Times New Roman"/>
                <w:b/>
                <w:kern w:val="1"/>
                <w:sz w:val="20"/>
                <w:szCs w:val="20"/>
                <w:lang w:eastAsia="hi-IN" w:bidi="hi-IN"/>
              </w:rPr>
              <w:t xml:space="preserve"> </w:t>
            </w:r>
            <w:r w:rsidRPr="004B2315">
              <w:rPr>
                <w:rFonts w:ascii="Times New Roman" w:eastAsia="SimSun" w:hAnsi="Times New Roman" w:cs="Times New Roman"/>
                <w:color w:val="000000"/>
                <w:kern w:val="1"/>
                <w:sz w:val="20"/>
                <w:szCs w:val="20"/>
                <w:lang w:eastAsia="hi-IN" w:bidi="hi-IN"/>
              </w:rPr>
              <w:t xml:space="preserve">nustatyti atliekų mažinimą ir perdirbimą skatinančius tarifus, 2018 m. I </w:t>
            </w:r>
            <w:proofErr w:type="spellStart"/>
            <w:r w:rsidRPr="004B2315">
              <w:rPr>
                <w:rFonts w:ascii="Times New Roman" w:eastAsia="SimSun" w:hAnsi="Times New Roman" w:cs="Times New Roman"/>
                <w:color w:val="000000"/>
                <w:kern w:val="1"/>
                <w:sz w:val="20"/>
                <w:szCs w:val="20"/>
                <w:lang w:eastAsia="hi-IN" w:bidi="hi-IN"/>
              </w:rPr>
              <w:t>ketv</w:t>
            </w:r>
            <w:proofErr w:type="spellEnd"/>
            <w:r w:rsidRPr="004B2315">
              <w:rPr>
                <w:rFonts w:ascii="Times New Roman" w:eastAsia="SimSun" w:hAnsi="Times New Roman" w:cs="Times New Roman"/>
                <w:color w:val="000000"/>
                <w:kern w:val="1"/>
                <w:sz w:val="20"/>
                <w:szCs w:val="20"/>
                <w:lang w:eastAsia="hi-IN" w:bidi="hi-IN"/>
              </w:rPr>
              <w:t xml:space="preserve">. </w:t>
            </w:r>
            <w:r w:rsidRPr="004B2315">
              <w:rPr>
                <w:rFonts w:ascii="Times New Roman" w:eastAsia="SimSun" w:hAnsi="Times New Roman" w:cs="Times New Roman"/>
                <w:kern w:val="1"/>
                <w:sz w:val="20"/>
                <w:szCs w:val="20"/>
                <w:lang w:eastAsia="hi-IN" w:bidi="hi-IN"/>
              </w:rPr>
              <w:t>atlikta</w:t>
            </w:r>
            <w:r w:rsidRPr="004B2315">
              <w:rPr>
                <w:rFonts w:ascii="Times New Roman" w:eastAsia="SimSun" w:hAnsi="Times New Roman" w:cs="Times New Roman"/>
                <w:b/>
                <w:kern w:val="1"/>
                <w:sz w:val="20"/>
                <w:szCs w:val="20"/>
                <w:lang w:eastAsia="hi-IN" w:bidi="hi-IN"/>
              </w:rPr>
              <w:t xml:space="preserve"> m</w:t>
            </w:r>
            <w:r w:rsidRPr="004B2315">
              <w:rPr>
                <w:rFonts w:ascii="Times New Roman" w:eastAsia="SimSun" w:hAnsi="Times New Roman" w:cs="Times New Roman"/>
                <w:b/>
                <w:color w:val="000000"/>
                <w:kern w:val="1"/>
                <w:sz w:val="20"/>
                <w:szCs w:val="20"/>
                <w:lang w:eastAsia="hi-IN" w:bidi="hi-IN"/>
              </w:rPr>
              <w:t>okesčių už aplinkos teršimą atliekomis p</w:t>
            </w:r>
            <w:r w:rsidRPr="004B2315">
              <w:rPr>
                <w:rFonts w:ascii="Times New Roman" w:eastAsia="SimSun" w:hAnsi="Times New Roman" w:cs="Times New Roman"/>
                <w:b/>
                <w:kern w:val="1"/>
                <w:sz w:val="20"/>
                <w:szCs w:val="20"/>
                <w:lang w:eastAsia="hi-IN" w:bidi="hi-IN"/>
              </w:rPr>
              <w:t xml:space="preserve">eržiūra </w:t>
            </w:r>
            <w:r w:rsidRPr="004B2315">
              <w:rPr>
                <w:rFonts w:ascii="Times New Roman" w:eastAsia="SimSun" w:hAnsi="Times New Roman" w:cs="Times New Roman"/>
                <w:kern w:val="1"/>
                <w:sz w:val="20"/>
                <w:szCs w:val="20"/>
                <w:lang w:eastAsia="hi-IN" w:bidi="hi-IN"/>
              </w:rPr>
              <w:t>ir pateikti siūlymai dviem teisėkūros iniciatyvoms:</w:t>
            </w:r>
            <w:r w:rsidRPr="004B2315">
              <w:rPr>
                <w:rFonts w:ascii="Times New Roman" w:eastAsia="SimSun" w:hAnsi="Times New Roman" w:cs="Times New Roman"/>
                <w:b/>
                <w:kern w:val="1"/>
                <w:sz w:val="20"/>
                <w:szCs w:val="20"/>
                <w:lang w:eastAsia="hi-IN" w:bidi="hi-IN"/>
              </w:rPr>
              <w:t xml:space="preserve"> </w:t>
            </w:r>
          </w:p>
          <w:p w14:paraId="7C961AD8" w14:textId="2D144CD1" w:rsidR="004B2315" w:rsidRPr="004B2315" w:rsidRDefault="004B2315" w:rsidP="000D6536">
            <w:pPr>
              <w:spacing w:after="0" w:line="240" w:lineRule="auto"/>
              <w:contextualSpacing/>
              <w:jc w:val="both"/>
              <w:rPr>
                <w:rFonts w:ascii="Times New Roman" w:hAnsi="Times New Roman" w:cs="Times New Roman"/>
                <w:sz w:val="20"/>
                <w:szCs w:val="20"/>
              </w:rPr>
            </w:pPr>
            <w:r w:rsidRPr="004B2315">
              <w:rPr>
                <w:rFonts w:ascii="Times New Roman" w:hAnsi="Times New Roman" w:cs="Times New Roman"/>
                <w:sz w:val="20"/>
                <w:szCs w:val="20"/>
              </w:rPr>
              <w:t xml:space="preserve">1. Seimas 2018-12-18 priėmė </w:t>
            </w:r>
            <w:r w:rsidRPr="004B2315">
              <w:rPr>
                <w:rFonts w:ascii="Times New Roman" w:hAnsi="Times New Roman" w:cs="Times New Roman"/>
                <w:b/>
                <w:sz w:val="20"/>
                <w:szCs w:val="20"/>
              </w:rPr>
              <w:t>Mokesčio už aplinkos teršimą įstatymo 4 priedėlio pakeitimo įstatymą</w:t>
            </w:r>
            <w:r w:rsidRPr="004B2315">
              <w:rPr>
                <w:rFonts w:ascii="Times New Roman" w:hAnsi="Times New Roman" w:cs="Times New Roman"/>
                <w:sz w:val="20"/>
                <w:szCs w:val="20"/>
              </w:rPr>
              <w:t xml:space="preserve">, kuriuo panaikinta mokesčio už aplinkos teršimą metalinės pakuotės atliekomis tarifo </w:t>
            </w:r>
            <w:r w:rsidR="00AD0B82">
              <w:rPr>
                <w:rFonts w:ascii="Times New Roman" w:hAnsi="Times New Roman" w:cs="Times New Roman"/>
                <w:sz w:val="20"/>
                <w:szCs w:val="20"/>
              </w:rPr>
              <w:t>neatitiktis</w:t>
            </w:r>
            <w:r w:rsidR="00AD0B82" w:rsidRPr="004B2315">
              <w:rPr>
                <w:rFonts w:ascii="Times New Roman" w:hAnsi="Times New Roman" w:cs="Times New Roman"/>
                <w:sz w:val="20"/>
                <w:szCs w:val="20"/>
              </w:rPr>
              <w:t xml:space="preserve"> </w:t>
            </w:r>
            <w:r w:rsidRPr="004B2315">
              <w:rPr>
                <w:rFonts w:ascii="Times New Roman" w:hAnsi="Times New Roman" w:cs="Times New Roman"/>
                <w:sz w:val="20"/>
                <w:szCs w:val="20"/>
              </w:rPr>
              <w:t>kit</w:t>
            </w:r>
            <w:r w:rsidR="00AD0B82">
              <w:rPr>
                <w:rFonts w:ascii="Times New Roman" w:hAnsi="Times New Roman" w:cs="Times New Roman"/>
                <w:sz w:val="20"/>
                <w:szCs w:val="20"/>
              </w:rPr>
              <w:t>iem</w:t>
            </w:r>
            <w:r w:rsidRPr="004B2315">
              <w:rPr>
                <w:rFonts w:ascii="Times New Roman" w:hAnsi="Times New Roman" w:cs="Times New Roman"/>
                <w:sz w:val="20"/>
                <w:szCs w:val="20"/>
              </w:rPr>
              <w:t>s mokesčio už aplinkos teršimą pakuotės atliekomis tarifa</w:t>
            </w:r>
            <w:r w:rsidR="00AD0B82">
              <w:rPr>
                <w:rFonts w:ascii="Times New Roman" w:hAnsi="Times New Roman" w:cs="Times New Roman"/>
                <w:sz w:val="20"/>
                <w:szCs w:val="20"/>
              </w:rPr>
              <w:t>m</w:t>
            </w:r>
            <w:r w:rsidRPr="004B2315">
              <w:rPr>
                <w:rFonts w:ascii="Times New Roman" w:hAnsi="Times New Roman" w:cs="Times New Roman"/>
                <w:sz w:val="20"/>
                <w:szCs w:val="20"/>
              </w:rPr>
              <w:t xml:space="preserve">s (metalinės pakuotės tarifas sumažintas nuo 753 iki 186 eurų/t, t. y. nustatytas apie 4,2 karto (kaip ir kitų tarifų) didesnis už licencijuotų gamintojų ir importuotojų organizacijų taikomą vidutinį metalinės pakuotės atliekų tvarkymo organizavimo įkainį). Jis bus taikomas už 2019 ir vėlesniais metais deklaruotas atliekas. Tikimasi, kad tai paskatins veiksmingiau tvarkyti metalinės pakuotės atliekas (2017 m. perdirbta </w:t>
            </w:r>
            <w:r w:rsidRPr="004B2315">
              <w:rPr>
                <w:rFonts w:ascii="Times New Roman" w:hAnsi="Times New Roman" w:cs="Times New Roman"/>
                <w:sz w:val="20"/>
                <w:szCs w:val="20"/>
              </w:rPr>
              <w:lastRenderedPageBreak/>
              <w:t>79,9</w:t>
            </w:r>
            <w:r w:rsidR="00AD0B82">
              <w:rPr>
                <w:rFonts w:ascii="Times New Roman" w:hAnsi="Times New Roman" w:cs="Times New Roman"/>
                <w:sz w:val="20"/>
                <w:szCs w:val="20"/>
              </w:rPr>
              <w:t> </w:t>
            </w:r>
            <w:r w:rsidRPr="004B2315">
              <w:rPr>
                <w:rFonts w:ascii="Times New Roman" w:hAnsi="Times New Roman" w:cs="Times New Roman"/>
                <w:sz w:val="20"/>
                <w:szCs w:val="20"/>
              </w:rPr>
              <w:t>proc. vidaus rinkai patiektų metalinės pakuotės atliekų).</w:t>
            </w:r>
          </w:p>
          <w:p w14:paraId="2590C309" w14:textId="4F0910FE" w:rsidR="004B2315" w:rsidRPr="004B2315" w:rsidRDefault="004B2315" w:rsidP="000D6536">
            <w:pPr>
              <w:spacing w:before="120"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2. </w:t>
            </w:r>
            <w:r w:rsidRPr="004B2315">
              <w:rPr>
                <w:rFonts w:ascii="Times New Roman" w:hAnsi="Times New Roman" w:cs="Times New Roman"/>
                <w:sz w:val="20"/>
                <w:szCs w:val="20"/>
                <w:shd w:val="clear" w:color="auto" w:fill="FFFFFF"/>
              </w:rPr>
              <w:t xml:space="preserve">2018-01-22 parengtas ir 2 kartus teiktas derinti suinteresuotoms institucijoms </w:t>
            </w:r>
            <w:r w:rsidRPr="004B2315">
              <w:rPr>
                <w:rFonts w:ascii="Times New Roman" w:hAnsi="Times New Roman" w:cs="Times New Roman"/>
                <w:b/>
                <w:sz w:val="20"/>
                <w:szCs w:val="20"/>
                <w:shd w:val="clear" w:color="auto" w:fill="FFFFFF"/>
              </w:rPr>
              <w:t>Mokesčio už aplinkos teršimą įstatymo pakeitimo įstatymo projektas (nauja redakcija)</w:t>
            </w:r>
            <w:r w:rsidRPr="004B2315">
              <w:rPr>
                <w:rFonts w:ascii="Times New Roman" w:hAnsi="Times New Roman" w:cs="Times New Roman"/>
                <w:sz w:val="20"/>
                <w:szCs w:val="20"/>
                <w:shd w:val="clear" w:color="auto" w:fill="FFFFFF"/>
              </w:rPr>
              <w:t>. Dėl pakeitimų, suinteresuotų mokesčio mokėtojų ir pasiūlymų</w:t>
            </w:r>
            <w:r w:rsidR="004B76DE">
              <w:rPr>
                <w:rFonts w:ascii="Times New Roman" w:hAnsi="Times New Roman" w:cs="Times New Roman"/>
                <w:sz w:val="20"/>
                <w:szCs w:val="20"/>
                <w:shd w:val="clear" w:color="auto" w:fill="FFFFFF"/>
              </w:rPr>
              <w:t xml:space="preserve"> bei</w:t>
            </w:r>
            <w:r w:rsidRPr="004B2315">
              <w:rPr>
                <w:rFonts w:ascii="Times New Roman" w:hAnsi="Times New Roman" w:cs="Times New Roman"/>
                <w:sz w:val="20"/>
                <w:szCs w:val="20"/>
                <w:shd w:val="clear" w:color="auto" w:fill="FFFFFF"/>
              </w:rPr>
              <w:t xml:space="preserve"> pastabų gausos projektas tikslinamas trečią kartą pagal gautas pastabas.</w:t>
            </w:r>
            <w:r w:rsidRPr="004B2315">
              <w:rPr>
                <w:rFonts w:ascii="Times New Roman" w:hAnsi="Times New Roman" w:cs="Times New Roman"/>
                <w:sz w:val="20"/>
                <w:szCs w:val="20"/>
              </w:rPr>
              <w:t xml:space="preserve"> Po pastabų aptarimo su verslo ir kitų suinteresuotų institucijų atstovais (Finansų</w:t>
            </w:r>
            <w:r w:rsidR="004B76DE">
              <w:rPr>
                <w:rFonts w:ascii="Times New Roman" w:hAnsi="Times New Roman" w:cs="Times New Roman"/>
                <w:sz w:val="20"/>
                <w:szCs w:val="20"/>
              </w:rPr>
              <w:t xml:space="preserve"> ministerijos</w:t>
            </w:r>
            <w:r w:rsidRPr="004B2315">
              <w:rPr>
                <w:rFonts w:ascii="Times New Roman" w:hAnsi="Times New Roman" w:cs="Times New Roman"/>
                <w:sz w:val="20"/>
                <w:szCs w:val="20"/>
              </w:rPr>
              <w:t xml:space="preserve">, Žemės ūkio </w:t>
            </w:r>
            <w:r w:rsidR="004B76DE">
              <w:rPr>
                <w:rFonts w:ascii="Times New Roman" w:hAnsi="Times New Roman" w:cs="Times New Roman"/>
                <w:sz w:val="20"/>
                <w:szCs w:val="20"/>
              </w:rPr>
              <w:t xml:space="preserve"> ministerijos</w:t>
            </w:r>
            <w:r w:rsidR="004B76DE" w:rsidRPr="004B2315">
              <w:rPr>
                <w:rFonts w:ascii="Times New Roman" w:hAnsi="Times New Roman" w:cs="Times New Roman"/>
                <w:sz w:val="20"/>
                <w:szCs w:val="20"/>
              </w:rPr>
              <w:t xml:space="preserve"> </w:t>
            </w:r>
            <w:r w:rsidRPr="004B2315">
              <w:rPr>
                <w:rFonts w:ascii="Times New Roman" w:hAnsi="Times New Roman" w:cs="Times New Roman"/>
                <w:sz w:val="20"/>
                <w:szCs w:val="20"/>
              </w:rPr>
              <w:t>ir Teisingumo ministerij</w:t>
            </w:r>
            <w:r w:rsidR="004B76DE">
              <w:rPr>
                <w:rFonts w:ascii="Times New Roman" w:hAnsi="Times New Roman" w:cs="Times New Roman"/>
                <w:sz w:val="20"/>
                <w:szCs w:val="20"/>
              </w:rPr>
              <w:t>os</w:t>
            </w:r>
            <w:r w:rsidRPr="004B2315">
              <w:rPr>
                <w:rFonts w:ascii="Times New Roman" w:hAnsi="Times New Roman" w:cs="Times New Roman"/>
                <w:sz w:val="20"/>
                <w:szCs w:val="20"/>
              </w:rPr>
              <w:t>, Europos teisės departamento prie Teisingumo ministerijos, Valstybinė</w:t>
            </w:r>
            <w:r w:rsidR="004B76DE">
              <w:rPr>
                <w:rFonts w:ascii="Times New Roman" w:hAnsi="Times New Roman" w:cs="Times New Roman"/>
                <w:sz w:val="20"/>
                <w:szCs w:val="20"/>
              </w:rPr>
              <w:t>s</w:t>
            </w:r>
            <w:r w:rsidRPr="004B2315">
              <w:rPr>
                <w:rFonts w:ascii="Times New Roman" w:hAnsi="Times New Roman" w:cs="Times New Roman"/>
                <w:sz w:val="20"/>
                <w:szCs w:val="20"/>
              </w:rPr>
              <w:t xml:space="preserve"> mokesčių inspekcijos prie Finansų ministerijos, Konkurencijos tarybos) projektas baigiamas taisyti ir planuojama </w:t>
            </w:r>
            <w:r w:rsidR="004B76DE">
              <w:rPr>
                <w:rFonts w:ascii="Times New Roman" w:hAnsi="Times New Roman" w:cs="Times New Roman"/>
                <w:sz w:val="20"/>
                <w:szCs w:val="20"/>
              </w:rPr>
              <w:t xml:space="preserve">jį </w:t>
            </w:r>
            <w:r w:rsidRPr="004B2315">
              <w:rPr>
                <w:rFonts w:ascii="Times New Roman" w:hAnsi="Times New Roman" w:cs="Times New Roman"/>
                <w:sz w:val="20"/>
                <w:szCs w:val="20"/>
              </w:rPr>
              <w:t xml:space="preserve">pakartotinai teikti derinti kovo mėnesį. </w:t>
            </w:r>
          </w:p>
          <w:p w14:paraId="3D96FFC5" w14:textId="3829288C" w:rsidR="004B2315" w:rsidRPr="004B2315" w:rsidRDefault="004B2315" w:rsidP="000D6536">
            <w:pPr>
              <w:spacing w:before="120"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3. Parengtas </w:t>
            </w:r>
            <w:r w:rsidR="004B76DE" w:rsidRPr="004B2315">
              <w:rPr>
                <w:rFonts w:ascii="Times New Roman" w:hAnsi="Times New Roman" w:cs="Times New Roman"/>
                <w:sz w:val="20"/>
                <w:szCs w:val="20"/>
              </w:rPr>
              <w:t>atskir</w:t>
            </w:r>
            <w:r w:rsidR="004B76DE">
              <w:rPr>
                <w:rFonts w:ascii="Times New Roman" w:hAnsi="Times New Roman" w:cs="Times New Roman"/>
                <w:sz w:val="20"/>
                <w:szCs w:val="20"/>
              </w:rPr>
              <w:t>o</w:t>
            </w:r>
            <w:r w:rsidR="004B76DE" w:rsidRPr="004B2315">
              <w:rPr>
                <w:rFonts w:ascii="Times New Roman" w:hAnsi="Times New Roman" w:cs="Times New Roman"/>
                <w:sz w:val="20"/>
                <w:szCs w:val="20"/>
              </w:rPr>
              <w:t xml:space="preserve"> </w:t>
            </w:r>
            <w:r w:rsidRPr="004B2315">
              <w:rPr>
                <w:rFonts w:ascii="Times New Roman" w:hAnsi="Times New Roman" w:cs="Times New Roman"/>
                <w:b/>
                <w:sz w:val="20"/>
                <w:szCs w:val="20"/>
              </w:rPr>
              <w:t>Mokesčio už aplinkos teršimą įstatymo 1 ir 2 priedėlių pakeitimo įstatymo projektas</w:t>
            </w:r>
            <w:r w:rsidRPr="004B2315">
              <w:rPr>
                <w:rFonts w:ascii="Times New Roman" w:hAnsi="Times New Roman" w:cs="Times New Roman"/>
                <w:sz w:val="20"/>
                <w:szCs w:val="20"/>
              </w:rPr>
              <w:t xml:space="preserve">, </w:t>
            </w:r>
            <w:r w:rsidR="004B76DE">
              <w:rPr>
                <w:rFonts w:ascii="Times New Roman" w:hAnsi="Times New Roman" w:cs="Times New Roman"/>
                <w:sz w:val="20"/>
                <w:szCs w:val="20"/>
              </w:rPr>
              <w:t>siekiant</w:t>
            </w:r>
            <w:r w:rsidR="004B76DE" w:rsidRPr="004B2315">
              <w:rPr>
                <w:rFonts w:ascii="Times New Roman" w:hAnsi="Times New Roman" w:cs="Times New Roman"/>
                <w:sz w:val="20"/>
                <w:szCs w:val="20"/>
              </w:rPr>
              <w:t xml:space="preserve"> didin</w:t>
            </w:r>
            <w:r w:rsidR="004B76DE">
              <w:rPr>
                <w:rFonts w:ascii="Times New Roman" w:hAnsi="Times New Roman" w:cs="Times New Roman"/>
                <w:sz w:val="20"/>
                <w:szCs w:val="20"/>
              </w:rPr>
              <w:t>t</w:t>
            </w:r>
            <w:r w:rsidR="004B76DE" w:rsidRPr="004B2315">
              <w:rPr>
                <w:rFonts w:ascii="Times New Roman" w:hAnsi="Times New Roman" w:cs="Times New Roman"/>
                <w:sz w:val="20"/>
                <w:szCs w:val="20"/>
              </w:rPr>
              <w:t xml:space="preserve">i </w:t>
            </w:r>
            <w:r w:rsidRPr="004B2315">
              <w:rPr>
                <w:rFonts w:ascii="Times New Roman" w:hAnsi="Times New Roman" w:cs="Times New Roman"/>
                <w:sz w:val="20"/>
                <w:szCs w:val="20"/>
              </w:rPr>
              <w:t xml:space="preserve">mokesčio už aplinkos teršimą iš stacionarių taršos šaltinių </w:t>
            </w:r>
            <w:r w:rsidR="004B76DE" w:rsidRPr="004B2315">
              <w:rPr>
                <w:rFonts w:ascii="Times New Roman" w:hAnsi="Times New Roman" w:cs="Times New Roman"/>
                <w:sz w:val="20"/>
                <w:szCs w:val="20"/>
              </w:rPr>
              <w:t>tarif</w:t>
            </w:r>
            <w:r w:rsidR="004B76DE">
              <w:rPr>
                <w:rFonts w:ascii="Times New Roman" w:hAnsi="Times New Roman" w:cs="Times New Roman"/>
                <w:sz w:val="20"/>
                <w:szCs w:val="20"/>
              </w:rPr>
              <w:t>us</w:t>
            </w:r>
            <w:r w:rsidR="004B76DE"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už </w:t>
            </w:r>
            <w:r w:rsidR="004B76DE" w:rsidRPr="004B2315">
              <w:rPr>
                <w:rFonts w:ascii="Times New Roman" w:hAnsi="Times New Roman" w:cs="Times New Roman"/>
                <w:sz w:val="20"/>
                <w:szCs w:val="20"/>
              </w:rPr>
              <w:t>išmetamą</w:t>
            </w:r>
            <w:r w:rsidRPr="004B2315">
              <w:rPr>
                <w:rFonts w:ascii="Times New Roman" w:hAnsi="Times New Roman" w:cs="Times New Roman"/>
                <w:sz w:val="20"/>
                <w:szCs w:val="20"/>
              </w:rPr>
              <w:t xml:space="preserve"> į atmosferą teršalų (</w:t>
            </w:r>
            <w:r w:rsidR="004B76DE">
              <w:rPr>
                <w:rFonts w:ascii="Times New Roman" w:hAnsi="Times New Roman" w:cs="Times New Roman"/>
                <w:sz w:val="20"/>
                <w:szCs w:val="20"/>
              </w:rPr>
              <w:t>taip pat</w:t>
            </w:r>
            <w:r w:rsidR="004B76DE" w:rsidRPr="004B2315">
              <w:rPr>
                <w:rFonts w:ascii="Times New Roman" w:hAnsi="Times New Roman" w:cs="Times New Roman"/>
                <w:sz w:val="20"/>
                <w:szCs w:val="20"/>
              </w:rPr>
              <w:t xml:space="preserve"> </w:t>
            </w:r>
            <w:r w:rsidRPr="004B2315">
              <w:rPr>
                <w:rFonts w:ascii="Times New Roman" w:hAnsi="Times New Roman" w:cs="Times New Roman"/>
                <w:sz w:val="20"/>
                <w:szCs w:val="20"/>
              </w:rPr>
              <w:t>ir teršalų, kurių kiekio mažinimo limitai nustatyti Nacionalinių oro teršalų limitų direktyvoje</w:t>
            </w:r>
            <w:r w:rsidRPr="004B2315">
              <w:rPr>
                <w:rFonts w:ascii="Times New Roman" w:hAnsi="Times New Roman" w:cs="Times New Roman"/>
                <w:sz w:val="20"/>
                <w:szCs w:val="20"/>
                <w:vertAlign w:val="superscript"/>
              </w:rPr>
              <w:footnoteReference w:id="29"/>
            </w:r>
            <w:r w:rsidRPr="004B2315">
              <w:rPr>
                <w:rFonts w:ascii="Times New Roman" w:hAnsi="Times New Roman" w:cs="Times New Roman"/>
                <w:sz w:val="20"/>
                <w:szCs w:val="20"/>
              </w:rPr>
              <w:t>)</w:t>
            </w:r>
            <w:r w:rsidRPr="004B2315">
              <w:rPr>
                <w:rFonts w:ascii="Times New Roman" w:hAnsi="Times New Roman" w:cs="Times New Roman"/>
                <w:color w:val="000000"/>
                <w:sz w:val="20"/>
                <w:szCs w:val="20"/>
              </w:rPr>
              <w:t xml:space="preserve"> kiekį</w:t>
            </w:r>
          </w:p>
        </w:tc>
        <w:tc>
          <w:tcPr>
            <w:tcW w:w="3303" w:type="dxa"/>
          </w:tcPr>
          <w:p w14:paraId="64DEF7B0" w14:textId="1E056086" w:rsidR="004B2315" w:rsidRPr="004B2315" w:rsidRDefault="004B2315" w:rsidP="000D6536">
            <w:pPr>
              <w:tabs>
                <w:tab w:val="left" w:pos="317"/>
              </w:tabs>
              <w:spacing w:after="0" w:line="240" w:lineRule="auto"/>
              <w:jc w:val="both"/>
              <w:rPr>
                <w:rFonts w:ascii="Times New Roman" w:hAnsi="Times New Roman" w:cs="Times New Roman"/>
                <w:b/>
                <w:sz w:val="20"/>
                <w:szCs w:val="20"/>
              </w:rPr>
            </w:pPr>
            <w:r w:rsidRPr="004B2315">
              <w:rPr>
                <w:rFonts w:ascii="Times New Roman" w:hAnsi="Times New Roman" w:cs="Times New Roman"/>
                <w:b/>
                <w:sz w:val="20"/>
                <w:szCs w:val="20"/>
              </w:rPr>
              <w:lastRenderedPageBreak/>
              <w:t>Pateikti siūlymai atitinka šias Tarybos rekomendacijas:</w:t>
            </w:r>
          </w:p>
          <w:p w14:paraId="58D113F2" w14:textId="77777777" w:rsidR="004B2315" w:rsidRPr="004B2315" w:rsidRDefault="004B2315" w:rsidP="000D6536">
            <w:pPr>
              <w:numPr>
                <w:ilvl w:val="0"/>
                <w:numId w:val="30"/>
              </w:numPr>
              <w:tabs>
                <w:tab w:val="left" w:pos="317"/>
                <w:tab w:val="left" w:pos="459"/>
              </w:tabs>
              <w:spacing w:after="0" w:line="240" w:lineRule="auto"/>
              <w:ind w:left="0" w:firstLine="0"/>
              <w:contextualSpacing/>
              <w:jc w:val="both"/>
              <w:rPr>
                <w:rFonts w:ascii="Times New Roman" w:hAnsi="Times New Roman" w:cs="Times New Roman"/>
                <w:sz w:val="20"/>
                <w:szCs w:val="20"/>
              </w:rPr>
            </w:pPr>
            <w:r w:rsidRPr="004B2315">
              <w:rPr>
                <w:rFonts w:ascii="Times New Roman" w:hAnsi="Times New Roman" w:cs="Times New Roman"/>
                <w:sz w:val="20"/>
                <w:szCs w:val="20"/>
              </w:rPr>
              <w:t>palaipsniui panaikinti neefektyvias mokesčių lengvatas stacionariems taršos šaltiniams, kurios neprisideda prie Nacionalinėje aplinkos apsaugos strategijoje nustatytų tikslų ir tarptautinių įsipareigojimų įgyvendinimo;</w:t>
            </w:r>
          </w:p>
          <w:p w14:paraId="67F7122A" w14:textId="4F54AA1A" w:rsidR="004B2315" w:rsidRPr="004B2315" w:rsidRDefault="004B2315" w:rsidP="000D6536">
            <w:pPr>
              <w:numPr>
                <w:ilvl w:val="0"/>
                <w:numId w:val="30"/>
              </w:numPr>
              <w:tabs>
                <w:tab w:val="left" w:pos="317"/>
                <w:tab w:val="left" w:pos="459"/>
              </w:tabs>
              <w:spacing w:after="0" w:line="240" w:lineRule="auto"/>
              <w:ind w:left="0" w:firstLine="0"/>
              <w:contextualSpacing/>
              <w:jc w:val="both"/>
              <w:rPr>
                <w:rFonts w:ascii="Times New Roman" w:hAnsi="Times New Roman" w:cs="Times New Roman"/>
                <w:sz w:val="20"/>
                <w:szCs w:val="20"/>
              </w:rPr>
            </w:pPr>
            <w:r w:rsidRPr="004B2315">
              <w:rPr>
                <w:rFonts w:ascii="Times New Roman" w:hAnsi="Times New Roman" w:cs="Times New Roman"/>
                <w:sz w:val="20"/>
                <w:szCs w:val="20"/>
              </w:rPr>
              <w:t xml:space="preserve">atsisakyti mokesčio lengvatų taikymo už taršą iš mobilių taršos šaltinių, naudojamų žemės ūkyje ir veiklai pagal verslo liudijimą vykdyti, nes tai nesuderinama su ES teise ir </w:t>
            </w:r>
            <w:r w:rsidR="00AD0B82" w:rsidRPr="004B2315">
              <w:rPr>
                <w:rFonts w:ascii="Times New Roman" w:hAnsi="Times New Roman" w:cs="Times New Roman"/>
                <w:sz w:val="20"/>
                <w:szCs w:val="20"/>
              </w:rPr>
              <w:t xml:space="preserve"> vieniems ūkio subjektams </w:t>
            </w:r>
            <w:r w:rsidRPr="004B2315">
              <w:rPr>
                <w:rFonts w:ascii="Times New Roman" w:hAnsi="Times New Roman" w:cs="Times New Roman"/>
                <w:sz w:val="20"/>
                <w:szCs w:val="20"/>
              </w:rPr>
              <w:t xml:space="preserve">nepagrįstai suteikiamos palankesnės </w:t>
            </w:r>
            <w:r w:rsidR="00AD0B82">
              <w:rPr>
                <w:rFonts w:ascii="Times New Roman" w:hAnsi="Times New Roman" w:cs="Times New Roman"/>
                <w:sz w:val="20"/>
                <w:szCs w:val="20"/>
              </w:rPr>
              <w:t xml:space="preserve">nei kitiems </w:t>
            </w:r>
            <w:r w:rsidRPr="004B2315">
              <w:rPr>
                <w:rFonts w:ascii="Times New Roman" w:hAnsi="Times New Roman" w:cs="Times New Roman"/>
                <w:sz w:val="20"/>
                <w:szCs w:val="20"/>
              </w:rPr>
              <w:t xml:space="preserve">sąlygos, be to, tai traktuojama kaip valstybės pagalba, kuri nesuderinta su ES komisija; </w:t>
            </w:r>
          </w:p>
          <w:p w14:paraId="0C80BAA4" w14:textId="1070DD71" w:rsidR="004B2315" w:rsidRPr="004B2315" w:rsidRDefault="004B2315" w:rsidP="000D6536">
            <w:pPr>
              <w:numPr>
                <w:ilvl w:val="0"/>
                <w:numId w:val="30"/>
              </w:numPr>
              <w:tabs>
                <w:tab w:val="left" w:pos="317"/>
                <w:tab w:val="left" w:pos="459"/>
              </w:tabs>
              <w:spacing w:after="0" w:line="240" w:lineRule="auto"/>
              <w:ind w:left="0" w:firstLine="0"/>
              <w:contextualSpacing/>
              <w:jc w:val="both"/>
              <w:rPr>
                <w:rFonts w:ascii="Times New Roman" w:hAnsi="Times New Roman" w:cs="Times New Roman"/>
                <w:sz w:val="20"/>
                <w:szCs w:val="20"/>
              </w:rPr>
            </w:pPr>
            <w:r w:rsidRPr="004B2315">
              <w:rPr>
                <w:rFonts w:ascii="Times New Roman" w:hAnsi="Times New Roman" w:cs="Times New Roman"/>
                <w:sz w:val="20"/>
                <w:szCs w:val="20"/>
              </w:rPr>
              <w:t xml:space="preserve">peržiūrėti teršalų, išmetamų iš stacionarių taršos šaltinių, sąrašą ir taikomus mokesčio tarifus, atsižvelgiant į teršalų daromą poveikį aplinkai, jų kenksmingumą, teršalų normavimo reikalavimus ir jų ribines vertes, nacionalinius ir tarptautinius </w:t>
            </w:r>
            <w:r w:rsidRPr="004B2315">
              <w:rPr>
                <w:rFonts w:ascii="Times New Roman" w:hAnsi="Times New Roman" w:cs="Times New Roman"/>
                <w:sz w:val="20"/>
                <w:szCs w:val="20"/>
              </w:rPr>
              <w:lastRenderedPageBreak/>
              <w:t xml:space="preserve">įsipareigojimus mažinti aplinkos taršą ir taršos mažinimo </w:t>
            </w:r>
            <w:r w:rsidR="004B76DE">
              <w:rPr>
                <w:rFonts w:ascii="Times New Roman" w:hAnsi="Times New Roman" w:cs="Times New Roman"/>
                <w:sz w:val="20"/>
                <w:szCs w:val="20"/>
              </w:rPr>
              <w:t>išlaidas</w:t>
            </w:r>
            <w:r w:rsidRPr="004B2315">
              <w:rPr>
                <w:rFonts w:ascii="Times New Roman" w:hAnsi="Times New Roman" w:cs="Times New Roman"/>
                <w:sz w:val="20"/>
                <w:szCs w:val="20"/>
              </w:rPr>
              <w:t xml:space="preserve">. Nustatyti griežtesnę atsakomybę ir didesnį mokestį už </w:t>
            </w:r>
            <w:r w:rsidR="004B76DE" w:rsidRPr="004B2315">
              <w:rPr>
                <w:rFonts w:ascii="Times New Roman" w:hAnsi="Times New Roman" w:cs="Times New Roman"/>
                <w:sz w:val="20"/>
                <w:szCs w:val="20"/>
              </w:rPr>
              <w:t xml:space="preserve"> išmestą </w:t>
            </w:r>
            <w:r w:rsidRPr="004B2315">
              <w:rPr>
                <w:rFonts w:ascii="Times New Roman" w:hAnsi="Times New Roman" w:cs="Times New Roman"/>
                <w:sz w:val="20"/>
                <w:szCs w:val="20"/>
              </w:rPr>
              <w:t>iš stacionarių taršos šaltinių normatyvus viršijantį nedeklaruotą (nuslėptą) teršalų kiekį;</w:t>
            </w:r>
          </w:p>
          <w:p w14:paraId="4184CFD7" w14:textId="79726ED1" w:rsidR="004B2315" w:rsidRPr="004B2315" w:rsidRDefault="004B2315" w:rsidP="000D6536">
            <w:pPr>
              <w:numPr>
                <w:ilvl w:val="0"/>
                <w:numId w:val="30"/>
              </w:numPr>
              <w:tabs>
                <w:tab w:val="left" w:pos="317"/>
                <w:tab w:val="left" w:pos="459"/>
              </w:tabs>
              <w:spacing w:after="0" w:line="240" w:lineRule="auto"/>
              <w:ind w:left="0" w:firstLine="0"/>
              <w:contextualSpacing/>
              <w:jc w:val="both"/>
              <w:rPr>
                <w:rFonts w:ascii="Times New Roman" w:hAnsi="Times New Roman" w:cs="Times New Roman"/>
                <w:sz w:val="20"/>
                <w:szCs w:val="20"/>
              </w:rPr>
            </w:pPr>
            <w:r w:rsidRPr="004B2315">
              <w:rPr>
                <w:rFonts w:ascii="Times New Roman" w:hAnsi="Times New Roman" w:cs="Times New Roman"/>
                <w:sz w:val="20"/>
                <w:szCs w:val="20"/>
              </w:rPr>
              <w:t>nustatyti, kad privalomos pakuočių ir gaminių apskaitos netvarkantiems mokesčio mokėtojams už nedeklaruotą (nuslėptą) kiekį mokestis būtų skaičiuojamas taikant 2</w:t>
            </w:r>
            <w:r w:rsidR="00AD0B82">
              <w:rPr>
                <w:rFonts w:ascii="Times New Roman" w:hAnsi="Times New Roman" w:cs="Times New Roman"/>
                <w:sz w:val="20"/>
                <w:szCs w:val="20"/>
              </w:rPr>
              <w:t> </w:t>
            </w:r>
            <w:r w:rsidRPr="004B2315">
              <w:rPr>
                <w:rFonts w:ascii="Times New Roman" w:hAnsi="Times New Roman" w:cs="Times New Roman"/>
                <w:sz w:val="20"/>
                <w:szCs w:val="20"/>
              </w:rPr>
              <w:t>proc</w:t>
            </w:r>
            <w:r w:rsidR="004B76DE">
              <w:rPr>
                <w:rFonts w:ascii="Times New Roman" w:hAnsi="Times New Roman" w:cs="Times New Roman"/>
                <w:sz w:val="20"/>
                <w:szCs w:val="20"/>
              </w:rPr>
              <w:t>.</w:t>
            </w:r>
            <w:r w:rsidRPr="004B2315">
              <w:rPr>
                <w:rFonts w:ascii="Times New Roman" w:hAnsi="Times New Roman" w:cs="Times New Roman"/>
                <w:sz w:val="20"/>
                <w:szCs w:val="20"/>
              </w:rPr>
              <w:t xml:space="preserve"> tarifą nuo prekių apyvartos, taip skatinant mokesčio mokėtojus tvarkyti apskaitą ir neslėpti mokesčių;</w:t>
            </w:r>
          </w:p>
          <w:p w14:paraId="1F262FAB" w14:textId="73E7C871" w:rsidR="004B2315" w:rsidRPr="004B2315" w:rsidRDefault="004B2315" w:rsidP="000D6536">
            <w:pPr>
              <w:spacing w:before="120" w:line="240" w:lineRule="auto"/>
              <w:jc w:val="both"/>
              <w:rPr>
                <w:rFonts w:ascii="Times New Roman" w:hAnsi="Times New Roman" w:cs="Times New Roman"/>
                <w:sz w:val="20"/>
                <w:szCs w:val="20"/>
              </w:rPr>
            </w:pPr>
            <w:r w:rsidRPr="004B2315">
              <w:rPr>
                <w:rFonts w:ascii="Times New Roman" w:hAnsi="Times New Roman" w:cs="Times New Roman"/>
                <w:sz w:val="20"/>
                <w:szCs w:val="20"/>
              </w:rPr>
              <w:t>5) nustatyti paprastą ir aiškią mokesčių už aplinkos teršimą administrav</w:t>
            </w:r>
            <w:r w:rsidR="000B7653">
              <w:rPr>
                <w:rFonts w:ascii="Times New Roman" w:hAnsi="Times New Roman" w:cs="Times New Roman"/>
                <w:sz w:val="20"/>
                <w:szCs w:val="20"/>
              </w:rPr>
              <w:t>im</w:t>
            </w:r>
            <w:r w:rsidRPr="004B2315">
              <w:rPr>
                <w:rFonts w:ascii="Times New Roman" w:hAnsi="Times New Roman" w:cs="Times New Roman"/>
                <w:sz w:val="20"/>
                <w:szCs w:val="20"/>
              </w:rPr>
              <w:t>o, sumokėjimo ir deklaravimo tvarką</w:t>
            </w:r>
          </w:p>
          <w:p w14:paraId="16FF6E51" w14:textId="77777777" w:rsidR="004B2315" w:rsidRPr="004B2315" w:rsidRDefault="004B2315" w:rsidP="000D6536">
            <w:pPr>
              <w:spacing w:before="120" w:line="240" w:lineRule="auto"/>
              <w:jc w:val="both"/>
              <w:rPr>
                <w:rFonts w:ascii="Times New Roman" w:hAnsi="Times New Roman" w:cs="Times New Roman"/>
                <w:sz w:val="20"/>
                <w:szCs w:val="20"/>
              </w:rPr>
            </w:pPr>
          </w:p>
        </w:tc>
      </w:tr>
      <w:tr w:rsidR="004B2315" w:rsidRPr="004B2315" w14:paraId="7C57107C" w14:textId="77777777" w:rsidTr="000D6536">
        <w:trPr>
          <w:trHeight w:val="23"/>
        </w:trPr>
        <w:tc>
          <w:tcPr>
            <w:tcW w:w="2376" w:type="dxa"/>
          </w:tcPr>
          <w:p w14:paraId="5A96AABD" w14:textId="1E0197EE" w:rsidR="004B2315" w:rsidRPr="004B2315" w:rsidRDefault="004B2315" w:rsidP="000D6536">
            <w:pPr>
              <w:spacing w:before="60" w:line="240" w:lineRule="auto"/>
              <w:jc w:val="both"/>
              <w:rPr>
                <w:rFonts w:ascii="Times New Roman" w:hAnsi="Times New Roman" w:cs="Times New Roman"/>
                <w:b/>
                <w:sz w:val="20"/>
                <w:szCs w:val="20"/>
              </w:rPr>
            </w:pPr>
            <w:r w:rsidRPr="004B2315">
              <w:rPr>
                <w:rFonts w:ascii="Times New Roman" w:hAnsi="Times New Roman" w:cs="Times New Roman"/>
                <w:b/>
                <w:sz w:val="20"/>
                <w:szCs w:val="20"/>
              </w:rPr>
              <w:lastRenderedPageBreak/>
              <w:t xml:space="preserve">1.2. Įvertinus galimybę ir nustačius tikslingumą, visą ar dalį darbdavio socialinio draudimo įmokos (įskaitant privalomojo sveikatos draudimo įmokas) perkelti darbuotojui, sujungti gyventojų </w:t>
            </w:r>
            <w:r w:rsidRPr="004B2315">
              <w:rPr>
                <w:rFonts w:ascii="Times New Roman" w:hAnsi="Times New Roman" w:cs="Times New Roman"/>
                <w:b/>
                <w:sz w:val="20"/>
                <w:szCs w:val="20"/>
              </w:rPr>
              <w:lastRenderedPageBreak/>
              <w:t>pajamų mokestį ir bendrajai pensijai finansuoti skirtą valstybinio socialinio draudimo įmokų dalį</w:t>
            </w:r>
          </w:p>
          <w:p w14:paraId="61210979" w14:textId="10B804EE" w:rsidR="004B2315" w:rsidRPr="004B2315" w:rsidRDefault="004B2315" w:rsidP="000D6536">
            <w:pPr>
              <w:spacing w:before="60" w:line="240" w:lineRule="auto"/>
              <w:jc w:val="both"/>
              <w:rPr>
                <w:rFonts w:ascii="Times New Roman" w:hAnsi="Times New Roman" w:cs="Times New Roman"/>
                <w:b/>
                <w:sz w:val="20"/>
                <w:szCs w:val="20"/>
              </w:rPr>
            </w:pPr>
            <w:r w:rsidRPr="004B2315">
              <w:rPr>
                <w:rFonts w:ascii="Times New Roman" w:hAnsi="Times New Roman" w:cs="Times New Roman"/>
                <w:b/>
                <w:sz w:val="20"/>
                <w:szCs w:val="20"/>
              </w:rPr>
              <w:t>(Vyriausybės programos įgyvendinimo plano 4.3.2</w:t>
            </w:r>
            <w:r w:rsidR="004B76DE">
              <w:rPr>
                <w:rFonts w:ascii="Times New Roman" w:hAnsi="Times New Roman" w:cs="Times New Roman"/>
                <w:b/>
                <w:sz w:val="20"/>
                <w:szCs w:val="20"/>
              </w:rPr>
              <w:t> </w:t>
            </w:r>
            <w:r w:rsidRPr="004B2315">
              <w:rPr>
                <w:rFonts w:ascii="Times New Roman" w:hAnsi="Times New Roman" w:cs="Times New Roman"/>
                <w:b/>
                <w:sz w:val="20"/>
                <w:szCs w:val="20"/>
              </w:rPr>
              <w:t>darbo 1 priemonė)</w:t>
            </w:r>
          </w:p>
        </w:tc>
        <w:tc>
          <w:tcPr>
            <w:tcW w:w="2835" w:type="dxa"/>
            <w:shd w:val="clear" w:color="auto" w:fill="auto"/>
          </w:tcPr>
          <w:p w14:paraId="4B75479D" w14:textId="2AAF1257" w:rsidR="004B2315" w:rsidRPr="004B2315" w:rsidRDefault="004B2315" w:rsidP="000D6536">
            <w:pPr>
              <w:spacing w:line="240" w:lineRule="auto"/>
              <w:jc w:val="both"/>
              <w:rPr>
                <w:rFonts w:ascii="Times New Roman" w:hAnsi="Times New Roman" w:cs="Times New Roman"/>
                <w:bCs/>
                <w:sz w:val="20"/>
                <w:szCs w:val="20"/>
              </w:rPr>
            </w:pPr>
            <w:r w:rsidRPr="004B2315">
              <w:rPr>
                <w:rFonts w:ascii="Times New Roman" w:hAnsi="Times New Roman" w:cs="Times New Roman"/>
                <w:sz w:val="20"/>
                <w:szCs w:val="20"/>
              </w:rPr>
              <w:lastRenderedPageBreak/>
              <w:t xml:space="preserve">Sujungus darbdavio ir darbuotojo socialinio draudimo įmokas tikimasi sumažinti šešėlį darbo santykių srityje (2018 m. birželio </w:t>
            </w:r>
            <w:r w:rsidRPr="000D6536">
              <w:rPr>
                <w:rFonts w:ascii="Times New Roman" w:hAnsi="Times New Roman"/>
                <w:sz w:val="20"/>
              </w:rPr>
              <w:t xml:space="preserve">28 d. priimtas </w:t>
            </w:r>
            <w:r w:rsidR="000B7653">
              <w:rPr>
                <w:rFonts w:ascii="Times New Roman" w:hAnsi="Times New Roman" w:cs="Times New Roman"/>
                <w:bCs/>
                <w:sz w:val="20"/>
                <w:szCs w:val="20"/>
              </w:rPr>
              <w:t>V</w:t>
            </w:r>
            <w:r w:rsidRPr="004B2315">
              <w:rPr>
                <w:rFonts w:ascii="Times New Roman" w:hAnsi="Times New Roman" w:cs="Times New Roman"/>
                <w:bCs/>
                <w:sz w:val="20"/>
                <w:szCs w:val="20"/>
              </w:rPr>
              <w:t>alstybinio socialinio draudimo įstatymo Nr. I-1336 2, 4, 7, 8, 10, 23, 25 ir 32 straipsnių pakeitimo įstatymas Nr. XIII-1336.</w:t>
            </w:r>
          </w:p>
          <w:p w14:paraId="6D493803" w14:textId="77777777" w:rsidR="004B2315" w:rsidRPr="004B2315" w:rsidRDefault="004B2315" w:rsidP="000D6536">
            <w:pPr>
              <w:spacing w:before="120" w:line="240" w:lineRule="auto"/>
              <w:jc w:val="both"/>
              <w:rPr>
                <w:rFonts w:ascii="Times New Roman" w:hAnsi="Times New Roman" w:cs="Times New Roman"/>
                <w:sz w:val="20"/>
                <w:szCs w:val="20"/>
              </w:rPr>
            </w:pPr>
            <w:r w:rsidRPr="004B2315">
              <w:rPr>
                <w:rFonts w:ascii="Times New Roman" w:hAnsi="Times New Roman" w:cs="Times New Roman"/>
                <w:sz w:val="20"/>
                <w:szCs w:val="20"/>
              </w:rPr>
              <w:lastRenderedPageBreak/>
              <w:t xml:space="preserve">Nuo </w:t>
            </w:r>
            <w:r w:rsidRPr="000D6536">
              <w:rPr>
                <w:rFonts w:ascii="Times New Roman" w:hAnsi="Times New Roman"/>
                <w:sz w:val="20"/>
              </w:rPr>
              <w:t xml:space="preserve">2019 m. sausio </w:t>
            </w:r>
            <w:r w:rsidRPr="004B2315">
              <w:rPr>
                <w:rFonts w:ascii="Times New Roman" w:hAnsi="Times New Roman" w:cs="Times New Roman"/>
                <w:sz w:val="20"/>
                <w:szCs w:val="20"/>
              </w:rPr>
              <w:t xml:space="preserve">1 </w:t>
            </w:r>
            <w:r w:rsidRPr="000D6536">
              <w:rPr>
                <w:rFonts w:ascii="Times New Roman" w:hAnsi="Times New Roman"/>
                <w:sz w:val="20"/>
              </w:rPr>
              <w:t xml:space="preserve">d. </w:t>
            </w:r>
            <w:r w:rsidRPr="004B2315">
              <w:rPr>
                <w:rFonts w:ascii="Times New Roman" w:hAnsi="Times New Roman" w:cs="Times New Roman"/>
                <w:sz w:val="20"/>
                <w:szCs w:val="20"/>
              </w:rPr>
              <w:t>įsigalioja darbdavio ir darbuotojo socialinio draudimo įmokų sujungimas (konsolidavimas)</w:t>
            </w:r>
          </w:p>
        </w:tc>
        <w:tc>
          <w:tcPr>
            <w:tcW w:w="1516" w:type="dxa"/>
            <w:shd w:val="clear" w:color="auto" w:fill="auto"/>
          </w:tcPr>
          <w:p w14:paraId="2CF6AD19" w14:textId="77777777" w:rsidR="004B2315" w:rsidRPr="004B2315" w:rsidRDefault="004B2315" w:rsidP="000D6536">
            <w:pPr>
              <w:spacing w:before="120" w:line="240" w:lineRule="auto"/>
              <w:ind w:left="30"/>
              <w:jc w:val="center"/>
              <w:rPr>
                <w:rFonts w:ascii="Times New Roman" w:hAnsi="Times New Roman" w:cs="Times New Roman"/>
                <w:sz w:val="20"/>
                <w:szCs w:val="20"/>
              </w:rPr>
            </w:pPr>
            <w:r w:rsidRPr="004B2315">
              <w:rPr>
                <w:rFonts w:ascii="Times New Roman" w:hAnsi="Times New Roman" w:cs="Times New Roman"/>
                <w:sz w:val="20"/>
                <w:szCs w:val="20"/>
              </w:rPr>
              <w:lastRenderedPageBreak/>
              <w:t xml:space="preserve">2019 m. I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tc>
        <w:tc>
          <w:tcPr>
            <w:tcW w:w="1134" w:type="dxa"/>
            <w:shd w:val="clear" w:color="auto" w:fill="auto"/>
          </w:tcPr>
          <w:p w14:paraId="0E5B620A"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SADM, FM</w:t>
            </w:r>
          </w:p>
        </w:tc>
        <w:tc>
          <w:tcPr>
            <w:tcW w:w="3686" w:type="dxa"/>
          </w:tcPr>
          <w:p w14:paraId="62CCD7D2" w14:textId="72F8F7B1" w:rsidR="004B2315" w:rsidRPr="004B2315" w:rsidRDefault="004B2315" w:rsidP="000D6536">
            <w:pPr>
              <w:spacing w:after="0" w:line="240" w:lineRule="auto"/>
              <w:jc w:val="both"/>
              <w:rPr>
                <w:rFonts w:ascii="Times New Roman" w:hAnsi="Times New Roman" w:cs="Times New Roman"/>
                <w:sz w:val="20"/>
                <w:szCs w:val="20"/>
                <w:highlight w:val="yellow"/>
              </w:rPr>
            </w:pPr>
            <w:r w:rsidRPr="004B2315">
              <w:rPr>
                <w:rFonts w:ascii="Times New Roman" w:hAnsi="Times New Roman" w:cs="Times New Roman"/>
                <w:b/>
                <w:sz w:val="20"/>
                <w:szCs w:val="20"/>
              </w:rPr>
              <w:t xml:space="preserve">Įvykdyta. </w:t>
            </w:r>
            <w:r w:rsidRPr="004B2315">
              <w:rPr>
                <w:rFonts w:ascii="Times New Roman" w:hAnsi="Times New Roman" w:cs="Times New Roman"/>
                <w:sz w:val="20"/>
                <w:szCs w:val="20"/>
              </w:rPr>
              <w:t xml:space="preserve">Nuo 2019 m. sausio 1 d. įsigaliojo valstybinį socialinį draudimą reglamentuojantys įstatymų pakeitimai. </w:t>
            </w:r>
            <w:r w:rsidRPr="004B2315">
              <w:t xml:space="preserve"> </w:t>
            </w:r>
            <w:r w:rsidRPr="004B2315">
              <w:rPr>
                <w:rFonts w:ascii="Times New Roman" w:hAnsi="Times New Roman" w:cs="Times New Roman"/>
                <w:sz w:val="20"/>
                <w:szCs w:val="20"/>
              </w:rPr>
              <w:t xml:space="preserve">Šiais pakeitimais </w:t>
            </w:r>
            <w:r w:rsidR="004B76DE" w:rsidRPr="004B2315">
              <w:rPr>
                <w:rFonts w:ascii="Times New Roman" w:hAnsi="Times New Roman" w:cs="Times New Roman"/>
                <w:sz w:val="20"/>
                <w:szCs w:val="20"/>
              </w:rPr>
              <w:t>nu</w:t>
            </w:r>
            <w:r w:rsidR="004B76DE">
              <w:rPr>
                <w:rFonts w:ascii="Times New Roman" w:hAnsi="Times New Roman" w:cs="Times New Roman"/>
                <w:sz w:val="20"/>
                <w:szCs w:val="20"/>
              </w:rPr>
              <w:t>st</w:t>
            </w:r>
            <w:r w:rsidR="004B76DE" w:rsidRPr="004B2315">
              <w:rPr>
                <w:rFonts w:ascii="Times New Roman" w:hAnsi="Times New Roman" w:cs="Times New Roman"/>
                <w:sz w:val="20"/>
                <w:szCs w:val="20"/>
              </w:rPr>
              <w:t>atyta</w:t>
            </w:r>
            <w:r w:rsidRPr="004B2315">
              <w:rPr>
                <w:rFonts w:ascii="Times New Roman" w:hAnsi="Times New Roman" w:cs="Times New Roman"/>
                <w:sz w:val="20"/>
                <w:szCs w:val="20"/>
              </w:rPr>
              <w:t xml:space="preserve">, kad sujungiamos darbdavio ir darbuotojo mokamos valstybinio socialinio draudimo įmokos,  sudarytos sąlygos pagrindinę pensijos dalį finansuoti iš valstybės biudžeto, perkeliant pagrindinę pensiją užtikrinančią socialinio draudimo įmokų </w:t>
            </w:r>
            <w:r w:rsidRPr="004B2315">
              <w:rPr>
                <w:rFonts w:ascii="Times New Roman" w:hAnsi="Times New Roman" w:cs="Times New Roman"/>
                <w:sz w:val="20"/>
                <w:szCs w:val="20"/>
              </w:rPr>
              <w:lastRenderedPageBreak/>
              <w:t xml:space="preserve">dalį į </w:t>
            </w:r>
            <w:r w:rsidR="004B76DE">
              <w:rPr>
                <w:rFonts w:ascii="Times New Roman" w:hAnsi="Times New Roman" w:cs="Times New Roman"/>
                <w:sz w:val="20"/>
                <w:szCs w:val="20"/>
              </w:rPr>
              <w:t>gyventojų pajamų mokestį</w:t>
            </w:r>
            <w:r w:rsidR="004B76DE" w:rsidRPr="004B2315">
              <w:rPr>
                <w:rFonts w:ascii="Times New Roman" w:hAnsi="Times New Roman" w:cs="Times New Roman"/>
                <w:sz w:val="20"/>
                <w:szCs w:val="20"/>
              </w:rPr>
              <w:t xml:space="preserve"> </w:t>
            </w:r>
            <w:r w:rsidR="004B76DE">
              <w:rPr>
                <w:rFonts w:ascii="Times New Roman" w:hAnsi="Times New Roman" w:cs="Times New Roman"/>
                <w:sz w:val="20"/>
                <w:szCs w:val="20"/>
              </w:rPr>
              <w:t xml:space="preserve">ir </w:t>
            </w:r>
            <w:r w:rsidRPr="004B2315">
              <w:rPr>
                <w:rFonts w:ascii="Times New Roman" w:hAnsi="Times New Roman" w:cs="Times New Roman"/>
                <w:sz w:val="20"/>
                <w:szCs w:val="20"/>
              </w:rPr>
              <w:t xml:space="preserve">atitinkamai perskaičiuojant </w:t>
            </w:r>
            <w:r w:rsidR="004B76DE">
              <w:rPr>
                <w:rFonts w:ascii="Times New Roman" w:hAnsi="Times New Roman" w:cs="Times New Roman"/>
                <w:sz w:val="20"/>
                <w:szCs w:val="20"/>
              </w:rPr>
              <w:t>jo</w:t>
            </w:r>
            <w:r w:rsidRPr="004B2315">
              <w:rPr>
                <w:rFonts w:ascii="Times New Roman" w:hAnsi="Times New Roman" w:cs="Times New Roman"/>
                <w:sz w:val="20"/>
                <w:szCs w:val="20"/>
              </w:rPr>
              <w:t xml:space="preserve"> tarifą, įvedamos valstybinio socialinio draudimo (išskyrus privalomojo sveikatos </w:t>
            </w:r>
            <w:r w:rsidR="000B7653" w:rsidRPr="004B2315">
              <w:rPr>
                <w:rFonts w:ascii="Times New Roman" w:hAnsi="Times New Roman" w:cs="Times New Roman"/>
                <w:sz w:val="20"/>
                <w:szCs w:val="20"/>
              </w:rPr>
              <w:t>draudim</w:t>
            </w:r>
            <w:r w:rsidR="000B7653">
              <w:rPr>
                <w:rFonts w:ascii="Times New Roman" w:hAnsi="Times New Roman" w:cs="Times New Roman"/>
                <w:sz w:val="20"/>
                <w:szCs w:val="20"/>
              </w:rPr>
              <w:t>ą</w:t>
            </w:r>
            <w:r w:rsidRPr="004B2315">
              <w:rPr>
                <w:rFonts w:ascii="Times New Roman" w:hAnsi="Times New Roman" w:cs="Times New Roman"/>
                <w:sz w:val="20"/>
                <w:szCs w:val="20"/>
              </w:rPr>
              <w:t>) įmokų „lubos“.</w:t>
            </w:r>
          </w:p>
          <w:p w14:paraId="67808A59" w14:textId="77777777" w:rsidR="004B2315" w:rsidRPr="004B2315" w:rsidRDefault="004B2315" w:rsidP="000D6536">
            <w:pPr>
              <w:spacing w:after="0" w:line="240" w:lineRule="auto"/>
              <w:jc w:val="both"/>
              <w:rPr>
                <w:rFonts w:ascii="Times New Roman" w:hAnsi="Times New Roman" w:cs="Times New Roman"/>
                <w:sz w:val="20"/>
                <w:szCs w:val="20"/>
              </w:rPr>
            </w:pPr>
          </w:p>
          <w:p w14:paraId="49486A39" w14:textId="544328A0" w:rsidR="004B2315" w:rsidRPr="004B2315" w:rsidRDefault="004B2315" w:rsidP="000D6536">
            <w:pPr>
              <w:spacing w:after="0"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28,9 proc. dydžio socialinio ir sveikatos draudimo įmokos tarifas perkeltas darbuotojams. Atsižvelgiant į tai, atitinkamai padidintas </w:t>
            </w:r>
            <w:r w:rsidR="004B76DE">
              <w:rPr>
                <w:rFonts w:ascii="Times New Roman" w:hAnsi="Times New Roman" w:cs="Times New Roman"/>
                <w:sz w:val="20"/>
                <w:szCs w:val="20"/>
              </w:rPr>
              <w:t>ap</w:t>
            </w:r>
            <w:r w:rsidR="004B76DE" w:rsidRPr="004B2315">
              <w:rPr>
                <w:rFonts w:ascii="Times New Roman" w:hAnsi="Times New Roman" w:cs="Times New Roman"/>
                <w:sz w:val="20"/>
                <w:szCs w:val="20"/>
              </w:rPr>
              <w:t xml:space="preserve">skaičiuotas </w:t>
            </w:r>
            <w:r w:rsidRPr="004B2315">
              <w:rPr>
                <w:rFonts w:ascii="Times New Roman" w:hAnsi="Times New Roman" w:cs="Times New Roman"/>
                <w:sz w:val="20"/>
                <w:szCs w:val="20"/>
              </w:rPr>
              <w:t>darbo užmokestis, o nominalūs tarifai atitinkamai sumažinti.</w:t>
            </w:r>
          </w:p>
          <w:p w14:paraId="7A1FEA24" w14:textId="6DECB1B5"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Valstybinio socialinio draudimo įstatymo, Gyventojų pajamų mokesčio įstatymo, Sveikatos draudimo įstatymo pakeitimai sudarys </w:t>
            </w:r>
            <w:r w:rsidR="004B76DE">
              <w:rPr>
                <w:rFonts w:ascii="Times New Roman" w:hAnsi="Times New Roman" w:cs="Times New Roman"/>
                <w:sz w:val="20"/>
                <w:szCs w:val="20"/>
              </w:rPr>
              <w:t>sąlygas</w:t>
            </w:r>
            <w:r w:rsidR="004B76DE" w:rsidRPr="004B2315">
              <w:rPr>
                <w:rFonts w:ascii="Times New Roman" w:hAnsi="Times New Roman" w:cs="Times New Roman"/>
                <w:sz w:val="20"/>
                <w:szCs w:val="20"/>
              </w:rPr>
              <w:t xml:space="preserve"> </w:t>
            </w:r>
            <w:r w:rsidRPr="004B2315">
              <w:rPr>
                <w:rFonts w:ascii="Times New Roman" w:hAnsi="Times New Roman" w:cs="Times New Roman"/>
                <w:sz w:val="20"/>
                <w:szCs w:val="20"/>
              </w:rPr>
              <w:t>mažinti šešėlį darbo santykių srityje, taip pat galimyb</w:t>
            </w:r>
            <w:r w:rsidR="004B76DE">
              <w:rPr>
                <w:rFonts w:ascii="Times New Roman" w:hAnsi="Times New Roman" w:cs="Times New Roman"/>
                <w:sz w:val="20"/>
                <w:szCs w:val="20"/>
              </w:rPr>
              <w:t>ę</w:t>
            </w:r>
            <w:r w:rsidRPr="004B2315">
              <w:rPr>
                <w:rFonts w:ascii="Times New Roman" w:hAnsi="Times New Roman" w:cs="Times New Roman"/>
                <w:sz w:val="20"/>
                <w:szCs w:val="20"/>
              </w:rPr>
              <w:t xml:space="preserve"> mažinti darbo apmokestinimą</w:t>
            </w:r>
          </w:p>
        </w:tc>
        <w:tc>
          <w:tcPr>
            <w:tcW w:w="3303" w:type="dxa"/>
          </w:tcPr>
          <w:p w14:paraId="35665453" w14:textId="77777777"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lastRenderedPageBreak/>
              <w:t xml:space="preserve">Įgyvendinti sprendimai prisidės prie mokestinių prievolių vykdymo gerinimo – padės darbuotojui, darbdaviui ir visuomenei aiškiau suprasti, kad visos socialinio draudimo įmokos yra dalis darbuotojo darbo užmokesčio, kuri atidedama, iki darbuotojui įvyks draudiminis įvykis, ir tuomet išmokama. </w:t>
            </w:r>
            <w:proofErr w:type="spellStart"/>
            <w:r w:rsidRPr="004B2315">
              <w:rPr>
                <w:rFonts w:ascii="Times New Roman" w:hAnsi="Times New Roman" w:cs="Times New Roman"/>
                <w:sz w:val="20"/>
                <w:szCs w:val="20"/>
              </w:rPr>
              <w:t>Reforminis</w:t>
            </w:r>
            <w:proofErr w:type="spellEnd"/>
            <w:r w:rsidRPr="004B2315">
              <w:rPr>
                <w:rFonts w:ascii="Times New Roman" w:hAnsi="Times New Roman" w:cs="Times New Roman"/>
                <w:sz w:val="20"/>
                <w:szCs w:val="20"/>
              </w:rPr>
              <w:t xml:space="preserve"> pokytis leis aiškiai suvokti, kiek daug </w:t>
            </w:r>
            <w:r w:rsidRPr="004B2315">
              <w:rPr>
                <w:rFonts w:ascii="Times New Roman" w:hAnsi="Times New Roman" w:cs="Times New Roman"/>
                <w:sz w:val="20"/>
                <w:szCs w:val="20"/>
              </w:rPr>
              <w:lastRenderedPageBreak/>
              <w:t>darbuotojas praranda socialinių garantijų, jei ima atlygį „vokelyje“.</w:t>
            </w:r>
          </w:p>
          <w:p w14:paraId="31BDC7B3" w14:textId="06C0F0D5"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Minėti pokyčiai </w:t>
            </w:r>
            <w:r w:rsidR="004B76DE">
              <w:rPr>
                <w:rFonts w:ascii="Times New Roman" w:hAnsi="Times New Roman" w:cs="Times New Roman"/>
                <w:sz w:val="20"/>
                <w:szCs w:val="20"/>
              </w:rPr>
              <w:t>teigiamai paveiks</w:t>
            </w:r>
            <w:r w:rsidRPr="004B2315">
              <w:rPr>
                <w:rFonts w:ascii="Times New Roman" w:hAnsi="Times New Roman" w:cs="Times New Roman"/>
                <w:sz w:val="20"/>
                <w:szCs w:val="20"/>
              </w:rPr>
              <w:t xml:space="preserve"> </w:t>
            </w:r>
            <w:r w:rsidR="004B76DE">
              <w:rPr>
                <w:rFonts w:ascii="Times New Roman" w:hAnsi="Times New Roman" w:cs="Times New Roman"/>
                <w:sz w:val="20"/>
                <w:szCs w:val="20"/>
              </w:rPr>
              <w:t>ir</w:t>
            </w:r>
            <w:r w:rsidRPr="004B2315">
              <w:rPr>
                <w:rFonts w:ascii="Times New Roman" w:hAnsi="Times New Roman" w:cs="Times New Roman"/>
                <w:sz w:val="20"/>
                <w:szCs w:val="20"/>
              </w:rPr>
              <w:t xml:space="preserve"> atlyginimų </w:t>
            </w:r>
            <w:r w:rsidR="004B76DE" w:rsidRPr="004B2315">
              <w:rPr>
                <w:rFonts w:ascii="Times New Roman" w:hAnsi="Times New Roman" w:cs="Times New Roman"/>
                <w:sz w:val="20"/>
                <w:szCs w:val="20"/>
              </w:rPr>
              <w:t>augim</w:t>
            </w:r>
            <w:r w:rsidR="004B76DE">
              <w:rPr>
                <w:rFonts w:ascii="Times New Roman" w:hAnsi="Times New Roman" w:cs="Times New Roman"/>
                <w:sz w:val="20"/>
                <w:szCs w:val="20"/>
              </w:rPr>
              <w:t>ą</w:t>
            </w:r>
            <w:r w:rsidR="004B76DE"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bei apmokestinimo </w:t>
            </w:r>
            <w:r w:rsidR="004B76DE" w:rsidRPr="004B2315">
              <w:rPr>
                <w:rFonts w:ascii="Times New Roman" w:hAnsi="Times New Roman" w:cs="Times New Roman"/>
                <w:sz w:val="20"/>
                <w:szCs w:val="20"/>
              </w:rPr>
              <w:t>skaidrum</w:t>
            </w:r>
            <w:r w:rsidR="004B76DE">
              <w:rPr>
                <w:rFonts w:ascii="Times New Roman" w:hAnsi="Times New Roman" w:cs="Times New Roman"/>
                <w:sz w:val="20"/>
                <w:szCs w:val="20"/>
              </w:rPr>
              <w:t>ą</w:t>
            </w:r>
            <w:r w:rsidRPr="004B2315">
              <w:rPr>
                <w:rFonts w:ascii="Times New Roman" w:hAnsi="Times New Roman" w:cs="Times New Roman"/>
                <w:sz w:val="20"/>
                <w:szCs w:val="20"/>
              </w:rPr>
              <w:t>, taip pat dėl bendrosios pensijos finansavimo perkėlimo valstybės biudžetui mažės mokestinė našta dirbantiesiems</w:t>
            </w:r>
          </w:p>
          <w:p w14:paraId="58A2E5CF" w14:textId="77777777" w:rsidR="004B2315" w:rsidRPr="004B2315" w:rsidRDefault="004B2315" w:rsidP="000D6536">
            <w:pPr>
              <w:spacing w:line="240" w:lineRule="auto"/>
              <w:jc w:val="both"/>
              <w:rPr>
                <w:rFonts w:ascii="Times New Roman" w:hAnsi="Times New Roman" w:cs="Times New Roman"/>
                <w:sz w:val="20"/>
                <w:szCs w:val="20"/>
              </w:rPr>
            </w:pPr>
          </w:p>
        </w:tc>
      </w:tr>
      <w:tr w:rsidR="004B2315" w:rsidRPr="004B2315" w14:paraId="7F3D5C3C" w14:textId="77777777" w:rsidTr="000D6536">
        <w:trPr>
          <w:trHeight w:val="23"/>
        </w:trPr>
        <w:tc>
          <w:tcPr>
            <w:tcW w:w="2376" w:type="dxa"/>
          </w:tcPr>
          <w:p w14:paraId="33206088" w14:textId="77777777" w:rsidR="004B2315" w:rsidRPr="004B2315" w:rsidRDefault="004B2315" w:rsidP="000D6536">
            <w:pPr>
              <w:spacing w:before="60" w:line="240" w:lineRule="auto"/>
              <w:ind w:left="29"/>
              <w:jc w:val="both"/>
              <w:rPr>
                <w:rFonts w:ascii="Times New Roman" w:hAnsi="Times New Roman" w:cs="Times New Roman"/>
                <w:b/>
                <w:sz w:val="20"/>
                <w:szCs w:val="20"/>
              </w:rPr>
            </w:pPr>
            <w:r w:rsidRPr="004B2315">
              <w:rPr>
                <w:rFonts w:ascii="Times New Roman" w:hAnsi="Times New Roman" w:cs="Times New Roman"/>
                <w:b/>
                <w:sz w:val="20"/>
                <w:szCs w:val="20"/>
              </w:rPr>
              <w:lastRenderedPageBreak/>
              <w:t>1.3. Sukurti ir įdiegti mokesčių apskaičiavimo smulkiajam verslui paslaugą, sudarančią sąlygas pusiau automatizuotai tvarkyti pajamų ir išlaidų apskaitą</w:t>
            </w:r>
          </w:p>
          <w:p w14:paraId="06C9BE4B" w14:textId="77777777" w:rsidR="000B7653" w:rsidRPr="004B2315" w:rsidRDefault="000B7653" w:rsidP="000D6536">
            <w:pPr>
              <w:spacing w:after="0" w:line="240" w:lineRule="auto"/>
              <w:ind w:left="29"/>
              <w:rPr>
                <w:rFonts w:ascii="Times New Roman" w:hAnsi="Times New Roman" w:cs="Times New Roman"/>
                <w:b/>
                <w:sz w:val="20"/>
                <w:szCs w:val="20"/>
              </w:rPr>
            </w:pPr>
          </w:p>
          <w:p w14:paraId="7C240211" w14:textId="32E3D18E" w:rsidR="004B2315" w:rsidRPr="004B2315" w:rsidRDefault="004B2315" w:rsidP="000D6536">
            <w:pPr>
              <w:spacing w:before="60" w:line="240" w:lineRule="auto"/>
              <w:ind w:left="29"/>
              <w:jc w:val="both"/>
              <w:rPr>
                <w:rFonts w:ascii="Times New Roman" w:hAnsi="Times New Roman" w:cs="Times New Roman"/>
                <w:b/>
                <w:sz w:val="20"/>
                <w:szCs w:val="20"/>
              </w:rPr>
            </w:pPr>
            <w:r w:rsidRPr="004B2315">
              <w:rPr>
                <w:rFonts w:ascii="Times New Roman" w:hAnsi="Times New Roman" w:cs="Times New Roman"/>
                <w:b/>
                <w:sz w:val="20"/>
                <w:szCs w:val="20"/>
              </w:rPr>
              <w:t>(Vyriausybės programos įgyvendinimo plano 4.3.1 darbo 2 priemonė)</w:t>
            </w:r>
          </w:p>
        </w:tc>
        <w:tc>
          <w:tcPr>
            <w:tcW w:w="2835" w:type="dxa"/>
            <w:shd w:val="clear" w:color="auto" w:fill="auto"/>
          </w:tcPr>
          <w:p w14:paraId="0C703D04" w14:textId="18B589E4" w:rsidR="004B2315" w:rsidRPr="004B2315" w:rsidRDefault="004B2315" w:rsidP="000D6536">
            <w:pPr>
              <w:spacing w:before="120"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Sukurtas ir įdiegtas Valstybinės mokesčių inspekcijos valdomos </w:t>
            </w:r>
            <w:r w:rsidR="000B7653">
              <w:rPr>
                <w:rFonts w:ascii="Times New Roman" w:hAnsi="Times New Roman" w:cs="Times New Roman"/>
                <w:sz w:val="20"/>
                <w:szCs w:val="20"/>
              </w:rPr>
              <w:t>I</w:t>
            </w:r>
            <w:r w:rsidRPr="004B2315">
              <w:rPr>
                <w:rFonts w:ascii="Times New Roman" w:hAnsi="Times New Roman" w:cs="Times New Roman"/>
                <w:sz w:val="20"/>
                <w:szCs w:val="20"/>
              </w:rPr>
              <w:t xml:space="preserve">šmaniosios mokesčių administravimo informacinės sistemos </w:t>
            </w:r>
            <w:r w:rsidR="000B7653">
              <w:rPr>
                <w:rFonts w:ascii="Times New Roman" w:hAnsi="Times New Roman" w:cs="Times New Roman"/>
                <w:sz w:val="20"/>
                <w:szCs w:val="20"/>
              </w:rPr>
              <w:t>N</w:t>
            </w:r>
            <w:r w:rsidRPr="004B2315">
              <w:rPr>
                <w:rFonts w:ascii="Times New Roman" w:hAnsi="Times New Roman" w:cs="Times New Roman"/>
                <w:sz w:val="20"/>
                <w:szCs w:val="20"/>
              </w:rPr>
              <w:t>uotolinių apskaitos paslaugų smulkiajam verslui posistemis, kuris skatins mokesčius mokėti savanoriškai</w:t>
            </w:r>
          </w:p>
        </w:tc>
        <w:tc>
          <w:tcPr>
            <w:tcW w:w="1516" w:type="dxa"/>
            <w:shd w:val="clear" w:color="auto" w:fill="auto"/>
          </w:tcPr>
          <w:p w14:paraId="48E1793A" w14:textId="77777777" w:rsidR="004B2315" w:rsidRPr="004B2315" w:rsidRDefault="004B2315" w:rsidP="000D6536">
            <w:pPr>
              <w:spacing w:before="120" w:line="240" w:lineRule="auto"/>
              <w:ind w:left="30"/>
              <w:jc w:val="center"/>
              <w:rPr>
                <w:rFonts w:ascii="Times New Roman" w:hAnsi="Times New Roman" w:cs="Times New Roman"/>
                <w:sz w:val="20"/>
                <w:szCs w:val="20"/>
              </w:rPr>
            </w:pPr>
            <w:r w:rsidRPr="004B2315">
              <w:rPr>
                <w:rFonts w:ascii="Times New Roman" w:hAnsi="Times New Roman" w:cs="Times New Roman"/>
                <w:sz w:val="20"/>
                <w:szCs w:val="20"/>
              </w:rPr>
              <w:t xml:space="preserve">2018 m. </w:t>
            </w:r>
            <w:r w:rsidR="00811F6A">
              <w:rPr>
                <w:rFonts w:ascii="Times New Roman" w:hAnsi="Times New Roman" w:cs="Times New Roman"/>
                <w:sz w:val="20"/>
                <w:szCs w:val="20"/>
              </w:rPr>
              <w:br/>
            </w:r>
            <w:r w:rsidRPr="004B2315">
              <w:rPr>
                <w:rFonts w:ascii="Times New Roman" w:hAnsi="Times New Roman" w:cs="Times New Roman"/>
                <w:sz w:val="20"/>
                <w:szCs w:val="20"/>
              </w:rPr>
              <w:t xml:space="preserve">IV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tc>
        <w:tc>
          <w:tcPr>
            <w:tcW w:w="1134" w:type="dxa"/>
            <w:shd w:val="clear" w:color="auto" w:fill="auto"/>
          </w:tcPr>
          <w:p w14:paraId="0CF47772"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FM</w:t>
            </w:r>
          </w:p>
        </w:tc>
        <w:tc>
          <w:tcPr>
            <w:tcW w:w="3686" w:type="dxa"/>
          </w:tcPr>
          <w:p w14:paraId="19970DEF" w14:textId="2866B262"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b/>
                <w:sz w:val="20"/>
                <w:szCs w:val="20"/>
              </w:rPr>
              <w:t xml:space="preserve">Įvykdyta. </w:t>
            </w:r>
            <w:r w:rsidRPr="004B2315">
              <w:rPr>
                <w:rFonts w:ascii="Times New Roman" w:hAnsi="Times New Roman" w:cs="Times New Roman"/>
                <w:color w:val="000000" w:themeColor="text1"/>
                <w:sz w:val="20"/>
                <w:szCs w:val="20"/>
              </w:rPr>
              <w:t>Valstybinėje mokesčių inspekcijoje įdiegtas Išmaniosios mokesčių administravimo informacinės sistemos Nuotolinių apskaitos paslaugų smulkia</w:t>
            </w:r>
            <w:r w:rsidR="000B7653">
              <w:rPr>
                <w:rFonts w:ascii="Times New Roman" w:hAnsi="Times New Roman" w:cs="Times New Roman"/>
                <w:color w:val="000000" w:themeColor="text1"/>
                <w:sz w:val="20"/>
                <w:szCs w:val="20"/>
              </w:rPr>
              <w:t>ja</w:t>
            </w:r>
            <w:r w:rsidRPr="004B2315">
              <w:rPr>
                <w:rFonts w:ascii="Times New Roman" w:hAnsi="Times New Roman" w:cs="Times New Roman"/>
                <w:color w:val="000000" w:themeColor="text1"/>
                <w:sz w:val="20"/>
                <w:szCs w:val="20"/>
              </w:rPr>
              <w:t xml:space="preserve">m verslui posistemis, sudarantis sąlygas pusiau automatizuotai tvarkyti pajamų ir išlaidų apskaitą. Nuo 2019-01-23 posistemiu naudotis gali visi gyventojai, </w:t>
            </w:r>
            <w:r w:rsidR="008210A3">
              <w:rPr>
                <w:rFonts w:ascii="Times New Roman" w:hAnsi="Times New Roman" w:cs="Times New Roman"/>
                <w:color w:val="000000" w:themeColor="text1"/>
                <w:sz w:val="20"/>
                <w:szCs w:val="20"/>
              </w:rPr>
              <w:t>kurie verčiasi</w:t>
            </w:r>
            <w:r w:rsidR="008210A3" w:rsidRPr="004B2315">
              <w:rPr>
                <w:rFonts w:ascii="Times New Roman" w:hAnsi="Times New Roman" w:cs="Times New Roman"/>
                <w:color w:val="000000" w:themeColor="text1"/>
                <w:sz w:val="20"/>
                <w:szCs w:val="20"/>
              </w:rPr>
              <w:t xml:space="preserve"> </w:t>
            </w:r>
            <w:r w:rsidRPr="004B2315">
              <w:rPr>
                <w:rFonts w:ascii="Times New Roman" w:hAnsi="Times New Roman" w:cs="Times New Roman"/>
                <w:color w:val="000000" w:themeColor="text1"/>
                <w:sz w:val="20"/>
                <w:szCs w:val="20"/>
              </w:rPr>
              <w:t>individualia veikla</w:t>
            </w:r>
          </w:p>
        </w:tc>
        <w:tc>
          <w:tcPr>
            <w:tcW w:w="3303" w:type="dxa"/>
          </w:tcPr>
          <w:p w14:paraId="52FE422B" w14:textId="622A0B9A"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color w:val="000000" w:themeColor="text1"/>
                <w:sz w:val="20"/>
                <w:szCs w:val="20"/>
              </w:rPr>
              <w:t>Šios priemonės įgyvendinimas tiesiogiai prisideda prie Tarybos rekomendacijos – gerinti mokestinių prievolių vykdymą</w:t>
            </w:r>
            <w:r w:rsidR="008210A3" w:rsidRPr="004B2315">
              <w:rPr>
                <w:rFonts w:ascii="Times New Roman" w:hAnsi="Times New Roman" w:cs="Times New Roman"/>
                <w:color w:val="000000" w:themeColor="text1"/>
                <w:sz w:val="20"/>
                <w:szCs w:val="20"/>
              </w:rPr>
              <w:t xml:space="preserve"> </w:t>
            </w:r>
            <w:r w:rsidR="008210A3">
              <w:rPr>
                <w:rFonts w:ascii="Times New Roman" w:hAnsi="Times New Roman" w:cs="Times New Roman"/>
                <w:color w:val="000000" w:themeColor="text1"/>
                <w:sz w:val="20"/>
                <w:szCs w:val="20"/>
              </w:rPr>
              <w:t xml:space="preserve">– </w:t>
            </w:r>
            <w:r w:rsidR="008210A3" w:rsidRPr="004B2315">
              <w:rPr>
                <w:rFonts w:ascii="Times New Roman" w:hAnsi="Times New Roman" w:cs="Times New Roman"/>
                <w:color w:val="000000" w:themeColor="text1"/>
                <w:sz w:val="20"/>
                <w:szCs w:val="20"/>
              </w:rPr>
              <w:t>įgyvendinimo</w:t>
            </w:r>
          </w:p>
        </w:tc>
      </w:tr>
      <w:tr w:rsidR="004B2315" w:rsidRPr="004B2315" w14:paraId="5686F49F" w14:textId="77777777" w:rsidTr="000D6536">
        <w:trPr>
          <w:trHeight w:val="23"/>
        </w:trPr>
        <w:tc>
          <w:tcPr>
            <w:tcW w:w="2376" w:type="dxa"/>
          </w:tcPr>
          <w:p w14:paraId="70086A39" w14:textId="3D42D1F2" w:rsidR="004B2315" w:rsidRPr="004B2315" w:rsidRDefault="004B2315" w:rsidP="000D6536">
            <w:pPr>
              <w:spacing w:before="60" w:line="240" w:lineRule="auto"/>
              <w:ind w:left="29"/>
              <w:jc w:val="both"/>
              <w:rPr>
                <w:rFonts w:ascii="Times New Roman" w:hAnsi="Times New Roman" w:cs="Times New Roman"/>
                <w:b/>
                <w:sz w:val="20"/>
                <w:szCs w:val="20"/>
              </w:rPr>
            </w:pPr>
            <w:r w:rsidRPr="004B2315">
              <w:rPr>
                <w:rFonts w:ascii="Times New Roman" w:hAnsi="Times New Roman" w:cs="Times New Roman"/>
                <w:b/>
                <w:sz w:val="20"/>
                <w:szCs w:val="20"/>
              </w:rPr>
              <w:t xml:space="preserve">1.4. Parengti ir pateikti Vyriausybei </w:t>
            </w:r>
            <w:r w:rsidR="000B7653">
              <w:rPr>
                <w:rFonts w:ascii="Times New Roman" w:hAnsi="Times New Roman" w:cs="Times New Roman"/>
                <w:b/>
                <w:sz w:val="20"/>
                <w:szCs w:val="20"/>
              </w:rPr>
              <w:t>A</w:t>
            </w:r>
            <w:r w:rsidRPr="004B2315">
              <w:rPr>
                <w:rFonts w:ascii="Times New Roman" w:hAnsi="Times New Roman" w:cs="Times New Roman"/>
                <w:b/>
                <w:sz w:val="20"/>
                <w:szCs w:val="20"/>
              </w:rPr>
              <w:t>kcizų įstatymo pakeitimo projektą</w:t>
            </w:r>
          </w:p>
          <w:p w14:paraId="4B7DB4FF" w14:textId="77777777" w:rsidR="000B7653" w:rsidRPr="004B2315" w:rsidRDefault="000B7653" w:rsidP="000D6536">
            <w:pPr>
              <w:spacing w:after="0" w:line="240" w:lineRule="auto"/>
              <w:ind w:left="29"/>
              <w:rPr>
                <w:rFonts w:ascii="Times New Roman" w:hAnsi="Times New Roman" w:cs="Times New Roman"/>
                <w:b/>
                <w:sz w:val="20"/>
                <w:szCs w:val="20"/>
              </w:rPr>
            </w:pPr>
          </w:p>
          <w:p w14:paraId="0DDFF370" w14:textId="477CFD6A" w:rsidR="004B2315" w:rsidRPr="004B2315" w:rsidRDefault="004B2315" w:rsidP="000D6536">
            <w:pPr>
              <w:spacing w:before="60" w:line="240" w:lineRule="auto"/>
              <w:ind w:left="29"/>
              <w:jc w:val="both"/>
              <w:rPr>
                <w:rFonts w:ascii="Times New Roman" w:hAnsi="Times New Roman" w:cs="Times New Roman"/>
                <w:b/>
                <w:sz w:val="20"/>
                <w:szCs w:val="20"/>
              </w:rPr>
            </w:pPr>
            <w:r w:rsidRPr="004B2315">
              <w:rPr>
                <w:rFonts w:ascii="Times New Roman" w:hAnsi="Times New Roman" w:cs="Times New Roman"/>
                <w:b/>
                <w:sz w:val="20"/>
                <w:szCs w:val="20"/>
              </w:rPr>
              <w:t>(Vyriausybės programos įgyvendinimo plano 4.3.2 darbas)</w:t>
            </w:r>
          </w:p>
        </w:tc>
        <w:tc>
          <w:tcPr>
            <w:tcW w:w="2835" w:type="dxa"/>
            <w:shd w:val="clear" w:color="auto" w:fill="auto"/>
          </w:tcPr>
          <w:p w14:paraId="638AC45C" w14:textId="67763B97" w:rsidR="004B2315" w:rsidRPr="004B2315" w:rsidRDefault="004B2315" w:rsidP="000D6536">
            <w:pPr>
              <w:spacing w:before="120"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Padidinta ekonomikos augimo nestabdančių mokesčių įtaka biudžeto pajamoms, </w:t>
            </w:r>
            <w:r w:rsidR="008210A3">
              <w:rPr>
                <w:rFonts w:ascii="Times New Roman" w:hAnsi="Times New Roman" w:cs="Times New Roman"/>
                <w:sz w:val="20"/>
                <w:szCs w:val="20"/>
              </w:rPr>
              <w:t>nustata</w:t>
            </w:r>
            <w:r w:rsidR="000B7653">
              <w:rPr>
                <w:rFonts w:ascii="Times New Roman" w:hAnsi="Times New Roman" w:cs="Times New Roman"/>
                <w:sz w:val="20"/>
                <w:szCs w:val="20"/>
              </w:rPr>
              <w:t>nt</w:t>
            </w:r>
            <w:r w:rsidR="008210A3" w:rsidRPr="004B2315">
              <w:rPr>
                <w:rFonts w:ascii="Times New Roman" w:hAnsi="Times New Roman" w:cs="Times New Roman"/>
                <w:sz w:val="20"/>
                <w:szCs w:val="20"/>
              </w:rPr>
              <w:t xml:space="preserve"> </w:t>
            </w:r>
            <w:r w:rsidR="008210A3">
              <w:rPr>
                <w:rFonts w:ascii="Times New Roman" w:hAnsi="Times New Roman" w:cs="Times New Roman"/>
                <w:sz w:val="20"/>
                <w:szCs w:val="20"/>
              </w:rPr>
              <w:t xml:space="preserve">didesnius </w:t>
            </w:r>
            <w:r w:rsidRPr="004B2315">
              <w:rPr>
                <w:rFonts w:ascii="Times New Roman" w:hAnsi="Times New Roman" w:cs="Times New Roman"/>
                <w:sz w:val="20"/>
                <w:szCs w:val="20"/>
              </w:rPr>
              <w:t>cigare</w:t>
            </w:r>
            <w:r w:rsidR="008210A3">
              <w:rPr>
                <w:rFonts w:ascii="Times New Roman" w:hAnsi="Times New Roman" w:cs="Times New Roman"/>
                <w:sz w:val="20"/>
                <w:szCs w:val="20"/>
              </w:rPr>
              <w:t>čių</w:t>
            </w:r>
            <w:r w:rsidRPr="004B2315">
              <w:rPr>
                <w:rFonts w:ascii="Times New Roman" w:hAnsi="Times New Roman" w:cs="Times New Roman"/>
                <w:sz w:val="20"/>
                <w:szCs w:val="20"/>
              </w:rPr>
              <w:t xml:space="preserve">, </w:t>
            </w:r>
            <w:r w:rsidR="008210A3" w:rsidRPr="004B2315">
              <w:rPr>
                <w:rFonts w:ascii="Times New Roman" w:hAnsi="Times New Roman" w:cs="Times New Roman"/>
                <w:sz w:val="20"/>
                <w:szCs w:val="20"/>
              </w:rPr>
              <w:t>cigar</w:t>
            </w:r>
            <w:r w:rsidR="008210A3">
              <w:rPr>
                <w:rFonts w:ascii="Times New Roman" w:hAnsi="Times New Roman" w:cs="Times New Roman"/>
                <w:sz w:val="20"/>
                <w:szCs w:val="20"/>
              </w:rPr>
              <w:t>ų</w:t>
            </w:r>
            <w:r w:rsidR="008210A3"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bei </w:t>
            </w:r>
            <w:r w:rsidR="008210A3" w:rsidRPr="004B2315">
              <w:rPr>
                <w:rFonts w:ascii="Times New Roman" w:hAnsi="Times New Roman" w:cs="Times New Roman"/>
                <w:sz w:val="20"/>
                <w:szCs w:val="20"/>
              </w:rPr>
              <w:t>cigaril</w:t>
            </w:r>
            <w:r w:rsidR="008210A3">
              <w:rPr>
                <w:rFonts w:ascii="Times New Roman" w:hAnsi="Times New Roman" w:cs="Times New Roman"/>
                <w:sz w:val="20"/>
                <w:szCs w:val="20"/>
              </w:rPr>
              <w:t>ių</w:t>
            </w:r>
            <w:r w:rsidR="008210A3"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ir </w:t>
            </w:r>
            <w:r w:rsidR="008210A3" w:rsidRPr="004B2315">
              <w:rPr>
                <w:rFonts w:ascii="Times New Roman" w:hAnsi="Times New Roman" w:cs="Times New Roman"/>
                <w:sz w:val="20"/>
                <w:szCs w:val="20"/>
              </w:rPr>
              <w:t>rūkom</w:t>
            </w:r>
            <w:r w:rsidR="008210A3">
              <w:rPr>
                <w:rFonts w:ascii="Times New Roman" w:hAnsi="Times New Roman" w:cs="Times New Roman"/>
                <w:sz w:val="20"/>
                <w:szCs w:val="20"/>
              </w:rPr>
              <w:t xml:space="preserve">ojo </w:t>
            </w:r>
            <w:r w:rsidR="008210A3" w:rsidRPr="004B2315">
              <w:rPr>
                <w:rFonts w:ascii="Times New Roman" w:hAnsi="Times New Roman" w:cs="Times New Roman"/>
                <w:sz w:val="20"/>
                <w:szCs w:val="20"/>
              </w:rPr>
              <w:t>tabak</w:t>
            </w:r>
            <w:r w:rsidR="008210A3">
              <w:rPr>
                <w:rFonts w:ascii="Times New Roman" w:hAnsi="Times New Roman" w:cs="Times New Roman"/>
                <w:sz w:val="20"/>
                <w:szCs w:val="20"/>
              </w:rPr>
              <w:t xml:space="preserve">o </w:t>
            </w:r>
            <w:r w:rsidRPr="004B2315">
              <w:rPr>
                <w:rFonts w:ascii="Times New Roman" w:hAnsi="Times New Roman" w:cs="Times New Roman"/>
                <w:sz w:val="20"/>
                <w:szCs w:val="20"/>
              </w:rPr>
              <w:t>(išskiriant kaitinamojo tabako produktus)</w:t>
            </w:r>
            <w:r w:rsidR="008210A3" w:rsidRPr="004B2315">
              <w:rPr>
                <w:rFonts w:ascii="Times New Roman" w:hAnsi="Times New Roman" w:cs="Times New Roman"/>
                <w:sz w:val="20"/>
                <w:szCs w:val="20"/>
              </w:rPr>
              <w:t xml:space="preserve"> akcizus</w:t>
            </w:r>
            <w:r w:rsidR="008210A3">
              <w:rPr>
                <w:rFonts w:ascii="Times New Roman" w:hAnsi="Times New Roman" w:cs="Times New Roman"/>
                <w:sz w:val="20"/>
                <w:szCs w:val="20"/>
              </w:rPr>
              <w:t>,</w:t>
            </w:r>
            <w:r w:rsidR="008210A3" w:rsidRPr="004B2315">
              <w:rPr>
                <w:rFonts w:ascii="Times New Roman" w:hAnsi="Times New Roman" w:cs="Times New Roman"/>
                <w:sz w:val="20"/>
                <w:szCs w:val="20"/>
              </w:rPr>
              <w:t xml:space="preserve"> </w:t>
            </w:r>
            <w:r w:rsidRPr="004B2315">
              <w:rPr>
                <w:rFonts w:ascii="Times New Roman" w:hAnsi="Times New Roman" w:cs="Times New Roman"/>
                <w:sz w:val="20"/>
                <w:szCs w:val="20"/>
              </w:rPr>
              <w:t>dvejų paskesnių metų</w:t>
            </w:r>
            <w:r w:rsidR="008210A3" w:rsidRPr="004B2315">
              <w:rPr>
                <w:rFonts w:ascii="Times New Roman" w:hAnsi="Times New Roman" w:cs="Times New Roman"/>
                <w:sz w:val="20"/>
                <w:szCs w:val="20"/>
              </w:rPr>
              <w:t xml:space="preserve"> ši</w:t>
            </w:r>
            <w:r w:rsidR="008210A3">
              <w:rPr>
                <w:rFonts w:ascii="Times New Roman" w:hAnsi="Times New Roman" w:cs="Times New Roman"/>
                <w:sz w:val="20"/>
                <w:szCs w:val="20"/>
              </w:rPr>
              <w:t>ų</w:t>
            </w:r>
            <w:r w:rsidR="008210A3" w:rsidRPr="004B2315">
              <w:rPr>
                <w:rFonts w:ascii="Times New Roman" w:hAnsi="Times New Roman" w:cs="Times New Roman"/>
                <w:sz w:val="20"/>
                <w:szCs w:val="20"/>
              </w:rPr>
              <w:t xml:space="preserve"> produkt</w:t>
            </w:r>
            <w:r w:rsidR="008210A3">
              <w:rPr>
                <w:rFonts w:ascii="Times New Roman" w:hAnsi="Times New Roman" w:cs="Times New Roman"/>
                <w:sz w:val="20"/>
                <w:szCs w:val="20"/>
              </w:rPr>
              <w:t>ų</w:t>
            </w:r>
            <w:r w:rsidR="008210A3"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akcizų didinimo planą, taip pat </w:t>
            </w:r>
            <w:r w:rsidRPr="004B2315">
              <w:rPr>
                <w:rFonts w:ascii="Times New Roman" w:hAnsi="Times New Roman" w:cs="Times New Roman"/>
                <w:sz w:val="20"/>
                <w:szCs w:val="20"/>
              </w:rPr>
              <w:lastRenderedPageBreak/>
              <w:t>elektroninių cigarečių skysči</w:t>
            </w:r>
            <w:r w:rsidR="008210A3">
              <w:rPr>
                <w:rFonts w:ascii="Times New Roman" w:hAnsi="Times New Roman" w:cs="Times New Roman"/>
                <w:sz w:val="20"/>
                <w:szCs w:val="20"/>
              </w:rPr>
              <w:t>o</w:t>
            </w:r>
            <w:r w:rsidR="008210A3" w:rsidRPr="004B2315">
              <w:rPr>
                <w:rFonts w:ascii="Times New Roman" w:hAnsi="Times New Roman" w:cs="Times New Roman"/>
                <w:sz w:val="20"/>
                <w:szCs w:val="20"/>
              </w:rPr>
              <w:t xml:space="preserve"> akcizus</w:t>
            </w:r>
          </w:p>
        </w:tc>
        <w:tc>
          <w:tcPr>
            <w:tcW w:w="1516" w:type="dxa"/>
            <w:shd w:val="clear" w:color="auto" w:fill="auto"/>
          </w:tcPr>
          <w:p w14:paraId="5D9BF1DC" w14:textId="77777777" w:rsidR="004B2315" w:rsidRPr="004B2315" w:rsidRDefault="004B2315" w:rsidP="000D6536">
            <w:pPr>
              <w:spacing w:before="120" w:line="240" w:lineRule="auto"/>
              <w:ind w:left="30"/>
              <w:jc w:val="center"/>
              <w:rPr>
                <w:rFonts w:ascii="Times New Roman" w:hAnsi="Times New Roman" w:cs="Times New Roman"/>
                <w:sz w:val="20"/>
                <w:szCs w:val="20"/>
              </w:rPr>
            </w:pPr>
            <w:r w:rsidRPr="004B2315">
              <w:rPr>
                <w:rFonts w:ascii="Times New Roman" w:hAnsi="Times New Roman" w:cs="Times New Roman"/>
                <w:sz w:val="20"/>
                <w:szCs w:val="20"/>
              </w:rPr>
              <w:lastRenderedPageBreak/>
              <w:t xml:space="preserve">2019 m. I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p w14:paraId="429A691A" w14:textId="77777777" w:rsidR="004B2315" w:rsidRPr="004B2315" w:rsidRDefault="004B2315" w:rsidP="000D6536">
            <w:pPr>
              <w:spacing w:before="120" w:line="240" w:lineRule="auto"/>
              <w:ind w:left="30"/>
              <w:jc w:val="center"/>
              <w:rPr>
                <w:rFonts w:ascii="Times New Roman" w:hAnsi="Times New Roman" w:cs="Times New Roman"/>
                <w:sz w:val="20"/>
                <w:szCs w:val="20"/>
              </w:rPr>
            </w:pPr>
          </w:p>
        </w:tc>
        <w:tc>
          <w:tcPr>
            <w:tcW w:w="1134" w:type="dxa"/>
            <w:shd w:val="clear" w:color="auto" w:fill="auto"/>
          </w:tcPr>
          <w:p w14:paraId="38BEDEAA"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FM</w:t>
            </w:r>
          </w:p>
        </w:tc>
        <w:tc>
          <w:tcPr>
            <w:tcW w:w="3686" w:type="dxa"/>
          </w:tcPr>
          <w:p w14:paraId="0D70FFE5" w14:textId="4AF964BE"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b/>
                <w:sz w:val="20"/>
                <w:szCs w:val="20"/>
              </w:rPr>
              <w:t xml:space="preserve">Įvykdyta. </w:t>
            </w:r>
            <w:r w:rsidRPr="004B2315">
              <w:rPr>
                <w:rFonts w:ascii="Times New Roman" w:hAnsi="Times New Roman" w:cs="Times New Roman"/>
                <w:sz w:val="20"/>
                <w:szCs w:val="20"/>
              </w:rPr>
              <w:t xml:space="preserve"> Seimo 2018 m. birželio 28 d. įstatymu Nr. XIII-1327 priimtos Akcizų įstatymo pataisos, kurios</w:t>
            </w:r>
            <w:r w:rsidRPr="004B2315">
              <w:rPr>
                <w:rFonts w:ascii="Times New Roman" w:hAnsi="Times New Roman" w:cs="Times New Roman"/>
                <w:color w:val="000000" w:themeColor="text1"/>
                <w:sz w:val="20"/>
                <w:szCs w:val="20"/>
              </w:rPr>
              <w:t xml:space="preserve"> sudarys </w:t>
            </w:r>
            <w:r w:rsidR="008210A3">
              <w:rPr>
                <w:rFonts w:ascii="Times New Roman" w:hAnsi="Times New Roman" w:cs="Times New Roman"/>
                <w:color w:val="000000" w:themeColor="text1"/>
                <w:sz w:val="20"/>
                <w:szCs w:val="20"/>
              </w:rPr>
              <w:t>sąlygas</w:t>
            </w:r>
            <w:r w:rsidR="008210A3" w:rsidRPr="004B2315">
              <w:rPr>
                <w:rFonts w:ascii="Times New Roman" w:hAnsi="Times New Roman" w:cs="Times New Roman"/>
                <w:color w:val="000000" w:themeColor="text1"/>
                <w:sz w:val="20"/>
                <w:szCs w:val="20"/>
              </w:rPr>
              <w:t xml:space="preserve"> </w:t>
            </w:r>
            <w:r w:rsidRPr="004B2315">
              <w:rPr>
                <w:rFonts w:ascii="Times New Roman" w:hAnsi="Times New Roman" w:cs="Times New Roman"/>
                <w:color w:val="000000" w:themeColor="text1"/>
                <w:sz w:val="20"/>
                <w:szCs w:val="20"/>
              </w:rPr>
              <w:t>plėsti mokesčių bazę</w:t>
            </w:r>
            <w:r w:rsidRPr="004B2315">
              <w:rPr>
                <w:rFonts w:ascii="Times New Roman" w:hAnsi="Times New Roman" w:cs="Times New Roman"/>
                <w:sz w:val="20"/>
                <w:szCs w:val="20"/>
              </w:rPr>
              <w:t>, pereinant prie šaltinių, kurių apmokestinimas mažiau kenkia augimui</w:t>
            </w:r>
          </w:p>
          <w:p w14:paraId="4315A964" w14:textId="77777777" w:rsidR="004B2315" w:rsidRPr="004B2315" w:rsidRDefault="004B2315" w:rsidP="000D6536">
            <w:pPr>
              <w:spacing w:line="240" w:lineRule="auto"/>
              <w:jc w:val="both"/>
              <w:rPr>
                <w:rFonts w:ascii="Times New Roman" w:hAnsi="Times New Roman" w:cs="Times New Roman"/>
                <w:sz w:val="20"/>
                <w:szCs w:val="20"/>
              </w:rPr>
            </w:pPr>
          </w:p>
        </w:tc>
        <w:tc>
          <w:tcPr>
            <w:tcW w:w="3303" w:type="dxa"/>
          </w:tcPr>
          <w:p w14:paraId="311039D2" w14:textId="551D8583"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color w:val="000000" w:themeColor="text1"/>
                <w:sz w:val="20"/>
                <w:szCs w:val="20"/>
              </w:rPr>
              <w:t>Šios priemonės įgyvendinimas tiesiogiai prisideda prie Tarybos rekomendacijos – plėsti ekonomikos augimui mažiau žalingų mokesčių bazę</w:t>
            </w:r>
            <w:r w:rsidR="008210A3">
              <w:rPr>
                <w:rFonts w:ascii="Times New Roman" w:hAnsi="Times New Roman" w:cs="Times New Roman"/>
                <w:color w:val="000000" w:themeColor="text1"/>
                <w:sz w:val="20"/>
                <w:szCs w:val="20"/>
              </w:rPr>
              <w:t xml:space="preserve"> –</w:t>
            </w:r>
            <w:r w:rsidR="008210A3" w:rsidRPr="004B2315">
              <w:rPr>
                <w:rFonts w:ascii="Times New Roman" w:hAnsi="Times New Roman" w:cs="Times New Roman"/>
                <w:color w:val="000000" w:themeColor="text1"/>
                <w:sz w:val="20"/>
                <w:szCs w:val="20"/>
              </w:rPr>
              <w:t xml:space="preserve"> įgyvendinimo</w:t>
            </w:r>
          </w:p>
        </w:tc>
      </w:tr>
      <w:tr w:rsidR="004B2315" w:rsidRPr="004B2315" w14:paraId="1F147A69" w14:textId="77777777" w:rsidTr="000D6536">
        <w:trPr>
          <w:trHeight w:val="23"/>
        </w:trPr>
        <w:tc>
          <w:tcPr>
            <w:tcW w:w="2376" w:type="dxa"/>
          </w:tcPr>
          <w:p w14:paraId="12634E9B" w14:textId="77777777" w:rsidR="004B2315" w:rsidRPr="004B2315" w:rsidRDefault="004B2315" w:rsidP="000D6536">
            <w:pPr>
              <w:spacing w:before="60" w:line="240" w:lineRule="auto"/>
              <w:ind w:left="29"/>
              <w:jc w:val="both"/>
              <w:rPr>
                <w:rFonts w:ascii="Times New Roman" w:hAnsi="Times New Roman" w:cs="Times New Roman"/>
                <w:b/>
                <w:sz w:val="20"/>
                <w:szCs w:val="20"/>
              </w:rPr>
            </w:pPr>
            <w:r w:rsidRPr="004B2315">
              <w:rPr>
                <w:rFonts w:ascii="Times New Roman" w:hAnsi="Times New Roman" w:cs="Times New Roman"/>
                <w:b/>
                <w:sz w:val="20"/>
                <w:szCs w:val="20"/>
              </w:rPr>
              <w:t xml:space="preserve">1.5. Taikyti atvirkštinį apmokestinimo PVM mechanizmą prekybos naftos produktais bei elektronikos prekėmis sandorių atvejais </w:t>
            </w:r>
          </w:p>
          <w:p w14:paraId="309575AD" w14:textId="77777777" w:rsidR="000B7653" w:rsidRPr="004B2315" w:rsidRDefault="000B7653" w:rsidP="000D6536">
            <w:pPr>
              <w:spacing w:after="0" w:line="240" w:lineRule="auto"/>
              <w:ind w:left="29"/>
              <w:rPr>
                <w:rFonts w:ascii="Times New Roman" w:hAnsi="Times New Roman" w:cs="Times New Roman"/>
                <w:b/>
                <w:sz w:val="20"/>
                <w:szCs w:val="20"/>
              </w:rPr>
            </w:pPr>
          </w:p>
          <w:p w14:paraId="06CB57CB" w14:textId="6897C562" w:rsidR="004B2315" w:rsidRPr="004B2315" w:rsidRDefault="004B2315" w:rsidP="000D6536">
            <w:pPr>
              <w:spacing w:before="60" w:line="240" w:lineRule="auto"/>
              <w:ind w:left="29"/>
              <w:jc w:val="both"/>
              <w:rPr>
                <w:rFonts w:ascii="Times New Roman" w:hAnsi="Times New Roman" w:cs="Times New Roman"/>
                <w:b/>
                <w:sz w:val="20"/>
                <w:szCs w:val="20"/>
              </w:rPr>
            </w:pPr>
            <w:r w:rsidRPr="004B2315">
              <w:rPr>
                <w:rFonts w:ascii="Times New Roman" w:hAnsi="Times New Roman" w:cs="Times New Roman"/>
                <w:b/>
                <w:sz w:val="20"/>
                <w:szCs w:val="20"/>
              </w:rPr>
              <w:t>(Vyriausybės programos įgyvendinimo plano 4.3.1 darbas)</w:t>
            </w:r>
          </w:p>
        </w:tc>
        <w:tc>
          <w:tcPr>
            <w:tcW w:w="2835" w:type="dxa"/>
            <w:shd w:val="clear" w:color="auto" w:fill="auto"/>
          </w:tcPr>
          <w:p w14:paraId="41F3C529" w14:textId="77777777" w:rsidR="004B2315" w:rsidRPr="004B2315" w:rsidRDefault="004B2315" w:rsidP="000D6536">
            <w:pPr>
              <w:spacing w:before="120" w:line="240" w:lineRule="auto"/>
              <w:jc w:val="both"/>
              <w:rPr>
                <w:rFonts w:ascii="Times New Roman" w:hAnsi="Times New Roman" w:cs="Times New Roman"/>
                <w:sz w:val="20"/>
                <w:szCs w:val="20"/>
              </w:rPr>
            </w:pPr>
            <w:r w:rsidRPr="004B2315">
              <w:rPr>
                <w:rFonts w:ascii="Times New Roman" w:hAnsi="Times New Roman" w:cs="Times New Roman"/>
                <w:sz w:val="20"/>
                <w:szCs w:val="20"/>
              </w:rPr>
              <w:t>Efektyvesnis prekybos naftos produktais bei elektronikos prekėmis PVM administravimas</w:t>
            </w:r>
          </w:p>
          <w:p w14:paraId="3FDF9B7F" w14:textId="77777777" w:rsidR="004B2315" w:rsidRPr="004B2315" w:rsidRDefault="004B2315" w:rsidP="000D6536">
            <w:pPr>
              <w:spacing w:before="120" w:line="240" w:lineRule="auto"/>
              <w:jc w:val="both"/>
              <w:rPr>
                <w:rFonts w:ascii="Times New Roman" w:hAnsi="Times New Roman" w:cs="Times New Roman"/>
                <w:i/>
                <w:sz w:val="20"/>
                <w:szCs w:val="20"/>
              </w:rPr>
            </w:pPr>
          </w:p>
        </w:tc>
        <w:tc>
          <w:tcPr>
            <w:tcW w:w="1516" w:type="dxa"/>
            <w:shd w:val="clear" w:color="auto" w:fill="auto"/>
          </w:tcPr>
          <w:p w14:paraId="005D3CAB" w14:textId="77777777" w:rsidR="004B2315" w:rsidRPr="004B2315" w:rsidRDefault="004B2315" w:rsidP="000D6536">
            <w:pPr>
              <w:spacing w:before="120" w:line="240" w:lineRule="auto"/>
              <w:ind w:left="30"/>
              <w:jc w:val="center"/>
              <w:rPr>
                <w:rFonts w:ascii="Times New Roman" w:hAnsi="Times New Roman" w:cs="Times New Roman"/>
                <w:sz w:val="20"/>
                <w:szCs w:val="20"/>
              </w:rPr>
            </w:pPr>
            <w:r w:rsidRPr="004B2315">
              <w:rPr>
                <w:rFonts w:ascii="Times New Roman" w:hAnsi="Times New Roman" w:cs="Times New Roman"/>
                <w:sz w:val="20"/>
                <w:szCs w:val="20"/>
              </w:rPr>
              <w:t xml:space="preserve">2019 m. </w:t>
            </w:r>
            <w:r w:rsidR="008746C5">
              <w:rPr>
                <w:rFonts w:ascii="Times New Roman" w:hAnsi="Times New Roman" w:cs="Times New Roman"/>
                <w:sz w:val="20"/>
                <w:szCs w:val="20"/>
              </w:rPr>
              <w:br/>
            </w:r>
            <w:r w:rsidRPr="004B2315">
              <w:rPr>
                <w:rFonts w:ascii="Times New Roman" w:hAnsi="Times New Roman" w:cs="Times New Roman"/>
                <w:sz w:val="20"/>
                <w:szCs w:val="20"/>
              </w:rPr>
              <w:t xml:space="preserve">II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p w14:paraId="13ED2452" w14:textId="77777777" w:rsidR="004B2315" w:rsidRPr="004B2315" w:rsidRDefault="004B2315" w:rsidP="000D6536">
            <w:pPr>
              <w:spacing w:before="120" w:line="240" w:lineRule="auto"/>
              <w:ind w:left="30"/>
              <w:jc w:val="center"/>
              <w:rPr>
                <w:rFonts w:ascii="Times New Roman" w:hAnsi="Times New Roman" w:cs="Times New Roman"/>
                <w:sz w:val="20"/>
                <w:szCs w:val="20"/>
              </w:rPr>
            </w:pPr>
          </w:p>
        </w:tc>
        <w:tc>
          <w:tcPr>
            <w:tcW w:w="1134" w:type="dxa"/>
            <w:shd w:val="clear" w:color="auto" w:fill="auto"/>
          </w:tcPr>
          <w:p w14:paraId="0B971A1D"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FM</w:t>
            </w:r>
          </w:p>
        </w:tc>
        <w:tc>
          <w:tcPr>
            <w:tcW w:w="3686" w:type="dxa"/>
          </w:tcPr>
          <w:p w14:paraId="3ED16E7B" w14:textId="4A9224CB"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b/>
                <w:sz w:val="20"/>
                <w:szCs w:val="20"/>
              </w:rPr>
              <w:t xml:space="preserve">Vykdoma. </w:t>
            </w:r>
            <w:r w:rsidRPr="004B2315">
              <w:rPr>
                <w:rFonts w:ascii="Times New Roman" w:hAnsi="Times New Roman" w:cs="Times New Roman"/>
                <w:sz w:val="20"/>
                <w:szCs w:val="20"/>
              </w:rPr>
              <w:t>EK prašymas  suteikti Lietuvai  leidimą taikyti atvirkštinį apmokestinimą PVM nurodytoms prekėms pateiktas 2018</w:t>
            </w:r>
            <w:r w:rsidR="000B7653">
              <w:rPr>
                <w:rFonts w:ascii="Times New Roman" w:hAnsi="Times New Roman" w:cs="Times New Roman"/>
                <w:sz w:val="20"/>
                <w:szCs w:val="20"/>
              </w:rPr>
              <w:t> </w:t>
            </w:r>
            <w:r w:rsidRPr="004B2315">
              <w:rPr>
                <w:rFonts w:ascii="Times New Roman" w:hAnsi="Times New Roman" w:cs="Times New Roman"/>
                <w:sz w:val="20"/>
                <w:szCs w:val="20"/>
              </w:rPr>
              <w:t>m. gegužės 16 d.</w:t>
            </w:r>
            <w:r w:rsidR="00351FBC">
              <w:rPr>
                <w:rFonts w:ascii="Times New Roman" w:hAnsi="Times New Roman" w:cs="Times New Roman"/>
                <w:sz w:val="20"/>
                <w:szCs w:val="20"/>
              </w:rPr>
              <w:t>,</w:t>
            </w:r>
            <w:r w:rsidRPr="004B2315">
              <w:rPr>
                <w:rFonts w:ascii="Times New Roman" w:hAnsi="Times New Roman" w:cs="Times New Roman"/>
                <w:sz w:val="20"/>
                <w:szCs w:val="20"/>
              </w:rPr>
              <w:t xml:space="preserve"> </w:t>
            </w:r>
            <w:r w:rsidRPr="004B2315">
              <w:rPr>
                <w:rFonts w:ascii="Times New Roman" w:eastAsia="Times New Roman" w:hAnsi="Times New Roman"/>
                <w:color w:val="000000"/>
                <w:sz w:val="20"/>
                <w:szCs w:val="20"/>
                <w:lang w:eastAsia="lt-LT"/>
              </w:rPr>
              <w:t xml:space="preserve">2019 m. vasario 18 d. priimtas Tarybos įgyvendinimo sprendimas (ES) 2019/309, kuriuo Lietuvai leidžiama nustatyti šią specialią priemonę </w:t>
            </w:r>
            <w:r w:rsidR="00351FBC">
              <w:rPr>
                <w:rFonts w:ascii="Times New Roman" w:eastAsia="Times New Roman" w:hAnsi="Times New Roman"/>
                <w:color w:val="000000"/>
                <w:sz w:val="20"/>
                <w:szCs w:val="20"/>
                <w:lang w:eastAsia="lt-LT"/>
              </w:rPr>
              <w:t>stand</w:t>
            </w:r>
            <w:r w:rsidR="00351FBC" w:rsidRPr="004B2315">
              <w:rPr>
                <w:rFonts w:ascii="Times New Roman" w:eastAsia="Times New Roman" w:hAnsi="Times New Roman"/>
                <w:color w:val="000000"/>
                <w:sz w:val="20"/>
                <w:szCs w:val="20"/>
                <w:lang w:eastAsia="lt-LT"/>
              </w:rPr>
              <w:t>i</w:t>
            </w:r>
            <w:r w:rsidR="00351FBC">
              <w:rPr>
                <w:rFonts w:ascii="Times New Roman" w:eastAsia="Times New Roman" w:hAnsi="Times New Roman"/>
                <w:color w:val="000000"/>
                <w:sz w:val="20"/>
                <w:szCs w:val="20"/>
                <w:lang w:eastAsia="lt-LT"/>
              </w:rPr>
              <w:t>esiems</w:t>
            </w:r>
            <w:r w:rsidR="00351FBC" w:rsidRPr="004B2315">
              <w:rPr>
                <w:rFonts w:ascii="Times New Roman" w:eastAsia="Times New Roman" w:hAnsi="Times New Roman"/>
                <w:color w:val="000000"/>
                <w:sz w:val="20"/>
                <w:szCs w:val="20"/>
                <w:lang w:eastAsia="lt-LT"/>
              </w:rPr>
              <w:t xml:space="preserve"> </w:t>
            </w:r>
            <w:r w:rsidRPr="004B2315">
              <w:rPr>
                <w:rFonts w:ascii="Times New Roman" w:eastAsia="Times New Roman" w:hAnsi="Times New Roman"/>
                <w:color w:val="000000"/>
                <w:sz w:val="20"/>
                <w:szCs w:val="20"/>
                <w:lang w:eastAsia="lt-LT"/>
              </w:rPr>
              <w:t>disk</w:t>
            </w:r>
            <w:r w:rsidR="00351FBC">
              <w:rPr>
                <w:rFonts w:ascii="Times New Roman" w:eastAsia="Times New Roman" w:hAnsi="Times New Roman"/>
                <w:color w:val="000000"/>
                <w:sz w:val="20"/>
                <w:szCs w:val="20"/>
                <w:lang w:eastAsia="lt-LT"/>
              </w:rPr>
              <w:t>ams</w:t>
            </w:r>
            <w:r w:rsidRPr="004B2315">
              <w:rPr>
                <w:rFonts w:ascii="Times New Roman" w:eastAsia="Times New Roman" w:hAnsi="Times New Roman"/>
                <w:color w:val="000000"/>
                <w:sz w:val="20"/>
                <w:szCs w:val="20"/>
                <w:lang w:eastAsia="lt-LT"/>
              </w:rPr>
              <w:t>.</w:t>
            </w:r>
            <w:r w:rsidRPr="004B2315">
              <w:rPr>
                <w:rFonts w:ascii="Times New Roman" w:hAnsi="Times New Roman" w:cs="Times New Roman"/>
                <w:sz w:val="20"/>
                <w:szCs w:val="20"/>
              </w:rPr>
              <w:t xml:space="preserve"> Rengiamas atitinkamas teisės akto dėl atvirkštinio apmokestinimo mechanizmo nustatymo elektronikos prekėms</w:t>
            </w:r>
            <w:r w:rsidR="00351FBC">
              <w:rPr>
                <w:rFonts w:ascii="Times New Roman" w:hAnsi="Times New Roman" w:cs="Times New Roman"/>
                <w:sz w:val="20"/>
                <w:szCs w:val="20"/>
              </w:rPr>
              <w:t xml:space="preserve"> </w:t>
            </w:r>
            <w:r w:rsidR="00351FBC" w:rsidRPr="004B2315">
              <w:rPr>
                <w:rFonts w:ascii="Times New Roman" w:hAnsi="Times New Roman" w:cs="Times New Roman"/>
                <w:sz w:val="20"/>
                <w:szCs w:val="20"/>
              </w:rPr>
              <w:t>projektas</w:t>
            </w:r>
          </w:p>
        </w:tc>
        <w:tc>
          <w:tcPr>
            <w:tcW w:w="3303" w:type="dxa"/>
          </w:tcPr>
          <w:p w14:paraId="03884D92" w14:textId="639A6C77"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Priėmus teigiamą sprendimą</w:t>
            </w:r>
            <w:r w:rsidR="00351FBC">
              <w:rPr>
                <w:rFonts w:ascii="Times New Roman" w:hAnsi="Times New Roman" w:cs="Times New Roman"/>
                <w:sz w:val="20"/>
                <w:szCs w:val="20"/>
              </w:rPr>
              <w:t>,</w:t>
            </w:r>
            <w:r w:rsidRPr="004B2315">
              <w:rPr>
                <w:rFonts w:ascii="Times New Roman" w:hAnsi="Times New Roman" w:cs="Times New Roman"/>
                <w:sz w:val="20"/>
                <w:szCs w:val="20"/>
              </w:rPr>
              <w:t xml:space="preserve"> bus sudarytos galimybės gerinti mokestinių prievolių vykdymą</w:t>
            </w:r>
          </w:p>
        </w:tc>
      </w:tr>
      <w:tr w:rsidR="004B2315" w:rsidRPr="004B2315" w14:paraId="6C5EF17C" w14:textId="77777777" w:rsidTr="000D6536">
        <w:trPr>
          <w:trHeight w:val="23"/>
        </w:trPr>
        <w:tc>
          <w:tcPr>
            <w:tcW w:w="2376" w:type="dxa"/>
          </w:tcPr>
          <w:p w14:paraId="6FA8D39A" w14:textId="1F76CD26" w:rsidR="004B2315" w:rsidRPr="004B2315" w:rsidRDefault="004B2315" w:rsidP="000D6536">
            <w:pPr>
              <w:spacing w:before="60" w:line="240" w:lineRule="auto"/>
              <w:ind w:left="29"/>
              <w:jc w:val="both"/>
              <w:rPr>
                <w:rFonts w:ascii="Times New Roman" w:hAnsi="Times New Roman" w:cs="Times New Roman"/>
                <w:b/>
                <w:sz w:val="20"/>
                <w:szCs w:val="20"/>
              </w:rPr>
            </w:pPr>
            <w:r w:rsidRPr="004B2315">
              <w:rPr>
                <w:rFonts w:ascii="Times New Roman" w:hAnsi="Times New Roman" w:cs="Times New Roman"/>
                <w:b/>
                <w:sz w:val="20"/>
                <w:szCs w:val="20"/>
              </w:rPr>
              <w:t xml:space="preserve">1.6. Parengti ir pateikti Vyriausybei </w:t>
            </w:r>
            <w:r w:rsidR="000B7653">
              <w:rPr>
                <w:rFonts w:ascii="Times New Roman" w:hAnsi="Times New Roman" w:cs="Times New Roman"/>
                <w:b/>
                <w:sz w:val="20"/>
                <w:szCs w:val="20"/>
              </w:rPr>
              <w:t>N</w:t>
            </w:r>
            <w:r w:rsidRPr="004B2315">
              <w:rPr>
                <w:rFonts w:ascii="Times New Roman" w:hAnsi="Times New Roman" w:cs="Times New Roman"/>
                <w:b/>
                <w:sz w:val="20"/>
                <w:szCs w:val="20"/>
              </w:rPr>
              <w:t>ekilnojamojo turto mokesčio įstatymo pakeitimo projektą</w:t>
            </w:r>
          </w:p>
          <w:p w14:paraId="0AA07EF0" w14:textId="77777777" w:rsidR="000B7653" w:rsidRPr="004B2315" w:rsidRDefault="000B7653" w:rsidP="000D6536">
            <w:pPr>
              <w:spacing w:after="0" w:line="240" w:lineRule="auto"/>
              <w:ind w:left="29"/>
              <w:rPr>
                <w:rFonts w:ascii="Times New Roman" w:hAnsi="Times New Roman" w:cs="Times New Roman"/>
                <w:b/>
                <w:sz w:val="20"/>
                <w:szCs w:val="20"/>
              </w:rPr>
            </w:pPr>
          </w:p>
          <w:p w14:paraId="3ACAA365" w14:textId="2BA8E95F" w:rsidR="004B2315" w:rsidRPr="004B2315" w:rsidRDefault="004B2315" w:rsidP="000D6536">
            <w:pPr>
              <w:spacing w:before="60" w:line="240" w:lineRule="auto"/>
              <w:ind w:left="29"/>
              <w:jc w:val="both"/>
              <w:rPr>
                <w:rFonts w:ascii="Times New Roman" w:hAnsi="Times New Roman" w:cs="Times New Roman"/>
                <w:b/>
                <w:sz w:val="20"/>
                <w:szCs w:val="20"/>
              </w:rPr>
            </w:pPr>
            <w:r w:rsidRPr="004B2315">
              <w:rPr>
                <w:rFonts w:ascii="Times New Roman" w:hAnsi="Times New Roman" w:cs="Times New Roman"/>
                <w:b/>
                <w:sz w:val="20"/>
                <w:szCs w:val="20"/>
              </w:rPr>
              <w:t>(Vyriausybės programos įgyvendinimo plano 4.3.2 darbas)</w:t>
            </w:r>
          </w:p>
        </w:tc>
        <w:tc>
          <w:tcPr>
            <w:tcW w:w="2835" w:type="dxa"/>
            <w:shd w:val="clear" w:color="auto" w:fill="auto"/>
          </w:tcPr>
          <w:p w14:paraId="0AEB3BA0" w14:textId="77777777" w:rsidR="004B2315" w:rsidRPr="004B2315" w:rsidRDefault="004B2315" w:rsidP="000D6536">
            <w:pPr>
              <w:spacing w:before="120" w:line="240" w:lineRule="auto"/>
              <w:jc w:val="both"/>
              <w:rPr>
                <w:rFonts w:ascii="Times New Roman" w:hAnsi="Times New Roman" w:cs="Times New Roman"/>
                <w:sz w:val="20"/>
                <w:szCs w:val="20"/>
              </w:rPr>
            </w:pPr>
            <w:r w:rsidRPr="004B2315">
              <w:rPr>
                <w:rFonts w:ascii="Times New Roman" w:hAnsi="Times New Roman" w:cs="Times New Roman"/>
                <w:sz w:val="20"/>
                <w:szCs w:val="20"/>
              </w:rPr>
              <w:t>Išplečiant fizinių asmenų nekilnojamojo turto apmokestinimą (apmokestinant antrą ir paskesnį gyvenamosios paskirties turtą), padidintas Lietuvos mokesčių sistemos progresyvumas ir išplėsta ekonomikos augimui mažiau žalingų mokesčių bazė</w:t>
            </w:r>
          </w:p>
        </w:tc>
        <w:tc>
          <w:tcPr>
            <w:tcW w:w="1516" w:type="dxa"/>
            <w:shd w:val="clear" w:color="auto" w:fill="auto"/>
          </w:tcPr>
          <w:p w14:paraId="7D5B2C1C" w14:textId="77777777" w:rsidR="004B2315" w:rsidRPr="004B2315" w:rsidRDefault="004B2315" w:rsidP="000D6536">
            <w:pPr>
              <w:spacing w:before="120" w:line="240" w:lineRule="auto"/>
              <w:ind w:left="30"/>
              <w:jc w:val="center"/>
              <w:rPr>
                <w:rFonts w:ascii="Times New Roman" w:hAnsi="Times New Roman" w:cs="Times New Roman"/>
                <w:sz w:val="20"/>
                <w:szCs w:val="20"/>
              </w:rPr>
            </w:pPr>
            <w:r w:rsidRPr="004B2315">
              <w:rPr>
                <w:rFonts w:ascii="Times New Roman" w:hAnsi="Times New Roman" w:cs="Times New Roman"/>
                <w:sz w:val="20"/>
                <w:szCs w:val="20"/>
              </w:rPr>
              <w:t xml:space="preserve">2019 m. I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p w14:paraId="2DB816D9" w14:textId="77777777" w:rsidR="004B2315" w:rsidRPr="004B2315" w:rsidRDefault="004B2315" w:rsidP="000D6536">
            <w:pPr>
              <w:spacing w:before="120" w:line="240" w:lineRule="auto"/>
              <w:ind w:left="30"/>
              <w:jc w:val="center"/>
              <w:rPr>
                <w:rFonts w:ascii="Times New Roman" w:hAnsi="Times New Roman" w:cs="Times New Roman"/>
                <w:sz w:val="20"/>
                <w:szCs w:val="20"/>
              </w:rPr>
            </w:pPr>
          </w:p>
        </w:tc>
        <w:tc>
          <w:tcPr>
            <w:tcW w:w="1134" w:type="dxa"/>
            <w:shd w:val="clear" w:color="auto" w:fill="auto"/>
          </w:tcPr>
          <w:p w14:paraId="0A51533C"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FM</w:t>
            </w:r>
          </w:p>
        </w:tc>
        <w:tc>
          <w:tcPr>
            <w:tcW w:w="3686" w:type="dxa"/>
          </w:tcPr>
          <w:p w14:paraId="6CF2D473" w14:textId="27525423"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b/>
                <w:sz w:val="20"/>
                <w:szCs w:val="20"/>
              </w:rPr>
              <w:t xml:space="preserve">Vykdoma. </w:t>
            </w:r>
            <w:r w:rsidRPr="004B2315">
              <w:rPr>
                <w:rFonts w:ascii="Times New Roman" w:hAnsi="Times New Roman" w:cs="Times New Roman"/>
                <w:sz w:val="20"/>
                <w:szCs w:val="20"/>
              </w:rPr>
              <w:t>Įstatymo,</w:t>
            </w:r>
            <w:r w:rsidRPr="004B2315">
              <w:t xml:space="preserve"> </w:t>
            </w:r>
            <w:r w:rsidRPr="004B2315">
              <w:rPr>
                <w:rFonts w:ascii="Times New Roman" w:hAnsi="Times New Roman" w:cs="Times New Roman"/>
                <w:sz w:val="20"/>
                <w:szCs w:val="20"/>
              </w:rPr>
              <w:t xml:space="preserve">kuriuo  siūloma plėsti fizinių asmenų nekilnojamojo turto apmokestinimą, </w:t>
            </w:r>
            <w:r w:rsidR="00351FBC" w:rsidRPr="004B2315">
              <w:rPr>
                <w:rFonts w:ascii="Times New Roman" w:hAnsi="Times New Roman" w:cs="Times New Roman"/>
                <w:sz w:val="20"/>
                <w:szCs w:val="20"/>
              </w:rPr>
              <w:t xml:space="preserve">projektas </w:t>
            </w:r>
            <w:r w:rsidRPr="004B2315">
              <w:rPr>
                <w:rFonts w:ascii="Times New Roman" w:hAnsi="Times New Roman" w:cs="Times New Roman"/>
                <w:sz w:val="20"/>
                <w:szCs w:val="20"/>
              </w:rPr>
              <w:t>Vyriausybės 2018 m. gegužės 23 d. nutarimu Nr. 484 pateiktas Seimui. Seimui priėmus įstatymą</w:t>
            </w:r>
            <w:r w:rsidR="00351FBC">
              <w:rPr>
                <w:rFonts w:ascii="Times New Roman" w:hAnsi="Times New Roman" w:cs="Times New Roman"/>
                <w:sz w:val="20"/>
                <w:szCs w:val="20"/>
              </w:rPr>
              <w:t>,</w:t>
            </w:r>
            <w:r w:rsidRPr="004B2315">
              <w:rPr>
                <w:rFonts w:ascii="Times New Roman" w:hAnsi="Times New Roman" w:cs="Times New Roman"/>
                <w:sz w:val="20"/>
                <w:szCs w:val="20"/>
              </w:rPr>
              <w:t xml:space="preserve"> būtų sudarytos </w:t>
            </w:r>
            <w:r w:rsidR="00351FBC">
              <w:rPr>
                <w:rFonts w:ascii="Times New Roman" w:hAnsi="Times New Roman" w:cs="Times New Roman"/>
                <w:sz w:val="20"/>
                <w:szCs w:val="20"/>
              </w:rPr>
              <w:t>sąlygos</w:t>
            </w:r>
            <w:r w:rsidR="00351FBC"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didėti mokesčių sistemos progresyvumui ir </w:t>
            </w:r>
            <w:r w:rsidR="00351FBC">
              <w:rPr>
                <w:rFonts w:ascii="Times New Roman" w:hAnsi="Times New Roman" w:cs="Times New Roman"/>
                <w:sz w:val="20"/>
                <w:szCs w:val="20"/>
              </w:rPr>
              <w:t>plėtoti</w:t>
            </w:r>
            <w:r w:rsidRPr="004B2315">
              <w:rPr>
                <w:rFonts w:ascii="Times New Roman" w:hAnsi="Times New Roman" w:cs="Times New Roman"/>
                <w:sz w:val="20"/>
                <w:szCs w:val="20"/>
              </w:rPr>
              <w:t xml:space="preserve"> ekonomikos augimui mažiau žalingų mokesčių </w:t>
            </w:r>
            <w:r w:rsidR="00351FBC" w:rsidRPr="004B2315">
              <w:rPr>
                <w:rFonts w:ascii="Times New Roman" w:hAnsi="Times New Roman" w:cs="Times New Roman"/>
                <w:sz w:val="20"/>
                <w:szCs w:val="20"/>
              </w:rPr>
              <w:t>baz</w:t>
            </w:r>
            <w:r w:rsidR="00351FBC">
              <w:rPr>
                <w:rFonts w:ascii="Times New Roman" w:hAnsi="Times New Roman" w:cs="Times New Roman"/>
                <w:sz w:val="20"/>
                <w:szCs w:val="20"/>
              </w:rPr>
              <w:t>ę</w:t>
            </w:r>
            <w:r w:rsidR="00351FBC" w:rsidRPr="004B2315">
              <w:rPr>
                <w:rFonts w:ascii="Times New Roman" w:hAnsi="Times New Roman" w:cs="Times New Roman"/>
                <w:sz w:val="20"/>
                <w:szCs w:val="20"/>
              </w:rPr>
              <w:t xml:space="preserve"> </w:t>
            </w:r>
          </w:p>
        </w:tc>
        <w:tc>
          <w:tcPr>
            <w:tcW w:w="3303" w:type="dxa"/>
          </w:tcPr>
          <w:p w14:paraId="3ACD2DB3" w14:textId="738829C8"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Seimui pateiktas siūlymas plėsti mokesčių bazę, pereinant prie šaltinių, kurių apmokestinimas mažiau kenkia augimui. Todėl šios priemonės </w:t>
            </w:r>
            <w:r w:rsidR="00351FBC">
              <w:rPr>
                <w:rFonts w:ascii="Times New Roman" w:hAnsi="Times New Roman" w:cs="Times New Roman"/>
                <w:sz w:val="20"/>
                <w:szCs w:val="20"/>
              </w:rPr>
              <w:t>taikymas</w:t>
            </w:r>
            <w:r w:rsidR="00351FBC" w:rsidRPr="004B2315">
              <w:rPr>
                <w:rFonts w:ascii="Times New Roman" w:hAnsi="Times New Roman" w:cs="Times New Roman"/>
                <w:sz w:val="20"/>
                <w:szCs w:val="20"/>
              </w:rPr>
              <w:t xml:space="preserve"> </w:t>
            </w:r>
            <w:r w:rsidRPr="004B2315">
              <w:rPr>
                <w:rFonts w:ascii="Times New Roman" w:hAnsi="Times New Roman" w:cs="Times New Roman"/>
                <w:sz w:val="20"/>
                <w:szCs w:val="20"/>
              </w:rPr>
              <w:t>tiesiogiai prisidėtų prie Tarybos rekomendacijos įgyvendinimo</w:t>
            </w:r>
          </w:p>
        </w:tc>
      </w:tr>
      <w:tr w:rsidR="004B2315" w:rsidRPr="004B2315" w14:paraId="6606393E" w14:textId="77777777" w:rsidTr="000D6536">
        <w:trPr>
          <w:trHeight w:val="23"/>
        </w:trPr>
        <w:tc>
          <w:tcPr>
            <w:tcW w:w="2376" w:type="dxa"/>
          </w:tcPr>
          <w:p w14:paraId="11630A80" w14:textId="4B84DA85" w:rsidR="004B2315" w:rsidRPr="004B2315" w:rsidRDefault="004B2315" w:rsidP="000D6536">
            <w:pPr>
              <w:spacing w:before="60" w:line="240" w:lineRule="auto"/>
              <w:ind w:left="29"/>
              <w:jc w:val="both"/>
              <w:rPr>
                <w:rFonts w:ascii="Times New Roman" w:hAnsi="Times New Roman" w:cs="Times New Roman"/>
                <w:b/>
                <w:sz w:val="20"/>
                <w:szCs w:val="20"/>
              </w:rPr>
            </w:pPr>
            <w:r w:rsidRPr="004B2315">
              <w:rPr>
                <w:rFonts w:ascii="Times New Roman" w:hAnsi="Times New Roman" w:cs="Times New Roman"/>
                <w:b/>
                <w:sz w:val="20"/>
                <w:szCs w:val="20"/>
              </w:rPr>
              <w:t xml:space="preserve">1.7. Parengti ir pateikti Vyriausybei </w:t>
            </w:r>
            <w:r w:rsidR="000B7653">
              <w:rPr>
                <w:rFonts w:ascii="Times New Roman" w:hAnsi="Times New Roman" w:cs="Times New Roman"/>
                <w:b/>
                <w:sz w:val="20"/>
                <w:szCs w:val="20"/>
              </w:rPr>
              <w:t>M</w:t>
            </w:r>
            <w:r w:rsidRPr="004B2315">
              <w:rPr>
                <w:rFonts w:ascii="Times New Roman" w:hAnsi="Times New Roman" w:cs="Times New Roman"/>
                <w:b/>
                <w:sz w:val="20"/>
                <w:szCs w:val="20"/>
              </w:rPr>
              <w:t>okesčių administravimo įstatymo pakeitimo projektą ir lydinčiuosius Viešųjų pirkimų įstatymo, Labdaros ir paramos įstatymo pataisų projektus</w:t>
            </w:r>
          </w:p>
          <w:p w14:paraId="3524D4DF" w14:textId="77777777" w:rsidR="000B7653" w:rsidRPr="004B2315" w:rsidRDefault="000B7653" w:rsidP="000D6536">
            <w:pPr>
              <w:spacing w:after="0" w:line="240" w:lineRule="auto"/>
              <w:ind w:left="29"/>
              <w:rPr>
                <w:rFonts w:ascii="Times New Roman" w:hAnsi="Times New Roman" w:cs="Times New Roman"/>
                <w:b/>
                <w:sz w:val="20"/>
                <w:szCs w:val="20"/>
              </w:rPr>
            </w:pPr>
          </w:p>
          <w:p w14:paraId="1F968C12" w14:textId="42C00D1D" w:rsidR="004B2315" w:rsidRPr="004B2315" w:rsidRDefault="004B2315" w:rsidP="000D6536">
            <w:pPr>
              <w:spacing w:before="60" w:line="240" w:lineRule="auto"/>
              <w:ind w:left="29"/>
              <w:jc w:val="both"/>
              <w:rPr>
                <w:rFonts w:ascii="Times New Roman" w:hAnsi="Times New Roman" w:cs="Times New Roman"/>
                <w:b/>
                <w:sz w:val="20"/>
                <w:szCs w:val="20"/>
              </w:rPr>
            </w:pPr>
            <w:r w:rsidRPr="004B2315">
              <w:rPr>
                <w:rFonts w:ascii="Times New Roman" w:hAnsi="Times New Roman" w:cs="Times New Roman"/>
                <w:b/>
                <w:sz w:val="20"/>
                <w:szCs w:val="20"/>
              </w:rPr>
              <w:t>(Vyriausybės programos įgyvendinimo plano 4.3.1 darbo 7 priemonė)</w:t>
            </w:r>
          </w:p>
          <w:p w14:paraId="6D885186" w14:textId="77777777" w:rsidR="004B2315" w:rsidRPr="004B2315" w:rsidRDefault="004B2315" w:rsidP="000D6536">
            <w:pPr>
              <w:spacing w:before="60" w:line="240" w:lineRule="auto"/>
              <w:ind w:left="29"/>
              <w:jc w:val="both"/>
              <w:rPr>
                <w:rFonts w:ascii="Times New Roman" w:hAnsi="Times New Roman" w:cs="Times New Roman"/>
                <w:b/>
                <w:sz w:val="20"/>
                <w:szCs w:val="20"/>
              </w:rPr>
            </w:pPr>
          </w:p>
          <w:p w14:paraId="21AC6A5B" w14:textId="77777777" w:rsidR="004B2315" w:rsidRPr="004B2315" w:rsidRDefault="004B2315" w:rsidP="000D6536">
            <w:pPr>
              <w:spacing w:before="60" w:line="240" w:lineRule="auto"/>
              <w:ind w:left="29"/>
              <w:jc w:val="both"/>
              <w:rPr>
                <w:rFonts w:ascii="Times New Roman" w:hAnsi="Times New Roman" w:cs="Times New Roman"/>
                <w:b/>
                <w:sz w:val="20"/>
                <w:szCs w:val="20"/>
              </w:rPr>
            </w:pPr>
          </w:p>
          <w:p w14:paraId="6E78F574" w14:textId="77777777" w:rsidR="004B2315" w:rsidRPr="004B2315" w:rsidRDefault="004B2315" w:rsidP="000D6536">
            <w:pPr>
              <w:spacing w:before="60" w:line="240" w:lineRule="auto"/>
              <w:ind w:left="29"/>
              <w:jc w:val="both"/>
              <w:rPr>
                <w:rFonts w:ascii="Times New Roman" w:hAnsi="Times New Roman" w:cs="Times New Roman"/>
                <w:b/>
                <w:sz w:val="20"/>
                <w:szCs w:val="20"/>
              </w:rPr>
            </w:pPr>
          </w:p>
        </w:tc>
        <w:tc>
          <w:tcPr>
            <w:tcW w:w="2835" w:type="dxa"/>
            <w:shd w:val="clear" w:color="auto" w:fill="auto"/>
          </w:tcPr>
          <w:p w14:paraId="316D5F86" w14:textId="36C54AEC" w:rsidR="004B2315" w:rsidRPr="004B2315" w:rsidRDefault="004B2315" w:rsidP="000D6536">
            <w:pPr>
              <w:spacing w:before="120" w:line="240" w:lineRule="auto"/>
              <w:jc w:val="both"/>
              <w:rPr>
                <w:rFonts w:ascii="Times New Roman" w:hAnsi="Times New Roman" w:cs="Times New Roman"/>
                <w:sz w:val="20"/>
                <w:szCs w:val="20"/>
              </w:rPr>
            </w:pPr>
            <w:r w:rsidRPr="004B2315">
              <w:rPr>
                <w:rFonts w:ascii="Times New Roman" w:hAnsi="Times New Roman" w:cs="Times New Roman"/>
                <w:sz w:val="20"/>
                <w:szCs w:val="20"/>
              </w:rPr>
              <w:lastRenderedPageBreak/>
              <w:t xml:space="preserve">Įteisinti </w:t>
            </w:r>
            <w:r w:rsidR="00351FBC" w:rsidRPr="004B2315">
              <w:rPr>
                <w:rFonts w:ascii="Times New Roman" w:hAnsi="Times New Roman" w:cs="Times New Roman"/>
                <w:sz w:val="20"/>
                <w:szCs w:val="20"/>
              </w:rPr>
              <w:t>ši</w:t>
            </w:r>
            <w:r w:rsidR="00351FBC">
              <w:rPr>
                <w:rFonts w:ascii="Times New Roman" w:hAnsi="Times New Roman" w:cs="Times New Roman"/>
                <w:sz w:val="20"/>
                <w:szCs w:val="20"/>
              </w:rPr>
              <w:t>e</w:t>
            </w:r>
            <w:r w:rsidR="00351FBC" w:rsidRPr="004B2315">
              <w:rPr>
                <w:rFonts w:ascii="Times New Roman" w:hAnsi="Times New Roman" w:cs="Times New Roman"/>
                <w:sz w:val="20"/>
                <w:szCs w:val="20"/>
              </w:rPr>
              <w:t xml:space="preserve"> </w:t>
            </w:r>
            <w:r w:rsidRPr="004B2315">
              <w:rPr>
                <w:rFonts w:ascii="Times New Roman" w:hAnsi="Times New Roman" w:cs="Times New Roman"/>
                <w:sz w:val="20"/>
                <w:szCs w:val="20"/>
              </w:rPr>
              <w:t>mokesčių administravimo tobulinimo aspekt</w:t>
            </w:r>
            <w:r w:rsidR="00351FBC">
              <w:rPr>
                <w:rFonts w:ascii="Times New Roman" w:hAnsi="Times New Roman" w:cs="Times New Roman"/>
                <w:sz w:val="20"/>
                <w:szCs w:val="20"/>
              </w:rPr>
              <w:t>ai</w:t>
            </w:r>
            <w:r w:rsidRPr="004B2315">
              <w:rPr>
                <w:rFonts w:ascii="Times New Roman" w:hAnsi="Times New Roman" w:cs="Times New Roman"/>
                <w:sz w:val="20"/>
                <w:szCs w:val="20"/>
              </w:rPr>
              <w:t xml:space="preserve">: minimalūs patikimo mokesčių mokėtojo kriterijai ir asmens </w:t>
            </w:r>
            <w:r w:rsidR="00351FBC" w:rsidRPr="004B2315">
              <w:rPr>
                <w:rFonts w:ascii="Times New Roman" w:hAnsi="Times New Roman" w:cs="Times New Roman"/>
                <w:sz w:val="20"/>
                <w:szCs w:val="20"/>
              </w:rPr>
              <w:t>neatitik</w:t>
            </w:r>
            <w:r w:rsidR="00351FBC">
              <w:rPr>
                <w:rFonts w:ascii="Times New Roman" w:hAnsi="Times New Roman" w:cs="Times New Roman"/>
                <w:sz w:val="20"/>
                <w:szCs w:val="20"/>
              </w:rPr>
              <w:t>ties</w:t>
            </w:r>
            <w:r w:rsidR="00351FBC"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šiems kriterijams teisinės pasekmės (prailginti mokesčių apskaičiavimo ir perskaičiavimo senaties terminai; paramos gavėjo statuso netekimas; negalėjimas dalyvauti viešuosiuose pirkimuose; tokių asmenų duomenų paviešinimas); numatytas atleidimas nuo mokėtinų delspinigių tais atvejais, kai asmuo </w:t>
            </w:r>
            <w:r w:rsidR="00351FBC">
              <w:rPr>
                <w:rFonts w:ascii="Times New Roman" w:hAnsi="Times New Roman" w:cs="Times New Roman"/>
                <w:sz w:val="20"/>
                <w:szCs w:val="20"/>
              </w:rPr>
              <w:t xml:space="preserve">per </w:t>
            </w:r>
            <w:r w:rsidR="00351FBC" w:rsidRPr="004B2315">
              <w:rPr>
                <w:rFonts w:ascii="Times New Roman" w:hAnsi="Times New Roman" w:cs="Times New Roman"/>
                <w:sz w:val="20"/>
                <w:szCs w:val="20"/>
              </w:rPr>
              <w:t>apibrėžt</w:t>
            </w:r>
            <w:r w:rsidR="00351FBC">
              <w:rPr>
                <w:rFonts w:ascii="Times New Roman" w:hAnsi="Times New Roman" w:cs="Times New Roman"/>
                <w:sz w:val="20"/>
                <w:szCs w:val="20"/>
              </w:rPr>
              <w:t>u</w:t>
            </w:r>
            <w:r w:rsidR="00351FBC" w:rsidRPr="004B2315">
              <w:rPr>
                <w:rFonts w:ascii="Times New Roman" w:hAnsi="Times New Roman" w:cs="Times New Roman"/>
                <w:sz w:val="20"/>
                <w:szCs w:val="20"/>
              </w:rPr>
              <w:t>s termin</w:t>
            </w:r>
            <w:r w:rsidR="00351FBC">
              <w:rPr>
                <w:rFonts w:ascii="Times New Roman" w:hAnsi="Times New Roman" w:cs="Times New Roman"/>
                <w:sz w:val="20"/>
                <w:szCs w:val="20"/>
              </w:rPr>
              <w:t>u</w:t>
            </w:r>
            <w:r w:rsidR="00351FBC" w:rsidRPr="004B2315">
              <w:rPr>
                <w:rFonts w:ascii="Times New Roman" w:hAnsi="Times New Roman" w:cs="Times New Roman"/>
                <w:sz w:val="20"/>
                <w:szCs w:val="20"/>
              </w:rPr>
              <w:t>s</w:t>
            </w:r>
            <w:r w:rsidRPr="004B2315">
              <w:rPr>
                <w:rFonts w:ascii="Times New Roman" w:hAnsi="Times New Roman" w:cs="Times New Roman"/>
                <w:sz w:val="20"/>
                <w:szCs w:val="20"/>
              </w:rPr>
              <w:t xml:space="preserve"> savanoriškai </w:t>
            </w:r>
            <w:r w:rsidRPr="004B2315">
              <w:rPr>
                <w:rFonts w:ascii="Times New Roman" w:hAnsi="Times New Roman" w:cs="Times New Roman"/>
                <w:sz w:val="20"/>
                <w:szCs w:val="20"/>
              </w:rPr>
              <w:lastRenderedPageBreak/>
              <w:t>deklaruos anksčiau nedeklaruotus mokesčius; nustatytos baudų skyrimo taisyklės; nustatyti diversifikuoti mokesčių apskaičiavimo ir perskaičiavimo senaties terminai</w:t>
            </w:r>
          </w:p>
        </w:tc>
        <w:tc>
          <w:tcPr>
            <w:tcW w:w="1516" w:type="dxa"/>
            <w:shd w:val="clear" w:color="auto" w:fill="auto"/>
          </w:tcPr>
          <w:p w14:paraId="4BF65F3C" w14:textId="77777777" w:rsidR="004B2315" w:rsidRPr="004B2315" w:rsidRDefault="004B2315" w:rsidP="000D6536">
            <w:pPr>
              <w:spacing w:before="120" w:line="240" w:lineRule="auto"/>
              <w:ind w:left="30"/>
              <w:jc w:val="center"/>
              <w:rPr>
                <w:rFonts w:ascii="Times New Roman" w:hAnsi="Times New Roman" w:cs="Times New Roman"/>
                <w:sz w:val="20"/>
                <w:szCs w:val="20"/>
              </w:rPr>
            </w:pPr>
            <w:r w:rsidRPr="004B2315">
              <w:rPr>
                <w:rFonts w:ascii="Times New Roman" w:hAnsi="Times New Roman" w:cs="Times New Roman"/>
                <w:sz w:val="20"/>
                <w:szCs w:val="20"/>
              </w:rPr>
              <w:lastRenderedPageBreak/>
              <w:t xml:space="preserve">2019 m. I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tc>
        <w:tc>
          <w:tcPr>
            <w:tcW w:w="1134" w:type="dxa"/>
            <w:shd w:val="clear" w:color="auto" w:fill="auto"/>
          </w:tcPr>
          <w:p w14:paraId="45B06C8B"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FM</w:t>
            </w:r>
          </w:p>
        </w:tc>
        <w:tc>
          <w:tcPr>
            <w:tcW w:w="3686" w:type="dxa"/>
          </w:tcPr>
          <w:p w14:paraId="1C40F1FB" w14:textId="4789A97E" w:rsidR="004B2315" w:rsidRPr="004B2315" w:rsidRDefault="004B2315" w:rsidP="000D6536">
            <w:pPr>
              <w:spacing w:after="0" w:line="240" w:lineRule="auto"/>
              <w:ind w:left="30"/>
              <w:jc w:val="both"/>
              <w:rPr>
                <w:rFonts w:ascii="Times New Roman" w:hAnsi="Times New Roman" w:cs="Times New Roman"/>
                <w:sz w:val="20"/>
                <w:szCs w:val="20"/>
              </w:rPr>
            </w:pPr>
            <w:r w:rsidRPr="004B2315">
              <w:rPr>
                <w:rFonts w:ascii="Times New Roman" w:hAnsi="Times New Roman" w:cs="Times New Roman"/>
                <w:b/>
                <w:sz w:val="20"/>
                <w:szCs w:val="20"/>
              </w:rPr>
              <w:t xml:space="preserve">Įvykdyta. </w:t>
            </w:r>
            <w:r w:rsidRPr="004B2315">
              <w:rPr>
                <w:rFonts w:ascii="Times New Roman" w:hAnsi="Times New Roman" w:cs="Times New Roman"/>
                <w:sz w:val="20"/>
                <w:szCs w:val="20"/>
              </w:rPr>
              <w:t xml:space="preserve">Seimo 2018 m. birželio 28 d. įstatymu Nr. XIII-1329 priimtos Mokesčių administravimo įstatymo, Seimo 2018 m. birželio 28 d. įstatymu Nr. XIII-1330 </w:t>
            </w:r>
            <w:r w:rsidR="00351FBC">
              <w:rPr>
                <w:rFonts w:ascii="Times New Roman" w:hAnsi="Times New Roman" w:cs="Times New Roman"/>
                <w:sz w:val="20"/>
                <w:szCs w:val="20"/>
              </w:rPr>
              <w:t>–</w:t>
            </w:r>
            <w:r w:rsidR="00351FBC"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Viešųjų pirkimų įstatymo, Seimo 2018 m. birželio 28 d. įstatymu Nr. XIII-1331 </w:t>
            </w:r>
            <w:r w:rsidR="00351FBC">
              <w:rPr>
                <w:rFonts w:ascii="Times New Roman" w:hAnsi="Times New Roman" w:cs="Times New Roman"/>
                <w:sz w:val="20"/>
                <w:szCs w:val="20"/>
              </w:rPr>
              <w:t>–</w:t>
            </w:r>
            <w:r w:rsidRPr="004B2315">
              <w:rPr>
                <w:rFonts w:ascii="Times New Roman" w:hAnsi="Times New Roman" w:cs="Times New Roman"/>
                <w:sz w:val="20"/>
                <w:szCs w:val="20"/>
              </w:rPr>
              <w:t xml:space="preserve"> Labdaros ir paramos įstatymo pataisos, kurios sudaro </w:t>
            </w:r>
            <w:r w:rsidR="00351FBC">
              <w:rPr>
                <w:rFonts w:ascii="Times New Roman" w:hAnsi="Times New Roman" w:cs="Times New Roman"/>
                <w:sz w:val="20"/>
                <w:szCs w:val="20"/>
              </w:rPr>
              <w:t>sąlygas</w:t>
            </w:r>
            <w:r w:rsidR="00351FBC"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neatitinkantiems minimalių </w:t>
            </w:r>
            <w:r w:rsidR="000B7653" w:rsidRPr="004B2315">
              <w:rPr>
                <w:rFonts w:ascii="Times New Roman" w:hAnsi="Times New Roman" w:cs="Times New Roman"/>
                <w:sz w:val="20"/>
                <w:szCs w:val="20"/>
              </w:rPr>
              <w:t>patikim</w:t>
            </w:r>
            <w:r w:rsidR="000B7653">
              <w:rPr>
                <w:rFonts w:ascii="Times New Roman" w:hAnsi="Times New Roman" w:cs="Times New Roman"/>
                <w:sz w:val="20"/>
                <w:szCs w:val="20"/>
              </w:rPr>
              <w:t>ų</w:t>
            </w:r>
            <w:r w:rsidR="000B7653"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mokesčių mokėtojų kriterijų asmenims taikyti ilgesnį mokestinės senaties terminą, apriboti galimybes būti paramos gavėjais, dalyvauti viešuosiuose pirkimuose. Be to, Mokesčių administravimo įstatymo </w:t>
            </w:r>
            <w:r w:rsidR="00351FBC" w:rsidRPr="004B2315">
              <w:rPr>
                <w:rFonts w:ascii="Times New Roman" w:hAnsi="Times New Roman" w:cs="Times New Roman"/>
                <w:sz w:val="20"/>
                <w:szCs w:val="20"/>
              </w:rPr>
              <w:t>pataiso</w:t>
            </w:r>
            <w:r w:rsidR="00351FBC">
              <w:rPr>
                <w:rFonts w:ascii="Times New Roman" w:hAnsi="Times New Roman" w:cs="Times New Roman"/>
                <w:sz w:val="20"/>
                <w:szCs w:val="20"/>
              </w:rPr>
              <w:t>s</w:t>
            </w:r>
            <w:r w:rsidR="00351FBC" w:rsidRPr="004B2315">
              <w:rPr>
                <w:rFonts w:ascii="Times New Roman" w:hAnsi="Times New Roman" w:cs="Times New Roman"/>
                <w:sz w:val="20"/>
                <w:szCs w:val="20"/>
              </w:rPr>
              <w:t xml:space="preserve"> </w:t>
            </w:r>
            <w:r w:rsidRPr="004B2315">
              <w:rPr>
                <w:rFonts w:ascii="Times New Roman" w:hAnsi="Times New Roman" w:cs="Times New Roman"/>
                <w:sz w:val="20"/>
                <w:szCs w:val="20"/>
              </w:rPr>
              <w:t>sudaro</w:t>
            </w:r>
            <w:r w:rsidR="00351FBC">
              <w:rPr>
                <w:rFonts w:ascii="Times New Roman" w:hAnsi="Times New Roman" w:cs="Times New Roman"/>
                <w:sz w:val="20"/>
                <w:szCs w:val="20"/>
              </w:rPr>
              <w:t xml:space="preserve"> sąlygas</w:t>
            </w:r>
            <w:r w:rsidRPr="004B2315">
              <w:rPr>
                <w:rFonts w:ascii="Times New Roman" w:hAnsi="Times New Roman" w:cs="Times New Roman"/>
                <w:sz w:val="20"/>
                <w:szCs w:val="20"/>
              </w:rPr>
              <w:t xml:space="preserve"> terminuotą laikotarpį sumokėti  „pamirštus“ mokesčius be jokių sankcijų </w:t>
            </w:r>
            <w:r w:rsidR="00351FBC">
              <w:rPr>
                <w:rFonts w:ascii="Times New Roman" w:hAnsi="Times New Roman" w:cs="Times New Roman"/>
                <w:sz w:val="20"/>
                <w:szCs w:val="20"/>
              </w:rPr>
              <w:t>ir</w:t>
            </w:r>
            <w:r w:rsidR="00351FBC" w:rsidRPr="004B2315">
              <w:rPr>
                <w:rFonts w:ascii="Times New Roman" w:hAnsi="Times New Roman" w:cs="Times New Roman"/>
                <w:sz w:val="20"/>
                <w:szCs w:val="20"/>
              </w:rPr>
              <w:t xml:space="preserve"> </w:t>
            </w:r>
            <w:r w:rsidRPr="004B2315">
              <w:rPr>
                <w:rFonts w:ascii="Times New Roman" w:hAnsi="Times New Roman" w:cs="Times New Roman"/>
                <w:sz w:val="20"/>
                <w:szCs w:val="20"/>
              </w:rPr>
              <w:lastRenderedPageBreak/>
              <w:t>detaliau sureguliuoti mokestinių  baudų skyrimo procesą</w:t>
            </w:r>
          </w:p>
        </w:tc>
        <w:tc>
          <w:tcPr>
            <w:tcW w:w="3303" w:type="dxa"/>
          </w:tcPr>
          <w:p w14:paraId="028FE9BA" w14:textId="76651DE9"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color w:val="000000" w:themeColor="text1"/>
                <w:sz w:val="20"/>
                <w:szCs w:val="20"/>
              </w:rPr>
              <w:lastRenderedPageBreak/>
              <w:t>Šios priemonės įgyvendinimas tiesiogiai prisideda prie Tarybos rekomendacijos – gerinti mokestinių prievolių vykdymą</w:t>
            </w:r>
            <w:r w:rsidR="00351FBC" w:rsidRPr="004B2315">
              <w:rPr>
                <w:rFonts w:ascii="Times New Roman" w:hAnsi="Times New Roman" w:cs="Times New Roman"/>
                <w:color w:val="000000" w:themeColor="text1"/>
                <w:sz w:val="20"/>
                <w:szCs w:val="20"/>
              </w:rPr>
              <w:t xml:space="preserve"> </w:t>
            </w:r>
            <w:r w:rsidR="00351FBC">
              <w:rPr>
                <w:rFonts w:ascii="Times New Roman" w:hAnsi="Times New Roman" w:cs="Times New Roman"/>
                <w:color w:val="000000" w:themeColor="text1"/>
                <w:sz w:val="20"/>
                <w:szCs w:val="20"/>
              </w:rPr>
              <w:t xml:space="preserve">– </w:t>
            </w:r>
            <w:r w:rsidR="00351FBC" w:rsidRPr="004B2315">
              <w:rPr>
                <w:rFonts w:ascii="Times New Roman" w:hAnsi="Times New Roman" w:cs="Times New Roman"/>
                <w:color w:val="000000" w:themeColor="text1"/>
                <w:sz w:val="20"/>
                <w:szCs w:val="20"/>
              </w:rPr>
              <w:t>įgyvendinimo</w:t>
            </w:r>
          </w:p>
        </w:tc>
      </w:tr>
      <w:tr w:rsidR="004B2315" w:rsidRPr="004B2315" w14:paraId="7391431B" w14:textId="77777777" w:rsidTr="000D6536">
        <w:trPr>
          <w:trHeight w:val="23"/>
        </w:trPr>
        <w:tc>
          <w:tcPr>
            <w:tcW w:w="2376" w:type="dxa"/>
          </w:tcPr>
          <w:p w14:paraId="17CEF3F8" w14:textId="0453F1E8" w:rsidR="004B2315" w:rsidRPr="004B2315" w:rsidRDefault="004B2315" w:rsidP="000D6536">
            <w:pPr>
              <w:spacing w:before="60" w:line="240" w:lineRule="auto"/>
              <w:ind w:left="29"/>
              <w:jc w:val="both"/>
              <w:rPr>
                <w:rFonts w:ascii="Times New Roman" w:hAnsi="Times New Roman" w:cs="Times New Roman"/>
                <w:b/>
                <w:sz w:val="20"/>
                <w:szCs w:val="20"/>
              </w:rPr>
            </w:pPr>
            <w:r w:rsidRPr="004B2315">
              <w:rPr>
                <w:rFonts w:ascii="Times New Roman" w:hAnsi="Times New Roman" w:cs="Times New Roman"/>
                <w:b/>
                <w:sz w:val="20"/>
                <w:szCs w:val="20"/>
              </w:rPr>
              <w:t xml:space="preserve">1.8. Parengti ir pateikti Vyriausybei </w:t>
            </w:r>
            <w:r w:rsidR="000B7653">
              <w:rPr>
                <w:rFonts w:ascii="Times New Roman" w:hAnsi="Times New Roman" w:cs="Times New Roman"/>
                <w:b/>
                <w:sz w:val="20"/>
                <w:szCs w:val="20"/>
              </w:rPr>
              <w:t>A</w:t>
            </w:r>
            <w:r w:rsidRPr="004B2315">
              <w:rPr>
                <w:rFonts w:ascii="Times New Roman" w:hAnsi="Times New Roman" w:cs="Times New Roman"/>
                <w:b/>
                <w:sz w:val="20"/>
                <w:szCs w:val="20"/>
              </w:rPr>
              <w:t>dministracinių nusižengimų kodekso pakeitimo projektą</w:t>
            </w:r>
          </w:p>
          <w:p w14:paraId="620450A8" w14:textId="77777777" w:rsidR="000B7653" w:rsidRPr="004B2315" w:rsidRDefault="000B7653" w:rsidP="000D6536">
            <w:pPr>
              <w:spacing w:after="0" w:line="240" w:lineRule="auto"/>
              <w:ind w:left="29"/>
              <w:rPr>
                <w:rFonts w:ascii="Times New Roman" w:hAnsi="Times New Roman" w:cs="Times New Roman"/>
                <w:b/>
                <w:sz w:val="20"/>
                <w:szCs w:val="20"/>
              </w:rPr>
            </w:pPr>
          </w:p>
          <w:p w14:paraId="79721F8C" w14:textId="23740429" w:rsidR="004B2315" w:rsidRPr="004B2315" w:rsidRDefault="004B2315" w:rsidP="000D6536">
            <w:pPr>
              <w:spacing w:before="60" w:line="240" w:lineRule="auto"/>
              <w:ind w:left="29"/>
              <w:jc w:val="both"/>
              <w:rPr>
                <w:rFonts w:ascii="Times New Roman" w:hAnsi="Times New Roman" w:cs="Times New Roman"/>
                <w:b/>
                <w:sz w:val="20"/>
                <w:szCs w:val="20"/>
              </w:rPr>
            </w:pPr>
            <w:r w:rsidRPr="004B2315">
              <w:rPr>
                <w:rFonts w:ascii="Times New Roman" w:hAnsi="Times New Roman" w:cs="Times New Roman"/>
                <w:b/>
                <w:sz w:val="20"/>
                <w:szCs w:val="20"/>
              </w:rPr>
              <w:t>(Vyriausybės programos įgyvendinimo plano 4.3.1 darbo 7 priemonė)</w:t>
            </w:r>
          </w:p>
        </w:tc>
        <w:tc>
          <w:tcPr>
            <w:tcW w:w="2835" w:type="dxa"/>
            <w:shd w:val="clear" w:color="auto" w:fill="auto"/>
          </w:tcPr>
          <w:p w14:paraId="2A312F61" w14:textId="342F8421" w:rsidR="004B2315" w:rsidRPr="004B2315" w:rsidRDefault="004B2315" w:rsidP="000D6536">
            <w:pPr>
              <w:spacing w:before="120"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Pakoreguotos sankcijos už administracinius nusižengimus, priskirtinus VMI ir Lietuvos Respublikos muitinės kompetencijos sričiai, kad jos būtų labiau atgrasančios, taip pat </w:t>
            </w:r>
            <w:r w:rsidR="00351FBC" w:rsidRPr="004B2315">
              <w:rPr>
                <w:rFonts w:ascii="Times New Roman" w:hAnsi="Times New Roman" w:cs="Times New Roman"/>
                <w:sz w:val="20"/>
                <w:szCs w:val="20"/>
              </w:rPr>
              <w:t>sudaryt</w:t>
            </w:r>
            <w:r w:rsidR="00351FBC">
              <w:rPr>
                <w:rFonts w:ascii="Times New Roman" w:hAnsi="Times New Roman" w:cs="Times New Roman"/>
                <w:sz w:val="20"/>
                <w:szCs w:val="20"/>
              </w:rPr>
              <w:t>os</w:t>
            </w:r>
            <w:r w:rsidR="00351FBC" w:rsidRPr="004B2315">
              <w:rPr>
                <w:rFonts w:ascii="Times New Roman" w:hAnsi="Times New Roman" w:cs="Times New Roman"/>
                <w:sz w:val="20"/>
                <w:szCs w:val="20"/>
              </w:rPr>
              <w:t xml:space="preserve"> teisin</w:t>
            </w:r>
            <w:r w:rsidR="00351FBC">
              <w:rPr>
                <w:rFonts w:ascii="Times New Roman" w:hAnsi="Times New Roman" w:cs="Times New Roman"/>
                <w:sz w:val="20"/>
                <w:szCs w:val="20"/>
              </w:rPr>
              <w:t>ė</w:t>
            </w:r>
            <w:r w:rsidR="00351FBC" w:rsidRPr="004B2315">
              <w:rPr>
                <w:rFonts w:ascii="Times New Roman" w:hAnsi="Times New Roman" w:cs="Times New Roman"/>
                <w:sz w:val="20"/>
                <w:szCs w:val="20"/>
              </w:rPr>
              <w:t>s</w:t>
            </w:r>
            <w:r w:rsidRPr="004B2315">
              <w:rPr>
                <w:rFonts w:ascii="Times New Roman" w:hAnsi="Times New Roman" w:cs="Times New Roman"/>
                <w:sz w:val="20"/>
                <w:szCs w:val="20"/>
              </w:rPr>
              <w:t xml:space="preserve"> </w:t>
            </w:r>
            <w:r w:rsidR="00351FBC">
              <w:rPr>
                <w:rFonts w:ascii="Times New Roman" w:hAnsi="Times New Roman" w:cs="Times New Roman"/>
                <w:sz w:val="20"/>
                <w:szCs w:val="20"/>
              </w:rPr>
              <w:t>sąlygos</w:t>
            </w:r>
            <w:r w:rsidR="00351FBC" w:rsidRPr="004B2315">
              <w:rPr>
                <w:rFonts w:ascii="Times New Roman" w:hAnsi="Times New Roman" w:cs="Times New Roman"/>
                <w:sz w:val="20"/>
                <w:szCs w:val="20"/>
              </w:rPr>
              <w:t xml:space="preserve"> </w:t>
            </w:r>
            <w:r w:rsidRPr="004B2315">
              <w:rPr>
                <w:rFonts w:ascii="Times New Roman" w:hAnsi="Times New Roman" w:cs="Times New Roman"/>
                <w:sz w:val="20"/>
                <w:szCs w:val="20"/>
              </w:rPr>
              <w:t>skirti sankcijas, atsižvelgiant į konkrečias padaryto administracinio nusižengimo faktines aplinkybes</w:t>
            </w:r>
          </w:p>
        </w:tc>
        <w:tc>
          <w:tcPr>
            <w:tcW w:w="1516" w:type="dxa"/>
            <w:shd w:val="clear" w:color="auto" w:fill="auto"/>
          </w:tcPr>
          <w:p w14:paraId="3BF356E8" w14:textId="77777777" w:rsidR="004B2315" w:rsidRPr="004B2315" w:rsidRDefault="004B2315" w:rsidP="000D6536">
            <w:pPr>
              <w:spacing w:before="120" w:line="240" w:lineRule="auto"/>
              <w:ind w:left="30"/>
              <w:jc w:val="center"/>
              <w:rPr>
                <w:rFonts w:ascii="Times New Roman" w:hAnsi="Times New Roman" w:cs="Times New Roman"/>
                <w:sz w:val="20"/>
                <w:szCs w:val="20"/>
              </w:rPr>
            </w:pPr>
            <w:r w:rsidRPr="004B2315">
              <w:rPr>
                <w:rFonts w:ascii="Times New Roman" w:hAnsi="Times New Roman" w:cs="Times New Roman"/>
                <w:sz w:val="20"/>
                <w:szCs w:val="20"/>
              </w:rPr>
              <w:t xml:space="preserve">2019 m. I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p w14:paraId="0159E4BE" w14:textId="77777777" w:rsidR="004B2315" w:rsidRPr="004B2315" w:rsidRDefault="004B2315" w:rsidP="000D6536">
            <w:pPr>
              <w:spacing w:before="120" w:line="240" w:lineRule="auto"/>
              <w:ind w:left="30"/>
              <w:jc w:val="center"/>
              <w:rPr>
                <w:rFonts w:ascii="Times New Roman" w:hAnsi="Times New Roman" w:cs="Times New Roman"/>
                <w:sz w:val="20"/>
                <w:szCs w:val="20"/>
              </w:rPr>
            </w:pPr>
          </w:p>
        </w:tc>
        <w:tc>
          <w:tcPr>
            <w:tcW w:w="1134" w:type="dxa"/>
            <w:shd w:val="clear" w:color="auto" w:fill="auto"/>
          </w:tcPr>
          <w:p w14:paraId="70A8F40F"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FM</w:t>
            </w:r>
          </w:p>
        </w:tc>
        <w:tc>
          <w:tcPr>
            <w:tcW w:w="3686" w:type="dxa"/>
          </w:tcPr>
          <w:p w14:paraId="1CA7D5A5" w14:textId="77777777"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b/>
                <w:sz w:val="20"/>
                <w:szCs w:val="20"/>
              </w:rPr>
              <w:t xml:space="preserve">Įvykdyta. </w:t>
            </w:r>
            <w:r w:rsidRPr="004B2315">
              <w:rPr>
                <w:rFonts w:ascii="Times New Roman" w:hAnsi="Times New Roman" w:cs="Times New Roman"/>
                <w:sz w:val="20"/>
                <w:szCs w:val="20"/>
              </w:rPr>
              <w:t xml:space="preserve"> Vyriausybės 2018 m. gegužės 23 d. nutarimu Nr. 484 Seimui pateiktos  Administracinių nusižengimų kodekso pataisos, kurios nustato proporcingas sankcijas už mokesčių įstatymų pažeidimus administracinėje teisėje.</w:t>
            </w:r>
          </w:p>
          <w:p w14:paraId="6DBBD30F" w14:textId="1E291DF5"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Šios pataisos priimtos Seimo 2018 m. gruodžio 20 d. įstatymu Nr. XIII-1835</w:t>
            </w:r>
          </w:p>
        </w:tc>
        <w:tc>
          <w:tcPr>
            <w:tcW w:w="3303" w:type="dxa"/>
          </w:tcPr>
          <w:p w14:paraId="599CE886" w14:textId="398F739A"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color w:val="000000" w:themeColor="text1"/>
                <w:sz w:val="20"/>
                <w:szCs w:val="20"/>
              </w:rPr>
              <w:t>Šios priemonės įgyvendinimas tiesiogiai prisideda prie Tarybos rekomendacijos – gerinti mokestinių prievolių vykdymą</w:t>
            </w:r>
            <w:r w:rsidR="00351FBC" w:rsidRPr="004B2315">
              <w:rPr>
                <w:rFonts w:ascii="Times New Roman" w:hAnsi="Times New Roman" w:cs="Times New Roman"/>
                <w:color w:val="000000" w:themeColor="text1"/>
                <w:sz w:val="20"/>
                <w:szCs w:val="20"/>
              </w:rPr>
              <w:t xml:space="preserve"> </w:t>
            </w:r>
            <w:r w:rsidR="00351FBC">
              <w:rPr>
                <w:rFonts w:ascii="Times New Roman" w:hAnsi="Times New Roman" w:cs="Times New Roman"/>
                <w:color w:val="000000" w:themeColor="text1"/>
                <w:sz w:val="20"/>
                <w:szCs w:val="20"/>
              </w:rPr>
              <w:t xml:space="preserve">– </w:t>
            </w:r>
            <w:r w:rsidR="00351FBC" w:rsidRPr="004B2315">
              <w:rPr>
                <w:rFonts w:ascii="Times New Roman" w:hAnsi="Times New Roman" w:cs="Times New Roman"/>
                <w:color w:val="000000" w:themeColor="text1"/>
                <w:sz w:val="20"/>
                <w:szCs w:val="20"/>
              </w:rPr>
              <w:t>įgyvendinimo</w:t>
            </w:r>
          </w:p>
        </w:tc>
      </w:tr>
      <w:tr w:rsidR="004B2315" w:rsidRPr="004B2315" w14:paraId="5C05FB25" w14:textId="77777777" w:rsidTr="000D6536">
        <w:trPr>
          <w:trHeight w:val="23"/>
        </w:trPr>
        <w:tc>
          <w:tcPr>
            <w:tcW w:w="2376" w:type="dxa"/>
          </w:tcPr>
          <w:p w14:paraId="26C84843" w14:textId="2299F2B3" w:rsidR="004B2315" w:rsidRPr="004B2315" w:rsidRDefault="004B2315" w:rsidP="000D6536">
            <w:pPr>
              <w:spacing w:before="60" w:line="240" w:lineRule="auto"/>
              <w:ind w:left="29"/>
              <w:jc w:val="both"/>
              <w:rPr>
                <w:rFonts w:ascii="Times New Roman" w:hAnsi="Times New Roman" w:cs="Times New Roman"/>
                <w:b/>
                <w:sz w:val="20"/>
                <w:szCs w:val="20"/>
              </w:rPr>
            </w:pPr>
            <w:r w:rsidRPr="004B2315">
              <w:rPr>
                <w:rFonts w:ascii="Times New Roman" w:hAnsi="Times New Roman" w:cs="Times New Roman"/>
                <w:b/>
                <w:sz w:val="20"/>
                <w:szCs w:val="20"/>
              </w:rPr>
              <w:t xml:space="preserve">1.9. Parengti ir pateikti Vyriausybei </w:t>
            </w:r>
            <w:r w:rsidR="000B7653">
              <w:rPr>
                <w:rFonts w:ascii="Times New Roman" w:hAnsi="Times New Roman" w:cs="Times New Roman"/>
                <w:b/>
                <w:sz w:val="20"/>
                <w:szCs w:val="20"/>
              </w:rPr>
              <w:t>G</w:t>
            </w:r>
            <w:r w:rsidRPr="004B2315">
              <w:rPr>
                <w:rFonts w:ascii="Times New Roman" w:hAnsi="Times New Roman" w:cs="Times New Roman"/>
                <w:b/>
                <w:sz w:val="20"/>
                <w:szCs w:val="20"/>
              </w:rPr>
              <w:t>yventojų pajamų mokesčio įstatymo pataisas</w:t>
            </w:r>
          </w:p>
          <w:p w14:paraId="5A972CBF" w14:textId="77777777" w:rsidR="000B7653" w:rsidRPr="004B2315" w:rsidRDefault="000B7653" w:rsidP="000D6536">
            <w:pPr>
              <w:spacing w:after="0" w:line="240" w:lineRule="auto"/>
              <w:ind w:left="29"/>
              <w:rPr>
                <w:rFonts w:ascii="Times New Roman" w:hAnsi="Times New Roman" w:cs="Times New Roman"/>
                <w:b/>
                <w:sz w:val="20"/>
                <w:szCs w:val="20"/>
              </w:rPr>
            </w:pPr>
          </w:p>
          <w:p w14:paraId="6C890A14" w14:textId="07007288" w:rsidR="004B2315" w:rsidRPr="004B2315" w:rsidRDefault="004B2315" w:rsidP="000D6536">
            <w:pPr>
              <w:spacing w:before="60" w:line="240" w:lineRule="auto"/>
              <w:ind w:left="29"/>
              <w:jc w:val="both"/>
              <w:rPr>
                <w:rFonts w:ascii="Times New Roman" w:hAnsi="Times New Roman" w:cs="Times New Roman"/>
                <w:b/>
                <w:sz w:val="20"/>
                <w:szCs w:val="20"/>
              </w:rPr>
            </w:pPr>
            <w:r w:rsidRPr="004B2315">
              <w:rPr>
                <w:rFonts w:ascii="Times New Roman" w:hAnsi="Times New Roman" w:cs="Times New Roman"/>
                <w:b/>
                <w:sz w:val="20"/>
                <w:szCs w:val="20"/>
              </w:rPr>
              <w:t>(Vyriausybės programos įgyvendinimo plano 4.3.1 darbas)</w:t>
            </w:r>
          </w:p>
        </w:tc>
        <w:tc>
          <w:tcPr>
            <w:tcW w:w="2835" w:type="dxa"/>
            <w:shd w:val="clear" w:color="auto" w:fill="auto"/>
          </w:tcPr>
          <w:p w14:paraId="60549601" w14:textId="77777777" w:rsidR="004B2315" w:rsidRPr="004B2315" w:rsidRDefault="004B2315" w:rsidP="000D6536">
            <w:pPr>
              <w:spacing w:before="120" w:line="240" w:lineRule="auto"/>
              <w:jc w:val="both"/>
              <w:rPr>
                <w:rFonts w:ascii="Times New Roman" w:hAnsi="Times New Roman" w:cs="Times New Roman"/>
                <w:sz w:val="20"/>
                <w:szCs w:val="20"/>
              </w:rPr>
            </w:pPr>
            <w:r w:rsidRPr="004B2315">
              <w:rPr>
                <w:rFonts w:ascii="Times New Roman" w:hAnsi="Times New Roman" w:cs="Times New Roman"/>
                <w:sz w:val="20"/>
                <w:szCs w:val="20"/>
              </w:rPr>
              <w:t>Nustatytos paskatos nedalyvauti šešėlinėje ekonomikoje: gyventojams sudarytos galimybės susimažinti apmokestinamąsias pajamas, kai įsigyjamos oficialiai apskaitomos paslaugos šešėlinei ekonomikai jautriose srityse, tokiose kaip statinių remontas, autoremontas ir vaikų priežiūros paslaugos</w:t>
            </w:r>
          </w:p>
        </w:tc>
        <w:tc>
          <w:tcPr>
            <w:tcW w:w="1516" w:type="dxa"/>
            <w:shd w:val="clear" w:color="auto" w:fill="auto"/>
          </w:tcPr>
          <w:p w14:paraId="280B7E34" w14:textId="77777777" w:rsidR="004B2315" w:rsidRPr="004B2315" w:rsidRDefault="004B2315" w:rsidP="000D6536">
            <w:pPr>
              <w:spacing w:before="120" w:line="240" w:lineRule="auto"/>
              <w:ind w:left="30"/>
              <w:jc w:val="center"/>
              <w:rPr>
                <w:rFonts w:ascii="Times New Roman" w:hAnsi="Times New Roman" w:cs="Times New Roman"/>
                <w:sz w:val="20"/>
                <w:szCs w:val="20"/>
              </w:rPr>
            </w:pPr>
            <w:r w:rsidRPr="004B2315">
              <w:rPr>
                <w:rFonts w:ascii="Times New Roman" w:hAnsi="Times New Roman" w:cs="Times New Roman"/>
                <w:sz w:val="20"/>
                <w:szCs w:val="20"/>
              </w:rPr>
              <w:t xml:space="preserve">2019 m. I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p w14:paraId="5BF56290" w14:textId="77777777" w:rsidR="004B2315" w:rsidRPr="004B2315" w:rsidRDefault="004B2315" w:rsidP="000D6536">
            <w:pPr>
              <w:spacing w:before="120" w:line="240" w:lineRule="auto"/>
              <w:ind w:left="30"/>
              <w:jc w:val="center"/>
              <w:rPr>
                <w:rFonts w:ascii="Times New Roman" w:hAnsi="Times New Roman" w:cs="Times New Roman"/>
                <w:sz w:val="20"/>
                <w:szCs w:val="20"/>
              </w:rPr>
            </w:pPr>
          </w:p>
        </w:tc>
        <w:tc>
          <w:tcPr>
            <w:tcW w:w="1134" w:type="dxa"/>
            <w:shd w:val="clear" w:color="auto" w:fill="auto"/>
          </w:tcPr>
          <w:p w14:paraId="6FD307B3"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FM</w:t>
            </w:r>
          </w:p>
        </w:tc>
        <w:tc>
          <w:tcPr>
            <w:tcW w:w="3686" w:type="dxa"/>
          </w:tcPr>
          <w:p w14:paraId="0DDB529F" w14:textId="3EE84A35"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b/>
                <w:sz w:val="20"/>
                <w:szCs w:val="20"/>
              </w:rPr>
              <w:t xml:space="preserve">Įvykdyta. </w:t>
            </w:r>
            <w:r w:rsidRPr="004B2315">
              <w:rPr>
                <w:rFonts w:ascii="Times New Roman" w:hAnsi="Times New Roman" w:cs="Times New Roman"/>
                <w:sz w:val="20"/>
                <w:szCs w:val="20"/>
              </w:rPr>
              <w:t>Seimo 2018 m. birželio 28 d. įstatymu Nr. XIII-1335 priimtos Gyventojų pajamų mokesčio įstatymo pataisos, kurios</w:t>
            </w:r>
            <w:r w:rsidRPr="004B2315">
              <w:t xml:space="preserve"> </w:t>
            </w:r>
            <w:r w:rsidRPr="004B2315">
              <w:rPr>
                <w:rFonts w:ascii="Times New Roman" w:hAnsi="Times New Roman" w:cs="Times New Roman"/>
                <w:sz w:val="20"/>
                <w:szCs w:val="20"/>
              </w:rPr>
              <w:t xml:space="preserve">sudarys </w:t>
            </w:r>
            <w:r w:rsidR="00351FBC">
              <w:rPr>
                <w:rFonts w:ascii="Times New Roman" w:hAnsi="Times New Roman" w:cs="Times New Roman"/>
                <w:sz w:val="20"/>
                <w:szCs w:val="20"/>
              </w:rPr>
              <w:t>sąlygas</w:t>
            </w:r>
            <w:r w:rsidR="00351FBC" w:rsidRPr="004B2315">
              <w:rPr>
                <w:rFonts w:ascii="Times New Roman" w:hAnsi="Times New Roman" w:cs="Times New Roman"/>
                <w:sz w:val="20"/>
                <w:szCs w:val="20"/>
              </w:rPr>
              <w:t xml:space="preserve"> </w:t>
            </w:r>
            <w:r w:rsidRPr="004B2315">
              <w:rPr>
                <w:rFonts w:ascii="Times New Roman" w:hAnsi="Times New Roman" w:cs="Times New Roman"/>
                <w:sz w:val="20"/>
                <w:szCs w:val="20"/>
              </w:rPr>
              <w:t>gyventojui susimažinti apmokestinamąsias pajamas išlaidomis, patirtomis atliktus pastatų ir kitų statinių apdailos ir remonto darbus, suteiktas lengvųjų automobilių remonto, nepilnamečių vaikų priežiūros paslaugas</w:t>
            </w:r>
          </w:p>
        </w:tc>
        <w:tc>
          <w:tcPr>
            <w:tcW w:w="3303" w:type="dxa"/>
          </w:tcPr>
          <w:p w14:paraId="31FD4327" w14:textId="06D9E70F"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color w:val="000000" w:themeColor="text1"/>
                <w:sz w:val="20"/>
                <w:szCs w:val="20"/>
              </w:rPr>
              <w:t>Šios priemonės įgyvendinimas tiesiogiai prisideda prie Tarybos rekomendacijos – gerinti mokestinių prievolių vykdymą</w:t>
            </w:r>
            <w:r w:rsidR="00351FBC">
              <w:rPr>
                <w:rFonts w:ascii="Times New Roman" w:hAnsi="Times New Roman" w:cs="Times New Roman"/>
                <w:color w:val="000000" w:themeColor="text1"/>
                <w:sz w:val="20"/>
                <w:szCs w:val="20"/>
              </w:rPr>
              <w:t xml:space="preserve"> – </w:t>
            </w:r>
            <w:r w:rsidR="00351FBC" w:rsidRPr="004B2315">
              <w:rPr>
                <w:rFonts w:ascii="Times New Roman" w:hAnsi="Times New Roman" w:cs="Times New Roman"/>
                <w:color w:val="000000" w:themeColor="text1"/>
                <w:sz w:val="20"/>
                <w:szCs w:val="20"/>
              </w:rPr>
              <w:t xml:space="preserve"> įgyvendinimo</w:t>
            </w:r>
          </w:p>
        </w:tc>
      </w:tr>
    </w:tbl>
    <w:p w14:paraId="6C809B52" w14:textId="77777777" w:rsidR="004B2315" w:rsidRPr="004B2315" w:rsidRDefault="004B2315" w:rsidP="004B2315">
      <w:pPr>
        <w:tabs>
          <w:tab w:val="left" w:pos="1741"/>
        </w:tabs>
        <w:spacing w:after="0" w:line="240" w:lineRule="auto"/>
        <w:jc w:val="both"/>
        <w:rPr>
          <w:rFonts w:ascii="Times New Roman" w:hAnsi="Times New Roman" w:cs="Times New Roman"/>
        </w:rPr>
      </w:pPr>
    </w:p>
    <w:tbl>
      <w:tblPr>
        <w:tblStyle w:val="TableGrid"/>
        <w:tblW w:w="14916" w:type="dxa"/>
        <w:tblLayout w:type="fixed"/>
        <w:tblLook w:val="04A0" w:firstRow="1" w:lastRow="0" w:firstColumn="1" w:lastColumn="0" w:noHBand="0" w:noVBand="1"/>
      </w:tblPr>
      <w:tblGrid>
        <w:gridCol w:w="6658"/>
        <w:gridCol w:w="1377"/>
        <w:gridCol w:w="1377"/>
        <w:gridCol w:w="1376"/>
        <w:gridCol w:w="1376"/>
        <w:gridCol w:w="1376"/>
        <w:gridCol w:w="1376"/>
      </w:tblGrid>
      <w:tr w:rsidR="006412CC" w:rsidRPr="004B2315" w14:paraId="598B1655" w14:textId="77777777" w:rsidTr="004B2315">
        <w:trPr>
          <w:trHeight w:val="212"/>
        </w:trPr>
        <w:tc>
          <w:tcPr>
            <w:tcW w:w="6658" w:type="dxa"/>
            <w:shd w:val="clear" w:color="auto" w:fill="1F4E79" w:themeFill="accent5" w:themeFillShade="80"/>
          </w:tcPr>
          <w:p w14:paraId="1CD393AD" w14:textId="77777777" w:rsidR="004B2315" w:rsidRPr="004B2315" w:rsidRDefault="004B2315" w:rsidP="004B2315">
            <w:pPr>
              <w:jc w:val="both"/>
              <w:rPr>
                <w:rFonts w:ascii="Times New Roman" w:hAnsi="Times New Roman" w:cs="Times New Roman"/>
                <w:b/>
                <w:i/>
                <w:color w:val="FFFFFF" w:themeColor="background1"/>
                <w:sz w:val="20"/>
                <w:szCs w:val="20"/>
              </w:rPr>
            </w:pPr>
            <w:r w:rsidRPr="004B2315">
              <w:rPr>
                <w:rFonts w:ascii="Times New Roman" w:hAnsi="Times New Roman" w:cs="Times New Roman"/>
                <w:b/>
                <w:i/>
                <w:color w:val="FFFFFF" w:themeColor="background1"/>
                <w:sz w:val="20"/>
                <w:szCs w:val="20"/>
              </w:rPr>
              <w:t>Rodikliai</w:t>
            </w:r>
          </w:p>
          <w:p w14:paraId="7BD50320" w14:textId="77777777" w:rsidR="004B2315" w:rsidRPr="004B2315" w:rsidRDefault="004B2315" w:rsidP="004B2315">
            <w:pPr>
              <w:jc w:val="center"/>
              <w:rPr>
                <w:rFonts w:ascii="Times New Roman" w:hAnsi="Times New Roman" w:cs="Times New Roman"/>
                <w:b/>
                <w:i/>
                <w:color w:val="FFFFFF" w:themeColor="background1"/>
                <w:sz w:val="20"/>
                <w:szCs w:val="20"/>
              </w:rPr>
            </w:pPr>
          </w:p>
        </w:tc>
        <w:tc>
          <w:tcPr>
            <w:tcW w:w="1377" w:type="dxa"/>
            <w:shd w:val="clear" w:color="auto" w:fill="1F4E79" w:themeFill="accent5" w:themeFillShade="80"/>
          </w:tcPr>
          <w:p w14:paraId="35E5D411" w14:textId="77777777" w:rsidR="004B2315" w:rsidRPr="004B2315" w:rsidRDefault="004B2315" w:rsidP="004B2315">
            <w:pPr>
              <w:jc w:val="center"/>
              <w:rPr>
                <w:rFonts w:ascii="Times New Roman" w:hAnsi="Times New Roman" w:cs="Times New Roman"/>
                <w:b/>
                <w:bCs/>
                <w:i/>
                <w:color w:val="FFFFFF" w:themeColor="background1"/>
                <w:sz w:val="20"/>
                <w:szCs w:val="20"/>
              </w:rPr>
            </w:pPr>
          </w:p>
        </w:tc>
        <w:tc>
          <w:tcPr>
            <w:tcW w:w="1377" w:type="dxa"/>
            <w:shd w:val="clear" w:color="auto" w:fill="1F4E79" w:themeFill="accent5" w:themeFillShade="80"/>
            <w:vAlign w:val="center"/>
          </w:tcPr>
          <w:p w14:paraId="4D056A50" w14:textId="77777777" w:rsidR="004B2315" w:rsidRPr="004B2315" w:rsidRDefault="004B2315" w:rsidP="004B2315">
            <w:pPr>
              <w:jc w:val="center"/>
              <w:rPr>
                <w:rFonts w:ascii="Times New Roman" w:hAnsi="Times New Roman" w:cs="Times New Roman"/>
                <w:b/>
                <w:i/>
                <w:color w:val="FFFFFF" w:themeColor="background1"/>
                <w:sz w:val="20"/>
                <w:szCs w:val="20"/>
              </w:rPr>
            </w:pPr>
            <w:r w:rsidRPr="004B2315">
              <w:rPr>
                <w:rFonts w:ascii="Times New Roman" w:hAnsi="Times New Roman" w:cs="Times New Roman"/>
                <w:b/>
                <w:bCs/>
                <w:i/>
                <w:color w:val="FFFFFF" w:themeColor="background1"/>
                <w:sz w:val="20"/>
                <w:szCs w:val="20"/>
              </w:rPr>
              <w:t>2016</w:t>
            </w:r>
          </w:p>
        </w:tc>
        <w:tc>
          <w:tcPr>
            <w:tcW w:w="1376" w:type="dxa"/>
            <w:shd w:val="clear" w:color="auto" w:fill="1F4E79" w:themeFill="accent5" w:themeFillShade="80"/>
            <w:vAlign w:val="center"/>
          </w:tcPr>
          <w:p w14:paraId="63CC6C9B" w14:textId="77777777" w:rsidR="004B2315" w:rsidRPr="004B2315" w:rsidRDefault="004B2315" w:rsidP="004B2315">
            <w:pPr>
              <w:jc w:val="center"/>
              <w:rPr>
                <w:rFonts w:ascii="Times New Roman" w:hAnsi="Times New Roman" w:cs="Times New Roman"/>
                <w:b/>
                <w:i/>
                <w:color w:val="FFFFFF" w:themeColor="background1"/>
                <w:sz w:val="20"/>
                <w:szCs w:val="20"/>
              </w:rPr>
            </w:pPr>
            <w:r w:rsidRPr="004B2315">
              <w:rPr>
                <w:rFonts w:ascii="Times New Roman" w:hAnsi="Times New Roman" w:cs="Times New Roman"/>
                <w:b/>
                <w:i/>
                <w:color w:val="FFFFFF" w:themeColor="background1"/>
                <w:sz w:val="20"/>
                <w:szCs w:val="20"/>
              </w:rPr>
              <w:t>2017</w:t>
            </w:r>
          </w:p>
        </w:tc>
        <w:tc>
          <w:tcPr>
            <w:tcW w:w="1376" w:type="dxa"/>
            <w:shd w:val="clear" w:color="auto" w:fill="1F4E79" w:themeFill="accent5" w:themeFillShade="80"/>
            <w:vAlign w:val="center"/>
          </w:tcPr>
          <w:p w14:paraId="346F6594" w14:textId="77777777" w:rsidR="004B2315" w:rsidRPr="004B2315" w:rsidRDefault="004B2315" w:rsidP="004B2315">
            <w:pPr>
              <w:jc w:val="center"/>
              <w:rPr>
                <w:rFonts w:ascii="Times New Roman" w:hAnsi="Times New Roman" w:cs="Times New Roman"/>
                <w:b/>
                <w:i/>
                <w:color w:val="FFFFFF" w:themeColor="background1"/>
                <w:sz w:val="20"/>
                <w:szCs w:val="20"/>
              </w:rPr>
            </w:pPr>
            <w:r w:rsidRPr="004B2315">
              <w:rPr>
                <w:rFonts w:ascii="Times New Roman" w:hAnsi="Times New Roman" w:cs="Times New Roman"/>
                <w:b/>
                <w:i/>
                <w:color w:val="FFFFFF" w:themeColor="background1"/>
                <w:sz w:val="20"/>
                <w:szCs w:val="20"/>
              </w:rPr>
              <w:t>2018</w:t>
            </w:r>
          </w:p>
        </w:tc>
        <w:tc>
          <w:tcPr>
            <w:tcW w:w="1376" w:type="dxa"/>
            <w:shd w:val="clear" w:color="auto" w:fill="1F4E79" w:themeFill="accent5" w:themeFillShade="80"/>
            <w:vAlign w:val="center"/>
          </w:tcPr>
          <w:p w14:paraId="3098AE7E" w14:textId="77777777" w:rsidR="004B2315" w:rsidRPr="004B2315" w:rsidRDefault="004B2315" w:rsidP="004B2315">
            <w:pPr>
              <w:jc w:val="center"/>
              <w:rPr>
                <w:rFonts w:ascii="Times New Roman" w:hAnsi="Times New Roman" w:cs="Times New Roman"/>
                <w:b/>
                <w:i/>
                <w:color w:val="FFFFFF" w:themeColor="background1"/>
                <w:sz w:val="20"/>
                <w:szCs w:val="20"/>
              </w:rPr>
            </w:pPr>
            <w:r w:rsidRPr="004B2315">
              <w:rPr>
                <w:rFonts w:ascii="Times New Roman" w:hAnsi="Times New Roman" w:cs="Times New Roman"/>
                <w:b/>
                <w:i/>
                <w:color w:val="FFFFFF" w:themeColor="background1"/>
                <w:sz w:val="20"/>
                <w:szCs w:val="20"/>
              </w:rPr>
              <w:t>2019</w:t>
            </w:r>
          </w:p>
        </w:tc>
        <w:tc>
          <w:tcPr>
            <w:tcW w:w="1376" w:type="dxa"/>
            <w:shd w:val="clear" w:color="auto" w:fill="1F4E79" w:themeFill="accent5" w:themeFillShade="80"/>
            <w:vAlign w:val="center"/>
          </w:tcPr>
          <w:p w14:paraId="6C6AD570" w14:textId="77777777" w:rsidR="004B2315" w:rsidRPr="004B2315" w:rsidRDefault="004B2315" w:rsidP="004B2315">
            <w:pPr>
              <w:jc w:val="center"/>
              <w:rPr>
                <w:rFonts w:ascii="Times New Roman" w:hAnsi="Times New Roman" w:cs="Times New Roman"/>
                <w:b/>
                <w:i/>
                <w:color w:val="FFFFFF" w:themeColor="background1"/>
                <w:sz w:val="20"/>
                <w:szCs w:val="20"/>
              </w:rPr>
            </w:pPr>
            <w:r w:rsidRPr="004B2315">
              <w:rPr>
                <w:rFonts w:ascii="Times New Roman" w:hAnsi="Times New Roman" w:cs="Times New Roman"/>
                <w:b/>
                <w:i/>
                <w:color w:val="FFFFFF" w:themeColor="background1"/>
                <w:sz w:val="20"/>
                <w:szCs w:val="20"/>
              </w:rPr>
              <w:t>2020</w:t>
            </w:r>
          </w:p>
        </w:tc>
      </w:tr>
      <w:tr w:rsidR="006412CC" w:rsidRPr="004B2315" w14:paraId="15958D6E" w14:textId="77777777" w:rsidTr="008B395C">
        <w:trPr>
          <w:trHeight w:val="285"/>
        </w:trPr>
        <w:tc>
          <w:tcPr>
            <w:tcW w:w="6658" w:type="dxa"/>
            <w:vMerge w:val="restart"/>
          </w:tcPr>
          <w:p w14:paraId="47E4A367" w14:textId="20DFFB1C" w:rsidR="004B2315" w:rsidRPr="004B2315" w:rsidRDefault="00351FBC" w:rsidP="004B2315">
            <w:pPr>
              <w:spacing w:before="60" w:after="60"/>
              <w:rPr>
                <w:rFonts w:ascii="Times New Roman" w:hAnsi="Times New Roman" w:cs="Times New Roman"/>
                <w:b/>
                <w:i/>
                <w:sz w:val="20"/>
                <w:szCs w:val="20"/>
              </w:rPr>
            </w:pPr>
            <w:bookmarkStart w:id="109" w:name="_Hlk4144367"/>
            <w:r>
              <w:rPr>
                <w:rFonts w:ascii="Times New Roman" w:hAnsi="Times New Roman" w:cs="Times New Roman"/>
                <w:b/>
                <w:i/>
                <w:iCs/>
                <w:sz w:val="20"/>
                <w:szCs w:val="20"/>
              </w:rPr>
              <w:t>BVP dalis, kurią sudaro p</w:t>
            </w:r>
            <w:r w:rsidR="004B2315" w:rsidRPr="004B2315">
              <w:rPr>
                <w:rFonts w:ascii="Times New Roman" w:hAnsi="Times New Roman" w:cs="Times New Roman"/>
                <w:b/>
                <w:i/>
                <w:iCs/>
                <w:sz w:val="20"/>
                <w:szCs w:val="20"/>
              </w:rPr>
              <w:t>ajam</w:t>
            </w:r>
            <w:r>
              <w:rPr>
                <w:rFonts w:ascii="Times New Roman" w:hAnsi="Times New Roman" w:cs="Times New Roman"/>
                <w:b/>
                <w:i/>
                <w:iCs/>
                <w:sz w:val="20"/>
                <w:szCs w:val="20"/>
              </w:rPr>
              <w:t>os</w:t>
            </w:r>
            <w:r w:rsidR="004B2315" w:rsidRPr="004B2315">
              <w:rPr>
                <w:rFonts w:ascii="Times New Roman" w:hAnsi="Times New Roman" w:cs="Times New Roman"/>
                <w:b/>
                <w:i/>
                <w:iCs/>
                <w:sz w:val="20"/>
                <w:szCs w:val="20"/>
              </w:rPr>
              <w:t xml:space="preserve"> iš mokesčių (įskaitant socialinio draudimo įmokas), proc.</w:t>
            </w:r>
            <w:bookmarkEnd w:id="109"/>
          </w:p>
        </w:tc>
        <w:tc>
          <w:tcPr>
            <w:tcW w:w="1377" w:type="dxa"/>
            <w:shd w:val="clear" w:color="auto" w:fill="B4C6E7" w:themeFill="accent1" w:themeFillTint="66"/>
          </w:tcPr>
          <w:p w14:paraId="295D8F2B"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Planas</w:t>
            </w:r>
          </w:p>
        </w:tc>
        <w:tc>
          <w:tcPr>
            <w:tcW w:w="1377" w:type="dxa"/>
            <w:shd w:val="clear" w:color="auto" w:fill="B4C6E7" w:themeFill="accent1" w:themeFillTint="66"/>
            <w:vAlign w:val="center"/>
          </w:tcPr>
          <w:p w14:paraId="054A3BEB"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30,2</w:t>
            </w:r>
          </w:p>
        </w:tc>
        <w:tc>
          <w:tcPr>
            <w:tcW w:w="1376" w:type="dxa"/>
            <w:shd w:val="clear" w:color="auto" w:fill="B4C6E7" w:themeFill="accent1" w:themeFillTint="66"/>
            <w:vAlign w:val="center"/>
          </w:tcPr>
          <w:p w14:paraId="0BE94AF1"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30,1</w:t>
            </w:r>
          </w:p>
        </w:tc>
        <w:tc>
          <w:tcPr>
            <w:tcW w:w="1376" w:type="dxa"/>
            <w:shd w:val="clear" w:color="auto" w:fill="B4C6E7" w:themeFill="accent1" w:themeFillTint="66"/>
            <w:vAlign w:val="center"/>
          </w:tcPr>
          <w:p w14:paraId="0FECA53E"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30,9</w:t>
            </w:r>
          </w:p>
        </w:tc>
        <w:tc>
          <w:tcPr>
            <w:tcW w:w="1376" w:type="dxa"/>
            <w:shd w:val="clear" w:color="auto" w:fill="B4C6E7" w:themeFill="accent1" w:themeFillTint="66"/>
            <w:vAlign w:val="center"/>
          </w:tcPr>
          <w:p w14:paraId="048BFD04"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31,2</w:t>
            </w:r>
          </w:p>
        </w:tc>
        <w:tc>
          <w:tcPr>
            <w:tcW w:w="1376" w:type="dxa"/>
            <w:shd w:val="clear" w:color="auto" w:fill="B4C6E7" w:themeFill="accent1" w:themeFillTint="66"/>
            <w:vAlign w:val="center"/>
          </w:tcPr>
          <w:p w14:paraId="09762C7E"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31,9</w:t>
            </w:r>
          </w:p>
        </w:tc>
      </w:tr>
      <w:tr w:rsidR="004B2315" w:rsidRPr="004B2315" w14:paraId="186755FD" w14:textId="77777777" w:rsidTr="008B395C">
        <w:trPr>
          <w:trHeight w:val="289"/>
        </w:trPr>
        <w:tc>
          <w:tcPr>
            <w:tcW w:w="6658" w:type="dxa"/>
            <w:vMerge/>
          </w:tcPr>
          <w:p w14:paraId="255F7C85" w14:textId="77777777" w:rsidR="004B2315" w:rsidRPr="004B2315" w:rsidRDefault="004B2315" w:rsidP="004B2315">
            <w:pPr>
              <w:spacing w:before="60" w:after="60"/>
              <w:rPr>
                <w:rFonts w:ascii="Times New Roman" w:hAnsi="Times New Roman" w:cs="Times New Roman"/>
                <w:b/>
                <w:i/>
                <w:iCs/>
                <w:sz w:val="20"/>
                <w:szCs w:val="20"/>
              </w:rPr>
            </w:pPr>
          </w:p>
        </w:tc>
        <w:tc>
          <w:tcPr>
            <w:tcW w:w="1377" w:type="dxa"/>
          </w:tcPr>
          <w:p w14:paraId="5B38BFB3"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Faktas</w:t>
            </w:r>
          </w:p>
        </w:tc>
        <w:tc>
          <w:tcPr>
            <w:tcW w:w="1377" w:type="dxa"/>
            <w:vAlign w:val="center"/>
          </w:tcPr>
          <w:p w14:paraId="2B1F1783"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30,0</w:t>
            </w:r>
          </w:p>
        </w:tc>
        <w:tc>
          <w:tcPr>
            <w:tcW w:w="1376" w:type="dxa"/>
            <w:vAlign w:val="center"/>
          </w:tcPr>
          <w:p w14:paraId="62D5BC21"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29,8</w:t>
            </w:r>
          </w:p>
        </w:tc>
        <w:tc>
          <w:tcPr>
            <w:tcW w:w="1376" w:type="dxa"/>
            <w:vAlign w:val="center"/>
          </w:tcPr>
          <w:p w14:paraId="3C9F1907" w14:textId="0B260093" w:rsidR="004B2315" w:rsidRPr="004B2315" w:rsidRDefault="008B395C" w:rsidP="004B2315">
            <w:pPr>
              <w:jc w:val="center"/>
              <w:rPr>
                <w:rFonts w:ascii="Times New Roman" w:hAnsi="Times New Roman" w:cs="Times New Roman"/>
                <w:i/>
                <w:sz w:val="20"/>
                <w:szCs w:val="20"/>
              </w:rPr>
            </w:pPr>
            <w:r>
              <w:rPr>
                <w:rFonts w:ascii="Times New Roman" w:hAnsi="Times New Roman" w:cs="Times New Roman"/>
                <w:i/>
                <w:sz w:val="20"/>
                <w:szCs w:val="20"/>
              </w:rPr>
              <w:t>-</w:t>
            </w:r>
            <w:r>
              <w:rPr>
                <w:rStyle w:val="FootnoteReference"/>
                <w:rFonts w:ascii="Times New Roman" w:hAnsi="Times New Roman" w:cs="Times New Roman"/>
                <w:i/>
                <w:sz w:val="20"/>
                <w:szCs w:val="20"/>
              </w:rPr>
              <w:footnoteReference w:id="30"/>
            </w:r>
          </w:p>
        </w:tc>
        <w:tc>
          <w:tcPr>
            <w:tcW w:w="1376" w:type="dxa"/>
            <w:vAlign w:val="center"/>
          </w:tcPr>
          <w:p w14:paraId="3E8FEF9E"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w:t>
            </w:r>
          </w:p>
        </w:tc>
        <w:tc>
          <w:tcPr>
            <w:tcW w:w="1376" w:type="dxa"/>
            <w:vAlign w:val="center"/>
          </w:tcPr>
          <w:p w14:paraId="32E86494"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w:t>
            </w:r>
          </w:p>
        </w:tc>
      </w:tr>
      <w:tr w:rsidR="006412CC" w:rsidRPr="004B2315" w14:paraId="65483FF5" w14:textId="77777777" w:rsidTr="008B395C">
        <w:trPr>
          <w:trHeight w:val="266"/>
        </w:trPr>
        <w:tc>
          <w:tcPr>
            <w:tcW w:w="6658" w:type="dxa"/>
            <w:vMerge w:val="restart"/>
          </w:tcPr>
          <w:p w14:paraId="4F5A84AE" w14:textId="6862BD12" w:rsidR="004B2315" w:rsidRPr="004B2315" w:rsidRDefault="004B2315" w:rsidP="004B2315">
            <w:pPr>
              <w:spacing w:before="60" w:after="60"/>
              <w:rPr>
                <w:rFonts w:ascii="Times New Roman" w:hAnsi="Times New Roman" w:cs="Times New Roman"/>
                <w:b/>
                <w:i/>
                <w:iCs/>
                <w:sz w:val="20"/>
                <w:szCs w:val="20"/>
              </w:rPr>
            </w:pPr>
            <w:r w:rsidRPr="004B2315">
              <w:rPr>
                <w:rFonts w:ascii="Times New Roman" w:hAnsi="Times New Roman" w:cs="Times New Roman"/>
                <w:b/>
                <w:i/>
                <w:iCs/>
                <w:sz w:val="20"/>
                <w:szCs w:val="20"/>
              </w:rPr>
              <w:t>Ne</w:t>
            </w:r>
            <w:r w:rsidR="00351FBC">
              <w:rPr>
                <w:rFonts w:ascii="Times New Roman" w:hAnsi="Times New Roman" w:cs="Times New Roman"/>
                <w:b/>
                <w:i/>
                <w:iCs/>
                <w:sz w:val="20"/>
                <w:szCs w:val="20"/>
              </w:rPr>
              <w:t>pa</w:t>
            </w:r>
            <w:r w:rsidRPr="004B2315">
              <w:rPr>
                <w:rFonts w:ascii="Times New Roman" w:hAnsi="Times New Roman" w:cs="Times New Roman"/>
                <w:b/>
                <w:i/>
                <w:iCs/>
                <w:sz w:val="20"/>
                <w:szCs w:val="20"/>
              </w:rPr>
              <w:t>naudoto pridėtinės vertės mokesčio potencialo įvertis, proc.</w:t>
            </w:r>
          </w:p>
        </w:tc>
        <w:tc>
          <w:tcPr>
            <w:tcW w:w="1377" w:type="dxa"/>
            <w:shd w:val="clear" w:color="auto" w:fill="B4C6E7" w:themeFill="accent1" w:themeFillTint="66"/>
          </w:tcPr>
          <w:p w14:paraId="5EA0E2C6"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Planas</w:t>
            </w:r>
          </w:p>
        </w:tc>
        <w:tc>
          <w:tcPr>
            <w:tcW w:w="1377" w:type="dxa"/>
            <w:shd w:val="clear" w:color="auto" w:fill="B4C6E7" w:themeFill="accent1" w:themeFillTint="66"/>
            <w:vAlign w:val="center"/>
          </w:tcPr>
          <w:p w14:paraId="5D289E6B"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26,2</w:t>
            </w:r>
          </w:p>
        </w:tc>
        <w:tc>
          <w:tcPr>
            <w:tcW w:w="1376" w:type="dxa"/>
            <w:shd w:val="clear" w:color="auto" w:fill="B4C6E7" w:themeFill="accent1" w:themeFillTint="66"/>
            <w:vAlign w:val="center"/>
          </w:tcPr>
          <w:p w14:paraId="7A525C90"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25,4</w:t>
            </w:r>
          </w:p>
        </w:tc>
        <w:tc>
          <w:tcPr>
            <w:tcW w:w="1376" w:type="dxa"/>
            <w:shd w:val="clear" w:color="auto" w:fill="B4C6E7" w:themeFill="accent1" w:themeFillTint="66"/>
            <w:vAlign w:val="center"/>
          </w:tcPr>
          <w:p w14:paraId="44B5FD85"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24,7</w:t>
            </w:r>
          </w:p>
        </w:tc>
        <w:tc>
          <w:tcPr>
            <w:tcW w:w="1376" w:type="dxa"/>
            <w:shd w:val="clear" w:color="auto" w:fill="B4C6E7" w:themeFill="accent1" w:themeFillTint="66"/>
            <w:vAlign w:val="center"/>
          </w:tcPr>
          <w:p w14:paraId="14CB9EE0"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24</w:t>
            </w:r>
          </w:p>
        </w:tc>
        <w:tc>
          <w:tcPr>
            <w:tcW w:w="1376" w:type="dxa"/>
            <w:shd w:val="clear" w:color="auto" w:fill="B4C6E7" w:themeFill="accent1" w:themeFillTint="66"/>
            <w:vAlign w:val="center"/>
          </w:tcPr>
          <w:p w14:paraId="629ABCC2"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23,3</w:t>
            </w:r>
          </w:p>
        </w:tc>
      </w:tr>
      <w:tr w:rsidR="004B2315" w:rsidRPr="004B2315" w14:paraId="282716BF" w14:textId="77777777" w:rsidTr="008B395C">
        <w:trPr>
          <w:trHeight w:val="270"/>
        </w:trPr>
        <w:tc>
          <w:tcPr>
            <w:tcW w:w="6658" w:type="dxa"/>
            <w:vMerge/>
          </w:tcPr>
          <w:p w14:paraId="1FCA7FE9" w14:textId="77777777" w:rsidR="004B2315" w:rsidRPr="004B2315" w:rsidRDefault="004B2315" w:rsidP="004B2315">
            <w:pPr>
              <w:spacing w:before="60" w:after="60"/>
              <w:rPr>
                <w:rFonts w:ascii="Times New Roman" w:hAnsi="Times New Roman" w:cs="Times New Roman"/>
                <w:i/>
                <w:iCs/>
                <w:sz w:val="20"/>
                <w:szCs w:val="20"/>
              </w:rPr>
            </w:pPr>
          </w:p>
        </w:tc>
        <w:tc>
          <w:tcPr>
            <w:tcW w:w="1377" w:type="dxa"/>
          </w:tcPr>
          <w:p w14:paraId="3699C252"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Faktas</w:t>
            </w:r>
          </w:p>
        </w:tc>
        <w:tc>
          <w:tcPr>
            <w:tcW w:w="1377" w:type="dxa"/>
            <w:vAlign w:val="center"/>
          </w:tcPr>
          <w:p w14:paraId="43C091DD"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24,5</w:t>
            </w:r>
          </w:p>
        </w:tc>
        <w:tc>
          <w:tcPr>
            <w:tcW w:w="1376" w:type="dxa"/>
            <w:vAlign w:val="center"/>
          </w:tcPr>
          <w:p w14:paraId="4DA8AF77"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21,9</w:t>
            </w:r>
          </w:p>
        </w:tc>
        <w:tc>
          <w:tcPr>
            <w:tcW w:w="1376" w:type="dxa"/>
            <w:vAlign w:val="center"/>
          </w:tcPr>
          <w:p w14:paraId="5B603C73" w14:textId="71AAA4BB" w:rsidR="004B2315" w:rsidRPr="004B2315" w:rsidRDefault="008B395C" w:rsidP="004B2315">
            <w:pPr>
              <w:jc w:val="center"/>
              <w:rPr>
                <w:rFonts w:ascii="Times New Roman" w:hAnsi="Times New Roman" w:cs="Times New Roman"/>
                <w:i/>
                <w:sz w:val="20"/>
                <w:szCs w:val="20"/>
              </w:rPr>
            </w:pPr>
            <w:r>
              <w:rPr>
                <w:rFonts w:ascii="Times New Roman" w:hAnsi="Times New Roman" w:cs="Times New Roman"/>
                <w:i/>
                <w:sz w:val="20"/>
                <w:szCs w:val="20"/>
              </w:rPr>
              <w:t>-</w:t>
            </w:r>
            <w:r>
              <w:rPr>
                <w:rStyle w:val="FootnoteReference"/>
                <w:rFonts w:ascii="Times New Roman" w:hAnsi="Times New Roman" w:cs="Times New Roman"/>
                <w:i/>
                <w:sz w:val="20"/>
                <w:szCs w:val="20"/>
              </w:rPr>
              <w:footnoteReference w:id="31"/>
            </w:r>
          </w:p>
        </w:tc>
        <w:tc>
          <w:tcPr>
            <w:tcW w:w="1376" w:type="dxa"/>
            <w:vAlign w:val="center"/>
          </w:tcPr>
          <w:p w14:paraId="15FBE7EA"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w:t>
            </w:r>
          </w:p>
        </w:tc>
        <w:tc>
          <w:tcPr>
            <w:tcW w:w="1376" w:type="dxa"/>
            <w:vAlign w:val="center"/>
          </w:tcPr>
          <w:p w14:paraId="7BFCB134"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w:t>
            </w:r>
          </w:p>
        </w:tc>
      </w:tr>
    </w:tbl>
    <w:p w14:paraId="58743A4F" w14:textId="77777777" w:rsidR="004B2315" w:rsidRPr="004B2315" w:rsidRDefault="004B2315" w:rsidP="004B2315">
      <w:pPr>
        <w:tabs>
          <w:tab w:val="left" w:pos="1741"/>
        </w:tabs>
        <w:spacing w:after="0" w:line="240" w:lineRule="auto"/>
        <w:rPr>
          <w:rFonts w:ascii="Times New Roman" w:hAnsi="Times New Roman" w:cs="Times New Roman"/>
          <w:sz w:val="2"/>
          <w:szCs w:val="2"/>
        </w:rPr>
      </w:pPr>
    </w:p>
    <w:tbl>
      <w:tblPr>
        <w:tblpPr w:leftFromText="180" w:rightFromText="180" w:vertAnchor="text" w:tblpY="1"/>
        <w:tblOverlap w:val="never"/>
        <w:tblW w:w="14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95"/>
      </w:tblGrid>
      <w:tr w:rsidR="004B2315" w:rsidRPr="004B2315" w14:paraId="26FF0647" w14:textId="77777777" w:rsidTr="000D6536">
        <w:trPr>
          <w:trHeight w:val="467"/>
        </w:trPr>
        <w:tc>
          <w:tcPr>
            <w:tcW w:w="14895" w:type="dxa"/>
            <w:shd w:val="clear" w:color="auto" w:fill="D9D9D9" w:themeFill="background1" w:themeFillShade="D9"/>
          </w:tcPr>
          <w:p w14:paraId="7DEDCDD9" w14:textId="7ECD306A" w:rsidR="004B2315" w:rsidRPr="004B2315" w:rsidRDefault="004B2315" w:rsidP="004B2315">
            <w:pPr>
              <w:jc w:val="center"/>
              <w:rPr>
                <w:rFonts w:ascii="Times New Roman" w:hAnsi="Times New Roman" w:cs="Times New Roman"/>
                <w:b/>
                <w:sz w:val="24"/>
                <w:szCs w:val="24"/>
              </w:rPr>
            </w:pPr>
            <w:r w:rsidRPr="004B2315">
              <w:rPr>
                <w:rFonts w:ascii="Times New Roman" w:hAnsi="Times New Roman" w:cs="Times New Roman"/>
                <w:b/>
                <w:sz w:val="24"/>
                <w:szCs w:val="24"/>
                <w:u w:val="single"/>
              </w:rPr>
              <w:lastRenderedPageBreak/>
              <w:t>2 tikslas.</w:t>
            </w:r>
            <w:r w:rsidRPr="004B2315">
              <w:rPr>
                <w:rFonts w:ascii="Times New Roman" w:hAnsi="Times New Roman" w:cs="Times New Roman"/>
                <w:b/>
                <w:sz w:val="24"/>
                <w:szCs w:val="24"/>
              </w:rPr>
              <w:t xml:space="preserve"> Užtikrinti ilgalaikį pensijų sistemos tvarumą kartu sprendžiant pensijų adekvatumo klausimą</w:t>
            </w:r>
          </w:p>
        </w:tc>
      </w:tr>
    </w:tbl>
    <w:p w14:paraId="20A0A2CB" w14:textId="77777777" w:rsidR="004B2315" w:rsidRPr="004B2315" w:rsidRDefault="004B2315" w:rsidP="004B2315">
      <w:pPr>
        <w:tabs>
          <w:tab w:val="left" w:pos="1741"/>
        </w:tabs>
        <w:spacing w:after="0" w:line="240" w:lineRule="auto"/>
        <w:rPr>
          <w:rFonts w:ascii="Times New Roman" w:hAnsi="Times New Roman" w:cs="Times New Roman"/>
        </w:rPr>
      </w:pPr>
    </w:p>
    <w:tbl>
      <w:tblPr>
        <w:tblpPr w:leftFromText="180" w:rightFromText="180" w:vertAnchor="text" w:tblpY="1"/>
        <w:tblOverlap w:val="neve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835"/>
        <w:gridCol w:w="1560"/>
        <w:gridCol w:w="1134"/>
        <w:gridCol w:w="3685"/>
        <w:gridCol w:w="3260"/>
      </w:tblGrid>
      <w:tr w:rsidR="004F1041" w:rsidRPr="004B2315" w14:paraId="4C742B40" w14:textId="77777777" w:rsidTr="000D6536">
        <w:trPr>
          <w:trHeight w:val="23"/>
          <w:tblHeader/>
        </w:trPr>
        <w:tc>
          <w:tcPr>
            <w:tcW w:w="2376" w:type="dxa"/>
            <w:shd w:val="clear" w:color="auto" w:fill="1F4E79" w:themeFill="accent5" w:themeFillShade="80"/>
            <w:vAlign w:val="center"/>
          </w:tcPr>
          <w:p w14:paraId="4D9206C9" w14:textId="77777777" w:rsidR="004B2315" w:rsidRPr="004B2315" w:rsidRDefault="004B2315" w:rsidP="000D6536">
            <w:pPr>
              <w:spacing w:before="120"/>
              <w:jc w:val="center"/>
              <w:rPr>
                <w:rFonts w:ascii="Times New Roman" w:hAnsi="Times New Roman" w:cs="Times New Roman"/>
                <w:b/>
                <w:color w:val="FFFFFF" w:themeColor="background1"/>
                <w:sz w:val="20"/>
                <w:szCs w:val="20"/>
              </w:rPr>
            </w:pPr>
            <w:r w:rsidRPr="004B2315">
              <w:rPr>
                <w:rFonts w:ascii="Times New Roman" w:hAnsi="Times New Roman" w:cs="Times New Roman"/>
                <w:b/>
                <w:color w:val="FFFFFF" w:themeColor="background1"/>
                <w:sz w:val="20"/>
                <w:szCs w:val="20"/>
              </w:rPr>
              <w:t>Įgyvendinamos ir planuojamos įgyvendinti priemonės</w:t>
            </w:r>
          </w:p>
        </w:tc>
        <w:tc>
          <w:tcPr>
            <w:tcW w:w="2835" w:type="dxa"/>
            <w:shd w:val="clear" w:color="auto" w:fill="1F4E79" w:themeFill="accent5" w:themeFillShade="80"/>
            <w:vAlign w:val="center"/>
          </w:tcPr>
          <w:p w14:paraId="761B19F8" w14:textId="77777777" w:rsidR="004B2315" w:rsidRPr="004B2315" w:rsidRDefault="004B2315" w:rsidP="000D6536">
            <w:pPr>
              <w:spacing w:before="120"/>
              <w:jc w:val="center"/>
              <w:rPr>
                <w:rFonts w:ascii="Times New Roman" w:hAnsi="Times New Roman" w:cs="Times New Roman"/>
                <w:b/>
                <w:color w:val="FFFFFF" w:themeColor="background1"/>
                <w:sz w:val="20"/>
                <w:szCs w:val="20"/>
              </w:rPr>
            </w:pPr>
            <w:r w:rsidRPr="004B2315">
              <w:rPr>
                <w:rFonts w:ascii="Times New Roman" w:hAnsi="Times New Roman" w:cs="Times New Roman"/>
                <w:b/>
                <w:color w:val="FFFFFF" w:themeColor="background1"/>
                <w:sz w:val="20"/>
                <w:szCs w:val="20"/>
              </w:rPr>
              <w:t>Siekiamas rezultatas</w:t>
            </w:r>
          </w:p>
        </w:tc>
        <w:tc>
          <w:tcPr>
            <w:tcW w:w="1560" w:type="dxa"/>
            <w:shd w:val="clear" w:color="auto" w:fill="1F4E79" w:themeFill="accent5" w:themeFillShade="80"/>
            <w:vAlign w:val="center"/>
          </w:tcPr>
          <w:p w14:paraId="08C02DD7" w14:textId="77777777" w:rsidR="004B2315" w:rsidRPr="004B2315" w:rsidRDefault="004B2315" w:rsidP="000D6536">
            <w:pPr>
              <w:spacing w:before="120"/>
              <w:jc w:val="center"/>
              <w:rPr>
                <w:rFonts w:ascii="Times New Roman" w:hAnsi="Times New Roman" w:cs="Times New Roman"/>
                <w:b/>
                <w:color w:val="FFFFFF" w:themeColor="background1"/>
                <w:sz w:val="20"/>
                <w:szCs w:val="20"/>
              </w:rPr>
            </w:pPr>
            <w:r w:rsidRPr="004B2315">
              <w:rPr>
                <w:rFonts w:ascii="Times New Roman" w:hAnsi="Times New Roman" w:cs="Times New Roman"/>
                <w:b/>
                <w:color w:val="FFFFFF" w:themeColor="background1"/>
                <w:sz w:val="20"/>
                <w:szCs w:val="20"/>
              </w:rPr>
              <w:t>Įgyvendinimo terminas</w:t>
            </w:r>
          </w:p>
        </w:tc>
        <w:tc>
          <w:tcPr>
            <w:tcW w:w="1134" w:type="dxa"/>
            <w:shd w:val="clear" w:color="auto" w:fill="1F4E79" w:themeFill="accent5" w:themeFillShade="80"/>
            <w:vAlign w:val="center"/>
          </w:tcPr>
          <w:p w14:paraId="4FAB5690" w14:textId="77777777" w:rsidR="004B2315" w:rsidRPr="004B2315" w:rsidRDefault="004B2315" w:rsidP="000D6536">
            <w:pPr>
              <w:spacing w:before="120"/>
              <w:jc w:val="center"/>
              <w:rPr>
                <w:rFonts w:ascii="Times New Roman" w:hAnsi="Times New Roman" w:cs="Times New Roman"/>
                <w:b/>
                <w:color w:val="FFFFFF" w:themeColor="background1"/>
                <w:sz w:val="20"/>
                <w:szCs w:val="20"/>
              </w:rPr>
            </w:pPr>
            <w:r w:rsidRPr="004B2315">
              <w:rPr>
                <w:rFonts w:ascii="Times New Roman" w:hAnsi="Times New Roman" w:cs="Times New Roman"/>
                <w:b/>
                <w:color w:val="FFFFFF" w:themeColor="background1"/>
                <w:sz w:val="20"/>
                <w:szCs w:val="20"/>
              </w:rPr>
              <w:t>Atsakinga institucija</w:t>
            </w:r>
          </w:p>
        </w:tc>
        <w:tc>
          <w:tcPr>
            <w:tcW w:w="3685" w:type="dxa"/>
            <w:shd w:val="clear" w:color="auto" w:fill="B4C6E7" w:themeFill="accent1" w:themeFillTint="66"/>
            <w:vAlign w:val="center"/>
          </w:tcPr>
          <w:p w14:paraId="7B24BAC2" w14:textId="77777777" w:rsidR="004B2315" w:rsidRPr="004B2315" w:rsidRDefault="004B2315" w:rsidP="000D6536">
            <w:pPr>
              <w:spacing w:before="120"/>
              <w:jc w:val="center"/>
              <w:rPr>
                <w:rFonts w:ascii="Times New Roman" w:hAnsi="Times New Roman" w:cs="Times New Roman"/>
                <w:b/>
                <w:sz w:val="20"/>
                <w:szCs w:val="20"/>
              </w:rPr>
            </w:pPr>
            <w:r w:rsidRPr="004B2315">
              <w:rPr>
                <w:rFonts w:ascii="Times New Roman" w:hAnsi="Times New Roman" w:cs="Times New Roman"/>
                <w:b/>
                <w:sz w:val="20"/>
                <w:szCs w:val="20"/>
              </w:rPr>
              <w:t>Pasiekti rezultatai</w:t>
            </w:r>
          </w:p>
        </w:tc>
        <w:tc>
          <w:tcPr>
            <w:tcW w:w="3260" w:type="dxa"/>
            <w:shd w:val="clear" w:color="auto" w:fill="B4C6E7" w:themeFill="accent1" w:themeFillTint="66"/>
            <w:vAlign w:val="center"/>
          </w:tcPr>
          <w:p w14:paraId="4B1DAC9F" w14:textId="77777777" w:rsidR="004B2315" w:rsidRPr="004B2315" w:rsidRDefault="004B2315" w:rsidP="000D6536">
            <w:pPr>
              <w:spacing w:before="120"/>
              <w:jc w:val="center"/>
              <w:rPr>
                <w:rFonts w:ascii="Times New Roman" w:hAnsi="Times New Roman" w:cs="Times New Roman"/>
                <w:b/>
                <w:sz w:val="20"/>
                <w:szCs w:val="20"/>
              </w:rPr>
            </w:pPr>
            <w:r w:rsidRPr="004B2315">
              <w:rPr>
                <w:rFonts w:ascii="Times New Roman" w:hAnsi="Times New Roman" w:cs="Times New Roman"/>
                <w:b/>
                <w:sz w:val="20"/>
                <w:szCs w:val="20"/>
              </w:rPr>
              <w:t>Poveikis Tarybos rekomendacijos įgyvendinimui</w:t>
            </w:r>
          </w:p>
        </w:tc>
      </w:tr>
      <w:tr w:rsidR="004F1041" w:rsidRPr="004B2315" w14:paraId="57916712" w14:textId="77777777" w:rsidTr="000D6536">
        <w:trPr>
          <w:trHeight w:val="23"/>
        </w:trPr>
        <w:tc>
          <w:tcPr>
            <w:tcW w:w="2376" w:type="dxa"/>
            <w:shd w:val="clear" w:color="auto" w:fill="auto"/>
          </w:tcPr>
          <w:p w14:paraId="0CB68125" w14:textId="20C74F31" w:rsidR="000B7653" w:rsidRDefault="004B2315" w:rsidP="000D6536">
            <w:pPr>
              <w:spacing w:after="0" w:line="240" w:lineRule="auto"/>
              <w:ind w:left="22"/>
              <w:rPr>
                <w:rFonts w:ascii="Times New Roman" w:hAnsi="Times New Roman" w:cs="Times New Roman"/>
                <w:b/>
                <w:sz w:val="20"/>
                <w:szCs w:val="20"/>
              </w:rPr>
            </w:pPr>
            <w:r w:rsidRPr="004B2315">
              <w:rPr>
                <w:rFonts w:ascii="Times New Roman" w:hAnsi="Times New Roman" w:cs="Times New Roman"/>
                <w:b/>
                <w:sz w:val="20"/>
                <w:szCs w:val="20"/>
              </w:rPr>
              <w:t xml:space="preserve">2.1. Atlikti stebėseną ir teikti pasiūlymus dėl priemonių, būtinų Valstybinio socialinio draudimo fondo biudžeto pajamoms didinti ir demografijos poveikiui pensijų sistemai ilguoju laikotarpiu mažinti </w:t>
            </w:r>
          </w:p>
          <w:p w14:paraId="1A2BABDF" w14:textId="77777777" w:rsidR="000B7653" w:rsidRDefault="000B7653" w:rsidP="000D6536">
            <w:pPr>
              <w:spacing w:after="0" w:line="240" w:lineRule="auto"/>
              <w:ind w:left="22"/>
              <w:rPr>
                <w:rFonts w:ascii="Times New Roman" w:hAnsi="Times New Roman" w:cs="Times New Roman"/>
                <w:b/>
                <w:sz w:val="20"/>
                <w:szCs w:val="20"/>
              </w:rPr>
            </w:pPr>
          </w:p>
          <w:p w14:paraId="1FAC07C6" w14:textId="77777777" w:rsidR="004B2315" w:rsidRPr="004B2315" w:rsidRDefault="004B2315" w:rsidP="000D6536">
            <w:pPr>
              <w:spacing w:before="60"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(Vyriausybės programos įgyvendinimo plane šios priemonės nėra)</w:t>
            </w:r>
          </w:p>
        </w:tc>
        <w:tc>
          <w:tcPr>
            <w:tcW w:w="2835" w:type="dxa"/>
            <w:shd w:val="clear" w:color="auto" w:fill="FFFFFF" w:themeFill="background1"/>
          </w:tcPr>
          <w:p w14:paraId="25B30262" w14:textId="3F416AE9" w:rsidR="004B2315" w:rsidRPr="004B2315" w:rsidRDefault="004B2315" w:rsidP="000D6536">
            <w:pPr>
              <w:spacing w:before="120"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Valstybinio socialinio draudimo fondo biudžeto stebėsena ir pritaikymas prie </w:t>
            </w:r>
            <w:r w:rsidR="00FD2D0D">
              <w:rPr>
                <w:rFonts w:ascii="Times New Roman" w:hAnsi="Times New Roman" w:cs="Times New Roman"/>
                <w:sz w:val="20"/>
                <w:szCs w:val="20"/>
              </w:rPr>
              <w:t>kintančios</w:t>
            </w:r>
            <w:r w:rsidR="00FD2D0D"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demografinės </w:t>
            </w:r>
            <w:r w:rsidR="00FD2D0D">
              <w:rPr>
                <w:rFonts w:ascii="Times New Roman" w:hAnsi="Times New Roman" w:cs="Times New Roman"/>
                <w:sz w:val="20"/>
                <w:szCs w:val="20"/>
              </w:rPr>
              <w:t>būklės</w:t>
            </w:r>
          </w:p>
          <w:p w14:paraId="5F6F4011" w14:textId="77777777" w:rsidR="004B2315" w:rsidRPr="004B2315" w:rsidRDefault="004B2315" w:rsidP="000D6536">
            <w:pPr>
              <w:spacing w:before="120" w:line="240" w:lineRule="auto"/>
              <w:jc w:val="both"/>
              <w:rPr>
                <w:rFonts w:ascii="Times New Roman" w:hAnsi="Times New Roman" w:cs="Times New Roman"/>
                <w:sz w:val="20"/>
                <w:szCs w:val="20"/>
              </w:rPr>
            </w:pPr>
          </w:p>
        </w:tc>
        <w:tc>
          <w:tcPr>
            <w:tcW w:w="1560" w:type="dxa"/>
            <w:shd w:val="clear" w:color="auto" w:fill="FFFFFF" w:themeFill="background1"/>
          </w:tcPr>
          <w:p w14:paraId="49F9BD8B" w14:textId="77777777" w:rsidR="004B2315" w:rsidRPr="004B2315" w:rsidRDefault="004B2315" w:rsidP="000D6536">
            <w:pPr>
              <w:spacing w:before="120" w:line="240" w:lineRule="auto"/>
              <w:ind w:left="30"/>
              <w:jc w:val="center"/>
              <w:rPr>
                <w:rFonts w:ascii="Times New Roman" w:hAnsi="Times New Roman" w:cs="Times New Roman"/>
                <w:sz w:val="20"/>
                <w:szCs w:val="20"/>
              </w:rPr>
            </w:pPr>
            <w:r w:rsidRPr="004B2315">
              <w:rPr>
                <w:rFonts w:ascii="Times New Roman" w:hAnsi="Times New Roman" w:cs="Times New Roman"/>
                <w:sz w:val="20"/>
                <w:szCs w:val="20"/>
              </w:rPr>
              <w:t xml:space="preserve">2018 III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p w14:paraId="0CE95085" w14:textId="4BAF4FA0" w:rsidR="004B2315" w:rsidRPr="004B2315" w:rsidRDefault="004B2315" w:rsidP="000D6536">
            <w:pPr>
              <w:spacing w:before="120" w:line="240" w:lineRule="auto"/>
              <w:ind w:left="30"/>
              <w:jc w:val="center"/>
              <w:rPr>
                <w:rFonts w:ascii="Times New Roman" w:hAnsi="Times New Roman" w:cs="Times New Roman"/>
                <w:sz w:val="20"/>
                <w:szCs w:val="20"/>
              </w:rPr>
            </w:pPr>
            <w:r w:rsidRPr="004B2315">
              <w:rPr>
                <w:rFonts w:ascii="Times New Roman" w:hAnsi="Times New Roman" w:cs="Times New Roman"/>
                <w:sz w:val="20"/>
                <w:szCs w:val="20"/>
              </w:rPr>
              <w:t>2019 m. III</w:t>
            </w:r>
            <w:r w:rsidR="00FD2D0D">
              <w:rPr>
                <w:rFonts w:ascii="Times New Roman" w:hAnsi="Times New Roman" w:cs="Times New Roman"/>
                <w:sz w:val="20"/>
                <w:szCs w:val="20"/>
              </w:rPr>
              <w:t>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tc>
        <w:tc>
          <w:tcPr>
            <w:tcW w:w="1134" w:type="dxa"/>
            <w:shd w:val="clear" w:color="auto" w:fill="FFFFFF" w:themeFill="background1"/>
          </w:tcPr>
          <w:p w14:paraId="6DC2BBAE" w14:textId="77777777" w:rsidR="004B2315" w:rsidRPr="004B2315" w:rsidRDefault="004B2315" w:rsidP="000D6536">
            <w:pPr>
              <w:spacing w:before="120" w:line="240" w:lineRule="auto"/>
              <w:jc w:val="center"/>
              <w:rPr>
                <w:rFonts w:ascii="Times New Roman" w:hAnsi="Times New Roman" w:cs="Times New Roman"/>
                <w:sz w:val="20"/>
                <w:szCs w:val="20"/>
              </w:rPr>
            </w:pPr>
            <w:r w:rsidRPr="004B2315">
              <w:rPr>
                <w:rFonts w:ascii="Times New Roman" w:hAnsi="Times New Roman" w:cs="Times New Roman"/>
                <w:sz w:val="20"/>
                <w:szCs w:val="20"/>
              </w:rPr>
              <w:t>SADM</w:t>
            </w:r>
          </w:p>
        </w:tc>
        <w:tc>
          <w:tcPr>
            <w:tcW w:w="3685" w:type="dxa"/>
            <w:shd w:val="clear" w:color="auto" w:fill="FFFFFF" w:themeFill="background1"/>
          </w:tcPr>
          <w:p w14:paraId="62A6F958" w14:textId="27342235" w:rsidR="004B2315" w:rsidRPr="004B2315" w:rsidRDefault="004B2315" w:rsidP="000D6536">
            <w:pPr>
              <w:spacing w:before="120" w:line="240" w:lineRule="auto"/>
              <w:jc w:val="both"/>
              <w:rPr>
                <w:rFonts w:ascii="Times New Roman" w:hAnsi="Times New Roman" w:cs="Times New Roman"/>
                <w:sz w:val="20"/>
                <w:szCs w:val="20"/>
              </w:rPr>
            </w:pPr>
            <w:r w:rsidRPr="004B2315">
              <w:rPr>
                <w:rFonts w:ascii="Times New Roman" w:hAnsi="Times New Roman" w:cs="Times New Roman"/>
                <w:b/>
                <w:sz w:val="20"/>
                <w:szCs w:val="20"/>
              </w:rPr>
              <w:t>Įvykdyta</w:t>
            </w:r>
            <w:r w:rsidR="00FD2D0D">
              <w:rPr>
                <w:rFonts w:ascii="Times New Roman" w:hAnsi="Times New Roman" w:cs="Times New Roman"/>
                <w:b/>
                <w:sz w:val="20"/>
                <w:szCs w:val="20"/>
              </w:rPr>
              <w:t xml:space="preserve"> </w:t>
            </w:r>
            <w:r w:rsidRPr="004B2315">
              <w:rPr>
                <w:rFonts w:ascii="Times New Roman" w:hAnsi="Times New Roman" w:cs="Times New Roman"/>
                <w:b/>
                <w:sz w:val="20"/>
                <w:szCs w:val="20"/>
              </w:rPr>
              <w:t>/</w:t>
            </w:r>
            <w:r w:rsidR="00FD2D0D">
              <w:rPr>
                <w:rFonts w:ascii="Times New Roman" w:hAnsi="Times New Roman" w:cs="Times New Roman"/>
                <w:b/>
                <w:sz w:val="20"/>
                <w:szCs w:val="20"/>
              </w:rPr>
              <w:t xml:space="preserve"> </w:t>
            </w:r>
            <w:r w:rsidRPr="004B2315">
              <w:rPr>
                <w:rFonts w:ascii="Times New Roman" w:hAnsi="Times New Roman" w:cs="Times New Roman"/>
                <w:b/>
                <w:sz w:val="20"/>
                <w:szCs w:val="20"/>
              </w:rPr>
              <w:t xml:space="preserve">vykdoma. </w:t>
            </w:r>
            <w:r w:rsidR="00FD2D0D">
              <w:rPr>
                <w:rFonts w:ascii="Times New Roman" w:hAnsi="Times New Roman" w:cs="Times New Roman"/>
                <w:sz w:val="20"/>
                <w:szCs w:val="20"/>
              </w:rPr>
              <w:t>S</w:t>
            </w:r>
            <w:r w:rsidRPr="004B2315">
              <w:rPr>
                <w:rFonts w:ascii="Times New Roman" w:hAnsi="Times New Roman" w:cs="Times New Roman"/>
                <w:sz w:val="20"/>
                <w:szCs w:val="20"/>
              </w:rPr>
              <w:t xml:space="preserve">ocialinio draudimo pensijų įstatyme nustatyta, kad jeigu paskutiniais pasibaigusiais metais vidutinės senatvės pensijos ir vidutinio darbo užmokesčio santykinis rodiklis sumažėjo, Vyriausybė kartu su </w:t>
            </w:r>
            <w:r w:rsidR="00FD2D0D">
              <w:rPr>
                <w:rFonts w:ascii="Times New Roman" w:hAnsi="Times New Roman" w:cs="Times New Roman"/>
                <w:sz w:val="20"/>
                <w:szCs w:val="20"/>
              </w:rPr>
              <w:t>V</w:t>
            </w:r>
            <w:r w:rsidRPr="004B2315">
              <w:rPr>
                <w:rFonts w:ascii="Times New Roman" w:hAnsi="Times New Roman" w:cs="Times New Roman"/>
                <w:sz w:val="20"/>
                <w:szCs w:val="20"/>
              </w:rPr>
              <w:t xml:space="preserve">alstybės biudžeto ir savivaldybių biudžetų finansinių rodiklių patvirtinimo </w:t>
            </w:r>
            <w:r w:rsidR="00FD2D0D">
              <w:rPr>
                <w:rFonts w:ascii="Times New Roman" w:hAnsi="Times New Roman" w:cs="Times New Roman"/>
                <w:sz w:val="20"/>
                <w:szCs w:val="20"/>
              </w:rPr>
              <w:t xml:space="preserve">įstatymo </w:t>
            </w:r>
            <w:r w:rsidRPr="004B2315">
              <w:rPr>
                <w:rFonts w:ascii="Times New Roman" w:hAnsi="Times New Roman" w:cs="Times New Roman"/>
                <w:sz w:val="20"/>
                <w:szCs w:val="20"/>
              </w:rPr>
              <w:t xml:space="preserve">ir </w:t>
            </w:r>
            <w:r w:rsidR="00FD2D0D">
              <w:rPr>
                <w:rFonts w:ascii="Times New Roman" w:hAnsi="Times New Roman" w:cs="Times New Roman"/>
                <w:sz w:val="20"/>
                <w:szCs w:val="20"/>
              </w:rPr>
              <w:t>V</w:t>
            </w:r>
            <w:r w:rsidRPr="004B2315">
              <w:rPr>
                <w:rFonts w:ascii="Times New Roman" w:hAnsi="Times New Roman" w:cs="Times New Roman"/>
                <w:sz w:val="20"/>
                <w:szCs w:val="20"/>
              </w:rPr>
              <w:t xml:space="preserve">alstybinio socialinio draudimo fondo biudžeto rodiklių patvirtinimo </w:t>
            </w:r>
            <w:r w:rsidR="00FD2D0D" w:rsidRPr="004B2315">
              <w:rPr>
                <w:rFonts w:ascii="Times New Roman" w:hAnsi="Times New Roman" w:cs="Times New Roman"/>
                <w:sz w:val="20"/>
                <w:szCs w:val="20"/>
              </w:rPr>
              <w:t>įstatym</w:t>
            </w:r>
            <w:r w:rsidR="00FD2D0D">
              <w:rPr>
                <w:rFonts w:ascii="Times New Roman" w:hAnsi="Times New Roman" w:cs="Times New Roman"/>
                <w:sz w:val="20"/>
                <w:szCs w:val="20"/>
              </w:rPr>
              <w:t>o</w:t>
            </w:r>
            <w:r w:rsidR="00FD2D0D" w:rsidRPr="004B2315">
              <w:rPr>
                <w:rFonts w:ascii="Times New Roman" w:hAnsi="Times New Roman" w:cs="Times New Roman"/>
                <w:sz w:val="20"/>
                <w:szCs w:val="20"/>
              </w:rPr>
              <w:t xml:space="preserve"> </w:t>
            </w:r>
            <w:r w:rsidRPr="004B2315">
              <w:rPr>
                <w:rFonts w:ascii="Times New Roman" w:hAnsi="Times New Roman" w:cs="Times New Roman"/>
                <w:sz w:val="20"/>
                <w:szCs w:val="20"/>
              </w:rPr>
              <w:t>projektais pateikia Seimui pasiūlymus dėl priemonių, būtinų Valstybinio socialinio draudimo fondo biudžeto pajamoms didinti ir demografijos poveikiui pensijų sistemai ilguoju laikotarpiu mažinti</w:t>
            </w:r>
          </w:p>
        </w:tc>
        <w:tc>
          <w:tcPr>
            <w:tcW w:w="3260" w:type="dxa"/>
            <w:shd w:val="clear" w:color="auto" w:fill="FFFFFF" w:themeFill="background1"/>
          </w:tcPr>
          <w:p w14:paraId="3AB89DFB" w14:textId="5DBCB2C7" w:rsidR="004B2315" w:rsidRPr="004B2315" w:rsidRDefault="004B2315" w:rsidP="000D6536">
            <w:pPr>
              <w:spacing w:before="120"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Atliekama stebėsena </w:t>
            </w:r>
            <w:r w:rsidR="00FD2D0D">
              <w:rPr>
                <w:rFonts w:ascii="Times New Roman" w:hAnsi="Times New Roman" w:cs="Times New Roman"/>
                <w:sz w:val="20"/>
                <w:szCs w:val="20"/>
              </w:rPr>
              <w:t>ir</w:t>
            </w:r>
            <w:r w:rsidRPr="004B2315">
              <w:rPr>
                <w:rFonts w:ascii="Times New Roman" w:hAnsi="Times New Roman" w:cs="Times New Roman"/>
                <w:sz w:val="20"/>
                <w:szCs w:val="20"/>
              </w:rPr>
              <w:t xml:space="preserve"> teikiami pasiūlymai prisideda prie Valstybinio socialinio draudimo fondo biudžeto pajamų didinimo bei demografijos poveikio pensijų sistemai ilguoju laikotarpiu mažinimo. Pastaraisiais metais  vidutinės senatvės pensijos ir vidutinio darbo užmokesčio santykinis rodiklis nemažėjo, todėl siūlymai dėl intervencinių priemonių teikiami nebuvo. Be to, nuo 2019 m. sausio 1 d. bendrosios (pagrindinės) pensijos dalies finansavimas perduotas valstybės biudžetui, o tai padės užtikrinti pensijų sistemos tvarumą</w:t>
            </w:r>
          </w:p>
        </w:tc>
      </w:tr>
      <w:tr w:rsidR="004F1041" w:rsidRPr="004B2315" w14:paraId="032BD5E9" w14:textId="77777777" w:rsidTr="000D6536">
        <w:trPr>
          <w:trHeight w:val="23"/>
        </w:trPr>
        <w:tc>
          <w:tcPr>
            <w:tcW w:w="2376" w:type="dxa"/>
            <w:shd w:val="clear" w:color="auto" w:fill="auto"/>
          </w:tcPr>
          <w:p w14:paraId="186D59F7" w14:textId="2BC74B79" w:rsidR="000B7653" w:rsidRDefault="004B2315" w:rsidP="000D6536">
            <w:pPr>
              <w:spacing w:after="0" w:line="240" w:lineRule="auto"/>
              <w:ind w:left="22"/>
              <w:rPr>
                <w:rFonts w:ascii="Times New Roman" w:hAnsi="Times New Roman" w:cs="Times New Roman"/>
                <w:b/>
                <w:sz w:val="20"/>
                <w:szCs w:val="20"/>
              </w:rPr>
            </w:pPr>
            <w:r w:rsidRPr="004B2315">
              <w:rPr>
                <w:rFonts w:ascii="Times New Roman" w:hAnsi="Times New Roman" w:cs="Times New Roman"/>
                <w:b/>
                <w:sz w:val="20"/>
                <w:szCs w:val="20"/>
              </w:rPr>
              <w:t xml:space="preserve">2.2. Tobulinti antrąją ir trečiąją pensijų sistemos pakopas ir skatinti profesinių pensijų kaupimą </w:t>
            </w:r>
          </w:p>
          <w:p w14:paraId="61EB68EA" w14:textId="77777777" w:rsidR="000B7653" w:rsidRDefault="000B7653" w:rsidP="000D6536">
            <w:pPr>
              <w:spacing w:after="0" w:line="240" w:lineRule="auto"/>
              <w:ind w:left="22"/>
              <w:rPr>
                <w:rFonts w:ascii="Times New Roman" w:hAnsi="Times New Roman" w:cs="Times New Roman"/>
                <w:b/>
                <w:sz w:val="20"/>
                <w:szCs w:val="20"/>
              </w:rPr>
            </w:pPr>
          </w:p>
          <w:p w14:paraId="002C02EC" w14:textId="2B23735B" w:rsidR="004B2315" w:rsidRPr="004B2315" w:rsidRDefault="004B2315" w:rsidP="000D6536">
            <w:pPr>
              <w:spacing w:before="60"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(Vyriausybės programos įgyvendinimo plano 4.3.3</w:t>
            </w:r>
            <w:r w:rsidR="00FD2D0D">
              <w:rPr>
                <w:rFonts w:ascii="Times New Roman" w:eastAsia="Calibri" w:hAnsi="Times New Roman" w:cs="Times New Roman"/>
                <w:b/>
                <w:color w:val="000000"/>
                <w:sz w:val="20"/>
                <w:szCs w:val="20"/>
              </w:rPr>
              <w:t> </w:t>
            </w:r>
            <w:r w:rsidRPr="004B2315">
              <w:rPr>
                <w:rFonts w:ascii="Times New Roman" w:hAnsi="Times New Roman" w:cs="Times New Roman"/>
                <w:b/>
                <w:sz w:val="20"/>
                <w:szCs w:val="20"/>
              </w:rPr>
              <w:t>darbo 5 priemonė)</w:t>
            </w:r>
          </w:p>
        </w:tc>
        <w:tc>
          <w:tcPr>
            <w:tcW w:w="2835" w:type="dxa"/>
            <w:shd w:val="clear" w:color="auto" w:fill="FFFFFF" w:themeFill="background1"/>
          </w:tcPr>
          <w:p w14:paraId="3378C1FF" w14:textId="0A0D3597" w:rsidR="004B2315" w:rsidRPr="004B2315" w:rsidRDefault="004B2315" w:rsidP="000D6536">
            <w:pPr>
              <w:spacing w:before="120" w:line="240" w:lineRule="auto"/>
              <w:jc w:val="both"/>
              <w:rPr>
                <w:rFonts w:ascii="Times New Roman" w:hAnsi="Times New Roman" w:cs="Times New Roman"/>
                <w:sz w:val="20"/>
                <w:szCs w:val="20"/>
              </w:rPr>
            </w:pPr>
            <w:r w:rsidRPr="004B2315">
              <w:rPr>
                <w:rFonts w:ascii="Times New Roman" w:hAnsi="Times New Roman" w:cs="Times New Roman"/>
                <w:sz w:val="20"/>
                <w:szCs w:val="20"/>
              </w:rPr>
              <w:t>Didesnių įmokų pervedimo į antrąją pakopą</w:t>
            </w:r>
            <w:r w:rsidR="00FD2D0D" w:rsidRPr="004B2315">
              <w:rPr>
                <w:rFonts w:ascii="Times New Roman" w:hAnsi="Times New Roman" w:cs="Times New Roman"/>
                <w:sz w:val="20"/>
                <w:szCs w:val="20"/>
              </w:rPr>
              <w:t xml:space="preserve"> galimybė</w:t>
            </w:r>
            <w:r w:rsidR="000B7653">
              <w:rPr>
                <w:rFonts w:ascii="Times New Roman" w:hAnsi="Times New Roman" w:cs="Times New Roman"/>
                <w:sz w:val="20"/>
                <w:szCs w:val="20"/>
              </w:rPr>
              <w:t>.</w:t>
            </w:r>
          </w:p>
          <w:p w14:paraId="3AB71833" w14:textId="77777777" w:rsidR="004B2315" w:rsidRPr="004B2315" w:rsidRDefault="004B2315" w:rsidP="000D6536">
            <w:pPr>
              <w:spacing w:before="120" w:line="240" w:lineRule="auto"/>
              <w:jc w:val="both"/>
              <w:rPr>
                <w:rFonts w:ascii="Times New Roman" w:hAnsi="Times New Roman" w:cs="Times New Roman"/>
                <w:sz w:val="20"/>
                <w:szCs w:val="20"/>
              </w:rPr>
            </w:pPr>
            <w:r w:rsidRPr="004B2315">
              <w:rPr>
                <w:rFonts w:ascii="Times New Roman" w:hAnsi="Times New Roman" w:cs="Times New Roman"/>
                <w:sz w:val="20"/>
                <w:szCs w:val="20"/>
              </w:rPr>
              <w:t>Galimybė darbdaviams pervesti įmokas darbuotojo naudai</w:t>
            </w:r>
            <w:r w:rsidR="000B7653">
              <w:rPr>
                <w:rFonts w:ascii="Times New Roman" w:hAnsi="Times New Roman" w:cs="Times New Roman"/>
                <w:sz w:val="20"/>
                <w:szCs w:val="20"/>
              </w:rPr>
              <w:t>.</w:t>
            </w:r>
          </w:p>
          <w:p w14:paraId="1D28261C" w14:textId="393997FE" w:rsidR="004B2315" w:rsidRPr="004B2315" w:rsidRDefault="004B2315" w:rsidP="000D6536">
            <w:pPr>
              <w:spacing w:before="120"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2018 m. birželio 28 d. priimtas </w:t>
            </w:r>
            <w:r w:rsidR="00FD2D0D">
              <w:rPr>
                <w:rFonts w:ascii="Times New Roman" w:hAnsi="Times New Roman" w:cs="Times New Roman"/>
                <w:sz w:val="20"/>
                <w:szCs w:val="20"/>
              </w:rPr>
              <w:t>P</w:t>
            </w:r>
            <w:r w:rsidRPr="004B2315">
              <w:rPr>
                <w:rFonts w:ascii="Times New Roman" w:hAnsi="Times New Roman" w:cs="Times New Roman"/>
                <w:sz w:val="20"/>
                <w:szCs w:val="20"/>
              </w:rPr>
              <w:t>ensijų kaupimo įstatymo Nr.</w:t>
            </w:r>
            <w:r w:rsidR="00FD2D0D">
              <w:rPr>
                <w:rFonts w:ascii="Times New Roman" w:hAnsi="Times New Roman" w:cs="Times New Roman"/>
                <w:sz w:val="20"/>
                <w:szCs w:val="20"/>
              </w:rPr>
              <w:t> </w:t>
            </w:r>
            <w:r w:rsidRPr="004B2315">
              <w:rPr>
                <w:rFonts w:ascii="Times New Roman" w:hAnsi="Times New Roman" w:cs="Times New Roman"/>
                <w:sz w:val="20"/>
                <w:szCs w:val="20"/>
              </w:rPr>
              <w:t>IX-1691 pakeitimo įstatymas Nr. XIII-1360.</w:t>
            </w:r>
          </w:p>
          <w:p w14:paraId="284AC1E3" w14:textId="77777777" w:rsidR="004B2315" w:rsidRPr="000D6536" w:rsidRDefault="004B2315" w:rsidP="000D6536">
            <w:pPr>
              <w:spacing w:before="120" w:line="240" w:lineRule="auto"/>
              <w:jc w:val="both"/>
              <w:rPr>
                <w:rFonts w:ascii="Times New Roman" w:hAnsi="Times New Roman"/>
                <w:spacing w:val="-2"/>
                <w:sz w:val="20"/>
              </w:rPr>
            </w:pPr>
            <w:r w:rsidRPr="000D6536">
              <w:rPr>
                <w:rFonts w:ascii="Times New Roman" w:hAnsi="Times New Roman"/>
                <w:spacing w:val="-2"/>
                <w:sz w:val="20"/>
              </w:rPr>
              <w:t>Įsigalios nuo 2019 m. sausio 1 d.</w:t>
            </w:r>
          </w:p>
        </w:tc>
        <w:tc>
          <w:tcPr>
            <w:tcW w:w="1560" w:type="dxa"/>
            <w:shd w:val="clear" w:color="auto" w:fill="FFFFFF" w:themeFill="background1"/>
          </w:tcPr>
          <w:p w14:paraId="56FCE067" w14:textId="77777777" w:rsidR="004B2315" w:rsidRPr="004B2315" w:rsidRDefault="004B2315" w:rsidP="000D6536">
            <w:pPr>
              <w:spacing w:before="120" w:line="240" w:lineRule="auto"/>
              <w:ind w:left="30"/>
              <w:jc w:val="center"/>
              <w:rPr>
                <w:rFonts w:ascii="Times New Roman" w:hAnsi="Times New Roman" w:cs="Times New Roman"/>
                <w:sz w:val="20"/>
                <w:szCs w:val="20"/>
              </w:rPr>
            </w:pPr>
            <w:r w:rsidRPr="004B2315">
              <w:rPr>
                <w:rFonts w:ascii="Times New Roman" w:hAnsi="Times New Roman" w:cs="Times New Roman"/>
                <w:sz w:val="20"/>
                <w:szCs w:val="20"/>
              </w:rPr>
              <w:t xml:space="preserve">2019 m. I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tc>
        <w:tc>
          <w:tcPr>
            <w:tcW w:w="1134" w:type="dxa"/>
            <w:shd w:val="clear" w:color="auto" w:fill="FFFFFF" w:themeFill="background1"/>
          </w:tcPr>
          <w:p w14:paraId="3E39BF70" w14:textId="77777777" w:rsidR="004B2315" w:rsidRPr="004B2315" w:rsidRDefault="004B2315" w:rsidP="000D6536">
            <w:pPr>
              <w:spacing w:before="120" w:line="240" w:lineRule="auto"/>
              <w:jc w:val="center"/>
              <w:rPr>
                <w:rFonts w:ascii="Times New Roman" w:hAnsi="Times New Roman" w:cs="Times New Roman"/>
                <w:sz w:val="20"/>
                <w:szCs w:val="20"/>
              </w:rPr>
            </w:pPr>
            <w:r w:rsidRPr="004B2315">
              <w:rPr>
                <w:rFonts w:ascii="Times New Roman" w:hAnsi="Times New Roman" w:cs="Times New Roman"/>
                <w:sz w:val="20"/>
                <w:szCs w:val="20"/>
              </w:rPr>
              <w:t>SADM</w:t>
            </w:r>
          </w:p>
        </w:tc>
        <w:tc>
          <w:tcPr>
            <w:tcW w:w="3685" w:type="dxa"/>
            <w:shd w:val="clear" w:color="auto" w:fill="FFFFFF" w:themeFill="background1"/>
          </w:tcPr>
          <w:p w14:paraId="4871F45E" w14:textId="6BA6CCD4" w:rsidR="004B2315" w:rsidRPr="004B2315" w:rsidRDefault="004B2315" w:rsidP="000D6536">
            <w:pPr>
              <w:spacing w:before="120" w:line="240" w:lineRule="auto"/>
              <w:jc w:val="both"/>
              <w:rPr>
                <w:rFonts w:ascii="Times New Roman" w:hAnsi="Times New Roman" w:cs="Times New Roman"/>
                <w:sz w:val="20"/>
                <w:szCs w:val="20"/>
              </w:rPr>
            </w:pPr>
            <w:r w:rsidRPr="004B2315">
              <w:rPr>
                <w:rFonts w:ascii="Times New Roman" w:hAnsi="Times New Roman" w:cs="Times New Roman"/>
                <w:b/>
                <w:sz w:val="20"/>
                <w:szCs w:val="20"/>
              </w:rPr>
              <w:t xml:space="preserve">Įvykdyta. </w:t>
            </w:r>
            <w:r w:rsidRPr="004B2315">
              <w:rPr>
                <w:rFonts w:ascii="Times New Roman" w:hAnsi="Times New Roman" w:cs="Times New Roman"/>
                <w:sz w:val="20"/>
                <w:szCs w:val="20"/>
              </w:rPr>
              <w:t xml:space="preserve">Priimtas </w:t>
            </w:r>
            <w:r w:rsidR="00FD2D0D">
              <w:rPr>
                <w:rFonts w:ascii="Times New Roman" w:hAnsi="Times New Roman" w:cs="Times New Roman"/>
                <w:sz w:val="20"/>
                <w:szCs w:val="20"/>
              </w:rPr>
              <w:t>P</w:t>
            </w:r>
            <w:r w:rsidRPr="004B2315">
              <w:rPr>
                <w:rFonts w:ascii="Times New Roman" w:hAnsi="Times New Roman" w:cs="Times New Roman"/>
                <w:sz w:val="20"/>
                <w:szCs w:val="20"/>
              </w:rPr>
              <w:t xml:space="preserve">ensijų kaupimo įstatymo Nr. IX-1691 pakeitimo įstatymas Nr. XIII-1360. </w:t>
            </w:r>
            <w:r w:rsidR="00FD2D0D">
              <w:rPr>
                <w:rFonts w:ascii="Times New Roman" w:hAnsi="Times New Roman" w:cs="Times New Roman"/>
                <w:sz w:val="20"/>
                <w:szCs w:val="20"/>
              </w:rPr>
              <w:t>N</w:t>
            </w:r>
            <w:r w:rsidR="00FD2D0D" w:rsidRPr="004B2315">
              <w:rPr>
                <w:rFonts w:ascii="Times New Roman" w:hAnsi="Times New Roman" w:cs="Times New Roman"/>
                <w:sz w:val="20"/>
                <w:szCs w:val="20"/>
              </w:rPr>
              <w:t xml:space="preserve">umatytas automatinis įtraukimo </w:t>
            </w:r>
            <w:r w:rsidR="00FD2D0D">
              <w:rPr>
                <w:rFonts w:ascii="Times New Roman" w:hAnsi="Times New Roman" w:cs="Times New Roman"/>
                <w:sz w:val="20"/>
                <w:szCs w:val="20"/>
              </w:rPr>
              <w:t>į a</w:t>
            </w:r>
            <w:r w:rsidR="00FD2D0D" w:rsidRPr="004B2315">
              <w:rPr>
                <w:rFonts w:ascii="Times New Roman" w:hAnsi="Times New Roman" w:cs="Times New Roman"/>
                <w:sz w:val="20"/>
                <w:szCs w:val="20"/>
              </w:rPr>
              <w:t>ntr</w:t>
            </w:r>
            <w:r w:rsidR="00FD2D0D">
              <w:rPr>
                <w:rFonts w:ascii="Times New Roman" w:hAnsi="Times New Roman" w:cs="Times New Roman"/>
                <w:sz w:val="20"/>
                <w:szCs w:val="20"/>
              </w:rPr>
              <w:t xml:space="preserve">ąją </w:t>
            </w:r>
            <w:r w:rsidRPr="004B2315">
              <w:rPr>
                <w:rFonts w:ascii="Times New Roman" w:hAnsi="Times New Roman" w:cs="Times New Roman"/>
                <w:sz w:val="20"/>
                <w:szCs w:val="20"/>
              </w:rPr>
              <w:t xml:space="preserve">pensijų </w:t>
            </w:r>
            <w:r w:rsidR="00FD2D0D" w:rsidRPr="004B2315">
              <w:rPr>
                <w:rFonts w:ascii="Times New Roman" w:hAnsi="Times New Roman" w:cs="Times New Roman"/>
                <w:sz w:val="20"/>
                <w:szCs w:val="20"/>
              </w:rPr>
              <w:t>pakop</w:t>
            </w:r>
            <w:r w:rsidR="00FD2D0D">
              <w:rPr>
                <w:rFonts w:ascii="Times New Roman" w:hAnsi="Times New Roman" w:cs="Times New Roman"/>
                <w:sz w:val="20"/>
                <w:szCs w:val="20"/>
              </w:rPr>
              <w:t>ą</w:t>
            </w:r>
            <w:r w:rsidR="00FD2D0D" w:rsidRPr="004B2315">
              <w:rPr>
                <w:rFonts w:ascii="Times New Roman" w:hAnsi="Times New Roman" w:cs="Times New Roman"/>
                <w:sz w:val="20"/>
                <w:szCs w:val="20"/>
              </w:rPr>
              <w:t xml:space="preserve"> </w:t>
            </w:r>
            <w:r w:rsidRPr="004B2315">
              <w:rPr>
                <w:rFonts w:ascii="Times New Roman" w:hAnsi="Times New Roman" w:cs="Times New Roman"/>
                <w:sz w:val="20"/>
                <w:szCs w:val="20"/>
              </w:rPr>
              <w:t>jaunesni</w:t>
            </w:r>
            <w:r w:rsidR="00FD2D0D">
              <w:rPr>
                <w:rFonts w:ascii="Times New Roman" w:hAnsi="Times New Roman" w:cs="Times New Roman"/>
                <w:sz w:val="20"/>
                <w:szCs w:val="20"/>
              </w:rPr>
              <w:t xml:space="preserve">ų </w:t>
            </w:r>
            <w:r w:rsidRPr="004B2315">
              <w:rPr>
                <w:rFonts w:ascii="Times New Roman" w:hAnsi="Times New Roman" w:cs="Times New Roman"/>
                <w:sz w:val="20"/>
                <w:szCs w:val="20"/>
              </w:rPr>
              <w:t xml:space="preserve">nei 40 metų </w:t>
            </w:r>
            <w:r w:rsidR="00FD2D0D" w:rsidRPr="004B2315">
              <w:rPr>
                <w:rFonts w:ascii="Times New Roman" w:hAnsi="Times New Roman" w:cs="Times New Roman"/>
                <w:sz w:val="20"/>
                <w:szCs w:val="20"/>
              </w:rPr>
              <w:t>asmen</w:t>
            </w:r>
            <w:r w:rsidR="00FD2D0D">
              <w:rPr>
                <w:rFonts w:ascii="Times New Roman" w:hAnsi="Times New Roman" w:cs="Times New Roman"/>
                <w:sz w:val="20"/>
                <w:szCs w:val="20"/>
              </w:rPr>
              <w:t>ų</w:t>
            </w:r>
            <w:r w:rsidR="00FD2D0D" w:rsidRPr="004B2315">
              <w:rPr>
                <w:rFonts w:ascii="Times New Roman" w:hAnsi="Times New Roman" w:cs="Times New Roman"/>
                <w:sz w:val="20"/>
                <w:szCs w:val="20"/>
              </w:rPr>
              <w:t xml:space="preserve"> mechanizmas</w:t>
            </w:r>
            <w:r w:rsidRPr="004B2315">
              <w:rPr>
                <w:rFonts w:ascii="Times New Roman" w:hAnsi="Times New Roman" w:cs="Times New Roman"/>
                <w:sz w:val="20"/>
                <w:szCs w:val="20"/>
              </w:rPr>
              <w:t xml:space="preserve">, įvesta gyvenimo ciklo fondų investavimo strategija, sumažinti administravimo mokesčiai, numatyta galimybė darbdaviui ir kaupiančiajam mokėti didesnes, nei </w:t>
            </w:r>
            <w:r w:rsidR="000B7653">
              <w:rPr>
                <w:rFonts w:ascii="Times New Roman" w:hAnsi="Times New Roman" w:cs="Times New Roman"/>
                <w:sz w:val="20"/>
                <w:szCs w:val="20"/>
              </w:rPr>
              <w:t xml:space="preserve"> nustatyta</w:t>
            </w:r>
            <w:r w:rsidR="00FD2D0D" w:rsidRPr="004B2315">
              <w:rPr>
                <w:rFonts w:ascii="Times New Roman" w:hAnsi="Times New Roman" w:cs="Times New Roman"/>
                <w:sz w:val="20"/>
                <w:szCs w:val="20"/>
              </w:rPr>
              <w:t xml:space="preserve"> </w:t>
            </w:r>
            <w:r w:rsidRPr="004B2315">
              <w:rPr>
                <w:rFonts w:ascii="Times New Roman" w:hAnsi="Times New Roman" w:cs="Times New Roman"/>
                <w:sz w:val="20"/>
                <w:szCs w:val="20"/>
              </w:rPr>
              <w:t>įstatyme</w:t>
            </w:r>
            <w:r w:rsidR="00FD2D0D">
              <w:rPr>
                <w:rFonts w:ascii="Times New Roman" w:hAnsi="Times New Roman" w:cs="Times New Roman"/>
                <w:sz w:val="20"/>
                <w:szCs w:val="20"/>
              </w:rPr>
              <w:t>,</w:t>
            </w:r>
            <w:r w:rsidRPr="004B2315">
              <w:rPr>
                <w:rFonts w:ascii="Times New Roman" w:hAnsi="Times New Roman" w:cs="Times New Roman"/>
                <w:sz w:val="20"/>
                <w:szCs w:val="20"/>
              </w:rPr>
              <w:t xml:space="preserve"> įmokas</w:t>
            </w:r>
          </w:p>
        </w:tc>
        <w:tc>
          <w:tcPr>
            <w:tcW w:w="3260" w:type="dxa"/>
            <w:shd w:val="clear" w:color="auto" w:fill="FFFFFF" w:themeFill="background1"/>
          </w:tcPr>
          <w:p w14:paraId="56B89B54" w14:textId="2295EF83" w:rsidR="004B2315" w:rsidRPr="004B2315" w:rsidRDefault="004B2315" w:rsidP="000D6536">
            <w:pPr>
              <w:spacing w:before="120"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Priemonės įgyvendinimas tiesiogiai prisideda prie Tarybos rekomendacijos </w:t>
            </w:r>
            <w:r w:rsidR="00FD2D0D">
              <w:rPr>
                <w:rFonts w:ascii="Times New Roman" w:hAnsi="Times New Roman" w:cs="Times New Roman"/>
                <w:sz w:val="20"/>
                <w:szCs w:val="20"/>
              </w:rPr>
              <w:t>–</w:t>
            </w:r>
            <w:r w:rsidRPr="004B2315">
              <w:rPr>
                <w:rFonts w:ascii="Times New Roman" w:hAnsi="Times New Roman" w:cs="Times New Roman"/>
                <w:sz w:val="20"/>
                <w:szCs w:val="20"/>
              </w:rPr>
              <w:t xml:space="preserve"> užtikrinti ilgalaikį pensijų sistemos tvarumą kartu sprendžiant pensijų adekvatumo klausimą</w:t>
            </w:r>
            <w:r w:rsidR="00FD2D0D">
              <w:rPr>
                <w:rFonts w:ascii="Times New Roman" w:hAnsi="Times New Roman" w:cs="Times New Roman"/>
                <w:sz w:val="20"/>
                <w:szCs w:val="20"/>
              </w:rPr>
              <w:t xml:space="preserve"> –</w:t>
            </w:r>
            <w:r w:rsidR="00FD2D0D" w:rsidRPr="004B2315">
              <w:rPr>
                <w:rFonts w:ascii="Times New Roman" w:hAnsi="Times New Roman" w:cs="Times New Roman"/>
                <w:sz w:val="20"/>
                <w:szCs w:val="20"/>
              </w:rPr>
              <w:t xml:space="preserve"> įgyvendinimo</w:t>
            </w:r>
          </w:p>
        </w:tc>
      </w:tr>
      <w:tr w:rsidR="004F1041" w:rsidRPr="004B2315" w14:paraId="49B9BDBD" w14:textId="77777777" w:rsidTr="000D6536">
        <w:trPr>
          <w:trHeight w:val="23"/>
        </w:trPr>
        <w:tc>
          <w:tcPr>
            <w:tcW w:w="2376" w:type="dxa"/>
            <w:shd w:val="clear" w:color="auto" w:fill="auto"/>
          </w:tcPr>
          <w:p w14:paraId="43BA10CE" w14:textId="77777777" w:rsidR="004B2315" w:rsidRPr="004B2315" w:rsidRDefault="004B2315" w:rsidP="000D6536">
            <w:pPr>
              <w:autoSpaceDE w:val="0"/>
              <w:autoSpaceDN w:val="0"/>
              <w:adjustRightInd w:val="0"/>
              <w:spacing w:after="0" w:line="240" w:lineRule="auto"/>
              <w:ind w:left="22"/>
              <w:jc w:val="both"/>
              <w:rPr>
                <w:rFonts w:ascii="Times New Roman" w:eastAsia="Calibri" w:hAnsi="Times New Roman" w:cs="Times New Roman"/>
                <w:b/>
                <w:color w:val="000000"/>
                <w:sz w:val="20"/>
                <w:szCs w:val="20"/>
              </w:rPr>
            </w:pPr>
            <w:r w:rsidRPr="004B2315">
              <w:rPr>
                <w:rFonts w:ascii="Times New Roman" w:eastAsia="Calibri" w:hAnsi="Times New Roman" w:cs="Times New Roman"/>
                <w:b/>
                <w:color w:val="000000"/>
                <w:sz w:val="20"/>
                <w:szCs w:val="20"/>
              </w:rPr>
              <w:t xml:space="preserve">2.3. Užtikrinti nuoseklų socialinio draudimo pensijų didėjimą atsižvelgiant į augančią </w:t>
            </w:r>
            <w:r w:rsidRPr="004B2315">
              <w:rPr>
                <w:rFonts w:ascii="Times New Roman" w:eastAsia="Calibri" w:hAnsi="Times New Roman" w:cs="Times New Roman"/>
                <w:b/>
                <w:color w:val="000000"/>
                <w:sz w:val="20"/>
                <w:szCs w:val="20"/>
              </w:rPr>
              <w:lastRenderedPageBreak/>
              <w:t xml:space="preserve">ekonomiką ir didėjantį darbo užmokesčio fondą </w:t>
            </w:r>
          </w:p>
          <w:p w14:paraId="1F24B852" w14:textId="77777777" w:rsidR="000B7653" w:rsidRPr="004B2315" w:rsidRDefault="000B7653" w:rsidP="000D6536">
            <w:pPr>
              <w:autoSpaceDE w:val="0"/>
              <w:autoSpaceDN w:val="0"/>
              <w:adjustRightInd w:val="0"/>
              <w:spacing w:after="0" w:line="240" w:lineRule="auto"/>
              <w:ind w:left="22"/>
              <w:rPr>
                <w:rFonts w:ascii="Times New Roman" w:eastAsia="Calibri" w:hAnsi="Times New Roman" w:cs="Times New Roman"/>
                <w:b/>
                <w:color w:val="000000"/>
                <w:sz w:val="20"/>
                <w:szCs w:val="20"/>
              </w:rPr>
            </w:pPr>
          </w:p>
          <w:p w14:paraId="54237B6A" w14:textId="71B3E201" w:rsidR="004B2315" w:rsidRPr="004B2315" w:rsidRDefault="004B2315" w:rsidP="000D6536">
            <w:pPr>
              <w:autoSpaceDE w:val="0"/>
              <w:autoSpaceDN w:val="0"/>
              <w:adjustRightInd w:val="0"/>
              <w:spacing w:after="0" w:line="240" w:lineRule="auto"/>
              <w:ind w:left="22"/>
              <w:jc w:val="both"/>
              <w:rPr>
                <w:rFonts w:ascii="Times New Roman" w:eastAsia="Calibri" w:hAnsi="Times New Roman" w:cs="Times New Roman"/>
                <w:b/>
                <w:color w:val="000000"/>
                <w:sz w:val="20"/>
                <w:szCs w:val="20"/>
              </w:rPr>
            </w:pPr>
            <w:r w:rsidRPr="004B2315">
              <w:rPr>
                <w:rFonts w:ascii="Times New Roman" w:eastAsia="Calibri" w:hAnsi="Times New Roman" w:cs="Times New Roman"/>
                <w:b/>
                <w:color w:val="000000"/>
                <w:sz w:val="20"/>
                <w:szCs w:val="20"/>
              </w:rPr>
              <w:t>(Vyriausybės programos įgyvendinimo plano 4.3.3</w:t>
            </w:r>
            <w:r w:rsidR="00FD2D0D">
              <w:rPr>
                <w:rFonts w:ascii="Times New Roman" w:eastAsia="Calibri" w:hAnsi="Times New Roman" w:cs="Times New Roman"/>
                <w:b/>
                <w:color w:val="000000"/>
                <w:sz w:val="20"/>
                <w:szCs w:val="20"/>
              </w:rPr>
              <w:t> </w:t>
            </w:r>
            <w:r w:rsidRPr="004B2315">
              <w:rPr>
                <w:rFonts w:ascii="Times New Roman" w:eastAsia="Calibri" w:hAnsi="Times New Roman" w:cs="Times New Roman"/>
                <w:b/>
                <w:color w:val="000000"/>
                <w:sz w:val="20"/>
                <w:szCs w:val="20"/>
              </w:rPr>
              <w:t>darbo 6 priemonė)</w:t>
            </w:r>
          </w:p>
        </w:tc>
        <w:tc>
          <w:tcPr>
            <w:tcW w:w="2835" w:type="dxa"/>
            <w:shd w:val="clear" w:color="auto" w:fill="FFFFFF" w:themeFill="background1"/>
          </w:tcPr>
          <w:p w14:paraId="70427469" w14:textId="1CF23BC6"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lastRenderedPageBreak/>
              <w:t>Planuojamas pensijų augimas atsižvelgiant į Darbo užmokesčio fondą</w:t>
            </w:r>
            <w:r w:rsidR="000B7653">
              <w:rPr>
                <w:rFonts w:ascii="Times New Roman" w:hAnsi="Times New Roman" w:cs="Times New Roman"/>
                <w:sz w:val="20"/>
                <w:szCs w:val="20"/>
              </w:rPr>
              <w:t>.</w:t>
            </w:r>
          </w:p>
          <w:p w14:paraId="4078D75B" w14:textId="13EBD4B4" w:rsidR="004B2315" w:rsidRPr="004B2315" w:rsidRDefault="004B2315" w:rsidP="000D6536">
            <w:pPr>
              <w:spacing w:before="120" w:line="240" w:lineRule="auto"/>
              <w:jc w:val="both"/>
              <w:rPr>
                <w:rFonts w:ascii="Times New Roman" w:hAnsi="Times New Roman" w:cs="Times New Roman"/>
                <w:sz w:val="20"/>
                <w:szCs w:val="20"/>
              </w:rPr>
            </w:pPr>
            <w:r w:rsidRPr="004B2315">
              <w:rPr>
                <w:rFonts w:ascii="Times New Roman" w:hAnsi="Times New Roman" w:cs="Times New Roman"/>
                <w:sz w:val="20"/>
                <w:szCs w:val="20"/>
              </w:rPr>
              <w:lastRenderedPageBreak/>
              <w:t>Planuojama, kad pensijos 2019</w:t>
            </w:r>
            <w:r w:rsidR="00FD2D0D">
              <w:rPr>
                <w:rFonts w:ascii="Times New Roman" w:hAnsi="Times New Roman" w:cs="Times New Roman"/>
                <w:sz w:val="20"/>
                <w:szCs w:val="20"/>
              </w:rPr>
              <w:t> </w:t>
            </w:r>
            <w:r w:rsidRPr="004B2315">
              <w:rPr>
                <w:rFonts w:ascii="Times New Roman" w:hAnsi="Times New Roman" w:cs="Times New Roman"/>
                <w:sz w:val="20"/>
                <w:szCs w:val="20"/>
              </w:rPr>
              <w:t>m. didės apie 6,8 proc.</w:t>
            </w:r>
          </w:p>
          <w:p w14:paraId="76EA9798" w14:textId="07CBD4AB" w:rsidR="004B2315" w:rsidRPr="004B2315" w:rsidRDefault="00FD2D0D" w:rsidP="000D6536">
            <w:pPr>
              <w:spacing w:before="120" w:line="240" w:lineRule="auto"/>
              <w:jc w:val="both"/>
              <w:rPr>
                <w:rFonts w:ascii="Times New Roman" w:hAnsi="Times New Roman" w:cs="Times New Roman"/>
                <w:sz w:val="20"/>
                <w:szCs w:val="20"/>
              </w:rPr>
            </w:pPr>
            <w:r>
              <w:rPr>
                <w:rFonts w:ascii="Times New Roman" w:hAnsi="Times New Roman" w:cs="Times New Roman"/>
                <w:sz w:val="20"/>
                <w:szCs w:val="20"/>
              </w:rPr>
              <w:t>S</w:t>
            </w:r>
            <w:r w:rsidR="004B2315" w:rsidRPr="004B2315">
              <w:rPr>
                <w:rFonts w:ascii="Times New Roman" w:hAnsi="Times New Roman" w:cs="Times New Roman"/>
                <w:sz w:val="20"/>
                <w:szCs w:val="20"/>
              </w:rPr>
              <w:t>ocialinio draudimo pensijų įstatymas Nr. I-549.</w:t>
            </w:r>
          </w:p>
          <w:p w14:paraId="20C6A4BF" w14:textId="77777777" w:rsidR="004B2315" w:rsidRPr="004B2315" w:rsidRDefault="004B2315" w:rsidP="000D6536">
            <w:pPr>
              <w:spacing w:before="120" w:line="240" w:lineRule="auto"/>
              <w:jc w:val="both"/>
              <w:rPr>
                <w:rFonts w:ascii="Times New Roman" w:hAnsi="Times New Roman" w:cs="Times New Roman"/>
                <w:sz w:val="20"/>
                <w:szCs w:val="20"/>
              </w:rPr>
            </w:pPr>
            <w:r w:rsidRPr="004B2315">
              <w:rPr>
                <w:rFonts w:ascii="Times New Roman" w:hAnsi="Times New Roman" w:cs="Times New Roman"/>
                <w:sz w:val="20"/>
                <w:szCs w:val="20"/>
              </w:rPr>
              <w:t>Galioja nuo 2018 m. sausio 1 d.</w:t>
            </w:r>
          </w:p>
        </w:tc>
        <w:tc>
          <w:tcPr>
            <w:tcW w:w="1560" w:type="dxa"/>
            <w:shd w:val="clear" w:color="auto" w:fill="FFFFFF" w:themeFill="background1"/>
          </w:tcPr>
          <w:p w14:paraId="7FAAF70B" w14:textId="31AA549A" w:rsidR="004B2315" w:rsidRPr="004B2315" w:rsidRDefault="004B2315" w:rsidP="000D6536">
            <w:pPr>
              <w:spacing w:before="120" w:line="240" w:lineRule="auto"/>
              <w:ind w:left="30"/>
              <w:jc w:val="center"/>
              <w:rPr>
                <w:rFonts w:ascii="Times New Roman" w:hAnsi="Times New Roman" w:cs="Times New Roman"/>
                <w:sz w:val="20"/>
                <w:szCs w:val="20"/>
              </w:rPr>
            </w:pPr>
            <w:r w:rsidRPr="004B2315">
              <w:rPr>
                <w:rFonts w:ascii="Times New Roman" w:hAnsi="Times New Roman" w:cs="Times New Roman"/>
                <w:sz w:val="20"/>
                <w:szCs w:val="20"/>
              </w:rPr>
              <w:lastRenderedPageBreak/>
              <w:t>2019 m. IV</w:t>
            </w:r>
            <w:r w:rsidR="00FD2D0D">
              <w:rPr>
                <w:rFonts w:ascii="Times New Roman" w:hAnsi="Times New Roman" w:cs="Times New Roman"/>
                <w:sz w:val="20"/>
                <w:szCs w:val="20"/>
              </w:rPr>
              <w:t>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tc>
        <w:tc>
          <w:tcPr>
            <w:tcW w:w="1134" w:type="dxa"/>
            <w:shd w:val="clear" w:color="auto" w:fill="FFFFFF" w:themeFill="background1"/>
          </w:tcPr>
          <w:p w14:paraId="5CD46205" w14:textId="77777777" w:rsidR="004B2315" w:rsidRPr="004B2315" w:rsidRDefault="004B2315" w:rsidP="000D6536">
            <w:pPr>
              <w:spacing w:before="120" w:line="240" w:lineRule="auto"/>
              <w:jc w:val="center"/>
              <w:rPr>
                <w:rFonts w:ascii="Times New Roman" w:hAnsi="Times New Roman" w:cs="Times New Roman"/>
                <w:sz w:val="20"/>
                <w:szCs w:val="20"/>
              </w:rPr>
            </w:pPr>
            <w:r w:rsidRPr="004B2315">
              <w:rPr>
                <w:rFonts w:ascii="Times New Roman" w:hAnsi="Times New Roman" w:cs="Times New Roman"/>
                <w:sz w:val="20"/>
                <w:szCs w:val="20"/>
              </w:rPr>
              <w:t>SADM</w:t>
            </w:r>
          </w:p>
        </w:tc>
        <w:tc>
          <w:tcPr>
            <w:tcW w:w="3685" w:type="dxa"/>
            <w:shd w:val="clear" w:color="auto" w:fill="FFFFFF" w:themeFill="background1"/>
          </w:tcPr>
          <w:p w14:paraId="5AC151ED" w14:textId="44259AB8" w:rsidR="004B2315" w:rsidRPr="004B2315" w:rsidRDefault="004B2315" w:rsidP="000D6536">
            <w:pPr>
              <w:spacing w:before="120" w:line="240" w:lineRule="auto"/>
              <w:jc w:val="both"/>
              <w:rPr>
                <w:rFonts w:ascii="Times New Roman" w:eastAsia="Calibri" w:hAnsi="Times New Roman" w:cs="Times New Roman"/>
                <w:sz w:val="20"/>
                <w:szCs w:val="20"/>
              </w:rPr>
            </w:pPr>
            <w:r w:rsidRPr="004B2315">
              <w:rPr>
                <w:rFonts w:ascii="Times New Roman" w:hAnsi="Times New Roman" w:cs="Times New Roman"/>
                <w:b/>
                <w:sz w:val="20"/>
                <w:szCs w:val="20"/>
              </w:rPr>
              <w:t xml:space="preserve">Vykdoma. </w:t>
            </w:r>
            <w:r w:rsidR="00FD2D0D">
              <w:rPr>
                <w:rFonts w:ascii="Times New Roman" w:eastAsia="Calibri" w:hAnsi="Times New Roman" w:cs="Times New Roman"/>
                <w:sz w:val="20"/>
                <w:szCs w:val="20"/>
              </w:rPr>
              <w:t>S</w:t>
            </w:r>
            <w:r w:rsidRPr="004B2315">
              <w:rPr>
                <w:rFonts w:ascii="Times New Roman" w:eastAsia="Calibri" w:hAnsi="Times New Roman" w:cs="Times New Roman"/>
                <w:sz w:val="20"/>
                <w:szCs w:val="20"/>
              </w:rPr>
              <w:t>ocialinio draudimo pensijų įstatymas Nr. I-549 įsigaliojo nuo 2018 m. sausio 1 d.</w:t>
            </w:r>
          </w:p>
          <w:p w14:paraId="4570D175" w14:textId="77777777"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lastRenderedPageBreak/>
              <w:t>Planuojamas pensijų augimas atsižvelgiant į darbo užmokesčio fondą – 2019 m. pensijos didės 7,63 proc.</w:t>
            </w:r>
          </w:p>
          <w:p w14:paraId="14203F9C" w14:textId="56EA934D" w:rsidR="004B2315" w:rsidRPr="004B2315" w:rsidRDefault="004B2315" w:rsidP="000D6536">
            <w:pPr>
              <w:spacing w:before="120" w:line="240" w:lineRule="auto"/>
              <w:jc w:val="both"/>
              <w:rPr>
                <w:rFonts w:ascii="Times New Roman" w:hAnsi="Times New Roman" w:cs="Times New Roman"/>
                <w:sz w:val="20"/>
                <w:szCs w:val="20"/>
              </w:rPr>
            </w:pPr>
            <w:r w:rsidRPr="004B2315">
              <w:rPr>
                <w:rFonts w:ascii="Times New Roman" w:hAnsi="Times New Roman" w:cs="Times New Roman"/>
                <w:sz w:val="20"/>
                <w:szCs w:val="20"/>
              </w:rPr>
              <w:t>Asmenims, kurie turi bent 15 metų pensijų socialinio draudimo stažo, bet jų pensija (pensijų suma) nesiekia 95 proc. minimalaus vartojimo poreikių dydžio (MVPD) (2</w:t>
            </w:r>
            <w:r w:rsidR="000B7653">
              <w:rPr>
                <w:rFonts w:ascii="Times New Roman" w:hAnsi="Times New Roman" w:cs="Times New Roman"/>
                <w:sz w:val="20"/>
                <w:szCs w:val="20"/>
              </w:rPr>
              <w:t>0</w:t>
            </w:r>
            <w:r w:rsidRPr="004B2315">
              <w:rPr>
                <w:rFonts w:ascii="Times New Roman" w:hAnsi="Times New Roman" w:cs="Times New Roman"/>
                <w:sz w:val="20"/>
                <w:szCs w:val="20"/>
              </w:rPr>
              <w:t>19 m. sausio 1 d. – 232, 76</w:t>
            </w:r>
            <w:r w:rsidR="00F37AE9">
              <w:rPr>
                <w:rFonts w:ascii="Times New Roman" w:hAnsi="Times New Roman" w:cs="Times New Roman"/>
                <w:sz w:val="20"/>
                <w:szCs w:val="20"/>
              </w:rPr>
              <w:t> </w:t>
            </w:r>
            <w:r w:rsidR="00FD2D0D">
              <w:rPr>
                <w:rFonts w:ascii="Times New Roman" w:hAnsi="Times New Roman" w:cs="Times New Roman"/>
                <w:sz w:val="20"/>
                <w:szCs w:val="20"/>
              </w:rPr>
              <w:t>euro</w:t>
            </w:r>
            <w:r w:rsidRPr="004B2315">
              <w:rPr>
                <w:rFonts w:ascii="Times New Roman" w:hAnsi="Times New Roman" w:cs="Times New Roman"/>
                <w:sz w:val="20"/>
                <w:szCs w:val="20"/>
              </w:rPr>
              <w:t>), nuo 2019 m. sausio 1 d. bus mokamos individualaus dydžio priemokos iš valstybės biudžeto</w:t>
            </w:r>
          </w:p>
        </w:tc>
        <w:tc>
          <w:tcPr>
            <w:tcW w:w="3260" w:type="dxa"/>
            <w:shd w:val="clear" w:color="auto" w:fill="FFFFFF" w:themeFill="background1"/>
          </w:tcPr>
          <w:p w14:paraId="34350FCD" w14:textId="6F4E4745" w:rsidR="004B2315" w:rsidRPr="004B2315" w:rsidRDefault="004B2315" w:rsidP="000D6536">
            <w:pPr>
              <w:spacing w:line="240" w:lineRule="auto"/>
              <w:jc w:val="both"/>
              <w:rPr>
                <w:rFonts w:ascii="Times New Roman" w:hAnsi="Times New Roman"/>
                <w:sz w:val="20"/>
                <w:szCs w:val="20"/>
                <w:lang w:eastAsia="lt-LT"/>
              </w:rPr>
            </w:pPr>
            <w:r w:rsidRPr="004B2315">
              <w:rPr>
                <w:rFonts w:ascii="Times New Roman" w:hAnsi="Times New Roman"/>
                <w:sz w:val="20"/>
                <w:szCs w:val="20"/>
              </w:rPr>
              <w:lastRenderedPageBreak/>
              <w:t>Tiek socialinio draudimo pensijų indeksavimas</w:t>
            </w:r>
            <w:r w:rsidR="00FD2D0D">
              <w:rPr>
                <w:rFonts w:ascii="Times New Roman" w:hAnsi="Times New Roman"/>
                <w:sz w:val="20"/>
                <w:szCs w:val="20"/>
              </w:rPr>
              <w:t>,</w:t>
            </w:r>
            <w:r w:rsidRPr="004B2315">
              <w:rPr>
                <w:rFonts w:ascii="Times New Roman" w:hAnsi="Times New Roman"/>
                <w:sz w:val="20"/>
                <w:szCs w:val="20"/>
              </w:rPr>
              <w:t xml:space="preserve"> tiek pensijų priemokos  prisidės prie pensijų adekvatumo didinimo</w:t>
            </w:r>
            <w:r w:rsidR="00FD2D0D">
              <w:rPr>
                <w:rFonts w:ascii="Times New Roman" w:hAnsi="Times New Roman"/>
                <w:sz w:val="20"/>
                <w:szCs w:val="20"/>
              </w:rPr>
              <w:t>.</w:t>
            </w:r>
            <w:r w:rsidR="00FD2D0D" w:rsidRPr="004B2315">
              <w:rPr>
                <w:rFonts w:ascii="Times New Roman" w:hAnsi="Times New Roman"/>
                <w:sz w:val="20"/>
                <w:szCs w:val="20"/>
              </w:rPr>
              <w:t xml:space="preserve"> </w:t>
            </w:r>
            <w:r w:rsidR="00FD2D0D">
              <w:rPr>
                <w:rFonts w:ascii="Times New Roman" w:hAnsi="Times New Roman"/>
                <w:sz w:val="20"/>
                <w:szCs w:val="20"/>
              </w:rPr>
              <w:t>Prisideda</w:t>
            </w:r>
            <w:r w:rsidR="00FD2D0D" w:rsidRPr="004B2315">
              <w:rPr>
                <w:rFonts w:ascii="Times New Roman" w:hAnsi="Times New Roman"/>
                <w:sz w:val="20"/>
                <w:szCs w:val="20"/>
              </w:rPr>
              <w:t xml:space="preserve"> </w:t>
            </w:r>
            <w:r w:rsidR="00FD2D0D">
              <w:rPr>
                <w:rFonts w:ascii="Times New Roman" w:hAnsi="Times New Roman"/>
                <w:sz w:val="20"/>
                <w:szCs w:val="20"/>
              </w:rPr>
              <w:t>prie</w:t>
            </w:r>
            <w:r w:rsidR="00FD2D0D" w:rsidRPr="004B2315">
              <w:rPr>
                <w:rFonts w:ascii="Times New Roman" w:hAnsi="Times New Roman"/>
                <w:sz w:val="20"/>
                <w:szCs w:val="20"/>
              </w:rPr>
              <w:t xml:space="preserve"> </w:t>
            </w:r>
            <w:r w:rsidRPr="004B2315">
              <w:rPr>
                <w:rFonts w:ascii="Times New Roman" w:hAnsi="Times New Roman"/>
                <w:sz w:val="20"/>
                <w:szCs w:val="20"/>
              </w:rPr>
              <w:t xml:space="preserve">Tarybos </w:t>
            </w:r>
            <w:r w:rsidR="00FD2D0D" w:rsidRPr="004B2315">
              <w:rPr>
                <w:rFonts w:ascii="Times New Roman" w:hAnsi="Times New Roman"/>
                <w:sz w:val="20"/>
                <w:szCs w:val="20"/>
              </w:rPr>
              <w:t>rekomendacij</w:t>
            </w:r>
            <w:r w:rsidR="00FD2D0D">
              <w:rPr>
                <w:rFonts w:ascii="Times New Roman" w:hAnsi="Times New Roman"/>
                <w:sz w:val="20"/>
                <w:szCs w:val="20"/>
              </w:rPr>
              <w:t>os</w:t>
            </w:r>
            <w:r w:rsidR="00FD2D0D" w:rsidRPr="004B2315">
              <w:rPr>
                <w:rFonts w:ascii="Times New Roman" w:hAnsi="Times New Roman"/>
                <w:sz w:val="20"/>
                <w:szCs w:val="20"/>
              </w:rPr>
              <w:t xml:space="preserve"> </w:t>
            </w:r>
            <w:r w:rsidR="00FD2D0D">
              <w:rPr>
                <w:rFonts w:ascii="Times New Roman" w:hAnsi="Times New Roman"/>
                <w:sz w:val="20"/>
                <w:szCs w:val="20"/>
              </w:rPr>
              <w:t>–</w:t>
            </w:r>
            <w:r w:rsidRPr="004B2315">
              <w:rPr>
                <w:rFonts w:ascii="Times New Roman" w:hAnsi="Times New Roman"/>
                <w:sz w:val="20"/>
                <w:szCs w:val="20"/>
              </w:rPr>
              <w:t xml:space="preserve"> </w:t>
            </w:r>
            <w:r w:rsidR="00FD2D0D">
              <w:rPr>
                <w:rFonts w:ascii="Times New Roman" w:hAnsi="Times New Roman"/>
                <w:sz w:val="20"/>
                <w:szCs w:val="20"/>
              </w:rPr>
              <w:t>u</w:t>
            </w:r>
            <w:r w:rsidRPr="004B2315">
              <w:rPr>
                <w:rFonts w:ascii="Times New Roman" w:hAnsi="Times New Roman"/>
                <w:sz w:val="20"/>
                <w:szCs w:val="20"/>
              </w:rPr>
              <w:t xml:space="preserve">žtikrinti </w:t>
            </w:r>
            <w:r w:rsidRPr="004B2315">
              <w:rPr>
                <w:rFonts w:ascii="Times New Roman" w:hAnsi="Times New Roman"/>
                <w:sz w:val="20"/>
                <w:szCs w:val="20"/>
                <w:lang w:eastAsia="lt-LT"/>
              </w:rPr>
              <w:t xml:space="preserve">ilgalaikį </w:t>
            </w:r>
            <w:r w:rsidRPr="004B2315">
              <w:rPr>
                <w:rFonts w:ascii="Times New Roman" w:hAnsi="Times New Roman"/>
                <w:sz w:val="20"/>
                <w:szCs w:val="20"/>
                <w:lang w:eastAsia="lt-LT"/>
              </w:rPr>
              <w:lastRenderedPageBreak/>
              <w:t>pensijų sistemos tvarumą kartu sprendžiant pensijų adekvatumo klausimą</w:t>
            </w:r>
            <w:r w:rsidR="00FD2D0D">
              <w:rPr>
                <w:rFonts w:ascii="Times New Roman" w:hAnsi="Times New Roman"/>
                <w:sz w:val="20"/>
                <w:szCs w:val="20"/>
                <w:lang w:eastAsia="lt-LT"/>
              </w:rPr>
              <w:t xml:space="preserve"> – įgyvendinimo,</w:t>
            </w:r>
            <w:r w:rsidRPr="004B2315">
              <w:rPr>
                <w:rFonts w:ascii="Times New Roman" w:hAnsi="Times New Roman"/>
                <w:sz w:val="20"/>
                <w:szCs w:val="20"/>
                <w:lang w:eastAsia="lt-LT"/>
              </w:rPr>
              <w:t xml:space="preserve"> </w:t>
            </w:r>
            <w:r w:rsidR="00FD2D0D">
              <w:rPr>
                <w:rFonts w:ascii="Times New Roman" w:hAnsi="Times New Roman"/>
                <w:sz w:val="20"/>
                <w:szCs w:val="20"/>
                <w:lang w:eastAsia="lt-LT"/>
              </w:rPr>
              <w:t>b</w:t>
            </w:r>
            <w:r w:rsidRPr="004B2315">
              <w:rPr>
                <w:rFonts w:ascii="Times New Roman" w:hAnsi="Times New Roman"/>
                <w:sz w:val="20"/>
                <w:szCs w:val="20"/>
                <w:lang w:eastAsia="lt-LT"/>
              </w:rPr>
              <w:t>e to, prie skurdo ir socialinės atskirties mažinimo</w:t>
            </w:r>
          </w:p>
          <w:p w14:paraId="72ABF3ED" w14:textId="77777777" w:rsidR="004B2315" w:rsidRPr="004B2315" w:rsidRDefault="004B2315" w:rsidP="000D6536">
            <w:pPr>
              <w:spacing w:before="120"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 </w:t>
            </w:r>
          </w:p>
        </w:tc>
      </w:tr>
    </w:tbl>
    <w:p w14:paraId="75B0D233" w14:textId="77777777" w:rsidR="004B2315" w:rsidRPr="004B2315" w:rsidRDefault="004B2315" w:rsidP="004B2315">
      <w:pPr>
        <w:tabs>
          <w:tab w:val="left" w:pos="1741"/>
        </w:tabs>
        <w:spacing w:after="0" w:line="240" w:lineRule="auto"/>
        <w:rPr>
          <w:rFonts w:ascii="Times New Roman" w:hAnsi="Times New Roman" w:cs="Times New Roman"/>
        </w:rPr>
      </w:pPr>
    </w:p>
    <w:tbl>
      <w:tblPr>
        <w:tblStyle w:val="TableGrid"/>
        <w:tblW w:w="14841" w:type="dxa"/>
        <w:tblLayout w:type="fixed"/>
        <w:tblLook w:val="04A0" w:firstRow="1" w:lastRow="0" w:firstColumn="1" w:lastColumn="0" w:noHBand="0" w:noVBand="1"/>
      </w:tblPr>
      <w:tblGrid>
        <w:gridCol w:w="5949"/>
        <w:gridCol w:w="1482"/>
        <w:gridCol w:w="1482"/>
        <w:gridCol w:w="1482"/>
        <w:gridCol w:w="1482"/>
        <w:gridCol w:w="1482"/>
        <w:gridCol w:w="1482"/>
      </w:tblGrid>
      <w:tr w:rsidR="006412CC" w:rsidRPr="004B2315" w14:paraId="5D12C92D" w14:textId="77777777" w:rsidTr="004B2315">
        <w:trPr>
          <w:trHeight w:val="217"/>
        </w:trPr>
        <w:tc>
          <w:tcPr>
            <w:tcW w:w="5949" w:type="dxa"/>
            <w:shd w:val="clear" w:color="auto" w:fill="1F4E79" w:themeFill="accent5" w:themeFillShade="80"/>
            <w:vAlign w:val="center"/>
          </w:tcPr>
          <w:p w14:paraId="1B7CE6DD" w14:textId="77777777" w:rsidR="004B2315" w:rsidRPr="004B2315" w:rsidRDefault="004B2315" w:rsidP="004B2315">
            <w:pPr>
              <w:pBdr>
                <w:bottom w:val="single" w:sz="4" w:space="1" w:color="auto"/>
              </w:pBdr>
              <w:rPr>
                <w:rFonts w:ascii="Times New Roman" w:hAnsi="Times New Roman" w:cs="Times New Roman"/>
                <w:b/>
                <w:i/>
                <w:color w:val="FFFFFF" w:themeColor="background1"/>
                <w:sz w:val="20"/>
                <w:szCs w:val="20"/>
              </w:rPr>
            </w:pPr>
            <w:r w:rsidRPr="004B2315">
              <w:rPr>
                <w:rFonts w:ascii="Times New Roman" w:hAnsi="Times New Roman" w:cs="Times New Roman"/>
                <w:b/>
                <w:i/>
                <w:color w:val="FFFFFF" w:themeColor="background1"/>
                <w:sz w:val="20"/>
                <w:szCs w:val="20"/>
              </w:rPr>
              <w:t>Rodikliai</w:t>
            </w:r>
          </w:p>
          <w:p w14:paraId="21B17B56" w14:textId="77777777" w:rsidR="004B2315" w:rsidRPr="004B2315" w:rsidRDefault="004B2315" w:rsidP="004B2315">
            <w:pPr>
              <w:pBdr>
                <w:bottom w:val="single" w:sz="4" w:space="1" w:color="auto"/>
              </w:pBdr>
              <w:rPr>
                <w:rFonts w:ascii="Times New Roman" w:hAnsi="Times New Roman" w:cs="Times New Roman"/>
                <w:b/>
                <w:i/>
                <w:color w:val="FFFFFF" w:themeColor="background1"/>
                <w:sz w:val="20"/>
                <w:szCs w:val="20"/>
              </w:rPr>
            </w:pPr>
          </w:p>
        </w:tc>
        <w:tc>
          <w:tcPr>
            <w:tcW w:w="1482" w:type="dxa"/>
            <w:shd w:val="clear" w:color="auto" w:fill="1F4E79" w:themeFill="accent5" w:themeFillShade="80"/>
          </w:tcPr>
          <w:p w14:paraId="30D55DEC" w14:textId="77777777" w:rsidR="004B2315" w:rsidRPr="004B2315" w:rsidRDefault="004B2315" w:rsidP="004B2315">
            <w:pPr>
              <w:pBdr>
                <w:bottom w:val="single" w:sz="4" w:space="1" w:color="auto"/>
              </w:pBdr>
              <w:jc w:val="center"/>
              <w:rPr>
                <w:rFonts w:ascii="Times New Roman" w:hAnsi="Times New Roman" w:cs="Times New Roman"/>
                <w:b/>
                <w:bCs/>
                <w:i/>
                <w:color w:val="FFFFFF" w:themeColor="background1"/>
                <w:sz w:val="20"/>
                <w:szCs w:val="20"/>
              </w:rPr>
            </w:pPr>
          </w:p>
        </w:tc>
        <w:tc>
          <w:tcPr>
            <w:tcW w:w="1482" w:type="dxa"/>
            <w:shd w:val="clear" w:color="auto" w:fill="1F4E79" w:themeFill="accent5" w:themeFillShade="80"/>
            <w:vAlign w:val="center"/>
          </w:tcPr>
          <w:p w14:paraId="0480EBBF" w14:textId="77777777" w:rsidR="004B2315" w:rsidRPr="004B2315" w:rsidRDefault="004B2315" w:rsidP="004B2315">
            <w:pPr>
              <w:pBdr>
                <w:bottom w:val="single" w:sz="4" w:space="1" w:color="auto"/>
              </w:pBdr>
              <w:jc w:val="center"/>
              <w:rPr>
                <w:rFonts w:ascii="Times New Roman" w:hAnsi="Times New Roman" w:cs="Times New Roman"/>
                <w:b/>
                <w:i/>
                <w:color w:val="FFFFFF" w:themeColor="background1"/>
                <w:sz w:val="20"/>
                <w:szCs w:val="20"/>
              </w:rPr>
            </w:pPr>
            <w:r w:rsidRPr="004B2315">
              <w:rPr>
                <w:rFonts w:ascii="Times New Roman" w:hAnsi="Times New Roman" w:cs="Times New Roman"/>
                <w:b/>
                <w:bCs/>
                <w:i/>
                <w:color w:val="FFFFFF" w:themeColor="background1"/>
                <w:sz w:val="20"/>
                <w:szCs w:val="20"/>
              </w:rPr>
              <w:t>2016</w:t>
            </w:r>
          </w:p>
        </w:tc>
        <w:tc>
          <w:tcPr>
            <w:tcW w:w="1482" w:type="dxa"/>
            <w:shd w:val="clear" w:color="auto" w:fill="1F4E79" w:themeFill="accent5" w:themeFillShade="80"/>
            <w:vAlign w:val="center"/>
          </w:tcPr>
          <w:p w14:paraId="60E0BD06" w14:textId="77777777" w:rsidR="004B2315" w:rsidRPr="004B2315" w:rsidRDefault="004B2315" w:rsidP="004B2315">
            <w:pPr>
              <w:pBdr>
                <w:bottom w:val="single" w:sz="4" w:space="1" w:color="auto"/>
              </w:pBdr>
              <w:jc w:val="center"/>
              <w:rPr>
                <w:rFonts w:ascii="Times New Roman" w:hAnsi="Times New Roman" w:cs="Times New Roman"/>
                <w:b/>
                <w:i/>
                <w:color w:val="FFFFFF" w:themeColor="background1"/>
                <w:sz w:val="20"/>
                <w:szCs w:val="20"/>
              </w:rPr>
            </w:pPr>
            <w:r w:rsidRPr="004B2315">
              <w:rPr>
                <w:rFonts w:ascii="Times New Roman" w:hAnsi="Times New Roman" w:cs="Times New Roman"/>
                <w:b/>
                <w:i/>
                <w:color w:val="FFFFFF" w:themeColor="background1"/>
                <w:sz w:val="20"/>
                <w:szCs w:val="20"/>
              </w:rPr>
              <w:t>2017</w:t>
            </w:r>
          </w:p>
        </w:tc>
        <w:tc>
          <w:tcPr>
            <w:tcW w:w="1482" w:type="dxa"/>
            <w:shd w:val="clear" w:color="auto" w:fill="1F4E79" w:themeFill="accent5" w:themeFillShade="80"/>
            <w:vAlign w:val="center"/>
          </w:tcPr>
          <w:p w14:paraId="28C089B0" w14:textId="77777777" w:rsidR="004B2315" w:rsidRPr="004B2315" w:rsidRDefault="004B2315" w:rsidP="004B2315">
            <w:pPr>
              <w:pBdr>
                <w:bottom w:val="single" w:sz="4" w:space="1" w:color="auto"/>
              </w:pBdr>
              <w:jc w:val="center"/>
              <w:rPr>
                <w:rFonts w:ascii="Times New Roman" w:hAnsi="Times New Roman" w:cs="Times New Roman"/>
                <w:b/>
                <w:i/>
                <w:color w:val="FFFFFF" w:themeColor="background1"/>
                <w:sz w:val="20"/>
                <w:szCs w:val="20"/>
              </w:rPr>
            </w:pPr>
            <w:r w:rsidRPr="004B2315">
              <w:rPr>
                <w:rFonts w:ascii="Times New Roman" w:hAnsi="Times New Roman" w:cs="Times New Roman"/>
                <w:b/>
                <w:i/>
                <w:color w:val="FFFFFF" w:themeColor="background1"/>
                <w:sz w:val="20"/>
                <w:szCs w:val="20"/>
              </w:rPr>
              <w:t>2018</w:t>
            </w:r>
          </w:p>
        </w:tc>
        <w:tc>
          <w:tcPr>
            <w:tcW w:w="1482" w:type="dxa"/>
            <w:shd w:val="clear" w:color="auto" w:fill="1F4E79" w:themeFill="accent5" w:themeFillShade="80"/>
            <w:vAlign w:val="center"/>
          </w:tcPr>
          <w:p w14:paraId="7D6EFE19" w14:textId="77777777" w:rsidR="004B2315" w:rsidRPr="004B2315" w:rsidRDefault="004B2315" w:rsidP="004B2315">
            <w:pPr>
              <w:pBdr>
                <w:bottom w:val="single" w:sz="4" w:space="1" w:color="auto"/>
              </w:pBdr>
              <w:jc w:val="center"/>
              <w:rPr>
                <w:rFonts w:ascii="Times New Roman" w:hAnsi="Times New Roman" w:cs="Times New Roman"/>
                <w:b/>
                <w:i/>
                <w:color w:val="FFFFFF" w:themeColor="background1"/>
                <w:sz w:val="20"/>
                <w:szCs w:val="20"/>
              </w:rPr>
            </w:pPr>
            <w:r w:rsidRPr="004B2315">
              <w:rPr>
                <w:rFonts w:ascii="Times New Roman" w:hAnsi="Times New Roman" w:cs="Times New Roman"/>
                <w:b/>
                <w:i/>
                <w:color w:val="FFFFFF" w:themeColor="background1"/>
                <w:sz w:val="20"/>
                <w:szCs w:val="20"/>
              </w:rPr>
              <w:t>2019</w:t>
            </w:r>
          </w:p>
        </w:tc>
        <w:tc>
          <w:tcPr>
            <w:tcW w:w="1482" w:type="dxa"/>
            <w:shd w:val="clear" w:color="auto" w:fill="1F4E79" w:themeFill="accent5" w:themeFillShade="80"/>
            <w:vAlign w:val="center"/>
          </w:tcPr>
          <w:p w14:paraId="26170B21" w14:textId="77777777" w:rsidR="004B2315" w:rsidRPr="004B2315" w:rsidRDefault="004B2315" w:rsidP="004B2315">
            <w:pPr>
              <w:pBdr>
                <w:bottom w:val="single" w:sz="4" w:space="1" w:color="auto"/>
              </w:pBdr>
              <w:jc w:val="center"/>
              <w:rPr>
                <w:rFonts w:ascii="Times New Roman" w:hAnsi="Times New Roman" w:cs="Times New Roman"/>
                <w:b/>
                <w:i/>
                <w:color w:val="FFFFFF" w:themeColor="background1"/>
                <w:sz w:val="20"/>
                <w:szCs w:val="20"/>
              </w:rPr>
            </w:pPr>
            <w:r w:rsidRPr="004B2315">
              <w:rPr>
                <w:rFonts w:ascii="Times New Roman" w:hAnsi="Times New Roman" w:cs="Times New Roman"/>
                <w:b/>
                <w:i/>
                <w:color w:val="FFFFFF" w:themeColor="background1"/>
                <w:sz w:val="20"/>
                <w:szCs w:val="20"/>
              </w:rPr>
              <w:t>2020</w:t>
            </w:r>
          </w:p>
        </w:tc>
      </w:tr>
      <w:tr w:rsidR="006412CC" w:rsidRPr="004B2315" w14:paraId="69B77433" w14:textId="77777777" w:rsidTr="004B2315">
        <w:trPr>
          <w:trHeight w:val="573"/>
        </w:trPr>
        <w:tc>
          <w:tcPr>
            <w:tcW w:w="5949" w:type="dxa"/>
            <w:vMerge w:val="restart"/>
            <w:vAlign w:val="center"/>
          </w:tcPr>
          <w:p w14:paraId="34BCBB89" w14:textId="0FE113E3" w:rsidR="004B2315" w:rsidRPr="004B2315" w:rsidRDefault="004B2315" w:rsidP="004B2315">
            <w:pPr>
              <w:spacing w:before="60" w:after="60"/>
              <w:jc w:val="both"/>
              <w:rPr>
                <w:rFonts w:ascii="Times New Roman" w:hAnsi="Times New Roman" w:cs="Times New Roman"/>
                <w:b/>
                <w:i/>
                <w:iCs/>
                <w:sz w:val="20"/>
                <w:szCs w:val="20"/>
              </w:rPr>
            </w:pPr>
            <w:r w:rsidRPr="004B2315">
              <w:rPr>
                <w:rFonts w:ascii="Times New Roman" w:hAnsi="Times New Roman" w:cs="Times New Roman"/>
                <w:b/>
                <w:i/>
                <w:iCs/>
                <w:sz w:val="20"/>
                <w:szCs w:val="20"/>
              </w:rPr>
              <w:t>Atsižvelgiant į augančią ekonomiką ir didėjantį darbo užmokesčio fondą indeksuotos vidutinės senatvės pensijos augimas, proc. (</w:t>
            </w:r>
            <w:r w:rsidR="00FD2D0D">
              <w:rPr>
                <w:rFonts w:ascii="Times New Roman" w:hAnsi="Times New Roman" w:cs="Times New Roman"/>
                <w:b/>
                <w:i/>
                <w:iCs/>
                <w:sz w:val="20"/>
                <w:szCs w:val="20"/>
              </w:rPr>
              <w:t>palyginti</w:t>
            </w:r>
            <w:r w:rsidRPr="004B2315">
              <w:rPr>
                <w:rFonts w:ascii="Times New Roman" w:hAnsi="Times New Roman" w:cs="Times New Roman"/>
                <w:b/>
                <w:i/>
                <w:iCs/>
                <w:sz w:val="20"/>
                <w:szCs w:val="20"/>
              </w:rPr>
              <w:t xml:space="preserve"> su 2016 m.)</w:t>
            </w:r>
          </w:p>
        </w:tc>
        <w:tc>
          <w:tcPr>
            <w:tcW w:w="1482" w:type="dxa"/>
            <w:shd w:val="clear" w:color="auto" w:fill="B4C6E7" w:themeFill="accent1" w:themeFillTint="66"/>
          </w:tcPr>
          <w:p w14:paraId="477337BB"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Planas</w:t>
            </w:r>
          </w:p>
        </w:tc>
        <w:tc>
          <w:tcPr>
            <w:tcW w:w="1482" w:type="dxa"/>
            <w:shd w:val="clear" w:color="auto" w:fill="B4C6E7" w:themeFill="accent1" w:themeFillTint="66"/>
            <w:vAlign w:val="center"/>
          </w:tcPr>
          <w:p w14:paraId="2A2DED48"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w:t>
            </w:r>
          </w:p>
        </w:tc>
        <w:tc>
          <w:tcPr>
            <w:tcW w:w="1482" w:type="dxa"/>
            <w:shd w:val="clear" w:color="auto" w:fill="B4C6E7" w:themeFill="accent1" w:themeFillTint="66"/>
            <w:vAlign w:val="center"/>
          </w:tcPr>
          <w:p w14:paraId="3EF4AFA9" w14:textId="77777777" w:rsidR="004B2315" w:rsidRPr="004B2315" w:rsidRDefault="004B2315" w:rsidP="004B2315">
            <w:pPr>
              <w:jc w:val="center"/>
              <w:rPr>
                <w:rFonts w:ascii="Times New Roman" w:hAnsi="Times New Roman" w:cs="Times New Roman"/>
                <w:i/>
                <w:iCs/>
                <w:sz w:val="20"/>
                <w:szCs w:val="20"/>
              </w:rPr>
            </w:pPr>
            <w:r w:rsidRPr="004B2315">
              <w:rPr>
                <w:rFonts w:ascii="Times New Roman" w:hAnsi="Times New Roman" w:cs="Times New Roman"/>
                <w:i/>
                <w:iCs/>
                <w:sz w:val="20"/>
                <w:szCs w:val="20"/>
              </w:rPr>
              <w:t>8.7</w:t>
            </w:r>
          </w:p>
        </w:tc>
        <w:tc>
          <w:tcPr>
            <w:tcW w:w="1482" w:type="dxa"/>
            <w:shd w:val="clear" w:color="auto" w:fill="B4C6E7" w:themeFill="accent1" w:themeFillTint="66"/>
            <w:vAlign w:val="center"/>
          </w:tcPr>
          <w:p w14:paraId="4C03AB54" w14:textId="77777777" w:rsidR="004B2315" w:rsidRPr="004B2315" w:rsidRDefault="004B2315" w:rsidP="004B2315">
            <w:pPr>
              <w:jc w:val="center"/>
              <w:rPr>
                <w:rFonts w:ascii="Times New Roman" w:hAnsi="Times New Roman" w:cs="Times New Roman"/>
                <w:i/>
                <w:iCs/>
                <w:sz w:val="20"/>
                <w:szCs w:val="20"/>
              </w:rPr>
            </w:pPr>
            <w:r w:rsidRPr="004B2315">
              <w:rPr>
                <w:rFonts w:ascii="Times New Roman" w:hAnsi="Times New Roman" w:cs="Times New Roman"/>
                <w:i/>
                <w:iCs/>
                <w:sz w:val="20"/>
                <w:szCs w:val="20"/>
              </w:rPr>
              <w:t>23.5</w:t>
            </w:r>
          </w:p>
        </w:tc>
        <w:tc>
          <w:tcPr>
            <w:tcW w:w="1482" w:type="dxa"/>
            <w:shd w:val="clear" w:color="auto" w:fill="B4C6E7" w:themeFill="accent1" w:themeFillTint="66"/>
            <w:vAlign w:val="center"/>
          </w:tcPr>
          <w:p w14:paraId="43D0938D" w14:textId="77777777" w:rsidR="004B2315" w:rsidRPr="004B2315" w:rsidRDefault="004B2315" w:rsidP="004B2315">
            <w:pPr>
              <w:jc w:val="center"/>
              <w:rPr>
                <w:rFonts w:ascii="Times New Roman" w:hAnsi="Times New Roman" w:cs="Times New Roman"/>
                <w:i/>
                <w:iCs/>
                <w:sz w:val="20"/>
                <w:szCs w:val="20"/>
              </w:rPr>
            </w:pPr>
            <w:r w:rsidRPr="004B2315">
              <w:rPr>
                <w:rFonts w:ascii="Times New Roman" w:hAnsi="Times New Roman" w:cs="Times New Roman"/>
                <w:i/>
                <w:iCs/>
                <w:sz w:val="20"/>
                <w:szCs w:val="20"/>
              </w:rPr>
              <w:t>32</w:t>
            </w:r>
          </w:p>
        </w:tc>
        <w:tc>
          <w:tcPr>
            <w:tcW w:w="1482" w:type="dxa"/>
            <w:shd w:val="clear" w:color="auto" w:fill="B4C6E7" w:themeFill="accent1" w:themeFillTint="66"/>
            <w:vAlign w:val="center"/>
          </w:tcPr>
          <w:p w14:paraId="33B9607D" w14:textId="77777777" w:rsidR="004B2315" w:rsidRPr="004B2315" w:rsidRDefault="004B2315" w:rsidP="004B2315">
            <w:pPr>
              <w:jc w:val="center"/>
              <w:rPr>
                <w:rFonts w:ascii="Times New Roman" w:hAnsi="Times New Roman" w:cs="Times New Roman"/>
                <w:i/>
                <w:iCs/>
                <w:sz w:val="20"/>
                <w:szCs w:val="20"/>
              </w:rPr>
            </w:pPr>
            <w:r w:rsidRPr="004B2315">
              <w:rPr>
                <w:rFonts w:ascii="Times New Roman" w:hAnsi="Times New Roman" w:cs="Times New Roman"/>
                <w:i/>
                <w:iCs/>
                <w:sz w:val="20"/>
                <w:szCs w:val="20"/>
              </w:rPr>
              <w:t>41</w:t>
            </w:r>
          </w:p>
        </w:tc>
      </w:tr>
      <w:tr w:rsidR="004B2315" w:rsidRPr="004B2315" w14:paraId="70C97F1C" w14:textId="77777777" w:rsidTr="000D6536">
        <w:trPr>
          <w:trHeight w:val="573"/>
        </w:trPr>
        <w:tc>
          <w:tcPr>
            <w:tcW w:w="5949" w:type="dxa"/>
            <w:vMerge/>
            <w:vAlign w:val="center"/>
          </w:tcPr>
          <w:p w14:paraId="3DF1ABBC" w14:textId="77777777" w:rsidR="004B2315" w:rsidRPr="004B2315" w:rsidRDefault="004B2315" w:rsidP="004B2315">
            <w:pPr>
              <w:spacing w:before="60" w:after="60"/>
              <w:jc w:val="both"/>
              <w:rPr>
                <w:rFonts w:ascii="Times New Roman" w:hAnsi="Times New Roman" w:cs="Times New Roman"/>
                <w:b/>
                <w:i/>
                <w:iCs/>
                <w:sz w:val="20"/>
                <w:szCs w:val="20"/>
              </w:rPr>
            </w:pPr>
          </w:p>
        </w:tc>
        <w:tc>
          <w:tcPr>
            <w:tcW w:w="1482" w:type="dxa"/>
          </w:tcPr>
          <w:p w14:paraId="7B5611A7"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 xml:space="preserve">Faktas </w:t>
            </w:r>
          </w:p>
        </w:tc>
        <w:tc>
          <w:tcPr>
            <w:tcW w:w="1482" w:type="dxa"/>
            <w:vAlign w:val="center"/>
          </w:tcPr>
          <w:p w14:paraId="2FF02303"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0</w:t>
            </w:r>
          </w:p>
        </w:tc>
        <w:tc>
          <w:tcPr>
            <w:tcW w:w="1482" w:type="dxa"/>
            <w:vAlign w:val="center"/>
          </w:tcPr>
          <w:p w14:paraId="2A7C00EF" w14:textId="77777777" w:rsidR="004B2315" w:rsidRPr="004B2315" w:rsidRDefault="004B2315" w:rsidP="004B2315">
            <w:pPr>
              <w:jc w:val="center"/>
              <w:rPr>
                <w:rFonts w:ascii="Times New Roman" w:hAnsi="Times New Roman" w:cs="Times New Roman"/>
                <w:i/>
                <w:iCs/>
                <w:sz w:val="20"/>
                <w:szCs w:val="20"/>
              </w:rPr>
            </w:pPr>
            <w:r w:rsidRPr="004B2315">
              <w:rPr>
                <w:rFonts w:ascii="Times New Roman" w:hAnsi="Times New Roman" w:cs="Times New Roman"/>
                <w:i/>
                <w:iCs/>
                <w:sz w:val="20"/>
                <w:szCs w:val="20"/>
              </w:rPr>
              <w:t>12,6</w:t>
            </w:r>
          </w:p>
        </w:tc>
        <w:tc>
          <w:tcPr>
            <w:tcW w:w="1482" w:type="dxa"/>
            <w:vAlign w:val="center"/>
          </w:tcPr>
          <w:p w14:paraId="723C984E" w14:textId="77777777" w:rsidR="004B2315" w:rsidRPr="004B2315" w:rsidRDefault="004B2315" w:rsidP="004B2315">
            <w:pPr>
              <w:jc w:val="center"/>
              <w:rPr>
                <w:rFonts w:ascii="Times New Roman" w:hAnsi="Times New Roman" w:cs="Times New Roman"/>
                <w:i/>
                <w:iCs/>
                <w:sz w:val="20"/>
                <w:szCs w:val="20"/>
              </w:rPr>
            </w:pPr>
            <w:r w:rsidRPr="004B2315">
              <w:rPr>
                <w:rFonts w:ascii="Times New Roman" w:hAnsi="Times New Roman" w:cs="Times New Roman"/>
                <w:i/>
                <w:iCs/>
                <w:sz w:val="20"/>
                <w:szCs w:val="20"/>
              </w:rPr>
              <w:t>25,1</w:t>
            </w:r>
          </w:p>
        </w:tc>
        <w:tc>
          <w:tcPr>
            <w:tcW w:w="1482" w:type="dxa"/>
            <w:vAlign w:val="center"/>
          </w:tcPr>
          <w:p w14:paraId="19ABCD1E" w14:textId="77777777" w:rsidR="004B2315" w:rsidRPr="004B2315" w:rsidRDefault="004B2315" w:rsidP="004B2315">
            <w:pPr>
              <w:jc w:val="center"/>
              <w:rPr>
                <w:rFonts w:ascii="Times New Roman" w:hAnsi="Times New Roman" w:cs="Times New Roman"/>
                <w:i/>
                <w:iCs/>
                <w:sz w:val="20"/>
                <w:szCs w:val="20"/>
              </w:rPr>
            </w:pPr>
            <w:r w:rsidRPr="004B2315">
              <w:rPr>
                <w:rFonts w:ascii="Times New Roman" w:hAnsi="Times New Roman" w:cs="Times New Roman"/>
                <w:i/>
                <w:iCs/>
                <w:sz w:val="20"/>
                <w:szCs w:val="20"/>
              </w:rPr>
              <w:t>-</w:t>
            </w:r>
          </w:p>
        </w:tc>
        <w:tc>
          <w:tcPr>
            <w:tcW w:w="1482" w:type="dxa"/>
            <w:vAlign w:val="center"/>
          </w:tcPr>
          <w:p w14:paraId="6EE8B736" w14:textId="77777777" w:rsidR="004B2315" w:rsidRPr="004B2315" w:rsidRDefault="004B2315" w:rsidP="004B2315">
            <w:pPr>
              <w:jc w:val="center"/>
              <w:rPr>
                <w:rFonts w:ascii="Times New Roman" w:hAnsi="Times New Roman" w:cs="Times New Roman"/>
                <w:i/>
                <w:iCs/>
                <w:sz w:val="20"/>
                <w:szCs w:val="20"/>
              </w:rPr>
            </w:pPr>
            <w:r w:rsidRPr="004B2315">
              <w:rPr>
                <w:rFonts w:ascii="Times New Roman" w:hAnsi="Times New Roman" w:cs="Times New Roman"/>
                <w:i/>
                <w:iCs/>
                <w:sz w:val="20"/>
                <w:szCs w:val="20"/>
              </w:rPr>
              <w:t>-</w:t>
            </w:r>
          </w:p>
        </w:tc>
      </w:tr>
      <w:tr w:rsidR="006412CC" w:rsidRPr="004B2315" w14:paraId="2C5C98E0" w14:textId="77777777" w:rsidTr="004B2315">
        <w:trPr>
          <w:trHeight w:val="435"/>
        </w:trPr>
        <w:tc>
          <w:tcPr>
            <w:tcW w:w="5949" w:type="dxa"/>
            <w:vMerge w:val="restart"/>
            <w:vAlign w:val="center"/>
          </w:tcPr>
          <w:p w14:paraId="7D1E55F8" w14:textId="77777777" w:rsidR="004B2315" w:rsidRPr="004B2315" w:rsidRDefault="004B2315" w:rsidP="004B2315">
            <w:pPr>
              <w:spacing w:before="60" w:after="60"/>
              <w:jc w:val="both"/>
              <w:rPr>
                <w:rFonts w:ascii="Times New Roman" w:hAnsi="Times New Roman" w:cs="Times New Roman"/>
                <w:b/>
                <w:i/>
                <w:iCs/>
                <w:sz w:val="20"/>
                <w:szCs w:val="20"/>
              </w:rPr>
            </w:pPr>
            <w:r w:rsidRPr="004B2315">
              <w:rPr>
                <w:rFonts w:ascii="Times New Roman" w:hAnsi="Times New Roman" w:cs="Times New Roman"/>
                <w:b/>
                <w:i/>
                <w:iCs/>
                <w:sz w:val="20"/>
                <w:szCs w:val="20"/>
              </w:rPr>
              <w:t>Asmenų, patiriančių skurdo riziką ar socialinę atskirtį, dalis</w:t>
            </w:r>
          </w:p>
        </w:tc>
        <w:tc>
          <w:tcPr>
            <w:tcW w:w="1482" w:type="dxa"/>
            <w:shd w:val="clear" w:color="auto" w:fill="B4C6E7" w:themeFill="accent1" w:themeFillTint="66"/>
          </w:tcPr>
          <w:p w14:paraId="0FD51497" w14:textId="77777777" w:rsidR="004B2315" w:rsidRPr="004B2315" w:rsidRDefault="004B2315" w:rsidP="004B2315">
            <w:pPr>
              <w:jc w:val="center"/>
              <w:rPr>
                <w:rFonts w:ascii="Times New Roman" w:hAnsi="Times New Roman" w:cs="Times New Roman"/>
                <w:i/>
                <w:iCs/>
                <w:sz w:val="20"/>
                <w:szCs w:val="20"/>
              </w:rPr>
            </w:pPr>
            <w:r w:rsidRPr="004B2315">
              <w:rPr>
                <w:rFonts w:ascii="Times New Roman" w:hAnsi="Times New Roman" w:cs="Times New Roman"/>
                <w:i/>
                <w:iCs/>
                <w:sz w:val="20"/>
                <w:szCs w:val="20"/>
              </w:rPr>
              <w:t>Planas</w:t>
            </w:r>
          </w:p>
        </w:tc>
        <w:tc>
          <w:tcPr>
            <w:tcW w:w="1482" w:type="dxa"/>
            <w:shd w:val="clear" w:color="auto" w:fill="B4C6E7" w:themeFill="accent1" w:themeFillTint="66"/>
            <w:vAlign w:val="center"/>
          </w:tcPr>
          <w:p w14:paraId="7C83A451" w14:textId="77777777" w:rsidR="004B2315" w:rsidRPr="004B2315" w:rsidRDefault="004B2315" w:rsidP="004B2315">
            <w:pPr>
              <w:jc w:val="center"/>
              <w:rPr>
                <w:rFonts w:ascii="Times New Roman" w:hAnsi="Times New Roman" w:cs="Times New Roman"/>
                <w:i/>
                <w:iCs/>
                <w:sz w:val="20"/>
                <w:szCs w:val="20"/>
              </w:rPr>
            </w:pPr>
            <w:r w:rsidRPr="004B2315">
              <w:rPr>
                <w:rFonts w:ascii="Times New Roman" w:hAnsi="Times New Roman" w:cs="Times New Roman"/>
                <w:i/>
                <w:iCs/>
                <w:sz w:val="20"/>
                <w:szCs w:val="20"/>
              </w:rPr>
              <w:t>29,3</w:t>
            </w:r>
          </w:p>
        </w:tc>
        <w:tc>
          <w:tcPr>
            <w:tcW w:w="1482" w:type="dxa"/>
            <w:shd w:val="clear" w:color="auto" w:fill="B4C6E7" w:themeFill="accent1" w:themeFillTint="66"/>
            <w:vAlign w:val="center"/>
          </w:tcPr>
          <w:p w14:paraId="6143B1DB"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30,1</w:t>
            </w:r>
          </w:p>
        </w:tc>
        <w:tc>
          <w:tcPr>
            <w:tcW w:w="1482" w:type="dxa"/>
            <w:shd w:val="clear" w:color="auto" w:fill="B4C6E7" w:themeFill="accent1" w:themeFillTint="66"/>
            <w:vAlign w:val="center"/>
          </w:tcPr>
          <w:p w14:paraId="7D0B1744"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29,6</w:t>
            </w:r>
          </w:p>
        </w:tc>
        <w:tc>
          <w:tcPr>
            <w:tcW w:w="1482" w:type="dxa"/>
            <w:shd w:val="clear" w:color="auto" w:fill="B4C6E7" w:themeFill="accent1" w:themeFillTint="66"/>
            <w:vAlign w:val="center"/>
          </w:tcPr>
          <w:p w14:paraId="2D887D72"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27,4</w:t>
            </w:r>
          </w:p>
        </w:tc>
        <w:tc>
          <w:tcPr>
            <w:tcW w:w="1482" w:type="dxa"/>
            <w:shd w:val="clear" w:color="auto" w:fill="B4C6E7" w:themeFill="accent1" w:themeFillTint="66"/>
            <w:vAlign w:val="center"/>
          </w:tcPr>
          <w:p w14:paraId="68414E10"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24</w:t>
            </w:r>
          </w:p>
        </w:tc>
      </w:tr>
      <w:tr w:rsidR="004B2315" w:rsidRPr="004B2315" w14:paraId="50D43B20" w14:textId="77777777" w:rsidTr="000D6536">
        <w:trPr>
          <w:trHeight w:val="435"/>
        </w:trPr>
        <w:tc>
          <w:tcPr>
            <w:tcW w:w="5949" w:type="dxa"/>
            <w:vMerge/>
            <w:vAlign w:val="center"/>
          </w:tcPr>
          <w:p w14:paraId="776193C7" w14:textId="77777777" w:rsidR="004B2315" w:rsidRPr="004B2315" w:rsidRDefault="004B2315" w:rsidP="004B2315">
            <w:pPr>
              <w:spacing w:before="60" w:after="60"/>
              <w:jc w:val="both"/>
              <w:rPr>
                <w:rFonts w:ascii="Times New Roman" w:hAnsi="Times New Roman" w:cs="Times New Roman"/>
                <w:b/>
                <w:i/>
                <w:iCs/>
                <w:sz w:val="20"/>
                <w:szCs w:val="20"/>
              </w:rPr>
            </w:pPr>
          </w:p>
        </w:tc>
        <w:tc>
          <w:tcPr>
            <w:tcW w:w="1482" w:type="dxa"/>
          </w:tcPr>
          <w:p w14:paraId="756F214A" w14:textId="77777777" w:rsidR="004B2315" w:rsidRPr="004B2315" w:rsidRDefault="004B2315" w:rsidP="004B2315">
            <w:pPr>
              <w:jc w:val="center"/>
              <w:rPr>
                <w:rFonts w:ascii="Times New Roman" w:hAnsi="Times New Roman" w:cs="Times New Roman"/>
                <w:i/>
                <w:iCs/>
                <w:sz w:val="20"/>
                <w:szCs w:val="20"/>
              </w:rPr>
            </w:pPr>
            <w:r w:rsidRPr="004B2315">
              <w:rPr>
                <w:rFonts w:ascii="Times New Roman" w:hAnsi="Times New Roman" w:cs="Times New Roman"/>
                <w:i/>
                <w:iCs/>
                <w:sz w:val="20"/>
                <w:szCs w:val="20"/>
              </w:rPr>
              <w:t>Faktas</w:t>
            </w:r>
          </w:p>
        </w:tc>
        <w:tc>
          <w:tcPr>
            <w:tcW w:w="1482" w:type="dxa"/>
            <w:vAlign w:val="center"/>
          </w:tcPr>
          <w:p w14:paraId="435D1895" w14:textId="77777777" w:rsidR="004B2315" w:rsidRPr="004B2315" w:rsidRDefault="004B2315" w:rsidP="004B2315">
            <w:pPr>
              <w:jc w:val="center"/>
              <w:rPr>
                <w:rFonts w:ascii="Times New Roman" w:hAnsi="Times New Roman" w:cs="Times New Roman"/>
                <w:i/>
                <w:iCs/>
                <w:sz w:val="20"/>
                <w:szCs w:val="20"/>
              </w:rPr>
            </w:pPr>
            <w:r w:rsidRPr="004B2315">
              <w:rPr>
                <w:rFonts w:ascii="Times New Roman" w:hAnsi="Times New Roman" w:cs="Times New Roman"/>
                <w:i/>
                <w:iCs/>
                <w:sz w:val="20"/>
                <w:szCs w:val="20"/>
                <w:lang w:val="en-GB"/>
              </w:rPr>
              <w:t>30,1</w:t>
            </w:r>
          </w:p>
        </w:tc>
        <w:tc>
          <w:tcPr>
            <w:tcW w:w="1482" w:type="dxa"/>
            <w:vAlign w:val="center"/>
          </w:tcPr>
          <w:p w14:paraId="6584D9FA"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29,6</w:t>
            </w:r>
          </w:p>
        </w:tc>
        <w:tc>
          <w:tcPr>
            <w:tcW w:w="1482" w:type="dxa"/>
            <w:vAlign w:val="center"/>
          </w:tcPr>
          <w:p w14:paraId="34AB4175" w14:textId="6F66A92A" w:rsidR="004B2315" w:rsidRPr="004B2315" w:rsidRDefault="008B395C" w:rsidP="004B2315">
            <w:pPr>
              <w:jc w:val="center"/>
              <w:rPr>
                <w:rFonts w:ascii="Times New Roman" w:hAnsi="Times New Roman" w:cs="Times New Roman"/>
                <w:i/>
                <w:sz w:val="20"/>
                <w:szCs w:val="20"/>
              </w:rPr>
            </w:pPr>
            <w:r>
              <w:rPr>
                <w:rFonts w:ascii="Times New Roman" w:hAnsi="Times New Roman" w:cs="Times New Roman"/>
                <w:i/>
                <w:sz w:val="20"/>
                <w:szCs w:val="20"/>
              </w:rPr>
              <w:t>-</w:t>
            </w:r>
            <w:r>
              <w:rPr>
                <w:rStyle w:val="FootnoteReference"/>
                <w:rFonts w:ascii="Times New Roman" w:hAnsi="Times New Roman" w:cs="Times New Roman"/>
                <w:i/>
                <w:sz w:val="20"/>
                <w:szCs w:val="20"/>
              </w:rPr>
              <w:footnoteReference w:id="32"/>
            </w:r>
          </w:p>
        </w:tc>
        <w:tc>
          <w:tcPr>
            <w:tcW w:w="1482" w:type="dxa"/>
            <w:vAlign w:val="center"/>
          </w:tcPr>
          <w:p w14:paraId="28FB0617"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w:t>
            </w:r>
          </w:p>
        </w:tc>
        <w:tc>
          <w:tcPr>
            <w:tcW w:w="1482" w:type="dxa"/>
            <w:vAlign w:val="center"/>
          </w:tcPr>
          <w:p w14:paraId="41255900"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w:t>
            </w:r>
          </w:p>
        </w:tc>
      </w:tr>
    </w:tbl>
    <w:p w14:paraId="6826616A" w14:textId="77777777" w:rsidR="008B395C" w:rsidRDefault="008B395C" w:rsidP="004B2315">
      <w:pPr>
        <w:tabs>
          <w:tab w:val="left" w:pos="1741"/>
        </w:tabs>
        <w:spacing w:after="0" w:line="240" w:lineRule="auto"/>
        <w:rPr>
          <w:rFonts w:ascii="Times New Roman" w:hAnsi="Times New Roman" w:cs="Times New Roman"/>
        </w:rPr>
      </w:pPr>
    </w:p>
    <w:p w14:paraId="78ED2A91" w14:textId="7CB5DE84" w:rsidR="004B2315" w:rsidRPr="004B2315" w:rsidRDefault="004B2315" w:rsidP="004B2315">
      <w:pPr>
        <w:tabs>
          <w:tab w:val="left" w:pos="1741"/>
        </w:tabs>
        <w:spacing w:after="0" w:line="240" w:lineRule="auto"/>
        <w:rPr>
          <w:rFonts w:ascii="Times New Roman" w:hAnsi="Times New Roman" w:cs="Times New Roman"/>
        </w:rPr>
      </w:pPr>
      <w:r w:rsidRPr="004B2315">
        <w:rPr>
          <w:rFonts w:ascii="Times New Roman" w:hAnsi="Times New Roman" w:cs="Times New Roman"/>
        </w:rPr>
        <w:br w:type="page"/>
      </w:r>
    </w:p>
    <w:p w14:paraId="3D86E4C0" w14:textId="77777777" w:rsidR="004B2315" w:rsidRPr="004B2315" w:rsidRDefault="004B2315" w:rsidP="004B2315">
      <w:pPr>
        <w:tabs>
          <w:tab w:val="left" w:pos="1741"/>
        </w:tabs>
        <w:spacing w:after="0" w:line="240" w:lineRule="auto"/>
        <w:jc w:val="center"/>
        <w:rPr>
          <w:rFonts w:ascii="Times New Roman" w:hAnsi="Times New Roman" w:cs="Times New Roman"/>
          <w:i/>
          <w:sz w:val="28"/>
          <w:szCs w:val="28"/>
        </w:rPr>
      </w:pPr>
      <w:r w:rsidRPr="004B2315">
        <w:rPr>
          <w:rFonts w:ascii="Times New Roman" w:hAnsi="Times New Roman" w:cs="Times New Roman"/>
          <w:b/>
          <w:i/>
          <w:sz w:val="28"/>
          <w:szCs w:val="28"/>
          <w:u w:val="single"/>
        </w:rPr>
        <w:lastRenderedPageBreak/>
        <w:t>2 rekomendacija</w:t>
      </w:r>
      <w:r w:rsidRPr="004B2315">
        <w:rPr>
          <w:rFonts w:ascii="Times New Roman" w:hAnsi="Times New Roman" w:cs="Times New Roman"/>
          <w:b/>
          <w:i/>
          <w:sz w:val="28"/>
          <w:szCs w:val="28"/>
        </w:rPr>
        <w:t xml:space="preserve">. Gerinti švietimo ir mokymo sistemos, įskaitant suaugusiųjų mokymąsi, kokybę, veiksmingumą ir atitiktį darbo rinkos poreikiams. Gerinti sveikatos priežiūros sistemos rezultatus toliau persiorientuojant nuo stacionariosios prie ambulatorinės priežiūros, stiprinant ligų prevencijos priemones, be kita ko, vietos lygmeniu, ir didinant priežiūros paslaugų kokybę ir </w:t>
      </w:r>
      <w:proofErr w:type="spellStart"/>
      <w:r w:rsidRPr="004B2315">
        <w:rPr>
          <w:rFonts w:ascii="Times New Roman" w:hAnsi="Times New Roman" w:cs="Times New Roman"/>
          <w:b/>
          <w:i/>
          <w:sz w:val="28"/>
          <w:szCs w:val="28"/>
        </w:rPr>
        <w:t>įperkamumą</w:t>
      </w:r>
      <w:proofErr w:type="spellEnd"/>
      <w:r w:rsidRPr="004B2315">
        <w:rPr>
          <w:rFonts w:ascii="Times New Roman" w:hAnsi="Times New Roman" w:cs="Times New Roman"/>
          <w:b/>
          <w:i/>
          <w:sz w:val="28"/>
          <w:szCs w:val="28"/>
        </w:rPr>
        <w:t>. Gerinti mokesčių ir socialinių išmokų sistemos struktūrą siekiant mažinti skurdą ir pajamų nelygybę</w:t>
      </w:r>
    </w:p>
    <w:p w14:paraId="7B027F20" w14:textId="77777777" w:rsidR="004B2315" w:rsidRPr="004B2315" w:rsidRDefault="004B2315" w:rsidP="004B2315">
      <w:pPr>
        <w:tabs>
          <w:tab w:val="left" w:pos="1741"/>
        </w:tabs>
        <w:spacing w:after="0" w:line="240" w:lineRule="auto"/>
        <w:rPr>
          <w:rFonts w:ascii="Times New Roman" w:hAnsi="Times New Roman" w:cs="Times New Roman"/>
          <w:i/>
        </w:rPr>
      </w:pPr>
    </w:p>
    <w:tbl>
      <w:tblPr>
        <w:tblpPr w:leftFromText="180" w:rightFromText="180" w:vertAnchor="text" w:tblpY="1"/>
        <w:tblOverlap w:val="never"/>
        <w:tblW w:w="14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95"/>
      </w:tblGrid>
      <w:tr w:rsidR="004B2315" w:rsidRPr="004B2315" w14:paraId="411C7C98" w14:textId="77777777" w:rsidTr="000D6536">
        <w:trPr>
          <w:trHeight w:val="438"/>
        </w:trPr>
        <w:tc>
          <w:tcPr>
            <w:tcW w:w="14895" w:type="dxa"/>
            <w:shd w:val="clear" w:color="auto" w:fill="D9D9D9" w:themeFill="background1" w:themeFillShade="D9"/>
          </w:tcPr>
          <w:p w14:paraId="29D3E59D" w14:textId="48C4AC5A" w:rsidR="004B2315" w:rsidRPr="004B2315" w:rsidRDefault="004B2315" w:rsidP="004B2315">
            <w:pPr>
              <w:jc w:val="center"/>
              <w:rPr>
                <w:rFonts w:ascii="Times New Roman" w:hAnsi="Times New Roman" w:cs="Times New Roman"/>
                <w:b/>
                <w:sz w:val="24"/>
                <w:szCs w:val="24"/>
              </w:rPr>
            </w:pPr>
            <w:r w:rsidRPr="004B2315">
              <w:rPr>
                <w:rFonts w:ascii="Times New Roman" w:hAnsi="Times New Roman" w:cs="Times New Roman"/>
                <w:b/>
                <w:sz w:val="24"/>
                <w:szCs w:val="24"/>
                <w:u w:val="single"/>
              </w:rPr>
              <w:t>3 tikslas.</w:t>
            </w:r>
            <w:r w:rsidRPr="004B2315">
              <w:rPr>
                <w:rFonts w:ascii="Times New Roman" w:hAnsi="Times New Roman" w:cs="Times New Roman"/>
                <w:b/>
                <w:sz w:val="24"/>
                <w:szCs w:val="24"/>
              </w:rPr>
              <w:t xml:space="preserve"> Gerinti švietimo ir mokymo sistemos, įskaitant suaugusiųjų mokymąsi, kokybę, veiksmingumą ir atitiktį darbo rinkos poreikiams</w:t>
            </w:r>
          </w:p>
        </w:tc>
      </w:tr>
    </w:tbl>
    <w:p w14:paraId="7CE4B4C6" w14:textId="77777777" w:rsidR="004B2315" w:rsidRPr="004B2315" w:rsidRDefault="004B2315" w:rsidP="004B2315">
      <w:pPr>
        <w:tabs>
          <w:tab w:val="left" w:pos="1741"/>
        </w:tabs>
        <w:spacing w:after="0" w:line="240" w:lineRule="auto"/>
        <w:rPr>
          <w:rFonts w:ascii="Times New Roman" w:hAnsi="Times New Roman" w:cs="Times New Roman"/>
        </w:rPr>
      </w:pPr>
    </w:p>
    <w:tbl>
      <w:tblPr>
        <w:tblpPr w:leftFromText="180" w:rightFromText="180" w:vertAnchor="text" w:tblpY="1"/>
        <w:tblOverlap w:val="neve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835"/>
        <w:gridCol w:w="1560"/>
        <w:gridCol w:w="1134"/>
        <w:gridCol w:w="3685"/>
        <w:gridCol w:w="3260"/>
      </w:tblGrid>
      <w:tr w:rsidR="004F1041" w:rsidRPr="004B2315" w14:paraId="3A299C4B" w14:textId="77777777" w:rsidTr="000D6536">
        <w:trPr>
          <w:trHeight w:val="23"/>
          <w:tblHeader/>
        </w:trPr>
        <w:tc>
          <w:tcPr>
            <w:tcW w:w="2376" w:type="dxa"/>
            <w:shd w:val="clear" w:color="auto" w:fill="1F4E79" w:themeFill="accent5" w:themeFillShade="80"/>
            <w:vAlign w:val="center"/>
          </w:tcPr>
          <w:p w14:paraId="6CF7FCCC" w14:textId="77777777" w:rsidR="004B2315" w:rsidRPr="004B2315" w:rsidRDefault="004B2315" w:rsidP="000D6536">
            <w:pPr>
              <w:spacing w:before="120"/>
              <w:jc w:val="center"/>
              <w:rPr>
                <w:rFonts w:ascii="Times New Roman" w:hAnsi="Times New Roman" w:cs="Times New Roman"/>
                <w:b/>
                <w:color w:val="FFFFFF" w:themeColor="background1"/>
                <w:sz w:val="20"/>
                <w:szCs w:val="20"/>
              </w:rPr>
            </w:pPr>
            <w:r w:rsidRPr="004B2315">
              <w:rPr>
                <w:rFonts w:ascii="Times New Roman" w:hAnsi="Times New Roman" w:cs="Times New Roman"/>
                <w:b/>
                <w:color w:val="FFFFFF" w:themeColor="background1"/>
                <w:sz w:val="20"/>
                <w:szCs w:val="20"/>
              </w:rPr>
              <w:t>Įgyvendinamos ir planuojamos įgyvendinti priemonės</w:t>
            </w:r>
          </w:p>
        </w:tc>
        <w:tc>
          <w:tcPr>
            <w:tcW w:w="2835" w:type="dxa"/>
            <w:shd w:val="clear" w:color="auto" w:fill="1F4E79" w:themeFill="accent5" w:themeFillShade="80"/>
            <w:vAlign w:val="center"/>
          </w:tcPr>
          <w:p w14:paraId="00AA1B78" w14:textId="77777777" w:rsidR="004B2315" w:rsidRPr="004B2315" w:rsidRDefault="004B2315" w:rsidP="000D6536">
            <w:pPr>
              <w:spacing w:before="120"/>
              <w:jc w:val="center"/>
              <w:rPr>
                <w:rFonts w:ascii="Times New Roman" w:hAnsi="Times New Roman" w:cs="Times New Roman"/>
                <w:b/>
                <w:color w:val="FFFFFF" w:themeColor="background1"/>
                <w:sz w:val="20"/>
                <w:szCs w:val="20"/>
              </w:rPr>
            </w:pPr>
            <w:r w:rsidRPr="004B2315">
              <w:rPr>
                <w:rFonts w:ascii="Times New Roman" w:hAnsi="Times New Roman" w:cs="Times New Roman"/>
                <w:b/>
                <w:color w:val="FFFFFF" w:themeColor="background1"/>
                <w:sz w:val="20"/>
                <w:szCs w:val="20"/>
              </w:rPr>
              <w:t>Siekiamas rezultatas</w:t>
            </w:r>
          </w:p>
        </w:tc>
        <w:tc>
          <w:tcPr>
            <w:tcW w:w="1560" w:type="dxa"/>
            <w:shd w:val="clear" w:color="auto" w:fill="1F4E79" w:themeFill="accent5" w:themeFillShade="80"/>
            <w:vAlign w:val="center"/>
          </w:tcPr>
          <w:p w14:paraId="18EC79BA" w14:textId="77777777" w:rsidR="004B2315" w:rsidRPr="004B2315" w:rsidRDefault="004B2315" w:rsidP="000D6536">
            <w:pPr>
              <w:spacing w:before="120"/>
              <w:jc w:val="center"/>
              <w:rPr>
                <w:rFonts w:ascii="Times New Roman" w:hAnsi="Times New Roman" w:cs="Times New Roman"/>
                <w:b/>
                <w:color w:val="FFFFFF" w:themeColor="background1"/>
                <w:sz w:val="20"/>
                <w:szCs w:val="20"/>
              </w:rPr>
            </w:pPr>
            <w:r w:rsidRPr="004B2315">
              <w:rPr>
                <w:rFonts w:ascii="Times New Roman" w:hAnsi="Times New Roman" w:cs="Times New Roman"/>
                <w:b/>
                <w:color w:val="FFFFFF" w:themeColor="background1"/>
                <w:sz w:val="20"/>
                <w:szCs w:val="20"/>
              </w:rPr>
              <w:t>Įgyvendinimo terminas</w:t>
            </w:r>
          </w:p>
        </w:tc>
        <w:tc>
          <w:tcPr>
            <w:tcW w:w="1134" w:type="dxa"/>
            <w:shd w:val="clear" w:color="auto" w:fill="1F4E79" w:themeFill="accent5" w:themeFillShade="80"/>
            <w:vAlign w:val="center"/>
          </w:tcPr>
          <w:p w14:paraId="430691B7" w14:textId="77777777" w:rsidR="004B2315" w:rsidRPr="004B2315" w:rsidRDefault="004B2315" w:rsidP="000D6536">
            <w:pPr>
              <w:spacing w:before="120"/>
              <w:jc w:val="center"/>
              <w:rPr>
                <w:rFonts w:ascii="Times New Roman" w:hAnsi="Times New Roman" w:cs="Times New Roman"/>
                <w:b/>
                <w:color w:val="FFFFFF" w:themeColor="background1"/>
                <w:sz w:val="20"/>
                <w:szCs w:val="20"/>
              </w:rPr>
            </w:pPr>
            <w:r w:rsidRPr="004B2315">
              <w:rPr>
                <w:rFonts w:ascii="Times New Roman" w:hAnsi="Times New Roman" w:cs="Times New Roman"/>
                <w:b/>
                <w:color w:val="FFFFFF" w:themeColor="background1"/>
                <w:sz w:val="20"/>
                <w:szCs w:val="20"/>
              </w:rPr>
              <w:t>Atsakinga institucija</w:t>
            </w:r>
          </w:p>
        </w:tc>
        <w:tc>
          <w:tcPr>
            <w:tcW w:w="3685" w:type="dxa"/>
            <w:shd w:val="clear" w:color="auto" w:fill="B4C6E7" w:themeFill="accent1" w:themeFillTint="66"/>
            <w:vAlign w:val="center"/>
          </w:tcPr>
          <w:p w14:paraId="6E10E0D9" w14:textId="77777777" w:rsidR="004B2315" w:rsidRPr="004B2315" w:rsidRDefault="004B2315" w:rsidP="000D6536">
            <w:pPr>
              <w:spacing w:before="120"/>
              <w:jc w:val="center"/>
              <w:rPr>
                <w:rFonts w:ascii="Times New Roman" w:hAnsi="Times New Roman" w:cs="Times New Roman"/>
                <w:b/>
                <w:sz w:val="20"/>
                <w:szCs w:val="20"/>
              </w:rPr>
            </w:pPr>
            <w:r w:rsidRPr="004B2315">
              <w:rPr>
                <w:rFonts w:ascii="Times New Roman" w:hAnsi="Times New Roman" w:cs="Times New Roman"/>
                <w:b/>
                <w:sz w:val="20"/>
                <w:szCs w:val="20"/>
              </w:rPr>
              <w:t>Pasiekti rezultatai</w:t>
            </w:r>
          </w:p>
        </w:tc>
        <w:tc>
          <w:tcPr>
            <w:tcW w:w="3260" w:type="dxa"/>
            <w:shd w:val="clear" w:color="auto" w:fill="B4C6E7" w:themeFill="accent1" w:themeFillTint="66"/>
            <w:vAlign w:val="center"/>
          </w:tcPr>
          <w:p w14:paraId="188ED261" w14:textId="77777777" w:rsidR="004B2315" w:rsidRPr="004B2315" w:rsidRDefault="004B2315" w:rsidP="000D6536">
            <w:pPr>
              <w:spacing w:before="120"/>
              <w:jc w:val="center"/>
              <w:rPr>
                <w:rFonts w:ascii="Times New Roman" w:hAnsi="Times New Roman" w:cs="Times New Roman"/>
                <w:b/>
                <w:sz w:val="20"/>
                <w:szCs w:val="20"/>
              </w:rPr>
            </w:pPr>
            <w:r w:rsidRPr="004B2315">
              <w:rPr>
                <w:rFonts w:ascii="Times New Roman" w:hAnsi="Times New Roman" w:cs="Times New Roman"/>
                <w:b/>
                <w:sz w:val="20"/>
                <w:szCs w:val="20"/>
              </w:rPr>
              <w:t>Poveikis Tarybos rekomendacijos įgyvendinimui</w:t>
            </w:r>
          </w:p>
        </w:tc>
      </w:tr>
      <w:tr w:rsidR="004F1041" w:rsidRPr="004B2315" w14:paraId="09F762D1" w14:textId="77777777" w:rsidTr="000D6536">
        <w:trPr>
          <w:trHeight w:val="23"/>
        </w:trPr>
        <w:tc>
          <w:tcPr>
            <w:tcW w:w="2376" w:type="dxa"/>
            <w:shd w:val="clear" w:color="auto" w:fill="FFFFFF" w:themeFill="background1"/>
          </w:tcPr>
          <w:p w14:paraId="2DF522D4" w14:textId="77777777" w:rsidR="000B7653" w:rsidRDefault="004B2315" w:rsidP="000D6536">
            <w:pPr>
              <w:spacing w:after="0" w:line="240" w:lineRule="auto"/>
              <w:ind w:left="22"/>
              <w:rPr>
                <w:rFonts w:ascii="Times New Roman" w:hAnsi="Times New Roman" w:cs="Times New Roman"/>
                <w:b/>
                <w:sz w:val="20"/>
                <w:szCs w:val="20"/>
              </w:rPr>
            </w:pPr>
            <w:r w:rsidRPr="004B2315">
              <w:rPr>
                <w:rFonts w:ascii="Times New Roman" w:hAnsi="Times New Roman" w:cs="Times New Roman"/>
                <w:b/>
                <w:sz w:val="20"/>
                <w:szCs w:val="20"/>
              </w:rPr>
              <w:t>3.1. Sudaryti prieinamų ir kokybiškų priešmokyklinio ir pradinio ugdymo paslaugų teikimo sąlygas (teisės aktų dėl priešmokyklinio ir pradinio ugdymo ankstinimo parengimas, metodinės medžiagos parengimas, mokymai, papildomų grupių / klasių, pedagogų etatų įsteigimas, ugdymo aplinkos pritaikymas, vežiojimo mokykliniais autobusais užtikrinimas)</w:t>
            </w:r>
          </w:p>
          <w:p w14:paraId="695DC6E7" w14:textId="3C14DE13" w:rsidR="004B2315" w:rsidRPr="004B2315" w:rsidRDefault="004B2315" w:rsidP="000D6536">
            <w:pPr>
              <w:spacing w:before="60" w:line="240" w:lineRule="auto"/>
              <w:ind w:left="22"/>
              <w:jc w:val="both"/>
              <w:rPr>
                <w:rFonts w:ascii="Times New Roman" w:hAnsi="Times New Roman" w:cs="Times New Roman"/>
                <w:b/>
                <w:sz w:val="20"/>
                <w:szCs w:val="20"/>
              </w:rPr>
            </w:pPr>
          </w:p>
          <w:p w14:paraId="4DA48E11" w14:textId="792FB299" w:rsidR="004B2315" w:rsidRPr="004B2315" w:rsidRDefault="004B2315" w:rsidP="000D6536">
            <w:pPr>
              <w:spacing w:before="60"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(Vyriausybės programos įgyvendinimo plano 2.2.1</w:t>
            </w:r>
            <w:r w:rsidR="00744B4B">
              <w:rPr>
                <w:rFonts w:ascii="Times New Roman" w:hAnsi="Times New Roman" w:cs="Times New Roman"/>
                <w:b/>
                <w:sz w:val="20"/>
                <w:szCs w:val="20"/>
              </w:rPr>
              <w:t> </w:t>
            </w:r>
            <w:r w:rsidRPr="004B2315">
              <w:rPr>
                <w:rFonts w:ascii="Times New Roman" w:hAnsi="Times New Roman" w:cs="Times New Roman"/>
                <w:b/>
                <w:sz w:val="20"/>
                <w:szCs w:val="20"/>
              </w:rPr>
              <w:t>darbo 3 priemonė)</w:t>
            </w:r>
          </w:p>
        </w:tc>
        <w:tc>
          <w:tcPr>
            <w:tcW w:w="2835" w:type="dxa"/>
            <w:shd w:val="clear" w:color="auto" w:fill="FFFFFF" w:themeFill="background1"/>
          </w:tcPr>
          <w:p w14:paraId="3CEB0F92" w14:textId="5FB3FD77"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1. Švietimo įstatymo keitimo projektas pateiktas Seimo Švietimo ir mokslo komitetui</w:t>
            </w:r>
            <w:r w:rsidR="00744B4B">
              <w:rPr>
                <w:rFonts w:ascii="Times New Roman" w:hAnsi="Times New Roman" w:cs="Times New Roman"/>
                <w:sz w:val="20"/>
                <w:szCs w:val="20"/>
              </w:rPr>
              <w:t xml:space="preserve"> –</w:t>
            </w:r>
            <w:r w:rsidRPr="004B2315">
              <w:rPr>
                <w:rFonts w:ascii="Times New Roman" w:hAnsi="Times New Roman" w:cs="Times New Roman"/>
                <w:sz w:val="20"/>
                <w:szCs w:val="20"/>
              </w:rPr>
              <w:t xml:space="preserve"> </w:t>
            </w:r>
            <w:r w:rsidR="00744B4B" w:rsidRPr="004B2315">
              <w:rPr>
                <w:rFonts w:ascii="Times New Roman" w:hAnsi="Times New Roman" w:cs="Times New Roman"/>
                <w:sz w:val="20"/>
                <w:szCs w:val="20"/>
              </w:rPr>
              <w:t>numat</w:t>
            </w:r>
            <w:r w:rsidR="00744B4B">
              <w:rPr>
                <w:rFonts w:ascii="Times New Roman" w:hAnsi="Times New Roman" w:cs="Times New Roman"/>
                <w:sz w:val="20"/>
                <w:szCs w:val="20"/>
              </w:rPr>
              <w:t>yti</w:t>
            </w:r>
            <w:r w:rsidR="00744B4B" w:rsidRPr="004B2315">
              <w:rPr>
                <w:rFonts w:ascii="Times New Roman" w:hAnsi="Times New Roman" w:cs="Times New Roman"/>
                <w:sz w:val="20"/>
                <w:szCs w:val="20"/>
              </w:rPr>
              <w:t xml:space="preserve"> galim</w:t>
            </w:r>
            <w:r w:rsidR="00744B4B">
              <w:rPr>
                <w:rFonts w:ascii="Times New Roman" w:hAnsi="Times New Roman" w:cs="Times New Roman"/>
                <w:sz w:val="20"/>
                <w:szCs w:val="20"/>
              </w:rPr>
              <w:t xml:space="preserve">i </w:t>
            </w:r>
            <w:r w:rsidRPr="004B2315">
              <w:rPr>
                <w:rFonts w:ascii="Times New Roman" w:hAnsi="Times New Roman" w:cs="Times New Roman"/>
                <w:sz w:val="20"/>
                <w:szCs w:val="20"/>
              </w:rPr>
              <w:t xml:space="preserve">ugdymo ankstinimo </w:t>
            </w:r>
            <w:r w:rsidR="00744B4B" w:rsidRPr="004B2315">
              <w:rPr>
                <w:rFonts w:ascii="Times New Roman" w:hAnsi="Times New Roman" w:cs="Times New Roman"/>
                <w:sz w:val="20"/>
                <w:szCs w:val="20"/>
              </w:rPr>
              <w:t>etap</w:t>
            </w:r>
            <w:r w:rsidR="00744B4B">
              <w:rPr>
                <w:rFonts w:ascii="Times New Roman" w:hAnsi="Times New Roman" w:cs="Times New Roman"/>
                <w:sz w:val="20"/>
                <w:szCs w:val="20"/>
              </w:rPr>
              <w:t>ai</w:t>
            </w:r>
            <w:r w:rsidR="00744B4B"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ir </w:t>
            </w:r>
            <w:r w:rsidR="00744B4B">
              <w:rPr>
                <w:rFonts w:ascii="Times New Roman" w:hAnsi="Times New Roman" w:cs="Times New Roman"/>
                <w:sz w:val="20"/>
                <w:szCs w:val="20"/>
              </w:rPr>
              <w:t>šiam</w:t>
            </w:r>
            <w:r w:rsidR="00744B4B" w:rsidRPr="004B2315">
              <w:rPr>
                <w:rFonts w:ascii="Times New Roman" w:hAnsi="Times New Roman" w:cs="Times New Roman"/>
                <w:sz w:val="20"/>
                <w:szCs w:val="20"/>
              </w:rPr>
              <w:t xml:space="preserve"> </w:t>
            </w:r>
            <w:r w:rsidR="00744B4B">
              <w:rPr>
                <w:rFonts w:ascii="Times New Roman" w:hAnsi="Times New Roman" w:cs="Times New Roman"/>
                <w:sz w:val="20"/>
                <w:szCs w:val="20"/>
              </w:rPr>
              <w:t>procesui tinkamai</w:t>
            </w:r>
            <w:r w:rsidR="00744B4B" w:rsidRPr="004B2315">
              <w:rPr>
                <w:rFonts w:ascii="Times New Roman" w:hAnsi="Times New Roman" w:cs="Times New Roman"/>
                <w:sz w:val="20"/>
                <w:szCs w:val="20"/>
              </w:rPr>
              <w:t xml:space="preserve"> įgyvendin</w:t>
            </w:r>
            <w:r w:rsidR="00744B4B">
              <w:rPr>
                <w:rFonts w:ascii="Times New Roman" w:hAnsi="Times New Roman" w:cs="Times New Roman"/>
                <w:sz w:val="20"/>
                <w:szCs w:val="20"/>
              </w:rPr>
              <w:t>t</w:t>
            </w:r>
            <w:r w:rsidR="00744B4B" w:rsidRPr="004B2315">
              <w:rPr>
                <w:rFonts w:ascii="Times New Roman" w:hAnsi="Times New Roman" w:cs="Times New Roman"/>
                <w:sz w:val="20"/>
                <w:szCs w:val="20"/>
              </w:rPr>
              <w:t xml:space="preserve">i </w:t>
            </w:r>
            <w:r w:rsidRPr="004B2315">
              <w:rPr>
                <w:rFonts w:ascii="Times New Roman" w:hAnsi="Times New Roman" w:cs="Times New Roman"/>
                <w:sz w:val="20"/>
                <w:szCs w:val="20"/>
              </w:rPr>
              <w:t>reikaling</w:t>
            </w:r>
            <w:r w:rsidR="00744B4B">
              <w:rPr>
                <w:rFonts w:ascii="Times New Roman" w:hAnsi="Times New Roman" w:cs="Times New Roman"/>
                <w:sz w:val="20"/>
                <w:szCs w:val="20"/>
              </w:rPr>
              <w:t>o</w:t>
            </w:r>
            <w:r w:rsidRPr="004B2315">
              <w:rPr>
                <w:rFonts w:ascii="Times New Roman" w:hAnsi="Times New Roman" w:cs="Times New Roman"/>
                <w:sz w:val="20"/>
                <w:szCs w:val="20"/>
              </w:rPr>
              <w:t xml:space="preserve">s </w:t>
            </w:r>
            <w:r w:rsidR="00744B4B" w:rsidRPr="004B2315">
              <w:rPr>
                <w:rFonts w:ascii="Times New Roman" w:hAnsi="Times New Roman" w:cs="Times New Roman"/>
                <w:sz w:val="20"/>
                <w:szCs w:val="20"/>
              </w:rPr>
              <w:t>lėš</w:t>
            </w:r>
            <w:r w:rsidR="00744B4B">
              <w:rPr>
                <w:rFonts w:ascii="Times New Roman" w:hAnsi="Times New Roman" w:cs="Times New Roman"/>
                <w:sz w:val="20"/>
                <w:szCs w:val="20"/>
              </w:rPr>
              <w:t>o</w:t>
            </w:r>
            <w:r w:rsidR="00744B4B" w:rsidRPr="004B2315">
              <w:rPr>
                <w:rFonts w:ascii="Times New Roman" w:hAnsi="Times New Roman" w:cs="Times New Roman"/>
                <w:sz w:val="20"/>
                <w:szCs w:val="20"/>
              </w:rPr>
              <w:t>s</w:t>
            </w:r>
          </w:p>
          <w:p w14:paraId="44F3736A" w14:textId="77777777" w:rsidR="00744B4B" w:rsidRPr="004B2315" w:rsidRDefault="00744B4B" w:rsidP="000D6536">
            <w:pPr>
              <w:spacing w:after="0" w:line="240" w:lineRule="auto"/>
              <w:rPr>
                <w:rFonts w:ascii="Times New Roman" w:hAnsi="Times New Roman" w:cs="Times New Roman"/>
                <w:sz w:val="20"/>
                <w:szCs w:val="20"/>
              </w:rPr>
            </w:pPr>
          </w:p>
          <w:p w14:paraId="20C13560" w14:textId="21C7135D"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2. Numatyta įsteigti naujas grupes / klases (2019 m. </w:t>
            </w:r>
            <w:r w:rsidR="00744B4B">
              <w:rPr>
                <w:rFonts w:ascii="Times New Roman" w:hAnsi="Times New Roman" w:cs="Times New Roman"/>
                <w:sz w:val="20"/>
                <w:szCs w:val="20"/>
              </w:rPr>
              <w:t>–</w:t>
            </w:r>
            <w:r w:rsidRPr="004B2315">
              <w:rPr>
                <w:rFonts w:ascii="Times New Roman" w:hAnsi="Times New Roman" w:cs="Times New Roman"/>
                <w:sz w:val="20"/>
                <w:szCs w:val="20"/>
              </w:rPr>
              <w:t xml:space="preserve"> 6</w:t>
            </w:r>
            <w:r w:rsidR="00744B4B">
              <w:rPr>
                <w:rFonts w:ascii="Times New Roman" w:hAnsi="Times New Roman" w:cs="Times New Roman"/>
                <w:sz w:val="20"/>
                <w:szCs w:val="20"/>
              </w:rPr>
              <w:t> </w:t>
            </w:r>
            <w:r w:rsidRPr="004B2315">
              <w:rPr>
                <w:rFonts w:ascii="Times New Roman" w:hAnsi="Times New Roman" w:cs="Times New Roman"/>
                <w:sz w:val="20"/>
                <w:szCs w:val="20"/>
              </w:rPr>
              <w:t>naujas grupes Vilniaus rajone)</w:t>
            </w:r>
          </w:p>
        </w:tc>
        <w:tc>
          <w:tcPr>
            <w:tcW w:w="1560" w:type="dxa"/>
            <w:shd w:val="clear" w:color="auto" w:fill="FFFFFF" w:themeFill="background1"/>
          </w:tcPr>
          <w:p w14:paraId="2F29557B" w14:textId="77777777" w:rsidR="004B2315" w:rsidRPr="004B2315" w:rsidRDefault="004B2315" w:rsidP="000D6536">
            <w:pPr>
              <w:spacing w:line="240" w:lineRule="auto"/>
              <w:ind w:left="30"/>
              <w:jc w:val="center"/>
              <w:rPr>
                <w:rFonts w:ascii="Times New Roman" w:hAnsi="Times New Roman" w:cs="Times New Roman"/>
                <w:sz w:val="20"/>
                <w:szCs w:val="20"/>
              </w:rPr>
            </w:pPr>
            <w:r w:rsidRPr="004B2315">
              <w:rPr>
                <w:rFonts w:ascii="Times New Roman" w:hAnsi="Times New Roman" w:cs="Times New Roman"/>
                <w:sz w:val="20"/>
                <w:szCs w:val="20"/>
              </w:rPr>
              <w:t xml:space="preserve">2019 m. </w:t>
            </w:r>
            <w:r w:rsidR="00744B4B">
              <w:rPr>
                <w:rFonts w:ascii="Times New Roman" w:hAnsi="Times New Roman" w:cs="Times New Roman"/>
                <w:sz w:val="20"/>
                <w:szCs w:val="20"/>
              </w:rPr>
              <w:br/>
            </w:r>
            <w:r w:rsidRPr="004B2315">
              <w:rPr>
                <w:rFonts w:ascii="Times New Roman" w:hAnsi="Times New Roman" w:cs="Times New Roman"/>
                <w:sz w:val="20"/>
                <w:szCs w:val="20"/>
              </w:rPr>
              <w:t xml:space="preserve">III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tc>
        <w:tc>
          <w:tcPr>
            <w:tcW w:w="1134" w:type="dxa"/>
            <w:shd w:val="clear" w:color="auto" w:fill="FFFFFF" w:themeFill="background1"/>
          </w:tcPr>
          <w:p w14:paraId="5FC10C99"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ŠMSM</w:t>
            </w:r>
          </w:p>
        </w:tc>
        <w:tc>
          <w:tcPr>
            <w:tcW w:w="3685" w:type="dxa"/>
            <w:shd w:val="clear" w:color="auto" w:fill="FFFFFF" w:themeFill="background1"/>
          </w:tcPr>
          <w:p w14:paraId="6B86F6DA" w14:textId="25CFE210" w:rsidR="00744B4B" w:rsidRDefault="004B2315" w:rsidP="001225E6">
            <w:pPr>
              <w:spacing w:after="0" w:line="240" w:lineRule="auto"/>
              <w:jc w:val="both"/>
              <w:rPr>
                <w:rFonts w:ascii="Times New Roman" w:hAnsi="Times New Roman" w:cs="Times New Roman"/>
                <w:sz w:val="20"/>
                <w:szCs w:val="20"/>
              </w:rPr>
            </w:pPr>
            <w:r w:rsidRPr="004B2315">
              <w:rPr>
                <w:rFonts w:ascii="Times New Roman" w:hAnsi="Times New Roman" w:cs="Times New Roman"/>
                <w:b/>
                <w:sz w:val="20"/>
                <w:szCs w:val="20"/>
              </w:rPr>
              <w:t xml:space="preserve">Vykdoma. </w:t>
            </w:r>
            <w:r w:rsidRPr="004B2315">
              <w:rPr>
                <w:rFonts w:ascii="Times New Roman" w:hAnsi="Times New Roman" w:cs="Times New Roman"/>
                <w:sz w:val="20"/>
                <w:szCs w:val="20"/>
              </w:rPr>
              <w:t>1. Supaprastintos sąlygos leisti vaiką ugdytis pagal privalomą priešmokyklinio ugdymo programą metais anksčiau – nuo 2018 m. vasario 1 d. brandumo įvertinimo pažyma nėra būtina, tėvai į atitinkamas tarnybas gali kreiptis tuo atveju, jei</w:t>
            </w:r>
            <w:r w:rsidR="00744B4B">
              <w:rPr>
                <w:rFonts w:ascii="Times New Roman" w:hAnsi="Times New Roman" w:cs="Times New Roman"/>
                <w:sz w:val="20"/>
                <w:szCs w:val="20"/>
              </w:rPr>
              <w:t>gu</w:t>
            </w:r>
            <w:r w:rsidRPr="004B2315">
              <w:rPr>
                <w:rFonts w:ascii="Times New Roman" w:hAnsi="Times New Roman" w:cs="Times New Roman"/>
                <w:sz w:val="20"/>
                <w:szCs w:val="20"/>
              </w:rPr>
              <w:t xml:space="preserve"> patiems kyla abejonių dėl vaiko brandos. Minėtos pataisos sudarė galimybes tėvams (globėjams) leisti vaikus </w:t>
            </w:r>
            <w:r w:rsidR="00744B4B" w:rsidRPr="004B2315">
              <w:rPr>
                <w:rFonts w:ascii="Times New Roman" w:hAnsi="Times New Roman" w:cs="Times New Roman"/>
                <w:sz w:val="20"/>
                <w:szCs w:val="20"/>
              </w:rPr>
              <w:t>ank</w:t>
            </w:r>
            <w:r w:rsidR="00744B4B">
              <w:rPr>
                <w:rFonts w:ascii="Times New Roman" w:hAnsi="Times New Roman" w:cs="Times New Roman"/>
                <w:sz w:val="20"/>
                <w:szCs w:val="20"/>
              </w:rPr>
              <w:t>s</w:t>
            </w:r>
            <w:r w:rsidR="00744B4B" w:rsidRPr="004B2315">
              <w:rPr>
                <w:rFonts w:ascii="Times New Roman" w:hAnsi="Times New Roman" w:cs="Times New Roman"/>
                <w:sz w:val="20"/>
                <w:szCs w:val="20"/>
              </w:rPr>
              <w:t xml:space="preserve">čiau </w:t>
            </w:r>
            <w:r w:rsidRPr="004B2315">
              <w:rPr>
                <w:rFonts w:ascii="Times New Roman" w:hAnsi="Times New Roman" w:cs="Times New Roman"/>
                <w:sz w:val="20"/>
                <w:szCs w:val="20"/>
              </w:rPr>
              <w:t xml:space="preserve">ugdytis pagal priešmokyklinio ir pradinio ugdymo programas. Todėl 2018–2019 m. m. </w:t>
            </w:r>
            <w:r w:rsidR="00744B4B" w:rsidRPr="004B2315">
              <w:rPr>
                <w:rFonts w:ascii="Times New Roman" w:hAnsi="Times New Roman" w:cs="Times New Roman"/>
                <w:sz w:val="20"/>
                <w:szCs w:val="20"/>
              </w:rPr>
              <w:t xml:space="preserve">4,93 proc. </w:t>
            </w:r>
            <w:r w:rsidR="00744B4B">
              <w:rPr>
                <w:rFonts w:ascii="Times New Roman" w:hAnsi="Times New Roman" w:cs="Times New Roman"/>
                <w:sz w:val="20"/>
                <w:szCs w:val="20"/>
              </w:rPr>
              <w:t xml:space="preserve">padaugėjo </w:t>
            </w:r>
            <w:r w:rsidRPr="004B2315">
              <w:rPr>
                <w:rFonts w:ascii="Times New Roman" w:hAnsi="Times New Roman" w:cs="Times New Roman"/>
                <w:sz w:val="20"/>
                <w:szCs w:val="20"/>
              </w:rPr>
              <w:t>5 m</w:t>
            </w:r>
            <w:r w:rsidR="00744B4B">
              <w:rPr>
                <w:rFonts w:ascii="Times New Roman" w:hAnsi="Times New Roman" w:cs="Times New Roman"/>
                <w:sz w:val="20"/>
                <w:szCs w:val="20"/>
              </w:rPr>
              <w:t>etų</w:t>
            </w:r>
            <w:r w:rsidRPr="004B2315">
              <w:rPr>
                <w:rFonts w:ascii="Times New Roman" w:hAnsi="Times New Roman" w:cs="Times New Roman"/>
                <w:sz w:val="20"/>
                <w:szCs w:val="20"/>
              </w:rPr>
              <w:t xml:space="preserve"> vaikų priešmokyklinio ugdymo programoje</w:t>
            </w:r>
            <w:r w:rsidR="00744B4B">
              <w:rPr>
                <w:rFonts w:ascii="Times New Roman" w:hAnsi="Times New Roman" w:cs="Times New Roman"/>
                <w:sz w:val="20"/>
                <w:szCs w:val="20"/>
              </w:rPr>
              <w:t xml:space="preserve">. Dabar jų </w:t>
            </w:r>
            <w:r w:rsidRPr="004B2315">
              <w:rPr>
                <w:rFonts w:ascii="Times New Roman" w:hAnsi="Times New Roman" w:cs="Times New Roman"/>
                <w:sz w:val="20"/>
                <w:szCs w:val="20"/>
              </w:rPr>
              <w:t xml:space="preserve">7,37 proc. (2017–2018 m. m. – 2,44 proc.); </w:t>
            </w:r>
            <w:r w:rsidR="00744B4B">
              <w:rPr>
                <w:rFonts w:ascii="Times New Roman" w:hAnsi="Times New Roman" w:cs="Times New Roman"/>
                <w:sz w:val="20"/>
                <w:szCs w:val="20"/>
              </w:rPr>
              <w:t>šešiamečių, ugdomų pagal</w:t>
            </w:r>
            <w:r w:rsidRPr="004B2315">
              <w:rPr>
                <w:rFonts w:ascii="Times New Roman" w:hAnsi="Times New Roman" w:cs="Times New Roman"/>
                <w:sz w:val="20"/>
                <w:szCs w:val="20"/>
              </w:rPr>
              <w:t xml:space="preserve"> </w:t>
            </w:r>
            <w:r w:rsidR="00744B4B" w:rsidRPr="004B2315">
              <w:rPr>
                <w:rFonts w:ascii="Times New Roman" w:hAnsi="Times New Roman" w:cs="Times New Roman"/>
                <w:sz w:val="20"/>
                <w:szCs w:val="20"/>
              </w:rPr>
              <w:t>pradini</w:t>
            </w:r>
            <w:r w:rsidR="00744B4B">
              <w:rPr>
                <w:rFonts w:ascii="Times New Roman" w:hAnsi="Times New Roman" w:cs="Times New Roman"/>
                <w:sz w:val="20"/>
                <w:szCs w:val="20"/>
              </w:rPr>
              <w:t>o</w:t>
            </w:r>
            <w:r w:rsidR="00744B4B" w:rsidRPr="004B2315">
              <w:rPr>
                <w:rFonts w:ascii="Times New Roman" w:hAnsi="Times New Roman" w:cs="Times New Roman"/>
                <w:sz w:val="20"/>
                <w:szCs w:val="20"/>
              </w:rPr>
              <w:t xml:space="preserve"> ugdym</w:t>
            </w:r>
            <w:r w:rsidR="00744B4B">
              <w:rPr>
                <w:rFonts w:ascii="Times New Roman" w:hAnsi="Times New Roman" w:cs="Times New Roman"/>
                <w:sz w:val="20"/>
                <w:szCs w:val="20"/>
              </w:rPr>
              <w:t>o</w:t>
            </w:r>
            <w:r w:rsidR="00744B4B" w:rsidRPr="004B2315">
              <w:rPr>
                <w:rFonts w:ascii="Times New Roman" w:hAnsi="Times New Roman" w:cs="Times New Roman"/>
                <w:sz w:val="20"/>
                <w:szCs w:val="20"/>
              </w:rPr>
              <w:t xml:space="preserve"> </w:t>
            </w:r>
            <w:r w:rsidR="00744B4B">
              <w:rPr>
                <w:rFonts w:ascii="Times New Roman" w:hAnsi="Times New Roman" w:cs="Times New Roman"/>
                <w:sz w:val="20"/>
                <w:szCs w:val="20"/>
              </w:rPr>
              <w:t>programą</w:t>
            </w:r>
            <w:r w:rsidR="000B7653">
              <w:rPr>
                <w:rFonts w:ascii="Times New Roman" w:hAnsi="Times New Roman" w:cs="Times New Roman"/>
                <w:sz w:val="20"/>
                <w:szCs w:val="20"/>
              </w:rPr>
              <w:t>,</w:t>
            </w:r>
            <w:r w:rsidR="00744B4B">
              <w:rPr>
                <w:rFonts w:ascii="Times New Roman" w:hAnsi="Times New Roman" w:cs="Times New Roman"/>
                <w:sz w:val="20"/>
                <w:szCs w:val="20"/>
              </w:rPr>
              <w:t xml:space="preserve"> padaugėjo tik</w:t>
            </w:r>
            <w:r w:rsidR="00744B4B" w:rsidRPr="004B2315">
              <w:rPr>
                <w:rFonts w:ascii="Times New Roman" w:hAnsi="Times New Roman" w:cs="Times New Roman"/>
                <w:sz w:val="20"/>
                <w:szCs w:val="20"/>
              </w:rPr>
              <w:t xml:space="preserve"> </w:t>
            </w:r>
            <w:r w:rsidRPr="004B2315">
              <w:rPr>
                <w:rFonts w:ascii="Times New Roman" w:hAnsi="Times New Roman" w:cs="Times New Roman"/>
                <w:sz w:val="20"/>
                <w:szCs w:val="20"/>
              </w:rPr>
              <w:t>0,36 proc.</w:t>
            </w:r>
            <w:r w:rsidR="00744B4B">
              <w:rPr>
                <w:rFonts w:ascii="Times New Roman" w:hAnsi="Times New Roman" w:cs="Times New Roman"/>
                <w:sz w:val="20"/>
                <w:szCs w:val="20"/>
              </w:rPr>
              <w:t>,</w:t>
            </w:r>
            <w:r w:rsidRPr="004B2315">
              <w:rPr>
                <w:rFonts w:ascii="Times New Roman" w:hAnsi="Times New Roman" w:cs="Times New Roman"/>
                <w:sz w:val="20"/>
                <w:szCs w:val="20"/>
              </w:rPr>
              <w:t xml:space="preserve"> </w:t>
            </w:r>
            <w:r w:rsidR="00744B4B">
              <w:rPr>
                <w:rFonts w:ascii="Times New Roman" w:hAnsi="Times New Roman" w:cs="Times New Roman"/>
                <w:sz w:val="20"/>
                <w:szCs w:val="20"/>
              </w:rPr>
              <w:t>jų –</w:t>
            </w:r>
            <w:r w:rsidRPr="004B2315">
              <w:rPr>
                <w:rFonts w:ascii="Times New Roman" w:hAnsi="Times New Roman" w:cs="Times New Roman"/>
                <w:sz w:val="20"/>
                <w:szCs w:val="20"/>
              </w:rPr>
              <w:t xml:space="preserve"> 3,30 proc. (2017–2018 m. m. – 2,94 proc.), nes 2018</w:t>
            </w:r>
            <w:r w:rsidR="000B7653">
              <w:rPr>
                <w:rFonts w:ascii="Times New Roman" w:hAnsi="Times New Roman" w:cs="Times New Roman"/>
                <w:sz w:val="20"/>
                <w:szCs w:val="20"/>
              </w:rPr>
              <w:t> </w:t>
            </w:r>
            <w:r w:rsidRPr="004B2315">
              <w:rPr>
                <w:rFonts w:ascii="Times New Roman" w:hAnsi="Times New Roman" w:cs="Times New Roman"/>
                <w:sz w:val="20"/>
                <w:szCs w:val="20"/>
              </w:rPr>
              <w:t xml:space="preserve">m. rugsėjį pradėję ugdytis pagal priešmokyklinio ugdymo programą </w:t>
            </w:r>
            <w:r w:rsidR="00744B4B">
              <w:rPr>
                <w:rFonts w:ascii="Times New Roman" w:hAnsi="Times New Roman" w:cs="Times New Roman"/>
                <w:sz w:val="20"/>
                <w:szCs w:val="20"/>
              </w:rPr>
              <w:t>penkiamečiai</w:t>
            </w:r>
            <w:r w:rsidRPr="004B2315">
              <w:rPr>
                <w:rFonts w:ascii="Times New Roman" w:hAnsi="Times New Roman" w:cs="Times New Roman"/>
                <w:sz w:val="20"/>
                <w:szCs w:val="20"/>
              </w:rPr>
              <w:t xml:space="preserve"> į pirmą klasę ateis 2019 m. rugsėjį.</w:t>
            </w:r>
          </w:p>
          <w:p w14:paraId="0C0D3D46" w14:textId="33203EC1" w:rsidR="004B2315" w:rsidRPr="004B2315" w:rsidRDefault="004B2315" w:rsidP="000D6536">
            <w:pPr>
              <w:spacing w:line="240" w:lineRule="auto"/>
              <w:jc w:val="both"/>
              <w:rPr>
                <w:rFonts w:ascii="Times New Roman" w:hAnsi="Times New Roman" w:cs="Times New Roman"/>
                <w:strike/>
                <w:sz w:val="20"/>
                <w:szCs w:val="20"/>
                <w:highlight w:val="yellow"/>
              </w:rPr>
            </w:pPr>
          </w:p>
          <w:p w14:paraId="72F46B49" w14:textId="46A76B4F" w:rsidR="004B2315" w:rsidRPr="004B2315" w:rsidRDefault="004B2315" w:rsidP="000D6536">
            <w:pPr>
              <w:spacing w:line="240" w:lineRule="auto"/>
              <w:jc w:val="both"/>
              <w:rPr>
                <w:rFonts w:ascii="Times New Roman" w:hAnsi="Times New Roman" w:cs="Times New Roman"/>
                <w:strike/>
                <w:sz w:val="20"/>
                <w:szCs w:val="20"/>
                <w:highlight w:val="yellow"/>
              </w:rPr>
            </w:pPr>
            <w:r w:rsidRPr="004B2315">
              <w:rPr>
                <w:rFonts w:ascii="Times New Roman" w:hAnsi="Times New Roman" w:cs="Times New Roman"/>
                <w:sz w:val="20"/>
                <w:szCs w:val="20"/>
              </w:rPr>
              <w:t>Sostinės regione įsteigtos 5 naujos ikimokyklinio ugdymo grupės (</w:t>
            </w:r>
            <w:r w:rsidR="000B7653">
              <w:rPr>
                <w:rFonts w:ascii="Times New Roman" w:hAnsi="Times New Roman" w:cs="Times New Roman"/>
                <w:sz w:val="20"/>
                <w:szCs w:val="20"/>
              </w:rPr>
              <w:t>viena</w:t>
            </w:r>
            <w:r w:rsidRPr="004B2315">
              <w:rPr>
                <w:rFonts w:ascii="Times New Roman" w:hAnsi="Times New Roman" w:cs="Times New Roman"/>
                <w:sz w:val="20"/>
                <w:szCs w:val="20"/>
              </w:rPr>
              <w:t xml:space="preserve"> daugiau nei suplanuota), daugiau 5 metų amžiaus vaikų pradėjo lankyti priešmokyklinio ugdymo grupes (2018 m. </w:t>
            </w:r>
            <w:r w:rsidRPr="004B2315">
              <w:rPr>
                <w:rFonts w:ascii="Times New Roman" w:hAnsi="Times New Roman" w:cs="Times New Roman"/>
                <w:sz w:val="20"/>
                <w:szCs w:val="20"/>
              </w:rPr>
              <w:lastRenderedPageBreak/>
              <w:t xml:space="preserve">lankė </w:t>
            </w:r>
            <w:r w:rsidR="000B7653">
              <w:rPr>
                <w:rFonts w:ascii="Times New Roman" w:hAnsi="Times New Roman" w:cs="Times New Roman"/>
                <w:sz w:val="20"/>
                <w:szCs w:val="20"/>
              </w:rPr>
              <w:t>per</w:t>
            </w:r>
            <w:r w:rsidR="000B7653" w:rsidRPr="004B2315">
              <w:rPr>
                <w:rFonts w:ascii="Times New Roman" w:hAnsi="Times New Roman" w:cs="Times New Roman"/>
                <w:sz w:val="20"/>
                <w:szCs w:val="20"/>
              </w:rPr>
              <w:t xml:space="preserve"> </w:t>
            </w:r>
            <w:r w:rsidRPr="004B2315">
              <w:rPr>
                <w:rFonts w:ascii="Times New Roman" w:hAnsi="Times New Roman" w:cs="Times New Roman"/>
                <w:sz w:val="20"/>
                <w:szCs w:val="20"/>
              </w:rPr>
              <w:t>2 tūkst. 5 metų vaikų, t. y. triskart daugiau nei 2017 m. (716 vaikų).</w:t>
            </w:r>
          </w:p>
        </w:tc>
        <w:tc>
          <w:tcPr>
            <w:tcW w:w="3260" w:type="dxa"/>
            <w:shd w:val="clear" w:color="auto" w:fill="FFFFFF" w:themeFill="background1"/>
          </w:tcPr>
          <w:p w14:paraId="25C4CCF4" w14:textId="5A6B876D"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lastRenderedPageBreak/>
              <w:t xml:space="preserve">Dalyvavimo instituciniame ugdyme didinimas </w:t>
            </w:r>
            <w:r w:rsidR="00744B4B">
              <w:rPr>
                <w:rFonts w:ascii="Times New Roman" w:hAnsi="Times New Roman" w:cs="Times New Roman"/>
                <w:sz w:val="20"/>
                <w:szCs w:val="20"/>
              </w:rPr>
              <w:t>ir</w:t>
            </w:r>
            <w:r w:rsidR="00744B4B"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privalomojo ugdymo pradžios ankstinimas </w:t>
            </w:r>
            <w:r w:rsidR="00744B4B">
              <w:rPr>
                <w:rFonts w:ascii="Times New Roman" w:hAnsi="Times New Roman" w:cs="Times New Roman"/>
                <w:sz w:val="20"/>
                <w:szCs w:val="20"/>
              </w:rPr>
              <w:t>didina</w:t>
            </w:r>
            <w:r w:rsidRPr="004B2315">
              <w:rPr>
                <w:rFonts w:ascii="Times New Roman" w:hAnsi="Times New Roman" w:cs="Times New Roman"/>
                <w:sz w:val="20"/>
                <w:szCs w:val="20"/>
              </w:rPr>
              <w:t xml:space="preserve"> švietimo sistemos veiksmingumą, sudaro visiems vaikams vienodai </w:t>
            </w:r>
            <w:r w:rsidR="00744B4B" w:rsidRPr="004B2315">
              <w:rPr>
                <w:rFonts w:ascii="Times New Roman" w:hAnsi="Times New Roman" w:cs="Times New Roman"/>
                <w:sz w:val="20"/>
                <w:szCs w:val="20"/>
              </w:rPr>
              <w:t>prieinam</w:t>
            </w:r>
            <w:r w:rsidR="00744B4B">
              <w:rPr>
                <w:rFonts w:ascii="Times New Roman" w:hAnsi="Times New Roman" w:cs="Times New Roman"/>
                <w:sz w:val="20"/>
                <w:szCs w:val="20"/>
              </w:rPr>
              <w:t xml:space="preserve">o </w:t>
            </w:r>
            <w:r w:rsidRPr="004B2315">
              <w:rPr>
                <w:rFonts w:ascii="Times New Roman" w:hAnsi="Times New Roman" w:cs="Times New Roman"/>
                <w:sz w:val="20"/>
                <w:szCs w:val="20"/>
              </w:rPr>
              <w:t xml:space="preserve">ir </w:t>
            </w:r>
            <w:r w:rsidR="00744B4B" w:rsidRPr="004B2315">
              <w:rPr>
                <w:rFonts w:ascii="Times New Roman" w:hAnsi="Times New Roman" w:cs="Times New Roman"/>
                <w:sz w:val="20"/>
                <w:szCs w:val="20"/>
              </w:rPr>
              <w:t>kokybišk</w:t>
            </w:r>
            <w:r w:rsidR="00744B4B">
              <w:rPr>
                <w:rFonts w:ascii="Times New Roman" w:hAnsi="Times New Roman" w:cs="Times New Roman"/>
                <w:sz w:val="20"/>
                <w:szCs w:val="20"/>
              </w:rPr>
              <w:t>o</w:t>
            </w:r>
            <w:r w:rsidR="00744B4B" w:rsidRPr="004B2315">
              <w:rPr>
                <w:rFonts w:ascii="Times New Roman" w:hAnsi="Times New Roman" w:cs="Times New Roman"/>
                <w:sz w:val="20"/>
                <w:szCs w:val="20"/>
              </w:rPr>
              <w:t xml:space="preserve"> ugdym</w:t>
            </w:r>
            <w:r w:rsidR="00744B4B">
              <w:rPr>
                <w:rFonts w:ascii="Times New Roman" w:hAnsi="Times New Roman" w:cs="Times New Roman"/>
                <w:sz w:val="20"/>
                <w:szCs w:val="20"/>
              </w:rPr>
              <w:t>o</w:t>
            </w:r>
            <w:r w:rsidR="00744B4B" w:rsidRPr="004B2315">
              <w:rPr>
                <w:rFonts w:ascii="Times New Roman" w:hAnsi="Times New Roman" w:cs="Times New Roman"/>
                <w:sz w:val="20"/>
                <w:szCs w:val="20"/>
              </w:rPr>
              <w:t xml:space="preserve"> sąlygas</w:t>
            </w:r>
            <w:r w:rsidRPr="004B2315">
              <w:rPr>
                <w:rFonts w:ascii="Times New Roman" w:hAnsi="Times New Roman" w:cs="Times New Roman"/>
                <w:sz w:val="20"/>
                <w:szCs w:val="20"/>
              </w:rPr>
              <w:t xml:space="preserve">. Remiantis tarptautiniais tyrimais (PISA 2015, PIRLS 2016), </w:t>
            </w:r>
            <w:r w:rsidR="00744B4B">
              <w:rPr>
                <w:rFonts w:ascii="Times New Roman" w:hAnsi="Times New Roman" w:cs="Times New Roman"/>
                <w:sz w:val="20"/>
                <w:szCs w:val="20"/>
              </w:rPr>
              <w:t>EBPO</w:t>
            </w:r>
            <w:r w:rsidRPr="004B2315">
              <w:rPr>
                <w:rFonts w:ascii="Times New Roman" w:hAnsi="Times New Roman" w:cs="Times New Roman"/>
                <w:sz w:val="20"/>
                <w:szCs w:val="20"/>
              </w:rPr>
              <w:t xml:space="preserve"> ekspertų rekomendacijomis</w:t>
            </w:r>
            <w:r w:rsidR="00744B4B">
              <w:rPr>
                <w:rFonts w:ascii="Times New Roman" w:hAnsi="Times New Roman" w:cs="Times New Roman"/>
                <w:sz w:val="20"/>
                <w:szCs w:val="20"/>
              </w:rPr>
              <w:t>,</w:t>
            </w:r>
            <w:r w:rsidRPr="004B2315">
              <w:rPr>
                <w:rFonts w:ascii="Times New Roman" w:hAnsi="Times New Roman" w:cs="Times New Roman"/>
                <w:sz w:val="20"/>
                <w:szCs w:val="20"/>
              </w:rPr>
              <w:t xml:space="preserve"> ankstyvojo ugdymo prieinamumo ir kokybės didinimas taip pat prisideda prie mokinių pasiekimų gerinimo. Ankstyvesnis vaikų institucinis ugdymas sudaro sąlygas </w:t>
            </w:r>
            <w:r w:rsidR="00744B4B">
              <w:rPr>
                <w:rFonts w:ascii="Times New Roman" w:hAnsi="Times New Roman" w:cs="Times New Roman"/>
                <w:sz w:val="20"/>
                <w:szCs w:val="20"/>
              </w:rPr>
              <w:t>mažinti</w:t>
            </w:r>
            <w:r w:rsidRPr="004B2315">
              <w:rPr>
                <w:rFonts w:ascii="Times New Roman" w:hAnsi="Times New Roman" w:cs="Times New Roman"/>
                <w:sz w:val="20"/>
                <w:szCs w:val="20"/>
              </w:rPr>
              <w:t xml:space="preserve"> </w:t>
            </w:r>
            <w:r w:rsidR="00744B4B" w:rsidRPr="004B2315">
              <w:rPr>
                <w:rFonts w:ascii="Times New Roman" w:hAnsi="Times New Roman" w:cs="Times New Roman"/>
                <w:sz w:val="20"/>
                <w:szCs w:val="20"/>
              </w:rPr>
              <w:t>skurd</w:t>
            </w:r>
            <w:r w:rsidR="00744B4B">
              <w:rPr>
                <w:rFonts w:ascii="Times New Roman" w:hAnsi="Times New Roman" w:cs="Times New Roman"/>
                <w:sz w:val="20"/>
                <w:szCs w:val="20"/>
              </w:rPr>
              <w:t>ą</w:t>
            </w:r>
            <w:r w:rsidR="00744B4B" w:rsidRPr="004B2315">
              <w:rPr>
                <w:rFonts w:ascii="Times New Roman" w:hAnsi="Times New Roman" w:cs="Times New Roman"/>
                <w:sz w:val="20"/>
                <w:szCs w:val="20"/>
              </w:rPr>
              <w:t xml:space="preserve"> </w:t>
            </w:r>
            <w:r w:rsidR="00744B4B">
              <w:rPr>
                <w:rFonts w:ascii="Times New Roman" w:hAnsi="Times New Roman" w:cs="Times New Roman"/>
                <w:sz w:val="20"/>
                <w:szCs w:val="20"/>
              </w:rPr>
              <w:t>ir</w:t>
            </w:r>
            <w:r w:rsidR="00744B4B" w:rsidRPr="004B2315">
              <w:rPr>
                <w:rFonts w:ascii="Times New Roman" w:hAnsi="Times New Roman" w:cs="Times New Roman"/>
                <w:sz w:val="20"/>
                <w:szCs w:val="20"/>
              </w:rPr>
              <w:t xml:space="preserve"> </w:t>
            </w:r>
            <w:r w:rsidR="000B7653" w:rsidRPr="004B2315">
              <w:rPr>
                <w:rFonts w:ascii="Times New Roman" w:hAnsi="Times New Roman" w:cs="Times New Roman"/>
                <w:sz w:val="20"/>
                <w:szCs w:val="20"/>
              </w:rPr>
              <w:t>atotrūk</w:t>
            </w:r>
            <w:r w:rsidR="000B7653">
              <w:rPr>
                <w:rFonts w:ascii="Times New Roman" w:hAnsi="Times New Roman" w:cs="Times New Roman"/>
                <w:sz w:val="20"/>
                <w:szCs w:val="20"/>
              </w:rPr>
              <w:t>į</w:t>
            </w:r>
            <w:r w:rsidR="000B7653"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tarp miesto ir kaimo. </w:t>
            </w:r>
            <w:r w:rsidR="00744B4B">
              <w:rPr>
                <w:rFonts w:ascii="Times New Roman" w:hAnsi="Times New Roman" w:cs="Times New Roman"/>
                <w:sz w:val="20"/>
                <w:szCs w:val="20"/>
              </w:rPr>
              <w:t>G</w:t>
            </w:r>
            <w:r w:rsidRPr="004B2315">
              <w:rPr>
                <w:rFonts w:ascii="Times New Roman" w:hAnsi="Times New Roman" w:cs="Times New Roman"/>
                <w:sz w:val="20"/>
                <w:szCs w:val="20"/>
              </w:rPr>
              <w:t>erinamos galimybės tėvams grįžti į darbo rinką</w:t>
            </w:r>
            <w:r w:rsidR="00744B4B">
              <w:rPr>
                <w:rFonts w:ascii="Times New Roman" w:hAnsi="Times New Roman" w:cs="Times New Roman"/>
                <w:sz w:val="20"/>
                <w:szCs w:val="20"/>
              </w:rPr>
              <w:t>,</w:t>
            </w:r>
            <w:r w:rsidRPr="004B2315">
              <w:rPr>
                <w:rFonts w:ascii="Times New Roman" w:hAnsi="Times New Roman" w:cs="Times New Roman"/>
                <w:sz w:val="20"/>
                <w:szCs w:val="20"/>
              </w:rPr>
              <w:t xml:space="preserve"> steigiant papildomas vietas ikimokyklinio ir priešmokyklinio amžiaus vaikams. </w:t>
            </w:r>
            <w:r w:rsidR="00744B4B" w:rsidRPr="004B2315">
              <w:rPr>
                <w:rFonts w:ascii="Times New Roman" w:hAnsi="Times New Roman" w:cs="Times New Roman"/>
                <w:sz w:val="20"/>
                <w:szCs w:val="20"/>
              </w:rPr>
              <w:t>Atnaujin</w:t>
            </w:r>
            <w:r w:rsidR="00744B4B">
              <w:rPr>
                <w:rFonts w:ascii="Times New Roman" w:hAnsi="Times New Roman" w:cs="Times New Roman"/>
                <w:sz w:val="20"/>
                <w:szCs w:val="20"/>
              </w:rPr>
              <w:t>tos</w:t>
            </w:r>
            <w:r w:rsidR="00744B4B" w:rsidRPr="004B2315">
              <w:rPr>
                <w:rFonts w:ascii="Times New Roman" w:hAnsi="Times New Roman" w:cs="Times New Roman"/>
                <w:sz w:val="20"/>
                <w:szCs w:val="20"/>
              </w:rPr>
              <w:t xml:space="preserve"> ugdom</w:t>
            </w:r>
            <w:r w:rsidR="00744B4B">
              <w:rPr>
                <w:rFonts w:ascii="Times New Roman" w:hAnsi="Times New Roman" w:cs="Times New Roman"/>
                <w:sz w:val="20"/>
                <w:szCs w:val="20"/>
              </w:rPr>
              <w:t>o</w:t>
            </w:r>
            <w:r w:rsidR="00744B4B" w:rsidRPr="004B2315">
              <w:rPr>
                <w:rFonts w:ascii="Times New Roman" w:hAnsi="Times New Roman" w:cs="Times New Roman"/>
                <w:sz w:val="20"/>
                <w:szCs w:val="20"/>
              </w:rPr>
              <w:t>si</w:t>
            </w:r>
            <w:r w:rsidR="00744B4B">
              <w:rPr>
                <w:rFonts w:ascii="Times New Roman" w:hAnsi="Times New Roman" w:cs="Times New Roman"/>
                <w:sz w:val="20"/>
                <w:szCs w:val="20"/>
              </w:rPr>
              <w:t>o</w:t>
            </w:r>
            <w:r w:rsidR="00744B4B" w:rsidRPr="004B2315">
              <w:rPr>
                <w:rFonts w:ascii="Times New Roman" w:hAnsi="Times New Roman" w:cs="Times New Roman"/>
                <w:sz w:val="20"/>
                <w:szCs w:val="20"/>
              </w:rPr>
              <w:t xml:space="preserve">s </w:t>
            </w:r>
            <w:r w:rsidR="006B2F14" w:rsidRPr="004B2315">
              <w:rPr>
                <w:rFonts w:ascii="Times New Roman" w:hAnsi="Times New Roman" w:cs="Times New Roman"/>
                <w:sz w:val="20"/>
                <w:szCs w:val="20"/>
              </w:rPr>
              <w:t>aplink</w:t>
            </w:r>
            <w:r w:rsidR="006B2F14">
              <w:rPr>
                <w:rFonts w:ascii="Times New Roman" w:hAnsi="Times New Roman" w:cs="Times New Roman"/>
                <w:sz w:val="20"/>
                <w:szCs w:val="20"/>
              </w:rPr>
              <w:t>o</w:t>
            </w:r>
            <w:r w:rsidR="006B2F14" w:rsidRPr="004B2315">
              <w:rPr>
                <w:rFonts w:ascii="Times New Roman" w:hAnsi="Times New Roman" w:cs="Times New Roman"/>
                <w:sz w:val="20"/>
                <w:szCs w:val="20"/>
              </w:rPr>
              <w:t xml:space="preserve">s </w:t>
            </w:r>
            <w:r w:rsidR="006B2F14">
              <w:rPr>
                <w:rFonts w:ascii="Times New Roman" w:hAnsi="Times New Roman" w:cs="Times New Roman"/>
                <w:sz w:val="20"/>
                <w:szCs w:val="20"/>
              </w:rPr>
              <w:t>leidžia kokybiškiau</w:t>
            </w:r>
            <w:r w:rsidRPr="004B2315">
              <w:rPr>
                <w:rFonts w:ascii="Times New Roman" w:hAnsi="Times New Roman" w:cs="Times New Roman"/>
                <w:sz w:val="20"/>
                <w:szCs w:val="20"/>
              </w:rPr>
              <w:t xml:space="preserve"> </w:t>
            </w:r>
            <w:r w:rsidR="006B2F14">
              <w:rPr>
                <w:rFonts w:ascii="Times New Roman" w:hAnsi="Times New Roman" w:cs="Times New Roman"/>
                <w:sz w:val="20"/>
                <w:szCs w:val="20"/>
              </w:rPr>
              <w:t xml:space="preserve">ugdyti ir prižiūrėti </w:t>
            </w:r>
            <w:r w:rsidRPr="004B2315">
              <w:rPr>
                <w:rFonts w:ascii="Times New Roman" w:hAnsi="Times New Roman" w:cs="Times New Roman"/>
                <w:sz w:val="20"/>
                <w:szCs w:val="20"/>
              </w:rPr>
              <w:t>vaik</w:t>
            </w:r>
            <w:r w:rsidR="006B2F14">
              <w:rPr>
                <w:rFonts w:ascii="Times New Roman" w:hAnsi="Times New Roman" w:cs="Times New Roman"/>
                <w:sz w:val="20"/>
                <w:szCs w:val="20"/>
              </w:rPr>
              <w:t>us</w:t>
            </w:r>
          </w:p>
        </w:tc>
      </w:tr>
      <w:tr w:rsidR="004F1041" w:rsidRPr="004B2315" w14:paraId="45B66AAF" w14:textId="77777777" w:rsidTr="000D6536">
        <w:trPr>
          <w:cantSplit/>
          <w:trHeight w:val="23"/>
        </w:trPr>
        <w:tc>
          <w:tcPr>
            <w:tcW w:w="2376" w:type="dxa"/>
            <w:shd w:val="clear" w:color="auto" w:fill="FFFFFF" w:themeFill="background1"/>
          </w:tcPr>
          <w:p w14:paraId="7296ABE9" w14:textId="77777777" w:rsidR="004B2315" w:rsidRPr="004B2315" w:rsidRDefault="004B2315" w:rsidP="000D6536">
            <w:pPr>
              <w:spacing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3.2. Sukurti ikimokyklinio ir priešmokyklinio ugdymo kokybės vertinimo (išorės ir vidaus) sistemą</w:t>
            </w:r>
          </w:p>
          <w:p w14:paraId="59552927" w14:textId="77777777" w:rsidR="000B7653" w:rsidRPr="004B2315" w:rsidRDefault="000B7653" w:rsidP="000D6536">
            <w:pPr>
              <w:spacing w:after="0" w:line="240" w:lineRule="auto"/>
              <w:ind w:left="22"/>
              <w:rPr>
                <w:rFonts w:ascii="Times New Roman" w:hAnsi="Times New Roman" w:cs="Times New Roman"/>
                <w:b/>
                <w:sz w:val="20"/>
                <w:szCs w:val="20"/>
              </w:rPr>
            </w:pPr>
          </w:p>
          <w:p w14:paraId="194E0E7F" w14:textId="65E0544E" w:rsidR="004B2315" w:rsidRPr="004B2315" w:rsidRDefault="004B2315" w:rsidP="000D6536">
            <w:pPr>
              <w:spacing w:before="60"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(Vyriausybės programos įgyvendinimo plano 2.3.5</w:t>
            </w:r>
            <w:r w:rsidR="00000F4E">
              <w:rPr>
                <w:rFonts w:ascii="Times New Roman" w:hAnsi="Times New Roman" w:cs="Times New Roman"/>
                <w:b/>
                <w:sz w:val="20"/>
                <w:szCs w:val="20"/>
              </w:rPr>
              <w:t> </w:t>
            </w:r>
            <w:r w:rsidRPr="004B2315">
              <w:rPr>
                <w:rFonts w:ascii="Times New Roman" w:hAnsi="Times New Roman" w:cs="Times New Roman"/>
                <w:b/>
                <w:sz w:val="20"/>
                <w:szCs w:val="20"/>
              </w:rPr>
              <w:t>darbo 4 priemonė)</w:t>
            </w:r>
          </w:p>
        </w:tc>
        <w:tc>
          <w:tcPr>
            <w:tcW w:w="2835" w:type="dxa"/>
            <w:shd w:val="clear" w:color="auto" w:fill="FFFFFF" w:themeFill="background1"/>
          </w:tcPr>
          <w:p w14:paraId="628ED38F" w14:textId="5EAB2580"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Atnaujinta ikimokyklinio ir priešmokyklinio ugdymo programas vykdančių mokyklų veiklos kokybės įsivertinimo </w:t>
            </w:r>
            <w:r w:rsidR="00000F4E">
              <w:rPr>
                <w:rFonts w:ascii="Times New Roman" w:hAnsi="Times New Roman" w:cs="Times New Roman"/>
                <w:sz w:val="20"/>
                <w:szCs w:val="20"/>
              </w:rPr>
              <w:t xml:space="preserve">metodika </w:t>
            </w:r>
            <w:r w:rsidRPr="004B2315">
              <w:rPr>
                <w:rFonts w:ascii="Times New Roman" w:hAnsi="Times New Roman" w:cs="Times New Roman"/>
                <w:sz w:val="20"/>
                <w:szCs w:val="20"/>
              </w:rPr>
              <w:t xml:space="preserve">ir parengta išorinio vertinimo metodika, </w:t>
            </w:r>
            <w:r w:rsidR="00000F4E" w:rsidRPr="004B2315">
              <w:rPr>
                <w:rFonts w:ascii="Times New Roman" w:hAnsi="Times New Roman" w:cs="Times New Roman"/>
                <w:sz w:val="20"/>
                <w:szCs w:val="20"/>
              </w:rPr>
              <w:t>apmokyt</w:t>
            </w:r>
            <w:r w:rsidR="00000F4E">
              <w:rPr>
                <w:rFonts w:ascii="Times New Roman" w:hAnsi="Times New Roman" w:cs="Times New Roman"/>
                <w:sz w:val="20"/>
                <w:szCs w:val="20"/>
              </w:rPr>
              <w:t>a</w:t>
            </w:r>
            <w:r w:rsidR="00000F4E"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40 įsivertinimo konsultantų </w:t>
            </w:r>
            <w:r w:rsidR="00000F4E">
              <w:rPr>
                <w:rFonts w:ascii="Times New Roman" w:hAnsi="Times New Roman" w:cs="Times New Roman"/>
                <w:sz w:val="20"/>
                <w:szCs w:val="20"/>
              </w:rPr>
              <w:t>ir</w:t>
            </w:r>
            <w:r w:rsidR="00000F4E" w:rsidRPr="004B2315">
              <w:rPr>
                <w:rFonts w:ascii="Times New Roman" w:hAnsi="Times New Roman" w:cs="Times New Roman"/>
                <w:sz w:val="20"/>
                <w:szCs w:val="20"/>
              </w:rPr>
              <w:t xml:space="preserve"> </w:t>
            </w:r>
            <w:r w:rsidRPr="004B2315">
              <w:rPr>
                <w:rFonts w:ascii="Times New Roman" w:hAnsi="Times New Roman" w:cs="Times New Roman"/>
                <w:sz w:val="20"/>
                <w:szCs w:val="20"/>
              </w:rPr>
              <w:t>60 išorės vertintojų</w:t>
            </w:r>
            <w:r w:rsidR="000B7653">
              <w:rPr>
                <w:rFonts w:ascii="Times New Roman" w:hAnsi="Times New Roman" w:cs="Times New Roman"/>
                <w:sz w:val="20"/>
                <w:szCs w:val="20"/>
              </w:rPr>
              <w:t>.</w:t>
            </w:r>
          </w:p>
          <w:p w14:paraId="077B03EC" w14:textId="77777777" w:rsidR="00000F4E" w:rsidRPr="004B2315" w:rsidRDefault="00000F4E" w:rsidP="000D6536">
            <w:pPr>
              <w:spacing w:after="0" w:line="240" w:lineRule="auto"/>
              <w:rPr>
                <w:rFonts w:ascii="Times New Roman" w:hAnsi="Times New Roman" w:cs="Times New Roman"/>
                <w:sz w:val="20"/>
                <w:szCs w:val="20"/>
              </w:rPr>
            </w:pPr>
          </w:p>
          <w:p w14:paraId="1C570259" w14:textId="03D3EB4B"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Metodika išbandyta 20</w:t>
            </w:r>
            <w:r w:rsidR="00000F4E">
              <w:rPr>
                <w:rFonts w:ascii="Times New Roman" w:hAnsi="Times New Roman" w:cs="Times New Roman"/>
                <w:sz w:val="20"/>
                <w:szCs w:val="20"/>
              </w:rPr>
              <w:t> </w:t>
            </w:r>
            <w:r w:rsidRPr="004B2315">
              <w:rPr>
                <w:rFonts w:ascii="Times New Roman" w:hAnsi="Times New Roman" w:cs="Times New Roman"/>
                <w:sz w:val="20"/>
                <w:szCs w:val="20"/>
              </w:rPr>
              <w:t>ikimokyklinio ir priešmokyklinio ugdymo programas vykdančių mokyklų</w:t>
            </w:r>
          </w:p>
        </w:tc>
        <w:tc>
          <w:tcPr>
            <w:tcW w:w="1560" w:type="dxa"/>
            <w:shd w:val="clear" w:color="auto" w:fill="FFFFFF" w:themeFill="background1"/>
          </w:tcPr>
          <w:p w14:paraId="5101CB4D" w14:textId="77777777" w:rsidR="004B2315" w:rsidRPr="004B2315" w:rsidRDefault="004B2315" w:rsidP="000D6536">
            <w:pPr>
              <w:spacing w:line="240" w:lineRule="auto"/>
              <w:ind w:left="30"/>
              <w:jc w:val="center"/>
              <w:rPr>
                <w:rFonts w:ascii="Times New Roman" w:hAnsi="Times New Roman" w:cs="Times New Roman"/>
                <w:sz w:val="20"/>
                <w:szCs w:val="20"/>
              </w:rPr>
            </w:pPr>
            <w:r w:rsidRPr="004B2315">
              <w:rPr>
                <w:rFonts w:ascii="Times New Roman" w:hAnsi="Times New Roman" w:cs="Times New Roman"/>
                <w:sz w:val="20"/>
                <w:szCs w:val="20"/>
              </w:rPr>
              <w:t xml:space="preserve">2019 m. </w:t>
            </w:r>
            <w:r w:rsidR="00000F4E">
              <w:rPr>
                <w:rFonts w:ascii="Times New Roman" w:hAnsi="Times New Roman" w:cs="Times New Roman"/>
                <w:sz w:val="20"/>
                <w:szCs w:val="20"/>
              </w:rPr>
              <w:br/>
            </w:r>
            <w:r w:rsidRPr="004B2315">
              <w:rPr>
                <w:rFonts w:ascii="Times New Roman" w:hAnsi="Times New Roman" w:cs="Times New Roman"/>
                <w:sz w:val="20"/>
                <w:szCs w:val="20"/>
              </w:rPr>
              <w:t xml:space="preserve">III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tc>
        <w:tc>
          <w:tcPr>
            <w:tcW w:w="1134" w:type="dxa"/>
            <w:shd w:val="clear" w:color="auto" w:fill="FFFFFF" w:themeFill="background1"/>
          </w:tcPr>
          <w:p w14:paraId="4CE120F0"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ŠMSM</w:t>
            </w:r>
          </w:p>
        </w:tc>
        <w:tc>
          <w:tcPr>
            <w:tcW w:w="3685" w:type="dxa"/>
            <w:shd w:val="clear" w:color="auto" w:fill="FFFFFF" w:themeFill="background1"/>
          </w:tcPr>
          <w:p w14:paraId="73B97A77" w14:textId="77777777"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b/>
                <w:sz w:val="20"/>
                <w:szCs w:val="20"/>
              </w:rPr>
              <w:t>Vykdoma</w:t>
            </w:r>
            <w:r w:rsidRPr="004B2315">
              <w:rPr>
                <w:rFonts w:ascii="Times New Roman" w:hAnsi="Times New Roman" w:cs="Times New Roman"/>
                <w:sz w:val="20"/>
                <w:szCs w:val="20"/>
              </w:rPr>
              <w:t>. Ikimokyklinio ugdymo įstaigų veiklos išorinio vertinimo sistema bus sukurta projekto Nr. 09.2.1-ESFA-V-706-03-0001 „Neformaliojo vaikų švietimo, ikimokyklinio, priešmokyklinio ir bendrojo ugdymo vertinimo, įsivertinimo tobulinimas ir plėtotė“ metu.</w:t>
            </w:r>
          </w:p>
          <w:p w14:paraId="2D9C1AEC" w14:textId="77777777"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Numatomi projekto terminai:</w:t>
            </w:r>
          </w:p>
          <w:p w14:paraId="58C19498" w14:textId="4CE42C4A"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1. 2019 m. I–II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 – ikimokyklinio ir priešmokyklinio ugdymo programas vykdančių mokyklų veiklos kokybės įsivertinimo ir išorinio vertinimo metodikų (toliau – metodik</w:t>
            </w:r>
            <w:r w:rsidR="00000F4E">
              <w:rPr>
                <w:rFonts w:ascii="Times New Roman" w:hAnsi="Times New Roman" w:cs="Times New Roman"/>
                <w:sz w:val="20"/>
                <w:szCs w:val="20"/>
              </w:rPr>
              <w:t>os</w:t>
            </w:r>
            <w:r w:rsidRPr="004B2315">
              <w:rPr>
                <w:rFonts w:ascii="Times New Roman" w:hAnsi="Times New Roman" w:cs="Times New Roman"/>
                <w:sz w:val="20"/>
                <w:szCs w:val="20"/>
              </w:rPr>
              <w:t>) pirkimų dokumentų rengimas.</w:t>
            </w:r>
          </w:p>
          <w:p w14:paraId="156E624A" w14:textId="77777777"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2. 2019 m. III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 xml:space="preserve">. – 2020 m. I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 – metodikų rengimas.</w:t>
            </w:r>
          </w:p>
          <w:p w14:paraId="46BD66E8" w14:textId="77777777"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3. 2020 m. II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 – pirminis metodikų variantas.</w:t>
            </w:r>
          </w:p>
          <w:p w14:paraId="6B21AAB2" w14:textId="77777777"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4. 2020 m. IV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 – metodikų išbandymas IPU programas vykdančiose mokyklose (20 mokyklų).</w:t>
            </w:r>
          </w:p>
          <w:p w14:paraId="059E5565" w14:textId="77777777"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5. 2021 m. I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 – metodikų tobulinimas pagal išbandymo metu gautas rekomendacijas.</w:t>
            </w:r>
          </w:p>
          <w:p w14:paraId="263EB85E" w14:textId="6883FB68"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6. 2021 m. II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 – galutinių metodikų pateikimas</w:t>
            </w:r>
          </w:p>
        </w:tc>
        <w:tc>
          <w:tcPr>
            <w:tcW w:w="3260" w:type="dxa"/>
            <w:shd w:val="clear" w:color="auto" w:fill="FFFFFF" w:themeFill="background1"/>
          </w:tcPr>
          <w:p w14:paraId="0EC8BAE4" w14:textId="4E5F31F0"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Sukurta Ikimokyklinio ir priešmokyklinio ugdymo kokybės vertinimo (išorės ir vidaus) sistema sudarys efektyvias sąlygas </w:t>
            </w:r>
            <w:r w:rsidR="00000F4E" w:rsidRPr="004B2315">
              <w:rPr>
                <w:rFonts w:ascii="Times New Roman" w:hAnsi="Times New Roman" w:cs="Times New Roman"/>
                <w:sz w:val="20"/>
                <w:szCs w:val="20"/>
              </w:rPr>
              <w:t xml:space="preserve"> tobulin</w:t>
            </w:r>
            <w:r w:rsidR="00000F4E">
              <w:rPr>
                <w:rFonts w:ascii="Times New Roman" w:hAnsi="Times New Roman" w:cs="Times New Roman"/>
                <w:sz w:val="20"/>
                <w:szCs w:val="20"/>
              </w:rPr>
              <w:t>t</w:t>
            </w:r>
            <w:r w:rsidR="00000F4E" w:rsidRPr="004B2315">
              <w:rPr>
                <w:rFonts w:ascii="Times New Roman" w:hAnsi="Times New Roman" w:cs="Times New Roman"/>
                <w:sz w:val="20"/>
                <w:szCs w:val="20"/>
              </w:rPr>
              <w:t xml:space="preserve">i </w:t>
            </w:r>
            <w:r w:rsidRPr="004B2315">
              <w:rPr>
                <w:rFonts w:ascii="Times New Roman" w:hAnsi="Times New Roman" w:cs="Times New Roman"/>
                <w:sz w:val="20"/>
                <w:szCs w:val="20"/>
              </w:rPr>
              <w:t xml:space="preserve">mokyklų </w:t>
            </w:r>
            <w:r w:rsidR="00000F4E" w:rsidRPr="004B2315">
              <w:rPr>
                <w:rFonts w:ascii="Times New Roman" w:hAnsi="Times New Roman" w:cs="Times New Roman"/>
                <w:sz w:val="20"/>
                <w:szCs w:val="20"/>
              </w:rPr>
              <w:t>veikl</w:t>
            </w:r>
            <w:r w:rsidR="00000F4E">
              <w:rPr>
                <w:rFonts w:ascii="Times New Roman" w:hAnsi="Times New Roman" w:cs="Times New Roman"/>
                <w:sz w:val="20"/>
                <w:szCs w:val="20"/>
              </w:rPr>
              <w:t>ą</w:t>
            </w:r>
            <w:r w:rsidR="00000F4E" w:rsidRPr="004B2315">
              <w:rPr>
                <w:rFonts w:ascii="Times New Roman" w:hAnsi="Times New Roman" w:cs="Times New Roman"/>
                <w:sz w:val="20"/>
                <w:szCs w:val="20"/>
              </w:rPr>
              <w:t xml:space="preserve"> </w:t>
            </w:r>
            <w:r w:rsidRPr="004B2315">
              <w:rPr>
                <w:rFonts w:ascii="Times New Roman" w:hAnsi="Times New Roman" w:cs="Times New Roman"/>
                <w:sz w:val="20"/>
                <w:szCs w:val="20"/>
              </w:rPr>
              <w:t>(taikydama konkrečius rodiklius</w:t>
            </w:r>
            <w:r w:rsidR="00000F4E">
              <w:rPr>
                <w:rFonts w:ascii="Times New Roman" w:hAnsi="Times New Roman" w:cs="Times New Roman"/>
                <w:sz w:val="20"/>
                <w:szCs w:val="20"/>
              </w:rPr>
              <w:t>,</w:t>
            </w:r>
            <w:r w:rsidRPr="004B2315">
              <w:rPr>
                <w:rFonts w:ascii="Times New Roman" w:hAnsi="Times New Roman" w:cs="Times New Roman"/>
                <w:sz w:val="20"/>
                <w:szCs w:val="20"/>
              </w:rPr>
              <w:t xml:space="preserve"> mokykla </w:t>
            </w:r>
            <w:r w:rsidR="00000F4E">
              <w:rPr>
                <w:rFonts w:ascii="Times New Roman" w:hAnsi="Times New Roman" w:cs="Times New Roman"/>
                <w:sz w:val="20"/>
                <w:szCs w:val="20"/>
              </w:rPr>
              <w:t>galės</w:t>
            </w:r>
            <w:r w:rsidRPr="004B2315">
              <w:rPr>
                <w:rFonts w:ascii="Times New Roman" w:hAnsi="Times New Roman" w:cs="Times New Roman"/>
                <w:sz w:val="20"/>
                <w:szCs w:val="20"/>
              </w:rPr>
              <w:t xml:space="preserve"> įvertinti įvairių veiklos sričių kokybę), skatins siekti geresnės ugdymo kokybės </w:t>
            </w:r>
            <w:r w:rsidR="00000F4E">
              <w:rPr>
                <w:rFonts w:ascii="Times New Roman" w:hAnsi="Times New Roman" w:cs="Times New Roman"/>
                <w:sz w:val="20"/>
                <w:szCs w:val="20"/>
              </w:rPr>
              <w:t>ir</w:t>
            </w:r>
            <w:r w:rsidR="00000F4E" w:rsidRPr="004B2315">
              <w:rPr>
                <w:rFonts w:ascii="Times New Roman" w:hAnsi="Times New Roman" w:cs="Times New Roman"/>
                <w:sz w:val="20"/>
                <w:szCs w:val="20"/>
              </w:rPr>
              <w:t xml:space="preserve"> </w:t>
            </w:r>
            <w:r w:rsidRPr="004B2315">
              <w:rPr>
                <w:rFonts w:ascii="Times New Roman" w:hAnsi="Times New Roman" w:cs="Times New Roman"/>
                <w:sz w:val="20"/>
                <w:szCs w:val="20"/>
              </w:rPr>
              <w:t>geresnių mokinių pasiekimų</w:t>
            </w:r>
          </w:p>
        </w:tc>
      </w:tr>
      <w:tr w:rsidR="004F1041" w:rsidRPr="004B2315" w14:paraId="19B7DABE" w14:textId="77777777" w:rsidTr="000D6536">
        <w:trPr>
          <w:trHeight w:val="23"/>
        </w:trPr>
        <w:tc>
          <w:tcPr>
            <w:tcW w:w="2376" w:type="dxa"/>
            <w:shd w:val="clear" w:color="auto" w:fill="FFFFFF" w:themeFill="background1"/>
          </w:tcPr>
          <w:p w14:paraId="02279BB6" w14:textId="350B9496" w:rsidR="004B2315" w:rsidRPr="004B2315" w:rsidRDefault="004B2315" w:rsidP="000D6536">
            <w:pPr>
              <w:spacing w:before="60"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 xml:space="preserve">3.3. Sudaryti  pedagogų (įskaitant profesinių </w:t>
            </w:r>
            <w:r w:rsidR="000B7653" w:rsidRPr="004B2315">
              <w:rPr>
                <w:rFonts w:ascii="Times New Roman" w:hAnsi="Times New Roman" w:cs="Times New Roman"/>
                <w:b/>
                <w:sz w:val="20"/>
                <w:szCs w:val="20"/>
              </w:rPr>
              <w:t>mokykl</w:t>
            </w:r>
            <w:r w:rsidR="000B7653">
              <w:rPr>
                <w:rFonts w:ascii="Times New Roman" w:hAnsi="Times New Roman" w:cs="Times New Roman"/>
                <w:b/>
                <w:sz w:val="20"/>
                <w:szCs w:val="20"/>
              </w:rPr>
              <w:t>as</w:t>
            </w:r>
            <w:r w:rsidRPr="004B2315">
              <w:rPr>
                <w:rFonts w:ascii="Times New Roman" w:hAnsi="Times New Roman" w:cs="Times New Roman"/>
                <w:b/>
                <w:sz w:val="20"/>
                <w:szCs w:val="20"/>
              </w:rPr>
              <w:t xml:space="preserve">) rengimo ir jų kvalifikacijos tobulinimo sutartis su aukštosiomis mokyklomis, remiantis valstybės raidos prioritetais, aukštųjų </w:t>
            </w:r>
            <w:r w:rsidRPr="004B2315">
              <w:rPr>
                <w:rFonts w:ascii="Times New Roman" w:hAnsi="Times New Roman" w:cs="Times New Roman"/>
                <w:b/>
                <w:sz w:val="20"/>
                <w:szCs w:val="20"/>
              </w:rPr>
              <w:lastRenderedPageBreak/>
              <w:t>mokyklų veiklos vertinimo rezultatais, mokinių pasiekimų ir pažangos rezultatais</w:t>
            </w:r>
          </w:p>
          <w:p w14:paraId="2211B25A" w14:textId="77777777" w:rsidR="000B7653" w:rsidRPr="004B2315" w:rsidRDefault="000B7653" w:rsidP="000D6536">
            <w:pPr>
              <w:spacing w:after="0" w:line="240" w:lineRule="auto"/>
              <w:ind w:left="22"/>
              <w:rPr>
                <w:rFonts w:ascii="Times New Roman" w:hAnsi="Times New Roman" w:cs="Times New Roman"/>
                <w:b/>
                <w:sz w:val="20"/>
                <w:szCs w:val="20"/>
              </w:rPr>
            </w:pPr>
          </w:p>
          <w:p w14:paraId="448D4A51" w14:textId="532FAD25" w:rsidR="004B2315" w:rsidRPr="004B2315" w:rsidRDefault="004B2315" w:rsidP="000D6536">
            <w:pPr>
              <w:spacing w:before="60"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(Vyriausybės programos įgyvendinimo plano 2.3.1</w:t>
            </w:r>
            <w:r w:rsidR="00000F4E">
              <w:rPr>
                <w:rFonts w:ascii="Times New Roman" w:hAnsi="Times New Roman" w:cs="Times New Roman"/>
                <w:b/>
                <w:sz w:val="20"/>
                <w:szCs w:val="20"/>
              </w:rPr>
              <w:t> </w:t>
            </w:r>
            <w:r w:rsidRPr="004B2315">
              <w:rPr>
                <w:rFonts w:ascii="Times New Roman" w:hAnsi="Times New Roman" w:cs="Times New Roman"/>
                <w:b/>
                <w:sz w:val="20"/>
                <w:szCs w:val="20"/>
              </w:rPr>
              <w:t>darbo 2 priemonė)</w:t>
            </w:r>
          </w:p>
        </w:tc>
        <w:tc>
          <w:tcPr>
            <w:tcW w:w="2835" w:type="dxa"/>
            <w:shd w:val="clear" w:color="auto" w:fill="FFFFFF" w:themeFill="background1"/>
          </w:tcPr>
          <w:p w14:paraId="7B68DDEA" w14:textId="6364F44C"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lastRenderedPageBreak/>
              <w:t>1. Sukurtas teisinis pedagogų rengimo pertvark</w:t>
            </w:r>
            <w:r w:rsidR="00000F4E">
              <w:rPr>
                <w:rFonts w:ascii="Times New Roman" w:hAnsi="Times New Roman" w:cs="Times New Roman"/>
                <w:sz w:val="20"/>
                <w:szCs w:val="20"/>
              </w:rPr>
              <w:t>os</w:t>
            </w:r>
            <w:r w:rsidR="00000F4E" w:rsidRPr="004B2315">
              <w:rPr>
                <w:rFonts w:ascii="Times New Roman" w:hAnsi="Times New Roman" w:cs="Times New Roman"/>
                <w:sz w:val="20"/>
                <w:szCs w:val="20"/>
              </w:rPr>
              <w:t xml:space="preserve"> pagrindas</w:t>
            </w:r>
            <w:r w:rsidRPr="004B2315">
              <w:rPr>
                <w:rFonts w:ascii="Times New Roman" w:hAnsi="Times New Roman" w:cs="Times New Roman"/>
                <w:sz w:val="20"/>
                <w:szCs w:val="20"/>
              </w:rPr>
              <w:t xml:space="preserve"> – Pedagogų rengimo reglamentas (</w:t>
            </w:r>
            <w:r w:rsidR="000B7653">
              <w:rPr>
                <w:rFonts w:ascii="Times New Roman" w:hAnsi="Times New Roman" w:cs="Times New Roman"/>
                <w:sz w:val="20"/>
                <w:szCs w:val="20"/>
              </w:rPr>
              <w:t>š</w:t>
            </w:r>
            <w:r w:rsidR="000B7653" w:rsidRPr="004B2315">
              <w:rPr>
                <w:rFonts w:ascii="Times New Roman" w:hAnsi="Times New Roman" w:cs="Times New Roman"/>
                <w:sz w:val="20"/>
                <w:szCs w:val="20"/>
              </w:rPr>
              <w:t xml:space="preserve">vietimo ir mokslo ministro </w:t>
            </w:r>
            <w:r w:rsidRPr="004B2315">
              <w:rPr>
                <w:rFonts w:ascii="Times New Roman" w:hAnsi="Times New Roman" w:cs="Times New Roman"/>
                <w:sz w:val="20"/>
                <w:szCs w:val="20"/>
              </w:rPr>
              <w:t xml:space="preserve">2018 </w:t>
            </w:r>
            <w:r w:rsidR="000B7653">
              <w:rPr>
                <w:rFonts w:ascii="Times New Roman" w:hAnsi="Times New Roman" w:cs="Times New Roman"/>
                <w:sz w:val="20"/>
                <w:szCs w:val="20"/>
              </w:rPr>
              <w:t xml:space="preserve">m. </w:t>
            </w:r>
            <w:r w:rsidRPr="004B2315">
              <w:rPr>
                <w:rFonts w:ascii="Times New Roman" w:hAnsi="Times New Roman" w:cs="Times New Roman"/>
                <w:sz w:val="20"/>
                <w:szCs w:val="20"/>
              </w:rPr>
              <w:t>gegužės 29 d. įsakymas Nr. V-501)</w:t>
            </w:r>
            <w:r w:rsidR="000B7653">
              <w:rPr>
                <w:rFonts w:ascii="Times New Roman" w:hAnsi="Times New Roman" w:cs="Times New Roman"/>
                <w:sz w:val="20"/>
                <w:szCs w:val="20"/>
              </w:rPr>
              <w:t>.</w:t>
            </w:r>
          </w:p>
          <w:p w14:paraId="66959B5D" w14:textId="500B087A" w:rsidR="00000F4E" w:rsidRDefault="004B2315" w:rsidP="000D6536">
            <w:pPr>
              <w:spacing w:after="0" w:line="240" w:lineRule="auto"/>
              <w:rPr>
                <w:rFonts w:ascii="Times New Roman" w:hAnsi="Times New Roman" w:cs="Times New Roman"/>
                <w:sz w:val="20"/>
                <w:szCs w:val="20"/>
              </w:rPr>
            </w:pPr>
            <w:r w:rsidRPr="004B2315">
              <w:rPr>
                <w:rFonts w:ascii="Times New Roman" w:hAnsi="Times New Roman" w:cs="Times New Roman"/>
                <w:sz w:val="20"/>
                <w:szCs w:val="20"/>
              </w:rPr>
              <w:t xml:space="preserve">2. Įsteigti 3 nacionaliniai pedagogų rengimo centrai </w:t>
            </w:r>
            <w:r w:rsidRPr="004B2315">
              <w:rPr>
                <w:rFonts w:ascii="Times New Roman" w:hAnsi="Times New Roman" w:cs="Times New Roman"/>
                <w:sz w:val="20"/>
                <w:szCs w:val="20"/>
              </w:rPr>
              <w:lastRenderedPageBreak/>
              <w:t xml:space="preserve">(PRC), kuriuose bus sutelktas ugdymo mokslų tyrimų potencialas, </w:t>
            </w:r>
            <w:r w:rsidR="00000F4E">
              <w:rPr>
                <w:rFonts w:ascii="Times New Roman" w:hAnsi="Times New Roman" w:cs="Times New Roman"/>
                <w:sz w:val="20"/>
                <w:szCs w:val="20"/>
              </w:rPr>
              <w:t>didelės</w:t>
            </w:r>
            <w:r w:rsidR="00000F4E"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kompetencijos dėstytojų komandos, remiamasi pažangiausia užsienio šalių patirtimi. </w:t>
            </w:r>
            <w:r w:rsidR="000B7653">
              <w:rPr>
                <w:rFonts w:ascii="Times New Roman" w:hAnsi="Times New Roman" w:cs="Times New Roman"/>
                <w:sz w:val="20"/>
                <w:szCs w:val="20"/>
              </w:rPr>
              <w:t>Centrai</w:t>
            </w:r>
            <w:r w:rsidRPr="004B2315">
              <w:rPr>
                <w:rFonts w:ascii="Times New Roman" w:hAnsi="Times New Roman" w:cs="Times New Roman"/>
                <w:sz w:val="20"/>
                <w:szCs w:val="20"/>
              </w:rPr>
              <w:t xml:space="preserve"> vykdys pedagogines studijas, </w:t>
            </w:r>
            <w:r w:rsidR="00000F4E">
              <w:rPr>
                <w:rFonts w:ascii="Times New Roman" w:hAnsi="Times New Roman" w:cs="Times New Roman"/>
                <w:sz w:val="20"/>
                <w:szCs w:val="20"/>
              </w:rPr>
              <w:t>skirtas</w:t>
            </w:r>
            <w:r w:rsidR="00000F4E" w:rsidRPr="004B2315">
              <w:rPr>
                <w:rFonts w:ascii="Times New Roman" w:hAnsi="Times New Roman" w:cs="Times New Roman"/>
                <w:sz w:val="20"/>
                <w:szCs w:val="20"/>
              </w:rPr>
              <w:t xml:space="preserve"> </w:t>
            </w:r>
            <w:r w:rsidRPr="004B2315">
              <w:rPr>
                <w:rFonts w:ascii="Times New Roman" w:hAnsi="Times New Roman" w:cs="Times New Roman"/>
                <w:sz w:val="20"/>
                <w:szCs w:val="20"/>
              </w:rPr>
              <w:t>naujos kartos pedagog</w:t>
            </w:r>
            <w:r w:rsidR="00000F4E">
              <w:rPr>
                <w:rFonts w:ascii="Times New Roman" w:hAnsi="Times New Roman" w:cs="Times New Roman"/>
                <w:sz w:val="20"/>
                <w:szCs w:val="20"/>
              </w:rPr>
              <w:t>ams</w:t>
            </w:r>
            <w:r w:rsidRPr="004B2315">
              <w:rPr>
                <w:rFonts w:ascii="Times New Roman" w:hAnsi="Times New Roman" w:cs="Times New Roman"/>
                <w:sz w:val="20"/>
                <w:szCs w:val="20"/>
              </w:rPr>
              <w:t xml:space="preserve"> </w:t>
            </w:r>
            <w:r w:rsidR="00000F4E">
              <w:rPr>
                <w:rFonts w:ascii="Times New Roman" w:hAnsi="Times New Roman" w:cs="Times New Roman"/>
                <w:sz w:val="20"/>
                <w:szCs w:val="20"/>
              </w:rPr>
              <w:t>rengti</w:t>
            </w:r>
            <w:r w:rsidRPr="004B2315">
              <w:rPr>
                <w:rFonts w:ascii="Times New Roman" w:hAnsi="Times New Roman" w:cs="Times New Roman"/>
                <w:sz w:val="20"/>
                <w:szCs w:val="20"/>
              </w:rPr>
              <w:t>, dirbantiems pedagogams teiks profesinio augimo programas ir kitas kvalifikacijos tobulinimo paslaugas</w:t>
            </w:r>
            <w:r w:rsidR="00000F4E">
              <w:rPr>
                <w:rFonts w:ascii="Times New Roman" w:hAnsi="Times New Roman" w:cs="Times New Roman"/>
                <w:sz w:val="20"/>
                <w:szCs w:val="20"/>
              </w:rPr>
              <w:t>.</w:t>
            </w:r>
          </w:p>
          <w:p w14:paraId="01165EB6" w14:textId="5251036A" w:rsidR="004B2315" w:rsidRPr="004B2315" w:rsidRDefault="004B2315" w:rsidP="000D6536">
            <w:pPr>
              <w:spacing w:line="240" w:lineRule="auto"/>
              <w:jc w:val="both"/>
              <w:rPr>
                <w:rFonts w:ascii="Times New Roman" w:hAnsi="Times New Roman" w:cs="Times New Roman"/>
                <w:sz w:val="20"/>
                <w:szCs w:val="20"/>
              </w:rPr>
            </w:pPr>
          </w:p>
          <w:p w14:paraId="523C139B" w14:textId="68CB91E7"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3. Sukurtas teisinis pagrindas </w:t>
            </w:r>
            <w:r w:rsidR="00000F4E" w:rsidRPr="004B2315">
              <w:rPr>
                <w:rFonts w:ascii="Times New Roman" w:hAnsi="Times New Roman" w:cs="Times New Roman"/>
                <w:sz w:val="20"/>
                <w:szCs w:val="20"/>
              </w:rPr>
              <w:t xml:space="preserve">pertvarkyti </w:t>
            </w:r>
            <w:r w:rsidRPr="004B2315">
              <w:rPr>
                <w:rFonts w:ascii="Times New Roman" w:hAnsi="Times New Roman" w:cs="Times New Roman"/>
                <w:sz w:val="20"/>
                <w:szCs w:val="20"/>
              </w:rPr>
              <w:t xml:space="preserve">pedagogų kvalifikacijos tobulinimo </w:t>
            </w:r>
            <w:r w:rsidR="00000F4E" w:rsidRPr="004B2315">
              <w:rPr>
                <w:rFonts w:ascii="Times New Roman" w:hAnsi="Times New Roman" w:cs="Times New Roman"/>
                <w:sz w:val="20"/>
                <w:szCs w:val="20"/>
              </w:rPr>
              <w:t>sistem</w:t>
            </w:r>
            <w:r w:rsidR="00000F4E">
              <w:rPr>
                <w:rFonts w:ascii="Times New Roman" w:hAnsi="Times New Roman" w:cs="Times New Roman"/>
                <w:sz w:val="20"/>
                <w:szCs w:val="20"/>
              </w:rPr>
              <w:t>ą</w:t>
            </w:r>
            <w:r w:rsidR="00000F4E" w:rsidRPr="004B2315">
              <w:rPr>
                <w:rFonts w:ascii="Times New Roman" w:hAnsi="Times New Roman" w:cs="Times New Roman"/>
                <w:sz w:val="20"/>
                <w:szCs w:val="20"/>
              </w:rPr>
              <w:t xml:space="preserve"> </w:t>
            </w:r>
          </w:p>
        </w:tc>
        <w:tc>
          <w:tcPr>
            <w:tcW w:w="1560" w:type="dxa"/>
            <w:shd w:val="clear" w:color="auto" w:fill="FFFFFF" w:themeFill="background1"/>
          </w:tcPr>
          <w:p w14:paraId="65C8F095" w14:textId="77777777" w:rsidR="004B2315" w:rsidRPr="004B2315" w:rsidRDefault="004B2315" w:rsidP="000D6536">
            <w:pPr>
              <w:spacing w:line="240" w:lineRule="auto"/>
              <w:ind w:left="30"/>
              <w:jc w:val="center"/>
              <w:rPr>
                <w:rFonts w:ascii="Times New Roman" w:hAnsi="Times New Roman" w:cs="Times New Roman"/>
                <w:sz w:val="20"/>
                <w:szCs w:val="20"/>
              </w:rPr>
            </w:pPr>
            <w:r w:rsidRPr="004B2315">
              <w:rPr>
                <w:rFonts w:ascii="Times New Roman" w:hAnsi="Times New Roman" w:cs="Times New Roman"/>
                <w:sz w:val="20"/>
                <w:szCs w:val="20"/>
              </w:rPr>
              <w:lastRenderedPageBreak/>
              <w:t xml:space="preserve">2018 m. </w:t>
            </w:r>
            <w:r w:rsidR="00000F4E">
              <w:rPr>
                <w:rFonts w:ascii="Times New Roman" w:hAnsi="Times New Roman" w:cs="Times New Roman"/>
                <w:sz w:val="20"/>
                <w:szCs w:val="20"/>
              </w:rPr>
              <w:br/>
            </w:r>
            <w:r w:rsidRPr="004B2315">
              <w:rPr>
                <w:rFonts w:ascii="Times New Roman" w:hAnsi="Times New Roman" w:cs="Times New Roman"/>
                <w:sz w:val="20"/>
                <w:szCs w:val="20"/>
              </w:rPr>
              <w:t xml:space="preserve">IV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tc>
        <w:tc>
          <w:tcPr>
            <w:tcW w:w="1134" w:type="dxa"/>
            <w:shd w:val="clear" w:color="auto" w:fill="FFFFFF" w:themeFill="background1"/>
          </w:tcPr>
          <w:p w14:paraId="68C2702C"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ŠMSM</w:t>
            </w:r>
          </w:p>
        </w:tc>
        <w:tc>
          <w:tcPr>
            <w:tcW w:w="3685" w:type="dxa"/>
            <w:shd w:val="clear" w:color="auto" w:fill="FFFFFF" w:themeFill="background1"/>
          </w:tcPr>
          <w:p w14:paraId="06564558" w14:textId="36D09D35"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b/>
                <w:sz w:val="20"/>
                <w:szCs w:val="20"/>
              </w:rPr>
              <w:t>Vykdoma</w:t>
            </w:r>
            <w:r w:rsidRPr="004B2315">
              <w:rPr>
                <w:rFonts w:ascii="Times New Roman" w:hAnsi="Times New Roman" w:cs="Times New Roman"/>
                <w:sz w:val="20"/>
                <w:szCs w:val="20"/>
              </w:rPr>
              <w:t xml:space="preserve">. 1/2. Pedagogų rengimo </w:t>
            </w:r>
            <w:r w:rsidR="00000F4E" w:rsidRPr="004B2315">
              <w:rPr>
                <w:rFonts w:ascii="Times New Roman" w:hAnsi="Times New Roman" w:cs="Times New Roman"/>
                <w:sz w:val="20"/>
                <w:szCs w:val="20"/>
              </w:rPr>
              <w:t>reglament</w:t>
            </w:r>
            <w:r w:rsidR="00000F4E">
              <w:rPr>
                <w:rFonts w:ascii="Times New Roman" w:hAnsi="Times New Roman" w:cs="Times New Roman"/>
                <w:sz w:val="20"/>
                <w:szCs w:val="20"/>
              </w:rPr>
              <w:t>e</w:t>
            </w:r>
            <w:r w:rsidR="00000F4E" w:rsidRPr="004B2315">
              <w:rPr>
                <w:rFonts w:ascii="Times New Roman" w:hAnsi="Times New Roman" w:cs="Times New Roman"/>
                <w:sz w:val="20"/>
                <w:szCs w:val="20"/>
              </w:rPr>
              <w:t xml:space="preserve"> </w:t>
            </w:r>
            <w:r w:rsidRPr="004B2315">
              <w:rPr>
                <w:rFonts w:ascii="Times New Roman" w:hAnsi="Times New Roman" w:cs="Times New Roman"/>
                <w:sz w:val="20"/>
                <w:szCs w:val="20"/>
              </w:rPr>
              <w:t>nustat</w:t>
            </w:r>
            <w:r w:rsidR="00000F4E">
              <w:rPr>
                <w:rFonts w:ascii="Times New Roman" w:hAnsi="Times New Roman" w:cs="Times New Roman"/>
                <w:sz w:val="20"/>
                <w:szCs w:val="20"/>
              </w:rPr>
              <w:t>yti</w:t>
            </w:r>
            <w:r w:rsidRPr="004B2315">
              <w:rPr>
                <w:rFonts w:ascii="Times New Roman" w:hAnsi="Times New Roman" w:cs="Times New Roman"/>
                <w:sz w:val="20"/>
                <w:szCs w:val="20"/>
              </w:rPr>
              <w:t xml:space="preserve"> pedagogų rengimo centrų veiklos reikalavimai. Lietuvoje įsteigiami 3 nacionaliniai pedagogų rengimo centrai, kurių veikla bus vykdoma Vilniaus, Vytauto Didžiojo ir Šiaulių universitetuose. </w:t>
            </w:r>
            <w:r w:rsidR="00000F4E">
              <w:rPr>
                <w:rFonts w:ascii="Times New Roman" w:hAnsi="Times New Roman" w:cs="Times New Roman"/>
                <w:sz w:val="20"/>
                <w:szCs w:val="20"/>
              </w:rPr>
              <w:t>Š</w:t>
            </w:r>
            <w:r w:rsidRPr="004B2315">
              <w:rPr>
                <w:rFonts w:ascii="Times New Roman" w:hAnsi="Times New Roman" w:cs="Times New Roman"/>
                <w:sz w:val="20"/>
                <w:szCs w:val="20"/>
              </w:rPr>
              <w:t xml:space="preserve">vietimo, mokslo ir sporto ministerija pasirašė su šiais universitetais </w:t>
            </w:r>
            <w:r w:rsidRPr="004B2315">
              <w:rPr>
                <w:rFonts w:ascii="Times New Roman" w:hAnsi="Times New Roman" w:cs="Times New Roman"/>
                <w:sz w:val="20"/>
                <w:szCs w:val="20"/>
              </w:rPr>
              <w:lastRenderedPageBreak/>
              <w:t>bendradarbiavimo rengiant pedagogus</w:t>
            </w:r>
            <w:r w:rsidR="00000F4E" w:rsidRPr="004B2315">
              <w:rPr>
                <w:rFonts w:ascii="Times New Roman" w:hAnsi="Times New Roman" w:cs="Times New Roman"/>
                <w:sz w:val="20"/>
                <w:szCs w:val="20"/>
              </w:rPr>
              <w:t xml:space="preserve"> sutartis</w:t>
            </w:r>
            <w:r w:rsidRPr="004B2315">
              <w:rPr>
                <w:rFonts w:ascii="Times New Roman" w:hAnsi="Times New Roman" w:cs="Times New Roman"/>
                <w:sz w:val="20"/>
                <w:szCs w:val="20"/>
              </w:rPr>
              <w:t>.</w:t>
            </w:r>
          </w:p>
          <w:p w14:paraId="36AEF006" w14:textId="39E14335"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3. 2018 m. birželio 29 d. Seimas patvirtino Švietimo įstatymo 23 str</w:t>
            </w:r>
            <w:r w:rsidR="00000F4E">
              <w:rPr>
                <w:rFonts w:ascii="Times New Roman" w:hAnsi="Times New Roman" w:cs="Times New Roman"/>
                <w:sz w:val="20"/>
                <w:szCs w:val="20"/>
              </w:rPr>
              <w:t>aipsnio</w:t>
            </w:r>
            <w:r w:rsidRPr="004B2315">
              <w:rPr>
                <w:rFonts w:ascii="Times New Roman" w:hAnsi="Times New Roman" w:cs="Times New Roman"/>
                <w:sz w:val="20"/>
                <w:szCs w:val="20"/>
              </w:rPr>
              <w:t xml:space="preserve"> 6 d</w:t>
            </w:r>
            <w:r w:rsidR="00000F4E">
              <w:rPr>
                <w:rFonts w:ascii="Times New Roman" w:hAnsi="Times New Roman" w:cs="Times New Roman"/>
                <w:sz w:val="20"/>
                <w:szCs w:val="20"/>
              </w:rPr>
              <w:t>alies</w:t>
            </w:r>
            <w:r w:rsidRPr="004B2315">
              <w:rPr>
                <w:rFonts w:ascii="Times New Roman" w:hAnsi="Times New Roman" w:cs="Times New Roman"/>
                <w:sz w:val="20"/>
                <w:szCs w:val="20"/>
              </w:rPr>
              <w:t xml:space="preserve"> pakeitimą, kvalifikacijos tobulinimą vykdo pedagogų rengimo centrai.</w:t>
            </w:r>
          </w:p>
          <w:p w14:paraId="703AF2B7" w14:textId="017FFB57"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4. Švietimo ir mokslo </w:t>
            </w:r>
            <w:r w:rsidR="00000F4E" w:rsidRPr="004B2315">
              <w:rPr>
                <w:rFonts w:ascii="Times New Roman" w:hAnsi="Times New Roman" w:cs="Times New Roman"/>
                <w:sz w:val="20"/>
                <w:szCs w:val="20"/>
              </w:rPr>
              <w:t>ministr</w:t>
            </w:r>
            <w:r w:rsidR="00000F4E">
              <w:rPr>
                <w:rFonts w:ascii="Times New Roman" w:hAnsi="Times New Roman" w:cs="Times New Roman"/>
                <w:sz w:val="20"/>
                <w:szCs w:val="20"/>
              </w:rPr>
              <w:t>o</w:t>
            </w:r>
            <w:r w:rsidR="00000F4E" w:rsidRPr="004B2315">
              <w:rPr>
                <w:rFonts w:ascii="Times New Roman" w:hAnsi="Times New Roman" w:cs="Times New Roman"/>
                <w:sz w:val="20"/>
                <w:szCs w:val="20"/>
              </w:rPr>
              <w:t xml:space="preserve"> 2018 m. gruodžio </w:t>
            </w:r>
            <w:r w:rsidR="00000F4E">
              <w:rPr>
                <w:rFonts w:ascii="Times New Roman" w:hAnsi="Times New Roman" w:cs="Times New Roman"/>
                <w:sz w:val="20"/>
                <w:szCs w:val="20"/>
              </w:rPr>
              <w:t>7</w:t>
            </w:r>
            <w:r w:rsidR="00000F4E" w:rsidRPr="004B2315">
              <w:rPr>
                <w:rFonts w:ascii="Times New Roman" w:hAnsi="Times New Roman" w:cs="Times New Roman"/>
                <w:sz w:val="20"/>
                <w:szCs w:val="20"/>
              </w:rPr>
              <w:t xml:space="preserve"> </w:t>
            </w:r>
            <w:r w:rsidR="00000F4E">
              <w:rPr>
                <w:rFonts w:ascii="Times New Roman" w:hAnsi="Times New Roman" w:cs="Times New Roman"/>
                <w:sz w:val="20"/>
                <w:szCs w:val="20"/>
              </w:rPr>
              <w:t>d.</w:t>
            </w:r>
            <w:r w:rsidR="00000F4E" w:rsidRPr="004B2315">
              <w:rPr>
                <w:rFonts w:ascii="Times New Roman" w:hAnsi="Times New Roman" w:cs="Times New Roman"/>
                <w:sz w:val="20"/>
                <w:szCs w:val="20"/>
              </w:rPr>
              <w:t xml:space="preserve"> įsakym</w:t>
            </w:r>
            <w:r w:rsidR="00000F4E">
              <w:rPr>
                <w:rFonts w:ascii="Times New Roman" w:hAnsi="Times New Roman" w:cs="Times New Roman"/>
                <w:sz w:val="20"/>
                <w:szCs w:val="20"/>
              </w:rPr>
              <w:t>u</w:t>
            </w:r>
            <w:r w:rsidR="00000F4E" w:rsidRPr="004B2315">
              <w:rPr>
                <w:rFonts w:ascii="Times New Roman" w:hAnsi="Times New Roman" w:cs="Times New Roman"/>
                <w:sz w:val="20"/>
                <w:szCs w:val="20"/>
              </w:rPr>
              <w:t xml:space="preserve"> </w:t>
            </w:r>
            <w:r w:rsidR="00000F4E">
              <w:rPr>
                <w:rFonts w:ascii="Times New Roman" w:hAnsi="Times New Roman" w:cs="Times New Roman"/>
                <w:sz w:val="20"/>
                <w:szCs w:val="20"/>
              </w:rPr>
              <w:t>Nr. V-1035</w:t>
            </w:r>
            <w:r w:rsidR="00000F4E"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Pedagogų rengimo </w:t>
            </w:r>
            <w:r w:rsidR="0082253E" w:rsidRPr="004B2315">
              <w:rPr>
                <w:rFonts w:ascii="Times New Roman" w:hAnsi="Times New Roman" w:cs="Times New Roman"/>
                <w:sz w:val="20"/>
                <w:szCs w:val="20"/>
              </w:rPr>
              <w:t>reglament</w:t>
            </w:r>
            <w:r w:rsidR="0082253E">
              <w:rPr>
                <w:rFonts w:ascii="Times New Roman" w:hAnsi="Times New Roman" w:cs="Times New Roman"/>
                <w:sz w:val="20"/>
                <w:szCs w:val="20"/>
              </w:rPr>
              <w:t>as</w:t>
            </w:r>
            <w:r w:rsidR="0082253E" w:rsidRPr="004B2315">
              <w:rPr>
                <w:rFonts w:ascii="Times New Roman" w:hAnsi="Times New Roman" w:cs="Times New Roman"/>
                <w:sz w:val="20"/>
                <w:szCs w:val="20"/>
              </w:rPr>
              <w:t xml:space="preserve"> </w:t>
            </w:r>
            <w:r w:rsidR="0082253E">
              <w:rPr>
                <w:rFonts w:ascii="Times New Roman" w:hAnsi="Times New Roman" w:cs="Times New Roman"/>
                <w:sz w:val="20"/>
                <w:szCs w:val="20"/>
              </w:rPr>
              <w:t>papildytas</w:t>
            </w:r>
            <w:r w:rsidRPr="004B2315">
              <w:rPr>
                <w:rFonts w:ascii="Times New Roman" w:hAnsi="Times New Roman" w:cs="Times New Roman"/>
                <w:sz w:val="20"/>
                <w:szCs w:val="20"/>
              </w:rPr>
              <w:t xml:space="preserve"> </w:t>
            </w:r>
            <w:r w:rsidR="0082253E" w:rsidRPr="004B2315">
              <w:rPr>
                <w:rFonts w:ascii="Times New Roman" w:hAnsi="Times New Roman" w:cs="Times New Roman"/>
                <w:sz w:val="20"/>
                <w:szCs w:val="20"/>
              </w:rPr>
              <w:t>pried</w:t>
            </w:r>
            <w:r w:rsidR="0082253E">
              <w:rPr>
                <w:rFonts w:ascii="Times New Roman" w:hAnsi="Times New Roman" w:cs="Times New Roman"/>
                <w:sz w:val="20"/>
                <w:szCs w:val="20"/>
              </w:rPr>
              <w:t>u</w:t>
            </w:r>
            <w:r w:rsidR="0082253E" w:rsidRPr="004B2315">
              <w:rPr>
                <w:rFonts w:ascii="Times New Roman" w:hAnsi="Times New Roman" w:cs="Times New Roman"/>
                <w:sz w:val="20"/>
                <w:szCs w:val="20"/>
              </w:rPr>
              <w:t xml:space="preserve"> </w:t>
            </w:r>
            <w:r w:rsidRPr="004B2315">
              <w:rPr>
                <w:rFonts w:ascii="Times New Roman" w:hAnsi="Times New Roman" w:cs="Times New Roman"/>
                <w:sz w:val="20"/>
                <w:szCs w:val="20"/>
              </w:rPr>
              <w:t>„Pedagogų rengimo centro veiklos vertinimo rodikliai“</w:t>
            </w:r>
          </w:p>
        </w:tc>
        <w:tc>
          <w:tcPr>
            <w:tcW w:w="3260" w:type="dxa"/>
            <w:shd w:val="clear" w:color="auto" w:fill="FFFFFF" w:themeFill="background1"/>
          </w:tcPr>
          <w:p w14:paraId="207E3CD6" w14:textId="77777777"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lastRenderedPageBreak/>
              <w:t>Pedagogų rengimo ir kvalifikacijos tobulinimo sistemos pertvarkymas yra vienas iš svarbiausių švietimo sistemos atnaujinimo elementų, atliepiančių švietimo kokybę ir veiksmingumą.</w:t>
            </w:r>
          </w:p>
          <w:p w14:paraId="1D4F7C21" w14:textId="77777777" w:rsidR="00000F4E" w:rsidRPr="004B2315" w:rsidRDefault="00000F4E" w:rsidP="000D6536">
            <w:pPr>
              <w:spacing w:after="0" w:line="240" w:lineRule="auto"/>
              <w:rPr>
                <w:rFonts w:ascii="Times New Roman" w:hAnsi="Times New Roman" w:cs="Times New Roman"/>
                <w:sz w:val="20"/>
                <w:szCs w:val="20"/>
              </w:rPr>
            </w:pPr>
          </w:p>
          <w:p w14:paraId="25F09604" w14:textId="058DB58D"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lastRenderedPageBreak/>
              <w:t>Įgyvendinant pedagogų rengimo pertvarką</w:t>
            </w:r>
            <w:r w:rsidR="00000F4E">
              <w:rPr>
                <w:rFonts w:ascii="Times New Roman" w:hAnsi="Times New Roman" w:cs="Times New Roman"/>
                <w:sz w:val="20"/>
                <w:szCs w:val="20"/>
              </w:rPr>
              <w:t>,</w:t>
            </w:r>
            <w:r w:rsidRPr="004B2315">
              <w:rPr>
                <w:rFonts w:ascii="Times New Roman" w:hAnsi="Times New Roman" w:cs="Times New Roman"/>
                <w:sz w:val="20"/>
                <w:szCs w:val="20"/>
              </w:rPr>
              <w:t xml:space="preserve"> bus </w:t>
            </w:r>
            <w:r w:rsidR="00000F4E">
              <w:rPr>
                <w:rFonts w:ascii="Times New Roman" w:hAnsi="Times New Roman" w:cs="Times New Roman"/>
                <w:sz w:val="20"/>
                <w:szCs w:val="20"/>
              </w:rPr>
              <w:t>nustatyti</w:t>
            </w:r>
            <w:r w:rsidRPr="004B2315">
              <w:rPr>
                <w:rFonts w:ascii="Times New Roman" w:hAnsi="Times New Roman" w:cs="Times New Roman"/>
                <w:sz w:val="20"/>
                <w:szCs w:val="20"/>
              </w:rPr>
              <w:t xml:space="preserve"> aiškūs studijų programų reikalavimai, pedagogų rengimo centrų veiklos kriterijai, aiškūs mokytojų profesinio augimo principai ir sritys, aiški vertinimo tvarka, </w:t>
            </w:r>
            <w:r w:rsidR="00000F4E">
              <w:rPr>
                <w:rFonts w:ascii="Times New Roman" w:hAnsi="Times New Roman" w:cs="Times New Roman"/>
                <w:sz w:val="20"/>
                <w:szCs w:val="20"/>
              </w:rPr>
              <w:t>sudarytos</w:t>
            </w:r>
            <w:r w:rsidR="00000F4E" w:rsidRPr="004B2315">
              <w:rPr>
                <w:rFonts w:ascii="Times New Roman" w:hAnsi="Times New Roman" w:cs="Times New Roman"/>
                <w:sz w:val="20"/>
                <w:szCs w:val="20"/>
              </w:rPr>
              <w:t xml:space="preserve"> </w:t>
            </w:r>
            <w:r w:rsidR="00000F4E">
              <w:rPr>
                <w:rFonts w:ascii="Times New Roman" w:hAnsi="Times New Roman" w:cs="Times New Roman"/>
                <w:sz w:val="20"/>
                <w:szCs w:val="20"/>
              </w:rPr>
              <w:t>sąlygos gerinti</w:t>
            </w:r>
            <w:r w:rsidRPr="004B2315">
              <w:rPr>
                <w:rFonts w:ascii="Times New Roman" w:hAnsi="Times New Roman" w:cs="Times New Roman"/>
                <w:sz w:val="20"/>
                <w:szCs w:val="20"/>
              </w:rPr>
              <w:t xml:space="preserve"> ugdymo </w:t>
            </w:r>
            <w:r w:rsidR="00000F4E" w:rsidRPr="004B2315">
              <w:rPr>
                <w:rFonts w:ascii="Times New Roman" w:hAnsi="Times New Roman" w:cs="Times New Roman"/>
                <w:sz w:val="20"/>
                <w:szCs w:val="20"/>
              </w:rPr>
              <w:t>kokyb</w:t>
            </w:r>
            <w:r w:rsidR="00000F4E">
              <w:rPr>
                <w:rFonts w:ascii="Times New Roman" w:hAnsi="Times New Roman" w:cs="Times New Roman"/>
                <w:sz w:val="20"/>
                <w:szCs w:val="20"/>
              </w:rPr>
              <w:t>ę</w:t>
            </w:r>
          </w:p>
        </w:tc>
      </w:tr>
      <w:tr w:rsidR="004F1041" w:rsidRPr="004B2315" w14:paraId="4077CF1E" w14:textId="77777777" w:rsidTr="000D6536">
        <w:trPr>
          <w:cantSplit/>
          <w:trHeight w:val="23"/>
        </w:trPr>
        <w:tc>
          <w:tcPr>
            <w:tcW w:w="2376" w:type="dxa"/>
            <w:shd w:val="clear" w:color="auto" w:fill="FFFFFF" w:themeFill="background1"/>
          </w:tcPr>
          <w:p w14:paraId="3D4F62D8" w14:textId="199472F2" w:rsidR="004B2315" w:rsidRPr="004B2315" w:rsidRDefault="004B2315" w:rsidP="000D6536">
            <w:pPr>
              <w:spacing w:before="60"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lastRenderedPageBreak/>
              <w:t>3.4. Atnaujinti priešmokyklinio, pradinio, pagrindinio ir vidurinio ugdymo programas ir  parengti ugdymo rezultatų aprašus</w:t>
            </w:r>
          </w:p>
          <w:p w14:paraId="7342E2AB" w14:textId="77777777" w:rsidR="0082253E" w:rsidRPr="004B2315" w:rsidRDefault="0082253E" w:rsidP="000D6536">
            <w:pPr>
              <w:spacing w:after="0" w:line="240" w:lineRule="auto"/>
              <w:ind w:left="22"/>
              <w:rPr>
                <w:rFonts w:ascii="Times New Roman" w:hAnsi="Times New Roman" w:cs="Times New Roman"/>
                <w:b/>
                <w:sz w:val="20"/>
                <w:szCs w:val="20"/>
              </w:rPr>
            </w:pPr>
          </w:p>
          <w:p w14:paraId="298FDEAC" w14:textId="287A8823" w:rsidR="004B2315" w:rsidRPr="004B2315" w:rsidRDefault="004B2315" w:rsidP="000D6536">
            <w:pPr>
              <w:spacing w:before="60"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(Vyriausybės programos įgyvendinimo plano 2.1.1</w:t>
            </w:r>
            <w:r w:rsidR="00000F4E">
              <w:rPr>
                <w:rFonts w:ascii="Times New Roman" w:hAnsi="Times New Roman" w:cs="Times New Roman"/>
                <w:b/>
                <w:sz w:val="20"/>
                <w:szCs w:val="20"/>
              </w:rPr>
              <w:t> </w:t>
            </w:r>
            <w:r w:rsidRPr="004B2315">
              <w:rPr>
                <w:rFonts w:ascii="Times New Roman" w:hAnsi="Times New Roman" w:cs="Times New Roman"/>
                <w:b/>
                <w:sz w:val="20"/>
                <w:szCs w:val="20"/>
              </w:rPr>
              <w:t>darbo 3 priemonė)</w:t>
            </w:r>
          </w:p>
        </w:tc>
        <w:tc>
          <w:tcPr>
            <w:tcW w:w="2835" w:type="dxa"/>
            <w:shd w:val="clear" w:color="auto" w:fill="FFFFFF" w:themeFill="background1"/>
          </w:tcPr>
          <w:p w14:paraId="0F5E3D09" w14:textId="77777777"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Atnaujintas ugdymo turinys, remiantis 9 ekspertų grupių veiklos rezultatais, integruojant </w:t>
            </w:r>
            <w:r w:rsidR="0082253E">
              <w:rPr>
                <w:rFonts w:ascii="Times New Roman" w:hAnsi="Times New Roman" w:cs="Times New Roman"/>
                <w:sz w:val="20"/>
                <w:szCs w:val="20"/>
              </w:rPr>
              <w:t xml:space="preserve">į jį </w:t>
            </w:r>
            <w:r w:rsidRPr="004B2315">
              <w:rPr>
                <w:rFonts w:ascii="Times New Roman" w:hAnsi="Times New Roman" w:cs="Times New Roman"/>
                <w:sz w:val="20"/>
                <w:szCs w:val="20"/>
              </w:rPr>
              <w:t>darnaus vystymosi, kūrybingumo, emocinio intelekto, bendradarbiavimo, sveikos gyvensenos nuostatas, verslumo, finansinio raštingumo, modernaus skaitymo ir rašymo sampratą, apimančią informacinį ir medijų raštingumą.</w:t>
            </w:r>
          </w:p>
          <w:p w14:paraId="36A3D418" w14:textId="77777777" w:rsidR="0082253E" w:rsidRPr="004B2315" w:rsidRDefault="0082253E" w:rsidP="000D6536">
            <w:pPr>
              <w:spacing w:after="0" w:line="240" w:lineRule="auto"/>
              <w:rPr>
                <w:rFonts w:ascii="Times New Roman" w:hAnsi="Times New Roman" w:cs="Times New Roman"/>
                <w:sz w:val="20"/>
                <w:szCs w:val="20"/>
              </w:rPr>
            </w:pPr>
          </w:p>
          <w:p w14:paraId="2D583FDD" w14:textId="7FC57D1B" w:rsidR="004B2315" w:rsidRPr="004B2315" w:rsidRDefault="0082253E" w:rsidP="000D6536">
            <w:pPr>
              <w:spacing w:line="240" w:lineRule="auto"/>
              <w:jc w:val="both"/>
              <w:rPr>
                <w:rFonts w:ascii="Times New Roman" w:hAnsi="Times New Roman" w:cs="Times New Roman"/>
                <w:sz w:val="20"/>
                <w:szCs w:val="20"/>
              </w:rPr>
            </w:pPr>
            <w:r>
              <w:rPr>
                <w:rFonts w:ascii="Times New Roman" w:hAnsi="Times New Roman" w:cs="Times New Roman"/>
                <w:sz w:val="20"/>
                <w:szCs w:val="20"/>
              </w:rPr>
              <w:t>Rengtos</w:t>
            </w:r>
            <w:r w:rsidRPr="004B2315">
              <w:rPr>
                <w:rFonts w:ascii="Times New Roman" w:hAnsi="Times New Roman" w:cs="Times New Roman"/>
                <w:sz w:val="20"/>
                <w:szCs w:val="20"/>
              </w:rPr>
              <w:t xml:space="preserve"> </w:t>
            </w:r>
            <w:r w:rsidR="004B2315" w:rsidRPr="004B2315">
              <w:rPr>
                <w:rFonts w:ascii="Times New Roman" w:hAnsi="Times New Roman" w:cs="Times New Roman"/>
                <w:sz w:val="20"/>
                <w:szCs w:val="20"/>
              </w:rPr>
              <w:t>viešosios konsultacijos</w:t>
            </w:r>
          </w:p>
        </w:tc>
        <w:tc>
          <w:tcPr>
            <w:tcW w:w="1560" w:type="dxa"/>
            <w:shd w:val="clear" w:color="auto" w:fill="FFFFFF" w:themeFill="background1"/>
          </w:tcPr>
          <w:p w14:paraId="2D96C09A" w14:textId="77777777" w:rsidR="004B2315" w:rsidRPr="004B2315" w:rsidRDefault="004B2315" w:rsidP="000D6536">
            <w:pPr>
              <w:spacing w:line="240" w:lineRule="auto"/>
              <w:ind w:left="30"/>
              <w:jc w:val="center"/>
              <w:rPr>
                <w:rFonts w:ascii="Times New Roman" w:hAnsi="Times New Roman" w:cs="Times New Roman"/>
                <w:sz w:val="20"/>
                <w:szCs w:val="20"/>
              </w:rPr>
            </w:pPr>
            <w:r w:rsidRPr="004B2315">
              <w:rPr>
                <w:rFonts w:ascii="Times New Roman" w:hAnsi="Times New Roman" w:cs="Times New Roman"/>
                <w:sz w:val="20"/>
                <w:szCs w:val="20"/>
              </w:rPr>
              <w:t xml:space="preserve">2020 m. II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tc>
        <w:tc>
          <w:tcPr>
            <w:tcW w:w="1134" w:type="dxa"/>
            <w:shd w:val="clear" w:color="auto" w:fill="FFFFFF" w:themeFill="background1"/>
          </w:tcPr>
          <w:p w14:paraId="0B679A15"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ŠMSM</w:t>
            </w:r>
          </w:p>
        </w:tc>
        <w:tc>
          <w:tcPr>
            <w:tcW w:w="3685" w:type="dxa"/>
            <w:shd w:val="clear" w:color="auto" w:fill="FFFFFF" w:themeFill="background1"/>
          </w:tcPr>
          <w:p w14:paraId="208ECBB5" w14:textId="77777777"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b/>
                <w:sz w:val="20"/>
                <w:szCs w:val="20"/>
              </w:rPr>
              <w:t>Vykdoma</w:t>
            </w:r>
            <w:r w:rsidRPr="004B2315">
              <w:rPr>
                <w:rFonts w:ascii="Times New Roman" w:hAnsi="Times New Roman" w:cs="Times New Roman"/>
                <w:sz w:val="20"/>
                <w:szCs w:val="20"/>
              </w:rPr>
              <w:t>. Šiuo metu parengtas Bendrųjų programų (toliau – BP) atnaujinimo gairių projektas, kuris teikiamas visuomenei svarstyti.</w:t>
            </w:r>
          </w:p>
          <w:p w14:paraId="7207B20D" w14:textId="77777777" w:rsidR="0082253E" w:rsidRPr="004B2315" w:rsidRDefault="0082253E" w:rsidP="000D6536">
            <w:pPr>
              <w:spacing w:after="0" w:line="240" w:lineRule="auto"/>
              <w:rPr>
                <w:rFonts w:ascii="Times New Roman" w:hAnsi="Times New Roman" w:cs="Times New Roman"/>
                <w:sz w:val="20"/>
                <w:szCs w:val="20"/>
              </w:rPr>
            </w:pPr>
          </w:p>
          <w:p w14:paraId="21299B73" w14:textId="77777777"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Organizuotos viešosios konsultacijos BP gairių projektui aptarti.</w:t>
            </w:r>
          </w:p>
          <w:p w14:paraId="2C469D87" w14:textId="77777777" w:rsidR="0082253E" w:rsidRPr="004B2315" w:rsidRDefault="0082253E" w:rsidP="000D6536">
            <w:pPr>
              <w:spacing w:after="0" w:line="240" w:lineRule="auto"/>
              <w:rPr>
                <w:rFonts w:ascii="Times New Roman" w:hAnsi="Times New Roman" w:cs="Times New Roman"/>
                <w:sz w:val="20"/>
                <w:szCs w:val="20"/>
              </w:rPr>
            </w:pPr>
          </w:p>
          <w:p w14:paraId="543D4333" w14:textId="571A4B65"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Įvykus svarstymui ir susitarus dėl BP struktūros</w:t>
            </w:r>
            <w:r w:rsidR="0082253E">
              <w:rPr>
                <w:rFonts w:ascii="Times New Roman" w:hAnsi="Times New Roman" w:cs="Times New Roman"/>
                <w:sz w:val="20"/>
                <w:szCs w:val="20"/>
              </w:rPr>
              <w:t>,</w:t>
            </w:r>
            <w:r w:rsidRPr="004B2315">
              <w:rPr>
                <w:rFonts w:ascii="Times New Roman" w:hAnsi="Times New Roman" w:cs="Times New Roman"/>
                <w:sz w:val="20"/>
                <w:szCs w:val="20"/>
              </w:rPr>
              <w:t xml:space="preserve"> bus organizuojamas BP rengimo etapas. Vėliau planuojamas programų išbandymas ir diegimas naudojant ESF projekto „Skaitmeninio ugdymo turinio kūrimas ir diegimas“ lėšas.</w:t>
            </w:r>
          </w:p>
          <w:p w14:paraId="36FF4009" w14:textId="77777777" w:rsidR="0082253E" w:rsidRPr="004B2315" w:rsidRDefault="0082253E" w:rsidP="000D6536">
            <w:pPr>
              <w:spacing w:after="0" w:line="240" w:lineRule="auto"/>
              <w:rPr>
                <w:rFonts w:ascii="Times New Roman" w:hAnsi="Times New Roman" w:cs="Times New Roman"/>
                <w:sz w:val="20"/>
                <w:szCs w:val="20"/>
              </w:rPr>
            </w:pPr>
          </w:p>
          <w:p w14:paraId="4D47CCC0" w14:textId="729B6F01"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Vyriausybės Švietimo struktūrinių reformų projekte „Švietimas ateičiai“ </w:t>
            </w:r>
            <w:r w:rsidR="0082253E" w:rsidRPr="004B2315">
              <w:rPr>
                <w:rFonts w:ascii="Times New Roman" w:hAnsi="Times New Roman" w:cs="Times New Roman"/>
                <w:sz w:val="20"/>
                <w:szCs w:val="20"/>
              </w:rPr>
              <w:t>nu</w:t>
            </w:r>
            <w:r w:rsidR="0082253E">
              <w:rPr>
                <w:rFonts w:ascii="Times New Roman" w:hAnsi="Times New Roman" w:cs="Times New Roman"/>
                <w:sz w:val="20"/>
                <w:szCs w:val="20"/>
              </w:rPr>
              <w:t>st</w:t>
            </w:r>
            <w:r w:rsidR="0082253E" w:rsidRPr="004B2315">
              <w:rPr>
                <w:rFonts w:ascii="Times New Roman" w:hAnsi="Times New Roman" w:cs="Times New Roman"/>
                <w:sz w:val="20"/>
                <w:szCs w:val="20"/>
              </w:rPr>
              <w:t>atyta</w:t>
            </w:r>
            <w:r w:rsidRPr="004B2315">
              <w:rPr>
                <w:rFonts w:ascii="Times New Roman" w:hAnsi="Times New Roman" w:cs="Times New Roman"/>
                <w:sz w:val="20"/>
                <w:szCs w:val="20"/>
              </w:rPr>
              <w:t xml:space="preserve">, kad atnaujintas ugdymo turinys </w:t>
            </w:r>
            <w:r w:rsidR="0082253E" w:rsidRPr="004B2315">
              <w:rPr>
                <w:rFonts w:ascii="Times New Roman" w:hAnsi="Times New Roman" w:cs="Times New Roman"/>
                <w:sz w:val="20"/>
                <w:szCs w:val="20"/>
              </w:rPr>
              <w:t xml:space="preserve"> mokyklose bus diegiamas </w:t>
            </w:r>
            <w:r w:rsidRPr="004B2315">
              <w:rPr>
                <w:rFonts w:ascii="Times New Roman" w:hAnsi="Times New Roman" w:cs="Times New Roman"/>
                <w:sz w:val="20"/>
                <w:szCs w:val="20"/>
              </w:rPr>
              <w:t xml:space="preserve">2021 m. III </w:t>
            </w:r>
            <w:proofErr w:type="spellStart"/>
            <w:r w:rsidRPr="004B2315">
              <w:rPr>
                <w:rFonts w:ascii="Times New Roman" w:hAnsi="Times New Roman" w:cs="Times New Roman"/>
                <w:sz w:val="20"/>
                <w:szCs w:val="20"/>
              </w:rPr>
              <w:t>ket</w:t>
            </w:r>
            <w:r w:rsidR="000B7653">
              <w:rPr>
                <w:rFonts w:ascii="Times New Roman" w:hAnsi="Times New Roman" w:cs="Times New Roman"/>
                <w:sz w:val="20"/>
                <w:szCs w:val="20"/>
              </w:rPr>
              <w:t>v</w:t>
            </w:r>
            <w:proofErr w:type="spellEnd"/>
            <w:r w:rsidRPr="004B2315">
              <w:rPr>
                <w:rFonts w:ascii="Times New Roman" w:hAnsi="Times New Roman" w:cs="Times New Roman"/>
                <w:sz w:val="20"/>
                <w:szCs w:val="20"/>
              </w:rPr>
              <w:t>.</w:t>
            </w:r>
          </w:p>
        </w:tc>
        <w:tc>
          <w:tcPr>
            <w:tcW w:w="3260" w:type="dxa"/>
            <w:shd w:val="clear" w:color="auto" w:fill="FFFFFF" w:themeFill="background1"/>
          </w:tcPr>
          <w:p w14:paraId="0941E842" w14:textId="15125581"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Atnaujintas ugdymo turinys labiau atlieps mokinių poreikius ir galimybes, bus papildytas disciplinų integravimo pavyzdžiais, neformaliuoju būdu įgytomis kompetencijomis, bus orientuotas į globalius pokyčius, visuomenės poreikius. Visa tai sudarys </w:t>
            </w:r>
            <w:r w:rsidR="0082253E">
              <w:rPr>
                <w:rFonts w:ascii="Times New Roman" w:hAnsi="Times New Roman" w:cs="Times New Roman"/>
                <w:sz w:val="20"/>
                <w:szCs w:val="20"/>
              </w:rPr>
              <w:t>palankias</w:t>
            </w:r>
            <w:r w:rsidR="0082253E"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sąlygas </w:t>
            </w:r>
            <w:r w:rsidR="0082253E">
              <w:rPr>
                <w:rFonts w:ascii="Times New Roman" w:hAnsi="Times New Roman" w:cs="Times New Roman"/>
                <w:sz w:val="20"/>
                <w:szCs w:val="20"/>
              </w:rPr>
              <w:t xml:space="preserve">gerinti </w:t>
            </w:r>
            <w:r w:rsidRPr="004B2315">
              <w:rPr>
                <w:rFonts w:ascii="Times New Roman" w:hAnsi="Times New Roman" w:cs="Times New Roman"/>
                <w:sz w:val="20"/>
                <w:szCs w:val="20"/>
              </w:rPr>
              <w:t xml:space="preserve">švietimo ir ugdymo </w:t>
            </w:r>
            <w:r w:rsidR="0082253E" w:rsidRPr="004B2315">
              <w:rPr>
                <w:rFonts w:ascii="Times New Roman" w:hAnsi="Times New Roman" w:cs="Times New Roman"/>
                <w:sz w:val="20"/>
                <w:szCs w:val="20"/>
              </w:rPr>
              <w:t>kokyb</w:t>
            </w:r>
            <w:r w:rsidR="0082253E">
              <w:rPr>
                <w:rFonts w:ascii="Times New Roman" w:hAnsi="Times New Roman" w:cs="Times New Roman"/>
                <w:sz w:val="20"/>
                <w:szCs w:val="20"/>
              </w:rPr>
              <w:t>ę</w:t>
            </w:r>
            <w:r w:rsidR="0082253E" w:rsidRPr="004B2315">
              <w:rPr>
                <w:rFonts w:ascii="Times New Roman" w:hAnsi="Times New Roman" w:cs="Times New Roman"/>
                <w:sz w:val="20"/>
                <w:szCs w:val="20"/>
              </w:rPr>
              <w:t xml:space="preserve"> </w:t>
            </w:r>
            <w:r w:rsidR="0082253E">
              <w:rPr>
                <w:rFonts w:ascii="Times New Roman" w:hAnsi="Times New Roman" w:cs="Times New Roman"/>
                <w:sz w:val="20"/>
                <w:szCs w:val="20"/>
              </w:rPr>
              <w:t>ir</w:t>
            </w:r>
            <w:r w:rsidRPr="004B2315">
              <w:rPr>
                <w:rFonts w:ascii="Times New Roman" w:hAnsi="Times New Roman" w:cs="Times New Roman"/>
                <w:sz w:val="20"/>
                <w:szCs w:val="20"/>
              </w:rPr>
              <w:t xml:space="preserve"> mokinių </w:t>
            </w:r>
            <w:r w:rsidR="0082253E" w:rsidRPr="004B2315">
              <w:rPr>
                <w:rFonts w:ascii="Times New Roman" w:hAnsi="Times New Roman" w:cs="Times New Roman"/>
                <w:sz w:val="20"/>
                <w:szCs w:val="20"/>
              </w:rPr>
              <w:t>pasiekim</w:t>
            </w:r>
            <w:r w:rsidR="0082253E">
              <w:rPr>
                <w:rFonts w:ascii="Times New Roman" w:hAnsi="Times New Roman" w:cs="Times New Roman"/>
                <w:sz w:val="20"/>
                <w:szCs w:val="20"/>
              </w:rPr>
              <w:t>us</w:t>
            </w:r>
          </w:p>
        </w:tc>
      </w:tr>
      <w:tr w:rsidR="004F1041" w:rsidRPr="004B2315" w14:paraId="60C6A1F5" w14:textId="77777777" w:rsidTr="000D6536">
        <w:trPr>
          <w:trHeight w:val="23"/>
        </w:trPr>
        <w:tc>
          <w:tcPr>
            <w:tcW w:w="2376" w:type="dxa"/>
            <w:shd w:val="clear" w:color="auto" w:fill="FFFFFF" w:themeFill="background1"/>
          </w:tcPr>
          <w:p w14:paraId="4F519301" w14:textId="77777777" w:rsidR="004B2315" w:rsidRPr="004B2315" w:rsidRDefault="004B2315" w:rsidP="001225E6">
            <w:pPr>
              <w:spacing w:before="60"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lastRenderedPageBreak/>
              <w:t>3.5. Aprūpinti pradinio ir pagrindinio ugdymo programos I dalį įgyvendinančias mokyklas reikiamomis informacinių technologijų ir kitomis mokymosi priemonėmis, gamtos mokslų laboratorijomis ir galimybėmis saugiai jungtis prie interneto</w:t>
            </w:r>
          </w:p>
          <w:p w14:paraId="2F241CB9" w14:textId="77777777" w:rsidR="005A06F4" w:rsidRPr="004B2315" w:rsidRDefault="005A06F4" w:rsidP="001225E6">
            <w:pPr>
              <w:spacing w:after="0" w:line="240" w:lineRule="auto"/>
              <w:ind w:left="22"/>
              <w:jc w:val="both"/>
              <w:rPr>
                <w:rFonts w:ascii="Times New Roman" w:hAnsi="Times New Roman" w:cs="Times New Roman"/>
                <w:b/>
                <w:sz w:val="20"/>
                <w:szCs w:val="20"/>
              </w:rPr>
            </w:pPr>
          </w:p>
          <w:p w14:paraId="078176CB" w14:textId="38658582" w:rsidR="004B2315" w:rsidRPr="004B2315" w:rsidRDefault="004B2315" w:rsidP="001225E6">
            <w:pPr>
              <w:spacing w:before="60"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(Vyriausybės programos įgyvendinimo plano 2.1.1</w:t>
            </w:r>
            <w:r w:rsidR="0082253E">
              <w:rPr>
                <w:rFonts w:ascii="Times New Roman" w:hAnsi="Times New Roman" w:cs="Times New Roman"/>
                <w:b/>
                <w:sz w:val="20"/>
                <w:szCs w:val="20"/>
              </w:rPr>
              <w:t> </w:t>
            </w:r>
            <w:r w:rsidRPr="004B2315">
              <w:rPr>
                <w:rFonts w:ascii="Times New Roman" w:hAnsi="Times New Roman" w:cs="Times New Roman"/>
                <w:b/>
                <w:sz w:val="20"/>
                <w:szCs w:val="20"/>
              </w:rPr>
              <w:t>darbo 9 priemonė)</w:t>
            </w:r>
          </w:p>
        </w:tc>
        <w:tc>
          <w:tcPr>
            <w:tcW w:w="2835" w:type="dxa"/>
            <w:shd w:val="clear" w:color="auto" w:fill="FFFFFF" w:themeFill="background1"/>
          </w:tcPr>
          <w:p w14:paraId="474A2124" w14:textId="36E87C25" w:rsidR="0082253E" w:rsidRDefault="004B2315" w:rsidP="001225E6">
            <w:pPr>
              <w:spacing w:after="0"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1. 2019 m. </w:t>
            </w:r>
            <w:r w:rsidR="0082253E" w:rsidRPr="004B2315">
              <w:rPr>
                <w:rFonts w:ascii="Times New Roman" w:hAnsi="Times New Roman" w:cs="Times New Roman"/>
                <w:sz w:val="20"/>
                <w:szCs w:val="20"/>
              </w:rPr>
              <w:t>biržel</w:t>
            </w:r>
            <w:r w:rsidR="0082253E">
              <w:rPr>
                <w:rFonts w:ascii="Times New Roman" w:hAnsi="Times New Roman" w:cs="Times New Roman"/>
                <w:sz w:val="20"/>
                <w:szCs w:val="20"/>
              </w:rPr>
              <w:t>į</w:t>
            </w:r>
            <w:r w:rsidR="0082253E"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62 proc. mokyklų bus aprūpintos modernia gamtos ir technologijos mokslų įranga, pradėtas diegti saugaus </w:t>
            </w:r>
            <w:proofErr w:type="spellStart"/>
            <w:r w:rsidRPr="004B2315">
              <w:rPr>
                <w:rFonts w:ascii="Times New Roman" w:hAnsi="Times New Roman" w:cs="Times New Roman"/>
                <w:sz w:val="20"/>
                <w:szCs w:val="20"/>
              </w:rPr>
              <w:t>Wi</w:t>
            </w:r>
            <w:proofErr w:type="spellEnd"/>
            <w:r w:rsidRPr="004B2315">
              <w:rPr>
                <w:rFonts w:ascii="Times New Roman" w:hAnsi="Times New Roman" w:cs="Times New Roman"/>
                <w:sz w:val="20"/>
                <w:szCs w:val="20"/>
              </w:rPr>
              <w:t>-Fi tinklas; vykdomi mokymai mokytojams</w:t>
            </w:r>
            <w:r w:rsidR="0082253E">
              <w:rPr>
                <w:rFonts w:ascii="Times New Roman" w:hAnsi="Times New Roman" w:cs="Times New Roman"/>
                <w:sz w:val="20"/>
                <w:szCs w:val="20"/>
              </w:rPr>
              <w:t>.</w:t>
            </w:r>
          </w:p>
          <w:p w14:paraId="0CB6ECAB" w14:textId="0FEF5F00" w:rsidR="004B2315" w:rsidRPr="004B2315" w:rsidRDefault="004B2315" w:rsidP="001225E6">
            <w:pPr>
              <w:spacing w:line="240" w:lineRule="auto"/>
              <w:jc w:val="both"/>
              <w:rPr>
                <w:rFonts w:ascii="Times New Roman" w:hAnsi="Times New Roman" w:cs="Times New Roman"/>
                <w:sz w:val="20"/>
                <w:szCs w:val="20"/>
              </w:rPr>
            </w:pPr>
          </w:p>
          <w:p w14:paraId="6ADE0082" w14:textId="6D1C4862" w:rsidR="0082253E" w:rsidRDefault="004B2315" w:rsidP="001225E6">
            <w:pPr>
              <w:spacing w:after="0"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2. 2018 m. II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 675</w:t>
            </w:r>
            <w:r w:rsidR="005A06F4">
              <w:rPr>
                <w:rFonts w:ascii="Times New Roman" w:hAnsi="Times New Roman" w:cs="Times New Roman"/>
                <w:sz w:val="20"/>
                <w:szCs w:val="20"/>
              </w:rPr>
              <w:t> </w:t>
            </w:r>
            <w:r w:rsidRPr="004B2315">
              <w:rPr>
                <w:rFonts w:ascii="Times New Roman" w:hAnsi="Times New Roman" w:cs="Times New Roman"/>
                <w:sz w:val="20"/>
                <w:szCs w:val="20"/>
              </w:rPr>
              <w:t>mokyklos, vykdančios pradinio ugdymo programas, aprūpintos gamtos mokslų priemonėmis. Parengta metodinė priemonė mokytojams</w:t>
            </w:r>
            <w:r w:rsidR="0082253E">
              <w:rPr>
                <w:rFonts w:ascii="Times New Roman" w:hAnsi="Times New Roman" w:cs="Times New Roman"/>
                <w:sz w:val="20"/>
                <w:szCs w:val="20"/>
              </w:rPr>
              <w:t>.</w:t>
            </w:r>
          </w:p>
          <w:p w14:paraId="60A201F5" w14:textId="7111B915" w:rsidR="004B2315" w:rsidRPr="004B2315" w:rsidRDefault="004B2315" w:rsidP="001225E6">
            <w:pPr>
              <w:spacing w:line="240" w:lineRule="auto"/>
              <w:jc w:val="both"/>
              <w:rPr>
                <w:rFonts w:ascii="Times New Roman" w:hAnsi="Times New Roman" w:cs="Times New Roman"/>
                <w:sz w:val="20"/>
                <w:szCs w:val="20"/>
              </w:rPr>
            </w:pPr>
          </w:p>
          <w:p w14:paraId="423209CB" w14:textId="378606A6" w:rsidR="004B2315" w:rsidRPr="004B2315" w:rsidRDefault="004B2315" w:rsidP="001225E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3. 2018 m. III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 xml:space="preserve">. </w:t>
            </w:r>
            <w:r w:rsidR="005A06F4" w:rsidRPr="004B2315">
              <w:rPr>
                <w:rFonts w:ascii="Times New Roman" w:hAnsi="Times New Roman" w:cs="Times New Roman"/>
                <w:sz w:val="20"/>
                <w:szCs w:val="20"/>
              </w:rPr>
              <w:t>vykd</w:t>
            </w:r>
            <w:r w:rsidR="005A06F4">
              <w:rPr>
                <w:rFonts w:ascii="Times New Roman" w:hAnsi="Times New Roman" w:cs="Times New Roman"/>
                <w:sz w:val="20"/>
                <w:szCs w:val="20"/>
              </w:rPr>
              <w:t>yt</w:t>
            </w:r>
            <w:r w:rsidR="005A06F4" w:rsidRPr="004B2315">
              <w:rPr>
                <w:rFonts w:ascii="Times New Roman" w:hAnsi="Times New Roman" w:cs="Times New Roman"/>
                <w:sz w:val="20"/>
                <w:szCs w:val="20"/>
              </w:rPr>
              <w:t xml:space="preserve">as </w:t>
            </w:r>
            <w:r w:rsidRPr="004B2315">
              <w:rPr>
                <w:rFonts w:ascii="Times New Roman" w:hAnsi="Times New Roman" w:cs="Times New Roman"/>
                <w:sz w:val="20"/>
                <w:szCs w:val="20"/>
              </w:rPr>
              <w:t xml:space="preserve">mokymo priemonių ir įrangos 5–8 klasėms pirkimo konkursas. 2018 m. IV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 reng</w:t>
            </w:r>
            <w:r w:rsidR="005A06F4">
              <w:rPr>
                <w:rFonts w:ascii="Times New Roman" w:hAnsi="Times New Roman" w:cs="Times New Roman"/>
                <w:sz w:val="20"/>
                <w:szCs w:val="20"/>
              </w:rPr>
              <w:t>t</w:t>
            </w:r>
            <w:r w:rsidRPr="004B2315">
              <w:rPr>
                <w:rFonts w:ascii="Times New Roman" w:hAnsi="Times New Roman" w:cs="Times New Roman"/>
                <w:sz w:val="20"/>
                <w:szCs w:val="20"/>
              </w:rPr>
              <w:t>a metodinė medžiaga mokytojams</w:t>
            </w:r>
          </w:p>
        </w:tc>
        <w:tc>
          <w:tcPr>
            <w:tcW w:w="1560" w:type="dxa"/>
            <w:shd w:val="clear" w:color="auto" w:fill="FFFFFF" w:themeFill="background1"/>
          </w:tcPr>
          <w:p w14:paraId="14AE78E8" w14:textId="77777777" w:rsidR="004B2315" w:rsidRPr="004B2315" w:rsidRDefault="004B2315" w:rsidP="001225E6">
            <w:pPr>
              <w:spacing w:line="240" w:lineRule="auto"/>
              <w:ind w:left="30"/>
              <w:jc w:val="both"/>
              <w:rPr>
                <w:rFonts w:ascii="Times New Roman" w:hAnsi="Times New Roman" w:cs="Times New Roman"/>
                <w:sz w:val="20"/>
                <w:szCs w:val="20"/>
              </w:rPr>
            </w:pPr>
            <w:r w:rsidRPr="004B2315">
              <w:rPr>
                <w:rFonts w:ascii="Times New Roman" w:hAnsi="Times New Roman" w:cs="Times New Roman"/>
                <w:sz w:val="20"/>
                <w:szCs w:val="20"/>
              </w:rPr>
              <w:t xml:space="preserve">2019 m. II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tc>
        <w:tc>
          <w:tcPr>
            <w:tcW w:w="1134" w:type="dxa"/>
            <w:shd w:val="clear" w:color="auto" w:fill="FFFFFF" w:themeFill="background1"/>
          </w:tcPr>
          <w:p w14:paraId="04610CB0" w14:textId="77777777" w:rsidR="004B2315" w:rsidRPr="004B2315" w:rsidRDefault="004B2315" w:rsidP="001225E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ŠMSM</w:t>
            </w:r>
          </w:p>
        </w:tc>
        <w:tc>
          <w:tcPr>
            <w:tcW w:w="3685" w:type="dxa"/>
            <w:shd w:val="clear" w:color="auto" w:fill="FFFFFF" w:themeFill="background1"/>
          </w:tcPr>
          <w:p w14:paraId="24DC5F14" w14:textId="2BB9D650" w:rsidR="0082253E" w:rsidRDefault="004B2315" w:rsidP="001225E6">
            <w:pPr>
              <w:spacing w:after="0" w:line="240" w:lineRule="auto"/>
              <w:jc w:val="both"/>
              <w:rPr>
                <w:rFonts w:ascii="Times New Roman" w:hAnsi="Times New Roman" w:cs="Times New Roman"/>
                <w:sz w:val="20"/>
                <w:szCs w:val="20"/>
              </w:rPr>
            </w:pPr>
            <w:r w:rsidRPr="004B2315">
              <w:rPr>
                <w:rFonts w:ascii="Times New Roman" w:hAnsi="Times New Roman" w:cs="Times New Roman"/>
                <w:b/>
                <w:sz w:val="20"/>
                <w:szCs w:val="20"/>
              </w:rPr>
              <w:t xml:space="preserve">Vykdoma. </w:t>
            </w:r>
            <w:r w:rsidRPr="004B2315">
              <w:rPr>
                <w:rFonts w:ascii="Times New Roman" w:hAnsi="Times New Roman" w:cs="Times New Roman"/>
                <w:sz w:val="20"/>
                <w:szCs w:val="20"/>
              </w:rPr>
              <w:t xml:space="preserve">2018 m. II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 675 mokyklos, vykdančios pradinio ugdymo programas, aprūpintos gamtos mokslų priemonėmis. Parengti 26 veiklų aprašai (metodinė priemonė mokytojams, kaip dirbti su gautomis priemonėmis), skirti 1–4 pradinio ugdymo klasėms. Veiklų aprašus ir gamtamokslinio ugdymo priemonių sąrašus galima rasti interneto prieigoje http://www.vedlys.smm.lt</w:t>
            </w:r>
          </w:p>
          <w:p w14:paraId="1A307C74" w14:textId="135F83E5" w:rsidR="004B2315" w:rsidRPr="004B2315" w:rsidRDefault="004B2315" w:rsidP="001225E6">
            <w:pPr>
              <w:spacing w:line="240" w:lineRule="auto"/>
              <w:jc w:val="both"/>
              <w:rPr>
                <w:rFonts w:ascii="Times New Roman" w:hAnsi="Times New Roman" w:cs="Times New Roman"/>
                <w:sz w:val="20"/>
                <w:szCs w:val="20"/>
              </w:rPr>
            </w:pPr>
          </w:p>
          <w:p w14:paraId="512330AD" w14:textId="77777777" w:rsidR="004B2315" w:rsidRPr="004B2315" w:rsidRDefault="004B2315" w:rsidP="001225E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2018 m. pavasarį pasirašyta ES SF ir ITC sutartis dėl projekto „Saugios elektroninės erdvės vaikams kūrimas“ įgyvendinimo. 2018 m. III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 pradėtas vykdyti mokymo priemonių ir įrangos 5–8 klasėms pirkimo konkursas. Nupirktos chemijos, fizikos, technologijų priemonės. Vyksta jų gamyba.</w:t>
            </w:r>
          </w:p>
          <w:p w14:paraId="5C907835" w14:textId="77777777" w:rsidR="0082253E" w:rsidRPr="004B2315" w:rsidRDefault="0082253E" w:rsidP="001225E6">
            <w:pPr>
              <w:spacing w:after="0" w:line="240" w:lineRule="auto"/>
              <w:jc w:val="both"/>
              <w:rPr>
                <w:rFonts w:ascii="Times New Roman" w:hAnsi="Times New Roman" w:cs="Times New Roman"/>
                <w:sz w:val="20"/>
                <w:szCs w:val="20"/>
              </w:rPr>
            </w:pPr>
          </w:p>
          <w:p w14:paraId="4E0F4213" w14:textId="77777777" w:rsidR="004B2315" w:rsidRPr="004B2315" w:rsidRDefault="004B2315" w:rsidP="001225E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Numatyti veiksmai iki 2019 m. II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p w14:paraId="3A66BBF4" w14:textId="6FB81C10" w:rsidR="004B2315" w:rsidRPr="004B2315" w:rsidRDefault="004B2315" w:rsidP="001225E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1. </w:t>
            </w:r>
            <w:r w:rsidR="0082253E">
              <w:rPr>
                <w:rFonts w:ascii="Times New Roman" w:hAnsi="Times New Roman" w:cs="Times New Roman"/>
                <w:sz w:val="20"/>
                <w:szCs w:val="20"/>
              </w:rPr>
              <w:t>Į</w:t>
            </w:r>
            <w:r w:rsidR="0082253E" w:rsidRPr="004B2315">
              <w:rPr>
                <w:rFonts w:ascii="Times New Roman" w:hAnsi="Times New Roman" w:cs="Times New Roman"/>
                <w:sz w:val="20"/>
                <w:szCs w:val="20"/>
              </w:rPr>
              <w:t xml:space="preserve"> 533 mokyklas</w:t>
            </w:r>
            <w:r w:rsidR="0082253E">
              <w:rPr>
                <w:rFonts w:ascii="Times New Roman" w:hAnsi="Times New Roman" w:cs="Times New Roman"/>
                <w:sz w:val="20"/>
                <w:szCs w:val="20"/>
              </w:rPr>
              <w:t xml:space="preserve"> p</w:t>
            </w:r>
            <w:r w:rsidRPr="004B2315">
              <w:rPr>
                <w:rFonts w:ascii="Times New Roman" w:hAnsi="Times New Roman" w:cs="Times New Roman"/>
                <w:sz w:val="20"/>
                <w:szCs w:val="20"/>
              </w:rPr>
              <w:t>ristatytos gamtos ir technologinių mokslų 5–8 kl. mokymo priemonės. Parengti 93 veiklų aprašai su vaizdo įrašais ir paskelbti interneto prieigoje http://www.vedlys.smm.lt.</w:t>
            </w:r>
          </w:p>
          <w:p w14:paraId="12454C72" w14:textId="3E06D79A" w:rsidR="004B2315" w:rsidRPr="004B2315" w:rsidRDefault="004B2315" w:rsidP="001225E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2. Sukurta Tapatybių valdymo sistema </w:t>
            </w:r>
            <w:r w:rsidR="0082253E" w:rsidRPr="004B2315">
              <w:rPr>
                <w:rFonts w:ascii="Times New Roman" w:hAnsi="Times New Roman" w:cs="Times New Roman"/>
                <w:sz w:val="20"/>
                <w:szCs w:val="20"/>
              </w:rPr>
              <w:t>autorizuota</w:t>
            </w:r>
            <w:r w:rsidR="0082253E">
              <w:rPr>
                <w:rFonts w:ascii="Times New Roman" w:hAnsi="Times New Roman" w:cs="Times New Roman"/>
                <w:sz w:val="20"/>
                <w:szCs w:val="20"/>
              </w:rPr>
              <w:t>i</w:t>
            </w:r>
            <w:r w:rsidR="0082253E" w:rsidRPr="004B2315">
              <w:rPr>
                <w:rFonts w:ascii="Times New Roman" w:hAnsi="Times New Roman" w:cs="Times New Roman"/>
                <w:sz w:val="20"/>
                <w:szCs w:val="20"/>
              </w:rPr>
              <w:t xml:space="preserve"> prisijung</w:t>
            </w:r>
            <w:r w:rsidR="0082253E">
              <w:rPr>
                <w:rFonts w:ascii="Times New Roman" w:hAnsi="Times New Roman" w:cs="Times New Roman"/>
                <w:sz w:val="20"/>
                <w:szCs w:val="20"/>
              </w:rPr>
              <w:t>t</w:t>
            </w:r>
            <w:r w:rsidR="0082253E" w:rsidRPr="004B2315">
              <w:rPr>
                <w:rFonts w:ascii="Times New Roman" w:hAnsi="Times New Roman" w:cs="Times New Roman"/>
                <w:sz w:val="20"/>
                <w:szCs w:val="20"/>
              </w:rPr>
              <w:t xml:space="preserve">i </w:t>
            </w:r>
            <w:r w:rsidRPr="004B2315">
              <w:rPr>
                <w:rFonts w:ascii="Times New Roman" w:hAnsi="Times New Roman" w:cs="Times New Roman"/>
                <w:sz w:val="20"/>
                <w:szCs w:val="20"/>
              </w:rPr>
              <w:t>prie belaidžio tinklo.</w:t>
            </w:r>
          </w:p>
          <w:p w14:paraId="07926BDD" w14:textId="77777777" w:rsidR="004B2315" w:rsidRPr="004B2315" w:rsidRDefault="004B2315" w:rsidP="001225E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3. Sukurta Belaidžio tinklo stebėsenos sistema.</w:t>
            </w:r>
          </w:p>
          <w:p w14:paraId="1740A47A" w14:textId="77777777" w:rsidR="004B2315" w:rsidRPr="004B2315" w:rsidRDefault="004B2315" w:rsidP="001225E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4. Sukurta prieigos prie interneto turinio valdymo sistema.</w:t>
            </w:r>
          </w:p>
          <w:p w14:paraId="25F28FB9" w14:textId="77777777" w:rsidR="004B2315" w:rsidRPr="004B2315" w:rsidRDefault="004B2315" w:rsidP="001225E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5. Įrengta 2 000 belaidžio interneto zonų mokyklose.</w:t>
            </w:r>
          </w:p>
          <w:p w14:paraId="658076E9" w14:textId="56A0A803" w:rsidR="004B2315" w:rsidRPr="004B2315" w:rsidRDefault="004B2315" w:rsidP="001225E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6. </w:t>
            </w:r>
            <w:r w:rsidR="0082253E">
              <w:rPr>
                <w:rFonts w:ascii="Times New Roman" w:hAnsi="Times New Roman" w:cs="Times New Roman"/>
                <w:sz w:val="20"/>
                <w:szCs w:val="20"/>
              </w:rPr>
              <w:t>Surengti</w:t>
            </w:r>
            <w:r w:rsidRPr="004B2315">
              <w:rPr>
                <w:rFonts w:ascii="Times New Roman" w:hAnsi="Times New Roman" w:cs="Times New Roman"/>
                <w:sz w:val="20"/>
                <w:szCs w:val="20"/>
              </w:rPr>
              <w:t xml:space="preserve"> įvadiniai mokymai</w:t>
            </w:r>
            <w:r w:rsidR="0082253E">
              <w:rPr>
                <w:rFonts w:ascii="Times New Roman" w:hAnsi="Times New Roman" w:cs="Times New Roman"/>
                <w:sz w:val="20"/>
                <w:szCs w:val="20"/>
              </w:rPr>
              <w:t xml:space="preserve"> </w:t>
            </w:r>
            <w:r w:rsidR="0082253E" w:rsidRPr="004B2315">
              <w:rPr>
                <w:rFonts w:ascii="Times New Roman" w:hAnsi="Times New Roman" w:cs="Times New Roman"/>
                <w:sz w:val="20"/>
                <w:szCs w:val="20"/>
              </w:rPr>
              <w:t>1 300 mokytojų</w:t>
            </w:r>
          </w:p>
        </w:tc>
        <w:tc>
          <w:tcPr>
            <w:tcW w:w="3260" w:type="dxa"/>
            <w:shd w:val="clear" w:color="auto" w:fill="FFFFFF" w:themeFill="background1"/>
          </w:tcPr>
          <w:p w14:paraId="5DE7523D" w14:textId="77777777" w:rsidR="0082253E" w:rsidRDefault="004B2315" w:rsidP="001225E6">
            <w:pPr>
              <w:spacing w:after="0" w:line="240" w:lineRule="auto"/>
              <w:jc w:val="both"/>
              <w:rPr>
                <w:rFonts w:ascii="Times New Roman" w:hAnsi="Times New Roman" w:cs="Times New Roman"/>
                <w:sz w:val="20"/>
                <w:szCs w:val="20"/>
              </w:rPr>
            </w:pPr>
            <w:r w:rsidRPr="004B2315">
              <w:rPr>
                <w:rFonts w:ascii="Times New Roman" w:hAnsi="Times New Roman" w:cs="Times New Roman"/>
                <w:sz w:val="20"/>
                <w:szCs w:val="20"/>
              </w:rPr>
              <w:t>Ugdymo procesas tampa inovatyvesnis, organizuojamas patraukliai, šiuolaikiškai ir įdomiai. Tikimasi, kad naudojamos gamtamokslio tyrinėjimo priemonės gerins mokinių pasiekimus, didins jų susidomėjimą gamtos ir tiksliaisiais mokslais</w:t>
            </w:r>
          </w:p>
          <w:p w14:paraId="0C5EA629" w14:textId="6C5A651C" w:rsidR="004B2315" w:rsidRPr="004B2315" w:rsidRDefault="004B2315" w:rsidP="001225E6">
            <w:pPr>
              <w:spacing w:line="240" w:lineRule="auto"/>
              <w:jc w:val="both"/>
              <w:rPr>
                <w:rFonts w:ascii="Times New Roman" w:hAnsi="Times New Roman" w:cs="Times New Roman"/>
                <w:sz w:val="20"/>
                <w:szCs w:val="20"/>
              </w:rPr>
            </w:pPr>
          </w:p>
          <w:p w14:paraId="26191A62" w14:textId="62E5E432" w:rsidR="004B2315" w:rsidRPr="004B2315" w:rsidRDefault="004B2315" w:rsidP="001225E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Taip pat bus sėkmingai ugdomas gamtamokslinis (STEAM) raštingumas</w:t>
            </w:r>
          </w:p>
          <w:p w14:paraId="2C15F0E1" w14:textId="77777777" w:rsidR="004B2315" w:rsidRPr="004B2315" w:rsidRDefault="004B2315" w:rsidP="001225E6">
            <w:pPr>
              <w:spacing w:line="240" w:lineRule="auto"/>
              <w:jc w:val="both"/>
              <w:rPr>
                <w:rFonts w:ascii="Times New Roman" w:hAnsi="Times New Roman" w:cs="Times New Roman"/>
                <w:sz w:val="20"/>
                <w:szCs w:val="20"/>
              </w:rPr>
            </w:pPr>
          </w:p>
        </w:tc>
      </w:tr>
      <w:tr w:rsidR="004F1041" w:rsidRPr="004B2315" w14:paraId="552373F2" w14:textId="77777777" w:rsidTr="000D6536">
        <w:trPr>
          <w:trHeight w:val="23"/>
        </w:trPr>
        <w:tc>
          <w:tcPr>
            <w:tcW w:w="2376" w:type="dxa"/>
            <w:shd w:val="clear" w:color="auto" w:fill="FFFFFF" w:themeFill="background1"/>
          </w:tcPr>
          <w:p w14:paraId="3F401303" w14:textId="77777777" w:rsidR="004B2315" w:rsidRPr="004B2315" w:rsidRDefault="004B2315" w:rsidP="000D6536">
            <w:pPr>
              <w:spacing w:before="60"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lastRenderedPageBreak/>
              <w:t>3.6. Plėsti į mokymosi visą gyvenimą skatinimą orientuotas veiklas ir teikti profesinės karjeros planavimo paslaugas, ypatingą dėmesį skiriant neįgaliesiems ir aiškiai numatant jų galimybes, sukurti ir įdiegti mechanizmą</w:t>
            </w:r>
          </w:p>
          <w:p w14:paraId="65F9D058" w14:textId="77777777" w:rsidR="005A06F4" w:rsidRPr="004B2315" w:rsidRDefault="005A06F4" w:rsidP="000D6536">
            <w:pPr>
              <w:spacing w:after="0" w:line="240" w:lineRule="auto"/>
              <w:ind w:left="22"/>
              <w:rPr>
                <w:rFonts w:ascii="Times New Roman" w:hAnsi="Times New Roman" w:cs="Times New Roman"/>
                <w:b/>
                <w:sz w:val="20"/>
                <w:szCs w:val="20"/>
              </w:rPr>
            </w:pPr>
          </w:p>
          <w:p w14:paraId="18264038" w14:textId="76DE3FC9" w:rsidR="004B2315" w:rsidRPr="004B2315" w:rsidRDefault="004B2315" w:rsidP="000D6536">
            <w:pPr>
              <w:spacing w:before="60"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(Vyriausybės programos įgyvendinimo plano 2.1.3</w:t>
            </w:r>
            <w:r w:rsidR="0082253E">
              <w:rPr>
                <w:rFonts w:ascii="Times New Roman" w:hAnsi="Times New Roman" w:cs="Times New Roman"/>
                <w:b/>
                <w:sz w:val="20"/>
                <w:szCs w:val="20"/>
              </w:rPr>
              <w:t> </w:t>
            </w:r>
            <w:r w:rsidRPr="004B2315">
              <w:rPr>
                <w:rFonts w:ascii="Times New Roman" w:hAnsi="Times New Roman" w:cs="Times New Roman"/>
                <w:b/>
                <w:sz w:val="20"/>
                <w:szCs w:val="20"/>
              </w:rPr>
              <w:t>darbo 2 priemonė)</w:t>
            </w:r>
          </w:p>
        </w:tc>
        <w:tc>
          <w:tcPr>
            <w:tcW w:w="2835" w:type="dxa"/>
            <w:shd w:val="clear" w:color="auto" w:fill="FFFFFF" w:themeFill="background1"/>
          </w:tcPr>
          <w:p w14:paraId="0E7A6DED" w14:textId="4741F27D"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Parengta profesinio orientavimo teikimo tvarka, sukurta nuo pradinio ugdymo prasidedanti profesinio orientavimo sistema</w:t>
            </w:r>
          </w:p>
        </w:tc>
        <w:tc>
          <w:tcPr>
            <w:tcW w:w="1560" w:type="dxa"/>
            <w:shd w:val="clear" w:color="auto" w:fill="FFFFFF" w:themeFill="background1"/>
          </w:tcPr>
          <w:p w14:paraId="09D7DED0" w14:textId="77777777" w:rsidR="004B2315" w:rsidRPr="004B2315" w:rsidRDefault="004B2315" w:rsidP="000D6536">
            <w:pPr>
              <w:spacing w:line="240" w:lineRule="auto"/>
              <w:ind w:left="30"/>
              <w:jc w:val="center"/>
              <w:rPr>
                <w:rFonts w:ascii="Times New Roman" w:hAnsi="Times New Roman" w:cs="Times New Roman"/>
                <w:sz w:val="20"/>
                <w:szCs w:val="20"/>
              </w:rPr>
            </w:pPr>
            <w:r w:rsidRPr="004B2315">
              <w:rPr>
                <w:rFonts w:ascii="Times New Roman" w:hAnsi="Times New Roman" w:cs="Times New Roman"/>
                <w:sz w:val="20"/>
                <w:szCs w:val="20"/>
              </w:rPr>
              <w:t xml:space="preserve">2018 m. </w:t>
            </w:r>
            <w:r w:rsidR="0082253E">
              <w:rPr>
                <w:rFonts w:ascii="Times New Roman" w:hAnsi="Times New Roman" w:cs="Times New Roman"/>
                <w:sz w:val="20"/>
                <w:szCs w:val="20"/>
              </w:rPr>
              <w:br/>
            </w:r>
            <w:r w:rsidRPr="004B2315">
              <w:rPr>
                <w:rFonts w:ascii="Times New Roman" w:hAnsi="Times New Roman" w:cs="Times New Roman"/>
                <w:sz w:val="20"/>
                <w:szCs w:val="20"/>
              </w:rPr>
              <w:t xml:space="preserve">IV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tc>
        <w:tc>
          <w:tcPr>
            <w:tcW w:w="1134" w:type="dxa"/>
            <w:shd w:val="clear" w:color="auto" w:fill="FFFFFF" w:themeFill="background1"/>
          </w:tcPr>
          <w:p w14:paraId="398B9081"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ŠMSM</w:t>
            </w:r>
          </w:p>
        </w:tc>
        <w:tc>
          <w:tcPr>
            <w:tcW w:w="3685" w:type="dxa"/>
            <w:shd w:val="clear" w:color="auto" w:fill="FFFFFF" w:themeFill="background1"/>
          </w:tcPr>
          <w:p w14:paraId="3A336E85" w14:textId="4800719D"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b/>
                <w:sz w:val="20"/>
                <w:szCs w:val="20"/>
              </w:rPr>
              <w:t xml:space="preserve">Vykdoma. </w:t>
            </w:r>
            <w:r w:rsidRPr="004B2315">
              <w:rPr>
                <w:rFonts w:ascii="Times New Roman" w:hAnsi="Times New Roman" w:cs="Times New Roman"/>
                <w:sz w:val="20"/>
                <w:szCs w:val="20"/>
              </w:rPr>
              <w:t xml:space="preserve">Atlikta įvairių institucijų teikiamų paslaugų ir įgyvendinamų priemonių inventorizacija, parengta pirminė profesinio orientavimo modelio schema. Paskelbtas kvietimas teikti projektinius pasiūlymus pagal </w:t>
            </w:r>
            <w:r w:rsidR="005A06F4" w:rsidRPr="004B2315">
              <w:rPr>
                <w:rFonts w:ascii="Times New Roman" w:hAnsi="Times New Roman" w:cs="Times New Roman"/>
                <w:sz w:val="20"/>
                <w:szCs w:val="20"/>
              </w:rPr>
              <w:t xml:space="preserve">švietimo ir mokslo ministro </w:t>
            </w:r>
            <w:r w:rsidRPr="004B2315">
              <w:rPr>
                <w:rFonts w:ascii="Times New Roman" w:hAnsi="Times New Roman" w:cs="Times New Roman"/>
                <w:sz w:val="20"/>
                <w:szCs w:val="20"/>
              </w:rPr>
              <w:t>2018 m. kovo 28 d. įsakymu Nr. V-294 „Dėl 2014–2020 metų Europos Sąjungos fondų investicijų veiksmų programos 9 prioriteto „Visuomenės švietimas ir žmogiškųjų išteklių potencialo didinimas“ 09.4.1-ESFA-V-735 priemonės „Paskatos ir pagalba besimokantiems“ projektų finansavimo sąlygų aprašo Nr. 1 patvirtinimo“ patvirtintą PFSA.</w:t>
            </w:r>
          </w:p>
          <w:p w14:paraId="3E7F388C" w14:textId="77777777" w:rsidR="0082253E" w:rsidRPr="004B2315" w:rsidRDefault="0082253E" w:rsidP="000D6536">
            <w:pPr>
              <w:spacing w:after="0" w:line="240" w:lineRule="auto"/>
              <w:rPr>
                <w:rFonts w:ascii="Times New Roman" w:hAnsi="Times New Roman" w:cs="Times New Roman"/>
                <w:sz w:val="20"/>
                <w:szCs w:val="20"/>
              </w:rPr>
            </w:pPr>
          </w:p>
          <w:p w14:paraId="6223ACFF" w14:textId="4CED6C78"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Šio</w:t>
            </w:r>
            <w:r w:rsidR="0082253E">
              <w:rPr>
                <w:rFonts w:ascii="Times New Roman" w:hAnsi="Times New Roman" w:cs="Times New Roman"/>
                <w:sz w:val="20"/>
                <w:szCs w:val="20"/>
              </w:rPr>
              <w:t>s</w:t>
            </w:r>
            <w:r w:rsidRPr="004B2315">
              <w:rPr>
                <w:rFonts w:ascii="Times New Roman" w:hAnsi="Times New Roman" w:cs="Times New Roman"/>
                <w:sz w:val="20"/>
                <w:szCs w:val="20"/>
              </w:rPr>
              <w:t xml:space="preserve"> veiklos įtrauktos kaip atskiros Vyriausybės strateginių projektų portfelio projekto „Mokymosi visą gyvenimą plėtra“ veiklos, kurioms numatyti kiti terminai. 2019 m. I–II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 xml:space="preserve">. numatyta parengti ir Vyriausybei </w:t>
            </w:r>
            <w:r w:rsidR="0082253E">
              <w:rPr>
                <w:rFonts w:ascii="Times New Roman" w:hAnsi="Times New Roman" w:cs="Times New Roman"/>
                <w:sz w:val="20"/>
                <w:szCs w:val="20"/>
              </w:rPr>
              <w:t xml:space="preserve"> pa</w:t>
            </w:r>
            <w:r w:rsidR="0082253E" w:rsidRPr="004B2315">
              <w:rPr>
                <w:rFonts w:ascii="Times New Roman" w:hAnsi="Times New Roman" w:cs="Times New Roman"/>
                <w:sz w:val="20"/>
                <w:szCs w:val="20"/>
              </w:rPr>
              <w:t xml:space="preserve">teikti </w:t>
            </w:r>
            <w:r w:rsidRPr="004B2315">
              <w:rPr>
                <w:rFonts w:ascii="Times New Roman" w:hAnsi="Times New Roman" w:cs="Times New Roman"/>
                <w:sz w:val="20"/>
                <w:szCs w:val="20"/>
              </w:rPr>
              <w:t xml:space="preserve">Profesinio orientavimo tvarkos aprašo projektą. Projekto, skirto kokybiškų ugdymo karjerai paslaugų plėtrai, įgyvendinimo terminai </w:t>
            </w:r>
            <w:r w:rsidR="0082253E">
              <w:rPr>
                <w:rFonts w:ascii="Times New Roman" w:hAnsi="Times New Roman" w:cs="Times New Roman"/>
                <w:sz w:val="20"/>
                <w:szCs w:val="20"/>
              </w:rPr>
              <w:t>–</w:t>
            </w:r>
            <w:r w:rsidR="0082253E" w:rsidRPr="004B2315">
              <w:rPr>
                <w:rFonts w:ascii="Times New Roman" w:hAnsi="Times New Roman" w:cs="Times New Roman"/>
                <w:sz w:val="20"/>
                <w:szCs w:val="20"/>
              </w:rPr>
              <w:t xml:space="preserve"> </w:t>
            </w:r>
            <w:r w:rsidRPr="004B2315">
              <w:rPr>
                <w:rFonts w:ascii="Times New Roman" w:hAnsi="Times New Roman" w:cs="Times New Roman"/>
                <w:sz w:val="20"/>
                <w:szCs w:val="20"/>
              </w:rPr>
              <w:t>2019-05-20– 2020-12-31</w:t>
            </w:r>
          </w:p>
        </w:tc>
        <w:tc>
          <w:tcPr>
            <w:tcW w:w="3260" w:type="dxa"/>
            <w:shd w:val="clear" w:color="auto" w:fill="FFFFFF" w:themeFill="background1"/>
          </w:tcPr>
          <w:p w14:paraId="0DB093D2" w14:textId="7A932DF8"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Nors mokymosi visą gyvenimą lygis Lietuvoje </w:t>
            </w:r>
            <w:r w:rsidR="0082253E">
              <w:rPr>
                <w:rFonts w:ascii="Times New Roman" w:hAnsi="Times New Roman" w:cs="Times New Roman"/>
                <w:sz w:val="20"/>
                <w:szCs w:val="20"/>
              </w:rPr>
              <w:t>kinta</w:t>
            </w:r>
            <w:r w:rsidR="0082253E"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nežymiai – pavyzdžiui, 2016 m. (siekė 6 proc.), palyginti su 2015 m. (siekė 5,8 proc.), padidėjo 0,2 procentinio punkto, o 2017 m. (siekė 5,9 proc.), palyginti su 2016 m., sumažėjo 0,1 </w:t>
            </w:r>
            <w:r w:rsidR="0082253E" w:rsidRPr="004B2315">
              <w:rPr>
                <w:rFonts w:ascii="Times New Roman" w:hAnsi="Times New Roman" w:cs="Times New Roman"/>
                <w:sz w:val="20"/>
                <w:szCs w:val="20"/>
              </w:rPr>
              <w:t>proc</w:t>
            </w:r>
            <w:r w:rsidR="0082253E">
              <w:rPr>
                <w:rFonts w:ascii="Times New Roman" w:hAnsi="Times New Roman" w:cs="Times New Roman"/>
                <w:sz w:val="20"/>
                <w:szCs w:val="20"/>
              </w:rPr>
              <w:t>.</w:t>
            </w:r>
            <w:r w:rsidR="0082253E"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punkto, tačiau nuo ES vidurkio Lietuva atsilieka gana stipriai – 2017 m. šis skirtumas siekė 5 </w:t>
            </w:r>
            <w:r w:rsidR="0082253E" w:rsidRPr="004B2315">
              <w:rPr>
                <w:rFonts w:ascii="Times New Roman" w:hAnsi="Times New Roman" w:cs="Times New Roman"/>
                <w:sz w:val="20"/>
                <w:szCs w:val="20"/>
              </w:rPr>
              <w:t>proc</w:t>
            </w:r>
            <w:r w:rsidR="0082253E">
              <w:rPr>
                <w:rFonts w:ascii="Times New Roman" w:hAnsi="Times New Roman" w:cs="Times New Roman"/>
                <w:sz w:val="20"/>
                <w:szCs w:val="20"/>
              </w:rPr>
              <w:t>.</w:t>
            </w:r>
            <w:r w:rsidR="0082253E"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punktus (ES vidurkis 2017 m. – 10,9 proc.). Panaši situacija </w:t>
            </w:r>
            <w:r w:rsidR="0082253E">
              <w:rPr>
                <w:rFonts w:ascii="Times New Roman" w:hAnsi="Times New Roman" w:cs="Times New Roman"/>
                <w:sz w:val="20"/>
                <w:szCs w:val="20"/>
              </w:rPr>
              <w:t>–</w:t>
            </w:r>
            <w:r w:rsidR="0082253E" w:rsidRPr="004B2315">
              <w:rPr>
                <w:rFonts w:ascii="Times New Roman" w:hAnsi="Times New Roman" w:cs="Times New Roman"/>
                <w:sz w:val="20"/>
                <w:szCs w:val="20"/>
              </w:rPr>
              <w:t xml:space="preserve"> </w:t>
            </w:r>
            <w:r w:rsidRPr="004B2315">
              <w:rPr>
                <w:rFonts w:ascii="Times New Roman" w:hAnsi="Times New Roman" w:cs="Times New Roman"/>
                <w:sz w:val="20"/>
                <w:szCs w:val="20"/>
              </w:rPr>
              <w:t>nuo 2008 m.</w:t>
            </w:r>
          </w:p>
          <w:p w14:paraId="4A23A951" w14:textId="04F2A864"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Todėl tikimasi, kad mokym</w:t>
            </w:r>
            <w:r w:rsidR="0082253E">
              <w:rPr>
                <w:rFonts w:ascii="Times New Roman" w:hAnsi="Times New Roman" w:cs="Times New Roman"/>
                <w:sz w:val="20"/>
                <w:szCs w:val="20"/>
              </w:rPr>
              <w:t>uis</w:t>
            </w:r>
            <w:r w:rsidRPr="004B2315">
              <w:rPr>
                <w:rFonts w:ascii="Times New Roman" w:hAnsi="Times New Roman" w:cs="Times New Roman"/>
                <w:sz w:val="20"/>
                <w:szCs w:val="20"/>
              </w:rPr>
              <w:t xml:space="preserve">i visą gyvenimą </w:t>
            </w:r>
            <w:r w:rsidR="0082253E">
              <w:rPr>
                <w:rFonts w:ascii="Times New Roman" w:hAnsi="Times New Roman" w:cs="Times New Roman"/>
                <w:sz w:val="20"/>
                <w:szCs w:val="20"/>
              </w:rPr>
              <w:t>skirtų</w:t>
            </w:r>
            <w:r w:rsidR="0082253E"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veiklų plėtra sudarys palankias sąlygas </w:t>
            </w:r>
            <w:r w:rsidR="0082253E">
              <w:rPr>
                <w:rFonts w:ascii="Times New Roman" w:hAnsi="Times New Roman" w:cs="Times New Roman"/>
                <w:sz w:val="20"/>
                <w:szCs w:val="20"/>
              </w:rPr>
              <w:t xml:space="preserve">gerinti </w:t>
            </w:r>
            <w:r w:rsidRPr="004B2315">
              <w:rPr>
                <w:rFonts w:ascii="Times New Roman" w:hAnsi="Times New Roman" w:cs="Times New Roman"/>
                <w:sz w:val="20"/>
                <w:szCs w:val="20"/>
              </w:rPr>
              <w:t xml:space="preserve">suaugusiųjų švietimo </w:t>
            </w:r>
            <w:r w:rsidR="0082253E" w:rsidRPr="004B2315">
              <w:rPr>
                <w:rFonts w:ascii="Times New Roman" w:hAnsi="Times New Roman" w:cs="Times New Roman"/>
                <w:sz w:val="20"/>
                <w:szCs w:val="20"/>
              </w:rPr>
              <w:t>kokyb</w:t>
            </w:r>
            <w:r w:rsidR="0082253E">
              <w:rPr>
                <w:rFonts w:ascii="Times New Roman" w:hAnsi="Times New Roman" w:cs="Times New Roman"/>
                <w:sz w:val="20"/>
                <w:szCs w:val="20"/>
              </w:rPr>
              <w:t>ę</w:t>
            </w:r>
            <w:r w:rsidR="0082253E"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ir </w:t>
            </w:r>
            <w:r w:rsidR="0082253E">
              <w:rPr>
                <w:rFonts w:ascii="Times New Roman" w:hAnsi="Times New Roman" w:cs="Times New Roman"/>
                <w:sz w:val="20"/>
                <w:szCs w:val="20"/>
              </w:rPr>
              <w:t xml:space="preserve">didinti </w:t>
            </w:r>
            <w:r w:rsidR="0082253E" w:rsidRPr="004B2315">
              <w:rPr>
                <w:rFonts w:ascii="Times New Roman" w:hAnsi="Times New Roman" w:cs="Times New Roman"/>
                <w:sz w:val="20"/>
                <w:szCs w:val="20"/>
              </w:rPr>
              <w:t>veiksmingum</w:t>
            </w:r>
            <w:r w:rsidR="0082253E">
              <w:rPr>
                <w:rFonts w:ascii="Times New Roman" w:hAnsi="Times New Roman" w:cs="Times New Roman"/>
                <w:sz w:val="20"/>
                <w:szCs w:val="20"/>
              </w:rPr>
              <w:t>ą</w:t>
            </w:r>
            <w:r w:rsidRPr="004B2315">
              <w:rPr>
                <w:rFonts w:ascii="Times New Roman" w:hAnsi="Times New Roman" w:cs="Times New Roman"/>
                <w:sz w:val="20"/>
                <w:szCs w:val="20"/>
              </w:rPr>
              <w:t xml:space="preserve">, atlieps šalies demografines tendencijas siekiant išlaikyti vyresnio amžiaus žmones darbo rinkoje, taip pat sudarys neįgaliųjų </w:t>
            </w:r>
            <w:r w:rsidR="0082253E" w:rsidRPr="004B2315">
              <w:rPr>
                <w:rFonts w:ascii="Times New Roman" w:hAnsi="Times New Roman" w:cs="Times New Roman"/>
                <w:sz w:val="20"/>
                <w:szCs w:val="20"/>
              </w:rPr>
              <w:t>profesini</w:t>
            </w:r>
            <w:r w:rsidR="0082253E">
              <w:rPr>
                <w:rFonts w:ascii="Times New Roman" w:hAnsi="Times New Roman" w:cs="Times New Roman"/>
                <w:sz w:val="20"/>
                <w:szCs w:val="20"/>
              </w:rPr>
              <w:t>o</w:t>
            </w:r>
            <w:r w:rsidR="0082253E" w:rsidRPr="004B2315">
              <w:rPr>
                <w:rFonts w:ascii="Times New Roman" w:hAnsi="Times New Roman" w:cs="Times New Roman"/>
                <w:sz w:val="20"/>
                <w:szCs w:val="20"/>
              </w:rPr>
              <w:t xml:space="preserve"> švietim</w:t>
            </w:r>
            <w:r w:rsidR="0082253E">
              <w:rPr>
                <w:rFonts w:ascii="Times New Roman" w:hAnsi="Times New Roman" w:cs="Times New Roman"/>
                <w:sz w:val="20"/>
                <w:szCs w:val="20"/>
              </w:rPr>
              <w:t>o</w:t>
            </w:r>
            <w:r w:rsidRPr="004B2315">
              <w:rPr>
                <w:rFonts w:ascii="Times New Roman" w:hAnsi="Times New Roman" w:cs="Times New Roman"/>
                <w:sz w:val="20"/>
                <w:szCs w:val="20"/>
              </w:rPr>
              <w:t xml:space="preserve"> ir </w:t>
            </w:r>
            <w:r w:rsidR="0082253E" w:rsidRPr="004B2315">
              <w:rPr>
                <w:rFonts w:ascii="Times New Roman" w:hAnsi="Times New Roman" w:cs="Times New Roman"/>
                <w:sz w:val="20"/>
                <w:szCs w:val="20"/>
              </w:rPr>
              <w:t>įsitraukim</w:t>
            </w:r>
            <w:r w:rsidR="0082253E">
              <w:rPr>
                <w:rFonts w:ascii="Times New Roman" w:hAnsi="Times New Roman" w:cs="Times New Roman"/>
                <w:sz w:val="20"/>
                <w:szCs w:val="20"/>
              </w:rPr>
              <w:t>o</w:t>
            </w:r>
            <w:r w:rsidR="0082253E" w:rsidRPr="004B2315">
              <w:rPr>
                <w:rFonts w:ascii="Times New Roman" w:hAnsi="Times New Roman" w:cs="Times New Roman"/>
                <w:sz w:val="20"/>
                <w:szCs w:val="20"/>
              </w:rPr>
              <w:t xml:space="preserve"> </w:t>
            </w:r>
            <w:r w:rsidRPr="004B2315">
              <w:rPr>
                <w:rFonts w:ascii="Times New Roman" w:hAnsi="Times New Roman" w:cs="Times New Roman"/>
                <w:sz w:val="20"/>
                <w:szCs w:val="20"/>
              </w:rPr>
              <w:t>į darbo rinką</w:t>
            </w:r>
            <w:r w:rsidR="0082253E" w:rsidRPr="004B2315">
              <w:rPr>
                <w:rFonts w:ascii="Times New Roman" w:hAnsi="Times New Roman" w:cs="Times New Roman"/>
                <w:sz w:val="20"/>
                <w:szCs w:val="20"/>
              </w:rPr>
              <w:t xml:space="preserve"> sąlygas</w:t>
            </w:r>
          </w:p>
        </w:tc>
      </w:tr>
      <w:tr w:rsidR="004F1041" w:rsidRPr="004B2315" w14:paraId="377C5B84" w14:textId="77777777" w:rsidTr="000D6536">
        <w:trPr>
          <w:trHeight w:val="23"/>
        </w:trPr>
        <w:tc>
          <w:tcPr>
            <w:tcW w:w="2376" w:type="dxa"/>
            <w:shd w:val="clear" w:color="auto" w:fill="FFFFFF" w:themeFill="background1"/>
          </w:tcPr>
          <w:p w14:paraId="4C23FDDB" w14:textId="77777777" w:rsidR="004B2315" w:rsidRPr="004B2315" w:rsidRDefault="004B2315" w:rsidP="001225E6">
            <w:pPr>
              <w:spacing w:before="60"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3.7. Pertvarkyti ir modernizuoti profesinio mokymo įstaigų tinklą, pritaikant fizinę ir informacinę aplinką neįgaliesiems, kad būtų tenkinami darbo rinkos poreikiai ir užtikrintos mokymosi visą gyvenimą galimybės</w:t>
            </w:r>
          </w:p>
          <w:p w14:paraId="4CC8E56F" w14:textId="77777777" w:rsidR="005A06F4" w:rsidRPr="004B2315" w:rsidRDefault="005A06F4" w:rsidP="001225E6">
            <w:pPr>
              <w:spacing w:after="0" w:line="240" w:lineRule="auto"/>
              <w:ind w:left="22"/>
              <w:jc w:val="both"/>
              <w:rPr>
                <w:rFonts w:ascii="Times New Roman" w:hAnsi="Times New Roman" w:cs="Times New Roman"/>
                <w:b/>
                <w:sz w:val="20"/>
                <w:szCs w:val="20"/>
              </w:rPr>
            </w:pPr>
          </w:p>
          <w:p w14:paraId="1BCE8677" w14:textId="6C32C297" w:rsidR="004B2315" w:rsidRPr="004B2315" w:rsidRDefault="004B2315" w:rsidP="001225E6">
            <w:pPr>
              <w:spacing w:before="60"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lastRenderedPageBreak/>
              <w:t>(Vyriausybės programos įgyvendinimo plano 2.2.4</w:t>
            </w:r>
            <w:r w:rsidR="0082253E">
              <w:rPr>
                <w:rFonts w:ascii="Times New Roman" w:hAnsi="Times New Roman" w:cs="Times New Roman"/>
                <w:b/>
                <w:sz w:val="20"/>
                <w:szCs w:val="20"/>
              </w:rPr>
              <w:t> </w:t>
            </w:r>
            <w:r w:rsidRPr="004B2315">
              <w:rPr>
                <w:rFonts w:ascii="Times New Roman" w:hAnsi="Times New Roman" w:cs="Times New Roman"/>
                <w:b/>
                <w:sz w:val="20"/>
                <w:szCs w:val="20"/>
              </w:rPr>
              <w:t>darbo 2 priemonė)</w:t>
            </w:r>
          </w:p>
        </w:tc>
        <w:tc>
          <w:tcPr>
            <w:tcW w:w="2835" w:type="dxa"/>
            <w:shd w:val="clear" w:color="auto" w:fill="FFFFFF" w:themeFill="background1"/>
          </w:tcPr>
          <w:p w14:paraId="13F432D4" w14:textId="6BA78405" w:rsidR="0082253E" w:rsidRDefault="004B2315" w:rsidP="001225E6">
            <w:pPr>
              <w:spacing w:after="0" w:line="240" w:lineRule="auto"/>
              <w:jc w:val="both"/>
              <w:rPr>
                <w:rFonts w:ascii="Times New Roman" w:hAnsi="Times New Roman" w:cs="Times New Roman"/>
                <w:sz w:val="20"/>
                <w:szCs w:val="20"/>
              </w:rPr>
            </w:pPr>
            <w:r w:rsidRPr="004B2315">
              <w:rPr>
                <w:rFonts w:ascii="Times New Roman" w:hAnsi="Times New Roman" w:cs="Times New Roman"/>
                <w:sz w:val="20"/>
                <w:szCs w:val="20"/>
              </w:rPr>
              <w:lastRenderedPageBreak/>
              <w:t xml:space="preserve">1. 2018 m. </w:t>
            </w:r>
            <w:r w:rsidR="0082253E" w:rsidRPr="004B2315">
              <w:rPr>
                <w:rFonts w:ascii="Times New Roman" w:hAnsi="Times New Roman" w:cs="Times New Roman"/>
                <w:sz w:val="20"/>
                <w:szCs w:val="20"/>
              </w:rPr>
              <w:t>gruod</w:t>
            </w:r>
            <w:r w:rsidR="0082253E">
              <w:rPr>
                <w:rFonts w:ascii="Times New Roman" w:hAnsi="Times New Roman" w:cs="Times New Roman"/>
                <w:sz w:val="20"/>
                <w:szCs w:val="20"/>
              </w:rPr>
              <w:t>į</w:t>
            </w:r>
            <w:r w:rsidR="0082253E" w:rsidRPr="004B2315">
              <w:rPr>
                <w:rFonts w:ascii="Times New Roman" w:hAnsi="Times New Roman" w:cs="Times New Roman"/>
                <w:sz w:val="20"/>
                <w:szCs w:val="20"/>
              </w:rPr>
              <w:t xml:space="preserve"> </w:t>
            </w:r>
            <w:r w:rsidRPr="004B2315">
              <w:rPr>
                <w:rFonts w:ascii="Times New Roman" w:hAnsi="Times New Roman" w:cs="Times New Roman"/>
                <w:sz w:val="20"/>
                <w:szCs w:val="20"/>
              </w:rPr>
              <w:t>įdiegta mokinių iš socialiai jautrių grupių rėmimo profesiniame mokyme sistema</w:t>
            </w:r>
            <w:r w:rsidR="0082253E">
              <w:rPr>
                <w:rFonts w:ascii="Times New Roman" w:hAnsi="Times New Roman" w:cs="Times New Roman"/>
                <w:sz w:val="20"/>
                <w:szCs w:val="20"/>
              </w:rPr>
              <w:t>.</w:t>
            </w:r>
          </w:p>
          <w:p w14:paraId="5D0936C8" w14:textId="14809FA4" w:rsidR="004B2315" w:rsidRPr="004B2315" w:rsidRDefault="004B2315" w:rsidP="001225E6">
            <w:pPr>
              <w:spacing w:line="240" w:lineRule="auto"/>
              <w:jc w:val="both"/>
              <w:rPr>
                <w:rFonts w:ascii="Times New Roman" w:hAnsi="Times New Roman" w:cs="Times New Roman"/>
                <w:sz w:val="20"/>
                <w:szCs w:val="20"/>
              </w:rPr>
            </w:pPr>
          </w:p>
          <w:p w14:paraId="6F9EEAFD" w14:textId="31B6F369" w:rsidR="0082253E" w:rsidRDefault="004B2315" w:rsidP="001225E6">
            <w:pPr>
              <w:spacing w:after="0"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2. 2019 m. </w:t>
            </w:r>
            <w:r w:rsidR="0082253E" w:rsidRPr="004B2315">
              <w:rPr>
                <w:rFonts w:ascii="Times New Roman" w:hAnsi="Times New Roman" w:cs="Times New Roman"/>
                <w:sz w:val="20"/>
                <w:szCs w:val="20"/>
              </w:rPr>
              <w:t>saus</w:t>
            </w:r>
            <w:r w:rsidR="0082253E">
              <w:rPr>
                <w:rFonts w:ascii="Times New Roman" w:hAnsi="Times New Roman" w:cs="Times New Roman"/>
                <w:sz w:val="20"/>
                <w:szCs w:val="20"/>
              </w:rPr>
              <w:t>į</w:t>
            </w:r>
            <w:r w:rsidR="0082253E" w:rsidRPr="004B2315">
              <w:rPr>
                <w:rFonts w:ascii="Times New Roman" w:hAnsi="Times New Roman" w:cs="Times New Roman"/>
                <w:sz w:val="20"/>
                <w:szCs w:val="20"/>
              </w:rPr>
              <w:t xml:space="preserve"> </w:t>
            </w:r>
            <w:r w:rsidRPr="004B2315">
              <w:rPr>
                <w:rFonts w:ascii="Times New Roman" w:hAnsi="Times New Roman" w:cs="Times New Roman"/>
                <w:sz w:val="20"/>
                <w:szCs w:val="20"/>
              </w:rPr>
              <w:t>parengti profesiniai standartai</w:t>
            </w:r>
            <w:r w:rsidR="0082253E">
              <w:rPr>
                <w:rFonts w:ascii="Times New Roman" w:hAnsi="Times New Roman" w:cs="Times New Roman"/>
                <w:sz w:val="20"/>
                <w:szCs w:val="20"/>
              </w:rPr>
              <w:t>.</w:t>
            </w:r>
          </w:p>
          <w:p w14:paraId="45876F4C" w14:textId="52A4DA6F" w:rsidR="004B2315" w:rsidRPr="004B2315" w:rsidRDefault="004B2315" w:rsidP="001225E6">
            <w:pPr>
              <w:spacing w:line="240" w:lineRule="auto"/>
              <w:jc w:val="both"/>
              <w:rPr>
                <w:rFonts w:ascii="Times New Roman" w:hAnsi="Times New Roman" w:cs="Times New Roman"/>
                <w:sz w:val="20"/>
                <w:szCs w:val="20"/>
              </w:rPr>
            </w:pPr>
          </w:p>
          <w:p w14:paraId="140A60D5" w14:textId="17160A74" w:rsidR="0082253E" w:rsidRDefault="004B2315" w:rsidP="001225E6">
            <w:pPr>
              <w:spacing w:after="0"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3. 2019 m. </w:t>
            </w:r>
            <w:r w:rsidR="0082253E" w:rsidRPr="004B2315">
              <w:rPr>
                <w:rFonts w:ascii="Times New Roman" w:hAnsi="Times New Roman" w:cs="Times New Roman"/>
                <w:sz w:val="20"/>
                <w:szCs w:val="20"/>
              </w:rPr>
              <w:t>baland</w:t>
            </w:r>
            <w:r w:rsidR="0082253E">
              <w:rPr>
                <w:rFonts w:ascii="Times New Roman" w:hAnsi="Times New Roman" w:cs="Times New Roman"/>
                <w:sz w:val="20"/>
                <w:szCs w:val="20"/>
              </w:rPr>
              <w:t>į</w:t>
            </w:r>
            <w:r w:rsidR="0082253E" w:rsidRPr="004B2315">
              <w:rPr>
                <w:rFonts w:ascii="Times New Roman" w:hAnsi="Times New Roman" w:cs="Times New Roman"/>
                <w:sz w:val="20"/>
                <w:szCs w:val="20"/>
              </w:rPr>
              <w:t xml:space="preserve"> </w:t>
            </w:r>
            <w:r w:rsidRPr="004B2315">
              <w:rPr>
                <w:rFonts w:ascii="Times New Roman" w:hAnsi="Times New Roman" w:cs="Times New Roman"/>
                <w:sz w:val="20"/>
                <w:szCs w:val="20"/>
              </w:rPr>
              <w:t>pradedamas įgyvendinti profesinio mokymo mokinių praktinio mokymo realioje darbo vietoje projektas</w:t>
            </w:r>
            <w:r w:rsidR="0082253E">
              <w:rPr>
                <w:rFonts w:ascii="Times New Roman" w:hAnsi="Times New Roman" w:cs="Times New Roman"/>
                <w:sz w:val="20"/>
                <w:szCs w:val="20"/>
              </w:rPr>
              <w:t>.</w:t>
            </w:r>
          </w:p>
          <w:p w14:paraId="77C58BE0" w14:textId="439BC5A1" w:rsidR="004B2315" w:rsidRPr="004B2315" w:rsidRDefault="004B2315" w:rsidP="001225E6">
            <w:pPr>
              <w:spacing w:line="240" w:lineRule="auto"/>
              <w:jc w:val="both"/>
              <w:rPr>
                <w:rFonts w:ascii="Times New Roman" w:hAnsi="Times New Roman" w:cs="Times New Roman"/>
                <w:sz w:val="20"/>
                <w:szCs w:val="20"/>
              </w:rPr>
            </w:pPr>
          </w:p>
          <w:p w14:paraId="70940556" w14:textId="03F8B77D" w:rsidR="004B2315" w:rsidRPr="004B2315" w:rsidRDefault="004B2315" w:rsidP="001225E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4. 2019 m. </w:t>
            </w:r>
            <w:r w:rsidR="0082253E" w:rsidRPr="004B2315">
              <w:rPr>
                <w:rFonts w:ascii="Times New Roman" w:hAnsi="Times New Roman" w:cs="Times New Roman"/>
                <w:sz w:val="20"/>
                <w:szCs w:val="20"/>
              </w:rPr>
              <w:t>rugsėj</w:t>
            </w:r>
            <w:r w:rsidR="0082253E">
              <w:rPr>
                <w:rFonts w:ascii="Times New Roman" w:hAnsi="Times New Roman" w:cs="Times New Roman"/>
                <w:sz w:val="20"/>
                <w:szCs w:val="20"/>
              </w:rPr>
              <w:t>į</w:t>
            </w:r>
            <w:r w:rsidR="0082253E" w:rsidRPr="004B2315">
              <w:rPr>
                <w:rFonts w:ascii="Times New Roman" w:hAnsi="Times New Roman" w:cs="Times New Roman"/>
                <w:sz w:val="20"/>
                <w:szCs w:val="20"/>
              </w:rPr>
              <w:t xml:space="preserve"> </w:t>
            </w:r>
            <w:r w:rsidRPr="004B2315">
              <w:rPr>
                <w:rFonts w:ascii="Times New Roman" w:hAnsi="Times New Roman" w:cs="Times New Roman"/>
                <w:sz w:val="20"/>
                <w:szCs w:val="20"/>
              </w:rPr>
              <w:t>panaikinta iš viso 25 proc. dubliuojamų profesinio mokymo programų, veikiančių to paties regiono profesinio mokymo įstaigose</w:t>
            </w:r>
          </w:p>
        </w:tc>
        <w:tc>
          <w:tcPr>
            <w:tcW w:w="1560" w:type="dxa"/>
            <w:shd w:val="clear" w:color="auto" w:fill="FFFFFF" w:themeFill="background1"/>
          </w:tcPr>
          <w:p w14:paraId="799DA2E8" w14:textId="77777777" w:rsidR="004B2315" w:rsidRPr="004B2315" w:rsidRDefault="004B2315" w:rsidP="000D6536">
            <w:pPr>
              <w:spacing w:line="240" w:lineRule="auto"/>
              <w:ind w:left="30"/>
              <w:jc w:val="center"/>
              <w:rPr>
                <w:rFonts w:ascii="Times New Roman" w:hAnsi="Times New Roman" w:cs="Times New Roman"/>
                <w:sz w:val="20"/>
                <w:szCs w:val="20"/>
              </w:rPr>
            </w:pPr>
            <w:r w:rsidRPr="004B2315">
              <w:rPr>
                <w:rFonts w:ascii="Times New Roman" w:hAnsi="Times New Roman" w:cs="Times New Roman"/>
                <w:sz w:val="20"/>
                <w:szCs w:val="20"/>
              </w:rPr>
              <w:lastRenderedPageBreak/>
              <w:t xml:space="preserve">2019 m. </w:t>
            </w:r>
            <w:r w:rsidR="0082253E">
              <w:rPr>
                <w:rFonts w:ascii="Times New Roman" w:hAnsi="Times New Roman" w:cs="Times New Roman"/>
                <w:sz w:val="20"/>
                <w:szCs w:val="20"/>
              </w:rPr>
              <w:br/>
            </w:r>
            <w:r w:rsidRPr="004B2315">
              <w:rPr>
                <w:rFonts w:ascii="Times New Roman" w:hAnsi="Times New Roman" w:cs="Times New Roman"/>
                <w:sz w:val="20"/>
                <w:szCs w:val="20"/>
              </w:rPr>
              <w:t xml:space="preserve">IV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tc>
        <w:tc>
          <w:tcPr>
            <w:tcW w:w="1134" w:type="dxa"/>
            <w:shd w:val="clear" w:color="auto" w:fill="FFFFFF" w:themeFill="background1"/>
          </w:tcPr>
          <w:p w14:paraId="2F7FA96D"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ŠMSM</w:t>
            </w:r>
          </w:p>
        </w:tc>
        <w:tc>
          <w:tcPr>
            <w:tcW w:w="3685" w:type="dxa"/>
            <w:shd w:val="clear" w:color="auto" w:fill="FFFFFF" w:themeFill="background1"/>
          </w:tcPr>
          <w:p w14:paraId="4F9379E9" w14:textId="1D73D9EF"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b/>
                <w:sz w:val="20"/>
                <w:szCs w:val="20"/>
              </w:rPr>
              <w:t xml:space="preserve">Vykdoma. </w:t>
            </w:r>
            <w:r w:rsidRPr="004B2315">
              <w:rPr>
                <w:rFonts w:ascii="Times New Roman" w:hAnsi="Times New Roman" w:cs="Times New Roman"/>
                <w:sz w:val="20"/>
                <w:szCs w:val="20"/>
              </w:rPr>
              <w:t>Atlikta profesinio mokymo analizė, įgyvendinamas Profesinio mokymo įstaigų tinklo vystymo tvarkos aprašas</w:t>
            </w:r>
            <w:r w:rsidR="0082253E">
              <w:rPr>
                <w:rFonts w:ascii="Times New Roman" w:hAnsi="Times New Roman" w:cs="Times New Roman"/>
                <w:sz w:val="20"/>
                <w:szCs w:val="20"/>
              </w:rPr>
              <w:t>,</w:t>
            </w:r>
            <w:r w:rsidRPr="004B2315">
              <w:rPr>
                <w:rFonts w:ascii="Times New Roman" w:hAnsi="Times New Roman" w:cs="Times New Roman"/>
                <w:sz w:val="20"/>
                <w:szCs w:val="20"/>
              </w:rPr>
              <w:t xml:space="preserve"> patvirtintas švietimo ir mokslo ministro </w:t>
            </w:r>
            <w:r w:rsidR="00716E75">
              <w:rPr>
                <w:rFonts w:ascii="Times New Roman" w:hAnsi="Times New Roman" w:cs="Times New Roman"/>
                <w:sz w:val="20"/>
                <w:szCs w:val="20"/>
              </w:rPr>
              <w:t xml:space="preserve">2018 m. kovo 26 d. </w:t>
            </w:r>
            <w:r w:rsidRPr="004B2315">
              <w:rPr>
                <w:rFonts w:ascii="Times New Roman" w:hAnsi="Times New Roman" w:cs="Times New Roman"/>
                <w:sz w:val="20"/>
                <w:szCs w:val="20"/>
              </w:rPr>
              <w:t>įsakymu Nr.</w:t>
            </w:r>
            <w:r w:rsidR="00716E75">
              <w:rPr>
                <w:rFonts w:ascii="Times New Roman" w:hAnsi="Times New Roman" w:cs="Times New Roman"/>
                <w:sz w:val="20"/>
                <w:szCs w:val="20"/>
              </w:rPr>
              <w:t> </w:t>
            </w:r>
            <w:r w:rsidRPr="004B2315">
              <w:rPr>
                <w:rFonts w:ascii="Times New Roman" w:hAnsi="Times New Roman" w:cs="Times New Roman"/>
                <w:sz w:val="20"/>
                <w:szCs w:val="20"/>
              </w:rPr>
              <w:t>V-271</w:t>
            </w:r>
          </w:p>
        </w:tc>
        <w:tc>
          <w:tcPr>
            <w:tcW w:w="3260" w:type="dxa"/>
            <w:shd w:val="clear" w:color="auto" w:fill="FFFFFF" w:themeFill="background1"/>
          </w:tcPr>
          <w:p w14:paraId="67B8CC23" w14:textId="416023C5"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Įgyvendinant profesinio mokymo tinklo pertvarką</w:t>
            </w:r>
            <w:r w:rsidR="00716E75">
              <w:rPr>
                <w:rFonts w:ascii="Times New Roman" w:hAnsi="Times New Roman" w:cs="Times New Roman"/>
                <w:sz w:val="20"/>
                <w:szCs w:val="20"/>
              </w:rPr>
              <w:t>,</w:t>
            </w:r>
            <w:r w:rsidRPr="004B2315">
              <w:rPr>
                <w:rFonts w:ascii="Times New Roman" w:hAnsi="Times New Roman" w:cs="Times New Roman"/>
                <w:sz w:val="20"/>
                <w:szCs w:val="20"/>
              </w:rPr>
              <w:t xml:space="preserve"> siekiama užtikrinti profesinio mokymo paslaugų atitiktį regionų poreikiams </w:t>
            </w:r>
            <w:r w:rsidR="00716E75">
              <w:rPr>
                <w:rFonts w:ascii="Times New Roman" w:hAnsi="Times New Roman" w:cs="Times New Roman"/>
                <w:sz w:val="20"/>
                <w:szCs w:val="20"/>
              </w:rPr>
              <w:t>– rengti</w:t>
            </w:r>
            <w:r w:rsidR="00716E75" w:rsidRPr="004B2315">
              <w:rPr>
                <w:rFonts w:ascii="Times New Roman" w:hAnsi="Times New Roman" w:cs="Times New Roman"/>
                <w:sz w:val="20"/>
                <w:szCs w:val="20"/>
              </w:rPr>
              <w:t xml:space="preserve"> </w:t>
            </w:r>
            <w:r w:rsidRPr="004B2315">
              <w:rPr>
                <w:rFonts w:ascii="Times New Roman" w:hAnsi="Times New Roman" w:cs="Times New Roman"/>
                <w:sz w:val="20"/>
                <w:szCs w:val="20"/>
              </w:rPr>
              <w:t>specialistus, kurių reikia šalies darbo rinkai. Numatyta, kad optimizavus ir modernizavus profesinio mokymo įstaigų tinklą bus užtikrintas racionalesnis profesiniam mokymui skiriamų lėšų naudojimas, darbdavių poreikius atitinkančių darbuotojų rengimas. Siekiant užtikrinti aukštos kokybės mokymą pagal konkrečiam ūkio sektoriui priskirtas programas</w:t>
            </w:r>
            <w:r w:rsidR="00716E75">
              <w:rPr>
                <w:rFonts w:ascii="Times New Roman" w:hAnsi="Times New Roman" w:cs="Times New Roman"/>
                <w:sz w:val="20"/>
                <w:szCs w:val="20"/>
              </w:rPr>
              <w:t>,</w:t>
            </w:r>
            <w:r w:rsidRPr="004B2315">
              <w:rPr>
                <w:rFonts w:ascii="Times New Roman" w:hAnsi="Times New Roman" w:cs="Times New Roman"/>
                <w:sz w:val="20"/>
                <w:szCs w:val="20"/>
              </w:rPr>
              <w:t xml:space="preserve"> </w:t>
            </w:r>
            <w:r w:rsidRPr="004B2315">
              <w:rPr>
                <w:rFonts w:ascii="Times New Roman" w:hAnsi="Times New Roman" w:cs="Times New Roman"/>
                <w:sz w:val="20"/>
                <w:szCs w:val="20"/>
              </w:rPr>
              <w:lastRenderedPageBreak/>
              <w:t>didžiuosiuose miestuose veikiančios mokyklos bus specializuotos, panaikintos besidubliuojančios programos</w:t>
            </w:r>
          </w:p>
        </w:tc>
      </w:tr>
      <w:tr w:rsidR="004F1041" w:rsidRPr="004B2315" w14:paraId="5B146E45" w14:textId="77777777" w:rsidTr="000D6536">
        <w:trPr>
          <w:trHeight w:val="23"/>
        </w:trPr>
        <w:tc>
          <w:tcPr>
            <w:tcW w:w="2376" w:type="dxa"/>
            <w:shd w:val="clear" w:color="auto" w:fill="FFFFFF" w:themeFill="background1"/>
          </w:tcPr>
          <w:p w14:paraId="38CFBA02" w14:textId="20490B65" w:rsidR="004B2315" w:rsidRPr="004B2315" w:rsidRDefault="004B2315" w:rsidP="000D6536">
            <w:pPr>
              <w:spacing w:before="60"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lastRenderedPageBreak/>
              <w:t>3.8. Sukurti studijų finansavimo metodiką, paremtą sutartiniais santykiais su aukštosiomis mokyklomis</w:t>
            </w:r>
          </w:p>
          <w:p w14:paraId="5216B82D" w14:textId="77777777" w:rsidR="005A06F4" w:rsidRPr="004B2315" w:rsidRDefault="005A06F4" w:rsidP="000D6536">
            <w:pPr>
              <w:spacing w:after="0" w:line="240" w:lineRule="auto"/>
              <w:ind w:left="22"/>
              <w:rPr>
                <w:rFonts w:ascii="Times New Roman" w:hAnsi="Times New Roman" w:cs="Times New Roman"/>
                <w:b/>
                <w:sz w:val="20"/>
                <w:szCs w:val="20"/>
              </w:rPr>
            </w:pPr>
          </w:p>
          <w:p w14:paraId="141FBD84" w14:textId="2D46E3EE" w:rsidR="004B2315" w:rsidRPr="004B2315" w:rsidRDefault="004B2315" w:rsidP="000D6536">
            <w:pPr>
              <w:spacing w:before="60"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(Vyriausybės programos įgyvendinimo plano 2.3.4</w:t>
            </w:r>
            <w:r w:rsidR="0082253E">
              <w:rPr>
                <w:rFonts w:ascii="Times New Roman" w:hAnsi="Times New Roman" w:cs="Times New Roman"/>
                <w:b/>
                <w:sz w:val="20"/>
                <w:szCs w:val="20"/>
              </w:rPr>
              <w:t> </w:t>
            </w:r>
            <w:r w:rsidRPr="004B2315">
              <w:rPr>
                <w:rFonts w:ascii="Times New Roman" w:hAnsi="Times New Roman" w:cs="Times New Roman"/>
                <w:b/>
                <w:sz w:val="20"/>
                <w:szCs w:val="20"/>
              </w:rPr>
              <w:t>darbo 4 priemonė)</w:t>
            </w:r>
          </w:p>
        </w:tc>
        <w:tc>
          <w:tcPr>
            <w:tcW w:w="2835" w:type="dxa"/>
            <w:shd w:val="clear" w:color="auto" w:fill="FFFFFF" w:themeFill="background1"/>
          </w:tcPr>
          <w:p w14:paraId="20B61BD0" w14:textId="77777777" w:rsidR="004B2315" w:rsidRPr="004B2315" w:rsidRDefault="004B2315" w:rsidP="000D6536">
            <w:pPr>
              <w:spacing w:line="240" w:lineRule="auto"/>
              <w:ind w:left="113"/>
              <w:jc w:val="both"/>
              <w:rPr>
                <w:rFonts w:ascii="Times New Roman" w:hAnsi="Times New Roman" w:cs="Times New Roman"/>
                <w:sz w:val="20"/>
                <w:szCs w:val="20"/>
              </w:rPr>
            </w:pPr>
            <w:r w:rsidRPr="004B2315">
              <w:rPr>
                <w:rFonts w:ascii="Times New Roman" w:hAnsi="Times New Roman" w:cs="Times New Roman"/>
                <w:sz w:val="20"/>
                <w:szCs w:val="20"/>
              </w:rPr>
              <w:t>Finansuojant studijas atsižvelgiama į aukštosios mokyklos pasirengimą, rezultatus, poreikį.</w:t>
            </w:r>
          </w:p>
          <w:p w14:paraId="25854988" w14:textId="77777777" w:rsidR="00716E75" w:rsidRPr="004B2315" w:rsidRDefault="00716E75" w:rsidP="000D6536">
            <w:pPr>
              <w:spacing w:after="0" w:line="240" w:lineRule="auto"/>
              <w:rPr>
                <w:rFonts w:ascii="Times New Roman" w:hAnsi="Times New Roman" w:cs="Times New Roman"/>
                <w:sz w:val="20"/>
                <w:szCs w:val="20"/>
              </w:rPr>
            </w:pPr>
          </w:p>
          <w:p w14:paraId="0555D082" w14:textId="4F43B562" w:rsidR="004B2315" w:rsidRPr="004B2315" w:rsidRDefault="004B2315" w:rsidP="000D6536">
            <w:pPr>
              <w:spacing w:line="240" w:lineRule="auto"/>
              <w:ind w:left="113"/>
              <w:jc w:val="both"/>
              <w:rPr>
                <w:rFonts w:ascii="Times New Roman" w:hAnsi="Times New Roman" w:cs="Times New Roman"/>
                <w:sz w:val="20"/>
                <w:szCs w:val="20"/>
              </w:rPr>
            </w:pPr>
            <w:r w:rsidRPr="004B2315">
              <w:rPr>
                <w:rFonts w:ascii="Times New Roman" w:hAnsi="Times New Roman" w:cs="Times New Roman"/>
                <w:sz w:val="20"/>
                <w:szCs w:val="20"/>
              </w:rPr>
              <w:t>Parengta studijų finansavimo tvarka, remiantis ekspertų darbo grupės siūlymais. Numatyta, kad naujojoje finansavimo metodikoje bus įtvirtinta nuostata dėl sutarčių su aukštosiomis mokyklomis sudarymo, orientuojantis ne į priimtų studentų skaičių, tačiau į aukštosios mokyklos veiklos rezultatus (iki šiol Lietuvoje tokia praktika taikoma nebuvo). Sutartyse kiekvienai aukštajai mokyklai numatyta suformuoti konkrečius veiklos, rezultatų, rodiklių</w:t>
            </w:r>
            <w:r w:rsidR="00716E75" w:rsidRPr="004B2315">
              <w:rPr>
                <w:rFonts w:ascii="Times New Roman" w:hAnsi="Times New Roman" w:cs="Times New Roman"/>
                <w:sz w:val="20"/>
                <w:szCs w:val="20"/>
              </w:rPr>
              <w:t xml:space="preserve"> tikslus</w:t>
            </w:r>
          </w:p>
        </w:tc>
        <w:tc>
          <w:tcPr>
            <w:tcW w:w="1560" w:type="dxa"/>
            <w:shd w:val="clear" w:color="auto" w:fill="FFFFFF" w:themeFill="background1"/>
          </w:tcPr>
          <w:p w14:paraId="482CCBD1" w14:textId="77777777" w:rsidR="004B2315" w:rsidRPr="004B2315" w:rsidRDefault="004B2315" w:rsidP="000D6536">
            <w:pPr>
              <w:spacing w:line="240" w:lineRule="auto"/>
              <w:ind w:left="30"/>
              <w:jc w:val="center"/>
              <w:rPr>
                <w:rFonts w:ascii="Times New Roman" w:hAnsi="Times New Roman" w:cs="Times New Roman"/>
                <w:sz w:val="20"/>
                <w:szCs w:val="20"/>
              </w:rPr>
            </w:pPr>
            <w:r w:rsidRPr="004B2315">
              <w:rPr>
                <w:rFonts w:ascii="Times New Roman" w:hAnsi="Times New Roman" w:cs="Times New Roman"/>
                <w:sz w:val="20"/>
                <w:szCs w:val="20"/>
              </w:rPr>
              <w:t xml:space="preserve">2018 m. </w:t>
            </w:r>
            <w:r w:rsidR="0082253E">
              <w:rPr>
                <w:rFonts w:ascii="Times New Roman" w:hAnsi="Times New Roman" w:cs="Times New Roman"/>
                <w:sz w:val="20"/>
                <w:szCs w:val="20"/>
              </w:rPr>
              <w:br/>
            </w:r>
            <w:r w:rsidRPr="004B2315">
              <w:rPr>
                <w:rFonts w:ascii="Times New Roman" w:hAnsi="Times New Roman" w:cs="Times New Roman"/>
                <w:sz w:val="20"/>
                <w:szCs w:val="20"/>
              </w:rPr>
              <w:t xml:space="preserve">IV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tc>
        <w:tc>
          <w:tcPr>
            <w:tcW w:w="1134" w:type="dxa"/>
            <w:shd w:val="clear" w:color="auto" w:fill="FFFFFF" w:themeFill="background1"/>
          </w:tcPr>
          <w:p w14:paraId="7993DA6D"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ŠMSM</w:t>
            </w:r>
          </w:p>
        </w:tc>
        <w:tc>
          <w:tcPr>
            <w:tcW w:w="3685" w:type="dxa"/>
            <w:shd w:val="clear" w:color="auto" w:fill="FFFFFF" w:themeFill="background1"/>
          </w:tcPr>
          <w:p w14:paraId="382F8F12" w14:textId="4D8611C3"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b/>
                <w:sz w:val="20"/>
                <w:szCs w:val="20"/>
              </w:rPr>
              <w:t xml:space="preserve">Vykdoma. </w:t>
            </w:r>
            <w:r w:rsidRPr="004B2315">
              <w:rPr>
                <w:rFonts w:ascii="Times New Roman" w:hAnsi="Times New Roman" w:cs="Times New Roman"/>
                <w:sz w:val="20"/>
                <w:szCs w:val="20"/>
              </w:rPr>
              <w:t xml:space="preserve">Parengtas studijų finansavimo pertvarkos modelis 2018 m. </w:t>
            </w:r>
            <w:r w:rsidR="00716E75" w:rsidRPr="004B2315">
              <w:rPr>
                <w:rFonts w:ascii="Times New Roman" w:hAnsi="Times New Roman" w:cs="Times New Roman"/>
                <w:sz w:val="20"/>
                <w:szCs w:val="20"/>
              </w:rPr>
              <w:t>rugsėj</w:t>
            </w:r>
            <w:r w:rsidR="00716E75">
              <w:rPr>
                <w:rFonts w:ascii="Times New Roman" w:hAnsi="Times New Roman" w:cs="Times New Roman"/>
                <w:sz w:val="20"/>
                <w:szCs w:val="20"/>
              </w:rPr>
              <w:t>į</w:t>
            </w:r>
            <w:r w:rsidRPr="004B2315">
              <w:rPr>
                <w:rFonts w:ascii="Times New Roman" w:hAnsi="Times New Roman" w:cs="Times New Roman"/>
                <w:sz w:val="20"/>
                <w:szCs w:val="20"/>
              </w:rPr>
              <w:t xml:space="preserve"> pristatytas Lietuvos kolegijų direktorių konferencijoje ir Lietuvos universitetų rektorių konferencijoje.</w:t>
            </w:r>
          </w:p>
          <w:p w14:paraId="63F506BC" w14:textId="77777777" w:rsidR="00716E75" w:rsidRPr="004B2315" w:rsidRDefault="00716E75" w:rsidP="000D6536">
            <w:pPr>
              <w:spacing w:after="0" w:line="240" w:lineRule="auto"/>
              <w:rPr>
                <w:rFonts w:ascii="Times New Roman" w:hAnsi="Times New Roman" w:cs="Times New Roman"/>
                <w:sz w:val="20"/>
                <w:szCs w:val="20"/>
              </w:rPr>
            </w:pPr>
          </w:p>
          <w:p w14:paraId="1390689A" w14:textId="54E98F3C"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Pažymima, kad Mokslo ir studijų įstatymo 9 straipsnis, numatantis sutarčių su valstybinėmis aukštosiomis mokyklomis sudarymą, įsigalioja 2019 m. rugsėjo 1 d. (Mokslo ir studijų įstatymo Nr. XI-242 pakeitimo įstatyme Nr. XII-2534 nustatyta, kad 9 straipsnio 1, 3, 4, 5, 6 ir 7 dalys įsigalioja 2019 m. rugsėjo 1 d.). Todėl tam, kad studijų finansavimas būtų susietas su sutarčių sudarymu, bus keičiamos Mokslo ir studijų įstatymo nuostatos, reglamentuojančios studijų finansavimą. Numatyta, kad šios nuostatos įsigalios 2019 m. rugsėjo 1 d. (įstatymo pakeitimo projektas pateiktas </w:t>
            </w:r>
            <w:r w:rsidR="00716E75">
              <w:rPr>
                <w:rFonts w:ascii="Times New Roman" w:hAnsi="Times New Roman" w:cs="Times New Roman"/>
                <w:sz w:val="20"/>
                <w:szCs w:val="20"/>
              </w:rPr>
              <w:t>Vyriausybei</w:t>
            </w:r>
            <w:r w:rsidRPr="004B2315">
              <w:rPr>
                <w:rFonts w:ascii="Times New Roman" w:hAnsi="Times New Roman" w:cs="Times New Roman"/>
                <w:sz w:val="20"/>
                <w:szCs w:val="20"/>
              </w:rPr>
              <w:t>). Iki tol numatyta parengti įstatymų įgyvendinamuosius teisės aktus</w:t>
            </w:r>
          </w:p>
        </w:tc>
        <w:tc>
          <w:tcPr>
            <w:tcW w:w="3260" w:type="dxa"/>
            <w:shd w:val="clear" w:color="auto" w:fill="FFFFFF" w:themeFill="background1"/>
          </w:tcPr>
          <w:p w14:paraId="2609A53A" w14:textId="297A03FE"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Įgyvendinus studijų ir mokslo finansavimo pertvarką</w:t>
            </w:r>
            <w:r w:rsidR="00716E75">
              <w:rPr>
                <w:rFonts w:ascii="Times New Roman" w:hAnsi="Times New Roman" w:cs="Times New Roman"/>
                <w:sz w:val="20"/>
                <w:szCs w:val="20"/>
              </w:rPr>
              <w:t>,</w:t>
            </w:r>
            <w:r w:rsidRPr="004B2315">
              <w:rPr>
                <w:rFonts w:ascii="Times New Roman" w:hAnsi="Times New Roman" w:cs="Times New Roman"/>
                <w:sz w:val="20"/>
                <w:szCs w:val="20"/>
              </w:rPr>
              <w:t xml:space="preserve"> </w:t>
            </w:r>
            <w:r w:rsidR="00716E75">
              <w:rPr>
                <w:rFonts w:ascii="Times New Roman" w:hAnsi="Times New Roman" w:cs="Times New Roman"/>
                <w:sz w:val="20"/>
                <w:szCs w:val="20"/>
              </w:rPr>
              <w:t>gerės</w:t>
            </w:r>
            <w:r w:rsidRPr="004B2315">
              <w:rPr>
                <w:rFonts w:ascii="Times New Roman" w:hAnsi="Times New Roman" w:cs="Times New Roman"/>
                <w:sz w:val="20"/>
                <w:szCs w:val="20"/>
              </w:rPr>
              <w:t xml:space="preserve"> studijų kokybė, augs aukštojo mokslo potencialas, nes į mokslo finansavimą bus įtrauktas kokybinis matmuo – 60</w:t>
            </w:r>
            <w:r w:rsidR="00716E75">
              <w:rPr>
                <w:rFonts w:ascii="Times New Roman" w:hAnsi="Times New Roman" w:cs="Times New Roman"/>
                <w:sz w:val="20"/>
                <w:szCs w:val="20"/>
              </w:rPr>
              <w:t> </w:t>
            </w:r>
            <w:r w:rsidRPr="004B2315">
              <w:rPr>
                <w:rFonts w:ascii="Times New Roman" w:hAnsi="Times New Roman" w:cs="Times New Roman"/>
                <w:sz w:val="20"/>
                <w:szCs w:val="20"/>
              </w:rPr>
              <w:t>proc. lėšų aukštosioms mokykloms bus skiriama įvertinus kokybinius parametrus, jų pasirengimą įgyvendinti programas</w:t>
            </w:r>
          </w:p>
        </w:tc>
      </w:tr>
      <w:tr w:rsidR="004F1041" w:rsidRPr="004B2315" w14:paraId="5F61275B" w14:textId="77777777" w:rsidTr="000D6536">
        <w:trPr>
          <w:trHeight w:val="23"/>
        </w:trPr>
        <w:tc>
          <w:tcPr>
            <w:tcW w:w="2376" w:type="dxa"/>
            <w:shd w:val="clear" w:color="auto" w:fill="FFFFFF" w:themeFill="background1"/>
          </w:tcPr>
          <w:p w14:paraId="39D742DB" w14:textId="48F801DD" w:rsidR="004B2315" w:rsidRPr="004B2315" w:rsidRDefault="004B2315" w:rsidP="000D6536">
            <w:pPr>
              <w:spacing w:before="60"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3.9. Sukurti ir įgyvendinti užimtumo skatinimo ir motyvavimo paslaugų nedirbantiems ir socialinę paramą gaunantiems asmenims modelį</w:t>
            </w:r>
          </w:p>
          <w:p w14:paraId="0EFEDEC3" w14:textId="77777777" w:rsidR="00716E75" w:rsidRPr="004B2315" w:rsidRDefault="00716E75" w:rsidP="000D6536">
            <w:pPr>
              <w:spacing w:after="0" w:line="240" w:lineRule="auto"/>
              <w:ind w:left="22"/>
              <w:rPr>
                <w:rFonts w:ascii="Times New Roman" w:hAnsi="Times New Roman" w:cs="Times New Roman"/>
                <w:b/>
                <w:sz w:val="20"/>
                <w:szCs w:val="20"/>
              </w:rPr>
            </w:pPr>
          </w:p>
          <w:p w14:paraId="122C93B8" w14:textId="6D6C45E9" w:rsidR="004B2315" w:rsidRPr="004B2315" w:rsidRDefault="004B2315" w:rsidP="000D6536">
            <w:pPr>
              <w:spacing w:before="60"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lastRenderedPageBreak/>
              <w:t>(Vyriausybės programos įgyvendinimo plano 1.1.1</w:t>
            </w:r>
            <w:r w:rsidR="00716E75">
              <w:rPr>
                <w:rFonts w:ascii="Times New Roman" w:hAnsi="Times New Roman" w:cs="Times New Roman"/>
                <w:b/>
                <w:sz w:val="20"/>
                <w:szCs w:val="20"/>
              </w:rPr>
              <w:t> </w:t>
            </w:r>
            <w:r w:rsidRPr="004B2315">
              <w:rPr>
                <w:rFonts w:ascii="Times New Roman" w:hAnsi="Times New Roman" w:cs="Times New Roman"/>
                <w:b/>
                <w:sz w:val="20"/>
                <w:szCs w:val="20"/>
              </w:rPr>
              <w:t>darbo 1 priemonė)</w:t>
            </w:r>
          </w:p>
        </w:tc>
        <w:tc>
          <w:tcPr>
            <w:tcW w:w="2835" w:type="dxa"/>
            <w:shd w:val="clear" w:color="auto" w:fill="FFFFFF" w:themeFill="background1"/>
          </w:tcPr>
          <w:p w14:paraId="532BAA3F" w14:textId="77777777" w:rsidR="004B2315" w:rsidRPr="004B2315" w:rsidRDefault="004B2315" w:rsidP="000D6536">
            <w:pPr>
              <w:spacing w:line="240" w:lineRule="auto"/>
              <w:ind w:left="113"/>
              <w:jc w:val="both"/>
              <w:rPr>
                <w:rFonts w:ascii="Times New Roman" w:hAnsi="Times New Roman" w:cs="Times New Roman"/>
                <w:sz w:val="20"/>
                <w:szCs w:val="20"/>
              </w:rPr>
            </w:pPr>
            <w:r w:rsidRPr="004B2315">
              <w:rPr>
                <w:rFonts w:ascii="Times New Roman" w:hAnsi="Times New Roman" w:cs="Times New Roman"/>
                <w:sz w:val="20"/>
                <w:szCs w:val="20"/>
              </w:rPr>
              <w:lastRenderedPageBreak/>
              <w:t>Sukurtas užimtumo skatinimo ir motyvavimo paslaugų nedirbantiems ir socialinę paramą gaunantiems asmenims modelis</w:t>
            </w:r>
          </w:p>
          <w:p w14:paraId="4D2F19C3" w14:textId="77777777" w:rsidR="004B2315" w:rsidRPr="004B2315" w:rsidRDefault="004B2315" w:rsidP="000D6536">
            <w:pPr>
              <w:spacing w:line="240" w:lineRule="auto"/>
              <w:ind w:left="113"/>
              <w:jc w:val="both"/>
              <w:rPr>
                <w:rFonts w:ascii="Times New Roman" w:hAnsi="Times New Roman" w:cs="Times New Roman"/>
                <w:sz w:val="20"/>
                <w:szCs w:val="20"/>
              </w:rPr>
            </w:pPr>
          </w:p>
        </w:tc>
        <w:tc>
          <w:tcPr>
            <w:tcW w:w="1560" w:type="dxa"/>
            <w:shd w:val="clear" w:color="auto" w:fill="FFFFFF" w:themeFill="background1"/>
          </w:tcPr>
          <w:p w14:paraId="22FC36BE" w14:textId="77777777" w:rsidR="004B2315" w:rsidRPr="004B2315" w:rsidRDefault="004B2315" w:rsidP="000D6536">
            <w:pPr>
              <w:spacing w:line="240" w:lineRule="auto"/>
              <w:ind w:left="30"/>
              <w:jc w:val="center"/>
              <w:rPr>
                <w:rFonts w:ascii="Times New Roman" w:hAnsi="Times New Roman" w:cs="Times New Roman"/>
                <w:sz w:val="20"/>
                <w:szCs w:val="20"/>
              </w:rPr>
            </w:pPr>
            <w:r w:rsidRPr="004B2315">
              <w:rPr>
                <w:rFonts w:ascii="Times New Roman" w:hAnsi="Times New Roman" w:cs="Times New Roman"/>
                <w:sz w:val="20"/>
                <w:szCs w:val="20"/>
              </w:rPr>
              <w:t>2018 m. IV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tc>
        <w:tc>
          <w:tcPr>
            <w:tcW w:w="1134" w:type="dxa"/>
            <w:shd w:val="clear" w:color="auto" w:fill="FFFFFF" w:themeFill="background1"/>
          </w:tcPr>
          <w:p w14:paraId="40CCD5E3"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SADM</w:t>
            </w:r>
          </w:p>
        </w:tc>
        <w:tc>
          <w:tcPr>
            <w:tcW w:w="3685" w:type="dxa"/>
            <w:shd w:val="clear" w:color="auto" w:fill="FFFFFF" w:themeFill="background1"/>
          </w:tcPr>
          <w:p w14:paraId="0D364E85" w14:textId="27AB2C03" w:rsidR="004B2315" w:rsidRPr="004B2315" w:rsidRDefault="004B2315" w:rsidP="000D6536">
            <w:pPr>
              <w:spacing w:after="0" w:line="240" w:lineRule="auto"/>
              <w:jc w:val="both"/>
              <w:rPr>
                <w:rFonts w:ascii="Times New Roman" w:hAnsi="Times New Roman" w:cs="Times New Roman"/>
                <w:sz w:val="20"/>
                <w:szCs w:val="20"/>
              </w:rPr>
            </w:pPr>
            <w:r w:rsidRPr="004B2315">
              <w:rPr>
                <w:rFonts w:ascii="Times New Roman" w:hAnsi="Times New Roman" w:cs="Times New Roman"/>
                <w:b/>
                <w:sz w:val="20"/>
                <w:szCs w:val="20"/>
              </w:rPr>
              <w:t xml:space="preserve">Įvykdyta. </w:t>
            </w:r>
            <w:r w:rsidRPr="004B2315">
              <w:rPr>
                <w:rFonts w:ascii="Times New Roman" w:hAnsi="Times New Roman" w:cs="Times New Roman"/>
                <w:sz w:val="20"/>
                <w:szCs w:val="20"/>
              </w:rPr>
              <w:t xml:space="preserve">Sukurtas užimtumo skatinimo ir motyvavimo paslaugų nedirbantiems ir socialinę paramą gaunantiems asmenims modelis. </w:t>
            </w:r>
            <w:r w:rsidR="00716E75">
              <w:rPr>
                <w:rFonts w:ascii="Times New Roman" w:hAnsi="Times New Roman" w:cs="Times New Roman"/>
                <w:sz w:val="20"/>
                <w:szCs w:val="20"/>
              </w:rPr>
              <w:t>Š</w:t>
            </w:r>
            <w:r w:rsidRPr="004B2315">
              <w:rPr>
                <w:rFonts w:ascii="Times New Roman" w:hAnsi="Times New Roman" w:cs="Times New Roman"/>
                <w:sz w:val="20"/>
                <w:szCs w:val="20"/>
              </w:rPr>
              <w:t>io modelio išbandymas šešiose savivaldybėse prasidėjo</w:t>
            </w:r>
          </w:p>
          <w:p w14:paraId="776EEAC0" w14:textId="77777777" w:rsidR="004B2315" w:rsidRPr="004B2315" w:rsidRDefault="004B2315" w:rsidP="000D6536">
            <w:pPr>
              <w:spacing w:after="0" w:line="240" w:lineRule="auto"/>
              <w:jc w:val="both"/>
              <w:rPr>
                <w:rFonts w:ascii="Times New Roman" w:hAnsi="Times New Roman" w:cs="Times New Roman"/>
                <w:sz w:val="20"/>
                <w:szCs w:val="20"/>
              </w:rPr>
            </w:pPr>
            <w:r w:rsidRPr="004B2315">
              <w:rPr>
                <w:rFonts w:ascii="Times New Roman" w:hAnsi="Times New Roman" w:cs="Times New Roman"/>
                <w:sz w:val="20"/>
                <w:szCs w:val="20"/>
              </w:rPr>
              <w:t>2019 m. sausio 1 d.</w:t>
            </w:r>
          </w:p>
          <w:p w14:paraId="7530CEEB" w14:textId="77777777" w:rsidR="004B2315" w:rsidRPr="004B2315" w:rsidRDefault="004B2315" w:rsidP="000D6536">
            <w:pPr>
              <w:spacing w:line="240" w:lineRule="auto"/>
              <w:jc w:val="both"/>
              <w:rPr>
                <w:rFonts w:ascii="Times New Roman" w:hAnsi="Times New Roman" w:cs="Times New Roman"/>
                <w:sz w:val="20"/>
                <w:szCs w:val="20"/>
              </w:rPr>
            </w:pPr>
          </w:p>
        </w:tc>
        <w:tc>
          <w:tcPr>
            <w:tcW w:w="3260" w:type="dxa"/>
            <w:shd w:val="clear" w:color="auto" w:fill="FFFFFF" w:themeFill="background1"/>
          </w:tcPr>
          <w:p w14:paraId="6C7F0148" w14:textId="6CC42FC0"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Sukurtas užimtumo skatinimo ir motyvavimo paslaugų nedirbantiems ir socialinę paramą gaunantiems asmenims modelis užtikrins aktyvios darbo rinkos politikos priemonių ir socialinės paramos suderinamumą bei sudarys sąlygas ilgą laiką nedirbusiems asmenims prisitaikyti prie darbo rinkos poreikių ir pereiti į užimtumą</w:t>
            </w:r>
          </w:p>
        </w:tc>
      </w:tr>
      <w:tr w:rsidR="004F1041" w:rsidRPr="004B2315" w14:paraId="3A40F244" w14:textId="77777777" w:rsidTr="000D6536">
        <w:trPr>
          <w:trHeight w:val="23"/>
        </w:trPr>
        <w:tc>
          <w:tcPr>
            <w:tcW w:w="2376" w:type="dxa"/>
            <w:shd w:val="clear" w:color="auto" w:fill="FFFFFF" w:themeFill="background1"/>
          </w:tcPr>
          <w:p w14:paraId="2D2FC62C" w14:textId="77777777" w:rsidR="004B2315" w:rsidRPr="004B2315" w:rsidRDefault="004B2315" w:rsidP="000D6536">
            <w:pPr>
              <w:spacing w:before="60" w:line="240" w:lineRule="auto"/>
              <w:ind w:left="22"/>
              <w:jc w:val="both"/>
              <w:rPr>
                <w:rFonts w:ascii="Times New Roman" w:hAnsi="Times New Roman" w:cs="Times New Roman"/>
                <w:b/>
                <w:sz w:val="20"/>
                <w:szCs w:val="20"/>
              </w:rPr>
            </w:pPr>
            <w:r w:rsidRPr="000D6536">
              <w:rPr>
                <w:rFonts w:ascii="Times New Roman" w:hAnsi="Times New Roman"/>
                <w:b/>
                <w:sz w:val="20"/>
              </w:rPr>
              <w:t xml:space="preserve">3.10. </w:t>
            </w:r>
            <w:r w:rsidRPr="004B2315">
              <w:rPr>
                <w:rFonts w:ascii="Times New Roman" w:hAnsi="Times New Roman" w:cs="Times New Roman"/>
                <w:b/>
                <w:sz w:val="20"/>
                <w:szCs w:val="20"/>
              </w:rPr>
              <w:t>Užtikrinti nuolatinį darbuotojų kvalifikacijos lygio palaikymą, jų profesinį mobilumą ir gebėjimą sparčiai persiorientuoti į kito ūkio sektoriaus veiklas, sudarant galimybę įmonių darbuotojams gauti aukščiausios kokybės specialiuosius mokymus</w:t>
            </w:r>
          </w:p>
          <w:p w14:paraId="62B4A68B" w14:textId="77777777" w:rsidR="00716E75" w:rsidRPr="004B2315" w:rsidRDefault="00716E75" w:rsidP="000D6536">
            <w:pPr>
              <w:spacing w:after="0" w:line="240" w:lineRule="auto"/>
              <w:ind w:left="22"/>
              <w:rPr>
                <w:rFonts w:ascii="Times New Roman" w:hAnsi="Times New Roman" w:cs="Times New Roman"/>
                <w:b/>
                <w:sz w:val="20"/>
                <w:szCs w:val="20"/>
              </w:rPr>
            </w:pPr>
          </w:p>
          <w:p w14:paraId="1CD23FFB" w14:textId="77777777" w:rsidR="004B2315" w:rsidRPr="004B2315" w:rsidRDefault="004B2315" w:rsidP="000D6536">
            <w:pPr>
              <w:spacing w:before="60"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(Vyriausybės programos įgyvendinimo plane šios priemonės nėra)</w:t>
            </w:r>
          </w:p>
        </w:tc>
        <w:tc>
          <w:tcPr>
            <w:tcW w:w="2835" w:type="dxa"/>
            <w:shd w:val="clear" w:color="auto" w:fill="FFFFFF" w:themeFill="background1"/>
          </w:tcPr>
          <w:p w14:paraId="48ED4A4A" w14:textId="05CDD8DE" w:rsidR="004B2315" w:rsidRPr="004B2315" w:rsidRDefault="004B2315" w:rsidP="000D6536">
            <w:pPr>
              <w:spacing w:after="200"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1. Mokymasis darbo vietoje </w:t>
            </w:r>
            <w:r w:rsidR="005A06F4" w:rsidRPr="004B2315">
              <w:rPr>
                <w:rFonts w:ascii="Times New Roman" w:hAnsi="Times New Roman" w:cs="Times New Roman"/>
                <w:sz w:val="20"/>
                <w:szCs w:val="20"/>
              </w:rPr>
              <w:t>skatin</w:t>
            </w:r>
            <w:r w:rsidR="005A06F4">
              <w:rPr>
                <w:rFonts w:ascii="Times New Roman" w:hAnsi="Times New Roman" w:cs="Times New Roman"/>
                <w:sz w:val="20"/>
                <w:szCs w:val="20"/>
              </w:rPr>
              <w:t>a</w:t>
            </w:r>
            <w:r w:rsidR="005A06F4" w:rsidRPr="004B2315">
              <w:rPr>
                <w:rFonts w:ascii="Times New Roman" w:hAnsi="Times New Roman" w:cs="Times New Roman"/>
                <w:sz w:val="20"/>
                <w:szCs w:val="20"/>
              </w:rPr>
              <w:t xml:space="preserve">mas </w:t>
            </w:r>
            <w:r w:rsidRPr="004B2315">
              <w:rPr>
                <w:rFonts w:ascii="Times New Roman" w:hAnsi="Times New Roman" w:cs="Times New Roman"/>
                <w:sz w:val="20"/>
                <w:szCs w:val="20"/>
              </w:rPr>
              <w:t>pameistrystės forma, įgyvendinant 2014–2020 metų Europos Sąjungos fondų investicijų veiksmų programos 9</w:t>
            </w:r>
            <w:r w:rsidR="005A06F4">
              <w:rPr>
                <w:rFonts w:ascii="Times New Roman" w:hAnsi="Times New Roman" w:cs="Times New Roman"/>
                <w:sz w:val="20"/>
                <w:szCs w:val="20"/>
              </w:rPr>
              <w:t> </w:t>
            </w:r>
            <w:r w:rsidRPr="004B2315">
              <w:rPr>
                <w:rFonts w:ascii="Times New Roman" w:hAnsi="Times New Roman" w:cs="Times New Roman"/>
                <w:sz w:val="20"/>
                <w:szCs w:val="20"/>
              </w:rPr>
              <w:t xml:space="preserve">prioriteto „Visuomenės švietimas ir žmogiškųjų išteklių potencialo didinimas“ priemonę Nr. 09.4.3-ESFA-K-827 „Pameistrystė ir kvalifikacijos tobulinimas darbo vietoje“,  </w:t>
            </w:r>
            <w:r w:rsidR="00716E75" w:rsidRPr="004B2315">
              <w:rPr>
                <w:rFonts w:ascii="Times New Roman" w:hAnsi="Times New Roman" w:cs="Times New Roman"/>
                <w:sz w:val="20"/>
                <w:szCs w:val="20"/>
              </w:rPr>
              <w:t>apmokyt</w:t>
            </w:r>
            <w:r w:rsidR="00716E75">
              <w:rPr>
                <w:rFonts w:ascii="Times New Roman" w:hAnsi="Times New Roman" w:cs="Times New Roman"/>
                <w:sz w:val="20"/>
                <w:szCs w:val="20"/>
              </w:rPr>
              <w:t>a</w:t>
            </w:r>
            <w:r w:rsidR="00716E75"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investicijas gavusių labai mažų, mažų ir vidutinių įmonių </w:t>
            </w:r>
            <w:r w:rsidR="00716E75" w:rsidRPr="004B2315">
              <w:rPr>
                <w:rFonts w:ascii="Times New Roman" w:hAnsi="Times New Roman" w:cs="Times New Roman"/>
                <w:sz w:val="20"/>
                <w:szCs w:val="20"/>
              </w:rPr>
              <w:t>2</w:t>
            </w:r>
            <w:r w:rsidR="005A06F4">
              <w:rPr>
                <w:rFonts w:ascii="Times New Roman" w:hAnsi="Times New Roman" w:cs="Times New Roman"/>
                <w:sz w:val="20"/>
                <w:szCs w:val="20"/>
              </w:rPr>
              <w:t> </w:t>
            </w:r>
            <w:r w:rsidR="00716E75" w:rsidRPr="004B2315">
              <w:rPr>
                <w:rFonts w:ascii="Times New Roman" w:hAnsi="Times New Roman" w:cs="Times New Roman"/>
                <w:sz w:val="20"/>
                <w:szCs w:val="20"/>
              </w:rPr>
              <w:t>700</w:t>
            </w:r>
            <w:r w:rsidR="005A06F4">
              <w:rPr>
                <w:rFonts w:ascii="Times New Roman" w:hAnsi="Times New Roman" w:cs="Times New Roman"/>
                <w:sz w:val="20"/>
                <w:szCs w:val="20"/>
              </w:rPr>
              <w:t xml:space="preserve"> </w:t>
            </w:r>
            <w:r w:rsidR="005A06F4" w:rsidRPr="004B2315">
              <w:rPr>
                <w:rFonts w:ascii="Times New Roman" w:hAnsi="Times New Roman" w:cs="Times New Roman"/>
                <w:sz w:val="20"/>
                <w:szCs w:val="20"/>
              </w:rPr>
              <w:t>darbuotoj</w:t>
            </w:r>
            <w:r w:rsidR="005A06F4">
              <w:rPr>
                <w:rFonts w:ascii="Times New Roman" w:hAnsi="Times New Roman" w:cs="Times New Roman"/>
                <w:sz w:val="20"/>
                <w:szCs w:val="20"/>
              </w:rPr>
              <w:t>ų</w:t>
            </w:r>
            <w:r w:rsidRPr="004B2315">
              <w:rPr>
                <w:rFonts w:ascii="Times New Roman" w:hAnsi="Times New Roman" w:cs="Times New Roman"/>
                <w:sz w:val="20"/>
                <w:szCs w:val="20"/>
              </w:rPr>
              <w:t>.</w:t>
            </w:r>
          </w:p>
          <w:p w14:paraId="57D53069" w14:textId="77777777" w:rsidR="00716E75" w:rsidRPr="004B2315" w:rsidRDefault="00716E75" w:rsidP="000D6536">
            <w:pPr>
              <w:spacing w:after="0" w:line="240" w:lineRule="auto"/>
              <w:rPr>
                <w:rFonts w:ascii="Times New Roman" w:hAnsi="Times New Roman" w:cs="Times New Roman"/>
                <w:sz w:val="20"/>
                <w:szCs w:val="20"/>
              </w:rPr>
            </w:pPr>
          </w:p>
          <w:p w14:paraId="5247C502" w14:textId="17707F62"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2. Įmonėms prieinamų specialiųjų mokymų, skirtų </w:t>
            </w:r>
            <w:r w:rsidR="00716E75" w:rsidRPr="004B2315">
              <w:rPr>
                <w:rFonts w:ascii="Times New Roman" w:hAnsi="Times New Roman" w:cs="Times New Roman"/>
                <w:sz w:val="20"/>
                <w:szCs w:val="20"/>
              </w:rPr>
              <w:t>sektorin</w:t>
            </w:r>
            <w:r w:rsidR="00716E75">
              <w:rPr>
                <w:rFonts w:ascii="Times New Roman" w:hAnsi="Times New Roman" w:cs="Times New Roman"/>
                <w:sz w:val="20"/>
                <w:szCs w:val="20"/>
              </w:rPr>
              <w:t>ėms</w:t>
            </w:r>
            <w:r w:rsidR="00716E75" w:rsidRPr="004B2315">
              <w:rPr>
                <w:rFonts w:ascii="Times New Roman" w:hAnsi="Times New Roman" w:cs="Times New Roman"/>
                <w:sz w:val="20"/>
                <w:szCs w:val="20"/>
              </w:rPr>
              <w:t xml:space="preserve"> </w:t>
            </w:r>
            <w:r w:rsidRPr="004B2315">
              <w:rPr>
                <w:rFonts w:ascii="Times New Roman" w:hAnsi="Times New Roman" w:cs="Times New Roman"/>
                <w:sz w:val="20"/>
                <w:szCs w:val="20"/>
              </w:rPr>
              <w:t>kompetencij</w:t>
            </w:r>
            <w:r w:rsidR="00716E75">
              <w:rPr>
                <w:rFonts w:ascii="Times New Roman" w:hAnsi="Times New Roman" w:cs="Times New Roman"/>
                <w:sz w:val="20"/>
                <w:szCs w:val="20"/>
              </w:rPr>
              <w:t>oms</w:t>
            </w:r>
            <w:r w:rsidRPr="004B2315">
              <w:rPr>
                <w:rFonts w:ascii="Times New Roman" w:hAnsi="Times New Roman" w:cs="Times New Roman"/>
                <w:sz w:val="20"/>
                <w:szCs w:val="20"/>
              </w:rPr>
              <w:t xml:space="preserve"> </w:t>
            </w:r>
            <w:r w:rsidR="00716E75" w:rsidRPr="004B2315">
              <w:rPr>
                <w:rFonts w:ascii="Times New Roman" w:hAnsi="Times New Roman" w:cs="Times New Roman"/>
                <w:sz w:val="20"/>
                <w:szCs w:val="20"/>
              </w:rPr>
              <w:t>ugdy</w:t>
            </w:r>
            <w:r w:rsidR="00716E75">
              <w:rPr>
                <w:rFonts w:ascii="Times New Roman" w:hAnsi="Times New Roman" w:cs="Times New Roman"/>
                <w:sz w:val="20"/>
                <w:szCs w:val="20"/>
              </w:rPr>
              <w:t>t</w:t>
            </w:r>
            <w:r w:rsidR="00716E75" w:rsidRPr="004B2315">
              <w:rPr>
                <w:rFonts w:ascii="Times New Roman" w:hAnsi="Times New Roman" w:cs="Times New Roman"/>
                <w:sz w:val="20"/>
                <w:szCs w:val="20"/>
              </w:rPr>
              <w:t>i</w:t>
            </w:r>
            <w:r w:rsidRPr="004B2315">
              <w:rPr>
                <w:rFonts w:ascii="Times New Roman" w:hAnsi="Times New Roman" w:cs="Times New Roman"/>
                <w:sz w:val="20"/>
                <w:szCs w:val="20"/>
              </w:rPr>
              <w:t xml:space="preserve">, skatinimas įgyvendinant 2014–2020 metų Europos Sąjungos fondų investicijų veiksmų programos 9 prioriteto „Visuomenės švietimas ir žmogiškųjų išteklių potencialo didinimas“ priemonę Nr. 09.4.3-ESFA-K-814 „Kompetencijos LT“ bei tęstinės atrankos visuotinės dotacijos priemonę Nr. 09.4.3-IVG-T-813 „Kompetencijų vaučeris“, </w:t>
            </w:r>
            <w:r w:rsidRPr="004B2315">
              <w:rPr>
                <w:rFonts w:ascii="Times New Roman" w:hAnsi="Times New Roman" w:cs="Times New Roman"/>
                <w:color w:val="000000" w:themeColor="text1"/>
                <w:sz w:val="20"/>
                <w:szCs w:val="20"/>
              </w:rPr>
              <w:t xml:space="preserve"> </w:t>
            </w:r>
            <w:r w:rsidR="00716E75" w:rsidRPr="004B2315">
              <w:rPr>
                <w:rFonts w:ascii="Times New Roman" w:hAnsi="Times New Roman" w:cs="Times New Roman"/>
                <w:color w:val="000000" w:themeColor="text1"/>
                <w:sz w:val="20"/>
                <w:szCs w:val="20"/>
              </w:rPr>
              <w:t>apmokyt</w:t>
            </w:r>
            <w:r w:rsidR="00716E75">
              <w:rPr>
                <w:rFonts w:ascii="Times New Roman" w:hAnsi="Times New Roman" w:cs="Times New Roman"/>
                <w:color w:val="000000" w:themeColor="text1"/>
                <w:sz w:val="20"/>
                <w:szCs w:val="20"/>
              </w:rPr>
              <w:t>a</w:t>
            </w:r>
            <w:r w:rsidR="00716E75" w:rsidRPr="004B2315">
              <w:rPr>
                <w:rFonts w:ascii="Times New Roman" w:hAnsi="Times New Roman" w:cs="Times New Roman"/>
                <w:color w:val="000000" w:themeColor="text1"/>
                <w:sz w:val="20"/>
                <w:szCs w:val="20"/>
              </w:rPr>
              <w:t xml:space="preserve"> </w:t>
            </w:r>
            <w:r w:rsidRPr="004B2315">
              <w:rPr>
                <w:rFonts w:ascii="Times New Roman" w:hAnsi="Times New Roman" w:cs="Times New Roman"/>
                <w:color w:val="000000" w:themeColor="text1"/>
                <w:sz w:val="20"/>
                <w:szCs w:val="20"/>
              </w:rPr>
              <w:t xml:space="preserve">investicijas gavusių labai mažų, mažų ir vidutinių įmonių </w:t>
            </w:r>
            <w:r w:rsidR="00716E75" w:rsidRPr="004B2315">
              <w:rPr>
                <w:rFonts w:ascii="Times New Roman" w:hAnsi="Times New Roman" w:cs="Times New Roman"/>
                <w:color w:val="000000" w:themeColor="text1"/>
                <w:sz w:val="20"/>
                <w:szCs w:val="20"/>
              </w:rPr>
              <w:t>3</w:t>
            </w:r>
            <w:r w:rsidR="005A06F4">
              <w:rPr>
                <w:rFonts w:ascii="Times New Roman" w:hAnsi="Times New Roman" w:cs="Times New Roman"/>
                <w:color w:val="000000" w:themeColor="text1"/>
                <w:sz w:val="20"/>
                <w:szCs w:val="20"/>
              </w:rPr>
              <w:t> </w:t>
            </w:r>
            <w:r w:rsidR="00716E75" w:rsidRPr="004B2315">
              <w:rPr>
                <w:rFonts w:ascii="Times New Roman" w:hAnsi="Times New Roman" w:cs="Times New Roman"/>
                <w:color w:val="000000" w:themeColor="text1"/>
                <w:sz w:val="20"/>
                <w:szCs w:val="20"/>
              </w:rPr>
              <w:t>800</w:t>
            </w:r>
            <w:r w:rsidR="005A06F4">
              <w:rPr>
                <w:rFonts w:ascii="Times New Roman" w:hAnsi="Times New Roman" w:cs="Times New Roman"/>
                <w:color w:val="000000" w:themeColor="text1"/>
                <w:sz w:val="20"/>
                <w:szCs w:val="20"/>
              </w:rPr>
              <w:t xml:space="preserve"> </w:t>
            </w:r>
            <w:r w:rsidR="005A06F4" w:rsidRPr="004B2315">
              <w:rPr>
                <w:rFonts w:ascii="Times New Roman" w:hAnsi="Times New Roman" w:cs="Times New Roman"/>
                <w:color w:val="000000" w:themeColor="text1"/>
                <w:sz w:val="20"/>
                <w:szCs w:val="20"/>
              </w:rPr>
              <w:t>darbuotoj</w:t>
            </w:r>
            <w:r w:rsidR="005A06F4">
              <w:rPr>
                <w:rFonts w:ascii="Times New Roman" w:hAnsi="Times New Roman" w:cs="Times New Roman"/>
                <w:color w:val="000000" w:themeColor="text1"/>
                <w:sz w:val="20"/>
                <w:szCs w:val="20"/>
              </w:rPr>
              <w:t>ų</w:t>
            </w:r>
          </w:p>
        </w:tc>
        <w:tc>
          <w:tcPr>
            <w:tcW w:w="1560" w:type="dxa"/>
            <w:shd w:val="clear" w:color="auto" w:fill="FFFFFF" w:themeFill="background1"/>
          </w:tcPr>
          <w:p w14:paraId="265DCC8C" w14:textId="51D38E8B" w:rsidR="004B2315" w:rsidRPr="004B2315" w:rsidRDefault="004B2315" w:rsidP="000D6536">
            <w:pPr>
              <w:spacing w:line="240" w:lineRule="auto"/>
              <w:ind w:left="30"/>
              <w:jc w:val="center"/>
              <w:rPr>
                <w:rFonts w:ascii="Times New Roman" w:hAnsi="Times New Roman" w:cs="Times New Roman"/>
                <w:sz w:val="20"/>
                <w:szCs w:val="20"/>
              </w:rPr>
            </w:pPr>
            <w:r w:rsidRPr="004B2315">
              <w:rPr>
                <w:rFonts w:ascii="Times New Roman" w:hAnsi="Times New Roman" w:cs="Times New Roman"/>
                <w:sz w:val="20"/>
                <w:szCs w:val="20"/>
                <w:lang w:val="en-US"/>
              </w:rPr>
              <w:t>2018 m. IV</w:t>
            </w:r>
            <w:r w:rsidR="005A06F4">
              <w:rPr>
                <w:rFonts w:ascii="Times New Roman" w:hAnsi="Times New Roman" w:cs="Times New Roman"/>
                <w:sz w:val="20"/>
                <w:szCs w:val="20"/>
                <w:lang w:val="en-US"/>
              </w:rPr>
              <w:t> </w:t>
            </w:r>
            <w:proofErr w:type="spellStart"/>
            <w:r w:rsidRPr="004B2315">
              <w:rPr>
                <w:rFonts w:ascii="Times New Roman" w:hAnsi="Times New Roman" w:cs="Times New Roman"/>
                <w:sz w:val="20"/>
                <w:szCs w:val="20"/>
                <w:lang w:val="en-US"/>
              </w:rPr>
              <w:t>ketv</w:t>
            </w:r>
            <w:proofErr w:type="spellEnd"/>
            <w:r w:rsidRPr="004B2315">
              <w:rPr>
                <w:rFonts w:ascii="Times New Roman" w:hAnsi="Times New Roman" w:cs="Times New Roman"/>
                <w:sz w:val="20"/>
                <w:szCs w:val="20"/>
                <w:lang w:val="en-US"/>
              </w:rPr>
              <w:t>.</w:t>
            </w:r>
          </w:p>
        </w:tc>
        <w:tc>
          <w:tcPr>
            <w:tcW w:w="1134" w:type="dxa"/>
            <w:shd w:val="clear" w:color="auto" w:fill="FFFFFF" w:themeFill="background1"/>
          </w:tcPr>
          <w:p w14:paraId="777CE322"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EIM</w:t>
            </w:r>
          </w:p>
        </w:tc>
        <w:tc>
          <w:tcPr>
            <w:tcW w:w="3685" w:type="dxa"/>
            <w:shd w:val="clear" w:color="auto" w:fill="FFFFFF" w:themeFill="background1"/>
          </w:tcPr>
          <w:p w14:paraId="0D228C1C" w14:textId="2275E1B9"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b/>
                <w:sz w:val="20"/>
                <w:szCs w:val="20"/>
              </w:rPr>
              <w:t xml:space="preserve">Įvykdyta. </w:t>
            </w:r>
            <w:r w:rsidRPr="004B2315">
              <w:rPr>
                <w:rFonts w:ascii="Times New Roman" w:hAnsi="Times New Roman" w:cs="Times New Roman"/>
                <w:sz w:val="20"/>
                <w:szCs w:val="20"/>
              </w:rPr>
              <w:t>Planuota apmokyti 6</w:t>
            </w:r>
            <w:r w:rsidR="00716E75">
              <w:rPr>
                <w:rFonts w:ascii="Times New Roman" w:hAnsi="Times New Roman" w:cs="Times New Roman"/>
                <w:sz w:val="20"/>
                <w:szCs w:val="20"/>
              </w:rPr>
              <w:t xml:space="preserve"> </w:t>
            </w:r>
            <w:r w:rsidRPr="004B2315">
              <w:rPr>
                <w:rFonts w:ascii="Times New Roman" w:hAnsi="Times New Roman" w:cs="Times New Roman"/>
                <w:sz w:val="20"/>
                <w:szCs w:val="20"/>
              </w:rPr>
              <w:t>500 investicijas gavusių labai mažų, mažų ir vidutinių įmonių darbuotojų, faktiškai apmokyta</w:t>
            </w:r>
            <w:r w:rsidR="00716E75">
              <w:rPr>
                <w:rFonts w:ascii="Times New Roman" w:hAnsi="Times New Roman" w:cs="Times New Roman"/>
                <w:sz w:val="20"/>
                <w:szCs w:val="20"/>
              </w:rPr>
              <w:t>s</w:t>
            </w:r>
            <w:r w:rsidRPr="004B2315">
              <w:rPr>
                <w:rFonts w:ascii="Times New Roman" w:hAnsi="Times New Roman" w:cs="Times New Roman"/>
                <w:sz w:val="20"/>
                <w:szCs w:val="20"/>
              </w:rPr>
              <w:t xml:space="preserve"> 8</w:t>
            </w:r>
            <w:r w:rsidR="00716E75">
              <w:rPr>
                <w:rFonts w:ascii="Times New Roman" w:hAnsi="Times New Roman" w:cs="Times New Roman"/>
                <w:sz w:val="20"/>
                <w:szCs w:val="20"/>
              </w:rPr>
              <w:t xml:space="preserve"> </w:t>
            </w:r>
            <w:r w:rsidRPr="004B2315">
              <w:rPr>
                <w:rFonts w:ascii="Times New Roman" w:hAnsi="Times New Roman" w:cs="Times New Roman"/>
                <w:sz w:val="20"/>
                <w:szCs w:val="20"/>
              </w:rPr>
              <w:t>321 darbuotojas (1</w:t>
            </w:r>
            <w:r w:rsidR="00716E75">
              <w:rPr>
                <w:rFonts w:ascii="Times New Roman" w:hAnsi="Times New Roman" w:cs="Times New Roman"/>
                <w:sz w:val="20"/>
                <w:szCs w:val="20"/>
              </w:rPr>
              <w:t xml:space="preserve"> </w:t>
            </w:r>
            <w:r w:rsidRPr="004B2315">
              <w:rPr>
                <w:rFonts w:ascii="Times New Roman" w:hAnsi="Times New Roman" w:cs="Times New Roman"/>
                <w:sz w:val="20"/>
                <w:szCs w:val="20"/>
              </w:rPr>
              <w:t xml:space="preserve">443 </w:t>
            </w:r>
            <w:r w:rsidR="00716E75">
              <w:rPr>
                <w:rFonts w:ascii="Times New Roman" w:hAnsi="Times New Roman" w:cs="Times New Roman"/>
                <w:sz w:val="20"/>
                <w:szCs w:val="20"/>
              </w:rPr>
              <w:t>–</w:t>
            </w:r>
            <w:r w:rsidRPr="004B2315">
              <w:rPr>
                <w:rFonts w:ascii="Times New Roman" w:hAnsi="Times New Roman" w:cs="Times New Roman"/>
                <w:sz w:val="20"/>
                <w:szCs w:val="20"/>
              </w:rPr>
              <w:t xml:space="preserve"> pagal priemonę 09.4.3-ESFA-K-827 ir 6</w:t>
            </w:r>
            <w:r w:rsidR="00716E75">
              <w:rPr>
                <w:rFonts w:ascii="Times New Roman" w:hAnsi="Times New Roman" w:cs="Times New Roman"/>
                <w:sz w:val="20"/>
                <w:szCs w:val="20"/>
              </w:rPr>
              <w:t> </w:t>
            </w:r>
            <w:r w:rsidRPr="004B2315">
              <w:rPr>
                <w:rFonts w:ascii="Times New Roman" w:hAnsi="Times New Roman" w:cs="Times New Roman"/>
                <w:sz w:val="20"/>
                <w:szCs w:val="20"/>
              </w:rPr>
              <w:t xml:space="preserve">878 </w:t>
            </w:r>
            <w:r w:rsidR="00716E75">
              <w:rPr>
                <w:rFonts w:ascii="Times New Roman" w:hAnsi="Times New Roman" w:cs="Times New Roman"/>
                <w:sz w:val="20"/>
                <w:szCs w:val="20"/>
              </w:rPr>
              <w:t>–</w:t>
            </w:r>
            <w:r w:rsidRPr="004B2315">
              <w:rPr>
                <w:rFonts w:ascii="Times New Roman" w:hAnsi="Times New Roman" w:cs="Times New Roman"/>
                <w:sz w:val="20"/>
                <w:szCs w:val="20"/>
              </w:rPr>
              <w:t xml:space="preserve"> pagal priemones 09.4.3-ESFA-K-814 bei 09.4.3-IVG-T-813)</w:t>
            </w:r>
          </w:p>
        </w:tc>
        <w:tc>
          <w:tcPr>
            <w:tcW w:w="3260" w:type="dxa"/>
            <w:shd w:val="clear" w:color="auto" w:fill="FFFFFF" w:themeFill="background1"/>
          </w:tcPr>
          <w:p w14:paraId="0165D249" w14:textId="1F614DF3"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Priemonės įgyvendinimas tiesiogiai prisideda prie Tarybos rekomendacijos įgyvendinimo – padeda gerinti suaugusiųjų mokymosi kokybę, veiksmingumą ir atitiktį darbo rinkos poreikiams</w:t>
            </w:r>
          </w:p>
        </w:tc>
      </w:tr>
    </w:tbl>
    <w:p w14:paraId="1C734C53" w14:textId="77777777" w:rsidR="004B2315" w:rsidRPr="004B2315" w:rsidRDefault="004B2315" w:rsidP="004B2315">
      <w:pPr>
        <w:tabs>
          <w:tab w:val="left" w:pos="1741"/>
        </w:tabs>
        <w:spacing w:after="0" w:line="240" w:lineRule="auto"/>
        <w:rPr>
          <w:rFonts w:ascii="Times New Roman" w:hAnsi="Times New Roman" w:cs="Times New Roman"/>
        </w:rPr>
      </w:pPr>
    </w:p>
    <w:tbl>
      <w:tblPr>
        <w:tblStyle w:val="TableGrid"/>
        <w:tblW w:w="15007" w:type="dxa"/>
        <w:tblLayout w:type="fixed"/>
        <w:tblLook w:val="04A0" w:firstRow="1" w:lastRow="0" w:firstColumn="1" w:lastColumn="0" w:noHBand="0" w:noVBand="1"/>
      </w:tblPr>
      <w:tblGrid>
        <w:gridCol w:w="6091"/>
        <w:gridCol w:w="1486"/>
        <w:gridCol w:w="1486"/>
        <w:gridCol w:w="1486"/>
        <w:gridCol w:w="1486"/>
        <w:gridCol w:w="1486"/>
        <w:gridCol w:w="1486"/>
      </w:tblGrid>
      <w:tr w:rsidR="006412CC" w:rsidRPr="004B2315" w14:paraId="458CFDCA" w14:textId="77777777" w:rsidTr="004B2315">
        <w:trPr>
          <w:trHeight w:val="141"/>
        </w:trPr>
        <w:tc>
          <w:tcPr>
            <w:tcW w:w="6091" w:type="dxa"/>
            <w:shd w:val="clear" w:color="auto" w:fill="1F4E79" w:themeFill="accent5" w:themeFillShade="80"/>
            <w:vAlign w:val="center"/>
          </w:tcPr>
          <w:p w14:paraId="0E43C15B" w14:textId="77777777" w:rsidR="004B2315" w:rsidRPr="004B2315" w:rsidRDefault="004B2315" w:rsidP="004B2315">
            <w:pPr>
              <w:rPr>
                <w:rFonts w:ascii="Times New Roman" w:hAnsi="Times New Roman" w:cs="Times New Roman"/>
                <w:b/>
                <w:i/>
                <w:color w:val="FFFFFF" w:themeColor="background1"/>
                <w:sz w:val="20"/>
                <w:szCs w:val="20"/>
              </w:rPr>
            </w:pPr>
            <w:r w:rsidRPr="004B2315">
              <w:rPr>
                <w:rFonts w:ascii="Times New Roman" w:hAnsi="Times New Roman" w:cs="Times New Roman"/>
                <w:b/>
                <w:i/>
                <w:color w:val="FFFFFF" w:themeColor="background1"/>
                <w:sz w:val="20"/>
                <w:szCs w:val="20"/>
              </w:rPr>
              <w:t>Rodikliai</w:t>
            </w:r>
          </w:p>
        </w:tc>
        <w:tc>
          <w:tcPr>
            <w:tcW w:w="1486" w:type="dxa"/>
            <w:shd w:val="clear" w:color="auto" w:fill="1F4E79" w:themeFill="accent5" w:themeFillShade="80"/>
          </w:tcPr>
          <w:p w14:paraId="585D722F" w14:textId="77777777" w:rsidR="004B2315" w:rsidRPr="004B2315" w:rsidRDefault="004B2315" w:rsidP="004B2315">
            <w:pPr>
              <w:jc w:val="center"/>
              <w:rPr>
                <w:rFonts w:ascii="Times New Roman" w:hAnsi="Times New Roman" w:cs="Times New Roman"/>
                <w:b/>
                <w:bCs/>
                <w:i/>
                <w:color w:val="FFFFFF" w:themeColor="background1"/>
                <w:sz w:val="20"/>
                <w:szCs w:val="20"/>
              </w:rPr>
            </w:pPr>
          </w:p>
        </w:tc>
        <w:tc>
          <w:tcPr>
            <w:tcW w:w="1486" w:type="dxa"/>
            <w:shd w:val="clear" w:color="auto" w:fill="1F4E79" w:themeFill="accent5" w:themeFillShade="80"/>
            <w:vAlign w:val="center"/>
          </w:tcPr>
          <w:p w14:paraId="13F262C6" w14:textId="77777777" w:rsidR="004B2315" w:rsidRPr="004B2315" w:rsidRDefault="004B2315" w:rsidP="004B2315">
            <w:pPr>
              <w:jc w:val="center"/>
              <w:rPr>
                <w:rFonts w:ascii="Times New Roman" w:hAnsi="Times New Roman" w:cs="Times New Roman"/>
                <w:b/>
                <w:i/>
                <w:color w:val="FFFFFF" w:themeColor="background1"/>
                <w:sz w:val="20"/>
                <w:szCs w:val="20"/>
              </w:rPr>
            </w:pPr>
            <w:r w:rsidRPr="004B2315">
              <w:rPr>
                <w:rFonts w:ascii="Times New Roman" w:hAnsi="Times New Roman" w:cs="Times New Roman"/>
                <w:b/>
                <w:bCs/>
                <w:i/>
                <w:color w:val="FFFFFF" w:themeColor="background1"/>
                <w:sz w:val="20"/>
                <w:szCs w:val="20"/>
              </w:rPr>
              <w:t>2016</w:t>
            </w:r>
          </w:p>
        </w:tc>
        <w:tc>
          <w:tcPr>
            <w:tcW w:w="1486" w:type="dxa"/>
            <w:shd w:val="clear" w:color="auto" w:fill="1F4E79" w:themeFill="accent5" w:themeFillShade="80"/>
            <w:vAlign w:val="center"/>
          </w:tcPr>
          <w:p w14:paraId="54C3F668" w14:textId="77777777" w:rsidR="004B2315" w:rsidRPr="004B2315" w:rsidRDefault="004B2315" w:rsidP="004B2315">
            <w:pPr>
              <w:jc w:val="center"/>
              <w:rPr>
                <w:rFonts w:ascii="Times New Roman" w:hAnsi="Times New Roman" w:cs="Times New Roman"/>
                <w:b/>
                <w:i/>
                <w:color w:val="FFFFFF" w:themeColor="background1"/>
                <w:sz w:val="20"/>
                <w:szCs w:val="20"/>
              </w:rPr>
            </w:pPr>
            <w:r w:rsidRPr="004B2315">
              <w:rPr>
                <w:rFonts w:ascii="Times New Roman" w:hAnsi="Times New Roman" w:cs="Times New Roman"/>
                <w:b/>
                <w:i/>
                <w:color w:val="FFFFFF" w:themeColor="background1"/>
                <w:sz w:val="20"/>
                <w:szCs w:val="20"/>
              </w:rPr>
              <w:t>2017</w:t>
            </w:r>
          </w:p>
        </w:tc>
        <w:tc>
          <w:tcPr>
            <w:tcW w:w="1486" w:type="dxa"/>
            <w:shd w:val="clear" w:color="auto" w:fill="1F4E79" w:themeFill="accent5" w:themeFillShade="80"/>
            <w:vAlign w:val="center"/>
          </w:tcPr>
          <w:p w14:paraId="7CD0E19F" w14:textId="77777777" w:rsidR="004B2315" w:rsidRPr="004B2315" w:rsidRDefault="004B2315" w:rsidP="004B2315">
            <w:pPr>
              <w:jc w:val="center"/>
              <w:rPr>
                <w:rFonts w:ascii="Times New Roman" w:hAnsi="Times New Roman" w:cs="Times New Roman"/>
                <w:b/>
                <w:i/>
                <w:color w:val="FFFFFF" w:themeColor="background1"/>
                <w:sz w:val="20"/>
                <w:szCs w:val="20"/>
              </w:rPr>
            </w:pPr>
            <w:r w:rsidRPr="004B2315">
              <w:rPr>
                <w:rFonts w:ascii="Times New Roman" w:hAnsi="Times New Roman" w:cs="Times New Roman"/>
                <w:b/>
                <w:i/>
                <w:color w:val="FFFFFF" w:themeColor="background1"/>
                <w:sz w:val="20"/>
                <w:szCs w:val="20"/>
              </w:rPr>
              <w:t>2018</w:t>
            </w:r>
          </w:p>
        </w:tc>
        <w:tc>
          <w:tcPr>
            <w:tcW w:w="1486" w:type="dxa"/>
            <w:shd w:val="clear" w:color="auto" w:fill="1F4E79" w:themeFill="accent5" w:themeFillShade="80"/>
            <w:vAlign w:val="center"/>
          </w:tcPr>
          <w:p w14:paraId="746C9BE7" w14:textId="77777777" w:rsidR="004B2315" w:rsidRPr="004B2315" w:rsidRDefault="004B2315" w:rsidP="004B2315">
            <w:pPr>
              <w:jc w:val="center"/>
              <w:rPr>
                <w:rFonts w:ascii="Times New Roman" w:hAnsi="Times New Roman" w:cs="Times New Roman"/>
                <w:b/>
                <w:i/>
                <w:color w:val="FFFFFF" w:themeColor="background1"/>
                <w:sz w:val="20"/>
                <w:szCs w:val="20"/>
              </w:rPr>
            </w:pPr>
            <w:r w:rsidRPr="004B2315">
              <w:rPr>
                <w:rFonts w:ascii="Times New Roman" w:hAnsi="Times New Roman" w:cs="Times New Roman"/>
                <w:b/>
                <w:i/>
                <w:color w:val="FFFFFF" w:themeColor="background1"/>
                <w:sz w:val="20"/>
                <w:szCs w:val="20"/>
              </w:rPr>
              <w:t>2019</w:t>
            </w:r>
          </w:p>
        </w:tc>
        <w:tc>
          <w:tcPr>
            <w:tcW w:w="1486" w:type="dxa"/>
            <w:shd w:val="clear" w:color="auto" w:fill="1F4E79" w:themeFill="accent5" w:themeFillShade="80"/>
            <w:vAlign w:val="center"/>
          </w:tcPr>
          <w:p w14:paraId="05A5D299" w14:textId="77777777" w:rsidR="004B2315" w:rsidRPr="004B2315" w:rsidRDefault="004B2315" w:rsidP="004B2315">
            <w:pPr>
              <w:jc w:val="center"/>
              <w:rPr>
                <w:rFonts w:ascii="Times New Roman" w:hAnsi="Times New Roman" w:cs="Times New Roman"/>
                <w:b/>
                <w:i/>
                <w:color w:val="FFFFFF" w:themeColor="background1"/>
                <w:sz w:val="20"/>
                <w:szCs w:val="20"/>
              </w:rPr>
            </w:pPr>
            <w:r w:rsidRPr="004B2315">
              <w:rPr>
                <w:rFonts w:ascii="Times New Roman" w:hAnsi="Times New Roman" w:cs="Times New Roman"/>
                <w:b/>
                <w:i/>
                <w:color w:val="FFFFFF" w:themeColor="background1"/>
                <w:sz w:val="20"/>
                <w:szCs w:val="20"/>
              </w:rPr>
              <w:t>2020</w:t>
            </w:r>
          </w:p>
        </w:tc>
      </w:tr>
      <w:tr w:rsidR="006412CC" w:rsidRPr="004B2315" w14:paraId="693AFA84" w14:textId="77777777" w:rsidTr="004B2315">
        <w:trPr>
          <w:trHeight w:val="275"/>
        </w:trPr>
        <w:tc>
          <w:tcPr>
            <w:tcW w:w="6091" w:type="dxa"/>
            <w:vMerge w:val="restart"/>
          </w:tcPr>
          <w:p w14:paraId="4CF10FCA" w14:textId="77777777" w:rsidR="004B2315" w:rsidRPr="004B2315" w:rsidRDefault="004B2315" w:rsidP="004B2315">
            <w:pPr>
              <w:spacing w:before="60"/>
              <w:jc w:val="both"/>
              <w:rPr>
                <w:rFonts w:ascii="Times New Roman" w:hAnsi="Times New Roman" w:cs="Times New Roman"/>
                <w:b/>
                <w:i/>
                <w:iCs/>
                <w:sz w:val="20"/>
                <w:szCs w:val="20"/>
              </w:rPr>
            </w:pPr>
            <w:r w:rsidRPr="004B2315">
              <w:rPr>
                <w:rFonts w:ascii="Times New Roman" w:hAnsi="Times New Roman" w:cs="Times New Roman"/>
                <w:b/>
                <w:i/>
                <w:iCs/>
                <w:sz w:val="20"/>
                <w:szCs w:val="20"/>
              </w:rPr>
              <w:t>Švietimo įstaigas lankančių 4–6 metų vaikų dalis, proc.</w:t>
            </w:r>
          </w:p>
        </w:tc>
        <w:tc>
          <w:tcPr>
            <w:tcW w:w="1486" w:type="dxa"/>
            <w:shd w:val="clear" w:color="auto" w:fill="B4C6E7" w:themeFill="accent1" w:themeFillTint="66"/>
          </w:tcPr>
          <w:p w14:paraId="56F79751" w14:textId="77777777" w:rsidR="004B2315" w:rsidRPr="004B2315" w:rsidRDefault="004B2315" w:rsidP="004B2315">
            <w:pPr>
              <w:spacing w:before="60"/>
              <w:jc w:val="center"/>
              <w:rPr>
                <w:rFonts w:ascii="Times New Roman" w:hAnsi="Times New Roman" w:cs="Times New Roman"/>
                <w:i/>
                <w:sz w:val="20"/>
                <w:szCs w:val="20"/>
              </w:rPr>
            </w:pPr>
            <w:r w:rsidRPr="004B2315">
              <w:rPr>
                <w:rFonts w:ascii="Times New Roman" w:hAnsi="Times New Roman" w:cs="Times New Roman"/>
                <w:i/>
                <w:sz w:val="20"/>
                <w:szCs w:val="20"/>
              </w:rPr>
              <w:t>Planas</w:t>
            </w:r>
          </w:p>
        </w:tc>
        <w:tc>
          <w:tcPr>
            <w:tcW w:w="1486" w:type="dxa"/>
            <w:shd w:val="clear" w:color="auto" w:fill="B4C6E7" w:themeFill="accent1" w:themeFillTint="66"/>
            <w:vAlign w:val="center"/>
          </w:tcPr>
          <w:p w14:paraId="7374DD95" w14:textId="77777777" w:rsidR="004B2315" w:rsidRPr="004B2315" w:rsidRDefault="004B2315" w:rsidP="004B2315">
            <w:pPr>
              <w:spacing w:before="60"/>
              <w:jc w:val="center"/>
              <w:rPr>
                <w:rFonts w:ascii="Times New Roman" w:hAnsi="Times New Roman" w:cs="Times New Roman"/>
                <w:i/>
                <w:sz w:val="20"/>
                <w:szCs w:val="20"/>
              </w:rPr>
            </w:pPr>
            <w:r w:rsidRPr="004B2315">
              <w:rPr>
                <w:rFonts w:ascii="Times New Roman" w:hAnsi="Times New Roman" w:cs="Times New Roman"/>
                <w:i/>
                <w:iCs/>
                <w:sz w:val="20"/>
                <w:szCs w:val="20"/>
              </w:rPr>
              <w:t>90,8</w:t>
            </w:r>
          </w:p>
        </w:tc>
        <w:tc>
          <w:tcPr>
            <w:tcW w:w="1486" w:type="dxa"/>
            <w:shd w:val="clear" w:color="auto" w:fill="B4C6E7" w:themeFill="accent1" w:themeFillTint="66"/>
            <w:vAlign w:val="center"/>
          </w:tcPr>
          <w:p w14:paraId="65659131" w14:textId="77777777" w:rsidR="004B2315" w:rsidRPr="004B2315" w:rsidRDefault="004B2315" w:rsidP="004B2315">
            <w:pPr>
              <w:spacing w:before="60"/>
              <w:jc w:val="center"/>
              <w:rPr>
                <w:rFonts w:ascii="Times New Roman" w:hAnsi="Times New Roman" w:cs="Times New Roman"/>
                <w:i/>
                <w:sz w:val="20"/>
                <w:szCs w:val="20"/>
              </w:rPr>
            </w:pPr>
            <w:r w:rsidRPr="004B2315">
              <w:rPr>
                <w:rFonts w:ascii="Times New Roman" w:hAnsi="Times New Roman" w:cs="Times New Roman"/>
                <w:i/>
                <w:iCs/>
                <w:sz w:val="20"/>
                <w:szCs w:val="20"/>
              </w:rPr>
              <w:t>92</w:t>
            </w:r>
          </w:p>
        </w:tc>
        <w:tc>
          <w:tcPr>
            <w:tcW w:w="1486" w:type="dxa"/>
            <w:shd w:val="clear" w:color="auto" w:fill="B4C6E7" w:themeFill="accent1" w:themeFillTint="66"/>
            <w:vAlign w:val="center"/>
          </w:tcPr>
          <w:p w14:paraId="047FEC95" w14:textId="77777777" w:rsidR="004B2315" w:rsidRPr="004B2315" w:rsidRDefault="004B2315" w:rsidP="004B2315">
            <w:pPr>
              <w:spacing w:before="60"/>
              <w:jc w:val="center"/>
              <w:rPr>
                <w:rFonts w:ascii="Times New Roman" w:hAnsi="Times New Roman" w:cs="Times New Roman"/>
                <w:i/>
                <w:sz w:val="20"/>
                <w:szCs w:val="20"/>
              </w:rPr>
            </w:pPr>
            <w:r w:rsidRPr="004B2315">
              <w:rPr>
                <w:rFonts w:ascii="Times New Roman" w:hAnsi="Times New Roman" w:cs="Times New Roman"/>
                <w:i/>
                <w:iCs/>
                <w:sz w:val="20"/>
                <w:szCs w:val="20"/>
              </w:rPr>
              <w:t>93</w:t>
            </w:r>
          </w:p>
        </w:tc>
        <w:tc>
          <w:tcPr>
            <w:tcW w:w="1486" w:type="dxa"/>
            <w:shd w:val="clear" w:color="auto" w:fill="B4C6E7" w:themeFill="accent1" w:themeFillTint="66"/>
            <w:vAlign w:val="center"/>
          </w:tcPr>
          <w:p w14:paraId="3AA3B332" w14:textId="77777777" w:rsidR="004B2315" w:rsidRPr="004B2315" w:rsidRDefault="004B2315" w:rsidP="004B2315">
            <w:pPr>
              <w:spacing w:before="60"/>
              <w:jc w:val="center"/>
              <w:rPr>
                <w:rFonts w:ascii="Times New Roman" w:hAnsi="Times New Roman" w:cs="Times New Roman"/>
                <w:i/>
                <w:sz w:val="20"/>
                <w:szCs w:val="20"/>
              </w:rPr>
            </w:pPr>
            <w:r w:rsidRPr="004B2315">
              <w:rPr>
                <w:rFonts w:ascii="Times New Roman" w:hAnsi="Times New Roman" w:cs="Times New Roman"/>
                <w:i/>
                <w:iCs/>
                <w:sz w:val="20"/>
                <w:szCs w:val="20"/>
              </w:rPr>
              <w:t>94</w:t>
            </w:r>
          </w:p>
        </w:tc>
        <w:tc>
          <w:tcPr>
            <w:tcW w:w="1486" w:type="dxa"/>
            <w:shd w:val="clear" w:color="auto" w:fill="B4C6E7" w:themeFill="accent1" w:themeFillTint="66"/>
            <w:vAlign w:val="center"/>
          </w:tcPr>
          <w:p w14:paraId="351E5F4E" w14:textId="77777777" w:rsidR="004B2315" w:rsidRPr="004B2315" w:rsidRDefault="004B2315" w:rsidP="004B2315">
            <w:pPr>
              <w:spacing w:before="60"/>
              <w:jc w:val="center"/>
              <w:rPr>
                <w:rFonts w:ascii="Times New Roman" w:hAnsi="Times New Roman" w:cs="Times New Roman"/>
                <w:i/>
                <w:sz w:val="20"/>
                <w:szCs w:val="20"/>
              </w:rPr>
            </w:pPr>
            <w:r w:rsidRPr="004B2315">
              <w:rPr>
                <w:rFonts w:ascii="Times New Roman" w:hAnsi="Times New Roman" w:cs="Times New Roman"/>
                <w:i/>
                <w:iCs/>
                <w:sz w:val="20"/>
                <w:szCs w:val="20"/>
              </w:rPr>
              <w:t>95</w:t>
            </w:r>
          </w:p>
        </w:tc>
      </w:tr>
      <w:tr w:rsidR="004B2315" w:rsidRPr="004B2315" w14:paraId="3D317117" w14:textId="77777777" w:rsidTr="000D6536">
        <w:trPr>
          <w:trHeight w:val="275"/>
        </w:trPr>
        <w:tc>
          <w:tcPr>
            <w:tcW w:w="6091" w:type="dxa"/>
            <w:vMerge/>
          </w:tcPr>
          <w:p w14:paraId="16A98939" w14:textId="77777777" w:rsidR="004B2315" w:rsidRPr="004B2315" w:rsidRDefault="004B2315" w:rsidP="004B2315">
            <w:pPr>
              <w:spacing w:before="60"/>
              <w:jc w:val="both"/>
              <w:rPr>
                <w:rFonts w:ascii="Times New Roman" w:hAnsi="Times New Roman" w:cs="Times New Roman"/>
                <w:b/>
                <w:i/>
                <w:iCs/>
                <w:sz w:val="20"/>
                <w:szCs w:val="20"/>
              </w:rPr>
            </w:pPr>
          </w:p>
        </w:tc>
        <w:tc>
          <w:tcPr>
            <w:tcW w:w="1486" w:type="dxa"/>
          </w:tcPr>
          <w:p w14:paraId="01021F6F" w14:textId="77777777" w:rsidR="004B2315" w:rsidRPr="004B2315" w:rsidRDefault="004B2315" w:rsidP="004B2315">
            <w:pPr>
              <w:spacing w:before="60"/>
              <w:jc w:val="center"/>
              <w:rPr>
                <w:rFonts w:ascii="Times New Roman" w:hAnsi="Times New Roman" w:cs="Times New Roman"/>
                <w:i/>
                <w:sz w:val="20"/>
                <w:szCs w:val="20"/>
              </w:rPr>
            </w:pPr>
            <w:r w:rsidRPr="004B2315">
              <w:rPr>
                <w:rFonts w:ascii="Times New Roman" w:hAnsi="Times New Roman" w:cs="Times New Roman"/>
                <w:i/>
                <w:sz w:val="20"/>
                <w:szCs w:val="20"/>
              </w:rPr>
              <w:t xml:space="preserve">Faktas </w:t>
            </w:r>
          </w:p>
        </w:tc>
        <w:tc>
          <w:tcPr>
            <w:tcW w:w="1486" w:type="dxa"/>
            <w:vAlign w:val="center"/>
          </w:tcPr>
          <w:p w14:paraId="497CA2FD" w14:textId="77777777" w:rsidR="004B2315" w:rsidRPr="004B2315" w:rsidRDefault="004B2315" w:rsidP="004B2315">
            <w:pPr>
              <w:spacing w:before="60"/>
              <w:jc w:val="center"/>
              <w:rPr>
                <w:rFonts w:ascii="Times New Roman" w:hAnsi="Times New Roman" w:cs="Times New Roman"/>
                <w:i/>
                <w:sz w:val="20"/>
                <w:szCs w:val="20"/>
              </w:rPr>
            </w:pPr>
            <w:r w:rsidRPr="004B2315">
              <w:rPr>
                <w:rFonts w:ascii="Times New Roman" w:hAnsi="Times New Roman" w:cs="Times New Roman"/>
                <w:i/>
                <w:iCs/>
                <w:sz w:val="20"/>
                <w:szCs w:val="20"/>
              </w:rPr>
              <w:t>91,1</w:t>
            </w:r>
          </w:p>
        </w:tc>
        <w:tc>
          <w:tcPr>
            <w:tcW w:w="1486" w:type="dxa"/>
            <w:vAlign w:val="center"/>
          </w:tcPr>
          <w:p w14:paraId="4D85B08F" w14:textId="77777777" w:rsidR="004B2315" w:rsidRPr="004B2315" w:rsidRDefault="004B2315" w:rsidP="004B2315">
            <w:pPr>
              <w:spacing w:before="60"/>
              <w:jc w:val="center"/>
              <w:rPr>
                <w:rFonts w:ascii="Times New Roman" w:hAnsi="Times New Roman" w:cs="Times New Roman"/>
                <w:i/>
                <w:sz w:val="20"/>
                <w:szCs w:val="20"/>
              </w:rPr>
            </w:pPr>
            <w:r w:rsidRPr="004B2315">
              <w:rPr>
                <w:rFonts w:ascii="Times New Roman" w:hAnsi="Times New Roman" w:cs="Times New Roman"/>
                <w:i/>
                <w:iCs/>
                <w:sz w:val="20"/>
                <w:szCs w:val="20"/>
              </w:rPr>
              <w:t>91,9</w:t>
            </w:r>
          </w:p>
        </w:tc>
        <w:tc>
          <w:tcPr>
            <w:tcW w:w="1486" w:type="dxa"/>
            <w:vAlign w:val="center"/>
          </w:tcPr>
          <w:p w14:paraId="1CD32B6D" w14:textId="77777777" w:rsidR="004B2315" w:rsidRPr="004B2315" w:rsidRDefault="004B2315" w:rsidP="004B2315">
            <w:pPr>
              <w:spacing w:before="60"/>
              <w:jc w:val="center"/>
              <w:rPr>
                <w:rFonts w:ascii="Times New Roman" w:hAnsi="Times New Roman" w:cs="Times New Roman"/>
                <w:i/>
                <w:sz w:val="20"/>
                <w:szCs w:val="20"/>
              </w:rPr>
            </w:pPr>
            <w:r w:rsidRPr="004B2315">
              <w:rPr>
                <w:rFonts w:ascii="Times New Roman" w:hAnsi="Times New Roman" w:cs="Times New Roman"/>
                <w:i/>
                <w:iCs/>
                <w:sz w:val="20"/>
                <w:szCs w:val="20"/>
              </w:rPr>
              <w:t>91</w:t>
            </w:r>
          </w:p>
        </w:tc>
        <w:tc>
          <w:tcPr>
            <w:tcW w:w="1486" w:type="dxa"/>
            <w:vAlign w:val="center"/>
          </w:tcPr>
          <w:p w14:paraId="6C35C764" w14:textId="77777777" w:rsidR="004B2315" w:rsidRPr="004B2315" w:rsidRDefault="004B2315" w:rsidP="004B2315">
            <w:pPr>
              <w:spacing w:before="60"/>
              <w:jc w:val="center"/>
              <w:rPr>
                <w:rFonts w:ascii="Times New Roman" w:hAnsi="Times New Roman" w:cs="Times New Roman"/>
                <w:i/>
                <w:sz w:val="20"/>
                <w:szCs w:val="20"/>
              </w:rPr>
            </w:pPr>
            <w:r w:rsidRPr="004B2315">
              <w:rPr>
                <w:rFonts w:ascii="Times New Roman" w:hAnsi="Times New Roman" w:cs="Times New Roman"/>
                <w:i/>
                <w:iCs/>
                <w:sz w:val="20"/>
                <w:szCs w:val="20"/>
              </w:rPr>
              <w:t>-</w:t>
            </w:r>
          </w:p>
        </w:tc>
        <w:tc>
          <w:tcPr>
            <w:tcW w:w="1486" w:type="dxa"/>
            <w:vAlign w:val="center"/>
          </w:tcPr>
          <w:p w14:paraId="662F3C84" w14:textId="77777777" w:rsidR="004B2315" w:rsidRPr="004B2315" w:rsidRDefault="004B2315" w:rsidP="004B2315">
            <w:pPr>
              <w:spacing w:before="60"/>
              <w:jc w:val="center"/>
              <w:rPr>
                <w:rFonts w:ascii="Times New Roman" w:hAnsi="Times New Roman" w:cs="Times New Roman"/>
                <w:i/>
                <w:sz w:val="20"/>
                <w:szCs w:val="20"/>
              </w:rPr>
            </w:pPr>
            <w:r w:rsidRPr="004B2315">
              <w:rPr>
                <w:rFonts w:ascii="Times New Roman" w:hAnsi="Times New Roman" w:cs="Times New Roman"/>
                <w:i/>
                <w:iCs/>
                <w:sz w:val="20"/>
                <w:szCs w:val="20"/>
              </w:rPr>
              <w:t>-</w:t>
            </w:r>
          </w:p>
        </w:tc>
      </w:tr>
      <w:tr w:rsidR="006412CC" w:rsidRPr="004B2315" w14:paraId="0F517812" w14:textId="77777777" w:rsidTr="004B2315">
        <w:trPr>
          <w:trHeight w:val="277"/>
        </w:trPr>
        <w:tc>
          <w:tcPr>
            <w:tcW w:w="6091" w:type="dxa"/>
            <w:vMerge w:val="restart"/>
          </w:tcPr>
          <w:p w14:paraId="2CCC50BB" w14:textId="72F831A6" w:rsidR="004B2315" w:rsidRPr="004B2315" w:rsidRDefault="004B2315" w:rsidP="004B2315">
            <w:pPr>
              <w:spacing w:before="60"/>
              <w:jc w:val="both"/>
              <w:rPr>
                <w:rFonts w:ascii="Times New Roman" w:hAnsi="Times New Roman" w:cs="Times New Roman"/>
                <w:b/>
                <w:i/>
                <w:iCs/>
                <w:sz w:val="20"/>
                <w:szCs w:val="20"/>
              </w:rPr>
            </w:pPr>
            <w:r w:rsidRPr="004B2315">
              <w:rPr>
                <w:rFonts w:ascii="Times New Roman" w:hAnsi="Times New Roman" w:cs="Times New Roman"/>
                <w:b/>
                <w:i/>
                <w:iCs/>
                <w:sz w:val="20"/>
                <w:szCs w:val="20"/>
              </w:rPr>
              <w:t>25</w:t>
            </w:r>
            <w:r w:rsidR="005A06F4">
              <w:rPr>
                <w:rFonts w:ascii="Times New Roman" w:hAnsi="Times New Roman" w:cs="Times New Roman"/>
                <w:b/>
                <w:i/>
                <w:iCs/>
                <w:sz w:val="20"/>
                <w:szCs w:val="20"/>
              </w:rPr>
              <w:t>–</w:t>
            </w:r>
            <w:r w:rsidRPr="004B2315">
              <w:rPr>
                <w:rFonts w:ascii="Times New Roman" w:hAnsi="Times New Roman" w:cs="Times New Roman"/>
                <w:b/>
                <w:i/>
                <w:iCs/>
                <w:sz w:val="20"/>
                <w:szCs w:val="20"/>
              </w:rPr>
              <w:t>64 metų gyventojų, per 4 paskutines savaites dalyvavusių švietimo ir profesinio mokymo veikloje, dalis (mokymosi visą gyvenimą lygis) proc.</w:t>
            </w:r>
          </w:p>
        </w:tc>
        <w:tc>
          <w:tcPr>
            <w:tcW w:w="1486" w:type="dxa"/>
            <w:shd w:val="clear" w:color="auto" w:fill="B4C6E7" w:themeFill="accent1" w:themeFillTint="66"/>
          </w:tcPr>
          <w:p w14:paraId="3541D373" w14:textId="77777777" w:rsidR="004B2315" w:rsidRPr="004B2315" w:rsidRDefault="004B2315" w:rsidP="004B2315">
            <w:pPr>
              <w:spacing w:before="60"/>
              <w:jc w:val="center"/>
              <w:rPr>
                <w:rFonts w:ascii="Times New Roman" w:hAnsi="Times New Roman" w:cs="Times New Roman"/>
                <w:i/>
                <w:sz w:val="20"/>
                <w:szCs w:val="20"/>
              </w:rPr>
            </w:pPr>
            <w:r w:rsidRPr="004B2315">
              <w:rPr>
                <w:rFonts w:ascii="Times New Roman" w:hAnsi="Times New Roman" w:cs="Times New Roman"/>
                <w:i/>
                <w:sz w:val="20"/>
                <w:szCs w:val="20"/>
              </w:rPr>
              <w:t>Planas</w:t>
            </w:r>
          </w:p>
        </w:tc>
        <w:tc>
          <w:tcPr>
            <w:tcW w:w="1486" w:type="dxa"/>
            <w:shd w:val="clear" w:color="auto" w:fill="B4C6E7" w:themeFill="accent1" w:themeFillTint="66"/>
            <w:vAlign w:val="center"/>
          </w:tcPr>
          <w:p w14:paraId="3959C17D" w14:textId="77777777" w:rsidR="004B2315" w:rsidRPr="004B2315" w:rsidRDefault="004B2315" w:rsidP="004B2315">
            <w:pPr>
              <w:spacing w:before="60"/>
              <w:jc w:val="center"/>
              <w:rPr>
                <w:rFonts w:ascii="Times New Roman" w:hAnsi="Times New Roman" w:cs="Times New Roman"/>
                <w:i/>
                <w:iCs/>
                <w:sz w:val="20"/>
                <w:szCs w:val="20"/>
              </w:rPr>
            </w:pPr>
            <w:r w:rsidRPr="004B2315">
              <w:rPr>
                <w:rFonts w:ascii="Times New Roman" w:hAnsi="Times New Roman" w:cs="Times New Roman"/>
                <w:i/>
                <w:iCs/>
                <w:sz w:val="20"/>
                <w:szCs w:val="20"/>
              </w:rPr>
              <w:t>6</w:t>
            </w:r>
          </w:p>
        </w:tc>
        <w:tc>
          <w:tcPr>
            <w:tcW w:w="1486" w:type="dxa"/>
            <w:shd w:val="clear" w:color="auto" w:fill="B4C6E7" w:themeFill="accent1" w:themeFillTint="66"/>
            <w:vAlign w:val="center"/>
          </w:tcPr>
          <w:p w14:paraId="4360A2AA" w14:textId="77777777" w:rsidR="004B2315" w:rsidRPr="004B2315" w:rsidRDefault="004B2315" w:rsidP="004B2315">
            <w:pPr>
              <w:spacing w:before="60"/>
              <w:jc w:val="center"/>
              <w:rPr>
                <w:rFonts w:ascii="Times New Roman" w:hAnsi="Times New Roman" w:cs="Times New Roman"/>
                <w:i/>
                <w:sz w:val="20"/>
                <w:szCs w:val="20"/>
              </w:rPr>
            </w:pPr>
            <w:r w:rsidRPr="004B2315">
              <w:rPr>
                <w:rFonts w:ascii="Times New Roman" w:hAnsi="Times New Roman" w:cs="Times New Roman"/>
                <w:i/>
                <w:iCs/>
                <w:sz w:val="20"/>
                <w:szCs w:val="20"/>
              </w:rPr>
              <w:t>6,6</w:t>
            </w:r>
          </w:p>
        </w:tc>
        <w:tc>
          <w:tcPr>
            <w:tcW w:w="1486" w:type="dxa"/>
            <w:shd w:val="clear" w:color="auto" w:fill="B4C6E7" w:themeFill="accent1" w:themeFillTint="66"/>
            <w:vAlign w:val="center"/>
          </w:tcPr>
          <w:p w14:paraId="6D4D2DD2" w14:textId="77777777" w:rsidR="004B2315" w:rsidRPr="004B2315" w:rsidRDefault="004B2315" w:rsidP="004B2315">
            <w:pPr>
              <w:spacing w:before="60"/>
              <w:jc w:val="center"/>
              <w:rPr>
                <w:rFonts w:ascii="Times New Roman" w:hAnsi="Times New Roman" w:cs="Times New Roman"/>
                <w:i/>
                <w:sz w:val="20"/>
                <w:szCs w:val="20"/>
              </w:rPr>
            </w:pPr>
            <w:r w:rsidRPr="004B2315">
              <w:rPr>
                <w:rFonts w:ascii="Times New Roman" w:hAnsi="Times New Roman" w:cs="Times New Roman"/>
                <w:i/>
                <w:iCs/>
                <w:sz w:val="20"/>
                <w:szCs w:val="20"/>
              </w:rPr>
              <w:t>7,4</w:t>
            </w:r>
          </w:p>
        </w:tc>
        <w:tc>
          <w:tcPr>
            <w:tcW w:w="1486" w:type="dxa"/>
            <w:shd w:val="clear" w:color="auto" w:fill="B4C6E7" w:themeFill="accent1" w:themeFillTint="66"/>
            <w:vAlign w:val="center"/>
          </w:tcPr>
          <w:p w14:paraId="44E3B7DE" w14:textId="77777777" w:rsidR="004B2315" w:rsidRPr="004B2315" w:rsidRDefault="004B2315" w:rsidP="004B2315">
            <w:pPr>
              <w:spacing w:before="60"/>
              <w:jc w:val="center"/>
              <w:rPr>
                <w:rFonts w:ascii="Times New Roman" w:hAnsi="Times New Roman" w:cs="Times New Roman"/>
                <w:i/>
                <w:sz w:val="20"/>
                <w:szCs w:val="20"/>
              </w:rPr>
            </w:pPr>
            <w:r w:rsidRPr="004B2315">
              <w:rPr>
                <w:rFonts w:ascii="Times New Roman" w:hAnsi="Times New Roman" w:cs="Times New Roman"/>
                <w:i/>
                <w:iCs/>
                <w:sz w:val="20"/>
                <w:szCs w:val="20"/>
              </w:rPr>
              <w:t>8,2</w:t>
            </w:r>
          </w:p>
        </w:tc>
        <w:tc>
          <w:tcPr>
            <w:tcW w:w="1486" w:type="dxa"/>
            <w:shd w:val="clear" w:color="auto" w:fill="B4C6E7" w:themeFill="accent1" w:themeFillTint="66"/>
            <w:vAlign w:val="center"/>
          </w:tcPr>
          <w:p w14:paraId="6F118CBF" w14:textId="77777777" w:rsidR="004B2315" w:rsidRPr="004B2315" w:rsidRDefault="004B2315" w:rsidP="004B2315">
            <w:pPr>
              <w:spacing w:before="60"/>
              <w:jc w:val="center"/>
              <w:rPr>
                <w:rFonts w:ascii="Times New Roman" w:hAnsi="Times New Roman" w:cs="Times New Roman"/>
                <w:i/>
                <w:sz w:val="20"/>
                <w:szCs w:val="20"/>
              </w:rPr>
            </w:pPr>
            <w:r w:rsidRPr="004B2315">
              <w:rPr>
                <w:rFonts w:ascii="Times New Roman" w:hAnsi="Times New Roman" w:cs="Times New Roman"/>
                <w:i/>
                <w:iCs/>
                <w:sz w:val="20"/>
                <w:szCs w:val="20"/>
              </w:rPr>
              <w:t>9</w:t>
            </w:r>
          </w:p>
        </w:tc>
      </w:tr>
      <w:tr w:rsidR="004B2315" w:rsidRPr="004B2315" w14:paraId="1EA56D22" w14:textId="77777777" w:rsidTr="000D6536">
        <w:trPr>
          <w:trHeight w:val="426"/>
        </w:trPr>
        <w:tc>
          <w:tcPr>
            <w:tcW w:w="6091" w:type="dxa"/>
            <w:vMerge/>
          </w:tcPr>
          <w:p w14:paraId="4378079B" w14:textId="77777777" w:rsidR="004B2315" w:rsidRPr="004B2315" w:rsidRDefault="004B2315" w:rsidP="004B2315">
            <w:pPr>
              <w:spacing w:before="60"/>
              <w:jc w:val="both"/>
              <w:rPr>
                <w:rFonts w:ascii="Times New Roman" w:hAnsi="Times New Roman" w:cs="Times New Roman"/>
                <w:b/>
                <w:i/>
                <w:iCs/>
                <w:sz w:val="20"/>
                <w:szCs w:val="20"/>
              </w:rPr>
            </w:pPr>
          </w:p>
        </w:tc>
        <w:tc>
          <w:tcPr>
            <w:tcW w:w="1486" w:type="dxa"/>
          </w:tcPr>
          <w:p w14:paraId="6EC8A092" w14:textId="77777777" w:rsidR="004B2315" w:rsidRPr="004B2315" w:rsidRDefault="004B2315" w:rsidP="004B2315">
            <w:pPr>
              <w:spacing w:before="60"/>
              <w:jc w:val="center"/>
              <w:rPr>
                <w:rFonts w:ascii="Times New Roman" w:hAnsi="Times New Roman" w:cs="Times New Roman"/>
                <w:i/>
                <w:sz w:val="20"/>
                <w:szCs w:val="20"/>
              </w:rPr>
            </w:pPr>
            <w:r w:rsidRPr="004B2315">
              <w:rPr>
                <w:rFonts w:ascii="Times New Roman" w:hAnsi="Times New Roman" w:cs="Times New Roman"/>
                <w:i/>
                <w:sz w:val="20"/>
                <w:szCs w:val="20"/>
              </w:rPr>
              <w:t xml:space="preserve">Faktas </w:t>
            </w:r>
          </w:p>
        </w:tc>
        <w:tc>
          <w:tcPr>
            <w:tcW w:w="1486" w:type="dxa"/>
            <w:vAlign w:val="center"/>
          </w:tcPr>
          <w:p w14:paraId="21C4E406" w14:textId="77777777" w:rsidR="004B2315" w:rsidRPr="004B2315" w:rsidRDefault="004B2315" w:rsidP="004B2315">
            <w:pPr>
              <w:spacing w:before="60"/>
              <w:jc w:val="center"/>
              <w:rPr>
                <w:rFonts w:ascii="Times New Roman" w:hAnsi="Times New Roman" w:cs="Times New Roman"/>
                <w:i/>
                <w:iCs/>
                <w:sz w:val="20"/>
                <w:szCs w:val="20"/>
              </w:rPr>
            </w:pPr>
            <w:r w:rsidRPr="004B2315">
              <w:rPr>
                <w:rFonts w:ascii="Times New Roman" w:hAnsi="Times New Roman" w:cs="Times New Roman"/>
                <w:i/>
                <w:iCs/>
                <w:sz w:val="20"/>
                <w:szCs w:val="20"/>
              </w:rPr>
              <w:t>6</w:t>
            </w:r>
          </w:p>
        </w:tc>
        <w:tc>
          <w:tcPr>
            <w:tcW w:w="1486" w:type="dxa"/>
            <w:vAlign w:val="center"/>
          </w:tcPr>
          <w:p w14:paraId="196C6BB6" w14:textId="77777777" w:rsidR="004B2315" w:rsidRPr="004B2315" w:rsidRDefault="004B2315" w:rsidP="004B2315">
            <w:pPr>
              <w:spacing w:before="60"/>
              <w:jc w:val="center"/>
              <w:rPr>
                <w:rFonts w:ascii="Times New Roman" w:hAnsi="Times New Roman" w:cs="Times New Roman"/>
                <w:i/>
                <w:sz w:val="20"/>
                <w:szCs w:val="20"/>
              </w:rPr>
            </w:pPr>
            <w:r w:rsidRPr="004B2315">
              <w:rPr>
                <w:rFonts w:ascii="Times New Roman" w:hAnsi="Times New Roman" w:cs="Times New Roman"/>
                <w:i/>
                <w:iCs/>
                <w:sz w:val="20"/>
                <w:szCs w:val="20"/>
              </w:rPr>
              <w:t>5,9</w:t>
            </w:r>
          </w:p>
        </w:tc>
        <w:tc>
          <w:tcPr>
            <w:tcW w:w="1486" w:type="dxa"/>
            <w:vAlign w:val="center"/>
          </w:tcPr>
          <w:p w14:paraId="6F6CDB10" w14:textId="77777777" w:rsidR="004B2315" w:rsidRPr="004B2315" w:rsidRDefault="004B2315" w:rsidP="004B2315">
            <w:pPr>
              <w:spacing w:before="60"/>
              <w:jc w:val="center"/>
              <w:rPr>
                <w:rFonts w:ascii="Times New Roman" w:hAnsi="Times New Roman" w:cs="Times New Roman"/>
                <w:i/>
                <w:sz w:val="20"/>
                <w:szCs w:val="20"/>
              </w:rPr>
            </w:pPr>
            <w:r w:rsidRPr="004B2315">
              <w:rPr>
                <w:rFonts w:ascii="Times New Roman" w:hAnsi="Times New Roman" w:cs="Times New Roman"/>
                <w:i/>
                <w:iCs/>
                <w:sz w:val="20"/>
                <w:szCs w:val="20"/>
              </w:rPr>
              <w:t>6,6</w:t>
            </w:r>
          </w:p>
        </w:tc>
        <w:tc>
          <w:tcPr>
            <w:tcW w:w="1486" w:type="dxa"/>
            <w:vAlign w:val="center"/>
          </w:tcPr>
          <w:p w14:paraId="3E1CECA0" w14:textId="77777777" w:rsidR="004B2315" w:rsidRPr="004B2315" w:rsidRDefault="004B2315" w:rsidP="004B2315">
            <w:pPr>
              <w:spacing w:before="60"/>
              <w:jc w:val="center"/>
              <w:rPr>
                <w:rFonts w:ascii="Times New Roman" w:hAnsi="Times New Roman" w:cs="Times New Roman"/>
                <w:i/>
                <w:sz w:val="20"/>
                <w:szCs w:val="20"/>
              </w:rPr>
            </w:pPr>
            <w:r w:rsidRPr="004B2315">
              <w:rPr>
                <w:rFonts w:ascii="Times New Roman" w:hAnsi="Times New Roman" w:cs="Times New Roman"/>
                <w:i/>
                <w:iCs/>
                <w:sz w:val="20"/>
                <w:szCs w:val="20"/>
              </w:rPr>
              <w:t>-</w:t>
            </w:r>
          </w:p>
        </w:tc>
        <w:tc>
          <w:tcPr>
            <w:tcW w:w="1486" w:type="dxa"/>
            <w:vAlign w:val="center"/>
          </w:tcPr>
          <w:p w14:paraId="76AE7AAE" w14:textId="77777777" w:rsidR="004B2315" w:rsidRPr="004B2315" w:rsidRDefault="004B2315" w:rsidP="004B2315">
            <w:pPr>
              <w:spacing w:before="60"/>
              <w:jc w:val="center"/>
              <w:rPr>
                <w:rFonts w:ascii="Times New Roman" w:hAnsi="Times New Roman" w:cs="Times New Roman"/>
                <w:i/>
                <w:sz w:val="20"/>
                <w:szCs w:val="20"/>
              </w:rPr>
            </w:pPr>
            <w:r w:rsidRPr="004B2315">
              <w:rPr>
                <w:rFonts w:ascii="Times New Roman" w:hAnsi="Times New Roman" w:cs="Times New Roman"/>
                <w:i/>
                <w:iCs/>
                <w:sz w:val="20"/>
                <w:szCs w:val="20"/>
              </w:rPr>
              <w:t>-</w:t>
            </w:r>
          </w:p>
        </w:tc>
      </w:tr>
      <w:tr w:rsidR="006412CC" w:rsidRPr="004B2315" w14:paraId="3CFACB1D" w14:textId="77777777" w:rsidTr="004B2315">
        <w:trPr>
          <w:trHeight w:val="141"/>
        </w:trPr>
        <w:tc>
          <w:tcPr>
            <w:tcW w:w="6091" w:type="dxa"/>
            <w:vMerge w:val="restart"/>
            <w:shd w:val="clear" w:color="auto" w:fill="auto"/>
          </w:tcPr>
          <w:p w14:paraId="4B587802" w14:textId="2728663C" w:rsidR="004B2315" w:rsidRPr="004B2315" w:rsidRDefault="004B2315" w:rsidP="004B2315">
            <w:pPr>
              <w:spacing w:before="60"/>
              <w:jc w:val="both"/>
              <w:rPr>
                <w:rFonts w:ascii="Times New Roman" w:hAnsi="Times New Roman" w:cs="Times New Roman"/>
                <w:b/>
                <w:i/>
                <w:iCs/>
                <w:sz w:val="20"/>
                <w:szCs w:val="20"/>
              </w:rPr>
            </w:pPr>
            <w:r w:rsidRPr="004B2315">
              <w:rPr>
                <w:rFonts w:ascii="Times New Roman" w:hAnsi="Times New Roman" w:cs="Times New Roman"/>
                <w:b/>
                <w:i/>
                <w:iCs/>
                <w:sz w:val="20"/>
                <w:szCs w:val="20"/>
              </w:rPr>
              <w:t>Mokinių, kurių pasiekimų lygis bent 3 (iš 6) pagal PISA, dalis, proc. (</w:t>
            </w:r>
            <w:r w:rsidR="00716E75">
              <w:rPr>
                <w:rFonts w:ascii="Times New Roman" w:hAnsi="Times New Roman" w:cs="Times New Roman"/>
                <w:b/>
                <w:i/>
                <w:iCs/>
                <w:sz w:val="20"/>
                <w:szCs w:val="20"/>
              </w:rPr>
              <w:t>mažiausias</w:t>
            </w:r>
            <w:r w:rsidR="00716E75" w:rsidRPr="004B2315">
              <w:rPr>
                <w:rFonts w:ascii="Times New Roman" w:hAnsi="Times New Roman" w:cs="Times New Roman"/>
                <w:b/>
                <w:i/>
                <w:iCs/>
                <w:sz w:val="20"/>
                <w:szCs w:val="20"/>
              </w:rPr>
              <w:t xml:space="preserve"> </w:t>
            </w:r>
            <w:r w:rsidRPr="004B2315">
              <w:rPr>
                <w:rFonts w:ascii="Times New Roman" w:hAnsi="Times New Roman" w:cs="Times New Roman"/>
                <w:b/>
                <w:i/>
                <w:iCs/>
                <w:sz w:val="20"/>
                <w:szCs w:val="20"/>
              </w:rPr>
              <w:t xml:space="preserve">procentas iš 3 dalykinių sričių) (tyrimas atliekamas kas </w:t>
            </w:r>
            <w:r w:rsidR="005A06F4">
              <w:rPr>
                <w:rFonts w:ascii="Times New Roman" w:hAnsi="Times New Roman" w:cs="Times New Roman"/>
                <w:b/>
                <w:i/>
                <w:iCs/>
                <w:sz w:val="20"/>
                <w:szCs w:val="20"/>
              </w:rPr>
              <w:t>3 </w:t>
            </w:r>
            <w:r w:rsidRPr="004B2315">
              <w:rPr>
                <w:rFonts w:ascii="Times New Roman" w:hAnsi="Times New Roman" w:cs="Times New Roman"/>
                <w:b/>
                <w:i/>
                <w:iCs/>
                <w:sz w:val="20"/>
                <w:szCs w:val="20"/>
              </w:rPr>
              <w:t>metus)</w:t>
            </w:r>
          </w:p>
        </w:tc>
        <w:tc>
          <w:tcPr>
            <w:tcW w:w="1486" w:type="dxa"/>
            <w:shd w:val="clear" w:color="auto" w:fill="B4C6E7" w:themeFill="accent1" w:themeFillTint="66"/>
          </w:tcPr>
          <w:p w14:paraId="1C00C995" w14:textId="77777777" w:rsidR="004B2315" w:rsidRPr="004B2315" w:rsidRDefault="004B2315" w:rsidP="004B2315">
            <w:pPr>
              <w:spacing w:before="60"/>
              <w:jc w:val="center"/>
              <w:rPr>
                <w:rFonts w:ascii="Times New Roman" w:hAnsi="Times New Roman" w:cs="Times New Roman"/>
                <w:i/>
                <w:sz w:val="20"/>
                <w:szCs w:val="20"/>
              </w:rPr>
            </w:pPr>
            <w:r w:rsidRPr="004B2315">
              <w:rPr>
                <w:rFonts w:ascii="Times New Roman" w:hAnsi="Times New Roman" w:cs="Times New Roman"/>
                <w:i/>
                <w:sz w:val="20"/>
                <w:szCs w:val="20"/>
              </w:rPr>
              <w:t>Planas</w:t>
            </w:r>
          </w:p>
        </w:tc>
        <w:tc>
          <w:tcPr>
            <w:tcW w:w="1486" w:type="dxa"/>
            <w:shd w:val="clear" w:color="auto" w:fill="B4C6E7" w:themeFill="accent1" w:themeFillTint="66"/>
            <w:vAlign w:val="center"/>
          </w:tcPr>
          <w:p w14:paraId="65421F56" w14:textId="77777777" w:rsidR="004B2315" w:rsidRPr="004B2315" w:rsidRDefault="004B2315" w:rsidP="004B2315">
            <w:pPr>
              <w:spacing w:before="60"/>
              <w:jc w:val="center"/>
              <w:rPr>
                <w:rFonts w:ascii="Times New Roman" w:hAnsi="Times New Roman" w:cs="Times New Roman"/>
                <w:i/>
                <w:iCs/>
                <w:sz w:val="20"/>
                <w:szCs w:val="20"/>
              </w:rPr>
            </w:pPr>
            <w:r w:rsidRPr="004B2315">
              <w:rPr>
                <w:rFonts w:ascii="Times New Roman" w:hAnsi="Times New Roman" w:cs="Times New Roman"/>
                <w:i/>
                <w:iCs/>
                <w:sz w:val="20"/>
                <w:szCs w:val="20"/>
              </w:rPr>
              <w:t>45,6</w:t>
            </w:r>
          </w:p>
        </w:tc>
        <w:tc>
          <w:tcPr>
            <w:tcW w:w="1486" w:type="dxa"/>
            <w:shd w:val="clear" w:color="auto" w:fill="B4C6E7" w:themeFill="accent1" w:themeFillTint="66"/>
            <w:vAlign w:val="center"/>
          </w:tcPr>
          <w:p w14:paraId="34B907A6" w14:textId="77777777" w:rsidR="004B2315" w:rsidRPr="004B2315" w:rsidRDefault="004B2315" w:rsidP="004B2315">
            <w:pPr>
              <w:spacing w:before="60"/>
              <w:jc w:val="center"/>
              <w:rPr>
                <w:rFonts w:ascii="Times New Roman" w:hAnsi="Times New Roman" w:cs="Times New Roman"/>
                <w:i/>
                <w:sz w:val="20"/>
                <w:szCs w:val="20"/>
              </w:rPr>
            </w:pPr>
            <w:r w:rsidRPr="004B2315">
              <w:rPr>
                <w:rFonts w:ascii="Times New Roman" w:hAnsi="Times New Roman" w:cs="Times New Roman"/>
                <w:i/>
                <w:iCs/>
                <w:sz w:val="20"/>
                <w:szCs w:val="20"/>
              </w:rPr>
              <w:t>45,6</w:t>
            </w:r>
          </w:p>
        </w:tc>
        <w:tc>
          <w:tcPr>
            <w:tcW w:w="1486" w:type="dxa"/>
            <w:shd w:val="clear" w:color="auto" w:fill="B4C6E7" w:themeFill="accent1" w:themeFillTint="66"/>
            <w:vAlign w:val="center"/>
          </w:tcPr>
          <w:p w14:paraId="39674A3D" w14:textId="77777777" w:rsidR="004B2315" w:rsidRPr="004B2315" w:rsidRDefault="004B2315" w:rsidP="004B2315">
            <w:pPr>
              <w:spacing w:before="60"/>
              <w:jc w:val="center"/>
              <w:rPr>
                <w:rFonts w:ascii="Times New Roman" w:hAnsi="Times New Roman" w:cs="Times New Roman"/>
                <w:i/>
                <w:sz w:val="20"/>
                <w:szCs w:val="20"/>
              </w:rPr>
            </w:pPr>
            <w:r w:rsidRPr="004B2315">
              <w:rPr>
                <w:rFonts w:ascii="Times New Roman" w:hAnsi="Times New Roman" w:cs="Times New Roman"/>
                <w:i/>
                <w:iCs/>
                <w:sz w:val="20"/>
                <w:szCs w:val="20"/>
              </w:rPr>
              <w:t>45,6</w:t>
            </w:r>
          </w:p>
        </w:tc>
        <w:tc>
          <w:tcPr>
            <w:tcW w:w="1486" w:type="dxa"/>
            <w:shd w:val="clear" w:color="auto" w:fill="B4C6E7" w:themeFill="accent1" w:themeFillTint="66"/>
            <w:vAlign w:val="center"/>
          </w:tcPr>
          <w:p w14:paraId="4A97E552" w14:textId="77777777" w:rsidR="004B2315" w:rsidRPr="004B2315" w:rsidRDefault="004B2315" w:rsidP="004B2315">
            <w:pPr>
              <w:spacing w:before="60"/>
              <w:jc w:val="center"/>
              <w:rPr>
                <w:rFonts w:ascii="Times New Roman" w:hAnsi="Times New Roman" w:cs="Times New Roman"/>
                <w:i/>
                <w:sz w:val="20"/>
                <w:szCs w:val="20"/>
              </w:rPr>
            </w:pPr>
            <w:r w:rsidRPr="004B2315">
              <w:rPr>
                <w:rFonts w:ascii="Times New Roman" w:hAnsi="Times New Roman" w:cs="Times New Roman"/>
                <w:i/>
                <w:iCs/>
                <w:sz w:val="20"/>
                <w:szCs w:val="20"/>
              </w:rPr>
              <w:t>50,0</w:t>
            </w:r>
          </w:p>
        </w:tc>
        <w:tc>
          <w:tcPr>
            <w:tcW w:w="1486" w:type="dxa"/>
            <w:shd w:val="clear" w:color="auto" w:fill="B4C6E7" w:themeFill="accent1" w:themeFillTint="66"/>
            <w:vAlign w:val="center"/>
          </w:tcPr>
          <w:p w14:paraId="4045487D" w14:textId="77777777" w:rsidR="004B2315" w:rsidRPr="004B2315" w:rsidRDefault="004B2315" w:rsidP="004B2315">
            <w:pPr>
              <w:spacing w:before="60"/>
              <w:jc w:val="center"/>
              <w:rPr>
                <w:rFonts w:ascii="Times New Roman" w:hAnsi="Times New Roman" w:cs="Times New Roman"/>
                <w:i/>
                <w:sz w:val="20"/>
                <w:szCs w:val="20"/>
              </w:rPr>
            </w:pPr>
            <w:r w:rsidRPr="004B2315">
              <w:rPr>
                <w:rFonts w:ascii="Times New Roman" w:hAnsi="Times New Roman" w:cs="Times New Roman"/>
                <w:i/>
                <w:iCs/>
                <w:sz w:val="20"/>
                <w:szCs w:val="20"/>
              </w:rPr>
              <w:t>50,0</w:t>
            </w:r>
          </w:p>
        </w:tc>
      </w:tr>
      <w:tr w:rsidR="004B2315" w:rsidRPr="004B2315" w14:paraId="15393775" w14:textId="77777777" w:rsidTr="000D6536">
        <w:trPr>
          <w:trHeight w:val="408"/>
        </w:trPr>
        <w:tc>
          <w:tcPr>
            <w:tcW w:w="6091" w:type="dxa"/>
            <w:vMerge/>
            <w:shd w:val="clear" w:color="auto" w:fill="auto"/>
          </w:tcPr>
          <w:p w14:paraId="7C4ED9FE" w14:textId="77777777" w:rsidR="004B2315" w:rsidRPr="004B2315" w:rsidRDefault="004B2315" w:rsidP="004B2315">
            <w:pPr>
              <w:spacing w:before="60"/>
              <w:jc w:val="both"/>
              <w:rPr>
                <w:rFonts w:ascii="Times New Roman" w:hAnsi="Times New Roman" w:cs="Times New Roman"/>
                <w:b/>
                <w:i/>
                <w:iCs/>
                <w:sz w:val="20"/>
                <w:szCs w:val="20"/>
              </w:rPr>
            </w:pPr>
          </w:p>
        </w:tc>
        <w:tc>
          <w:tcPr>
            <w:tcW w:w="1486" w:type="dxa"/>
          </w:tcPr>
          <w:p w14:paraId="780DE9E5" w14:textId="77777777" w:rsidR="004B2315" w:rsidRPr="004B2315" w:rsidRDefault="004B2315" w:rsidP="004B2315">
            <w:pPr>
              <w:spacing w:before="60"/>
              <w:jc w:val="center"/>
              <w:rPr>
                <w:rFonts w:ascii="Times New Roman" w:hAnsi="Times New Roman" w:cs="Times New Roman"/>
                <w:i/>
                <w:sz w:val="20"/>
                <w:szCs w:val="20"/>
              </w:rPr>
            </w:pPr>
            <w:r w:rsidRPr="004B2315">
              <w:rPr>
                <w:rFonts w:ascii="Times New Roman" w:hAnsi="Times New Roman" w:cs="Times New Roman"/>
                <w:i/>
                <w:sz w:val="20"/>
                <w:szCs w:val="20"/>
              </w:rPr>
              <w:t xml:space="preserve">Faktas </w:t>
            </w:r>
          </w:p>
        </w:tc>
        <w:tc>
          <w:tcPr>
            <w:tcW w:w="1486" w:type="dxa"/>
            <w:shd w:val="clear" w:color="auto" w:fill="auto"/>
            <w:vAlign w:val="center"/>
          </w:tcPr>
          <w:p w14:paraId="48D2E383" w14:textId="77777777" w:rsidR="004B2315" w:rsidRPr="004B2315" w:rsidRDefault="004B2315" w:rsidP="004B2315">
            <w:pPr>
              <w:spacing w:before="60"/>
              <w:jc w:val="center"/>
              <w:rPr>
                <w:rFonts w:ascii="Times New Roman" w:hAnsi="Times New Roman" w:cs="Times New Roman"/>
                <w:i/>
                <w:iCs/>
                <w:sz w:val="20"/>
                <w:szCs w:val="20"/>
              </w:rPr>
            </w:pPr>
            <w:r w:rsidRPr="004B2315">
              <w:rPr>
                <w:rFonts w:ascii="Times New Roman" w:hAnsi="Times New Roman" w:cs="Times New Roman"/>
                <w:i/>
                <w:iCs/>
                <w:sz w:val="20"/>
                <w:szCs w:val="20"/>
              </w:rPr>
              <w:t>45,6</w:t>
            </w:r>
          </w:p>
        </w:tc>
        <w:tc>
          <w:tcPr>
            <w:tcW w:w="1486" w:type="dxa"/>
            <w:shd w:val="clear" w:color="auto" w:fill="auto"/>
            <w:vAlign w:val="center"/>
          </w:tcPr>
          <w:p w14:paraId="5D6EF307" w14:textId="77777777" w:rsidR="004B2315" w:rsidRPr="004B2315" w:rsidRDefault="004B2315" w:rsidP="004B2315">
            <w:pPr>
              <w:spacing w:before="60"/>
              <w:jc w:val="center"/>
              <w:rPr>
                <w:rFonts w:ascii="Times New Roman" w:hAnsi="Times New Roman" w:cs="Times New Roman"/>
                <w:i/>
                <w:sz w:val="20"/>
                <w:szCs w:val="20"/>
              </w:rPr>
            </w:pPr>
            <w:r w:rsidRPr="004B2315">
              <w:rPr>
                <w:rFonts w:ascii="Times New Roman" w:hAnsi="Times New Roman" w:cs="Times New Roman"/>
                <w:i/>
                <w:iCs/>
                <w:sz w:val="20"/>
                <w:szCs w:val="20"/>
              </w:rPr>
              <w:t>45,6</w:t>
            </w:r>
          </w:p>
        </w:tc>
        <w:tc>
          <w:tcPr>
            <w:tcW w:w="1486" w:type="dxa"/>
            <w:shd w:val="clear" w:color="auto" w:fill="auto"/>
            <w:vAlign w:val="center"/>
          </w:tcPr>
          <w:p w14:paraId="046E369A" w14:textId="77777777" w:rsidR="004B2315" w:rsidRPr="004B2315" w:rsidRDefault="004B2315" w:rsidP="004B2315">
            <w:pPr>
              <w:spacing w:before="60"/>
              <w:jc w:val="center"/>
              <w:rPr>
                <w:rFonts w:ascii="Times New Roman" w:hAnsi="Times New Roman" w:cs="Times New Roman"/>
                <w:i/>
                <w:sz w:val="20"/>
                <w:szCs w:val="20"/>
              </w:rPr>
            </w:pPr>
            <w:r w:rsidRPr="004B2315">
              <w:rPr>
                <w:rFonts w:ascii="Times New Roman" w:hAnsi="Times New Roman" w:cs="Times New Roman"/>
                <w:i/>
                <w:iCs/>
                <w:sz w:val="20"/>
                <w:szCs w:val="20"/>
              </w:rPr>
              <w:t>45,6</w:t>
            </w:r>
          </w:p>
        </w:tc>
        <w:tc>
          <w:tcPr>
            <w:tcW w:w="1486" w:type="dxa"/>
            <w:shd w:val="clear" w:color="auto" w:fill="auto"/>
            <w:vAlign w:val="center"/>
          </w:tcPr>
          <w:p w14:paraId="13316A5F" w14:textId="77777777" w:rsidR="004B2315" w:rsidRPr="004B2315" w:rsidRDefault="004B2315" w:rsidP="004B2315">
            <w:pPr>
              <w:spacing w:before="60"/>
              <w:jc w:val="center"/>
              <w:rPr>
                <w:rFonts w:ascii="Times New Roman" w:hAnsi="Times New Roman" w:cs="Times New Roman"/>
                <w:i/>
                <w:sz w:val="20"/>
                <w:szCs w:val="20"/>
              </w:rPr>
            </w:pPr>
            <w:r w:rsidRPr="004B2315">
              <w:rPr>
                <w:rFonts w:ascii="Times New Roman" w:hAnsi="Times New Roman" w:cs="Times New Roman"/>
                <w:i/>
                <w:iCs/>
                <w:sz w:val="20"/>
                <w:szCs w:val="20"/>
              </w:rPr>
              <w:t>-</w:t>
            </w:r>
          </w:p>
        </w:tc>
        <w:tc>
          <w:tcPr>
            <w:tcW w:w="1486" w:type="dxa"/>
            <w:shd w:val="clear" w:color="auto" w:fill="auto"/>
            <w:vAlign w:val="center"/>
          </w:tcPr>
          <w:p w14:paraId="69CA695E" w14:textId="77777777" w:rsidR="004B2315" w:rsidRPr="004B2315" w:rsidRDefault="004B2315" w:rsidP="004B2315">
            <w:pPr>
              <w:spacing w:before="60"/>
              <w:jc w:val="center"/>
              <w:rPr>
                <w:rFonts w:ascii="Times New Roman" w:hAnsi="Times New Roman" w:cs="Times New Roman"/>
                <w:i/>
                <w:iCs/>
                <w:sz w:val="20"/>
                <w:szCs w:val="20"/>
              </w:rPr>
            </w:pPr>
            <w:r w:rsidRPr="004B2315">
              <w:rPr>
                <w:rFonts w:ascii="Times New Roman" w:hAnsi="Times New Roman" w:cs="Times New Roman"/>
                <w:i/>
                <w:iCs/>
                <w:sz w:val="20"/>
                <w:szCs w:val="20"/>
              </w:rPr>
              <w:t>-</w:t>
            </w:r>
          </w:p>
        </w:tc>
      </w:tr>
      <w:tr w:rsidR="006412CC" w:rsidRPr="004B2315" w14:paraId="29D4AABE" w14:textId="77777777" w:rsidTr="004B2315">
        <w:trPr>
          <w:trHeight w:val="275"/>
        </w:trPr>
        <w:tc>
          <w:tcPr>
            <w:tcW w:w="6091" w:type="dxa"/>
            <w:vMerge w:val="restart"/>
          </w:tcPr>
          <w:p w14:paraId="4F114417" w14:textId="77777777" w:rsidR="004B2315" w:rsidRPr="004B2315" w:rsidRDefault="004B2315" w:rsidP="004B2315">
            <w:pPr>
              <w:spacing w:beforeLines="60" w:before="144"/>
              <w:jc w:val="both"/>
              <w:rPr>
                <w:rFonts w:ascii="Times New Roman" w:hAnsi="Times New Roman" w:cs="Times New Roman"/>
                <w:b/>
                <w:i/>
                <w:iCs/>
                <w:sz w:val="20"/>
                <w:szCs w:val="20"/>
              </w:rPr>
            </w:pPr>
            <w:r w:rsidRPr="004B2315">
              <w:rPr>
                <w:rFonts w:ascii="Times New Roman" w:hAnsi="Times New Roman" w:cs="Times New Roman"/>
                <w:b/>
                <w:i/>
                <w:iCs/>
                <w:sz w:val="20"/>
                <w:szCs w:val="20"/>
              </w:rPr>
              <w:t>Asmenų, vidurinio išsilavinimo siekiančių profesinėse mokyklose, dalis, proc.</w:t>
            </w:r>
          </w:p>
        </w:tc>
        <w:tc>
          <w:tcPr>
            <w:tcW w:w="1486" w:type="dxa"/>
            <w:shd w:val="clear" w:color="auto" w:fill="B4C6E7" w:themeFill="accent1" w:themeFillTint="66"/>
          </w:tcPr>
          <w:p w14:paraId="646E1639" w14:textId="77777777" w:rsidR="004B2315" w:rsidRPr="004B2315" w:rsidRDefault="004B2315" w:rsidP="004B2315">
            <w:pPr>
              <w:spacing w:before="60"/>
              <w:jc w:val="center"/>
              <w:rPr>
                <w:rFonts w:ascii="Times New Roman" w:hAnsi="Times New Roman" w:cs="Times New Roman"/>
                <w:i/>
                <w:sz w:val="20"/>
                <w:szCs w:val="20"/>
              </w:rPr>
            </w:pPr>
            <w:r w:rsidRPr="004B2315">
              <w:rPr>
                <w:rFonts w:ascii="Times New Roman" w:hAnsi="Times New Roman" w:cs="Times New Roman"/>
                <w:i/>
                <w:sz w:val="20"/>
                <w:szCs w:val="20"/>
              </w:rPr>
              <w:t>Planas</w:t>
            </w:r>
          </w:p>
        </w:tc>
        <w:tc>
          <w:tcPr>
            <w:tcW w:w="1486" w:type="dxa"/>
            <w:shd w:val="clear" w:color="auto" w:fill="B4C6E7" w:themeFill="accent1" w:themeFillTint="66"/>
            <w:vAlign w:val="center"/>
          </w:tcPr>
          <w:p w14:paraId="6E5769D0" w14:textId="77777777" w:rsidR="004B2315" w:rsidRPr="004B2315" w:rsidRDefault="004B2315" w:rsidP="004B2315">
            <w:pPr>
              <w:spacing w:before="60"/>
              <w:jc w:val="center"/>
              <w:rPr>
                <w:rFonts w:ascii="Times New Roman" w:hAnsi="Times New Roman" w:cs="Times New Roman"/>
                <w:i/>
                <w:iCs/>
                <w:sz w:val="20"/>
                <w:szCs w:val="20"/>
              </w:rPr>
            </w:pPr>
            <w:r w:rsidRPr="004B2315">
              <w:rPr>
                <w:rFonts w:ascii="Times New Roman" w:hAnsi="Times New Roman" w:cs="Times New Roman"/>
                <w:i/>
                <w:iCs/>
                <w:sz w:val="20"/>
                <w:szCs w:val="20"/>
              </w:rPr>
              <w:t>26,7</w:t>
            </w:r>
          </w:p>
        </w:tc>
        <w:tc>
          <w:tcPr>
            <w:tcW w:w="1486" w:type="dxa"/>
            <w:shd w:val="clear" w:color="auto" w:fill="B4C6E7" w:themeFill="accent1" w:themeFillTint="66"/>
            <w:vAlign w:val="center"/>
          </w:tcPr>
          <w:p w14:paraId="2A8339FD" w14:textId="77777777" w:rsidR="004B2315" w:rsidRPr="004B2315" w:rsidRDefault="004B2315" w:rsidP="004B2315">
            <w:pPr>
              <w:spacing w:before="60"/>
              <w:jc w:val="center"/>
              <w:rPr>
                <w:rFonts w:ascii="Times New Roman" w:hAnsi="Times New Roman" w:cs="Times New Roman"/>
                <w:i/>
                <w:sz w:val="20"/>
                <w:szCs w:val="20"/>
              </w:rPr>
            </w:pPr>
            <w:r w:rsidRPr="004B2315">
              <w:rPr>
                <w:rFonts w:ascii="Times New Roman" w:hAnsi="Times New Roman" w:cs="Times New Roman"/>
                <w:i/>
                <w:iCs/>
                <w:sz w:val="20"/>
                <w:szCs w:val="20"/>
              </w:rPr>
              <w:t>29,1</w:t>
            </w:r>
          </w:p>
        </w:tc>
        <w:tc>
          <w:tcPr>
            <w:tcW w:w="1486" w:type="dxa"/>
            <w:shd w:val="clear" w:color="auto" w:fill="B4C6E7" w:themeFill="accent1" w:themeFillTint="66"/>
            <w:vAlign w:val="center"/>
          </w:tcPr>
          <w:p w14:paraId="07546845" w14:textId="77777777" w:rsidR="004B2315" w:rsidRPr="004B2315" w:rsidRDefault="004B2315" w:rsidP="004B2315">
            <w:pPr>
              <w:spacing w:before="60"/>
              <w:jc w:val="center"/>
              <w:rPr>
                <w:rFonts w:ascii="Times New Roman" w:hAnsi="Times New Roman" w:cs="Times New Roman"/>
                <w:i/>
                <w:sz w:val="20"/>
                <w:szCs w:val="20"/>
              </w:rPr>
            </w:pPr>
            <w:r w:rsidRPr="004B2315">
              <w:rPr>
                <w:rFonts w:ascii="Times New Roman" w:hAnsi="Times New Roman" w:cs="Times New Roman"/>
                <w:i/>
                <w:iCs/>
                <w:sz w:val="20"/>
                <w:szCs w:val="20"/>
              </w:rPr>
              <w:t>33,4</w:t>
            </w:r>
          </w:p>
        </w:tc>
        <w:tc>
          <w:tcPr>
            <w:tcW w:w="1486" w:type="dxa"/>
            <w:shd w:val="clear" w:color="auto" w:fill="B4C6E7" w:themeFill="accent1" w:themeFillTint="66"/>
            <w:vAlign w:val="center"/>
          </w:tcPr>
          <w:p w14:paraId="4C30CBE0" w14:textId="77777777" w:rsidR="004B2315" w:rsidRPr="004B2315" w:rsidRDefault="004B2315" w:rsidP="004B2315">
            <w:pPr>
              <w:spacing w:before="60"/>
              <w:jc w:val="center"/>
              <w:rPr>
                <w:rFonts w:ascii="Times New Roman" w:hAnsi="Times New Roman" w:cs="Times New Roman"/>
                <w:i/>
                <w:sz w:val="20"/>
                <w:szCs w:val="20"/>
              </w:rPr>
            </w:pPr>
            <w:r w:rsidRPr="004B2315">
              <w:rPr>
                <w:rFonts w:ascii="Times New Roman" w:hAnsi="Times New Roman" w:cs="Times New Roman"/>
                <w:i/>
                <w:iCs/>
                <w:sz w:val="20"/>
                <w:szCs w:val="20"/>
              </w:rPr>
              <w:t>33,8</w:t>
            </w:r>
          </w:p>
        </w:tc>
        <w:tc>
          <w:tcPr>
            <w:tcW w:w="1486" w:type="dxa"/>
            <w:shd w:val="clear" w:color="auto" w:fill="B4C6E7" w:themeFill="accent1" w:themeFillTint="66"/>
            <w:vAlign w:val="center"/>
          </w:tcPr>
          <w:p w14:paraId="070A1BAF" w14:textId="77777777" w:rsidR="004B2315" w:rsidRPr="004B2315" w:rsidRDefault="004B2315" w:rsidP="004B2315">
            <w:pPr>
              <w:spacing w:before="60"/>
              <w:jc w:val="center"/>
              <w:rPr>
                <w:rFonts w:ascii="Times New Roman" w:hAnsi="Times New Roman" w:cs="Times New Roman"/>
                <w:i/>
                <w:iCs/>
                <w:sz w:val="20"/>
                <w:szCs w:val="20"/>
              </w:rPr>
            </w:pPr>
            <w:r w:rsidRPr="004B2315">
              <w:rPr>
                <w:rFonts w:ascii="Times New Roman" w:hAnsi="Times New Roman" w:cs="Times New Roman"/>
                <w:i/>
                <w:iCs/>
                <w:sz w:val="20"/>
                <w:szCs w:val="20"/>
              </w:rPr>
              <w:t>34,2</w:t>
            </w:r>
          </w:p>
        </w:tc>
      </w:tr>
      <w:tr w:rsidR="004B2315" w:rsidRPr="004B2315" w14:paraId="3331A54E" w14:textId="77777777" w:rsidTr="000D6536">
        <w:trPr>
          <w:trHeight w:val="275"/>
        </w:trPr>
        <w:tc>
          <w:tcPr>
            <w:tcW w:w="6091" w:type="dxa"/>
            <w:vMerge/>
          </w:tcPr>
          <w:p w14:paraId="5EA70E44" w14:textId="77777777" w:rsidR="004B2315" w:rsidRPr="004B2315" w:rsidRDefault="004B2315" w:rsidP="004B2315">
            <w:pPr>
              <w:spacing w:beforeLines="60" w:before="144"/>
              <w:jc w:val="both"/>
              <w:rPr>
                <w:rFonts w:ascii="Times New Roman" w:hAnsi="Times New Roman" w:cs="Times New Roman"/>
                <w:b/>
                <w:i/>
                <w:iCs/>
                <w:sz w:val="20"/>
                <w:szCs w:val="20"/>
              </w:rPr>
            </w:pPr>
          </w:p>
        </w:tc>
        <w:tc>
          <w:tcPr>
            <w:tcW w:w="1486" w:type="dxa"/>
          </w:tcPr>
          <w:p w14:paraId="49DB3F56" w14:textId="77777777" w:rsidR="004B2315" w:rsidRPr="004B2315" w:rsidRDefault="004B2315" w:rsidP="004B2315">
            <w:pPr>
              <w:spacing w:before="60"/>
              <w:jc w:val="center"/>
              <w:rPr>
                <w:rFonts w:ascii="Times New Roman" w:hAnsi="Times New Roman" w:cs="Times New Roman"/>
                <w:i/>
                <w:sz w:val="20"/>
                <w:szCs w:val="20"/>
              </w:rPr>
            </w:pPr>
            <w:r w:rsidRPr="004B2315">
              <w:rPr>
                <w:rFonts w:ascii="Times New Roman" w:hAnsi="Times New Roman" w:cs="Times New Roman"/>
                <w:i/>
                <w:sz w:val="20"/>
                <w:szCs w:val="20"/>
              </w:rPr>
              <w:t xml:space="preserve">Faktas </w:t>
            </w:r>
          </w:p>
        </w:tc>
        <w:tc>
          <w:tcPr>
            <w:tcW w:w="1486" w:type="dxa"/>
            <w:vAlign w:val="center"/>
          </w:tcPr>
          <w:p w14:paraId="7B19B103" w14:textId="77777777" w:rsidR="004B2315" w:rsidRPr="004B2315" w:rsidRDefault="004B2315" w:rsidP="004B2315">
            <w:pPr>
              <w:spacing w:before="60"/>
              <w:jc w:val="center"/>
              <w:rPr>
                <w:rFonts w:ascii="Times New Roman" w:hAnsi="Times New Roman" w:cs="Times New Roman"/>
                <w:i/>
                <w:iCs/>
                <w:sz w:val="20"/>
                <w:szCs w:val="20"/>
              </w:rPr>
            </w:pPr>
            <w:r w:rsidRPr="004B2315">
              <w:rPr>
                <w:rFonts w:ascii="Times New Roman" w:hAnsi="Times New Roman" w:cs="Times New Roman"/>
                <w:i/>
                <w:iCs/>
                <w:sz w:val="20"/>
                <w:szCs w:val="20"/>
              </w:rPr>
              <w:t>27,2</w:t>
            </w:r>
          </w:p>
        </w:tc>
        <w:tc>
          <w:tcPr>
            <w:tcW w:w="1486" w:type="dxa"/>
            <w:vAlign w:val="center"/>
          </w:tcPr>
          <w:p w14:paraId="23A8BA13" w14:textId="77777777" w:rsidR="004B2315" w:rsidRPr="004B2315" w:rsidRDefault="004B2315" w:rsidP="004B2315">
            <w:pPr>
              <w:spacing w:before="60"/>
              <w:jc w:val="center"/>
              <w:rPr>
                <w:rFonts w:ascii="Times New Roman" w:hAnsi="Times New Roman" w:cs="Times New Roman"/>
                <w:i/>
                <w:sz w:val="20"/>
                <w:szCs w:val="20"/>
              </w:rPr>
            </w:pPr>
            <w:r w:rsidRPr="004B2315">
              <w:rPr>
                <w:rFonts w:ascii="Times New Roman" w:hAnsi="Times New Roman" w:cs="Times New Roman"/>
                <w:i/>
                <w:iCs/>
                <w:sz w:val="20"/>
                <w:szCs w:val="20"/>
              </w:rPr>
              <w:t>29,1</w:t>
            </w:r>
          </w:p>
        </w:tc>
        <w:tc>
          <w:tcPr>
            <w:tcW w:w="1486" w:type="dxa"/>
            <w:vAlign w:val="center"/>
          </w:tcPr>
          <w:p w14:paraId="1AF739A8" w14:textId="77777777" w:rsidR="004B2315" w:rsidRPr="004B2315" w:rsidRDefault="004B2315" w:rsidP="004B2315">
            <w:pPr>
              <w:spacing w:before="60"/>
              <w:jc w:val="center"/>
              <w:rPr>
                <w:rFonts w:ascii="Times New Roman" w:hAnsi="Times New Roman" w:cs="Times New Roman"/>
                <w:i/>
                <w:sz w:val="20"/>
                <w:szCs w:val="20"/>
              </w:rPr>
            </w:pPr>
            <w:r w:rsidRPr="004B2315">
              <w:rPr>
                <w:rFonts w:ascii="Times New Roman" w:hAnsi="Times New Roman" w:cs="Times New Roman"/>
                <w:i/>
                <w:iCs/>
                <w:sz w:val="20"/>
                <w:szCs w:val="20"/>
              </w:rPr>
              <w:t>18,9</w:t>
            </w:r>
          </w:p>
        </w:tc>
        <w:tc>
          <w:tcPr>
            <w:tcW w:w="1486" w:type="dxa"/>
            <w:vAlign w:val="center"/>
          </w:tcPr>
          <w:p w14:paraId="196B91D7" w14:textId="77777777" w:rsidR="004B2315" w:rsidRPr="004B2315" w:rsidRDefault="004B2315" w:rsidP="004B2315">
            <w:pPr>
              <w:spacing w:before="60"/>
              <w:jc w:val="center"/>
              <w:rPr>
                <w:rFonts w:ascii="Times New Roman" w:hAnsi="Times New Roman" w:cs="Times New Roman"/>
                <w:i/>
                <w:sz w:val="20"/>
                <w:szCs w:val="20"/>
              </w:rPr>
            </w:pPr>
            <w:r w:rsidRPr="004B2315">
              <w:rPr>
                <w:rFonts w:ascii="Times New Roman" w:hAnsi="Times New Roman" w:cs="Times New Roman"/>
                <w:i/>
                <w:iCs/>
                <w:sz w:val="20"/>
                <w:szCs w:val="20"/>
              </w:rPr>
              <w:t>-</w:t>
            </w:r>
          </w:p>
        </w:tc>
        <w:tc>
          <w:tcPr>
            <w:tcW w:w="1486" w:type="dxa"/>
            <w:vAlign w:val="center"/>
          </w:tcPr>
          <w:p w14:paraId="4EC6943C" w14:textId="77777777" w:rsidR="004B2315" w:rsidRPr="004B2315" w:rsidRDefault="004B2315" w:rsidP="004B2315">
            <w:pPr>
              <w:spacing w:before="60"/>
              <w:jc w:val="center"/>
              <w:rPr>
                <w:rFonts w:ascii="Times New Roman" w:hAnsi="Times New Roman" w:cs="Times New Roman"/>
                <w:i/>
                <w:sz w:val="20"/>
                <w:szCs w:val="20"/>
              </w:rPr>
            </w:pPr>
            <w:r w:rsidRPr="004B2315">
              <w:rPr>
                <w:rFonts w:ascii="Times New Roman" w:hAnsi="Times New Roman" w:cs="Times New Roman"/>
                <w:i/>
                <w:iCs/>
                <w:sz w:val="20"/>
                <w:szCs w:val="20"/>
              </w:rPr>
              <w:t>-</w:t>
            </w:r>
          </w:p>
        </w:tc>
      </w:tr>
    </w:tbl>
    <w:p w14:paraId="129F5D35" w14:textId="77777777" w:rsidR="004B2315" w:rsidRPr="004B2315" w:rsidRDefault="004B2315" w:rsidP="004B2315">
      <w:pPr>
        <w:rPr>
          <w:rFonts w:ascii="Times New Roman" w:hAnsi="Times New Roman" w:cs="Times New Roman"/>
        </w:rPr>
      </w:pPr>
      <w:r w:rsidRPr="004B2315">
        <w:rPr>
          <w:rFonts w:ascii="Times New Roman" w:hAnsi="Times New Roman" w:cs="Times New Roman"/>
        </w:rPr>
        <w:br w:type="page"/>
      </w:r>
    </w:p>
    <w:p w14:paraId="06C772C1" w14:textId="77777777" w:rsidR="004B2315" w:rsidRPr="004B2315" w:rsidRDefault="004B2315" w:rsidP="004B2315">
      <w:pPr>
        <w:tabs>
          <w:tab w:val="left" w:pos="1741"/>
        </w:tabs>
        <w:spacing w:after="0" w:line="240" w:lineRule="auto"/>
        <w:rPr>
          <w:rFonts w:ascii="Times New Roman" w:hAnsi="Times New Roman" w:cs="Times New Roman"/>
          <w:sz w:val="2"/>
          <w:szCs w:val="2"/>
        </w:rPr>
      </w:pPr>
    </w:p>
    <w:tbl>
      <w:tblPr>
        <w:tblpPr w:leftFromText="180" w:rightFromText="180" w:vertAnchor="text" w:tblpY="1"/>
        <w:tblOverlap w:val="never"/>
        <w:tblW w:w="14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95"/>
      </w:tblGrid>
      <w:tr w:rsidR="004B2315" w:rsidRPr="004B2315" w14:paraId="465F7A5F" w14:textId="77777777" w:rsidTr="000D6536">
        <w:trPr>
          <w:trHeight w:val="697"/>
        </w:trPr>
        <w:tc>
          <w:tcPr>
            <w:tcW w:w="14895" w:type="dxa"/>
            <w:shd w:val="clear" w:color="auto" w:fill="D9D9D9" w:themeFill="background1" w:themeFillShade="D9"/>
          </w:tcPr>
          <w:p w14:paraId="2C8A07F1" w14:textId="77777777" w:rsidR="004B2315" w:rsidRPr="004B2315" w:rsidRDefault="004B2315" w:rsidP="004B2315">
            <w:pPr>
              <w:jc w:val="center"/>
              <w:rPr>
                <w:rFonts w:ascii="Times New Roman" w:hAnsi="Times New Roman" w:cs="Times New Roman"/>
                <w:b/>
                <w:sz w:val="24"/>
                <w:szCs w:val="24"/>
              </w:rPr>
            </w:pPr>
            <w:r w:rsidRPr="004B2315">
              <w:rPr>
                <w:rFonts w:ascii="Times New Roman" w:hAnsi="Times New Roman" w:cs="Times New Roman"/>
                <w:b/>
                <w:sz w:val="24"/>
                <w:szCs w:val="24"/>
                <w:u w:val="single"/>
              </w:rPr>
              <w:t>4 tikslas.</w:t>
            </w:r>
            <w:r w:rsidRPr="004B2315">
              <w:rPr>
                <w:rFonts w:ascii="Times New Roman" w:hAnsi="Times New Roman" w:cs="Times New Roman"/>
                <w:b/>
                <w:sz w:val="24"/>
                <w:szCs w:val="24"/>
              </w:rPr>
              <w:t xml:space="preserve"> Gerinti sveikatos priežiūros sistemos rezultatus toliau persiorientuojant nuo stacionariosios prie ambulatorinės priežiūros, stiprinant ligų prevencijos priemones, be kita ko, vietos lygmeniu, ir didinant priežiūros paslaugų kokybę ir </w:t>
            </w:r>
            <w:proofErr w:type="spellStart"/>
            <w:r w:rsidRPr="004B2315">
              <w:rPr>
                <w:rFonts w:ascii="Times New Roman" w:hAnsi="Times New Roman" w:cs="Times New Roman"/>
                <w:b/>
                <w:sz w:val="24"/>
                <w:szCs w:val="24"/>
              </w:rPr>
              <w:t>įperkamumą</w:t>
            </w:r>
            <w:proofErr w:type="spellEnd"/>
          </w:p>
        </w:tc>
      </w:tr>
    </w:tbl>
    <w:p w14:paraId="57E675D6" w14:textId="77777777" w:rsidR="004B2315" w:rsidRPr="004B2315" w:rsidRDefault="004B2315" w:rsidP="004B2315">
      <w:pPr>
        <w:tabs>
          <w:tab w:val="left" w:pos="1741"/>
        </w:tabs>
        <w:spacing w:after="0" w:line="240" w:lineRule="auto"/>
        <w:rPr>
          <w:rFonts w:ascii="Times New Roman" w:hAnsi="Times New Roman" w:cs="Times New Roman"/>
        </w:rPr>
      </w:pPr>
    </w:p>
    <w:tbl>
      <w:tblPr>
        <w:tblpPr w:leftFromText="180" w:rightFromText="180" w:vertAnchor="text" w:tblpY="1"/>
        <w:tblOverlap w:val="never"/>
        <w:tblW w:w="14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835"/>
        <w:gridCol w:w="1560"/>
        <w:gridCol w:w="1134"/>
        <w:gridCol w:w="4139"/>
        <w:gridCol w:w="2864"/>
      </w:tblGrid>
      <w:tr w:rsidR="004F1041" w:rsidRPr="004B2315" w14:paraId="081018F3" w14:textId="77777777" w:rsidTr="000D6536">
        <w:trPr>
          <w:trHeight w:val="23"/>
          <w:tblHeader/>
        </w:trPr>
        <w:tc>
          <w:tcPr>
            <w:tcW w:w="2376" w:type="dxa"/>
            <w:shd w:val="clear" w:color="auto" w:fill="1F4E79" w:themeFill="accent5" w:themeFillShade="80"/>
            <w:vAlign w:val="center"/>
          </w:tcPr>
          <w:p w14:paraId="3F437F17" w14:textId="77777777" w:rsidR="004B2315" w:rsidRPr="004B2315" w:rsidRDefault="004B2315" w:rsidP="000D6536">
            <w:pPr>
              <w:spacing w:before="120"/>
              <w:jc w:val="center"/>
              <w:rPr>
                <w:rFonts w:ascii="Times New Roman" w:hAnsi="Times New Roman" w:cs="Times New Roman"/>
                <w:b/>
                <w:color w:val="FFFFFF" w:themeColor="background1"/>
                <w:sz w:val="20"/>
                <w:szCs w:val="20"/>
              </w:rPr>
            </w:pPr>
            <w:r w:rsidRPr="004B2315">
              <w:rPr>
                <w:rFonts w:ascii="Times New Roman" w:hAnsi="Times New Roman" w:cs="Times New Roman"/>
                <w:b/>
                <w:color w:val="FFFFFF" w:themeColor="background1"/>
                <w:sz w:val="20"/>
                <w:szCs w:val="20"/>
              </w:rPr>
              <w:t>Įgyvendinamos ir planuojamos įgyvendinti priemonės</w:t>
            </w:r>
          </w:p>
        </w:tc>
        <w:tc>
          <w:tcPr>
            <w:tcW w:w="2835" w:type="dxa"/>
            <w:shd w:val="clear" w:color="auto" w:fill="1F4E79" w:themeFill="accent5" w:themeFillShade="80"/>
            <w:vAlign w:val="center"/>
          </w:tcPr>
          <w:p w14:paraId="1B6F61DC" w14:textId="77777777" w:rsidR="004B2315" w:rsidRPr="004B2315" w:rsidRDefault="004B2315" w:rsidP="000D6536">
            <w:pPr>
              <w:spacing w:before="120"/>
              <w:jc w:val="center"/>
              <w:rPr>
                <w:rFonts w:ascii="Times New Roman" w:hAnsi="Times New Roman" w:cs="Times New Roman"/>
                <w:b/>
                <w:color w:val="FFFFFF" w:themeColor="background1"/>
                <w:sz w:val="20"/>
                <w:szCs w:val="20"/>
              </w:rPr>
            </w:pPr>
            <w:r w:rsidRPr="004B2315">
              <w:rPr>
                <w:rFonts w:ascii="Times New Roman" w:hAnsi="Times New Roman" w:cs="Times New Roman"/>
                <w:b/>
                <w:color w:val="FFFFFF" w:themeColor="background1"/>
                <w:sz w:val="20"/>
                <w:szCs w:val="20"/>
              </w:rPr>
              <w:t>Siekiamas rezultatas</w:t>
            </w:r>
          </w:p>
        </w:tc>
        <w:tc>
          <w:tcPr>
            <w:tcW w:w="1560" w:type="dxa"/>
            <w:shd w:val="clear" w:color="auto" w:fill="1F4E79" w:themeFill="accent5" w:themeFillShade="80"/>
            <w:vAlign w:val="center"/>
          </w:tcPr>
          <w:p w14:paraId="1B09F9DC" w14:textId="77777777" w:rsidR="004B2315" w:rsidRPr="004B2315" w:rsidRDefault="004B2315" w:rsidP="000D6536">
            <w:pPr>
              <w:spacing w:before="120"/>
              <w:jc w:val="center"/>
              <w:rPr>
                <w:rFonts w:ascii="Times New Roman" w:hAnsi="Times New Roman" w:cs="Times New Roman"/>
                <w:b/>
                <w:color w:val="FFFFFF" w:themeColor="background1"/>
                <w:sz w:val="20"/>
                <w:szCs w:val="20"/>
              </w:rPr>
            </w:pPr>
            <w:r w:rsidRPr="004B2315">
              <w:rPr>
                <w:rFonts w:ascii="Times New Roman" w:hAnsi="Times New Roman" w:cs="Times New Roman"/>
                <w:b/>
                <w:color w:val="FFFFFF" w:themeColor="background1"/>
                <w:sz w:val="20"/>
                <w:szCs w:val="20"/>
              </w:rPr>
              <w:t>Įgyvendinimo terminas</w:t>
            </w:r>
          </w:p>
        </w:tc>
        <w:tc>
          <w:tcPr>
            <w:tcW w:w="1134" w:type="dxa"/>
            <w:shd w:val="clear" w:color="auto" w:fill="1F4E79" w:themeFill="accent5" w:themeFillShade="80"/>
            <w:vAlign w:val="center"/>
          </w:tcPr>
          <w:p w14:paraId="68C32497" w14:textId="77777777" w:rsidR="004B2315" w:rsidRPr="004B2315" w:rsidRDefault="004B2315" w:rsidP="000D6536">
            <w:pPr>
              <w:spacing w:before="120"/>
              <w:jc w:val="center"/>
              <w:rPr>
                <w:rFonts w:ascii="Times New Roman" w:hAnsi="Times New Roman" w:cs="Times New Roman"/>
                <w:b/>
                <w:color w:val="FFFFFF" w:themeColor="background1"/>
                <w:sz w:val="20"/>
                <w:szCs w:val="20"/>
              </w:rPr>
            </w:pPr>
            <w:r w:rsidRPr="004B2315">
              <w:rPr>
                <w:rFonts w:ascii="Times New Roman" w:hAnsi="Times New Roman" w:cs="Times New Roman"/>
                <w:b/>
                <w:color w:val="FFFFFF" w:themeColor="background1"/>
                <w:sz w:val="20"/>
                <w:szCs w:val="20"/>
              </w:rPr>
              <w:t>Atsakinga institucija</w:t>
            </w:r>
          </w:p>
        </w:tc>
        <w:tc>
          <w:tcPr>
            <w:tcW w:w="4139" w:type="dxa"/>
            <w:shd w:val="clear" w:color="auto" w:fill="B4C6E7" w:themeFill="accent1" w:themeFillTint="66"/>
            <w:vAlign w:val="center"/>
          </w:tcPr>
          <w:p w14:paraId="215FB37D" w14:textId="77777777" w:rsidR="004B2315" w:rsidRPr="004B2315" w:rsidRDefault="004B2315" w:rsidP="000D6536">
            <w:pPr>
              <w:spacing w:before="120"/>
              <w:jc w:val="center"/>
              <w:rPr>
                <w:rFonts w:ascii="Times New Roman" w:hAnsi="Times New Roman" w:cs="Times New Roman"/>
                <w:b/>
                <w:sz w:val="20"/>
                <w:szCs w:val="20"/>
              </w:rPr>
            </w:pPr>
            <w:r w:rsidRPr="004B2315">
              <w:rPr>
                <w:rFonts w:ascii="Times New Roman" w:hAnsi="Times New Roman" w:cs="Times New Roman"/>
                <w:b/>
                <w:sz w:val="20"/>
                <w:szCs w:val="20"/>
              </w:rPr>
              <w:t>Pasiekti rezultatai</w:t>
            </w:r>
          </w:p>
        </w:tc>
        <w:tc>
          <w:tcPr>
            <w:tcW w:w="2864" w:type="dxa"/>
            <w:shd w:val="clear" w:color="auto" w:fill="B4C6E7" w:themeFill="accent1" w:themeFillTint="66"/>
            <w:vAlign w:val="center"/>
          </w:tcPr>
          <w:p w14:paraId="6F7574D6" w14:textId="77777777" w:rsidR="004B2315" w:rsidRPr="004B2315" w:rsidRDefault="004B2315" w:rsidP="000D6536">
            <w:pPr>
              <w:spacing w:before="120"/>
              <w:jc w:val="center"/>
              <w:rPr>
                <w:rFonts w:ascii="Times New Roman" w:hAnsi="Times New Roman" w:cs="Times New Roman"/>
                <w:b/>
                <w:sz w:val="20"/>
                <w:szCs w:val="20"/>
              </w:rPr>
            </w:pPr>
            <w:r w:rsidRPr="004B2315">
              <w:rPr>
                <w:rFonts w:ascii="Times New Roman" w:hAnsi="Times New Roman" w:cs="Times New Roman"/>
                <w:b/>
                <w:sz w:val="20"/>
                <w:szCs w:val="20"/>
              </w:rPr>
              <w:t>Poveikis Tarybos rekomendacijos įgyvendinimui</w:t>
            </w:r>
          </w:p>
        </w:tc>
      </w:tr>
      <w:tr w:rsidR="00CF55D8" w:rsidRPr="004B2315" w14:paraId="2C2F5084" w14:textId="77777777" w:rsidTr="000D6536">
        <w:trPr>
          <w:cantSplit/>
          <w:trHeight w:val="23"/>
        </w:trPr>
        <w:tc>
          <w:tcPr>
            <w:tcW w:w="2376" w:type="dxa"/>
            <w:vMerge w:val="restart"/>
            <w:shd w:val="clear" w:color="auto" w:fill="FFFFFF" w:themeFill="background1"/>
          </w:tcPr>
          <w:p w14:paraId="6C99E8A2" w14:textId="77777777" w:rsidR="004B2315" w:rsidRPr="004B2315" w:rsidRDefault="004B2315" w:rsidP="000D6536">
            <w:pPr>
              <w:spacing w:before="60" w:line="240" w:lineRule="auto"/>
              <w:ind w:left="22"/>
              <w:jc w:val="both"/>
              <w:rPr>
                <w:rFonts w:ascii="Times New Roman" w:hAnsi="Times New Roman" w:cs="Times New Roman"/>
                <w:b/>
                <w:bCs/>
                <w:sz w:val="20"/>
                <w:szCs w:val="20"/>
              </w:rPr>
            </w:pPr>
            <w:r w:rsidRPr="004B2315">
              <w:rPr>
                <w:rFonts w:ascii="Times New Roman" w:hAnsi="Times New Roman" w:cs="Times New Roman"/>
                <w:b/>
                <w:bCs/>
                <w:sz w:val="20"/>
                <w:szCs w:val="20"/>
              </w:rPr>
              <w:t xml:space="preserve">4.1. Konsoliduoti sveikatos priežiūros įstaigų tinklą </w:t>
            </w:r>
          </w:p>
          <w:p w14:paraId="173C8B0A" w14:textId="77777777" w:rsidR="00AB53AB" w:rsidRPr="004B2315" w:rsidRDefault="00AB53AB" w:rsidP="000D6536">
            <w:pPr>
              <w:spacing w:after="0" w:line="240" w:lineRule="auto"/>
              <w:ind w:left="22"/>
              <w:rPr>
                <w:rFonts w:ascii="Times New Roman" w:hAnsi="Times New Roman" w:cs="Times New Roman"/>
                <w:b/>
                <w:bCs/>
                <w:sz w:val="20"/>
                <w:szCs w:val="20"/>
              </w:rPr>
            </w:pPr>
          </w:p>
          <w:p w14:paraId="677E7E31" w14:textId="53E6CE08" w:rsidR="004B2315" w:rsidRPr="004B2315" w:rsidRDefault="004B2315" w:rsidP="000D6536">
            <w:pPr>
              <w:spacing w:before="60"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(Vyriausybės programos įgyvendinimo plano 1.3.3</w:t>
            </w:r>
            <w:r w:rsidR="001264D2">
              <w:rPr>
                <w:rFonts w:ascii="Times New Roman" w:hAnsi="Times New Roman" w:cs="Times New Roman"/>
                <w:b/>
                <w:sz w:val="20"/>
                <w:szCs w:val="20"/>
              </w:rPr>
              <w:t> </w:t>
            </w:r>
            <w:r w:rsidRPr="004B2315">
              <w:rPr>
                <w:rFonts w:ascii="Times New Roman" w:hAnsi="Times New Roman" w:cs="Times New Roman"/>
                <w:b/>
                <w:sz w:val="20"/>
                <w:szCs w:val="20"/>
              </w:rPr>
              <w:t>darbas)</w:t>
            </w:r>
          </w:p>
          <w:p w14:paraId="7ABC1B01" w14:textId="77777777" w:rsidR="004B2315" w:rsidRPr="004B2315" w:rsidRDefault="004B2315" w:rsidP="000D6536">
            <w:pPr>
              <w:spacing w:before="60" w:line="240" w:lineRule="auto"/>
              <w:ind w:left="22"/>
              <w:jc w:val="both"/>
              <w:rPr>
                <w:rFonts w:ascii="Times New Roman" w:hAnsi="Times New Roman" w:cs="Times New Roman"/>
                <w:b/>
                <w:sz w:val="20"/>
                <w:szCs w:val="20"/>
              </w:rPr>
            </w:pPr>
          </w:p>
          <w:p w14:paraId="1D64E336" w14:textId="77777777" w:rsidR="004B2315" w:rsidRPr="004B2315" w:rsidRDefault="004B2315" w:rsidP="000D6536">
            <w:pPr>
              <w:spacing w:before="60" w:line="240" w:lineRule="auto"/>
              <w:ind w:left="22"/>
              <w:jc w:val="both"/>
              <w:rPr>
                <w:rFonts w:ascii="Times New Roman" w:hAnsi="Times New Roman" w:cs="Times New Roman"/>
                <w:b/>
                <w:sz w:val="20"/>
                <w:szCs w:val="20"/>
              </w:rPr>
            </w:pPr>
          </w:p>
        </w:tc>
        <w:tc>
          <w:tcPr>
            <w:tcW w:w="2835" w:type="dxa"/>
            <w:shd w:val="clear" w:color="auto" w:fill="auto"/>
          </w:tcPr>
          <w:p w14:paraId="426D4D2F" w14:textId="77777777" w:rsidR="004B2315" w:rsidRPr="004B2315" w:rsidRDefault="004B2315" w:rsidP="000D6536">
            <w:pPr>
              <w:spacing w:line="240" w:lineRule="auto"/>
              <w:jc w:val="both"/>
              <w:rPr>
                <w:rFonts w:ascii="Times New Roman" w:hAnsi="Times New Roman" w:cs="Times New Roman"/>
                <w:bCs/>
                <w:sz w:val="20"/>
                <w:szCs w:val="20"/>
              </w:rPr>
            </w:pPr>
            <w:r w:rsidRPr="004B2315">
              <w:rPr>
                <w:rFonts w:ascii="Times New Roman" w:hAnsi="Times New Roman" w:cs="Times New Roman"/>
                <w:bCs/>
                <w:sz w:val="20"/>
                <w:szCs w:val="20"/>
              </w:rPr>
              <w:t>4.1.1. Patvirtintas asmens sveikatos priežiūros įstaigų, teikiančių aktyviojo gydymo stacionarines paslaugas, ligoninių tinklas</w:t>
            </w:r>
          </w:p>
        </w:tc>
        <w:tc>
          <w:tcPr>
            <w:tcW w:w="1560" w:type="dxa"/>
            <w:shd w:val="clear" w:color="auto" w:fill="auto"/>
          </w:tcPr>
          <w:p w14:paraId="7636D13F" w14:textId="587AF8A0"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 xml:space="preserve">2019 m. </w:t>
            </w:r>
            <w:r w:rsidR="00AB53AB">
              <w:rPr>
                <w:rFonts w:ascii="Times New Roman" w:hAnsi="Times New Roman" w:cs="Times New Roman"/>
                <w:bCs/>
                <w:sz w:val="20"/>
                <w:szCs w:val="20"/>
              </w:rPr>
              <w:br/>
            </w:r>
            <w:r w:rsidRPr="004B2315">
              <w:rPr>
                <w:rFonts w:ascii="Times New Roman" w:hAnsi="Times New Roman" w:cs="Times New Roman"/>
                <w:sz w:val="20"/>
                <w:szCs w:val="20"/>
              </w:rPr>
              <w:t xml:space="preserve">II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p w14:paraId="30066189" w14:textId="77777777" w:rsidR="004B2315" w:rsidRPr="004B2315" w:rsidRDefault="004B2315" w:rsidP="000D6536">
            <w:pPr>
              <w:spacing w:line="240" w:lineRule="auto"/>
              <w:jc w:val="center"/>
              <w:rPr>
                <w:rFonts w:ascii="Times New Roman" w:hAnsi="Times New Roman" w:cs="Times New Roman"/>
                <w:sz w:val="20"/>
                <w:szCs w:val="20"/>
              </w:rPr>
            </w:pPr>
          </w:p>
        </w:tc>
        <w:tc>
          <w:tcPr>
            <w:tcW w:w="1134" w:type="dxa"/>
            <w:vMerge w:val="restart"/>
            <w:shd w:val="clear" w:color="auto" w:fill="auto"/>
          </w:tcPr>
          <w:p w14:paraId="7FD8A426"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SAM</w:t>
            </w:r>
          </w:p>
          <w:p w14:paraId="351E4EC6" w14:textId="77777777" w:rsidR="004B2315" w:rsidRPr="004B2315" w:rsidRDefault="004B2315" w:rsidP="000D6536">
            <w:pPr>
              <w:spacing w:line="240" w:lineRule="auto"/>
              <w:jc w:val="center"/>
              <w:rPr>
                <w:rFonts w:ascii="Times New Roman" w:hAnsi="Times New Roman" w:cs="Times New Roman"/>
                <w:sz w:val="20"/>
                <w:szCs w:val="20"/>
              </w:rPr>
            </w:pPr>
          </w:p>
        </w:tc>
        <w:tc>
          <w:tcPr>
            <w:tcW w:w="4139" w:type="dxa"/>
          </w:tcPr>
          <w:p w14:paraId="66C0DD44" w14:textId="00A0E54D"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b/>
                <w:sz w:val="20"/>
                <w:szCs w:val="20"/>
              </w:rPr>
              <w:t xml:space="preserve">Vykdoma. </w:t>
            </w:r>
            <w:r w:rsidRPr="004B2315">
              <w:rPr>
                <w:rFonts w:ascii="Times New Roman" w:hAnsi="Times New Roman" w:cs="Times New Roman"/>
                <w:sz w:val="20"/>
                <w:szCs w:val="20"/>
              </w:rPr>
              <w:t xml:space="preserve">Atlikta </w:t>
            </w:r>
            <w:r w:rsidR="00AB53AB">
              <w:rPr>
                <w:rFonts w:ascii="Times New Roman" w:hAnsi="Times New Roman" w:cs="Times New Roman"/>
                <w:sz w:val="20"/>
                <w:szCs w:val="20"/>
              </w:rPr>
              <w:t>esamo</w:t>
            </w:r>
            <w:r w:rsidR="00AB53AB"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ligoninių tinklo analizė. Parengti teisės aktų projektai. </w:t>
            </w:r>
          </w:p>
          <w:p w14:paraId="53FCD15D" w14:textId="7E13B678"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Seimas patvirtino aktyviojo gydymo ligoninių tinklui konsoliduoti reikalingus įstatymų pakeitimus, tačiau </w:t>
            </w:r>
            <w:r w:rsidR="00AB53AB" w:rsidRPr="004B2315">
              <w:rPr>
                <w:rFonts w:ascii="Times New Roman" w:hAnsi="Times New Roman" w:cs="Times New Roman"/>
                <w:sz w:val="20"/>
                <w:szCs w:val="20"/>
              </w:rPr>
              <w:t>L</w:t>
            </w:r>
            <w:r w:rsidR="00AB53AB">
              <w:rPr>
                <w:rFonts w:ascii="Times New Roman" w:hAnsi="Times New Roman" w:cs="Times New Roman"/>
                <w:sz w:val="20"/>
                <w:szCs w:val="20"/>
              </w:rPr>
              <w:t>ietuvos Respublikos</w:t>
            </w:r>
            <w:r w:rsidR="00AB53AB" w:rsidRPr="004B2315">
              <w:rPr>
                <w:rFonts w:ascii="Times New Roman" w:hAnsi="Times New Roman" w:cs="Times New Roman"/>
                <w:sz w:val="20"/>
                <w:szCs w:val="20"/>
              </w:rPr>
              <w:t xml:space="preserve"> </w:t>
            </w:r>
            <w:r w:rsidRPr="004B2315">
              <w:rPr>
                <w:rFonts w:ascii="Times New Roman" w:hAnsi="Times New Roman" w:cs="Times New Roman"/>
                <w:sz w:val="20"/>
                <w:szCs w:val="20"/>
              </w:rPr>
              <w:t>Prezidentė juos vetavo (liep</w:t>
            </w:r>
            <w:r w:rsidR="00AB53AB">
              <w:rPr>
                <w:rFonts w:ascii="Times New Roman" w:hAnsi="Times New Roman" w:cs="Times New Roman"/>
                <w:sz w:val="20"/>
                <w:szCs w:val="20"/>
              </w:rPr>
              <w:t>ą</w:t>
            </w:r>
            <w:r w:rsidRPr="004B2315">
              <w:rPr>
                <w:rFonts w:ascii="Times New Roman" w:hAnsi="Times New Roman" w:cs="Times New Roman"/>
                <w:sz w:val="20"/>
                <w:szCs w:val="20"/>
              </w:rPr>
              <w:t>)</w:t>
            </w:r>
            <w:r w:rsidR="005B1075">
              <w:rPr>
                <w:rFonts w:ascii="Times New Roman" w:hAnsi="Times New Roman" w:cs="Times New Roman"/>
                <w:sz w:val="20"/>
                <w:szCs w:val="20"/>
              </w:rPr>
              <w:t xml:space="preserve">. </w:t>
            </w:r>
            <w:r w:rsidRPr="004B2315">
              <w:rPr>
                <w:rFonts w:ascii="Times New Roman" w:hAnsi="Times New Roman" w:cs="Times New Roman"/>
                <w:sz w:val="20"/>
                <w:szCs w:val="20"/>
              </w:rPr>
              <w:t>Seimas pritarė L</w:t>
            </w:r>
            <w:r w:rsidR="00AB53AB">
              <w:rPr>
                <w:rFonts w:ascii="Times New Roman" w:hAnsi="Times New Roman" w:cs="Times New Roman"/>
                <w:sz w:val="20"/>
                <w:szCs w:val="20"/>
              </w:rPr>
              <w:t>ietuvos Respublikos</w:t>
            </w:r>
            <w:r w:rsidRPr="004B2315">
              <w:rPr>
                <w:rFonts w:ascii="Times New Roman" w:hAnsi="Times New Roman" w:cs="Times New Roman"/>
                <w:sz w:val="20"/>
                <w:szCs w:val="20"/>
              </w:rPr>
              <w:t xml:space="preserve"> Prezidentės veto, todėl </w:t>
            </w:r>
            <w:r w:rsidR="00AB53AB" w:rsidRPr="004B2315">
              <w:rPr>
                <w:rFonts w:ascii="Times New Roman" w:hAnsi="Times New Roman" w:cs="Times New Roman"/>
                <w:sz w:val="20"/>
                <w:szCs w:val="20"/>
              </w:rPr>
              <w:t xml:space="preserve"> </w:t>
            </w:r>
            <w:r w:rsidRPr="004B2315">
              <w:rPr>
                <w:rFonts w:ascii="Times New Roman" w:hAnsi="Times New Roman" w:cs="Times New Roman"/>
                <w:sz w:val="20"/>
                <w:szCs w:val="20"/>
              </w:rPr>
              <w:t>Seimo pavasario sesijos pabaigoje priimti įstatymai laikomi nepriimtais (rugsėj</w:t>
            </w:r>
            <w:r w:rsidR="00AB53AB">
              <w:rPr>
                <w:rFonts w:ascii="Times New Roman" w:hAnsi="Times New Roman" w:cs="Times New Roman"/>
                <w:sz w:val="20"/>
                <w:szCs w:val="20"/>
              </w:rPr>
              <w:t>is</w:t>
            </w:r>
            <w:r w:rsidRPr="004B2315">
              <w:rPr>
                <w:rFonts w:ascii="Times New Roman" w:hAnsi="Times New Roman" w:cs="Times New Roman"/>
                <w:sz w:val="20"/>
                <w:szCs w:val="20"/>
              </w:rPr>
              <w:t>)</w:t>
            </w:r>
            <w:r w:rsidR="00AB53AB">
              <w:rPr>
                <w:rFonts w:ascii="Times New Roman" w:hAnsi="Times New Roman" w:cs="Times New Roman"/>
                <w:sz w:val="20"/>
                <w:szCs w:val="20"/>
              </w:rPr>
              <w:t>.</w:t>
            </w:r>
          </w:p>
          <w:p w14:paraId="24F8B281" w14:textId="51B4017D"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SAM pateikė Seimo rudens sesijoje patikslintus </w:t>
            </w:r>
            <w:r w:rsidR="005A06F4" w:rsidRPr="004B2315">
              <w:rPr>
                <w:rFonts w:ascii="Times New Roman" w:hAnsi="Times New Roman" w:cs="Times New Roman"/>
                <w:sz w:val="20"/>
                <w:szCs w:val="20"/>
              </w:rPr>
              <w:t>įstatym</w:t>
            </w:r>
            <w:r w:rsidR="005A06F4">
              <w:rPr>
                <w:rFonts w:ascii="Times New Roman" w:hAnsi="Times New Roman" w:cs="Times New Roman"/>
                <w:sz w:val="20"/>
                <w:szCs w:val="20"/>
              </w:rPr>
              <w:t>ų</w:t>
            </w:r>
            <w:r w:rsidR="005A06F4"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projektus, tačiau Seime </w:t>
            </w:r>
            <w:r w:rsidR="005A06F4" w:rsidRPr="004B2315">
              <w:rPr>
                <w:rFonts w:ascii="Times New Roman" w:hAnsi="Times New Roman" w:cs="Times New Roman"/>
                <w:sz w:val="20"/>
                <w:szCs w:val="20"/>
              </w:rPr>
              <w:t>įstatym</w:t>
            </w:r>
            <w:r w:rsidR="005A06F4">
              <w:rPr>
                <w:rFonts w:ascii="Times New Roman" w:hAnsi="Times New Roman" w:cs="Times New Roman"/>
                <w:sz w:val="20"/>
                <w:szCs w:val="20"/>
              </w:rPr>
              <w:t>ai</w:t>
            </w:r>
            <w:r w:rsidR="005A06F4" w:rsidRPr="004B2315">
              <w:rPr>
                <w:rFonts w:ascii="Times New Roman" w:hAnsi="Times New Roman" w:cs="Times New Roman"/>
                <w:sz w:val="20"/>
                <w:szCs w:val="20"/>
              </w:rPr>
              <w:t xml:space="preserve"> </w:t>
            </w:r>
            <w:r w:rsidRPr="004B2315">
              <w:rPr>
                <w:rFonts w:ascii="Times New Roman" w:hAnsi="Times New Roman" w:cs="Times New Roman"/>
                <w:sz w:val="20"/>
                <w:szCs w:val="20"/>
              </w:rPr>
              <w:t>nepriimti</w:t>
            </w:r>
          </w:p>
        </w:tc>
        <w:tc>
          <w:tcPr>
            <w:tcW w:w="2864" w:type="dxa"/>
          </w:tcPr>
          <w:p w14:paraId="73E4D0E8" w14:textId="01A9F361"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Įgyvendinus šią priemonę, būtų konsoliduotas sveikatos priežiūros įstaigų tinklas ir taip gerinama sveikatos priežiūros paslaugų kokybė, didinamas jų prieinamumas</w:t>
            </w:r>
          </w:p>
        </w:tc>
      </w:tr>
      <w:tr w:rsidR="00CF55D8" w:rsidRPr="004B2315" w14:paraId="3850C835" w14:textId="77777777" w:rsidTr="000D6536">
        <w:trPr>
          <w:trHeight w:val="23"/>
        </w:trPr>
        <w:tc>
          <w:tcPr>
            <w:tcW w:w="2376" w:type="dxa"/>
            <w:vMerge/>
            <w:shd w:val="clear" w:color="auto" w:fill="FFFFFF" w:themeFill="background1"/>
          </w:tcPr>
          <w:p w14:paraId="2E3091B9" w14:textId="77777777" w:rsidR="004B2315" w:rsidRPr="004B2315" w:rsidRDefault="004B2315" w:rsidP="000D6536">
            <w:pPr>
              <w:spacing w:before="60" w:line="240" w:lineRule="auto"/>
              <w:ind w:left="22"/>
              <w:jc w:val="both"/>
              <w:rPr>
                <w:rFonts w:ascii="Times New Roman" w:hAnsi="Times New Roman" w:cs="Times New Roman"/>
                <w:b/>
                <w:bCs/>
                <w:sz w:val="20"/>
                <w:szCs w:val="20"/>
              </w:rPr>
            </w:pPr>
          </w:p>
        </w:tc>
        <w:tc>
          <w:tcPr>
            <w:tcW w:w="2835" w:type="dxa"/>
            <w:shd w:val="clear" w:color="auto" w:fill="auto"/>
          </w:tcPr>
          <w:p w14:paraId="185341C6" w14:textId="630F10B6" w:rsidR="004B2315" w:rsidRPr="004B2315" w:rsidRDefault="004B2315" w:rsidP="000D6536">
            <w:pPr>
              <w:spacing w:line="240" w:lineRule="auto"/>
              <w:jc w:val="both"/>
              <w:rPr>
                <w:rFonts w:ascii="Times New Roman" w:hAnsi="Times New Roman" w:cs="Times New Roman"/>
                <w:bCs/>
                <w:sz w:val="20"/>
                <w:szCs w:val="20"/>
              </w:rPr>
            </w:pPr>
            <w:r w:rsidRPr="004B2315">
              <w:rPr>
                <w:rFonts w:ascii="Times New Roman" w:hAnsi="Times New Roman" w:cs="Times New Roman"/>
                <w:bCs/>
                <w:sz w:val="20"/>
                <w:szCs w:val="20"/>
              </w:rPr>
              <w:t>4.1.2</w:t>
            </w:r>
            <w:r w:rsidR="00AB53AB">
              <w:rPr>
                <w:rFonts w:ascii="Times New Roman" w:hAnsi="Times New Roman" w:cs="Times New Roman"/>
                <w:bCs/>
                <w:sz w:val="20"/>
                <w:szCs w:val="20"/>
              </w:rPr>
              <w:t>.</w:t>
            </w:r>
            <w:r w:rsidRPr="004B2315">
              <w:rPr>
                <w:rFonts w:ascii="Times New Roman" w:hAnsi="Times New Roman" w:cs="Times New Roman"/>
                <w:bCs/>
                <w:sz w:val="20"/>
                <w:szCs w:val="20"/>
              </w:rPr>
              <w:t xml:space="preserve"> </w:t>
            </w:r>
            <w:r w:rsidR="00AB53AB">
              <w:rPr>
                <w:rFonts w:ascii="Times New Roman" w:hAnsi="Times New Roman" w:cs="Times New Roman"/>
                <w:bCs/>
                <w:sz w:val="20"/>
                <w:szCs w:val="20"/>
              </w:rPr>
              <w:t>Konsoliduojamas</w:t>
            </w:r>
            <w:r w:rsidR="00AB53AB" w:rsidRPr="004B2315">
              <w:rPr>
                <w:rFonts w:ascii="Times New Roman" w:hAnsi="Times New Roman" w:cs="Times New Roman"/>
                <w:bCs/>
                <w:sz w:val="20"/>
                <w:szCs w:val="20"/>
              </w:rPr>
              <w:t xml:space="preserve"> </w:t>
            </w:r>
            <w:r w:rsidRPr="004B2315">
              <w:rPr>
                <w:rFonts w:ascii="Times New Roman" w:hAnsi="Times New Roman" w:cs="Times New Roman"/>
                <w:bCs/>
                <w:sz w:val="20"/>
                <w:szCs w:val="20"/>
              </w:rPr>
              <w:t xml:space="preserve">aktyviojo gydymo </w:t>
            </w:r>
            <w:r w:rsidR="005A06F4" w:rsidRPr="004B2315">
              <w:rPr>
                <w:rFonts w:ascii="Times New Roman" w:hAnsi="Times New Roman" w:cs="Times New Roman"/>
                <w:bCs/>
                <w:sz w:val="20"/>
                <w:szCs w:val="20"/>
              </w:rPr>
              <w:t xml:space="preserve"> stacionarinių </w:t>
            </w:r>
            <w:r w:rsidRPr="004B2315">
              <w:rPr>
                <w:rFonts w:ascii="Times New Roman" w:hAnsi="Times New Roman" w:cs="Times New Roman"/>
                <w:bCs/>
                <w:sz w:val="20"/>
                <w:szCs w:val="20"/>
              </w:rPr>
              <w:t xml:space="preserve">paslaugų </w:t>
            </w:r>
            <w:r w:rsidR="00AB53AB" w:rsidRPr="004B2315">
              <w:rPr>
                <w:rFonts w:ascii="Times New Roman" w:hAnsi="Times New Roman" w:cs="Times New Roman"/>
                <w:bCs/>
                <w:sz w:val="20"/>
                <w:szCs w:val="20"/>
              </w:rPr>
              <w:t>teikim</w:t>
            </w:r>
            <w:r w:rsidR="00AB53AB">
              <w:rPr>
                <w:rFonts w:ascii="Times New Roman" w:hAnsi="Times New Roman" w:cs="Times New Roman"/>
                <w:bCs/>
                <w:sz w:val="20"/>
                <w:szCs w:val="20"/>
              </w:rPr>
              <w:t>as</w:t>
            </w:r>
            <w:r w:rsidR="00AB53AB" w:rsidRPr="004B2315">
              <w:rPr>
                <w:rFonts w:ascii="Times New Roman" w:hAnsi="Times New Roman" w:cs="Times New Roman"/>
                <w:bCs/>
                <w:sz w:val="20"/>
                <w:szCs w:val="20"/>
              </w:rPr>
              <w:t xml:space="preserve"> </w:t>
            </w:r>
            <w:r w:rsidRPr="004B2315">
              <w:rPr>
                <w:rFonts w:ascii="Times New Roman" w:hAnsi="Times New Roman" w:cs="Times New Roman"/>
                <w:bCs/>
                <w:sz w:val="20"/>
                <w:szCs w:val="20"/>
              </w:rPr>
              <w:t xml:space="preserve">ir </w:t>
            </w:r>
            <w:r w:rsidR="00AB53AB">
              <w:rPr>
                <w:rFonts w:ascii="Times New Roman" w:hAnsi="Times New Roman" w:cs="Times New Roman"/>
                <w:bCs/>
                <w:sz w:val="20"/>
                <w:szCs w:val="20"/>
              </w:rPr>
              <w:t xml:space="preserve">plėtojamos </w:t>
            </w:r>
            <w:r w:rsidR="005A06F4" w:rsidRPr="004B2315">
              <w:rPr>
                <w:rFonts w:ascii="Times New Roman" w:hAnsi="Times New Roman" w:cs="Times New Roman"/>
                <w:bCs/>
                <w:sz w:val="20"/>
                <w:szCs w:val="20"/>
              </w:rPr>
              <w:t xml:space="preserve">slaugos ir </w:t>
            </w:r>
            <w:r w:rsidRPr="004B2315">
              <w:rPr>
                <w:rFonts w:ascii="Times New Roman" w:hAnsi="Times New Roman" w:cs="Times New Roman"/>
                <w:bCs/>
                <w:sz w:val="20"/>
                <w:szCs w:val="20"/>
              </w:rPr>
              <w:t>palaikomojo gydymo paslaug</w:t>
            </w:r>
            <w:r w:rsidR="005A06F4">
              <w:rPr>
                <w:rFonts w:ascii="Times New Roman" w:hAnsi="Times New Roman" w:cs="Times New Roman"/>
                <w:bCs/>
                <w:sz w:val="20"/>
                <w:szCs w:val="20"/>
              </w:rPr>
              <w:t>os</w:t>
            </w:r>
          </w:p>
        </w:tc>
        <w:tc>
          <w:tcPr>
            <w:tcW w:w="1560" w:type="dxa"/>
            <w:shd w:val="clear" w:color="auto" w:fill="auto"/>
          </w:tcPr>
          <w:p w14:paraId="4D0EFB0E" w14:textId="54010E3A" w:rsidR="004B2315" w:rsidRPr="004B2315" w:rsidRDefault="004B2315" w:rsidP="000D6536">
            <w:pPr>
              <w:spacing w:line="240" w:lineRule="auto"/>
              <w:jc w:val="center"/>
              <w:rPr>
                <w:rFonts w:ascii="Times New Roman" w:hAnsi="Times New Roman" w:cs="Times New Roman"/>
                <w:bCs/>
                <w:sz w:val="20"/>
                <w:szCs w:val="20"/>
              </w:rPr>
            </w:pPr>
            <w:r w:rsidRPr="004B2315">
              <w:rPr>
                <w:rFonts w:ascii="Times New Roman" w:hAnsi="Times New Roman" w:cs="Times New Roman"/>
                <w:bCs/>
                <w:sz w:val="20"/>
                <w:szCs w:val="20"/>
              </w:rPr>
              <w:t xml:space="preserve">2019 m. </w:t>
            </w:r>
            <w:r w:rsidR="00AB53AB">
              <w:rPr>
                <w:rFonts w:ascii="Times New Roman" w:hAnsi="Times New Roman" w:cs="Times New Roman"/>
                <w:bCs/>
                <w:sz w:val="20"/>
                <w:szCs w:val="20"/>
              </w:rPr>
              <w:br/>
            </w:r>
            <w:r w:rsidRPr="004B2315">
              <w:rPr>
                <w:rFonts w:ascii="Times New Roman" w:hAnsi="Times New Roman" w:cs="Times New Roman"/>
                <w:bCs/>
                <w:sz w:val="20"/>
                <w:szCs w:val="20"/>
              </w:rPr>
              <w:t xml:space="preserve">IV </w:t>
            </w:r>
            <w:proofErr w:type="spellStart"/>
            <w:r w:rsidRPr="004B2315">
              <w:rPr>
                <w:rFonts w:ascii="Times New Roman" w:hAnsi="Times New Roman" w:cs="Times New Roman"/>
                <w:bCs/>
                <w:sz w:val="20"/>
                <w:szCs w:val="20"/>
              </w:rPr>
              <w:t>ketv</w:t>
            </w:r>
            <w:proofErr w:type="spellEnd"/>
            <w:r w:rsidRPr="004B2315">
              <w:rPr>
                <w:rFonts w:ascii="Times New Roman" w:hAnsi="Times New Roman" w:cs="Times New Roman"/>
                <w:bCs/>
                <w:sz w:val="20"/>
                <w:szCs w:val="20"/>
              </w:rPr>
              <w:t>.</w:t>
            </w:r>
          </w:p>
          <w:p w14:paraId="52C235C8" w14:textId="77777777" w:rsidR="004B2315" w:rsidRPr="004B2315" w:rsidRDefault="004B2315" w:rsidP="000D6536">
            <w:pPr>
              <w:spacing w:line="240" w:lineRule="auto"/>
              <w:jc w:val="center"/>
              <w:rPr>
                <w:rFonts w:ascii="Times New Roman" w:hAnsi="Times New Roman" w:cs="Times New Roman"/>
                <w:sz w:val="20"/>
                <w:szCs w:val="20"/>
              </w:rPr>
            </w:pPr>
          </w:p>
        </w:tc>
        <w:tc>
          <w:tcPr>
            <w:tcW w:w="1134" w:type="dxa"/>
            <w:vMerge/>
            <w:shd w:val="clear" w:color="auto" w:fill="auto"/>
          </w:tcPr>
          <w:p w14:paraId="7F96107F" w14:textId="77777777" w:rsidR="004B2315" w:rsidRPr="004B2315" w:rsidRDefault="004B2315" w:rsidP="000D6536">
            <w:pPr>
              <w:spacing w:line="240" w:lineRule="auto"/>
              <w:jc w:val="center"/>
              <w:rPr>
                <w:rFonts w:ascii="Times New Roman" w:hAnsi="Times New Roman" w:cs="Times New Roman"/>
                <w:sz w:val="20"/>
                <w:szCs w:val="20"/>
              </w:rPr>
            </w:pPr>
          </w:p>
        </w:tc>
        <w:tc>
          <w:tcPr>
            <w:tcW w:w="4139" w:type="dxa"/>
          </w:tcPr>
          <w:p w14:paraId="3B03C5FB" w14:textId="53A2F110" w:rsidR="004B2315" w:rsidRPr="004B2315" w:rsidRDefault="004B2315" w:rsidP="000D6536">
            <w:pPr>
              <w:spacing w:line="240" w:lineRule="auto"/>
              <w:jc w:val="both"/>
              <w:rPr>
                <w:rFonts w:ascii="Times New Roman" w:hAnsi="Times New Roman" w:cs="Times New Roman"/>
                <w:sz w:val="20"/>
                <w:szCs w:val="20"/>
                <w:lang w:eastAsia="lt-LT"/>
              </w:rPr>
            </w:pPr>
            <w:r w:rsidRPr="004B2315">
              <w:rPr>
                <w:rFonts w:ascii="Times New Roman" w:hAnsi="Times New Roman" w:cs="Times New Roman"/>
                <w:b/>
                <w:sz w:val="20"/>
                <w:szCs w:val="20"/>
              </w:rPr>
              <w:t xml:space="preserve">Vykdoma. </w:t>
            </w:r>
            <w:r w:rsidRPr="004B2315">
              <w:rPr>
                <w:rFonts w:ascii="Times New Roman" w:hAnsi="Times New Roman" w:cs="Times New Roman"/>
                <w:sz w:val="20"/>
                <w:szCs w:val="20"/>
              </w:rPr>
              <w:t xml:space="preserve">Vyriausybės 2018 m. rugsėjo 19 d. nutarimu Nr. 931 pakeistas Vyriausybės </w:t>
            </w:r>
            <w:r w:rsidRPr="004B2315">
              <w:rPr>
                <w:rFonts w:ascii="Times New Roman" w:hAnsi="Times New Roman" w:cs="Times New Roman"/>
                <w:sz w:val="20"/>
                <w:szCs w:val="20"/>
                <w:lang w:eastAsia="lt-LT"/>
              </w:rPr>
              <w:t>2014 m. balandžio 23 d. nutarimas Nr. 370 „Dėl Apmokamų iš Privalomojo sveikatos draudimo fondo biudžeto asmens sveikatos priežiūros paslaugų kriterijų sąrašo patvirtinimo“.</w:t>
            </w:r>
          </w:p>
          <w:p w14:paraId="1ACF131D" w14:textId="77777777"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Sveikatos apsaugos ministro 2017 m. gruodžio 22 d. įsakymu Nr. V-1498 padidintas </w:t>
            </w:r>
            <w:r w:rsidR="00AB53AB">
              <w:rPr>
                <w:rFonts w:ascii="Times New Roman" w:hAnsi="Times New Roman" w:cs="Times New Roman"/>
                <w:sz w:val="20"/>
                <w:szCs w:val="20"/>
              </w:rPr>
              <w:t>Privalomojo sveikatos draudimo fondo (</w:t>
            </w:r>
            <w:r w:rsidRPr="004B2315">
              <w:rPr>
                <w:rFonts w:ascii="Times New Roman" w:hAnsi="Times New Roman" w:cs="Times New Roman"/>
                <w:sz w:val="20"/>
                <w:szCs w:val="20"/>
              </w:rPr>
              <w:t>PSDF</w:t>
            </w:r>
            <w:r w:rsidR="00AB53AB">
              <w:rPr>
                <w:rFonts w:ascii="Times New Roman" w:hAnsi="Times New Roman" w:cs="Times New Roman"/>
                <w:sz w:val="20"/>
                <w:szCs w:val="20"/>
              </w:rPr>
              <w:t>)</w:t>
            </w:r>
            <w:r w:rsidRPr="004B2315">
              <w:rPr>
                <w:rFonts w:ascii="Times New Roman" w:hAnsi="Times New Roman" w:cs="Times New Roman"/>
                <w:sz w:val="20"/>
                <w:szCs w:val="20"/>
              </w:rPr>
              <w:t xml:space="preserve"> biudžeto lėšomis apmokamų ambulatorinių slaugos paslaugų namuose skaičius</w:t>
            </w:r>
            <w:r w:rsidR="00AB53AB">
              <w:rPr>
                <w:rFonts w:ascii="Times New Roman" w:hAnsi="Times New Roman" w:cs="Times New Roman"/>
                <w:sz w:val="20"/>
                <w:szCs w:val="20"/>
              </w:rPr>
              <w:t>.</w:t>
            </w:r>
          </w:p>
          <w:p w14:paraId="151D0CB7" w14:textId="23F47D34" w:rsidR="004B2315" w:rsidRPr="004B2315" w:rsidRDefault="00AB53AB" w:rsidP="000D6536">
            <w:pPr>
              <w:spacing w:line="240" w:lineRule="auto"/>
              <w:jc w:val="both"/>
              <w:rPr>
                <w:rFonts w:ascii="Times New Roman" w:hAnsi="Times New Roman" w:cs="Times New Roman"/>
                <w:bCs/>
                <w:sz w:val="20"/>
                <w:szCs w:val="20"/>
              </w:rPr>
            </w:pPr>
            <w:r>
              <w:rPr>
                <w:rFonts w:ascii="Times New Roman" w:hAnsi="Times New Roman" w:cs="Times New Roman"/>
                <w:sz w:val="20"/>
                <w:szCs w:val="20"/>
              </w:rPr>
              <w:t>S</w:t>
            </w:r>
            <w:r w:rsidR="004B2315" w:rsidRPr="004B2315">
              <w:rPr>
                <w:rFonts w:ascii="Times New Roman" w:hAnsi="Times New Roman" w:cs="Times New Roman"/>
                <w:sz w:val="20"/>
                <w:szCs w:val="20"/>
              </w:rPr>
              <w:t xml:space="preserve">veikatos apsaugos ministro 2018 m. gruodžio 21 d. įsakymu Nr. V-1488 </w:t>
            </w:r>
            <w:r>
              <w:rPr>
                <w:rFonts w:ascii="Times New Roman" w:hAnsi="Times New Roman" w:cs="Times New Roman"/>
                <w:sz w:val="20"/>
                <w:szCs w:val="20"/>
              </w:rPr>
              <w:t>patvirtinti</w:t>
            </w:r>
            <w:r w:rsidR="004B2315" w:rsidRPr="004B2315">
              <w:rPr>
                <w:rFonts w:ascii="Times New Roman" w:hAnsi="Times New Roman" w:cs="Times New Roman"/>
                <w:bCs/>
                <w:sz w:val="20"/>
                <w:szCs w:val="20"/>
              </w:rPr>
              <w:t xml:space="preserve"> </w:t>
            </w:r>
            <w:r>
              <w:rPr>
                <w:rFonts w:ascii="Times New Roman" w:hAnsi="Times New Roman" w:cs="Times New Roman"/>
                <w:bCs/>
                <w:sz w:val="20"/>
                <w:szCs w:val="20"/>
              </w:rPr>
              <w:t>S</w:t>
            </w:r>
            <w:r w:rsidR="004B2315" w:rsidRPr="004B2315">
              <w:rPr>
                <w:rFonts w:ascii="Times New Roman" w:hAnsi="Times New Roman" w:cs="Times New Roman"/>
                <w:bCs/>
                <w:sz w:val="20"/>
                <w:szCs w:val="20"/>
              </w:rPr>
              <w:t xml:space="preserve">tacionarinių </w:t>
            </w:r>
            <w:proofErr w:type="spellStart"/>
            <w:r w:rsidR="004B2315" w:rsidRPr="004B2315">
              <w:rPr>
                <w:rFonts w:ascii="Times New Roman" w:hAnsi="Times New Roman" w:cs="Times New Roman"/>
                <w:bCs/>
                <w:sz w:val="20"/>
                <w:szCs w:val="20"/>
              </w:rPr>
              <w:t>paliatyviosios</w:t>
            </w:r>
            <w:proofErr w:type="spellEnd"/>
            <w:r w:rsidR="004B2315" w:rsidRPr="004B2315">
              <w:rPr>
                <w:rFonts w:ascii="Times New Roman" w:hAnsi="Times New Roman" w:cs="Times New Roman"/>
                <w:bCs/>
                <w:sz w:val="20"/>
                <w:szCs w:val="20"/>
              </w:rPr>
              <w:t xml:space="preserve"> pagalbos paslaugų suaugusiesiems ir vaikams teikimo ir apmokėjimo Privalomojo sveikatos draudimo fondo biudžeto lėšomis reikalavimų </w:t>
            </w:r>
            <w:r w:rsidRPr="004B2315">
              <w:rPr>
                <w:rFonts w:ascii="Times New Roman" w:hAnsi="Times New Roman" w:cs="Times New Roman"/>
                <w:bCs/>
                <w:sz w:val="20"/>
                <w:szCs w:val="20"/>
              </w:rPr>
              <w:t>apraš</w:t>
            </w:r>
            <w:r>
              <w:rPr>
                <w:rFonts w:ascii="Times New Roman" w:hAnsi="Times New Roman" w:cs="Times New Roman"/>
                <w:bCs/>
                <w:sz w:val="20"/>
                <w:szCs w:val="20"/>
              </w:rPr>
              <w:t>as</w:t>
            </w:r>
            <w:r w:rsidRPr="004B2315">
              <w:rPr>
                <w:rFonts w:ascii="Times New Roman" w:hAnsi="Times New Roman" w:cs="Times New Roman"/>
                <w:bCs/>
                <w:sz w:val="20"/>
                <w:szCs w:val="20"/>
              </w:rPr>
              <w:t xml:space="preserve"> </w:t>
            </w:r>
            <w:r w:rsidR="004B2315" w:rsidRPr="004B2315">
              <w:rPr>
                <w:rFonts w:ascii="Times New Roman" w:hAnsi="Times New Roman" w:cs="Times New Roman"/>
                <w:bCs/>
                <w:sz w:val="20"/>
                <w:szCs w:val="20"/>
              </w:rPr>
              <w:t xml:space="preserve">ir </w:t>
            </w:r>
            <w:r>
              <w:rPr>
                <w:rFonts w:ascii="Times New Roman" w:hAnsi="Times New Roman" w:cs="Times New Roman"/>
                <w:bCs/>
                <w:sz w:val="20"/>
                <w:szCs w:val="20"/>
              </w:rPr>
              <w:t>A</w:t>
            </w:r>
            <w:r w:rsidRPr="004B2315">
              <w:rPr>
                <w:rFonts w:ascii="Times New Roman" w:hAnsi="Times New Roman" w:cs="Times New Roman"/>
                <w:bCs/>
                <w:sz w:val="20"/>
                <w:szCs w:val="20"/>
              </w:rPr>
              <w:t xml:space="preserve">mbulatorinių </w:t>
            </w:r>
            <w:proofErr w:type="spellStart"/>
            <w:r w:rsidR="004B2315" w:rsidRPr="004B2315">
              <w:rPr>
                <w:rFonts w:ascii="Times New Roman" w:hAnsi="Times New Roman" w:cs="Times New Roman"/>
                <w:bCs/>
                <w:sz w:val="20"/>
                <w:szCs w:val="20"/>
              </w:rPr>
              <w:t>paliatyviosios</w:t>
            </w:r>
            <w:proofErr w:type="spellEnd"/>
            <w:r w:rsidR="004B2315" w:rsidRPr="004B2315">
              <w:rPr>
                <w:rFonts w:ascii="Times New Roman" w:hAnsi="Times New Roman" w:cs="Times New Roman"/>
                <w:bCs/>
                <w:sz w:val="20"/>
                <w:szCs w:val="20"/>
              </w:rPr>
              <w:t xml:space="preserve"> pagalbos paslaugų</w:t>
            </w:r>
            <w:r w:rsidR="004B2315" w:rsidRPr="004B2315">
              <w:rPr>
                <w:rFonts w:ascii="Times New Roman" w:hAnsi="Times New Roman" w:cs="Times New Roman"/>
                <w:sz w:val="20"/>
                <w:szCs w:val="20"/>
              </w:rPr>
              <w:t xml:space="preserve"> </w:t>
            </w:r>
            <w:r w:rsidR="004B2315" w:rsidRPr="004B2315">
              <w:rPr>
                <w:rFonts w:ascii="Times New Roman" w:hAnsi="Times New Roman" w:cs="Times New Roman"/>
                <w:bCs/>
                <w:sz w:val="20"/>
                <w:szCs w:val="20"/>
              </w:rPr>
              <w:t xml:space="preserve">suaugusiesiems </w:t>
            </w:r>
            <w:r w:rsidR="004B2315" w:rsidRPr="004B2315">
              <w:rPr>
                <w:rFonts w:ascii="Times New Roman" w:hAnsi="Times New Roman" w:cs="Times New Roman"/>
                <w:bCs/>
                <w:sz w:val="20"/>
                <w:szCs w:val="20"/>
              </w:rPr>
              <w:lastRenderedPageBreak/>
              <w:t xml:space="preserve">ir vaikams teikimo ir apmokėjimo Privalomojo sveikatos draudimo fondo biudžeto lėšomis reikalavimų </w:t>
            </w:r>
            <w:r w:rsidRPr="004B2315">
              <w:rPr>
                <w:rFonts w:ascii="Times New Roman" w:hAnsi="Times New Roman" w:cs="Times New Roman"/>
                <w:bCs/>
                <w:sz w:val="20"/>
                <w:szCs w:val="20"/>
              </w:rPr>
              <w:t>apraš</w:t>
            </w:r>
            <w:r>
              <w:rPr>
                <w:rFonts w:ascii="Times New Roman" w:hAnsi="Times New Roman" w:cs="Times New Roman"/>
                <w:bCs/>
                <w:sz w:val="20"/>
                <w:szCs w:val="20"/>
              </w:rPr>
              <w:t>ai</w:t>
            </w:r>
            <w:r w:rsidR="004B2315" w:rsidRPr="004B2315">
              <w:rPr>
                <w:rFonts w:ascii="Times New Roman" w:hAnsi="Times New Roman" w:cs="Times New Roman"/>
                <w:bCs/>
                <w:sz w:val="20"/>
                <w:szCs w:val="20"/>
              </w:rPr>
              <w:t>.</w:t>
            </w:r>
          </w:p>
          <w:p w14:paraId="72B8D0AB" w14:textId="77777777" w:rsidR="00AB53AB" w:rsidRPr="004B2315" w:rsidRDefault="00AB53AB" w:rsidP="000D6536">
            <w:pPr>
              <w:spacing w:after="0" w:line="240" w:lineRule="auto"/>
              <w:rPr>
                <w:rFonts w:ascii="Times New Roman" w:hAnsi="Times New Roman" w:cs="Times New Roman"/>
                <w:bCs/>
                <w:sz w:val="20"/>
                <w:szCs w:val="20"/>
              </w:rPr>
            </w:pPr>
          </w:p>
          <w:p w14:paraId="167D7F68" w14:textId="4AFC7125" w:rsidR="004B2315" w:rsidRPr="004B2315" w:rsidRDefault="004B2315" w:rsidP="000D6536">
            <w:pPr>
              <w:spacing w:line="240" w:lineRule="auto"/>
              <w:jc w:val="both"/>
              <w:rPr>
                <w:rFonts w:ascii="Times New Roman" w:hAnsi="Times New Roman" w:cs="Times New Roman"/>
                <w:sz w:val="20"/>
                <w:szCs w:val="20"/>
              </w:rPr>
            </w:pPr>
            <w:r w:rsidRPr="000D6536">
              <w:rPr>
                <w:rFonts w:ascii="Times New Roman" w:hAnsi="Times New Roman"/>
                <w:sz w:val="20"/>
              </w:rPr>
              <w:t xml:space="preserve">SAM </w:t>
            </w:r>
            <w:r w:rsidR="00AB53AB" w:rsidRPr="004B2315">
              <w:rPr>
                <w:rFonts w:ascii="Times New Roman" w:hAnsi="Times New Roman" w:cs="Times New Roman"/>
                <w:bCs/>
                <w:sz w:val="20"/>
                <w:szCs w:val="20"/>
                <w:lang w:val="en-US"/>
              </w:rPr>
              <w:t>2019</w:t>
            </w:r>
            <w:r w:rsidR="005A06F4">
              <w:rPr>
                <w:rFonts w:ascii="Times New Roman" w:hAnsi="Times New Roman" w:cs="Times New Roman"/>
                <w:bCs/>
                <w:sz w:val="20"/>
                <w:szCs w:val="20"/>
                <w:lang w:val="en-US"/>
              </w:rPr>
              <w:t xml:space="preserve"> </w:t>
            </w:r>
            <w:r w:rsidR="00AB53AB" w:rsidRPr="004B2315">
              <w:rPr>
                <w:rFonts w:ascii="Times New Roman" w:hAnsi="Times New Roman" w:cs="Times New Roman"/>
                <w:bCs/>
                <w:sz w:val="20"/>
                <w:szCs w:val="20"/>
                <w:lang w:val="en-US"/>
              </w:rPr>
              <w:t>m</w:t>
            </w:r>
            <w:r w:rsidR="00AB53AB">
              <w:rPr>
                <w:rFonts w:ascii="Times New Roman" w:hAnsi="Times New Roman" w:cs="Times New Roman"/>
                <w:bCs/>
                <w:sz w:val="20"/>
                <w:szCs w:val="20"/>
                <w:lang w:val="en-US"/>
              </w:rPr>
              <w:t xml:space="preserve">. </w:t>
            </w:r>
            <w:proofErr w:type="spellStart"/>
            <w:r w:rsidR="00AB53AB">
              <w:rPr>
                <w:rFonts w:ascii="Times New Roman" w:hAnsi="Times New Roman" w:cs="Times New Roman"/>
                <w:bCs/>
                <w:sz w:val="20"/>
                <w:szCs w:val="20"/>
                <w:lang w:val="en-US"/>
              </w:rPr>
              <w:t>sausį</w:t>
            </w:r>
            <w:proofErr w:type="spellEnd"/>
            <w:r w:rsidR="00AB53AB" w:rsidRPr="004B2315">
              <w:rPr>
                <w:rFonts w:ascii="Times New Roman" w:hAnsi="Times New Roman" w:cs="Times New Roman"/>
                <w:bCs/>
                <w:sz w:val="20"/>
                <w:szCs w:val="20"/>
                <w:lang w:val="en-US"/>
              </w:rPr>
              <w:t xml:space="preserve"> </w:t>
            </w:r>
            <w:r w:rsidRPr="000D6536">
              <w:rPr>
                <w:rFonts w:ascii="Times New Roman" w:hAnsi="Times New Roman"/>
                <w:sz w:val="20"/>
              </w:rPr>
              <w:t>pateik</w:t>
            </w:r>
            <w:r w:rsidRPr="004B2315">
              <w:rPr>
                <w:rFonts w:ascii="Times New Roman" w:hAnsi="Times New Roman" w:cs="Times New Roman"/>
                <w:bCs/>
                <w:sz w:val="20"/>
                <w:szCs w:val="20"/>
              </w:rPr>
              <w:t xml:space="preserve">ė </w:t>
            </w:r>
            <w:r w:rsidR="00AB53AB" w:rsidRPr="004B2315">
              <w:rPr>
                <w:rFonts w:ascii="Times New Roman" w:hAnsi="Times New Roman" w:cs="Times New Roman"/>
                <w:bCs/>
                <w:sz w:val="20"/>
                <w:szCs w:val="20"/>
              </w:rPr>
              <w:t xml:space="preserve">PSDF </w:t>
            </w:r>
            <w:r w:rsidR="005A06F4">
              <w:rPr>
                <w:rFonts w:ascii="Times New Roman" w:hAnsi="Times New Roman" w:cs="Times New Roman"/>
                <w:bCs/>
                <w:sz w:val="20"/>
                <w:szCs w:val="20"/>
              </w:rPr>
              <w:t>t</w:t>
            </w:r>
            <w:r w:rsidR="00AB53AB" w:rsidRPr="004B2315">
              <w:rPr>
                <w:rFonts w:ascii="Times New Roman" w:hAnsi="Times New Roman" w:cs="Times New Roman"/>
                <w:bCs/>
                <w:sz w:val="20"/>
                <w:szCs w:val="20"/>
              </w:rPr>
              <w:t xml:space="preserve">arybai </w:t>
            </w:r>
            <w:r w:rsidRPr="004B2315">
              <w:rPr>
                <w:rFonts w:ascii="Times New Roman" w:hAnsi="Times New Roman" w:cs="Times New Roman"/>
                <w:bCs/>
                <w:sz w:val="20"/>
                <w:szCs w:val="20"/>
              </w:rPr>
              <w:t xml:space="preserve">patikslintą </w:t>
            </w:r>
            <w:r w:rsidR="00AB53AB" w:rsidRPr="004B2315">
              <w:rPr>
                <w:rFonts w:ascii="Times New Roman" w:hAnsi="Times New Roman" w:cs="Times New Roman"/>
                <w:bCs/>
                <w:sz w:val="20"/>
                <w:szCs w:val="20"/>
                <w:lang w:val="en-US"/>
              </w:rPr>
              <w:t>2019</w:t>
            </w:r>
            <w:r w:rsidR="005A06F4">
              <w:rPr>
                <w:rFonts w:ascii="Times New Roman" w:hAnsi="Times New Roman" w:cs="Times New Roman"/>
                <w:bCs/>
                <w:sz w:val="20"/>
                <w:szCs w:val="20"/>
                <w:lang w:val="en-US"/>
              </w:rPr>
              <w:t xml:space="preserve"> </w:t>
            </w:r>
            <w:r w:rsidR="00AB53AB" w:rsidRPr="004B2315">
              <w:rPr>
                <w:rFonts w:ascii="Times New Roman" w:hAnsi="Times New Roman" w:cs="Times New Roman"/>
                <w:bCs/>
                <w:sz w:val="20"/>
                <w:szCs w:val="20"/>
                <w:lang w:val="en-US"/>
              </w:rPr>
              <w:t>m</w:t>
            </w:r>
            <w:r w:rsidR="00AB53AB">
              <w:rPr>
                <w:rFonts w:ascii="Times New Roman" w:hAnsi="Times New Roman" w:cs="Times New Roman"/>
                <w:bCs/>
                <w:sz w:val="20"/>
                <w:szCs w:val="20"/>
                <w:lang w:val="en-US"/>
              </w:rPr>
              <w:t xml:space="preserve">. </w:t>
            </w:r>
            <w:r w:rsidRPr="004B2315">
              <w:rPr>
                <w:rFonts w:ascii="Times New Roman" w:hAnsi="Times New Roman" w:cs="Times New Roman"/>
                <w:bCs/>
                <w:sz w:val="20"/>
                <w:szCs w:val="20"/>
              </w:rPr>
              <w:t xml:space="preserve">PSDF </w:t>
            </w:r>
            <w:r w:rsidRPr="000D6536">
              <w:rPr>
                <w:rFonts w:ascii="Times New Roman" w:hAnsi="Times New Roman"/>
                <w:sz w:val="20"/>
              </w:rPr>
              <w:t>projek</w:t>
            </w:r>
            <w:r w:rsidRPr="004B2315">
              <w:rPr>
                <w:rFonts w:ascii="Times New Roman" w:hAnsi="Times New Roman" w:cs="Times New Roman"/>
                <w:bCs/>
                <w:sz w:val="20"/>
                <w:szCs w:val="20"/>
              </w:rPr>
              <w:t>tą</w:t>
            </w:r>
            <w:r w:rsidR="005A06F4">
              <w:rPr>
                <w:rFonts w:ascii="Times New Roman" w:hAnsi="Times New Roman" w:cs="Times New Roman"/>
                <w:bCs/>
                <w:sz w:val="20"/>
                <w:szCs w:val="20"/>
              </w:rPr>
              <w:t>,</w:t>
            </w:r>
            <w:r w:rsidRPr="004B2315">
              <w:rPr>
                <w:rFonts w:ascii="Times New Roman" w:hAnsi="Times New Roman" w:cs="Times New Roman"/>
                <w:bCs/>
                <w:sz w:val="20"/>
                <w:szCs w:val="20"/>
              </w:rPr>
              <w:t xml:space="preserve"> kuriame numatyta</w:t>
            </w:r>
            <w:r w:rsidR="00AB53AB">
              <w:rPr>
                <w:rFonts w:ascii="Times New Roman" w:hAnsi="Times New Roman" w:cs="Times New Roman"/>
                <w:bCs/>
                <w:sz w:val="20"/>
                <w:szCs w:val="20"/>
              </w:rPr>
              <w:t>s</w:t>
            </w:r>
            <w:r w:rsidRPr="004B2315">
              <w:rPr>
                <w:rFonts w:ascii="Times New Roman" w:hAnsi="Times New Roman" w:cs="Times New Roman"/>
                <w:bCs/>
                <w:sz w:val="20"/>
                <w:szCs w:val="20"/>
              </w:rPr>
              <w:t xml:space="preserve"> slaugos paslaugų plėtros </w:t>
            </w:r>
            <w:r w:rsidR="00AB53AB" w:rsidRPr="004B2315">
              <w:rPr>
                <w:rFonts w:ascii="Times New Roman" w:hAnsi="Times New Roman" w:cs="Times New Roman"/>
                <w:bCs/>
                <w:sz w:val="20"/>
                <w:szCs w:val="20"/>
              </w:rPr>
              <w:t>papildom</w:t>
            </w:r>
            <w:r w:rsidR="00AB53AB">
              <w:rPr>
                <w:rFonts w:ascii="Times New Roman" w:hAnsi="Times New Roman" w:cs="Times New Roman"/>
                <w:bCs/>
                <w:sz w:val="20"/>
                <w:szCs w:val="20"/>
              </w:rPr>
              <w:t>as</w:t>
            </w:r>
            <w:r w:rsidR="00AB53AB" w:rsidRPr="004B2315">
              <w:rPr>
                <w:rFonts w:ascii="Times New Roman" w:hAnsi="Times New Roman" w:cs="Times New Roman"/>
                <w:bCs/>
                <w:sz w:val="20"/>
                <w:szCs w:val="20"/>
              </w:rPr>
              <w:t xml:space="preserve"> finansavim</w:t>
            </w:r>
            <w:r w:rsidR="00AB53AB">
              <w:rPr>
                <w:rFonts w:ascii="Times New Roman" w:hAnsi="Times New Roman" w:cs="Times New Roman"/>
                <w:bCs/>
                <w:sz w:val="20"/>
                <w:szCs w:val="20"/>
              </w:rPr>
              <w:t>as</w:t>
            </w:r>
            <w:r w:rsidR="00AB53AB" w:rsidRPr="004B2315">
              <w:rPr>
                <w:rFonts w:ascii="Times New Roman" w:hAnsi="Times New Roman" w:cs="Times New Roman"/>
                <w:bCs/>
                <w:sz w:val="20"/>
                <w:szCs w:val="20"/>
              </w:rPr>
              <w:t xml:space="preserve"> </w:t>
            </w:r>
          </w:p>
        </w:tc>
        <w:tc>
          <w:tcPr>
            <w:tcW w:w="2864" w:type="dxa"/>
          </w:tcPr>
          <w:p w14:paraId="678D71BA" w14:textId="518D7C2C"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lastRenderedPageBreak/>
              <w:t>Įgyvendinus šią priemonę, pagerės asmens sveikatos priežiūros paslaugų prieinamumas</w:t>
            </w:r>
          </w:p>
        </w:tc>
      </w:tr>
      <w:tr w:rsidR="00CF55D8" w:rsidRPr="004B2315" w14:paraId="363BB96E" w14:textId="77777777" w:rsidTr="000D6536">
        <w:trPr>
          <w:trHeight w:val="23"/>
        </w:trPr>
        <w:tc>
          <w:tcPr>
            <w:tcW w:w="2376" w:type="dxa"/>
            <w:vMerge/>
            <w:shd w:val="clear" w:color="auto" w:fill="FFFFFF" w:themeFill="background1"/>
          </w:tcPr>
          <w:p w14:paraId="0E1D78B7" w14:textId="77777777" w:rsidR="004B2315" w:rsidRPr="004B2315" w:rsidRDefault="004B2315" w:rsidP="000D6536">
            <w:pPr>
              <w:spacing w:before="60" w:line="240" w:lineRule="auto"/>
              <w:ind w:left="22"/>
              <w:jc w:val="both"/>
              <w:rPr>
                <w:rFonts w:ascii="Times New Roman" w:hAnsi="Times New Roman" w:cs="Times New Roman"/>
                <w:b/>
                <w:bCs/>
                <w:sz w:val="20"/>
                <w:szCs w:val="20"/>
              </w:rPr>
            </w:pPr>
          </w:p>
        </w:tc>
        <w:tc>
          <w:tcPr>
            <w:tcW w:w="2835" w:type="dxa"/>
            <w:shd w:val="clear" w:color="auto" w:fill="auto"/>
          </w:tcPr>
          <w:p w14:paraId="1BACC7B2" w14:textId="3BE174C2"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4.1.3</w:t>
            </w:r>
            <w:r w:rsidR="005A06F4">
              <w:rPr>
                <w:rFonts w:ascii="Times New Roman" w:hAnsi="Times New Roman" w:cs="Times New Roman"/>
                <w:sz w:val="20"/>
                <w:szCs w:val="20"/>
              </w:rPr>
              <w:t>.</w:t>
            </w:r>
            <w:r w:rsidRPr="004B2315">
              <w:rPr>
                <w:rFonts w:ascii="Times New Roman" w:hAnsi="Times New Roman" w:cs="Times New Roman"/>
                <w:sz w:val="20"/>
                <w:szCs w:val="20"/>
              </w:rPr>
              <w:t xml:space="preserve"> Įdiegti asmens sveikatos priežiūros įstaigų kokybės rodikliai, patobulinta stebėsenos sistema </w:t>
            </w:r>
          </w:p>
          <w:p w14:paraId="4E75A884" w14:textId="534908F9"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(Vyriausybės programos įgyvendinimo plano 1.3.3 darbo 6 priemonė)</w:t>
            </w:r>
          </w:p>
        </w:tc>
        <w:tc>
          <w:tcPr>
            <w:tcW w:w="1560" w:type="dxa"/>
            <w:shd w:val="clear" w:color="auto" w:fill="auto"/>
          </w:tcPr>
          <w:p w14:paraId="12CEBA48"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bCs/>
                <w:sz w:val="20"/>
                <w:szCs w:val="20"/>
              </w:rPr>
              <w:t xml:space="preserve">2019 m. </w:t>
            </w:r>
            <w:r w:rsidR="00AB53AB">
              <w:rPr>
                <w:rFonts w:ascii="Times New Roman" w:hAnsi="Times New Roman" w:cs="Times New Roman"/>
                <w:bCs/>
                <w:sz w:val="20"/>
                <w:szCs w:val="20"/>
              </w:rPr>
              <w:br/>
            </w:r>
            <w:r w:rsidRPr="004B2315">
              <w:rPr>
                <w:rFonts w:ascii="Times New Roman" w:hAnsi="Times New Roman" w:cs="Times New Roman"/>
                <w:bCs/>
                <w:sz w:val="20"/>
                <w:szCs w:val="20"/>
              </w:rPr>
              <w:t xml:space="preserve">IV </w:t>
            </w:r>
            <w:proofErr w:type="spellStart"/>
            <w:r w:rsidRPr="004B2315">
              <w:rPr>
                <w:rFonts w:ascii="Times New Roman" w:hAnsi="Times New Roman" w:cs="Times New Roman"/>
                <w:bCs/>
                <w:sz w:val="20"/>
                <w:szCs w:val="20"/>
              </w:rPr>
              <w:t>ketv</w:t>
            </w:r>
            <w:proofErr w:type="spellEnd"/>
            <w:r w:rsidRPr="004B2315">
              <w:rPr>
                <w:rFonts w:ascii="Times New Roman" w:hAnsi="Times New Roman" w:cs="Times New Roman"/>
                <w:bCs/>
                <w:sz w:val="20"/>
                <w:szCs w:val="20"/>
              </w:rPr>
              <w:t>.</w:t>
            </w:r>
          </w:p>
        </w:tc>
        <w:tc>
          <w:tcPr>
            <w:tcW w:w="1134" w:type="dxa"/>
            <w:vMerge/>
            <w:shd w:val="clear" w:color="auto" w:fill="auto"/>
          </w:tcPr>
          <w:p w14:paraId="1FCD05F8" w14:textId="77777777" w:rsidR="004B2315" w:rsidRPr="004B2315" w:rsidRDefault="004B2315" w:rsidP="000D6536">
            <w:pPr>
              <w:spacing w:line="240" w:lineRule="auto"/>
              <w:jc w:val="center"/>
              <w:rPr>
                <w:rFonts w:ascii="Times New Roman" w:hAnsi="Times New Roman" w:cs="Times New Roman"/>
                <w:sz w:val="20"/>
                <w:szCs w:val="20"/>
              </w:rPr>
            </w:pPr>
          </w:p>
        </w:tc>
        <w:tc>
          <w:tcPr>
            <w:tcW w:w="4139" w:type="dxa"/>
          </w:tcPr>
          <w:p w14:paraId="176ABC36" w14:textId="33EA11C6"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b/>
                <w:sz w:val="20"/>
                <w:szCs w:val="20"/>
              </w:rPr>
              <w:t xml:space="preserve">Vykdoma. </w:t>
            </w:r>
            <w:r w:rsidRPr="004B2315">
              <w:rPr>
                <w:rFonts w:ascii="Times New Roman" w:hAnsi="Times New Roman" w:cs="Times New Roman"/>
                <w:sz w:val="20"/>
                <w:szCs w:val="20"/>
              </w:rPr>
              <w:t>Numatoma 2019 m. teikti paraišką Europos Komisijos Paramos struktūrinėms reformoms tarnybai dėl Sveikatos sistemos veiklos vertinimo rodiklių įgyvendinimo, kurią parengs Sveikatos apsaugos ministerija</w:t>
            </w:r>
          </w:p>
          <w:p w14:paraId="74C3112C" w14:textId="77777777" w:rsidR="004B2315" w:rsidRPr="004B2315" w:rsidRDefault="004B2315" w:rsidP="000D6536">
            <w:pPr>
              <w:spacing w:line="240" w:lineRule="auto"/>
              <w:jc w:val="both"/>
              <w:rPr>
                <w:rFonts w:ascii="Times New Roman" w:hAnsi="Times New Roman" w:cs="Times New Roman"/>
                <w:sz w:val="20"/>
                <w:szCs w:val="20"/>
              </w:rPr>
            </w:pPr>
          </w:p>
        </w:tc>
        <w:tc>
          <w:tcPr>
            <w:tcW w:w="2864" w:type="dxa"/>
          </w:tcPr>
          <w:p w14:paraId="7A76AF9B" w14:textId="35B8A030"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Įgyvendinus šią priemonę, bus sudarytos sąlygos analizuoti ir gerinti sveikatos priežiūros sistemos rezultatus, o tai pasitarnaus gerinant sveikatos priežiūros paslaugų kokybę ir prieinamumą</w:t>
            </w:r>
          </w:p>
        </w:tc>
      </w:tr>
      <w:tr w:rsidR="00CF55D8" w:rsidRPr="004B2315" w14:paraId="5B7B4C07" w14:textId="77777777" w:rsidTr="000D6536">
        <w:trPr>
          <w:trHeight w:val="23"/>
        </w:trPr>
        <w:tc>
          <w:tcPr>
            <w:tcW w:w="2376" w:type="dxa"/>
            <w:vMerge w:val="restart"/>
            <w:shd w:val="clear" w:color="auto" w:fill="FFFFFF" w:themeFill="background1"/>
          </w:tcPr>
          <w:p w14:paraId="2C458EFF" w14:textId="77777777" w:rsidR="004B2315" w:rsidRPr="004B2315" w:rsidRDefault="004B2315" w:rsidP="000D6536">
            <w:pPr>
              <w:spacing w:after="0" w:line="240" w:lineRule="auto"/>
              <w:ind w:left="22"/>
              <w:jc w:val="both"/>
              <w:rPr>
                <w:rFonts w:ascii="Times New Roman" w:eastAsia="Times New Roman" w:hAnsi="Times New Roman" w:cs="Times New Roman"/>
                <w:b/>
                <w:bCs/>
                <w:sz w:val="20"/>
                <w:szCs w:val="20"/>
              </w:rPr>
            </w:pPr>
            <w:r w:rsidRPr="004B2315">
              <w:rPr>
                <w:rFonts w:ascii="Times New Roman" w:eastAsia="Times New Roman" w:hAnsi="Times New Roman" w:cs="Times New Roman"/>
                <w:b/>
                <w:bCs/>
                <w:sz w:val="20"/>
                <w:szCs w:val="20"/>
              </w:rPr>
              <w:t>4.2</w:t>
            </w:r>
            <w:r w:rsidR="005A06F4">
              <w:rPr>
                <w:rFonts w:ascii="Times New Roman" w:eastAsia="Times New Roman" w:hAnsi="Times New Roman" w:cs="Times New Roman"/>
                <w:b/>
                <w:bCs/>
                <w:sz w:val="20"/>
                <w:szCs w:val="20"/>
              </w:rPr>
              <w:t>.</w:t>
            </w:r>
            <w:r w:rsidRPr="004B2315">
              <w:rPr>
                <w:rFonts w:ascii="Times New Roman" w:eastAsia="Times New Roman" w:hAnsi="Times New Roman" w:cs="Times New Roman"/>
                <w:b/>
                <w:bCs/>
                <w:sz w:val="20"/>
                <w:szCs w:val="20"/>
              </w:rPr>
              <w:t xml:space="preserve"> Trumpinti patekimo pas šeimos gydytoją laiką, mažinant šeimos gydytojo aptarnaujamų gyventojų skaičių ir didinant šeimos gydytojo komandą </w:t>
            </w:r>
          </w:p>
          <w:p w14:paraId="7C5252DA" w14:textId="77777777" w:rsidR="005A06F4" w:rsidRPr="004B2315" w:rsidRDefault="005A06F4" w:rsidP="000D6536">
            <w:pPr>
              <w:spacing w:after="0" w:line="240" w:lineRule="auto"/>
              <w:ind w:left="22"/>
              <w:rPr>
                <w:rFonts w:ascii="Times New Roman" w:eastAsia="Times New Roman" w:hAnsi="Times New Roman" w:cs="Times New Roman"/>
                <w:b/>
                <w:bCs/>
                <w:sz w:val="20"/>
                <w:szCs w:val="20"/>
              </w:rPr>
            </w:pPr>
          </w:p>
          <w:p w14:paraId="038BA4E8" w14:textId="06E62151" w:rsidR="004B2315" w:rsidRPr="004B2315" w:rsidRDefault="004B2315" w:rsidP="000D6536">
            <w:pPr>
              <w:spacing w:after="0" w:line="240" w:lineRule="auto"/>
              <w:ind w:left="22"/>
              <w:jc w:val="both"/>
              <w:rPr>
                <w:rFonts w:ascii="Times New Roman" w:eastAsia="Times New Roman" w:hAnsi="Times New Roman" w:cs="Times New Roman"/>
                <w:b/>
                <w:bCs/>
                <w:sz w:val="20"/>
                <w:szCs w:val="20"/>
              </w:rPr>
            </w:pPr>
            <w:r w:rsidRPr="004B2315">
              <w:rPr>
                <w:rFonts w:ascii="Times New Roman" w:eastAsia="Times New Roman" w:hAnsi="Times New Roman" w:cs="Times New Roman"/>
                <w:b/>
                <w:bCs/>
                <w:sz w:val="20"/>
                <w:szCs w:val="20"/>
              </w:rPr>
              <w:t>(Vyriausybės programos įgyvendinimo plano 1.3.1</w:t>
            </w:r>
            <w:r w:rsidR="001264D2">
              <w:rPr>
                <w:rFonts w:ascii="Times New Roman" w:hAnsi="Times New Roman" w:cs="Times New Roman"/>
                <w:b/>
                <w:sz w:val="20"/>
                <w:szCs w:val="20"/>
              </w:rPr>
              <w:t> </w:t>
            </w:r>
            <w:r w:rsidRPr="004B2315">
              <w:rPr>
                <w:rFonts w:ascii="Times New Roman" w:eastAsia="Times New Roman" w:hAnsi="Times New Roman" w:cs="Times New Roman"/>
                <w:b/>
                <w:bCs/>
                <w:sz w:val="20"/>
                <w:szCs w:val="20"/>
              </w:rPr>
              <w:t>darbas)</w:t>
            </w:r>
          </w:p>
        </w:tc>
        <w:tc>
          <w:tcPr>
            <w:tcW w:w="2835" w:type="dxa"/>
            <w:shd w:val="clear" w:color="auto" w:fill="auto"/>
          </w:tcPr>
          <w:p w14:paraId="1F420AB6" w14:textId="20775097"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Visi pacientai, </w:t>
            </w:r>
            <w:r w:rsidR="00AB53AB">
              <w:rPr>
                <w:rFonts w:ascii="Times New Roman" w:hAnsi="Times New Roman" w:cs="Times New Roman"/>
                <w:sz w:val="20"/>
                <w:szCs w:val="20"/>
              </w:rPr>
              <w:t>kurie</w:t>
            </w:r>
            <w:r w:rsidR="00AB53AB"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planinės pagalbos </w:t>
            </w:r>
            <w:r w:rsidR="00AB53AB">
              <w:rPr>
                <w:rFonts w:ascii="Times New Roman" w:hAnsi="Times New Roman" w:cs="Times New Roman"/>
                <w:sz w:val="20"/>
                <w:szCs w:val="20"/>
              </w:rPr>
              <w:t>kreipiasi</w:t>
            </w:r>
            <w:r w:rsidR="00AB53AB" w:rsidRPr="004B2315">
              <w:rPr>
                <w:rFonts w:ascii="Times New Roman" w:hAnsi="Times New Roman" w:cs="Times New Roman"/>
                <w:sz w:val="20"/>
                <w:szCs w:val="20"/>
              </w:rPr>
              <w:t xml:space="preserve"> </w:t>
            </w:r>
            <w:r w:rsidR="00AB53AB">
              <w:rPr>
                <w:rFonts w:ascii="Times New Roman" w:hAnsi="Times New Roman" w:cs="Times New Roman"/>
                <w:sz w:val="20"/>
                <w:szCs w:val="20"/>
              </w:rPr>
              <w:t>į</w:t>
            </w:r>
            <w:r w:rsidRPr="004B2315">
              <w:rPr>
                <w:rFonts w:ascii="Times New Roman" w:hAnsi="Times New Roman" w:cs="Times New Roman"/>
                <w:sz w:val="20"/>
                <w:szCs w:val="20"/>
              </w:rPr>
              <w:t xml:space="preserve"> šeimos gydytoją, priimami per 7 kalendorines dienas (2020 m. IV</w:t>
            </w:r>
            <w:r w:rsidR="00AB53AB">
              <w:rPr>
                <w:rFonts w:ascii="Times New Roman" w:hAnsi="Times New Roman" w:cs="Times New Roman"/>
                <w:sz w:val="20"/>
                <w:szCs w:val="20"/>
              </w:rPr>
              <w:t>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p w14:paraId="35AD9DA8" w14:textId="77777777" w:rsidR="001907BE" w:rsidRPr="004B2315" w:rsidRDefault="001907BE" w:rsidP="000D6536">
            <w:pPr>
              <w:spacing w:after="0" w:line="240" w:lineRule="auto"/>
              <w:rPr>
                <w:rFonts w:ascii="Times New Roman" w:hAnsi="Times New Roman" w:cs="Times New Roman"/>
                <w:sz w:val="20"/>
                <w:szCs w:val="20"/>
              </w:rPr>
            </w:pPr>
          </w:p>
          <w:p w14:paraId="43A1A4F6" w14:textId="77777777"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4.2.1. Pirminės ambulatorinės odontologinės asmens sveikatos priežiūros paslaugas teikiančių specialistų komanda papildyta burnos higienistu</w:t>
            </w:r>
          </w:p>
        </w:tc>
        <w:tc>
          <w:tcPr>
            <w:tcW w:w="1560" w:type="dxa"/>
            <w:shd w:val="clear" w:color="auto" w:fill="auto"/>
          </w:tcPr>
          <w:p w14:paraId="2B4237BA"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 xml:space="preserve">2019 m. II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tc>
        <w:tc>
          <w:tcPr>
            <w:tcW w:w="1134" w:type="dxa"/>
            <w:vMerge w:val="restart"/>
            <w:shd w:val="clear" w:color="auto" w:fill="auto"/>
          </w:tcPr>
          <w:p w14:paraId="2660A38D"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SAM</w:t>
            </w:r>
          </w:p>
        </w:tc>
        <w:tc>
          <w:tcPr>
            <w:tcW w:w="4139" w:type="dxa"/>
          </w:tcPr>
          <w:p w14:paraId="646F2EEA" w14:textId="5CA73DFE" w:rsidR="004B2315" w:rsidRPr="004B2315" w:rsidRDefault="004B2315" w:rsidP="000D6536">
            <w:pPr>
              <w:spacing w:before="100" w:beforeAutospacing="1" w:after="100" w:afterAutospacing="1" w:line="240" w:lineRule="auto"/>
              <w:jc w:val="both"/>
              <w:rPr>
                <w:rFonts w:ascii="Times New Roman" w:eastAsia="Times New Roman" w:hAnsi="Times New Roman" w:cs="Times New Roman"/>
                <w:color w:val="000000"/>
                <w:sz w:val="20"/>
                <w:szCs w:val="20"/>
                <w:lang w:eastAsia="en-GB"/>
              </w:rPr>
            </w:pPr>
            <w:r w:rsidRPr="004B2315">
              <w:rPr>
                <w:rFonts w:ascii="Times New Roman" w:eastAsia="Times New Roman" w:hAnsi="Times New Roman" w:cs="Times New Roman"/>
                <w:b/>
                <w:sz w:val="20"/>
                <w:szCs w:val="20"/>
                <w:lang w:eastAsia="en-GB"/>
              </w:rPr>
              <w:t xml:space="preserve">Vykdoma. </w:t>
            </w:r>
            <w:r w:rsidR="00AB53AB">
              <w:rPr>
                <w:rFonts w:ascii="Times New Roman" w:eastAsia="Times New Roman" w:hAnsi="Times New Roman" w:cs="Times New Roman"/>
                <w:color w:val="000000"/>
                <w:sz w:val="20"/>
                <w:szCs w:val="20"/>
                <w:lang w:eastAsia="en-GB"/>
              </w:rPr>
              <w:t>S</w:t>
            </w:r>
            <w:r w:rsidRPr="004B2315">
              <w:rPr>
                <w:rFonts w:ascii="Times New Roman" w:eastAsia="Times New Roman" w:hAnsi="Times New Roman" w:cs="Times New Roman"/>
                <w:color w:val="000000"/>
                <w:sz w:val="20"/>
                <w:szCs w:val="20"/>
                <w:lang w:eastAsia="en-GB"/>
              </w:rPr>
              <w:t xml:space="preserve">veikatos apsaugos ministro 2018 m. gruodžio 13 d. įsakymu Nr. V-1436 burnos higienistui </w:t>
            </w:r>
            <w:r w:rsidR="00AB53AB" w:rsidRPr="004B2315">
              <w:rPr>
                <w:rFonts w:ascii="Times New Roman" w:eastAsia="Times New Roman" w:hAnsi="Times New Roman" w:cs="Times New Roman"/>
                <w:color w:val="000000"/>
                <w:sz w:val="20"/>
                <w:szCs w:val="20"/>
                <w:lang w:eastAsia="en-GB"/>
              </w:rPr>
              <w:t xml:space="preserve">nustatytas </w:t>
            </w:r>
            <w:r w:rsidRPr="004B2315">
              <w:rPr>
                <w:rFonts w:ascii="Times New Roman" w:eastAsia="Times New Roman" w:hAnsi="Times New Roman" w:cs="Times New Roman"/>
                <w:color w:val="000000"/>
                <w:sz w:val="20"/>
                <w:szCs w:val="20"/>
                <w:lang w:eastAsia="en-GB"/>
              </w:rPr>
              <w:t>maksima</w:t>
            </w:r>
            <w:r w:rsidR="00AB53AB">
              <w:rPr>
                <w:rFonts w:ascii="Times New Roman" w:eastAsia="Times New Roman" w:hAnsi="Times New Roman" w:cs="Times New Roman"/>
                <w:color w:val="000000"/>
                <w:sz w:val="20"/>
                <w:szCs w:val="20"/>
                <w:lang w:eastAsia="en-GB"/>
              </w:rPr>
              <w:t>l</w:t>
            </w:r>
            <w:r w:rsidRPr="004B2315">
              <w:rPr>
                <w:rFonts w:ascii="Times New Roman" w:eastAsia="Times New Roman" w:hAnsi="Times New Roman" w:cs="Times New Roman"/>
                <w:color w:val="000000"/>
                <w:sz w:val="20"/>
                <w:szCs w:val="20"/>
                <w:lang w:eastAsia="en-GB"/>
              </w:rPr>
              <w:t xml:space="preserve">us aptarnaujamų prirašytųjų gyventojų skaičius – ne daugiau </w:t>
            </w:r>
            <w:r w:rsidR="00AB53AB">
              <w:rPr>
                <w:rFonts w:ascii="Times New Roman" w:eastAsia="Times New Roman" w:hAnsi="Times New Roman" w:cs="Times New Roman"/>
                <w:color w:val="000000"/>
                <w:sz w:val="20"/>
                <w:szCs w:val="20"/>
                <w:lang w:eastAsia="en-GB"/>
              </w:rPr>
              <w:t xml:space="preserve">kaip </w:t>
            </w:r>
            <w:r w:rsidRPr="004B2315">
              <w:rPr>
                <w:rFonts w:ascii="Times New Roman" w:eastAsia="Times New Roman" w:hAnsi="Times New Roman" w:cs="Times New Roman"/>
                <w:color w:val="000000"/>
                <w:sz w:val="20"/>
                <w:szCs w:val="20"/>
                <w:lang w:eastAsia="en-GB"/>
              </w:rPr>
              <w:t>14</w:t>
            </w:r>
            <w:r w:rsidR="00AB53AB">
              <w:rPr>
                <w:rFonts w:ascii="Times New Roman" w:eastAsia="Times New Roman" w:hAnsi="Times New Roman" w:cs="Times New Roman"/>
                <w:color w:val="000000"/>
                <w:sz w:val="20"/>
                <w:szCs w:val="20"/>
                <w:lang w:eastAsia="en-GB"/>
              </w:rPr>
              <w:t> </w:t>
            </w:r>
            <w:r w:rsidRPr="004B2315">
              <w:rPr>
                <w:rFonts w:ascii="Times New Roman" w:eastAsia="Times New Roman" w:hAnsi="Times New Roman" w:cs="Times New Roman"/>
                <w:color w:val="000000"/>
                <w:sz w:val="20"/>
                <w:szCs w:val="20"/>
                <w:lang w:eastAsia="en-GB"/>
              </w:rPr>
              <w:t>500</w:t>
            </w:r>
            <w:r w:rsidR="00AB53AB">
              <w:rPr>
                <w:rFonts w:ascii="Times New Roman" w:eastAsia="Times New Roman" w:hAnsi="Times New Roman" w:cs="Times New Roman"/>
                <w:color w:val="000000"/>
                <w:sz w:val="20"/>
                <w:szCs w:val="20"/>
                <w:lang w:eastAsia="en-GB"/>
              </w:rPr>
              <w:t>,</w:t>
            </w:r>
            <w:r w:rsidRPr="004B2315">
              <w:rPr>
                <w:rFonts w:ascii="Times New Roman" w:eastAsia="Times New Roman" w:hAnsi="Times New Roman" w:cs="Times New Roman"/>
                <w:color w:val="000000"/>
                <w:sz w:val="20"/>
                <w:szCs w:val="20"/>
                <w:lang w:eastAsia="en-GB"/>
              </w:rPr>
              <w:t xml:space="preserve"> </w:t>
            </w:r>
            <w:r w:rsidR="00AB53AB">
              <w:rPr>
                <w:rFonts w:ascii="Times New Roman" w:eastAsia="Times New Roman" w:hAnsi="Times New Roman" w:cs="Times New Roman"/>
                <w:color w:val="000000"/>
                <w:sz w:val="20"/>
                <w:szCs w:val="20"/>
                <w:lang w:eastAsia="en-GB"/>
              </w:rPr>
              <w:t>ir</w:t>
            </w:r>
            <w:r w:rsidRPr="004B2315">
              <w:rPr>
                <w:rFonts w:ascii="Times New Roman" w:eastAsia="Times New Roman" w:hAnsi="Times New Roman" w:cs="Times New Roman"/>
                <w:color w:val="000000"/>
                <w:sz w:val="20"/>
                <w:szCs w:val="20"/>
                <w:lang w:eastAsia="en-GB"/>
              </w:rPr>
              <w:t xml:space="preserve"> pirminės ambulatorinės odontologinės sveikatos priežiūros paslaugų </w:t>
            </w:r>
            <w:r w:rsidR="00AB53AB" w:rsidRPr="004B2315">
              <w:rPr>
                <w:rFonts w:ascii="Times New Roman" w:eastAsia="Times New Roman" w:hAnsi="Times New Roman" w:cs="Times New Roman"/>
                <w:color w:val="000000"/>
                <w:sz w:val="20"/>
                <w:szCs w:val="20"/>
                <w:lang w:eastAsia="en-GB"/>
              </w:rPr>
              <w:t>kompleks</w:t>
            </w:r>
            <w:r w:rsidR="00AB53AB">
              <w:rPr>
                <w:rFonts w:ascii="Times New Roman" w:eastAsia="Times New Roman" w:hAnsi="Times New Roman" w:cs="Times New Roman"/>
                <w:color w:val="000000"/>
                <w:sz w:val="20"/>
                <w:szCs w:val="20"/>
                <w:lang w:eastAsia="en-GB"/>
              </w:rPr>
              <w:t>o</w:t>
            </w:r>
            <w:r w:rsidRPr="004B2315">
              <w:rPr>
                <w:rFonts w:ascii="Times New Roman" w:eastAsia="Times New Roman" w:hAnsi="Times New Roman" w:cs="Times New Roman"/>
                <w:color w:val="000000"/>
                <w:sz w:val="20"/>
                <w:szCs w:val="20"/>
                <w:lang w:eastAsia="en-GB"/>
              </w:rPr>
              <w:t>, į kurį įeina burnos higienisto paslaugos</w:t>
            </w:r>
            <w:r w:rsidR="00AB53AB">
              <w:rPr>
                <w:rFonts w:ascii="Times New Roman" w:eastAsia="Times New Roman" w:hAnsi="Times New Roman" w:cs="Times New Roman"/>
                <w:color w:val="000000"/>
                <w:sz w:val="20"/>
                <w:szCs w:val="20"/>
                <w:lang w:eastAsia="en-GB"/>
              </w:rPr>
              <w:t>,</w:t>
            </w:r>
            <w:r w:rsidR="00AB53AB" w:rsidRPr="004B2315">
              <w:rPr>
                <w:rFonts w:ascii="Times New Roman" w:eastAsia="Times New Roman" w:hAnsi="Times New Roman" w:cs="Times New Roman"/>
                <w:color w:val="000000"/>
                <w:sz w:val="20"/>
                <w:szCs w:val="20"/>
                <w:lang w:eastAsia="en-GB"/>
              </w:rPr>
              <w:t xml:space="preserve"> metinė bazinė kaina</w:t>
            </w:r>
          </w:p>
        </w:tc>
        <w:tc>
          <w:tcPr>
            <w:tcW w:w="2864" w:type="dxa"/>
          </w:tcPr>
          <w:p w14:paraId="1867A6EB" w14:textId="1A778EDF"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Įgyvendinus šią priemonę, pagerės </w:t>
            </w:r>
            <w:r w:rsidR="005A06F4" w:rsidRPr="004B2315">
              <w:rPr>
                <w:rFonts w:ascii="Times New Roman" w:hAnsi="Times New Roman" w:cs="Times New Roman"/>
                <w:sz w:val="20"/>
                <w:szCs w:val="20"/>
              </w:rPr>
              <w:t>pirmin</w:t>
            </w:r>
            <w:r w:rsidR="005A06F4">
              <w:rPr>
                <w:rFonts w:ascii="Times New Roman" w:hAnsi="Times New Roman" w:cs="Times New Roman"/>
                <w:sz w:val="20"/>
                <w:szCs w:val="20"/>
              </w:rPr>
              <w:t>ės</w:t>
            </w:r>
            <w:r w:rsidR="005A06F4" w:rsidRPr="004B2315">
              <w:rPr>
                <w:rFonts w:ascii="Times New Roman" w:hAnsi="Times New Roman" w:cs="Times New Roman"/>
                <w:sz w:val="20"/>
                <w:szCs w:val="20"/>
              </w:rPr>
              <w:t xml:space="preserve"> ambulatorin</w:t>
            </w:r>
            <w:r w:rsidR="005A06F4">
              <w:rPr>
                <w:rFonts w:ascii="Times New Roman" w:hAnsi="Times New Roman" w:cs="Times New Roman"/>
                <w:sz w:val="20"/>
                <w:szCs w:val="20"/>
              </w:rPr>
              <w:t>ės</w:t>
            </w:r>
            <w:r w:rsidR="005A06F4" w:rsidRPr="004B2315">
              <w:rPr>
                <w:rFonts w:ascii="Times New Roman" w:hAnsi="Times New Roman" w:cs="Times New Roman"/>
                <w:sz w:val="20"/>
                <w:szCs w:val="20"/>
              </w:rPr>
              <w:t xml:space="preserve"> </w:t>
            </w:r>
            <w:r w:rsidRPr="004B2315">
              <w:rPr>
                <w:rFonts w:ascii="Times New Roman" w:hAnsi="Times New Roman" w:cs="Times New Roman"/>
                <w:sz w:val="20"/>
                <w:szCs w:val="20"/>
              </w:rPr>
              <w:t>asmens sveikatos priežiūros paslaugų prieinamumas</w:t>
            </w:r>
          </w:p>
        </w:tc>
      </w:tr>
      <w:tr w:rsidR="00CF55D8" w:rsidRPr="004B2315" w14:paraId="1EC3BA86" w14:textId="77777777" w:rsidTr="000D6536">
        <w:trPr>
          <w:trHeight w:val="23"/>
        </w:trPr>
        <w:tc>
          <w:tcPr>
            <w:tcW w:w="2376" w:type="dxa"/>
            <w:vMerge/>
            <w:shd w:val="clear" w:color="auto" w:fill="FFFFFF" w:themeFill="background1"/>
          </w:tcPr>
          <w:p w14:paraId="24208D66" w14:textId="77777777" w:rsidR="004B2315" w:rsidRPr="004B2315" w:rsidRDefault="004B2315" w:rsidP="000D6536">
            <w:pPr>
              <w:spacing w:after="0" w:line="240" w:lineRule="auto"/>
              <w:ind w:left="22"/>
              <w:jc w:val="both"/>
              <w:rPr>
                <w:rFonts w:ascii="Times New Roman" w:eastAsia="Times New Roman" w:hAnsi="Times New Roman" w:cs="Times New Roman"/>
                <w:b/>
                <w:bCs/>
                <w:sz w:val="20"/>
                <w:szCs w:val="20"/>
              </w:rPr>
            </w:pPr>
          </w:p>
        </w:tc>
        <w:tc>
          <w:tcPr>
            <w:tcW w:w="2835" w:type="dxa"/>
            <w:shd w:val="clear" w:color="auto" w:fill="auto"/>
          </w:tcPr>
          <w:p w14:paraId="0FDD4844" w14:textId="77777777" w:rsidR="004B2315" w:rsidRPr="004B2315" w:rsidRDefault="004B2315" w:rsidP="000D6536">
            <w:pPr>
              <w:spacing w:after="0" w:line="240" w:lineRule="auto"/>
              <w:jc w:val="both"/>
              <w:rPr>
                <w:rFonts w:ascii="Times New Roman" w:eastAsia="Times New Roman" w:hAnsi="Times New Roman" w:cs="Times New Roman"/>
                <w:sz w:val="20"/>
                <w:szCs w:val="20"/>
              </w:rPr>
            </w:pPr>
            <w:r w:rsidRPr="004B2315">
              <w:rPr>
                <w:rFonts w:ascii="Times New Roman" w:eastAsia="Times New Roman" w:hAnsi="Times New Roman" w:cs="Times New Roman"/>
                <w:sz w:val="20"/>
                <w:szCs w:val="20"/>
              </w:rPr>
              <w:t>4.2.2. Išplėsta nuotolinės sveikatos priežiūros paslaugų apimtis</w:t>
            </w:r>
          </w:p>
        </w:tc>
        <w:tc>
          <w:tcPr>
            <w:tcW w:w="1560" w:type="dxa"/>
            <w:shd w:val="clear" w:color="auto" w:fill="auto"/>
          </w:tcPr>
          <w:p w14:paraId="372A13BF"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bCs/>
                <w:sz w:val="20"/>
                <w:szCs w:val="20"/>
              </w:rPr>
              <w:t xml:space="preserve">2019 m. </w:t>
            </w:r>
            <w:r w:rsidR="00AB53AB">
              <w:rPr>
                <w:rFonts w:ascii="Times New Roman" w:hAnsi="Times New Roman" w:cs="Times New Roman"/>
                <w:bCs/>
                <w:sz w:val="20"/>
                <w:szCs w:val="20"/>
              </w:rPr>
              <w:br/>
            </w:r>
            <w:r w:rsidRPr="004B2315">
              <w:rPr>
                <w:rFonts w:ascii="Times New Roman" w:hAnsi="Times New Roman" w:cs="Times New Roman"/>
                <w:bCs/>
                <w:sz w:val="20"/>
                <w:szCs w:val="20"/>
              </w:rPr>
              <w:t xml:space="preserve">IV </w:t>
            </w:r>
            <w:proofErr w:type="spellStart"/>
            <w:r w:rsidRPr="004B2315">
              <w:rPr>
                <w:rFonts w:ascii="Times New Roman" w:hAnsi="Times New Roman" w:cs="Times New Roman"/>
                <w:bCs/>
                <w:sz w:val="20"/>
                <w:szCs w:val="20"/>
              </w:rPr>
              <w:t>ketv</w:t>
            </w:r>
            <w:proofErr w:type="spellEnd"/>
            <w:r w:rsidRPr="004B2315">
              <w:rPr>
                <w:rFonts w:ascii="Times New Roman" w:hAnsi="Times New Roman" w:cs="Times New Roman"/>
                <w:bCs/>
                <w:sz w:val="20"/>
                <w:szCs w:val="20"/>
              </w:rPr>
              <w:t>.</w:t>
            </w:r>
          </w:p>
        </w:tc>
        <w:tc>
          <w:tcPr>
            <w:tcW w:w="1134" w:type="dxa"/>
            <w:vMerge/>
            <w:shd w:val="clear" w:color="auto" w:fill="auto"/>
          </w:tcPr>
          <w:p w14:paraId="64446552" w14:textId="77777777" w:rsidR="004B2315" w:rsidRPr="004B2315" w:rsidRDefault="004B2315" w:rsidP="000D6536">
            <w:pPr>
              <w:spacing w:line="240" w:lineRule="auto"/>
              <w:jc w:val="center"/>
              <w:rPr>
                <w:rFonts w:ascii="Times New Roman" w:hAnsi="Times New Roman" w:cs="Times New Roman"/>
                <w:sz w:val="20"/>
                <w:szCs w:val="20"/>
              </w:rPr>
            </w:pPr>
          </w:p>
        </w:tc>
        <w:tc>
          <w:tcPr>
            <w:tcW w:w="4139" w:type="dxa"/>
          </w:tcPr>
          <w:p w14:paraId="2EEFD9F3" w14:textId="46EC9B27"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b/>
                <w:sz w:val="20"/>
                <w:szCs w:val="20"/>
              </w:rPr>
              <w:t xml:space="preserve">Įvykdyta. </w:t>
            </w:r>
            <w:r w:rsidRPr="004B2315">
              <w:rPr>
                <w:rFonts w:ascii="Times New Roman" w:eastAsiaTheme="minorEastAsia" w:hAnsi="Times New Roman" w:cs="Times New Roman"/>
                <w:iCs/>
                <w:sz w:val="20"/>
                <w:szCs w:val="20"/>
              </w:rPr>
              <w:t>I</w:t>
            </w:r>
            <w:r w:rsidRPr="004B2315">
              <w:rPr>
                <w:rFonts w:ascii="Times New Roman" w:eastAsiaTheme="minorEastAsia" w:hAnsi="Times New Roman" w:cs="Times New Roman"/>
                <w:bCs/>
                <w:iCs/>
                <w:sz w:val="20"/>
                <w:szCs w:val="20"/>
              </w:rPr>
              <w:t xml:space="preserve">šplėtotos pirminės ambulatorinės asmens sveikatos priežiūros nuotolinės sveikatos priežiūros paslaugos (toliau </w:t>
            </w:r>
            <w:r w:rsidR="00AB53AB">
              <w:rPr>
                <w:rFonts w:ascii="Times New Roman" w:eastAsiaTheme="minorEastAsia" w:hAnsi="Times New Roman" w:cs="Times New Roman"/>
                <w:bCs/>
                <w:iCs/>
                <w:sz w:val="20"/>
                <w:szCs w:val="20"/>
              </w:rPr>
              <w:t>–</w:t>
            </w:r>
            <w:r w:rsidR="00AB53AB" w:rsidRPr="004B2315">
              <w:rPr>
                <w:rFonts w:ascii="Times New Roman" w:eastAsiaTheme="minorEastAsia" w:hAnsi="Times New Roman" w:cs="Times New Roman"/>
                <w:bCs/>
                <w:iCs/>
                <w:sz w:val="20"/>
                <w:szCs w:val="20"/>
              </w:rPr>
              <w:t xml:space="preserve"> </w:t>
            </w:r>
            <w:r w:rsidRPr="004B2315">
              <w:rPr>
                <w:rFonts w:ascii="Times New Roman" w:eastAsiaTheme="minorEastAsia" w:hAnsi="Times New Roman" w:cs="Times New Roman"/>
                <w:bCs/>
                <w:iCs/>
                <w:sz w:val="20"/>
                <w:szCs w:val="20"/>
              </w:rPr>
              <w:t xml:space="preserve">NSP): nuo rugsėjo 1 d. šeimos medicinos paslaugas teikiančios gydymo įstaigos </w:t>
            </w:r>
            <w:r w:rsidR="00AB53AB">
              <w:rPr>
                <w:rFonts w:ascii="Times New Roman" w:eastAsiaTheme="minorEastAsia" w:hAnsi="Times New Roman" w:cs="Times New Roman"/>
                <w:bCs/>
                <w:iCs/>
                <w:sz w:val="20"/>
                <w:szCs w:val="20"/>
              </w:rPr>
              <w:t>galės</w:t>
            </w:r>
            <w:r w:rsidR="00AB53AB" w:rsidRPr="004B2315">
              <w:rPr>
                <w:rFonts w:ascii="Times New Roman" w:eastAsiaTheme="minorEastAsia" w:hAnsi="Times New Roman" w:cs="Times New Roman"/>
                <w:bCs/>
                <w:iCs/>
                <w:sz w:val="20"/>
                <w:szCs w:val="20"/>
              </w:rPr>
              <w:t xml:space="preserve"> </w:t>
            </w:r>
            <w:r w:rsidRPr="004B2315">
              <w:rPr>
                <w:rFonts w:ascii="Times New Roman" w:eastAsiaTheme="minorEastAsia" w:hAnsi="Times New Roman" w:cs="Times New Roman"/>
                <w:bCs/>
                <w:iCs/>
                <w:sz w:val="20"/>
                <w:szCs w:val="20"/>
              </w:rPr>
              <w:t xml:space="preserve">pacientams vaistų receptus pratęsti nuotoliniu būdu. Taip pat nuotoliniu būdu jau galima skirti pacientams pakartotinius tyrimus. </w:t>
            </w:r>
            <w:r w:rsidRPr="004B2315">
              <w:rPr>
                <w:rFonts w:ascii="Times New Roman" w:eastAsiaTheme="minorEastAsia" w:hAnsi="Times New Roman" w:cs="Times New Roman"/>
                <w:iCs/>
                <w:sz w:val="20"/>
                <w:szCs w:val="20"/>
              </w:rPr>
              <w:t>Iki šiol buvo galima nuotoliniu būdu išrašyti tik medicinos pagalbos priemones</w:t>
            </w:r>
          </w:p>
        </w:tc>
        <w:tc>
          <w:tcPr>
            <w:tcW w:w="2864" w:type="dxa"/>
          </w:tcPr>
          <w:p w14:paraId="42890CFA" w14:textId="27A264B2" w:rsidR="004B2315" w:rsidRPr="004B2315" w:rsidRDefault="00AB53AB" w:rsidP="000D6536">
            <w:pPr>
              <w:spacing w:line="240" w:lineRule="auto"/>
              <w:jc w:val="both"/>
              <w:rPr>
                <w:rFonts w:ascii="Times New Roman" w:hAnsi="Times New Roman" w:cs="Times New Roman"/>
                <w:sz w:val="20"/>
                <w:szCs w:val="20"/>
              </w:rPr>
            </w:pPr>
            <w:r>
              <w:rPr>
                <w:rFonts w:ascii="Times New Roman" w:eastAsiaTheme="minorEastAsia" w:hAnsi="Times New Roman" w:cs="Times New Roman"/>
                <w:iCs/>
                <w:sz w:val="20"/>
                <w:szCs w:val="20"/>
              </w:rPr>
              <w:t>N</w:t>
            </w:r>
            <w:r w:rsidR="004B2315" w:rsidRPr="004B2315">
              <w:rPr>
                <w:rFonts w:ascii="Times New Roman" w:eastAsiaTheme="minorEastAsia" w:hAnsi="Times New Roman" w:cs="Times New Roman"/>
                <w:iCs/>
                <w:sz w:val="20"/>
                <w:szCs w:val="20"/>
              </w:rPr>
              <w:t xml:space="preserve">uotoliniu būdu pirminio lygio sveikatos priežiūros paslaugos bus suteiktos </w:t>
            </w:r>
            <w:r>
              <w:rPr>
                <w:rFonts w:ascii="Times New Roman" w:eastAsiaTheme="minorEastAsia" w:hAnsi="Times New Roman" w:cs="Times New Roman"/>
                <w:iCs/>
                <w:sz w:val="20"/>
                <w:szCs w:val="20"/>
              </w:rPr>
              <w:t>greičiau</w:t>
            </w:r>
            <w:r w:rsidR="004B2315" w:rsidRPr="004B2315">
              <w:rPr>
                <w:rFonts w:ascii="Times New Roman" w:eastAsiaTheme="minorEastAsia" w:hAnsi="Times New Roman" w:cs="Times New Roman"/>
                <w:iCs/>
                <w:sz w:val="20"/>
                <w:szCs w:val="20"/>
              </w:rPr>
              <w:t xml:space="preserve">, pagerės </w:t>
            </w:r>
            <w:r>
              <w:rPr>
                <w:rFonts w:ascii="Times New Roman" w:eastAsiaTheme="minorEastAsia" w:hAnsi="Times New Roman" w:cs="Times New Roman"/>
                <w:iCs/>
                <w:sz w:val="20"/>
                <w:szCs w:val="20"/>
              </w:rPr>
              <w:t xml:space="preserve">jų </w:t>
            </w:r>
            <w:r w:rsidR="004B2315" w:rsidRPr="004B2315">
              <w:rPr>
                <w:rFonts w:ascii="Times New Roman" w:eastAsiaTheme="minorEastAsia" w:hAnsi="Times New Roman" w:cs="Times New Roman"/>
                <w:iCs/>
                <w:sz w:val="20"/>
                <w:szCs w:val="20"/>
              </w:rPr>
              <w:t>prieinamumas</w:t>
            </w:r>
          </w:p>
        </w:tc>
      </w:tr>
      <w:tr w:rsidR="00CF55D8" w:rsidRPr="004B2315" w14:paraId="79AC0361" w14:textId="77777777" w:rsidTr="000D6536">
        <w:trPr>
          <w:trHeight w:val="23"/>
        </w:trPr>
        <w:tc>
          <w:tcPr>
            <w:tcW w:w="2376" w:type="dxa"/>
            <w:vMerge/>
            <w:shd w:val="clear" w:color="auto" w:fill="FFFFFF" w:themeFill="background1"/>
          </w:tcPr>
          <w:p w14:paraId="55D76924" w14:textId="77777777" w:rsidR="004B2315" w:rsidRPr="004B2315" w:rsidRDefault="004B2315" w:rsidP="000D6536">
            <w:pPr>
              <w:spacing w:after="0" w:line="240" w:lineRule="auto"/>
              <w:ind w:left="22"/>
              <w:jc w:val="both"/>
              <w:rPr>
                <w:rFonts w:ascii="Times New Roman" w:eastAsia="Times New Roman" w:hAnsi="Times New Roman" w:cs="Times New Roman"/>
                <w:b/>
                <w:bCs/>
                <w:sz w:val="20"/>
                <w:szCs w:val="20"/>
              </w:rPr>
            </w:pPr>
          </w:p>
        </w:tc>
        <w:tc>
          <w:tcPr>
            <w:tcW w:w="2835" w:type="dxa"/>
            <w:shd w:val="clear" w:color="auto" w:fill="auto"/>
          </w:tcPr>
          <w:p w14:paraId="43E96857" w14:textId="77777777"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4.2.3. Patvirtintos naujos pirminės ambulatorinės asmens sveikatos priežiūros gyventojų </w:t>
            </w:r>
            <w:r w:rsidRPr="004B2315">
              <w:rPr>
                <w:rFonts w:ascii="Times New Roman" w:hAnsi="Times New Roman" w:cs="Times New Roman"/>
                <w:sz w:val="20"/>
                <w:szCs w:val="20"/>
              </w:rPr>
              <w:lastRenderedPageBreak/>
              <w:t xml:space="preserve">amžiaus grupės ir perskaičiuotos kiekvienos amžiaus grupės metinės bazinės kainos </w:t>
            </w:r>
          </w:p>
        </w:tc>
        <w:tc>
          <w:tcPr>
            <w:tcW w:w="1560" w:type="dxa"/>
            <w:shd w:val="clear" w:color="auto" w:fill="auto"/>
          </w:tcPr>
          <w:p w14:paraId="6C549869" w14:textId="1BFDD82F"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lastRenderedPageBreak/>
              <w:t xml:space="preserve">2018 m. </w:t>
            </w:r>
            <w:r w:rsidR="00AB53AB">
              <w:rPr>
                <w:rFonts w:ascii="Times New Roman" w:hAnsi="Times New Roman" w:cs="Times New Roman"/>
                <w:bCs/>
                <w:sz w:val="20"/>
                <w:szCs w:val="20"/>
              </w:rPr>
              <w:br/>
            </w:r>
            <w:r w:rsidRPr="004B2315">
              <w:rPr>
                <w:rFonts w:ascii="Times New Roman" w:hAnsi="Times New Roman" w:cs="Times New Roman"/>
                <w:sz w:val="20"/>
                <w:szCs w:val="20"/>
              </w:rPr>
              <w:t xml:space="preserve">III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tc>
        <w:tc>
          <w:tcPr>
            <w:tcW w:w="1134" w:type="dxa"/>
            <w:vMerge/>
            <w:shd w:val="clear" w:color="auto" w:fill="auto"/>
          </w:tcPr>
          <w:p w14:paraId="0467E6F0" w14:textId="77777777" w:rsidR="004B2315" w:rsidRPr="004B2315" w:rsidRDefault="004B2315" w:rsidP="000D6536">
            <w:pPr>
              <w:spacing w:line="240" w:lineRule="auto"/>
              <w:jc w:val="center"/>
              <w:rPr>
                <w:rFonts w:ascii="Times New Roman" w:hAnsi="Times New Roman" w:cs="Times New Roman"/>
                <w:sz w:val="20"/>
                <w:szCs w:val="20"/>
              </w:rPr>
            </w:pPr>
          </w:p>
        </w:tc>
        <w:tc>
          <w:tcPr>
            <w:tcW w:w="4139" w:type="dxa"/>
          </w:tcPr>
          <w:p w14:paraId="21134328" w14:textId="72EC91FB"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b/>
                <w:sz w:val="20"/>
                <w:szCs w:val="20"/>
              </w:rPr>
              <w:t xml:space="preserve">Įvykdyta. </w:t>
            </w:r>
            <w:r w:rsidRPr="004B2315">
              <w:rPr>
                <w:rFonts w:ascii="Times New Roman" w:hAnsi="Times New Roman" w:cs="Times New Roman"/>
                <w:sz w:val="20"/>
                <w:szCs w:val="20"/>
              </w:rPr>
              <w:t xml:space="preserve">Sveikatos apsaugos ministro 2018 m. balandžio 21 d. įsakymu Nr. V-468  patvirtintos naujos pirminės ambulatorinės asmens sveikatos </w:t>
            </w:r>
            <w:r w:rsidRPr="004B2315">
              <w:rPr>
                <w:rFonts w:ascii="Times New Roman" w:hAnsi="Times New Roman" w:cs="Times New Roman"/>
                <w:sz w:val="20"/>
                <w:szCs w:val="20"/>
              </w:rPr>
              <w:lastRenderedPageBreak/>
              <w:t xml:space="preserve">priežiūros gyventojų amžiaus grupės ir perskaičiuotos kiekvienos amžiaus grupės metinės bazinės kainos, iš PSDF biudžeto lėšų papildomai </w:t>
            </w:r>
            <w:r w:rsidR="005A06F4" w:rsidRPr="004B2315">
              <w:rPr>
                <w:rFonts w:ascii="Times New Roman" w:hAnsi="Times New Roman" w:cs="Times New Roman"/>
                <w:sz w:val="20"/>
                <w:szCs w:val="20"/>
              </w:rPr>
              <w:t>pirmin</w:t>
            </w:r>
            <w:r w:rsidR="005A06F4">
              <w:rPr>
                <w:rFonts w:ascii="Times New Roman" w:hAnsi="Times New Roman" w:cs="Times New Roman"/>
                <w:sz w:val="20"/>
                <w:szCs w:val="20"/>
              </w:rPr>
              <w:t>ei</w:t>
            </w:r>
            <w:r w:rsidR="005A06F4"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sveikatos priežiūrai skirta 25 mln. </w:t>
            </w:r>
            <w:r w:rsidR="001907BE">
              <w:rPr>
                <w:rFonts w:ascii="Times New Roman" w:hAnsi="Times New Roman" w:cs="Times New Roman"/>
                <w:sz w:val="20"/>
                <w:szCs w:val="20"/>
              </w:rPr>
              <w:t>e</w:t>
            </w:r>
            <w:r w:rsidR="001907BE" w:rsidRPr="004B2315">
              <w:rPr>
                <w:rFonts w:ascii="Times New Roman" w:hAnsi="Times New Roman" w:cs="Times New Roman"/>
                <w:sz w:val="20"/>
                <w:szCs w:val="20"/>
              </w:rPr>
              <w:t>urų</w:t>
            </w:r>
            <w:r w:rsidRPr="004B2315">
              <w:rPr>
                <w:rFonts w:ascii="Times New Roman" w:hAnsi="Times New Roman" w:cs="Times New Roman"/>
                <w:sz w:val="20"/>
                <w:szCs w:val="20"/>
              </w:rPr>
              <w:t>, įkainis už prisirašiusius 65 m. ir vyresnius amžiaus pacientus padidintas beveik 40 proc.</w:t>
            </w:r>
          </w:p>
        </w:tc>
        <w:tc>
          <w:tcPr>
            <w:tcW w:w="2864" w:type="dxa"/>
          </w:tcPr>
          <w:p w14:paraId="7B041152" w14:textId="0789D44D" w:rsidR="004B2315" w:rsidRPr="004B2315" w:rsidRDefault="004B2315" w:rsidP="000D6536">
            <w:pPr>
              <w:tabs>
                <w:tab w:val="left" w:pos="851"/>
                <w:tab w:val="left" w:pos="1276"/>
                <w:tab w:val="left" w:pos="1560"/>
              </w:tabs>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lastRenderedPageBreak/>
              <w:t xml:space="preserve">Įgyvendinus šią priemonę, pagerės </w:t>
            </w:r>
            <w:r w:rsidR="005A06F4" w:rsidRPr="004B2315">
              <w:rPr>
                <w:rFonts w:ascii="Times New Roman" w:hAnsi="Times New Roman" w:cs="Times New Roman"/>
                <w:sz w:val="20"/>
                <w:szCs w:val="20"/>
              </w:rPr>
              <w:t>pirmin</w:t>
            </w:r>
            <w:r w:rsidR="005A06F4">
              <w:rPr>
                <w:rFonts w:ascii="Times New Roman" w:hAnsi="Times New Roman" w:cs="Times New Roman"/>
                <w:sz w:val="20"/>
                <w:szCs w:val="20"/>
              </w:rPr>
              <w:t>ės</w:t>
            </w:r>
            <w:r w:rsidR="005A06F4" w:rsidRPr="004B2315">
              <w:rPr>
                <w:rFonts w:ascii="Times New Roman" w:hAnsi="Times New Roman" w:cs="Times New Roman"/>
                <w:sz w:val="20"/>
                <w:szCs w:val="20"/>
              </w:rPr>
              <w:t xml:space="preserve"> ambulatorin</w:t>
            </w:r>
            <w:r w:rsidR="005A06F4">
              <w:rPr>
                <w:rFonts w:ascii="Times New Roman" w:hAnsi="Times New Roman" w:cs="Times New Roman"/>
                <w:sz w:val="20"/>
                <w:szCs w:val="20"/>
              </w:rPr>
              <w:t>ės</w:t>
            </w:r>
            <w:r w:rsidR="005A06F4"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asmens sveikatos priežiūros </w:t>
            </w:r>
            <w:r w:rsidRPr="004B2315">
              <w:rPr>
                <w:rFonts w:ascii="Times New Roman" w:hAnsi="Times New Roman" w:cs="Times New Roman"/>
                <w:sz w:val="20"/>
                <w:szCs w:val="20"/>
              </w:rPr>
              <w:lastRenderedPageBreak/>
              <w:t>paslaugų prieinamumas ir kokybė</w:t>
            </w:r>
          </w:p>
          <w:p w14:paraId="6619750B" w14:textId="77777777" w:rsidR="004B2315" w:rsidRPr="004B2315" w:rsidRDefault="004B2315" w:rsidP="000D6536">
            <w:pPr>
              <w:spacing w:line="240" w:lineRule="auto"/>
              <w:jc w:val="both"/>
              <w:rPr>
                <w:rFonts w:ascii="Times New Roman" w:hAnsi="Times New Roman" w:cs="Times New Roman"/>
                <w:sz w:val="20"/>
                <w:szCs w:val="20"/>
              </w:rPr>
            </w:pPr>
          </w:p>
        </w:tc>
      </w:tr>
      <w:tr w:rsidR="00CF55D8" w:rsidRPr="004B2315" w14:paraId="4A7CF555" w14:textId="77777777" w:rsidTr="000D6536">
        <w:trPr>
          <w:trHeight w:val="23"/>
        </w:trPr>
        <w:tc>
          <w:tcPr>
            <w:tcW w:w="2376" w:type="dxa"/>
            <w:vMerge w:val="restart"/>
            <w:shd w:val="clear" w:color="auto" w:fill="FFFFFF" w:themeFill="background1"/>
          </w:tcPr>
          <w:p w14:paraId="570A9F04" w14:textId="4DA24113" w:rsidR="004B2315" w:rsidRPr="004B2315" w:rsidRDefault="004B2315" w:rsidP="000D6536">
            <w:pPr>
              <w:spacing w:before="60" w:line="240" w:lineRule="auto"/>
              <w:ind w:left="22"/>
              <w:jc w:val="both"/>
              <w:rPr>
                <w:rFonts w:ascii="Times New Roman" w:hAnsi="Times New Roman" w:cs="Times New Roman"/>
                <w:b/>
                <w:bCs/>
                <w:sz w:val="20"/>
                <w:szCs w:val="20"/>
              </w:rPr>
            </w:pPr>
            <w:r w:rsidRPr="004B2315">
              <w:rPr>
                <w:rFonts w:ascii="Times New Roman" w:hAnsi="Times New Roman" w:cs="Times New Roman"/>
                <w:b/>
                <w:bCs/>
                <w:sz w:val="20"/>
                <w:szCs w:val="20"/>
              </w:rPr>
              <w:lastRenderedPageBreak/>
              <w:t>4.3</w:t>
            </w:r>
            <w:r w:rsidR="001907BE">
              <w:rPr>
                <w:rFonts w:ascii="Times New Roman" w:hAnsi="Times New Roman" w:cs="Times New Roman"/>
                <w:b/>
                <w:bCs/>
                <w:sz w:val="20"/>
                <w:szCs w:val="20"/>
              </w:rPr>
              <w:t>.</w:t>
            </w:r>
            <w:r w:rsidRPr="004B2315">
              <w:rPr>
                <w:rFonts w:ascii="Times New Roman" w:hAnsi="Times New Roman" w:cs="Times New Roman"/>
                <w:b/>
                <w:bCs/>
                <w:sz w:val="20"/>
                <w:szCs w:val="20"/>
              </w:rPr>
              <w:t xml:space="preserve"> Įdiegti kompleksines priemones, skatinant racionalų vaistų vartojimą </w:t>
            </w:r>
          </w:p>
          <w:p w14:paraId="28C143E3" w14:textId="77777777" w:rsidR="001907BE" w:rsidRPr="004B2315" w:rsidRDefault="001907BE" w:rsidP="000D6536">
            <w:pPr>
              <w:spacing w:after="0" w:line="240" w:lineRule="auto"/>
              <w:ind w:left="22"/>
              <w:rPr>
                <w:rFonts w:ascii="Times New Roman" w:hAnsi="Times New Roman" w:cs="Times New Roman"/>
                <w:b/>
                <w:bCs/>
                <w:sz w:val="20"/>
                <w:szCs w:val="20"/>
              </w:rPr>
            </w:pPr>
          </w:p>
          <w:p w14:paraId="4D83432E" w14:textId="00F8C5B8" w:rsidR="004B2315" w:rsidRPr="004B2315" w:rsidRDefault="004B2315" w:rsidP="000D6536">
            <w:pPr>
              <w:spacing w:before="60" w:line="240" w:lineRule="auto"/>
              <w:ind w:left="22"/>
              <w:jc w:val="both"/>
              <w:rPr>
                <w:rFonts w:ascii="Times New Roman" w:hAnsi="Times New Roman" w:cs="Times New Roman"/>
                <w:b/>
                <w:bCs/>
                <w:sz w:val="20"/>
                <w:szCs w:val="20"/>
              </w:rPr>
            </w:pPr>
            <w:r w:rsidRPr="004B2315">
              <w:rPr>
                <w:rFonts w:ascii="Times New Roman" w:hAnsi="Times New Roman" w:cs="Times New Roman"/>
                <w:b/>
                <w:bCs/>
                <w:sz w:val="20"/>
                <w:szCs w:val="20"/>
              </w:rPr>
              <w:t>(Vyriausybės programos įgyvendinimo plano 1.3.4</w:t>
            </w:r>
            <w:r w:rsidR="001907BE">
              <w:rPr>
                <w:rFonts w:ascii="Times New Roman" w:hAnsi="Times New Roman" w:cs="Times New Roman"/>
                <w:b/>
                <w:bCs/>
                <w:sz w:val="20"/>
                <w:szCs w:val="20"/>
              </w:rPr>
              <w:t> </w:t>
            </w:r>
            <w:r w:rsidRPr="004B2315">
              <w:rPr>
                <w:rFonts w:ascii="Times New Roman" w:hAnsi="Times New Roman" w:cs="Times New Roman"/>
                <w:b/>
                <w:bCs/>
                <w:sz w:val="20"/>
                <w:szCs w:val="20"/>
              </w:rPr>
              <w:t>darbas)</w:t>
            </w:r>
          </w:p>
          <w:p w14:paraId="3FB516AD" w14:textId="77777777" w:rsidR="004B2315" w:rsidRPr="004B2315" w:rsidRDefault="004B2315" w:rsidP="000D6536">
            <w:pPr>
              <w:spacing w:before="60" w:line="240" w:lineRule="auto"/>
              <w:ind w:left="22"/>
              <w:jc w:val="both"/>
              <w:rPr>
                <w:rFonts w:ascii="Times New Roman" w:hAnsi="Times New Roman" w:cs="Times New Roman"/>
                <w:b/>
                <w:i/>
                <w:sz w:val="20"/>
                <w:szCs w:val="20"/>
              </w:rPr>
            </w:pPr>
          </w:p>
        </w:tc>
        <w:tc>
          <w:tcPr>
            <w:tcW w:w="2835" w:type="dxa"/>
            <w:shd w:val="clear" w:color="auto" w:fill="auto"/>
          </w:tcPr>
          <w:p w14:paraId="2133B1F5" w14:textId="58DCCDBD" w:rsidR="004B2315" w:rsidRPr="004B2315" w:rsidRDefault="004B2315" w:rsidP="000D6536">
            <w:pPr>
              <w:spacing w:line="240" w:lineRule="auto"/>
              <w:jc w:val="both"/>
              <w:rPr>
                <w:rFonts w:ascii="Times New Roman" w:hAnsi="Times New Roman" w:cs="Times New Roman"/>
                <w:bCs/>
                <w:sz w:val="20"/>
                <w:szCs w:val="20"/>
              </w:rPr>
            </w:pPr>
            <w:r w:rsidRPr="004B2315">
              <w:rPr>
                <w:rFonts w:ascii="Times New Roman" w:hAnsi="Times New Roman" w:cs="Times New Roman"/>
                <w:bCs/>
                <w:sz w:val="20"/>
                <w:szCs w:val="20"/>
              </w:rPr>
              <w:t>4.3.1. Skleidžiama informacija gyventojams apie racionalų vaistų skyrimą ir vartojimą, remiantis Švedijos racionalaus vaistų vartojimo praktikos pavyzdžiu</w:t>
            </w:r>
            <w:r w:rsidR="001907BE">
              <w:rPr>
                <w:rFonts w:ascii="Times New Roman" w:hAnsi="Times New Roman" w:cs="Times New Roman"/>
                <w:bCs/>
                <w:sz w:val="20"/>
                <w:szCs w:val="20"/>
              </w:rPr>
              <w:t>,</w:t>
            </w:r>
            <w:r w:rsidRPr="004B2315">
              <w:rPr>
                <w:rFonts w:ascii="Times New Roman" w:hAnsi="Times New Roman" w:cs="Times New Roman"/>
                <w:bCs/>
                <w:sz w:val="20"/>
                <w:szCs w:val="20"/>
              </w:rPr>
              <w:t xml:space="preserve"> sudarytas ,,</w:t>
            </w:r>
            <w:r w:rsidR="001907BE" w:rsidRPr="004B2315">
              <w:rPr>
                <w:rFonts w:ascii="Times New Roman" w:hAnsi="Times New Roman" w:cs="Times New Roman"/>
                <w:bCs/>
                <w:sz w:val="20"/>
                <w:szCs w:val="20"/>
              </w:rPr>
              <w:t>Išminting</w:t>
            </w:r>
            <w:r w:rsidR="001907BE">
              <w:rPr>
                <w:rFonts w:ascii="Times New Roman" w:hAnsi="Times New Roman" w:cs="Times New Roman"/>
                <w:bCs/>
                <w:sz w:val="20"/>
                <w:szCs w:val="20"/>
              </w:rPr>
              <w:t>as</w:t>
            </w:r>
            <w:r w:rsidR="001907BE" w:rsidRPr="004B2315">
              <w:rPr>
                <w:rFonts w:ascii="Times New Roman" w:hAnsi="Times New Roman" w:cs="Times New Roman"/>
                <w:bCs/>
                <w:sz w:val="20"/>
                <w:szCs w:val="20"/>
              </w:rPr>
              <w:t xml:space="preserve"> </w:t>
            </w:r>
            <w:r w:rsidRPr="004B2315">
              <w:rPr>
                <w:rFonts w:ascii="Times New Roman" w:hAnsi="Times New Roman" w:cs="Times New Roman"/>
                <w:bCs/>
                <w:sz w:val="20"/>
                <w:szCs w:val="20"/>
              </w:rPr>
              <w:t>vaistų sąrašas“</w:t>
            </w:r>
          </w:p>
        </w:tc>
        <w:tc>
          <w:tcPr>
            <w:tcW w:w="1560" w:type="dxa"/>
            <w:shd w:val="clear" w:color="auto" w:fill="auto"/>
          </w:tcPr>
          <w:p w14:paraId="573EC5F1"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 xml:space="preserve">2019 m. </w:t>
            </w:r>
            <w:r w:rsidR="001907BE">
              <w:rPr>
                <w:rFonts w:ascii="Times New Roman" w:hAnsi="Times New Roman" w:cs="Times New Roman"/>
                <w:sz w:val="20"/>
                <w:szCs w:val="20"/>
              </w:rPr>
              <w:br/>
            </w:r>
            <w:r w:rsidRPr="004B2315">
              <w:rPr>
                <w:rFonts w:ascii="Times New Roman" w:hAnsi="Times New Roman" w:cs="Times New Roman"/>
                <w:sz w:val="20"/>
                <w:szCs w:val="20"/>
              </w:rPr>
              <w:t xml:space="preserve">IV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tc>
        <w:tc>
          <w:tcPr>
            <w:tcW w:w="1134" w:type="dxa"/>
            <w:vMerge w:val="restart"/>
            <w:shd w:val="clear" w:color="auto" w:fill="auto"/>
          </w:tcPr>
          <w:p w14:paraId="1E3C8266"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SAM</w:t>
            </w:r>
          </w:p>
        </w:tc>
        <w:tc>
          <w:tcPr>
            <w:tcW w:w="4139" w:type="dxa"/>
          </w:tcPr>
          <w:p w14:paraId="12634059" w14:textId="7E9E4D06"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b/>
                <w:sz w:val="20"/>
                <w:szCs w:val="20"/>
              </w:rPr>
              <w:t xml:space="preserve">Vykdoma. </w:t>
            </w:r>
            <w:r w:rsidRPr="004B2315">
              <w:rPr>
                <w:rFonts w:ascii="Times New Roman" w:hAnsi="Times New Roman" w:cs="Times New Roman"/>
                <w:sz w:val="20"/>
                <w:szCs w:val="20"/>
              </w:rPr>
              <w:t xml:space="preserve">Projektas </w:t>
            </w:r>
            <w:r w:rsidRPr="004B2315">
              <w:rPr>
                <w:rFonts w:ascii="Times New Roman" w:hAnsi="Times New Roman" w:cs="Times New Roman"/>
                <w:bCs/>
                <w:sz w:val="20"/>
                <w:szCs w:val="20"/>
              </w:rPr>
              <w:t>,,</w:t>
            </w:r>
            <w:r w:rsidR="001907BE" w:rsidRPr="005A06F4">
              <w:rPr>
                <w:rFonts w:ascii="Times New Roman" w:hAnsi="Times New Roman" w:cs="Times New Roman"/>
                <w:bCs/>
                <w:sz w:val="20"/>
                <w:szCs w:val="20"/>
              </w:rPr>
              <w:t xml:space="preserve">Išmintingas </w:t>
            </w:r>
            <w:r w:rsidRPr="004B2315">
              <w:rPr>
                <w:rFonts w:ascii="Times New Roman" w:hAnsi="Times New Roman" w:cs="Times New Roman"/>
                <w:bCs/>
                <w:sz w:val="20"/>
                <w:szCs w:val="20"/>
              </w:rPr>
              <w:t xml:space="preserve">vaistų sąrašas“ </w:t>
            </w:r>
            <w:r w:rsidR="005A06F4" w:rsidRPr="005A06F4">
              <w:rPr>
                <w:rFonts w:ascii="Times New Roman" w:hAnsi="Times New Roman" w:cs="Times New Roman"/>
                <w:bCs/>
                <w:sz w:val="20"/>
                <w:szCs w:val="20"/>
              </w:rPr>
              <w:t>(</w:t>
            </w:r>
            <w:r w:rsidR="005A06F4" w:rsidRPr="000D6536">
              <w:rPr>
                <w:rFonts w:ascii="Times New Roman" w:hAnsi="Times New Roman" w:cs="Times New Roman"/>
                <w:b/>
                <w:sz w:val="20"/>
                <w:szCs w:val="20"/>
                <w:lang w:val="en-GB"/>
              </w:rPr>
              <w:t>„</w:t>
            </w:r>
            <w:proofErr w:type="spellStart"/>
            <w:r w:rsidRPr="000D6536">
              <w:rPr>
                <w:rFonts w:ascii="Times New Roman" w:hAnsi="Times New Roman"/>
                <w:b/>
                <w:i/>
              </w:rPr>
              <w:t>Wise</w:t>
            </w:r>
            <w:proofErr w:type="spellEnd"/>
            <w:r w:rsidRPr="000D6536">
              <w:rPr>
                <w:rFonts w:ascii="Times New Roman" w:hAnsi="Times New Roman"/>
                <w:b/>
                <w:i/>
              </w:rPr>
              <w:t xml:space="preserve"> </w:t>
            </w:r>
            <w:proofErr w:type="spellStart"/>
            <w:r w:rsidRPr="000D6536">
              <w:rPr>
                <w:rFonts w:ascii="Times New Roman" w:hAnsi="Times New Roman"/>
                <w:b/>
                <w:i/>
              </w:rPr>
              <w:t>list</w:t>
            </w:r>
            <w:proofErr w:type="spellEnd"/>
            <w:r w:rsidRPr="000D6536">
              <w:rPr>
                <w:rFonts w:ascii="Times New Roman" w:hAnsi="Times New Roman"/>
                <w:b/>
              </w:rPr>
              <w:t xml:space="preserve">“) </w:t>
            </w:r>
            <w:r w:rsidRPr="004B2315">
              <w:rPr>
                <w:rFonts w:ascii="Times New Roman" w:hAnsi="Times New Roman" w:cs="Times New Roman"/>
                <w:sz w:val="20"/>
                <w:szCs w:val="20"/>
              </w:rPr>
              <w:t xml:space="preserve"> įtrauktas į ES finansuojamų projektų sąrašą. Rengiamas </w:t>
            </w:r>
            <w:r w:rsidR="001907BE">
              <w:rPr>
                <w:rFonts w:ascii="Times New Roman" w:hAnsi="Times New Roman" w:cs="Times New Roman"/>
                <w:sz w:val="20"/>
                <w:szCs w:val="20"/>
              </w:rPr>
              <w:t>p</w:t>
            </w:r>
            <w:r w:rsidRPr="004B2315">
              <w:rPr>
                <w:rFonts w:ascii="Times New Roman" w:hAnsi="Times New Roman" w:cs="Times New Roman"/>
                <w:sz w:val="20"/>
                <w:szCs w:val="20"/>
              </w:rPr>
              <w:t>rojekto aprašymas ir paraiška. Numatomas rezultatas: bus sukurtas pirmųjų rankų vaistų labiausiai probleminėms ligoms gydyti</w:t>
            </w:r>
            <w:r w:rsidR="001907BE" w:rsidRPr="004B2315">
              <w:rPr>
                <w:rFonts w:ascii="Times New Roman" w:hAnsi="Times New Roman" w:cs="Times New Roman"/>
                <w:sz w:val="20"/>
                <w:szCs w:val="20"/>
              </w:rPr>
              <w:t xml:space="preserve"> sąrašas</w:t>
            </w:r>
            <w:r w:rsidRPr="004B2315">
              <w:rPr>
                <w:rFonts w:ascii="Times New Roman" w:hAnsi="Times New Roman" w:cs="Times New Roman"/>
                <w:sz w:val="20"/>
                <w:szCs w:val="20"/>
              </w:rPr>
              <w:t>. Taip pat tikim</w:t>
            </w:r>
            <w:r w:rsidR="001907BE">
              <w:rPr>
                <w:rFonts w:ascii="Times New Roman" w:hAnsi="Times New Roman" w:cs="Times New Roman"/>
                <w:sz w:val="20"/>
                <w:szCs w:val="20"/>
              </w:rPr>
              <w:t>asi</w:t>
            </w:r>
            <w:r w:rsidRPr="004B2315">
              <w:rPr>
                <w:rFonts w:ascii="Times New Roman" w:hAnsi="Times New Roman" w:cs="Times New Roman"/>
                <w:sz w:val="20"/>
                <w:szCs w:val="20"/>
              </w:rPr>
              <w:t xml:space="preserve">, kad </w:t>
            </w:r>
            <w:r w:rsidR="001907BE">
              <w:rPr>
                <w:rFonts w:ascii="Times New Roman" w:hAnsi="Times New Roman" w:cs="Times New Roman"/>
                <w:sz w:val="20"/>
                <w:szCs w:val="20"/>
              </w:rPr>
              <w:t>30 proc. padaugės</w:t>
            </w:r>
            <w:r w:rsidR="001907BE"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pacientų, kurie pasirenka pigiausią vaistą vaistinėje, </w:t>
            </w:r>
            <w:r w:rsidR="001907BE">
              <w:rPr>
                <w:rFonts w:ascii="Times New Roman" w:hAnsi="Times New Roman" w:cs="Times New Roman"/>
                <w:sz w:val="20"/>
                <w:szCs w:val="20"/>
              </w:rPr>
              <w:t>taip</w:t>
            </w:r>
            <w:r w:rsidRPr="004B2315">
              <w:rPr>
                <w:rFonts w:ascii="Times New Roman" w:hAnsi="Times New Roman" w:cs="Times New Roman"/>
                <w:sz w:val="20"/>
                <w:szCs w:val="20"/>
              </w:rPr>
              <w:t xml:space="preserve"> pacientai sutaupyt</w:t>
            </w:r>
            <w:r w:rsidR="001907BE">
              <w:rPr>
                <w:rFonts w:ascii="Times New Roman" w:hAnsi="Times New Roman" w:cs="Times New Roman"/>
                <w:sz w:val="20"/>
                <w:szCs w:val="20"/>
              </w:rPr>
              <w:t>ų</w:t>
            </w:r>
            <w:r w:rsidRPr="004B2315">
              <w:rPr>
                <w:rFonts w:ascii="Times New Roman" w:hAnsi="Times New Roman" w:cs="Times New Roman"/>
                <w:sz w:val="20"/>
                <w:szCs w:val="20"/>
              </w:rPr>
              <w:t xml:space="preserve"> apie 5 </w:t>
            </w:r>
            <w:r w:rsidR="001907BE" w:rsidRPr="004B2315">
              <w:rPr>
                <w:rFonts w:ascii="Times New Roman" w:hAnsi="Times New Roman" w:cs="Times New Roman"/>
                <w:sz w:val="20"/>
                <w:szCs w:val="20"/>
              </w:rPr>
              <w:t>m</w:t>
            </w:r>
            <w:r w:rsidR="001907BE">
              <w:rPr>
                <w:rFonts w:ascii="Times New Roman" w:hAnsi="Times New Roman" w:cs="Times New Roman"/>
                <w:sz w:val="20"/>
                <w:szCs w:val="20"/>
              </w:rPr>
              <w:t xml:space="preserve">ln. </w:t>
            </w:r>
            <w:r w:rsidRPr="004B2315">
              <w:rPr>
                <w:rFonts w:ascii="Times New Roman" w:hAnsi="Times New Roman" w:cs="Times New Roman"/>
                <w:sz w:val="20"/>
                <w:szCs w:val="20"/>
              </w:rPr>
              <w:t>eurų per metus</w:t>
            </w:r>
          </w:p>
        </w:tc>
        <w:tc>
          <w:tcPr>
            <w:tcW w:w="2864" w:type="dxa"/>
          </w:tcPr>
          <w:p w14:paraId="04A86024" w14:textId="7155124B" w:rsidR="004B2315" w:rsidRPr="004B2315" w:rsidRDefault="001907BE" w:rsidP="000D6536">
            <w:pPr>
              <w:spacing w:line="240" w:lineRule="auto"/>
              <w:jc w:val="both"/>
              <w:rPr>
                <w:rFonts w:ascii="Times New Roman" w:hAnsi="Times New Roman" w:cs="Times New Roman"/>
                <w:sz w:val="20"/>
                <w:szCs w:val="20"/>
              </w:rPr>
            </w:pPr>
            <w:r>
              <w:rPr>
                <w:rFonts w:ascii="Times New Roman" w:hAnsi="Times New Roman" w:cs="Times New Roman"/>
                <w:bCs/>
                <w:sz w:val="20"/>
                <w:szCs w:val="20"/>
              </w:rPr>
              <w:t>Šios p</w:t>
            </w:r>
            <w:r w:rsidR="004B2315" w:rsidRPr="004B2315">
              <w:rPr>
                <w:rFonts w:ascii="Times New Roman" w:hAnsi="Times New Roman" w:cs="Times New Roman"/>
                <w:bCs/>
                <w:sz w:val="20"/>
                <w:szCs w:val="20"/>
              </w:rPr>
              <w:t xml:space="preserve">riemonės įgyvendinimas skatina racionalų vaistų vartojimą  ir </w:t>
            </w:r>
            <w:r>
              <w:rPr>
                <w:rFonts w:ascii="Times New Roman" w:hAnsi="Times New Roman" w:cs="Times New Roman"/>
                <w:sz w:val="20"/>
                <w:szCs w:val="20"/>
              </w:rPr>
              <w:t>jų</w:t>
            </w:r>
            <w:r w:rsidR="004B2315" w:rsidRPr="004B2315">
              <w:rPr>
                <w:rFonts w:ascii="Times New Roman" w:hAnsi="Times New Roman" w:cs="Times New Roman"/>
                <w:sz w:val="20"/>
                <w:szCs w:val="20"/>
              </w:rPr>
              <w:t xml:space="preserve"> prieinamumą ir  </w:t>
            </w:r>
            <w:proofErr w:type="spellStart"/>
            <w:r w:rsidR="004B2315" w:rsidRPr="004B2315">
              <w:rPr>
                <w:rFonts w:ascii="Times New Roman" w:hAnsi="Times New Roman" w:cs="Times New Roman"/>
                <w:sz w:val="20"/>
                <w:szCs w:val="20"/>
              </w:rPr>
              <w:t>įperkamumą</w:t>
            </w:r>
            <w:proofErr w:type="spellEnd"/>
          </w:p>
        </w:tc>
      </w:tr>
      <w:tr w:rsidR="00CF55D8" w:rsidRPr="004B2315" w14:paraId="4DF37D80" w14:textId="77777777" w:rsidTr="000D6536">
        <w:trPr>
          <w:trHeight w:val="23"/>
        </w:trPr>
        <w:tc>
          <w:tcPr>
            <w:tcW w:w="2376" w:type="dxa"/>
            <w:vMerge/>
            <w:shd w:val="clear" w:color="auto" w:fill="FFFFFF" w:themeFill="background1"/>
          </w:tcPr>
          <w:p w14:paraId="36DC96D2" w14:textId="77777777" w:rsidR="004B2315" w:rsidRPr="004B2315" w:rsidRDefault="004B2315" w:rsidP="000D6536">
            <w:pPr>
              <w:spacing w:before="60" w:line="240" w:lineRule="auto"/>
              <w:ind w:left="22"/>
              <w:jc w:val="both"/>
              <w:rPr>
                <w:rFonts w:ascii="Times New Roman" w:hAnsi="Times New Roman" w:cs="Times New Roman"/>
                <w:b/>
                <w:bCs/>
                <w:sz w:val="20"/>
                <w:szCs w:val="20"/>
              </w:rPr>
            </w:pPr>
          </w:p>
        </w:tc>
        <w:tc>
          <w:tcPr>
            <w:tcW w:w="2835" w:type="dxa"/>
            <w:shd w:val="clear" w:color="auto" w:fill="auto"/>
          </w:tcPr>
          <w:p w14:paraId="4792C111" w14:textId="124178B9"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bCs/>
                <w:sz w:val="20"/>
                <w:szCs w:val="20"/>
              </w:rPr>
              <w:t>4.3.2</w:t>
            </w:r>
            <w:r w:rsidR="005A06F4">
              <w:rPr>
                <w:rFonts w:ascii="Times New Roman" w:hAnsi="Times New Roman" w:cs="Times New Roman"/>
                <w:bCs/>
                <w:sz w:val="20"/>
                <w:szCs w:val="20"/>
              </w:rPr>
              <w:t>.</w:t>
            </w:r>
            <w:r w:rsidRPr="004B2315">
              <w:rPr>
                <w:rFonts w:ascii="Times New Roman" w:hAnsi="Times New Roman" w:cs="Times New Roman"/>
                <w:bCs/>
                <w:sz w:val="20"/>
                <w:szCs w:val="20"/>
              </w:rPr>
              <w:t xml:space="preserve"> Peržiūrėti kompensavimo lygmenys vaistams, kurie kompensuojami 50 ir 90 </w:t>
            </w:r>
            <w:r w:rsidR="001907BE" w:rsidRPr="004B2315">
              <w:rPr>
                <w:rFonts w:ascii="Times New Roman" w:hAnsi="Times New Roman" w:cs="Times New Roman"/>
                <w:bCs/>
                <w:sz w:val="20"/>
                <w:szCs w:val="20"/>
              </w:rPr>
              <w:t>proc</w:t>
            </w:r>
            <w:r w:rsidR="001907BE">
              <w:rPr>
                <w:rFonts w:ascii="Times New Roman" w:hAnsi="Times New Roman" w:cs="Times New Roman"/>
                <w:bCs/>
                <w:sz w:val="20"/>
                <w:szCs w:val="20"/>
              </w:rPr>
              <w:t>.</w:t>
            </w:r>
            <w:r w:rsidR="001907BE" w:rsidRPr="004B2315">
              <w:rPr>
                <w:rFonts w:ascii="Times New Roman" w:hAnsi="Times New Roman" w:cs="Times New Roman"/>
                <w:bCs/>
                <w:sz w:val="20"/>
                <w:szCs w:val="20"/>
              </w:rPr>
              <w:t xml:space="preserve"> </w:t>
            </w:r>
            <w:r w:rsidRPr="004B2315">
              <w:rPr>
                <w:rFonts w:ascii="Times New Roman" w:hAnsi="Times New Roman" w:cs="Times New Roman"/>
                <w:bCs/>
                <w:sz w:val="20"/>
                <w:szCs w:val="20"/>
              </w:rPr>
              <w:t>lygmeniu</w:t>
            </w:r>
            <w:r w:rsidR="001907BE">
              <w:rPr>
                <w:rFonts w:ascii="Times New Roman" w:hAnsi="Times New Roman" w:cs="Times New Roman"/>
                <w:bCs/>
                <w:sz w:val="20"/>
                <w:szCs w:val="20"/>
              </w:rPr>
              <w:t>,</w:t>
            </w:r>
            <w:r w:rsidRPr="004B2315">
              <w:rPr>
                <w:rFonts w:ascii="Times New Roman" w:hAnsi="Times New Roman" w:cs="Times New Roman"/>
                <w:bCs/>
                <w:sz w:val="20"/>
                <w:szCs w:val="20"/>
              </w:rPr>
              <w:t xml:space="preserve"> ir jų nustatymo kriterijai</w:t>
            </w:r>
          </w:p>
        </w:tc>
        <w:tc>
          <w:tcPr>
            <w:tcW w:w="1560" w:type="dxa"/>
            <w:shd w:val="clear" w:color="auto" w:fill="auto"/>
          </w:tcPr>
          <w:p w14:paraId="64058DA7"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 xml:space="preserve">2019 m. </w:t>
            </w:r>
            <w:r w:rsidR="001907BE">
              <w:rPr>
                <w:rFonts w:ascii="Times New Roman" w:hAnsi="Times New Roman" w:cs="Times New Roman"/>
                <w:sz w:val="20"/>
                <w:szCs w:val="20"/>
              </w:rPr>
              <w:br/>
            </w:r>
            <w:r w:rsidRPr="004B2315">
              <w:rPr>
                <w:rFonts w:ascii="Times New Roman" w:hAnsi="Times New Roman" w:cs="Times New Roman"/>
                <w:sz w:val="20"/>
                <w:szCs w:val="20"/>
              </w:rPr>
              <w:t xml:space="preserve">IV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p w14:paraId="44182FC3" w14:textId="77777777" w:rsidR="004B2315" w:rsidRPr="004B2315" w:rsidRDefault="004B2315" w:rsidP="000D6536">
            <w:pPr>
              <w:spacing w:line="240" w:lineRule="auto"/>
              <w:jc w:val="center"/>
              <w:rPr>
                <w:rFonts w:ascii="Times New Roman" w:hAnsi="Times New Roman" w:cs="Times New Roman"/>
                <w:sz w:val="20"/>
                <w:szCs w:val="20"/>
              </w:rPr>
            </w:pPr>
          </w:p>
          <w:p w14:paraId="6EED1B7C" w14:textId="77777777" w:rsidR="004B2315" w:rsidRPr="004B2315" w:rsidRDefault="004B2315" w:rsidP="000D6536">
            <w:pPr>
              <w:spacing w:line="240" w:lineRule="auto"/>
              <w:jc w:val="center"/>
              <w:rPr>
                <w:rFonts w:ascii="Times New Roman" w:hAnsi="Times New Roman" w:cs="Times New Roman"/>
                <w:sz w:val="20"/>
                <w:szCs w:val="20"/>
              </w:rPr>
            </w:pPr>
          </w:p>
        </w:tc>
        <w:tc>
          <w:tcPr>
            <w:tcW w:w="1134" w:type="dxa"/>
            <w:vMerge/>
            <w:shd w:val="clear" w:color="auto" w:fill="auto"/>
          </w:tcPr>
          <w:p w14:paraId="19446779" w14:textId="77777777" w:rsidR="004B2315" w:rsidRPr="004B2315" w:rsidRDefault="004B2315" w:rsidP="000D6536">
            <w:pPr>
              <w:spacing w:line="240" w:lineRule="auto"/>
              <w:jc w:val="center"/>
              <w:rPr>
                <w:rFonts w:ascii="Times New Roman" w:hAnsi="Times New Roman" w:cs="Times New Roman"/>
                <w:sz w:val="20"/>
                <w:szCs w:val="20"/>
              </w:rPr>
            </w:pPr>
          </w:p>
        </w:tc>
        <w:tc>
          <w:tcPr>
            <w:tcW w:w="4139" w:type="dxa"/>
          </w:tcPr>
          <w:p w14:paraId="70425782" w14:textId="76E7DBDD" w:rsidR="004B2315" w:rsidRPr="004B2315" w:rsidRDefault="004B2315" w:rsidP="000D6536">
            <w:pPr>
              <w:spacing w:after="0" w:line="240" w:lineRule="auto"/>
              <w:contextualSpacing/>
              <w:jc w:val="both"/>
              <w:rPr>
                <w:rFonts w:ascii="Times New Roman" w:hAnsi="Times New Roman" w:cs="Times New Roman"/>
                <w:sz w:val="20"/>
                <w:szCs w:val="20"/>
              </w:rPr>
            </w:pPr>
            <w:r w:rsidRPr="004B2315">
              <w:rPr>
                <w:rFonts w:ascii="Times New Roman" w:hAnsi="Times New Roman" w:cs="Times New Roman"/>
                <w:b/>
                <w:sz w:val="20"/>
                <w:szCs w:val="20"/>
              </w:rPr>
              <w:t xml:space="preserve">Įvykdyta. </w:t>
            </w:r>
            <w:r w:rsidRPr="004B2315">
              <w:rPr>
                <w:rFonts w:ascii="Times New Roman" w:hAnsi="Times New Roman" w:cs="Times New Roman"/>
                <w:sz w:val="20"/>
                <w:szCs w:val="20"/>
              </w:rPr>
              <w:t xml:space="preserve">2018 m. </w:t>
            </w:r>
            <w:r w:rsidR="001907BE" w:rsidRPr="004B2315">
              <w:rPr>
                <w:rFonts w:ascii="Times New Roman" w:hAnsi="Times New Roman" w:cs="Times New Roman"/>
                <w:sz w:val="20"/>
                <w:szCs w:val="20"/>
              </w:rPr>
              <w:t>liep</w:t>
            </w:r>
            <w:r w:rsidR="001907BE">
              <w:rPr>
                <w:rFonts w:ascii="Times New Roman" w:hAnsi="Times New Roman" w:cs="Times New Roman"/>
                <w:sz w:val="20"/>
                <w:szCs w:val="20"/>
              </w:rPr>
              <w:t>ą,</w:t>
            </w:r>
            <w:r w:rsidR="001907BE" w:rsidRPr="004B2315">
              <w:rPr>
                <w:rFonts w:ascii="Times New Roman" w:hAnsi="Times New Roman" w:cs="Times New Roman"/>
                <w:sz w:val="20"/>
                <w:szCs w:val="20"/>
              </w:rPr>
              <w:t xml:space="preserve"> </w:t>
            </w:r>
            <w:r w:rsidRPr="004B2315">
              <w:rPr>
                <w:rFonts w:ascii="Times New Roman" w:hAnsi="Times New Roman" w:cs="Times New Roman"/>
                <w:sz w:val="20"/>
                <w:szCs w:val="20"/>
              </w:rPr>
              <w:t>įvertinus turimas PSDF biudžeto lėšas</w:t>
            </w:r>
            <w:r w:rsidR="001907BE">
              <w:rPr>
                <w:rFonts w:ascii="Times New Roman" w:hAnsi="Times New Roman" w:cs="Times New Roman"/>
                <w:sz w:val="20"/>
                <w:szCs w:val="20"/>
              </w:rPr>
              <w:t>,</w:t>
            </w:r>
            <w:r w:rsidRPr="004B2315">
              <w:rPr>
                <w:rFonts w:ascii="Times New Roman" w:hAnsi="Times New Roman" w:cs="Times New Roman"/>
                <w:sz w:val="20"/>
                <w:szCs w:val="20"/>
              </w:rPr>
              <w:t xml:space="preserve"> priimtas sprendimas padidinti vaistų kompensavimo lygius </w:t>
            </w:r>
            <w:r w:rsidR="001907BE">
              <w:rPr>
                <w:rFonts w:ascii="Times New Roman" w:hAnsi="Times New Roman" w:cs="Times New Roman"/>
                <w:sz w:val="20"/>
                <w:szCs w:val="20"/>
              </w:rPr>
              <w:t>– nuo</w:t>
            </w:r>
            <w:r w:rsidR="001907BE" w:rsidRPr="004B2315">
              <w:rPr>
                <w:rFonts w:ascii="Times New Roman" w:hAnsi="Times New Roman" w:cs="Times New Roman"/>
                <w:sz w:val="20"/>
                <w:szCs w:val="20"/>
              </w:rPr>
              <w:t xml:space="preserve"> </w:t>
            </w:r>
            <w:r w:rsidRPr="004B2315">
              <w:rPr>
                <w:rFonts w:ascii="Times New Roman" w:hAnsi="Times New Roman" w:cs="Times New Roman"/>
                <w:sz w:val="20"/>
                <w:szCs w:val="20"/>
              </w:rPr>
              <w:t>80</w:t>
            </w:r>
            <w:r w:rsidR="001907BE">
              <w:rPr>
                <w:rFonts w:ascii="Times New Roman" w:hAnsi="Times New Roman" w:cs="Times New Roman"/>
                <w:sz w:val="20"/>
                <w:szCs w:val="20"/>
              </w:rPr>
              <w:t> </w:t>
            </w:r>
            <w:r w:rsidRPr="004B2315">
              <w:rPr>
                <w:rFonts w:ascii="Times New Roman" w:hAnsi="Times New Roman" w:cs="Times New Roman"/>
                <w:sz w:val="20"/>
                <w:szCs w:val="20"/>
              </w:rPr>
              <w:t xml:space="preserve">ir 90 </w:t>
            </w:r>
            <w:r w:rsidR="001907BE" w:rsidRPr="004B2315">
              <w:rPr>
                <w:rFonts w:ascii="Times New Roman" w:hAnsi="Times New Roman" w:cs="Times New Roman"/>
                <w:sz w:val="20"/>
                <w:szCs w:val="20"/>
              </w:rPr>
              <w:t>proc</w:t>
            </w:r>
            <w:r w:rsidR="001907BE">
              <w:rPr>
                <w:rFonts w:ascii="Times New Roman" w:hAnsi="Times New Roman" w:cs="Times New Roman"/>
                <w:sz w:val="20"/>
                <w:szCs w:val="20"/>
              </w:rPr>
              <w:t>. iki</w:t>
            </w:r>
            <w:r w:rsidRPr="004B2315">
              <w:rPr>
                <w:rFonts w:ascii="Times New Roman" w:hAnsi="Times New Roman" w:cs="Times New Roman"/>
                <w:sz w:val="20"/>
                <w:szCs w:val="20"/>
              </w:rPr>
              <w:t xml:space="preserve"> 100 </w:t>
            </w:r>
            <w:r w:rsidR="001907BE" w:rsidRPr="004B2315">
              <w:rPr>
                <w:rFonts w:ascii="Times New Roman" w:hAnsi="Times New Roman" w:cs="Times New Roman"/>
                <w:sz w:val="20"/>
                <w:szCs w:val="20"/>
              </w:rPr>
              <w:t>proc</w:t>
            </w:r>
            <w:r w:rsidR="001907BE">
              <w:rPr>
                <w:rFonts w:ascii="Times New Roman" w:hAnsi="Times New Roman" w:cs="Times New Roman"/>
                <w:sz w:val="20"/>
                <w:szCs w:val="20"/>
              </w:rPr>
              <w:t>.</w:t>
            </w:r>
            <w:r w:rsidRPr="004B2315">
              <w:rPr>
                <w:rFonts w:ascii="Times New Roman" w:hAnsi="Times New Roman" w:cs="Times New Roman"/>
                <w:sz w:val="20"/>
                <w:szCs w:val="20"/>
              </w:rPr>
              <w:t xml:space="preserve">, išskyrus </w:t>
            </w:r>
            <w:r w:rsidR="001907BE" w:rsidRPr="004B2315">
              <w:rPr>
                <w:rFonts w:ascii="Times New Roman" w:hAnsi="Times New Roman" w:cs="Times New Roman"/>
                <w:sz w:val="20"/>
                <w:szCs w:val="20"/>
              </w:rPr>
              <w:t>kardiologin</w:t>
            </w:r>
            <w:r w:rsidR="001907BE">
              <w:rPr>
                <w:rFonts w:ascii="Times New Roman" w:hAnsi="Times New Roman" w:cs="Times New Roman"/>
                <w:sz w:val="20"/>
                <w:szCs w:val="20"/>
              </w:rPr>
              <w:t>ėms ligoms gydyti skirtus vaistus</w:t>
            </w:r>
            <w:r w:rsidRPr="004B2315">
              <w:rPr>
                <w:rFonts w:ascii="Times New Roman" w:hAnsi="Times New Roman" w:cs="Times New Roman"/>
                <w:sz w:val="20"/>
                <w:szCs w:val="20"/>
              </w:rPr>
              <w:t xml:space="preserve">. 2018 m. </w:t>
            </w:r>
            <w:r w:rsidR="001907BE" w:rsidRPr="004B2315">
              <w:rPr>
                <w:rFonts w:ascii="Times New Roman" w:hAnsi="Times New Roman" w:cs="Times New Roman"/>
                <w:sz w:val="20"/>
                <w:szCs w:val="20"/>
              </w:rPr>
              <w:t>lapkri</w:t>
            </w:r>
            <w:r w:rsidR="001907BE">
              <w:rPr>
                <w:rFonts w:ascii="Times New Roman" w:hAnsi="Times New Roman" w:cs="Times New Roman"/>
                <w:sz w:val="20"/>
                <w:szCs w:val="20"/>
              </w:rPr>
              <w:t>tį</w:t>
            </w:r>
            <w:r w:rsidR="001907BE" w:rsidRPr="004B2315">
              <w:rPr>
                <w:rFonts w:ascii="Times New Roman" w:hAnsi="Times New Roman" w:cs="Times New Roman"/>
                <w:sz w:val="20"/>
                <w:szCs w:val="20"/>
              </w:rPr>
              <w:t xml:space="preserve"> </w:t>
            </w:r>
            <w:r w:rsidRPr="004B2315">
              <w:rPr>
                <w:rFonts w:ascii="Times New Roman" w:hAnsi="Times New Roman" w:cs="Times New Roman"/>
                <w:sz w:val="20"/>
                <w:szCs w:val="20"/>
              </w:rPr>
              <w:t>pakartotinai įvertinus turimas PSDF biudžeto lėšas</w:t>
            </w:r>
            <w:r w:rsidR="001907BE">
              <w:rPr>
                <w:rFonts w:ascii="Times New Roman" w:hAnsi="Times New Roman" w:cs="Times New Roman"/>
                <w:sz w:val="20"/>
                <w:szCs w:val="20"/>
              </w:rPr>
              <w:t>,</w:t>
            </w:r>
            <w:r w:rsidRPr="004B2315">
              <w:rPr>
                <w:rFonts w:ascii="Times New Roman" w:hAnsi="Times New Roman" w:cs="Times New Roman"/>
                <w:sz w:val="20"/>
                <w:szCs w:val="20"/>
              </w:rPr>
              <w:t xml:space="preserve"> priimtas sprendimas kardiologinėms ligoms gydyti skirtų vaistų kompensavimo lygį padidinti </w:t>
            </w:r>
            <w:r w:rsidR="001907BE">
              <w:rPr>
                <w:rFonts w:ascii="Times New Roman" w:hAnsi="Times New Roman" w:cs="Times New Roman"/>
                <w:sz w:val="20"/>
                <w:szCs w:val="20"/>
              </w:rPr>
              <w:t>nuo</w:t>
            </w:r>
            <w:r w:rsidR="001907BE"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90 </w:t>
            </w:r>
            <w:r w:rsidR="001907BE">
              <w:rPr>
                <w:rFonts w:ascii="Times New Roman" w:hAnsi="Times New Roman" w:cs="Times New Roman"/>
                <w:sz w:val="20"/>
                <w:szCs w:val="20"/>
              </w:rPr>
              <w:t>iki</w:t>
            </w:r>
            <w:r w:rsidRPr="004B2315">
              <w:rPr>
                <w:rFonts w:ascii="Times New Roman" w:hAnsi="Times New Roman" w:cs="Times New Roman"/>
                <w:sz w:val="20"/>
                <w:szCs w:val="20"/>
              </w:rPr>
              <w:t xml:space="preserve"> 100</w:t>
            </w:r>
            <w:r w:rsidR="001907BE">
              <w:rPr>
                <w:rFonts w:ascii="Times New Roman" w:hAnsi="Times New Roman" w:cs="Times New Roman"/>
                <w:sz w:val="20"/>
                <w:szCs w:val="20"/>
              </w:rPr>
              <w:t> </w:t>
            </w:r>
            <w:r w:rsidRPr="004B2315">
              <w:rPr>
                <w:rFonts w:ascii="Times New Roman" w:hAnsi="Times New Roman" w:cs="Times New Roman"/>
                <w:sz w:val="20"/>
                <w:szCs w:val="20"/>
              </w:rPr>
              <w:t>proc. (įgyvendinta nuo 2019</w:t>
            </w:r>
            <w:r w:rsidR="001907BE">
              <w:rPr>
                <w:rFonts w:ascii="Times New Roman" w:hAnsi="Times New Roman" w:cs="Times New Roman"/>
                <w:sz w:val="20"/>
                <w:szCs w:val="20"/>
              </w:rPr>
              <w:t xml:space="preserve"> m. sausio 1 d.</w:t>
            </w:r>
            <w:r w:rsidRPr="004B2315">
              <w:rPr>
                <w:rFonts w:ascii="Times New Roman" w:hAnsi="Times New Roman" w:cs="Times New Roman"/>
                <w:sz w:val="20"/>
                <w:szCs w:val="20"/>
              </w:rPr>
              <w:t xml:space="preserve">) </w:t>
            </w:r>
          </w:p>
        </w:tc>
        <w:tc>
          <w:tcPr>
            <w:tcW w:w="2864" w:type="dxa"/>
          </w:tcPr>
          <w:p w14:paraId="3C240C2A" w14:textId="37EA9EE1"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Šios priemonės įgyvendinimas gerina vaistų prieinamumą ir  </w:t>
            </w:r>
            <w:proofErr w:type="spellStart"/>
            <w:r w:rsidRPr="004B2315">
              <w:rPr>
                <w:rFonts w:ascii="Times New Roman" w:hAnsi="Times New Roman" w:cs="Times New Roman"/>
                <w:sz w:val="20"/>
                <w:szCs w:val="20"/>
              </w:rPr>
              <w:t>įperkamumą</w:t>
            </w:r>
            <w:proofErr w:type="spellEnd"/>
          </w:p>
        </w:tc>
      </w:tr>
      <w:tr w:rsidR="00CF55D8" w:rsidRPr="004B2315" w14:paraId="0947DF11" w14:textId="77777777" w:rsidTr="000D6536">
        <w:trPr>
          <w:trHeight w:val="23"/>
        </w:trPr>
        <w:tc>
          <w:tcPr>
            <w:tcW w:w="2376" w:type="dxa"/>
            <w:shd w:val="clear" w:color="auto" w:fill="FFFFFF" w:themeFill="background1"/>
          </w:tcPr>
          <w:p w14:paraId="112273F7" w14:textId="60CC6456" w:rsidR="004B2315" w:rsidRPr="004B2315" w:rsidRDefault="004B2315" w:rsidP="000D6536">
            <w:pPr>
              <w:spacing w:before="60"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 xml:space="preserve">4.4. Sumažinti mažas pajamas gaunančių gyventojų išlaidas vaistams, kompensuojant visą vaisto kainą, skatinant racionalų vaistų vartojimą, ir  padidinti Privalomojo sveikatos draudimo fondo biudžeto lėšomis apmokamų </w:t>
            </w:r>
            <w:r w:rsidRPr="004B2315">
              <w:rPr>
                <w:rFonts w:ascii="Times New Roman" w:hAnsi="Times New Roman" w:cs="Times New Roman"/>
                <w:b/>
                <w:sz w:val="20"/>
                <w:szCs w:val="20"/>
              </w:rPr>
              <w:lastRenderedPageBreak/>
              <w:t xml:space="preserve">odontologijos paslaugų apimtį </w:t>
            </w:r>
          </w:p>
          <w:p w14:paraId="571DAEA1" w14:textId="77777777" w:rsidR="001907BE" w:rsidRPr="004B2315" w:rsidRDefault="001907BE" w:rsidP="000D6536">
            <w:pPr>
              <w:spacing w:after="0" w:line="240" w:lineRule="auto"/>
              <w:ind w:left="22"/>
              <w:rPr>
                <w:rFonts w:ascii="Times New Roman" w:hAnsi="Times New Roman" w:cs="Times New Roman"/>
                <w:b/>
                <w:sz w:val="20"/>
                <w:szCs w:val="20"/>
              </w:rPr>
            </w:pPr>
          </w:p>
          <w:p w14:paraId="71C783C0" w14:textId="1C322F81" w:rsidR="004B2315" w:rsidRPr="004B2315" w:rsidRDefault="004B2315" w:rsidP="000D6536">
            <w:pPr>
              <w:spacing w:before="60"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(Vyriausybės programos įgyvendinimo plano 1.1.2</w:t>
            </w:r>
            <w:r w:rsidR="001907BE">
              <w:rPr>
                <w:rFonts w:ascii="Times New Roman" w:hAnsi="Times New Roman" w:cs="Times New Roman"/>
                <w:b/>
                <w:bCs/>
                <w:sz w:val="20"/>
                <w:szCs w:val="20"/>
              </w:rPr>
              <w:t> </w:t>
            </w:r>
            <w:r w:rsidRPr="004B2315">
              <w:rPr>
                <w:rFonts w:ascii="Times New Roman" w:hAnsi="Times New Roman" w:cs="Times New Roman"/>
                <w:b/>
                <w:sz w:val="20"/>
                <w:szCs w:val="20"/>
              </w:rPr>
              <w:t>darbo 4 priemonė)</w:t>
            </w:r>
          </w:p>
        </w:tc>
        <w:tc>
          <w:tcPr>
            <w:tcW w:w="2835" w:type="dxa"/>
            <w:shd w:val="clear" w:color="auto" w:fill="auto"/>
          </w:tcPr>
          <w:p w14:paraId="0E163F5C" w14:textId="70640EF0" w:rsidR="004B2315" w:rsidRPr="004B2315" w:rsidRDefault="004B2315" w:rsidP="000D6536">
            <w:pPr>
              <w:spacing w:line="240" w:lineRule="auto"/>
              <w:jc w:val="both"/>
              <w:rPr>
                <w:rFonts w:ascii="Times New Roman" w:hAnsi="Times New Roman" w:cs="Times New Roman"/>
                <w:bCs/>
                <w:sz w:val="20"/>
                <w:szCs w:val="20"/>
              </w:rPr>
            </w:pPr>
            <w:r w:rsidRPr="004B2315">
              <w:rPr>
                <w:rFonts w:ascii="Times New Roman" w:hAnsi="Times New Roman" w:cs="Times New Roman"/>
                <w:bCs/>
                <w:sz w:val="20"/>
                <w:szCs w:val="20"/>
              </w:rPr>
              <w:lastRenderedPageBreak/>
              <w:t xml:space="preserve">Pagerintas pridėtinę terapinę naudą turinčių vaistų </w:t>
            </w:r>
            <w:r w:rsidR="001907BE" w:rsidRPr="004B2315">
              <w:rPr>
                <w:rFonts w:ascii="Times New Roman" w:hAnsi="Times New Roman" w:cs="Times New Roman"/>
                <w:bCs/>
                <w:sz w:val="20"/>
                <w:szCs w:val="20"/>
              </w:rPr>
              <w:t>prieinamum</w:t>
            </w:r>
            <w:r w:rsidR="001907BE">
              <w:rPr>
                <w:rFonts w:ascii="Times New Roman" w:hAnsi="Times New Roman" w:cs="Times New Roman"/>
                <w:bCs/>
                <w:sz w:val="20"/>
                <w:szCs w:val="20"/>
              </w:rPr>
              <w:t>as</w:t>
            </w:r>
            <w:r w:rsidR="001907BE" w:rsidRPr="004B2315">
              <w:rPr>
                <w:rFonts w:ascii="Times New Roman" w:hAnsi="Times New Roman" w:cs="Times New Roman"/>
                <w:bCs/>
                <w:sz w:val="20"/>
                <w:szCs w:val="20"/>
              </w:rPr>
              <w:t xml:space="preserve"> </w:t>
            </w:r>
            <w:r w:rsidRPr="004B2315">
              <w:rPr>
                <w:rFonts w:ascii="Times New Roman" w:hAnsi="Times New Roman" w:cs="Times New Roman"/>
                <w:bCs/>
                <w:sz w:val="20"/>
                <w:szCs w:val="20"/>
              </w:rPr>
              <w:t>mažas pajamas gaunantiems asmenims</w:t>
            </w:r>
            <w:r w:rsidR="001907BE">
              <w:rPr>
                <w:rFonts w:ascii="Times New Roman" w:hAnsi="Times New Roman" w:cs="Times New Roman"/>
                <w:bCs/>
                <w:sz w:val="20"/>
                <w:szCs w:val="20"/>
              </w:rPr>
              <w:t xml:space="preserve"> –</w:t>
            </w:r>
            <w:r w:rsidRPr="004B2315">
              <w:rPr>
                <w:rFonts w:ascii="Times New Roman" w:hAnsi="Times New Roman" w:cs="Times New Roman"/>
                <w:bCs/>
                <w:sz w:val="20"/>
                <w:szCs w:val="20"/>
              </w:rPr>
              <w:t xml:space="preserve"> </w:t>
            </w:r>
            <w:r w:rsidR="001907BE" w:rsidRPr="004B2315">
              <w:rPr>
                <w:rFonts w:ascii="Times New Roman" w:hAnsi="Times New Roman" w:cs="Times New Roman"/>
                <w:bCs/>
                <w:sz w:val="20"/>
                <w:szCs w:val="20"/>
              </w:rPr>
              <w:t>pareng</w:t>
            </w:r>
            <w:r w:rsidR="001907BE">
              <w:rPr>
                <w:rFonts w:ascii="Times New Roman" w:hAnsi="Times New Roman" w:cs="Times New Roman"/>
                <w:bCs/>
                <w:sz w:val="20"/>
                <w:szCs w:val="20"/>
              </w:rPr>
              <w:t>tas</w:t>
            </w:r>
            <w:r w:rsidR="001907BE" w:rsidRPr="004B2315">
              <w:rPr>
                <w:rFonts w:ascii="Times New Roman" w:hAnsi="Times New Roman" w:cs="Times New Roman"/>
                <w:bCs/>
                <w:sz w:val="20"/>
                <w:szCs w:val="20"/>
              </w:rPr>
              <w:t xml:space="preserve"> atskir</w:t>
            </w:r>
            <w:r w:rsidR="001907BE">
              <w:rPr>
                <w:rFonts w:ascii="Times New Roman" w:hAnsi="Times New Roman" w:cs="Times New Roman"/>
                <w:bCs/>
                <w:sz w:val="20"/>
                <w:szCs w:val="20"/>
              </w:rPr>
              <w:t>as</w:t>
            </w:r>
            <w:r w:rsidRPr="004B2315">
              <w:rPr>
                <w:rFonts w:ascii="Times New Roman" w:hAnsi="Times New Roman" w:cs="Times New Roman"/>
                <w:bCs/>
                <w:sz w:val="20"/>
                <w:szCs w:val="20"/>
              </w:rPr>
              <w:t xml:space="preserve"> šios pacientų grupės finansinės naštos dengimo už įsigyjamus receptinius vaistus</w:t>
            </w:r>
            <w:r w:rsidR="001907BE" w:rsidRPr="004B2315">
              <w:rPr>
                <w:rFonts w:ascii="Times New Roman" w:hAnsi="Times New Roman" w:cs="Times New Roman"/>
                <w:bCs/>
                <w:sz w:val="20"/>
                <w:szCs w:val="20"/>
              </w:rPr>
              <w:t xml:space="preserve"> model</w:t>
            </w:r>
            <w:r w:rsidR="001907BE">
              <w:rPr>
                <w:rFonts w:ascii="Times New Roman" w:hAnsi="Times New Roman" w:cs="Times New Roman"/>
                <w:bCs/>
                <w:sz w:val="20"/>
                <w:szCs w:val="20"/>
              </w:rPr>
              <w:t>is</w:t>
            </w:r>
            <w:r w:rsidR="005A06F4">
              <w:rPr>
                <w:rFonts w:ascii="Times New Roman" w:hAnsi="Times New Roman" w:cs="Times New Roman"/>
                <w:bCs/>
                <w:sz w:val="20"/>
                <w:szCs w:val="20"/>
              </w:rPr>
              <w:t>.</w:t>
            </w:r>
          </w:p>
          <w:p w14:paraId="368F119B" w14:textId="77777777" w:rsidR="001907BE" w:rsidRPr="004B2315" w:rsidRDefault="001907BE" w:rsidP="000D6536">
            <w:pPr>
              <w:spacing w:after="0" w:line="240" w:lineRule="auto"/>
              <w:rPr>
                <w:rFonts w:ascii="Times New Roman" w:hAnsi="Times New Roman" w:cs="Times New Roman"/>
                <w:bCs/>
                <w:sz w:val="20"/>
                <w:szCs w:val="20"/>
              </w:rPr>
            </w:pPr>
          </w:p>
          <w:p w14:paraId="06896166" w14:textId="77777777" w:rsidR="004B2315" w:rsidRPr="004B2315" w:rsidRDefault="004B2315" w:rsidP="000D6536">
            <w:pPr>
              <w:spacing w:line="240" w:lineRule="auto"/>
              <w:jc w:val="both"/>
              <w:rPr>
                <w:rFonts w:ascii="Times New Roman" w:hAnsi="Times New Roman" w:cs="Times New Roman"/>
                <w:bCs/>
                <w:sz w:val="20"/>
                <w:szCs w:val="20"/>
              </w:rPr>
            </w:pPr>
            <w:r w:rsidRPr="004B2315">
              <w:rPr>
                <w:rFonts w:ascii="Times New Roman" w:hAnsi="Times New Roman" w:cs="Times New Roman"/>
                <w:bCs/>
                <w:sz w:val="20"/>
                <w:szCs w:val="20"/>
              </w:rPr>
              <w:t>Parengtas Sveikatos draudimo įstatymo pakeitimo projektas</w:t>
            </w:r>
          </w:p>
        </w:tc>
        <w:tc>
          <w:tcPr>
            <w:tcW w:w="1560" w:type="dxa"/>
            <w:shd w:val="clear" w:color="auto" w:fill="auto"/>
          </w:tcPr>
          <w:p w14:paraId="5F6A49A3"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 xml:space="preserve">2019 m. I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tc>
        <w:tc>
          <w:tcPr>
            <w:tcW w:w="1134" w:type="dxa"/>
            <w:shd w:val="clear" w:color="auto" w:fill="auto"/>
          </w:tcPr>
          <w:p w14:paraId="0B97EC47"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SAM</w:t>
            </w:r>
          </w:p>
        </w:tc>
        <w:tc>
          <w:tcPr>
            <w:tcW w:w="4139" w:type="dxa"/>
          </w:tcPr>
          <w:p w14:paraId="5E500F25" w14:textId="499DFD0E"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b/>
                <w:sz w:val="20"/>
                <w:szCs w:val="20"/>
              </w:rPr>
              <w:t xml:space="preserve">Vykdoma. </w:t>
            </w:r>
            <w:r w:rsidRPr="004B2315">
              <w:rPr>
                <w:rFonts w:ascii="Times New Roman" w:hAnsi="Times New Roman" w:cs="Times New Roman"/>
                <w:sz w:val="20"/>
                <w:szCs w:val="20"/>
              </w:rPr>
              <w:t>Parengtas Sveikatos draudimo įstatymo pakeitimo projektas</w:t>
            </w:r>
          </w:p>
        </w:tc>
        <w:tc>
          <w:tcPr>
            <w:tcW w:w="2864" w:type="dxa"/>
          </w:tcPr>
          <w:p w14:paraId="4061F6DA" w14:textId="4D01E344"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Šios priemonės įgyvendinimas pagerins vaistų prieinamumą ir  </w:t>
            </w:r>
            <w:proofErr w:type="spellStart"/>
            <w:r w:rsidRPr="004B2315">
              <w:rPr>
                <w:rFonts w:ascii="Times New Roman" w:hAnsi="Times New Roman" w:cs="Times New Roman"/>
                <w:sz w:val="20"/>
                <w:szCs w:val="20"/>
              </w:rPr>
              <w:t>įperkamumą</w:t>
            </w:r>
            <w:proofErr w:type="spellEnd"/>
          </w:p>
        </w:tc>
      </w:tr>
      <w:tr w:rsidR="00CF55D8" w:rsidRPr="004B2315" w14:paraId="61E25C9C" w14:textId="77777777" w:rsidTr="000D6536">
        <w:trPr>
          <w:trHeight w:val="23"/>
        </w:trPr>
        <w:tc>
          <w:tcPr>
            <w:tcW w:w="2376" w:type="dxa"/>
            <w:vMerge w:val="restart"/>
            <w:shd w:val="clear" w:color="auto" w:fill="FFFFFF" w:themeFill="background1"/>
          </w:tcPr>
          <w:p w14:paraId="254548CC" w14:textId="77777777" w:rsidR="004B2315" w:rsidRPr="004B2315" w:rsidRDefault="004B2315" w:rsidP="000D6536">
            <w:pPr>
              <w:spacing w:before="60"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4.5. Keisti gyventojų sveikos gyvensenos ugdymo sistemą, orientuojantis į sveikatinimą ,,nuo darželio“</w:t>
            </w:r>
          </w:p>
          <w:p w14:paraId="5BED7798" w14:textId="77777777" w:rsidR="00AC62A0" w:rsidRPr="004B2315" w:rsidRDefault="00AC62A0" w:rsidP="000D6536">
            <w:pPr>
              <w:spacing w:after="0" w:line="240" w:lineRule="auto"/>
              <w:ind w:left="22"/>
              <w:rPr>
                <w:rFonts w:ascii="Times New Roman" w:hAnsi="Times New Roman" w:cs="Times New Roman"/>
                <w:b/>
                <w:sz w:val="20"/>
                <w:szCs w:val="20"/>
              </w:rPr>
            </w:pPr>
          </w:p>
          <w:p w14:paraId="6E0687BC" w14:textId="5C789818" w:rsidR="004B2315" w:rsidRPr="004B2315" w:rsidRDefault="004B2315" w:rsidP="000D6536">
            <w:pPr>
              <w:spacing w:before="60"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(Vyriausybės programos įgyvendinimo plano 1.4.1</w:t>
            </w:r>
            <w:r w:rsidR="001907BE">
              <w:rPr>
                <w:rFonts w:ascii="Times New Roman" w:hAnsi="Times New Roman" w:cs="Times New Roman"/>
                <w:b/>
                <w:sz w:val="20"/>
                <w:szCs w:val="20"/>
              </w:rPr>
              <w:t> </w:t>
            </w:r>
            <w:r w:rsidRPr="004B2315">
              <w:rPr>
                <w:rFonts w:ascii="Times New Roman" w:hAnsi="Times New Roman" w:cs="Times New Roman"/>
                <w:b/>
                <w:sz w:val="20"/>
                <w:szCs w:val="20"/>
              </w:rPr>
              <w:t>darbas)</w:t>
            </w:r>
          </w:p>
        </w:tc>
        <w:tc>
          <w:tcPr>
            <w:tcW w:w="2835" w:type="dxa"/>
            <w:shd w:val="clear" w:color="auto" w:fill="auto"/>
          </w:tcPr>
          <w:p w14:paraId="0B921808" w14:textId="5B4DBEC1"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4.5.1</w:t>
            </w:r>
            <w:r w:rsidR="00AC62A0">
              <w:rPr>
                <w:rFonts w:ascii="Times New Roman" w:hAnsi="Times New Roman" w:cs="Times New Roman"/>
                <w:sz w:val="20"/>
                <w:szCs w:val="20"/>
              </w:rPr>
              <w:t>.</w:t>
            </w:r>
            <w:r w:rsidRPr="004B2315">
              <w:rPr>
                <w:rFonts w:ascii="Times New Roman" w:hAnsi="Times New Roman" w:cs="Times New Roman"/>
                <w:sz w:val="20"/>
                <w:szCs w:val="20"/>
              </w:rPr>
              <w:t xml:space="preserve"> </w:t>
            </w:r>
            <w:r w:rsidR="00AC62A0" w:rsidRPr="004B2315">
              <w:rPr>
                <w:rFonts w:ascii="Times New Roman" w:hAnsi="Times New Roman" w:cs="Times New Roman"/>
                <w:sz w:val="20"/>
                <w:szCs w:val="20"/>
              </w:rPr>
              <w:t>Pagerint</w:t>
            </w:r>
            <w:r w:rsidR="00AC62A0">
              <w:rPr>
                <w:rFonts w:ascii="Times New Roman" w:hAnsi="Times New Roman" w:cs="Times New Roman"/>
                <w:sz w:val="20"/>
                <w:szCs w:val="20"/>
              </w:rPr>
              <w:t>i</w:t>
            </w:r>
            <w:r w:rsidR="00AC62A0" w:rsidRPr="004B2315">
              <w:rPr>
                <w:rFonts w:ascii="Times New Roman" w:hAnsi="Times New Roman" w:cs="Times New Roman"/>
                <w:sz w:val="20"/>
                <w:szCs w:val="20"/>
              </w:rPr>
              <w:t xml:space="preserve"> </w:t>
            </w:r>
            <w:r w:rsidRPr="004B2315">
              <w:rPr>
                <w:rFonts w:ascii="Times New Roman" w:hAnsi="Times New Roman" w:cs="Times New Roman"/>
                <w:sz w:val="20"/>
                <w:szCs w:val="20"/>
              </w:rPr>
              <w:t>savivaldybių vykdomos visuomenės sveikatos priežiūros prieinamumas ir kokybė visiems gyventojams, ypač mokini</w:t>
            </w:r>
            <w:r w:rsidR="00AC62A0">
              <w:rPr>
                <w:rFonts w:ascii="Times New Roman" w:hAnsi="Times New Roman" w:cs="Times New Roman"/>
                <w:sz w:val="20"/>
                <w:szCs w:val="20"/>
              </w:rPr>
              <w:t>ams</w:t>
            </w:r>
            <w:r w:rsidRPr="004B2315">
              <w:rPr>
                <w:rFonts w:ascii="Times New Roman" w:hAnsi="Times New Roman" w:cs="Times New Roman"/>
                <w:sz w:val="20"/>
                <w:szCs w:val="20"/>
              </w:rPr>
              <w:t xml:space="preserve">, </w:t>
            </w:r>
            <w:r w:rsidR="00AC62A0" w:rsidRPr="004B2315">
              <w:rPr>
                <w:rFonts w:ascii="Times New Roman" w:hAnsi="Times New Roman" w:cs="Times New Roman"/>
                <w:sz w:val="20"/>
                <w:szCs w:val="20"/>
              </w:rPr>
              <w:t>besimokan</w:t>
            </w:r>
            <w:r w:rsidR="00AC62A0">
              <w:rPr>
                <w:rFonts w:ascii="Times New Roman" w:hAnsi="Times New Roman" w:cs="Times New Roman"/>
                <w:sz w:val="20"/>
                <w:szCs w:val="20"/>
              </w:rPr>
              <w:t>tiems</w:t>
            </w:r>
            <w:r w:rsidRPr="004B2315">
              <w:rPr>
                <w:rFonts w:ascii="Times New Roman" w:hAnsi="Times New Roman" w:cs="Times New Roman"/>
                <w:sz w:val="20"/>
                <w:szCs w:val="20"/>
              </w:rPr>
              <w:t xml:space="preserve"> ikimokyklinio ugdymo, bendrojo ugdymo mokyklose ir profesinio mokymo įstaigose pagal ikimokyklinio, priešmokyklinio, pradinio, pagrindinio ir vidurinio ugdymo programas, plečiant įgyvendinamų visuomenės sveikatos stiprinimo ir ligų prevencijos priemonių spektrą bei </w:t>
            </w:r>
            <w:r w:rsidR="00AC62A0" w:rsidRPr="004B2315">
              <w:rPr>
                <w:rFonts w:ascii="Times New Roman" w:hAnsi="Times New Roman" w:cs="Times New Roman"/>
                <w:sz w:val="20"/>
                <w:szCs w:val="20"/>
              </w:rPr>
              <w:t>apimt</w:t>
            </w:r>
            <w:r w:rsidR="00AC62A0">
              <w:rPr>
                <w:rFonts w:ascii="Times New Roman" w:hAnsi="Times New Roman" w:cs="Times New Roman"/>
                <w:sz w:val="20"/>
                <w:szCs w:val="20"/>
              </w:rPr>
              <w:t>į</w:t>
            </w:r>
          </w:p>
        </w:tc>
        <w:tc>
          <w:tcPr>
            <w:tcW w:w="1560" w:type="dxa"/>
            <w:shd w:val="clear" w:color="auto" w:fill="auto"/>
          </w:tcPr>
          <w:p w14:paraId="7EB0B18F"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 xml:space="preserve">2018 m. </w:t>
            </w:r>
            <w:r w:rsidR="001907BE">
              <w:rPr>
                <w:rFonts w:ascii="Times New Roman" w:hAnsi="Times New Roman" w:cs="Times New Roman"/>
                <w:sz w:val="20"/>
                <w:szCs w:val="20"/>
              </w:rPr>
              <w:br/>
            </w:r>
            <w:r w:rsidRPr="004B2315">
              <w:rPr>
                <w:rFonts w:ascii="Times New Roman" w:hAnsi="Times New Roman" w:cs="Times New Roman"/>
                <w:sz w:val="20"/>
                <w:szCs w:val="20"/>
              </w:rPr>
              <w:t xml:space="preserve">IV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tc>
        <w:tc>
          <w:tcPr>
            <w:tcW w:w="1134" w:type="dxa"/>
            <w:shd w:val="clear" w:color="auto" w:fill="auto"/>
          </w:tcPr>
          <w:p w14:paraId="5B98C62A"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SAM</w:t>
            </w:r>
          </w:p>
        </w:tc>
        <w:tc>
          <w:tcPr>
            <w:tcW w:w="4139" w:type="dxa"/>
          </w:tcPr>
          <w:p w14:paraId="0EF725FB" w14:textId="41401FB7" w:rsidR="004B2315" w:rsidRPr="004B2315" w:rsidRDefault="004B2315" w:rsidP="000D6536">
            <w:pPr>
              <w:spacing w:after="0" w:line="240" w:lineRule="auto"/>
              <w:jc w:val="both"/>
              <w:rPr>
                <w:rFonts w:ascii="Times New Roman" w:eastAsia="Times New Roman" w:hAnsi="Times New Roman" w:cs="Times New Roman"/>
                <w:color w:val="000000"/>
                <w:sz w:val="20"/>
                <w:szCs w:val="20"/>
                <w:lang w:eastAsia="lt-LT"/>
              </w:rPr>
            </w:pPr>
            <w:r w:rsidRPr="004B2315">
              <w:rPr>
                <w:rFonts w:ascii="Times New Roman" w:eastAsia="Times New Roman" w:hAnsi="Times New Roman" w:cs="Times New Roman"/>
                <w:b/>
                <w:sz w:val="20"/>
                <w:szCs w:val="20"/>
              </w:rPr>
              <w:t xml:space="preserve">Įvykdyta. </w:t>
            </w:r>
            <w:r w:rsidRPr="004B2315">
              <w:rPr>
                <w:rFonts w:ascii="Times New Roman" w:eastAsia="Times New Roman" w:hAnsi="Times New Roman" w:cs="Times New Roman"/>
                <w:color w:val="000000"/>
                <w:sz w:val="20"/>
                <w:szCs w:val="20"/>
                <w:lang w:eastAsia="lt-LT"/>
              </w:rPr>
              <w:t>2018 m. valstybinėms (valstybės perduotoms savivaldybėms) visuomenės sveikatos priežiūros funkcijoms įgyvendinti skirt</w:t>
            </w:r>
            <w:r w:rsidR="005A06F4">
              <w:rPr>
                <w:rFonts w:ascii="Times New Roman" w:eastAsia="Times New Roman" w:hAnsi="Times New Roman" w:cs="Times New Roman"/>
                <w:color w:val="000000"/>
                <w:sz w:val="20"/>
                <w:szCs w:val="20"/>
                <w:lang w:eastAsia="lt-LT"/>
              </w:rPr>
              <w:t>a</w:t>
            </w:r>
            <w:r w:rsidRPr="004B2315">
              <w:rPr>
                <w:rFonts w:ascii="Times New Roman" w:eastAsia="Times New Roman" w:hAnsi="Times New Roman" w:cs="Times New Roman"/>
                <w:color w:val="000000"/>
                <w:sz w:val="20"/>
                <w:szCs w:val="20"/>
                <w:lang w:eastAsia="lt-LT"/>
              </w:rPr>
              <w:t xml:space="preserve"> apie 10 mln. eur</w:t>
            </w:r>
            <w:r w:rsidR="00AC62A0">
              <w:rPr>
                <w:rFonts w:ascii="Times New Roman" w:eastAsia="Times New Roman" w:hAnsi="Times New Roman" w:cs="Times New Roman"/>
                <w:color w:val="000000"/>
                <w:sz w:val="20"/>
                <w:szCs w:val="20"/>
                <w:lang w:eastAsia="lt-LT"/>
              </w:rPr>
              <w:t>ų</w:t>
            </w:r>
            <w:r w:rsidRPr="004B2315">
              <w:rPr>
                <w:rFonts w:ascii="Times New Roman" w:eastAsia="Times New Roman" w:hAnsi="Times New Roman" w:cs="Times New Roman"/>
                <w:color w:val="000000"/>
                <w:sz w:val="20"/>
                <w:szCs w:val="20"/>
                <w:lang w:eastAsia="lt-LT"/>
              </w:rPr>
              <w:t xml:space="preserve">, </w:t>
            </w:r>
            <w:r w:rsidRPr="004B2315">
              <w:rPr>
                <w:rFonts w:ascii="Times New Roman" w:eastAsia="Times New Roman" w:hAnsi="Times New Roman" w:cs="Times New Roman"/>
                <w:color w:val="000000"/>
                <w:sz w:val="20"/>
                <w:szCs w:val="20"/>
              </w:rPr>
              <w:t xml:space="preserve">2019 m. </w:t>
            </w:r>
            <w:r w:rsidR="00B309AF" w:rsidRPr="004B2315">
              <w:rPr>
                <w:rFonts w:ascii="Times New Roman" w:eastAsia="Times New Roman" w:hAnsi="Times New Roman" w:cs="Times New Roman"/>
                <w:color w:val="000000"/>
                <w:sz w:val="20"/>
                <w:szCs w:val="20"/>
              </w:rPr>
              <w:t xml:space="preserve">asignavimai </w:t>
            </w:r>
            <w:r w:rsidRPr="004B2315">
              <w:rPr>
                <w:rFonts w:ascii="Times New Roman" w:eastAsia="Times New Roman" w:hAnsi="Times New Roman" w:cs="Times New Roman"/>
                <w:color w:val="000000"/>
                <w:sz w:val="20"/>
                <w:szCs w:val="20"/>
              </w:rPr>
              <w:t xml:space="preserve">šioms funkcijoms </w:t>
            </w:r>
            <w:r w:rsidR="003B6971">
              <w:rPr>
                <w:rFonts w:ascii="Times New Roman" w:eastAsia="Times New Roman" w:hAnsi="Times New Roman" w:cs="Times New Roman"/>
                <w:color w:val="000000"/>
                <w:sz w:val="20"/>
                <w:szCs w:val="20"/>
              </w:rPr>
              <w:t>įgyvendinti</w:t>
            </w:r>
            <w:r w:rsidR="003B6971" w:rsidRPr="004B2315">
              <w:rPr>
                <w:rFonts w:ascii="Times New Roman" w:eastAsia="Times New Roman" w:hAnsi="Times New Roman" w:cs="Times New Roman"/>
                <w:color w:val="000000"/>
                <w:sz w:val="20"/>
                <w:szCs w:val="20"/>
              </w:rPr>
              <w:t xml:space="preserve"> </w:t>
            </w:r>
            <w:r w:rsidR="003B6971">
              <w:rPr>
                <w:rFonts w:ascii="Times New Roman" w:eastAsia="Times New Roman" w:hAnsi="Times New Roman" w:cs="Times New Roman"/>
                <w:color w:val="000000"/>
                <w:sz w:val="20"/>
                <w:szCs w:val="20"/>
              </w:rPr>
              <w:t>gerokai</w:t>
            </w:r>
            <w:r w:rsidRPr="004B2315">
              <w:rPr>
                <w:rFonts w:ascii="Times New Roman" w:eastAsia="Times New Roman" w:hAnsi="Times New Roman" w:cs="Times New Roman"/>
                <w:color w:val="000000"/>
                <w:sz w:val="20"/>
                <w:szCs w:val="20"/>
              </w:rPr>
              <w:t xml:space="preserve"> padidinti ir siekia </w:t>
            </w:r>
            <w:r w:rsidR="003B6971">
              <w:rPr>
                <w:rFonts w:ascii="Times New Roman" w:eastAsia="Times New Roman" w:hAnsi="Times New Roman" w:cs="Times New Roman"/>
                <w:color w:val="000000"/>
                <w:sz w:val="20"/>
                <w:szCs w:val="20"/>
              </w:rPr>
              <w:t>daugiau kaip</w:t>
            </w:r>
            <w:r w:rsidRPr="004B2315">
              <w:rPr>
                <w:rFonts w:ascii="Times New Roman" w:eastAsia="Times New Roman" w:hAnsi="Times New Roman" w:cs="Times New Roman"/>
                <w:color w:val="000000"/>
                <w:sz w:val="20"/>
                <w:szCs w:val="20"/>
              </w:rPr>
              <w:t xml:space="preserve"> 23 mln. eurų. Iš jų 14 mln. </w:t>
            </w:r>
            <w:r w:rsidR="003B6971" w:rsidRPr="004B2315">
              <w:rPr>
                <w:rFonts w:ascii="Times New Roman" w:eastAsia="Times New Roman" w:hAnsi="Times New Roman" w:cs="Times New Roman"/>
                <w:color w:val="000000"/>
                <w:sz w:val="20"/>
                <w:szCs w:val="20"/>
              </w:rPr>
              <w:t xml:space="preserve">eurų </w:t>
            </w:r>
            <w:r w:rsidRPr="004B2315">
              <w:rPr>
                <w:rFonts w:ascii="Times New Roman" w:eastAsia="Times New Roman" w:hAnsi="Times New Roman" w:cs="Times New Roman"/>
                <w:color w:val="000000"/>
                <w:sz w:val="20"/>
                <w:szCs w:val="20"/>
              </w:rPr>
              <w:t xml:space="preserve">skirta </w:t>
            </w:r>
            <w:r w:rsidR="003B6971" w:rsidRPr="004B2315">
              <w:rPr>
                <w:rFonts w:ascii="Times New Roman" w:eastAsia="Times New Roman" w:hAnsi="Times New Roman" w:cs="Times New Roman"/>
                <w:color w:val="000000"/>
                <w:sz w:val="20"/>
                <w:szCs w:val="20"/>
              </w:rPr>
              <w:t>sveik</w:t>
            </w:r>
            <w:r w:rsidR="003B6971">
              <w:rPr>
                <w:rFonts w:ascii="Times New Roman" w:eastAsia="Times New Roman" w:hAnsi="Times New Roman" w:cs="Times New Roman"/>
                <w:color w:val="000000"/>
                <w:sz w:val="20"/>
                <w:szCs w:val="20"/>
              </w:rPr>
              <w:t>ai</w:t>
            </w:r>
            <w:r w:rsidR="003B6971" w:rsidRPr="004B2315">
              <w:rPr>
                <w:rFonts w:ascii="Times New Roman" w:eastAsia="Times New Roman" w:hAnsi="Times New Roman" w:cs="Times New Roman"/>
                <w:color w:val="000000"/>
                <w:sz w:val="20"/>
                <w:szCs w:val="20"/>
              </w:rPr>
              <w:t xml:space="preserve"> </w:t>
            </w:r>
            <w:r w:rsidRPr="004B2315">
              <w:rPr>
                <w:rFonts w:ascii="Times New Roman" w:eastAsia="Times New Roman" w:hAnsi="Times New Roman" w:cs="Times New Roman"/>
                <w:color w:val="000000"/>
                <w:sz w:val="20"/>
                <w:szCs w:val="20"/>
              </w:rPr>
              <w:t>gyvensen</w:t>
            </w:r>
            <w:r w:rsidR="003B6971">
              <w:rPr>
                <w:rFonts w:ascii="Times New Roman" w:eastAsia="Times New Roman" w:hAnsi="Times New Roman" w:cs="Times New Roman"/>
                <w:color w:val="000000"/>
                <w:sz w:val="20"/>
                <w:szCs w:val="20"/>
              </w:rPr>
              <w:t>ai</w:t>
            </w:r>
            <w:r w:rsidRPr="004B2315">
              <w:rPr>
                <w:rFonts w:ascii="Times New Roman" w:eastAsia="Times New Roman" w:hAnsi="Times New Roman" w:cs="Times New Roman"/>
                <w:color w:val="000000"/>
                <w:sz w:val="20"/>
                <w:szCs w:val="20"/>
              </w:rPr>
              <w:t xml:space="preserve"> </w:t>
            </w:r>
            <w:r w:rsidR="003B6971" w:rsidRPr="004B2315">
              <w:rPr>
                <w:rFonts w:ascii="Times New Roman" w:eastAsia="Times New Roman" w:hAnsi="Times New Roman" w:cs="Times New Roman"/>
                <w:color w:val="000000"/>
                <w:sz w:val="20"/>
                <w:szCs w:val="20"/>
              </w:rPr>
              <w:t>form</w:t>
            </w:r>
            <w:r w:rsidR="003B6971">
              <w:rPr>
                <w:rFonts w:ascii="Times New Roman" w:eastAsia="Times New Roman" w:hAnsi="Times New Roman" w:cs="Times New Roman"/>
                <w:color w:val="000000"/>
                <w:sz w:val="20"/>
                <w:szCs w:val="20"/>
              </w:rPr>
              <w:t>uot</w:t>
            </w:r>
            <w:r w:rsidR="003B6971" w:rsidRPr="004B2315">
              <w:rPr>
                <w:rFonts w:ascii="Times New Roman" w:eastAsia="Times New Roman" w:hAnsi="Times New Roman" w:cs="Times New Roman"/>
                <w:color w:val="000000"/>
                <w:sz w:val="20"/>
                <w:szCs w:val="20"/>
              </w:rPr>
              <w:t xml:space="preserve">i </w:t>
            </w:r>
            <w:r w:rsidRPr="004B2315">
              <w:rPr>
                <w:rFonts w:ascii="Times New Roman" w:eastAsia="Times New Roman" w:hAnsi="Times New Roman" w:cs="Times New Roman"/>
                <w:color w:val="000000"/>
                <w:sz w:val="20"/>
                <w:szCs w:val="20"/>
              </w:rPr>
              <w:t>ir mokinių sveikatos įgūdži</w:t>
            </w:r>
            <w:r w:rsidR="003B6971">
              <w:rPr>
                <w:rFonts w:ascii="Times New Roman" w:eastAsia="Times New Roman" w:hAnsi="Times New Roman" w:cs="Times New Roman"/>
                <w:color w:val="000000"/>
                <w:sz w:val="20"/>
                <w:szCs w:val="20"/>
              </w:rPr>
              <w:t>ams</w:t>
            </w:r>
            <w:r w:rsidRPr="004B2315">
              <w:rPr>
                <w:rFonts w:ascii="Times New Roman" w:eastAsia="Times New Roman" w:hAnsi="Times New Roman" w:cs="Times New Roman"/>
                <w:color w:val="000000"/>
                <w:sz w:val="20"/>
                <w:szCs w:val="20"/>
              </w:rPr>
              <w:t xml:space="preserve"> </w:t>
            </w:r>
            <w:r w:rsidR="003B6971" w:rsidRPr="004B2315">
              <w:rPr>
                <w:rFonts w:ascii="Times New Roman" w:eastAsia="Times New Roman" w:hAnsi="Times New Roman" w:cs="Times New Roman"/>
                <w:color w:val="000000"/>
                <w:sz w:val="20"/>
                <w:szCs w:val="20"/>
              </w:rPr>
              <w:t>stiprin</w:t>
            </w:r>
            <w:r w:rsidR="003B6971">
              <w:rPr>
                <w:rFonts w:ascii="Times New Roman" w:eastAsia="Times New Roman" w:hAnsi="Times New Roman" w:cs="Times New Roman"/>
                <w:color w:val="000000"/>
                <w:sz w:val="20"/>
                <w:szCs w:val="20"/>
              </w:rPr>
              <w:t>t</w:t>
            </w:r>
            <w:r w:rsidR="003B6971" w:rsidRPr="004B2315">
              <w:rPr>
                <w:rFonts w:ascii="Times New Roman" w:eastAsia="Times New Roman" w:hAnsi="Times New Roman" w:cs="Times New Roman"/>
                <w:color w:val="000000"/>
                <w:sz w:val="20"/>
                <w:szCs w:val="20"/>
              </w:rPr>
              <w:t xml:space="preserve">i </w:t>
            </w:r>
            <w:r w:rsidRPr="004B2315">
              <w:rPr>
                <w:rFonts w:ascii="Times New Roman" w:eastAsia="Times New Roman" w:hAnsi="Times New Roman" w:cs="Times New Roman"/>
                <w:color w:val="000000"/>
                <w:sz w:val="20"/>
                <w:szCs w:val="20"/>
              </w:rPr>
              <w:t xml:space="preserve">ugdymo įstaigose, </w:t>
            </w:r>
            <w:r w:rsidR="003B6971">
              <w:rPr>
                <w:rFonts w:ascii="Times New Roman" w:eastAsia="Times New Roman" w:hAnsi="Times New Roman" w:cs="Times New Roman"/>
                <w:color w:val="000000"/>
                <w:sz w:val="20"/>
                <w:szCs w:val="20"/>
              </w:rPr>
              <w:t>daugiau kaip</w:t>
            </w:r>
            <w:r w:rsidR="003B6971" w:rsidRPr="004B2315">
              <w:rPr>
                <w:rFonts w:ascii="Times New Roman" w:eastAsia="Times New Roman" w:hAnsi="Times New Roman" w:cs="Times New Roman"/>
                <w:color w:val="000000"/>
                <w:sz w:val="20"/>
                <w:szCs w:val="20"/>
              </w:rPr>
              <w:t xml:space="preserve"> </w:t>
            </w:r>
            <w:r w:rsidRPr="004B2315">
              <w:rPr>
                <w:rFonts w:ascii="Times New Roman" w:eastAsia="Times New Roman" w:hAnsi="Times New Roman" w:cs="Times New Roman"/>
                <w:color w:val="000000"/>
                <w:sz w:val="20"/>
                <w:szCs w:val="20"/>
              </w:rPr>
              <w:t xml:space="preserve">6 mln. </w:t>
            </w:r>
            <w:r w:rsidR="003B6971">
              <w:rPr>
                <w:rFonts w:ascii="Times New Roman" w:eastAsia="Times New Roman" w:hAnsi="Times New Roman" w:cs="Times New Roman"/>
                <w:color w:val="000000"/>
                <w:sz w:val="20"/>
                <w:szCs w:val="20"/>
              </w:rPr>
              <w:t>eurų –</w:t>
            </w:r>
            <w:r w:rsidR="003B6971" w:rsidRPr="004B2315">
              <w:rPr>
                <w:rFonts w:ascii="Times New Roman" w:eastAsia="Times New Roman" w:hAnsi="Times New Roman" w:cs="Times New Roman"/>
                <w:color w:val="000000"/>
                <w:sz w:val="20"/>
                <w:szCs w:val="20"/>
              </w:rPr>
              <w:t xml:space="preserve"> </w:t>
            </w:r>
            <w:r w:rsidRPr="004B2315">
              <w:rPr>
                <w:rFonts w:ascii="Times New Roman" w:eastAsia="Times New Roman" w:hAnsi="Times New Roman" w:cs="Times New Roman"/>
                <w:color w:val="000000"/>
                <w:sz w:val="20"/>
                <w:szCs w:val="20"/>
              </w:rPr>
              <w:t>sveikos gyvensenos įgūdži</w:t>
            </w:r>
            <w:r w:rsidR="003B6971">
              <w:rPr>
                <w:rFonts w:ascii="Times New Roman" w:eastAsia="Times New Roman" w:hAnsi="Times New Roman" w:cs="Times New Roman"/>
                <w:color w:val="000000"/>
                <w:sz w:val="20"/>
                <w:szCs w:val="20"/>
              </w:rPr>
              <w:t>ams</w:t>
            </w:r>
            <w:r w:rsidRPr="004B2315">
              <w:rPr>
                <w:rFonts w:ascii="Times New Roman" w:eastAsia="Times New Roman" w:hAnsi="Times New Roman" w:cs="Times New Roman"/>
                <w:color w:val="000000"/>
                <w:sz w:val="20"/>
                <w:szCs w:val="20"/>
              </w:rPr>
              <w:t xml:space="preserve"> bendruomenėse </w:t>
            </w:r>
            <w:r w:rsidR="003B6971" w:rsidRPr="004B2315">
              <w:rPr>
                <w:rFonts w:ascii="Times New Roman" w:eastAsia="Times New Roman" w:hAnsi="Times New Roman" w:cs="Times New Roman"/>
                <w:color w:val="000000"/>
                <w:sz w:val="20"/>
                <w:szCs w:val="20"/>
              </w:rPr>
              <w:t>form</w:t>
            </w:r>
            <w:r w:rsidR="003B6971">
              <w:rPr>
                <w:rFonts w:ascii="Times New Roman" w:eastAsia="Times New Roman" w:hAnsi="Times New Roman" w:cs="Times New Roman"/>
                <w:color w:val="000000"/>
                <w:sz w:val="20"/>
                <w:szCs w:val="20"/>
              </w:rPr>
              <w:t>uoti</w:t>
            </w:r>
            <w:r w:rsidR="003B6971" w:rsidRPr="004B2315">
              <w:rPr>
                <w:rFonts w:ascii="Times New Roman" w:eastAsia="Times New Roman" w:hAnsi="Times New Roman" w:cs="Times New Roman"/>
                <w:color w:val="000000"/>
                <w:sz w:val="20"/>
                <w:szCs w:val="20"/>
              </w:rPr>
              <w:t xml:space="preserve"> </w:t>
            </w:r>
            <w:r w:rsidR="003B6971">
              <w:rPr>
                <w:rFonts w:ascii="Times New Roman" w:eastAsia="Times New Roman" w:hAnsi="Times New Roman" w:cs="Times New Roman"/>
                <w:color w:val="000000"/>
                <w:sz w:val="20"/>
                <w:szCs w:val="20"/>
              </w:rPr>
              <w:t>ir</w:t>
            </w:r>
            <w:r w:rsidR="003B6971" w:rsidRPr="004B2315">
              <w:rPr>
                <w:rFonts w:ascii="Times New Roman" w:eastAsia="Times New Roman" w:hAnsi="Times New Roman" w:cs="Times New Roman"/>
                <w:color w:val="000000"/>
                <w:sz w:val="20"/>
                <w:szCs w:val="20"/>
              </w:rPr>
              <w:t xml:space="preserve"> </w:t>
            </w:r>
            <w:r w:rsidRPr="004B2315">
              <w:rPr>
                <w:rFonts w:ascii="Times New Roman" w:eastAsia="Times New Roman" w:hAnsi="Times New Roman" w:cs="Times New Roman"/>
                <w:color w:val="000000"/>
                <w:sz w:val="20"/>
                <w:szCs w:val="20"/>
              </w:rPr>
              <w:t>visuomenės sveikatos stebėsenai</w:t>
            </w:r>
            <w:r w:rsidR="003B6971">
              <w:rPr>
                <w:rFonts w:ascii="Times New Roman" w:eastAsia="Times New Roman" w:hAnsi="Times New Roman" w:cs="Times New Roman"/>
                <w:color w:val="000000"/>
                <w:sz w:val="20"/>
                <w:szCs w:val="20"/>
              </w:rPr>
              <w:t xml:space="preserve"> atlikti</w:t>
            </w:r>
            <w:r w:rsidRPr="004B2315">
              <w:rPr>
                <w:rFonts w:ascii="Times New Roman" w:eastAsia="Times New Roman" w:hAnsi="Times New Roman" w:cs="Times New Roman"/>
                <w:color w:val="000000"/>
                <w:sz w:val="20"/>
                <w:szCs w:val="20"/>
              </w:rPr>
              <w:t>, 2,5</w:t>
            </w:r>
            <w:r w:rsidR="003B6971">
              <w:rPr>
                <w:rFonts w:ascii="Times New Roman" w:eastAsia="Times New Roman" w:hAnsi="Times New Roman" w:cs="Times New Roman"/>
                <w:color w:val="000000"/>
                <w:sz w:val="20"/>
                <w:szCs w:val="20"/>
              </w:rPr>
              <w:t> </w:t>
            </w:r>
            <w:r w:rsidRPr="004B2315">
              <w:rPr>
                <w:rFonts w:ascii="Times New Roman" w:eastAsia="Times New Roman" w:hAnsi="Times New Roman" w:cs="Times New Roman"/>
                <w:color w:val="000000"/>
                <w:sz w:val="20"/>
                <w:szCs w:val="20"/>
              </w:rPr>
              <w:t xml:space="preserve">mln. </w:t>
            </w:r>
            <w:r w:rsidR="003B6971">
              <w:rPr>
                <w:rFonts w:ascii="Times New Roman" w:eastAsia="Times New Roman" w:hAnsi="Times New Roman" w:cs="Times New Roman"/>
                <w:color w:val="000000"/>
                <w:sz w:val="20"/>
                <w:szCs w:val="20"/>
              </w:rPr>
              <w:t>eurų</w:t>
            </w:r>
            <w:r w:rsidRPr="004B2315">
              <w:rPr>
                <w:rFonts w:ascii="Times New Roman" w:eastAsia="Times New Roman" w:hAnsi="Times New Roman" w:cs="Times New Roman"/>
                <w:color w:val="000000"/>
                <w:sz w:val="20"/>
                <w:szCs w:val="20"/>
              </w:rPr>
              <w:t xml:space="preserve"> </w:t>
            </w:r>
            <w:r w:rsidR="003B6971">
              <w:rPr>
                <w:rFonts w:ascii="Times New Roman" w:eastAsia="Times New Roman" w:hAnsi="Times New Roman" w:cs="Times New Roman"/>
                <w:color w:val="000000"/>
                <w:sz w:val="20"/>
                <w:szCs w:val="20"/>
              </w:rPr>
              <w:t xml:space="preserve">– </w:t>
            </w:r>
            <w:r w:rsidRPr="004B2315">
              <w:rPr>
                <w:rFonts w:ascii="Times New Roman" w:eastAsia="Times New Roman" w:hAnsi="Times New Roman" w:cs="Times New Roman"/>
                <w:color w:val="000000"/>
                <w:sz w:val="20"/>
                <w:szCs w:val="20"/>
                <w:lang w:eastAsia="lt-LT"/>
              </w:rPr>
              <w:t xml:space="preserve">savižudybių </w:t>
            </w:r>
            <w:r w:rsidR="003B6971" w:rsidRPr="004B2315">
              <w:rPr>
                <w:rFonts w:ascii="Times New Roman" w:eastAsia="Times New Roman" w:hAnsi="Times New Roman" w:cs="Times New Roman"/>
                <w:color w:val="000000"/>
                <w:sz w:val="20"/>
                <w:szCs w:val="20"/>
                <w:lang w:eastAsia="lt-LT"/>
              </w:rPr>
              <w:t>prevencij</w:t>
            </w:r>
            <w:r w:rsidR="003B6971">
              <w:rPr>
                <w:rFonts w:ascii="Times New Roman" w:eastAsia="Times New Roman" w:hAnsi="Times New Roman" w:cs="Times New Roman"/>
                <w:color w:val="000000"/>
                <w:sz w:val="20"/>
                <w:szCs w:val="20"/>
                <w:lang w:eastAsia="lt-LT"/>
              </w:rPr>
              <w:t>ai</w:t>
            </w:r>
            <w:r w:rsidR="003B6971" w:rsidRPr="004B2315">
              <w:rPr>
                <w:rFonts w:ascii="Times New Roman" w:eastAsia="Times New Roman" w:hAnsi="Times New Roman" w:cs="Times New Roman"/>
                <w:color w:val="000000"/>
                <w:sz w:val="20"/>
                <w:szCs w:val="20"/>
                <w:lang w:eastAsia="lt-LT"/>
              </w:rPr>
              <w:t xml:space="preserve"> stiprin</w:t>
            </w:r>
            <w:r w:rsidR="003B6971">
              <w:rPr>
                <w:rFonts w:ascii="Times New Roman" w:eastAsia="Times New Roman" w:hAnsi="Times New Roman" w:cs="Times New Roman"/>
                <w:color w:val="000000"/>
                <w:sz w:val="20"/>
                <w:szCs w:val="20"/>
                <w:lang w:eastAsia="lt-LT"/>
              </w:rPr>
              <w:t>t</w:t>
            </w:r>
            <w:r w:rsidR="003B6971" w:rsidRPr="004B2315">
              <w:rPr>
                <w:rFonts w:ascii="Times New Roman" w:eastAsia="Times New Roman" w:hAnsi="Times New Roman" w:cs="Times New Roman"/>
                <w:color w:val="000000"/>
                <w:sz w:val="20"/>
                <w:szCs w:val="20"/>
                <w:lang w:eastAsia="lt-LT"/>
              </w:rPr>
              <w:t>i</w:t>
            </w:r>
            <w:r w:rsidRPr="004B2315">
              <w:rPr>
                <w:rFonts w:ascii="Times New Roman" w:eastAsia="Times New Roman" w:hAnsi="Times New Roman" w:cs="Times New Roman"/>
                <w:color w:val="000000"/>
                <w:sz w:val="20"/>
                <w:szCs w:val="20"/>
                <w:lang w:eastAsia="lt-LT"/>
              </w:rPr>
              <w:t>.</w:t>
            </w:r>
          </w:p>
          <w:p w14:paraId="3A78D72A" w14:textId="3C6F18AF" w:rsidR="004B2315" w:rsidRPr="004B2315" w:rsidRDefault="004B2315" w:rsidP="000D6536">
            <w:pPr>
              <w:tabs>
                <w:tab w:val="left" w:pos="851"/>
                <w:tab w:val="left" w:pos="1134"/>
                <w:tab w:val="left" w:pos="1276"/>
              </w:tabs>
              <w:suppressAutoHyphens/>
              <w:spacing w:line="240" w:lineRule="auto"/>
              <w:contextualSpacing/>
              <w:jc w:val="both"/>
              <w:textAlignment w:val="center"/>
              <w:rPr>
                <w:rFonts w:ascii="Times New Roman" w:hAnsi="Times New Roman" w:cs="Times New Roman"/>
                <w:sz w:val="20"/>
                <w:szCs w:val="20"/>
                <w:lang w:eastAsia="lt-LT"/>
              </w:rPr>
            </w:pPr>
            <w:r w:rsidRPr="004B2315">
              <w:rPr>
                <w:rFonts w:ascii="Times New Roman" w:hAnsi="Times New Roman" w:cs="Times New Roman"/>
                <w:color w:val="000000"/>
                <w:sz w:val="20"/>
                <w:szCs w:val="20"/>
              </w:rPr>
              <w:t xml:space="preserve">Padidinus finansavimą, sumažintas visuomenės sveikatos priežiūros specialistui, dirbančiam mokykloje, tenkantis mokinių skaičius: </w:t>
            </w:r>
            <w:r w:rsidRPr="004B2315">
              <w:rPr>
                <w:rFonts w:ascii="Times New Roman" w:hAnsi="Times New Roman" w:cs="Times New Roman"/>
                <w:sz w:val="20"/>
                <w:szCs w:val="20"/>
                <w:lang w:eastAsia="lt-LT"/>
              </w:rPr>
              <w:t>vienam visuomenės sveikatos specialistui miesto gyvenamosiose vietovėse priskirt</w:t>
            </w:r>
            <w:r w:rsidR="005A06F4">
              <w:rPr>
                <w:rFonts w:ascii="Times New Roman" w:hAnsi="Times New Roman" w:cs="Times New Roman"/>
                <w:sz w:val="20"/>
                <w:szCs w:val="20"/>
                <w:lang w:eastAsia="lt-LT"/>
              </w:rPr>
              <w:t>a</w:t>
            </w:r>
            <w:r w:rsidRPr="004B2315">
              <w:rPr>
                <w:rFonts w:ascii="Times New Roman" w:hAnsi="Times New Roman" w:cs="Times New Roman"/>
                <w:sz w:val="20"/>
                <w:szCs w:val="20"/>
                <w:lang w:eastAsia="lt-LT"/>
              </w:rPr>
              <w:t xml:space="preserve"> </w:t>
            </w:r>
            <w:r w:rsidRPr="004B2315">
              <w:rPr>
                <w:rFonts w:ascii="Times New Roman" w:hAnsi="Times New Roman" w:cs="Times New Roman"/>
                <w:b/>
                <w:sz w:val="20"/>
                <w:szCs w:val="20"/>
                <w:lang w:eastAsia="lt-LT"/>
              </w:rPr>
              <w:t>740</w:t>
            </w:r>
            <w:r w:rsidRPr="004B2315">
              <w:rPr>
                <w:rFonts w:ascii="Times New Roman" w:hAnsi="Times New Roman" w:cs="Times New Roman"/>
                <w:sz w:val="20"/>
                <w:szCs w:val="20"/>
                <w:lang w:eastAsia="lt-LT"/>
              </w:rPr>
              <w:t xml:space="preserve"> (2018</w:t>
            </w:r>
            <w:r w:rsidR="005A06F4">
              <w:rPr>
                <w:rFonts w:ascii="Times New Roman" w:hAnsi="Times New Roman" w:cs="Times New Roman"/>
                <w:sz w:val="20"/>
                <w:szCs w:val="20"/>
                <w:lang w:eastAsia="lt-LT"/>
              </w:rPr>
              <w:t> </w:t>
            </w:r>
            <w:r w:rsidRPr="004B2315">
              <w:rPr>
                <w:rFonts w:ascii="Times New Roman" w:hAnsi="Times New Roman" w:cs="Times New Roman"/>
                <w:sz w:val="20"/>
                <w:szCs w:val="20"/>
                <w:lang w:eastAsia="lt-LT"/>
              </w:rPr>
              <w:t>m.</w:t>
            </w:r>
            <w:r w:rsidR="005A06F4">
              <w:rPr>
                <w:rFonts w:ascii="Times New Roman" w:hAnsi="Times New Roman" w:cs="Times New Roman"/>
                <w:sz w:val="20"/>
                <w:szCs w:val="20"/>
                <w:lang w:eastAsia="lt-LT"/>
              </w:rPr>
              <w:t> –</w:t>
            </w:r>
            <w:r w:rsidRPr="004B2315">
              <w:rPr>
                <w:rFonts w:ascii="Times New Roman" w:hAnsi="Times New Roman" w:cs="Times New Roman"/>
                <w:sz w:val="20"/>
                <w:szCs w:val="20"/>
                <w:lang w:eastAsia="lt-LT"/>
              </w:rPr>
              <w:t xml:space="preserve"> 870) mokinių, o vienam visuomenės sveikatos specialistui kaimo gyvenamosiose vietovėse </w:t>
            </w:r>
            <w:r w:rsidR="003B6971">
              <w:rPr>
                <w:rFonts w:ascii="Times New Roman" w:hAnsi="Times New Roman" w:cs="Times New Roman"/>
                <w:sz w:val="20"/>
                <w:szCs w:val="20"/>
                <w:lang w:eastAsia="lt-LT"/>
              </w:rPr>
              <w:t>–</w:t>
            </w:r>
            <w:r w:rsidR="003B6971" w:rsidRPr="004B2315">
              <w:rPr>
                <w:rFonts w:ascii="Times New Roman" w:hAnsi="Times New Roman" w:cs="Times New Roman"/>
                <w:sz w:val="20"/>
                <w:szCs w:val="20"/>
                <w:lang w:eastAsia="lt-LT"/>
              </w:rPr>
              <w:t xml:space="preserve"> </w:t>
            </w:r>
            <w:r w:rsidRPr="004B2315">
              <w:rPr>
                <w:rFonts w:ascii="Times New Roman" w:hAnsi="Times New Roman" w:cs="Times New Roman"/>
                <w:b/>
                <w:sz w:val="20"/>
                <w:szCs w:val="20"/>
                <w:lang w:eastAsia="lt-LT"/>
              </w:rPr>
              <w:t>360</w:t>
            </w:r>
            <w:r w:rsidRPr="004B2315">
              <w:rPr>
                <w:rFonts w:ascii="Times New Roman" w:hAnsi="Times New Roman" w:cs="Times New Roman"/>
                <w:sz w:val="20"/>
                <w:szCs w:val="20"/>
                <w:lang w:eastAsia="lt-LT"/>
              </w:rPr>
              <w:t xml:space="preserve"> (2018 m. </w:t>
            </w:r>
            <w:r w:rsidR="005A06F4">
              <w:rPr>
                <w:rFonts w:ascii="Times New Roman" w:hAnsi="Times New Roman" w:cs="Times New Roman"/>
                <w:sz w:val="20"/>
                <w:szCs w:val="20"/>
                <w:lang w:eastAsia="lt-LT"/>
              </w:rPr>
              <w:t xml:space="preserve">– </w:t>
            </w:r>
            <w:r w:rsidRPr="004B2315">
              <w:rPr>
                <w:rFonts w:ascii="Times New Roman" w:hAnsi="Times New Roman" w:cs="Times New Roman"/>
                <w:sz w:val="20"/>
                <w:szCs w:val="20"/>
                <w:lang w:eastAsia="lt-LT"/>
              </w:rPr>
              <w:t>420) mokinių. 2019</w:t>
            </w:r>
            <w:r w:rsidR="005A06F4">
              <w:rPr>
                <w:rFonts w:ascii="Times New Roman" w:hAnsi="Times New Roman" w:cs="Times New Roman"/>
                <w:sz w:val="20"/>
                <w:szCs w:val="20"/>
                <w:lang w:eastAsia="lt-LT"/>
              </w:rPr>
              <w:t> </w:t>
            </w:r>
            <w:r w:rsidRPr="004B2315">
              <w:rPr>
                <w:rFonts w:ascii="Times New Roman" w:hAnsi="Times New Roman" w:cs="Times New Roman"/>
                <w:sz w:val="20"/>
                <w:szCs w:val="20"/>
                <w:lang w:eastAsia="lt-LT"/>
              </w:rPr>
              <w:t xml:space="preserve">m. finansavimas suteikė galimybę kvalifikuotiems visuomenės sveikatos specialistams mokėti konkurencingą darbo rinkoje atlyginimą. Vidutinis darbo užmokestis – 800 </w:t>
            </w:r>
            <w:r w:rsidR="003B6971">
              <w:rPr>
                <w:rFonts w:ascii="Times New Roman" w:hAnsi="Times New Roman" w:cs="Times New Roman"/>
                <w:sz w:val="20"/>
                <w:szCs w:val="20"/>
                <w:lang w:eastAsia="lt-LT"/>
              </w:rPr>
              <w:t>eurų</w:t>
            </w:r>
            <w:r w:rsidR="003B6971" w:rsidRPr="004B2315">
              <w:rPr>
                <w:rFonts w:ascii="Times New Roman" w:hAnsi="Times New Roman" w:cs="Times New Roman"/>
                <w:sz w:val="20"/>
                <w:szCs w:val="20"/>
                <w:lang w:eastAsia="lt-LT"/>
              </w:rPr>
              <w:t xml:space="preserve"> </w:t>
            </w:r>
            <w:r w:rsidRPr="004B2315">
              <w:rPr>
                <w:rFonts w:ascii="Times New Roman" w:hAnsi="Times New Roman" w:cs="Times New Roman"/>
                <w:sz w:val="20"/>
                <w:szCs w:val="20"/>
                <w:lang w:eastAsia="lt-LT"/>
              </w:rPr>
              <w:t>(atskaičius mokesčius).</w:t>
            </w:r>
          </w:p>
          <w:p w14:paraId="0A9181DC" w14:textId="0D12CDF7" w:rsidR="003B6971" w:rsidRDefault="004B2315" w:rsidP="000D6536">
            <w:pPr>
              <w:spacing w:after="0" w:line="240" w:lineRule="auto"/>
              <w:rPr>
                <w:rFonts w:ascii="Times New Roman" w:hAnsi="Times New Roman" w:cs="Times New Roman"/>
                <w:sz w:val="20"/>
                <w:szCs w:val="20"/>
              </w:rPr>
            </w:pPr>
            <w:r w:rsidRPr="004B2315">
              <w:rPr>
                <w:rFonts w:ascii="Times New Roman" w:hAnsi="Times New Roman" w:cs="Times New Roman"/>
                <w:sz w:val="20"/>
                <w:szCs w:val="20"/>
              </w:rPr>
              <w:t>Sveikatos apsaugos ministro 2018 m. lapkričio 5</w:t>
            </w:r>
            <w:r w:rsidR="003B6971">
              <w:rPr>
                <w:rFonts w:ascii="Times New Roman" w:hAnsi="Times New Roman" w:cs="Times New Roman"/>
                <w:sz w:val="20"/>
                <w:szCs w:val="20"/>
              </w:rPr>
              <w:t> </w:t>
            </w:r>
            <w:r w:rsidRPr="004B2315">
              <w:rPr>
                <w:rFonts w:ascii="Times New Roman" w:hAnsi="Times New Roman" w:cs="Times New Roman"/>
                <w:sz w:val="20"/>
                <w:szCs w:val="20"/>
              </w:rPr>
              <w:t xml:space="preserve">d. įsakymu patvirtinta Visuomenės sveikatos priežiūros plėtros savivaldybėse komisija nustatė savivaldybių visuomenės sveikatos biurų </w:t>
            </w:r>
            <w:r w:rsidR="003B6971" w:rsidRPr="004B2315">
              <w:rPr>
                <w:rFonts w:ascii="Times New Roman" w:hAnsi="Times New Roman" w:cs="Times New Roman"/>
                <w:sz w:val="20"/>
                <w:szCs w:val="20"/>
              </w:rPr>
              <w:t>2019</w:t>
            </w:r>
            <w:r w:rsidR="003B6971">
              <w:rPr>
                <w:rFonts w:ascii="Times New Roman" w:hAnsi="Times New Roman" w:cs="Times New Roman"/>
                <w:sz w:val="20"/>
                <w:szCs w:val="20"/>
              </w:rPr>
              <w:t> </w:t>
            </w:r>
            <w:r w:rsidR="003B6971" w:rsidRPr="004B2315">
              <w:rPr>
                <w:rFonts w:ascii="Times New Roman" w:hAnsi="Times New Roman" w:cs="Times New Roman"/>
                <w:sz w:val="20"/>
                <w:szCs w:val="20"/>
              </w:rPr>
              <w:t>m.</w:t>
            </w:r>
            <w:r w:rsidR="003B6971">
              <w:rPr>
                <w:rFonts w:ascii="Times New Roman" w:hAnsi="Times New Roman" w:cs="Times New Roman"/>
                <w:sz w:val="20"/>
                <w:szCs w:val="20"/>
              </w:rPr>
              <w:t xml:space="preserve"> </w:t>
            </w:r>
            <w:r w:rsidRPr="004B2315">
              <w:rPr>
                <w:rFonts w:ascii="Times New Roman" w:hAnsi="Times New Roman" w:cs="Times New Roman"/>
                <w:sz w:val="20"/>
                <w:szCs w:val="20"/>
              </w:rPr>
              <w:t>prioritetines veiklas ir veiklos vertinimo kriterijus</w:t>
            </w:r>
            <w:r w:rsidR="003B6971">
              <w:rPr>
                <w:rFonts w:ascii="Times New Roman" w:hAnsi="Times New Roman" w:cs="Times New Roman"/>
                <w:sz w:val="20"/>
                <w:szCs w:val="20"/>
              </w:rPr>
              <w:t>.</w:t>
            </w:r>
          </w:p>
          <w:p w14:paraId="50A6162F" w14:textId="66EE2AE4" w:rsidR="004B2315" w:rsidRPr="004B2315" w:rsidRDefault="003B6971" w:rsidP="000D6536">
            <w:pPr>
              <w:spacing w:line="240" w:lineRule="auto"/>
              <w:jc w:val="both"/>
              <w:rPr>
                <w:rFonts w:ascii="Times New Roman" w:hAnsi="Times New Roman" w:cs="Times New Roman"/>
                <w:sz w:val="20"/>
                <w:szCs w:val="20"/>
              </w:rPr>
            </w:pPr>
            <w:r>
              <w:rPr>
                <w:rFonts w:ascii="Times New Roman" w:hAnsi="Times New Roman" w:cs="Times New Roman"/>
                <w:sz w:val="20"/>
                <w:szCs w:val="20"/>
              </w:rPr>
              <w:t>S</w:t>
            </w:r>
            <w:r w:rsidR="004B2315" w:rsidRPr="004B2315">
              <w:rPr>
                <w:rFonts w:ascii="Times New Roman" w:hAnsi="Times New Roman" w:cs="Times New Roman"/>
                <w:sz w:val="20"/>
                <w:szCs w:val="20"/>
              </w:rPr>
              <w:t>veikatos apsaugos ministro 2017 m. liepos 28</w:t>
            </w:r>
            <w:r>
              <w:rPr>
                <w:rFonts w:ascii="Times New Roman" w:hAnsi="Times New Roman" w:cs="Times New Roman"/>
                <w:sz w:val="20"/>
                <w:szCs w:val="20"/>
              </w:rPr>
              <w:t> </w:t>
            </w:r>
            <w:r w:rsidR="004B2315" w:rsidRPr="004B2315">
              <w:rPr>
                <w:rFonts w:ascii="Times New Roman" w:hAnsi="Times New Roman" w:cs="Times New Roman"/>
                <w:sz w:val="20"/>
                <w:szCs w:val="20"/>
              </w:rPr>
              <w:t xml:space="preserve">d. įsakymu Nr. V-918 </w:t>
            </w:r>
            <w:r>
              <w:rPr>
                <w:rFonts w:ascii="Times New Roman" w:hAnsi="Times New Roman" w:cs="Times New Roman"/>
                <w:sz w:val="20"/>
                <w:szCs w:val="20"/>
              </w:rPr>
              <w:t>patvirtintas</w:t>
            </w:r>
            <w:r w:rsidR="004B2315" w:rsidRPr="004B2315">
              <w:rPr>
                <w:rFonts w:ascii="Times New Roman" w:hAnsi="Times New Roman" w:cs="Times New Roman"/>
                <w:sz w:val="20"/>
                <w:szCs w:val="20"/>
              </w:rPr>
              <w:t xml:space="preserve"> „2014–2020 metų Europos Sąjungos fondų investicijų veiksmų programos 8 prioriteto „Socialinės </w:t>
            </w:r>
            <w:proofErr w:type="spellStart"/>
            <w:r w:rsidR="004B2315" w:rsidRPr="004B2315">
              <w:rPr>
                <w:rFonts w:ascii="Times New Roman" w:hAnsi="Times New Roman" w:cs="Times New Roman"/>
                <w:sz w:val="20"/>
                <w:szCs w:val="20"/>
              </w:rPr>
              <w:lastRenderedPageBreak/>
              <w:t>įtraukties</w:t>
            </w:r>
            <w:proofErr w:type="spellEnd"/>
            <w:r w:rsidR="004B2315" w:rsidRPr="004B2315">
              <w:rPr>
                <w:rFonts w:ascii="Times New Roman" w:hAnsi="Times New Roman" w:cs="Times New Roman"/>
                <w:sz w:val="20"/>
                <w:szCs w:val="20"/>
              </w:rPr>
              <w:t xml:space="preserve"> didinimas ir kova su skurdu“ įgyvendinimo priemonės Nr. 08.4.2-ESFA-R-630 „Sveikos gyvensenos skatinimas regioniniu lygiu“ projektų finansavimo sąlygų aprašas. Projektams įgyvendinti skirta iki </w:t>
            </w:r>
            <w:r w:rsidR="004B2315" w:rsidRPr="004B2315">
              <w:rPr>
                <w:rFonts w:ascii="Times New Roman" w:hAnsi="Times New Roman" w:cs="Times New Roman"/>
                <w:b/>
                <w:bCs/>
                <w:sz w:val="20"/>
                <w:szCs w:val="20"/>
              </w:rPr>
              <w:t>11,3 mln. eurų</w:t>
            </w:r>
            <w:r w:rsidR="004B2315" w:rsidRPr="004B2315">
              <w:rPr>
                <w:rFonts w:ascii="Times New Roman" w:hAnsi="Times New Roman" w:cs="Times New Roman"/>
                <w:sz w:val="20"/>
                <w:szCs w:val="20"/>
              </w:rPr>
              <w:t>. Pareiškėjai – savivaldybių visuomenės sveikatos biurai ir savivaldybių administracijos.</w:t>
            </w:r>
          </w:p>
          <w:p w14:paraId="0EADF619" w14:textId="27B0B01F"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eastAsia="+mj-ea" w:hAnsi="Times New Roman" w:cs="Times New Roman"/>
                <w:kern w:val="24"/>
                <w:sz w:val="20"/>
                <w:szCs w:val="20"/>
              </w:rPr>
              <w:t xml:space="preserve">Įgyvendinamas ES struktūrinės paramos fondų finansuojamas projektas </w:t>
            </w:r>
            <w:r w:rsidR="003B6971" w:rsidRPr="004B2315">
              <w:rPr>
                <w:rFonts w:ascii="Times New Roman" w:eastAsia="+mj-ea" w:hAnsi="Times New Roman" w:cs="Times New Roman"/>
                <w:kern w:val="24"/>
                <w:sz w:val="20"/>
                <w:szCs w:val="20"/>
              </w:rPr>
              <w:t>N</w:t>
            </w:r>
            <w:r w:rsidR="003B6971">
              <w:rPr>
                <w:rFonts w:ascii="Times New Roman" w:eastAsia="+mj-ea" w:hAnsi="Times New Roman" w:cs="Times New Roman"/>
                <w:kern w:val="24"/>
                <w:sz w:val="20"/>
                <w:szCs w:val="20"/>
              </w:rPr>
              <w:t>r</w:t>
            </w:r>
            <w:r w:rsidRPr="004B2315">
              <w:rPr>
                <w:rFonts w:ascii="Times New Roman" w:eastAsia="+mj-ea" w:hAnsi="Times New Roman" w:cs="Times New Roman"/>
                <w:kern w:val="24"/>
                <w:sz w:val="20"/>
                <w:szCs w:val="20"/>
              </w:rPr>
              <w:t>. 10.1.3-ESFA-V-918-01-0002 „V</w:t>
            </w:r>
            <w:r w:rsidR="003B6971" w:rsidRPr="004B2315">
              <w:rPr>
                <w:rFonts w:ascii="Times New Roman" w:eastAsia="+mj-ea" w:hAnsi="Times New Roman" w:cs="Times New Roman"/>
                <w:kern w:val="24"/>
                <w:sz w:val="20"/>
                <w:szCs w:val="20"/>
              </w:rPr>
              <w:t>isuomenės</w:t>
            </w:r>
            <w:r w:rsidRPr="004B2315">
              <w:rPr>
                <w:rFonts w:ascii="Times New Roman" w:eastAsia="+mj-ea" w:hAnsi="Times New Roman" w:cs="Times New Roman"/>
                <w:kern w:val="24"/>
                <w:sz w:val="20"/>
                <w:szCs w:val="20"/>
              </w:rPr>
              <w:t xml:space="preserve"> </w:t>
            </w:r>
            <w:r w:rsidR="003B6971" w:rsidRPr="004B2315">
              <w:rPr>
                <w:rFonts w:ascii="Times New Roman" w:eastAsia="+mj-ea" w:hAnsi="Times New Roman" w:cs="Times New Roman"/>
                <w:kern w:val="24"/>
                <w:sz w:val="20"/>
                <w:szCs w:val="20"/>
              </w:rPr>
              <w:t>sveikatos stiprinimo paslaugų valdymo tobulinimas</w:t>
            </w:r>
            <w:r w:rsidRPr="004B2315">
              <w:rPr>
                <w:rFonts w:ascii="Times New Roman" w:eastAsia="+mj-ea" w:hAnsi="Times New Roman" w:cs="Times New Roman"/>
                <w:kern w:val="24"/>
                <w:sz w:val="20"/>
                <w:szCs w:val="20"/>
              </w:rPr>
              <w:t xml:space="preserve">“, kurio tikslas </w:t>
            </w:r>
            <w:r w:rsidR="003B6971">
              <w:rPr>
                <w:rFonts w:ascii="Times New Roman" w:eastAsia="+mj-ea" w:hAnsi="Times New Roman" w:cs="Times New Roman"/>
                <w:kern w:val="24"/>
                <w:sz w:val="20"/>
                <w:szCs w:val="20"/>
              </w:rPr>
              <w:t>–</w:t>
            </w:r>
            <w:r w:rsidRPr="004B2315">
              <w:rPr>
                <w:rFonts w:ascii="Times New Roman" w:eastAsiaTheme="minorEastAsia" w:hAnsi="Times New Roman" w:cs="Times New Roman"/>
                <w:color w:val="000000" w:themeColor="text1"/>
                <w:kern w:val="24"/>
                <w:sz w:val="20"/>
                <w:szCs w:val="20"/>
                <w:lang w:eastAsia="lt-LT"/>
              </w:rPr>
              <w:t xml:space="preserve"> </w:t>
            </w:r>
            <w:r w:rsidR="005A06F4">
              <w:rPr>
                <w:rFonts w:ascii="Times New Roman" w:eastAsiaTheme="minorEastAsia" w:hAnsi="Times New Roman" w:cs="Times New Roman"/>
                <w:color w:val="000000" w:themeColor="text1"/>
                <w:kern w:val="24"/>
                <w:sz w:val="20"/>
                <w:szCs w:val="20"/>
                <w:lang w:eastAsia="lt-LT"/>
              </w:rPr>
              <w:t>p</w:t>
            </w:r>
            <w:r w:rsidRPr="004B2315">
              <w:rPr>
                <w:rFonts w:ascii="Times New Roman" w:eastAsia="+mj-ea" w:hAnsi="Times New Roman" w:cs="Times New Roman"/>
                <w:kern w:val="24"/>
                <w:sz w:val="20"/>
                <w:szCs w:val="20"/>
              </w:rPr>
              <w:t xml:space="preserve">agerinti visuomenės sveikatos stiprinimo paslaugų kokybę, gerinant šių paslaugų teikimo valdymą. Vykdytojas </w:t>
            </w:r>
            <w:r w:rsidR="003B6971">
              <w:rPr>
                <w:rFonts w:ascii="Times New Roman" w:eastAsia="+mj-ea" w:hAnsi="Times New Roman" w:cs="Times New Roman"/>
                <w:kern w:val="24"/>
                <w:sz w:val="20"/>
                <w:szCs w:val="20"/>
              </w:rPr>
              <w:t>–</w:t>
            </w:r>
            <w:r w:rsidR="003B6971" w:rsidRPr="004B2315">
              <w:rPr>
                <w:rFonts w:ascii="Times New Roman" w:eastAsia="+mj-ea" w:hAnsi="Times New Roman" w:cs="Times New Roman"/>
                <w:kern w:val="24"/>
                <w:sz w:val="20"/>
                <w:szCs w:val="20"/>
              </w:rPr>
              <w:t xml:space="preserve"> </w:t>
            </w:r>
            <w:r w:rsidRPr="004B2315">
              <w:rPr>
                <w:rFonts w:ascii="Times New Roman" w:eastAsia="+mj-ea" w:hAnsi="Times New Roman" w:cs="Times New Roman"/>
                <w:kern w:val="24"/>
                <w:sz w:val="20"/>
                <w:szCs w:val="20"/>
              </w:rPr>
              <w:t>Sveikatos mokymo ir ligų prevencijos centras</w:t>
            </w:r>
          </w:p>
        </w:tc>
        <w:tc>
          <w:tcPr>
            <w:tcW w:w="2864" w:type="dxa"/>
          </w:tcPr>
          <w:p w14:paraId="42C6DB93" w14:textId="7013621D"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lastRenderedPageBreak/>
              <w:t xml:space="preserve">Įgyvendinus šią priemonę, </w:t>
            </w:r>
            <w:r w:rsidR="005A06F4" w:rsidRPr="004B2315">
              <w:rPr>
                <w:rFonts w:ascii="Times New Roman" w:hAnsi="Times New Roman" w:cs="Times New Roman"/>
                <w:sz w:val="20"/>
                <w:szCs w:val="20"/>
              </w:rPr>
              <w:t>pagerint</w:t>
            </w:r>
            <w:r w:rsidR="005A06F4">
              <w:rPr>
                <w:rFonts w:ascii="Times New Roman" w:hAnsi="Times New Roman" w:cs="Times New Roman"/>
                <w:sz w:val="20"/>
                <w:szCs w:val="20"/>
              </w:rPr>
              <w:t>i</w:t>
            </w:r>
            <w:r w:rsidR="005A06F4" w:rsidRPr="004B2315">
              <w:rPr>
                <w:rFonts w:ascii="Times New Roman" w:hAnsi="Times New Roman" w:cs="Times New Roman"/>
                <w:sz w:val="20"/>
                <w:szCs w:val="20"/>
              </w:rPr>
              <w:t xml:space="preserve"> </w:t>
            </w:r>
            <w:r w:rsidRPr="004B2315">
              <w:rPr>
                <w:rFonts w:ascii="Times New Roman" w:hAnsi="Times New Roman" w:cs="Times New Roman"/>
                <w:sz w:val="20"/>
                <w:szCs w:val="20"/>
              </w:rPr>
              <w:t>savivaldybių vykdomos visuomenės sveikatos priežiūros prieinamumas ir kokybė</w:t>
            </w:r>
          </w:p>
        </w:tc>
      </w:tr>
      <w:tr w:rsidR="00CF55D8" w:rsidRPr="004B2315" w14:paraId="19573435" w14:textId="77777777" w:rsidTr="000D6536">
        <w:trPr>
          <w:trHeight w:val="23"/>
        </w:trPr>
        <w:tc>
          <w:tcPr>
            <w:tcW w:w="2376" w:type="dxa"/>
            <w:vMerge/>
            <w:shd w:val="clear" w:color="auto" w:fill="FFFFFF" w:themeFill="background1"/>
          </w:tcPr>
          <w:p w14:paraId="4407AE14" w14:textId="77777777" w:rsidR="004B2315" w:rsidRPr="004B2315" w:rsidRDefault="004B2315" w:rsidP="000D6536">
            <w:pPr>
              <w:spacing w:before="60" w:line="240" w:lineRule="auto"/>
              <w:ind w:left="22"/>
              <w:jc w:val="both"/>
              <w:rPr>
                <w:rFonts w:ascii="Times New Roman" w:hAnsi="Times New Roman" w:cs="Times New Roman"/>
                <w:b/>
                <w:sz w:val="20"/>
                <w:szCs w:val="20"/>
              </w:rPr>
            </w:pPr>
          </w:p>
        </w:tc>
        <w:tc>
          <w:tcPr>
            <w:tcW w:w="2835" w:type="dxa"/>
            <w:shd w:val="clear" w:color="auto" w:fill="auto"/>
          </w:tcPr>
          <w:p w14:paraId="75AE1432" w14:textId="32A7DFA2"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4.5.2</w:t>
            </w:r>
            <w:r w:rsidR="005A06F4">
              <w:rPr>
                <w:rFonts w:ascii="Times New Roman" w:hAnsi="Times New Roman" w:cs="Times New Roman"/>
                <w:sz w:val="20"/>
                <w:szCs w:val="20"/>
              </w:rPr>
              <w:t>.</w:t>
            </w:r>
            <w:r w:rsidRPr="004B2315">
              <w:rPr>
                <w:rFonts w:ascii="Times New Roman" w:hAnsi="Times New Roman" w:cs="Times New Roman"/>
                <w:sz w:val="20"/>
                <w:szCs w:val="20"/>
              </w:rPr>
              <w:t xml:space="preserve"> Parengtos kompleksinės priemonės ir organizuojamas jų įgyvendinimas</w:t>
            </w:r>
            <w:r w:rsidR="003B6971">
              <w:rPr>
                <w:rFonts w:ascii="Times New Roman" w:hAnsi="Times New Roman" w:cs="Times New Roman"/>
                <w:sz w:val="20"/>
                <w:szCs w:val="20"/>
              </w:rPr>
              <w:t xml:space="preserve"> </w:t>
            </w:r>
            <w:r w:rsidRPr="004B2315">
              <w:rPr>
                <w:rFonts w:ascii="Times New Roman" w:hAnsi="Times New Roman" w:cs="Times New Roman"/>
                <w:sz w:val="20"/>
                <w:szCs w:val="20"/>
              </w:rPr>
              <w:t>siekiant sumažinti cukraus vartojimą</w:t>
            </w:r>
          </w:p>
          <w:p w14:paraId="3249C7B0" w14:textId="6D3B0F4F"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(Vyriausybės programos įgyvendinimo plano 1.4.4 darbo 2 priemonė)</w:t>
            </w:r>
          </w:p>
        </w:tc>
        <w:tc>
          <w:tcPr>
            <w:tcW w:w="1560" w:type="dxa"/>
            <w:shd w:val="clear" w:color="auto" w:fill="auto"/>
          </w:tcPr>
          <w:p w14:paraId="537E78CA"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 xml:space="preserve">2018 m. </w:t>
            </w:r>
            <w:r w:rsidR="003B6971">
              <w:rPr>
                <w:rFonts w:ascii="Times New Roman" w:hAnsi="Times New Roman" w:cs="Times New Roman"/>
                <w:sz w:val="20"/>
                <w:szCs w:val="20"/>
              </w:rPr>
              <w:br/>
            </w:r>
            <w:r w:rsidRPr="004B2315">
              <w:rPr>
                <w:rFonts w:ascii="Times New Roman" w:hAnsi="Times New Roman" w:cs="Times New Roman"/>
                <w:sz w:val="20"/>
                <w:szCs w:val="20"/>
              </w:rPr>
              <w:t xml:space="preserve">III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tc>
        <w:tc>
          <w:tcPr>
            <w:tcW w:w="1134" w:type="dxa"/>
            <w:shd w:val="clear" w:color="auto" w:fill="auto"/>
          </w:tcPr>
          <w:p w14:paraId="35ECACA8"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SAM, FM</w:t>
            </w:r>
          </w:p>
        </w:tc>
        <w:tc>
          <w:tcPr>
            <w:tcW w:w="4139" w:type="dxa"/>
          </w:tcPr>
          <w:p w14:paraId="53A8899D" w14:textId="620ABEA5" w:rsidR="004B2315" w:rsidRPr="004B2315" w:rsidRDefault="004B2315" w:rsidP="000D6536">
            <w:pPr>
              <w:spacing w:after="0" w:line="240" w:lineRule="auto"/>
              <w:jc w:val="both"/>
              <w:rPr>
                <w:rFonts w:ascii="Times New Roman" w:hAnsi="Times New Roman" w:cs="Times New Roman"/>
                <w:sz w:val="20"/>
                <w:szCs w:val="20"/>
              </w:rPr>
            </w:pPr>
            <w:r w:rsidRPr="004B2315">
              <w:rPr>
                <w:rFonts w:ascii="Times New Roman" w:hAnsi="Times New Roman" w:cs="Times New Roman"/>
                <w:b/>
                <w:sz w:val="20"/>
                <w:szCs w:val="20"/>
              </w:rPr>
              <w:t xml:space="preserve">Įvykdyta. </w:t>
            </w:r>
            <w:r w:rsidRPr="004B2315">
              <w:rPr>
                <w:rFonts w:ascii="Times New Roman" w:hAnsi="Times New Roman" w:cs="Times New Roman"/>
                <w:sz w:val="20"/>
                <w:szCs w:val="20"/>
              </w:rPr>
              <w:t xml:space="preserve">Įgyvendinamos kompleksinės priemonės, skirtos cukraus </w:t>
            </w:r>
            <w:r w:rsidR="003B6971" w:rsidRPr="004B2315">
              <w:rPr>
                <w:rFonts w:ascii="Times New Roman" w:hAnsi="Times New Roman" w:cs="Times New Roman"/>
                <w:sz w:val="20"/>
                <w:szCs w:val="20"/>
              </w:rPr>
              <w:t>vartojim</w:t>
            </w:r>
            <w:r w:rsidR="003B6971">
              <w:rPr>
                <w:rFonts w:ascii="Times New Roman" w:hAnsi="Times New Roman" w:cs="Times New Roman"/>
                <w:sz w:val="20"/>
                <w:szCs w:val="20"/>
              </w:rPr>
              <w:t>ui</w:t>
            </w:r>
            <w:r w:rsidR="003B6971" w:rsidRPr="004B2315">
              <w:rPr>
                <w:rFonts w:ascii="Times New Roman" w:hAnsi="Times New Roman" w:cs="Times New Roman"/>
                <w:sz w:val="20"/>
                <w:szCs w:val="20"/>
              </w:rPr>
              <w:t xml:space="preserve"> sumažinti</w:t>
            </w:r>
            <w:r w:rsidRPr="004B2315">
              <w:rPr>
                <w:rFonts w:ascii="Times New Roman" w:hAnsi="Times New Roman" w:cs="Times New Roman"/>
                <w:sz w:val="20"/>
                <w:szCs w:val="20"/>
              </w:rPr>
              <w:t xml:space="preserve"> </w:t>
            </w:r>
          </w:p>
          <w:p w14:paraId="03B42B0C" w14:textId="77777777" w:rsidR="004B2315" w:rsidRPr="004B2315" w:rsidRDefault="004B2315" w:rsidP="000D6536">
            <w:pPr>
              <w:spacing w:line="240" w:lineRule="auto"/>
              <w:jc w:val="both"/>
              <w:rPr>
                <w:rFonts w:ascii="Times New Roman" w:hAnsi="Times New Roman" w:cs="Times New Roman"/>
                <w:sz w:val="20"/>
                <w:szCs w:val="20"/>
              </w:rPr>
            </w:pPr>
          </w:p>
        </w:tc>
        <w:tc>
          <w:tcPr>
            <w:tcW w:w="2864" w:type="dxa"/>
          </w:tcPr>
          <w:p w14:paraId="31E42B20" w14:textId="5140A89E"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Įgyvendinant šią priemonę, stiprinamos ligų prevencijos priemonės</w:t>
            </w:r>
          </w:p>
        </w:tc>
      </w:tr>
      <w:tr w:rsidR="00CF55D8" w:rsidRPr="004B2315" w14:paraId="426E179E" w14:textId="77777777" w:rsidTr="000D6536">
        <w:trPr>
          <w:trHeight w:val="23"/>
        </w:trPr>
        <w:tc>
          <w:tcPr>
            <w:tcW w:w="2376" w:type="dxa"/>
            <w:vMerge w:val="restart"/>
            <w:shd w:val="clear" w:color="auto" w:fill="FFFFFF" w:themeFill="background1"/>
          </w:tcPr>
          <w:p w14:paraId="417A96F7" w14:textId="6F0A69A1" w:rsidR="004B2315" w:rsidRPr="004B2315" w:rsidRDefault="004B2315" w:rsidP="000D6536">
            <w:pPr>
              <w:spacing w:before="60"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 xml:space="preserve">4.6. Užtikrinti korupcijos prevencijos </w:t>
            </w:r>
            <w:proofErr w:type="spellStart"/>
            <w:r w:rsidRPr="004B2315">
              <w:rPr>
                <w:rFonts w:ascii="Times New Roman" w:hAnsi="Times New Roman" w:cs="Times New Roman"/>
                <w:b/>
                <w:sz w:val="20"/>
                <w:szCs w:val="20"/>
              </w:rPr>
              <w:t>proaktyvią</w:t>
            </w:r>
            <w:proofErr w:type="spellEnd"/>
            <w:r w:rsidRPr="004B2315">
              <w:rPr>
                <w:rFonts w:ascii="Times New Roman" w:hAnsi="Times New Roman" w:cs="Times New Roman"/>
                <w:b/>
                <w:sz w:val="20"/>
                <w:szCs w:val="20"/>
              </w:rPr>
              <w:t xml:space="preserve"> veiklą, kontrolės vykdymą ir antikorupcinės sistemos kūrimą ir stiprinimą sveikatos apsaugos veiklos srityse</w:t>
            </w:r>
          </w:p>
          <w:p w14:paraId="39384237" w14:textId="77777777" w:rsidR="003B6971" w:rsidRPr="004B2315" w:rsidRDefault="003B6971" w:rsidP="000D6536">
            <w:pPr>
              <w:spacing w:after="0" w:line="240" w:lineRule="auto"/>
              <w:ind w:left="22"/>
              <w:rPr>
                <w:rFonts w:ascii="Times New Roman" w:hAnsi="Times New Roman" w:cs="Times New Roman"/>
                <w:b/>
                <w:sz w:val="20"/>
                <w:szCs w:val="20"/>
              </w:rPr>
            </w:pPr>
          </w:p>
          <w:p w14:paraId="16FE6709" w14:textId="117284A8" w:rsidR="004B2315" w:rsidRPr="004B2315" w:rsidRDefault="004B2315" w:rsidP="000D6536">
            <w:pPr>
              <w:spacing w:before="60"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(Vyriausybės programos įgyvendinimo plano 3.3.4</w:t>
            </w:r>
            <w:r w:rsidR="003B6971">
              <w:rPr>
                <w:rFonts w:ascii="Times New Roman" w:hAnsi="Times New Roman" w:cs="Times New Roman"/>
                <w:b/>
                <w:sz w:val="20"/>
                <w:szCs w:val="20"/>
              </w:rPr>
              <w:t> </w:t>
            </w:r>
            <w:r w:rsidRPr="004B2315">
              <w:rPr>
                <w:rFonts w:ascii="Times New Roman" w:hAnsi="Times New Roman" w:cs="Times New Roman"/>
                <w:b/>
                <w:sz w:val="20"/>
                <w:szCs w:val="20"/>
              </w:rPr>
              <w:t xml:space="preserve">darbas </w:t>
            </w:r>
            <w:r w:rsidR="003B6971">
              <w:rPr>
                <w:rFonts w:ascii="Times New Roman" w:hAnsi="Times New Roman" w:cs="Times New Roman"/>
                <w:b/>
                <w:sz w:val="20"/>
                <w:szCs w:val="20"/>
              </w:rPr>
              <w:t>„</w:t>
            </w:r>
            <w:r w:rsidRPr="004B2315">
              <w:rPr>
                <w:rFonts w:ascii="Times New Roman" w:hAnsi="Times New Roman" w:cs="Times New Roman"/>
                <w:b/>
                <w:sz w:val="20"/>
                <w:szCs w:val="20"/>
              </w:rPr>
              <w:t>Sveikatos sistemos skaidrinimas, antikorupcinių priemonių diegimas</w:t>
            </w:r>
            <w:r w:rsidR="003B6971">
              <w:rPr>
                <w:rFonts w:ascii="Times New Roman" w:hAnsi="Times New Roman" w:cs="Times New Roman"/>
                <w:b/>
                <w:sz w:val="20"/>
                <w:szCs w:val="20"/>
              </w:rPr>
              <w:t>“</w:t>
            </w:r>
            <w:r w:rsidRPr="004B2315">
              <w:rPr>
                <w:rFonts w:ascii="Times New Roman" w:hAnsi="Times New Roman" w:cs="Times New Roman"/>
                <w:b/>
                <w:sz w:val="20"/>
                <w:szCs w:val="20"/>
              </w:rPr>
              <w:t>)</w:t>
            </w:r>
          </w:p>
        </w:tc>
        <w:tc>
          <w:tcPr>
            <w:tcW w:w="2835" w:type="dxa"/>
            <w:shd w:val="clear" w:color="auto" w:fill="auto"/>
          </w:tcPr>
          <w:p w14:paraId="38C38DED" w14:textId="77777777"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4.6.1. Padidinti korupcijos prevencijos specialistų pajėgumai ir ištekliai sveikatos apsaugos sistemoje </w:t>
            </w:r>
          </w:p>
        </w:tc>
        <w:tc>
          <w:tcPr>
            <w:tcW w:w="1560" w:type="dxa"/>
            <w:shd w:val="clear" w:color="auto" w:fill="auto"/>
          </w:tcPr>
          <w:p w14:paraId="412885C7"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 xml:space="preserve">2019 m. </w:t>
            </w:r>
            <w:r w:rsidR="003B6971">
              <w:rPr>
                <w:rFonts w:ascii="Times New Roman" w:hAnsi="Times New Roman" w:cs="Times New Roman"/>
                <w:sz w:val="20"/>
                <w:szCs w:val="20"/>
              </w:rPr>
              <w:br/>
            </w:r>
            <w:r w:rsidRPr="004B2315">
              <w:rPr>
                <w:rFonts w:ascii="Times New Roman" w:hAnsi="Times New Roman" w:cs="Times New Roman"/>
                <w:sz w:val="20"/>
                <w:szCs w:val="20"/>
              </w:rPr>
              <w:t xml:space="preserve">IV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p w14:paraId="4AA1047A"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(kasmet)</w:t>
            </w:r>
          </w:p>
        </w:tc>
        <w:tc>
          <w:tcPr>
            <w:tcW w:w="1134" w:type="dxa"/>
            <w:vMerge w:val="restart"/>
            <w:shd w:val="clear" w:color="auto" w:fill="auto"/>
          </w:tcPr>
          <w:p w14:paraId="1E35865A"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SAM</w:t>
            </w:r>
          </w:p>
        </w:tc>
        <w:tc>
          <w:tcPr>
            <w:tcW w:w="4139" w:type="dxa"/>
          </w:tcPr>
          <w:p w14:paraId="066FEFDC" w14:textId="38FD7714"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b/>
                <w:sz w:val="20"/>
                <w:szCs w:val="20"/>
              </w:rPr>
              <w:t xml:space="preserve">Vykdoma. </w:t>
            </w:r>
            <w:r w:rsidRPr="004B2315">
              <w:rPr>
                <w:rFonts w:ascii="Times New Roman" w:hAnsi="Times New Roman"/>
                <w:sz w:val="20"/>
                <w:szCs w:val="20"/>
              </w:rPr>
              <w:t xml:space="preserve">Siekiant užtikrinti korupcijos prevencijos </w:t>
            </w:r>
            <w:proofErr w:type="spellStart"/>
            <w:r w:rsidRPr="004B2315">
              <w:rPr>
                <w:rFonts w:ascii="Times New Roman" w:hAnsi="Times New Roman"/>
                <w:sz w:val="20"/>
                <w:szCs w:val="20"/>
              </w:rPr>
              <w:t>proaktyvią</w:t>
            </w:r>
            <w:proofErr w:type="spellEnd"/>
            <w:r w:rsidRPr="004B2315">
              <w:rPr>
                <w:rFonts w:ascii="Times New Roman" w:hAnsi="Times New Roman"/>
                <w:sz w:val="20"/>
                <w:szCs w:val="20"/>
              </w:rPr>
              <w:t xml:space="preserve"> veiklą, </w:t>
            </w:r>
            <w:r w:rsidR="005A06F4">
              <w:rPr>
                <w:rFonts w:ascii="Times New Roman" w:hAnsi="Times New Roman"/>
                <w:sz w:val="20"/>
                <w:szCs w:val="20"/>
              </w:rPr>
              <w:t xml:space="preserve">priimtas </w:t>
            </w:r>
            <w:r w:rsidR="005A06F4" w:rsidRPr="004B2315">
              <w:rPr>
                <w:rFonts w:ascii="Times New Roman" w:hAnsi="Times New Roman"/>
                <w:sz w:val="20"/>
                <w:szCs w:val="20"/>
              </w:rPr>
              <w:t>sveikatos apsaugos ministr</w:t>
            </w:r>
            <w:r w:rsidR="005A06F4">
              <w:rPr>
                <w:rFonts w:ascii="Times New Roman" w:hAnsi="Times New Roman"/>
                <w:sz w:val="20"/>
                <w:szCs w:val="20"/>
              </w:rPr>
              <w:t>o</w:t>
            </w:r>
            <w:r w:rsidR="005A06F4" w:rsidRPr="004B2315">
              <w:rPr>
                <w:rFonts w:ascii="Times New Roman" w:hAnsi="Times New Roman"/>
                <w:sz w:val="20"/>
                <w:szCs w:val="20"/>
              </w:rPr>
              <w:t xml:space="preserve"> </w:t>
            </w:r>
            <w:r w:rsidRPr="004B2315">
              <w:rPr>
                <w:rFonts w:ascii="Times New Roman" w:hAnsi="Times New Roman"/>
                <w:sz w:val="20"/>
                <w:szCs w:val="20"/>
              </w:rPr>
              <w:t>2018 m. spalio 1</w:t>
            </w:r>
            <w:r w:rsidR="00487033">
              <w:rPr>
                <w:rFonts w:ascii="Times New Roman" w:hAnsi="Times New Roman" w:cs="Times New Roman"/>
                <w:sz w:val="20"/>
                <w:szCs w:val="20"/>
              </w:rPr>
              <w:t> </w:t>
            </w:r>
            <w:r w:rsidRPr="004B2315">
              <w:rPr>
                <w:rFonts w:ascii="Times New Roman" w:hAnsi="Times New Roman"/>
                <w:sz w:val="20"/>
                <w:szCs w:val="20"/>
              </w:rPr>
              <w:t>d. įsakym</w:t>
            </w:r>
            <w:r w:rsidR="005A06F4">
              <w:rPr>
                <w:rFonts w:ascii="Times New Roman" w:hAnsi="Times New Roman"/>
                <w:sz w:val="20"/>
                <w:szCs w:val="20"/>
              </w:rPr>
              <w:t>as</w:t>
            </w:r>
            <w:r w:rsidRPr="004B2315">
              <w:rPr>
                <w:rFonts w:ascii="Times New Roman" w:hAnsi="Times New Roman"/>
                <w:sz w:val="20"/>
                <w:szCs w:val="20"/>
              </w:rPr>
              <w:t xml:space="preserve"> Nr. V-1073 „Dėl </w:t>
            </w:r>
            <w:r w:rsidR="005A06F4">
              <w:rPr>
                <w:rFonts w:ascii="Times New Roman" w:hAnsi="Times New Roman"/>
                <w:sz w:val="20"/>
                <w:szCs w:val="20"/>
              </w:rPr>
              <w:t>P</w:t>
            </w:r>
            <w:r w:rsidRPr="004B2315">
              <w:rPr>
                <w:rFonts w:ascii="Times New Roman" w:hAnsi="Times New Roman"/>
                <w:sz w:val="20"/>
                <w:szCs w:val="20"/>
              </w:rPr>
              <w:t xml:space="preserve">laninių ir neplaninių patikrinimų, gautos informacijos įvertinimo, vykdant </w:t>
            </w:r>
            <w:r w:rsidR="005A06F4">
              <w:rPr>
                <w:rFonts w:ascii="Times New Roman" w:hAnsi="Times New Roman"/>
                <w:sz w:val="20"/>
                <w:szCs w:val="20"/>
              </w:rPr>
              <w:t>S</w:t>
            </w:r>
            <w:r w:rsidRPr="004B2315">
              <w:rPr>
                <w:rFonts w:ascii="Times New Roman" w:hAnsi="Times New Roman"/>
                <w:sz w:val="20"/>
                <w:szCs w:val="20"/>
              </w:rPr>
              <w:t>veikatos apsaugos ministerijai pavestose valdymo srityse korupcijos rizikų ir grėsmių analizę ir valdymą, korupcijos prevencijos veiksmus aprašo patvirtinimo“</w:t>
            </w:r>
          </w:p>
        </w:tc>
        <w:tc>
          <w:tcPr>
            <w:tcW w:w="2864" w:type="dxa"/>
          </w:tcPr>
          <w:p w14:paraId="0F517123" w14:textId="6ECE06C4"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Įgyvendinant šią priemonę, turėtų pagerėti sveikatos priežiūros paslaugų </w:t>
            </w:r>
            <w:proofErr w:type="spellStart"/>
            <w:r w:rsidRPr="004B2315">
              <w:rPr>
                <w:rFonts w:ascii="Times New Roman" w:hAnsi="Times New Roman" w:cs="Times New Roman"/>
                <w:sz w:val="20"/>
                <w:szCs w:val="20"/>
              </w:rPr>
              <w:t>įperkamumas</w:t>
            </w:r>
            <w:proofErr w:type="spellEnd"/>
          </w:p>
        </w:tc>
      </w:tr>
      <w:tr w:rsidR="00CF55D8" w:rsidRPr="004B2315" w14:paraId="31B6AFC9" w14:textId="77777777" w:rsidTr="000D6536">
        <w:trPr>
          <w:trHeight w:val="23"/>
        </w:trPr>
        <w:tc>
          <w:tcPr>
            <w:tcW w:w="2376" w:type="dxa"/>
            <w:vMerge/>
            <w:shd w:val="clear" w:color="auto" w:fill="FFFFFF" w:themeFill="background1"/>
          </w:tcPr>
          <w:p w14:paraId="148CE251" w14:textId="77777777" w:rsidR="004B2315" w:rsidRPr="004B2315" w:rsidRDefault="004B2315" w:rsidP="000D6536">
            <w:pPr>
              <w:spacing w:before="60" w:line="240" w:lineRule="auto"/>
              <w:ind w:left="22"/>
              <w:jc w:val="both"/>
              <w:rPr>
                <w:rFonts w:ascii="Times New Roman" w:hAnsi="Times New Roman" w:cs="Times New Roman"/>
                <w:b/>
                <w:sz w:val="20"/>
                <w:szCs w:val="20"/>
              </w:rPr>
            </w:pPr>
          </w:p>
        </w:tc>
        <w:tc>
          <w:tcPr>
            <w:tcW w:w="2835" w:type="dxa"/>
            <w:shd w:val="clear" w:color="auto" w:fill="auto"/>
          </w:tcPr>
          <w:p w14:paraId="7BD2EFB3" w14:textId="2218D4B3"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4.6.2. Vykdomos teisės </w:t>
            </w:r>
            <w:r w:rsidR="003B6971" w:rsidRPr="004B2315">
              <w:rPr>
                <w:rFonts w:ascii="Times New Roman" w:hAnsi="Times New Roman" w:cs="Times New Roman"/>
                <w:sz w:val="20"/>
                <w:szCs w:val="20"/>
              </w:rPr>
              <w:t>akt</w:t>
            </w:r>
            <w:r w:rsidR="003B6971">
              <w:rPr>
                <w:rFonts w:ascii="Times New Roman" w:hAnsi="Times New Roman" w:cs="Times New Roman"/>
                <w:sz w:val="20"/>
                <w:szCs w:val="20"/>
              </w:rPr>
              <w:t>uose</w:t>
            </w:r>
            <w:r w:rsidR="003B6971" w:rsidRPr="004B2315">
              <w:rPr>
                <w:rFonts w:ascii="Times New Roman" w:hAnsi="Times New Roman" w:cs="Times New Roman"/>
                <w:sz w:val="20"/>
                <w:szCs w:val="20"/>
              </w:rPr>
              <w:t xml:space="preserve"> </w:t>
            </w:r>
            <w:r w:rsidRPr="004B2315">
              <w:rPr>
                <w:rFonts w:ascii="Times New Roman" w:hAnsi="Times New Roman" w:cs="Times New Roman"/>
                <w:sz w:val="20"/>
                <w:szCs w:val="20"/>
              </w:rPr>
              <w:t>numatytos analizės, vertinimai ir tyrimai</w:t>
            </w:r>
            <w:r w:rsidR="003B6971">
              <w:rPr>
                <w:rFonts w:ascii="Times New Roman" w:hAnsi="Times New Roman" w:cs="Times New Roman"/>
                <w:sz w:val="20"/>
                <w:szCs w:val="20"/>
              </w:rPr>
              <w:t>,</w:t>
            </w:r>
            <w:r w:rsidRPr="004B2315">
              <w:rPr>
                <w:rFonts w:ascii="Times New Roman" w:hAnsi="Times New Roman" w:cs="Times New Roman"/>
                <w:sz w:val="20"/>
                <w:szCs w:val="20"/>
              </w:rPr>
              <w:t xml:space="preserve"> </w:t>
            </w:r>
            <w:r w:rsidR="005A06F4">
              <w:rPr>
                <w:rFonts w:ascii="Times New Roman" w:hAnsi="Times New Roman" w:cs="Times New Roman"/>
                <w:sz w:val="20"/>
                <w:szCs w:val="20"/>
              </w:rPr>
              <w:t>skirti</w:t>
            </w:r>
            <w:r w:rsidR="00487033">
              <w:rPr>
                <w:rFonts w:ascii="Times New Roman" w:hAnsi="Times New Roman" w:cs="Times New Roman"/>
                <w:sz w:val="20"/>
                <w:szCs w:val="20"/>
              </w:rPr>
              <w:t xml:space="preserve"> stiprinti</w:t>
            </w:r>
            <w:r w:rsidR="00487033" w:rsidRPr="004B2315">
              <w:rPr>
                <w:rFonts w:ascii="Times New Roman" w:hAnsi="Times New Roman" w:cs="Times New Roman"/>
                <w:sz w:val="20"/>
                <w:szCs w:val="20"/>
              </w:rPr>
              <w:t xml:space="preserve"> teisin</w:t>
            </w:r>
            <w:r w:rsidR="00487033">
              <w:rPr>
                <w:rFonts w:ascii="Times New Roman" w:hAnsi="Times New Roman" w:cs="Times New Roman"/>
                <w:sz w:val="20"/>
                <w:szCs w:val="20"/>
              </w:rPr>
              <w:t>ei</w:t>
            </w:r>
            <w:r w:rsidR="00487033" w:rsidRPr="004B2315">
              <w:rPr>
                <w:rFonts w:ascii="Times New Roman" w:hAnsi="Times New Roman" w:cs="Times New Roman"/>
                <w:sz w:val="20"/>
                <w:szCs w:val="20"/>
              </w:rPr>
              <w:t xml:space="preserve"> baz</w:t>
            </w:r>
            <w:r w:rsidR="00487033">
              <w:rPr>
                <w:rFonts w:ascii="Times New Roman" w:hAnsi="Times New Roman" w:cs="Times New Roman"/>
                <w:sz w:val="20"/>
                <w:szCs w:val="20"/>
              </w:rPr>
              <w:t>ei</w:t>
            </w:r>
            <w:r w:rsidR="005A06F4">
              <w:rPr>
                <w:rFonts w:ascii="Times New Roman" w:hAnsi="Times New Roman" w:cs="Times New Roman"/>
                <w:sz w:val="20"/>
                <w:szCs w:val="20"/>
              </w:rPr>
              <w:t>,</w:t>
            </w:r>
            <w:r w:rsidR="00487033" w:rsidRPr="004B2315">
              <w:rPr>
                <w:rFonts w:ascii="Times New Roman" w:hAnsi="Times New Roman" w:cs="Times New Roman"/>
                <w:sz w:val="20"/>
                <w:szCs w:val="20"/>
              </w:rPr>
              <w:t xml:space="preserve"> reikaling</w:t>
            </w:r>
            <w:r w:rsidR="00487033">
              <w:rPr>
                <w:rFonts w:ascii="Times New Roman" w:hAnsi="Times New Roman" w:cs="Times New Roman"/>
                <w:sz w:val="20"/>
                <w:szCs w:val="20"/>
              </w:rPr>
              <w:t>ai</w:t>
            </w:r>
            <w:r w:rsidR="00487033" w:rsidRPr="004B2315">
              <w:rPr>
                <w:rFonts w:ascii="Times New Roman" w:hAnsi="Times New Roman" w:cs="Times New Roman"/>
                <w:sz w:val="20"/>
                <w:szCs w:val="20"/>
              </w:rPr>
              <w:t xml:space="preserve"> </w:t>
            </w:r>
            <w:r w:rsidRPr="004B2315">
              <w:rPr>
                <w:rFonts w:ascii="Times New Roman" w:hAnsi="Times New Roman" w:cs="Times New Roman"/>
                <w:sz w:val="20"/>
                <w:szCs w:val="20"/>
              </w:rPr>
              <w:t>sudėting</w:t>
            </w:r>
            <w:r w:rsidR="00487033">
              <w:rPr>
                <w:rFonts w:ascii="Times New Roman" w:hAnsi="Times New Roman" w:cs="Times New Roman"/>
                <w:sz w:val="20"/>
                <w:szCs w:val="20"/>
              </w:rPr>
              <w:t>om</w:t>
            </w:r>
            <w:r w:rsidRPr="004B2315">
              <w:rPr>
                <w:rFonts w:ascii="Times New Roman" w:hAnsi="Times New Roman" w:cs="Times New Roman"/>
                <w:sz w:val="20"/>
                <w:szCs w:val="20"/>
              </w:rPr>
              <w:t xml:space="preserve">s ir </w:t>
            </w:r>
            <w:r w:rsidR="00487033" w:rsidRPr="004B2315">
              <w:rPr>
                <w:rFonts w:ascii="Times New Roman" w:hAnsi="Times New Roman" w:cs="Times New Roman"/>
                <w:sz w:val="20"/>
                <w:szCs w:val="20"/>
              </w:rPr>
              <w:t>sistemin</w:t>
            </w:r>
            <w:r w:rsidR="00487033">
              <w:rPr>
                <w:rFonts w:ascii="Times New Roman" w:hAnsi="Times New Roman" w:cs="Times New Roman"/>
                <w:sz w:val="20"/>
                <w:szCs w:val="20"/>
              </w:rPr>
              <w:t>ėm</w:t>
            </w:r>
            <w:r w:rsidR="00487033" w:rsidRPr="004B2315">
              <w:rPr>
                <w:rFonts w:ascii="Times New Roman" w:hAnsi="Times New Roman" w:cs="Times New Roman"/>
                <w:sz w:val="20"/>
                <w:szCs w:val="20"/>
              </w:rPr>
              <w:t xml:space="preserve">s </w:t>
            </w:r>
            <w:r w:rsidRPr="004B2315">
              <w:rPr>
                <w:rFonts w:ascii="Times New Roman" w:hAnsi="Times New Roman" w:cs="Times New Roman"/>
                <w:sz w:val="20"/>
                <w:szCs w:val="20"/>
              </w:rPr>
              <w:t>korupcinio pobūdžio grėsm</w:t>
            </w:r>
            <w:r w:rsidR="00487033">
              <w:rPr>
                <w:rFonts w:ascii="Times New Roman" w:hAnsi="Times New Roman" w:cs="Times New Roman"/>
                <w:sz w:val="20"/>
                <w:szCs w:val="20"/>
              </w:rPr>
              <w:t>ėm</w:t>
            </w:r>
            <w:r w:rsidRPr="004B2315">
              <w:rPr>
                <w:rFonts w:ascii="Times New Roman" w:hAnsi="Times New Roman" w:cs="Times New Roman"/>
                <w:sz w:val="20"/>
                <w:szCs w:val="20"/>
              </w:rPr>
              <w:t>s ir rizik</w:t>
            </w:r>
            <w:r w:rsidR="005A06F4">
              <w:rPr>
                <w:rFonts w:ascii="Times New Roman" w:hAnsi="Times New Roman" w:cs="Times New Roman"/>
                <w:sz w:val="20"/>
                <w:szCs w:val="20"/>
              </w:rPr>
              <w:t>oms</w:t>
            </w:r>
            <w:r w:rsidR="00487033">
              <w:rPr>
                <w:rFonts w:ascii="Times New Roman" w:hAnsi="Times New Roman" w:cs="Times New Roman"/>
                <w:sz w:val="20"/>
                <w:szCs w:val="20"/>
              </w:rPr>
              <w:t xml:space="preserve"> atskleisti, tirti ir užkardyti</w:t>
            </w:r>
          </w:p>
        </w:tc>
        <w:tc>
          <w:tcPr>
            <w:tcW w:w="1560" w:type="dxa"/>
            <w:shd w:val="clear" w:color="auto" w:fill="auto"/>
          </w:tcPr>
          <w:p w14:paraId="6642A1A8" w14:textId="2DA49239"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 xml:space="preserve">2019 m. </w:t>
            </w:r>
            <w:r w:rsidR="003B6971">
              <w:rPr>
                <w:rFonts w:ascii="Times New Roman" w:hAnsi="Times New Roman" w:cs="Times New Roman"/>
                <w:sz w:val="20"/>
                <w:szCs w:val="20"/>
              </w:rPr>
              <w:br/>
            </w:r>
            <w:r w:rsidRPr="004B2315">
              <w:rPr>
                <w:rFonts w:ascii="Times New Roman" w:hAnsi="Times New Roman" w:cs="Times New Roman"/>
                <w:sz w:val="20"/>
                <w:szCs w:val="20"/>
              </w:rPr>
              <w:t xml:space="preserve">IV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p w14:paraId="25409F25"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(kasmet)</w:t>
            </w:r>
          </w:p>
          <w:p w14:paraId="3B26249C" w14:textId="77777777" w:rsidR="004B2315" w:rsidRPr="004B2315" w:rsidRDefault="004B2315" w:rsidP="000D6536">
            <w:pPr>
              <w:spacing w:line="240" w:lineRule="auto"/>
              <w:jc w:val="center"/>
              <w:rPr>
                <w:rFonts w:ascii="Times New Roman" w:hAnsi="Times New Roman" w:cs="Times New Roman"/>
                <w:sz w:val="20"/>
                <w:szCs w:val="20"/>
              </w:rPr>
            </w:pPr>
          </w:p>
          <w:p w14:paraId="4CC510C3" w14:textId="77777777" w:rsidR="004B2315" w:rsidRPr="004B2315" w:rsidRDefault="004B2315" w:rsidP="001225E6">
            <w:pPr>
              <w:spacing w:line="240" w:lineRule="auto"/>
              <w:rPr>
                <w:rFonts w:ascii="Times New Roman" w:hAnsi="Times New Roman" w:cs="Times New Roman"/>
                <w:sz w:val="20"/>
                <w:szCs w:val="20"/>
              </w:rPr>
            </w:pPr>
          </w:p>
        </w:tc>
        <w:tc>
          <w:tcPr>
            <w:tcW w:w="1134" w:type="dxa"/>
            <w:vMerge/>
            <w:shd w:val="clear" w:color="auto" w:fill="auto"/>
          </w:tcPr>
          <w:p w14:paraId="3F20EB12" w14:textId="77777777" w:rsidR="004B2315" w:rsidRPr="004B2315" w:rsidRDefault="004B2315" w:rsidP="000D6536">
            <w:pPr>
              <w:spacing w:line="240" w:lineRule="auto"/>
              <w:jc w:val="center"/>
              <w:rPr>
                <w:rFonts w:ascii="Times New Roman" w:hAnsi="Times New Roman" w:cs="Times New Roman"/>
                <w:sz w:val="20"/>
                <w:szCs w:val="20"/>
              </w:rPr>
            </w:pPr>
          </w:p>
        </w:tc>
        <w:tc>
          <w:tcPr>
            <w:tcW w:w="4139" w:type="dxa"/>
          </w:tcPr>
          <w:p w14:paraId="6CE6F065" w14:textId="246CD2C9"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b/>
                <w:sz w:val="20"/>
                <w:szCs w:val="20"/>
              </w:rPr>
              <w:t xml:space="preserve">Vykdoma. </w:t>
            </w:r>
            <w:r w:rsidRPr="004B2315">
              <w:rPr>
                <w:rFonts w:ascii="Times New Roman" w:hAnsi="Times New Roman"/>
                <w:sz w:val="20"/>
                <w:szCs w:val="20"/>
              </w:rPr>
              <w:t xml:space="preserve">Siekiant užtikrinti korupcijos prevencijos </w:t>
            </w:r>
            <w:proofErr w:type="spellStart"/>
            <w:r w:rsidRPr="004B2315">
              <w:rPr>
                <w:rFonts w:ascii="Times New Roman" w:hAnsi="Times New Roman"/>
                <w:sz w:val="20"/>
                <w:szCs w:val="20"/>
              </w:rPr>
              <w:t>proaktyvią</w:t>
            </w:r>
            <w:proofErr w:type="spellEnd"/>
            <w:r w:rsidRPr="004B2315">
              <w:rPr>
                <w:rFonts w:ascii="Times New Roman" w:hAnsi="Times New Roman"/>
                <w:sz w:val="20"/>
                <w:szCs w:val="20"/>
              </w:rPr>
              <w:t xml:space="preserve"> veiklą, </w:t>
            </w:r>
            <w:r w:rsidR="00487033">
              <w:rPr>
                <w:rFonts w:ascii="Times New Roman" w:hAnsi="Times New Roman"/>
                <w:sz w:val="20"/>
                <w:szCs w:val="20"/>
              </w:rPr>
              <w:t>priimtas</w:t>
            </w:r>
            <w:r w:rsidR="00487033" w:rsidRPr="004B2315">
              <w:rPr>
                <w:rFonts w:ascii="Times New Roman" w:hAnsi="Times New Roman"/>
                <w:sz w:val="20"/>
                <w:szCs w:val="20"/>
              </w:rPr>
              <w:t xml:space="preserve"> sveikatos apsaugos ministr</w:t>
            </w:r>
            <w:r w:rsidR="00487033">
              <w:rPr>
                <w:rFonts w:ascii="Times New Roman" w:hAnsi="Times New Roman"/>
                <w:sz w:val="20"/>
                <w:szCs w:val="20"/>
              </w:rPr>
              <w:t>o</w:t>
            </w:r>
            <w:r w:rsidR="00487033" w:rsidRPr="004B2315">
              <w:rPr>
                <w:rFonts w:ascii="Times New Roman" w:hAnsi="Times New Roman"/>
                <w:sz w:val="20"/>
                <w:szCs w:val="20"/>
              </w:rPr>
              <w:t xml:space="preserve"> </w:t>
            </w:r>
            <w:r w:rsidRPr="004B2315">
              <w:rPr>
                <w:rFonts w:ascii="Times New Roman" w:hAnsi="Times New Roman"/>
                <w:sz w:val="20"/>
                <w:szCs w:val="20"/>
              </w:rPr>
              <w:t>2018 m. spalio 1 d. įsakym</w:t>
            </w:r>
            <w:r w:rsidR="00487033">
              <w:rPr>
                <w:rFonts w:ascii="Times New Roman" w:hAnsi="Times New Roman"/>
                <w:sz w:val="20"/>
                <w:szCs w:val="20"/>
              </w:rPr>
              <w:t>as</w:t>
            </w:r>
            <w:r w:rsidRPr="004B2315">
              <w:rPr>
                <w:rFonts w:ascii="Times New Roman" w:hAnsi="Times New Roman"/>
                <w:sz w:val="20"/>
                <w:szCs w:val="20"/>
              </w:rPr>
              <w:t xml:space="preserve"> Nr. V-1073</w:t>
            </w:r>
          </w:p>
        </w:tc>
        <w:tc>
          <w:tcPr>
            <w:tcW w:w="2864" w:type="dxa"/>
          </w:tcPr>
          <w:p w14:paraId="72A1513E" w14:textId="7DDF1C1E"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Įgyvendinant šią priemonę, turėtų pagerėtų sveikatos priežiūros paslaugų </w:t>
            </w:r>
            <w:proofErr w:type="spellStart"/>
            <w:r w:rsidRPr="004B2315">
              <w:rPr>
                <w:rFonts w:ascii="Times New Roman" w:hAnsi="Times New Roman" w:cs="Times New Roman"/>
                <w:sz w:val="20"/>
                <w:szCs w:val="20"/>
              </w:rPr>
              <w:t>įperkamumas</w:t>
            </w:r>
            <w:proofErr w:type="spellEnd"/>
          </w:p>
        </w:tc>
      </w:tr>
      <w:tr w:rsidR="004B2315" w:rsidRPr="004B2315" w14:paraId="4B4795C5" w14:textId="77777777" w:rsidTr="000D6536">
        <w:trPr>
          <w:trHeight w:val="23"/>
        </w:trPr>
        <w:tc>
          <w:tcPr>
            <w:tcW w:w="2376" w:type="dxa"/>
          </w:tcPr>
          <w:p w14:paraId="48827A07" w14:textId="79FE5102" w:rsidR="004B2315" w:rsidRPr="004B2315" w:rsidRDefault="004B2315" w:rsidP="000D6536">
            <w:pPr>
              <w:spacing w:before="60"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lastRenderedPageBreak/>
              <w:t xml:space="preserve">4.7. Organizuoti renginį, skirtą sveikatos </w:t>
            </w:r>
            <w:r w:rsidR="00487033" w:rsidRPr="004B2315">
              <w:rPr>
                <w:rFonts w:ascii="Times New Roman" w:hAnsi="Times New Roman" w:cs="Times New Roman"/>
                <w:b/>
                <w:sz w:val="20"/>
                <w:szCs w:val="20"/>
              </w:rPr>
              <w:t>turizm</w:t>
            </w:r>
            <w:r w:rsidR="00487033">
              <w:rPr>
                <w:rFonts w:ascii="Times New Roman" w:hAnsi="Times New Roman" w:cs="Times New Roman"/>
                <w:b/>
                <w:sz w:val="20"/>
                <w:szCs w:val="20"/>
              </w:rPr>
              <w:t>ui</w:t>
            </w:r>
            <w:r w:rsidR="00487033" w:rsidRPr="004B2315">
              <w:rPr>
                <w:rFonts w:ascii="Times New Roman" w:hAnsi="Times New Roman" w:cs="Times New Roman"/>
                <w:b/>
                <w:sz w:val="20"/>
                <w:szCs w:val="20"/>
              </w:rPr>
              <w:t xml:space="preserve"> </w:t>
            </w:r>
            <w:r w:rsidR="00487033">
              <w:rPr>
                <w:rFonts w:ascii="Times New Roman" w:hAnsi="Times New Roman" w:cs="Times New Roman"/>
                <w:b/>
                <w:sz w:val="20"/>
                <w:szCs w:val="20"/>
              </w:rPr>
              <w:t>skatint</w:t>
            </w:r>
            <w:r w:rsidR="00487033" w:rsidRPr="004B2315">
              <w:rPr>
                <w:rFonts w:ascii="Times New Roman" w:hAnsi="Times New Roman" w:cs="Times New Roman"/>
                <w:b/>
                <w:sz w:val="20"/>
                <w:szCs w:val="20"/>
              </w:rPr>
              <w:t>i</w:t>
            </w:r>
          </w:p>
          <w:p w14:paraId="1B656D12" w14:textId="77777777" w:rsidR="00487033" w:rsidRPr="004B2315" w:rsidRDefault="00487033" w:rsidP="000D6536">
            <w:pPr>
              <w:spacing w:after="0" w:line="240" w:lineRule="auto"/>
              <w:ind w:left="22"/>
              <w:rPr>
                <w:rFonts w:ascii="Times New Roman" w:hAnsi="Times New Roman" w:cs="Times New Roman"/>
                <w:b/>
                <w:sz w:val="20"/>
                <w:szCs w:val="20"/>
              </w:rPr>
            </w:pPr>
          </w:p>
          <w:p w14:paraId="5090275F" w14:textId="77777777" w:rsidR="004B2315" w:rsidRPr="004B2315" w:rsidRDefault="004B2315" w:rsidP="000D6536">
            <w:pPr>
              <w:spacing w:before="60"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(Vyriausybės programos įgyvendinimo plane šios priemonės nėra)</w:t>
            </w:r>
          </w:p>
        </w:tc>
        <w:tc>
          <w:tcPr>
            <w:tcW w:w="2835" w:type="dxa"/>
          </w:tcPr>
          <w:p w14:paraId="454356A1" w14:textId="77777777"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Pristatytos sveikatos turizmo galimybės Lietuvoje.</w:t>
            </w:r>
          </w:p>
          <w:p w14:paraId="435F46A4" w14:textId="62BEE615"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Suorganizuotas ne mažiau kaip vienas sveikatos </w:t>
            </w:r>
            <w:r w:rsidR="00487033" w:rsidRPr="004B2315">
              <w:rPr>
                <w:rFonts w:ascii="Times New Roman" w:hAnsi="Times New Roman" w:cs="Times New Roman"/>
                <w:sz w:val="20"/>
                <w:szCs w:val="20"/>
              </w:rPr>
              <w:t>turizm</w:t>
            </w:r>
            <w:r w:rsidR="00487033">
              <w:rPr>
                <w:rFonts w:ascii="Times New Roman" w:hAnsi="Times New Roman" w:cs="Times New Roman"/>
                <w:sz w:val="20"/>
                <w:szCs w:val="20"/>
              </w:rPr>
              <w:t>ui</w:t>
            </w:r>
            <w:r w:rsidR="00487033" w:rsidRPr="004B2315">
              <w:rPr>
                <w:rFonts w:ascii="Times New Roman" w:hAnsi="Times New Roman" w:cs="Times New Roman"/>
                <w:sz w:val="20"/>
                <w:szCs w:val="20"/>
              </w:rPr>
              <w:t xml:space="preserve"> </w:t>
            </w:r>
            <w:r w:rsidR="00487033">
              <w:rPr>
                <w:rFonts w:ascii="Times New Roman" w:hAnsi="Times New Roman" w:cs="Times New Roman"/>
                <w:sz w:val="20"/>
                <w:szCs w:val="20"/>
              </w:rPr>
              <w:t>skatint</w:t>
            </w:r>
            <w:r w:rsidR="00487033" w:rsidRPr="004B2315">
              <w:rPr>
                <w:rFonts w:ascii="Times New Roman" w:hAnsi="Times New Roman" w:cs="Times New Roman"/>
                <w:sz w:val="20"/>
                <w:szCs w:val="20"/>
              </w:rPr>
              <w:t xml:space="preserve">i </w:t>
            </w:r>
            <w:r w:rsidRPr="004B2315">
              <w:rPr>
                <w:rFonts w:ascii="Times New Roman" w:hAnsi="Times New Roman" w:cs="Times New Roman"/>
                <w:sz w:val="20"/>
                <w:szCs w:val="20"/>
              </w:rPr>
              <w:t xml:space="preserve">skirtas renginys </w:t>
            </w:r>
          </w:p>
        </w:tc>
        <w:tc>
          <w:tcPr>
            <w:tcW w:w="1560" w:type="dxa"/>
          </w:tcPr>
          <w:p w14:paraId="3925C77D"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 xml:space="preserve">2019 </w:t>
            </w:r>
            <w:r w:rsidR="005A06F4">
              <w:rPr>
                <w:rFonts w:ascii="Times New Roman" w:hAnsi="Times New Roman" w:cs="Times New Roman"/>
                <w:sz w:val="20"/>
                <w:szCs w:val="20"/>
              </w:rPr>
              <w:t xml:space="preserve">m. </w:t>
            </w:r>
            <w:r w:rsidR="005A06F4">
              <w:rPr>
                <w:rFonts w:ascii="Times New Roman" w:hAnsi="Times New Roman" w:cs="Times New Roman"/>
                <w:sz w:val="20"/>
                <w:szCs w:val="20"/>
              </w:rPr>
              <w:br/>
            </w:r>
            <w:r w:rsidRPr="004B2315">
              <w:rPr>
                <w:rFonts w:ascii="Times New Roman" w:hAnsi="Times New Roman" w:cs="Times New Roman"/>
                <w:sz w:val="20"/>
                <w:szCs w:val="20"/>
              </w:rPr>
              <w:t xml:space="preserve">IV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tc>
        <w:tc>
          <w:tcPr>
            <w:tcW w:w="1134" w:type="dxa"/>
          </w:tcPr>
          <w:p w14:paraId="7962CBF1"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EIM</w:t>
            </w:r>
          </w:p>
        </w:tc>
        <w:tc>
          <w:tcPr>
            <w:tcW w:w="4139" w:type="dxa"/>
          </w:tcPr>
          <w:p w14:paraId="5E36CBF8" w14:textId="508DB135"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b/>
                <w:sz w:val="20"/>
                <w:szCs w:val="20"/>
              </w:rPr>
              <w:t xml:space="preserve">Bus vykdoma. </w:t>
            </w:r>
            <w:r w:rsidRPr="004B2315">
              <w:rPr>
                <w:rFonts w:ascii="Times New Roman" w:hAnsi="Times New Roman" w:cs="Times New Roman"/>
                <w:sz w:val="20"/>
                <w:szCs w:val="20"/>
              </w:rPr>
              <w:t xml:space="preserve">Rezultatų kol kas nėra, nes šią priemonę planuojama įgyvendinti 2019 m. </w:t>
            </w:r>
          </w:p>
        </w:tc>
        <w:tc>
          <w:tcPr>
            <w:tcW w:w="2864" w:type="dxa"/>
          </w:tcPr>
          <w:p w14:paraId="773BC6D3" w14:textId="66D42893"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Priemonės įgyvendinimas prisidės prie ligų prevencijos stiprinimo</w:t>
            </w:r>
          </w:p>
        </w:tc>
      </w:tr>
      <w:tr w:rsidR="004B2315" w:rsidRPr="004B2315" w14:paraId="574DEA57" w14:textId="77777777" w:rsidTr="000D6536">
        <w:trPr>
          <w:trHeight w:val="23"/>
        </w:trPr>
        <w:tc>
          <w:tcPr>
            <w:tcW w:w="2376" w:type="dxa"/>
          </w:tcPr>
          <w:p w14:paraId="14498FFE" w14:textId="77777777" w:rsidR="004B2315" w:rsidRPr="004B2315" w:rsidRDefault="004B2315" w:rsidP="000D6536">
            <w:pPr>
              <w:spacing w:before="60"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 xml:space="preserve">4.8. Vykdyti </w:t>
            </w:r>
            <w:proofErr w:type="spellStart"/>
            <w:r w:rsidRPr="004B2315">
              <w:rPr>
                <w:rFonts w:ascii="Times New Roman" w:hAnsi="Times New Roman" w:cs="Times New Roman"/>
                <w:b/>
                <w:sz w:val="20"/>
                <w:szCs w:val="20"/>
              </w:rPr>
              <w:t>kurortologinių</w:t>
            </w:r>
            <w:proofErr w:type="spellEnd"/>
            <w:r w:rsidRPr="004B2315">
              <w:rPr>
                <w:rFonts w:ascii="Times New Roman" w:hAnsi="Times New Roman" w:cs="Times New Roman"/>
                <w:b/>
                <w:sz w:val="20"/>
                <w:szCs w:val="20"/>
              </w:rPr>
              <w:t xml:space="preserve"> tyrimų projektą „Lietuvos natūralių gamtinių (sveikatos) veiksnių poveikis sveikatai“</w:t>
            </w:r>
          </w:p>
          <w:p w14:paraId="1B0E66BF" w14:textId="77777777" w:rsidR="00487033" w:rsidRPr="004B2315" w:rsidRDefault="00487033" w:rsidP="000D6536">
            <w:pPr>
              <w:spacing w:after="0" w:line="240" w:lineRule="auto"/>
              <w:ind w:left="22"/>
              <w:rPr>
                <w:rFonts w:ascii="Times New Roman" w:hAnsi="Times New Roman" w:cs="Times New Roman"/>
                <w:b/>
                <w:sz w:val="20"/>
                <w:szCs w:val="20"/>
              </w:rPr>
            </w:pPr>
          </w:p>
          <w:p w14:paraId="6525CC8D" w14:textId="77777777" w:rsidR="004B2315" w:rsidRPr="004B2315" w:rsidRDefault="004B2315" w:rsidP="000D6536">
            <w:pPr>
              <w:spacing w:before="60"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(Vyriausybės programos įgyvendinimo plane šios priemonės nėra)</w:t>
            </w:r>
          </w:p>
        </w:tc>
        <w:tc>
          <w:tcPr>
            <w:tcW w:w="2835" w:type="dxa"/>
          </w:tcPr>
          <w:p w14:paraId="76252FC9" w14:textId="5E902FA9"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Įvertinta </w:t>
            </w:r>
            <w:proofErr w:type="spellStart"/>
            <w:r w:rsidRPr="004B2315">
              <w:rPr>
                <w:rFonts w:ascii="Times New Roman" w:hAnsi="Times New Roman" w:cs="Times New Roman"/>
                <w:sz w:val="20"/>
                <w:szCs w:val="20"/>
              </w:rPr>
              <w:t>kurortologinių</w:t>
            </w:r>
            <w:proofErr w:type="spellEnd"/>
            <w:r w:rsidRPr="004B2315">
              <w:rPr>
                <w:rFonts w:ascii="Times New Roman" w:hAnsi="Times New Roman" w:cs="Times New Roman"/>
                <w:sz w:val="20"/>
                <w:szCs w:val="20"/>
              </w:rPr>
              <w:t xml:space="preserve"> veiksnių</w:t>
            </w:r>
            <w:r w:rsidR="00487033">
              <w:rPr>
                <w:rFonts w:ascii="Times New Roman" w:hAnsi="Times New Roman" w:cs="Times New Roman"/>
                <w:sz w:val="20"/>
                <w:szCs w:val="20"/>
              </w:rPr>
              <w:t> </w:t>
            </w:r>
            <w:r w:rsidRPr="004B2315">
              <w:rPr>
                <w:rFonts w:ascii="Times New Roman" w:hAnsi="Times New Roman" w:cs="Times New Roman"/>
                <w:sz w:val="20"/>
                <w:szCs w:val="20"/>
              </w:rPr>
              <w:t xml:space="preserve">– purvo ir mineralinio vandens </w:t>
            </w:r>
            <w:r w:rsidR="00487033">
              <w:rPr>
                <w:rFonts w:ascii="Times New Roman" w:hAnsi="Times New Roman" w:cs="Times New Roman"/>
                <w:sz w:val="20"/>
                <w:szCs w:val="20"/>
              </w:rPr>
              <w:t xml:space="preserve">– </w:t>
            </w:r>
            <w:r w:rsidRPr="004B2315">
              <w:rPr>
                <w:rFonts w:ascii="Times New Roman" w:hAnsi="Times New Roman" w:cs="Times New Roman"/>
                <w:sz w:val="20"/>
                <w:szCs w:val="20"/>
              </w:rPr>
              <w:t xml:space="preserve">bei specialių pratimų </w:t>
            </w:r>
            <w:r w:rsidR="00487033">
              <w:rPr>
                <w:rFonts w:ascii="Times New Roman" w:hAnsi="Times New Roman" w:cs="Times New Roman"/>
                <w:sz w:val="20"/>
                <w:szCs w:val="20"/>
              </w:rPr>
              <w:t>poveikis</w:t>
            </w:r>
            <w:r w:rsidR="00487033"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asmens sveikatai </w:t>
            </w:r>
          </w:p>
          <w:p w14:paraId="1DDF277A" w14:textId="77777777" w:rsidR="00487033" w:rsidRPr="004B2315" w:rsidRDefault="00487033" w:rsidP="000D6536">
            <w:pPr>
              <w:spacing w:after="0" w:line="240" w:lineRule="auto"/>
              <w:rPr>
                <w:rFonts w:ascii="Times New Roman" w:hAnsi="Times New Roman" w:cs="Times New Roman"/>
                <w:sz w:val="20"/>
                <w:szCs w:val="20"/>
              </w:rPr>
            </w:pPr>
          </w:p>
          <w:p w14:paraId="0BA727CF" w14:textId="6FDFCC87"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(Lietuvos </w:t>
            </w:r>
            <w:r w:rsidR="00487033">
              <w:rPr>
                <w:rFonts w:ascii="Times New Roman" w:hAnsi="Times New Roman" w:cs="Times New Roman"/>
                <w:sz w:val="20"/>
                <w:szCs w:val="20"/>
              </w:rPr>
              <w:t>m</w:t>
            </w:r>
            <w:r w:rsidRPr="004B2315">
              <w:rPr>
                <w:rFonts w:ascii="Times New Roman" w:hAnsi="Times New Roman" w:cs="Times New Roman"/>
                <w:sz w:val="20"/>
                <w:szCs w:val="20"/>
              </w:rPr>
              <w:t>okslo tarybos pirmininko 2018 m. kovo 26 d. įsakymu Nr. V-153 (pakeista 2018 m. balandžio 5</w:t>
            </w:r>
            <w:r w:rsidR="00821849">
              <w:rPr>
                <w:rFonts w:ascii="Times New Roman" w:hAnsi="Times New Roman" w:cs="Times New Roman"/>
                <w:sz w:val="20"/>
                <w:szCs w:val="20"/>
              </w:rPr>
              <w:t xml:space="preserve"> </w:t>
            </w:r>
            <w:r w:rsidRPr="004B2315">
              <w:rPr>
                <w:rFonts w:ascii="Times New Roman" w:hAnsi="Times New Roman" w:cs="Times New Roman"/>
                <w:sz w:val="20"/>
                <w:szCs w:val="20"/>
              </w:rPr>
              <w:t xml:space="preserve">d. įsakymu Nr. V-170) patvirtintas </w:t>
            </w:r>
            <w:proofErr w:type="spellStart"/>
            <w:r w:rsidRPr="004B2315">
              <w:rPr>
                <w:rFonts w:ascii="Times New Roman" w:hAnsi="Times New Roman" w:cs="Times New Roman"/>
                <w:sz w:val="20"/>
                <w:szCs w:val="20"/>
              </w:rPr>
              <w:t>Reikminių</w:t>
            </w:r>
            <w:proofErr w:type="spellEnd"/>
            <w:r w:rsidRPr="004B2315">
              <w:rPr>
                <w:rFonts w:ascii="Times New Roman" w:hAnsi="Times New Roman" w:cs="Times New Roman"/>
                <w:sz w:val="20"/>
                <w:szCs w:val="20"/>
              </w:rPr>
              <w:t xml:space="preserve"> tyrimų projektų III</w:t>
            </w:r>
            <w:r w:rsidR="00487033">
              <w:rPr>
                <w:rFonts w:ascii="Times New Roman" w:hAnsi="Times New Roman" w:cs="Times New Roman"/>
                <w:sz w:val="20"/>
                <w:szCs w:val="20"/>
              </w:rPr>
              <w:t> </w:t>
            </w:r>
            <w:r w:rsidRPr="004B2315">
              <w:rPr>
                <w:rFonts w:ascii="Times New Roman" w:hAnsi="Times New Roman" w:cs="Times New Roman"/>
                <w:sz w:val="20"/>
                <w:szCs w:val="20"/>
              </w:rPr>
              <w:t>kvietimo finansuojamų projektų sąrašas)</w:t>
            </w:r>
          </w:p>
        </w:tc>
        <w:tc>
          <w:tcPr>
            <w:tcW w:w="1560" w:type="dxa"/>
          </w:tcPr>
          <w:p w14:paraId="26AEF85B"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 xml:space="preserve">2019 m. </w:t>
            </w:r>
            <w:r w:rsidR="003B6971">
              <w:rPr>
                <w:rFonts w:ascii="Times New Roman" w:hAnsi="Times New Roman" w:cs="Times New Roman"/>
                <w:sz w:val="20"/>
                <w:szCs w:val="20"/>
              </w:rPr>
              <w:br/>
            </w:r>
            <w:r w:rsidRPr="004B2315">
              <w:rPr>
                <w:rFonts w:ascii="Times New Roman" w:hAnsi="Times New Roman" w:cs="Times New Roman"/>
                <w:sz w:val="20"/>
                <w:szCs w:val="20"/>
              </w:rPr>
              <w:t xml:space="preserve">IV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tc>
        <w:tc>
          <w:tcPr>
            <w:tcW w:w="1134" w:type="dxa"/>
          </w:tcPr>
          <w:p w14:paraId="217A91D4"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EIM, ŠMSM</w:t>
            </w:r>
          </w:p>
        </w:tc>
        <w:tc>
          <w:tcPr>
            <w:tcW w:w="4139" w:type="dxa"/>
          </w:tcPr>
          <w:p w14:paraId="76393287" w14:textId="28DF01FA" w:rsidR="004B2315" w:rsidRPr="000D6536" w:rsidRDefault="004B2315" w:rsidP="000D6536">
            <w:pPr>
              <w:spacing w:line="240" w:lineRule="auto"/>
              <w:jc w:val="both"/>
              <w:rPr>
                <w:rFonts w:ascii="Times New Roman" w:hAnsi="Times New Roman"/>
                <w:sz w:val="20"/>
                <w:highlight w:val="yellow"/>
              </w:rPr>
            </w:pPr>
            <w:r w:rsidRPr="004B2315">
              <w:rPr>
                <w:rFonts w:ascii="Times New Roman" w:hAnsi="Times New Roman" w:cs="Times New Roman"/>
                <w:b/>
                <w:sz w:val="20"/>
                <w:szCs w:val="20"/>
              </w:rPr>
              <w:t xml:space="preserve">Vykdoma. </w:t>
            </w:r>
            <w:r w:rsidRPr="004B2315">
              <w:rPr>
                <w:rFonts w:ascii="Times New Roman" w:hAnsi="Times New Roman" w:cs="Times New Roman"/>
                <w:sz w:val="20"/>
                <w:szCs w:val="20"/>
              </w:rPr>
              <w:t xml:space="preserve">Projektas šiuo metu įgyvendinamas. Tarpiniai projekto įgyvendinimo rezultatai pristatyti 2018 </w:t>
            </w:r>
            <w:r w:rsidR="005A06F4">
              <w:rPr>
                <w:rFonts w:ascii="Times New Roman" w:hAnsi="Times New Roman" w:cs="Times New Roman"/>
                <w:sz w:val="20"/>
                <w:szCs w:val="20"/>
              </w:rPr>
              <w:t xml:space="preserve">m. </w:t>
            </w:r>
            <w:r w:rsidRPr="004B2315">
              <w:rPr>
                <w:rFonts w:ascii="Times New Roman" w:hAnsi="Times New Roman" w:cs="Times New Roman"/>
                <w:sz w:val="20"/>
                <w:szCs w:val="20"/>
              </w:rPr>
              <w:t>lapkričio 27 d. vykusiame pasitarime  sveikatos turizmo klausimais.</w:t>
            </w:r>
          </w:p>
          <w:p w14:paraId="0B544DF2" w14:textId="7EFE4AA2" w:rsidR="004B2315" w:rsidRPr="004B2315" w:rsidRDefault="004B2315" w:rsidP="000D6536">
            <w:pPr>
              <w:spacing w:line="240" w:lineRule="auto"/>
              <w:jc w:val="both"/>
              <w:rPr>
                <w:rFonts w:ascii="Times New Roman" w:hAnsi="Times New Roman" w:cs="Times New Roman"/>
                <w:sz w:val="20"/>
                <w:szCs w:val="20"/>
              </w:rPr>
            </w:pPr>
            <w:proofErr w:type="spellStart"/>
            <w:r w:rsidRPr="004B2315">
              <w:rPr>
                <w:rFonts w:ascii="Times New Roman" w:hAnsi="Times New Roman" w:cs="Times New Roman"/>
                <w:sz w:val="20"/>
                <w:szCs w:val="20"/>
              </w:rPr>
              <w:t>Reikminių</w:t>
            </w:r>
            <w:proofErr w:type="spellEnd"/>
            <w:r w:rsidRPr="004B2315">
              <w:rPr>
                <w:rFonts w:ascii="Times New Roman" w:hAnsi="Times New Roman" w:cs="Times New Roman"/>
                <w:sz w:val="20"/>
                <w:szCs w:val="20"/>
              </w:rPr>
              <w:t xml:space="preserve"> tyrimų projektas vykdomas iki 2019</w:t>
            </w:r>
            <w:r w:rsidR="00487033">
              <w:rPr>
                <w:rFonts w:ascii="Times New Roman" w:hAnsi="Times New Roman" w:cs="Times New Roman"/>
                <w:sz w:val="20"/>
                <w:szCs w:val="20"/>
              </w:rPr>
              <w:t> </w:t>
            </w:r>
            <w:r w:rsidRPr="004B2315">
              <w:rPr>
                <w:rFonts w:ascii="Times New Roman" w:hAnsi="Times New Roman" w:cs="Times New Roman"/>
                <w:sz w:val="20"/>
                <w:szCs w:val="20"/>
              </w:rPr>
              <w:t>m. III ketv</w:t>
            </w:r>
            <w:r w:rsidR="00487033">
              <w:rPr>
                <w:rFonts w:ascii="Times New Roman" w:hAnsi="Times New Roman" w:cs="Times New Roman"/>
                <w:sz w:val="20"/>
                <w:szCs w:val="20"/>
              </w:rPr>
              <w:t>irčio</w:t>
            </w:r>
            <w:r w:rsidRPr="004B2315">
              <w:rPr>
                <w:rFonts w:ascii="Times New Roman" w:hAnsi="Times New Roman" w:cs="Times New Roman"/>
                <w:sz w:val="20"/>
                <w:szCs w:val="20"/>
              </w:rPr>
              <w:t>. Naudojant šiuolaikinius funkcinės būklės vertinimo testus, gyvenimo kokybės klausimynus</w:t>
            </w:r>
            <w:r w:rsidR="00487033">
              <w:rPr>
                <w:rFonts w:ascii="Times New Roman" w:hAnsi="Times New Roman" w:cs="Times New Roman"/>
                <w:sz w:val="20"/>
                <w:szCs w:val="20"/>
              </w:rPr>
              <w:t>,</w:t>
            </w:r>
            <w:r w:rsidRPr="004B2315">
              <w:rPr>
                <w:rFonts w:ascii="Times New Roman" w:hAnsi="Times New Roman" w:cs="Times New Roman"/>
                <w:sz w:val="20"/>
                <w:szCs w:val="20"/>
              </w:rPr>
              <w:t xml:space="preserve"> bus įvertinta gamtinių veiksnių įtaka asmens sveikatai ir įvairi</w:t>
            </w:r>
            <w:r w:rsidR="00487033">
              <w:rPr>
                <w:rFonts w:ascii="Times New Roman" w:hAnsi="Times New Roman" w:cs="Times New Roman"/>
                <w:sz w:val="20"/>
                <w:szCs w:val="20"/>
              </w:rPr>
              <w:t>os</w:t>
            </w:r>
            <w:r w:rsidRPr="004B2315">
              <w:rPr>
                <w:rFonts w:ascii="Times New Roman" w:hAnsi="Times New Roman" w:cs="Times New Roman"/>
                <w:sz w:val="20"/>
                <w:szCs w:val="20"/>
              </w:rPr>
              <w:t xml:space="preserve"> judėjimo – atramos sistemos </w:t>
            </w:r>
            <w:r w:rsidR="00487033">
              <w:rPr>
                <w:rFonts w:ascii="Times New Roman" w:hAnsi="Times New Roman" w:cs="Times New Roman"/>
                <w:sz w:val="20"/>
                <w:szCs w:val="20"/>
              </w:rPr>
              <w:t xml:space="preserve">– </w:t>
            </w:r>
            <w:r w:rsidR="00487033" w:rsidRPr="004B2315">
              <w:rPr>
                <w:rFonts w:ascii="Times New Roman" w:hAnsi="Times New Roman" w:cs="Times New Roman"/>
                <w:sz w:val="20"/>
                <w:szCs w:val="20"/>
              </w:rPr>
              <w:t>patologij</w:t>
            </w:r>
            <w:r w:rsidR="00487033">
              <w:rPr>
                <w:rFonts w:ascii="Times New Roman" w:hAnsi="Times New Roman" w:cs="Times New Roman"/>
                <w:sz w:val="20"/>
                <w:szCs w:val="20"/>
              </w:rPr>
              <w:t>os</w:t>
            </w:r>
            <w:r w:rsidR="00487033" w:rsidRPr="004B2315">
              <w:rPr>
                <w:rFonts w:ascii="Times New Roman" w:hAnsi="Times New Roman" w:cs="Times New Roman"/>
                <w:sz w:val="20"/>
                <w:szCs w:val="20"/>
              </w:rPr>
              <w:t xml:space="preserve"> gyd</w:t>
            </w:r>
            <w:r w:rsidR="00487033">
              <w:rPr>
                <w:rFonts w:ascii="Times New Roman" w:hAnsi="Times New Roman" w:cs="Times New Roman"/>
                <w:sz w:val="20"/>
                <w:szCs w:val="20"/>
              </w:rPr>
              <w:t>ymui</w:t>
            </w:r>
            <w:r w:rsidRPr="004B2315">
              <w:rPr>
                <w:rFonts w:ascii="Times New Roman" w:hAnsi="Times New Roman" w:cs="Times New Roman"/>
                <w:sz w:val="20"/>
                <w:szCs w:val="20"/>
              </w:rPr>
              <w:t xml:space="preserve">. Pateiktos moksliškai pagrįstos </w:t>
            </w:r>
            <w:proofErr w:type="spellStart"/>
            <w:r w:rsidRPr="004B2315">
              <w:rPr>
                <w:rFonts w:ascii="Times New Roman" w:hAnsi="Times New Roman" w:cs="Times New Roman"/>
                <w:sz w:val="20"/>
                <w:szCs w:val="20"/>
              </w:rPr>
              <w:t>balneoterapijos</w:t>
            </w:r>
            <w:proofErr w:type="spellEnd"/>
            <w:r w:rsidRPr="004B2315">
              <w:rPr>
                <w:rFonts w:ascii="Times New Roman" w:hAnsi="Times New Roman" w:cs="Times New Roman"/>
                <w:sz w:val="20"/>
                <w:szCs w:val="20"/>
              </w:rPr>
              <w:t xml:space="preserve"> ir </w:t>
            </w:r>
            <w:proofErr w:type="spellStart"/>
            <w:r w:rsidRPr="004B2315">
              <w:rPr>
                <w:rFonts w:ascii="Times New Roman" w:hAnsi="Times New Roman" w:cs="Times New Roman"/>
                <w:sz w:val="20"/>
                <w:szCs w:val="20"/>
              </w:rPr>
              <w:t>peloidoterapijos</w:t>
            </w:r>
            <w:proofErr w:type="spellEnd"/>
            <w:r w:rsidRPr="004B2315">
              <w:rPr>
                <w:rFonts w:ascii="Times New Roman" w:hAnsi="Times New Roman" w:cs="Times New Roman"/>
                <w:sz w:val="20"/>
                <w:szCs w:val="20"/>
              </w:rPr>
              <w:t xml:space="preserve"> taikymo rekomendacijos</w:t>
            </w:r>
          </w:p>
        </w:tc>
        <w:tc>
          <w:tcPr>
            <w:tcW w:w="2864" w:type="dxa"/>
          </w:tcPr>
          <w:p w14:paraId="3C3EFBC8" w14:textId="28738F93" w:rsidR="004B2315" w:rsidRPr="004B2315" w:rsidRDefault="004B2315" w:rsidP="000D6536">
            <w:pPr>
              <w:spacing w:line="240" w:lineRule="auto"/>
              <w:jc w:val="both"/>
              <w:rPr>
                <w:rFonts w:ascii="Times New Roman" w:hAnsi="Times New Roman" w:cs="Times New Roman"/>
                <w:sz w:val="20"/>
                <w:szCs w:val="20"/>
              </w:rPr>
            </w:pPr>
            <w:proofErr w:type="spellStart"/>
            <w:r w:rsidRPr="004B2315">
              <w:rPr>
                <w:rFonts w:ascii="Times New Roman" w:hAnsi="Times New Roman" w:cs="Times New Roman"/>
                <w:sz w:val="20"/>
                <w:szCs w:val="20"/>
              </w:rPr>
              <w:t>Kurortologinių</w:t>
            </w:r>
            <w:proofErr w:type="spellEnd"/>
            <w:r w:rsidRPr="004B2315">
              <w:rPr>
                <w:rFonts w:ascii="Times New Roman" w:hAnsi="Times New Roman" w:cs="Times New Roman"/>
                <w:sz w:val="20"/>
                <w:szCs w:val="20"/>
              </w:rPr>
              <w:t xml:space="preserve"> veiksnių taikymo mokslinis efektyvumo įrodymas praturtins ir sustiprins kurortinių veiksnių taikymą reabilitacijos ir sveikatinimo procesuose, padidins šalies turistinį patrauklumą ir leis optimaliai naudoti natūralius gamtinius veiksnius</w:t>
            </w:r>
          </w:p>
        </w:tc>
      </w:tr>
      <w:tr w:rsidR="004B2315" w:rsidRPr="004B2315" w14:paraId="698615DC" w14:textId="77777777" w:rsidTr="000D6536">
        <w:trPr>
          <w:trHeight w:val="23"/>
        </w:trPr>
        <w:tc>
          <w:tcPr>
            <w:tcW w:w="2376" w:type="dxa"/>
          </w:tcPr>
          <w:p w14:paraId="6323FEC5" w14:textId="77777777" w:rsidR="004B2315" w:rsidRPr="004B2315" w:rsidRDefault="004B2315" w:rsidP="000D6536">
            <w:pPr>
              <w:spacing w:line="240" w:lineRule="auto"/>
              <w:ind w:left="22"/>
              <w:jc w:val="both"/>
              <w:rPr>
                <w:rFonts w:ascii="Times New Roman" w:hAnsi="Times New Roman" w:cs="Times New Roman"/>
                <w:b/>
                <w:sz w:val="20"/>
                <w:szCs w:val="20"/>
              </w:rPr>
            </w:pPr>
            <w:r w:rsidRPr="004B2315">
              <w:rPr>
                <w:rFonts w:ascii="Times New Roman" w:hAnsi="Times New Roman" w:cs="Times New Roman"/>
                <w:b/>
                <w:bCs/>
                <w:sz w:val="20"/>
                <w:szCs w:val="20"/>
              </w:rPr>
              <w:t>4.9. Įgyvendinti ilgalaikę mokslinių tyrimų ir eksperimentinės plėtros p</w:t>
            </w:r>
            <w:r w:rsidRPr="004B2315">
              <w:rPr>
                <w:rFonts w:ascii="Times New Roman" w:hAnsi="Times New Roman" w:cs="Times New Roman"/>
                <w:b/>
                <w:sz w:val="20"/>
                <w:szCs w:val="20"/>
              </w:rPr>
              <w:t>rogramą „Sveikatinimo, inovatyvių diagnostikos ir gydymo metodų taikymo ir ligų prevencijos tyrimai“</w:t>
            </w:r>
          </w:p>
          <w:p w14:paraId="15550D2C" w14:textId="77777777" w:rsidR="00487033" w:rsidRPr="004B2315" w:rsidRDefault="00487033" w:rsidP="000D6536">
            <w:pPr>
              <w:spacing w:after="0" w:line="240" w:lineRule="auto"/>
              <w:ind w:left="22"/>
              <w:rPr>
                <w:rFonts w:ascii="Times New Roman" w:hAnsi="Times New Roman" w:cs="Times New Roman"/>
                <w:b/>
                <w:sz w:val="20"/>
                <w:szCs w:val="20"/>
              </w:rPr>
            </w:pPr>
          </w:p>
          <w:p w14:paraId="76F1AC5F" w14:textId="77777777" w:rsidR="004B2315" w:rsidRPr="004B2315" w:rsidRDefault="004B2315" w:rsidP="000D6536">
            <w:pPr>
              <w:spacing w:before="60"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(Vyriausybės programos įgyvendinimo plane šios priemonės nėra)</w:t>
            </w:r>
          </w:p>
        </w:tc>
        <w:tc>
          <w:tcPr>
            <w:tcW w:w="2835" w:type="dxa"/>
          </w:tcPr>
          <w:p w14:paraId="306EAC6D" w14:textId="77777777"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Pagerėjusi diagnostikos ir gydymo metodų bei gamtinių kurortinių veiksnių taikymo, sergant kaulų </w:t>
            </w:r>
            <w:r w:rsidR="00487033">
              <w:rPr>
                <w:rFonts w:ascii="Times New Roman" w:hAnsi="Times New Roman" w:cs="Times New Roman"/>
                <w:sz w:val="20"/>
                <w:szCs w:val="20"/>
              </w:rPr>
              <w:t xml:space="preserve">ir </w:t>
            </w:r>
            <w:r w:rsidRPr="004B2315">
              <w:rPr>
                <w:rFonts w:ascii="Times New Roman" w:hAnsi="Times New Roman" w:cs="Times New Roman"/>
                <w:sz w:val="20"/>
                <w:szCs w:val="20"/>
              </w:rPr>
              <w:t>raumenų sistemos ligomis, kokybė</w:t>
            </w:r>
          </w:p>
          <w:p w14:paraId="0BB9F382" w14:textId="77777777" w:rsidR="00487033" w:rsidRPr="004B2315" w:rsidRDefault="00487033" w:rsidP="000D6536">
            <w:pPr>
              <w:spacing w:after="0" w:line="240" w:lineRule="auto"/>
              <w:rPr>
                <w:rFonts w:ascii="Times New Roman" w:hAnsi="Times New Roman" w:cs="Times New Roman"/>
                <w:sz w:val="20"/>
                <w:szCs w:val="20"/>
              </w:rPr>
            </w:pPr>
          </w:p>
          <w:p w14:paraId="20D9AB70" w14:textId="2A535DBD"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w:t>
            </w:r>
            <w:r w:rsidR="00487033">
              <w:rPr>
                <w:rFonts w:ascii="Times New Roman" w:hAnsi="Times New Roman" w:cs="Times New Roman"/>
                <w:sz w:val="20"/>
                <w:szCs w:val="20"/>
              </w:rPr>
              <w:t>š</w:t>
            </w:r>
            <w:r w:rsidRPr="004B2315">
              <w:rPr>
                <w:rFonts w:ascii="Times New Roman" w:hAnsi="Times New Roman" w:cs="Times New Roman"/>
                <w:sz w:val="20"/>
                <w:szCs w:val="20"/>
              </w:rPr>
              <w:t xml:space="preserve">vietimo ir mokslo ministro 2017 m. balandžio 24 d. įsakymu Nr. V-273 </w:t>
            </w:r>
            <w:r w:rsidR="00821849">
              <w:rPr>
                <w:rFonts w:ascii="Times New Roman" w:hAnsi="Times New Roman" w:cs="Times New Roman"/>
                <w:sz w:val="20"/>
                <w:szCs w:val="20"/>
              </w:rPr>
              <w:t>„</w:t>
            </w:r>
            <w:r w:rsidRPr="004B2315">
              <w:rPr>
                <w:rFonts w:ascii="Times New Roman" w:hAnsi="Times New Roman" w:cs="Times New Roman"/>
                <w:sz w:val="20"/>
                <w:szCs w:val="20"/>
              </w:rPr>
              <w:t xml:space="preserve">Dėl </w:t>
            </w:r>
            <w:r w:rsidR="00821849">
              <w:rPr>
                <w:rFonts w:ascii="Times New Roman" w:hAnsi="Times New Roman" w:cs="Times New Roman"/>
                <w:sz w:val="20"/>
                <w:szCs w:val="20"/>
              </w:rPr>
              <w:t>I</w:t>
            </w:r>
            <w:r w:rsidRPr="004B2315">
              <w:rPr>
                <w:rFonts w:ascii="Times New Roman" w:hAnsi="Times New Roman" w:cs="Times New Roman"/>
                <w:sz w:val="20"/>
                <w:szCs w:val="20"/>
              </w:rPr>
              <w:t>lgalaikių institucinių mokslinių tyrimų ir eksperimentinės plėtros 2017–2021 metų programų patvirtinimo</w:t>
            </w:r>
            <w:r w:rsidR="00487033">
              <w:rPr>
                <w:rFonts w:ascii="Times New Roman" w:hAnsi="Times New Roman" w:cs="Times New Roman"/>
                <w:sz w:val="20"/>
                <w:szCs w:val="20"/>
              </w:rPr>
              <w:t>“</w:t>
            </w:r>
            <w:r w:rsidRPr="004B2315">
              <w:rPr>
                <w:rFonts w:ascii="Times New Roman" w:hAnsi="Times New Roman" w:cs="Times New Roman"/>
                <w:sz w:val="20"/>
                <w:szCs w:val="20"/>
              </w:rPr>
              <w:t xml:space="preserve"> patvirtintos programos tikslas </w:t>
            </w:r>
            <w:r w:rsidR="00487033">
              <w:rPr>
                <w:rFonts w:ascii="Times New Roman" w:hAnsi="Times New Roman" w:cs="Times New Roman"/>
                <w:sz w:val="20"/>
                <w:szCs w:val="20"/>
              </w:rPr>
              <w:t>–</w:t>
            </w:r>
            <w:r w:rsidR="00487033"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įrodymais pagrįstas diagnostikos ir gydymo metodų bei gamtinių kurortinių veiksnių taikymo sergant kaulų </w:t>
            </w:r>
            <w:r w:rsidR="00487033">
              <w:rPr>
                <w:rFonts w:ascii="Times New Roman" w:hAnsi="Times New Roman" w:cs="Times New Roman"/>
                <w:sz w:val="20"/>
                <w:szCs w:val="20"/>
              </w:rPr>
              <w:t xml:space="preserve">ir </w:t>
            </w:r>
            <w:r w:rsidRPr="004B2315">
              <w:rPr>
                <w:rFonts w:ascii="Times New Roman" w:hAnsi="Times New Roman" w:cs="Times New Roman"/>
                <w:sz w:val="20"/>
                <w:szCs w:val="20"/>
              </w:rPr>
              <w:t xml:space="preserve">raumenų sistemos ligomis įvertinimas apibendrinant </w:t>
            </w:r>
            <w:r w:rsidRPr="004B2315">
              <w:rPr>
                <w:rFonts w:ascii="Times New Roman" w:hAnsi="Times New Roman" w:cs="Times New Roman"/>
                <w:sz w:val="20"/>
                <w:szCs w:val="20"/>
              </w:rPr>
              <w:lastRenderedPageBreak/>
              <w:t xml:space="preserve">sergančiųjų kaulų </w:t>
            </w:r>
            <w:r w:rsidR="00821849">
              <w:rPr>
                <w:rFonts w:ascii="Times New Roman" w:hAnsi="Times New Roman" w:cs="Times New Roman"/>
                <w:sz w:val="20"/>
                <w:szCs w:val="20"/>
              </w:rPr>
              <w:t xml:space="preserve">ir </w:t>
            </w:r>
            <w:r w:rsidRPr="004B2315">
              <w:rPr>
                <w:rFonts w:ascii="Times New Roman" w:hAnsi="Times New Roman" w:cs="Times New Roman"/>
                <w:sz w:val="20"/>
                <w:szCs w:val="20"/>
              </w:rPr>
              <w:t>raumenų sistemos ligomis stebėsenos duomenis sukurtose, susistemintose ir valdomose klinikinių duomenų bazėse)</w:t>
            </w:r>
          </w:p>
        </w:tc>
        <w:tc>
          <w:tcPr>
            <w:tcW w:w="1560" w:type="dxa"/>
          </w:tcPr>
          <w:p w14:paraId="5992B95C" w14:textId="5B3FEB4F"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lastRenderedPageBreak/>
              <w:t xml:space="preserve">2019 m. </w:t>
            </w:r>
            <w:r w:rsidR="00487033">
              <w:rPr>
                <w:rFonts w:ascii="Times New Roman" w:hAnsi="Times New Roman" w:cs="Times New Roman"/>
                <w:sz w:val="20"/>
                <w:szCs w:val="20"/>
              </w:rPr>
              <w:br/>
            </w:r>
            <w:r w:rsidRPr="004B2315">
              <w:rPr>
                <w:rFonts w:ascii="Times New Roman" w:hAnsi="Times New Roman" w:cs="Times New Roman"/>
                <w:sz w:val="20"/>
                <w:szCs w:val="20"/>
              </w:rPr>
              <w:t xml:space="preserve">IV </w:t>
            </w:r>
            <w:proofErr w:type="spellStart"/>
            <w:r w:rsidRPr="004B2315">
              <w:rPr>
                <w:rFonts w:ascii="Times New Roman" w:hAnsi="Times New Roman" w:cs="Times New Roman"/>
                <w:sz w:val="20"/>
                <w:szCs w:val="20"/>
              </w:rPr>
              <w:t>ket</w:t>
            </w:r>
            <w:r w:rsidR="00487033">
              <w:rPr>
                <w:rFonts w:ascii="Times New Roman" w:hAnsi="Times New Roman" w:cs="Times New Roman"/>
                <w:sz w:val="20"/>
                <w:szCs w:val="20"/>
              </w:rPr>
              <w:t>v</w:t>
            </w:r>
            <w:proofErr w:type="spellEnd"/>
            <w:r w:rsidRPr="004B2315">
              <w:rPr>
                <w:rFonts w:ascii="Times New Roman" w:hAnsi="Times New Roman" w:cs="Times New Roman"/>
                <w:sz w:val="20"/>
                <w:szCs w:val="20"/>
              </w:rPr>
              <w:t>.</w:t>
            </w:r>
          </w:p>
        </w:tc>
        <w:tc>
          <w:tcPr>
            <w:tcW w:w="1134" w:type="dxa"/>
          </w:tcPr>
          <w:p w14:paraId="6CDDD7CF"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ŠMSM</w:t>
            </w:r>
          </w:p>
        </w:tc>
        <w:tc>
          <w:tcPr>
            <w:tcW w:w="4139" w:type="dxa"/>
          </w:tcPr>
          <w:p w14:paraId="56B96554" w14:textId="48638D3E" w:rsidR="00487033" w:rsidRDefault="004B2315" w:rsidP="000D6536">
            <w:pPr>
              <w:spacing w:after="0" w:line="240" w:lineRule="auto"/>
              <w:rPr>
                <w:rFonts w:ascii="Times New Roman" w:hAnsi="Times New Roman" w:cs="Times New Roman"/>
                <w:sz w:val="20"/>
                <w:szCs w:val="20"/>
              </w:rPr>
            </w:pPr>
            <w:r w:rsidRPr="004B2315">
              <w:rPr>
                <w:rFonts w:ascii="Times New Roman" w:hAnsi="Times New Roman" w:cs="Times New Roman"/>
                <w:b/>
                <w:sz w:val="20"/>
                <w:szCs w:val="20"/>
              </w:rPr>
              <w:t xml:space="preserve">Vykdoma. </w:t>
            </w:r>
            <w:r w:rsidRPr="004B2315">
              <w:rPr>
                <w:rFonts w:ascii="Times New Roman" w:hAnsi="Times New Roman" w:cs="Times New Roman"/>
                <w:sz w:val="20"/>
                <w:szCs w:val="20"/>
              </w:rPr>
              <w:t>Ilgalaikė MTEP programa nuosekliai vykdoma iki 2021 m</w:t>
            </w:r>
            <w:r w:rsidR="00487033">
              <w:rPr>
                <w:rFonts w:ascii="Times New Roman" w:hAnsi="Times New Roman" w:cs="Times New Roman"/>
                <w:sz w:val="20"/>
                <w:szCs w:val="20"/>
              </w:rPr>
              <w:t>etų</w:t>
            </w:r>
            <w:r w:rsidRPr="004B2315">
              <w:rPr>
                <w:rFonts w:ascii="Times New Roman" w:hAnsi="Times New Roman" w:cs="Times New Roman"/>
                <w:sz w:val="20"/>
                <w:szCs w:val="20"/>
              </w:rPr>
              <w:t xml:space="preserve">. Gauti tyrimų rezultatai nuolat viešinami. Vykdoma intensyvi mokslinė veikla: </w:t>
            </w:r>
          </w:p>
          <w:p w14:paraId="2C035523" w14:textId="45DFD204"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1. Įvairaus diametro kraujagyslių funkcijos bei struktūros pažeidimų sergant sisteminėmis jungiamojo audinio ligomis</w:t>
            </w:r>
            <w:r w:rsidR="00487033" w:rsidRPr="004B2315">
              <w:rPr>
                <w:rFonts w:ascii="Times New Roman" w:hAnsi="Times New Roman" w:cs="Times New Roman"/>
                <w:sz w:val="20"/>
                <w:szCs w:val="20"/>
              </w:rPr>
              <w:t xml:space="preserve"> įvertinimas</w:t>
            </w:r>
            <w:r w:rsidRPr="004B2315">
              <w:rPr>
                <w:rFonts w:ascii="Times New Roman" w:hAnsi="Times New Roman" w:cs="Times New Roman"/>
                <w:sz w:val="20"/>
                <w:szCs w:val="20"/>
              </w:rPr>
              <w:t>.</w:t>
            </w:r>
          </w:p>
          <w:p w14:paraId="16E5EBB2" w14:textId="77777777"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2. Sąnario audinių fluorescencijos duomenų bazės, pagrįstos fluorescencinės diagnostikos metodo taikymu endogeniniais </w:t>
            </w:r>
            <w:proofErr w:type="spellStart"/>
            <w:r w:rsidRPr="004B2315">
              <w:rPr>
                <w:rFonts w:ascii="Times New Roman" w:hAnsi="Times New Roman" w:cs="Times New Roman"/>
                <w:sz w:val="20"/>
                <w:szCs w:val="20"/>
              </w:rPr>
              <w:t>fluoroforais</w:t>
            </w:r>
            <w:proofErr w:type="spellEnd"/>
            <w:r w:rsidRPr="004B2315">
              <w:rPr>
                <w:rFonts w:ascii="Times New Roman" w:hAnsi="Times New Roman" w:cs="Times New Roman"/>
                <w:sz w:val="20"/>
                <w:szCs w:val="20"/>
              </w:rPr>
              <w:t xml:space="preserve"> </w:t>
            </w:r>
            <w:proofErr w:type="spellStart"/>
            <w:r w:rsidRPr="004B2315">
              <w:rPr>
                <w:rFonts w:ascii="Times New Roman" w:hAnsi="Times New Roman" w:cs="Times New Roman"/>
                <w:sz w:val="20"/>
                <w:szCs w:val="20"/>
              </w:rPr>
              <w:t>sensibilizuotame</w:t>
            </w:r>
            <w:proofErr w:type="spellEnd"/>
            <w:r w:rsidRPr="004B2315">
              <w:rPr>
                <w:rFonts w:ascii="Times New Roman" w:hAnsi="Times New Roman" w:cs="Times New Roman"/>
                <w:sz w:val="20"/>
                <w:szCs w:val="20"/>
              </w:rPr>
              <w:t xml:space="preserve"> uždegiminiame sąnaryje </w:t>
            </w:r>
            <w:proofErr w:type="spellStart"/>
            <w:r w:rsidRPr="000D6536">
              <w:rPr>
                <w:rFonts w:ascii="Times New Roman" w:hAnsi="Times New Roman"/>
                <w:i/>
                <w:sz w:val="20"/>
              </w:rPr>
              <w:t>in</w:t>
            </w:r>
            <w:proofErr w:type="spellEnd"/>
            <w:r w:rsidRPr="000D6536">
              <w:rPr>
                <w:rFonts w:ascii="Times New Roman" w:hAnsi="Times New Roman"/>
                <w:i/>
                <w:sz w:val="20"/>
              </w:rPr>
              <w:t xml:space="preserve"> </w:t>
            </w:r>
            <w:proofErr w:type="spellStart"/>
            <w:r w:rsidRPr="000D6536">
              <w:rPr>
                <w:rFonts w:ascii="Times New Roman" w:hAnsi="Times New Roman"/>
                <w:i/>
                <w:sz w:val="20"/>
              </w:rPr>
              <w:t>vivo</w:t>
            </w:r>
            <w:proofErr w:type="spellEnd"/>
            <w:r w:rsidRPr="000D6536">
              <w:rPr>
                <w:rFonts w:ascii="Times New Roman" w:hAnsi="Times New Roman"/>
                <w:i/>
                <w:sz w:val="20"/>
              </w:rPr>
              <w:t xml:space="preserve"> </w:t>
            </w:r>
            <w:r w:rsidRPr="004B2315">
              <w:rPr>
                <w:rFonts w:ascii="Times New Roman" w:hAnsi="Times New Roman" w:cs="Times New Roman"/>
                <w:sz w:val="20"/>
                <w:szCs w:val="20"/>
              </w:rPr>
              <w:t>sergant reumatoidiniu artritu, sudarymas.</w:t>
            </w:r>
          </w:p>
          <w:p w14:paraId="0D8FC630" w14:textId="3688B13B"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3. Sergančiųjų kaulų </w:t>
            </w:r>
            <w:r w:rsidR="00487033">
              <w:rPr>
                <w:rFonts w:ascii="Times New Roman" w:hAnsi="Times New Roman" w:cs="Times New Roman"/>
                <w:sz w:val="20"/>
                <w:szCs w:val="20"/>
              </w:rPr>
              <w:t>ir</w:t>
            </w:r>
            <w:r w:rsidRPr="004B2315">
              <w:rPr>
                <w:rFonts w:ascii="Times New Roman" w:hAnsi="Times New Roman" w:cs="Times New Roman"/>
                <w:sz w:val="20"/>
                <w:szCs w:val="20"/>
              </w:rPr>
              <w:t xml:space="preserve"> raumenų sistemos ligomis stebėsena, ankstyvo artrito, gamtinių kurortinių veiksnių efektyvumo tyrimas, biologinės terapijos registro bazės tęstinis pildymas, </w:t>
            </w:r>
            <w:proofErr w:type="spellStart"/>
            <w:r w:rsidRPr="004B2315">
              <w:rPr>
                <w:rFonts w:ascii="Times New Roman" w:hAnsi="Times New Roman" w:cs="Times New Roman"/>
                <w:sz w:val="20"/>
                <w:szCs w:val="20"/>
              </w:rPr>
              <w:t>Sjogreno</w:t>
            </w:r>
            <w:proofErr w:type="spellEnd"/>
            <w:r w:rsidRPr="004B2315">
              <w:rPr>
                <w:rFonts w:ascii="Times New Roman" w:hAnsi="Times New Roman" w:cs="Times New Roman"/>
                <w:sz w:val="20"/>
                <w:szCs w:val="20"/>
              </w:rPr>
              <w:t xml:space="preserve"> ligos bazės tęstinis pildymas, stebėsena</w:t>
            </w:r>
          </w:p>
        </w:tc>
        <w:tc>
          <w:tcPr>
            <w:tcW w:w="2864" w:type="dxa"/>
          </w:tcPr>
          <w:p w14:paraId="5FB2CD97" w14:textId="3B2B0598"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Bus </w:t>
            </w:r>
            <w:r w:rsidR="00487033">
              <w:rPr>
                <w:rFonts w:ascii="Times New Roman" w:hAnsi="Times New Roman" w:cs="Times New Roman"/>
                <w:sz w:val="20"/>
                <w:szCs w:val="20"/>
              </w:rPr>
              <w:t>siekiama</w:t>
            </w:r>
            <w:r w:rsidR="00487033"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Tarybos rekomendacijose </w:t>
            </w:r>
            <w:r w:rsidR="00487033" w:rsidRPr="004B2315">
              <w:rPr>
                <w:rFonts w:ascii="Times New Roman" w:hAnsi="Times New Roman" w:cs="Times New Roman"/>
                <w:sz w:val="20"/>
                <w:szCs w:val="20"/>
              </w:rPr>
              <w:t>numatyt</w:t>
            </w:r>
            <w:r w:rsidR="00487033">
              <w:rPr>
                <w:rFonts w:ascii="Times New Roman" w:hAnsi="Times New Roman" w:cs="Times New Roman"/>
                <w:sz w:val="20"/>
                <w:szCs w:val="20"/>
              </w:rPr>
              <w:t>ų</w:t>
            </w:r>
            <w:r w:rsidR="00487033" w:rsidRPr="004B2315">
              <w:rPr>
                <w:rFonts w:ascii="Times New Roman" w:hAnsi="Times New Roman" w:cs="Times New Roman"/>
                <w:sz w:val="20"/>
                <w:szCs w:val="20"/>
              </w:rPr>
              <w:t xml:space="preserve"> tiksl</w:t>
            </w:r>
            <w:r w:rsidR="00487033">
              <w:rPr>
                <w:rFonts w:ascii="Times New Roman" w:hAnsi="Times New Roman" w:cs="Times New Roman"/>
                <w:sz w:val="20"/>
                <w:szCs w:val="20"/>
              </w:rPr>
              <w:t>ų</w:t>
            </w:r>
            <w:r w:rsidRPr="004B2315">
              <w:rPr>
                <w:rFonts w:ascii="Times New Roman" w:hAnsi="Times New Roman" w:cs="Times New Roman"/>
                <w:sz w:val="20"/>
                <w:szCs w:val="20"/>
              </w:rPr>
              <w:t xml:space="preserve"> – gerinami sveikatos priežiūros sistemos rezultatai, stiprinama ligų diagnostika, taip pat </w:t>
            </w:r>
            <w:r w:rsidR="00487033">
              <w:rPr>
                <w:rFonts w:ascii="Times New Roman" w:hAnsi="Times New Roman" w:cs="Times New Roman"/>
                <w:sz w:val="20"/>
                <w:szCs w:val="20"/>
              </w:rPr>
              <w:t>teikiam</w:t>
            </w:r>
            <w:r w:rsidR="00487033" w:rsidRPr="004B2315">
              <w:rPr>
                <w:rFonts w:ascii="Times New Roman" w:hAnsi="Times New Roman" w:cs="Times New Roman"/>
                <w:sz w:val="20"/>
                <w:szCs w:val="20"/>
              </w:rPr>
              <w:t xml:space="preserve">os </w:t>
            </w:r>
            <w:r w:rsidRPr="004B2315">
              <w:rPr>
                <w:rFonts w:ascii="Times New Roman" w:hAnsi="Times New Roman" w:cs="Times New Roman"/>
                <w:sz w:val="20"/>
                <w:szCs w:val="20"/>
              </w:rPr>
              <w:t>moksliniais tyrimais pagrįstos rekomendacijos, pildomos duomenų bazės</w:t>
            </w:r>
          </w:p>
        </w:tc>
      </w:tr>
    </w:tbl>
    <w:p w14:paraId="58018A5D" w14:textId="77777777" w:rsidR="004B2315" w:rsidRPr="004B2315" w:rsidRDefault="004B2315" w:rsidP="004B2315">
      <w:pPr>
        <w:tabs>
          <w:tab w:val="left" w:pos="1741"/>
        </w:tabs>
        <w:spacing w:after="0" w:line="240" w:lineRule="auto"/>
        <w:rPr>
          <w:rFonts w:ascii="Times New Roman" w:hAnsi="Times New Roman" w:cs="Times New Roman"/>
        </w:rPr>
      </w:pPr>
    </w:p>
    <w:tbl>
      <w:tblPr>
        <w:tblStyle w:val="TableGrid"/>
        <w:tblW w:w="14865" w:type="dxa"/>
        <w:tblLayout w:type="fixed"/>
        <w:tblLook w:val="04A0" w:firstRow="1" w:lastRow="0" w:firstColumn="1" w:lastColumn="0" w:noHBand="0" w:noVBand="1"/>
      </w:tblPr>
      <w:tblGrid>
        <w:gridCol w:w="5949"/>
        <w:gridCol w:w="1486"/>
        <w:gridCol w:w="1486"/>
        <w:gridCol w:w="1486"/>
        <w:gridCol w:w="1486"/>
        <w:gridCol w:w="1486"/>
        <w:gridCol w:w="1486"/>
      </w:tblGrid>
      <w:tr w:rsidR="006412CC" w:rsidRPr="004B2315" w14:paraId="037AEA2C" w14:textId="77777777" w:rsidTr="004B2315">
        <w:trPr>
          <w:trHeight w:val="141"/>
        </w:trPr>
        <w:tc>
          <w:tcPr>
            <w:tcW w:w="5949" w:type="dxa"/>
            <w:shd w:val="clear" w:color="auto" w:fill="1F4E79" w:themeFill="accent5" w:themeFillShade="80"/>
            <w:vAlign w:val="center"/>
          </w:tcPr>
          <w:p w14:paraId="4E25EBC6" w14:textId="77777777" w:rsidR="004B2315" w:rsidRPr="004B2315" w:rsidRDefault="004B2315" w:rsidP="004B2315">
            <w:pPr>
              <w:rPr>
                <w:rFonts w:ascii="Times New Roman" w:hAnsi="Times New Roman" w:cs="Times New Roman"/>
                <w:b/>
                <w:i/>
                <w:color w:val="FFFFFF" w:themeColor="background1"/>
                <w:sz w:val="20"/>
                <w:szCs w:val="20"/>
              </w:rPr>
            </w:pPr>
            <w:r w:rsidRPr="004B2315">
              <w:rPr>
                <w:rFonts w:ascii="Times New Roman" w:hAnsi="Times New Roman" w:cs="Times New Roman"/>
                <w:b/>
                <w:i/>
                <w:color w:val="FFFFFF" w:themeColor="background1"/>
                <w:sz w:val="20"/>
                <w:szCs w:val="20"/>
              </w:rPr>
              <w:t>Rodikliai</w:t>
            </w:r>
          </w:p>
        </w:tc>
        <w:tc>
          <w:tcPr>
            <w:tcW w:w="1486" w:type="dxa"/>
            <w:shd w:val="clear" w:color="auto" w:fill="1F4E79" w:themeFill="accent5" w:themeFillShade="80"/>
          </w:tcPr>
          <w:p w14:paraId="1FD2EA8A" w14:textId="77777777" w:rsidR="004B2315" w:rsidRPr="004B2315" w:rsidRDefault="004B2315" w:rsidP="004B2315">
            <w:pPr>
              <w:jc w:val="center"/>
              <w:rPr>
                <w:rFonts w:ascii="Times New Roman" w:hAnsi="Times New Roman" w:cs="Times New Roman"/>
                <w:b/>
                <w:bCs/>
                <w:i/>
                <w:color w:val="FFFFFF" w:themeColor="background1"/>
                <w:sz w:val="20"/>
                <w:szCs w:val="20"/>
              </w:rPr>
            </w:pPr>
          </w:p>
        </w:tc>
        <w:tc>
          <w:tcPr>
            <w:tcW w:w="1486" w:type="dxa"/>
            <w:shd w:val="clear" w:color="auto" w:fill="1F4E79" w:themeFill="accent5" w:themeFillShade="80"/>
            <w:vAlign w:val="center"/>
          </w:tcPr>
          <w:p w14:paraId="797C8147" w14:textId="77777777" w:rsidR="004B2315" w:rsidRPr="004B2315" w:rsidRDefault="004B2315" w:rsidP="004B2315">
            <w:pPr>
              <w:jc w:val="center"/>
              <w:rPr>
                <w:rFonts w:ascii="Times New Roman" w:hAnsi="Times New Roman" w:cs="Times New Roman"/>
                <w:b/>
                <w:i/>
                <w:color w:val="FFFFFF" w:themeColor="background1"/>
                <w:sz w:val="20"/>
                <w:szCs w:val="20"/>
              </w:rPr>
            </w:pPr>
            <w:r w:rsidRPr="004B2315">
              <w:rPr>
                <w:rFonts w:ascii="Times New Roman" w:hAnsi="Times New Roman" w:cs="Times New Roman"/>
                <w:b/>
                <w:bCs/>
                <w:i/>
                <w:color w:val="FFFFFF" w:themeColor="background1"/>
                <w:sz w:val="20"/>
                <w:szCs w:val="20"/>
              </w:rPr>
              <w:t>2016</w:t>
            </w:r>
          </w:p>
        </w:tc>
        <w:tc>
          <w:tcPr>
            <w:tcW w:w="1486" w:type="dxa"/>
            <w:shd w:val="clear" w:color="auto" w:fill="1F4E79" w:themeFill="accent5" w:themeFillShade="80"/>
            <w:vAlign w:val="center"/>
          </w:tcPr>
          <w:p w14:paraId="38787622" w14:textId="77777777" w:rsidR="004B2315" w:rsidRPr="004B2315" w:rsidRDefault="004B2315" w:rsidP="004B2315">
            <w:pPr>
              <w:jc w:val="center"/>
              <w:rPr>
                <w:rFonts w:ascii="Times New Roman" w:hAnsi="Times New Roman" w:cs="Times New Roman"/>
                <w:b/>
                <w:i/>
                <w:color w:val="FFFFFF" w:themeColor="background1"/>
                <w:sz w:val="20"/>
                <w:szCs w:val="20"/>
              </w:rPr>
            </w:pPr>
            <w:r w:rsidRPr="004B2315">
              <w:rPr>
                <w:rFonts w:ascii="Times New Roman" w:hAnsi="Times New Roman" w:cs="Times New Roman"/>
                <w:b/>
                <w:i/>
                <w:color w:val="FFFFFF" w:themeColor="background1"/>
                <w:sz w:val="20"/>
                <w:szCs w:val="20"/>
              </w:rPr>
              <w:t>2017</w:t>
            </w:r>
          </w:p>
        </w:tc>
        <w:tc>
          <w:tcPr>
            <w:tcW w:w="1486" w:type="dxa"/>
            <w:shd w:val="clear" w:color="auto" w:fill="1F4E79" w:themeFill="accent5" w:themeFillShade="80"/>
            <w:vAlign w:val="center"/>
          </w:tcPr>
          <w:p w14:paraId="0058BB37" w14:textId="77777777" w:rsidR="004B2315" w:rsidRPr="004B2315" w:rsidRDefault="004B2315" w:rsidP="004B2315">
            <w:pPr>
              <w:jc w:val="center"/>
              <w:rPr>
                <w:rFonts w:ascii="Times New Roman" w:hAnsi="Times New Roman" w:cs="Times New Roman"/>
                <w:b/>
                <w:i/>
                <w:color w:val="FFFFFF" w:themeColor="background1"/>
                <w:sz w:val="20"/>
                <w:szCs w:val="20"/>
              </w:rPr>
            </w:pPr>
            <w:r w:rsidRPr="004B2315">
              <w:rPr>
                <w:rFonts w:ascii="Times New Roman" w:hAnsi="Times New Roman" w:cs="Times New Roman"/>
                <w:b/>
                <w:i/>
                <w:color w:val="FFFFFF" w:themeColor="background1"/>
                <w:sz w:val="20"/>
                <w:szCs w:val="20"/>
              </w:rPr>
              <w:t>2018</w:t>
            </w:r>
          </w:p>
        </w:tc>
        <w:tc>
          <w:tcPr>
            <w:tcW w:w="1486" w:type="dxa"/>
            <w:shd w:val="clear" w:color="auto" w:fill="1F4E79" w:themeFill="accent5" w:themeFillShade="80"/>
            <w:vAlign w:val="center"/>
          </w:tcPr>
          <w:p w14:paraId="6712DDAF" w14:textId="77777777" w:rsidR="004B2315" w:rsidRPr="004B2315" w:rsidRDefault="004B2315" w:rsidP="004B2315">
            <w:pPr>
              <w:jc w:val="center"/>
              <w:rPr>
                <w:rFonts w:ascii="Times New Roman" w:hAnsi="Times New Roman" w:cs="Times New Roman"/>
                <w:b/>
                <w:i/>
                <w:color w:val="FFFFFF" w:themeColor="background1"/>
                <w:sz w:val="20"/>
                <w:szCs w:val="20"/>
              </w:rPr>
            </w:pPr>
            <w:r w:rsidRPr="004B2315">
              <w:rPr>
                <w:rFonts w:ascii="Times New Roman" w:hAnsi="Times New Roman" w:cs="Times New Roman"/>
                <w:b/>
                <w:i/>
                <w:color w:val="FFFFFF" w:themeColor="background1"/>
                <w:sz w:val="20"/>
                <w:szCs w:val="20"/>
              </w:rPr>
              <w:t>2019</w:t>
            </w:r>
          </w:p>
        </w:tc>
        <w:tc>
          <w:tcPr>
            <w:tcW w:w="1486" w:type="dxa"/>
            <w:shd w:val="clear" w:color="auto" w:fill="1F4E79" w:themeFill="accent5" w:themeFillShade="80"/>
            <w:vAlign w:val="center"/>
          </w:tcPr>
          <w:p w14:paraId="59CF5EF6" w14:textId="77777777" w:rsidR="004B2315" w:rsidRPr="004B2315" w:rsidRDefault="004B2315" w:rsidP="004B2315">
            <w:pPr>
              <w:jc w:val="center"/>
              <w:rPr>
                <w:rFonts w:ascii="Times New Roman" w:hAnsi="Times New Roman" w:cs="Times New Roman"/>
                <w:b/>
                <w:i/>
                <w:color w:val="FFFFFF" w:themeColor="background1"/>
                <w:sz w:val="20"/>
                <w:szCs w:val="20"/>
              </w:rPr>
            </w:pPr>
            <w:r w:rsidRPr="004B2315">
              <w:rPr>
                <w:rFonts w:ascii="Times New Roman" w:hAnsi="Times New Roman" w:cs="Times New Roman"/>
                <w:b/>
                <w:i/>
                <w:color w:val="FFFFFF" w:themeColor="background1"/>
                <w:sz w:val="20"/>
                <w:szCs w:val="20"/>
              </w:rPr>
              <w:t>2020</w:t>
            </w:r>
          </w:p>
        </w:tc>
      </w:tr>
      <w:tr w:rsidR="006412CC" w:rsidRPr="004B2315" w14:paraId="1228E5C9" w14:textId="77777777" w:rsidTr="004B2315">
        <w:trPr>
          <w:trHeight w:val="275"/>
        </w:trPr>
        <w:tc>
          <w:tcPr>
            <w:tcW w:w="5949" w:type="dxa"/>
            <w:vMerge w:val="restart"/>
            <w:vAlign w:val="center"/>
          </w:tcPr>
          <w:p w14:paraId="1D76558E" w14:textId="7C826936" w:rsidR="004B2315" w:rsidRPr="004B2315" w:rsidRDefault="004B2315" w:rsidP="004B2315">
            <w:pPr>
              <w:spacing w:before="60"/>
              <w:jc w:val="both"/>
              <w:rPr>
                <w:rFonts w:ascii="Times New Roman" w:hAnsi="Times New Roman" w:cs="Times New Roman"/>
                <w:b/>
                <w:i/>
                <w:sz w:val="20"/>
                <w:szCs w:val="20"/>
              </w:rPr>
            </w:pPr>
            <w:r w:rsidRPr="004B2315">
              <w:rPr>
                <w:rFonts w:ascii="Times New Roman" w:hAnsi="Times New Roman" w:cs="Times New Roman"/>
                <w:b/>
                <w:bCs/>
                <w:i/>
                <w:sz w:val="20"/>
                <w:szCs w:val="20"/>
              </w:rPr>
              <w:t xml:space="preserve">Savanoriškosios sveikatos priežiūros apmokėjimo programos ir namų ūkių tiesioginių išlaidų </w:t>
            </w:r>
            <w:r w:rsidR="00487033" w:rsidRPr="004B2315">
              <w:rPr>
                <w:rFonts w:ascii="Times New Roman" w:hAnsi="Times New Roman" w:cs="Times New Roman"/>
                <w:b/>
                <w:bCs/>
                <w:i/>
                <w:sz w:val="20"/>
                <w:szCs w:val="20"/>
              </w:rPr>
              <w:t>proc</w:t>
            </w:r>
            <w:r w:rsidR="00487033">
              <w:rPr>
                <w:rFonts w:ascii="Times New Roman" w:hAnsi="Times New Roman" w:cs="Times New Roman"/>
                <w:b/>
                <w:bCs/>
                <w:i/>
                <w:sz w:val="20"/>
                <w:szCs w:val="20"/>
              </w:rPr>
              <w:t>.</w:t>
            </w:r>
            <w:r w:rsidR="00487033" w:rsidRPr="004B2315">
              <w:rPr>
                <w:rFonts w:ascii="Times New Roman" w:hAnsi="Times New Roman" w:cs="Times New Roman"/>
                <w:b/>
                <w:bCs/>
                <w:i/>
                <w:sz w:val="20"/>
                <w:szCs w:val="20"/>
              </w:rPr>
              <w:t xml:space="preserve"> </w:t>
            </w:r>
            <w:r w:rsidRPr="004B2315">
              <w:rPr>
                <w:rFonts w:ascii="Times New Roman" w:hAnsi="Times New Roman" w:cs="Times New Roman"/>
                <w:b/>
                <w:bCs/>
                <w:i/>
                <w:sz w:val="20"/>
                <w:szCs w:val="20"/>
              </w:rPr>
              <w:t>nuo visų išlaidų sveikatos priežiūrai</w:t>
            </w:r>
          </w:p>
        </w:tc>
        <w:tc>
          <w:tcPr>
            <w:tcW w:w="1486" w:type="dxa"/>
            <w:shd w:val="clear" w:color="auto" w:fill="B4C6E7" w:themeFill="accent1" w:themeFillTint="66"/>
          </w:tcPr>
          <w:p w14:paraId="5FBCEB92"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Planas</w:t>
            </w:r>
          </w:p>
        </w:tc>
        <w:tc>
          <w:tcPr>
            <w:tcW w:w="1486" w:type="dxa"/>
            <w:shd w:val="clear" w:color="auto" w:fill="B4C6E7" w:themeFill="accent1" w:themeFillTint="66"/>
            <w:vAlign w:val="center"/>
          </w:tcPr>
          <w:p w14:paraId="6DA628B6"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33,1</w:t>
            </w:r>
          </w:p>
        </w:tc>
        <w:tc>
          <w:tcPr>
            <w:tcW w:w="1486" w:type="dxa"/>
            <w:shd w:val="clear" w:color="auto" w:fill="B4C6E7" w:themeFill="accent1" w:themeFillTint="66"/>
            <w:vAlign w:val="center"/>
          </w:tcPr>
          <w:p w14:paraId="1A74C4CE"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30</w:t>
            </w:r>
          </w:p>
        </w:tc>
        <w:tc>
          <w:tcPr>
            <w:tcW w:w="1486" w:type="dxa"/>
            <w:shd w:val="clear" w:color="auto" w:fill="B4C6E7" w:themeFill="accent1" w:themeFillTint="66"/>
            <w:vAlign w:val="center"/>
          </w:tcPr>
          <w:p w14:paraId="0CAEE1E4"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28</w:t>
            </w:r>
          </w:p>
        </w:tc>
        <w:tc>
          <w:tcPr>
            <w:tcW w:w="1486" w:type="dxa"/>
            <w:shd w:val="clear" w:color="auto" w:fill="B4C6E7" w:themeFill="accent1" w:themeFillTint="66"/>
            <w:vAlign w:val="center"/>
          </w:tcPr>
          <w:p w14:paraId="2C1C8D25"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26</w:t>
            </w:r>
          </w:p>
        </w:tc>
        <w:tc>
          <w:tcPr>
            <w:tcW w:w="1486" w:type="dxa"/>
            <w:shd w:val="clear" w:color="auto" w:fill="B4C6E7" w:themeFill="accent1" w:themeFillTint="66"/>
            <w:vAlign w:val="center"/>
          </w:tcPr>
          <w:p w14:paraId="5E5F8973"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25</w:t>
            </w:r>
          </w:p>
        </w:tc>
      </w:tr>
      <w:tr w:rsidR="004B2315" w:rsidRPr="004B2315" w14:paraId="233151AC" w14:textId="77777777" w:rsidTr="000D6536">
        <w:trPr>
          <w:trHeight w:val="212"/>
        </w:trPr>
        <w:tc>
          <w:tcPr>
            <w:tcW w:w="5949" w:type="dxa"/>
            <w:vMerge/>
            <w:vAlign w:val="center"/>
          </w:tcPr>
          <w:p w14:paraId="4603FDCD" w14:textId="77777777" w:rsidR="004B2315" w:rsidRPr="004B2315" w:rsidRDefault="004B2315" w:rsidP="004B2315">
            <w:pPr>
              <w:spacing w:before="60"/>
              <w:jc w:val="both"/>
              <w:rPr>
                <w:rFonts w:ascii="Times New Roman" w:hAnsi="Times New Roman" w:cs="Times New Roman"/>
                <w:b/>
                <w:bCs/>
                <w:i/>
                <w:sz w:val="20"/>
                <w:szCs w:val="20"/>
              </w:rPr>
            </w:pPr>
          </w:p>
        </w:tc>
        <w:tc>
          <w:tcPr>
            <w:tcW w:w="1486" w:type="dxa"/>
          </w:tcPr>
          <w:p w14:paraId="222C7AA4"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Faktas</w:t>
            </w:r>
          </w:p>
        </w:tc>
        <w:tc>
          <w:tcPr>
            <w:tcW w:w="1486" w:type="dxa"/>
            <w:vAlign w:val="center"/>
          </w:tcPr>
          <w:p w14:paraId="1F699EE7"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33,2</w:t>
            </w:r>
          </w:p>
        </w:tc>
        <w:tc>
          <w:tcPr>
            <w:tcW w:w="1486" w:type="dxa"/>
            <w:vAlign w:val="center"/>
          </w:tcPr>
          <w:p w14:paraId="3201B5AC" w14:textId="7BBDB94E"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33,3</w:t>
            </w:r>
            <w:r w:rsidR="008B395C">
              <w:rPr>
                <w:rStyle w:val="FootnoteReference"/>
                <w:rFonts w:ascii="Times New Roman" w:hAnsi="Times New Roman" w:cs="Times New Roman"/>
                <w:i/>
                <w:sz w:val="20"/>
                <w:szCs w:val="20"/>
              </w:rPr>
              <w:footnoteReference w:id="33"/>
            </w:r>
          </w:p>
        </w:tc>
        <w:tc>
          <w:tcPr>
            <w:tcW w:w="1486" w:type="dxa"/>
            <w:vAlign w:val="center"/>
          </w:tcPr>
          <w:p w14:paraId="06A35257"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w:t>
            </w:r>
          </w:p>
        </w:tc>
        <w:tc>
          <w:tcPr>
            <w:tcW w:w="1486" w:type="dxa"/>
            <w:vAlign w:val="center"/>
          </w:tcPr>
          <w:p w14:paraId="429A98B1"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w:t>
            </w:r>
          </w:p>
        </w:tc>
        <w:tc>
          <w:tcPr>
            <w:tcW w:w="1486" w:type="dxa"/>
            <w:vAlign w:val="center"/>
          </w:tcPr>
          <w:p w14:paraId="3FE083E9"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w:t>
            </w:r>
          </w:p>
        </w:tc>
      </w:tr>
      <w:tr w:rsidR="006412CC" w:rsidRPr="004B2315" w14:paraId="0FD855E5" w14:textId="77777777" w:rsidTr="004B2315">
        <w:trPr>
          <w:trHeight w:val="202"/>
        </w:trPr>
        <w:tc>
          <w:tcPr>
            <w:tcW w:w="5949" w:type="dxa"/>
            <w:vMerge w:val="restart"/>
            <w:vAlign w:val="center"/>
          </w:tcPr>
          <w:p w14:paraId="3616E6A9" w14:textId="77777777" w:rsidR="004B2315" w:rsidRPr="004B2315" w:rsidRDefault="004B2315" w:rsidP="004B2315">
            <w:pPr>
              <w:spacing w:before="60"/>
              <w:jc w:val="both"/>
              <w:rPr>
                <w:rFonts w:ascii="Times New Roman" w:hAnsi="Times New Roman" w:cs="Times New Roman"/>
                <w:b/>
                <w:i/>
                <w:iCs/>
                <w:sz w:val="20"/>
                <w:szCs w:val="20"/>
              </w:rPr>
            </w:pPr>
            <w:r w:rsidRPr="004B2315">
              <w:rPr>
                <w:rFonts w:ascii="Times New Roman" w:hAnsi="Times New Roman" w:cs="Times New Roman"/>
                <w:b/>
                <w:i/>
                <w:iCs/>
                <w:sz w:val="20"/>
                <w:szCs w:val="20"/>
              </w:rPr>
              <w:t>Pasaulio korupcijos barometro duomenimis, respondentų, davusių kyšį gydymo įstaigose, dalies, proc., mažėjimas</w:t>
            </w:r>
          </w:p>
        </w:tc>
        <w:tc>
          <w:tcPr>
            <w:tcW w:w="1486" w:type="dxa"/>
            <w:shd w:val="clear" w:color="auto" w:fill="B4C6E7" w:themeFill="accent1" w:themeFillTint="66"/>
          </w:tcPr>
          <w:p w14:paraId="279BBD8F"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Planas</w:t>
            </w:r>
          </w:p>
        </w:tc>
        <w:tc>
          <w:tcPr>
            <w:tcW w:w="1486" w:type="dxa"/>
            <w:shd w:val="clear" w:color="auto" w:fill="B4C6E7" w:themeFill="accent1" w:themeFillTint="66"/>
            <w:vAlign w:val="center"/>
          </w:tcPr>
          <w:p w14:paraId="1CC3DA76" w14:textId="77777777" w:rsidR="004B2315" w:rsidRPr="004B2315" w:rsidRDefault="004B2315" w:rsidP="004B2315">
            <w:pPr>
              <w:jc w:val="center"/>
              <w:rPr>
                <w:rFonts w:ascii="Times New Roman" w:hAnsi="Times New Roman" w:cs="Times New Roman"/>
                <w:i/>
                <w:iCs/>
                <w:sz w:val="20"/>
                <w:szCs w:val="20"/>
              </w:rPr>
            </w:pPr>
            <w:r w:rsidRPr="004B2315">
              <w:rPr>
                <w:rFonts w:ascii="Times New Roman" w:hAnsi="Times New Roman" w:cs="Times New Roman"/>
                <w:i/>
                <w:iCs/>
                <w:sz w:val="20"/>
                <w:szCs w:val="20"/>
              </w:rPr>
              <w:t>20</w:t>
            </w:r>
          </w:p>
        </w:tc>
        <w:tc>
          <w:tcPr>
            <w:tcW w:w="1486" w:type="dxa"/>
            <w:shd w:val="clear" w:color="auto" w:fill="B4C6E7" w:themeFill="accent1" w:themeFillTint="66"/>
            <w:vAlign w:val="center"/>
          </w:tcPr>
          <w:p w14:paraId="20A0AD99"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20</w:t>
            </w:r>
          </w:p>
        </w:tc>
        <w:tc>
          <w:tcPr>
            <w:tcW w:w="1486" w:type="dxa"/>
            <w:shd w:val="clear" w:color="auto" w:fill="B4C6E7" w:themeFill="accent1" w:themeFillTint="66"/>
            <w:vAlign w:val="center"/>
          </w:tcPr>
          <w:p w14:paraId="4F307A0F"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18</w:t>
            </w:r>
          </w:p>
        </w:tc>
        <w:tc>
          <w:tcPr>
            <w:tcW w:w="1486" w:type="dxa"/>
            <w:shd w:val="clear" w:color="auto" w:fill="B4C6E7" w:themeFill="accent1" w:themeFillTint="66"/>
            <w:vAlign w:val="center"/>
          </w:tcPr>
          <w:p w14:paraId="11C76320"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14</w:t>
            </w:r>
          </w:p>
        </w:tc>
        <w:tc>
          <w:tcPr>
            <w:tcW w:w="1486" w:type="dxa"/>
            <w:shd w:val="clear" w:color="auto" w:fill="B4C6E7" w:themeFill="accent1" w:themeFillTint="66"/>
            <w:vAlign w:val="center"/>
          </w:tcPr>
          <w:p w14:paraId="293275A7"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10</w:t>
            </w:r>
          </w:p>
        </w:tc>
      </w:tr>
      <w:tr w:rsidR="004B2315" w:rsidRPr="004B2315" w14:paraId="6C252A54" w14:textId="77777777" w:rsidTr="000D6536">
        <w:trPr>
          <w:trHeight w:val="75"/>
        </w:trPr>
        <w:tc>
          <w:tcPr>
            <w:tcW w:w="5949" w:type="dxa"/>
            <w:vMerge/>
            <w:vAlign w:val="center"/>
          </w:tcPr>
          <w:p w14:paraId="7963FDF1" w14:textId="77777777" w:rsidR="004B2315" w:rsidRPr="004B2315" w:rsidRDefault="004B2315" w:rsidP="004B2315">
            <w:pPr>
              <w:spacing w:before="60"/>
              <w:jc w:val="both"/>
              <w:rPr>
                <w:rFonts w:ascii="Times New Roman" w:hAnsi="Times New Roman" w:cs="Times New Roman"/>
                <w:b/>
                <w:i/>
                <w:iCs/>
                <w:sz w:val="20"/>
                <w:szCs w:val="20"/>
              </w:rPr>
            </w:pPr>
          </w:p>
        </w:tc>
        <w:tc>
          <w:tcPr>
            <w:tcW w:w="1486" w:type="dxa"/>
          </w:tcPr>
          <w:p w14:paraId="0C11F8E5"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Faktas</w:t>
            </w:r>
          </w:p>
        </w:tc>
        <w:tc>
          <w:tcPr>
            <w:tcW w:w="1486" w:type="dxa"/>
            <w:vAlign w:val="center"/>
          </w:tcPr>
          <w:p w14:paraId="288623DD" w14:textId="77777777" w:rsidR="004B2315" w:rsidRPr="004B2315" w:rsidRDefault="004B2315" w:rsidP="004B2315">
            <w:pPr>
              <w:jc w:val="center"/>
              <w:rPr>
                <w:rFonts w:ascii="Times New Roman" w:hAnsi="Times New Roman" w:cs="Times New Roman"/>
                <w:i/>
                <w:iCs/>
                <w:sz w:val="20"/>
                <w:szCs w:val="20"/>
              </w:rPr>
            </w:pPr>
            <w:r w:rsidRPr="004B2315">
              <w:rPr>
                <w:rFonts w:ascii="Times New Roman" w:hAnsi="Times New Roman" w:cs="Times New Roman"/>
                <w:i/>
                <w:iCs/>
                <w:sz w:val="20"/>
                <w:szCs w:val="20"/>
              </w:rPr>
              <w:t>24</w:t>
            </w:r>
          </w:p>
        </w:tc>
        <w:tc>
          <w:tcPr>
            <w:tcW w:w="1486" w:type="dxa"/>
            <w:vAlign w:val="center"/>
          </w:tcPr>
          <w:p w14:paraId="3D1A9161"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24</w:t>
            </w:r>
          </w:p>
        </w:tc>
        <w:tc>
          <w:tcPr>
            <w:tcW w:w="1486" w:type="dxa"/>
            <w:vAlign w:val="center"/>
          </w:tcPr>
          <w:p w14:paraId="3F4803A4"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24</w:t>
            </w:r>
          </w:p>
        </w:tc>
        <w:tc>
          <w:tcPr>
            <w:tcW w:w="1486" w:type="dxa"/>
            <w:vAlign w:val="center"/>
          </w:tcPr>
          <w:p w14:paraId="48C07668"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w:t>
            </w:r>
          </w:p>
        </w:tc>
        <w:tc>
          <w:tcPr>
            <w:tcW w:w="1486" w:type="dxa"/>
            <w:vAlign w:val="center"/>
          </w:tcPr>
          <w:p w14:paraId="1A8B46BB"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w:t>
            </w:r>
          </w:p>
        </w:tc>
      </w:tr>
      <w:tr w:rsidR="006412CC" w:rsidRPr="004B2315" w14:paraId="6665E7BA" w14:textId="77777777" w:rsidTr="004B2315">
        <w:trPr>
          <w:trHeight w:val="141"/>
        </w:trPr>
        <w:tc>
          <w:tcPr>
            <w:tcW w:w="5949" w:type="dxa"/>
            <w:vMerge w:val="restart"/>
            <w:shd w:val="clear" w:color="auto" w:fill="auto"/>
            <w:vAlign w:val="center"/>
          </w:tcPr>
          <w:p w14:paraId="68D5D3C5" w14:textId="77777777" w:rsidR="004B2315" w:rsidRPr="004B2315" w:rsidRDefault="004B2315" w:rsidP="004B2315">
            <w:pPr>
              <w:spacing w:before="60"/>
              <w:jc w:val="both"/>
              <w:rPr>
                <w:rFonts w:ascii="Times New Roman" w:hAnsi="Times New Roman" w:cs="Times New Roman"/>
                <w:b/>
                <w:i/>
                <w:iCs/>
                <w:sz w:val="20"/>
                <w:szCs w:val="20"/>
              </w:rPr>
            </w:pPr>
            <w:r w:rsidRPr="004B2315">
              <w:rPr>
                <w:rFonts w:ascii="Times New Roman" w:hAnsi="Times New Roman" w:cs="Times New Roman"/>
                <w:b/>
                <w:i/>
                <w:iCs/>
                <w:sz w:val="20"/>
                <w:szCs w:val="20"/>
              </w:rPr>
              <w:t>Aktyvaus gydymo lovų skaičius 100 tūkst. gyventojų</w:t>
            </w:r>
          </w:p>
        </w:tc>
        <w:tc>
          <w:tcPr>
            <w:tcW w:w="1486" w:type="dxa"/>
            <w:shd w:val="clear" w:color="auto" w:fill="B4C6E7" w:themeFill="accent1" w:themeFillTint="66"/>
          </w:tcPr>
          <w:p w14:paraId="6E2A2520"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Planas</w:t>
            </w:r>
          </w:p>
        </w:tc>
        <w:tc>
          <w:tcPr>
            <w:tcW w:w="1486" w:type="dxa"/>
            <w:shd w:val="clear" w:color="auto" w:fill="B4C6E7" w:themeFill="accent1" w:themeFillTint="66"/>
            <w:vAlign w:val="center"/>
          </w:tcPr>
          <w:p w14:paraId="61DF206E" w14:textId="77777777" w:rsidR="004B2315" w:rsidRPr="004B2315" w:rsidRDefault="004B2315" w:rsidP="004B2315">
            <w:pPr>
              <w:jc w:val="center"/>
              <w:rPr>
                <w:rFonts w:ascii="Times New Roman" w:hAnsi="Times New Roman" w:cs="Times New Roman"/>
                <w:i/>
                <w:iCs/>
                <w:sz w:val="20"/>
                <w:szCs w:val="20"/>
              </w:rPr>
            </w:pPr>
            <w:r w:rsidRPr="004B2315">
              <w:rPr>
                <w:rFonts w:ascii="Times New Roman" w:hAnsi="Times New Roman" w:cs="Times New Roman"/>
                <w:i/>
                <w:iCs/>
                <w:sz w:val="20"/>
                <w:szCs w:val="20"/>
              </w:rPr>
              <w:t>611,8</w:t>
            </w:r>
          </w:p>
        </w:tc>
        <w:tc>
          <w:tcPr>
            <w:tcW w:w="1486" w:type="dxa"/>
            <w:shd w:val="clear" w:color="auto" w:fill="B4C6E7" w:themeFill="accent1" w:themeFillTint="66"/>
            <w:vAlign w:val="center"/>
          </w:tcPr>
          <w:p w14:paraId="47EBF3B4"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554,2</w:t>
            </w:r>
          </w:p>
        </w:tc>
        <w:tc>
          <w:tcPr>
            <w:tcW w:w="1486" w:type="dxa"/>
            <w:shd w:val="clear" w:color="auto" w:fill="B4C6E7" w:themeFill="accent1" w:themeFillTint="66"/>
            <w:vAlign w:val="center"/>
          </w:tcPr>
          <w:p w14:paraId="41F10EC4"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535</w:t>
            </w:r>
          </w:p>
        </w:tc>
        <w:tc>
          <w:tcPr>
            <w:tcW w:w="1486" w:type="dxa"/>
            <w:shd w:val="clear" w:color="auto" w:fill="B4C6E7" w:themeFill="accent1" w:themeFillTint="66"/>
            <w:vAlign w:val="center"/>
          </w:tcPr>
          <w:p w14:paraId="57D04EE4"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515</w:t>
            </w:r>
          </w:p>
        </w:tc>
        <w:tc>
          <w:tcPr>
            <w:tcW w:w="1486" w:type="dxa"/>
            <w:shd w:val="clear" w:color="auto" w:fill="B4C6E7" w:themeFill="accent1" w:themeFillTint="66"/>
            <w:vAlign w:val="center"/>
          </w:tcPr>
          <w:p w14:paraId="6D6F6AED"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iCs/>
                <w:sz w:val="20"/>
                <w:szCs w:val="20"/>
              </w:rPr>
              <w:t>460</w:t>
            </w:r>
          </w:p>
        </w:tc>
      </w:tr>
      <w:tr w:rsidR="004B2315" w:rsidRPr="004B2315" w14:paraId="6FDBC474" w14:textId="77777777" w:rsidTr="000D6536">
        <w:trPr>
          <w:trHeight w:val="141"/>
        </w:trPr>
        <w:tc>
          <w:tcPr>
            <w:tcW w:w="5949" w:type="dxa"/>
            <w:vMerge/>
            <w:shd w:val="clear" w:color="auto" w:fill="auto"/>
            <w:vAlign w:val="center"/>
          </w:tcPr>
          <w:p w14:paraId="6E77BE7B" w14:textId="77777777" w:rsidR="004B2315" w:rsidRPr="004B2315" w:rsidRDefault="004B2315" w:rsidP="004B2315">
            <w:pPr>
              <w:spacing w:before="60"/>
              <w:jc w:val="both"/>
              <w:rPr>
                <w:rFonts w:ascii="Times New Roman" w:hAnsi="Times New Roman" w:cs="Times New Roman"/>
                <w:b/>
                <w:i/>
                <w:iCs/>
                <w:sz w:val="20"/>
                <w:szCs w:val="20"/>
              </w:rPr>
            </w:pPr>
          </w:p>
        </w:tc>
        <w:tc>
          <w:tcPr>
            <w:tcW w:w="1486" w:type="dxa"/>
          </w:tcPr>
          <w:p w14:paraId="02D374D1"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Faktas</w:t>
            </w:r>
          </w:p>
        </w:tc>
        <w:tc>
          <w:tcPr>
            <w:tcW w:w="1486" w:type="dxa"/>
            <w:shd w:val="clear" w:color="auto" w:fill="auto"/>
            <w:vAlign w:val="center"/>
          </w:tcPr>
          <w:p w14:paraId="05351A6B" w14:textId="77777777" w:rsidR="004B2315" w:rsidRPr="004B2315" w:rsidRDefault="004B2315" w:rsidP="004B2315">
            <w:pPr>
              <w:jc w:val="center"/>
              <w:rPr>
                <w:rFonts w:ascii="Times New Roman" w:hAnsi="Times New Roman" w:cs="Times New Roman"/>
                <w:i/>
                <w:iCs/>
                <w:sz w:val="20"/>
                <w:szCs w:val="20"/>
              </w:rPr>
            </w:pPr>
            <w:r w:rsidRPr="004B2315">
              <w:rPr>
                <w:rFonts w:ascii="Times New Roman" w:hAnsi="Times New Roman" w:cs="Times New Roman"/>
                <w:i/>
                <w:iCs/>
                <w:sz w:val="20"/>
                <w:szCs w:val="20"/>
              </w:rPr>
              <w:t>611,8</w:t>
            </w:r>
          </w:p>
        </w:tc>
        <w:tc>
          <w:tcPr>
            <w:tcW w:w="1486" w:type="dxa"/>
            <w:shd w:val="clear" w:color="auto" w:fill="auto"/>
            <w:vAlign w:val="center"/>
          </w:tcPr>
          <w:p w14:paraId="61433FF5"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472,2</w:t>
            </w:r>
          </w:p>
        </w:tc>
        <w:tc>
          <w:tcPr>
            <w:tcW w:w="1486" w:type="dxa"/>
            <w:shd w:val="clear" w:color="auto" w:fill="auto"/>
            <w:vAlign w:val="center"/>
          </w:tcPr>
          <w:p w14:paraId="6BF9769B"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464,5</w:t>
            </w:r>
          </w:p>
        </w:tc>
        <w:tc>
          <w:tcPr>
            <w:tcW w:w="1486" w:type="dxa"/>
            <w:shd w:val="clear" w:color="auto" w:fill="auto"/>
            <w:vAlign w:val="center"/>
          </w:tcPr>
          <w:p w14:paraId="5C47F658"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w:t>
            </w:r>
          </w:p>
        </w:tc>
        <w:tc>
          <w:tcPr>
            <w:tcW w:w="1486" w:type="dxa"/>
            <w:shd w:val="clear" w:color="auto" w:fill="auto"/>
            <w:vAlign w:val="center"/>
          </w:tcPr>
          <w:p w14:paraId="4FC2664F" w14:textId="77777777" w:rsidR="004B2315" w:rsidRPr="004B2315" w:rsidRDefault="004B2315" w:rsidP="004B2315">
            <w:pPr>
              <w:jc w:val="center"/>
              <w:rPr>
                <w:rFonts w:ascii="Times New Roman" w:hAnsi="Times New Roman" w:cs="Times New Roman"/>
                <w:i/>
                <w:iCs/>
                <w:sz w:val="20"/>
                <w:szCs w:val="20"/>
              </w:rPr>
            </w:pPr>
            <w:r w:rsidRPr="004B2315">
              <w:rPr>
                <w:rFonts w:ascii="Times New Roman" w:hAnsi="Times New Roman" w:cs="Times New Roman"/>
                <w:i/>
                <w:iCs/>
                <w:sz w:val="20"/>
                <w:szCs w:val="20"/>
              </w:rPr>
              <w:t>-</w:t>
            </w:r>
          </w:p>
        </w:tc>
      </w:tr>
      <w:tr w:rsidR="006412CC" w:rsidRPr="004B2315" w14:paraId="23BBB366" w14:textId="77777777" w:rsidTr="004B2315">
        <w:trPr>
          <w:trHeight w:val="275"/>
        </w:trPr>
        <w:tc>
          <w:tcPr>
            <w:tcW w:w="5949" w:type="dxa"/>
            <w:vMerge w:val="restart"/>
            <w:vAlign w:val="center"/>
          </w:tcPr>
          <w:p w14:paraId="5D0C9B96" w14:textId="77777777" w:rsidR="004B2315" w:rsidRPr="004B2315" w:rsidRDefault="004B2315" w:rsidP="004B2315">
            <w:pPr>
              <w:spacing w:before="60"/>
              <w:jc w:val="both"/>
              <w:rPr>
                <w:rFonts w:ascii="Times New Roman" w:hAnsi="Times New Roman" w:cs="Times New Roman"/>
                <w:b/>
                <w:i/>
                <w:iCs/>
                <w:sz w:val="20"/>
                <w:szCs w:val="20"/>
              </w:rPr>
            </w:pPr>
            <w:r w:rsidRPr="004B2315">
              <w:rPr>
                <w:rFonts w:ascii="Times New Roman" w:hAnsi="Times New Roman" w:cs="Times New Roman"/>
                <w:b/>
                <w:i/>
                <w:iCs/>
                <w:sz w:val="20"/>
                <w:szCs w:val="20"/>
              </w:rPr>
              <w:t>Tikėtina vyrų sveiko gyvenimo trukmė (nuo gimimo), metais</w:t>
            </w:r>
          </w:p>
        </w:tc>
        <w:tc>
          <w:tcPr>
            <w:tcW w:w="1486" w:type="dxa"/>
            <w:shd w:val="clear" w:color="auto" w:fill="B4C6E7" w:themeFill="accent1" w:themeFillTint="66"/>
          </w:tcPr>
          <w:p w14:paraId="47B9B6AA"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Planas</w:t>
            </w:r>
          </w:p>
        </w:tc>
        <w:tc>
          <w:tcPr>
            <w:tcW w:w="1486" w:type="dxa"/>
            <w:shd w:val="clear" w:color="auto" w:fill="B4C6E7" w:themeFill="accent1" w:themeFillTint="66"/>
            <w:vAlign w:val="center"/>
          </w:tcPr>
          <w:p w14:paraId="3AA1642F" w14:textId="77777777" w:rsidR="004B2315" w:rsidRPr="004B2315" w:rsidRDefault="004B2315" w:rsidP="004B2315">
            <w:pPr>
              <w:jc w:val="center"/>
              <w:rPr>
                <w:rFonts w:ascii="Times New Roman" w:hAnsi="Times New Roman" w:cs="Times New Roman"/>
                <w:i/>
                <w:iCs/>
                <w:sz w:val="20"/>
                <w:szCs w:val="20"/>
              </w:rPr>
            </w:pPr>
            <w:r w:rsidRPr="004B2315">
              <w:rPr>
                <w:rFonts w:ascii="Times New Roman" w:hAnsi="Times New Roman" w:cs="Times New Roman"/>
                <w:i/>
                <w:iCs/>
                <w:sz w:val="20"/>
                <w:szCs w:val="20"/>
              </w:rPr>
              <w:t>58</w:t>
            </w:r>
          </w:p>
        </w:tc>
        <w:tc>
          <w:tcPr>
            <w:tcW w:w="1486" w:type="dxa"/>
            <w:shd w:val="clear" w:color="auto" w:fill="B4C6E7" w:themeFill="accent1" w:themeFillTint="66"/>
            <w:vAlign w:val="center"/>
          </w:tcPr>
          <w:p w14:paraId="5C8D4367"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57,5</w:t>
            </w:r>
          </w:p>
        </w:tc>
        <w:tc>
          <w:tcPr>
            <w:tcW w:w="1486" w:type="dxa"/>
            <w:shd w:val="clear" w:color="auto" w:fill="B4C6E7" w:themeFill="accent1" w:themeFillTint="66"/>
            <w:vAlign w:val="center"/>
          </w:tcPr>
          <w:p w14:paraId="325FA893"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58</w:t>
            </w:r>
          </w:p>
        </w:tc>
        <w:tc>
          <w:tcPr>
            <w:tcW w:w="1486" w:type="dxa"/>
            <w:shd w:val="clear" w:color="auto" w:fill="B4C6E7" w:themeFill="accent1" w:themeFillTint="66"/>
            <w:vAlign w:val="center"/>
          </w:tcPr>
          <w:p w14:paraId="1AD2E74C"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58,6</w:t>
            </w:r>
          </w:p>
        </w:tc>
        <w:tc>
          <w:tcPr>
            <w:tcW w:w="1486" w:type="dxa"/>
            <w:shd w:val="clear" w:color="auto" w:fill="B4C6E7" w:themeFill="accent1" w:themeFillTint="66"/>
            <w:vAlign w:val="center"/>
          </w:tcPr>
          <w:p w14:paraId="2800048F" w14:textId="77777777" w:rsidR="004B2315" w:rsidRPr="004B2315" w:rsidRDefault="004B2315" w:rsidP="004B2315">
            <w:pPr>
              <w:jc w:val="center"/>
              <w:rPr>
                <w:rFonts w:ascii="Times New Roman" w:hAnsi="Times New Roman" w:cs="Times New Roman"/>
                <w:i/>
                <w:iCs/>
                <w:sz w:val="20"/>
                <w:szCs w:val="20"/>
              </w:rPr>
            </w:pPr>
            <w:r w:rsidRPr="004B2315">
              <w:rPr>
                <w:rFonts w:ascii="Times New Roman" w:hAnsi="Times New Roman" w:cs="Times New Roman"/>
                <w:i/>
                <w:iCs/>
                <w:sz w:val="20"/>
                <w:szCs w:val="20"/>
              </w:rPr>
              <w:t>58,7</w:t>
            </w:r>
          </w:p>
        </w:tc>
      </w:tr>
      <w:tr w:rsidR="004B2315" w:rsidRPr="004B2315" w14:paraId="14A23128" w14:textId="77777777" w:rsidTr="000D6536">
        <w:trPr>
          <w:trHeight w:val="275"/>
        </w:trPr>
        <w:tc>
          <w:tcPr>
            <w:tcW w:w="5949" w:type="dxa"/>
            <w:vMerge/>
            <w:vAlign w:val="center"/>
          </w:tcPr>
          <w:p w14:paraId="72DE1489" w14:textId="77777777" w:rsidR="004B2315" w:rsidRPr="004B2315" w:rsidRDefault="004B2315" w:rsidP="004B2315">
            <w:pPr>
              <w:spacing w:before="60"/>
              <w:jc w:val="both"/>
              <w:rPr>
                <w:rFonts w:ascii="Times New Roman" w:hAnsi="Times New Roman" w:cs="Times New Roman"/>
                <w:b/>
                <w:i/>
                <w:iCs/>
                <w:sz w:val="20"/>
                <w:szCs w:val="20"/>
              </w:rPr>
            </w:pPr>
          </w:p>
        </w:tc>
        <w:tc>
          <w:tcPr>
            <w:tcW w:w="1486" w:type="dxa"/>
          </w:tcPr>
          <w:p w14:paraId="4CC6CCB8"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Faktas</w:t>
            </w:r>
          </w:p>
        </w:tc>
        <w:tc>
          <w:tcPr>
            <w:tcW w:w="1486" w:type="dxa"/>
            <w:vAlign w:val="center"/>
          </w:tcPr>
          <w:p w14:paraId="01A89FEA" w14:textId="77777777" w:rsidR="004B2315" w:rsidRPr="004B2315" w:rsidRDefault="004B2315" w:rsidP="004B2315">
            <w:pPr>
              <w:jc w:val="center"/>
              <w:rPr>
                <w:rFonts w:ascii="Times New Roman" w:hAnsi="Times New Roman" w:cs="Times New Roman"/>
                <w:i/>
                <w:iCs/>
                <w:sz w:val="20"/>
                <w:szCs w:val="20"/>
              </w:rPr>
            </w:pPr>
            <w:r w:rsidRPr="004B2315">
              <w:rPr>
                <w:rFonts w:ascii="Times New Roman" w:hAnsi="Times New Roman" w:cs="Times New Roman"/>
                <w:i/>
                <w:iCs/>
                <w:sz w:val="20"/>
                <w:szCs w:val="20"/>
              </w:rPr>
              <w:t>56,2</w:t>
            </w:r>
          </w:p>
        </w:tc>
        <w:tc>
          <w:tcPr>
            <w:tcW w:w="1486" w:type="dxa"/>
            <w:vAlign w:val="center"/>
          </w:tcPr>
          <w:p w14:paraId="3D0B8B28" w14:textId="04341035" w:rsidR="004B2315" w:rsidRPr="004B2315" w:rsidRDefault="008B395C" w:rsidP="004B2315">
            <w:pPr>
              <w:jc w:val="center"/>
              <w:rPr>
                <w:rFonts w:ascii="Times New Roman" w:hAnsi="Times New Roman" w:cs="Times New Roman"/>
                <w:i/>
                <w:sz w:val="20"/>
                <w:szCs w:val="20"/>
              </w:rPr>
            </w:pPr>
            <w:r>
              <w:rPr>
                <w:rFonts w:ascii="Times New Roman" w:hAnsi="Times New Roman" w:cs="Times New Roman"/>
                <w:i/>
                <w:sz w:val="20"/>
                <w:szCs w:val="20"/>
              </w:rPr>
              <w:t>-</w:t>
            </w:r>
            <w:r>
              <w:rPr>
                <w:rStyle w:val="FootnoteReference"/>
                <w:rFonts w:ascii="Times New Roman" w:hAnsi="Times New Roman" w:cs="Times New Roman"/>
                <w:i/>
                <w:sz w:val="20"/>
                <w:szCs w:val="20"/>
              </w:rPr>
              <w:footnoteReference w:id="34"/>
            </w:r>
          </w:p>
        </w:tc>
        <w:tc>
          <w:tcPr>
            <w:tcW w:w="1486" w:type="dxa"/>
            <w:vAlign w:val="center"/>
          </w:tcPr>
          <w:p w14:paraId="7EE64B61"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w:t>
            </w:r>
          </w:p>
        </w:tc>
        <w:tc>
          <w:tcPr>
            <w:tcW w:w="1486" w:type="dxa"/>
            <w:vAlign w:val="center"/>
          </w:tcPr>
          <w:p w14:paraId="63E6C956"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w:t>
            </w:r>
          </w:p>
        </w:tc>
        <w:tc>
          <w:tcPr>
            <w:tcW w:w="1486" w:type="dxa"/>
            <w:vAlign w:val="center"/>
          </w:tcPr>
          <w:p w14:paraId="27C6E73F" w14:textId="77777777" w:rsidR="004B2315" w:rsidRPr="004B2315" w:rsidRDefault="004B2315" w:rsidP="004B2315">
            <w:pPr>
              <w:jc w:val="center"/>
              <w:rPr>
                <w:rFonts w:ascii="Times New Roman" w:hAnsi="Times New Roman" w:cs="Times New Roman"/>
                <w:i/>
                <w:iCs/>
                <w:sz w:val="20"/>
                <w:szCs w:val="20"/>
              </w:rPr>
            </w:pPr>
            <w:r w:rsidRPr="004B2315">
              <w:rPr>
                <w:rFonts w:ascii="Times New Roman" w:hAnsi="Times New Roman" w:cs="Times New Roman"/>
                <w:i/>
                <w:iCs/>
                <w:sz w:val="20"/>
                <w:szCs w:val="20"/>
              </w:rPr>
              <w:t>-</w:t>
            </w:r>
          </w:p>
        </w:tc>
      </w:tr>
      <w:tr w:rsidR="006412CC" w:rsidRPr="004B2315" w14:paraId="2AEABCBC" w14:textId="77777777" w:rsidTr="004B2315">
        <w:trPr>
          <w:trHeight w:val="110"/>
        </w:trPr>
        <w:tc>
          <w:tcPr>
            <w:tcW w:w="5949" w:type="dxa"/>
            <w:vMerge w:val="restart"/>
            <w:vAlign w:val="center"/>
          </w:tcPr>
          <w:p w14:paraId="2D449A22" w14:textId="77777777" w:rsidR="004B2315" w:rsidRPr="004B2315" w:rsidRDefault="004B2315" w:rsidP="004B2315">
            <w:pPr>
              <w:spacing w:before="60"/>
              <w:jc w:val="both"/>
              <w:rPr>
                <w:rFonts w:ascii="Times New Roman" w:hAnsi="Times New Roman" w:cs="Times New Roman"/>
                <w:b/>
                <w:i/>
                <w:iCs/>
                <w:sz w:val="20"/>
                <w:szCs w:val="20"/>
              </w:rPr>
            </w:pPr>
            <w:r w:rsidRPr="004B2315">
              <w:rPr>
                <w:rFonts w:ascii="Times New Roman" w:hAnsi="Times New Roman" w:cs="Times New Roman"/>
                <w:b/>
                <w:i/>
                <w:iCs/>
                <w:sz w:val="20"/>
                <w:szCs w:val="20"/>
              </w:rPr>
              <w:t>Tikėtina moterų sveiko gyvenimo trukmė (nuo gimimo), metais</w:t>
            </w:r>
          </w:p>
        </w:tc>
        <w:tc>
          <w:tcPr>
            <w:tcW w:w="1486" w:type="dxa"/>
            <w:shd w:val="clear" w:color="auto" w:fill="B4C6E7" w:themeFill="accent1" w:themeFillTint="66"/>
          </w:tcPr>
          <w:p w14:paraId="3BD9D295"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Planas</w:t>
            </w:r>
          </w:p>
        </w:tc>
        <w:tc>
          <w:tcPr>
            <w:tcW w:w="1486" w:type="dxa"/>
            <w:shd w:val="clear" w:color="auto" w:fill="B4C6E7" w:themeFill="accent1" w:themeFillTint="66"/>
            <w:vAlign w:val="center"/>
          </w:tcPr>
          <w:p w14:paraId="2E707BDE" w14:textId="77777777" w:rsidR="004B2315" w:rsidRPr="004B2315" w:rsidRDefault="004B2315" w:rsidP="004B2315">
            <w:pPr>
              <w:jc w:val="center"/>
              <w:rPr>
                <w:rFonts w:ascii="Times New Roman" w:hAnsi="Times New Roman" w:cs="Times New Roman"/>
                <w:i/>
                <w:iCs/>
                <w:sz w:val="20"/>
                <w:szCs w:val="20"/>
              </w:rPr>
            </w:pPr>
            <w:r w:rsidRPr="004B2315">
              <w:rPr>
                <w:rFonts w:ascii="Times New Roman" w:hAnsi="Times New Roman" w:cs="Times New Roman"/>
                <w:i/>
                <w:iCs/>
                <w:sz w:val="20"/>
                <w:szCs w:val="20"/>
              </w:rPr>
              <w:t>62</w:t>
            </w:r>
          </w:p>
        </w:tc>
        <w:tc>
          <w:tcPr>
            <w:tcW w:w="1486" w:type="dxa"/>
            <w:shd w:val="clear" w:color="auto" w:fill="B4C6E7" w:themeFill="accent1" w:themeFillTint="66"/>
            <w:vAlign w:val="center"/>
          </w:tcPr>
          <w:p w14:paraId="2C4CB00B"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62</w:t>
            </w:r>
          </w:p>
        </w:tc>
        <w:tc>
          <w:tcPr>
            <w:tcW w:w="1486" w:type="dxa"/>
            <w:shd w:val="clear" w:color="auto" w:fill="B4C6E7" w:themeFill="accent1" w:themeFillTint="66"/>
            <w:vAlign w:val="center"/>
          </w:tcPr>
          <w:p w14:paraId="150A58E9"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62,3</w:t>
            </w:r>
          </w:p>
        </w:tc>
        <w:tc>
          <w:tcPr>
            <w:tcW w:w="1486" w:type="dxa"/>
            <w:shd w:val="clear" w:color="auto" w:fill="B4C6E7" w:themeFill="accent1" w:themeFillTint="66"/>
            <w:vAlign w:val="center"/>
          </w:tcPr>
          <w:p w14:paraId="49019DFD"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62,6</w:t>
            </w:r>
          </w:p>
        </w:tc>
        <w:tc>
          <w:tcPr>
            <w:tcW w:w="1486" w:type="dxa"/>
            <w:shd w:val="clear" w:color="auto" w:fill="B4C6E7" w:themeFill="accent1" w:themeFillTint="66"/>
            <w:vAlign w:val="center"/>
          </w:tcPr>
          <w:p w14:paraId="5E16C75A" w14:textId="77777777" w:rsidR="004B2315" w:rsidRPr="004B2315" w:rsidRDefault="004B2315" w:rsidP="004B2315">
            <w:pPr>
              <w:jc w:val="center"/>
              <w:rPr>
                <w:rFonts w:ascii="Times New Roman" w:hAnsi="Times New Roman" w:cs="Times New Roman"/>
                <w:i/>
                <w:iCs/>
                <w:sz w:val="20"/>
                <w:szCs w:val="20"/>
              </w:rPr>
            </w:pPr>
            <w:r w:rsidRPr="004B2315">
              <w:rPr>
                <w:rFonts w:ascii="Times New Roman" w:hAnsi="Times New Roman" w:cs="Times New Roman"/>
                <w:i/>
                <w:iCs/>
                <w:sz w:val="20"/>
                <w:szCs w:val="20"/>
              </w:rPr>
              <w:t>62,8</w:t>
            </w:r>
          </w:p>
        </w:tc>
      </w:tr>
      <w:tr w:rsidR="004B2315" w:rsidRPr="004B2315" w14:paraId="2F40CC33" w14:textId="77777777" w:rsidTr="000D6536">
        <w:trPr>
          <w:trHeight w:val="110"/>
        </w:trPr>
        <w:tc>
          <w:tcPr>
            <w:tcW w:w="5949" w:type="dxa"/>
            <w:vMerge/>
            <w:vAlign w:val="center"/>
          </w:tcPr>
          <w:p w14:paraId="0A574780" w14:textId="77777777" w:rsidR="004B2315" w:rsidRPr="004B2315" w:rsidRDefault="004B2315" w:rsidP="004B2315">
            <w:pPr>
              <w:spacing w:before="60"/>
              <w:jc w:val="both"/>
              <w:rPr>
                <w:rFonts w:ascii="Times New Roman" w:hAnsi="Times New Roman" w:cs="Times New Roman"/>
                <w:i/>
                <w:iCs/>
                <w:sz w:val="20"/>
                <w:szCs w:val="20"/>
              </w:rPr>
            </w:pPr>
          </w:p>
        </w:tc>
        <w:tc>
          <w:tcPr>
            <w:tcW w:w="1486" w:type="dxa"/>
          </w:tcPr>
          <w:p w14:paraId="515EACC0"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Faktas</w:t>
            </w:r>
          </w:p>
        </w:tc>
        <w:tc>
          <w:tcPr>
            <w:tcW w:w="1486" w:type="dxa"/>
            <w:vAlign w:val="center"/>
          </w:tcPr>
          <w:p w14:paraId="381624E2" w14:textId="77777777" w:rsidR="004B2315" w:rsidRPr="004B2315" w:rsidRDefault="004B2315" w:rsidP="004B2315">
            <w:pPr>
              <w:jc w:val="center"/>
              <w:rPr>
                <w:rFonts w:ascii="Times New Roman" w:hAnsi="Times New Roman" w:cs="Times New Roman"/>
                <w:i/>
                <w:iCs/>
                <w:sz w:val="20"/>
                <w:szCs w:val="20"/>
              </w:rPr>
            </w:pPr>
            <w:r w:rsidRPr="004B2315">
              <w:rPr>
                <w:rFonts w:ascii="Times New Roman" w:hAnsi="Times New Roman" w:cs="Times New Roman"/>
                <w:i/>
                <w:iCs/>
                <w:sz w:val="20"/>
                <w:szCs w:val="20"/>
              </w:rPr>
              <w:t>59,4</w:t>
            </w:r>
          </w:p>
        </w:tc>
        <w:tc>
          <w:tcPr>
            <w:tcW w:w="1486" w:type="dxa"/>
            <w:vAlign w:val="center"/>
          </w:tcPr>
          <w:p w14:paraId="4491B17E" w14:textId="651425D6" w:rsidR="004B2315" w:rsidRPr="004B2315" w:rsidRDefault="008B395C" w:rsidP="004B2315">
            <w:pPr>
              <w:jc w:val="center"/>
              <w:rPr>
                <w:rFonts w:ascii="Times New Roman" w:hAnsi="Times New Roman" w:cs="Times New Roman"/>
                <w:i/>
                <w:sz w:val="20"/>
                <w:szCs w:val="20"/>
              </w:rPr>
            </w:pPr>
            <w:r>
              <w:rPr>
                <w:rFonts w:ascii="Times New Roman" w:hAnsi="Times New Roman" w:cs="Times New Roman"/>
                <w:i/>
                <w:sz w:val="20"/>
                <w:szCs w:val="20"/>
              </w:rPr>
              <w:t>-</w:t>
            </w:r>
            <w:r>
              <w:rPr>
                <w:rStyle w:val="FootnoteReference"/>
                <w:rFonts w:ascii="Times New Roman" w:hAnsi="Times New Roman" w:cs="Times New Roman"/>
                <w:i/>
                <w:sz w:val="20"/>
                <w:szCs w:val="20"/>
              </w:rPr>
              <w:footnoteReference w:id="35"/>
            </w:r>
          </w:p>
        </w:tc>
        <w:tc>
          <w:tcPr>
            <w:tcW w:w="1486" w:type="dxa"/>
            <w:vAlign w:val="center"/>
          </w:tcPr>
          <w:p w14:paraId="2452FBE0"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w:t>
            </w:r>
          </w:p>
        </w:tc>
        <w:tc>
          <w:tcPr>
            <w:tcW w:w="1486" w:type="dxa"/>
            <w:vAlign w:val="center"/>
          </w:tcPr>
          <w:p w14:paraId="1E9596B2"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w:t>
            </w:r>
          </w:p>
        </w:tc>
        <w:tc>
          <w:tcPr>
            <w:tcW w:w="1486" w:type="dxa"/>
            <w:vAlign w:val="center"/>
          </w:tcPr>
          <w:p w14:paraId="6BC2E7BA" w14:textId="77777777" w:rsidR="004B2315" w:rsidRPr="004B2315" w:rsidRDefault="004B2315" w:rsidP="004B2315">
            <w:pPr>
              <w:jc w:val="center"/>
              <w:rPr>
                <w:rFonts w:ascii="Times New Roman" w:hAnsi="Times New Roman" w:cs="Times New Roman"/>
                <w:i/>
                <w:iCs/>
                <w:sz w:val="20"/>
                <w:szCs w:val="20"/>
              </w:rPr>
            </w:pPr>
            <w:r w:rsidRPr="004B2315">
              <w:rPr>
                <w:rFonts w:ascii="Times New Roman" w:hAnsi="Times New Roman" w:cs="Times New Roman"/>
                <w:i/>
                <w:iCs/>
                <w:sz w:val="20"/>
                <w:szCs w:val="20"/>
              </w:rPr>
              <w:t>-</w:t>
            </w:r>
          </w:p>
        </w:tc>
      </w:tr>
    </w:tbl>
    <w:p w14:paraId="1C618C00" w14:textId="55315498" w:rsidR="004B2315" w:rsidRPr="008B395C" w:rsidRDefault="004B2315" w:rsidP="004B2315">
      <w:pPr>
        <w:spacing w:after="0" w:line="240" w:lineRule="auto"/>
        <w:rPr>
          <w:rFonts w:ascii="Times New Roman" w:hAnsi="Times New Roman" w:cs="Times New Roman"/>
          <w:sz w:val="20"/>
          <w:szCs w:val="20"/>
        </w:rPr>
      </w:pPr>
    </w:p>
    <w:p w14:paraId="6544A919" w14:textId="77777777" w:rsidR="004B2315" w:rsidRPr="004B2315" w:rsidRDefault="004B2315" w:rsidP="004B2315">
      <w:pPr>
        <w:tabs>
          <w:tab w:val="left" w:pos="1741"/>
        </w:tabs>
        <w:spacing w:after="0" w:line="240" w:lineRule="auto"/>
        <w:rPr>
          <w:rFonts w:ascii="Times New Roman" w:hAnsi="Times New Roman" w:cs="Times New Roman"/>
        </w:rPr>
      </w:pPr>
      <w:r w:rsidRPr="004B2315">
        <w:rPr>
          <w:rFonts w:ascii="Times New Roman" w:hAnsi="Times New Roman" w:cs="Times New Roman"/>
        </w:rPr>
        <w:br w:type="page"/>
      </w:r>
    </w:p>
    <w:p w14:paraId="161820C4" w14:textId="77777777" w:rsidR="004B2315" w:rsidRPr="005B1075" w:rsidRDefault="004B2315" w:rsidP="004B2315">
      <w:pPr>
        <w:tabs>
          <w:tab w:val="left" w:pos="1741"/>
        </w:tabs>
        <w:spacing w:after="0" w:line="240" w:lineRule="auto"/>
        <w:rPr>
          <w:rFonts w:ascii="Times New Roman" w:hAnsi="Times New Roman" w:cs="Times New Roman"/>
          <w:sz w:val="2"/>
          <w:szCs w:val="2"/>
        </w:rPr>
      </w:pPr>
    </w:p>
    <w:tbl>
      <w:tblPr>
        <w:tblpPr w:leftFromText="180" w:rightFromText="180" w:vertAnchor="text" w:tblpY="1"/>
        <w:tblOverlap w:val="never"/>
        <w:tblW w:w="14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95"/>
      </w:tblGrid>
      <w:tr w:rsidR="004B2315" w:rsidRPr="004B2315" w14:paraId="421C7E54" w14:textId="77777777" w:rsidTr="000D6536">
        <w:trPr>
          <w:trHeight w:val="413"/>
        </w:trPr>
        <w:tc>
          <w:tcPr>
            <w:tcW w:w="14895" w:type="dxa"/>
            <w:shd w:val="clear" w:color="auto" w:fill="D9D9D9" w:themeFill="background1" w:themeFillShade="D9"/>
          </w:tcPr>
          <w:p w14:paraId="36ADBC45" w14:textId="320B4A62" w:rsidR="004B2315" w:rsidRPr="004B2315" w:rsidRDefault="004B2315" w:rsidP="004B2315">
            <w:pPr>
              <w:jc w:val="center"/>
              <w:rPr>
                <w:rFonts w:ascii="Times New Roman" w:hAnsi="Times New Roman" w:cs="Times New Roman"/>
                <w:b/>
                <w:sz w:val="24"/>
                <w:szCs w:val="24"/>
              </w:rPr>
            </w:pPr>
            <w:r w:rsidRPr="004B2315">
              <w:rPr>
                <w:rFonts w:ascii="Times New Roman" w:hAnsi="Times New Roman" w:cs="Times New Roman"/>
                <w:b/>
                <w:sz w:val="24"/>
                <w:szCs w:val="24"/>
                <w:u w:val="single"/>
              </w:rPr>
              <w:t>5 tikslas</w:t>
            </w:r>
            <w:r w:rsidRPr="004B2315">
              <w:rPr>
                <w:rFonts w:ascii="Times New Roman" w:hAnsi="Times New Roman" w:cs="Times New Roman"/>
                <w:b/>
                <w:sz w:val="24"/>
                <w:szCs w:val="24"/>
              </w:rPr>
              <w:t>. Gerinti mokesčių ir socialinių išmokų sistemos struktūrą siekiant mažinti skurdą ir pajamų nelygybę</w:t>
            </w:r>
          </w:p>
        </w:tc>
      </w:tr>
    </w:tbl>
    <w:p w14:paraId="5A273F7F" w14:textId="77777777" w:rsidR="004B2315" w:rsidRPr="004B2315" w:rsidRDefault="004B2315" w:rsidP="004B2315">
      <w:pPr>
        <w:tabs>
          <w:tab w:val="left" w:pos="1741"/>
        </w:tabs>
        <w:spacing w:after="0" w:line="240" w:lineRule="auto"/>
        <w:rPr>
          <w:rFonts w:ascii="Times New Roman" w:hAnsi="Times New Roman" w:cs="Times New Roman"/>
        </w:rPr>
      </w:pPr>
    </w:p>
    <w:tbl>
      <w:tblPr>
        <w:tblpPr w:leftFromText="180" w:rightFromText="180" w:vertAnchor="text" w:tblpY="1"/>
        <w:tblOverlap w:val="neve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835"/>
        <w:gridCol w:w="1560"/>
        <w:gridCol w:w="1134"/>
        <w:gridCol w:w="3827"/>
        <w:gridCol w:w="3118"/>
      </w:tblGrid>
      <w:tr w:rsidR="006412CC" w:rsidRPr="004B2315" w14:paraId="657EC0E5" w14:textId="77777777" w:rsidTr="00883069">
        <w:trPr>
          <w:trHeight w:val="23"/>
          <w:tblHeader/>
        </w:trPr>
        <w:tc>
          <w:tcPr>
            <w:tcW w:w="2376" w:type="dxa"/>
            <w:shd w:val="clear" w:color="auto" w:fill="1F4E79" w:themeFill="accent5" w:themeFillShade="80"/>
            <w:vAlign w:val="center"/>
          </w:tcPr>
          <w:p w14:paraId="2EBBC2F4" w14:textId="77777777" w:rsidR="004B2315" w:rsidRPr="004B2315" w:rsidRDefault="004B2315" w:rsidP="000D6536">
            <w:pPr>
              <w:spacing w:before="120"/>
              <w:jc w:val="center"/>
              <w:rPr>
                <w:rFonts w:ascii="Times New Roman" w:hAnsi="Times New Roman" w:cs="Times New Roman"/>
                <w:b/>
                <w:color w:val="FFFFFF" w:themeColor="background1"/>
                <w:sz w:val="20"/>
                <w:szCs w:val="20"/>
              </w:rPr>
            </w:pPr>
            <w:r w:rsidRPr="004B2315">
              <w:rPr>
                <w:rFonts w:ascii="Times New Roman" w:hAnsi="Times New Roman" w:cs="Times New Roman"/>
                <w:b/>
                <w:color w:val="FFFFFF" w:themeColor="background1"/>
                <w:sz w:val="20"/>
                <w:szCs w:val="20"/>
              </w:rPr>
              <w:t>Įgyvendinamos ir planuojamos įgyvendinti priemonės</w:t>
            </w:r>
          </w:p>
        </w:tc>
        <w:tc>
          <w:tcPr>
            <w:tcW w:w="2835" w:type="dxa"/>
            <w:tcBorders>
              <w:bottom w:val="single" w:sz="4" w:space="0" w:color="auto"/>
            </w:tcBorders>
            <w:shd w:val="clear" w:color="auto" w:fill="1F4E79" w:themeFill="accent5" w:themeFillShade="80"/>
            <w:vAlign w:val="center"/>
          </w:tcPr>
          <w:p w14:paraId="7432DFFB" w14:textId="77777777" w:rsidR="004B2315" w:rsidRPr="004B2315" w:rsidRDefault="004B2315" w:rsidP="000D6536">
            <w:pPr>
              <w:spacing w:before="120"/>
              <w:jc w:val="center"/>
              <w:rPr>
                <w:rFonts w:ascii="Times New Roman" w:hAnsi="Times New Roman" w:cs="Times New Roman"/>
                <w:b/>
                <w:color w:val="FFFFFF" w:themeColor="background1"/>
                <w:sz w:val="20"/>
                <w:szCs w:val="20"/>
              </w:rPr>
            </w:pPr>
            <w:r w:rsidRPr="004B2315">
              <w:rPr>
                <w:rFonts w:ascii="Times New Roman" w:hAnsi="Times New Roman" w:cs="Times New Roman"/>
                <w:b/>
                <w:color w:val="FFFFFF" w:themeColor="background1"/>
                <w:sz w:val="20"/>
                <w:szCs w:val="20"/>
              </w:rPr>
              <w:t>Siekiamas rezultatas</w:t>
            </w:r>
          </w:p>
        </w:tc>
        <w:tc>
          <w:tcPr>
            <w:tcW w:w="1560" w:type="dxa"/>
            <w:tcBorders>
              <w:bottom w:val="single" w:sz="4" w:space="0" w:color="auto"/>
            </w:tcBorders>
            <w:shd w:val="clear" w:color="auto" w:fill="1F4E79" w:themeFill="accent5" w:themeFillShade="80"/>
            <w:vAlign w:val="center"/>
          </w:tcPr>
          <w:p w14:paraId="5EC79C1D" w14:textId="77777777" w:rsidR="004B2315" w:rsidRPr="004B2315" w:rsidRDefault="004B2315" w:rsidP="000D6536">
            <w:pPr>
              <w:spacing w:before="120"/>
              <w:jc w:val="center"/>
              <w:rPr>
                <w:rFonts w:ascii="Times New Roman" w:hAnsi="Times New Roman" w:cs="Times New Roman"/>
                <w:b/>
                <w:color w:val="FFFFFF" w:themeColor="background1"/>
                <w:sz w:val="20"/>
                <w:szCs w:val="20"/>
              </w:rPr>
            </w:pPr>
            <w:r w:rsidRPr="004B2315">
              <w:rPr>
                <w:rFonts w:ascii="Times New Roman" w:hAnsi="Times New Roman" w:cs="Times New Roman"/>
                <w:b/>
                <w:color w:val="FFFFFF" w:themeColor="background1"/>
                <w:sz w:val="20"/>
                <w:szCs w:val="20"/>
              </w:rPr>
              <w:t>Įgyvendinimo terminas</w:t>
            </w:r>
          </w:p>
        </w:tc>
        <w:tc>
          <w:tcPr>
            <w:tcW w:w="1134" w:type="dxa"/>
            <w:tcBorders>
              <w:bottom w:val="single" w:sz="4" w:space="0" w:color="auto"/>
            </w:tcBorders>
            <w:shd w:val="clear" w:color="auto" w:fill="1F4E79" w:themeFill="accent5" w:themeFillShade="80"/>
            <w:vAlign w:val="center"/>
          </w:tcPr>
          <w:p w14:paraId="2ABCEF29" w14:textId="77777777" w:rsidR="004B2315" w:rsidRPr="004B2315" w:rsidRDefault="004B2315" w:rsidP="000D6536">
            <w:pPr>
              <w:spacing w:before="120"/>
              <w:jc w:val="center"/>
              <w:rPr>
                <w:rFonts w:ascii="Times New Roman" w:hAnsi="Times New Roman" w:cs="Times New Roman"/>
                <w:b/>
                <w:color w:val="FFFFFF" w:themeColor="background1"/>
                <w:sz w:val="20"/>
                <w:szCs w:val="20"/>
              </w:rPr>
            </w:pPr>
            <w:r w:rsidRPr="004B2315">
              <w:rPr>
                <w:rFonts w:ascii="Times New Roman" w:hAnsi="Times New Roman" w:cs="Times New Roman"/>
                <w:b/>
                <w:color w:val="FFFFFF" w:themeColor="background1"/>
                <w:sz w:val="20"/>
                <w:szCs w:val="20"/>
              </w:rPr>
              <w:t>Atsakinga institucija</w:t>
            </w:r>
          </w:p>
        </w:tc>
        <w:tc>
          <w:tcPr>
            <w:tcW w:w="3827" w:type="dxa"/>
            <w:shd w:val="clear" w:color="auto" w:fill="B4C6E7" w:themeFill="accent1" w:themeFillTint="66"/>
            <w:vAlign w:val="center"/>
          </w:tcPr>
          <w:p w14:paraId="2D2FBD94" w14:textId="77777777" w:rsidR="004B2315" w:rsidRPr="004B2315" w:rsidRDefault="004B2315" w:rsidP="000D6536">
            <w:pPr>
              <w:spacing w:before="120"/>
              <w:jc w:val="center"/>
              <w:rPr>
                <w:rFonts w:ascii="Times New Roman" w:hAnsi="Times New Roman" w:cs="Times New Roman"/>
                <w:b/>
                <w:sz w:val="20"/>
                <w:szCs w:val="20"/>
              </w:rPr>
            </w:pPr>
            <w:r w:rsidRPr="004B2315">
              <w:rPr>
                <w:rFonts w:ascii="Times New Roman" w:hAnsi="Times New Roman" w:cs="Times New Roman"/>
                <w:b/>
                <w:sz w:val="20"/>
                <w:szCs w:val="20"/>
              </w:rPr>
              <w:t>Pasiekti rezultatai</w:t>
            </w:r>
          </w:p>
        </w:tc>
        <w:tc>
          <w:tcPr>
            <w:tcW w:w="3118" w:type="dxa"/>
            <w:shd w:val="clear" w:color="auto" w:fill="B4C6E7" w:themeFill="accent1" w:themeFillTint="66"/>
            <w:vAlign w:val="center"/>
          </w:tcPr>
          <w:p w14:paraId="1B88ADC3" w14:textId="77777777" w:rsidR="004B2315" w:rsidRPr="004B2315" w:rsidRDefault="004B2315" w:rsidP="000D6536">
            <w:pPr>
              <w:spacing w:before="120"/>
              <w:jc w:val="center"/>
              <w:rPr>
                <w:rFonts w:ascii="Times New Roman" w:hAnsi="Times New Roman" w:cs="Times New Roman"/>
                <w:b/>
                <w:sz w:val="20"/>
                <w:szCs w:val="20"/>
              </w:rPr>
            </w:pPr>
            <w:r w:rsidRPr="004B2315">
              <w:rPr>
                <w:rFonts w:ascii="Times New Roman" w:hAnsi="Times New Roman" w:cs="Times New Roman"/>
                <w:b/>
                <w:sz w:val="20"/>
                <w:szCs w:val="20"/>
              </w:rPr>
              <w:t>Poveikis Tarybos rekomendacijos įgyvendinimui</w:t>
            </w:r>
          </w:p>
        </w:tc>
      </w:tr>
      <w:tr w:rsidR="006412CC" w:rsidRPr="004B2315" w14:paraId="02625D3B" w14:textId="77777777" w:rsidTr="00883069">
        <w:trPr>
          <w:cantSplit/>
          <w:trHeight w:val="23"/>
        </w:trPr>
        <w:tc>
          <w:tcPr>
            <w:tcW w:w="2376" w:type="dxa"/>
            <w:tcBorders>
              <w:right w:val="single" w:sz="4" w:space="0" w:color="auto"/>
            </w:tcBorders>
            <w:shd w:val="clear" w:color="auto" w:fill="FFFFFF" w:themeFill="background1"/>
          </w:tcPr>
          <w:p w14:paraId="4ABAEDBA" w14:textId="77777777" w:rsidR="004B2315" w:rsidRPr="004B2315" w:rsidRDefault="004B2315" w:rsidP="000D6536">
            <w:pPr>
              <w:spacing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 xml:space="preserve">5.1. Susieti socialines išmokas su minimaliu vartojimo krepšeliu </w:t>
            </w:r>
          </w:p>
          <w:p w14:paraId="11F2C500" w14:textId="77777777" w:rsidR="00883069" w:rsidRPr="004B2315" w:rsidRDefault="00883069" w:rsidP="000D6536">
            <w:pPr>
              <w:spacing w:after="0" w:line="240" w:lineRule="auto"/>
              <w:ind w:left="22"/>
              <w:rPr>
                <w:rFonts w:ascii="Times New Roman" w:hAnsi="Times New Roman" w:cs="Times New Roman"/>
                <w:b/>
                <w:sz w:val="20"/>
                <w:szCs w:val="20"/>
              </w:rPr>
            </w:pPr>
          </w:p>
          <w:p w14:paraId="003EDEED" w14:textId="5F0535F7" w:rsidR="004B2315" w:rsidRPr="004B2315" w:rsidRDefault="004B2315" w:rsidP="000D6536">
            <w:pPr>
              <w:spacing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(Vyriausybės programos įgyvendinimo plano 1.1.2</w:t>
            </w:r>
            <w:r w:rsidR="00883069">
              <w:rPr>
                <w:rFonts w:ascii="Times New Roman" w:hAnsi="Times New Roman" w:cs="Times New Roman"/>
                <w:b/>
                <w:sz w:val="20"/>
                <w:szCs w:val="20"/>
              </w:rPr>
              <w:t> </w:t>
            </w:r>
            <w:r w:rsidRPr="004B2315">
              <w:rPr>
                <w:rFonts w:ascii="Times New Roman" w:hAnsi="Times New Roman" w:cs="Times New Roman"/>
                <w:b/>
                <w:sz w:val="20"/>
                <w:szCs w:val="20"/>
              </w:rPr>
              <w:t>darbo 1 priemonė)</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06FAE239" w14:textId="65F4308D"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Su minimalių vartojimo poreikių dydžiu susieta pensijos priemoka mažas pensijas (iki 95</w:t>
            </w:r>
            <w:r w:rsidR="004C1511">
              <w:rPr>
                <w:rFonts w:ascii="Times New Roman" w:hAnsi="Times New Roman" w:cs="Times New Roman"/>
                <w:sz w:val="20"/>
                <w:szCs w:val="20"/>
              </w:rPr>
              <w:t> </w:t>
            </w:r>
            <w:r w:rsidRPr="004B2315">
              <w:rPr>
                <w:rFonts w:ascii="Times New Roman" w:hAnsi="Times New Roman" w:cs="Times New Roman"/>
                <w:sz w:val="20"/>
                <w:szCs w:val="20"/>
              </w:rPr>
              <w:t>proc. minimalių vartojimo poreikių dydžio) gaunantiems asmenims.</w:t>
            </w:r>
          </w:p>
          <w:p w14:paraId="6B3DE43A" w14:textId="77777777" w:rsidR="00883069" w:rsidRPr="004B2315" w:rsidRDefault="00883069" w:rsidP="000D6536">
            <w:pPr>
              <w:spacing w:after="0" w:line="240" w:lineRule="auto"/>
              <w:rPr>
                <w:rFonts w:ascii="Times New Roman" w:hAnsi="Times New Roman" w:cs="Times New Roman"/>
                <w:sz w:val="20"/>
                <w:szCs w:val="20"/>
              </w:rPr>
            </w:pPr>
          </w:p>
          <w:p w14:paraId="61C55A0E" w14:textId="77777777"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Mažesnes nei 233 eurų išmokas gaunantys senatvės pensininkai, įgiję minimalų ar ilgesnį stažą, vidutiniškai gaus po 20 eurų priemoką, tačiau kiekvienam išmoka bus skaičiuojama individualiai.</w:t>
            </w:r>
          </w:p>
          <w:p w14:paraId="40697C48" w14:textId="77777777" w:rsidR="00883069" w:rsidRPr="004B2315" w:rsidRDefault="00883069" w:rsidP="000D6536">
            <w:pPr>
              <w:spacing w:after="0" w:line="240" w:lineRule="auto"/>
              <w:rPr>
                <w:rFonts w:ascii="Times New Roman" w:hAnsi="Times New Roman" w:cs="Times New Roman"/>
                <w:sz w:val="20"/>
                <w:szCs w:val="20"/>
              </w:rPr>
            </w:pPr>
          </w:p>
          <w:p w14:paraId="6B1CBFE3" w14:textId="2DB5151E"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Šalpos pensija pagyvenusiems ir neįgaliems asmeni</w:t>
            </w:r>
            <w:r w:rsidR="004C1511">
              <w:rPr>
                <w:rFonts w:ascii="Times New Roman" w:hAnsi="Times New Roman" w:cs="Times New Roman"/>
                <w:sz w:val="20"/>
                <w:szCs w:val="20"/>
              </w:rPr>
              <w:t>m</w:t>
            </w:r>
            <w:r w:rsidRPr="004B2315">
              <w:rPr>
                <w:rFonts w:ascii="Times New Roman" w:hAnsi="Times New Roman" w:cs="Times New Roman"/>
                <w:sz w:val="20"/>
                <w:szCs w:val="20"/>
              </w:rPr>
              <w:t>s augs nuo 117 iki 130 eurų.</w:t>
            </w:r>
          </w:p>
          <w:p w14:paraId="29D1AFB2" w14:textId="77777777" w:rsidR="00883069" w:rsidRPr="004B2315" w:rsidRDefault="00883069" w:rsidP="000D6536">
            <w:pPr>
              <w:spacing w:after="0" w:line="240" w:lineRule="auto"/>
              <w:rPr>
                <w:rFonts w:ascii="Times New Roman" w:hAnsi="Times New Roman" w:cs="Times New Roman"/>
                <w:sz w:val="20"/>
                <w:szCs w:val="20"/>
              </w:rPr>
            </w:pPr>
          </w:p>
          <w:p w14:paraId="6C4E1BD3" w14:textId="2845C70F" w:rsidR="00883069" w:rsidRDefault="004B2315">
            <w:pPr>
              <w:spacing w:after="0" w:line="240" w:lineRule="auto"/>
              <w:rPr>
                <w:rFonts w:ascii="Times New Roman" w:hAnsi="Times New Roman" w:cs="Times New Roman"/>
                <w:sz w:val="20"/>
                <w:szCs w:val="20"/>
              </w:rPr>
            </w:pPr>
            <w:r w:rsidRPr="004B2315">
              <w:rPr>
                <w:rFonts w:ascii="Times New Roman" w:hAnsi="Times New Roman" w:cs="Times New Roman"/>
                <w:sz w:val="20"/>
                <w:szCs w:val="20"/>
              </w:rPr>
              <w:t>2018 m. birželio 29 d. priimtas Šalpos pensijų įstatymo pakeitimas (</w:t>
            </w:r>
            <w:r w:rsidR="00883069">
              <w:rPr>
                <w:rFonts w:ascii="Times New Roman" w:hAnsi="Times New Roman" w:cs="Times New Roman"/>
                <w:sz w:val="20"/>
                <w:szCs w:val="20"/>
              </w:rPr>
              <w:t>Ša</w:t>
            </w:r>
            <w:r w:rsidR="00883069" w:rsidRPr="004B2315">
              <w:rPr>
                <w:rFonts w:ascii="Times New Roman" w:hAnsi="Times New Roman" w:cs="Times New Roman"/>
                <w:sz w:val="20"/>
                <w:szCs w:val="20"/>
              </w:rPr>
              <w:t>lpos pensijų įstatymo Nr. I-675 1, 2, 6, 7,</w:t>
            </w:r>
            <w:r w:rsidR="00883069">
              <w:rPr>
                <w:rFonts w:ascii="Times New Roman" w:hAnsi="Times New Roman" w:cs="Times New Roman"/>
                <w:sz w:val="20"/>
                <w:szCs w:val="20"/>
              </w:rPr>
              <w:t xml:space="preserve"> 8, 23 straipsnių pakeitimo ir Į</w:t>
            </w:r>
            <w:r w:rsidR="00883069" w:rsidRPr="004B2315">
              <w:rPr>
                <w:rFonts w:ascii="Times New Roman" w:hAnsi="Times New Roman" w:cs="Times New Roman"/>
                <w:sz w:val="20"/>
                <w:szCs w:val="20"/>
              </w:rPr>
              <w:t>statymo papildymo VI</w:t>
            </w:r>
            <w:r w:rsidR="00883069" w:rsidRPr="004B2315">
              <w:rPr>
                <w:rFonts w:ascii="Times New Roman" w:hAnsi="Times New Roman" w:cs="Times New Roman"/>
                <w:sz w:val="20"/>
                <w:szCs w:val="20"/>
                <w:vertAlign w:val="superscript"/>
              </w:rPr>
              <w:t>1</w:t>
            </w:r>
            <w:r w:rsidR="004C1511">
              <w:rPr>
                <w:rFonts w:ascii="Times New Roman" w:hAnsi="Times New Roman" w:cs="Times New Roman"/>
                <w:sz w:val="20"/>
                <w:szCs w:val="20"/>
              </w:rPr>
              <w:t> </w:t>
            </w:r>
            <w:r w:rsidR="00883069" w:rsidRPr="004B2315">
              <w:rPr>
                <w:rFonts w:ascii="Times New Roman" w:hAnsi="Times New Roman" w:cs="Times New Roman"/>
                <w:sz w:val="20"/>
                <w:szCs w:val="20"/>
              </w:rPr>
              <w:t>skyriumi įstatymas Nr. XIII-1401).</w:t>
            </w:r>
          </w:p>
          <w:p w14:paraId="6EC0A2D8" w14:textId="77777777" w:rsidR="00883069" w:rsidRPr="004B2315" w:rsidRDefault="00883069">
            <w:pPr>
              <w:spacing w:after="0" w:line="240" w:lineRule="auto"/>
              <w:rPr>
                <w:rFonts w:ascii="Times New Roman" w:hAnsi="Times New Roman" w:cs="Times New Roman"/>
                <w:sz w:val="20"/>
                <w:szCs w:val="20"/>
              </w:rPr>
            </w:pPr>
          </w:p>
          <w:p w14:paraId="037F333C" w14:textId="2B9BDC32" w:rsidR="004B2315" w:rsidRPr="004B2315" w:rsidRDefault="00883069" w:rsidP="000D6536">
            <w:pPr>
              <w:spacing w:line="240" w:lineRule="auto"/>
              <w:jc w:val="both"/>
              <w:rPr>
                <w:rFonts w:ascii="Times New Roman" w:hAnsi="Times New Roman" w:cs="Times New Roman"/>
                <w:sz w:val="20"/>
                <w:szCs w:val="20"/>
              </w:rPr>
            </w:pPr>
            <w:r w:rsidRPr="000D6536">
              <w:rPr>
                <w:rFonts w:ascii="Times New Roman" w:hAnsi="Times New Roman" w:cs="Times New Roman"/>
                <w:spacing w:val="-2"/>
                <w:sz w:val="20"/>
                <w:szCs w:val="20"/>
              </w:rPr>
              <w:t>Įsigalios nuo 2019 m. sausio 1 d.</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41DD46CF" w14:textId="77777777" w:rsidR="004B2315" w:rsidRPr="004B2315" w:rsidRDefault="004B2315" w:rsidP="000D6536">
            <w:pPr>
              <w:spacing w:line="240" w:lineRule="auto"/>
              <w:ind w:left="30"/>
              <w:jc w:val="center"/>
              <w:rPr>
                <w:rFonts w:ascii="Times New Roman" w:hAnsi="Times New Roman" w:cs="Times New Roman"/>
                <w:sz w:val="20"/>
                <w:szCs w:val="20"/>
              </w:rPr>
            </w:pPr>
            <w:r w:rsidRPr="004B2315">
              <w:rPr>
                <w:rFonts w:ascii="Times New Roman" w:hAnsi="Times New Roman" w:cs="Times New Roman"/>
                <w:sz w:val="20"/>
                <w:szCs w:val="20"/>
              </w:rPr>
              <w:t xml:space="preserve">2019 m. I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p w14:paraId="60F24E03" w14:textId="77777777" w:rsidR="004B2315" w:rsidRPr="004B2315" w:rsidRDefault="004B2315" w:rsidP="000D6536">
            <w:pPr>
              <w:spacing w:line="240" w:lineRule="auto"/>
              <w:ind w:left="30"/>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4AA7A8A0"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SADM</w:t>
            </w:r>
          </w:p>
        </w:tc>
        <w:tc>
          <w:tcPr>
            <w:tcW w:w="3827" w:type="dxa"/>
            <w:tcBorders>
              <w:left w:val="single" w:sz="4" w:space="0" w:color="auto"/>
            </w:tcBorders>
            <w:shd w:val="clear" w:color="auto" w:fill="FFFFFF" w:themeFill="background1"/>
          </w:tcPr>
          <w:p w14:paraId="1CFCCC4E" w14:textId="2C1955F2" w:rsidR="004B2315" w:rsidRPr="000D6536" w:rsidRDefault="004B2315" w:rsidP="000D6536">
            <w:pPr>
              <w:spacing w:line="240" w:lineRule="auto"/>
              <w:jc w:val="both"/>
              <w:rPr>
                <w:rFonts w:ascii="Times New Roman" w:hAnsi="Times New Roman"/>
                <w:sz w:val="20"/>
              </w:rPr>
            </w:pPr>
            <w:r w:rsidRPr="004B2315">
              <w:rPr>
                <w:rFonts w:ascii="Times New Roman" w:hAnsi="Times New Roman" w:cs="Times New Roman"/>
                <w:b/>
                <w:sz w:val="20"/>
                <w:szCs w:val="20"/>
              </w:rPr>
              <w:t xml:space="preserve">Įvykdyta. </w:t>
            </w:r>
            <w:r w:rsidRPr="004B2315">
              <w:rPr>
                <w:rFonts w:ascii="Times New Roman" w:hAnsi="Times New Roman" w:cs="Times New Roman"/>
                <w:sz w:val="20"/>
                <w:szCs w:val="20"/>
              </w:rPr>
              <w:t xml:space="preserve">2018 m. birželio 29 d. priimtas </w:t>
            </w:r>
            <w:r w:rsidR="00883069">
              <w:rPr>
                <w:rFonts w:ascii="Times New Roman" w:hAnsi="Times New Roman" w:cs="Times New Roman"/>
                <w:sz w:val="20"/>
                <w:szCs w:val="20"/>
              </w:rPr>
              <w:t>Š</w:t>
            </w:r>
            <w:r w:rsidRPr="004B2315">
              <w:rPr>
                <w:rFonts w:ascii="Times New Roman" w:hAnsi="Times New Roman" w:cs="Times New Roman"/>
                <w:sz w:val="20"/>
                <w:szCs w:val="20"/>
              </w:rPr>
              <w:t xml:space="preserve">alpos pensijų įstatymo Nr. I-675 1, 2, 6, 7, 8, 23 straipsnių pakeitimo ir </w:t>
            </w:r>
            <w:r w:rsidR="004C1511">
              <w:rPr>
                <w:rFonts w:ascii="Times New Roman" w:hAnsi="Times New Roman" w:cs="Times New Roman"/>
                <w:sz w:val="20"/>
                <w:szCs w:val="20"/>
              </w:rPr>
              <w:t>Į</w:t>
            </w:r>
            <w:r w:rsidRPr="004B2315">
              <w:rPr>
                <w:rFonts w:ascii="Times New Roman" w:hAnsi="Times New Roman" w:cs="Times New Roman"/>
                <w:sz w:val="20"/>
                <w:szCs w:val="20"/>
              </w:rPr>
              <w:t>statymo papildymo VI</w:t>
            </w:r>
            <w:r w:rsidRPr="004B2315">
              <w:rPr>
                <w:rFonts w:ascii="Times New Roman" w:hAnsi="Times New Roman" w:cs="Times New Roman"/>
                <w:sz w:val="20"/>
                <w:szCs w:val="20"/>
                <w:vertAlign w:val="superscript"/>
              </w:rPr>
              <w:t>1</w:t>
            </w:r>
            <w:r w:rsidRPr="004B2315">
              <w:rPr>
                <w:rFonts w:ascii="Times New Roman" w:hAnsi="Times New Roman" w:cs="Times New Roman"/>
                <w:sz w:val="20"/>
                <w:szCs w:val="20"/>
              </w:rPr>
              <w:t xml:space="preserve"> skyriumi įstatymas Nr. XIII-1401. Įstatymas įsigaliojo nuo </w:t>
            </w:r>
            <w:r w:rsidRPr="000D6536">
              <w:rPr>
                <w:rFonts w:ascii="Times New Roman" w:hAnsi="Times New Roman"/>
                <w:sz w:val="20"/>
              </w:rPr>
              <w:t xml:space="preserve">2019 m. sausio </w:t>
            </w:r>
            <w:r w:rsidRPr="004B2315">
              <w:rPr>
                <w:rFonts w:ascii="Times New Roman" w:hAnsi="Times New Roman" w:cs="Times New Roman"/>
                <w:sz w:val="20"/>
                <w:szCs w:val="20"/>
                <w:lang w:val="en-GB"/>
              </w:rPr>
              <w:t>1</w:t>
            </w:r>
            <w:r w:rsidR="004C1511">
              <w:rPr>
                <w:rFonts w:ascii="Times New Roman" w:hAnsi="Times New Roman" w:cs="Times New Roman"/>
                <w:sz w:val="20"/>
                <w:szCs w:val="20"/>
                <w:lang w:val="en-GB"/>
              </w:rPr>
              <w:t xml:space="preserve"> </w:t>
            </w:r>
            <w:r w:rsidRPr="004B2315">
              <w:rPr>
                <w:rFonts w:ascii="Times New Roman" w:hAnsi="Times New Roman" w:cs="Times New Roman"/>
                <w:sz w:val="20"/>
                <w:szCs w:val="20"/>
                <w:lang w:val="en-GB"/>
              </w:rPr>
              <w:t>d</w:t>
            </w:r>
            <w:r w:rsidRPr="000D6536">
              <w:rPr>
                <w:rFonts w:ascii="Times New Roman" w:hAnsi="Times New Roman"/>
                <w:sz w:val="20"/>
              </w:rPr>
              <w:t>.</w:t>
            </w:r>
          </w:p>
          <w:p w14:paraId="29369F6F" w14:textId="77777777"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Su minimalių vartojimo poreikių dydžiu susieta pensijos priemoka mažas pensijas (iki 95 proc. minimalių vartojimo poreikių dydžio) gaunantiems asmenims.</w:t>
            </w:r>
          </w:p>
          <w:p w14:paraId="2F8F29A9" w14:textId="6302F529"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Nuo vasario mažesnes nei 233 eurų išmokas gaunantys senatvės pensininkai, įgiję minimalų ar ilgesnį stažą, vidutiniškai gaus po 20 eurų priemoką, tačiau kiekvienam išmoka bus skaičiuojama individualiai.</w:t>
            </w:r>
          </w:p>
          <w:p w14:paraId="223E050C" w14:textId="2A7A4209"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Šalpos pensija pagyvenusiems ir neįgaliems asmeni</w:t>
            </w:r>
            <w:r w:rsidR="004C1511">
              <w:rPr>
                <w:rFonts w:ascii="Times New Roman" w:hAnsi="Times New Roman" w:cs="Times New Roman"/>
                <w:sz w:val="20"/>
                <w:szCs w:val="20"/>
              </w:rPr>
              <w:t>m</w:t>
            </w:r>
            <w:r w:rsidRPr="004B2315">
              <w:rPr>
                <w:rFonts w:ascii="Times New Roman" w:hAnsi="Times New Roman" w:cs="Times New Roman"/>
                <w:sz w:val="20"/>
                <w:szCs w:val="20"/>
              </w:rPr>
              <w:t>s auga nuo 117 iki 130 eurų</w:t>
            </w:r>
          </w:p>
        </w:tc>
        <w:tc>
          <w:tcPr>
            <w:tcW w:w="3118" w:type="dxa"/>
            <w:shd w:val="clear" w:color="auto" w:fill="FFFFFF" w:themeFill="background1"/>
          </w:tcPr>
          <w:p w14:paraId="4054703B" w14:textId="62028531"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Šios priemonės įgyvendinimas tiesiogiai prisideda prie Tarybos rekomendacijos </w:t>
            </w:r>
            <w:r w:rsidR="00883069">
              <w:rPr>
                <w:rFonts w:ascii="Times New Roman" w:hAnsi="Times New Roman" w:cs="Times New Roman"/>
                <w:sz w:val="20"/>
                <w:szCs w:val="20"/>
              </w:rPr>
              <w:t>–</w:t>
            </w:r>
            <w:r w:rsidRPr="004B2315">
              <w:rPr>
                <w:rFonts w:ascii="Times New Roman" w:hAnsi="Times New Roman" w:cs="Times New Roman"/>
                <w:sz w:val="20"/>
                <w:szCs w:val="20"/>
              </w:rPr>
              <w:t xml:space="preserve"> mažinti skurdą ir pajamų nelygybę</w:t>
            </w:r>
            <w:r w:rsidR="00883069" w:rsidRPr="004B2315">
              <w:rPr>
                <w:rFonts w:ascii="Times New Roman" w:hAnsi="Times New Roman" w:cs="Times New Roman"/>
                <w:sz w:val="20"/>
                <w:szCs w:val="20"/>
              </w:rPr>
              <w:t xml:space="preserve"> </w:t>
            </w:r>
            <w:r w:rsidR="00883069">
              <w:rPr>
                <w:rFonts w:ascii="Times New Roman" w:hAnsi="Times New Roman" w:cs="Times New Roman"/>
                <w:sz w:val="20"/>
                <w:szCs w:val="20"/>
              </w:rPr>
              <w:t xml:space="preserve">– </w:t>
            </w:r>
            <w:r w:rsidR="00883069" w:rsidRPr="004B2315">
              <w:rPr>
                <w:rFonts w:ascii="Times New Roman" w:hAnsi="Times New Roman" w:cs="Times New Roman"/>
                <w:sz w:val="20"/>
                <w:szCs w:val="20"/>
              </w:rPr>
              <w:t>įgyvendinimo</w:t>
            </w:r>
          </w:p>
        </w:tc>
      </w:tr>
      <w:tr w:rsidR="006412CC" w:rsidRPr="004B2315" w14:paraId="292F155F" w14:textId="77777777" w:rsidTr="00883069">
        <w:trPr>
          <w:cantSplit/>
          <w:trHeight w:val="23"/>
        </w:trPr>
        <w:tc>
          <w:tcPr>
            <w:tcW w:w="2376" w:type="dxa"/>
            <w:shd w:val="clear" w:color="auto" w:fill="FFFFFF" w:themeFill="background1"/>
          </w:tcPr>
          <w:p w14:paraId="129F5317" w14:textId="77777777" w:rsidR="004B2315" w:rsidRPr="004B2315" w:rsidRDefault="004B2315" w:rsidP="000D6536">
            <w:pPr>
              <w:spacing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 xml:space="preserve">5.2. Tobulinti išmokų vaikams teisinį reguliavimą, užtikrinant išmokos vaikui („vaiko </w:t>
            </w:r>
            <w:r w:rsidRPr="004B2315">
              <w:rPr>
                <w:rFonts w:ascii="Times New Roman" w:hAnsi="Times New Roman" w:cs="Times New Roman"/>
                <w:b/>
                <w:sz w:val="20"/>
                <w:szCs w:val="20"/>
              </w:rPr>
              <w:lastRenderedPageBreak/>
              <w:t xml:space="preserve">pinigų“) nuoseklų didinimą </w:t>
            </w:r>
          </w:p>
          <w:p w14:paraId="21784DBA" w14:textId="77777777" w:rsidR="00883069" w:rsidRPr="004B2315" w:rsidRDefault="00883069" w:rsidP="000D6536">
            <w:pPr>
              <w:keepNext/>
              <w:keepLines/>
              <w:spacing w:after="0" w:line="240" w:lineRule="auto"/>
              <w:ind w:left="22"/>
              <w:rPr>
                <w:rFonts w:ascii="Times New Roman" w:hAnsi="Times New Roman" w:cs="Times New Roman"/>
                <w:b/>
                <w:sz w:val="20"/>
                <w:szCs w:val="20"/>
              </w:rPr>
            </w:pPr>
          </w:p>
          <w:p w14:paraId="054344BF" w14:textId="15BC95F9" w:rsidR="004B2315" w:rsidRPr="004B2315" w:rsidRDefault="004B2315" w:rsidP="000D6536">
            <w:pPr>
              <w:spacing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(Vyriausybės programos įgyvendinimo plano 1.2.1</w:t>
            </w:r>
            <w:r w:rsidR="00883069">
              <w:rPr>
                <w:rFonts w:ascii="Times New Roman" w:hAnsi="Times New Roman" w:cs="Times New Roman"/>
                <w:b/>
                <w:sz w:val="20"/>
                <w:szCs w:val="20"/>
              </w:rPr>
              <w:t> </w:t>
            </w:r>
            <w:r w:rsidRPr="004B2315">
              <w:rPr>
                <w:rFonts w:ascii="Times New Roman" w:hAnsi="Times New Roman" w:cs="Times New Roman"/>
                <w:b/>
                <w:sz w:val="20"/>
                <w:szCs w:val="20"/>
              </w:rPr>
              <w:t>darbo 1 priemonė)</w:t>
            </w:r>
          </w:p>
        </w:tc>
        <w:tc>
          <w:tcPr>
            <w:tcW w:w="2835" w:type="dxa"/>
            <w:tcBorders>
              <w:top w:val="single" w:sz="4" w:space="0" w:color="auto"/>
            </w:tcBorders>
            <w:shd w:val="clear" w:color="auto" w:fill="FFFFFF" w:themeFill="background1"/>
          </w:tcPr>
          <w:p w14:paraId="00B0FE06" w14:textId="419F2E96"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lastRenderedPageBreak/>
              <w:t xml:space="preserve">Prognozuojama, kad padidinus universalios išmokos vaikui dydį nuo 30 iki 50 eurų, </w:t>
            </w:r>
            <w:r w:rsidR="00883069">
              <w:rPr>
                <w:rFonts w:ascii="Times New Roman" w:hAnsi="Times New Roman" w:cs="Times New Roman"/>
                <w:sz w:val="20"/>
                <w:szCs w:val="20"/>
              </w:rPr>
              <w:br/>
            </w:r>
            <w:r w:rsidRPr="004B2315">
              <w:rPr>
                <w:rFonts w:ascii="Times New Roman" w:hAnsi="Times New Roman" w:cs="Times New Roman"/>
                <w:sz w:val="20"/>
                <w:szCs w:val="20"/>
              </w:rPr>
              <w:t>0</w:t>
            </w:r>
            <w:r w:rsidR="00883069">
              <w:rPr>
                <w:rFonts w:ascii="Times New Roman" w:hAnsi="Times New Roman" w:cs="Times New Roman"/>
                <w:sz w:val="20"/>
                <w:szCs w:val="20"/>
              </w:rPr>
              <w:t>–</w:t>
            </w:r>
            <w:r w:rsidRPr="004B2315">
              <w:rPr>
                <w:rFonts w:ascii="Times New Roman" w:hAnsi="Times New Roman" w:cs="Times New Roman"/>
                <w:sz w:val="20"/>
                <w:szCs w:val="20"/>
              </w:rPr>
              <w:t xml:space="preserve">17 metų amžiaus </w:t>
            </w:r>
            <w:r w:rsidR="00883069" w:rsidRPr="004B2315">
              <w:rPr>
                <w:rFonts w:ascii="Times New Roman" w:hAnsi="Times New Roman" w:cs="Times New Roman"/>
                <w:sz w:val="20"/>
                <w:szCs w:val="20"/>
              </w:rPr>
              <w:t>grupė</w:t>
            </w:r>
            <w:r w:rsidR="00883069">
              <w:rPr>
                <w:rFonts w:ascii="Times New Roman" w:hAnsi="Times New Roman" w:cs="Times New Roman"/>
                <w:sz w:val="20"/>
                <w:szCs w:val="20"/>
              </w:rPr>
              <w:t>s</w:t>
            </w:r>
            <w:r w:rsidR="00883069" w:rsidRPr="004B2315">
              <w:rPr>
                <w:rFonts w:ascii="Times New Roman" w:hAnsi="Times New Roman" w:cs="Times New Roman"/>
                <w:sz w:val="20"/>
                <w:szCs w:val="20"/>
              </w:rPr>
              <w:t xml:space="preserve"> vaikų </w:t>
            </w:r>
            <w:r w:rsidRPr="004B2315">
              <w:rPr>
                <w:rFonts w:ascii="Times New Roman" w:hAnsi="Times New Roman" w:cs="Times New Roman"/>
                <w:sz w:val="20"/>
                <w:szCs w:val="20"/>
              </w:rPr>
              <w:lastRenderedPageBreak/>
              <w:t xml:space="preserve">skurdo rizikos lygis sumažėtų 4,3 </w:t>
            </w:r>
            <w:r w:rsidR="00883069" w:rsidRPr="004B2315">
              <w:rPr>
                <w:rFonts w:ascii="Times New Roman" w:hAnsi="Times New Roman" w:cs="Times New Roman"/>
                <w:sz w:val="20"/>
                <w:szCs w:val="20"/>
              </w:rPr>
              <w:t>proc</w:t>
            </w:r>
            <w:r w:rsidR="00883069">
              <w:rPr>
                <w:rFonts w:ascii="Times New Roman" w:hAnsi="Times New Roman" w:cs="Times New Roman"/>
                <w:sz w:val="20"/>
                <w:szCs w:val="20"/>
              </w:rPr>
              <w:t>.</w:t>
            </w:r>
            <w:r w:rsidR="00883069" w:rsidRPr="004B2315">
              <w:rPr>
                <w:rFonts w:ascii="Times New Roman" w:hAnsi="Times New Roman" w:cs="Times New Roman"/>
                <w:sz w:val="20"/>
                <w:szCs w:val="20"/>
              </w:rPr>
              <w:t xml:space="preserve"> </w:t>
            </w:r>
            <w:r w:rsidRPr="004B2315">
              <w:rPr>
                <w:rFonts w:ascii="Times New Roman" w:hAnsi="Times New Roman" w:cs="Times New Roman"/>
                <w:sz w:val="20"/>
                <w:szCs w:val="20"/>
              </w:rPr>
              <w:t>punktais</w:t>
            </w:r>
          </w:p>
          <w:p w14:paraId="39EEB2DD" w14:textId="77777777" w:rsidR="00883069" w:rsidRPr="004B2315" w:rsidRDefault="00883069" w:rsidP="000D6536">
            <w:pPr>
              <w:keepNext/>
              <w:keepLines/>
              <w:spacing w:after="0" w:line="240" w:lineRule="auto"/>
              <w:rPr>
                <w:rFonts w:ascii="Times New Roman" w:hAnsi="Times New Roman" w:cs="Times New Roman"/>
                <w:sz w:val="20"/>
                <w:szCs w:val="20"/>
              </w:rPr>
            </w:pPr>
          </w:p>
          <w:p w14:paraId="210DED38" w14:textId="33239234" w:rsidR="004B2315" w:rsidRPr="004B2315" w:rsidRDefault="004C1511" w:rsidP="000D6536">
            <w:pPr>
              <w:spacing w:line="240" w:lineRule="auto"/>
              <w:jc w:val="both"/>
              <w:rPr>
                <w:rFonts w:ascii="Times New Roman" w:hAnsi="Times New Roman" w:cs="Times New Roman"/>
                <w:sz w:val="20"/>
                <w:szCs w:val="20"/>
              </w:rPr>
            </w:pPr>
            <w:r>
              <w:rPr>
                <w:rFonts w:ascii="Times New Roman" w:hAnsi="Times New Roman" w:cs="Times New Roman"/>
                <w:sz w:val="20"/>
                <w:szCs w:val="20"/>
              </w:rPr>
              <w:t>I</w:t>
            </w:r>
            <w:r w:rsidR="004B2315" w:rsidRPr="004B2315">
              <w:rPr>
                <w:rFonts w:ascii="Times New Roman" w:hAnsi="Times New Roman" w:cs="Times New Roman"/>
                <w:sz w:val="20"/>
                <w:szCs w:val="20"/>
              </w:rPr>
              <w:t>šmokų vaikams įstatymo Nr. I-621 (atitinkamų straipsnių)  projektas bus teikiamas kaip 2019 m. valstybės biudžeto ir savivaldybių biudžetų finansinių rodiklių patvirtinimo įstatymo projekto lydimasis teisės aktas</w:t>
            </w:r>
          </w:p>
        </w:tc>
        <w:tc>
          <w:tcPr>
            <w:tcW w:w="1560" w:type="dxa"/>
            <w:tcBorders>
              <w:top w:val="single" w:sz="4" w:space="0" w:color="auto"/>
            </w:tcBorders>
            <w:shd w:val="clear" w:color="auto" w:fill="FFFFFF" w:themeFill="background1"/>
          </w:tcPr>
          <w:p w14:paraId="2E524A4C" w14:textId="77777777" w:rsidR="004B2315" w:rsidRPr="004B2315" w:rsidRDefault="004B2315" w:rsidP="000D6536">
            <w:pPr>
              <w:spacing w:line="240" w:lineRule="auto"/>
              <w:ind w:left="30"/>
              <w:jc w:val="center"/>
              <w:rPr>
                <w:rFonts w:ascii="Times New Roman" w:hAnsi="Times New Roman" w:cs="Times New Roman"/>
                <w:sz w:val="20"/>
                <w:szCs w:val="20"/>
              </w:rPr>
            </w:pPr>
            <w:r w:rsidRPr="004B2315">
              <w:rPr>
                <w:rFonts w:ascii="Times New Roman" w:hAnsi="Times New Roman" w:cs="Times New Roman"/>
                <w:sz w:val="20"/>
                <w:szCs w:val="20"/>
              </w:rPr>
              <w:lastRenderedPageBreak/>
              <w:t xml:space="preserve">2018 m. </w:t>
            </w:r>
            <w:r w:rsidR="00883069">
              <w:rPr>
                <w:rFonts w:ascii="Times New Roman" w:hAnsi="Times New Roman" w:cs="Times New Roman"/>
                <w:sz w:val="20"/>
                <w:szCs w:val="20"/>
              </w:rPr>
              <w:br/>
            </w:r>
            <w:r w:rsidRPr="004B2315">
              <w:rPr>
                <w:rFonts w:ascii="Times New Roman" w:hAnsi="Times New Roman" w:cs="Times New Roman"/>
                <w:sz w:val="20"/>
                <w:szCs w:val="20"/>
              </w:rPr>
              <w:t xml:space="preserve">IV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tc>
        <w:tc>
          <w:tcPr>
            <w:tcW w:w="1134" w:type="dxa"/>
            <w:tcBorders>
              <w:top w:val="single" w:sz="4" w:space="0" w:color="auto"/>
            </w:tcBorders>
            <w:shd w:val="clear" w:color="auto" w:fill="FFFFFF" w:themeFill="background1"/>
          </w:tcPr>
          <w:p w14:paraId="25F9197E"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SADM</w:t>
            </w:r>
          </w:p>
        </w:tc>
        <w:tc>
          <w:tcPr>
            <w:tcW w:w="3827" w:type="dxa"/>
            <w:shd w:val="clear" w:color="auto" w:fill="FFFFFF" w:themeFill="background1"/>
          </w:tcPr>
          <w:p w14:paraId="6053CABB" w14:textId="1DA06A0C" w:rsidR="004B2315" w:rsidRPr="004B2315" w:rsidRDefault="004B2315" w:rsidP="000D6536">
            <w:pPr>
              <w:spacing w:after="0" w:line="240" w:lineRule="auto"/>
              <w:jc w:val="both"/>
              <w:rPr>
                <w:rFonts w:ascii="Times New Roman" w:hAnsi="Times New Roman" w:cs="Times New Roman"/>
                <w:sz w:val="20"/>
                <w:szCs w:val="20"/>
              </w:rPr>
            </w:pPr>
            <w:r w:rsidRPr="004B2315">
              <w:rPr>
                <w:rFonts w:ascii="Times New Roman" w:hAnsi="Times New Roman" w:cs="Times New Roman"/>
                <w:b/>
                <w:sz w:val="20"/>
                <w:szCs w:val="20"/>
              </w:rPr>
              <w:t>Įvykdyta.</w:t>
            </w:r>
            <w:r w:rsidRPr="004B2315">
              <w:rPr>
                <w:rFonts w:ascii="Times New Roman" w:hAnsi="Times New Roman" w:cs="Times New Roman"/>
                <w:sz w:val="20"/>
                <w:szCs w:val="20"/>
              </w:rPr>
              <w:t xml:space="preserve"> 2018 m. gruodžio 6 d. Seimas priėmė </w:t>
            </w:r>
            <w:r w:rsidR="00883069">
              <w:rPr>
                <w:rFonts w:ascii="Times New Roman" w:hAnsi="Times New Roman" w:cs="Times New Roman"/>
                <w:sz w:val="20"/>
                <w:szCs w:val="20"/>
              </w:rPr>
              <w:t>I</w:t>
            </w:r>
            <w:r w:rsidRPr="004B2315">
              <w:rPr>
                <w:rFonts w:ascii="Times New Roman" w:hAnsi="Times New Roman" w:cs="Times New Roman"/>
                <w:sz w:val="20"/>
                <w:szCs w:val="20"/>
              </w:rPr>
              <w:t xml:space="preserve">šmokų vaikams įstatymo Nr. I-621 1, 6, 7, 9, 11, 13, 14, 15, 17, 18, 21 ir </w:t>
            </w:r>
            <w:r w:rsidRPr="004B2315">
              <w:rPr>
                <w:rFonts w:ascii="Times New Roman" w:hAnsi="Times New Roman" w:cs="Times New Roman"/>
                <w:sz w:val="20"/>
                <w:szCs w:val="20"/>
              </w:rPr>
              <w:lastRenderedPageBreak/>
              <w:t>24</w:t>
            </w:r>
            <w:r w:rsidR="00883069">
              <w:rPr>
                <w:rFonts w:ascii="Times New Roman" w:hAnsi="Times New Roman" w:cs="Times New Roman"/>
                <w:sz w:val="20"/>
                <w:szCs w:val="20"/>
              </w:rPr>
              <w:t> </w:t>
            </w:r>
            <w:r w:rsidRPr="004B2315">
              <w:rPr>
                <w:rFonts w:ascii="Times New Roman" w:hAnsi="Times New Roman" w:cs="Times New Roman"/>
                <w:sz w:val="20"/>
                <w:szCs w:val="20"/>
              </w:rPr>
              <w:t>straipsnių pakeitimo įstatymą Nr. XIII-1699.</w:t>
            </w:r>
          </w:p>
          <w:p w14:paraId="099542DD" w14:textId="3F549EF5" w:rsidR="004B2315" w:rsidRPr="004B2315" w:rsidRDefault="004B2315" w:rsidP="000D6536">
            <w:pPr>
              <w:spacing w:after="0" w:line="240" w:lineRule="auto"/>
              <w:jc w:val="both"/>
              <w:rPr>
                <w:rFonts w:ascii="Times New Roman" w:hAnsi="Times New Roman" w:cs="Times New Roman"/>
                <w:sz w:val="20"/>
                <w:szCs w:val="20"/>
              </w:rPr>
            </w:pPr>
            <w:r w:rsidRPr="004B2315">
              <w:rPr>
                <w:rFonts w:ascii="Times New Roman" w:hAnsi="Times New Roman" w:cs="Times New Roman"/>
                <w:sz w:val="20"/>
                <w:szCs w:val="20"/>
              </w:rPr>
              <w:t>Įstatymu nuo 2019 m. sausio 1 d. padidintas universalios išmokos vaikui dydis nuo 0,79</w:t>
            </w:r>
            <w:r w:rsidR="00883069">
              <w:rPr>
                <w:rFonts w:ascii="Times New Roman" w:hAnsi="Times New Roman" w:cs="Times New Roman"/>
                <w:sz w:val="20"/>
                <w:szCs w:val="20"/>
              </w:rPr>
              <w:t> </w:t>
            </w:r>
            <w:r w:rsidRPr="004B2315">
              <w:rPr>
                <w:rFonts w:ascii="Times New Roman" w:hAnsi="Times New Roman" w:cs="Times New Roman"/>
                <w:sz w:val="20"/>
                <w:szCs w:val="20"/>
              </w:rPr>
              <w:t xml:space="preserve">BSI dydžio (30,02 </w:t>
            </w:r>
            <w:r w:rsidR="00883069">
              <w:rPr>
                <w:rFonts w:ascii="Times New Roman" w:hAnsi="Times New Roman" w:cs="Times New Roman"/>
                <w:sz w:val="20"/>
                <w:szCs w:val="20"/>
              </w:rPr>
              <w:t>euro</w:t>
            </w:r>
            <w:r w:rsidRPr="004B2315">
              <w:rPr>
                <w:rFonts w:ascii="Times New Roman" w:hAnsi="Times New Roman" w:cs="Times New Roman"/>
                <w:sz w:val="20"/>
                <w:szCs w:val="20"/>
              </w:rPr>
              <w:t xml:space="preserve">) iki 1,32 BSI dydžio (50,16 </w:t>
            </w:r>
            <w:r w:rsidR="00883069">
              <w:rPr>
                <w:rFonts w:ascii="Times New Roman" w:hAnsi="Times New Roman" w:cs="Times New Roman"/>
                <w:sz w:val="20"/>
                <w:szCs w:val="20"/>
              </w:rPr>
              <w:t>euro</w:t>
            </w:r>
            <w:r w:rsidRPr="004B2315">
              <w:rPr>
                <w:rFonts w:ascii="Times New Roman" w:hAnsi="Times New Roman" w:cs="Times New Roman"/>
                <w:sz w:val="20"/>
                <w:szCs w:val="20"/>
              </w:rPr>
              <w:t xml:space="preserve">) per mėnesį, o neįgaliems vaikams – iki 1,84 BSI dydžio (69,92 </w:t>
            </w:r>
            <w:r w:rsidR="00883069">
              <w:rPr>
                <w:rFonts w:ascii="Times New Roman" w:hAnsi="Times New Roman" w:cs="Times New Roman"/>
                <w:sz w:val="20"/>
                <w:szCs w:val="20"/>
              </w:rPr>
              <w:t>euro</w:t>
            </w:r>
            <w:r w:rsidRPr="004B2315">
              <w:rPr>
                <w:rFonts w:ascii="Times New Roman" w:hAnsi="Times New Roman" w:cs="Times New Roman"/>
                <w:sz w:val="20"/>
                <w:szCs w:val="20"/>
              </w:rPr>
              <w:t>), mokant išmoką visiems vaikams nuo gimimo dienos iki 18 metų ir vyresniems, jeigu jie mokosi pagal bendrojo ugdymo programą, bet ne ilgiau, iki jiems sukaks 21 metai.</w:t>
            </w:r>
          </w:p>
          <w:p w14:paraId="3E32C8B0" w14:textId="7A043645" w:rsidR="004B2315" w:rsidRPr="004B2315" w:rsidRDefault="004B2315" w:rsidP="000D6536">
            <w:pPr>
              <w:spacing w:after="0" w:line="240" w:lineRule="auto"/>
              <w:jc w:val="both"/>
              <w:rPr>
                <w:rFonts w:ascii="Times New Roman" w:hAnsi="Times New Roman" w:cs="Times New Roman"/>
                <w:sz w:val="20"/>
                <w:szCs w:val="20"/>
              </w:rPr>
            </w:pPr>
            <w:r w:rsidRPr="004B2315">
              <w:rPr>
                <w:rFonts w:ascii="Times New Roman" w:hAnsi="Times New Roman" w:cs="Times New Roman"/>
                <w:sz w:val="20"/>
                <w:szCs w:val="20"/>
              </w:rPr>
              <w:t>Taip pat nustatytas vienodas (</w:t>
            </w:r>
            <w:r w:rsidR="00883069" w:rsidRPr="004B2315">
              <w:rPr>
                <w:rFonts w:ascii="Times New Roman" w:hAnsi="Times New Roman" w:cs="Times New Roman"/>
                <w:sz w:val="20"/>
                <w:szCs w:val="20"/>
              </w:rPr>
              <w:t>nepriklau</w:t>
            </w:r>
            <w:r w:rsidR="00883069">
              <w:rPr>
                <w:rFonts w:ascii="Times New Roman" w:hAnsi="Times New Roman" w:cs="Times New Roman"/>
                <w:sz w:val="20"/>
                <w:szCs w:val="20"/>
              </w:rPr>
              <w:t>santis</w:t>
            </w:r>
            <w:r w:rsidR="00883069"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nuo vaikų amžiaus) papildomai skiriamos išmokos vaikui dydis – 0,53 BSI dydžio (20,14 </w:t>
            </w:r>
            <w:r w:rsidR="00883069">
              <w:rPr>
                <w:rFonts w:ascii="Times New Roman" w:hAnsi="Times New Roman" w:cs="Times New Roman"/>
                <w:sz w:val="20"/>
                <w:szCs w:val="20"/>
              </w:rPr>
              <w:t>euro</w:t>
            </w:r>
            <w:r w:rsidRPr="004B2315">
              <w:rPr>
                <w:rFonts w:ascii="Times New Roman" w:hAnsi="Times New Roman" w:cs="Times New Roman"/>
                <w:sz w:val="20"/>
                <w:szCs w:val="20"/>
              </w:rPr>
              <w:t xml:space="preserve">) per mėnesį, paliekant šiuo metu galiojantį teisinį reguliavimą, – šeimoms, auginančioms ir (ar) globojančioms vieną ar du vaikus, vertinant šeimos gaunamas pajamas, ir šeimoms, auginančioms ir (ar) globojančioms tris ar daugiau vaikų, nevertinant šeimos gaunamų pajamų. </w:t>
            </w:r>
          </w:p>
          <w:p w14:paraId="3D49EED1" w14:textId="192A31F6"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Įteisintomis nuostatomis siekiama finansinėmis priemonėmis remti šeimas, auginančias vaikus. Tai viena iš kompleksinių priemonių, padedančių mažinti vaikų skurdą ir socialinę atskirtį</w:t>
            </w:r>
          </w:p>
        </w:tc>
        <w:tc>
          <w:tcPr>
            <w:tcW w:w="3118" w:type="dxa"/>
            <w:shd w:val="clear" w:color="auto" w:fill="FFFFFF" w:themeFill="background1"/>
          </w:tcPr>
          <w:p w14:paraId="585B8A76" w14:textId="33837E81" w:rsidR="004B2315" w:rsidRPr="004B2315" w:rsidRDefault="004B2315" w:rsidP="000D6536">
            <w:pPr>
              <w:spacing w:after="0" w:line="240" w:lineRule="auto"/>
              <w:jc w:val="both"/>
              <w:rPr>
                <w:rFonts w:ascii="Times New Roman" w:hAnsi="Times New Roman" w:cs="Times New Roman"/>
                <w:sz w:val="20"/>
                <w:szCs w:val="20"/>
              </w:rPr>
            </w:pPr>
            <w:r w:rsidRPr="004B2315">
              <w:rPr>
                <w:rFonts w:ascii="Times New Roman" w:hAnsi="Times New Roman" w:cs="Times New Roman"/>
                <w:sz w:val="20"/>
                <w:szCs w:val="20"/>
              </w:rPr>
              <w:lastRenderedPageBreak/>
              <w:t xml:space="preserve">Prognozuojama, kad padidinus universalios išmokos vaikui dydį nuo 30,02 iki 50,16 </w:t>
            </w:r>
            <w:r w:rsidR="00883069">
              <w:rPr>
                <w:rFonts w:ascii="Times New Roman" w:hAnsi="Times New Roman" w:cs="Times New Roman"/>
                <w:sz w:val="20"/>
                <w:szCs w:val="20"/>
              </w:rPr>
              <w:t>euro</w:t>
            </w:r>
            <w:r w:rsidRPr="004B2315">
              <w:rPr>
                <w:rFonts w:ascii="Times New Roman" w:hAnsi="Times New Roman" w:cs="Times New Roman"/>
                <w:sz w:val="20"/>
                <w:szCs w:val="20"/>
              </w:rPr>
              <w:t xml:space="preserve">, </w:t>
            </w:r>
            <w:r w:rsidR="00883069">
              <w:rPr>
                <w:rFonts w:ascii="Times New Roman" w:hAnsi="Times New Roman" w:cs="Times New Roman"/>
                <w:sz w:val="20"/>
                <w:szCs w:val="20"/>
              </w:rPr>
              <w:br/>
            </w:r>
            <w:r w:rsidRPr="004B2315">
              <w:rPr>
                <w:rFonts w:ascii="Times New Roman" w:hAnsi="Times New Roman" w:cs="Times New Roman"/>
                <w:sz w:val="20"/>
                <w:szCs w:val="20"/>
              </w:rPr>
              <w:t xml:space="preserve">0–17 metų amžiaus </w:t>
            </w:r>
            <w:r w:rsidR="00883069" w:rsidRPr="004B2315">
              <w:rPr>
                <w:rFonts w:ascii="Times New Roman" w:hAnsi="Times New Roman" w:cs="Times New Roman"/>
                <w:sz w:val="20"/>
                <w:szCs w:val="20"/>
              </w:rPr>
              <w:t>grupė</w:t>
            </w:r>
            <w:r w:rsidR="00883069">
              <w:rPr>
                <w:rFonts w:ascii="Times New Roman" w:hAnsi="Times New Roman" w:cs="Times New Roman"/>
                <w:sz w:val="20"/>
                <w:szCs w:val="20"/>
              </w:rPr>
              <w:t>s</w:t>
            </w:r>
            <w:r w:rsidR="00883069" w:rsidRPr="004B2315">
              <w:rPr>
                <w:rFonts w:ascii="Times New Roman" w:hAnsi="Times New Roman" w:cs="Times New Roman"/>
                <w:sz w:val="20"/>
                <w:szCs w:val="20"/>
              </w:rPr>
              <w:t xml:space="preserve"> vaikų </w:t>
            </w:r>
            <w:r w:rsidRPr="004B2315">
              <w:rPr>
                <w:rFonts w:ascii="Times New Roman" w:hAnsi="Times New Roman" w:cs="Times New Roman"/>
                <w:sz w:val="20"/>
                <w:szCs w:val="20"/>
              </w:rPr>
              <w:lastRenderedPageBreak/>
              <w:t>skurdo rizikos lygis sumažėtų 4,3</w:t>
            </w:r>
            <w:r w:rsidR="00883069">
              <w:rPr>
                <w:rFonts w:ascii="Times New Roman" w:hAnsi="Times New Roman" w:cs="Times New Roman"/>
                <w:sz w:val="20"/>
                <w:szCs w:val="20"/>
              </w:rPr>
              <w:t> </w:t>
            </w:r>
            <w:r w:rsidR="00883069" w:rsidRPr="004B2315">
              <w:rPr>
                <w:rFonts w:ascii="Times New Roman" w:hAnsi="Times New Roman" w:cs="Times New Roman"/>
                <w:sz w:val="20"/>
                <w:szCs w:val="20"/>
              </w:rPr>
              <w:t>proc</w:t>
            </w:r>
            <w:r w:rsidR="00883069">
              <w:rPr>
                <w:rFonts w:ascii="Times New Roman" w:hAnsi="Times New Roman" w:cs="Times New Roman"/>
                <w:sz w:val="20"/>
                <w:szCs w:val="20"/>
              </w:rPr>
              <w:t>.</w:t>
            </w:r>
            <w:r w:rsidR="00883069"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punkto; šeimoje, kurioje vienas iš tėvų augina vieną ar daugiau vaikų, skurdo rizikos lygis sumažėtų 4,2 </w:t>
            </w:r>
            <w:r w:rsidR="00883069" w:rsidRPr="004B2315">
              <w:rPr>
                <w:rFonts w:ascii="Times New Roman" w:hAnsi="Times New Roman" w:cs="Times New Roman"/>
                <w:sz w:val="20"/>
                <w:szCs w:val="20"/>
              </w:rPr>
              <w:t>proc</w:t>
            </w:r>
            <w:r w:rsidR="00883069">
              <w:rPr>
                <w:rFonts w:ascii="Times New Roman" w:hAnsi="Times New Roman" w:cs="Times New Roman"/>
                <w:sz w:val="20"/>
                <w:szCs w:val="20"/>
              </w:rPr>
              <w:t>.</w:t>
            </w:r>
            <w:r w:rsidR="00883069"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punkto; šeimoje, kurioje abu tėvai augina tris ar daugiau vaikų, – 9,2 </w:t>
            </w:r>
            <w:r w:rsidR="00883069" w:rsidRPr="004B2315">
              <w:rPr>
                <w:rFonts w:ascii="Times New Roman" w:hAnsi="Times New Roman" w:cs="Times New Roman"/>
                <w:sz w:val="20"/>
                <w:szCs w:val="20"/>
              </w:rPr>
              <w:t>proc</w:t>
            </w:r>
            <w:r w:rsidR="00883069">
              <w:rPr>
                <w:rFonts w:ascii="Times New Roman" w:hAnsi="Times New Roman" w:cs="Times New Roman"/>
                <w:sz w:val="20"/>
                <w:szCs w:val="20"/>
              </w:rPr>
              <w:t>.</w:t>
            </w:r>
            <w:r w:rsidR="00883069"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punkto. </w:t>
            </w:r>
          </w:p>
          <w:p w14:paraId="4ADBB618" w14:textId="77777777" w:rsidR="004B2315" w:rsidRPr="004B2315" w:rsidRDefault="004B2315" w:rsidP="000D6536">
            <w:pPr>
              <w:spacing w:after="0" w:line="240" w:lineRule="auto"/>
              <w:jc w:val="both"/>
              <w:rPr>
                <w:rFonts w:ascii="Times New Roman" w:hAnsi="Times New Roman" w:cs="Times New Roman"/>
                <w:sz w:val="20"/>
                <w:szCs w:val="20"/>
              </w:rPr>
            </w:pPr>
          </w:p>
          <w:p w14:paraId="69E59FC4" w14:textId="45E4C412"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Šeimoms, auginančioms ir (ar) globojančioms vaikus, bus suteikta didesnė valstybės finansinė parama</w:t>
            </w:r>
            <w:r w:rsidR="00883069">
              <w:rPr>
                <w:rFonts w:ascii="Times New Roman" w:hAnsi="Times New Roman" w:cs="Times New Roman"/>
                <w:sz w:val="20"/>
                <w:szCs w:val="20"/>
              </w:rPr>
              <w:t> </w:t>
            </w:r>
            <w:r w:rsidRPr="004B2315">
              <w:rPr>
                <w:rFonts w:ascii="Times New Roman" w:hAnsi="Times New Roman" w:cs="Times New Roman"/>
                <w:sz w:val="20"/>
                <w:szCs w:val="20"/>
              </w:rPr>
              <w:t>– nuo 2019 m. universalios išmokos vaikui dydis padidėja 67</w:t>
            </w:r>
            <w:r w:rsidR="00883069">
              <w:rPr>
                <w:rFonts w:ascii="Times New Roman" w:hAnsi="Times New Roman" w:cs="Times New Roman"/>
                <w:sz w:val="20"/>
                <w:szCs w:val="20"/>
              </w:rPr>
              <w:t> </w:t>
            </w:r>
            <w:r w:rsidRPr="004B2315">
              <w:rPr>
                <w:rFonts w:ascii="Times New Roman" w:hAnsi="Times New Roman" w:cs="Times New Roman"/>
                <w:sz w:val="20"/>
                <w:szCs w:val="20"/>
              </w:rPr>
              <w:t>proc., neįgaliems asmenims – 133 proc.</w:t>
            </w:r>
          </w:p>
        </w:tc>
      </w:tr>
      <w:tr w:rsidR="004F1041" w:rsidRPr="004B2315" w14:paraId="2CCDF681" w14:textId="77777777" w:rsidTr="000D6536">
        <w:trPr>
          <w:trHeight w:val="23"/>
        </w:trPr>
        <w:tc>
          <w:tcPr>
            <w:tcW w:w="2376" w:type="dxa"/>
            <w:shd w:val="clear" w:color="auto" w:fill="FFFFFF" w:themeFill="background1"/>
          </w:tcPr>
          <w:p w14:paraId="0E5397F6" w14:textId="7442BAE8" w:rsidR="004B2315" w:rsidRPr="004B2315" w:rsidRDefault="004B2315" w:rsidP="000D6536">
            <w:pPr>
              <w:spacing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lastRenderedPageBreak/>
              <w:t xml:space="preserve">5.3. Pratęsti papildomai skiriamos socialinės pašalpos įsidarbinus </w:t>
            </w:r>
            <w:r w:rsidR="00883069" w:rsidRPr="004B2315">
              <w:rPr>
                <w:rFonts w:ascii="Times New Roman" w:hAnsi="Times New Roman" w:cs="Times New Roman"/>
                <w:b/>
                <w:sz w:val="20"/>
                <w:szCs w:val="20"/>
              </w:rPr>
              <w:t xml:space="preserve">mokėjimo terminą </w:t>
            </w:r>
            <w:r w:rsidRPr="004B2315">
              <w:rPr>
                <w:rFonts w:ascii="Times New Roman" w:hAnsi="Times New Roman" w:cs="Times New Roman"/>
                <w:b/>
                <w:sz w:val="20"/>
                <w:szCs w:val="20"/>
              </w:rPr>
              <w:t xml:space="preserve">piniginės socialinės paramos gavėjui </w:t>
            </w:r>
          </w:p>
          <w:p w14:paraId="0E40C683" w14:textId="77777777" w:rsidR="00883069" w:rsidRPr="004B2315" w:rsidRDefault="00883069" w:rsidP="000D6536">
            <w:pPr>
              <w:spacing w:after="0" w:line="240" w:lineRule="auto"/>
              <w:ind w:left="22"/>
              <w:rPr>
                <w:rFonts w:ascii="Times New Roman" w:hAnsi="Times New Roman" w:cs="Times New Roman"/>
                <w:b/>
                <w:sz w:val="20"/>
                <w:szCs w:val="20"/>
              </w:rPr>
            </w:pPr>
          </w:p>
          <w:p w14:paraId="37F95F8E" w14:textId="77777777" w:rsidR="004B2315" w:rsidRPr="004B2315" w:rsidRDefault="004B2315" w:rsidP="000D6536">
            <w:pPr>
              <w:spacing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(Vyriausybės programos įgyvendinimo plane šios priemonės nėra)</w:t>
            </w:r>
          </w:p>
        </w:tc>
        <w:tc>
          <w:tcPr>
            <w:tcW w:w="2835" w:type="dxa"/>
            <w:shd w:val="clear" w:color="auto" w:fill="FFFFFF" w:themeFill="background1"/>
          </w:tcPr>
          <w:p w14:paraId="74D3A459" w14:textId="458086EA"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Stiprinama socialinės pašalpos gavėjų motyvacija dirbti ir taip įsitvirtinti darbo rinkoje – </w:t>
            </w:r>
            <w:r w:rsidR="000B7DDF" w:rsidRPr="004B2315">
              <w:rPr>
                <w:rFonts w:ascii="Times New Roman" w:hAnsi="Times New Roman" w:cs="Times New Roman"/>
                <w:sz w:val="20"/>
                <w:szCs w:val="20"/>
              </w:rPr>
              <w:t>pratęsi</w:t>
            </w:r>
            <w:r w:rsidR="000B7DDF">
              <w:rPr>
                <w:rFonts w:ascii="Times New Roman" w:hAnsi="Times New Roman" w:cs="Times New Roman"/>
                <w:sz w:val="20"/>
                <w:szCs w:val="20"/>
              </w:rPr>
              <w:t xml:space="preserve">amas </w:t>
            </w:r>
            <w:r w:rsidRPr="004B2315">
              <w:rPr>
                <w:rFonts w:ascii="Times New Roman" w:hAnsi="Times New Roman" w:cs="Times New Roman"/>
                <w:sz w:val="20"/>
                <w:szCs w:val="20"/>
              </w:rPr>
              <w:t xml:space="preserve">papildomai skiriamos socialinės pašalpos įsidarbinus  mokėjimo </w:t>
            </w:r>
            <w:r w:rsidR="000B7DDF" w:rsidRPr="004B2315">
              <w:rPr>
                <w:rFonts w:ascii="Times New Roman" w:hAnsi="Times New Roman" w:cs="Times New Roman"/>
                <w:sz w:val="20"/>
                <w:szCs w:val="20"/>
              </w:rPr>
              <w:t>termin</w:t>
            </w:r>
            <w:r w:rsidR="000B7DDF">
              <w:rPr>
                <w:rFonts w:ascii="Times New Roman" w:hAnsi="Times New Roman" w:cs="Times New Roman"/>
                <w:sz w:val="20"/>
                <w:szCs w:val="20"/>
              </w:rPr>
              <w:t>as</w:t>
            </w:r>
            <w:r w:rsidR="000B7DDF"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nuo 6 iki 12 mėnesių. Prognozuojama, kad papildomai mokamą socialinę pašalpą įsidarbinus gaus apie 2 tūkst. </w:t>
            </w:r>
            <w:r w:rsidR="000B7DDF">
              <w:rPr>
                <w:rFonts w:ascii="Times New Roman" w:hAnsi="Times New Roman" w:cs="Times New Roman"/>
                <w:sz w:val="20"/>
                <w:szCs w:val="20"/>
              </w:rPr>
              <w:t>a</w:t>
            </w:r>
            <w:r w:rsidR="000B7DDF" w:rsidRPr="004B2315">
              <w:rPr>
                <w:rFonts w:ascii="Times New Roman" w:hAnsi="Times New Roman" w:cs="Times New Roman"/>
                <w:sz w:val="20"/>
                <w:szCs w:val="20"/>
              </w:rPr>
              <w:t>smenų</w:t>
            </w:r>
            <w:r w:rsidR="000B7DDF">
              <w:rPr>
                <w:rFonts w:ascii="Times New Roman" w:hAnsi="Times New Roman" w:cs="Times New Roman"/>
                <w:sz w:val="20"/>
                <w:szCs w:val="20"/>
              </w:rPr>
              <w:t>.</w:t>
            </w:r>
          </w:p>
          <w:p w14:paraId="42C41442" w14:textId="77777777" w:rsidR="000B7DDF" w:rsidRPr="004B2315" w:rsidRDefault="000B7DDF" w:rsidP="000D6536">
            <w:pPr>
              <w:spacing w:after="0" w:line="240" w:lineRule="auto"/>
              <w:rPr>
                <w:rFonts w:ascii="Times New Roman" w:hAnsi="Times New Roman" w:cs="Times New Roman"/>
                <w:sz w:val="20"/>
                <w:szCs w:val="20"/>
              </w:rPr>
            </w:pPr>
          </w:p>
          <w:p w14:paraId="7654DB65" w14:textId="52E0F17F"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2018 m. birželio 29 d. priimtas </w:t>
            </w:r>
            <w:r w:rsidR="000B7DDF">
              <w:rPr>
                <w:rFonts w:ascii="Times New Roman" w:hAnsi="Times New Roman" w:cs="Times New Roman"/>
                <w:sz w:val="20"/>
                <w:szCs w:val="20"/>
              </w:rPr>
              <w:t>P</w:t>
            </w:r>
            <w:r w:rsidRPr="004B2315">
              <w:rPr>
                <w:rFonts w:ascii="Times New Roman" w:hAnsi="Times New Roman" w:cs="Times New Roman"/>
                <w:sz w:val="20"/>
                <w:szCs w:val="20"/>
              </w:rPr>
              <w:t xml:space="preserve">iniginės socialinės paramos nepasiturintiems gyventojams </w:t>
            </w:r>
            <w:r w:rsidRPr="004B2315">
              <w:rPr>
                <w:rFonts w:ascii="Times New Roman" w:hAnsi="Times New Roman" w:cs="Times New Roman"/>
                <w:sz w:val="20"/>
                <w:szCs w:val="20"/>
              </w:rPr>
              <w:lastRenderedPageBreak/>
              <w:t>įstatymo Nr. IX-1675 8, 10 ir 21</w:t>
            </w:r>
            <w:r w:rsidR="000B7DDF">
              <w:rPr>
                <w:rFonts w:ascii="Times New Roman" w:hAnsi="Times New Roman" w:cs="Times New Roman"/>
                <w:sz w:val="20"/>
                <w:szCs w:val="20"/>
              </w:rPr>
              <w:t> </w:t>
            </w:r>
            <w:r w:rsidRPr="004B2315">
              <w:rPr>
                <w:rFonts w:ascii="Times New Roman" w:hAnsi="Times New Roman" w:cs="Times New Roman"/>
                <w:sz w:val="20"/>
                <w:szCs w:val="20"/>
              </w:rPr>
              <w:t xml:space="preserve">straipsnių pakeitimo įstatymo Nr. XIII-949 pakeitimo įstatymas Nr. XIII-1403. </w:t>
            </w:r>
            <w:r w:rsidRPr="000D6536">
              <w:rPr>
                <w:rFonts w:ascii="Times New Roman" w:hAnsi="Times New Roman"/>
                <w:spacing w:val="-2"/>
                <w:sz w:val="20"/>
              </w:rPr>
              <w:t>Įsigalios nuo 2019 m. sausio 1 d.</w:t>
            </w:r>
          </w:p>
        </w:tc>
        <w:tc>
          <w:tcPr>
            <w:tcW w:w="1560" w:type="dxa"/>
            <w:shd w:val="clear" w:color="auto" w:fill="FFFFFF" w:themeFill="background1"/>
          </w:tcPr>
          <w:p w14:paraId="3071B5A4" w14:textId="77777777" w:rsidR="004B2315" w:rsidRPr="004B2315" w:rsidRDefault="004B2315" w:rsidP="000D6536">
            <w:pPr>
              <w:spacing w:line="240" w:lineRule="auto"/>
              <w:ind w:left="30"/>
              <w:jc w:val="center"/>
              <w:rPr>
                <w:rFonts w:ascii="Times New Roman" w:hAnsi="Times New Roman" w:cs="Times New Roman"/>
                <w:sz w:val="20"/>
                <w:szCs w:val="20"/>
              </w:rPr>
            </w:pPr>
            <w:r w:rsidRPr="004B2315">
              <w:rPr>
                <w:rFonts w:ascii="Times New Roman" w:hAnsi="Times New Roman" w:cs="Times New Roman"/>
                <w:sz w:val="20"/>
                <w:szCs w:val="20"/>
              </w:rPr>
              <w:lastRenderedPageBreak/>
              <w:t xml:space="preserve">2019 m. I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p w14:paraId="1552297A" w14:textId="77777777" w:rsidR="004B2315" w:rsidRPr="004B2315" w:rsidRDefault="004B2315" w:rsidP="000D6536">
            <w:pPr>
              <w:spacing w:line="240" w:lineRule="auto"/>
              <w:ind w:left="30"/>
              <w:jc w:val="center"/>
              <w:rPr>
                <w:rFonts w:ascii="Times New Roman" w:hAnsi="Times New Roman" w:cs="Times New Roman"/>
                <w:sz w:val="20"/>
                <w:szCs w:val="20"/>
              </w:rPr>
            </w:pPr>
          </w:p>
        </w:tc>
        <w:tc>
          <w:tcPr>
            <w:tcW w:w="1134" w:type="dxa"/>
            <w:shd w:val="clear" w:color="auto" w:fill="FFFFFF" w:themeFill="background1"/>
          </w:tcPr>
          <w:p w14:paraId="0C0DD915"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SADM</w:t>
            </w:r>
          </w:p>
        </w:tc>
        <w:tc>
          <w:tcPr>
            <w:tcW w:w="3827" w:type="dxa"/>
            <w:shd w:val="clear" w:color="auto" w:fill="FFFFFF" w:themeFill="background1"/>
          </w:tcPr>
          <w:p w14:paraId="0A4DB11B" w14:textId="61024B92" w:rsidR="004B2315" w:rsidRPr="004B2315" w:rsidRDefault="004B2315" w:rsidP="000D6536">
            <w:pPr>
              <w:spacing w:after="0" w:line="240" w:lineRule="auto"/>
              <w:jc w:val="both"/>
              <w:rPr>
                <w:rFonts w:ascii="Times New Roman" w:hAnsi="Times New Roman" w:cs="Times New Roman"/>
                <w:sz w:val="20"/>
                <w:szCs w:val="20"/>
              </w:rPr>
            </w:pPr>
            <w:r w:rsidRPr="004B2315">
              <w:rPr>
                <w:rFonts w:ascii="Times New Roman" w:hAnsi="Times New Roman" w:cs="Times New Roman"/>
                <w:b/>
                <w:sz w:val="20"/>
                <w:szCs w:val="20"/>
              </w:rPr>
              <w:t>Įvykdyta.</w:t>
            </w:r>
            <w:r w:rsidRPr="004B2315">
              <w:rPr>
                <w:rFonts w:ascii="Times New Roman" w:hAnsi="Times New Roman" w:cs="Times New Roman"/>
                <w:sz w:val="20"/>
                <w:szCs w:val="20"/>
              </w:rPr>
              <w:t xml:space="preserve"> 2018 m. birželio 29 d. priimtas </w:t>
            </w:r>
            <w:r w:rsidR="000B7DDF">
              <w:rPr>
                <w:rFonts w:ascii="Times New Roman" w:hAnsi="Times New Roman" w:cs="Times New Roman"/>
                <w:sz w:val="20"/>
                <w:szCs w:val="20"/>
              </w:rPr>
              <w:t>P</w:t>
            </w:r>
            <w:r w:rsidRPr="004B2315">
              <w:rPr>
                <w:rFonts w:ascii="Times New Roman" w:hAnsi="Times New Roman" w:cs="Times New Roman"/>
                <w:sz w:val="20"/>
                <w:szCs w:val="20"/>
              </w:rPr>
              <w:t>iniginės socialinės paramos nepasiturintiems gyventojams įstatymo Nr.</w:t>
            </w:r>
            <w:r w:rsidR="004C1511">
              <w:rPr>
                <w:rFonts w:ascii="Times New Roman" w:hAnsi="Times New Roman" w:cs="Times New Roman"/>
                <w:sz w:val="20"/>
                <w:szCs w:val="20"/>
              </w:rPr>
              <w:t> </w:t>
            </w:r>
            <w:r w:rsidRPr="004B2315">
              <w:rPr>
                <w:rFonts w:ascii="Times New Roman" w:hAnsi="Times New Roman" w:cs="Times New Roman"/>
                <w:sz w:val="20"/>
                <w:szCs w:val="20"/>
              </w:rPr>
              <w:t>IX-1675 8, 10 ir 21 straipsnių pakeitimo įstatymo Nr. XIII-949 pakeitimo įstatymas Nr. XIII-1403.</w:t>
            </w:r>
          </w:p>
          <w:p w14:paraId="61900E4E" w14:textId="415ABA7F"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Siekiant sumažinti ilgalaikę priklausomybę nuo socialinės paramos sistemos (piniginės socialinės paramos teikimas negali būti patrauklesnė priemonė nei įsidarbinimas), skatinti socialinės pašalpos gavėjus įsidarbinti oficialiai (tai </w:t>
            </w:r>
            <w:r w:rsidR="000B7DDF">
              <w:rPr>
                <w:rFonts w:ascii="Times New Roman" w:hAnsi="Times New Roman" w:cs="Times New Roman"/>
                <w:sz w:val="20"/>
                <w:szCs w:val="20"/>
              </w:rPr>
              <w:t>padėtų</w:t>
            </w:r>
            <w:r w:rsidRPr="004B2315">
              <w:rPr>
                <w:rFonts w:ascii="Times New Roman" w:hAnsi="Times New Roman" w:cs="Times New Roman"/>
                <w:sz w:val="20"/>
                <w:szCs w:val="20"/>
              </w:rPr>
              <w:t xml:space="preserve"> </w:t>
            </w:r>
            <w:r w:rsidR="000B7DDF" w:rsidRPr="004B2315">
              <w:rPr>
                <w:rFonts w:ascii="Times New Roman" w:hAnsi="Times New Roman" w:cs="Times New Roman"/>
                <w:sz w:val="20"/>
                <w:szCs w:val="20"/>
              </w:rPr>
              <w:t>mažin</w:t>
            </w:r>
            <w:r w:rsidR="000B7DDF">
              <w:rPr>
                <w:rFonts w:ascii="Times New Roman" w:hAnsi="Times New Roman" w:cs="Times New Roman"/>
                <w:sz w:val="20"/>
                <w:szCs w:val="20"/>
              </w:rPr>
              <w:t xml:space="preserve">ti </w:t>
            </w:r>
            <w:r w:rsidRPr="004B2315">
              <w:rPr>
                <w:rFonts w:ascii="Times New Roman" w:hAnsi="Times New Roman" w:cs="Times New Roman"/>
                <w:sz w:val="20"/>
                <w:szCs w:val="20"/>
              </w:rPr>
              <w:t xml:space="preserve">šešėlinės ekonomikos mastą), nuo 2019 m. sausio 1 d. nuo 6 iki 12 mėnesių pratęsiamas  </w:t>
            </w:r>
            <w:r w:rsidRPr="004B2315">
              <w:rPr>
                <w:rFonts w:ascii="Times New Roman" w:hAnsi="Times New Roman" w:cs="Times New Roman"/>
                <w:sz w:val="20"/>
                <w:szCs w:val="20"/>
              </w:rPr>
              <w:lastRenderedPageBreak/>
              <w:t>papildomai skiriamos</w:t>
            </w:r>
            <w:r w:rsidR="000B7DDF" w:rsidRPr="004B2315">
              <w:rPr>
                <w:rFonts w:ascii="Times New Roman" w:hAnsi="Times New Roman" w:cs="Times New Roman"/>
                <w:sz w:val="20"/>
                <w:szCs w:val="20"/>
              </w:rPr>
              <w:t xml:space="preserve"> įsidarbinus </w:t>
            </w:r>
            <w:r w:rsidRPr="004B2315">
              <w:rPr>
                <w:rFonts w:ascii="Times New Roman" w:hAnsi="Times New Roman" w:cs="Times New Roman"/>
                <w:sz w:val="20"/>
                <w:szCs w:val="20"/>
              </w:rPr>
              <w:t>socialinės pašalpos dalies terminas</w:t>
            </w:r>
          </w:p>
        </w:tc>
        <w:tc>
          <w:tcPr>
            <w:tcW w:w="3118" w:type="dxa"/>
            <w:shd w:val="clear" w:color="auto" w:fill="FFFFFF" w:themeFill="background1"/>
          </w:tcPr>
          <w:p w14:paraId="6E81BAB2" w14:textId="50B17014"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lastRenderedPageBreak/>
              <w:t xml:space="preserve">Prognozuojama, kad papildomai mokamą </w:t>
            </w:r>
            <w:r w:rsidR="000B7DDF" w:rsidRPr="004B2315">
              <w:rPr>
                <w:rFonts w:ascii="Times New Roman" w:hAnsi="Times New Roman" w:cs="Times New Roman"/>
                <w:sz w:val="20"/>
                <w:szCs w:val="20"/>
              </w:rPr>
              <w:t xml:space="preserve"> įsidarbinus </w:t>
            </w:r>
            <w:r w:rsidRPr="004B2315">
              <w:rPr>
                <w:rFonts w:ascii="Times New Roman" w:hAnsi="Times New Roman" w:cs="Times New Roman"/>
                <w:sz w:val="20"/>
                <w:szCs w:val="20"/>
              </w:rPr>
              <w:t xml:space="preserve">socialinę pašalpą gaus apie 2 tūkst. asmenų. </w:t>
            </w:r>
          </w:p>
          <w:p w14:paraId="01E4423E" w14:textId="42259638"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Tai yra viena iš priemonių, didinančių piniginės socialinės paramos gavėjų motyvaciją integruotis į darbo rinką, gyventi ne iš pašalpų, o iš darbo pajamų</w:t>
            </w:r>
          </w:p>
        </w:tc>
      </w:tr>
      <w:tr w:rsidR="004F1041" w:rsidRPr="004B2315" w14:paraId="2704EF31" w14:textId="77777777" w:rsidTr="000D6536">
        <w:trPr>
          <w:trHeight w:val="23"/>
        </w:trPr>
        <w:tc>
          <w:tcPr>
            <w:tcW w:w="2376" w:type="dxa"/>
            <w:shd w:val="clear" w:color="auto" w:fill="FFFFFF" w:themeFill="background1"/>
          </w:tcPr>
          <w:p w14:paraId="74766C42" w14:textId="77777777" w:rsidR="004B2315" w:rsidRPr="004B2315" w:rsidRDefault="004B2315" w:rsidP="000D6536">
            <w:pPr>
              <w:spacing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5.4. Plėsti socialinio būsto fondą, nuomojant būstą rinkoje, skatinant nuomotojus; visiems asmenims ir šeimoms, turintiems teisę į paramą būstui išsinuomoti, sudarant sąlygas gauti būsto nuomos mokesčio dalies kompensaciją</w:t>
            </w:r>
          </w:p>
          <w:p w14:paraId="52AE08E0" w14:textId="77777777" w:rsidR="000B7DDF" w:rsidRPr="004B2315" w:rsidRDefault="000B7DDF" w:rsidP="000D6536">
            <w:pPr>
              <w:spacing w:after="0" w:line="240" w:lineRule="auto"/>
              <w:ind w:left="22"/>
              <w:rPr>
                <w:rFonts w:ascii="Times New Roman" w:hAnsi="Times New Roman" w:cs="Times New Roman"/>
                <w:b/>
                <w:sz w:val="20"/>
                <w:szCs w:val="20"/>
              </w:rPr>
            </w:pPr>
          </w:p>
          <w:p w14:paraId="7E24160F" w14:textId="3700ABD9" w:rsidR="004B2315" w:rsidRPr="004B2315" w:rsidRDefault="004B2315" w:rsidP="000D6536">
            <w:pPr>
              <w:spacing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(Vyriausybės programos įgyvendinimo plano 1.1.2</w:t>
            </w:r>
            <w:r w:rsidR="000B7DDF">
              <w:rPr>
                <w:rFonts w:ascii="Times New Roman" w:hAnsi="Times New Roman" w:cs="Times New Roman"/>
                <w:b/>
                <w:sz w:val="20"/>
                <w:szCs w:val="20"/>
              </w:rPr>
              <w:t> </w:t>
            </w:r>
            <w:r w:rsidRPr="004B2315">
              <w:rPr>
                <w:rFonts w:ascii="Times New Roman" w:hAnsi="Times New Roman" w:cs="Times New Roman"/>
                <w:b/>
                <w:sz w:val="20"/>
                <w:szCs w:val="20"/>
              </w:rPr>
              <w:t>darbo 3 priemonė)</w:t>
            </w:r>
          </w:p>
        </w:tc>
        <w:tc>
          <w:tcPr>
            <w:tcW w:w="2835" w:type="dxa"/>
            <w:shd w:val="clear" w:color="auto" w:fill="FFFFFF" w:themeFill="background1"/>
          </w:tcPr>
          <w:p w14:paraId="496F47D7" w14:textId="77777777"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Mažas pajamas turintys gyventojai su valstybės parama galės patys apsirūpinti būstu, o tiems, kurie to padaryti nesugebės, savivaldybės išnuomos būstą rinkoje.</w:t>
            </w:r>
          </w:p>
          <w:p w14:paraId="4D23EFD3" w14:textId="340D73C7" w:rsidR="004B2315" w:rsidRPr="004B2315" w:rsidRDefault="000B7DDF" w:rsidP="000D6536">
            <w:pPr>
              <w:spacing w:line="240" w:lineRule="auto"/>
              <w:jc w:val="both"/>
              <w:rPr>
                <w:rFonts w:ascii="Times New Roman" w:hAnsi="Times New Roman" w:cs="Times New Roman"/>
                <w:sz w:val="20"/>
                <w:szCs w:val="20"/>
              </w:rPr>
            </w:pPr>
            <w:r>
              <w:rPr>
                <w:rFonts w:ascii="Times New Roman" w:hAnsi="Times New Roman" w:cs="Times New Roman"/>
                <w:bCs/>
                <w:sz w:val="20"/>
                <w:szCs w:val="20"/>
              </w:rPr>
              <w:t>P</w:t>
            </w:r>
            <w:r w:rsidR="004B2315" w:rsidRPr="004B2315">
              <w:rPr>
                <w:rFonts w:ascii="Times New Roman" w:hAnsi="Times New Roman" w:cs="Times New Roman"/>
                <w:bCs/>
                <w:sz w:val="20"/>
                <w:szCs w:val="20"/>
              </w:rPr>
              <w:t xml:space="preserve">aramos būstui įsigyti ir išsinuomoti įstatymo Nr. XII-1215 pakeitimo įstatymo projektas pateiktas svarstyti 2018 m. Seimo </w:t>
            </w:r>
            <w:r w:rsidR="004C1511">
              <w:rPr>
                <w:rFonts w:ascii="Times New Roman" w:hAnsi="Times New Roman" w:cs="Times New Roman"/>
                <w:bCs/>
                <w:sz w:val="20"/>
                <w:szCs w:val="20"/>
              </w:rPr>
              <w:t>r</w:t>
            </w:r>
            <w:r w:rsidR="004C1511" w:rsidRPr="004B2315">
              <w:rPr>
                <w:rFonts w:ascii="Times New Roman" w:hAnsi="Times New Roman" w:cs="Times New Roman"/>
                <w:bCs/>
                <w:sz w:val="20"/>
                <w:szCs w:val="20"/>
              </w:rPr>
              <w:t xml:space="preserve">udens  </w:t>
            </w:r>
            <w:r w:rsidR="004B2315" w:rsidRPr="004B2315">
              <w:rPr>
                <w:rFonts w:ascii="Times New Roman" w:hAnsi="Times New Roman" w:cs="Times New Roman"/>
                <w:bCs/>
                <w:sz w:val="20"/>
                <w:szCs w:val="20"/>
              </w:rPr>
              <w:t>sesijoje,</w:t>
            </w:r>
            <w:r w:rsidR="004B2315" w:rsidRPr="004B2315">
              <w:rPr>
                <w:rFonts w:ascii="Times New Roman" w:hAnsi="Times New Roman" w:cs="Times New Roman"/>
                <w:sz w:val="20"/>
                <w:szCs w:val="20"/>
              </w:rPr>
              <w:t xml:space="preserve"> </w:t>
            </w:r>
            <w:proofErr w:type="spellStart"/>
            <w:r w:rsidR="004B2315" w:rsidRPr="004B2315">
              <w:rPr>
                <w:rFonts w:ascii="Times New Roman" w:hAnsi="Times New Roman" w:cs="Times New Roman"/>
                <w:sz w:val="20"/>
                <w:szCs w:val="20"/>
              </w:rPr>
              <w:t>reg</w:t>
            </w:r>
            <w:proofErr w:type="spellEnd"/>
            <w:r w:rsidR="004B2315" w:rsidRPr="004B2315">
              <w:rPr>
                <w:rFonts w:ascii="Times New Roman" w:hAnsi="Times New Roman" w:cs="Times New Roman"/>
                <w:sz w:val="20"/>
                <w:szCs w:val="20"/>
              </w:rPr>
              <w:t>. Nr. XIIIP-2393.</w:t>
            </w:r>
          </w:p>
          <w:p w14:paraId="05AFF276" w14:textId="77777777" w:rsidR="000B7DDF" w:rsidRPr="004B2315" w:rsidRDefault="000B7DDF" w:rsidP="000D6536">
            <w:pPr>
              <w:spacing w:after="0" w:line="240" w:lineRule="auto"/>
              <w:rPr>
                <w:rFonts w:ascii="Times New Roman" w:hAnsi="Times New Roman" w:cs="Times New Roman"/>
                <w:sz w:val="20"/>
                <w:szCs w:val="20"/>
              </w:rPr>
            </w:pPr>
          </w:p>
          <w:p w14:paraId="76B460FE" w14:textId="77777777"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Planuojamas įsigaliojimas nuo 2019 m. sausio 1 d.</w:t>
            </w:r>
          </w:p>
        </w:tc>
        <w:tc>
          <w:tcPr>
            <w:tcW w:w="1560" w:type="dxa"/>
            <w:shd w:val="clear" w:color="auto" w:fill="FFFFFF" w:themeFill="background1"/>
          </w:tcPr>
          <w:p w14:paraId="00F9ED55" w14:textId="77777777" w:rsidR="004B2315" w:rsidRPr="004B2315" w:rsidRDefault="004B2315" w:rsidP="000D6536">
            <w:pPr>
              <w:spacing w:line="240" w:lineRule="auto"/>
              <w:ind w:left="30"/>
              <w:jc w:val="center"/>
              <w:rPr>
                <w:rFonts w:ascii="Times New Roman" w:hAnsi="Times New Roman" w:cs="Times New Roman"/>
                <w:sz w:val="20"/>
                <w:szCs w:val="20"/>
              </w:rPr>
            </w:pPr>
            <w:r w:rsidRPr="004B2315">
              <w:rPr>
                <w:rFonts w:ascii="Times New Roman" w:hAnsi="Times New Roman" w:cs="Times New Roman"/>
                <w:sz w:val="20"/>
                <w:szCs w:val="20"/>
              </w:rPr>
              <w:t xml:space="preserve">2019 m. I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tc>
        <w:tc>
          <w:tcPr>
            <w:tcW w:w="1134" w:type="dxa"/>
            <w:shd w:val="clear" w:color="auto" w:fill="FFFFFF" w:themeFill="background1"/>
          </w:tcPr>
          <w:p w14:paraId="0F128F81"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SADM, FM</w:t>
            </w:r>
          </w:p>
        </w:tc>
        <w:tc>
          <w:tcPr>
            <w:tcW w:w="3827" w:type="dxa"/>
            <w:shd w:val="clear" w:color="auto" w:fill="FFFFFF" w:themeFill="background1"/>
          </w:tcPr>
          <w:p w14:paraId="5617EF20" w14:textId="13122C01"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b/>
                <w:sz w:val="20"/>
                <w:szCs w:val="20"/>
              </w:rPr>
              <w:t>Vykdoma</w:t>
            </w:r>
            <w:r w:rsidRPr="004B2315">
              <w:rPr>
                <w:rFonts w:ascii="Times New Roman" w:hAnsi="Times New Roman" w:cs="Times New Roman"/>
                <w:sz w:val="20"/>
                <w:szCs w:val="20"/>
              </w:rPr>
              <w:t xml:space="preserve">. </w:t>
            </w:r>
            <w:r w:rsidR="000B7DDF">
              <w:rPr>
                <w:rFonts w:ascii="Times New Roman" w:hAnsi="Times New Roman" w:cs="Times New Roman"/>
                <w:sz w:val="20"/>
                <w:szCs w:val="20"/>
              </w:rPr>
              <w:t>P</w:t>
            </w:r>
            <w:r w:rsidRPr="004B2315">
              <w:rPr>
                <w:rFonts w:ascii="Times New Roman" w:hAnsi="Times New Roman" w:cs="Times New Roman"/>
                <w:sz w:val="20"/>
                <w:szCs w:val="20"/>
              </w:rPr>
              <w:t>aramos būstui įsigyti ar išsinuomoti įstatymo Nr. XII-1215 pakeitimo įstatymo projektas Nr. XIIIP-2393 bus svarstomas 2019 m. Seimo pavasario sesijoje</w:t>
            </w:r>
          </w:p>
        </w:tc>
        <w:tc>
          <w:tcPr>
            <w:tcW w:w="3118" w:type="dxa"/>
            <w:shd w:val="clear" w:color="auto" w:fill="FFFFFF" w:themeFill="background1"/>
          </w:tcPr>
          <w:p w14:paraId="6F3D8ADB" w14:textId="78831C3A"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Kadangi priemonė dar neįvykdyta, </w:t>
            </w:r>
            <w:r w:rsidR="000B7DDF" w:rsidRPr="004B2315">
              <w:rPr>
                <w:rFonts w:ascii="Times New Roman" w:hAnsi="Times New Roman" w:cs="Times New Roman"/>
                <w:sz w:val="20"/>
                <w:szCs w:val="20"/>
              </w:rPr>
              <w:t>poveiki</w:t>
            </w:r>
            <w:r w:rsidR="000B7DDF">
              <w:rPr>
                <w:rFonts w:ascii="Times New Roman" w:hAnsi="Times New Roman" w:cs="Times New Roman"/>
                <w:sz w:val="20"/>
                <w:szCs w:val="20"/>
              </w:rPr>
              <w:t>s Tarybos</w:t>
            </w:r>
            <w:r w:rsidR="000B7DDF" w:rsidRPr="004B2315">
              <w:rPr>
                <w:rFonts w:ascii="Times New Roman" w:hAnsi="Times New Roman" w:cs="Times New Roman"/>
                <w:sz w:val="20"/>
                <w:szCs w:val="20"/>
              </w:rPr>
              <w:t xml:space="preserve"> </w:t>
            </w:r>
            <w:r w:rsidRPr="004B2315">
              <w:rPr>
                <w:rFonts w:ascii="Times New Roman" w:hAnsi="Times New Roman" w:cs="Times New Roman"/>
                <w:sz w:val="20"/>
                <w:szCs w:val="20"/>
              </w:rPr>
              <w:t>rekomendacijos įgyvendinimui dar n</w:t>
            </w:r>
            <w:r w:rsidR="000B7DDF">
              <w:rPr>
                <w:rFonts w:ascii="Times New Roman" w:hAnsi="Times New Roman" w:cs="Times New Roman"/>
                <w:sz w:val="20"/>
                <w:szCs w:val="20"/>
              </w:rPr>
              <w:t>enustatyt</w:t>
            </w:r>
            <w:r w:rsidR="004C1511">
              <w:rPr>
                <w:rFonts w:ascii="Times New Roman" w:hAnsi="Times New Roman" w:cs="Times New Roman"/>
                <w:sz w:val="20"/>
                <w:szCs w:val="20"/>
              </w:rPr>
              <w:t>a</w:t>
            </w:r>
            <w:r w:rsidRPr="004B2315">
              <w:rPr>
                <w:rFonts w:ascii="Times New Roman" w:hAnsi="Times New Roman" w:cs="Times New Roman"/>
                <w:sz w:val="20"/>
                <w:szCs w:val="20"/>
              </w:rPr>
              <w:t>. Prognozuojama, kad šios priemonės įgyvendinimas prisidės prie skurdo mažinimo</w:t>
            </w:r>
          </w:p>
        </w:tc>
      </w:tr>
      <w:tr w:rsidR="004F1041" w:rsidRPr="004B2315" w14:paraId="68566819" w14:textId="77777777" w:rsidTr="005E66DF">
        <w:trPr>
          <w:trHeight w:val="23"/>
        </w:trPr>
        <w:tc>
          <w:tcPr>
            <w:tcW w:w="2376" w:type="dxa"/>
            <w:shd w:val="clear" w:color="auto" w:fill="FFFFFF" w:themeFill="background1"/>
          </w:tcPr>
          <w:p w14:paraId="0358F98E" w14:textId="58DECFC9" w:rsidR="004B2315" w:rsidRPr="004B2315" w:rsidRDefault="004B2315" w:rsidP="000D6536">
            <w:pPr>
              <w:autoSpaceDE w:val="0"/>
              <w:autoSpaceDN w:val="0"/>
              <w:adjustRightInd w:val="0"/>
              <w:spacing w:after="0" w:line="240" w:lineRule="auto"/>
              <w:ind w:left="22"/>
              <w:jc w:val="both"/>
              <w:rPr>
                <w:rFonts w:ascii="Times New Roman" w:eastAsia="Calibri" w:hAnsi="Times New Roman" w:cs="Times New Roman"/>
                <w:b/>
                <w:sz w:val="20"/>
                <w:szCs w:val="20"/>
              </w:rPr>
            </w:pPr>
            <w:r w:rsidRPr="004B2315">
              <w:rPr>
                <w:rFonts w:ascii="Times New Roman" w:eastAsia="Calibri" w:hAnsi="Times New Roman" w:cs="Times New Roman"/>
                <w:b/>
                <w:sz w:val="20"/>
                <w:szCs w:val="20"/>
              </w:rPr>
              <w:t>5.5. Sukurti paramos jaunoms šeimoms (iki 35</w:t>
            </w:r>
            <w:r w:rsidR="004C1511">
              <w:rPr>
                <w:rFonts w:ascii="Times New Roman" w:eastAsia="Calibri" w:hAnsi="Times New Roman" w:cs="Times New Roman"/>
                <w:b/>
                <w:sz w:val="20"/>
                <w:szCs w:val="20"/>
              </w:rPr>
              <w:t> </w:t>
            </w:r>
            <w:r w:rsidRPr="004B2315">
              <w:rPr>
                <w:rFonts w:ascii="Times New Roman" w:eastAsia="Calibri" w:hAnsi="Times New Roman" w:cs="Times New Roman"/>
                <w:b/>
                <w:sz w:val="20"/>
                <w:szCs w:val="20"/>
              </w:rPr>
              <w:t>m., nepaisant pajamų), įsigyjančioms pirmąjį būstą ne didmiesčiuose, sistemą</w:t>
            </w:r>
          </w:p>
          <w:p w14:paraId="799752C3" w14:textId="77777777" w:rsidR="000B7DDF" w:rsidRPr="004B2315" w:rsidRDefault="000B7DDF" w:rsidP="000D6536">
            <w:pPr>
              <w:autoSpaceDE w:val="0"/>
              <w:autoSpaceDN w:val="0"/>
              <w:adjustRightInd w:val="0"/>
              <w:spacing w:after="0" w:line="240" w:lineRule="auto"/>
              <w:ind w:left="22"/>
              <w:rPr>
                <w:rFonts w:ascii="Times New Roman" w:eastAsia="Calibri" w:hAnsi="Times New Roman" w:cs="Times New Roman"/>
                <w:b/>
                <w:sz w:val="20"/>
                <w:szCs w:val="20"/>
              </w:rPr>
            </w:pPr>
          </w:p>
          <w:p w14:paraId="076A6C65" w14:textId="76D62F74" w:rsidR="004B2315" w:rsidRPr="004B2315" w:rsidRDefault="004B2315" w:rsidP="000D6536">
            <w:pPr>
              <w:autoSpaceDE w:val="0"/>
              <w:autoSpaceDN w:val="0"/>
              <w:adjustRightInd w:val="0"/>
              <w:spacing w:after="0" w:line="240" w:lineRule="auto"/>
              <w:ind w:left="22"/>
              <w:jc w:val="both"/>
              <w:rPr>
                <w:rFonts w:ascii="Times New Roman" w:eastAsia="Calibri" w:hAnsi="Times New Roman" w:cs="Times New Roman"/>
                <w:b/>
                <w:sz w:val="20"/>
                <w:szCs w:val="20"/>
              </w:rPr>
            </w:pPr>
            <w:r w:rsidRPr="004B2315">
              <w:rPr>
                <w:rFonts w:ascii="Times New Roman" w:eastAsia="Calibri" w:hAnsi="Times New Roman" w:cs="Times New Roman"/>
                <w:b/>
                <w:sz w:val="20"/>
                <w:szCs w:val="20"/>
              </w:rPr>
              <w:t>(Vyriausybės programos įgyvendinimo plano 1.2.1</w:t>
            </w:r>
            <w:r w:rsidR="000B7DDF">
              <w:rPr>
                <w:rFonts w:ascii="Times New Roman" w:hAnsi="Times New Roman" w:cs="Times New Roman"/>
                <w:b/>
                <w:sz w:val="20"/>
                <w:szCs w:val="20"/>
              </w:rPr>
              <w:t> </w:t>
            </w:r>
            <w:r w:rsidRPr="004B2315">
              <w:rPr>
                <w:rFonts w:ascii="Times New Roman" w:eastAsia="Calibri" w:hAnsi="Times New Roman" w:cs="Times New Roman"/>
                <w:b/>
                <w:sz w:val="20"/>
                <w:szCs w:val="20"/>
              </w:rPr>
              <w:t>darbo 3 priemonė)</w:t>
            </w:r>
          </w:p>
        </w:tc>
        <w:tc>
          <w:tcPr>
            <w:tcW w:w="2835" w:type="dxa"/>
            <w:shd w:val="clear" w:color="auto" w:fill="FFFFFF" w:themeFill="background1"/>
          </w:tcPr>
          <w:p w14:paraId="18CD0DD3" w14:textId="77777777"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Sukurta finansinės paskatos pirmąjį būstą įsigyjančioms jaunoms šeimoms sistema</w:t>
            </w:r>
          </w:p>
          <w:p w14:paraId="0D9814CC" w14:textId="77777777" w:rsidR="004B2315" w:rsidRPr="004B2315" w:rsidRDefault="004B2315" w:rsidP="000D6536">
            <w:pPr>
              <w:spacing w:line="240" w:lineRule="auto"/>
              <w:jc w:val="both"/>
              <w:rPr>
                <w:rFonts w:ascii="Times New Roman" w:hAnsi="Times New Roman" w:cs="Times New Roman"/>
                <w:sz w:val="20"/>
                <w:szCs w:val="20"/>
              </w:rPr>
            </w:pPr>
          </w:p>
          <w:p w14:paraId="468702AE" w14:textId="1B4A37F0" w:rsidR="004B2315" w:rsidRPr="004B2315" w:rsidRDefault="004B2315" w:rsidP="005E66DF">
            <w:pPr>
              <w:spacing w:line="240" w:lineRule="auto"/>
              <w:jc w:val="both"/>
              <w:rPr>
                <w:rFonts w:ascii="Times New Roman" w:hAnsi="Times New Roman" w:cs="Times New Roman"/>
                <w:sz w:val="20"/>
                <w:szCs w:val="20"/>
              </w:rPr>
            </w:pPr>
          </w:p>
        </w:tc>
        <w:tc>
          <w:tcPr>
            <w:tcW w:w="1560" w:type="dxa"/>
            <w:shd w:val="clear" w:color="auto" w:fill="FFFFFF" w:themeFill="background1"/>
          </w:tcPr>
          <w:p w14:paraId="447EA567" w14:textId="77777777" w:rsidR="004B2315" w:rsidRPr="004B2315" w:rsidRDefault="004B2315" w:rsidP="000D6536">
            <w:pPr>
              <w:spacing w:line="240" w:lineRule="auto"/>
              <w:ind w:left="30"/>
              <w:jc w:val="center"/>
              <w:rPr>
                <w:rFonts w:ascii="Times New Roman" w:hAnsi="Times New Roman" w:cs="Times New Roman"/>
                <w:sz w:val="20"/>
                <w:szCs w:val="20"/>
              </w:rPr>
            </w:pPr>
            <w:r w:rsidRPr="004B2315">
              <w:rPr>
                <w:rFonts w:ascii="Times New Roman" w:hAnsi="Times New Roman" w:cs="Times New Roman"/>
                <w:sz w:val="20"/>
                <w:szCs w:val="20"/>
              </w:rPr>
              <w:t xml:space="preserve">2018 m. </w:t>
            </w:r>
            <w:r w:rsidR="000B7DDF">
              <w:rPr>
                <w:rFonts w:ascii="Times New Roman" w:hAnsi="Times New Roman" w:cs="Times New Roman"/>
                <w:sz w:val="20"/>
                <w:szCs w:val="20"/>
              </w:rPr>
              <w:br/>
            </w:r>
            <w:r w:rsidRPr="004B2315">
              <w:rPr>
                <w:rFonts w:ascii="Times New Roman" w:hAnsi="Times New Roman" w:cs="Times New Roman"/>
                <w:sz w:val="20"/>
                <w:szCs w:val="20"/>
              </w:rPr>
              <w:t xml:space="preserve">III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tc>
        <w:tc>
          <w:tcPr>
            <w:tcW w:w="1134" w:type="dxa"/>
            <w:shd w:val="clear" w:color="auto" w:fill="FFFFFF" w:themeFill="background1"/>
          </w:tcPr>
          <w:p w14:paraId="499C323D"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SADM</w:t>
            </w:r>
          </w:p>
        </w:tc>
        <w:tc>
          <w:tcPr>
            <w:tcW w:w="3827" w:type="dxa"/>
            <w:shd w:val="clear" w:color="auto" w:fill="FFFFFF" w:themeFill="background1"/>
          </w:tcPr>
          <w:p w14:paraId="0950AA8A" w14:textId="6C6C2B39" w:rsidR="005E66DF" w:rsidRPr="004B2315" w:rsidRDefault="004B2315" w:rsidP="005E66DF">
            <w:pPr>
              <w:spacing w:line="240" w:lineRule="auto"/>
              <w:jc w:val="both"/>
              <w:rPr>
                <w:rFonts w:ascii="Times New Roman" w:hAnsi="Times New Roman" w:cs="Times New Roman"/>
                <w:sz w:val="20"/>
                <w:szCs w:val="20"/>
              </w:rPr>
            </w:pPr>
            <w:r w:rsidRPr="004B2315">
              <w:rPr>
                <w:rFonts w:ascii="Times New Roman" w:hAnsi="Times New Roman" w:cs="Times New Roman"/>
                <w:b/>
                <w:sz w:val="20"/>
                <w:szCs w:val="20"/>
              </w:rPr>
              <w:t>Įvykdyta</w:t>
            </w:r>
            <w:r w:rsidRPr="004B2315">
              <w:rPr>
                <w:rFonts w:ascii="Times New Roman" w:hAnsi="Times New Roman" w:cs="Times New Roman"/>
                <w:sz w:val="20"/>
                <w:szCs w:val="20"/>
              </w:rPr>
              <w:t xml:space="preserve">. </w:t>
            </w:r>
            <w:r w:rsidR="005E66DF" w:rsidRPr="004B2315">
              <w:rPr>
                <w:rFonts w:ascii="Times New Roman" w:hAnsi="Times New Roman" w:cs="Times New Roman"/>
                <w:sz w:val="20"/>
                <w:szCs w:val="20"/>
              </w:rPr>
              <w:t xml:space="preserve">2018 m. birželio 21 d. priimtas </w:t>
            </w:r>
            <w:r w:rsidR="005E66DF">
              <w:rPr>
                <w:rFonts w:ascii="Times New Roman" w:hAnsi="Times New Roman" w:cs="Times New Roman"/>
                <w:bCs/>
                <w:sz w:val="20"/>
                <w:szCs w:val="20"/>
              </w:rPr>
              <w:t>F</w:t>
            </w:r>
            <w:r w:rsidR="005E66DF" w:rsidRPr="004B2315">
              <w:rPr>
                <w:rFonts w:ascii="Times New Roman" w:hAnsi="Times New Roman" w:cs="Times New Roman"/>
                <w:sz w:val="20"/>
                <w:szCs w:val="20"/>
              </w:rPr>
              <w:t xml:space="preserve">inansinės paskatos pirmąjį būstą įsigyjančioms jaunoms šeimoms įstatymas </w:t>
            </w:r>
            <w:r w:rsidR="005E66DF">
              <w:rPr>
                <w:rFonts w:ascii="Times New Roman" w:hAnsi="Times New Roman" w:cs="Times New Roman"/>
                <w:sz w:val="20"/>
                <w:szCs w:val="20"/>
              </w:rPr>
              <w:br/>
            </w:r>
            <w:r w:rsidR="005E66DF" w:rsidRPr="004B2315">
              <w:rPr>
                <w:rFonts w:ascii="Times New Roman" w:hAnsi="Times New Roman" w:cs="Times New Roman"/>
                <w:sz w:val="20"/>
                <w:szCs w:val="20"/>
              </w:rPr>
              <w:t>Nr. XIII-1281, kuris įsigalio</w:t>
            </w:r>
            <w:r w:rsidR="005E66DF">
              <w:rPr>
                <w:rFonts w:ascii="Times New Roman" w:hAnsi="Times New Roman" w:cs="Times New Roman"/>
                <w:sz w:val="20"/>
                <w:szCs w:val="20"/>
              </w:rPr>
              <w:t>jo</w:t>
            </w:r>
            <w:r w:rsidR="005E66DF" w:rsidRPr="004B2315">
              <w:rPr>
                <w:rFonts w:ascii="Times New Roman" w:hAnsi="Times New Roman" w:cs="Times New Roman"/>
                <w:sz w:val="20"/>
                <w:szCs w:val="20"/>
              </w:rPr>
              <w:t xml:space="preserve"> nuo 2018 m. rugsėjo 1</w:t>
            </w:r>
            <w:r w:rsidR="005E66DF">
              <w:rPr>
                <w:rFonts w:ascii="Times New Roman" w:hAnsi="Times New Roman" w:cs="Times New Roman"/>
                <w:sz w:val="20"/>
                <w:szCs w:val="20"/>
              </w:rPr>
              <w:t xml:space="preserve"> </w:t>
            </w:r>
            <w:r w:rsidR="005E66DF" w:rsidRPr="004B2315">
              <w:rPr>
                <w:rFonts w:ascii="Times New Roman" w:hAnsi="Times New Roman" w:cs="Times New Roman"/>
                <w:sz w:val="20"/>
                <w:szCs w:val="20"/>
              </w:rPr>
              <w:t>d.</w:t>
            </w:r>
          </w:p>
          <w:p w14:paraId="76AB1405" w14:textId="77777777" w:rsidR="005E66DF" w:rsidRPr="004B2315" w:rsidRDefault="005E66DF" w:rsidP="005E66DF">
            <w:pPr>
              <w:spacing w:after="0" w:line="240" w:lineRule="auto"/>
              <w:rPr>
                <w:rFonts w:ascii="Times New Roman" w:hAnsi="Times New Roman" w:cs="Times New Roman"/>
                <w:sz w:val="20"/>
                <w:szCs w:val="20"/>
              </w:rPr>
            </w:pPr>
          </w:p>
          <w:p w14:paraId="2250C265" w14:textId="74B64382"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2018 m. finansine paskata pasinaudojo 158</w:t>
            </w:r>
            <w:r w:rsidR="000B7DDF">
              <w:rPr>
                <w:rFonts w:ascii="Times New Roman" w:hAnsi="Times New Roman" w:cs="Times New Roman"/>
                <w:sz w:val="20"/>
                <w:szCs w:val="20"/>
              </w:rPr>
              <w:t> </w:t>
            </w:r>
            <w:r w:rsidRPr="004B2315">
              <w:rPr>
                <w:rFonts w:ascii="Times New Roman" w:hAnsi="Times New Roman" w:cs="Times New Roman"/>
                <w:sz w:val="20"/>
                <w:szCs w:val="20"/>
              </w:rPr>
              <w:t>jaunos šeimos</w:t>
            </w:r>
          </w:p>
        </w:tc>
        <w:tc>
          <w:tcPr>
            <w:tcW w:w="3118" w:type="dxa"/>
            <w:shd w:val="clear" w:color="auto" w:fill="FFFFFF" w:themeFill="background1"/>
          </w:tcPr>
          <w:p w14:paraId="0F3E6932" w14:textId="0F48C060" w:rsidR="004B2315" w:rsidRPr="004B2315" w:rsidRDefault="004B2315" w:rsidP="000D6536">
            <w:pPr>
              <w:spacing w:after="0" w:line="240" w:lineRule="auto"/>
              <w:rPr>
                <w:rFonts w:ascii="Times New Roman" w:hAnsi="Times New Roman" w:cs="Times New Roman"/>
                <w:sz w:val="20"/>
                <w:szCs w:val="20"/>
              </w:rPr>
            </w:pPr>
            <w:r w:rsidRPr="004B2315">
              <w:rPr>
                <w:rFonts w:ascii="Times New Roman" w:hAnsi="Times New Roman" w:cs="Times New Roman"/>
                <w:sz w:val="20"/>
                <w:szCs w:val="20"/>
              </w:rPr>
              <w:t>Šios priemonės įgyvendinimas prisidės prie skurdo mažinimo</w:t>
            </w:r>
          </w:p>
        </w:tc>
      </w:tr>
      <w:tr w:rsidR="004F1041" w:rsidRPr="004B2315" w14:paraId="32AA87FA" w14:textId="77777777" w:rsidTr="000D6536">
        <w:trPr>
          <w:trHeight w:val="23"/>
        </w:trPr>
        <w:tc>
          <w:tcPr>
            <w:tcW w:w="2376" w:type="dxa"/>
            <w:shd w:val="clear" w:color="auto" w:fill="FFFFFF" w:themeFill="background1"/>
          </w:tcPr>
          <w:p w14:paraId="55E4651E" w14:textId="77777777" w:rsidR="004B2315" w:rsidRPr="004B2315" w:rsidRDefault="004B2315" w:rsidP="000D6536">
            <w:pPr>
              <w:autoSpaceDE w:val="0"/>
              <w:autoSpaceDN w:val="0"/>
              <w:adjustRightInd w:val="0"/>
              <w:spacing w:after="0" w:line="240" w:lineRule="auto"/>
              <w:ind w:left="22"/>
              <w:jc w:val="both"/>
              <w:rPr>
                <w:rFonts w:ascii="Times New Roman" w:eastAsia="Calibri" w:hAnsi="Times New Roman" w:cs="Times New Roman"/>
                <w:b/>
                <w:sz w:val="20"/>
                <w:szCs w:val="20"/>
              </w:rPr>
            </w:pPr>
            <w:r w:rsidRPr="004B2315">
              <w:rPr>
                <w:rFonts w:ascii="Times New Roman" w:eastAsia="Calibri" w:hAnsi="Times New Roman" w:cs="Times New Roman"/>
                <w:b/>
                <w:sz w:val="20"/>
                <w:szCs w:val="20"/>
              </w:rPr>
              <w:t>5.6. Nustatyti naują tikslinių kompensacijų mokėjimų tvarką, panaikinančią didelius atotrūkius tarp tikslinių kompensacijų ir diskriminacines nuostatas dėl amžiaus</w:t>
            </w:r>
          </w:p>
          <w:p w14:paraId="3608082A" w14:textId="7508D6F2" w:rsidR="004B2315" w:rsidRPr="004B2315" w:rsidRDefault="004B2315" w:rsidP="000D6536">
            <w:pPr>
              <w:autoSpaceDE w:val="0"/>
              <w:autoSpaceDN w:val="0"/>
              <w:adjustRightInd w:val="0"/>
              <w:spacing w:after="0" w:line="240" w:lineRule="auto"/>
              <w:ind w:left="22"/>
              <w:jc w:val="both"/>
              <w:rPr>
                <w:rFonts w:ascii="Times New Roman" w:eastAsia="Calibri" w:hAnsi="Times New Roman" w:cs="Times New Roman"/>
                <w:b/>
                <w:sz w:val="20"/>
                <w:szCs w:val="20"/>
              </w:rPr>
            </w:pPr>
            <w:r w:rsidRPr="004B2315">
              <w:rPr>
                <w:rFonts w:ascii="Times New Roman" w:eastAsia="Calibri" w:hAnsi="Times New Roman" w:cs="Times New Roman"/>
                <w:b/>
                <w:sz w:val="20"/>
                <w:szCs w:val="20"/>
              </w:rPr>
              <w:lastRenderedPageBreak/>
              <w:t>(Vyriausybės programos įgyvendinimo plano 1.1.1</w:t>
            </w:r>
            <w:r w:rsidR="000B7DDF">
              <w:rPr>
                <w:rFonts w:ascii="Times New Roman" w:hAnsi="Times New Roman" w:cs="Times New Roman"/>
                <w:b/>
                <w:sz w:val="20"/>
                <w:szCs w:val="20"/>
              </w:rPr>
              <w:t> </w:t>
            </w:r>
            <w:r w:rsidRPr="004B2315">
              <w:rPr>
                <w:rFonts w:ascii="Times New Roman" w:eastAsia="Calibri" w:hAnsi="Times New Roman" w:cs="Times New Roman"/>
                <w:b/>
                <w:sz w:val="20"/>
                <w:szCs w:val="20"/>
              </w:rPr>
              <w:t>darbo 2 priemonė)</w:t>
            </w:r>
          </w:p>
        </w:tc>
        <w:tc>
          <w:tcPr>
            <w:tcW w:w="2835" w:type="dxa"/>
            <w:shd w:val="clear" w:color="auto" w:fill="FFFFFF" w:themeFill="background1"/>
          </w:tcPr>
          <w:p w14:paraId="6D2E0C0C" w14:textId="77319FDF"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lastRenderedPageBreak/>
              <w:t>Sumažinti atotrūkiai tarp slaugos ir pagalbos (priežiūros) išlaidų neįgaliesiems tikslinių kompensacijų dydžių, tikslin</w:t>
            </w:r>
            <w:r w:rsidR="000B7DDF">
              <w:rPr>
                <w:rFonts w:ascii="Times New Roman" w:hAnsi="Times New Roman" w:cs="Times New Roman"/>
                <w:sz w:val="20"/>
                <w:szCs w:val="20"/>
              </w:rPr>
              <w:t>ės</w:t>
            </w:r>
            <w:r w:rsidRPr="004B2315">
              <w:rPr>
                <w:rFonts w:ascii="Times New Roman" w:hAnsi="Times New Roman" w:cs="Times New Roman"/>
                <w:sz w:val="20"/>
                <w:szCs w:val="20"/>
              </w:rPr>
              <w:t xml:space="preserve"> </w:t>
            </w:r>
            <w:r w:rsidR="000B7DDF" w:rsidRPr="004B2315">
              <w:rPr>
                <w:rFonts w:ascii="Times New Roman" w:hAnsi="Times New Roman" w:cs="Times New Roman"/>
                <w:sz w:val="20"/>
                <w:szCs w:val="20"/>
              </w:rPr>
              <w:t>kompensacij</w:t>
            </w:r>
            <w:r w:rsidR="000B7DDF">
              <w:rPr>
                <w:rFonts w:ascii="Times New Roman" w:hAnsi="Times New Roman" w:cs="Times New Roman"/>
                <w:sz w:val="20"/>
                <w:szCs w:val="20"/>
              </w:rPr>
              <w:t>os</w:t>
            </w:r>
            <w:r w:rsidR="000B7DDF" w:rsidRPr="004B2315">
              <w:rPr>
                <w:rFonts w:ascii="Times New Roman" w:hAnsi="Times New Roman" w:cs="Times New Roman"/>
                <w:sz w:val="20"/>
                <w:szCs w:val="20"/>
              </w:rPr>
              <w:t xml:space="preserve"> poreikis</w:t>
            </w:r>
            <w:r w:rsidRPr="004B2315">
              <w:rPr>
                <w:rFonts w:ascii="Times New Roman" w:hAnsi="Times New Roman" w:cs="Times New Roman"/>
                <w:sz w:val="20"/>
                <w:szCs w:val="20"/>
              </w:rPr>
              <w:t xml:space="preserve"> vertinamas atsižvelgiant į asmens individualius poreikius ir gebėjimą savarankiškai apsitarnauti, nustatyta galimybė tikslines kompensacijas keisti </w:t>
            </w:r>
            <w:r w:rsidRPr="004B2315">
              <w:rPr>
                <w:rFonts w:ascii="Times New Roman" w:hAnsi="Times New Roman" w:cs="Times New Roman"/>
                <w:sz w:val="20"/>
                <w:szCs w:val="20"/>
              </w:rPr>
              <w:lastRenderedPageBreak/>
              <w:t xml:space="preserve">paslaugomis, jeigu asmuo (ar jo artimieji), kuriam ši kompensacija skirta, tikslinę kompensaciją naudoja ne pagal paskirtį. </w:t>
            </w:r>
          </w:p>
          <w:p w14:paraId="62763024" w14:textId="77777777" w:rsidR="000B7DDF" w:rsidRPr="004B2315" w:rsidRDefault="000B7DDF" w:rsidP="000D6536">
            <w:pPr>
              <w:spacing w:after="0" w:line="240" w:lineRule="auto"/>
              <w:rPr>
                <w:rFonts w:ascii="Times New Roman" w:hAnsi="Times New Roman" w:cs="Times New Roman"/>
                <w:sz w:val="20"/>
                <w:szCs w:val="20"/>
              </w:rPr>
            </w:pPr>
          </w:p>
          <w:p w14:paraId="1A910B91" w14:textId="6A36749F"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2018 m. birželio 14 d. </w:t>
            </w:r>
            <w:r w:rsidR="000B7DDF">
              <w:rPr>
                <w:rFonts w:ascii="Times New Roman" w:hAnsi="Times New Roman" w:cs="Times New Roman"/>
                <w:sz w:val="20"/>
                <w:szCs w:val="20"/>
              </w:rPr>
              <w:t>T</w:t>
            </w:r>
            <w:r w:rsidRPr="004B2315">
              <w:rPr>
                <w:rFonts w:ascii="Times New Roman" w:hAnsi="Times New Roman" w:cs="Times New Roman"/>
                <w:sz w:val="20"/>
                <w:szCs w:val="20"/>
              </w:rPr>
              <w:t xml:space="preserve">ikslinių kompensacijų įstatymo </w:t>
            </w:r>
            <w:r w:rsidR="000B7DDF">
              <w:rPr>
                <w:rFonts w:ascii="Times New Roman" w:hAnsi="Times New Roman" w:cs="Times New Roman"/>
                <w:sz w:val="20"/>
                <w:szCs w:val="20"/>
              </w:rPr>
              <w:br/>
            </w:r>
            <w:r w:rsidRPr="004B2315">
              <w:rPr>
                <w:rFonts w:ascii="Times New Roman" w:hAnsi="Times New Roman" w:cs="Times New Roman"/>
                <w:sz w:val="20"/>
                <w:szCs w:val="20"/>
              </w:rPr>
              <w:t>Nr. XII-2507 pakeitimo įstatymas Nr. XIII-1263.</w:t>
            </w:r>
          </w:p>
          <w:p w14:paraId="6942EDF5" w14:textId="77777777" w:rsidR="000B7DDF" w:rsidRPr="004B2315" w:rsidRDefault="000B7DDF" w:rsidP="000D6536">
            <w:pPr>
              <w:spacing w:after="0" w:line="240" w:lineRule="auto"/>
              <w:rPr>
                <w:rFonts w:ascii="Times New Roman" w:hAnsi="Times New Roman" w:cs="Times New Roman"/>
                <w:sz w:val="20"/>
                <w:szCs w:val="20"/>
              </w:rPr>
            </w:pPr>
          </w:p>
          <w:p w14:paraId="49758008" w14:textId="77777777" w:rsidR="004B2315" w:rsidRPr="000D6536" w:rsidRDefault="004B2315" w:rsidP="000D6536">
            <w:pPr>
              <w:spacing w:line="240" w:lineRule="auto"/>
              <w:jc w:val="both"/>
              <w:rPr>
                <w:rFonts w:ascii="Times New Roman" w:hAnsi="Times New Roman"/>
                <w:spacing w:val="-2"/>
                <w:sz w:val="20"/>
              </w:rPr>
            </w:pPr>
            <w:r w:rsidRPr="000D6536">
              <w:rPr>
                <w:rFonts w:ascii="Times New Roman" w:hAnsi="Times New Roman"/>
                <w:spacing w:val="-2"/>
                <w:sz w:val="20"/>
              </w:rPr>
              <w:t>Įsigalios nuo 2019 m. sausio 1 d.</w:t>
            </w:r>
          </w:p>
        </w:tc>
        <w:tc>
          <w:tcPr>
            <w:tcW w:w="1560" w:type="dxa"/>
            <w:shd w:val="clear" w:color="auto" w:fill="FFFFFF" w:themeFill="background1"/>
          </w:tcPr>
          <w:p w14:paraId="3BBDA240" w14:textId="77777777" w:rsidR="004B2315" w:rsidRPr="004B2315" w:rsidRDefault="004B2315" w:rsidP="000D6536">
            <w:pPr>
              <w:spacing w:line="240" w:lineRule="auto"/>
              <w:ind w:left="30"/>
              <w:jc w:val="center"/>
              <w:rPr>
                <w:rFonts w:ascii="Times New Roman" w:hAnsi="Times New Roman" w:cs="Times New Roman"/>
                <w:sz w:val="20"/>
                <w:szCs w:val="20"/>
              </w:rPr>
            </w:pPr>
            <w:r w:rsidRPr="004B2315">
              <w:rPr>
                <w:rFonts w:ascii="Times New Roman" w:hAnsi="Times New Roman" w:cs="Times New Roman"/>
                <w:sz w:val="20"/>
                <w:szCs w:val="20"/>
              </w:rPr>
              <w:lastRenderedPageBreak/>
              <w:t xml:space="preserve">2019 m. I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tc>
        <w:tc>
          <w:tcPr>
            <w:tcW w:w="1134" w:type="dxa"/>
            <w:shd w:val="clear" w:color="auto" w:fill="FFFFFF" w:themeFill="background1"/>
          </w:tcPr>
          <w:p w14:paraId="750647F0"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SADM</w:t>
            </w:r>
          </w:p>
        </w:tc>
        <w:tc>
          <w:tcPr>
            <w:tcW w:w="3827" w:type="dxa"/>
            <w:shd w:val="clear" w:color="auto" w:fill="FFFFFF" w:themeFill="background1"/>
          </w:tcPr>
          <w:p w14:paraId="0D02C876" w14:textId="31D9E5A6"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b/>
                <w:sz w:val="20"/>
                <w:szCs w:val="20"/>
              </w:rPr>
              <w:t>Įvykdyta</w:t>
            </w:r>
            <w:r w:rsidRPr="004B2315">
              <w:rPr>
                <w:rFonts w:ascii="Times New Roman" w:hAnsi="Times New Roman" w:cs="Times New Roman"/>
                <w:sz w:val="20"/>
                <w:szCs w:val="20"/>
              </w:rPr>
              <w:t xml:space="preserve">. 2018 m. birželio 14 d. priimtas </w:t>
            </w:r>
            <w:r w:rsidR="000B7DDF">
              <w:rPr>
                <w:rFonts w:ascii="Times New Roman" w:hAnsi="Times New Roman" w:cs="Times New Roman"/>
                <w:sz w:val="20"/>
                <w:szCs w:val="20"/>
              </w:rPr>
              <w:t>T</w:t>
            </w:r>
            <w:r w:rsidRPr="004B2315">
              <w:rPr>
                <w:rFonts w:ascii="Times New Roman" w:hAnsi="Times New Roman" w:cs="Times New Roman"/>
                <w:sz w:val="20"/>
                <w:szCs w:val="20"/>
              </w:rPr>
              <w:t>ikslinių kompensacijų įstatymo Nr. XII-2507 pakeitimo įstatymas Nr. XIII-1263.</w:t>
            </w:r>
          </w:p>
          <w:p w14:paraId="3ED11D86" w14:textId="327FE1E6"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Sumažinti atotrūkiai tarp slaugos ir pagalbos (priežiūros) išlaidų neįgaliesiems tikslinių kompensacijų dydžių, tikslin</w:t>
            </w:r>
            <w:r w:rsidR="000B7DDF">
              <w:rPr>
                <w:rFonts w:ascii="Times New Roman" w:hAnsi="Times New Roman" w:cs="Times New Roman"/>
                <w:sz w:val="20"/>
                <w:szCs w:val="20"/>
              </w:rPr>
              <w:t>ės</w:t>
            </w:r>
            <w:r w:rsidRPr="004B2315">
              <w:rPr>
                <w:rFonts w:ascii="Times New Roman" w:hAnsi="Times New Roman" w:cs="Times New Roman"/>
                <w:sz w:val="20"/>
                <w:szCs w:val="20"/>
              </w:rPr>
              <w:t xml:space="preserve"> </w:t>
            </w:r>
            <w:r w:rsidR="000B7DDF" w:rsidRPr="004B2315">
              <w:rPr>
                <w:rFonts w:ascii="Times New Roman" w:hAnsi="Times New Roman" w:cs="Times New Roman"/>
                <w:sz w:val="20"/>
                <w:szCs w:val="20"/>
              </w:rPr>
              <w:t>kompensacij</w:t>
            </w:r>
            <w:r w:rsidR="000B7DDF">
              <w:rPr>
                <w:rFonts w:ascii="Times New Roman" w:hAnsi="Times New Roman" w:cs="Times New Roman"/>
                <w:sz w:val="20"/>
                <w:szCs w:val="20"/>
              </w:rPr>
              <w:t>os</w:t>
            </w:r>
            <w:r w:rsidR="000B7DDF" w:rsidRPr="004B2315">
              <w:rPr>
                <w:rFonts w:ascii="Times New Roman" w:hAnsi="Times New Roman" w:cs="Times New Roman"/>
                <w:sz w:val="20"/>
                <w:szCs w:val="20"/>
              </w:rPr>
              <w:t xml:space="preserve"> poreikis</w:t>
            </w:r>
            <w:r w:rsidRPr="004B2315">
              <w:rPr>
                <w:rFonts w:ascii="Times New Roman" w:hAnsi="Times New Roman" w:cs="Times New Roman"/>
                <w:sz w:val="20"/>
                <w:szCs w:val="20"/>
              </w:rPr>
              <w:t xml:space="preserve"> vertinamas atsižvelgiant į asmens individualius poreikius ir gebėjimą savarankiškai apsitarnauti, </w:t>
            </w:r>
            <w:r w:rsidRPr="004B2315">
              <w:rPr>
                <w:rFonts w:ascii="Times New Roman" w:hAnsi="Times New Roman" w:cs="Times New Roman"/>
                <w:sz w:val="20"/>
                <w:szCs w:val="20"/>
              </w:rPr>
              <w:lastRenderedPageBreak/>
              <w:t>nustatyta galimybė tikslines kompensacijas keisti paslaugomis, jeigu asmuo (ar jo artimieji), kuriam ši kompensacija skirta, tikslinę kompensaciją naudoja ne pagal paskirtį</w:t>
            </w:r>
          </w:p>
        </w:tc>
        <w:tc>
          <w:tcPr>
            <w:tcW w:w="3118" w:type="dxa"/>
            <w:shd w:val="clear" w:color="auto" w:fill="FFFFFF" w:themeFill="background1"/>
          </w:tcPr>
          <w:p w14:paraId="77668288" w14:textId="77777777"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lastRenderedPageBreak/>
              <w:t>Šios priemonės įgyvendinimas prisidės prie skurdo ir pajamų nelygybės mažinimo</w:t>
            </w:r>
          </w:p>
        </w:tc>
      </w:tr>
      <w:tr w:rsidR="004F1041" w:rsidRPr="004B2315" w14:paraId="0620A750" w14:textId="77777777" w:rsidTr="000D6536">
        <w:trPr>
          <w:trHeight w:val="23"/>
        </w:trPr>
        <w:tc>
          <w:tcPr>
            <w:tcW w:w="2376" w:type="dxa"/>
            <w:shd w:val="clear" w:color="auto" w:fill="FFFFFF" w:themeFill="background1"/>
          </w:tcPr>
          <w:p w14:paraId="532F634D" w14:textId="77777777" w:rsidR="004B2315" w:rsidRPr="004B2315" w:rsidRDefault="004B2315" w:rsidP="000D6536">
            <w:pPr>
              <w:autoSpaceDE w:val="0"/>
              <w:autoSpaceDN w:val="0"/>
              <w:adjustRightInd w:val="0"/>
              <w:spacing w:after="0" w:line="240" w:lineRule="auto"/>
              <w:ind w:left="22"/>
              <w:jc w:val="both"/>
              <w:rPr>
                <w:rFonts w:ascii="Times New Roman" w:eastAsia="Calibri" w:hAnsi="Times New Roman" w:cs="Times New Roman"/>
                <w:b/>
                <w:sz w:val="20"/>
                <w:szCs w:val="20"/>
              </w:rPr>
            </w:pPr>
            <w:r w:rsidRPr="004B2315">
              <w:rPr>
                <w:rFonts w:ascii="Times New Roman" w:eastAsia="Calibri" w:hAnsi="Times New Roman" w:cs="Times New Roman"/>
                <w:b/>
                <w:sz w:val="20"/>
                <w:szCs w:val="20"/>
              </w:rPr>
              <w:t>5.7. Išplėsti neapmokestinamojo pajamų dydžio taikymo ribas ir nuosekliai kasmet didinti jo dydį (2019–2021 m.), taip pat nustatyti progresinį pajamų tarifą</w:t>
            </w:r>
          </w:p>
          <w:p w14:paraId="3CDC71A7" w14:textId="77777777" w:rsidR="000B7DDF" w:rsidRPr="004B2315" w:rsidRDefault="000B7DDF" w:rsidP="000D6536">
            <w:pPr>
              <w:autoSpaceDE w:val="0"/>
              <w:autoSpaceDN w:val="0"/>
              <w:adjustRightInd w:val="0"/>
              <w:spacing w:after="0" w:line="240" w:lineRule="auto"/>
              <w:ind w:left="22"/>
              <w:rPr>
                <w:rFonts w:ascii="Times New Roman" w:eastAsia="Calibri" w:hAnsi="Times New Roman" w:cs="Times New Roman"/>
                <w:b/>
                <w:sz w:val="20"/>
                <w:szCs w:val="20"/>
              </w:rPr>
            </w:pPr>
          </w:p>
          <w:p w14:paraId="5C0166E0" w14:textId="6F0A0F11" w:rsidR="004B2315" w:rsidRPr="004B2315" w:rsidRDefault="004B2315" w:rsidP="000D6536">
            <w:pPr>
              <w:autoSpaceDE w:val="0"/>
              <w:autoSpaceDN w:val="0"/>
              <w:adjustRightInd w:val="0"/>
              <w:spacing w:after="0" w:line="240" w:lineRule="auto"/>
              <w:ind w:left="22"/>
              <w:jc w:val="both"/>
              <w:rPr>
                <w:rFonts w:ascii="Times New Roman" w:eastAsia="Calibri" w:hAnsi="Times New Roman" w:cs="Times New Roman"/>
                <w:b/>
                <w:sz w:val="20"/>
                <w:szCs w:val="20"/>
              </w:rPr>
            </w:pPr>
            <w:r w:rsidRPr="004B2315">
              <w:rPr>
                <w:rFonts w:ascii="Times New Roman" w:eastAsia="Calibri" w:hAnsi="Times New Roman" w:cs="Times New Roman"/>
                <w:b/>
                <w:sz w:val="20"/>
                <w:szCs w:val="20"/>
              </w:rPr>
              <w:t>(Vyriausybės programos įgyvendinimo plano 4.3.2</w:t>
            </w:r>
            <w:r w:rsidR="000B7DDF">
              <w:rPr>
                <w:rFonts w:ascii="Times New Roman" w:eastAsia="Calibri" w:hAnsi="Times New Roman" w:cs="Times New Roman"/>
                <w:b/>
                <w:sz w:val="20"/>
                <w:szCs w:val="20"/>
              </w:rPr>
              <w:t> </w:t>
            </w:r>
            <w:r w:rsidRPr="004B2315">
              <w:rPr>
                <w:rFonts w:ascii="Times New Roman" w:eastAsia="Calibri" w:hAnsi="Times New Roman" w:cs="Times New Roman"/>
                <w:b/>
                <w:sz w:val="20"/>
                <w:szCs w:val="20"/>
              </w:rPr>
              <w:t>darbas)</w:t>
            </w:r>
          </w:p>
        </w:tc>
        <w:tc>
          <w:tcPr>
            <w:tcW w:w="2835" w:type="dxa"/>
            <w:shd w:val="clear" w:color="auto" w:fill="FFFFFF" w:themeFill="background1"/>
          </w:tcPr>
          <w:p w14:paraId="3CD47A6A" w14:textId="77777777"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2019–2021 m. mokesčių našta samdomiems darbuotojams sumažės:</w:t>
            </w:r>
          </w:p>
          <w:p w14:paraId="5792B77B" w14:textId="77777777" w:rsidR="000B7DDF" w:rsidRPr="004B2315" w:rsidRDefault="000B7DDF" w:rsidP="000D6536">
            <w:pPr>
              <w:spacing w:after="0" w:line="240" w:lineRule="auto"/>
              <w:rPr>
                <w:rFonts w:ascii="Times New Roman" w:hAnsi="Times New Roman" w:cs="Times New Roman"/>
                <w:sz w:val="20"/>
                <w:szCs w:val="20"/>
              </w:rPr>
            </w:pPr>
          </w:p>
          <w:p w14:paraId="3E690295" w14:textId="08A86AF3"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0,5 VDU </w:t>
            </w:r>
            <w:r w:rsidR="000B7DDF">
              <w:rPr>
                <w:rFonts w:ascii="Times New Roman" w:hAnsi="Times New Roman" w:cs="Times New Roman"/>
                <w:sz w:val="20"/>
                <w:szCs w:val="20"/>
              </w:rPr>
              <w:t>–</w:t>
            </w:r>
            <w:r w:rsidR="000B7DDF"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5,9 </w:t>
            </w:r>
            <w:r w:rsidR="000B7DDF">
              <w:rPr>
                <w:rFonts w:ascii="Times New Roman" w:hAnsi="Times New Roman" w:cs="Times New Roman"/>
                <w:sz w:val="20"/>
                <w:szCs w:val="20"/>
              </w:rPr>
              <w:t>proc. punkto</w:t>
            </w:r>
            <w:r w:rsidRPr="004B2315">
              <w:rPr>
                <w:rFonts w:ascii="Times New Roman" w:hAnsi="Times New Roman" w:cs="Times New Roman"/>
                <w:sz w:val="20"/>
                <w:szCs w:val="20"/>
              </w:rPr>
              <w:t xml:space="preserve"> iki 26,7</w:t>
            </w:r>
            <w:r w:rsidR="000B7DDF">
              <w:rPr>
                <w:rFonts w:ascii="Times New Roman" w:hAnsi="Times New Roman" w:cs="Times New Roman"/>
                <w:sz w:val="20"/>
                <w:szCs w:val="20"/>
              </w:rPr>
              <w:t xml:space="preserve"> proc.</w:t>
            </w:r>
            <w:r w:rsidR="000B7DDF"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(ES vidurkis </w:t>
            </w:r>
            <w:r w:rsidR="000B7DDF">
              <w:rPr>
                <w:rFonts w:ascii="Times New Roman" w:hAnsi="Times New Roman" w:cs="Times New Roman"/>
                <w:sz w:val="20"/>
                <w:szCs w:val="20"/>
              </w:rPr>
              <w:br/>
            </w:r>
            <w:r w:rsidRPr="004B2315">
              <w:rPr>
                <w:rFonts w:ascii="Times New Roman" w:hAnsi="Times New Roman" w:cs="Times New Roman"/>
                <w:sz w:val="20"/>
                <w:szCs w:val="20"/>
              </w:rPr>
              <w:t xml:space="preserve">2017 m. </w:t>
            </w:r>
            <w:r w:rsidR="000B7DDF">
              <w:rPr>
                <w:rFonts w:ascii="Times New Roman" w:hAnsi="Times New Roman" w:cs="Times New Roman"/>
                <w:sz w:val="20"/>
                <w:szCs w:val="20"/>
              </w:rPr>
              <w:t>–</w:t>
            </w:r>
            <w:r w:rsidRPr="004B2315">
              <w:rPr>
                <w:rFonts w:ascii="Times New Roman" w:hAnsi="Times New Roman" w:cs="Times New Roman"/>
                <w:sz w:val="20"/>
                <w:szCs w:val="20"/>
              </w:rPr>
              <w:t xml:space="preserve"> 32,5</w:t>
            </w:r>
            <w:r w:rsidR="000B7DDF">
              <w:rPr>
                <w:rFonts w:ascii="Times New Roman" w:hAnsi="Times New Roman" w:cs="Times New Roman"/>
                <w:sz w:val="20"/>
                <w:szCs w:val="20"/>
              </w:rPr>
              <w:t xml:space="preserve"> proc.</w:t>
            </w:r>
            <w:r w:rsidRPr="004B2315">
              <w:rPr>
                <w:rFonts w:ascii="Times New Roman" w:hAnsi="Times New Roman" w:cs="Times New Roman"/>
                <w:sz w:val="20"/>
                <w:szCs w:val="20"/>
              </w:rPr>
              <w:t>)</w:t>
            </w:r>
          </w:p>
          <w:p w14:paraId="3295D0C9" w14:textId="77777777" w:rsidR="000B7DDF" w:rsidRPr="004B2315" w:rsidRDefault="000B7DDF" w:rsidP="000D6536">
            <w:pPr>
              <w:spacing w:after="0" w:line="240" w:lineRule="auto"/>
              <w:rPr>
                <w:rFonts w:ascii="Times New Roman" w:hAnsi="Times New Roman" w:cs="Times New Roman"/>
                <w:sz w:val="20"/>
                <w:szCs w:val="20"/>
              </w:rPr>
            </w:pPr>
          </w:p>
          <w:p w14:paraId="5D94F24E" w14:textId="460AD4B9"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1 VDU </w:t>
            </w:r>
            <w:r w:rsidR="000B7DDF">
              <w:rPr>
                <w:rFonts w:ascii="Times New Roman" w:hAnsi="Times New Roman" w:cs="Times New Roman"/>
                <w:sz w:val="20"/>
                <w:szCs w:val="20"/>
              </w:rPr>
              <w:t>–</w:t>
            </w:r>
            <w:r w:rsidRPr="004B2315">
              <w:rPr>
                <w:rFonts w:ascii="Times New Roman" w:hAnsi="Times New Roman" w:cs="Times New Roman"/>
                <w:sz w:val="20"/>
                <w:szCs w:val="20"/>
              </w:rPr>
              <w:t xml:space="preserve"> 4,3 </w:t>
            </w:r>
            <w:r w:rsidR="000B7DDF">
              <w:rPr>
                <w:rFonts w:ascii="Times New Roman" w:hAnsi="Times New Roman" w:cs="Times New Roman"/>
                <w:sz w:val="20"/>
                <w:szCs w:val="20"/>
              </w:rPr>
              <w:t>proc. punkto</w:t>
            </w:r>
            <w:r w:rsidRPr="004B2315">
              <w:rPr>
                <w:rFonts w:ascii="Times New Roman" w:hAnsi="Times New Roman" w:cs="Times New Roman"/>
                <w:sz w:val="20"/>
                <w:szCs w:val="20"/>
              </w:rPr>
              <w:t xml:space="preserve"> iki 35,8</w:t>
            </w:r>
            <w:r w:rsidR="000B7DDF">
              <w:rPr>
                <w:rFonts w:ascii="Times New Roman" w:hAnsi="Times New Roman" w:cs="Times New Roman"/>
                <w:sz w:val="20"/>
                <w:szCs w:val="20"/>
              </w:rPr>
              <w:t xml:space="preserve"> proc.</w:t>
            </w:r>
            <w:r w:rsidRPr="004B2315">
              <w:rPr>
                <w:rFonts w:ascii="Times New Roman" w:hAnsi="Times New Roman" w:cs="Times New Roman"/>
                <w:sz w:val="20"/>
                <w:szCs w:val="20"/>
              </w:rPr>
              <w:t xml:space="preserve"> (ES vidurkis </w:t>
            </w:r>
            <w:r w:rsidR="000B7DDF">
              <w:rPr>
                <w:rFonts w:ascii="Times New Roman" w:hAnsi="Times New Roman" w:cs="Times New Roman"/>
                <w:sz w:val="20"/>
                <w:szCs w:val="20"/>
              </w:rPr>
              <w:br/>
            </w:r>
            <w:r w:rsidRPr="004B2315">
              <w:rPr>
                <w:rFonts w:ascii="Times New Roman" w:hAnsi="Times New Roman" w:cs="Times New Roman"/>
                <w:sz w:val="20"/>
                <w:szCs w:val="20"/>
              </w:rPr>
              <w:t xml:space="preserve">2017 m. </w:t>
            </w:r>
            <w:r w:rsidR="000B7DDF">
              <w:rPr>
                <w:rFonts w:ascii="Times New Roman" w:hAnsi="Times New Roman" w:cs="Times New Roman"/>
                <w:sz w:val="20"/>
                <w:szCs w:val="20"/>
              </w:rPr>
              <w:t>–</w:t>
            </w:r>
            <w:r w:rsidRPr="004B2315">
              <w:rPr>
                <w:rFonts w:ascii="Times New Roman" w:hAnsi="Times New Roman" w:cs="Times New Roman"/>
                <w:sz w:val="20"/>
                <w:szCs w:val="20"/>
              </w:rPr>
              <w:t xml:space="preserve"> 40,5</w:t>
            </w:r>
            <w:r w:rsidR="000B7DDF">
              <w:rPr>
                <w:rFonts w:ascii="Times New Roman" w:hAnsi="Times New Roman" w:cs="Times New Roman"/>
                <w:sz w:val="20"/>
                <w:szCs w:val="20"/>
              </w:rPr>
              <w:t xml:space="preserve"> proc.</w:t>
            </w:r>
            <w:r w:rsidRPr="004B2315">
              <w:rPr>
                <w:rFonts w:ascii="Times New Roman" w:hAnsi="Times New Roman" w:cs="Times New Roman"/>
                <w:sz w:val="20"/>
                <w:szCs w:val="20"/>
              </w:rPr>
              <w:t>)</w:t>
            </w:r>
          </w:p>
          <w:p w14:paraId="38778676" w14:textId="77777777" w:rsidR="000B7DDF" w:rsidRPr="004B2315" w:rsidRDefault="000B7DDF" w:rsidP="000D6536">
            <w:pPr>
              <w:spacing w:after="0" w:line="240" w:lineRule="auto"/>
              <w:rPr>
                <w:rFonts w:ascii="Times New Roman" w:hAnsi="Times New Roman" w:cs="Times New Roman"/>
                <w:sz w:val="20"/>
                <w:szCs w:val="20"/>
              </w:rPr>
            </w:pPr>
          </w:p>
          <w:p w14:paraId="5C6E35BB" w14:textId="566BDC4D" w:rsidR="000B7DDF" w:rsidRDefault="004B2315" w:rsidP="000D6536">
            <w:pPr>
              <w:spacing w:after="0" w:line="240" w:lineRule="auto"/>
              <w:rPr>
                <w:rFonts w:ascii="Times New Roman" w:hAnsi="Times New Roman" w:cs="Times New Roman"/>
                <w:sz w:val="20"/>
                <w:szCs w:val="20"/>
              </w:rPr>
            </w:pPr>
            <w:r w:rsidRPr="004B2315">
              <w:rPr>
                <w:rFonts w:ascii="Times New Roman" w:hAnsi="Times New Roman" w:cs="Times New Roman"/>
                <w:sz w:val="20"/>
                <w:szCs w:val="20"/>
              </w:rPr>
              <w:t xml:space="preserve">1,67 VDU </w:t>
            </w:r>
            <w:r w:rsidR="000B7DDF">
              <w:rPr>
                <w:rFonts w:ascii="Times New Roman" w:hAnsi="Times New Roman" w:cs="Times New Roman"/>
                <w:sz w:val="20"/>
                <w:szCs w:val="20"/>
              </w:rPr>
              <w:t>–</w:t>
            </w:r>
            <w:r w:rsidRPr="004B2315">
              <w:rPr>
                <w:rFonts w:ascii="Times New Roman" w:hAnsi="Times New Roman" w:cs="Times New Roman"/>
                <w:sz w:val="20"/>
                <w:szCs w:val="20"/>
              </w:rPr>
              <w:t xml:space="preserve"> 2,4 </w:t>
            </w:r>
            <w:r w:rsidR="000B7DDF">
              <w:rPr>
                <w:rFonts w:ascii="Times New Roman" w:hAnsi="Times New Roman" w:cs="Times New Roman"/>
                <w:sz w:val="20"/>
                <w:szCs w:val="20"/>
              </w:rPr>
              <w:t>proc. punkto</w:t>
            </w:r>
            <w:r w:rsidRPr="004B2315">
              <w:rPr>
                <w:rFonts w:ascii="Times New Roman" w:hAnsi="Times New Roman" w:cs="Times New Roman"/>
                <w:sz w:val="20"/>
                <w:szCs w:val="20"/>
              </w:rPr>
              <w:t xml:space="preserve"> iki 39,4</w:t>
            </w:r>
            <w:r w:rsidR="000B7DDF">
              <w:rPr>
                <w:rFonts w:ascii="Times New Roman" w:hAnsi="Times New Roman" w:cs="Times New Roman"/>
                <w:sz w:val="20"/>
                <w:szCs w:val="20"/>
              </w:rPr>
              <w:t xml:space="preserve"> proc.</w:t>
            </w:r>
            <w:r w:rsidRPr="004B2315">
              <w:rPr>
                <w:rFonts w:ascii="Times New Roman" w:hAnsi="Times New Roman" w:cs="Times New Roman"/>
                <w:sz w:val="20"/>
                <w:szCs w:val="20"/>
              </w:rPr>
              <w:t xml:space="preserve"> (ES vidurkis </w:t>
            </w:r>
            <w:r w:rsidR="000B7DDF">
              <w:rPr>
                <w:rFonts w:ascii="Times New Roman" w:hAnsi="Times New Roman" w:cs="Times New Roman"/>
                <w:sz w:val="20"/>
                <w:szCs w:val="20"/>
              </w:rPr>
              <w:br/>
            </w:r>
            <w:r w:rsidRPr="004B2315">
              <w:rPr>
                <w:rFonts w:ascii="Times New Roman" w:hAnsi="Times New Roman" w:cs="Times New Roman"/>
                <w:sz w:val="20"/>
                <w:szCs w:val="20"/>
              </w:rPr>
              <w:t xml:space="preserve">2017 m. </w:t>
            </w:r>
            <w:r w:rsidR="000B7DDF">
              <w:rPr>
                <w:rFonts w:ascii="Times New Roman" w:hAnsi="Times New Roman" w:cs="Times New Roman"/>
                <w:sz w:val="20"/>
                <w:szCs w:val="20"/>
              </w:rPr>
              <w:t>–</w:t>
            </w:r>
            <w:r w:rsidRPr="004B2315">
              <w:rPr>
                <w:rFonts w:ascii="Times New Roman" w:hAnsi="Times New Roman" w:cs="Times New Roman"/>
                <w:sz w:val="20"/>
                <w:szCs w:val="20"/>
              </w:rPr>
              <w:t xml:space="preserve"> 44,4</w:t>
            </w:r>
            <w:r w:rsidR="000B7DDF">
              <w:rPr>
                <w:rFonts w:ascii="Times New Roman" w:hAnsi="Times New Roman" w:cs="Times New Roman"/>
                <w:sz w:val="20"/>
                <w:szCs w:val="20"/>
              </w:rPr>
              <w:t xml:space="preserve"> proc.</w:t>
            </w:r>
            <w:r w:rsidRPr="004B2315">
              <w:rPr>
                <w:rFonts w:ascii="Times New Roman" w:hAnsi="Times New Roman" w:cs="Times New Roman"/>
                <w:sz w:val="20"/>
                <w:szCs w:val="20"/>
              </w:rPr>
              <w:t>).</w:t>
            </w:r>
          </w:p>
          <w:p w14:paraId="362094EB" w14:textId="3217CD43" w:rsidR="004B2315" w:rsidRPr="004B2315" w:rsidRDefault="004B2315" w:rsidP="000D6536">
            <w:pPr>
              <w:spacing w:before="120" w:line="240" w:lineRule="auto"/>
              <w:jc w:val="both"/>
              <w:rPr>
                <w:rFonts w:ascii="Times New Roman" w:hAnsi="Times New Roman" w:cs="Times New Roman"/>
                <w:sz w:val="20"/>
                <w:szCs w:val="20"/>
              </w:rPr>
            </w:pPr>
          </w:p>
          <w:p w14:paraId="1AFDDB82" w14:textId="77777777" w:rsidR="004B2315" w:rsidRPr="004B2315" w:rsidRDefault="004B2315" w:rsidP="000D6536">
            <w:pPr>
              <w:spacing w:before="120"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Projektas parengtas ir Vyriausybės 2018 m. gegužės 23 d. nutarimu Nr. 484 pateiktas Seimui. </w:t>
            </w:r>
          </w:p>
          <w:p w14:paraId="0738C16A" w14:textId="77777777" w:rsidR="000B7DDF" w:rsidRPr="004B2315" w:rsidRDefault="000B7DDF" w:rsidP="000D6536">
            <w:pPr>
              <w:spacing w:after="0" w:line="240" w:lineRule="auto"/>
              <w:rPr>
                <w:rFonts w:ascii="Times New Roman" w:hAnsi="Times New Roman" w:cs="Times New Roman"/>
                <w:sz w:val="20"/>
                <w:szCs w:val="20"/>
              </w:rPr>
            </w:pPr>
          </w:p>
          <w:p w14:paraId="17DABF6E" w14:textId="4CB6F94B"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Seimo 2018 m. birželio 28 d. įstatymu Nr. XIII-1335 </w:t>
            </w:r>
            <w:r w:rsidR="000B7DDF" w:rsidRPr="004B2315">
              <w:rPr>
                <w:rFonts w:ascii="Times New Roman" w:hAnsi="Times New Roman" w:cs="Times New Roman"/>
                <w:sz w:val="20"/>
                <w:szCs w:val="20"/>
              </w:rPr>
              <w:t>G</w:t>
            </w:r>
            <w:r w:rsidR="000B7DDF">
              <w:rPr>
                <w:rFonts w:ascii="Times New Roman" w:hAnsi="Times New Roman" w:cs="Times New Roman"/>
                <w:sz w:val="20"/>
                <w:szCs w:val="20"/>
              </w:rPr>
              <w:t xml:space="preserve">yventojų pajamų mokesčio </w:t>
            </w:r>
            <w:r w:rsidR="000B7DDF">
              <w:rPr>
                <w:rFonts w:ascii="Times New Roman" w:hAnsi="Times New Roman" w:cs="Times New Roman"/>
                <w:sz w:val="20"/>
                <w:szCs w:val="20"/>
              </w:rPr>
              <w:lastRenderedPageBreak/>
              <w:t>įstatymo</w:t>
            </w:r>
            <w:r w:rsidR="000B7DDF"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pataisos priimtos, </w:t>
            </w:r>
            <w:r w:rsidR="000B7DDF" w:rsidRPr="000D6536">
              <w:rPr>
                <w:rFonts w:ascii="Times New Roman" w:hAnsi="Times New Roman" w:cs="Times New Roman"/>
                <w:spacing w:val="-2"/>
                <w:sz w:val="20"/>
                <w:szCs w:val="20"/>
              </w:rPr>
              <w:t xml:space="preserve">įsigalios </w:t>
            </w:r>
            <w:r w:rsidRPr="000D6536">
              <w:rPr>
                <w:rFonts w:ascii="Times New Roman" w:hAnsi="Times New Roman"/>
                <w:spacing w:val="-2"/>
                <w:sz w:val="20"/>
              </w:rPr>
              <w:t>nuo 2019 m. sausio 1 d.</w:t>
            </w:r>
          </w:p>
        </w:tc>
        <w:tc>
          <w:tcPr>
            <w:tcW w:w="1560" w:type="dxa"/>
            <w:shd w:val="clear" w:color="auto" w:fill="FFFFFF" w:themeFill="background1"/>
          </w:tcPr>
          <w:p w14:paraId="3DEE9117" w14:textId="77777777" w:rsidR="004B2315" w:rsidRPr="004B2315" w:rsidRDefault="004B2315" w:rsidP="000D6536">
            <w:pPr>
              <w:spacing w:line="240" w:lineRule="auto"/>
              <w:ind w:left="30"/>
              <w:jc w:val="center"/>
              <w:rPr>
                <w:rFonts w:ascii="Times New Roman" w:hAnsi="Times New Roman" w:cs="Times New Roman"/>
                <w:sz w:val="20"/>
                <w:szCs w:val="20"/>
              </w:rPr>
            </w:pPr>
            <w:r w:rsidRPr="004B2315">
              <w:rPr>
                <w:rFonts w:ascii="Times New Roman" w:hAnsi="Times New Roman" w:cs="Times New Roman"/>
                <w:sz w:val="20"/>
                <w:szCs w:val="20"/>
              </w:rPr>
              <w:lastRenderedPageBreak/>
              <w:t xml:space="preserve">2019 m. I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tc>
        <w:tc>
          <w:tcPr>
            <w:tcW w:w="1134" w:type="dxa"/>
            <w:shd w:val="clear" w:color="auto" w:fill="FFFFFF" w:themeFill="background1"/>
          </w:tcPr>
          <w:p w14:paraId="0440E6B1"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FM</w:t>
            </w:r>
          </w:p>
          <w:p w14:paraId="48DEC4C7" w14:textId="77777777" w:rsidR="004B2315" w:rsidRPr="004B2315" w:rsidRDefault="004B2315" w:rsidP="000D6536">
            <w:pPr>
              <w:spacing w:line="240" w:lineRule="auto"/>
              <w:jc w:val="center"/>
              <w:rPr>
                <w:rFonts w:ascii="Times New Roman" w:hAnsi="Times New Roman" w:cs="Times New Roman"/>
                <w:sz w:val="20"/>
                <w:szCs w:val="20"/>
              </w:rPr>
            </w:pPr>
          </w:p>
        </w:tc>
        <w:tc>
          <w:tcPr>
            <w:tcW w:w="3827" w:type="dxa"/>
            <w:shd w:val="clear" w:color="auto" w:fill="FFFFFF" w:themeFill="background1"/>
          </w:tcPr>
          <w:p w14:paraId="252FF424" w14:textId="77777777" w:rsidR="004B2315" w:rsidRPr="004B2315" w:rsidRDefault="004B2315" w:rsidP="000D6536">
            <w:pPr>
              <w:spacing w:after="0" w:line="240" w:lineRule="auto"/>
              <w:jc w:val="both"/>
              <w:rPr>
                <w:rFonts w:ascii="Times New Roman" w:hAnsi="Times New Roman" w:cs="Times New Roman"/>
                <w:sz w:val="20"/>
                <w:szCs w:val="20"/>
              </w:rPr>
            </w:pPr>
            <w:r w:rsidRPr="004B2315">
              <w:rPr>
                <w:rFonts w:ascii="Times New Roman" w:hAnsi="Times New Roman" w:cs="Times New Roman"/>
                <w:b/>
                <w:sz w:val="20"/>
                <w:szCs w:val="20"/>
              </w:rPr>
              <w:t xml:space="preserve">Įvykdyta. </w:t>
            </w:r>
            <w:r w:rsidRPr="004B2315">
              <w:rPr>
                <w:rFonts w:ascii="Times New Roman" w:hAnsi="Times New Roman" w:cs="Times New Roman"/>
                <w:sz w:val="20"/>
                <w:szCs w:val="20"/>
              </w:rPr>
              <w:t xml:space="preserve">Įgyvendinta darbo santykių apmokestinimo reforma: </w:t>
            </w:r>
          </w:p>
          <w:p w14:paraId="3BB5C77E" w14:textId="207C455D" w:rsidR="004B2315" w:rsidRPr="004B2315" w:rsidRDefault="004B2315" w:rsidP="000D6536">
            <w:pPr>
              <w:spacing w:after="0" w:line="240" w:lineRule="auto"/>
              <w:jc w:val="both"/>
              <w:rPr>
                <w:rFonts w:ascii="Times New Roman" w:hAnsi="Times New Roman" w:cs="Times New Roman"/>
                <w:sz w:val="20"/>
                <w:szCs w:val="20"/>
              </w:rPr>
            </w:pPr>
            <w:r w:rsidRPr="004B2315">
              <w:rPr>
                <w:rFonts w:ascii="Times New Roman" w:hAnsi="Times New Roman" w:cs="Times New Roman"/>
                <w:sz w:val="20"/>
                <w:szCs w:val="20"/>
              </w:rPr>
              <w:t>1) nustatytas trimetis NPD didinimo planas, maksimalus NPD 2019 m. padidintas iki 300</w:t>
            </w:r>
            <w:r w:rsidR="004C5387">
              <w:rPr>
                <w:rFonts w:ascii="Times New Roman" w:hAnsi="Times New Roman" w:cs="Times New Roman"/>
                <w:sz w:val="20"/>
                <w:szCs w:val="20"/>
              </w:rPr>
              <w:t> </w:t>
            </w:r>
            <w:r w:rsidRPr="004B2315">
              <w:rPr>
                <w:rFonts w:ascii="Times New Roman" w:hAnsi="Times New Roman" w:cs="Times New Roman"/>
                <w:sz w:val="20"/>
                <w:szCs w:val="20"/>
              </w:rPr>
              <w:t>eurų, 2020 m. – 400 eurų, o 2021 m. – 500 eurų. Iki 2 VDU praplėsta NPD taikymo riba</w:t>
            </w:r>
            <w:r w:rsidR="004C5387">
              <w:rPr>
                <w:rFonts w:ascii="Times New Roman" w:hAnsi="Times New Roman" w:cs="Times New Roman"/>
                <w:sz w:val="20"/>
                <w:szCs w:val="20"/>
              </w:rPr>
              <w:t>;</w:t>
            </w:r>
          </w:p>
          <w:p w14:paraId="47B31260" w14:textId="5676D5AF" w:rsidR="004B2315" w:rsidRPr="004B2315" w:rsidRDefault="004B2315" w:rsidP="000D6536">
            <w:pPr>
              <w:spacing w:after="0"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2) nustatytas progresinis 27 proc. pajamų mokesčio tarifas ir įvestos socialinio draudimo įmokų lubos nuo tokios ribos: 2019 m. </w:t>
            </w:r>
            <w:r w:rsidR="004C5387">
              <w:rPr>
                <w:rFonts w:ascii="Times New Roman" w:hAnsi="Times New Roman" w:cs="Times New Roman"/>
                <w:sz w:val="20"/>
                <w:szCs w:val="20"/>
              </w:rPr>
              <w:t xml:space="preserve">– </w:t>
            </w:r>
            <w:r w:rsidRPr="004B2315">
              <w:rPr>
                <w:rFonts w:ascii="Times New Roman" w:hAnsi="Times New Roman" w:cs="Times New Roman"/>
                <w:sz w:val="20"/>
                <w:szCs w:val="20"/>
              </w:rPr>
              <w:t xml:space="preserve">120 VDU, 2020 </w:t>
            </w:r>
            <w:r w:rsidR="004C1511">
              <w:rPr>
                <w:rFonts w:ascii="Times New Roman" w:hAnsi="Times New Roman" w:cs="Times New Roman"/>
                <w:sz w:val="20"/>
                <w:szCs w:val="20"/>
              </w:rPr>
              <w:t xml:space="preserve">m. </w:t>
            </w:r>
            <w:r w:rsidR="004C5387">
              <w:rPr>
                <w:rFonts w:ascii="Times New Roman" w:hAnsi="Times New Roman" w:cs="Times New Roman"/>
                <w:sz w:val="20"/>
                <w:szCs w:val="20"/>
              </w:rPr>
              <w:t xml:space="preserve">– </w:t>
            </w:r>
            <w:r w:rsidRPr="004B2315">
              <w:rPr>
                <w:rFonts w:ascii="Times New Roman" w:hAnsi="Times New Roman" w:cs="Times New Roman"/>
                <w:sz w:val="20"/>
                <w:szCs w:val="20"/>
              </w:rPr>
              <w:t>84 VDU, 2021</w:t>
            </w:r>
            <w:r w:rsidR="004C5387">
              <w:rPr>
                <w:rFonts w:ascii="Times New Roman" w:hAnsi="Times New Roman" w:cs="Times New Roman"/>
                <w:sz w:val="20"/>
                <w:szCs w:val="20"/>
              </w:rPr>
              <w:t> </w:t>
            </w:r>
            <w:r w:rsidRPr="004B2315">
              <w:rPr>
                <w:rFonts w:ascii="Times New Roman" w:hAnsi="Times New Roman" w:cs="Times New Roman"/>
                <w:sz w:val="20"/>
                <w:szCs w:val="20"/>
              </w:rPr>
              <w:t xml:space="preserve">m. </w:t>
            </w:r>
            <w:r w:rsidR="004C5387">
              <w:rPr>
                <w:rFonts w:ascii="Times New Roman" w:hAnsi="Times New Roman" w:cs="Times New Roman"/>
                <w:sz w:val="20"/>
                <w:szCs w:val="20"/>
              </w:rPr>
              <w:t xml:space="preserve">– </w:t>
            </w:r>
            <w:r w:rsidRPr="004B2315">
              <w:rPr>
                <w:rFonts w:ascii="Times New Roman" w:hAnsi="Times New Roman" w:cs="Times New Roman"/>
                <w:sz w:val="20"/>
                <w:szCs w:val="20"/>
              </w:rPr>
              <w:t>60 VDU</w:t>
            </w:r>
            <w:r w:rsidR="004C5387">
              <w:rPr>
                <w:rFonts w:ascii="Times New Roman" w:hAnsi="Times New Roman" w:cs="Times New Roman"/>
                <w:sz w:val="20"/>
                <w:szCs w:val="20"/>
              </w:rPr>
              <w:t>;</w:t>
            </w:r>
          </w:p>
          <w:p w14:paraId="3BD4D267" w14:textId="27F06EA5" w:rsidR="004B2315" w:rsidRPr="004B2315" w:rsidRDefault="004B2315" w:rsidP="000D6536">
            <w:pPr>
              <w:spacing w:after="0"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3) 1,55 </w:t>
            </w:r>
            <w:r w:rsidR="004C5387">
              <w:rPr>
                <w:rFonts w:ascii="Times New Roman" w:hAnsi="Times New Roman" w:cs="Times New Roman"/>
                <w:sz w:val="20"/>
                <w:szCs w:val="20"/>
              </w:rPr>
              <w:t>proc. punkto</w:t>
            </w:r>
            <w:r w:rsidR="004C5387" w:rsidRPr="004B2315">
              <w:rPr>
                <w:rFonts w:ascii="Times New Roman" w:hAnsi="Times New Roman" w:cs="Times New Roman"/>
                <w:sz w:val="20"/>
                <w:szCs w:val="20"/>
              </w:rPr>
              <w:t xml:space="preserve"> </w:t>
            </w:r>
            <w:r w:rsidRPr="004B2315">
              <w:rPr>
                <w:rFonts w:ascii="Times New Roman" w:hAnsi="Times New Roman" w:cs="Times New Roman"/>
                <w:sz w:val="20"/>
                <w:szCs w:val="20"/>
              </w:rPr>
              <w:t>sumažinti GPM ir socialinio draudimo įmokų tarifai.</w:t>
            </w:r>
          </w:p>
          <w:p w14:paraId="6E9897FA" w14:textId="4DD18223" w:rsidR="004B2315" w:rsidRPr="004B2315" w:rsidRDefault="004B2315" w:rsidP="000D6536">
            <w:pPr>
              <w:spacing w:after="0"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Atnaujintais FM skaičiavimais, įvertinus darbo santykių apmokestinimo reformą, naujausias VDU prognozes ir nuo 2019 m. padidėjusį MMA, </w:t>
            </w:r>
            <w:r w:rsidR="004C1511" w:rsidRPr="004B2315">
              <w:rPr>
                <w:rFonts w:ascii="Times New Roman" w:hAnsi="Times New Roman" w:cs="Times New Roman"/>
                <w:sz w:val="20"/>
                <w:szCs w:val="20"/>
              </w:rPr>
              <w:t>numatom</w:t>
            </w:r>
            <w:r w:rsidR="004C1511">
              <w:rPr>
                <w:rFonts w:ascii="Times New Roman" w:hAnsi="Times New Roman" w:cs="Times New Roman"/>
                <w:sz w:val="20"/>
                <w:szCs w:val="20"/>
              </w:rPr>
              <w:t>a</w:t>
            </w:r>
            <w:r w:rsidRPr="004B2315">
              <w:rPr>
                <w:rFonts w:ascii="Times New Roman" w:hAnsi="Times New Roman" w:cs="Times New Roman"/>
                <w:sz w:val="20"/>
                <w:szCs w:val="20"/>
              </w:rPr>
              <w:t>, jog mokesčių naštos samdomiems darbuotojams dydis turėtų pasiskirstyti taip:</w:t>
            </w:r>
          </w:p>
          <w:p w14:paraId="6F0B3480" w14:textId="77777777" w:rsidR="004B2315" w:rsidRPr="004B2315" w:rsidRDefault="004B2315" w:rsidP="000D6536">
            <w:pPr>
              <w:spacing w:after="0" w:line="240" w:lineRule="auto"/>
              <w:jc w:val="both"/>
              <w:rPr>
                <w:rFonts w:ascii="Times New Roman" w:hAnsi="Times New Roman" w:cs="Times New Roman"/>
                <w:sz w:val="20"/>
                <w:szCs w:val="20"/>
                <w:u w:val="single"/>
              </w:rPr>
            </w:pPr>
            <w:r w:rsidRPr="004B2315">
              <w:rPr>
                <w:rFonts w:ascii="Times New Roman" w:hAnsi="Times New Roman" w:cs="Times New Roman"/>
                <w:sz w:val="20"/>
                <w:szCs w:val="20"/>
                <w:u w:val="single"/>
              </w:rPr>
              <w:t>2018 metais:</w:t>
            </w:r>
          </w:p>
          <w:p w14:paraId="1BE9F4E2" w14:textId="797A5C84" w:rsidR="004B2315" w:rsidRPr="004B2315" w:rsidRDefault="004B2315" w:rsidP="000D6536">
            <w:pPr>
              <w:spacing w:after="0"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0,5 VDU – 32,9 </w:t>
            </w:r>
            <w:r w:rsidR="004C5387">
              <w:rPr>
                <w:rFonts w:ascii="Times New Roman" w:hAnsi="Times New Roman" w:cs="Times New Roman"/>
                <w:sz w:val="20"/>
                <w:szCs w:val="20"/>
              </w:rPr>
              <w:t>proc.</w:t>
            </w:r>
          </w:p>
          <w:p w14:paraId="7964489B" w14:textId="663C320E" w:rsidR="004B2315" w:rsidRPr="004B2315" w:rsidRDefault="004B2315" w:rsidP="000D6536">
            <w:pPr>
              <w:spacing w:after="0"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1 VDU – 40,2 </w:t>
            </w:r>
            <w:r w:rsidR="004C5387">
              <w:rPr>
                <w:rFonts w:ascii="Times New Roman" w:hAnsi="Times New Roman" w:cs="Times New Roman"/>
                <w:sz w:val="20"/>
                <w:szCs w:val="20"/>
              </w:rPr>
              <w:t>proc.</w:t>
            </w:r>
          </w:p>
          <w:p w14:paraId="17425F97" w14:textId="2E5937E7" w:rsidR="004B2315" w:rsidRPr="004B2315" w:rsidRDefault="004B2315" w:rsidP="000D6536">
            <w:pPr>
              <w:spacing w:after="0"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1,67 VDU – 41,8 </w:t>
            </w:r>
            <w:r w:rsidR="004C5387">
              <w:rPr>
                <w:rFonts w:ascii="Times New Roman" w:hAnsi="Times New Roman" w:cs="Times New Roman"/>
                <w:sz w:val="20"/>
                <w:szCs w:val="20"/>
              </w:rPr>
              <w:t>proc.</w:t>
            </w:r>
          </w:p>
          <w:p w14:paraId="6859F24E" w14:textId="77777777" w:rsidR="004B2315" w:rsidRPr="004B2315" w:rsidRDefault="004B2315" w:rsidP="000D6536">
            <w:pPr>
              <w:spacing w:after="0" w:line="240" w:lineRule="auto"/>
              <w:jc w:val="both"/>
              <w:rPr>
                <w:rFonts w:ascii="Times New Roman" w:hAnsi="Times New Roman" w:cs="Times New Roman"/>
                <w:sz w:val="20"/>
                <w:szCs w:val="20"/>
                <w:u w:val="single"/>
              </w:rPr>
            </w:pPr>
            <w:r w:rsidRPr="004B2315">
              <w:rPr>
                <w:rFonts w:ascii="Times New Roman" w:hAnsi="Times New Roman" w:cs="Times New Roman"/>
                <w:sz w:val="20"/>
                <w:szCs w:val="20"/>
                <w:u w:val="single"/>
              </w:rPr>
              <w:t xml:space="preserve">2019 metais: </w:t>
            </w:r>
          </w:p>
          <w:p w14:paraId="5DB17AFE" w14:textId="2FC25337" w:rsidR="004B2315" w:rsidRPr="004B2315" w:rsidRDefault="004B2315" w:rsidP="000D6536">
            <w:pPr>
              <w:spacing w:after="0"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0,5 VDU – 31,4 </w:t>
            </w:r>
            <w:r w:rsidR="004C5387">
              <w:rPr>
                <w:rFonts w:ascii="Times New Roman" w:hAnsi="Times New Roman" w:cs="Times New Roman"/>
                <w:sz w:val="20"/>
                <w:szCs w:val="20"/>
              </w:rPr>
              <w:t>proc.</w:t>
            </w:r>
          </w:p>
          <w:p w14:paraId="7CC8483F" w14:textId="4CFF2498" w:rsidR="004B2315" w:rsidRPr="004B2315" w:rsidRDefault="004B2315" w:rsidP="000D6536">
            <w:pPr>
              <w:spacing w:after="0"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1 VDU – 37,4 </w:t>
            </w:r>
            <w:r w:rsidR="004C5387">
              <w:rPr>
                <w:rFonts w:ascii="Times New Roman" w:hAnsi="Times New Roman" w:cs="Times New Roman"/>
                <w:sz w:val="20"/>
                <w:szCs w:val="20"/>
              </w:rPr>
              <w:t>proc.</w:t>
            </w:r>
          </w:p>
          <w:p w14:paraId="2A88A142" w14:textId="732BBD39" w:rsidR="004B2315" w:rsidRPr="004B2315" w:rsidRDefault="004B2315" w:rsidP="000D6536">
            <w:pPr>
              <w:spacing w:after="0"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1,67 VDU – 39,8 </w:t>
            </w:r>
            <w:r w:rsidR="004C5387">
              <w:rPr>
                <w:rFonts w:ascii="Times New Roman" w:hAnsi="Times New Roman" w:cs="Times New Roman"/>
                <w:sz w:val="20"/>
                <w:szCs w:val="20"/>
              </w:rPr>
              <w:t>proc.</w:t>
            </w:r>
          </w:p>
          <w:p w14:paraId="569F2AEE" w14:textId="77777777" w:rsidR="004B2315" w:rsidRPr="004B2315" w:rsidRDefault="004B2315" w:rsidP="000D6536">
            <w:pPr>
              <w:spacing w:after="0" w:line="240" w:lineRule="auto"/>
              <w:jc w:val="both"/>
              <w:rPr>
                <w:rFonts w:ascii="Times New Roman" w:hAnsi="Times New Roman" w:cs="Times New Roman"/>
                <w:sz w:val="20"/>
                <w:szCs w:val="20"/>
                <w:u w:val="single"/>
              </w:rPr>
            </w:pPr>
            <w:r w:rsidRPr="004B2315">
              <w:rPr>
                <w:rFonts w:ascii="Times New Roman" w:hAnsi="Times New Roman" w:cs="Times New Roman"/>
                <w:sz w:val="20"/>
                <w:szCs w:val="20"/>
                <w:u w:val="single"/>
              </w:rPr>
              <w:t>2020 metais:</w:t>
            </w:r>
          </w:p>
          <w:p w14:paraId="333ED104" w14:textId="70072406" w:rsidR="004B2315" w:rsidRPr="004B2315" w:rsidRDefault="004B2315" w:rsidP="000D6536">
            <w:pPr>
              <w:spacing w:after="0" w:line="240" w:lineRule="auto"/>
              <w:jc w:val="both"/>
              <w:rPr>
                <w:rFonts w:ascii="Times New Roman" w:hAnsi="Times New Roman" w:cs="Times New Roman"/>
                <w:sz w:val="20"/>
                <w:szCs w:val="20"/>
              </w:rPr>
            </w:pPr>
            <w:r w:rsidRPr="004B2315">
              <w:rPr>
                <w:rFonts w:ascii="Times New Roman" w:hAnsi="Times New Roman" w:cs="Times New Roman"/>
                <w:sz w:val="20"/>
                <w:szCs w:val="20"/>
              </w:rPr>
              <w:lastRenderedPageBreak/>
              <w:t xml:space="preserve">0,5 VDU – 29,1 </w:t>
            </w:r>
            <w:r w:rsidR="004C5387">
              <w:rPr>
                <w:rFonts w:ascii="Times New Roman" w:hAnsi="Times New Roman" w:cs="Times New Roman"/>
                <w:sz w:val="20"/>
                <w:szCs w:val="20"/>
              </w:rPr>
              <w:t>proc.</w:t>
            </w:r>
          </w:p>
          <w:p w14:paraId="0BE55728" w14:textId="5CFDDECF" w:rsidR="004B2315" w:rsidRPr="004B2315" w:rsidRDefault="004B2315" w:rsidP="000D6536">
            <w:pPr>
              <w:spacing w:after="0"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1 VDU – 36,7 </w:t>
            </w:r>
            <w:r w:rsidR="004C5387">
              <w:rPr>
                <w:rFonts w:ascii="Times New Roman" w:hAnsi="Times New Roman" w:cs="Times New Roman"/>
                <w:sz w:val="20"/>
                <w:szCs w:val="20"/>
              </w:rPr>
              <w:t>proc.</w:t>
            </w:r>
          </w:p>
          <w:p w14:paraId="784D3EB1" w14:textId="125982F2" w:rsidR="004B2315" w:rsidRPr="004B2315" w:rsidRDefault="004B2315" w:rsidP="000D6536">
            <w:pPr>
              <w:spacing w:after="0"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1,67 VDU – 39,8 </w:t>
            </w:r>
            <w:r w:rsidR="004C5387">
              <w:rPr>
                <w:rFonts w:ascii="Times New Roman" w:hAnsi="Times New Roman" w:cs="Times New Roman"/>
                <w:sz w:val="20"/>
                <w:szCs w:val="20"/>
              </w:rPr>
              <w:t>proc.</w:t>
            </w:r>
          </w:p>
          <w:p w14:paraId="466B1019" w14:textId="77777777" w:rsidR="004B2315" w:rsidRPr="004B2315" w:rsidRDefault="004B2315" w:rsidP="000D6536">
            <w:pPr>
              <w:spacing w:after="0" w:line="240" w:lineRule="auto"/>
              <w:jc w:val="both"/>
              <w:rPr>
                <w:rFonts w:ascii="Times New Roman" w:hAnsi="Times New Roman" w:cs="Times New Roman"/>
                <w:sz w:val="20"/>
                <w:szCs w:val="20"/>
                <w:u w:val="single"/>
              </w:rPr>
            </w:pPr>
            <w:r w:rsidRPr="004B2315">
              <w:rPr>
                <w:rFonts w:ascii="Times New Roman" w:hAnsi="Times New Roman" w:cs="Times New Roman"/>
                <w:sz w:val="20"/>
                <w:szCs w:val="20"/>
                <w:u w:val="single"/>
              </w:rPr>
              <w:t>2021 metais:</w:t>
            </w:r>
          </w:p>
          <w:p w14:paraId="14557C68" w14:textId="0F0125EE" w:rsidR="004B2315" w:rsidRPr="004B2315" w:rsidRDefault="004B2315" w:rsidP="000D6536">
            <w:pPr>
              <w:spacing w:after="0"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0,5 VDU – 27,1 </w:t>
            </w:r>
            <w:r w:rsidR="004C5387">
              <w:rPr>
                <w:rFonts w:ascii="Times New Roman" w:hAnsi="Times New Roman" w:cs="Times New Roman"/>
                <w:sz w:val="20"/>
                <w:szCs w:val="20"/>
              </w:rPr>
              <w:t>proc.</w:t>
            </w:r>
          </w:p>
          <w:p w14:paraId="2E9255C8" w14:textId="3A18CECA" w:rsidR="004B2315" w:rsidRPr="004B2315" w:rsidRDefault="004B2315" w:rsidP="000D6536">
            <w:pPr>
              <w:spacing w:after="0"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1 VDU – 36,0 </w:t>
            </w:r>
            <w:r w:rsidR="004C5387">
              <w:rPr>
                <w:rFonts w:ascii="Times New Roman" w:hAnsi="Times New Roman" w:cs="Times New Roman"/>
                <w:sz w:val="20"/>
                <w:szCs w:val="20"/>
              </w:rPr>
              <w:t>proc.</w:t>
            </w:r>
          </w:p>
          <w:p w14:paraId="3EF1B5BE" w14:textId="64C1DF1E"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1,67 VDU – 39,6 </w:t>
            </w:r>
            <w:r w:rsidR="004C5387">
              <w:rPr>
                <w:rFonts w:ascii="Times New Roman" w:hAnsi="Times New Roman" w:cs="Times New Roman"/>
                <w:sz w:val="20"/>
                <w:szCs w:val="20"/>
              </w:rPr>
              <w:t>proc.</w:t>
            </w:r>
          </w:p>
        </w:tc>
        <w:tc>
          <w:tcPr>
            <w:tcW w:w="3118" w:type="dxa"/>
            <w:shd w:val="clear" w:color="auto" w:fill="FFFFFF" w:themeFill="background1"/>
          </w:tcPr>
          <w:p w14:paraId="59D61CED" w14:textId="0EC1C341"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lastRenderedPageBreak/>
              <w:t xml:space="preserve">Dėl įgyvendintų pakeitimų sumažėjęs mokesčių pleištas prisidės </w:t>
            </w:r>
            <w:r w:rsidR="004C5387">
              <w:rPr>
                <w:rFonts w:ascii="Times New Roman" w:hAnsi="Times New Roman" w:cs="Times New Roman"/>
                <w:sz w:val="20"/>
                <w:szCs w:val="20"/>
              </w:rPr>
              <w:t>prie</w:t>
            </w:r>
            <w:r w:rsidR="004C5387" w:rsidRPr="004B2315">
              <w:rPr>
                <w:rFonts w:ascii="Times New Roman" w:hAnsi="Times New Roman" w:cs="Times New Roman"/>
                <w:sz w:val="20"/>
                <w:szCs w:val="20"/>
              </w:rPr>
              <w:t xml:space="preserve"> paskat</w:t>
            </w:r>
            <w:r w:rsidR="004C5387">
              <w:rPr>
                <w:rFonts w:ascii="Times New Roman" w:hAnsi="Times New Roman" w:cs="Times New Roman"/>
                <w:sz w:val="20"/>
                <w:szCs w:val="20"/>
              </w:rPr>
              <w:t>ų</w:t>
            </w:r>
            <w:r w:rsidR="004C5387" w:rsidRPr="004B2315">
              <w:rPr>
                <w:rFonts w:ascii="Times New Roman" w:hAnsi="Times New Roman" w:cs="Times New Roman"/>
                <w:sz w:val="20"/>
                <w:szCs w:val="20"/>
              </w:rPr>
              <w:t xml:space="preserve"> </w:t>
            </w:r>
            <w:r w:rsidRPr="004B2315">
              <w:rPr>
                <w:rFonts w:ascii="Times New Roman" w:hAnsi="Times New Roman" w:cs="Times New Roman"/>
                <w:sz w:val="20"/>
                <w:szCs w:val="20"/>
              </w:rPr>
              <w:t>dirbti</w:t>
            </w:r>
            <w:r w:rsidR="004C5387">
              <w:rPr>
                <w:rFonts w:ascii="Times New Roman" w:hAnsi="Times New Roman" w:cs="Times New Roman"/>
                <w:sz w:val="20"/>
                <w:szCs w:val="20"/>
              </w:rPr>
              <w:t xml:space="preserve"> didinimo</w:t>
            </w:r>
            <w:r w:rsidRPr="004B2315">
              <w:rPr>
                <w:rFonts w:ascii="Times New Roman" w:hAnsi="Times New Roman" w:cs="Times New Roman"/>
                <w:sz w:val="20"/>
                <w:szCs w:val="20"/>
              </w:rPr>
              <w:t>, skurd</w:t>
            </w:r>
            <w:r w:rsidR="004C5387">
              <w:rPr>
                <w:rFonts w:ascii="Times New Roman" w:hAnsi="Times New Roman" w:cs="Times New Roman"/>
                <w:sz w:val="20"/>
                <w:szCs w:val="20"/>
              </w:rPr>
              <w:t>o</w:t>
            </w:r>
            <w:r w:rsidRPr="004B2315">
              <w:rPr>
                <w:rFonts w:ascii="Times New Roman" w:hAnsi="Times New Roman" w:cs="Times New Roman"/>
                <w:sz w:val="20"/>
                <w:szCs w:val="20"/>
              </w:rPr>
              <w:t xml:space="preserve"> ir </w:t>
            </w:r>
            <w:r w:rsidR="004C5387" w:rsidRPr="004B2315">
              <w:rPr>
                <w:rFonts w:ascii="Times New Roman" w:hAnsi="Times New Roman" w:cs="Times New Roman"/>
                <w:sz w:val="20"/>
                <w:szCs w:val="20"/>
              </w:rPr>
              <w:t>nelygyb</w:t>
            </w:r>
            <w:r w:rsidR="004C5387">
              <w:rPr>
                <w:rFonts w:ascii="Times New Roman" w:hAnsi="Times New Roman" w:cs="Times New Roman"/>
                <w:sz w:val="20"/>
                <w:szCs w:val="20"/>
              </w:rPr>
              <w:t>ės mažinimo,</w:t>
            </w:r>
            <w:r w:rsidR="004C5387" w:rsidRPr="004B2315">
              <w:rPr>
                <w:rFonts w:ascii="Times New Roman" w:hAnsi="Times New Roman" w:cs="Times New Roman"/>
                <w:sz w:val="20"/>
                <w:szCs w:val="20"/>
              </w:rPr>
              <w:t xml:space="preserve"> </w:t>
            </w:r>
            <w:r w:rsidRPr="004B2315">
              <w:rPr>
                <w:rFonts w:ascii="Times New Roman" w:hAnsi="Times New Roman" w:cs="Times New Roman"/>
                <w:sz w:val="20"/>
                <w:szCs w:val="20"/>
              </w:rPr>
              <w:t>konkurencingum</w:t>
            </w:r>
            <w:r w:rsidR="004C5387">
              <w:rPr>
                <w:rFonts w:ascii="Times New Roman" w:hAnsi="Times New Roman" w:cs="Times New Roman"/>
                <w:sz w:val="20"/>
                <w:szCs w:val="20"/>
              </w:rPr>
              <w:t>o didinimo</w:t>
            </w:r>
          </w:p>
        </w:tc>
      </w:tr>
    </w:tbl>
    <w:p w14:paraId="2DBF5B2A" w14:textId="77777777" w:rsidR="004B2315" w:rsidRPr="004B2315" w:rsidRDefault="004B2315" w:rsidP="004B2315">
      <w:pPr>
        <w:tabs>
          <w:tab w:val="left" w:pos="1741"/>
        </w:tabs>
        <w:spacing w:after="0" w:line="240" w:lineRule="auto"/>
        <w:rPr>
          <w:rFonts w:ascii="Times New Roman" w:hAnsi="Times New Roman" w:cs="Times New Roman"/>
        </w:rPr>
      </w:pPr>
    </w:p>
    <w:p w14:paraId="21192F74" w14:textId="77777777" w:rsidR="004B2315" w:rsidRPr="004B2315" w:rsidRDefault="004B2315" w:rsidP="004B2315">
      <w:pPr>
        <w:tabs>
          <w:tab w:val="left" w:pos="1741"/>
        </w:tabs>
        <w:spacing w:after="0" w:line="240" w:lineRule="auto"/>
        <w:rPr>
          <w:rFonts w:ascii="Times New Roman" w:hAnsi="Times New Roman" w:cs="Times New Roman"/>
        </w:rPr>
      </w:pPr>
    </w:p>
    <w:tbl>
      <w:tblPr>
        <w:tblStyle w:val="TableGrid"/>
        <w:tblW w:w="0" w:type="auto"/>
        <w:tblLayout w:type="fixed"/>
        <w:tblLook w:val="04A0" w:firstRow="1" w:lastRow="0" w:firstColumn="1" w:lastColumn="0" w:noHBand="0" w:noVBand="1"/>
      </w:tblPr>
      <w:tblGrid>
        <w:gridCol w:w="2263"/>
        <w:gridCol w:w="2092"/>
        <w:gridCol w:w="2092"/>
        <w:gridCol w:w="2092"/>
        <w:gridCol w:w="2092"/>
        <w:gridCol w:w="2092"/>
        <w:gridCol w:w="2092"/>
      </w:tblGrid>
      <w:tr w:rsidR="006412CC" w:rsidRPr="004B2315" w14:paraId="435748E2" w14:textId="77777777" w:rsidTr="004B2315">
        <w:trPr>
          <w:trHeight w:val="240"/>
        </w:trPr>
        <w:tc>
          <w:tcPr>
            <w:tcW w:w="2263" w:type="dxa"/>
            <w:shd w:val="clear" w:color="auto" w:fill="1F4E79" w:themeFill="accent5" w:themeFillShade="80"/>
          </w:tcPr>
          <w:p w14:paraId="5E3E3CC5" w14:textId="77777777" w:rsidR="004B2315" w:rsidRPr="004B2315" w:rsidRDefault="004B2315" w:rsidP="004B2315">
            <w:pPr>
              <w:pBdr>
                <w:bottom w:val="single" w:sz="4" w:space="1" w:color="auto"/>
              </w:pBdr>
              <w:rPr>
                <w:rFonts w:ascii="Times New Roman" w:hAnsi="Times New Roman" w:cs="Times New Roman"/>
                <w:b/>
                <w:i/>
                <w:color w:val="FFFFFF" w:themeColor="background1"/>
                <w:sz w:val="20"/>
                <w:szCs w:val="20"/>
              </w:rPr>
            </w:pPr>
            <w:r w:rsidRPr="004B2315">
              <w:rPr>
                <w:rFonts w:ascii="Times New Roman" w:hAnsi="Times New Roman" w:cs="Times New Roman"/>
                <w:b/>
                <w:i/>
                <w:color w:val="FFFFFF" w:themeColor="background1"/>
                <w:sz w:val="20"/>
                <w:szCs w:val="20"/>
              </w:rPr>
              <w:t>Rodikliai</w:t>
            </w:r>
          </w:p>
        </w:tc>
        <w:tc>
          <w:tcPr>
            <w:tcW w:w="2092" w:type="dxa"/>
            <w:shd w:val="clear" w:color="auto" w:fill="1F4E79" w:themeFill="accent5" w:themeFillShade="80"/>
          </w:tcPr>
          <w:p w14:paraId="14AE4449" w14:textId="77777777" w:rsidR="004B2315" w:rsidRPr="004B2315" w:rsidRDefault="004B2315" w:rsidP="004B2315">
            <w:pPr>
              <w:pBdr>
                <w:bottom w:val="single" w:sz="4" w:space="1" w:color="auto"/>
              </w:pBdr>
              <w:jc w:val="center"/>
              <w:rPr>
                <w:rFonts w:ascii="Times New Roman" w:hAnsi="Times New Roman" w:cs="Times New Roman"/>
                <w:b/>
                <w:bCs/>
                <w:i/>
                <w:color w:val="FFFFFF" w:themeColor="background1"/>
                <w:sz w:val="20"/>
                <w:szCs w:val="20"/>
              </w:rPr>
            </w:pPr>
          </w:p>
        </w:tc>
        <w:tc>
          <w:tcPr>
            <w:tcW w:w="2092" w:type="dxa"/>
            <w:shd w:val="clear" w:color="auto" w:fill="1F4E79" w:themeFill="accent5" w:themeFillShade="80"/>
          </w:tcPr>
          <w:p w14:paraId="7C7E5B83" w14:textId="77777777" w:rsidR="004B2315" w:rsidRPr="004B2315" w:rsidRDefault="004B2315" w:rsidP="004B2315">
            <w:pPr>
              <w:pBdr>
                <w:bottom w:val="single" w:sz="4" w:space="1" w:color="auto"/>
              </w:pBdr>
              <w:jc w:val="center"/>
              <w:rPr>
                <w:rFonts w:ascii="Times New Roman" w:hAnsi="Times New Roman" w:cs="Times New Roman"/>
                <w:b/>
                <w:i/>
                <w:color w:val="FFFFFF" w:themeColor="background1"/>
                <w:sz w:val="20"/>
                <w:szCs w:val="20"/>
              </w:rPr>
            </w:pPr>
            <w:r w:rsidRPr="004B2315">
              <w:rPr>
                <w:rFonts w:ascii="Times New Roman" w:hAnsi="Times New Roman" w:cs="Times New Roman"/>
                <w:b/>
                <w:bCs/>
                <w:i/>
                <w:color w:val="FFFFFF" w:themeColor="background1"/>
                <w:sz w:val="20"/>
                <w:szCs w:val="20"/>
              </w:rPr>
              <w:t>2016</w:t>
            </w:r>
          </w:p>
        </w:tc>
        <w:tc>
          <w:tcPr>
            <w:tcW w:w="2092" w:type="dxa"/>
            <w:shd w:val="clear" w:color="auto" w:fill="1F4E79" w:themeFill="accent5" w:themeFillShade="80"/>
          </w:tcPr>
          <w:p w14:paraId="1689BD3C" w14:textId="77777777" w:rsidR="004B2315" w:rsidRPr="004B2315" w:rsidRDefault="004B2315" w:rsidP="004B2315">
            <w:pPr>
              <w:pBdr>
                <w:bottom w:val="single" w:sz="4" w:space="1" w:color="auto"/>
              </w:pBdr>
              <w:jc w:val="center"/>
              <w:rPr>
                <w:rFonts w:ascii="Times New Roman" w:hAnsi="Times New Roman" w:cs="Times New Roman"/>
                <w:b/>
                <w:i/>
                <w:color w:val="FFFFFF" w:themeColor="background1"/>
                <w:sz w:val="20"/>
                <w:szCs w:val="20"/>
              </w:rPr>
            </w:pPr>
            <w:r w:rsidRPr="004B2315">
              <w:rPr>
                <w:rFonts w:ascii="Times New Roman" w:hAnsi="Times New Roman" w:cs="Times New Roman"/>
                <w:b/>
                <w:i/>
                <w:color w:val="FFFFFF" w:themeColor="background1"/>
                <w:sz w:val="20"/>
                <w:szCs w:val="20"/>
              </w:rPr>
              <w:t>2017</w:t>
            </w:r>
          </w:p>
        </w:tc>
        <w:tc>
          <w:tcPr>
            <w:tcW w:w="2092" w:type="dxa"/>
            <w:shd w:val="clear" w:color="auto" w:fill="1F4E79" w:themeFill="accent5" w:themeFillShade="80"/>
          </w:tcPr>
          <w:p w14:paraId="3D2D5806" w14:textId="77777777" w:rsidR="004B2315" w:rsidRPr="004B2315" w:rsidRDefault="004B2315" w:rsidP="004B2315">
            <w:pPr>
              <w:pBdr>
                <w:bottom w:val="single" w:sz="4" w:space="1" w:color="auto"/>
              </w:pBdr>
              <w:jc w:val="center"/>
              <w:rPr>
                <w:rFonts w:ascii="Times New Roman" w:hAnsi="Times New Roman" w:cs="Times New Roman"/>
                <w:b/>
                <w:i/>
                <w:color w:val="FFFFFF" w:themeColor="background1"/>
                <w:sz w:val="20"/>
                <w:szCs w:val="20"/>
              </w:rPr>
            </w:pPr>
            <w:r w:rsidRPr="004B2315">
              <w:rPr>
                <w:rFonts w:ascii="Times New Roman" w:hAnsi="Times New Roman" w:cs="Times New Roman"/>
                <w:b/>
                <w:i/>
                <w:color w:val="FFFFFF" w:themeColor="background1"/>
                <w:sz w:val="20"/>
                <w:szCs w:val="20"/>
              </w:rPr>
              <w:t xml:space="preserve">2018 </w:t>
            </w:r>
          </w:p>
        </w:tc>
        <w:tc>
          <w:tcPr>
            <w:tcW w:w="2092" w:type="dxa"/>
            <w:shd w:val="clear" w:color="auto" w:fill="1F4E79" w:themeFill="accent5" w:themeFillShade="80"/>
          </w:tcPr>
          <w:p w14:paraId="0F96C4FC" w14:textId="77777777" w:rsidR="004B2315" w:rsidRPr="004B2315" w:rsidRDefault="004B2315" w:rsidP="004B2315">
            <w:pPr>
              <w:pBdr>
                <w:bottom w:val="single" w:sz="4" w:space="1" w:color="auto"/>
              </w:pBdr>
              <w:jc w:val="center"/>
              <w:rPr>
                <w:rFonts w:ascii="Times New Roman" w:hAnsi="Times New Roman" w:cs="Times New Roman"/>
                <w:b/>
                <w:i/>
                <w:color w:val="FFFFFF" w:themeColor="background1"/>
                <w:sz w:val="20"/>
                <w:szCs w:val="20"/>
              </w:rPr>
            </w:pPr>
            <w:r w:rsidRPr="004B2315">
              <w:rPr>
                <w:rFonts w:ascii="Times New Roman" w:hAnsi="Times New Roman" w:cs="Times New Roman"/>
                <w:b/>
                <w:i/>
                <w:color w:val="FFFFFF" w:themeColor="background1"/>
                <w:sz w:val="20"/>
                <w:szCs w:val="20"/>
              </w:rPr>
              <w:t xml:space="preserve">2019 </w:t>
            </w:r>
          </w:p>
        </w:tc>
        <w:tc>
          <w:tcPr>
            <w:tcW w:w="2092" w:type="dxa"/>
            <w:shd w:val="clear" w:color="auto" w:fill="1F4E79" w:themeFill="accent5" w:themeFillShade="80"/>
          </w:tcPr>
          <w:p w14:paraId="260FB31E" w14:textId="77777777" w:rsidR="004B2315" w:rsidRPr="004B2315" w:rsidRDefault="004B2315" w:rsidP="004B2315">
            <w:pPr>
              <w:pBdr>
                <w:bottom w:val="single" w:sz="4" w:space="1" w:color="auto"/>
              </w:pBdr>
              <w:jc w:val="center"/>
              <w:rPr>
                <w:rFonts w:ascii="Times New Roman" w:hAnsi="Times New Roman" w:cs="Times New Roman"/>
                <w:b/>
                <w:i/>
                <w:color w:val="FFFFFF" w:themeColor="background1"/>
                <w:sz w:val="20"/>
                <w:szCs w:val="20"/>
              </w:rPr>
            </w:pPr>
            <w:r w:rsidRPr="004B2315">
              <w:rPr>
                <w:rFonts w:ascii="Times New Roman" w:hAnsi="Times New Roman" w:cs="Times New Roman"/>
                <w:b/>
                <w:i/>
                <w:color w:val="FFFFFF" w:themeColor="background1"/>
                <w:sz w:val="20"/>
                <w:szCs w:val="20"/>
              </w:rPr>
              <w:t xml:space="preserve">2020 </w:t>
            </w:r>
          </w:p>
        </w:tc>
      </w:tr>
      <w:tr w:rsidR="006412CC" w:rsidRPr="004B2315" w14:paraId="2C6D8152" w14:textId="77777777" w:rsidTr="004B2315">
        <w:trPr>
          <w:trHeight w:val="265"/>
        </w:trPr>
        <w:tc>
          <w:tcPr>
            <w:tcW w:w="2263" w:type="dxa"/>
            <w:vMerge w:val="restart"/>
            <w:vAlign w:val="center"/>
          </w:tcPr>
          <w:p w14:paraId="0693EEC8" w14:textId="77777777" w:rsidR="004B2315" w:rsidRPr="004B2315" w:rsidRDefault="004B2315" w:rsidP="004B2315">
            <w:pPr>
              <w:spacing w:before="60"/>
              <w:jc w:val="both"/>
              <w:rPr>
                <w:rFonts w:ascii="Times New Roman" w:hAnsi="Times New Roman" w:cs="Times New Roman"/>
                <w:b/>
                <w:i/>
                <w:iCs/>
                <w:sz w:val="20"/>
                <w:szCs w:val="20"/>
              </w:rPr>
            </w:pPr>
            <w:r w:rsidRPr="004B2315">
              <w:rPr>
                <w:rFonts w:ascii="Times New Roman" w:hAnsi="Times New Roman" w:cs="Times New Roman"/>
                <w:b/>
                <w:i/>
                <w:iCs/>
                <w:sz w:val="20"/>
                <w:szCs w:val="20"/>
              </w:rPr>
              <w:t>Pajamų pasiskirstymo koeficientas</w:t>
            </w:r>
          </w:p>
        </w:tc>
        <w:tc>
          <w:tcPr>
            <w:tcW w:w="2092" w:type="dxa"/>
            <w:shd w:val="clear" w:color="auto" w:fill="B4C6E7" w:themeFill="accent1" w:themeFillTint="66"/>
          </w:tcPr>
          <w:p w14:paraId="743C189D"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Planas</w:t>
            </w:r>
          </w:p>
        </w:tc>
        <w:tc>
          <w:tcPr>
            <w:tcW w:w="2092" w:type="dxa"/>
            <w:shd w:val="clear" w:color="auto" w:fill="B4C6E7" w:themeFill="accent1" w:themeFillTint="66"/>
          </w:tcPr>
          <w:p w14:paraId="40893473" w14:textId="77777777" w:rsidR="004B2315" w:rsidRPr="004B2315" w:rsidRDefault="004B2315" w:rsidP="004B2315">
            <w:pPr>
              <w:jc w:val="center"/>
              <w:rPr>
                <w:rFonts w:ascii="Times New Roman" w:hAnsi="Times New Roman" w:cs="Times New Roman"/>
                <w:i/>
                <w:iCs/>
                <w:sz w:val="20"/>
                <w:szCs w:val="20"/>
              </w:rPr>
            </w:pPr>
            <w:r w:rsidRPr="004B2315">
              <w:rPr>
                <w:rFonts w:ascii="Times New Roman" w:hAnsi="Times New Roman" w:cs="Times New Roman"/>
                <w:i/>
                <w:sz w:val="20"/>
                <w:szCs w:val="20"/>
              </w:rPr>
              <w:t>7,5</w:t>
            </w:r>
          </w:p>
        </w:tc>
        <w:tc>
          <w:tcPr>
            <w:tcW w:w="2092" w:type="dxa"/>
            <w:shd w:val="clear" w:color="auto" w:fill="B4C6E7" w:themeFill="accent1" w:themeFillTint="66"/>
          </w:tcPr>
          <w:p w14:paraId="6AADEB87"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7,5</w:t>
            </w:r>
          </w:p>
        </w:tc>
        <w:tc>
          <w:tcPr>
            <w:tcW w:w="2092" w:type="dxa"/>
            <w:shd w:val="clear" w:color="auto" w:fill="B4C6E7" w:themeFill="accent1" w:themeFillTint="66"/>
          </w:tcPr>
          <w:p w14:paraId="2D318C63"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6,8</w:t>
            </w:r>
          </w:p>
        </w:tc>
        <w:tc>
          <w:tcPr>
            <w:tcW w:w="2092" w:type="dxa"/>
            <w:shd w:val="clear" w:color="auto" w:fill="B4C6E7" w:themeFill="accent1" w:themeFillTint="66"/>
          </w:tcPr>
          <w:p w14:paraId="60E36C7B"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6</w:t>
            </w:r>
          </w:p>
        </w:tc>
        <w:tc>
          <w:tcPr>
            <w:tcW w:w="2092" w:type="dxa"/>
            <w:shd w:val="clear" w:color="auto" w:fill="B4C6E7" w:themeFill="accent1" w:themeFillTint="66"/>
          </w:tcPr>
          <w:p w14:paraId="0FC5A592"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5,2</w:t>
            </w:r>
          </w:p>
        </w:tc>
      </w:tr>
      <w:tr w:rsidR="004B2315" w:rsidRPr="004B2315" w14:paraId="107DF4EC" w14:textId="77777777" w:rsidTr="000D6536">
        <w:trPr>
          <w:trHeight w:val="265"/>
        </w:trPr>
        <w:tc>
          <w:tcPr>
            <w:tcW w:w="2263" w:type="dxa"/>
            <w:vMerge/>
            <w:vAlign w:val="center"/>
          </w:tcPr>
          <w:p w14:paraId="0006F1DF" w14:textId="77777777" w:rsidR="004B2315" w:rsidRPr="004B2315" w:rsidRDefault="004B2315" w:rsidP="004B2315">
            <w:pPr>
              <w:spacing w:before="60"/>
              <w:jc w:val="both"/>
              <w:rPr>
                <w:rFonts w:ascii="Times New Roman" w:hAnsi="Times New Roman" w:cs="Times New Roman"/>
                <w:b/>
                <w:i/>
                <w:iCs/>
                <w:sz w:val="20"/>
                <w:szCs w:val="20"/>
              </w:rPr>
            </w:pPr>
          </w:p>
        </w:tc>
        <w:tc>
          <w:tcPr>
            <w:tcW w:w="2092" w:type="dxa"/>
          </w:tcPr>
          <w:p w14:paraId="2579ABA4"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Faktas</w:t>
            </w:r>
          </w:p>
        </w:tc>
        <w:tc>
          <w:tcPr>
            <w:tcW w:w="2092" w:type="dxa"/>
          </w:tcPr>
          <w:p w14:paraId="47BA6BD3"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7,1</w:t>
            </w:r>
          </w:p>
        </w:tc>
        <w:tc>
          <w:tcPr>
            <w:tcW w:w="2092" w:type="dxa"/>
          </w:tcPr>
          <w:p w14:paraId="55C75C70"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7,3</w:t>
            </w:r>
          </w:p>
        </w:tc>
        <w:tc>
          <w:tcPr>
            <w:tcW w:w="2092" w:type="dxa"/>
          </w:tcPr>
          <w:p w14:paraId="5C3205E9"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w:t>
            </w:r>
          </w:p>
        </w:tc>
        <w:tc>
          <w:tcPr>
            <w:tcW w:w="2092" w:type="dxa"/>
          </w:tcPr>
          <w:p w14:paraId="06199197"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w:t>
            </w:r>
          </w:p>
        </w:tc>
        <w:tc>
          <w:tcPr>
            <w:tcW w:w="2092" w:type="dxa"/>
          </w:tcPr>
          <w:p w14:paraId="1DF30E72" w14:textId="77777777" w:rsidR="004B2315" w:rsidRPr="004B2315" w:rsidRDefault="004B2315" w:rsidP="004B2315">
            <w:pPr>
              <w:jc w:val="center"/>
              <w:rPr>
                <w:rFonts w:ascii="Times New Roman" w:hAnsi="Times New Roman" w:cs="Times New Roman"/>
                <w:i/>
                <w:sz w:val="20"/>
                <w:szCs w:val="20"/>
              </w:rPr>
            </w:pPr>
          </w:p>
        </w:tc>
      </w:tr>
      <w:tr w:rsidR="006412CC" w:rsidRPr="004B2315" w14:paraId="1B6F77E6" w14:textId="77777777" w:rsidTr="004B2315">
        <w:trPr>
          <w:trHeight w:val="632"/>
        </w:trPr>
        <w:tc>
          <w:tcPr>
            <w:tcW w:w="2263" w:type="dxa"/>
            <w:vMerge w:val="restart"/>
          </w:tcPr>
          <w:p w14:paraId="4B29BC7A" w14:textId="77777777" w:rsidR="004B2315" w:rsidRPr="004B2315" w:rsidRDefault="004B2315" w:rsidP="004B2315">
            <w:pPr>
              <w:spacing w:before="60"/>
              <w:jc w:val="both"/>
              <w:rPr>
                <w:rFonts w:ascii="Times New Roman" w:hAnsi="Times New Roman" w:cs="Times New Roman"/>
                <w:b/>
                <w:i/>
                <w:iCs/>
                <w:sz w:val="20"/>
                <w:szCs w:val="20"/>
              </w:rPr>
            </w:pPr>
            <w:bookmarkStart w:id="110" w:name="_Hlk4144276"/>
            <w:r w:rsidRPr="004B2315">
              <w:rPr>
                <w:rFonts w:ascii="Times New Roman" w:hAnsi="Times New Roman" w:cs="Times New Roman"/>
                <w:b/>
                <w:i/>
                <w:iCs/>
                <w:sz w:val="20"/>
                <w:szCs w:val="20"/>
              </w:rPr>
              <w:t>Mokesčių pleištas (samdomų darbuotojų)</w:t>
            </w:r>
            <w:bookmarkEnd w:id="110"/>
          </w:p>
        </w:tc>
        <w:tc>
          <w:tcPr>
            <w:tcW w:w="2092" w:type="dxa"/>
            <w:shd w:val="clear" w:color="auto" w:fill="B4C6E7" w:themeFill="accent1" w:themeFillTint="66"/>
          </w:tcPr>
          <w:p w14:paraId="1B307DBF"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Planas</w:t>
            </w:r>
          </w:p>
        </w:tc>
        <w:tc>
          <w:tcPr>
            <w:tcW w:w="2092" w:type="dxa"/>
            <w:shd w:val="clear" w:color="auto" w:fill="B4C6E7" w:themeFill="accent1" w:themeFillTint="66"/>
          </w:tcPr>
          <w:p w14:paraId="2E54D1AB" w14:textId="3A6C469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 xml:space="preserve">0,5 VDU – 36,5 </w:t>
            </w:r>
            <w:r w:rsidR="004C5387" w:rsidRPr="000D6536">
              <w:rPr>
                <w:rFonts w:ascii="Times New Roman" w:hAnsi="Times New Roman" w:cs="Times New Roman"/>
                <w:i/>
                <w:sz w:val="20"/>
                <w:szCs w:val="20"/>
              </w:rPr>
              <w:t>proc.</w:t>
            </w:r>
          </w:p>
          <w:p w14:paraId="06FC5954" w14:textId="66DCEE9D"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 xml:space="preserve">1 VDU – 41,2 </w:t>
            </w:r>
            <w:r w:rsidR="004C5387" w:rsidRPr="000D6536">
              <w:rPr>
                <w:rFonts w:ascii="Times New Roman" w:hAnsi="Times New Roman" w:cs="Times New Roman"/>
                <w:i/>
                <w:sz w:val="20"/>
                <w:szCs w:val="20"/>
              </w:rPr>
              <w:t>proc.</w:t>
            </w:r>
          </w:p>
          <w:p w14:paraId="19FB9494" w14:textId="44BADC1F"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 xml:space="preserve">1,67 VDU – 42 </w:t>
            </w:r>
            <w:r w:rsidR="004C5387" w:rsidRPr="000D6536">
              <w:rPr>
                <w:rFonts w:ascii="Times New Roman" w:hAnsi="Times New Roman" w:cs="Times New Roman"/>
                <w:i/>
                <w:sz w:val="20"/>
                <w:szCs w:val="20"/>
              </w:rPr>
              <w:t>proc.</w:t>
            </w:r>
          </w:p>
        </w:tc>
        <w:tc>
          <w:tcPr>
            <w:tcW w:w="2092" w:type="dxa"/>
            <w:shd w:val="clear" w:color="auto" w:fill="B4C6E7" w:themeFill="accent1" w:themeFillTint="66"/>
          </w:tcPr>
          <w:p w14:paraId="637FB9EB" w14:textId="4F9B57FE"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 xml:space="preserve">0,5 VDU – 34 </w:t>
            </w:r>
            <w:r w:rsidR="004C5387">
              <w:rPr>
                <w:rFonts w:ascii="Times New Roman" w:hAnsi="Times New Roman" w:cs="Times New Roman"/>
                <w:i/>
                <w:sz w:val="20"/>
                <w:szCs w:val="20"/>
              </w:rPr>
              <w:t>proc.</w:t>
            </w:r>
          </w:p>
          <w:p w14:paraId="360C6981" w14:textId="158B9719"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 xml:space="preserve">1 VDU – 40,8 </w:t>
            </w:r>
            <w:r w:rsidR="004C5387">
              <w:rPr>
                <w:rFonts w:ascii="Times New Roman" w:hAnsi="Times New Roman" w:cs="Times New Roman"/>
                <w:i/>
                <w:sz w:val="20"/>
                <w:szCs w:val="20"/>
              </w:rPr>
              <w:t>proc.</w:t>
            </w:r>
          </w:p>
          <w:p w14:paraId="15383A61" w14:textId="27305C2C"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 xml:space="preserve">1,67 VDU – 42 </w:t>
            </w:r>
            <w:r w:rsidR="004C5387">
              <w:rPr>
                <w:rFonts w:ascii="Times New Roman" w:hAnsi="Times New Roman" w:cs="Times New Roman"/>
                <w:i/>
                <w:sz w:val="20"/>
                <w:szCs w:val="20"/>
              </w:rPr>
              <w:t>proc.</w:t>
            </w:r>
          </w:p>
        </w:tc>
        <w:tc>
          <w:tcPr>
            <w:tcW w:w="2092" w:type="dxa"/>
            <w:shd w:val="clear" w:color="auto" w:fill="B4C6E7" w:themeFill="accent1" w:themeFillTint="66"/>
          </w:tcPr>
          <w:p w14:paraId="29245DC7" w14:textId="054CBF68"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 xml:space="preserve">0,5 VDU – 32,6 </w:t>
            </w:r>
            <w:r w:rsidR="004C5387">
              <w:rPr>
                <w:rFonts w:ascii="Times New Roman" w:hAnsi="Times New Roman" w:cs="Times New Roman"/>
                <w:i/>
                <w:sz w:val="20"/>
                <w:szCs w:val="20"/>
              </w:rPr>
              <w:t>proc.</w:t>
            </w:r>
          </w:p>
          <w:p w14:paraId="732E5A28" w14:textId="6C57ADD4"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 xml:space="preserve">1 VDU – 40,1 </w:t>
            </w:r>
            <w:r w:rsidR="004C5387">
              <w:rPr>
                <w:rFonts w:ascii="Times New Roman" w:hAnsi="Times New Roman" w:cs="Times New Roman"/>
                <w:i/>
                <w:sz w:val="20"/>
                <w:szCs w:val="20"/>
              </w:rPr>
              <w:t>proc.</w:t>
            </w:r>
          </w:p>
          <w:p w14:paraId="54459994" w14:textId="7AB48EEE"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 xml:space="preserve">1,67 VDU – 41,8 </w:t>
            </w:r>
            <w:r w:rsidR="004C5387">
              <w:rPr>
                <w:rFonts w:ascii="Times New Roman" w:hAnsi="Times New Roman" w:cs="Times New Roman"/>
                <w:i/>
                <w:sz w:val="20"/>
                <w:szCs w:val="20"/>
              </w:rPr>
              <w:t>proc.</w:t>
            </w:r>
          </w:p>
        </w:tc>
        <w:tc>
          <w:tcPr>
            <w:tcW w:w="2092" w:type="dxa"/>
            <w:shd w:val="clear" w:color="auto" w:fill="B4C6E7" w:themeFill="accent1" w:themeFillTint="66"/>
          </w:tcPr>
          <w:p w14:paraId="0D21B615" w14:textId="7BDC3678"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 xml:space="preserve">0,5 VDU – 31,2 </w:t>
            </w:r>
            <w:r w:rsidR="004C5387">
              <w:rPr>
                <w:rFonts w:ascii="Times New Roman" w:hAnsi="Times New Roman" w:cs="Times New Roman"/>
                <w:i/>
                <w:sz w:val="20"/>
                <w:szCs w:val="20"/>
              </w:rPr>
              <w:t>proc.</w:t>
            </w:r>
          </w:p>
          <w:p w14:paraId="61530C02" w14:textId="4A229D18"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 xml:space="preserve">1 VDU – 37,3 </w:t>
            </w:r>
            <w:r w:rsidR="004C5387">
              <w:rPr>
                <w:rFonts w:ascii="Times New Roman" w:hAnsi="Times New Roman" w:cs="Times New Roman"/>
                <w:i/>
                <w:sz w:val="20"/>
                <w:szCs w:val="20"/>
              </w:rPr>
              <w:t>proc.</w:t>
            </w:r>
          </w:p>
          <w:p w14:paraId="4A009466" w14:textId="2CF1732B"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 xml:space="preserve">1,67 VDU – 39,7 </w:t>
            </w:r>
            <w:r w:rsidR="004C5387">
              <w:rPr>
                <w:rFonts w:ascii="Times New Roman" w:hAnsi="Times New Roman" w:cs="Times New Roman"/>
                <w:i/>
                <w:sz w:val="20"/>
                <w:szCs w:val="20"/>
              </w:rPr>
              <w:t>proc.</w:t>
            </w:r>
          </w:p>
        </w:tc>
        <w:tc>
          <w:tcPr>
            <w:tcW w:w="2092" w:type="dxa"/>
            <w:shd w:val="clear" w:color="auto" w:fill="B4C6E7" w:themeFill="accent1" w:themeFillTint="66"/>
          </w:tcPr>
          <w:p w14:paraId="1349E792" w14:textId="45DBFD1B"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 xml:space="preserve">0,5 VDU – 28,7 </w:t>
            </w:r>
            <w:r w:rsidR="004C5387">
              <w:rPr>
                <w:rFonts w:ascii="Times New Roman" w:hAnsi="Times New Roman" w:cs="Times New Roman"/>
                <w:i/>
                <w:sz w:val="20"/>
                <w:szCs w:val="20"/>
              </w:rPr>
              <w:t>proc.</w:t>
            </w:r>
          </w:p>
          <w:p w14:paraId="15458FB4" w14:textId="2389CF66"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 xml:space="preserve">1 VDU – 36,5 </w:t>
            </w:r>
            <w:r w:rsidR="004C5387">
              <w:rPr>
                <w:rFonts w:ascii="Times New Roman" w:hAnsi="Times New Roman" w:cs="Times New Roman"/>
                <w:i/>
                <w:sz w:val="20"/>
                <w:szCs w:val="20"/>
              </w:rPr>
              <w:t>proc.</w:t>
            </w:r>
          </w:p>
          <w:p w14:paraId="28A6A0B1" w14:textId="78E646AE"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 xml:space="preserve">1,67 VDU – 39,6 </w:t>
            </w:r>
            <w:r w:rsidR="004C5387">
              <w:rPr>
                <w:rFonts w:ascii="Times New Roman" w:hAnsi="Times New Roman" w:cs="Times New Roman"/>
                <w:i/>
                <w:sz w:val="20"/>
                <w:szCs w:val="20"/>
              </w:rPr>
              <w:t>proc.</w:t>
            </w:r>
          </w:p>
        </w:tc>
      </w:tr>
      <w:tr w:rsidR="004B2315" w:rsidRPr="004B2315" w14:paraId="28044894" w14:textId="77777777" w:rsidTr="000D6536">
        <w:trPr>
          <w:trHeight w:val="632"/>
        </w:trPr>
        <w:tc>
          <w:tcPr>
            <w:tcW w:w="2263" w:type="dxa"/>
            <w:vMerge/>
          </w:tcPr>
          <w:p w14:paraId="1E5784FA" w14:textId="77777777" w:rsidR="004B2315" w:rsidRPr="004B2315" w:rsidRDefault="004B2315" w:rsidP="004B2315">
            <w:pPr>
              <w:spacing w:before="60"/>
              <w:jc w:val="both"/>
              <w:rPr>
                <w:rFonts w:ascii="Times New Roman" w:hAnsi="Times New Roman" w:cs="Times New Roman"/>
                <w:b/>
                <w:i/>
                <w:iCs/>
                <w:sz w:val="20"/>
                <w:szCs w:val="20"/>
              </w:rPr>
            </w:pPr>
          </w:p>
        </w:tc>
        <w:tc>
          <w:tcPr>
            <w:tcW w:w="2092" w:type="dxa"/>
          </w:tcPr>
          <w:p w14:paraId="1E953D2B"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Faktas</w:t>
            </w:r>
          </w:p>
        </w:tc>
        <w:tc>
          <w:tcPr>
            <w:tcW w:w="2092" w:type="dxa"/>
          </w:tcPr>
          <w:p w14:paraId="5E5865FF" w14:textId="35327E1E"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 xml:space="preserve">0,5 VDU – 36,5 </w:t>
            </w:r>
            <w:r w:rsidR="004C5387" w:rsidRPr="000D6536">
              <w:rPr>
                <w:rFonts w:ascii="Times New Roman" w:hAnsi="Times New Roman" w:cs="Times New Roman"/>
                <w:i/>
                <w:sz w:val="20"/>
                <w:szCs w:val="20"/>
              </w:rPr>
              <w:t>proc.</w:t>
            </w:r>
          </w:p>
          <w:p w14:paraId="004DDD81" w14:textId="6D1D16F1"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 xml:space="preserve">1 VDU – 41,2 </w:t>
            </w:r>
            <w:r w:rsidR="004C5387" w:rsidRPr="000D6536">
              <w:rPr>
                <w:rFonts w:ascii="Times New Roman" w:hAnsi="Times New Roman" w:cs="Times New Roman"/>
                <w:i/>
                <w:sz w:val="20"/>
                <w:szCs w:val="20"/>
              </w:rPr>
              <w:t>proc.</w:t>
            </w:r>
          </w:p>
          <w:p w14:paraId="463746A0" w14:textId="100617C9"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 xml:space="preserve">1,67 VDU – 42 </w:t>
            </w:r>
            <w:r w:rsidR="004C5387" w:rsidRPr="000D6536">
              <w:rPr>
                <w:rFonts w:ascii="Times New Roman" w:hAnsi="Times New Roman" w:cs="Times New Roman"/>
                <w:i/>
                <w:sz w:val="20"/>
                <w:szCs w:val="20"/>
              </w:rPr>
              <w:t>proc.</w:t>
            </w:r>
          </w:p>
        </w:tc>
        <w:tc>
          <w:tcPr>
            <w:tcW w:w="2092" w:type="dxa"/>
          </w:tcPr>
          <w:p w14:paraId="519D3AC6" w14:textId="54CB33CA"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 xml:space="preserve">0,5 VDU – 34 </w:t>
            </w:r>
            <w:r w:rsidR="004C5387">
              <w:rPr>
                <w:rFonts w:ascii="Times New Roman" w:hAnsi="Times New Roman" w:cs="Times New Roman"/>
                <w:i/>
                <w:sz w:val="20"/>
                <w:szCs w:val="20"/>
              </w:rPr>
              <w:t>proc.</w:t>
            </w:r>
          </w:p>
          <w:p w14:paraId="17E48D35" w14:textId="128EA7F3"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 xml:space="preserve">1 VDU – 40,8 </w:t>
            </w:r>
            <w:r w:rsidR="004C5387">
              <w:rPr>
                <w:rFonts w:ascii="Times New Roman" w:hAnsi="Times New Roman" w:cs="Times New Roman"/>
                <w:i/>
                <w:sz w:val="20"/>
                <w:szCs w:val="20"/>
              </w:rPr>
              <w:t>proc.</w:t>
            </w:r>
          </w:p>
          <w:p w14:paraId="3609E479" w14:textId="05CDC769"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 xml:space="preserve">1,67 VDU – 42 </w:t>
            </w:r>
            <w:r w:rsidR="004C5387">
              <w:rPr>
                <w:rFonts w:ascii="Times New Roman" w:hAnsi="Times New Roman" w:cs="Times New Roman"/>
                <w:i/>
                <w:sz w:val="20"/>
                <w:szCs w:val="20"/>
              </w:rPr>
              <w:t>proc.</w:t>
            </w:r>
          </w:p>
        </w:tc>
        <w:tc>
          <w:tcPr>
            <w:tcW w:w="2092" w:type="dxa"/>
          </w:tcPr>
          <w:p w14:paraId="348ED4F8" w14:textId="00FF8803" w:rsidR="004B2315" w:rsidRPr="004B2315" w:rsidRDefault="008B395C" w:rsidP="004B2315">
            <w:pPr>
              <w:jc w:val="center"/>
              <w:rPr>
                <w:rFonts w:ascii="Times New Roman" w:hAnsi="Times New Roman" w:cs="Times New Roman"/>
                <w:i/>
                <w:sz w:val="20"/>
                <w:szCs w:val="20"/>
              </w:rPr>
            </w:pPr>
            <w:r>
              <w:rPr>
                <w:rFonts w:ascii="Times New Roman" w:hAnsi="Times New Roman" w:cs="Times New Roman"/>
                <w:i/>
                <w:sz w:val="20"/>
                <w:szCs w:val="20"/>
              </w:rPr>
              <w:t>-</w:t>
            </w:r>
            <w:r>
              <w:rPr>
                <w:rStyle w:val="FootnoteReference"/>
                <w:rFonts w:ascii="Times New Roman" w:hAnsi="Times New Roman" w:cs="Times New Roman"/>
                <w:i/>
                <w:sz w:val="20"/>
                <w:szCs w:val="20"/>
              </w:rPr>
              <w:footnoteReference w:id="36"/>
            </w:r>
          </w:p>
        </w:tc>
        <w:tc>
          <w:tcPr>
            <w:tcW w:w="2092" w:type="dxa"/>
          </w:tcPr>
          <w:p w14:paraId="668CEDDB"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w:t>
            </w:r>
          </w:p>
        </w:tc>
        <w:tc>
          <w:tcPr>
            <w:tcW w:w="2092" w:type="dxa"/>
          </w:tcPr>
          <w:p w14:paraId="478DDA80"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w:t>
            </w:r>
          </w:p>
        </w:tc>
      </w:tr>
    </w:tbl>
    <w:p w14:paraId="040C1318" w14:textId="77777777" w:rsidR="008B395C" w:rsidRDefault="008B395C" w:rsidP="004B2315">
      <w:pPr>
        <w:rPr>
          <w:rFonts w:ascii="Times New Roman" w:hAnsi="Times New Roman" w:cs="Times New Roman"/>
          <w:sz w:val="20"/>
          <w:szCs w:val="20"/>
        </w:rPr>
      </w:pPr>
    </w:p>
    <w:p w14:paraId="72642D68" w14:textId="634909DB" w:rsidR="004B2315" w:rsidRPr="004B2315" w:rsidRDefault="004B2315" w:rsidP="004B2315">
      <w:pPr>
        <w:rPr>
          <w:rFonts w:ascii="Times New Roman" w:hAnsi="Times New Roman" w:cs="Times New Roman"/>
          <w:sz w:val="20"/>
          <w:szCs w:val="20"/>
        </w:rPr>
      </w:pPr>
      <w:r w:rsidRPr="004B2315">
        <w:rPr>
          <w:rFonts w:ascii="Times New Roman" w:hAnsi="Times New Roman" w:cs="Times New Roman"/>
          <w:sz w:val="20"/>
          <w:szCs w:val="20"/>
        </w:rPr>
        <w:br w:type="page"/>
      </w:r>
    </w:p>
    <w:p w14:paraId="082EDDD4" w14:textId="77777777" w:rsidR="004B2315" w:rsidRPr="004B2315" w:rsidRDefault="004B2315" w:rsidP="004B2315">
      <w:pPr>
        <w:tabs>
          <w:tab w:val="left" w:pos="1741"/>
        </w:tabs>
        <w:spacing w:after="0" w:line="240" w:lineRule="auto"/>
        <w:jc w:val="center"/>
        <w:rPr>
          <w:rFonts w:ascii="Times New Roman" w:hAnsi="Times New Roman" w:cs="Times New Roman"/>
          <w:b/>
          <w:i/>
          <w:sz w:val="28"/>
          <w:szCs w:val="28"/>
        </w:rPr>
      </w:pPr>
      <w:r w:rsidRPr="004B2315">
        <w:rPr>
          <w:rFonts w:ascii="Times New Roman" w:hAnsi="Times New Roman" w:cs="Times New Roman"/>
          <w:b/>
          <w:i/>
          <w:sz w:val="28"/>
          <w:szCs w:val="28"/>
          <w:u w:val="single"/>
        </w:rPr>
        <w:lastRenderedPageBreak/>
        <w:t xml:space="preserve">3 rekomendacija. </w:t>
      </w:r>
      <w:r w:rsidRPr="004B2315">
        <w:rPr>
          <w:rFonts w:ascii="Times New Roman" w:hAnsi="Times New Roman" w:cs="Times New Roman"/>
          <w:b/>
          <w:i/>
          <w:sz w:val="28"/>
          <w:szCs w:val="28"/>
        </w:rPr>
        <w:t>Skatinti našumo augimą didinant viešųjų investicijų veiksmingumą, užtikrinant veiksmingą valdžios institucijų vykdomą mokslinių tyrimų ir inovacijų politikos koordinavimą ir šalinant viešųjų priemonių, kuriomis remiamas mokslo ir verslo bendradarbiavimas, spragas ir neefektyvumą</w:t>
      </w:r>
    </w:p>
    <w:p w14:paraId="0900C8FD" w14:textId="77777777" w:rsidR="004B2315" w:rsidRPr="004B2315" w:rsidRDefault="004B2315" w:rsidP="004B2315">
      <w:pPr>
        <w:tabs>
          <w:tab w:val="left" w:pos="1741"/>
        </w:tabs>
        <w:spacing w:after="0" w:line="240" w:lineRule="auto"/>
        <w:rPr>
          <w:rFonts w:ascii="Times New Roman" w:hAnsi="Times New Roman" w:cs="Times New Roman"/>
        </w:rPr>
      </w:pPr>
    </w:p>
    <w:tbl>
      <w:tblPr>
        <w:tblpPr w:leftFromText="180" w:rightFromText="180" w:vertAnchor="text" w:tblpY="1"/>
        <w:tblOverlap w:val="never"/>
        <w:tblW w:w="14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95"/>
      </w:tblGrid>
      <w:tr w:rsidR="004B2315" w:rsidRPr="004B2315" w14:paraId="5CC9DBDE" w14:textId="77777777" w:rsidTr="000D6536">
        <w:trPr>
          <w:trHeight w:val="458"/>
        </w:trPr>
        <w:tc>
          <w:tcPr>
            <w:tcW w:w="14895" w:type="dxa"/>
            <w:shd w:val="clear" w:color="auto" w:fill="D9D9D9" w:themeFill="background1" w:themeFillShade="D9"/>
          </w:tcPr>
          <w:p w14:paraId="7E2B4382" w14:textId="77777777" w:rsidR="004B2315" w:rsidRPr="004B2315" w:rsidRDefault="004B2315" w:rsidP="004B2315">
            <w:pPr>
              <w:jc w:val="center"/>
              <w:rPr>
                <w:rFonts w:ascii="Times New Roman" w:hAnsi="Times New Roman" w:cs="Times New Roman"/>
                <w:b/>
                <w:sz w:val="24"/>
                <w:szCs w:val="24"/>
              </w:rPr>
            </w:pPr>
            <w:r w:rsidRPr="004B2315">
              <w:rPr>
                <w:rFonts w:ascii="Times New Roman" w:hAnsi="Times New Roman" w:cs="Times New Roman"/>
                <w:b/>
                <w:sz w:val="24"/>
                <w:szCs w:val="24"/>
                <w:u w:val="single"/>
              </w:rPr>
              <w:t>6 tikslas</w:t>
            </w:r>
            <w:r w:rsidRPr="004B2315">
              <w:rPr>
                <w:rFonts w:ascii="Times New Roman" w:hAnsi="Times New Roman" w:cs="Times New Roman"/>
                <w:b/>
                <w:sz w:val="24"/>
                <w:szCs w:val="24"/>
              </w:rPr>
              <w:t>. Skatinti našumo augimą didinant viešųjų investicijų veiksmingumą</w:t>
            </w:r>
          </w:p>
        </w:tc>
      </w:tr>
    </w:tbl>
    <w:p w14:paraId="4704C76A" w14:textId="77777777" w:rsidR="004B2315" w:rsidRPr="004B2315" w:rsidRDefault="004B2315" w:rsidP="004B2315">
      <w:pPr>
        <w:tabs>
          <w:tab w:val="left" w:pos="1741"/>
        </w:tabs>
        <w:spacing w:after="0" w:line="240" w:lineRule="auto"/>
        <w:rPr>
          <w:rFonts w:ascii="Times New Roman" w:hAnsi="Times New Roman" w:cs="Times New Roman"/>
        </w:rPr>
      </w:pPr>
    </w:p>
    <w:tbl>
      <w:tblPr>
        <w:tblpPr w:leftFromText="180" w:rightFromText="180" w:vertAnchor="text" w:tblpY="1"/>
        <w:tblOverlap w:val="neve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2357"/>
        <w:gridCol w:w="2812"/>
        <w:gridCol w:w="1548"/>
        <w:gridCol w:w="1126"/>
        <w:gridCol w:w="3796"/>
        <w:gridCol w:w="3093"/>
        <w:gridCol w:w="112"/>
      </w:tblGrid>
      <w:tr w:rsidR="004F1041" w:rsidRPr="004B2315" w14:paraId="5C245375" w14:textId="77777777" w:rsidTr="000D6536">
        <w:trPr>
          <w:gridAfter w:val="1"/>
          <w:wAfter w:w="113" w:type="dxa"/>
          <w:trHeight w:val="1121"/>
          <w:tblHeader/>
        </w:trPr>
        <w:tc>
          <w:tcPr>
            <w:tcW w:w="2376" w:type="dxa"/>
            <w:gridSpan w:val="2"/>
            <w:shd w:val="clear" w:color="auto" w:fill="1F4E79" w:themeFill="accent5" w:themeFillShade="80"/>
            <w:vAlign w:val="center"/>
          </w:tcPr>
          <w:p w14:paraId="1D62F956" w14:textId="77777777" w:rsidR="004B2315" w:rsidRPr="004B2315" w:rsidRDefault="004B2315" w:rsidP="000D6536">
            <w:pPr>
              <w:spacing w:before="120"/>
              <w:jc w:val="center"/>
              <w:rPr>
                <w:rFonts w:ascii="Times New Roman" w:hAnsi="Times New Roman" w:cs="Times New Roman"/>
                <w:b/>
                <w:color w:val="FFFFFF" w:themeColor="background1"/>
                <w:sz w:val="20"/>
                <w:szCs w:val="20"/>
              </w:rPr>
            </w:pPr>
            <w:r w:rsidRPr="004B2315">
              <w:rPr>
                <w:rFonts w:ascii="Times New Roman" w:hAnsi="Times New Roman" w:cs="Times New Roman"/>
                <w:b/>
                <w:color w:val="FFFFFF" w:themeColor="background1"/>
                <w:sz w:val="20"/>
                <w:szCs w:val="20"/>
              </w:rPr>
              <w:t>Įgyvendinamos ir planuojamos įgyvendinti priemonės</w:t>
            </w:r>
          </w:p>
        </w:tc>
        <w:tc>
          <w:tcPr>
            <w:tcW w:w="2835" w:type="dxa"/>
            <w:shd w:val="clear" w:color="auto" w:fill="1F4E79" w:themeFill="accent5" w:themeFillShade="80"/>
            <w:vAlign w:val="center"/>
          </w:tcPr>
          <w:p w14:paraId="79042B2F" w14:textId="77777777" w:rsidR="004B2315" w:rsidRPr="004B2315" w:rsidRDefault="004B2315" w:rsidP="000D6536">
            <w:pPr>
              <w:spacing w:before="120"/>
              <w:jc w:val="center"/>
              <w:rPr>
                <w:rFonts w:ascii="Times New Roman" w:hAnsi="Times New Roman" w:cs="Times New Roman"/>
                <w:b/>
                <w:color w:val="FFFFFF" w:themeColor="background1"/>
                <w:sz w:val="20"/>
                <w:szCs w:val="20"/>
              </w:rPr>
            </w:pPr>
            <w:r w:rsidRPr="004B2315">
              <w:rPr>
                <w:rFonts w:ascii="Times New Roman" w:hAnsi="Times New Roman" w:cs="Times New Roman"/>
                <w:b/>
                <w:color w:val="FFFFFF" w:themeColor="background1"/>
                <w:sz w:val="20"/>
                <w:szCs w:val="20"/>
              </w:rPr>
              <w:t>Siekiamas rezultatas</w:t>
            </w:r>
          </w:p>
        </w:tc>
        <w:tc>
          <w:tcPr>
            <w:tcW w:w="1560" w:type="dxa"/>
            <w:shd w:val="clear" w:color="auto" w:fill="1F4E79" w:themeFill="accent5" w:themeFillShade="80"/>
            <w:vAlign w:val="center"/>
          </w:tcPr>
          <w:p w14:paraId="2FF9AD33" w14:textId="77777777" w:rsidR="004B2315" w:rsidRPr="004B2315" w:rsidRDefault="004B2315" w:rsidP="000D6536">
            <w:pPr>
              <w:spacing w:before="120"/>
              <w:jc w:val="center"/>
              <w:rPr>
                <w:rFonts w:ascii="Times New Roman" w:hAnsi="Times New Roman" w:cs="Times New Roman"/>
                <w:b/>
                <w:color w:val="FFFFFF" w:themeColor="background1"/>
                <w:sz w:val="20"/>
                <w:szCs w:val="20"/>
              </w:rPr>
            </w:pPr>
            <w:r w:rsidRPr="004B2315">
              <w:rPr>
                <w:rFonts w:ascii="Times New Roman" w:hAnsi="Times New Roman" w:cs="Times New Roman"/>
                <w:b/>
                <w:color w:val="FFFFFF" w:themeColor="background1"/>
                <w:sz w:val="20"/>
                <w:szCs w:val="20"/>
              </w:rPr>
              <w:t>Įgyvendinimo terminas</w:t>
            </w:r>
          </w:p>
        </w:tc>
        <w:tc>
          <w:tcPr>
            <w:tcW w:w="1134" w:type="dxa"/>
            <w:shd w:val="clear" w:color="auto" w:fill="1F4E79" w:themeFill="accent5" w:themeFillShade="80"/>
            <w:vAlign w:val="center"/>
          </w:tcPr>
          <w:p w14:paraId="18765293" w14:textId="77777777" w:rsidR="004B2315" w:rsidRPr="004B2315" w:rsidRDefault="004B2315" w:rsidP="000D6536">
            <w:pPr>
              <w:spacing w:before="120"/>
              <w:jc w:val="center"/>
              <w:rPr>
                <w:rFonts w:ascii="Times New Roman" w:hAnsi="Times New Roman" w:cs="Times New Roman"/>
                <w:b/>
                <w:color w:val="FFFFFF" w:themeColor="background1"/>
                <w:sz w:val="20"/>
                <w:szCs w:val="20"/>
              </w:rPr>
            </w:pPr>
            <w:r w:rsidRPr="004B2315">
              <w:rPr>
                <w:rFonts w:ascii="Times New Roman" w:hAnsi="Times New Roman" w:cs="Times New Roman"/>
                <w:b/>
                <w:color w:val="FFFFFF" w:themeColor="background1"/>
                <w:sz w:val="20"/>
                <w:szCs w:val="20"/>
              </w:rPr>
              <w:t>Atsakinga institucija</w:t>
            </w:r>
          </w:p>
        </w:tc>
        <w:tc>
          <w:tcPr>
            <w:tcW w:w="3827" w:type="dxa"/>
            <w:shd w:val="clear" w:color="auto" w:fill="B4C6E7" w:themeFill="accent1" w:themeFillTint="66"/>
            <w:vAlign w:val="center"/>
          </w:tcPr>
          <w:p w14:paraId="0E4A8B1A" w14:textId="77777777" w:rsidR="004B2315" w:rsidRPr="004B2315" w:rsidRDefault="004B2315" w:rsidP="000D6536">
            <w:pPr>
              <w:spacing w:before="120"/>
              <w:jc w:val="center"/>
              <w:rPr>
                <w:rFonts w:ascii="Times New Roman" w:hAnsi="Times New Roman" w:cs="Times New Roman"/>
                <w:b/>
                <w:sz w:val="20"/>
                <w:szCs w:val="20"/>
              </w:rPr>
            </w:pPr>
            <w:r w:rsidRPr="004B2315">
              <w:rPr>
                <w:rFonts w:ascii="Times New Roman" w:hAnsi="Times New Roman" w:cs="Times New Roman"/>
                <w:b/>
                <w:sz w:val="20"/>
                <w:szCs w:val="20"/>
              </w:rPr>
              <w:t>Pasiekti rezultatai</w:t>
            </w:r>
          </w:p>
        </w:tc>
        <w:tc>
          <w:tcPr>
            <w:tcW w:w="3118" w:type="dxa"/>
            <w:shd w:val="clear" w:color="auto" w:fill="B4C6E7" w:themeFill="accent1" w:themeFillTint="66"/>
            <w:vAlign w:val="center"/>
          </w:tcPr>
          <w:p w14:paraId="5CC712AD" w14:textId="77777777" w:rsidR="004B2315" w:rsidRPr="004B2315" w:rsidRDefault="004B2315" w:rsidP="000D6536">
            <w:pPr>
              <w:spacing w:before="120"/>
              <w:jc w:val="center"/>
              <w:rPr>
                <w:rFonts w:ascii="Times New Roman" w:hAnsi="Times New Roman" w:cs="Times New Roman"/>
                <w:b/>
                <w:sz w:val="20"/>
                <w:szCs w:val="20"/>
              </w:rPr>
            </w:pPr>
            <w:r w:rsidRPr="004B2315">
              <w:rPr>
                <w:rFonts w:ascii="Times New Roman" w:hAnsi="Times New Roman" w:cs="Times New Roman"/>
                <w:b/>
                <w:sz w:val="20"/>
                <w:szCs w:val="20"/>
              </w:rPr>
              <w:t>Poveikis Tarybos rekomendacijos įgyvendinimui</w:t>
            </w:r>
          </w:p>
        </w:tc>
      </w:tr>
      <w:tr w:rsidR="006412CC" w:rsidRPr="004B2315" w14:paraId="785FBF71" w14:textId="77777777" w:rsidTr="004B2315">
        <w:trPr>
          <w:gridBefore w:val="1"/>
          <w:trHeight w:val="60"/>
        </w:trPr>
        <w:tc>
          <w:tcPr>
            <w:tcW w:w="2376" w:type="dxa"/>
            <w:shd w:val="clear" w:color="auto" w:fill="FFFFFF" w:themeFill="background1"/>
          </w:tcPr>
          <w:p w14:paraId="37158761" w14:textId="426BB69F" w:rsidR="003D2732" w:rsidRDefault="004B2315" w:rsidP="000D6536">
            <w:pPr>
              <w:spacing w:after="0" w:line="240" w:lineRule="auto"/>
              <w:ind w:left="22"/>
              <w:rPr>
                <w:rFonts w:ascii="Times New Roman" w:hAnsi="Times New Roman" w:cs="Times New Roman"/>
                <w:b/>
                <w:sz w:val="20"/>
                <w:szCs w:val="20"/>
              </w:rPr>
            </w:pPr>
            <w:r w:rsidRPr="004B2315">
              <w:rPr>
                <w:rFonts w:ascii="Times New Roman" w:hAnsi="Times New Roman" w:cs="Times New Roman"/>
                <w:b/>
                <w:sz w:val="20"/>
                <w:szCs w:val="20"/>
              </w:rPr>
              <w:t>6.1. Rengiant Lietuvos ekonomikos plėtros 2030</w:t>
            </w:r>
            <w:r w:rsidR="00A3072D">
              <w:rPr>
                <w:rFonts w:ascii="Times New Roman" w:hAnsi="Times New Roman" w:cs="Times New Roman"/>
                <w:b/>
                <w:sz w:val="20"/>
                <w:szCs w:val="20"/>
              </w:rPr>
              <w:t> </w:t>
            </w:r>
            <w:r w:rsidR="003D2732">
              <w:rPr>
                <w:rFonts w:ascii="Times New Roman" w:hAnsi="Times New Roman" w:cs="Times New Roman"/>
                <w:b/>
                <w:sz w:val="20"/>
                <w:szCs w:val="20"/>
              </w:rPr>
              <w:t>metų</w:t>
            </w:r>
            <w:r w:rsidR="003D2732" w:rsidRPr="004B2315">
              <w:rPr>
                <w:rFonts w:ascii="Times New Roman" w:hAnsi="Times New Roman" w:cs="Times New Roman"/>
                <w:b/>
                <w:sz w:val="20"/>
                <w:szCs w:val="20"/>
              </w:rPr>
              <w:t xml:space="preserve"> programą</w:t>
            </w:r>
            <w:r w:rsidRPr="004B2315">
              <w:rPr>
                <w:rFonts w:ascii="Times New Roman" w:hAnsi="Times New Roman" w:cs="Times New Roman"/>
                <w:b/>
                <w:sz w:val="20"/>
                <w:szCs w:val="20"/>
              </w:rPr>
              <w:t>, išnagrinėti galimybę kaip priedą parengti Ilgalaikę valstybei svarbių projektų valstybės investicijų programą</w:t>
            </w:r>
          </w:p>
          <w:p w14:paraId="78A29CD2" w14:textId="3949D771" w:rsidR="004B2315" w:rsidRPr="004B2315" w:rsidRDefault="004B2315" w:rsidP="000D6536">
            <w:pPr>
              <w:spacing w:line="240" w:lineRule="auto"/>
              <w:ind w:left="22"/>
              <w:jc w:val="both"/>
              <w:rPr>
                <w:rFonts w:ascii="Times New Roman" w:hAnsi="Times New Roman" w:cs="Times New Roman"/>
                <w:b/>
                <w:sz w:val="20"/>
                <w:szCs w:val="20"/>
              </w:rPr>
            </w:pPr>
          </w:p>
          <w:p w14:paraId="11672505" w14:textId="77777777" w:rsidR="004B2315" w:rsidRPr="004B2315" w:rsidRDefault="004B2315" w:rsidP="000D6536">
            <w:pPr>
              <w:spacing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(Vyriausybės programos įgyvendinimo plane šios priemonės nėra)</w:t>
            </w:r>
          </w:p>
        </w:tc>
        <w:tc>
          <w:tcPr>
            <w:tcW w:w="2835" w:type="dxa"/>
            <w:shd w:val="clear" w:color="auto" w:fill="auto"/>
          </w:tcPr>
          <w:p w14:paraId="3D03E6B1" w14:textId="45717583"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Priimtas sprendimas dėl Ilgalaikės valstybei svarbių projektų valstybės investicijų programos rengimo būtinumo</w:t>
            </w:r>
          </w:p>
        </w:tc>
        <w:tc>
          <w:tcPr>
            <w:tcW w:w="1560" w:type="dxa"/>
            <w:shd w:val="clear" w:color="auto" w:fill="auto"/>
          </w:tcPr>
          <w:p w14:paraId="59B5DEC7" w14:textId="77777777" w:rsidR="004B2315" w:rsidRPr="004B2315" w:rsidRDefault="004B2315" w:rsidP="000D6536">
            <w:pPr>
              <w:spacing w:line="240" w:lineRule="auto"/>
              <w:ind w:left="30"/>
              <w:jc w:val="center"/>
              <w:rPr>
                <w:rFonts w:ascii="Times New Roman" w:hAnsi="Times New Roman" w:cs="Times New Roman"/>
                <w:sz w:val="20"/>
                <w:szCs w:val="20"/>
              </w:rPr>
            </w:pPr>
            <w:r w:rsidRPr="004B2315">
              <w:rPr>
                <w:rFonts w:ascii="Times New Roman" w:hAnsi="Times New Roman" w:cs="Times New Roman"/>
                <w:sz w:val="20"/>
                <w:szCs w:val="20"/>
              </w:rPr>
              <w:t xml:space="preserve">2019 m. II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tc>
        <w:tc>
          <w:tcPr>
            <w:tcW w:w="1134" w:type="dxa"/>
            <w:shd w:val="clear" w:color="auto" w:fill="auto"/>
          </w:tcPr>
          <w:p w14:paraId="31306743"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EIM</w:t>
            </w:r>
          </w:p>
        </w:tc>
        <w:tc>
          <w:tcPr>
            <w:tcW w:w="3827" w:type="dxa"/>
          </w:tcPr>
          <w:p w14:paraId="28F64F8E" w14:textId="77777777"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Bus vykdoma</w:t>
            </w:r>
          </w:p>
        </w:tc>
        <w:tc>
          <w:tcPr>
            <w:tcW w:w="3118" w:type="dxa"/>
            <w:gridSpan w:val="2"/>
          </w:tcPr>
          <w:p w14:paraId="0C56C8BD" w14:textId="2CB605A6"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Šios priemonės įgyvendinimas prisidės prie viešųjų investicijų veiksmingumo didinimo</w:t>
            </w:r>
          </w:p>
        </w:tc>
      </w:tr>
      <w:tr w:rsidR="006412CC" w:rsidRPr="004B2315" w14:paraId="798F23BF" w14:textId="77777777" w:rsidTr="004B2315">
        <w:trPr>
          <w:gridBefore w:val="1"/>
          <w:trHeight w:val="1058"/>
        </w:trPr>
        <w:tc>
          <w:tcPr>
            <w:tcW w:w="2376" w:type="dxa"/>
            <w:shd w:val="clear" w:color="auto" w:fill="FFFFFF" w:themeFill="background1"/>
          </w:tcPr>
          <w:p w14:paraId="0C404884" w14:textId="43FBD5CB" w:rsidR="004B2315" w:rsidRPr="004B2315" w:rsidRDefault="004B2315" w:rsidP="000D6536">
            <w:pPr>
              <w:spacing w:line="240" w:lineRule="auto"/>
              <w:ind w:left="22"/>
              <w:jc w:val="both"/>
              <w:rPr>
                <w:rFonts w:ascii="Times New Roman" w:hAnsi="Times New Roman" w:cs="Times New Roman"/>
                <w:b/>
                <w:sz w:val="20"/>
                <w:szCs w:val="20"/>
                <w:lang w:eastAsia="lt-LT" w:bidi="lt-LT"/>
              </w:rPr>
            </w:pPr>
            <w:r w:rsidRPr="004B2315">
              <w:rPr>
                <w:rFonts w:ascii="Times New Roman" w:hAnsi="Times New Roman" w:cs="Times New Roman"/>
                <w:b/>
                <w:sz w:val="20"/>
                <w:szCs w:val="20"/>
              </w:rPr>
              <w:t>6.2.</w:t>
            </w:r>
            <w:r w:rsidRPr="004B2315">
              <w:rPr>
                <w:rFonts w:ascii="Times New Roman" w:hAnsi="Times New Roman" w:cs="Times New Roman"/>
                <w:b/>
                <w:sz w:val="20"/>
                <w:szCs w:val="20"/>
                <w:lang w:eastAsia="lt-LT" w:bidi="lt-LT"/>
              </w:rPr>
              <w:t xml:space="preserve"> Peržiūrėti </w:t>
            </w:r>
            <w:r w:rsidR="004C1511">
              <w:rPr>
                <w:rFonts w:ascii="Times New Roman" w:hAnsi="Times New Roman" w:cs="Times New Roman"/>
                <w:b/>
                <w:sz w:val="20"/>
                <w:szCs w:val="20"/>
                <w:lang w:eastAsia="lt-LT" w:bidi="lt-LT"/>
              </w:rPr>
              <w:t>v</w:t>
            </w:r>
            <w:r w:rsidR="004C1511" w:rsidRPr="004B2315">
              <w:rPr>
                <w:rFonts w:ascii="Times New Roman" w:hAnsi="Times New Roman" w:cs="Times New Roman"/>
                <w:b/>
                <w:sz w:val="20"/>
                <w:szCs w:val="20"/>
                <w:lang w:eastAsia="lt-LT" w:bidi="lt-LT"/>
              </w:rPr>
              <w:t xml:space="preserve">alstybės </w:t>
            </w:r>
            <w:r w:rsidRPr="004B2315">
              <w:rPr>
                <w:rFonts w:ascii="Times New Roman" w:hAnsi="Times New Roman" w:cs="Times New Roman"/>
                <w:b/>
                <w:sz w:val="20"/>
                <w:szCs w:val="20"/>
                <w:lang w:eastAsia="lt-LT" w:bidi="lt-LT"/>
              </w:rPr>
              <w:t>investicijų planavimo procesus, nustatyti investicinių projektų atrankos, finansavimo ir valdymo principus, taikomus visiems finansavimo šaltiniams</w:t>
            </w:r>
          </w:p>
          <w:p w14:paraId="46CAC67A" w14:textId="77777777" w:rsidR="00A3072D" w:rsidRPr="004B2315" w:rsidRDefault="00A3072D" w:rsidP="000D6536">
            <w:pPr>
              <w:spacing w:after="0" w:line="240" w:lineRule="auto"/>
              <w:ind w:left="22"/>
              <w:rPr>
                <w:rFonts w:ascii="Times New Roman" w:hAnsi="Times New Roman" w:cs="Times New Roman"/>
                <w:b/>
                <w:sz w:val="20"/>
                <w:szCs w:val="20"/>
                <w:lang w:eastAsia="lt-LT" w:bidi="lt-LT"/>
              </w:rPr>
            </w:pPr>
          </w:p>
          <w:p w14:paraId="192AAA2D" w14:textId="2F45A2B1" w:rsidR="004B2315" w:rsidRPr="004B2315" w:rsidRDefault="004B2315" w:rsidP="000D6536">
            <w:pPr>
              <w:spacing w:line="240" w:lineRule="auto"/>
              <w:ind w:left="22"/>
              <w:jc w:val="both"/>
              <w:rPr>
                <w:rFonts w:ascii="Times New Roman" w:hAnsi="Times New Roman" w:cs="Times New Roman"/>
                <w:b/>
                <w:sz w:val="20"/>
                <w:szCs w:val="20"/>
                <w:lang w:eastAsia="lt-LT" w:bidi="lt-LT"/>
              </w:rPr>
            </w:pPr>
            <w:r w:rsidRPr="004B2315">
              <w:rPr>
                <w:rFonts w:ascii="Times New Roman" w:hAnsi="Times New Roman" w:cs="Times New Roman"/>
                <w:b/>
                <w:sz w:val="20"/>
                <w:szCs w:val="20"/>
                <w:lang w:eastAsia="lt-LT" w:bidi="lt-LT"/>
              </w:rPr>
              <w:t>(Vyriausybės programos įgyvendinimo plano 3.1.5</w:t>
            </w:r>
            <w:r w:rsidR="003D2732">
              <w:rPr>
                <w:rFonts w:ascii="Times New Roman" w:hAnsi="Times New Roman" w:cs="Times New Roman"/>
                <w:b/>
                <w:sz w:val="20"/>
                <w:szCs w:val="20"/>
                <w:lang w:eastAsia="lt-LT" w:bidi="lt-LT"/>
              </w:rPr>
              <w:t> </w:t>
            </w:r>
            <w:r w:rsidRPr="004B2315">
              <w:rPr>
                <w:rFonts w:ascii="Times New Roman" w:hAnsi="Times New Roman" w:cs="Times New Roman"/>
                <w:b/>
                <w:sz w:val="20"/>
                <w:szCs w:val="20"/>
                <w:lang w:eastAsia="lt-LT" w:bidi="lt-LT"/>
              </w:rPr>
              <w:t>darbo 9 priemonė)</w:t>
            </w:r>
          </w:p>
        </w:tc>
        <w:tc>
          <w:tcPr>
            <w:tcW w:w="2835" w:type="dxa"/>
            <w:shd w:val="clear" w:color="auto" w:fill="auto"/>
          </w:tcPr>
          <w:p w14:paraId="14CF38FF" w14:textId="77777777"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Parengta nauja valstybės investicijų valdymo tvarka,  integruojant visus finansavimo šaltinius, valstybės investicijų planavimas susietas su valstybės strateginio planavimo procesais</w:t>
            </w:r>
          </w:p>
        </w:tc>
        <w:tc>
          <w:tcPr>
            <w:tcW w:w="1560" w:type="dxa"/>
            <w:shd w:val="clear" w:color="auto" w:fill="auto"/>
          </w:tcPr>
          <w:p w14:paraId="6CCA4E66" w14:textId="77777777" w:rsidR="004B2315" w:rsidRPr="004B2315" w:rsidRDefault="004B2315" w:rsidP="000D6536">
            <w:pPr>
              <w:spacing w:line="240" w:lineRule="auto"/>
              <w:ind w:left="30"/>
              <w:jc w:val="center"/>
              <w:rPr>
                <w:rFonts w:ascii="Times New Roman" w:hAnsi="Times New Roman" w:cs="Times New Roman"/>
                <w:sz w:val="20"/>
                <w:szCs w:val="20"/>
              </w:rPr>
            </w:pPr>
            <w:r w:rsidRPr="004B2315">
              <w:rPr>
                <w:rFonts w:ascii="Times New Roman" w:hAnsi="Times New Roman" w:cs="Times New Roman"/>
                <w:sz w:val="20"/>
                <w:szCs w:val="20"/>
                <w:lang w:eastAsia="lt-LT" w:bidi="lt-LT"/>
              </w:rPr>
              <w:t xml:space="preserve">2019 m. II </w:t>
            </w:r>
            <w:proofErr w:type="spellStart"/>
            <w:r w:rsidRPr="004B2315">
              <w:rPr>
                <w:rFonts w:ascii="Times New Roman" w:hAnsi="Times New Roman" w:cs="Times New Roman"/>
                <w:sz w:val="20"/>
                <w:szCs w:val="20"/>
                <w:lang w:eastAsia="lt-LT" w:bidi="lt-LT"/>
              </w:rPr>
              <w:t>ketv</w:t>
            </w:r>
            <w:proofErr w:type="spellEnd"/>
            <w:r w:rsidRPr="004B2315">
              <w:rPr>
                <w:rFonts w:ascii="Times New Roman" w:hAnsi="Times New Roman" w:cs="Times New Roman"/>
                <w:sz w:val="20"/>
                <w:szCs w:val="20"/>
                <w:lang w:eastAsia="lt-LT" w:bidi="lt-LT"/>
              </w:rPr>
              <w:t>.</w:t>
            </w:r>
          </w:p>
        </w:tc>
        <w:tc>
          <w:tcPr>
            <w:tcW w:w="1134" w:type="dxa"/>
            <w:shd w:val="clear" w:color="auto" w:fill="auto"/>
          </w:tcPr>
          <w:p w14:paraId="282E8F00"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FM, EIM</w:t>
            </w:r>
          </w:p>
        </w:tc>
        <w:tc>
          <w:tcPr>
            <w:tcW w:w="3827" w:type="dxa"/>
          </w:tcPr>
          <w:p w14:paraId="1D30B4DD" w14:textId="1D7F20E4" w:rsidR="004B2315" w:rsidRPr="004B2315" w:rsidRDefault="004B2315" w:rsidP="000D6536">
            <w:pPr>
              <w:autoSpaceDE w:val="0"/>
              <w:autoSpaceDN w:val="0"/>
              <w:adjustRightInd w:val="0"/>
              <w:spacing w:after="0" w:line="240" w:lineRule="auto"/>
              <w:jc w:val="both"/>
              <w:rPr>
                <w:rFonts w:ascii="Times New Roman" w:hAnsi="Times New Roman" w:cs="Times New Roman"/>
                <w:sz w:val="20"/>
                <w:szCs w:val="20"/>
              </w:rPr>
            </w:pPr>
            <w:r w:rsidRPr="004B2315">
              <w:rPr>
                <w:rFonts w:ascii="Times New Roman" w:hAnsi="Times New Roman" w:cs="Times New Roman"/>
                <w:b/>
                <w:sz w:val="20"/>
                <w:szCs w:val="20"/>
              </w:rPr>
              <w:t xml:space="preserve">Vykdoma. </w:t>
            </w:r>
            <w:r w:rsidRPr="004B2315">
              <w:rPr>
                <w:rFonts w:ascii="Times New Roman" w:hAnsi="Times New Roman" w:cs="Times New Roman"/>
                <w:sz w:val="20"/>
                <w:szCs w:val="20"/>
              </w:rPr>
              <w:t xml:space="preserve">2018 m. pakeista investicijų projektų, finansuojamų iš valstybės biudžeto lėšų, rengimo, vertinimo ir atrankos tvarka – visi nauji investicijų projektai turi būti pagrįsti taikant sąnaudų ir naudos analizės būdą, atliekama jų alternatyvų analizė, investicijų projektų atrankai taikomi atitinkamos srities investicijų projektų atrankos kriterijai, patikslintos investicijų projektų vertinimo ir investicijų projektų stebėsenos tvarkos. </w:t>
            </w:r>
          </w:p>
          <w:p w14:paraId="70974F29" w14:textId="77777777" w:rsidR="004B2315" w:rsidRPr="004B2315" w:rsidRDefault="004B2315" w:rsidP="000D6536">
            <w:pPr>
              <w:autoSpaceDE w:val="0"/>
              <w:autoSpaceDN w:val="0"/>
              <w:adjustRightInd w:val="0"/>
              <w:spacing w:after="0" w:line="240" w:lineRule="auto"/>
              <w:jc w:val="both"/>
              <w:rPr>
                <w:rFonts w:ascii="Times New Roman" w:hAnsi="Times New Roman" w:cs="Times New Roman"/>
                <w:sz w:val="20"/>
                <w:szCs w:val="20"/>
              </w:rPr>
            </w:pPr>
          </w:p>
          <w:p w14:paraId="77C4BFAB" w14:textId="134BE9F9" w:rsidR="004B2315" w:rsidRPr="000D6536" w:rsidRDefault="004B2315" w:rsidP="000D6536">
            <w:pPr>
              <w:spacing w:line="240" w:lineRule="auto"/>
              <w:jc w:val="both"/>
              <w:rPr>
                <w:rFonts w:ascii="Times New Roman" w:hAnsi="Times New Roman"/>
                <w:sz w:val="20"/>
                <w:highlight w:val="yellow"/>
              </w:rPr>
            </w:pPr>
            <w:r w:rsidRPr="004B2315">
              <w:rPr>
                <w:rFonts w:ascii="Times New Roman" w:hAnsi="Times New Roman" w:cs="Times New Roman"/>
                <w:sz w:val="20"/>
                <w:szCs w:val="20"/>
              </w:rPr>
              <w:t>Lygiagrečiai peržiūrima visa valstybės biudžeto programų sudarymo tvarka</w:t>
            </w:r>
            <w:r w:rsidR="006B682C">
              <w:rPr>
                <w:rFonts w:ascii="Times New Roman" w:hAnsi="Times New Roman" w:cs="Times New Roman"/>
                <w:sz w:val="20"/>
                <w:szCs w:val="20"/>
              </w:rPr>
              <w:t xml:space="preserve">, siekiant asignavimus labiau susieti su strateginių </w:t>
            </w:r>
            <w:r w:rsidR="006B682C">
              <w:rPr>
                <w:rFonts w:ascii="Times New Roman" w:hAnsi="Times New Roman" w:cs="Times New Roman"/>
                <w:sz w:val="20"/>
                <w:szCs w:val="20"/>
              </w:rPr>
              <w:lastRenderedPageBreak/>
              <w:t>tikslų pasiekimu</w:t>
            </w:r>
            <w:r w:rsidRPr="004B2315">
              <w:rPr>
                <w:rFonts w:ascii="Times New Roman" w:hAnsi="Times New Roman" w:cs="Times New Roman"/>
                <w:sz w:val="20"/>
                <w:szCs w:val="20"/>
              </w:rPr>
              <w:t xml:space="preserve">. Šie pakeitimai bus diegiami kompleksiškai, neatskiriant investicijų planavimo nuo kitų valstybės lėšų planavimo, o kaip tik jungiant projektų parengimo, atrankos procedūras visų tipų investicijoms, finansuojamoms iš įvairių galimų finansavimo šaltinių (įskaitant ES </w:t>
            </w:r>
            <w:r w:rsidR="003D2732" w:rsidRPr="004B2315">
              <w:rPr>
                <w:rFonts w:ascii="Times New Roman" w:hAnsi="Times New Roman" w:cs="Times New Roman"/>
                <w:sz w:val="20"/>
                <w:szCs w:val="20"/>
              </w:rPr>
              <w:t>param</w:t>
            </w:r>
            <w:r w:rsidR="003D2732">
              <w:rPr>
                <w:rFonts w:ascii="Times New Roman" w:hAnsi="Times New Roman" w:cs="Times New Roman"/>
                <w:sz w:val="20"/>
                <w:szCs w:val="20"/>
              </w:rPr>
              <w:t>ą</w:t>
            </w:r>
            <w:r w:rsidRPr="004B2315">
              <w:rPr>
                <w:rFonts w:ascii="Times New Roman" w:hAnsi="Times New Roman" w:cs="Times New Roman"/>
                <w:sz w:val="20"/>
                <w:szCs w:val="20"/>
              </w:rPr>
              <w:t xml:space="preserve">). Šie pakeitimai bus </w:t>
            </w:r>
            <w:r w:rsidR="003D2732">
              <w:rPr>
                <w:rFonts w:ascii="Times New Roman" w:hAnsi="Times New Roman" w:cs="Times New Roman"/>
                <w:sz w:val="20"/>
                <w:szCs w:val="20"/>
              </w:rPr>
              <w:t>įtraukti</w:t>
            </w:r>
            <w:r w:rsidR="003D2732" w:rsidRPr="004B2315">
              <w:rPr>
                <w:rFonts w:ascii="Times New Roman" w:hAnsi="Times New Roman" w:cs="Times New Roman"/>
                <w:sz w:val="20"/>
                <w:szCs w:val="20"/>
              </w:rPr>
              <w:t xml:space="preserve"> </w:t>
            </w:r>
            <w:r w:rsidRPr="004B2315">
              <w:rPr>
                <w:rFonts w:ascii="Times New Roman" w:hAnsi="Times New Roman" w:cs="Times New Roman"/>
                <w:sz w:val="20"/>
                <w:szCs w:val="20"/>
              </w:rPr>
              <w:t>į 2021–2023 m. biudžeto sudarymo procesą.</w:t>
            </w:r>
          </w:p>
          <w:p w14:paraId="6C2D1E2B" w14:textId="77777777" w:rsidR="00A3072D" w:rsidRPr="004B2315" w:rsidRDefault="00A3072D" w:rsidP="000D6536">
            <w:pPr>
              <w:spacing w:after="0" w:line="240" w:lineRule="auto"/>
              <w:rPr>
                <w:rFonts w:ascii="Times New Roman" w:hAnsi="Times New Roman" w:cs="Times New Roman"/>
                <w:sz w:val="20"/>
                <w:szCs w:val="20"/>
                <w:highlight w:val="yellow"/>
              </w:rPr>
            </w:pPr>
          </w:p>
          <w:p w14:paraId="51F9F2FD" w14:textId="625BBEBC"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Ekonomikos ir inovacijų ministerija yra pateikusi pradinius pasiūlymus dėl </w:t>
            </w:r>
            <w:r w:rsidR="004C1511">
              <w:rPr>
                <w:rFonts w:ascii="Times New Roman" w:hAnsi="Times New Roman" w:cs="Times New Roman"/>
                <w:sz w:val="20"/>
                <w:szCs w:val="20"/>
              </w:rPr>
              <w:t>v</w:t>
            </w:r>
            <w:r w:rsidR="004C1511" w:rsidRPr="004B2315">
              <w:rPr>
                <w:rFonts w:ascii="Times New Roman" w:hAnsi="Times New Roman" w:cs="Times New Roman"/>
                <w:sz w:val="20"/>
                <w:szCs w:val="20"/>
              </w:rPr>
              <w:t xml:space="preserve">alstybės </w:t>
            </w:r>
            <w:r w:rsidRPr="004B2315">
              <w:rPr>
                <w:rFonts w:ascii="Times New Roman" w:hAnsi="Times New Roman" w:cs="Times New Roman"/>
                <w:sz w:val="20"/>
                <w:szCs w:val="20"/>
              </w:rPr>
              <w:t>investicijų planavimo teisinio reguliavimo keitimo</w:t>
            </w:r>
            <w:r w:rsidR="003D2732">
              <w:rPr>
                <w:rFonts w:ascii="Times New Roman" w:hAnsi="Times New Roman" w:cs="Times New Roman"/>
                <w:sz w:val="20"/>
                <w:szCs w:val="20"/>
              </w:rPr>
              <w:t>,</w:t>
            </w:r>
            <w:r w:rsidRPr="004B2315">
              <w:rPr>
                <w:rFonts w:ascii="Times New Roman" w:hAnsi="Times New Roman" w:cs="Times New Roman"/>
                <w:sz w:val="20"/>
                <w:szCs w:val="20"/>
              </w:rPr>
              <w:t xml:space="preserve"> susijusio su infrastruktūros kūrimu iki potencialaus investuotojo sklypo. Rengiami pasiūlymai dėl LEZ plėtros projektų</w:t>
            </w:r>
          </w:p>
        </w:tc>
        <w:tc>
          <w:tcPr>
            <w:tcW w:w="3118" w:type="dxa"/>
            <w:gridSpan w:val="2"/>
          </w:tcPr>
          <w:p w14:paraId="7CEBB517" w14:textId="54563332"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lastRenderedPageBreak/>
              <w:t xml:space="preserve">Valstybės investicijų valdymo tvarka tapo efektyvesnė, sumažinti valdymo skirtumai, kai investicijos finansuojamos valstybės biudžeto ir ES lėšomis. Nuo 2021 m. planuojama šias skirtingas investicijų planavimo ir valdymo tvarkas </w:t>
            </w:r>
            <w:r w:rsidR="004C1511">
              <w:rPr>
                <w:rFonts w:ascii="Times New Roman" w:hAnsi="Times New Roman" w:cs="Times New Roman"/>
                <w:sz w:val="20"/>
                <w:szCs w:val="20"/>
              </w:rPr>
              <w:t>visiškai</w:t>
            </w:r>
            <w:r w:rsidR="004C1511" w:rsidRPr="004B2315">
              <w:rPr>
                <w:rFonts w:ascii="Times New Roman" w:hAnsi="Times New Roman" w:cs="Times New Roman"/>
                <w:sz w:val="20"/>
                <w:szCs w:val="20"/>
              </w:rPr>
              <w:t xml:space="preserve"> </w:t>
            </w:r>
            <w:r w:rsidRPr="004B2315">
              <w:rPr>
                <w:rFonts w:ascii="Times New Roman" w:hAnsi="Times New Roman" w:cs="Times New Roman"/>
                <w:sz w:val="20"/>
                <w:szCs w:val="20"/>
              </w:rPr>
              <w:t>integruoti</w:t>
            </w:r>
          </w:p>
        </w:tc>
      </w:tr>
      <w:tr w:rsidR="006412CC" w:rsidRPr="004B2315" w14:paraId="05F28E1E" w14:textId="77777777" w:rsidTr="004B2315">
        <w:trPr>
          <w:gridBefore w:val="1"/>
          <w:trHeight w:val="777"/>
        </w:trPr>
        <w:tc>
          <w:tcPr>
            <w:tcW w:w="2376" w:type="dxa"/>
            <w:shd w:val="clear" w:color="auto" w:fill="FFFFFF" w:themeFill="background1"/>
          </w:tcPr>
          <w:p w14:paraId="035B41EA" w14:textId="60CA2488" w:rsidR="004B2315" w:rsidRPr="004B2315" w:rsidRDefault="004B2315" w:rsidP="000D6536">
            <w:pPr>
              <w:spacing w:line="240" w:lineRule="auto"/>
              <w:ind w:left="22"/>
              <w:jc w:val="both"/>
              <w:rPr>
                <w:rFonts w:ascii="Times New Roman" w:hAnsi="Times New Roman" w:cs="Times New Roman"/>
                <w:b/>
                <w:sz w:val="20"/>
                <w:szCs w:val="20"/>
              </w:rPr>
            </w:pPr>
            <w:r w:rsidRPr="000D6536">
              <w:rPr>
                <w:rFonts w:ascii="Times New Roman" w:hAnsi="Times New Roman"/>
                <w:b/>
                <w:sz w:val="20"/>
              </w:rPr>
              <w:t>6.3.</w:t>
            </w:r>
            <w:r w:rsidRPr="004B2315">
              <w:rPr>
                <w:rFonts w:ascii="Times New Roman" w:hAnsi="Times New Roman" w:cs="Times New Roman"/>
                <w:b/>
                <w:sz w:val="20"/>
                <w:szCs w:val="20"/>
              </w:rPr>
              <w:t xml:space="preserve"> Sudaryti sąlygas </w:t>
            </w:r>
            <w:r w:rsidR="00A3072D" w:rsidRPr="004B2315">
              <w:rPr>
                <w:rFonts w:ascii="Times New Roman" w:hAnsi="Times New Roman" w:cs="Times New Roman"/>
                <w:b/>
                <w:sz w:val="20"/>
                <w:szCs w:val="20"/>
              </w:rPr>
              <w:t>aug</w:t>
            </w:r>
            <w:r w:rsidR="00A3072D">
              <w:rPr>
                <w:rFonts w:ascii="Times New Roman" w:hAnsi="Times New Roman" w:cs="Times New Roman"/>
                <w:b/>
                <w:sz w:val="20"/>
                <w:szCs w:val="20"/>
              </w:rPr>
              <w:t>t</w:t>
            </w:r>
            <w:r w:rsidR="00A3072D" w:rsidRPr="004B2315">
              <w:rPr>
                <w:rFonts w:ascii="Times New Roman" w:hAnsi="Times New Roman" w:cs="Times New Roman"/>
                <w:b/>
                <w:sz w:val="20"/>
                <w:szCs w:val="20"/>
              </w:rPr>
              <w:t xml:space="preserve">i </w:t>
            </w:r>
            <w:r w:rsidRPr="004B2315">
              <w:rPr>
                <w:rFonts w:ascii="Times New Roman" w:hAnsi="Times New Roman" w:cs="Times New Roman"/>
                <w:b/>
                <w:sz w:val="20"/>
                <w:szCs w:val="20"/>
              </w:rPr>
              <w:t xml:space="preserve">darbo </w:t>
            </w:r>
            <w:r w:rsidR="00A3072D" w:rsidRPr="004B2315">
              <w:rPr>
                <w:rFonts w:ascii="Times New Roman" w:hAnsi="Times New Roman" w:cs="Times New Roman"/>
                <w:b/>
                <w:sz w:val="20"/>
                <w:szCs w:val="20"/>
              </w:rPr>
              <w:t>našum</w:t>
            </w:r>
            <w:r w:rsidR="00A3072D">
              <w:rPr>
                <w:rFonts w:ascii="Times New Roman" w:hAnsi="Times New Roman" w:cs="Times New Roman"/>
                <w:b/>
                <w:sz w:val="20"/>
                <w:szCs w:val="20"/>
              </w:rPr>
              <w:t>ui</w:t>
            </w:r>
            <w:r w:rsidR="00A3072D" w:rsidRPr="004B2315">
              <w:rPr>
                <w:rFonts w:ascii="Times New Roman" w:hAnsi="Times New Roman" w:cs="Times New Roman"/>
                <w:b/>
                <w:sz w:val="20"/>
                <w:szCs w:val="20"/>
              </w:rPr>
              <w:t xml:space="preserve"> </w:t>
            </w:r>
            <w:r w:rsidRPr="004B2315">
              <w:rPr>
                <w:rFonts w:ascii="Times New Roman" w:hAnsi="Times New Roman" w:cs="Times New Roman"/>
                <w:b/>
                <w:sz w:val="20"/>
                <w:szCs w:val="20"/>
              </w:rPr>
              <w:t>labai mažose, mažose ir vidutinėse pramonės įmonėse</w:t>
            </w:r>
          </w:p>
          <w:p w14:paraId="19EB4E63" w14:textId="77777777" w:rsidR="00A3072D" w:rsidRPr="004B2315" w:rsidRDefault="00A3072D" w:rsidP="000D6536">
            <w:pPr>
              <w:spacing w:after="0" w:line="240" w:lineRule="auto"/>
              <w:ind w:left="22"/>
              <w:rPr>
                <w:rFonts w:ascii="Times New Roman" w:hAnsi="Times New Roman" w:cs="Times New Roman"/>
                <w:b/>
                <w:sz w:val="20"/>
                <w:szCs w:val="20"/>
              </w:rPr>
            </w:pPr>
          </w:p>
          <w:p w14:paraId="5EFC544B" w14:textId="77777777" w:rsidR="004B2315" w:rsidRPr="004B2315" w:rsidRDefault="004B2315" w:rsidP="000D6536">
            <w:pPr>
              <w:spacing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(Vyriausybės programos įgyvendinimo plane šios priemonės nėra)</w:t>
            </w:r>
          </w:p>
        </w:tc>
        <w:tc>
          <w:tcPr>
            <w:tcW w:w="2835" w:type="dxa"/>
            <w:shd w:val="clear" w:color="auto" w:fill="auto"/>
          </w:tcPr>
          <w:p w14:paraId="113ABA7C" w14:textId="09C21A18"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Pradėta įgyvendinti 2014–2020 metų Europos Sąjungos fondų investicijų veiksmų programos 3</w:t>
            </w:r>
            <w:r w:rsidR="00A3072D">
              <w:rPr>
                <w:rFonts w:ascii="Times New Roman" w:hAnsi="Times New Roman" w:cs="Times New Roman"/>
                <w:sz w:val="20"/>
                <w:szCs w:val="20"/>
              </w:rPr>
              <w:t> </w:t>
            </w:r>
            <w:r w:rsidRPr="004B2315">
              <w:rPr>
                <w:rFonts w:ascii="Times New Roman" w:hAnsi="Times New Roman" w:cs="Times New Roman"/>
                <w:sz w:val="20"/>
                <w:szCs w:val="20"/>
              </w:rPr>
              <w:t>prioriteto „Smulkiojo ir vidutinio verslo konkurencingumo skatinimas“ negrąžinamosios subsidijos priemonė Nr. 03.3.1-LVPA-K-854 „Pramonės skaitmeninimas LT“, privačios investicijos, atitinkančios viešąją paramą įmonėms (subsidijos)</w:t>
            </w:r>
            <w:r w:rsidR="00A3072D">
              <w:rPr>
                <w:rFonts w:ascii="Times New Roman" w:hAnsi="Times New Roman" w:cs="Times New Roman"/>
                <w:sz w:val="20"/>
                <w:szCs w:val="20"/>
              </w:rPr>
              <w:t>,</w:t>
            </w:r>
            <w:r w:rsidRPr="004B2315">
              <w:rPr>
                <w:rFonts w:ascii="Times New Roman" w:hAnsi="Times New Roman" w:cs="Times New Roman"/>
                <w:sz w:val="20"/>
                <w:szCs w:val="20"/>
              </w:rPr>
              <w:t xml:space="preserve"> – 3,6</w:t>
            </w:r>
            <w:r w:rsidR="00A3072D">
              <w:rPr>
                <w:rFonts w:ascii="Times New Roman" w:hAnsi="Times New Roman" w:cs="Times New Roman"/>
                <w:sz w:val="20"/>
                <w:szCs w:val="20"/>
              </w:rPr>
              <w:t> </w:t>
            </w:r>
            <w:r w:rsidRPr="004B2315">
              <w:rPr>
                <w:rFonts w:ascii="Times New Roman" w:hAnsi="Times New Roman" w:cs="Times New Roman"/>
                <w:sz w:val="20"/>
                <w:szCs w:val="20"/>
              </w:rPr>
              <w:t xml:space="preserve">mln. </w:t>
            </w:r>
            <w:r w:rsidR="00A3072D">
              <w:rPr>
                <w:rFonts w:ascii="Times New Roman" w:hAnsi="Times New Roman" w:cs="Times New Roman"/>
                <w:sz w:val="20"/>
                <w:szCs w:val="20"/>
              </w:rPr>
              <w:t>eurų</w:t>
            </w:r>
          </w:p>
        </w:tc>
        <w:tc>
          <w:tcPr>
            <w:tcW w:w="1560" w:type="dxa"/>
            <w:shd w:val="clear" w:color="auto" w:fill="auto"/>
          </w:tcPr>
          <w:p w14:paraId="1510D67B" w14:textId="77777777" w:rsidR="004B2315" w:rsidRPr="004B2315" w:rsidRDefault="004B2315" w:rsidP="000D6536">
            <w:pPr>
              <w:spacing w:line="240" w:lineRule="auto"/>
              <w:ind w:left="30"/>
              <w:jc w:val="center"/>
              <w:rPr>
                <w:rFonts w:ascii="Times New Roman" w:hAnsi="Times New Roman" w:cs="Times New Roman"/>
                <w:sz w:val="20"/>
                <w:szCs w:val="20"/>
                <w:lang w:eastAsia="lt-LT" w:bidi="lt-LT"/>
              </w:rPr>
            </w:pPr>
            <w:r w:rsidRPr="004B2315">
              <w:rPr>
                <w:rFonts w:ascii="Times New Roman" w:hAnsi="Times New Roman" w:cs="Times New Roman"/>
                <w:sz w:val="20"/>
                <w:szCs w:val="20"/>
                <w:lang w:val="en-US" w:eastAsia="lt-LT" w:bidi="lt-LT"/>
              </w:rPr>
              <w:t xml:space="preserve">2019 m. I </w:t>
            </w:r>
            <w:proofErr w:type="spellStart"/>
            <w:r w:rsidRPr="004B2315">
              <w:rPr>
                <w:rFonts w:ascii="Times New Roman" w:hAnsi="Times New Roman" w:cs="Times New Roman"/>
                <w:sz w:val="20"/>
                <w:szCs w:val="20"/>
                <w:lang w:val="en-US" w:eastAsia="lt-LT" w:bidi="lt-LT"/>
              </w:rPr>
              <w:t>ketv</w:t>
            </w:r>
            <w:proofErr w:type="spellEnd"/>
            <w:r w:rsidRPr="004B2315">
              <w:rPr>
                <w:rFonts w:ascii="Times New Roman" w:hAnsi="Times New Roman" w:cs="Times New Roman"/>
                <w:sz w:val="20"/>
                <w:szCs w:val="20"/>
                <w:lang w:val="en-US" w:eastAsia="lt-LT" w:bidi="lt-LT"/>
              </w:rPr>
              <w:t>.</w:t>
            </w:r>
          </w:p>
        </w:tc>
        <w:tc>
          <w:tcPr>
            <w:tcW w:w="1134" w:type="dxa"/>
            <w:shd w:val="clear" w:color="auto" w:fill="auto"/>
          </w:tcPr>
          <w:p w14:paraId="4200DF56"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EIM</w:t>
            </w:r>
          </w:p>
        </w:tc>
        <w:tc>
          <w:tcPr>
            <w:tcW w:w="3827" w:type="dxa"/>
          </w:tcPr>
          <w:p w14:paraId="3684B7FD" w14:textId="4B301699"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b/>
                <w:sz w:val="20"/>
                <w:szCs w:val="20"/>
              </w:rPr>
              <w:t xml:space="preserve">Vykdoma. </w:t>
            </w:r>
            <w:r w:rsidRPr="004B2315">
              <w:rPr>
                <w:rFonts w:ascii="Times New Roman" w:hAnsi="Times New Roman" w:cs="Times New Roman"/>
                <w:sz w:val="20"/>
                <w:szCs w:val="20"/>
              </w:rPr>
              <w:t>Suformuota priemonės 03.3.1-LVPA-K-854 politika, paskelbtas kvietimas teikti paraiškas</w:t>
            </w:r>
            <w:r w:rsidR="00A3072D">
              <w:rPr>
                <w:rFonts w:ascii="Times New Roman" w:hAnsi="Times New Roman" w:cs="Times New Roman"/>
                <w:sz w:val="20"/>
                <w:szCs w:val="20"/>
              </w:rPr>
              <w:t>, kurių vertė –</w:t>
            </w:r>
            <w:r w:rsidRPr="004B2315">
              <w:rPr>
                <w:rFonts w:ascii="Times New Roman" w:hAnsi="Times New Roman" w:cs="Times New Roman"/>
                <w:sz w:val="20"/>
                <w:szCs w:val="20"/>
              </w:rPr>
              <w:t xml:space="preserve"> 40,5 mln. </w:t>
            </w:r>
            <w:r w:rsidR="00A3072D">
              <w:rPr>
                <w:rFonts w:ascii="Times New Roman" w:hAnsi="Times New Roman" w:cs="Times New Roman"/>
                <w:sz w:val="20"/>
                <w:szCs w:val="20"/>
              </w:rPr>
              <w:t>eurų</w:t>
            </w:r>
            <w:r w:rsidRPr="004B2315">
              <w:rPr>
                <w:rFonts w:ascii="Times New Roman" w:hAnsi="Times New Roman" w:cs="Times New Roman"/>
                <w:sz w:val="20"/>
                <w:szCs w:val="20"/>
              </w:rPr>
              <w:t xml:space="preserve">, tinkamomis finansuoti įvertintų paraiškų suma siekia 58 mln. </w:t>
            </w:r>
            <w:r w:rsidR="00A3072D">
              <w:rPr>
                <w:rFonts w:ascii="Times New Roman" w:hAnsi="Times New Roman" w:cs="Times New Roman"/>
                <w:sz w:val="20"/>
                <w:szCs w:val="20"/>
              </w:rPr>
              <w:t>eurų</w:t>
            </w:r>
            <w:r w:rsidRPr="004B2315">
              <w:rPr>
                <w:rFonts w:ascii="Times New Roman" w:hAnsi="Times New Roman" w:cs="Times New Roman"/>
                <w:sz w:val="20"/>
                <w:szCs w:val="20"/>
              </w:rPr>
              <w:t xml:space="preserve">, įsakymu 38 mln. </w:t>
            </w:r>
            <w:r w:rsidR="00A3072D">
              <w:rPr>
                <w:rFonts w:ascii="Times New Roman" w:hAnsi="Times New Roman" w:cs="Times New Roman"/>
                <w:sz w:val="20"/>
                <w:szCs w:val="20"/>
              </w:rPr>
              <w:t>eurų</w:t>
            </w:r>
            <w:r w:rsidRPr="004B2315">
              <w:rPr>
                <w:rFonts w:ascii="Times New Roman" w:hAnsi="Times New Roman" w:cs="Times New Roman"/>
                <w:sz w:val="20"/>
                <w:szCs w:val="20"/>
              </w:rPr>
              <w:t xml:space="preserve"> finansavimas skirtas 71 projektui, </w:t>
            </w:r>
            <w:r w:rsidR="00A3072D">
              <w:rPr>
                <w:rFonts w:ascii="Times New Roman" w:hAnsi="Times New Roman" w:cs="Times New Roman"/>
                <w:sz w:val="20"/>
                <w:szCs w:val="20"/>
              </w:rPr>
              <w:t>kiti</w:t>
            </w:r>
            <w:r w:rsidR="00A3072D"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projektai įtraukti į rezervinį sąrašą, kuriems 20 mln. </w:t>
            </w:r>
            <w:r w:rsidR="00A3072D">
              <w:rPr>
                <w:rFonts w:ascii="Times New Roman" w:hAnsi="Times New Roman" w:cs="Times New Roman"/>
                <w:sz w:val="20"/>
                <w:szCs w:val="20"/>
              </w:rPr>
              <w:t>eurų</w:t>
            </w:r>
            <w:r w:rsidRPr="004B2315">
              <w:rPr>
                <w:rFonts w:ascii="Times New Roman" w:hAnsi="Times New Roman" w:cs="Times New Roman"/>
                <w:sz w:val="20"/>
                <w:szCs w:val="20"/>
              </w:rPr>
              <w:t xml:space="preserve"> </w:t>
            </w:r>
            <w:r w:rsidR="00A3072D" w:rsidRPr="004B2315">
              <w:rPr>
                <w:rFonts w:ascii="Times New Roman" w:hAnsi="Times New Roman" w:cs="Times New Roman"/>
                <w:sz w:val="20"/>
                <w:szCs w:val="20"/>
              </w:rPr>
              <w:t>finansavim</w:t>
            </w:r>
            <w:r w:rsidR="00A3072D">
              <w:rPr>
                <w:rFonts w:ascii="Times New Roman" w:hAnsi="Times New Roman" w:cs="Times New Roman"/>
                <w:sz w:val="20"/>
                <w:szCs w:val="20"/>
              </w:rPr>
              <w:t>ą</w:t>
            </w:r>
            <w:r w:rsidR="00A3072D" w:rsidRPr="004B2315">
              <w:rPr>
                <w:rFonts w:ascii="Times New Roman" w:hAnsi="Times New Roman" w:cs="Times New Roman"/>
                <w:sz w:val="20"/>
                <w:szCs w:val="20"/>
              </w:rPr>
              <w:t xml:space="preserve"> </w:t>
            </w:r>
            <w:r w:rsidRPr="004B2315">
              <w:rPr>
                <w:rFonts w:ascii="Times New Roman" w:hAnsi="Times New Roman" w:cs="Times New Roman"/>
                <w:sz w:val="20"/>
                <w:szCs w:val="20"/>
              </w:rPr>
              <w:t>numatoma</w:t>
            </w:r>
            <w:r w:rsidR="00A3072D">
              <w:rPr>
                <w:rFonts w:ascii="Times New Roman" w:hAnsi="Times New Roman" w:cs="Times New Roman"/>
                <w:sz w:val="20"/>
                <w:szCs w:val="20"/>
              </w:rPr>
              <w:t xml:space="preserve"> skirti</w:t>
            </w:r>
            <w:r w:rsidRPr="004B2315">
              <w:rPr>
                <w:rFonts w:ascii="Times New Roman" w:hAnsi="Times New Roman" w:cs="Times New Roman"/>
                <w:sz w:val="20"/>
                <w:szCs w:val="20"/>
              </w:rPr>
              <w:t xml:space="preserve"> perskirs</w:t>
            </w:r>
            <w:r w:rsidR="00A3072D">
              <w:rPr>
                <w:rFonts w:ascii="Times New Roman" w:hAnsi="Times New Roman" w:cs="Times New Roman"/>
                <w:sz w:val="20"/>
                <w:szCs w:val="20"/>
              </w:rPr>
              <w:t>čius lėšas</w:t>
            </w:r>
            <w:r w:rsidRPr="004B2315">
              <w:rPr>
                <w:rFonts w:ascii="Times New Roman" w:hAnsi="Times New Roman" w:cs="Times New Roman"/>
                <w:sz w:val="20"/>
                <w:szCs w:val="20"/>
              </w:rPr>
              <w:t xml:space="preserve"> tarp priemonių.</w:t>
            </w:r>
          </w:p>
          <w:p w14:paraId="4E99C247" w14:textId="77777777" w:rsidR="00A3072D" w:rsidRPr="004B2315" w:rsidRDefault="00A3072D" w:rsidP="000D6536">
            <w:pPr>
              <w:spacing w:after="0" w:line="240" w:lineRule="auto"/>
              <w:rPr>
                <w:rFonts w:ascii="Times New Roman" w:hAnsi="Times New Roman" w:cs="Times New Roman"/>
                <w:sz w:val="20"/>
                <w:szCs w:val="20"/>
              </w:rPr>
            </w:pPr>
          </w:p>
          <w:p w14:paraId="1C934545" w14:textId="3ABEE939"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Kadangi projektų sutartys dar tik pradėtos </w:t>
            </w:r>
            <w:r w:rsidR="00A3072D" w:rsidRPr="004B2315">
              <w:rPr>
                <w:rFonts w:ascii="Times New Roman" w:hAnsi="Times New Roman" w:cs="Times New Roman"/>
                <w:sz w:val="20"/>
                <w:szCs w:val="20"/>
              </w:rPr>
              <w:t>pasiraš</w:t>
            </w:r>
            <w:r w:rsidR="00A3072D">
              <w:rPr>
                <w:rFonts w:ascii="Times New Roman" w:hAnsi="Times New Roman" w:cs="Times New Roman"/>
                <w:sz w:val="20"/>
                <w:szCs w:val="20"/>
              </w:rPr>
              <w:t>yt</w:t>
            </w:r>
            <w:r w:rsidR="00A3072D" w:rsidRPr="004B2315">
              <w:rPr>
                <w:rFonts w:ascii="Times New Roman" w:hAnsi="Times New Roman" w:cs="Times New Roman"/>
                <w:sz w:val="20"/>
                <w:szCs w:val="20"/>
              </w:rPr>
              <w:t>i</w:t>
            </w:r>
            <w:r w:rsidRPr="004B2315">
              <w:rPr>
                <w:rFonts w:ascii="Times New Roman" w:hAnsi="Times New Roman" w:cs="Times New Roman"/>
                <w:sz w:val="20"/>
                <w:szCs w:val="20"/>
              </w:rPr>
              <w:t>, pateiktų mokėjimo prašymų nėra, todėl privačių investicijų kol kas taip pat nepritraukta</w:t>
            </w:r>
          </w:p>
        </w:tc>
        <w:tc>
          <w:tcPr>
            <w:tcW w:w="3118" w:type="dxa"/>
            <w:gridSpan w:val="2"/>
          </w:tcPr>
          <w:p w14:paraId="58D5322B" w14:textId="4C08B707"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Prognozuojama, kad įgyvendinti projektai prisidės prie investicijas gavusių įmonių darbo našumo didėjimo ir iki 2023 </w:t>
            </w:r>
            <w:r w:rsidR="00A3072D">
              <w:rPr>
                <w:rFonts w:ascii="Times New Roman" w:hAnsi="Times New Roman" w:cs="Times New Roman"/>
                <w:sz w:val="20"/>
                <w:szCs w:val="20"/>
              </w:rPr>
              <w:t xml:space="preserve">m. </w:t>
            </w:r>
            <w:r w:rsidRPr="004B2315">
              <w:rPr>
                <w:rFonts w:ascii="Times New Roman" w:hAnsi="Times New Roman" w:cs="Times New Roman"/>
                <w:sz w:val="20"/>
                <w:szCs w:val="20"/>
              </w:rPr>
              <w:t>didins jį iki 23</w:t>
            </w:r>
            <w:r w:rsidR="00A3072D">
              <w:rPr>
                <w:rFonts w:ascii="Times New Roman" w:hAnsi="Times New Roman" w:cs="Times New Roman"/>
                <w:sz w:val="20"/>
                <w:szCs w:val="20"/>
              </w:rPr>
              <w:t> </w:t>
            </w:r>
            <w:r w:rsidRPr="004B2315">
              <w:rPr>
                <w:rFonts w:ascii="Times New Roman" w:hAnsi="Times New Roman" w:cs="Times New Roman"/>
                <w:sz w:val="20"/>
                <w:szCs w:val="20"/>
              </w:rPr>
              <w:t>proc</w:t>
            </w:r>
            <w:r w:rsidR="004C1511">
              <w:rPr>
                <w:rFonts w:ascii="Times New Roman" w:hAnsi="Times New Roman" w:cs="Times New Roman"/>
                <w:sz w:val="20"/>
                <w:szCs w:val="20"/>
              </w:rPr>
              <w:t>.</w:t>
            </w:r>
            <w:r w:rsidR="00A3072D">
              <w:rPr>
                <w:rFonts w:ascii="Times New Roman" w:hAnsi="Times New Roman" w:cs="Times New Roman"/>
                <w:sz w:val="20"/>
                <w:szCs w:val="20"/>
              </w:rPr>
              <w:t>,</w:t>
            </w:r>
            <w:r w:rsidRPr="004B2315">
              <w:rPr>
                <w:rFonts w:ascii="Times New Roman" w:hAnsi="Times New Roman" w:cs="Times New Roman"/>
                <w:sz w:val="20"/>
                <w:szCs w:val="20"/>
              </w:rPr>
              <w:t xml:space="preserve"> </w:t>
            </w:r>
            <w:r w:rsidR="00A3072D">
              <w:rPr>
                <w:rFonts w:ascii="Times New Roman" w:hAnsi="Times New Roman" w:cs="Times New Roman"/>
                <w:sz w:val="20"/>
                <w:szCs w:val="20"/>
              </w:rPr>
              <w:t>t</w:t>
            </w:r>
            <w:r w:rsidRPr="004B2315">
              <w:rPr>
                <w:rFonts w:ascii="Times New Roman" w:hAnsi="Times New Roman" w:cs="Times New Roman"/>
                <w:sz w:val="20"/>
                <w:szCs w:val="20"/>
              </w:rPr>
              <w:t xml:space="preserve">aip pat </w:t>
            </w:r>
            <w:r w:rsidR="004C1511">
              <w:rPr>
                <w:rFonts w:ascii="Times New Roman" w:hAnsi="Times New Roman" w:cs="Times New Roman"/>
                <w:sz w:val="20"/>
                <w:szCs w:val="20"/>
              </w:rPr>
              <w:t xml:space="preserve">prie </w:t>
            </w:r>
            <w:r w:rsidRPr="004B2315">
              <w:rPr>
                <w:rFonts w:ascii="Times New Roman" w:hAnsi="Times New Roman" w:cs="Times New Roman"/>
                <w:sz w:val="20"/>
                <w:szCs w:val="20"/>
              </w:rPr>
              <w:t xml:space="preserve">pridėtinės vertės gamybos sąnaudomis, sukurtos </w:t>
            </w:r>
            <w:r w:rsidR="00A3072D">
              <w:rPr>
                <w:rFonts w:ascii="Times New Roman" w:hAnsi="Times New Roman" w:cs="Times New Roman"/>
                <w:sz w:val="20"/>
                <w:szCs w:val="20"/>
              </w:rPr>
              <w:t>labai mažų, mažų ir vidutinių įmonių</w:t>
            </w:r>
            <w:r w:rsidRPr="004B2315">
              <w:rPr>
                <w:rFonts w:ascii="Times New Roman" w:hAnsi="Times New Roman" w:cs="Times New Roman"/>
                <w:sz w:val="20"/>
                <w:szCs w:val="20"/>
              </w:rPr>
              <w:t xml:space="preserve">, tenkančios vienam darbuotojui, </w:t>
            </w:r>
            <w:r w:rsidR="00A3072D" w:rsidRPr="004B2315">
              <w:rPr>
                <w:rFonts w:ascii="Times New Roman" w:hAnsi="Times New Roman" w:cs="Times New Roman"/>
                <w:sz w:val="20"/>
                <w:szCs w:val="20"/>
              </w:rPr>
              <w:t xml:space="preserve">planuojama, kad </w:t>
            </w:r>
            <w:r w:rsidRPr="004B2315">
              <w:rPr>
                <w:rFonts w:ascii="Times New Roman" w:hAnsi="Times New Roman" w:cs="Times New Roman"/>
                <w:sz w:val="20"/>
                <w:szCs w:val="20"/>
              </w:rPr>
              <w:t xml:space="preserve">iki 2023 </w:t>
            </w:r>
            <w:r w:rsidR="00A3072D" w:rsidRPr="004B2315">
              <w:rPr>
                <w:rFonts w:ascii="Times New Roman" w:hAnsi="Times New Roman" w:cs="Times New Roman"/>
                <w:sz w:val="20"/>
                <w:szCs w:val="20"/>
              </w:rPr>
              <w:t>m</w:t>
            </w:r>
            <w:r w:rsidR="00A3072D">
              <w:rPr>
                <w:rFonts w:ascii="Times New Roman" w:hAnsi="Times New Roman" w:cs="Times New Roman"/>
                <w:sz w:val="20"/>
                <w:szCs w:val="20"/>
              </w:rPr>
              <w:t>.</w:t>
            </w:r>
            <w:r w:rsidR="00A3072D" w:rsidRPr="004B2315">
              <w:rPr>
                <w:rFonts w:ascii="Times New Roman" w:hAnsi="Times New Roman" w:cs="Times New Roman"/>
                <w:sz w:val="20"/>
                <w:szCs w:val="20"/>
              </w:rPr>
              <w:t xml:space="preserve"> </w:t>
            </w:r>
            <w:r w:rsidRPr="004B2315">
              <w:rPr>
                <w:rFonts w:ascii="Times New Roman" w:hAnsi="Times New Roman" w:cs="Times New Roman"/>
                <w:sz w:val="20"/>
                <w:szCs w:val="20"/>
              </w:rPr>
              <w:t>šis rodiklis sieks 17</w:t>
            </w:r>
            <w:r w:rsidR="004C1511">
              <w:rPr>
                <w:rFonts w:ascii="Times New Roman" w:hAnsi="Times New Roman" w:cs="Times New Roman"/>
                <w:sz w:val="20"/>
                <w:szCs w:val="20"/>
              </w:rPr>
              <w:t> </w:t>
            </w:r>
            <w:r w:rsidRPr="004B2315">
              <w:rPr>
                <w:rFonts w:ascii="Times New Roman" w:hAnsi="Times New Roman" w:cs="Times New Roman"/>
                <w:sz w:val="20"/>
                <w:szCs w:val="20"/>
              </w:rPr>
              <w:t xml:space="preserve">tūkst. </w:t>
            </w:r>
            <w:r w:rsidR="00A3072D">
              <w:rPr>
                <w:rFonts w:ascii="Times New Roman" w:hAnsi="Times New Roman" w:cs="Times New Roman"/>
                <w:sz w:val="20"/>
                <w:szCs w:val="20"/>
              </w:rPr>
              <w:t>eurų</w:t>
            </w:r>
            <w:r w:rsidR="00A3072D" w:rsidRPr="004B2315">
              <w:rPr>
                <w:rFonts w:ascii="Times New Roman" w:hAnsi="Times New Roman" w:cs="Times New Roman"/>
                <w:sz w:val="20"/>
                <w:szCs w:val="20"/>
              </w:rPr>
              <w:t xml:space="preserve"> </w:t>
            </w:r>
            <w:r w:rsidRPr="004B2315">
              <w:rPr>
                <w:rFonts w:ascii="Times New Roman" w:hAnsi="Times New Roman" w:cs="Times New Roman"/>
                <w:sz w:val="20"/>
                <w:szCs w:val="20"/>
              </w:rPr>
              <w:t>per metus</w:t>
            </w:r>
          </w:p>
        </w:tc>
      </w:tr>
      <w:tr w:rsidR="006412CC" w:rsidRPr="004B2315" w14:paraId="59E84725" w14:textId="77777777" w:rsidTr="004B2315">
        <w:trPr>
          <w:gridBefore w:val="1"/>
          <w:trHeight w:val="776"/>
        </w:trPr>
        <w:tc>
          <w:tcPr>
            <w:tcW w:w="2376" w:type="dxa"/>
            <w:shd w:val="clear" w:color="auto" w:fill="FFFFFF" w:themeFill="background1"/>
          </w:tcPr>
          <w:p w14:paraId="4542B6FE" w14:textId="2B165493" w:rsidR="004B2315" w:rsidRPr="004B2315" w:rsidRDefault="004B2315" w:rsidP="000D6536">
            <w:pPr>
              <w:spacing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 xml:space="preserve">6.4. Siekiant sumažinti pirkimų, kuriuose dalyvauja tik vienas tiekėjas, parengti viešųjų pirkimų profesionalumo didinimo keliant viešųjų pirkimų specialistų kvalifikaciją, skatinant </w:t>
            </w:r>
            <w:r w:rsidRPr="004B2315">
              <w:rPr>
                <w:rFonts w:ascii="Times New Roman" w:hAnsi="Times New Roman" w:cs="Times New Roman"/>
                <w:b/>
                <w:sz w:val="20"/>
                <w:szCs w:val="20"/>
              </w:rPr>
              <w:lastRenderedPageBreak/>
              <w:t xml:space="preserve">bendrus pirkimus ir pan. </w:t>
            </w:r>
            <w:r w:rsidR="00A3072D">
              <w:rPr>
                <w:rFonts w:ascii="Times New Roman" w:hAnsi="Times New Roman" w:cs="Times New Roman"/>
                <w:b/>
                <w:sz w:val="20"/>
                <w:szCs w:val="20"/>
              </w:rPr>
              <w:t>p</w:t>
            </w:r>
            <w:r w:rsidR="00A3072D" w:rsidRPr="004B2315">
              <w:rPr>
                <w:rFonts w:ascii="Times New Roman" w:hAnsi="Times New Roman" w:cs="Times New Roman"/>
                <w:b/>
                <w:sz w:val="20"/>
                <w:szCs w:val="20"/>
              </w:rPr>
              <w:t>laną</w:t>
            </w:r>
          </w:p>
          <w:p w14:paraId="4EE3E5FF" w14:textId="77777777" w:rsidR="00A3072D" w:rsidRPr="004B2315" w:rsidRDefault="00A3072D" w:rsidP="000D6536">
            <w:pPr>
              <w:spacing w:after="0" w:line="240" w:lineRule="auto"/>
              <w:ind w:left="22"/>
              <w:rPr>
                <w:rFonts w:ascii="Times New Roman" w:hAnsi="Times New Roman" w:cs="Times New Roman"/>
                <w:b/>
                <w:sz w:val="20"/>
                <w:szCs w:val="20"/>
              </w:rPr>
            </w:pPr>
          </w:p>
          <w:p w14:paraId="2B72FA8D" w14:textId="77777777" w:rsidR="004B2315" w:rsidRPr="004B2315" w:rsidRDefault="004B2315" w:rsidP="000D6536">
            <w:pPr>
              <w:spacing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(Vyriausybės programos įgyvendinimo plane šios priemonės nėra)</w:t>
            </w:r>
          </w:p>
        </w:tc>
        <w:tc>
          <w:tcPr>
            <w:tcW w:w="2835" w:type="dxa"/>
            <w:shd w:val="clear" w:color="auto" w:fill="auto"/>
          </w:tcPr>
          <w:p w14:paraId="06FD7670" w14:textId="2F5E05E5" w:rsidR="004B2315" w:rsidRPr="004B2315" w:rsidRDefault="00A3072D" w:rsidP="000D6536">
            <w:pPr>
              <w:spacing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Sumažės</w:t>
            </w:r>
            <w:r w:rsidR="004B2315" w:rsidRPr="004B2315">
              <w:rPr>
                <w:rFonts w:ascii="Times New Roman" w:hAnsi="Times New Roman" w:cs="Times New Roman"/>
                <w:sz w:val="20"/>
                <w:szCs w:val="20"/>
              </w:rPr>
              <w:t xml:space="preserve"> ES oficialiajame leidinyje paskelbtų viešųjų pirkimų, kuriuose dalyvauja tik vienas tiekėjas (nuo 21 iki 19</w:t>
            </w:r>
            <w:r>
              <w:rPr>
                <w:rFonts w:ascii="Times New Roman" w:hAnsi="Times New Roman" w:cs="Times New Roman"/>
                <w:sz w:val="20"/>
                <w:szCs w:val="20"/>
              </w:rPr>
              <w:t> </w:t>
            </w:r>
            <w:r w:rsidR="004B2315" w:rsidRPr="004B2315">
              <w:rPr>
                <w:rFonts w:ascii="Times New Roman" w:hAnsi="Times New Roman" w:cs="Times New Roman"/>
                <w:sz w:val="20"/>
                <w:szCs w:val="20"/>
              </w:rPr>
              <w:t>proc.)</w:t>
            </w:r>
          </w:p>
        </w:tc>
        <w:tc>
          <w:tcPr>
            <w:tcW w:w="1560" w:type="dxa"/>
            <w:shd w:val="clear" w:color="auto" w:fill="auto"/>
          </w:tcPr>
          <w:p w14:paraId="44B55777" w14:textId="4514F92F" w:rsidR="004B2315" w:rsidRPr="004B2315" w:rsidRDefault="004B2315" w:rsidP="000D6536">
            <w:pPr>
              <w:spacing w:line="240" w:lineRule="auto"/>
              <w:ind w:left="30"/>
              <w:jc w:val="center"/>
              <w:rPr>
                <w:rFonts w:ascii="Times New Roman" w:hAnsi="Times New Roman" w:cs="Times New Roman"/>
                <w:sz w:val="20"/>
                <w:szCs w:val="20"/>
                <w:lang w:eastAsia="lt-LT" w:bidi="lt-LT"/>
              </w:rPr>
            </w:pPr>
            <w:r w:rsidRPr="004B2315">
              <w:rPr>
                <w:rFonts w:ascii="Times New Roman" w:hAnsi="Times New Roman" w:cs="Times New Roman"/>
                <w:sz w:val="20"/>
                <w:szCs w:val="20"/>
              </w:rPr>
              <w:t>2019 m. IV</w:t>
            </w:r>
            <w:r w:rsidR="00A3072D">
              <w:rPr>
                <w:rFonts w:ascii="Times New Roman" w:hAnsi="Times New Roman" w:cs="Times New Roman"/>
                <w:sz w:val="20"/>
                <w:szCs w:val="20"/>
              </w:rPr>
              <w:t>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tc>
        <w:tc>
          <w:tcPr>
            <w:tcW w:w="1134" w:type="dxa"/>
            <w:shd w:val="clear" w:color="auto" w:fill="auto"/>
          </w:tcPr>
          <w:p w14:paraId="7BE95395"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EIM</w:t>
            </w:r>
          </w:p>
        </w:tc>
        <w:tc>
          <w:tcPr>
            <w:tcW w:w="3827" w:type="dxa"/>
          </w:tcPr>
          <w:p w14:paraId="413875C9" w14:textId="2AC62CA2"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b/>
                <w:sz w:val="20"/>
                <w:szCs w:val="20"/>
              </w:rPr>
              <w:t xml:space="preserve">Vykdoma. </w:t>
            </w:r>
            <w:r w:rsidRPr="004B2315">
              <w:rPr>
                <w:rFonts w:ascii="Times New Roman" w:hAnsi="Times New Roman" w:cs="Times New Roman"/>
                <w:sz w:val="20"/>
                <w:szCs w:val="20"/>
              </w:rPr>
              <w:t xml:space="preserve">Viešųjų pirkimų profesionalumo </w:t>
            </w:r>
            <w:r w:rsidR="00A3072D" w:rsidRPr="00A3072D">
              <w:rPr>
                <w:rFonts w:ascii="Times New Roman" w:hAnsi="Times New Roman" w:cs="Times New Roman"/>
                <w:sz w:val="20"/>
                <w:szCs w:val="20"/>
              </w:rPr>
              <w:t xml:space="preserve">didinimo </w:t>
            </w:r>
            <w:r w:rsidRPr="004B2315">
              <w:rPr>
                <w:rFonts w:ascii="Times New Roman" w:hAnsi="Times New Roman" w:cs="Times New Roman"/>
                <w:sz w:val="20"/>
                <w:szCs w:val="20"/>
              </w:rPr>
              <w:t>veiksmų plano projektas rengiamas vykdant projekto</w:t>
            </w:r>
            <w:r w:rsidRPr="000D6536">
              <w:rPr>
                <w:rFonts w:ascii="Times New Roman" w:hAnsi="Times New Roman"/>
                <w:sz w:val="20"/>
              </w:rPr>
              <w:t xml:space="preserve"> </w:t>
            </w:r>
            <w:r w:rsidR="00A3072D" w:rsidRPr="000D6536">
              <w:rPr>
                <w:rFonts w:ascii="Times New Roman" w:hAnsi="Times New Roman" w:cs="Times New Roman"/>
                <w:sz w:val="20"/>
                <w:szCs w:val="20"/>
              </w:rPr>
              <w:t>„</w:t>
            </w:r>
            <w:r w:rsidRPr="004B2315">
              <w:rPr>
                <w:rFonts w:ascii="Times New Roman" w:hAnsi="Times New Roman" w:cs="Times New Roman"/>
                <w:sz w:val="20"/>
                <w:szCs w:val="20"/>
              </w:rPr>
              <w:t>Lietuvos viešųjų pirkimų sistemos tobulinimas stiprinant viešųjų pirkimų specialistų profesionalumą“ (toliau</w:t>
            </w:r>
            <w:r w:rsidR="00A3072D">
              <w:rPr>
                <w:rFonts w:ascii="Times New Roman" w:hAnsi="Times New Roman" w:cs="Times New Roman"/>
                <w:sz w:val="20"/>
                <w:szCs w:val="20"/>
              </w:rPr>
              <w:t> </w:t>
            </w:r>
            <w:r w:rsidRPr="004B2315">
              <w:rPr>
                <w:rFonts w:ascii="Times New Roman" w:hAnsi="Times New Roman" w:cs="Times New Roman"/>
                <w:sz w:val="20"/>
                <w:szCs w:val="20"/>
              </w:rPr>
              <w:t xml:space="preserve">– Projektas) veiklas ir atsižvelgiant į Projekto </w:t>
            </w:r>
            <w:r w:rsidR="00A3072D">
              <w:rPr>
                <w:rFonts w:ascii="Times New Roman" w:hAnsi="Times New Roman" w:cs="Times New Roman"/>
                <w:sz w:val="20"/>
                <w:szCs w:val="20"/>
              </w:rPr>
              <w:t xml:space="preserve">vykdymo </w:t>
            </w:r>
            <w:r w:rsidRPr="004B2315">
              <w:rPr>
                <w:rFonts w:ascii="Times New Roman" w:hAnsi="Times New Roman" w:cs="Times New Roman"/>
                <w:sz w:val="20"/>
                <w:szCs w:val="20"/>
              </w:rPr>
              <w:t xml:space="preserve">metu EBPO ekspertų pateiktas rekomendacijas. </w:t>
            </w:r>
            <w:r w:rsidR="00A3072D">
              <w:rPr>
                <w:rFonts w:ascii="Times New Roman" w:hAnsi="Times New Roman" w:cs="Times New Roman"/>
                <w:sz w:val="20"/>
                <w:szCs w:val="20"/>
              </w:rPr>
              <w:t xml:space="preserve">Kadangi </w:t>
            </w:r>
            <w:r w:rsidRPr="004B2315">
              <w:rPr>
                <w:rFonts w:ascii="Times New Roman" w:hAnsi="Times New Roman" w:cs="Times New Roman"/>
                <w:sz w:val="20"/>
                <w:szCs w:val="20"/>
              </w:rPr>
              <w:t xml:space="preserve">dėl užtrukusio sutarties dėl Projekto derinimo </w:t>
            </w:r>
            <w:r w:rsidRPr="004B2315">
              <w:rPr>
                <w:rFonts w:ascii="Times New Roman" w:hAnsi="Times New Roman" w:cs="Times New Roman"/>
                <w:sz w:val="20"/>
                <w:szCs w:val="20"/>
              </w:rPr>
              <w:lastRenderedPageBreak/>
              <w:t xml:space="preserve">tarp EK ir EBPO Projektas </w:t>
            </w:r>
            <w:r w:rsidR="004C1511">
              <w:rPr>
                <w:rFonts w:ascii="Times New Roman" w:hAnsi="Times New Roman" w:cs="Times New Roman"/>
                <w:sz w:val="20"/>
                <w:szCs w:val="20"/>
              </w:rPr>
              <w:t>pra</w:t>
            </w:r>
            <w:r w:rsidR="00A3072D" w:rsidRPr="004B2315">
              <w:rPr>
                <w:rFonts w:ascii="Times New Roman" w:hAnsi="Times New Roman" w:cs="Times New Roman"/>
                <w:sz w:val="20"/>
                <w:szCs w:val="20"/>
              </w:rPr>
              <w:t>dė</w:t>
            </w:r>
            <w:r w:rsidR="00A3072D">
              <w:rPr>
                <w:rFonts w:ascii="Times New Roman" w:hAnsi="Times New Roman" w:cs="Times New Roman"/>
                <w:sz w:val="20"/>
                <w:szCs w:val="20"/>
              </w:rPr>
              <w:t>tas</w:t>
            </w:r>
            <w:r w:rsidR="00A3072D" w:rsidRPr="004B2315">
              <w:rPr>
                <w:rFonts w:ascii="Times New Roman" w:hAnsi="Times New Roman" w:cs="Times New Roman"/>
                <w:sz w:val="20"/>
                <w:szCs w:val="20"/>
              </w:rPr>
              <w:t xml:space="preserve"> </w:t>
            </w:r>
            <w:r w:rsidRPr="004B2315">
              <w:rPr>
                <w:rFonts w:ascii="Times New Roman" w:hAnsi="Times New Roman" w:cs="Times New Roman"/>
                <w:sz w:val="20"/>
                <w:szCs w:val="20"/>
              </w:rPr>
              <w:t>3</w:t>
            </w:r>
            <w:r w:rsidR="004C1511">
              <w:rPr>
                <w:rFonts w:ascii="Times New Roman" w:hAnsi="Times New Roman" w:cs="Times New Roman"/>
                <w:sz w:val="20"/>
                <w:szCs w:val="20"/>
              </w:rPr>
              <w:t> </w:t>
            </w:r>
            <w:r w:rsidRPr="004B2315">
              <w:rPr>
                <w:rFonts w:ascii="Times New Roman" w:hAnsi="Times New Roman" w:cs="Times New Roman"/>
                <w:sz w:val="20"/>
                <w:szCs w:val="20"/>
              </w:rPr>
              <w:t>mėn</w:t>
            </w:r>
            <w:r w:rsidR="00A3072D">
              <w:rPr>
                <w:rFonts w:ascii="Times New Roman" w:hAnsi="Times New Roman" w:cs="Times New Roman"/>
                <w:sz w:val="20"/>
                <w:szCs w:val="20"/>
              </w:rPr>
              <w:t>esiais</w:t>
            </w:r>
            <w:r w:rsidRPr="004B2315">
              <w:rPr>
                <w:rFonts w:ascii="Times New Roman" w:hAnsi="Times New Roman" w:cs="Times New Roman"/>
                <w:sz w:val="20"/>
                <w:szCs w:val="20"/>
              </w:rPr>
              <w:t xml:space="preserve"> vėliau, </w:t>
            </w:r>
            <w:r w:rsidR="00A3072D">
              <w:rPr>
                <w:rFonts w:ascii="Times New Roman" w:hAnsi="Times New Roman" w:cs="Times New Roman"/>
                <w:sz w:val="20"/>
                <w:szCs w:val="20"/>
              </w:rPr>
              <w:t>P</w:t>
            </w:r>
            <w:r w:rsidRPr="004B2315">
              <w:rPr>
                <w:rFonts w:ascii="Times New Roman" w:hAnsi="Times New Roman" w:cs="Times New Roman"/>
                <w:sz w:val="20"/>
                <w:szCs w:val="20"/>
              </w:rPr>
              <w:t xml:space="preserve">rojekto veiklos taip pat vykdomos vėliau. Todėl Viešųjų pirkimų profesionalumo </w:t>
            </w:r>
            <w:r w:rsidR="00A3072D">
              <w:rPr>
                <w:rFonts w:ascii="Times New Roman" w:hAnsi="Times New Roman" w:cs="Times New Roman"/>
                <w:sz w:val="20"/>
                <w:szCs w:val="20"/>
              </w:rPr>
              <w:t>didinimo</w:t>
            </w:r>
            <w:r w:rsidR="00A3072D" w:rsidRPr="004B2315">
              <w:rPr>
                <w:rFonts w:ascii="Times New Roman" w:hAnsi="Times New Roman" w:cs="Times New Roman"/>
                <w:sz w:val="20"/>
                <w:szCs w:val="20"/>
              </w:rPr>
              <w:t xml:space="preserve"> </w:t>
            </w:r>
            <w:r w:rsidRPr="004B2315">
              <w:rPr>
                <w:rFonts w:ascii="Times New Roman" w:hAnsi="Times New Roman" w:cs="Times New Roman"/>
                <w:sz w:val="20"/>
                <w:szCs w:val="20"/>
              </w:rPr>
              <w:t>veiksmų planą ketinama patvirtinti 2019 m. I ketv</w:t>
            </w:r>
            <w:r w:rsidR="00A3072D">
              <w:rPr>
                <w:rFonts w:ascii="Times New Roman" w:hAnsi="Times New Roman" w:cs="Times New Roman"/>
                <w:sz w:val="20"/>
                <w:szCs w:val="20"/>
              </w:rPr>
              <w:t>irtį</w:t>
            </w:r>
            <w:r w:rsidRPr="004B2315">
              <w:rPr>
                <w:rFonts w:ascii="Times New Roman" w:hAnsi="Times New Roman" w:cs="Times New Roman"/>
                <w:sz w:val="20"/>
                <w:szCs w:val="20"/>
              </w:rPr>
              <w:t>. 2018</w:t>
            </w:r>
            <w:r w:rsidR="00A3072D">
              <w:rPr>
                <w:rFonts w:ascii="Times New Roman" w:hAnsi="Times New Roman" w:cs="Times New Roman"/>
                <w:sz w:val="20"/>
                <w:szCs w:val="20"/>
              </w:rPr>
              <w:t> </w:t>
            </w:r>
            <w:r w:rsidRPr="004B2315">
              <w:rPr>
                <w:rFonts w:ascii="Times New Roman" w:hAnsi="Times New Roman" w:cs="Times New Roman"/>
                <w:sz w:val="20"/>
                <w:szCs w:val="20"/>
              </w:rPr>
              <w:t>m. pabaigoje parengtas plano projektas aptartas su Viešųjų pirkimų tarnyba. Šiuo metu  plano projektas derinamas su suinteresuotomis institucijomis.</w:t>
            </w:r>
          </w:p>
          <w:p w14:paraId="124EE482" w14:textId="77777777" w:rsidR="00A3072D" w:rsidRPr="004B2315" w:rsidRDefault="00A3072D" w:rsidP="000D6536">
            <w:pPr>
              <w:spacing w:after="0" w:line="240" w:lineRule="auto"/>
              <w:rPr>
                <w:rFonts w:ascii="Times New Roman" w:hAnsi="Times New Roman" w:cs="Times New Roman"/>
                <w:sz w:val="20"/>
                <w:szCs w:val="20"/>
              </w:rPr>
            </w:pPr>
          </w:p>
          <w:p w14:paraId="2E0B8732" w14:textId="52A3F9E4"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Įgyvendinant Projektą taip pat </w:t>
            </w:r>
            <w:r w:rsidR="004C1511">
              <w:rPr>
                <w:rFonts w:ascii="Times New Roman" w:hAnsi="Times New Roman" w:cs="Times New Roman"/>
                <w:sz w:val="20"/>
                <w:szCs w:val="20"/>
              </w:rPr>
              <w:t>nustatyti</w:t>
            </w:r>
            <w:r w:rsidR="004C1511"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Lietuvos viešųjų pirkimų mokymo poreikiai, remiantis gauta informacija parengta mokymo medžiaga, apmokyti 29 mokytojai, kurie vėliau vedė mokymus </w:t>
            </w:r>
            <w:r w:rsidR="004C1511">
              <w:rPr>
                <w:rFonts w:ascii="Times New Roman" w:hAnsi="Times New Roman" w:cs="Times New Roman"/>
                <w:sz w:val="20"/>
                <w:szCs w:val="20"/>
              </w:rPr>
              <w:t>bandomojoje</w:t>
            </w:r>
            <w:r w:rsidR="004C1511" w:rsidRPr="004B2315">
              <w:rPr>
                <w:rFonts w:ascii="Times New Roman" w:hAnsi="Times New Roman" w:cs="Times New Roman"/>
                <w:sz w:val="20"/>
                <w:szCs w:val="20"/>
              </w:rPr>
              <w:t xml:space="preserve"> </w:t>
            </w:r>
            <w:r w:rsidRPr="004B2315">
              <w:rPr>
                <w:rFonts w:ascii="Times New Roman" w:hAnsi="Times New Roman" w:cs="Times New Roman"/>
                <w:sz w:val="20"/>
                <w:szCs w:val="20"/>
              </w:rPr>
              <w:t>sesijoje</w:t>
            </w:r>
          </w:p>
        </w:tc>
        <w:tc>
          <w:tcPr>
            <w:tcW w:w="3118" w:type="dxa"/>
            <w:gridSpan w:val="2"/>
          </w:tcPr>
          <w:p w14:paraId="0B4E6794" w14:textId="7B581E90"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lastRenderedPageBreak/>
              <w:t xml:space="preserve">Profesionalesni pirkimų vykdytojai sąlygos konkurencingesnius pirkimus, </w:t>
            </w:r>
            <w:r w:rsidR="004C1511">
              <w:rPr>
                <w:rFonts w:ascii="Times New Roman" w:hAnsi="Times New Roman" w:cs="Times New Roman"/>
                <w:sz w:val="20"/>
                <w:szCs w:val="20"/>
              </w:rPr>
              <w:t>tai</w:t>
            </w:r>
            <w:r w:rsidR="004C1511" w:rsidRPr="004B2315">
              <w:rPr>
                <w:rFonts w:ascii="Times New Roman" w:hAnsi="Times New Roman" w:cs="Times New Roman"/>
                <w:sz w:val="20"/>
                <w:szCs w:val="20"/>
              </w:rPr>
              <w:t xml:space="preserve"> </w:t>
            </w:r>
            <w:r w:rsidRPr="004B2315">
              <w:rPr>
                <w:rFonts w:ascii="Times New Roman" w:hAnsi="Times New Roman" w:cs="Times New Roman"/>
                <w:sz w:val="20"/>
                <w:szCs w:val="20"/>
              </w:rPr>
              <w:t>leis sumažinti pirkimų, kuriuose dalyvauja vienas tiekėjas</w:t>
            </w:r>
            <w:r w:rsidR="004C1511">
              <w:rPr>
                <w:rFonts w:ascii="Times New Roman" w:hAnsi="Times New Roman" w:cs="Times New Roman"/>
                <w:sz w:val="20"/>
                <w:szCs w:val="20"/>
              </w:rPr>
              <w:t>,</w:t>
            </w:r>
            <w:r w:rsidRPr="004B2315">
              <w:rPr>
                <w:rFonts w:ascii="Times New Roman" w:hAnsi="Times New Roman" w:cs="Times New Roman"/>
                <w:sz w:val="20"/>
                <w:szCs w:val="20"/>
              </w:rPr>
              <w:t xml:space="preserve"> ir pasiekti, kad Lietuva šioje srityje nebūtų vertinama kaip nepatenkinama (toks vertinimas nustatomas, kai pirkimų, kuriuose </w:t>
            </w:r>
            <w:r w:rsidRPr="004B2315">
              <w:rPr>
                <w:rFonts w:ascii="Times New Roman" w:hAnsi="Times New Roman" w:cs="Times New Roman"/>
                <w:sz w:val="20"/>
                <w:szCs w:val="20"/>
              </w:rPr>
              <w:lastRenderedPageBreak/>
              <w:t>dalyvauja vienas tiekėjas</w:t>
            </w:r>
            <w:r w:rsidR="004C1511">
              <w:rPr>
                <w:rFonts w:ascii="Times New Roman" w:hAnsi="Times New Roman" w:cs="Times New Roman"/>
                <w:sz w:val="20"/>
                <w:szCs w:val="20"/>
              </w:rPr>
              <w:t>,</w:t>
            </w:r>
            <w:r w:rsidRPr="004B2315">
              <w:rPr>
                <w:rFonts w:ascii="Times New Roman" w:hAnsi="Times New Roman" w:cs="Times New Roman"/>
                <w:sz w:val="20"/>
                <w:szCs w:val="20"/>
              </w:rPr>
              <w:t xml:space="preserve"> </w:t>
            </w:r>
            <w:r w:rsidR="004C1511">
              <w:rPr>
                <w:rFonts w:ascii="Times New Roman" w:hAnsi="Times New Roman" w:cs="Times New Roman"/>
                <w:sz w:val="20"/>
                <w:szCs w:val="20"/>
              </w:rPr>
              <w:t xml:space="preserve">yra daugiau kaip </w:t>
            </w:r>
            <w:r w:rsidRPr="004B2315">
              <w:rPr>
                <w:rFonts w:ascii="Times New Roman" w:hAnsi="Times New Roman" w:cs="Times New Roman"/>
                <w:sz w:val="20"/>
                <w:szCs w:val="20"/>
              </w:rPr>
              <w:t xml:space="preserve">20 proc. </w:t>
            </w:r>
            <w:r w:rsidR="004C1511">
              <w:rPr>
                <w:rFonts w:ascii="Times New Roman" w:hAnsi="Times New Roman" w:cs="Times New Roman"/>
                <w:sz w:val="20"/>
                <w:szCs w:val="20"/>
              </w:rPr>
              <w:t>visų</w:t>
            </w:r>
            <w:r w:rsidR="004C1511" w:rsidRPr="004B2315">
              <w:rPr>
                <w:rFonts w:ascii="Times New Roman" w:hAnsi="Times New Roman" w:cs="Times New Roman"/>
                <w:sz w:val="20"/>
                <w:szCs w:val="20"/>
              </w:rPr>
              <w:t xml:space="preserve"> </w:t>
            </w:r>
            <w:r w:rsidRPr="004B2315">
              <w:rPr>
                <w:rFonts w:ascii="Times New Roman" w:hAnsi="Times New Roman" w:cs="Times New Roman"/>
                <w:sz w:val="20"/>
                <w:szCs w:val="20"/>
              </w:rPr>
              <w:t>pirkimų)</w:t>
            </w:r>
          </w:p>
        </w:tc>
      </w:tr>
      <w:tr w:rsidR="006412CC" w:rsidRPr="004B2315" w14:paraId="470AF3D4" w14:textId="77777777" w:rsidTr="004B2315">
        <w:trPr>
          <w:gridBefore w:val="1"/>
          <w:trHeight w:val="776"/>
        </w:trPr>
        <w:tc>
          <w:tcPr>
            <w:tcW w:w="2376" w:type="dxa"/>
            <w:shd w:val="clear" w:color="auto" w:fill="FFFFFF" w:themeFill="background1"/>
          </w:tcPr>
          <w:p w14:paraId="3EFE40FD" w14:textId="77777777" w:rsidR="004B2315" w:rsidRPr="004B2315" w:rsidRDefault="004B2315" w:rsidP="000D6536">
            <w:pPr>
              <w:spacing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lastRenderedPageBreak/>
              <w:t>6.5. Siekiant profesionalesnių ir efektyvesnių pirkimų</w:t>
            </w:r>
            <w:r w:rsidR="004C1511">
              <w:rPr>
                <w:rFonts w:ascii="Times New Roman" w:hAnsi="Times New Roman" w:cs="Times New Roman"/>
                <w:b/>
                <w:sz w:val="20"/>
                <w:szCs w:val="20"/>
              </w:rPr>
              <w:t>,</w:t>
            </w:r>
            <w:r w:rsidRPr="004B2315">
              <w:rPr>
                <w:rFonts w:ascii="Times New Roman" w:hAnsi="Times New Roman" w:cs="Times New Roman"/>
                <w:b/>
                <w:sz w:val="20"/>
                <w:szCs w:val="20"/>
              </w:rPr>
              <w:t xml:space="preserve"> plėsti centrinės perkančiosios organizacijos viešosios įstaigos CPO LT katalogą</w:t>
            </w:r>
          </w:p>
          <w:p w14:paraId="17F53037" w14:textId="77777777" w:rsidR="00A3072D" w:rsidRPr="004B2315" w:rsidRDefault="00A3072D" w:rsidP="000D6536">
            <w:pPr>
              <w:spacing w:after="0" w:line="240" w:lineRule="auto"/>
              <w:ind w:left="22"/>
              <w:rPr>
                <w:rFonts w:ascii="Times New Roman" w:hAnsi="Times New Roman" w:cs="Times New Roman"/>
                <w:b/>
                <w:sz w:val="20"/>
                <w:szCs w:val="20"/>
              </w:rPr>
            </w:pPr>
          </w:p>
          <w:p w14:paraId="3B100EFD" w14:textId="7E9971D2" w:rsidR="004B2315" w:rsidRPr="004B2315" w:rsidRDefault="004B2315" w:rsidP="000D6536">
            <w:pPr>
              <w:spacing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(Vyriausybės programos įgyvendinimo plano 3.3.1</w:t>
            </w:r>
            <w:r w:rsidR="00A3072D">
              <w:rPr>
                <w:rFonts w:ascii="Times New Roman" w:hAnsi="Times New Roman" w:cs="Times New Roman"/>
                <w:sz w:val="20"/>
                <w:szCs w:val="20"/>
              </w:rPr>
              <w:t> </w:t>
            </w:r>
            <w:r w:rsidRPr="004B2315">
              <w:rPr>
                <w:rFonts w:ascii="Times New Roman" w:hAnsi="Times New Roman" w:cs="Times New Roman"/>
                <w:b/>
                <w:sz w:val="20"/>
                <w:szCs w:val="20"/>
              </w:rPr>
              <w:t>darbo 1 priemonė)</w:t>
            </w:r>
          </w:p>
        </w:tc>
        <w:tc>
          <w:tcPr>
            <w:tcW w:w="2835" w:type="dxa"/>
            <w:shd w:val="clear" w:color="auto" w:fill="auto"/>
          </w:tcPr>
          <w:p w14:paraId="721BDB05" w14:textId="77777777"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Administruojami 39 pirkimų moduliai</w:t>
            </w:r>
          </w:p>
        </w:tc>
        <w:tc>
          <w:tcPr>
            <w:tcW w:w="1560" w:type="dxa"/>
            <w:shd w:val="clear" w:color="auto" w:fill="auto"/>
          </w:tcPr>
          <w:p w14:paraId="31AE4A39" w14:textId="5FB07AB3" w:rsidR="004B2315" w:rsidRPr="004B2315" w:rsidRDefault="004B2315" w:rsidP="000D6536">
            <w:pPr>
              <w:spacing w:line="240" w:lineRule="auto"/>
              <w:ind w:left="30"/>
              <w:jc w:val="center"/>
              <w:rPr>
                <w:rFonts w:ascii="Times New Roman" w:hAnsi="Times New Roman" w:cs="Times New Roman"/>
                <w:sz w:val="20"/>
                <w:szCs w:val="20"/>
                <w:lang w:eastAsia="lt-LT" w:bidi="lt-LT"/>
              </w:rPr>
            </w:pPr>
            <w:r w:rsidRPr="004B2315">
              <w:rPr>
                <w:rFonts w:ascii="Times New Roman" w:hAnsi="Times New Roman" w:cs="Times New Roman"/>
                <w:sz w:val="20"/>
                <w:szCs w:val="20"/>
              </w:rPr>
              <w:t>2019 m. IV</w:t>
            </w:r>
            <w:r w:rsidR="00A3072D">
              <w:rPr>
                <w:rFonts w:ascii="Times New Roman" w:hAnsi="Times New Roman" w:cs="Times New Roman"/>
                <w:sz w:val="20"/>
                <w:szCs w:val="20"/>
              </w:rPr>
              <w:t>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tc>
        <w:tc>
          <w:tcPr>
            <w:tcW w:w="1134" w:type="dxa"/>
            <w:shd w:val="clear" w:color="auto" w:fill="auto"/>
          </w:tcPr>
          <w:p w14:paraId="06624CD8"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EIM</w:t>
            </w:r>
          </w:p>
          <w:p w14:paraId="042AAFAC" w14:textId="77777777" w:rsidR="004B2315" w:rsidRPr="004B2315" w:rsidRDefault="004B2315" w:rsidP="000D6536">
            <w:pPr>
              <w:spacing w:line="240" w:lineRule="auto"/>
              <w:jc w:val="center"/>
              <w:rPr>
                <w:rFonts w:ascii="Times New Roman" w:hAnsi="Times New Roman" w:cs="Times New Roman"/>
                <w:sz w:val="20"/>
                <w:szCs w:val="20"/>
              </w:rPr>
            </w:pPr>
          </w:p>
        </w:tc>
        <w:tc>
          <w:tcPr>
            <w:tcW w:w="3827" w:type="dxa"/>
          </w:tcPr>
          <w:p w14:paraId="74A20B9C" w14:textId="1F1D93C1" w:rsidR="004B2315" w:rsidRPr="004B2315" w:rsidRDefault="004B2315" w:rsidP="000D6536">
            <w:pPr>
              <w:tabs>
                <w:tab w:val="center" w:pos="447"/>
              </w:tabs>
              <w:spacing w:after="0" w:line="240" w:lineRule="auto"/>
              <w:ind w:right="57"/>
              <w:jc w:val="both"/>
              <w:rPr>
                <w:rFonts w:ascii="Times New Roman" w:eastAsia="Calibri" w:hAnsi="Times New Roman" w:cs="Times New Roman"/>
                <w:sz w:val="20"/>
                <w:szCs w:val="20"/>
              </w:rPr>
            </w:pPr>
            <w:r w:rsidRPr="004B2315">
              <w:rPr>
                <w:rFonts w:ascii="Times New Roman" w:hAnsi="Times New Roman" w:cs="Times New Roman"/>
                <w:b/>
                <w:sz w:val="20"/>
                <w:szCs w:val="20"/>
              </w:rPr>
              <w:t xml:space="preserve">Vykdoma. </w:t>
            </w:r>
            <w:r w:rsidRPr="004B2315">
              <w:rPr>
                <w:rFonts w:ascii="Times New Roman" w:eastAsia="Calibri" w:hAnsi="Times New Roman" w:cs="Times New Roman"/>
                <w:b/>
                <w:sz w:val="20"/>
                <w:szCs w:val="20"/>
              </w:rPr>
              <w:t>2018 m. administruoti 35</w:t>
            </w:r>
            <w:r w:rsidR="004C1511">
              <w:rPr>
                <w:rFonts w:ascii="Times New Roman" w:hAnsi="Times New Roman" w:cs="Times New Roman"/>
                <w:sz w:val="20"/>
                <w:szCs w:val="20"/>
              </w:rPr>
              <w:t> </w:t>
            </w:r>
            <w:r w:rsidRPr="004B2315">
              <w:rPr>
                <w:rFonts w:ascii="Times New Roman" w:eastAsia="Calibri" w:hAnsi="Times New Roman" w:cs="Times New Roman"/>
                <w:b/>
                <w:sz w:val="20"/>
                <w:szCs w:val="20"/>
              </w:rPr>
              <w:t>pirkim</w:t>
            </w:r>
            <w:r w:rsidR="004C1511">
              <w:rPr>
                <w:rFonts w:ascii="Times New Roman" w:eastAsia="Calibri" w:hAnsi="Times New Roman" w:cs="Times New Roman"/>
                <w:b/>
                <w:sz w:val="20"/>
                <w:szCs w:val="20"/>
              </w:rPr>
              <w:t>ų</w:t>
            </w:r>
            <w:r w:rsidRPr="004B2315">
              <w:rPr>
                <w:rFonts w:ascii="Times New Roman" w:eastAsia="Calibri" w:hAnsi="Times New Roman" w:cs="Times New Roman"/>
                <w:b/>
                <w:sz w:val="20"/>
                <w:szCs w:val="20"/>
              </w:rPr>
              <w:t xml:space="preserve"> moduliai. </w:t>
            </w:r>
            <w:r w:rsidRPr="004B2315">
              <w:rPr>
                <w:rFonts w:ascii="Times New Roman" w:eastAsia="Calibri" w:hAnsi="Times New Roman" w:cs="Times New Roman"/>
                <w:sz w:val="20"/>
                <w:szCs w:val="20"/>
              </w:rPr>
              <w:t>2019 m. CPO LT katalogą ketinama išplėsti iki 43 pirkimų modulių.</w:t>
            </w:r>
          </w:p>
          <w:p w14:paraId="07A44D5F" w14:textId="77777777" w:rsidR="004B2315" w:rsidRPr="004B2315" w:rsidRDefault="004B2315" w:rsidP="000D6536">
            <w:pPr>
              <w:tabs>
                <w:tab w:val="center" w:pos="447"/>
              </w:tabs>
              <w:spacing w:after="0" w:line="240" w:lineRule="auto"/>
              <w:ind w:right="57"/>
              <w:jc w:val="both"/>
              <w:rPr>
                <w:rFonts w:ascii="Times New Roman" w:eastAsia="Calibri" w:hAnsi="Times New Roman" w:cs="Times New Roman"/>
                <w:b/>
                <w:sz w:val="20"/>
                <w:szCs w:val="20"/>
              </w:rPr>
            </w:pPr>
          </w:p>
          <w:p w14:paraId="32DC08C2" w14:textId="0C36348B" w:rsidR="004B2315" w:rsidRPr="004B2315" w:rsidRDefault="004B2315" w:rsidP="000D6536">
            <w:pPr>
              <w:tabs>
                <w:tab w:val="center" w:pos="447"/>
              </w:tabs>
              <w:spacing w:after="0" w:line="240" w:lineRule="auto"/>
              <w:ind w:right="57"/>
              <w:jc w:val="both"/>
              <w:rPr>
                <w:rFonts w:ascii="Times New Roman" w:eastAsia="Calibri" w:hAnsi="Times New Roman" w:cs="Times New Roman"/>
                <w:sz w:val="20"/>
                <w:szCs w:val="20"/>
              </w:rPr>
            </w:pPr>
            <w:r w:rsidRPr="004B2315">
              <w:rPr>
                <w:rFonts w:ascii="Times New Roman" w:eastAsia="Calibri" w:hAnsi="Times New Roman" w:cs="Times New Roman"/>
                <w:b/>
                <w:sz w:val="20"/>
                <w:szCs w:val="20"/>
              </w:rPr>
              <w:t xml:space="preserve">2018 m. atnaujinti </w:t>
            </w:r>
            <w:r w:rsidR="004C1511" w:rsidRPr="004B2315">
              <w:rPr>
                <w:rFonts w:ascii="Times New Roman" w:eastAsia="Calibri" w:hAnsi="Times New Roman" w:cs="Times New Roman"/>
                <w:b/>
                <w:sz w:val="20"/>
                <w:szCs w:val="20"/>
              </w:rPr>
              <w:t>pirkim</w:t>
            </w:r>
            <w:r w:rsidR="004C1511">
              <w:rPr>
                <w:rFonts w:ascii="Times New Roman" w:eastAsia="Calibri" w:hAnsi="Times New Roman" w:cs="Times New Roman"/>
                <w:b/>
                <w:sz w:val="20"/>
                <w:szCs w:val="20"/>
              </w:rPr>
              <w:t>ų</w:t>
            </w:r>
            <w:r w:rsidR="004C1511" w:rsidRPr="004B2315">
              <w:rPr>
                <w:rFonts w:ascii="Times New Roman" w:eastAsia="Calibri" w:hAnsi="Times New Roman" w:cs="Times New Roman"/>
                <w:b/>
                <w:sz w:val="20"/>
                <w:szCs w:val="20"/>
              </w:rPr>
              <w:t xml:space="preserve"> </w:t>
            </w:r>
            <w:r w:rsidRPr="004B2315">
              <w:rPr>
                <w:rFonts w:ascii="Times New Roman" w:eastAsia="Calibri" w:hAnsi="Times New Roman" w:cs="Times New Roman"/>
                <w:b/>
                <w:sz w:val="20"/>
                <w:szCs w:val="20"/>
              </w:rPr>
              <w:t>moduliai:</w:t>
            </w:r>
            <w:r w:rsidRPr="004B2315">
              <w:rPr>
                <w:rFonts w:ascii="Times New Roman" w:eastAsia="Calibri" w:hAnsi="Times New Roman" w:cs="Times New Roman"/>
                <w:sz w:val="20"/>
                <w:szCs w:val="20"/>
              </w:rPr>
              <w:t>1. Spausdintuvų ir daugiafunkcių įrenginių pirkimo modulis</w:t>
            </w:r>
            <w:r w:rsidR="00A3072D">
              <w:rPr>
                <w:rFonts w:ascii="Times New Roman" w:eastAsia="Calibri" w:hAnsi="Times New Roman" w:cs="Times New Roman"/>
                <w:sz w:val="20"/>
                <w:szCs w:val="20"/>
              </w:rPr>
              <w:t>.</w:t>
            </w:r>
          </w:p>
          <w:p w14:paraId="3E48B8E4" w14:textId="168A611C" w:rsidR="004B2315" w:rsidRPr="004B2315" w:rsidRDefault="004B2315" w:rsidP="000D6536">
            <w:pPr>
              <w:tabs>
                <w:tab w:val="center" w:pos="447"/>
              </w:tabs>
              <w:spacing w:after="0" w:line="240" w:lineRule="auto"/>
              <w:ind w:right="57"/>
              <w:jc w:val="both"/>
              <w:rPr>
                <w:rFonts w:ascii="Times New Roman" w:eastAsia="Calibri" w:hAnsi="Times New Roman" w:cs="Times New Roman"/>
                <w:sz w:val="20"/>
                <w:szCs w:val="20"/>
              </w:rPr>
            </w:pPr>
            <w:r w:rsidRPr="004B2315">
              <w:rPr>
                <w:rFonts w:ascii="Times New Roman" w:eastAsia="Calibri" w:hAnsi="Times New Roman" w:cs="Times New Roman"/>
                <w:sz w:val="20"/>
                <w:szCs w:val="20"/>
              </w:rPr>
              <w:t>2. Spausdintuvų eksploatacinių medžiagų pirkimo modulis</w:t>
            </w:r>
            <w:r w:rsidR="00A3072D">
              <w:rPr>
                <w:rFonts w:ascii="Times New Roman" w:eastAsia="Calibri" w:hAnsi="Times New Roman" w:cs="Times New Roman"/>
                <w:sz w:val="20"/>
                <w:szCs w:val="20"/>
              </w:rPr>
              <w:t>.</w:t>
            </w:r>
          </w:p>
          <w:p w14:paraId="06E9E86F" w14:textId="55BC33E1" w:rsidR="004B2315" w:rsidRPr="004B2315" w:rsidRDefault="004B2315" w:rsidP="000D6536">
            <w:pPr>
              <w:tabs>
                <w:tab w:val="center" w:pos="447"/>
              </w:tabs>
              <w:spacing w:after="0" w:line="240" w:lineRule="auto"/>
              <w:ind w:right="57"/>
              <w:jc w:val="both"/>
              <w:rPr>
                <w:rFonts w:ascii="Times New Roman" w:eastAsia="Calibri" w:hAnsi="Times New Roman" w:cs="Times New Roman"/>
                <w:sz w:val="20"/>
                <w:szCs w:val="20"/>
              </w:rPr>
            </w:pPr>
            <w:r w:rsidRPr="004B2315">
              <w:rPr>
                <w:rFonts w:ascii="Times New Roman" w:eastAsia="Calibri" w:hAnsi="Times New Roman" w:cs="Times New Roman"/>
                <w:sz w:val="20"/>
                <w:szCs w:val="20"/>
              </w:rPr>
              <w:t>3. Biuro reikmenų pirkimo modulis</w:t>
            </w:r>
            <w:r w:rsidR="004C1511">
              <w:rPr>
                <w:rFonts w:ascii="Times New Roman" w:eastAsia="Calibri" w:hAnsi="Times New Roman" w:cs="Times New Roman"/>
                <w:sz w:val="20"/>
                <w:szCs w:val="20"/>
              </w:rPr>
              <w:t>.</w:t>
            </w:r>
          </w:p>
          <w:p w14:paraId="5686A97D" w14:textId="301F2E3C" w:rsidR="004B2315" w:rsidRPr="004B2315" w:rsidRDefault="004B2315" w:rsidP="000D6536">
            <w:pPr>
              <w:tabs>
                <w:tab w:val="center" w:pos="447"/>
              </w:tabs>
              <w:spacing w:after="0" w:line="240" w:lineRule="auto"/>
              <w:ind w:right="57"/>
              <w:jc w:val="both"/>
              <w:rPr>
                <w:rFonts w:ascii="Times New Roman" w:eastAsia="Calibri" w:hAnsi="Times New Roman" w:cs="Times New Roman"/>
                <w:sz w:val="20"/>
                <w:szCs w:val="20"/>
              </w:rPr>
            </w:pPr>
            <w:r w:rsidRPr="004B2315">
              <w:rPr>
                <w:rFonts w:ascii="Times New Roman" w:eastAsia="Calibri" w:hAnsi="Times New Roman" w:cs="Times New Roman"/>
                <w:sz w:val="20"/>
                <w:szCs w:val="20"/>
              </w:rPr>
              <w:t>4. Kompiuterinės ir biuro įrangos pirkimo modulis</w:t>
            </w:r>
            <w:r w:rsidR="00A3072D">
              <w:rPr>
                <w:rFonts w:ascii="Times New Roman" w:eastAsia="Calibri" w:hAnsi="Times New Roman" w:cs="Times New Roman"/>
                <w:sz w:val="20"/>
                <w:szCs w:val="20"/>
              </w:rPr>
              <w:t>.</w:t>
            </w:r>
          </w:p>
          <w:p w14:paraId="0720FEF9" w14:textId="373D7210" w:rsidR="004B2315" w:rsidRPr="004B2315" w:rsidRDefault="004B2315" w:rsidP="000D6536">
            <w:pPr>
              <w:spacing w:after="0" w:line="240" w:lineRule="auto"/>
              <w:contextualSpacing/>
              <w:jc w:val="both"/>
              <w:rPr>
                <w:rFonts w:ascii="Times New Roman" w:hAnsi="Times New Roman" w:cs="Times New Roman"/>
                <w:sz w:val="20"/>
                <w:szCs w:val="20"/>
              </w:rPr>
            </w:pPr>
            <w:r w:rsidRPr="004B2315">
              <w:rPr>
                <w:rFonts w:ascii="Times New Roman" w:hAnsi="Times New Roman" w:cs="Times New Roman"/>
                <w:sz w:val="20"/>
                <w:szCs w:val="20"/>
              </w:rPr>
              <w:t>5. Pirkimo modulis pagal dinaminę pirkimo sistemą, kai nauji tiekėjai bet kuriuo šios sistemos galiojimo laikotarpiu gali į šį pirkimą ir dalyvauti konkrečiuose užsakymuose.</w:t>
            </w:r>
          </w:p>
          <w:p w14:paraId="17E252C7" w14:textId="7D1EE116" w:rsidR="004B2315" w:rsidRPr="004B2315" w:rsidRDefault="004B2315" w:rsidP="000D6536">
            <w:pPr>
              <w:tabs>
                <w:tab w:val="center" w:pos="0"/>
              </w:tabs>
              <w:spacing w:line="240" w:lineRule="auto"/>
              <w:ind w:left="34" w:right="57"/>
              <w:contextualSpacing/>
              <w:jc w:val="both"/>
              <w:rPr>
                <w:rFonts w:ascii="Times New Roman" w:hAnsi="Times New Roman" w:cs="Times New Roman"/>
                <w:sz w:val="20"/>
                <w:szCs w:val="20"/>
              </w:rPr>
            </w:pPr>
            <w:r w:rsidRPr="004B2315">
              <w:rPr>
                <w:rFonts w:ascii="Times New Roman" w:hAnsi="Times New Roman" w:cs="Times New Roman"/>
                <w:sz w:val="20"/>
                <w:szCs w:val="20"/>
              </w:rPr>
              <w:t>6.</w:t>
            </w:r>
            <w:r w:rsidR="00A3072D">
              <w:rPr>
                <w:rFonts w:ascii="Times New Roman" w:hAnsi="Times New Roman" w:cs="Times New Roman"/>
                <w:sz w:val="20"/>
                <w:szCs w:val="20"/>
              </w:rPr>
              <w:t xml:space="preserve"> </w:t>
            </w:r>
            <w:r w:rsidRPr="004B2315">
              <w:rPr>
                <w:rFonts w:ascii="Times New Roman" w:hAnsi="Times New Roman" w:cs="Times New Roman"/>
                <w:sz w:val="20"/>
                <w:szCs w:val="20"/>
              </w:rPr>
              <w:t xml:space="preserve">Energijos vartojimo pastatuose audito paslaugų pirkimo modulis (šis modulis sukurtas </w:t>
            </w:r>
            <w:r w:rsidR="004C1511">
              <w:rPr>
                <w:rFonts w:ascii="Times New Roman" w:hAnsi="Times New Roman" w:cs="Times New Roman"/>
                <w:sz w:val="20"/>
                <w:szCs w:val="20"/>
              </w:rPr>
              <w:t>d</w:t>
            </w:r>
            <w:r w:rsidR="004C1511" w:rsidRPr="004B2315">
              <w:rPr>
                <w:rFonts w:ascii="Times New Roman" w:hAnsi="Times New Roman" w:cs="Times New Roman"/>
                <w:sz w:val="20"/>
                <w:szCs w:val="20"/>
              </w:rPr>
              <w:t xml:space="preserve">inaminės </w:t>
            </w:r>
            <w:r w:rsidRPr="004B2315">
              <w:rPr>
                <w:rFonts w:ascii="Times New Roman" w:hAnsi="Times New Roman" w:cs="Times New Roman"/>
                <w:sz w:val="20"/>
                <w:szCs w:val="20"/>
              </w:rPr>
              <w:t>pirkimo sistemos pagrindu</w:t>
            </w:r>
            <w:r w:rsidR="00A3072D" w:rsidRPr="004B2315">
              <w:rPr>
                <w:rFonts w:ascii="Times New Roman" w:hAnsi="Times New Roman" w:cs="Times New Roman"/>
                <w:sz w:val="20"/>
                <w:szCs w:val="20"/>
              </w:rPr>
              <w:t>)</w:t>
            </w:r>
            <w:r w:rsidR="00A3072D">
              <w:rPr>
                <w:rFonts w:ascii="Times New Roman" w:hAnsi="Times New Roman" w:cs="Times New Roman"/>
                <w:sz w:val="20"/>
                <w:szCs w:val="20"/>
              </w:rPr>
              <w:t>.</w:t>
            </w:r>
          </w:p>
          <w:p w14:paraId="608E583C" w14:textId="24AE0D2B" w:rsidR="004B2315" w:rsidRPr="004B2315" w:rsidRDefault="004B2315" w:rsidP="000D6536">
            <w:pPr>
              <w:tabs>
                <w:tab w:val="center" w:pos="0"/>
              </w:tabs>
              <w:spacing w:line="240" w:lineRule="auto"/>
              <w:ind w:left="34" w:right="57"/>
              <w:contextualSpacing/>
              <w:jc w:val="both"/>
              <w:rPr>
                <w:rFonts w:ascii="Times New Roman" w:hAnsi="Times New Roman" w:cs="Times New Roman"/>
                <w:sz w:val="20"/>
                <w:szCs w:val="20"/>
              </w:rPr>
            </w:pPr>
            <w:r w:rsidRPr="004B2315">
              <w:rPr>
                <w:rFonts w:ascii="Times New Roman" w:hAnsi="Times New Roman" w:cs="Times New Roman"/>
                <w:sz w:val="20"/>
                <w:szCs w:val="20"/>
              </w:rPr>
              <w:t>7. Valymo paslaugos</w:t>
            </w:r>
            <w:r w:rsidR="00A3072D">
              <w:rPr>
                <w:rFonts w:ascii="Times New Roman" w:hAnsi="Times New Roman" w:cs="Times New Roman"/>
                <w:sz w:val="20"/>
                <w:szCs w:val="20"/>
              </w:rPr>
              <w:t>.</w:t>
            </w:r>
          </w:p>
          <w:p w14:paraId="4FDBDBA0" w14:textId="443BEDFB" w:rsidR="004B2315" w:rsidRPr="004B2315" w:rsidRDefault="004B2315" w:rsidP="000D6536">
            <w:pPr>
              <w:tabs>
                <w:tab w:val="center" w:pos="0"/>
              </w:tabs>
              <w:spacing w:line="240" w:lineRule="auto"/>
              <w:ind w:left="34" w:right="57"/>
              <w:contextualSpacing/>
              <w:jc w:val="both"/>
              <w:rPr>
                <w:rFonts w:ascii="Times New Roman" w:hAnsi="Times New Roman" w:cs="Times New Roman"/>
                <w:sz w:val="20"/>
                <w:szCs w:val="20"/>
              </w:rPr>
            </w:pPr>
            <w:r w:rsidRPr="004B2315">
              <w:rPr>
                <w:rFonts w:ascii="Times New Roman" w:hAnsi="Times New Roman" w:cs="Times New Roman"/>
                <w:sz w:val="20"/>
                <w:szCs w:val="20"/>
              </w:rPr>
              <w:t>8. Kanceliarinės prekės iš socialinių įmonių</w:t>
            </w:r>
            <w:r w:rsidR="00A3072D">
              <w:rPr>
                <w:rFonts w:ascii="Times New Roman" w:hAnsi="Times New Roman" w:cs="Times New Roman"/>
                <w:sz w:val="20"/>
                <w:szCs w:val="20"/>
              </w:rPr>
              <w:t>.</w:t>
            </w:r>
          </w:p>
          <w:p w14:paraId="40855D32" w14:textId="4A259B56" w:rsidR="004B2315" w:rsidRPr="004B2315" w:rsidRDefault="004B2315" w:rsidP="000D6536">
            <w:pPr>
              <w:tabs>
                <w:tab w:val="center" w:pos="0"/>
              </w:tabs>
              <w:spacing w:line="240" w:lineRule="auto"/>
              <w:ind w:left="34" w:right="57"/>
              <w:contextualSpacing/>
              <w:jc w:val="both"/>
              <w:rPr>
                <w:rFonts w:ascii="Times New Roman" w:hAnsi="Times New Roman" w:cs="Times New Roman"/>
                <w:sz w:val="20"/>
                <w:szCs w:val="20"/>
              </w:rPr>
            </w:pPr>
            <w:r w:rsidRPr="004B2315">
              <w:rPr>
                <w:rFonts w:ascii="Times New Roman" w:hAnsi="Times New Roman" w:cs="Times New Roman"/>
                <w:sz w:val="20"/>
                <w:szCs w:val="20"/>
              </w:rPr>
              <w:lastRenderedPageBreak/>
              <w:t>9. Energijos vartojimo audito atlikimo paslaugos</w:t>
            </w:r>
            <w:r w:rsidR="00A3072D">
              <w:rPr>
                <w:rFonts w:ascii="Times New Roman" w:hAnsi="Times New Roman" w:cs="Times New Roman"/>
                <w:sz w:val="20"/>
                <w:szCs w:val="20"/>
              </w:rPr>
              <w:t>.</w:t>
            </w:r>
          </w:p>
          <w:p w14:paraId="5755195C" w14:textId="1FC51453" w:rsidR="004B2315" w:rsidRPr="004B2315" w:rsidRDefault="004B2315" w:rsidP="000D6536">
            <w:pPr>
              <w:tabs>
                <w:tab w:val="center" w:pos="0"/>
              </w:tabs>
              <w:spacing w:line="240" w:lineRule="auto"/>
              <w:ind w:left="34" w:right="57"/>
              <w:contextualSpacing/>
              <w:jc w:val="both"/>
              <w:rPr>
                <w:rFonts w:ascii="Times New Roman" w:hAnsi="Times New Roman" w:cs="Times New Roman"/>
                <w:sz w:val="20"/>
                <w:szCs w:val="20"/>
              </w:rPr>
            </w:pPr>
            <w:r w:rsidRPr="004B2315">
              <w:rPr>
                <w:rFonts w:ascii="Times New Roman" w:hAnsi="Times New Roman" w:cs="Times New Roman"/>
                <w:sz w:val="20"/>
                <w:szCs w:val="20"/>
              </w:rPr>
              <w:t>10. Apsaugos paslaugos</w:t>
            </w:r>
            <w:r w:rsidR="00A3072D">
              <w:rPr>
                <w:rFonts w:ascii="Times New Roman" w:hAnsi="Times New Roman" w:cs="Times New Roman"/>
                <w:sz w:val="20"/>
                <w:szCs w:val="20"/>
              </w:rPr>
              <w:t>.</w:t>
            </w:r>
          </w:p>
          <w:p w14:paraId="76BAC239" w14:textId="66A98513" w:rsidR="004B2315" w:rsidRPr="004B2315" w:rsidRDefault="004B2315" w:rsidP="000D6536">
            <w:pPr>
              <w:tabs>
                <w:tab w:val="center" w:pos="0"/>
              </w:tabs>
              <w:spacing w:line="240" w:lineRule="auto"/>
              <w:ind w:left="34" w:right="57"/>
              <w:contextualSpacing/>
              <w:jc w:val="both"/>
              <w:rPr>
                <w:rFonts w:ascii="Times New Roman" w:hAnsi="Times New Roman" w:cs="Times New Roman"/>
                <w:sz w:val="20"/>
                <w:szCs w:val="20"/>
              </w:rPr>
            </w:pPr>
            <w:r w:rsidRPr="004B2315">
              <w:rPr>
                <w:rFonts w:ascii="Times New Roman" w:hAnsi="Times New Roman" w:cs="Times New Roman"/>
                <w:sz w:val="20"/>
                <w:szCs w:val="20"/>
              </w:rPr>
              <w:t>11. Elektros energija</w:t>
            </w:r>
            <w:r w:rsidR="00A3072D">
              <w:rPr>
                <w:rFonts w:ascii="Times New Roman" w:hAnsi="Times New Roman" w:cs="Times New Roman"/>
                <w:sz w:val="20"/>
                <w:szCs w:val="20"/>
              </w:rPr>
              <w:t>.</w:t>
            </w:r>
          </w:p>
          <w:p w14:paraId="75BA02CF" w14:textId="10630A57" w:rsidR="004B2315" w:rsidRPr="004B2315" w:rsidRDefault="004B2315" w:rsidP="000D6536">
            <w:pPr>
              <w:tabs>
                <w:tab w:val="center" w:pos="0"/>
              </w:tabs>
              <w:spacing w:line="240" w:lineRule="auto"/>
              <w:ind w:left="34" w:right="57"/>
              <w:contextualSpacing/>
              <w:jc w:val="both"/>
              <w:rPr>
                <w:rFonts w:ascii="Times New Roman" w:hAnsi="Times New Roman" w:cs="Times New Roman"/>
                <w:sz w:val="20"/>
                <w:szCs w:val="20"/>
              </w:rPr>
            </w:pPr>
            <w:r w:rsidRPr="004B2315">
              <w:rPr>
                <w:rFonts w:ascii="Times New Roman" w:hAnsi="Times New Roman" w:cs="Times New Roman"/>
                <w:sz w:val="20"/>
                <w:szCs w:val="20"/>
              </w:rPr>
              <w:t>12. Projektavimo paslaugos</w:t>
            </w:r>
            <w:r w:rsidR="00A3072D">
              <w:rPr>
                <w:rFonts w:ascii="Times New Roman" w:hAnsi="Times New Roman" w:cs="Times New Roman"/>
                <w:sz w:val="20"/>
                <w:szCs w:val="20"/>
              </w:rPr>
              <w:t>.</w:t>
            </w:r>
          </w:p>
          <w:p w14:paraId="7C0AB402" w14:textId="42905651" w:rsidR="004B2315" w:rsidRPr="004B2315" w:rsidRDefault="004B2315" w:rsidP="000D6536">
            <w:pPr>
              <w:tabs>
                <w:tab w:val="center" w:pos="0"/>
              </w:tabs>
              <w:spacing w:line="240" w:lineRule="auto"/>
              <w:ind w:left="34" w:right="57"/>
              <w:contextualSpacing/>
              <w:jc w:val="both"/>
              <w:rPr>
                <w:rFonts w:ascii="Times New Roman" w:hAnsi="Times New Roman" w:cs="Times New Roman"/>
                <w:sz w:val="20"/>
                <w:szCs w:val="20"/>
              </w:rPr>
            </w:pPr>
            <w:r w:rsidRPr="004B2315">
              <w:rPr>
                <w:rFonts w:ascii="Times New Roman" w:hAnsi="Times New Roman" w:cs="Times New Roman"/>
                <w:sz w:val="20"/>
                <w:szCs w:val="20"/>
              </w:rPr>
              <w:t>13. Paprasto skalbimo paslaugos</w:t>
            </w:r>
            <w:r w:rsidR="00A3072D">
              <w:rPr>
                <w:rFonts w:ascii="Times New Roman" w:hAnsi="Times New Roman" w:cs="Times New Roman"/>
                <w:sz w:val="20"/>
                <w:szCs w:val="20"/>
              </w:rPr>
              <w:t>.</w:t>
            </w:r>
          </w:p>
          <w:p w14:paraId="41A8B7D3" w14:textId="364C296F" w:rsidR="004B2315" w:rsidRPr="004B2315" w:rsidRDefault="004B2315" w:rsidP="000D6536">
            <w:pPr>
              <w:tabs>
                <w:tab w:val="center" w:pos="0"/>
              </w:tabs>
              <w:spacing w:after="0" w:line="240" w:lineRule="auto"/>
              <w:ind w:left="34" w:right="57"/>
              <w:contextualSpacing/>
              <w:rPr>
                <w:rFonts w:ascii="Times New Roman" w:hAnsi="Times New Roman" w:cs="Times New Roman"/>
                <w:sz w:val="20"/>
                <w:szCs w:val="20"/>
              </w:rPr>
            </w:pPr>
            <w:r w:rsidRPr="004B2315">
              <w:rPr>
                <w:rFonts w:ascii="Times New Roman" w:hAnsi="Times New Roman" w:cs="Times New Roman"/>
                <w:sz w:val="20"/>
                <w:szCs w:val="20"/>
              </w:rPr>
              <w:t>14. Paprasto skalbimo paslaugos iš socialinių įmonių</w:t>
            </w:r>
            <w:r w:rsidR="00A3072D">
              <w:rPr>
                <w:rFonts w:ascii="Times New Roman" w:hAnsi="Times New Roman" w:cs="Times New Roman"/>
                <w:sz w:val="20"/>
                <w:szCs w:val="20"/>
              </w:rPr>
              <w:t>.</w:t>
            </w:r>
          </w:p>
          <w:p w14:paraId="46B77C75" w14:textId="77777777" w:rsidR="005D076C" w:rsidRDefault="005D076C" w:rsidP="000D6536">
            <w:pPr>
              <w:tabs>
                <w:tab w:val="center" w:pos="0"/>
              </w:tabs>
              <w:spacing w:after="0" w:line="240" w:lineRule="auto"/>
              <w:ind w:left="34" w:right="57"/>
              <w:contextualSpacing/>
              <w:rPr>
                <w:rFonts w:ascii="Times New Roman" w:hAnsi="Times New Roman" w:cs="Times New Roman"/>
                <w:sz w:val="20"/>
                <w:szCs w:val="20"/>
              </w:rPr>
            </w:pPr>
          </w:p>
          <w:p w14:paraId="00A0E050" w14:textId="22DE5028" w:rsidR="004B2315" w:rsidRPr="004B2315" w:rsidRDefault="004B2315" w:rsidP="000D6536">
            <w:pPr>
              <w:tabs>
                <w:tab w:val="center" w:pos="0"/>
              </w:tabs>
              <w:spacing w:line="240" w:lineRule="auto"/>
              <w:ind w:left="34" w:right="57"/>
              <w:contextualSpacing/>
              <w:jc w:val="both"/>
              <w:rPr>
                <w:rFonts w:ascii="Times New Roman" w:hAnsi="Times New Roman" w:cs="Times New Roman"/>
                <w:sz w:val="20"/>
                <w:szCs w:val="20"/>
              </w:rPr>
            </w:pPr>
            <w:r w:rsidRPr="004B2315">
              <w:rPr>
                <w:rFonts w:ascii="Times New Roman" w:hAnsi="Times New Roman" w:cs="Times New Roman"/>
                <w:sz w:val="20"/>
                <w:szCs w:val="20"/>
              </w:rPr>
              <w:t>15. Specializuoto (sveikatos priežiūros ir kitoms įstaigoms) skalbimo paslaugos</w:t>
            </w:r>
            <w:r w:rsidR="005D076C">
              <w:rPr>
                <w:rFonts w:ascii="Times New Roman" w:hAnsi="Times New Roman" w:cs="Times New Roman"/>
                <w:sz w:val="20"/>
                <w:szCs w:val="20"/>
              </w:rPr>
              <w:t>.</w:t>
            </w:r>
          </w:p>
          <w:p w14:paraId="36CA1B8E" w14:textId="45B5D749" w:rsidR="004B2315" w:rsidRPr="004B2315" w:rsidRDefault="004B2315" w:rsidP="000D6536">
            <w:pPr>
              <w:tabs>
                <w:tab w:val="center" w:pos="0"/>
              </w:tabs>
              <w:spacing w:line="240" w:lineRule="auto"/>
              <w:ind w:left="34" w:right="57"/>
              <w:contextualSpacing/>
              <w:jc w:val="both"/>
              <w:rPr>
                <w:rFonts w:ascii="Times New Roman" w:hAnsi="Times New Roman" w:cs="Times New Roman"/>
                <w:sz w:val="20"/>
                <w:szCs w:val="20"/>
              </w:rPr>
            </w:pPr>
            <w:r w:rsidRPr="004B2315">
              <w:rPr>
                <w:rFonts w:ascii="Times New Roman" w:hAnsi="Times New Roman" w:cs="Times New Roman"/>
                <w:sz w:val="20"/>
                <w:szCs w:val="20"/>
              </w:rPr>
              <w:t>16. Specializuoto (sveikatos priežiūros ir kitoms įstaigoms) skalbimo paslaugos iš socialinių įmonių</w:t>
            </w:r>
            <w:r w:rsidR="00A3072D">
              <w:rPr>
                <w:rFonts w:ascii="Times New Roman" w:hAnsi="Times New Roman" w:cs="Times New Roman"/>
                <w:sz w:val="20"/>
                <w:szCs w:val="20"/>
              </w:rPr>
              <w:t>.</w:t>
            </w:r>
          </w:p>
          <w:p w14:paraId="028FDCCD" w14:textId="6160D364" w:rsidR="004B2315" w:rsidRPr="004B2315" w:rsidRDefault="004B2315" w:rsidP="000D6536">
            <w:pPr>
              <w:tabs>
                <w:tab w:val="left" w:pos="-709"/>
                <w:tab w:val="left" w:pos="851"/>
              </w:tabs>
              <w:spacing w:line="240" w:lineRule="auto"/>
              <w:contextualSpacing/>
              <w:jc w:val="both"/>
              <w:rPr>
                <w:rFonts w:ascii="Times New Roman" w:hAnsi="Times New Roman" w:cs="Times New Roman"/>
                <w:bCs/>
                <w:sz w:val="20"/>
                <w:szCs w:val="20"/>
              </w:rPr>
            </w:pPr>
            <w:r w:rsidRPr="004B2315">
              <w:rPr>
                <w:rFonts w:ascii="Times New Roman" w:hAnsi="Times New Roman" w:cs="Times New Roman"/>
                <w:sz w:val="20"/>
                <w:szCs w:val="20"/>
              </w:rPr>
              <w:t>17</w:t>
            </w:r>
            <w:r w:rsidR="00A3072D">
              <w:rPr>
                <w:rFonts w:ascii="Times New Roman" w:hAnsi="Times New Roman" w:cs="Times New Roman"/>
                <w:bCs/>
                <w:sz w:val="20"/>
                <w:szCs w:val="20"/>
              </w:rPr>
              <w:t>.</w:t>
            </w:r>
            <w:r w:rsidRPr="004B2315">
              <w:rPr>
                <w:rFonts w:ascii="Times New Roman" w:hAnsi="Times New Roman" w:cs="Times New Roman"/>
                <w:bCs/>
                <w:sz w:val="20"/>
                <w:szCs w:val="20"/>
              </w:rPr>
              <w:t xml:space="preserve"> Statinio statybos techninės priežiūros paslaugos</w:t>
            </w:r>
            <w:r w:rsidR="00A3072D">
              <w:rPr>
                <w:rFonts w:ascii="Times New Roman" w:hAnsi="Times New Roman" w:cs="Times New Roman"/>
                <w:bCs/>
                <w:sz w:val="20"/>
                <w:szCs w:val="20"/>
              </w:rPr>
              <w:t>.</w:t>
            </w:r>
          </w:p>
          <w:p w14:paraId="6416449D" w14:textId="5A9A8F4C" w:rsidR="004B2315" w:rsidRPr="004B2315" w:rsidRDefault="004B2315" w:rsidP="000D6536">
            <w:pPr>
              <w:tabs>
                <w:tab w:val="center" w:pos="0"/>
              </w:tabs>
              <w:spacing w:line="240" w:lineRule="auto"/>
              <w:ind w:left="34" w:right="57"/>
              <w:contextualSpacing/>
              <w:jc w:val="both"/>
              <w:rPr>
                <w:rFonts w:ascii="Times New Roman" w:hAnsi="Times New Roman" w:cs="Times New Roman"/>
                <w:sz w:val="20"/>
                <w:szCs w:val="20"/>
              </w:rPr>
            </w:pPr>
            <w:r w:rsidRPr="004B2315">
              <w:rPr>
                <w:rFonts w:ascii="Times New Roman" w:hAnsi="Times New Roman" w:cs="Times New Roman"/>
                <w:sz w:val="20"/>
                <w:szCs w:val="20"/>
                <w:lang w:eastAsia="lt-LT"/>
              </w:rPr>
              <w:t>18</w:t>
            </w:r>
            <w:r w:rsidR="00A3072D">
              <w:rPr>
                <w:rFonts w:ascii="Times New Roman" w:hAnsi="Times New Roman" w:cs="Times New Roman"/>
                <w:sz w:val="20"/>
                <w:szCs w:val="20"/>
                <w:lang w:eastAsia="lt-LT"/>
              </w:rPr>
              <w:t xml:space="preserve">. </w:t>
            </w:r>
            <w:r w:rsidRPr="004B2315">
              <w:rPr>
                <w:rFonts w:ascii="Times New Roman" w:hAnsi="Times New Roman" w:cs="Times New Roman"/>
                <w:sz w:val="20"/>
                <w:szCs w:val="20"/>
                <w:lang w:eastAsia="lt-LT"/>
              </w:rPr>
              <w:t>Viešojo fiksuoto telefono ryšys</w:t>
            </w:r>
            <w:r w:rsidRPr="004B2315">
              <w:rPr>
                <w:rFonts w:ascii="Times New Roman" w:hAnsi="Times New Roman" w:cs="Times New Roman"/>
                <w:sz w:val="20"/>
                <w:szCs w:val="20"/>
              </w:rPr>
              <w:t>.</w:t>
            </w:r>
          </w:p>
          <w:p w14:paraId="45533851" w14:textId="77777777" w:rsidR="004B2315" w:rsidRPr="004B2315" w:rsidRDefault="004B2315" w:rsidP="000D6536">
            <w:pPr>
              <w:tabs>
                <w:tab w:val="center" w:pos="447"/>
              </w:tabs>
              <w:spacing w:line="240" w:lineRule="auto"/>
              <w:ind w:right="57"/>
              <w:jc w:val="both"/>
              <w:rPr>
                <w:rFonts w:ascii="Times New Roman" w:eastAsia="Calibri" w:hAnsi="Times New Roman" w:cs="Times New Roman"/>
                <w:b/>
                <w:sz w:val="20"/>
                <w:szCs w:val="20"/>
              </w:rPr>
            </w:pPr>
            <w:r w:rsidRPr="004B2315">
              <w:rPr>
                <w:rFonts w:ascii="Times New Roman" w:eastAsia="Calibri" w:hAnsi="Times New Roman" w:cs="Times New Roman"/>
                <w:b/>
                <w:sz w:val="20"/>
                <w:szCs w:val="20"/>
              </w:rPr>
              <w:t>2018 m. CPO LT elektroninis katalogas išplėstas:</w:t>
            </w:r>
          </w:p>
          <w:p w14:paraId="24A460E1" w14:textId="19901696" w:rsidR="004B2315" w:rsidRPr="004B2315" w:rsidRDefault="004B2315" w:rsidP="000D6536">
            <w:pPr>
              <w:tabs>
                <w:tab w:val="center" w:pos="447"/>
              </w:tabs>
              <w:spacing w:line="240" w:lineRule="auto"/>
              <w:ind w:right="57"/>
              <w:jc w:val="both"/>
              <w:rPr>
                <w:rFonts w:ascii="Times New Roman" w:eastAsia="Calibri" w:hAnsi="Times New Roman" w:cs="Times New Roman"/>
                <w:sz w:val="20"/>
                <w:szCs w:val="20"/>
              </w:rPr>
            </w:pPr>
            <w:r w:rsidRPr="004B2315">
              <w:rPr>
                <w:rFonts w:ascii="Times New Roman" w:eastAsia="Calibri" w:hAnsi="Times New Roman" w:cs="Times New Roman"/>
                <w:sz w:val="20"/>
                <w:szCs w:val="20"/>
              </w:rPr>
              <w:t xml:space="preserve">nauju </w:t>
            </w:r>
            <w:r w:rsidR="005D076C">
              <w:rPr>
                <w:rFonts w:ascii="Times New Roman" w:eastAsia="Calibri" w:hAnsi="Times New Roman" w:cs="Times New Roman"/>
                <w:sz w:val="20"/>
                <w:szCs w:val="20"/>
              </w:rPr>
              <w:t>v</w:t>
            </w:r>
            <w:r w:rsidR="005D076C" w:rsidRPr="004B2315">
              <w:rPr>
                <w:rFonts w:ascii="Times New Roman" w:eastAsia="Calibri" w:hAnsi="Times New Roman" w:cs="Times New Roman"/>
                <w:sz w:val="20"/>
                <w:szCs w:val="20"/>
              </w:rPr>
              <w:t xml:space="preserve">alymo </w:t>
            </w:r>
            <w:r w:rsidRPr="004B2315">
              <w:rPr>
                <w:rFonts w:ascii="Times New Roman" w:eastAsia="Calibri" w:hAnsi="Times New Roman" w:cs="Times New Roman"/>
                <w:sz w:val="20"/>
                <w:szCs w:val="20"/>
              </w:rPr>
              <w:t>paslaugų iš socialinių įmonių pirkimo moduliu</w:t>
            </w:r>
            <w:r w:rsidR="00C8046F">
              <w:rPr>
                <w:rFonts w:ascii="Times New Roman" w:eastAsia="Calibri" w:hAnsi="Times New Roman" w:cs="Times New Roman"/>
                <w:sz w:val="20"/>
                <w:szCs w:val="20"/>
              </w:rPr>
              <w:t>;</w:t>
            </w:r>
          </w:p>
          <w:p w14:paraId="51256F54" w14:textId="3504563F" w:rsidR="004B2315" w:rsidRPr="004B2315" w:rsidRDefault="004B2315" w:rsidP="000D6536">
            <w:pPr>
              <w:spacing w:line="240" w:lineRule="auto"/>
              <w:jc w:val="both"/>
              <w:rPr>
                <w:rFonts w:ascii="Times New Roman" w:eastAsia="Batang" w:hAnsi="Times New Roman" w:cs="Times New Roman"/>
                <w:sz w:val="20"/>
                <w:szCs w:val="20"/>
              </w:rPr>
            </w:pPr>
            <w:r w:rsidRPr="004B2315">
              <w:rPr>
                <w:rFonts w:ascii="Times New Roman" w:eastAsia="Batang" w:hAnsi="Times New Roman" w:cs="Times New Roman"/>
                <w:sz w:val="20"/>
                <w:szCs w:val="20"/>
              </w:rPr>
              <w:t xml:space="preserve">nauju </w:t>
            </w:r>
            <w:r w:rsidR="00C8046F">
              <w:rPr>
                <w:rFonts w:ascii="Times New Roman" w:eastAsia="Batang" w:hAnsi="Times New Roman" w:cs="Times New Roman"/>
                <w:sz w:val="20"/>
                <w:szCs w:val="20"/>
              </w:rPr>
              <w:t>i</w:t>
            </w:r>
            <w:r w:rsidRPr="004B2315">
              <w:rPr>
                <w:rFonts w:ascii="Times New Roman" w:eastAsia="Batang" w:hAnsi="Times New Roman" w:cs="Times New Roman"/>
                <w:sz w:val="20"/>
                <w:szCs w:val="20"/>
              </w:rPr>
              <w:t>nvesticijų plano ir energinio naudingumo sertifikato paslaugų pirkimo moduliu</w:t>
            </w:r>
            <w:r w:rsidR="00C8046F">
              <w:rPr>
                <w:rFonts w:ascii="Times New Roman" w:eastAsia="Batang" w:hAnsi="Times New Roman" w:cs="Times New Roman"/>
                <w:sz w:val="20"/>
                <w:szCs w:val="20"/>
              </w:rPr>
              <w:t>;</w:t>
            </w:r>
          </w:p>
          <w:p w14:paraId="242CD052" w14:textId="3FF4EFCD" w:rsidR="004B2315" w:rsidRPr="004B2315" w:rsidRDefault="004B2315" w:rsidP="000D6536">
            <w:pPr>
              <w:spacing w:line="240" w:lineRule="auto"/>
              <w:jc w:val="both"/>
              <w:rPr>
                <w:rFonts w:ascii="Times New Roman" w:eastAsia="Batang" w:hAnsi="Times New Roman" w:cs="Times New Roman"/>
                <w:sz w:val="20"/>
                <w:szCs w:val="20"/>
              </w:rPr>
            </w:pPr>
            <w:r w:rsidRPr="004B2315">
              <w:rPr>
                <w:rFonts w:ascii="Times New Roman" w:hAnsi="Times New Roman" w:cs="Times New Roman"/>
                <w:sz w:val="20"/>
                <w:szCs w:val="20"/>
              </w:rPr>
              <w:t>nauju sauskelnių ir susijusių prekių moduliu</w:t>
            </w:r>
            <w:r w:rsidRPr="004B2315">
              <w:rPr>
                <w:rFonts w:ascii="Times New Roman" w:eastAsia="Batang" w:hAnsi="Times New Roman" w:cs="Times New Roman"/>
                <w:sz w:val="20"/>
                <w:szCs w:val="20"/>
              </w:rPr>
              <w:t>,</w:t>
            </w:r>
          </w:p>
          <w:p w14:paraId="6640955B" w14:textId="4F332D0A"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sz w:val="20"/>
                <w:szCs w:val="20"/>
              </w:rPr>
              <w:t xml:space="preserve">nauju pastatų projektavimo paslaugų </w:t>
            </w:r>
            <w:r w:rsidR="005D076C" w:rsidRPr="004B2315">
              <w:rPr>
                <w:rFonts w:ascii="Times New Roman" w:eastAsia="Batang" w:hAnsi="Times New Roman" w:cs="Times New Roman"/>
                <w:sz w:val="20"/>
                <w:szCs w:val="20"/>
              </w:rPr>
              <w:t xml:space="preserve">pirkimo </w:t>
            </w:r>
            <w:r w:rsidRPr="004B2315">
              <w:rPr>
                <w:rFonts w:ascii="Times New Roman" w:hAnsi="Times New Roman"/>
                <w:sz w:val="20"/>
                <w:szCs w:val="20"/>
              </w:rPr>
              <w:t>moduliu</w:t>
            </w:r>
          </w:p>
        </w:tc>
        <w:tc>
          <w:tcPr>
            <w:tcW w:w="3118" w:type="dxa"/>
            <w:gridSpan w:val="2"/>
          </w:tcPr>
          <w:p w14:paraId="56AEAD68" w14:textId="35AD7C16" w:rsidR="004B2315" w:rsidRPr="004B2315" w:rsidRDefault="004B2315" w:rsidP="000D6536">
            <w:pPr>
              <w:spacing w:after="0" w:line="240" w:lineRule="auto"/>
              <w:ind w:left="57" w:right="57"/>
              <w:jc w:val="both"/>
              <w:rPr>
                <w:rFonts w:ascii="Times New Roman" w:eastAsia="Calibri" w:hAnsi="Times New Roman" w:cs="Times New Roman"/>
                <w:sz w:val="20"/>
                <w:szCs w:val="20"/>
              </w:rPr>
            </w:pPr>
            <w:r w:rsidRPr="004B2315">
              <w:rPr>
                <w:rFonts w:ascii="Times New Roman" w:eastAsia="Calibri" w:hAnsi="Times New Roman" w:cs="Times New Roman"/>
                <w:sz w:val="20"/>
                <w:szCs w:val="20"/>
              </w:rPr>
              <w:lastRenderedPageBreak/>
              <w:t xml:space="preserve">Atnaujinti ar sukurti nauji prekių ir paslaugų </w:t>
            </w:r>
            <w:r w:rsidR="004C1511">
              <w:rPr>
                <w:rFonts w:ascii="Times New Roman" w:eastAsia="Calibri" w:hAnsi="Times New Roman" w:cs="Times New Roman"/>
                <w:sz w:val="20"/>
                <w:szCs w:val="20"/>
              </w:rPr>
              <w:t xml:space="preserve">pirkimų </w:t>
            </w:r>
            <w:r w:rsidRPr="004B2315">
              <w:rPr>
                <w:rFonts w:ascii="Times New Roman" w:eastAsia="Calibri" w:hAnsi="Times New Roman" w:cs="Times New Roman"/>
                <w:sz w:val="20"/>
                <w:szCs w:val="20"/>
              </w:rPr>
              <w:t>moduliai geriau tenkina perkančiųjų organizacijų poreikius, todėl daugėja šio segmento prekių ir paslaugų pirkimų elektroninėje erdvėje. V</w:t>
            </w:r>
            <w:r w:rsidRPr="004B2315">
              <w:rPr>
                <w:rFonts w:ascii="Times New Roman" w:hAnsi="Times New Roman" w:cs="Times New Roman"/>
                <w:sz w:val="20"/>
                <w:szCs w:val="20"/>
              </w:rPr>
              <w:t>iešieji pirkimai, naudojantis CPO LT elektroniniu katalogu</w:t>
            </w:r>
            <w:r w:rsidR="004C1511">
              <w:rPr>
                <w:rFonts w:ascii="Times New Roman" w:hAnsi="Times New Roman" w:cs="Times New Roman"/>
                <w:sz w:val="20"/>
                <w:szCs w:val="20"/>
              </w:rPr>
              <w:t>,</w:t>
            </w:r>
            <w:r w:rsidRPr="004B2315">
              <w:rPr>
                <w:rFonts w:ascii="Times New Roman" w:hAnsi="Times New Roman" w:cs="Times New Roman"/>
                <w:sz w:val="20"/>
                <w:szCs w:val="20"/>
              </w:rPr>
              <w:t xml:space="preserve"> vyksta paprasčiau, efektyviau ir operatyviau nei įprastos viešųjų pirkimų procedūros. Kartu mažinamos ir tiekėjų dalyvavimo viešuosiuose pirkimuose išlaidos, o tai tiesiogiai didina jų konkurenciją, užtikrina mažesnes kainas, sudaro galimybes centralizuotuose pirkimuose dalyvauti smulkiajam ir vidutiniam verslui. Be to, sistema sukurta taip, kad joje neįmanoma žmogiškojo veiksnio </w:t>
            </w:r>
            <w:r w:rsidR="004C1511" w:rsidRPr="004B2315">
              <w:rPr>
                <w:rFonts w:ascii="Times New Roman" w:hAnsi="Times New Roman" w:cs="Times New Roman"/>
                <w:sz w:val="20"/>
                <w:szCs w:val="20"/>
              </w:rPr>
              <w:t>įtak</w:t>
            </w:r>
            <w:r w:rsidR="004C1511">
              <w:rPr>
                <w:rFonts w:ascii="Times New Roman" w:hAnsi="Times New Roman" w:cs="Times New Roman"/>
                <w:sz w:val="20"/>
                <w:szCs w:val="20"/>
              </w:rPr>
              <w:t>a</w:t>
            </w:r>
            <w:r w:rsidR="004C1511" w:rsidRPr="004B2315">
              <w:rPr>
                <w:rFonts w:ascii="Times New Roman" w:hAnsi="Times New Roman" w:cs="Times New Roman"/>
                <w:sz w:val="20"/>
                <w:szCs w:val="20"/>
              </w:rPr>
              <w:t xml:space="preserve"> </w:t>
            </w:r>
            <w:r w:rsidRPr="004B2315">
              <w:rPr>
                <w:rFonts w:ascii="Times New Roman" w:hAnsi="Times New Roman" w:cs="Times New Roman"/>
                <w:sz w:val="20"/>
                <w:szCs w:val="20"/>
              </w:rPr>
              <w:t>pirkimų rezultatui</w:t>
            </w:r>
          </w:p>
          <w:p w14:paraId="063F5776" w14:textId="77777777" w:rsidR="004B2315" w:rsidRPr="004B2315" w:rsidRDefault="004B2315" w:rsidP="000D6536">
            <w:pPr>
              <w:spacing w:line="240" w:lineRule="auto"/>
              <w:jc w:val="both"/>
              <w:rPr>
                <w:rFonts w:ascii="Times New Roman" w:hAnsi="Times New Roman" w:cs="Times New Roman"/>
                <w:sz w:val="20"/>
                <w:szCs w:val="20"/>
              </w:rPr>
            </w:pPr>
          </w:p>
        </w:tc>
      </w:tr>
    </w:tbl>
    <w:p w14:paraId="0A38DB12" w14:textId="77777777" w:rsidR="004B2315" w:rsidRPr="004B2315" w:rsidRDefault="004B2315" w:rsidP="004B2315">
      <w:pPr>
        <w:tabs>
          <w:tab w:val="left" w:pos="1741"/>
        </w:tabs>
        <w:spacing w:after="0" w:line="240" w:lineRule="auto"/>
        <w:rPr>
          <w:rFonts w:ascii="Times New Roman" w:hAnsi="Times New Roman" w:cs="Times New Roman"/>
        </w:rPr>
      </w:pPr>
    </w:p>
    <w:tbl>
      <w:tblPr>
        <w:tblStyle w:val="TableGrid"/>
        <w:tblW w:w="14871" w:type="dxa"/>
        <w:tblLayout w:type="fixed"/>
        <w:tblLook w:val="04A0" w:firstRow="1" w:lastRow="0" w:firstColumn="1" w:lastColumn="0" w:noHBand="0" w:noVBand="1"/>
      </w:tblPr>
      <w:tblGrid>
        <w:gridCol w:w="6516"/>
        <w:gridCol w:w="1671"/>
        <w:gridCol w:w="1671"/>
        <w:gridCol w:w="1671"/>
        <w:gridCol w:w="1671"/>
        <w:gridCol w:w="1671"/>
      </w:tblGrid>
      <w:tr w:rsidR="006412CC" w:rsidRPr="004B2315" w14:paraId="07385873" w14:textId="77777777" w:rsidTr="004B2315">
        <w:trPr>
          <w:trHeight w:val="146"/>
        </w:trPr>
        <w:tc>
          <w:tcPr>
            <w:tcW w:w="6516" w:type="dxa"/>
            <w:shd w:val="clear" w:color="auto" w:fill="1F4E79" w:themeFill="accent5" w:themeFillShade="80"/>
          </w:tcPr>
          <w:p w14:paraId="4238E6DB" w14:textId="77777777" w:rsidR="004B2315" w:rsidRPr="004B2315" w:rsidRDefault="004B2315" w:rsidP="004B2315">
            <w:pPr>
              <w:rPr>
                <w:rFonts w:ascii="Times New Roman" w:hAnsi="Times New Roman" w:cs="Times New Roman"/>
                <w:b/>
                <w:i/>
                <w:color w:val="FFFFFF" w:themeColor="background1"/>
                <w:sz w:val="20"/>
                <w:szCs w:val="20"/>
              </w:rPr>
            </w:pPr>
            <w:r w:rsidRPr="004B2315">
              <w:rPr>
                <w:rFonts w:ascii="Times New Roman" w:hAnsi="Times New Roman" w:cs="Times New Roman"/>
                <w:b/>
                <w:i/>
                <w:color w:val="FFFFFF" w:themeColor="background1"/>
                <w:sz w:val="20"/>
                <w:szCs w:val="20"/>
              </w:rPr>
              <w:t>Rodikliai</w:t>
            </w:r>
          </w:p>
        </w:tc>
        <w:tc>
          <w:tcPr>
            <w:tcW w:w="1671" w:type="dxa"/>
            <w:shd w:val="clear" w:color="auto" w:fill="1F4E79" w:themeFill="accent5" w:themeFillShade="80"/>
          </w:tcPr>
          <w:p w14:paraId="1BFD2492" w14:textId="77777777" w:rsidR="004B2315" w:rsidRPr="004B2315" w:rsidRDefault="004B2315" w:rsidP="004B2315">
            <w:pPr>
              <w:jc w:val="center"/>
              <w:rPr>
                <w:rFonts w:ascii="Times New Roman" w:hAnsi="Times New Roman" w:cs="Times New Roman"/>
                <w:b/>
                <w:i/>
                <w:color w:val="FFFFFF" w:themeColor="background1"/>
                <w:sz w:val="20"/>
                <w:szCs w:val="20"/>
              </w:rPr>
            </w:pPr>
          </w:p>
        </w:tc>
        <w:tc>
          <w:tcPr>
            <w:tcW w:w="1671" w:type="dxa"/>
            <w:shd w:val="clear" w:color="auto" w:fill="1F4E79" w:themeFill="accent5" w:themeFillShade="80"/>
            <w:vAlign w:val="center"/>
          </w:tcPr>
          <w:p w14:paraId="5970B3AE" w14:textId="77777777" w:rsidR="004B2315" w:rsidRPr="004B2315" w:rsidRDefault="004B2315" w:rsidP="004B2315">
            <w:pPr>
              <w:jc w:val="center"/>
              <w:rPr>
                <w:rFonts w:ascii="Times New Roman" w:hAnsi="Times New Roman" w:cs="Times New Roman"/>
                <w:b/>
                <w:i/>
                <w:color w:val="FFFFFF" w:themeColor="background1"/>
                <w:sz w:val="20"/>
                <w:szCs w:val="20"/>
              </w:rPr>
            </w:pPr>
            <w:r w:rsidRPr="004B2315">
              <w:rPr>
                <w:rFonts w:ascii="Times New Roman" w:hAnsi="Times New Roman" w:cs="Times New Roman"/>
                <w:b/>
                <w:i/>
                <w:color w:val="FFFFFF" w:themeColor="background1"/>
                <w:sz w:val="20"/>
                <w:szCs w:val="20"/>
              </w:rPr>
              <w:t>2017</w:t>
            </w:r>
          </w:p>
        </w:tc>
        <w:tc>
          <w:tcPr>
            <w:tcW w:w="1671" w:type="dxa"/>
            <w:shd w:val="clear" w:color="auto" w:fill="1F4E79" w:themeFill="accent5" w:themeFillShade="80"/>
            <w:vAlign w:val="center"/>
          </w:tcPr>
          <w:p w14:paraId="53A9EE5B" w14:textId="77777777" w:rsidR="004B2315" w:rsidRPr="004B2315" w:rsidRDefault="004B2315" w:rsidP="004B2315">
            <w:pPr>
              <w:jc w:val="center"/>
              <w:rPr>
                <w:rFonts w:ascii="Times New Roman" w:hAnsi="Times New Roman" w:cs="Times New Roman"/>
                <w:b/>
                <w:i/>
                <w:color w:val="FFFFFF" w:themeColor="background1"/>
                <w:sz w:val="20"/>
                <w:szCs w:val="20"/>
              </w:rPr>
            </w:pPr>
            <w:r w:rsidRPr="004B2315">
              <w:rPr>
                <w:rFonts w:ascii="Times New Roman" w:hAnsi="Times New Roman" w:cs="Times New Roman"/>
                <w:b/>
                <w:i/>
                <w:color w:val="FFFFFF" w:themeColor="background1"/>
                <w:sz w:val="20"/>
                <w:szCs w:val="20"/>
              </w:rPr>
              <w:t>2018</w:t>
            </w:r>
          </w:p>
        </w:tc>
        <w:tc>
          <w:tcPr>
            <w:tcW w:w="1671" w:type="dxa"/>
            <w:shd w:val="clear" w:color="auto" w:fill="1F4E79" w:themeFill="accent5" w:themeFillShade="80"/>
            <w:vAlign w:val="center"/>
          </w:tcPr>
          <w:p w14:paraId="3929F239" w14:textId="77777777" w:rsidR="004B2315" w:rsidRPr="004B2315" w:rsidRDefault="004B2315" w:rsidP="004B2315">
            <w:pPr>
              <w:jc w:val="center"/>
              <w:rPr>
                <w:rFonts w:ascii="Times New Roman" w:hAnsi="Times New Roman" w:cs="Times New Roman"/>
                <w:b/>
                <w:i/>
                <w:color w:val="FFFFFF" w:themeColor="background1"/>
                <w:sz w:val="20"/>
                <w:szCs w:val="20"/>
              </w:rPr>
            </w:pPr>
            <w:r w:rsidRPr="004B2315">
              <w:rPr>
                <w:rFonts w:ascii="Times New Roman" w:hAnsi="Times New Roman" w:cs="Times New Roman"/>
                <w:b/>
                <w:i/>
                <w:color w:val="FFFFFF" w:themeColor="background1"/>
                <w:sz w:val="20"/>
                <w:szCs w:val="20"/>
              </w:rPr>
              <w:t>2019</w:t>
            </w:r>
          </w:p>
        </w:tc>
        <w:tc>
          <w:tcPr>
            <w:tcW w:w="1671" w:type="dxa"/>
            <w:shd w:val="clear" w:color="auto" w:fill="1F4E79" w:themeFill="accent5" w:themeFillShade="80"/>
            <w:vAlign w:val="center"/>
          </w:tcPr>
          <w:p w14:paraId="193E5465" w14:textId="77777777" w:rsidR="004B2315" w:rsidRPr="004B2315" w:rsidRDefault="004B2315" w:rsidP="004B2315">
            <w:pPr>
              <w:jc w:val="center"/>
              <w:rPr>
                <w:rFonts w:ascii="Times New Roman" w:hAnsi="Times New Roman" w:cs="Times New Roman"/>
                <w:b/>
                <w:i/>
                <w:color w:val="FFFFFF" w:themeColor="background1"/>
                <w:sz w:val="20"/>
                <w:szCs w:val="20"/>
              </w:rPr>
            </w:pPr>
            <w:r w:rsidRPr="004B2315">
              <w:rPr>
                <w:rFonts w:ascii="Times New Roman" w:hAnsi="Times New Roman" w:cs="Times New Roman"/>
                <w:b/>
                <w:i/>
                <w:color w:val="FFFFFF" w:themeColor="background1"/>
                <w:sz w:val="20"/>
                <w:szCs w:val="20"/>
              </w:rPr>
              <w:t>2020</w:t>
            </w:r>
          </w:p>
        </w:tc>
      </w:tr>
      <w:tr w:rsidR="006412CC" w:rsidRPr="004B2315" w14:paraId="0F7D2E93" w14:textId="77777777" w:rsidTr="004B2315">
        <w:trPr>
          <w:trHeight w:val="302"/>
        </w:trPr>
        <w:tc>
          <w:tcPr>
            <w:tcW w:w="6516" w:type="dxa"/>
            <w:vMerge w:val="restart"/>
          </w:tcPr>
          <w:p w14:paraId="17A5D845" w14:textId="77777777" w:rsidR="004B2315" w:rsidRPr="004B2315" w:rsidRDefault="004B2315" w:rsidP="004B2315">
            <w:pPr>
              <w:jc w:val="both"/>
              <w:rPr>
                <w:rFonts w:ascii="Times New Roman" w:hAnsi="Times New Roman" w:cs="Times New Roman"/>
                <w:b/>
                <w:i/>
                <w:iCs/>
                <w:sz w:val="20"/>
                <w:szCs w:val="20"/>
              </w:rPr>
            </w:pPr>
            <w:r w:rsidRPr="004B2315">
              <w:rPr>
                <w:rFonts w:ascii="Times New Roman" w:hAnsi="Times New Roman" w:cs="Times New Roman"/>
                <w:b/>
                <w:i/>
                <w:iCs/>
                <w:sz w:val="20"/>
                <w:szCs w:val="20"/>
              </w:rPr>
              <w:t xml:space="preserve">Lietuvos strateginio pajėgumo indekso reikšmė </w:t>
            </w:r>
            <w:proofErr w:type="spellStart"/>
            <w:r w:rsidRPr="004B2315">
              <w:rPr>
                <w:rFonts w:ascii="Times New Roman" w:hAnsi="Times New Roman" w:cs="Times New Roman"/>
                <w:b/>
                <w:i/>
                <w:iCs/>
                <w:sz w:val="20"/>
                <w:szCs w:val="20"/>
              </w:rPr>
              <w:t>dešimtbalėje</w:t>
            </w:r>
            <w:proofErr w:type="spellEnd"/>
            <w:r w:rsidRPr="004B2315">
              <w:rPr>
                <w:rFonts w:ascii="Times New Roman" w:hAnsi="Times New Roman" w:cs="Times New Roman"/>
                <w:b/>
                <w:i/>
                <w:iCs/>
                <w:sz w:val="20"/>
                <w:szCs w:val="20"/>
              </w:rPr>
              <w:t xml:space="preserve"> sistemoje</w:t>
            </w:r>
          </w:p>
        </w:tc>
        <w:tc>
          <w:tcPr>
            <w:tcW w:w="1671" w:type="dxa"/>
            <w:shd w:val="clear" w:color="auto" w:fill="B4C6E7" w:themeFill="accent1" w:themeFillTint="66"/>
          </w:tcPr>
          <w:p w14:paraId="50669426"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Planas</w:t>
            </w:r>
          </w:p>
        </w:tc>
        <w:tc>
          <w:tcPr>
            <w:tcW w:w="1671" w:type="dxa"/>
            <w:shd w:val="clear" w:color="auto" w:fill="B4C6E7" w:themeFill="accent1" w:themeFillTint="66"/>
            <w:vAlign w:val="center"/>
          </w:tcPr>
          <w:p w14:paraId="0A4E61C8"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7,5</w:t>
            </w:r>
          </w:p>
        </w:tc>
        <w:tc>
          <w:tcPr>
            <w:tcW w:w="1671" w:type="dxa"/>
            <w:shd w:val="clear" w:color="auto" w:fill="B4C6E7" w:themeFill="accent1" w:themeFillTint="66"/>
            <w:vAlign w:val="center"/>
          </w:tcPr>
          <w:p w14:paraId="7C09DF50"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7,5</w:t>
            </w:r>
          </w:p>
        </w:tc>
        <w:tc>
          <w:tcPr>
            <w:tcW w:w="1671" w:type="dxa"/>
            <w:shd w:val="clear" w:color="auto" w:fill="B4C6E7" w:themeFill="accent1" w:themeFillTint="66"/>
            <w:vAlign w:val="center"/>
          </w:tcPr>
          <w:p w14:paraId="21C8FFF8"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7,5</w:t>
            </w:r>
          </w:p>
        </w:tc>
        <w:tc>
          <w:tcPr>
            <w:tcW w:w="1671" w:type="dxa"/>
            <w:shd w:val="clear" w:color="auto" w:fill="B4C6E7" w:themeFill="accent1" w:themeFillTint="66"/>
            <w:vAlign w:val="center"/>
          </w:tcPr>
          <w:p w14:paraId="371082F8"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8</w:t>
            </w:r>
          </w:p>
        </w:tc>
      </w:tr>
      <w:tr w:rsidR="004B2315" w:rsidRPr="004B2315" w14:paraId="684869B8" w14:textId="77777777" w:rsidTr="000D6536">
        <w:trPr>
          <w:trHeight w:val="293"/>
        </w:trPr>
        <w:tc>
          <w:tcPr>
            <w:tcW w:w="6516" w:type="dxa"/>
            <w:vMerge/>
          </w:tcPr>
          <w:p w14:paraId="50708602" w14:textId="77777777" w:rsidR="004B2315" w:rsidRPr="004B2315" w:rsidRDefault="004B2315" w:rsidP="004B2315">
            <w:pPr>
              <w:jc w:val="both"/>
              <w:rPr>
                <w:rFonts w:ascii="Times New Roman" w:hAnsi="Times New Roman" w:cs="Times New Roman"/>
                <w:b/>
                <w:i/>
                <w:iCs/>
                <w:sz w:val="20"/>
                <w:szCs w:val="20"/>
              </w:rPr>
            </w:pPr>
          </w:p>
        </w:tc>
        <w:tc>
          <w:tcPr>
            <w:tcW w:w="1671" w:type="dxa"/>
          </w:tcPr>
          <w:p w14:paraId="07D1D4F2"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Faktas</w:t>
            </w:r>
          </w:p>
        </w:tc>
        <w:tc>
          <w:tcPr>
            <w:tcW w:w="1671" w:type="dxa"/>
            <w:vAlign w:val="center"/>
          </w:tcPr>
          <w:p w14:paraId="17E2EFB4"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7,5</w:t>
            </w:r>
          </w:p>
        </w:tc>
        <w:tc>
          <w:tcPr>
            <w:tcW w:w="1671" w:type="dxa"/>
            <w:vAlign w:val="center"/>
          </w:tcPr>
          <w:p w14:paraId="7812912C"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7</w:t>
            </w:r>
          </w:p>
        </w:tc>
        <w:tc>
          <w:tcPr>
            <w:tcW w:w="1671" w:type="dxa"/>
            <w:vAlign w:val="center"/>
          </w:tcPr>
          <w:p w14:paraId="7B583B71"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w:t>
            </w:r>
          </w:p>
        </w:tc>
        <w:tc>
          <w:tcPr>
            <w:tcW w:w="1671" w:type="dxa"/>
            <w:vAlign w:val="center"/>
          </w:tcPr>
          <w:p w14:paraId="02ED6500"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w:t>
            </w:r>
          </w:p>
        </w:tc>
      </w:tr>
      <w:tr w:rsidR="006412CC" w:rsidRPr="004B2315" w14:paraId="100C2A6C" w14:textId="77777777" w:rsidTr="004B2315">
        <w:trPr>
          <w:trHeight w:val="588"/>
        </w:trPr>
        <w:tc>
          <w:tcPr>
            <w:tcW w:w="6516" w:type="dxa"/>
            <w:vMerge w:val="restart"/>
          </w:tcPr>
          <w:p w14:paraId="3D0CA4F1" w14:textId="10A148B4" w:rsidR="004B2315" w:rsidRPr="004B2315" w:rsidRDefault="004B2315" w:rsidP="004B2315">
            <w:pPr>
              <w:jc w:val="both"/>
              <w:rPr>
                <w:rFonts w:ascii="Times New Roman" w:hAnsi="Times New Roman" w:cs="Times New Roman"/>
                <w:b/>
                <w:i/>
                <w:iCs/>
                <w:sz w:val="20"/>
                <w:szCs w:val="20"/>
              </w:rPr>
            </w:pPr>
            <w:r w:rsidRPr="004B2315">
              <w:rPr>
                <w:rFonts w:ascii="Times New Roman" w:hAnsi="Times New Roman" w:cs="Times New Roman"/>
                <w:b/>
                <w:i/>
                <w:iCs/>
                <w:sz w:val="20"/>
                <w:szCs w:val="20"/>
              </w:rPr>
              <w:t xml:space="preserve">Lietuvos biudžeto skaidrumo indekso reikšmė </w:t>
            </w:r>
            <w:proofErr w:type="spellStart"/>
            <w:r w:rsidRPr="004B2315">
              <w:rPr>
                <w:rFonts w:ascii="Times New Roman" w:hAnsi="Times New Roman" w:cs="Times New Roman"/>
                <w:b/>
                <w:i/>
                <w:iCs/>
                <w:sz w:val="20"/>
                <w:szCs w:val="20"/>
              </w:rPr>
              <w:t>dešimtbalėje</w:t>
            </w:r>
            <w:proofErr w:type="spellEnd"/>
            <w:r w:rsidRPr="004B2315">
              <w:rPr>
                <w:rFonts w:ascii="Times New Roman" w:hAnsi="Times New Roman" w:cs="Times New Roman"/>
                <w:b/>
                <w:i/>
                <w:iCs/>
                <w:sz w:val="20"/>
                <w:szCs w:val="20"/>
              </w:rPr>
              <w:t xml:space="preserve"> sistemoje (tyrimas atliekamas kas d</w:t>
            </w:r>
            <w:r w:rsidR="00C8046F">
              <w:rPr>
                <w:rFonts w:ascii="Times New Roman" w:hAnsi="Times New Roman" w:cs="Times New Roman"/>
                <w:b/>
                <w:i/>
                <w:iCs/>
                <w:sz w:val="20"/>
                <w:szCs w:val="20"/>
              </w:rPr>
              <w:t>vejus</w:t>
            </w:r>
            <w:r w:rsidRPr="004B2315">
              <w:rPr>
                <w:rFonts w:ascii="Times New Roman" w:hAnsi="Times New Roman" w:cs="Times New Roman"/>
                <w:b/>
                <w:i/>
                <w:iCs/>
                <w:sz w:val="20"/>
                <w:szCs w:val="20"/>
              </w:rPr>
              <w:t xml:space="preserve"> metus)</w:t>
            </w:r>
          </w:p>
        </w:tc>
        <w:tc>
          <w:tcPr>
            <w:tcW w:w="1671" w:type="dxa"/>
            <w:shd w:val="clear" w:color="auto" w:fill="B4C6E7" w:themeFill="accent1" w:themeFillTint="66"/>
          </w:tcPr>
          <w:p w14:paraId="29208E04"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Planas</w:t>
            </w:r>
          </w:p>
        </w:tc>
        <w:tc>
          <w:tcPr>
            <w:tcW w:w="1671" w:type="dxa"/>
            <w:shd w:val="clear" w:color="auto" w:fill="B4C6E7" w:themeFill="accent1" w:themeFillTint="66"/>
            <w:vAlign w:val="center"/>
          </w:tcPr>
          <w:p w14:paraId="60F4E879"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5,93</w:t>
            </w:r>
          </w:p>
        </w:tc>
        <w:tc>
          <w:tcPr>
            <w:tcW w:w="1671" w:type="dxa"/>
            <w:shd w:val="clear" w:color="auto" w:fill="B4C6E7" w:themeFill="accent1" w:themeFillTint="66"/>
            <w:vAlign w:val="center"/>
          </w:tcPr>
          <w:p w14:paraId="2E874C90"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5,93</w:t>
            </w:r>
          </w:p>
        </w:tc>
        <w:tc>
          <w:tcPr>
            <w:tcW w:w="1671" w:type="dxa"/>
            <w:shd w:val="clear" w:color="auto" w:fill="B4C6E7" w:themeFill="accent1" w:themeFillTint="66"/>
            <w:vAlign w:val="center"/>
          </w:tcPr>
          <w:p w14:paraId="17910BA7"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6,5</w:t>
            </w:r>
          </w:p>
        </w:tc>
        <w:tc>
          <w:tcPr>
            <w:tcW w:w="1671" w:type="dxa"/>
            <w:shd w:val="clear" w:color="auto" w:fill="B4C6E7" w:themeFill="accent1" w:themeFillTint="66"/>
            <w:vAlign w:val="center"/>
          </w:tcPr>
          <w:p w14:paraId="3278C941"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7,5</w:t>
            </w:r>
          </w:p>
          <w:p w14:paraId="5ECD964E"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(2021)</w:t>
            </w:r>
          </w:p>
        </w:tc>
      </w:tr>
      <w:tr w:rsidR="004B2315" w:rsidRPr="004B2315" w14:paraId="2BEE6DF5" w14:textId="77777777" w:rsidTr="000D6536">
        <w:trPr>
          <w:trHeight w:val="365"/>
        </w:trPr>
        <w:tc>
          <w:tcPr>
            <w:tcW w:w="6516" w:type="dxa"/>
            <w:vMerge/>
          </w:tcPr>
          <w:p w14:paraId="3DC41CEB" w14:textId="77777777" w:rsidR="004B2315" w:rsidRPr="004B2315" w:rsidRDefault="004B2315" w:rsidP="004B2315">
            <w:pPr>
              <w:jc w:val="both"/>
              <w:rPr>
                <w:rFonts w:ascii="Times New Roman" w:hAnsi="Times New Roman" w:cs="Times New Roman"/>
                <w:i/>
                <w:iCs/>
                <w:sz w:val="20"/>
                <w:szCs w:val="20"/>
              </w:rPr>
            </w:pPr>
          </w:p>
        </w:tc>
        <w:tc>
          <w:tcPr>
            <w:tcW w:w="1671" w:type="dxa"/>
          </w:tcPr>
          <w:p w14:paraId="2796393E"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Faktas</w:t>
            </w:r>
          </w:p>
        </w:tc>
        <w:tc>
          <w:tcPr>
            <w:tcW w:w="1671" w:type="dxa"/>
            <w:vAlign w:val="center"/>
          </w:tcPr>
          <w:p w14:paraId="491EB925"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5,93</w:t>
            </w:r>
          </w:p>
        </w:tc>
        <w:tc>
          <w:tcPr>
            <w:tcW w:w="1671" w:type="dxa"/>
            <w:vAlign w:val="center"/>
          </w:tcPr>
          <w:p w14:paraId="3AB18E11"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w:t>
            </w:r>
          </w:p>
        </w:tc>
        <w:tc>
          <w:tcPr>
            <w:tcW w:w="1671" w:type="dxa"/>
            <w:vAlign w:val="center"/>
          </w:tcPr>
          <w:p w14:paraId="48A402E8"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w:t>
            </w:r>
          </w:p>
        </w:tc>
        <w:tc>
          <w:tcPr>
            <w:tcW w:w="1671" w:type="dxa"/>
            <w:vAlign w:val="center"/>
          </w:tcPr>
          <w:p w14:paraId="57106B3A"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w:t>
            </w:r>
          </w:p>
        </w:tc>
      </w:tr>
    </w:tbl>
    <w:p w14:paraId="74FD1A54" w14:textId="77777777" w:rsidR="004B2315" w:rsidRPr="004B2315" w:rsidRDefault="004B2315" w:rsidP="004B2315">
      <w:pPr>
        <w:tabs>
          <w:tab w:val="left" w:pos="1741"/>
        </w:tabs>
        <w:spacing w:after="0" w:line="240" w:lineRule="auto"/>
        <w:rPr>
          <w:rFonts w:ascii="Times New Roman" w:hAnsi="Times New Roman" w:cs="Times New Roman"/>
        </w:rPr>
      </w:pPr>
      <w:r w:rsidRPr="004B2315">
        <w:rPr>
          <w:rFonts w:ascii="Times New Roman" w:hAnsi="Times New Roman" w:cs="Times New Roman"/>
        </w:rPr>
        <w:br w:type="page"/>
      </w:r>
    </w:p>
    <w:p w14:paraId="2CE80FEA" w14:textId="77777777" w:rsidR="004B2315" w:rsidRPr="005B1075" w:rsidRDefault="004B2315" w:rsidP="004B2315">
      <w:pPr>
        <w:tabs>
          <w:tab w:val="left" w:pos="1741"/>
        </w:tabs>
        <w:spacing w:after="0" w:line="240" w:lineRule="auto"/>
        <w:rPr>
          <w:rFonts w:ascii="Times New Roman" w:hAnsi="Times New Roman" w:cs="Times New Roman"/>
          <w:sz w:val="2"/>
          <w:szCs w:val="2"/>
        </w:rPr>
      </w:pPr>
    </w:p>
    <w:tbl>
      <w:tblPr>
        <w:tblpPr w:leftFromText="180" w:rightFromText="180" w:vertAnchor="text" w:tblpY="1"/>
        <w:tblOverlap w:val="never"/>
        <w:tblW w:w="14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95"/>
      </w:tblGrid>
      <w:tr w:rsidR="004B2315" w:rsidRPr="004B2315" w14:paraId="5A25D2B7" w14:textId="77777777" w:rsidTr="000D6536">
        <w:trPr>
          <w:trHeight w:val="440"/>
        </w:trPr>
        <w:tc>
          <w:tcPr>
            <w:tcW w:w="14895" w:type="dxa"/>
            <w:shd w:val="clear" w:color="auto" w:fill="DBDBDB" w:themeFill="accent3" w:themeFillTint="66"/>
          </w:tcPr>
          <w:p w14:paraId="5DB7402C" w14:textId="166EE607" w:rsidR="004B2315" w:rsidRPr="004B2315" w:rsidRDefault="004B2315" w:rsidP="004B2315">
            <w:pPr>
              <w:jc w:val="center"/>
              <w:rPr>
                <w:rFonts w:ascii="Times New Roman" w:hAnsi="Times New Roman" w:cs="Times New Roman"/>
                <w:b/>
                <w:sz w:val="24"/>
                <w:szCs w:val="24"/>
              </w:rPr>
            </w:pPr>
            <w:r w:rsidRPr="004B2315">
              <w:rPr>
                <w:rFonts w:ascii="Times New Roman" w:hAnsi="Times New Roman" w:cs="Times New Roman"/>
                <w:b/>
                <w:sz w:val="24"/>
                <w:szCs w:val="24"/>
                <w:u w:val="single"/>
              </w:rPr>
              <w:t>7 tikslas.</w:t>
            </w:r>
            <w:r w:rsidRPr="004B2315">
              <w:rPr>
                <w:rFonts w:ascii="Times New Roman" w:hAnsi="Times New Roman" w:cs="Times New Roman"/>
                <w:b/>
                <w:sz w:val="24"/>
                <w:szCs w:val="24"/>
              </w:rPr>
              <w:t xml:space="preserve"> Skatinti našumo augimą užtikrinant veiksmingą valdžios institucijų vykdomą mokslinių tyrimų ir inovacijų politikos koordinavimą</w:t>
            </w:r>
          </w:p>
        </w:tc>
      </w:tr>
    </w:tbl>
    <w:p w14:paraId="7811A48C" w14:textId="77777777" w:rsidR="004B2315" w:rsidRPr="004B2315" w:rsidRDefault="004B2315" w:rsidP="004B2315">
      <w:pPr>
        <w:tabs>
          <w:tab w:val="left" w:pos="1741"/>
        </w:tabs>
        <w:spacing w:after="0" w:line="240" w:lineRule="auto"/>
        <w:rPr>
          <w:rFonts w:ascii="Times New Roman" w:hAnsi="Times New Roman" w:cs="Times New Roman"/>
          <w:sz w:val="24"/>
          <w:szCs w:val="24"/>
        </w:rPr>
      </w:pPr>
    </w:p>
    <w:tbl>
      <w:tblPr>
        <w:tblpPr w:leftFromText="180" w:rightFromText="180" w:vertAnchor="text" w:tblpY="1"/>
        <w:tblOverlap w:val="neve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835"/>
        <w:gridCol w:w="1560"/>
        <w:gridCol w:w="1134"/>
        <w:gridCol w:w="3827"/>
        <w:gridCol w:w="3118"/>
      </w:tblGrid>
      <w:tr w:rsidR="004F1041" w:rsidRPr="004B2315" w14:paraId="1472B360" w14:textId="77777777" w:rsidTr="000D6536">
        <w:trPr>
          <w:trHeight w:val="23"/>
          <w:tblHeader/>
        </w:trPr>
        <w:tc>
          <w:tcPr>
            <w:tcW w:w="2376" w:type="dxa"/>
            <w:shd w:val="clear" w:color="auto" w:fill="1F4E79" w:themeFill="accent5" w:themeFillShade="80"/>
            <w:vAlign w:val="center"/>
          </w:tcPr>
          <w:p w14:paraId="57E2888B" w14:textId="77777777" w:rsidR="004B2315" w:rsidRPr="004B2315" w:rsidRDefault="004B2315" w:rsidP="000D6536">
            <w:pPr>
              <w:spacing w:before="120"/>
              <w:jc w:val="center"/>
              <w:rPr>
                <w:rFonts w:ascii="Times New Roman" w:hAnsi="Times New Roman" w:cs="Times New Roman"/>
                <w:b/>
                <w:color w:val="FFFFFF" w:themeColor="background1"/>
                <w:sz w:val="20"/>
                <w:szCs w:val="20"/>
              </w:rPr>
            </w:pPr>
            <w:r w:rsidRPr="004B2315">
              <w:rPr>
                <w:rFonts w:ascii="Times New Roman" w:hAnsi="Times New Roman" w:cs="Times New Roman"/>
                <w:b/>
                <w:color w:val="FFFFFF" w:themeColor="background1"/>
                <w:sz w:val="20"/>
                <w:szCs w:val="20"/>
              </w:rPr>
              <w:t>Įgyvendinamos ir planuojamos įgyvendinti priemonės</w:t>
            </w:r>
          </w:p>
        </w:tc>
        <w:tc>
          <w:tcPr>
            <w:tcW w:w="2835" w:type="dxa"/>
            <w:shd w:val="clear" w:color="auto" w:fill="1F4E79" w:themeFill="accent5" w:themeFillShade="80"/>
            <w:vAlign w:val="center"/>
          </w:tcPr>
          <w:p w14:paraId="289D15BD" w14:textId="77777777" w:rsidR="004B2315" w:rsidRPr="004B2315" w:rsidRDefault="004B2315" w:rsidP="000D6536">
            <w:pPr>
              <w:spacing w:before="120"/>
              <w:jc w:val="center"/>
              <w:rPr>
                <w:rFonts w:ascii="Times New Roman" w:hAnsi="Times New Roman" w:cs="Times New Roman"/>
                <w:b/>
                <w:color w:val="FFFFFF" w:themeColor="background1"/>
                <w:sz w:val="20"/>
                <w:szCs w:val="20"/>
              </w:rPr>
            </w:pPr>
            <w:r w:rsidRPr="004B2315">
              <w:rPr>
                <w:rFonts w:ascii="Times New Roman" w:hAnsi="Times New Roman" w:cs="Times New Roman"/>
                <w:b/>
                <w:color w:val="FFFFFF" w:themeColor="background1"/>
                <w:sz w:val="20"/>
                <w:szCs w:val="20"/>
              </w:rPr>
              <w:t>Siekiamas rezultatas</w:t>
            </w:r>
          </w:p>
        </w:tc>
        <w:tc>
          <w:tcPr>
            <w:tcW w:w="1560" w:type="dxa"/>
            <w:shd w:val="clear" w:color="auto" w:fill="1F4E79" w:themeFill="accent5" w:themeFillShade="80"/>
            <w:vAlign w:val="center"/>
          </w:tcPr>
          <w:p w14:paraId="2D57B3F3" w14:textId="77777777" w:rsidR="004B2315" w:rsidRPr="004B2315" w:rsidRDefault="004B2315" w:rsidP="000D6536">
            <w:pPr>
              <w:spacing w:before="120"/>
              <w:jc w:val="center"/>
              <w:rPr>
                <w:rFonts w:ascii="Times New Roman" w:hAnsi="Times New Roman" w:cs="Times New Roman"/>
                <w:b/>
                <w:color w:val="FFFFFF" w:themeColor="background1"/>
                <w:sz w:val="20"/>
                <w:szCs w:val="20"/>
              </w:rPr>
            </w:pPr>
            <w:r w:rsidRPr="004B2315">
              <w:rPr>
                <w:rFonts w:ascii="Times New Roman" w:hAnsi="Times New Roman" w:cs="Times New Roman"/>
                <w:b/>
                <w:color w:val="FFFFFF" w:themeColor="background1"/>
                <w:sz w:val="20"/>
                <w:szCs w:val="20"/>
              </w:rPr>
              <w:t>Įgyvendinimo terminas</w:t>
            </w:r>
          </w:p>
        </w:tc>
        <w:tc>
          <w:tcPr>
            <w:tcW w:w="1134" w:type="dxa"/>
            <w:shd w:val="clear" w:color="auto" w:fill="1F4E79" w:themeFill="accent5" w:themeFillShade="80"/>
            <w:vAlign w:val="center"/>
          </w:tcPr>
          <w:p w14:paraId="189F4546" w14:textId="77777777" w:rsidR="004B2315" w:rsidRPr="004B2315" w:rsidRDefault="004B2315" w:rsidP="000D6536">
            <w:pPr>
              <w:spacing w:before="120"/>
              <w:jc w:val="center"/>
              <w:rPr>
                <w:rFonts w:ascii="Times New Roman" w:hAnsi="Times New Roman" w:cs="Times New Roman"/>
                <w:b/>
                <w:color w:val="FFFFFF" w:themeColor="background1"/>
                <w:sz w:val="20"/>
                <w:szCs w:val="20"/>
              </w:rPr>
            </w:pPr>
            <w:r w:rsidRPr="004B2315">
              <w:rPr>
                <w:rFonts w:ascii="Times New Roman" w:hAnsi="Times New Roman" w:cs="Times New Roman"/>
                <w:b/>
                <w:color w:val="FFFFFF" w:themeColor="background1"/>
                <w:sz w:val="20"/>
                <w:szCs w:val="20"/>
              </w:rPr>
              <w:t>Atsakinga institucija</w:t>
            </w:r>
          </w:p>
        </w:tc>
        <w:tc>
          <w:tcPr>
            <w:tcW w:w="3827" w:type="dxa"/>
            <w:shd w:val="clear" w:color="auto" w:fill="BDD6EE" w:themeFill="accent5" w:themeFillTint="66"/>
            <w:vAlign w:val="center"/>
          </w:tcPr>
          <w:p w14:paraId="313159A9" w14:textId="77777777" w:rsidR="004B2315" w:rsidRPr="004B2315" w:rsidRDefault="004B2315" w:rsidP="000D6536">
            <w:pPr>
              <w:spacing w:before="120"/>
              <w:jc w:val="center"/>
              <w:rPr>
                <w:rFonts w:ascii="Times New Roman" w:hAnsi="Times New Roman" w:cs="Times New Roman"/>
                <w:b/>
                <w:sz w:val="20"/>
                <w:szCs w:val="20"/>
              </w:rPr>
            </w:pPr>
            <w:r w:rsidRPr="004B2315">
              <w:rPr>
                <w:rFonts w:ascii="Times New Roman" w:hAnsi="Times New Roman" w:cs="Times New Roman"/>
                <w:b/>
                <w:sz w:val="20"/>
                <w:szCs w:val="20"/>
              </w:rPr>
              <w:t>Pasiekti rezultatai</w:t>
            </w:r>
          </w:p>
        </w:tc>
        <w:tc>
          <w:tcPr>
            <w:tcW w:w="3118" w:type="dxa"/>
            <w:shd w:val="clear" w:color="auto" w:fill="BDD6EE" w:themeFill="accent5" w:themeFillTint="66"/>
            <w:vAlign w:val="center"/>
          </w:tcPr>
          <w:p w14:paraId="4D4969F5" w14:textId="77777777" w:rsidR="004B2315" w:rsidRPr="004B2315" w:rsidRDefault="004B2315" w:rsidP="000D6536">
            <w:pPr>
              <w:spacing w:before="120"/>
              <w:jc w:val="center"/>
              <w:rPr>
                <w:rFonts w:ascii="Times New Roman" w:hAnsi="Times New Roman" w:cs="Times New Roman"/>
                <w:b/>
                <w:sz w:val="20"/>
                <w:szCs w:val="20"/>
              </w:rPr>
            </w:pPr>
            <w:r w:rsidRPr="004B2315">
              <w:rPr>
                <w:rFonts w:ascii="Times New Roman" w:hAnsi="Times New Roman" w:cs="Times New Roman"/>
                <w:b/>
                <w:sz w:val="20"/>
                <w:szCs w:val="20"/>
              </w:rPr>
              <w:t>Poveikis Tarybos rekomendacijos įgyvendinimui</w:t>
            </w:r>
          </w:p>
        </w:tc>
      </w:tr>
      <w:tr w:rsidR="00CF55D8" w:rsidRPr="004B2315" w14:paraId="05B9F50B" w14:textId="77777777" w:rsidTr="000D6536">
        <w:trPr>
          <w:cantSplit/>
          <w:trHeight w:val="23"/>
        </w:trPr>
        <w:tc>
          <w:tcPr>
            <w:tcW w:w="2376" w:type="dxa"/>
            <w:shd w:val="clear" w:color="auto" w:fill="FFFFFF" w:themeFill="background1"/>
          </w:tcPr>
          <w:p w14:paraId="0F581569" w14:textId="377B5CB5" w:rsidR="004B2315" w:rsidRPr="004B2315" w:rsidRDefault="004B2315" w:rsidP="000D6536">
            <w:pPr>
              <w:spacing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 xml:space="preserve">7.1. Parengti ir patvirtinti Technologijų ir inovacijų įstatymą </w:t>
            </w:r>
          </w:p>
          <w:p w14:paraId="4685635D" w14:textId="77777777" w:rsidR="005E68FF" w:rsidRPr="004B2315" w:rsidRDefault="005E68FF" w:rsidP="000D6536">
            <w:pPr>
              <w:spacing w:after="0" w:line="240" w:lineRule="auto"/>
              <w:ind w:left="22"/>
              <w:rPr>
                <w:rFonts w:ascii="Times New Roman" w:hAnsi="Times New Roman" w:cs="Times New Roman"/>
                <w:b/>
                <w:sz w:val="20"/>
                <w:szCs w:val="20"/>
              </w:rPr>
            </w:pPr>
          </w:p>
          <w:p w14:paraId="413A2513" w14:textId="77777777" w:rsidR="004B2315" w:rsidRPr="004B2315" w:rsidRDefault="004B2315" w:rsidP="000D6536">
            <w:pPr>
              <w:spacing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(Vyriausybės programos įgyvendinimo plane šios priemonės nėra)</w:t>
            </w:r>
          </w:p>
        </w:tc>
        <w:tc>
          <w:tcPr>
            <w:tcW w:w="2835" w:type="dxa"/>
            <w:shd w:val="clear" w:color="auto" w:fill="auto"/>
          </w:tcPr>
          <w:p w14:paraId="6EAD3220" w14:textId="56A7E81A" w:rsidR="004B2315" w:rsidRPr="004B2315" w:rsidRDefault="004B2315" w:rsidP="000D6536">
            <w:pPr>
              <w:spacing w:before="240"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Siekiama sukurti darnią teisinę aplinką, Technologijų ir inovacijų įstatymu nustatančią pagrindines mokslo, technologijų ir inovacijų viešojo valdymo sritis. Nauju reglamentavimu nuspręsta aiškiai apibrėžti viso inovacijų ciklo ir jo etapų sampratą, valstybės paramos visų subjektų vykdomai eksperimentinei plėtrai ir inovacinei veiklai principus, derančius su ES taikomais valstybės pagalbos reikalavimais. Nutarta sukurti efektyvią mokslo technologijų inovacijų politikos koordinavimo ir strateginio valdymo sistemą, kuri užtikrins mokslo ir studijų sistemos bei technologijų ir inovacijų sistemos sąveiką. Pagal naujas nuostatas Ūkio ministerija perima eksperimentinės plėtros reguliavimą ir bus atsakinga už naujo produkto veiklų skatinimą nuo idėjos iki to produkto pateikimo rinkai. Ūkio ministerijos kompetencijai  priskirtas valstybės politikos formavimas technologijų ir inovacijų srityje. </w:t>
            </w:r>
          </w:p>
          <w:p w14:paraId="26CC9D1F" w14:textId="77777777" w:rsidR="005E68FF" w:rsidRPr="004B2315" w:rsidRDefault="005E68FF" w:rsidP="000D6536">
            <w:pPr>
              <w:spacing w:after="0" w:line="240" w:lineRule="auto"/>
              <w:rPr>
                <w:rFonts w:ascii="Times New Roman" w:hAnsi="Times New Roman" w:cs="Times New Roman"/>
                <w:sz w:val="20"/>
                <w:szCs w:val="20"/>
              </w:rPr>
            </w:pPr>
          </w:p>
          <w:p w14:paraId="0568E8DE" w14:textId="77777777" w:rsidR="004B2315" w:rsidRPr="004B2315" w:rsidRDefault="004B2315" w:rsidP="000D6536">
            <w:pPr>
              <w:spacing w:before="240" w:line="240" w:lineRule="auto"/>
              <w:jc w:val="both"/>
              <w:rPr>
                <w:rFonts w:ascii="Times New Roman" w:hAnsi="Times New Roman" w:cs="Times New Roman"/>
                <w:sz w:val="20"/>
                <w:szCs w:val="20"/>
              </w:rPr>
            </w:pPr>
            <w:r w:rsidRPr="004B2315">
              <w:rPr>
                <w:rFonts w:ascii="Times New Roman" w:hAnsi="Times New Roman" w:cs="Times New Roman"/>
                <w:sz w:val="20"/>
                <w:szCs w:val="20"/>
              </w:rPr>
              <w:lastRenderedPageBreak/>
              <w:t xml:space="preserve">Įstatymas įsigalioja nuo 2019 m. sausio 1 d. </w:t>
            </w:r>
          </w:p>
        </w:tc>
        <w:tc>
          <w:tcPr>
            <w:tcW w:w="1560" w:type="dxa"/>
            <w:shd w:val="clear" w:color="auto" w:fill="auto"/>
          </w:tcPr>
          <w:p w14:paraId="24BA4E36" w14:textId="0280154D" w:rsidR="004B2315" w:rsidRPr="004B2315" w:rsidRDefault="004B2315" w:rsidP="000D6536">
            <w:pPr>
              <w:spacing w:line="240" w:lineRule="auto"/>
              <w:ind w:left="30"/>
              <w:jc w:val="center"/>
              <w:rPr>
                <w:rFonts w:ascii="Times New Roman" w:hAnsi="Times New Roman" w:cs="Times New Roman"/>
                <w:sz w:val="20"/>
                <w:szCs w:val="20"/>
              </w:rPr>
            </w:pPr>
            <w:r w:rsidRPr="004B2315">
              <w:rPr>
                <w:rFonts w:ascii="Times New Roman" w:hAnsi="Times New Roman" w:cs="Times New Roman"/>
                <w:sz w:val="20"/>
                <w:szCs w:val="20"/>
                <w:lang w:eastAsia="lt-LT" w:bidi="lt-LT"/>
              </w:rPr>
              <w:lastRenderedPageBreak/>
              <w:t>2019 m. I</w:t>
            </w:r>
            <w:r w:rsidR="005E68FF">
              <w:rPr>
                <w:rFonts w:ascii="Times New Roman" w:hAnsi="Times New Roman" w:cs="Times New Roman"/>
                <w:sz w:val="20"/>
                <w:szCs w:val="20"/>
                <w:lang w:eastAsia="lt-LT" w:bidi="lt-LT"/>
              </w:rPr>
              <w:t> </w:t>
            </w:r>
            <w:r w:rsidRPr="004B2315">
              <w:rPr>
                <w:rFonts w:ascii="Times New Roman" w:hAnsi="Times New Roman" w:cs="Times New Roman"/>
                <w:sz w:val="20"/>
                <w:szCs w:val="20"/>
                <w:lang w:eastAsia="lt-LT" w:bidi="lt-LT"/>
              </w:rPr>
              <w:t>ketv.*</w:t>
            </w:r>
          </w:p>
        </w:tc>
        <w:tc>
          <w:tcPr>
            <w:tcW w:w="1134" w:type="dxa"/>
            <w:shd w:val="clear" w:color="auto" w:fill="auto"/>
          </w:tcPr>
          <w:p w14:paraId="1A5744FC"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EIM</w:t>
            </w:r>
          </w:p>
        </w:tc>
        <w:tc>
          <w:tcPr>
            <w:tcW w:w="3827" w:type="dxa"/>
          </w:tcPr>
          <w:p w14:paraId="20FE4972" w14:textId="3BA183BF"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b/>
                <w:sz w:val="20"/>
                <w:szCs w:val="20"/>
              </w:rPr>
              <w:t xml:space="preserve">Įvykdyta. </w:t>
            </w:r>
            <w:r w:rsidRPr="004B2315">
              <w:rPr>
                <w:rFonts w:ascii="Times New Roman" w:hAnsi="Times New Roman" w:cs="Times New Roman"/>
                <w:sz w:val="20"/>
                <w:szCs w:val="20"/>
              </w:rPr>
              <w:t>2018 m. birželio 30 d. Seime priimtas Technologijų ir inovacijų įstatymas ir Mokslo ir studijų įstatymo pakeitimai, kuriais įtvirtinta technologijų ir inovacijų sistemos sandara, technologijų ir inovacijų politiką formuojančios ir įgyvendinančios institucijos. Ekonomikos ir inovacijų ministerija perėmė iš Švietimo</w:t>
            </w:r>
            <w:r w:rsidR="005D076C">
              <w:rPr>
                <w:rFonts w:ascii="Times New Roman" w:hAnsi="Times New Roman" w:cs="Times New Roman"/>
                <w:sz w:val="20"/>
                <w:szCs w:val="20"/>
              </w:rPr>
              <w:t>,</w:t>
            </w:r>
            <w:r w:rsidRPr="004B2315">
              <w:rPr>
                <w:rFonts w:ascii="Times New Roman" w:hAnsi="Times New Roman" w:cs="Times New Roman"/>
                <w:sz w:val="20"/>
                <w:szCs w:val="20"/>
              </w:rPr>
              <w:t xml:space="preserve"> mokslo </w:t>
            </w:r>
            <w:r w:rsidR="005D076C">
              <w:rPr>
                <w:rFonts w:ascii="Times New Roman" w:hAnsi="Times New Roman" w:cs="Times New Roman"/>
                <w:sz w:val="20"/>
                <w:szCs w:val="20"/>
              </w:rPr>
              <w:t>ir sporto</w:t>
            </w:r>
            <w:r w:rsidRPr="004B2315">
              <w:rPr>
                <w:rFonts w:ascii="Times New Roman" w:hAnsi="Times New Roman" w:cs="Times New Roman"/>
                <w:sz w:val="20"/>
                <w:szCs w:val="20"/>
              </w:rPr>
              <w:t xml:space="preserve"> ministerijos eksperimentinės plėtros reguliavimą ir tapo atsakinga už naujo produkto veiklų skatinimą nuo idėjos iki produkto pateikimo rinkai</w:t>
            </w:r>
          </w:p>
        </w:tc>
        <w:tc>
          <w:tcPr>
            <w:tcW w:w="3118" w:type="dxa"/>
          </w:tcPr>
          <w:p w14:paraId="7E4DB231" w14:textId="73C01687"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Technologijų ir inovacijų įstatyme (TIĮ) įtvirtintos nuostatos padės pagerinti verslo ir mokslo bendradarbiavimą </w:t>
            </w:r>
            <w:r w:rsidR="005E68FF">
              <w:rPr>
                <w:rFonts w:ascii="Times New Roman" w:hAnsi="Times New Roman" w:cs="Times New Roman"/>
                <w:sz w:val="20"/>
                <w:szCs w:val="20"/>
              </w:rPr>
              <w:t>ir</w:t>
            </w:r>
            <w:r w:rsidR="005E68FF"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išspręsti </w:t>
            </w:r>
            <w:r w:rsidR="005E68FF">
              <w:rPr>
                <w:rFonts w:ascii="Times New Roman" w:hAnsi="Times New Roman" w:cs="Times New Roman"/>
                <w:sz w:val="20"/>
                <w:szCs w:val="20"/>
              </w:rPr>
              <w:t>esamas</w:t>
            </w:r>
            <w:r w:rsidR="005E68FF"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MTI srities problemas. Įstatyme aiškiai apibrėžiamos EIM ir ŠMSM atsakomybės,  reglamentuojamos technologijų ir inovacijų viešojo valdymo sritys, inovacijų skatinimo politika tampa integrali ir apimanti visą inovacijų ekosistemą. Įtvirtinama pagrindinių MTEPI veiklų sąvokų sistema, įtvirtinami technologijų ir inovacijų sričių finansavimo principai, kurie leis verslui ir mokslui efektyviau naudoti valstybės inovacijų skatinimo lėšas. Inovacijų skatinimo fondas skatins visų ekosistemos dalyvių taikomuosius mokslinius tyrimus, eksperimentinės plėtros ir inovacinę veiklas, didesnės rizikos inovatyvius projektus valstybės prioritetinėse srityse. Siekiant užtikrinti politikos įgyvendinimo vientisumą, mažinti valdymo </w:t>
            </w:r>
            <w:r w:rsidR="005E68FF">
              <w:rPr>
                <w:rFonts w:ascii="Times New Roman" w:hAnsi="Times New Roman" w:cs="Times New Roman"/>
                <w:sz w:val="20"/>
                <w:szCs w:val="20"/>
              </w:rPr>
              <w:t>sąnaudas</w:t>
            </w:r>
            <w:r w:rsidRPr="004B2315">
              <w:rPr>
                <w:rFonts w:ascii="Times New Roman" w:hAnsi="Times New Roman" w:cs="Times New Roman"/>
                <w:sz w:val="20"/>
                <w:szCs w:val="20"/>
              </w:rPr>
              <w:t>, bus įkurta MTI politiką įgyvendinanti institucija</w:t>
            </w:r>
            <w:r w:rsidR="005D076C">
              <w:rPr>
                <w:rFonts w:ascii="Times New Roman" w:hAnsi="Times New Roman" w:cs="Times New Roman"/>
                <w:sz w:val="20"/>
                <w:szCs w:val="20"/>
              </w:rPr>
              <w:t xml:space="preserve"> </w:t>
            </w:r>
            <w:r w:rsidRPr="004B2315">
              <w:rPr>
                <w:rFonts w:ascii="Times New Roman" w:hAnsi="Times New Roman" w:cs="Times New Roman"/>
                <w:sz w:val="20"/>
                <w:szCs w:val="20"/>
              </w:rPr>
              <w:t xml:space="preserve">– Inovacijų </w:t>
            </w:r>
            <w:r w:rsidR="005D076C" w:rsidRPr="004B2315">
              <w:rPr>
                <w:rFonts w:ascii="Times New Roman" w:hAnsi="Times New Roman" w:cs="Times New Roman"/>
                <w:sz w:val="20"/>
                <w:szCs w:val="20"/>
              </w:rPr>
              <w:t>agentūr</w:t>
            </w:r>
            <w:r w:rsidR="005D076C">
              <w:rPr>
                <w:rFonts w:ascii="Times New Roman" w:hAnsi="Times New Roman" w:cs="Times New Roman"/>
                <w:sz w:val="20"/>
                <w:szCs w:val="20"/>
              </w:rPr>
              <w:t>a</w:t>
            </w:r>
          </w:p>
        </w:tc>
      </w:tr>
      <w:tr w:rsidR="00CF55D8" w:rsidRPr="004B2315" w14:paraId="6A6804E0" w14:textId="77777777" w:rsidTr="000D6536">
        <w:trPr>
          <w:cantSplit/>
          <w:trHeight w:val="23"/>
        </w:trPr>
        <w:tc>
          <w:tcPr>
            <w:tcW w:w="2376" w:type="dxa"/>
            <w:shd w:val="clear" w:color="auto" w:fill="FFFFFF" w:themeFill="background1"/>
          </w:tcPr>
          <w:p w14:paraId="4B15B554" w14:textId="2B2D38A6" w:rsidR="005E68FF" w:rsidRDefault="004B2315" w:rsidP="000D6536">
            <w:pPr>
              <w:keepNext/>
              <w:keepLines/>
              <w:spacing w:after="0" w:line="240" w:lineRule="auto"/>
              <w:ind w:left="22"/>
              <w:rPr>
                <w:rFonts w:ascii="Times New Roman" w:hAnsi="Times New Roman" w:cs="Times New Roman"/>
                <w:b/>
                <w:sz w:val="20"/>
                <w:szCs w:val="20"/>
              </w:rPr>
            </w:pPr>
            <w:r w:rsidRPr="004B2315">
              <w:rPr>
                <w:rFonts w:ascii="Times New Roman" w:hAnsi="Times New Roman" w:cs="Times New Roman"/>
                <w:b/>
                <w:sz w:val="20"/>
                <w:szCs w:val="20"/>
              </w:rPr>
              <w:t xml:space="preserve">7.2. </w:t>
            </w:r>
            <w:hyperlink r:id="rId174" w:tgtFrame="_parent" w:history="1">
              <w:r w:rsidR="005E68FF" w:rsidRPr="004B2315">
                <w:rPr>
                  <w:rFonts w:ascii="Times New Roman" w:hAnsi="Times New Roman" w:cs="Times New Roman"/>
                  <w:b/>
                  <w:sz w:val="20"/>
                  <w:szCs w:val="20"/>
                </w:rPr>
                <w:t>Perskirstyti MTEPI sistemos politikos formavimo atsakomybes</w:t>
              </w:r>
            </w:hyperlink>
          </w:p>
          <w:p w14:paraId="49FA688F" w14:textId="77777777" w:rsidR="004B2315" w:rsidRPr="004B2315" w:rsidRDefault="004B2315" w:rsidP="000D6536">
            <w:pPr>
              <w:keepNext/>
              <w:keepLines/>
              <w:spacing w:after="0" w:line="240" w:lineRule="auto"/>
              <w:ind w:left="22"/>
              <w:rPr>
                <w:rFonts w:ascii="Times New Roman" w:hAnsi="Times New Roman" w:cs="Times New Roman"/>
                <w:b/>
                <w:sz w:val="20"/>
                <w:szCs w:val="20"/>
              </w:rPr>
            </w:pPr>
          </w:p>
          <w:p w14:paraId="268A0D51" w14:textId="77777777" w:rsidR="004B2315" w:rsidRPr="004B2315" w:rsidRDefault="004B2315" w:rsidP="000D6536">
            <w:pPr>
              <w:spacing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(Vyriausybės programos įgyvendinimo plane šios priemonės nėra)</w:t>
            </w:r>
          </w:p>
        </w:tc>
        <w:tc>
          <w:tcPr>
            <w:tcW w:w="2835" w:type="dxa"/>
            <w:shd w:val="clear" w:color="auto" w:fill="auto"/>
          </w:tcPr>
          <w:p w14:paraId="192DAE53" w14:textId="503941FF" w:rsidR="004B2315" w:rsidRPr="004B2315" w:rsidRDefault="004B2315" w:rsidP="000D6536">
            <w:pPr>
              <w:spacing w:line="240" w:lineRule="auto"/>
              <w:jc w:val="both"/>
              <w:rPr>
                <w:rFonts w:ascii="Times New Roman" w:hAnsi="Times New Roman" w:cs="Times New Roman"/>
                <w:bCs/>
                <w:sz w:val="20"/>
                <w:szCs w:val="20"/>
              </w:rPr>
            </w:pPr>
            <w:r w:rsidRPr="004B2315">
              <w:rPr>
                <w:rFonts w:ascii="Times New Roman" w:hAnsi="Times New Roman" w:cs="Times New Roman"/>
                <w:sz w:val="20"/>
                <w:szCs w:val="20"/>
              </w:rPr>
              <w:t xml:space="preserve">Parengti ir patvirtinti </w:t>
            </w:r>
            <w:r w:rsidR="005D076C" w:rsidRPr="004B2315">
              <w:rPr>
                <w:rFonts w:ascii="Times New Roman" w:hAnsi="Times New Roman" w:cs="Times New Roman"/>
                <w:sz w:val="20"/>
                <w:szCs w:val="20"/>
              </w:rPr>
              <w:t>3</w:t>
            </w:r>
            <w:r w:rsidR="005D076C">
              <w:rPr>
                <w:rFonts w:ascii="Times New Roman" w:hAnsi="Times New Roman" w:cs="Times New Roman"/>
                <w:sz w:val="20"/>
                <w:szCs w:val="20"/>
              </w:rPr>
              <w:t> </w:t>
            </w:r>
            <w:r w:rsidR="005E68FF">
              <w:rPr>
                <w:rFonts w:ascii="Times New Roman" w:hAnsi="Times New Roman" w:cs="Times New Roman"/>
                <w:sz w:val="20"/>
                <w:szCs w:val="20"/>
              </w:rPr>
              <w:t>Vyriausybės</w:t>
            </w:r>
            <w:r w:rsidR="005E68FF" w:rsidRPr="004B2315">
              <w:rPr>
                <w:rFonts w:ascii="Times New Roman" w:hAnsi="Times New Roman" w:cs="Times New Roman"/>
                <w:sz w:val="20"/>
                <w:szCs w:val="20"/>
              </w:rPr>
              <w:t xml:space="preserve"> nutarim</w:t>
            </w:r>
            <w:r w:rsidR="005E68FF">
              <w:rPr>
                <w:rFonts w:ascii="Times New Roman" w:hAnsi="Times New Roman" w:cs="Times New Roman"/>
                <w:sz w:val="20"/>
                <w:szCs w:val="20"/>
              </w:rPr>
              <w:t>ai</w:t>
            </w:r>
            <w:r w:rsidR="005E68FF"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dėl </w:t>
            </w:r>
            <w:r w:rsidR="005E68FF">
              <w:rPr>
                <w:rFonts w:ascii="Times New Roman" w:hAnsi="Times New Roman" w:cs="Times New Roman"/>
                <w:sz w:val="20"/>
                <w:szCs w:val="20"/>
              </w:rPr>
              <w:t xml:space="preserve">eksperimentinės plėtros </w:t>
            </w:r>
            <w:r w:rsidR="005D076C">
              <w:rPr>
                <w:rFonts w:ascii="Times New Roman" w:hAnsi="Times New Roman" w:cs="Times New Roman"/>
                <w:sz w:val="20"/>
                <w:szCs w:val="20"/>
              </w:rPr>
              <w:t>(</w:t>
            </w:r>
            <w:r w:rsidRPr="004B2315">
              <w:rPr>
                <w:rFonts w:ascii="Times New Roman" w:hAnsi="Times New Roman" w:cs="Times New Roman"/>
                <w:sz w:val="20"/>
                <w:szCs w:val="20"/>
              </w:rPr>
              <w:t>EP</w:t>
            </w:r>
            <w:r w:rsidR="005D076C">
              <w:rPr>
                <w:rFonts w:ascii="Times New Roman" w:hAnsi="Times New Roman" w:cs="Times New Roman"/>
                <w:sz w:val="20"/>
                <w:szCs w:val="20"/>
              </w:rPr>
              <w:t>)</w:t>
            </w:r>
            <w:r w:rsidRPr="004B2315">
              <w:rPr>
                <w:rFonts w:ascii="Times New Roman" w:hAnsi="Times New Roman" w:cs="Times New Roman"/>
                <w:sz w:val="20"/>
                <w:szCs w:val="20"/>
              </w:rPr>
              <w:t xml:space="preserve"> priskyrimo ūkio ministrui (</w:t>
            </w:r>
            <w:r w:rsidRPr="004B2315">
              <w:rPr>
                <w:rFonts w:ascii="Times New Roman" w:hAnsi="Times New Roman" w:cs="Times New Roman"/>
                <w:bCs/>
                <w:sz w:val="20"/>
                <w:szCs w:val="20"/>
              </w:rPr>
              <w:t>2018</w:t>
            </w:r>
            <w:r w:rsidR="005D076C">
              <w:rPr>
                <w:rFonts w:ascii="Times New Roman" w:hAnsi="Times New Roman" w:cs="Times New Roman"/>
                <w:sz w:val="20"/>
                <w:szCs w:val="20"/>
              </w:rPr>
              <w:t> </w:t>
            </w:r>
            <w:r w:rsidRPr="004B2315">
              <w:rPr>
                <w:rFonts w:ascii="Times New Roman" w:hAnsi="Times New Roman" w:cs="Times New Roman"/>
                <w:bCs/>
                <w:sz w:val="20"/>
                <w:szCs w:val="20"/>
              </w:rPr>
              <w:t>m. gegužės 16 d. nutarimas Nr. 496 „Dėl Lietuvos Respublikos Vyriausybės 2010 m. kovo 24 d. nutarimo Nr. 330 „Dėl ministrams pavedamų valdymo sričių“ pakeitimo“, 2018 m. gegužės 16 d. nutarimas Nr. 497 „Dėl Lietuvos Respublikos Vyriausybės 1998 m. liepos 23</w:t>
            </w:r>
            <w:r w:rsidR="005D076C">
              <w:rPr>
                <w:rFonts w:ascii="Times New Roman" w:hAnsi="Times New Roman" w:cs="Times New Roman"/>
                <w:sz w:val="20"/>
                <w:szCs w:val="20"/>
              </w:rPr>
              <w:t> </w:t>
            </w:r>
            <w:r w:rsidRPr="004B2315">
              <w:rPr>
                <w:rFonts w:ascii="Times New Roman" w:hAnsi="Times New Roman" w:cs="Times New Roman"/>
                <w:bCs/>
                <w:sz w:val="20"/>
                <w:szCs w:val="20"/>
              </w:rPr>
              <w:t>d. nutarimo Nr. 921 „Dėl Lietuvos Respublikos ūkio ministerijos nuostatų patvirtinimo“ pakeitimo“ ir 2018 m. gegužės 16 d. nutarimas Nr. 498 „Dėl Lietuvos Respublikos Vyriausybės 1998 m. liepos 21</w:t>
            </w:r>
            <w:r w:rsidR="005D076C">
              <w:rPr>
                <w:rFonts w:ascii="Times New Roman" w:hAnsi="Times New Roman" w:cs="Times New Roman"/>
                <w:sz w:val="20"/>
                <w:szCs w:val="20"/>
              </w:rPr>
              <w:t> </w:t>
            </w:r>
            <w:r w:rsidRPr="004B2315">
              <w:rPr>
                <w:rFonts w:ascii="Times New Roman" w:hAnsi="Times New Roman" w:cs="Times New Roman"/>
                <w:bCs/>
                <w:sz w:val="20"/>
                <w:szCs w:val="20"/>
              </w:rPr>
              <w:t>d. nutarimo Nr. 914 „Dėl Lietuvos Respublikos švietimo ir mokslo ministerijos nuostatų patvirtinimo“ pakeitimo“)</w:t>
            </w:r>
          </w:p>
        </w:tc>
        <w:tc>
          <w:tcPr>
            <w:tcW w:w="1560" w:type="dxa"/>
            <w:shd w:val="clear" w:color="auto" w:fill="auto"/>
          </w:tcPr>
          <w:p w14:paraId="08856E16" w14:textId="77777777" w:rsidR="004B2315" w:rsidRPr="004B2315" w:rsidRDefault="004B2315" w:rsidP="000D6536">
            <w:pPr>
              <w:spacing w:line="240" w:lineRule="auto"/>
              <w:ind w:left="30"/>
              <w:jc w:val="center"/>
              <w:rPr>
                <w:rFonts w:ascii="Times New Roman" w:hAnsi="Times New Roman" w:cs="Times New Roman"/>
                <w:sz w:val="20"/>
                <w:szCs w:val="20"/>
              </w:rPr>
            </w:pPr>
            <w:r w:rsidRPr="004B2315">
              <w:rPr>
                <w:rFonts w:ascii="Times New Roman" w:hAnsi="Times New Roman" w:cs="Times New Roman"/>
                <w:sz w:val="20"/>
                <w:szCs w:val="20"/>
              </w:rPr>
              <w:t xml:space="preserve">2018 m. II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tc>
        <w:tc>
          <w:tcPr>
            <w:tcW w:w="1134" w:type="dxa"/>
            <w:shd w:val="clear" w:color="auto" w:fill="auto"/>
          </w:tcPr>
          <w:p w14:paraId="01DD03DC"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EIM, ŠMSM</w:t>
            </w:r>
          </w:p>
        </w:tc>
        <w:tc>
          <w:tcPr>
            <w:tcW w:w="3827" w:type="dxa"/>
          </w:tcPr>
          <w:p w14:paraId="16E9B570" w14:textId="72107DD8" w:rsidR="004B2315" w:rsidRPr="004B2315" w:rsidRDefault="004B2315" w:rsidP="000D6536">
            <w:pPr>
              <w:jc w:val="both"/>
              <w:rPr>
                <w:rFonts w:ascii="Times New Roman" w:hAnsi="Times New Roman" w:cs="Times New Roman"/>
                <w:sz w:val="20"/>
                <w:szCs w:val="20"/>
              </w:rPr>
            </w:pPr>
            <w:r w:rsidRPr="004B2315">
              <w:rPr>
                <w:rFonts w:ascii="Times New Roman" w:hAnsi="Times New Roman" w:cs="Times New Roman"/>
                <w:b/>
                <w:sz w:val="20"/>
                <w:szCs w:val="20"/>
              </w:rPr>
              <w:t xml:space="preserve">Įvykdyta. </w:t>
            </w:r>
            <w:r w:rsidRPr="004B2315">
              <w:rPr>
                <w:rFonts w:ascii="Times New Roman" w:hAnsi="Times New Roman" w:cs="Times New Roman"/>
                <w:sz w:val="20"/>
                <w:szCs w:val="20"/>
              </w:rPr>
              <w:t xml:space="preserve">2018 m. gegužės 16 d. patvirtinti </w:t>
            </w:r>
            <w:r w:rsidR="005E68FF">
              <w:rPr>
                <w:rFonts w:ascii="Times New Roman" w:hAnsi="Times New Roman" w:cs="Times New Roman"/>
                <w:sz w:val="20"/>
                <w:szCs w:val="20"/>
              </w:rPr>
              <w:t>Vyriausybės</w:t>
            </w:r>
            <w:r w:rsidR="005E68FF"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nutarimai dėl EP priskyrimo ekonomikos ir inovacijų ministrui, tačiau </w:t>
            </w:r>
            <w:r w:rsidR="005E68FF">
              <w:rPr>
                <w:rFonts w:ascii="Times New Roman" w:hAnsi="Times New Roman" w:cs="Times New Roman"/>
                <w:sz w:val="20"/>
                <w:szCs w:val="20"/>
              </w:rPr>
              <w:t>EP</w:t>
            </w:r>
            <w:r w:rsidRPr="004B2315">
              <w:rPr>
                <w:rFonts w:ascii="Times New Roman" w:hAnsi="Times New Roman" w:cs="Times New Roman"/>
                <w:sz w:val="20"/>
                <w:szCs w:val="20"/>
              </w:rPr>
              <w:t xml:space="preserve"> politikos formavimo mokslo ir studijų institucijose atsakomybė lieka ŠMSM (2018</w:t>
            </w:r>
            <w:r w:rsidR="005D076C">
              <w:rPr>
                <w:rFonts w:ascii="Times New Roman" w:hAnsi="Times New Roman" w:cs="Times New Roman"/>
                <w:sz w:val="20"/>
                <w:szCs w:val="20"/>
              </w:rPr>
              <w:t> </w:t>
            </w:r>
            <w:r w:rsidRPr="004B2315">
              <w:rPr>
                <w:rFonts w:ascii="Times New Roman" w:hAnsi="Times New Roman" w:cs="Times New Roman"/>
                <w:sz w:val="20"/>
                <w:szCs w:val="20"/>
              </w:rPr>
              <w:t>m. gegužės 16 d. nutarimas Nr. 496 „Dėl Lietuvos Respublikos Vyriausybės 2010 m. kovo 24 d. nutarimo Nr. 330 „Dėl ministrams pavedamų valdymo sričių“ pakeitimo“, 2018 m. gegužės 16 d. nutarimas Nr. 497 „Dėl Lietuvos Respublikos Vyriausybės 1998 m. liepos 23</w:t>
            </w:r>
            <w:r w:rsidR="005D076C">
              <w:rPr>
                <w:rFonts w:ascii="Times New Roman" w:hAnsi="Times New Roman" w:cs="Times New Roman"/>
                <w:sz w:val="20"/>
                <w:szCs w:val="20"/>
              </w:rPr>
              <w:t> </w:t>
            </w:r>
            <w:r w:rsidRPr="004B2315">
              <w:rPr>
                <w:rFonts w:ascii="Times New Roman" w:hAnsi="Times New Roman" w:cs="Times New Roman"/>
                <w:sz w:val="20"/>
                <w:szCs w:val="20"/>
              </w:rPr>
              <w:t>d. nutarimo Nr. 921 „Dėl Lietuvos Respublikos ūkio ministerijos nuostatų patvirtinimo“ pakeitimo“ ir 2018 m. gegužės 16 d. nutarimas Nr. 498 „ Dėl  Lietuvos Respublikos Vyriausybės 1998 m. liepos 21</w:t>
            </w:r>
            <w:r w:rsidR="005D076C">
              <w:rPr>
                <w:rFonts w:ascii="Times New Roman" w:hAnsi="Times New Roman" w:cs="Times New Roman"/>
                <w:sz w:val="20"/>
                <w:szCs w:val="20"/>
              </w:rPr>
              <w:t> </w:t>
            </w:r>
            <w:r w:rsidRPr="004B2315">
              <w:rPr>
                <w:rFonts w:ascii="Times New Roman" w:hAnsi="Times New Roman" w:cs="Times New Roman"/>
                <w:sz w:val="20"/>
                <w:szCs w:val="20"/>
              </w:rPr>
              <w:t>d. nutarimo Nr. 914 „Dėl Lietuvos Respublikos švietimo ir mokslo ministerijos nuostatų patvirtinimo“ pakeitimo“)</w:t>
            </w:r>
          </w:p>
        </w:tc>
        <w:tc>
          <w:tcPr>
            <w:tcW w:w="3118" w:type="dxa"/>
          </w:tcPr>
          <w:p w14:paraId="1EE24B1B" w14:textId="350A60A5"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Užtikrinant ŠMSM </w:t>
            </w:r>
            <w:r w:rsidR="005E68FF">
              <w:rPr>
                <w:rFonts w:ascii="Times New Roman" w:hAnsi="Times New Roman" w:cs="Times New Roman"/>
                <w:sz w:val="20"/>
                <w:szCs w:val="20"/>
              </w:rPr>
              <w:t xml:space="preserve">EP </w:t>
            </w:r>
            <w:r w:rsidRPr="004B2315">
              <w:rPr>
                <w:rFonts w:ascii="Times New Roman" w:hAnsi="Times New Roman" w:cs="Times New Roman"/>
                <w:sz w:val="20"/>
                <w:szCs w:val="20"/>
              </w:rPr>
              <w:t>politikos formavimo atsakomybę</w:t>
            </w:r>
            <w:r w:rsidR="005E68FF">
              <w:rPr>
                <w:rFonts w:ascii="Times New Roman" w:hAnsi="Times New Roman" w:cs="Times New Roman"/>
                <w:sz w:val="20"/>
                <w:szCs w:val="20"/>
              </w:rPr>
              <w:t>,</w:t>
            </w:r>
            <w:r w:rsidRPr="004B2315">
              <w:rPr>
                <w:rFonts w:ascii="Times New Roman" w:hAnsi="Times New Roman" w:cs="Times New Roman"/>
                <w:sz w:val="20"/>
                <w:szCs w:val="20"/>
              </w:rPr>
              <w:t xml:space="preserve"> mokslo ir studijų institucijose išsaugomas mokslo sistemos nuoseklumas, MSI tinklo vientisumas, sistema neišskaidoma tarp skirtingų institucijų</w:t>
            </w:r>
          </w:p>
        </w:tc>
      </w:tr>
      <w:tr w:rsidR="00CF55D8" w:rsidRPr="004B2315" w14:paraId="5C92CA81" w14:textId="77777777" w:rsidTr="000D6536">
        <w:trPr>
          <w:cantSplit/>
          <w:trHeight w:val="23"/>
        </w:trPr>
        <w:tc>
          <w:tcPr>
            <w:tcW w:w="2376" w:type="dxa"/>
            <w:shd w:val="clear" w:color="auto" w:fill="FFFFFF" w:themeFill="background1"/>
          </w:tcPr>
          <w:p w14:paraId="338FFCD0" w14:textId="77777777" w:rsidR="004B2315" w:rsidRPr="004B2315" w:rsidRDefault="004B2315" w:rsidP="000D6536">
            <w:pPr>
              <w:spacing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7.3. Sukurti nuolat veikiančią inovacinių čekių programą, skatinančią įmones aktyviau vykdyti inovacinę veiklą bei pasinaudoti mokslo ir verslo bendradarbiavimo teikiamomis galimybėmis</w:t>
            </w:r>
          </w:p>
          <w:p w14:paraId="273E725B" w14:textId="77777777" w:rsidR="005E68FF" w:rsidRPr="004B2315" w:rsidRDefault="005E68FF" w:rsidP="000D6536">
            <w:pPr>
              <w:keepNext/>
              <w:keepLines/>
              <w:spacing w:after="0" w:line="240" w:lineRule="auto"/>
              <w:ind w:left="22"/>
              <w:rPr>
                <w:rFonts w:ascii="Times New Roman" w:hAnsi="Times New Roman" w:cs="Times New Roman"/>
                <w:b/>
                <w:sz w:val="20"/>
                <w:szCs w:val="20"/>
              </w:rPr>
            </w:pPr>
          </w:p>
          <w:p w14:paraId="35E27F92" w14:textId="6A2A74AD" w:rsidR="004B2315" w:rsidRPr="004B2315" w:rsidRDefault="004B2315" w:rsidP="000D6536">
            <w:pPr>
              <w:spacing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lastRenderedPageBreak/>
              <w:t>(Vyriausybės programos įgyvendinimo plano 4.1.2</w:t>
            </w:r>
            <w:r w:rsidR="005E68FF">
              <w:rPr>
                <w:rFonts w:ascii="Times New Roman" w:hAnsi="Times New Roman" w:cs="Times New Roman"/>
                <w:b/>
                <w:sz w:val="20"/>
                <w:szCs w:val="20"/>
              </w:rPr>
              <w:t> </w:t>
            </w:r>
            <w:r w:rsidRPr="004B2315">
              <w:rPr>
                <w:rFonts w:ascii="Times New Roman" w:hAnsi="Times New Roman" w:cs="Times New Roman"/>
                <w:b/>
                <w:sz w:val="20"/>
                <w:szCs w:val="20"/>
              </w:rPr>
              <w:t>darbo 3 priemonė)</w:t>
            </w:r>
          </w:p>
        </w:tc>
        <w:tc>
          <w:tcPr>
            <w:tcW w:w="2835" w:type="dxa"/>
            <w:shd w:val="clear" w:color="auto" w:fill="auto"/>
          </w:tcPr>
          <w:p w14:paraId="4D44CCDE" w14:textId="77777777"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lastRenderedPageBreak/>
              <w:t>Praplėsta finansavimo apimtis pagal 2014–2020 metų Europos Sąjungos fondų investicijų veiksmų programos 1 prioriteto priemonę „</w:t>
            </w:r>
            <w:proofErr w:type="spellStart"/>
            <w:r w:rsidRPr="004B2315">
              <w:rPr>
                <w:rFonts w:ascii="Times New Roman" w:hAnsi="Times New Roman" w:cs="Times New Roman"/>
                <w:sz w:val="20"/>
                <w:szCs w:val="20"/>
              </w:rPr>
              <w:t>Inočekiai</w:t>
            </w:r>
            <w:proofErr w:type="spellEnd"/>
            <w:r w:rsidRPr="004B2315">
              <w:rPr>
                <w:rFonts w:ascii="Times New Roman" w:hAnsi="Times New Roman" w:cs="Times New Roman"/>
                <w:sz w:val="20"/>
                <w:szCs w:val="20"/>
              </w:rPr>
              <w:t>“.</w:t>
            </w:r>
          </w:p>
          <w:p w14:paraId="3ED08E2D" w14:textId="77777777" w:rsidR="005E68FF" w:rsidRPr="004B2315" w:rsidRDefault="005E68FF" w:rsidP="000D6536">
            <w:pPr>
              <w:keepNext/>
              <w:keepLines/>
              <w:spacing w:after="0" w:line="240" w:lineRule="auto"/>
              <w:rPr>
                <w:rFonts w:ascii="Times New Roman" w:hAnsi="Times New Roman" w:cs="Times New Roman"/>
                <w:sz w:val="20"/>
                <w:szCs w:val="20"/>
              </w:rPr>
            </w:pPr>
          </w:p>
          <w:p w14:paraId="63744FC4" w14:textId="7E291397"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Vykdoma tęstinė projektų atranka, </w:t>
            </w:r>
            <w:r w:rsidR="005E68FF">
              <w:rPr>
                <w:rFonts w:ascii="Times New Roman" w:hAnsi="Times New Roman" w:cs="Times New Roman"/>
                <w:sz w:val="20"/>
                <w:szCs w:val="20"/>
              </w:rPr>
              <w:t>tai</w:t>
            </w:r>
            <w:r w:rsidR="005E68FF"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suteikia galimybę paraiškas teikti nuolat. </w:t>
            </w:r>
          </w:p>
          <w:p w14:paraId="1626DB50" w14:textId="77777777" w:rsidR="005E68FF" w:rsidRPr="004B2315" w:rsidRDefault="005E68FF" w:rsidP="000D6536">
            <w:pPr>
              <w:keepNext/>
              <w:keepLines/>
              <w:spacing w:after="0" w:line="240" w:lineRule="auto"/>
              <w:rPr>
                <w:rFonts w:ascii="Times New Roman" w:hAnsi="Times New Roman" w:cs="Times New Roman"/>
                <w:sz w:val="20"/>
                <w:szCs w:val="20"/>
              </w:rPr>
            </w:pPr>
          </w:p>
          <w:p w14:paraId="0024FA5C" w14:textId="4E1F455A"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Privačios investicijos, atitinkančios viešąją paramą inovacijoms arba MTEP </w:t>
            </w:r>
            <w:r w:rsidRPr="004B2315">
              <w:rPr>
                <w:rFonts w:ascii="Times New Roman" w:hAnsi="Times New Roman" w:cs="Times New Roman"/>
                <w:sz w:val="20"/>
                <w:szCs w:val="20"/>
              </w:rPr>
              <w:lastRenderedPageBreak/>
              <w:t>projektams („</w:t>
            </w:r>
            <w:proofErr w:type="spellStart"/>
            <w:r w:rsidRPr="004B2315">
              <w:rPr>
                <w:rFonts w:ascii="Times New Roman" w:hAnsi="Times New Roman" w:cs="Times New Roman"/>
                <w:sz w:val="20"/>
                <w:szCs w:val="20"/>
              </w:rPr>
              <w:t>Inočekiai</w:t>
            </w:r>
            <w:proofErr w:type="spellEnd"/>
            <w:r w:rsidRPr="004B2315">
              <w:rPr>
                <w:rFonts w:ascii="Times New Roman" w:hAnsi="Times New Roman" w:cs="Times New Roman"/>
                <w:sz w:val="20"/>
                <w:szCs w:val="20"/>
              </w:rPr>
              <w:t>“) –</w:t>
            </w:r>
            <w:r w:rsidR="005D076C">
              <w:rPr>
                <w:rFonts w:ascii="Times New Roman" w:hAnsi="Times New Roman" w:cs="Times New Roman"/>
                <w:sz w:val="20"/>
                <w:szCs w:val="20"/>
              </w:rPr>
              <w:t xml:space="preserve"> </w:t>
            </w:r>
            <w:r w:rsidRPr="004B2315">
              <w:rPr>
                <w:rFonts w:ascii="Times New Roman" w:hAnsi="Times New Roman" w:cs="Times New Roman"/>
                <w:sz w:val="20"/>
                <w:szCs w:val="20"/>
              </w:rPr>
              <w:t>27</w:t>
            </w:r>
            <w:r w:rsidR="005D076C">
              <w:rPr>
                <w:rFonts w:ascii="Times New Roman" w:hAnsi="Times New Roman" w:cs="Times New Roman"/>
                <w:sz w:val="20"/>
                <w:szCs w:val="20"/>
              </w:rPr>
              <w:t> </w:t>
            </w:r>
            <w:r w:rsidRPr="004B2315">
              <w:rPr>
                <w:rFonts w:ascii="Times New Roman" w:hAnsi="Times New Roman" w:cs="Times New Roman"/>
                <w:sz w:val="20"/>
                <w:szCs w:val="20"/>
              </w:rPr>
              <w:t xml:space="preserve">tūkst. </w:t>
            </w:r>
            <w:r w:rsidR="005E68FF">
              <w:rPr>
                <w:rFonts w:ascii="Times New Roman" w:hAnsi="Times New Roman" w:cs="Times New Roman"/>
                <w:sz w:val="20"/>
                <w:szCs w:val="20"/>
              </w:rPr>
              <w:t>eurų</w:t>
            </w:r>
            <w:r w:rsidRPr="004B2315">
              <w:rPr>
                <w:rFonts w:ascii="Times New Roman" w:hAnsi="Times New Roman" w:cs="Times New Roman"/>
                <w:sz w:val="20"/>
                <w:szCs w:val="20"/>
              </w:rPr>
              <w:t xml:space="preserve">. </w:t>
            </w:r>
          </w:p>
          <w:p w14:paraId="61EB2CE9" w14:textId="77777777" w:rsidR="005E68FF" w:rsidRPr="004B2315" w:rsidRDefault="005E68FF" w:rsidP="000D6536">
            <w:pPr>
              <w:keepNext/>
              <w:keepLines/>
              <w:spacing w:after="0" w:line="240" w:lineRule="auto"/>
              <w:rPr>
                <w:rFonts w:ascii="Times New Roman" w:hAnsi="Times New Roman" w:cs="Times New Roman"/>
                <w:sz w:val="20"/>
                <w:szCs w:val="20"/>
              </w:rPr>
            </w:pPr>
          </w:p>
          <w:p w14:paraId="25A53AF8" w14:textId="45D849CA"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Subsidijas gauna</w:t>
            </w:r>
            <w:r w:rsidR="00C069C6">
              <w:rPr>
                <w:rFonts w:ascii="Times New Roman" w:hAnsi="Times New Roman" w:cs="Times New Roman"/>
                <w:sz w:val="20"/>
                <w:szCs w:val="20"/>
              </w:rPr>
              <w:t xml:space="preserve"> 4 </w:t>
            </w:r>
            <w:r w:rsidRPr="004B2315">
              <w:rPr>
                <w:rFonts w:ascii="Times New Roman" w:hAnsi="Times New Roman" w:cs="Times New Roman"/>
                <w:sz w:val="20"/>
                <w:szCs w:val="20"/>
              </w:rPr>
              <w:t>įmon</w:t>
            </w:r>
            <w:r w:rsidR="00C069C6">
              <w:rPr>
                <w:rFonts w:ascii="Times New Roman" w:hAnsi="Times New Roman" w:cs="Times New Roman"/>
                <w:sz w:val="20"/>
                <w:szCs w:val="20"/>
              </w:rPr>
              <w:t>ės</w:t>
            </w:r>
            <w:r w:rsidRPr="004B2315">
              <w:rPr>
                <w:rFonts w:ascii="Times New Roman" w:hAnsi="Times New Roman" w:cs="Times New Roman"/>
                <w:sz w:val="20"/>
                <w:szCs w:val="20"/>
              </w:rPr>
              <w:t xml:space="preserve"> („</w:t>
            </w:r>
            <w:proofErr w:type="spellStart"/>
            <w:r w:rsidRPr="004B2315">
              <w:rPr>
                <w:rFonts w:ascii="Times New Roman" w:hAnsi="Times New Roman" w:cs="Times New Roman"/>
                <w:sz w:val="20"/>
                <w:szCs w:val="20"/>
              </w:rPr>
              <w:t>Inočekiai</w:t>
            </w:r>
            <w:proofErr w:type="spellEnd"/>
            <w:r w:rsidRPr="004B2315">
              <w:rPr>
                <w:rFonts w:ascii="Times New Roman" w:hAnsi="Times New Roman" w:cs="Times New Roman"/>
                <w:sz w:val="20"/>
                <w:szCs w:val="20"/>
              </w:rPr>
              <w:t>“)</w:t>
            </w:r>
            <w:r w:rsidR="005D076C">
              <w:rPr>
                <w:rFonts w:ascii="Times New Roman" w:hAnsi="Times New Roman" w:cs="Times New Roman"/>
                <w:sz w:val="20"/>
                <w:szCs w:val="20"/>
              </w:rPr>
              <w:t>.</w:t>
            </w:r>
          </w:p>
          <w:p w14:paraId="4ED401A1" w14:textId="3F98C2F3" w:rsidR="004B2315" w:rsidRPr="004B2315" w:rsidRDefault="00C069C6" w:rsidP="000D653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4 </w:t>
            </w:r>
            <w:r w:rsidRPr="004B2315">
              <w:rPr>
                <w:rFonts w:ascii="Times New Roman" w:hAnsi="Times New Roman" w:cs="Times New Roman"/>
                <w:sz w:val="20"/>
                <w:szCs w:val="20"/>
              </w:rPr>
              <w:t>įmon</w:t>
            </w:r>
            <w:r>
              <w:rPr>
                <w:rFonts w:ascii="Times New Roman" w:hAnsi="Times New Roman" w:cs="Times New Roman"/>
                <w:sz w:val="20"/>
                <w:szCs w:val="20"/>
              </w:rPr>
              <w:t>ės</w:t>
            </w:r>
            <w:r w:rsidR="004B2315" w:rsidRPr="004B2315">
              <w:rPr>
                <w:rFonts w:ascii="Times New Roman" w:hAnsi="Times New Roman" w:cs="Times New Roman"/>
                <w:sz w:val="20"/>
                <w:szCs w:val="20"/>
              </w:rPr>
              <w:t xml:space="preserve"> bendradarbiauja su tyrimų institucijomis</w:t>
            </w:r>
          </w:p>
        </w:tc>
        <w:tc>
          <w:tcPr>
            <w:tcW w:w="1560" w:type="dxa"/>
            <w:shd w:val="clear" w:color="auto" w:fill="auto"/>
          </w:tcPr>
          <w:p w14:paraId="364F54EE" w14:textId="627BAB62" w:rsidR="004B2315" w:rsidRPr="004B2315" w:rsidRDefault="004B2315" w:rsidP="000D6536">
            <w:pPr>
              <w:spacing w:line="240" w:lineRule="auto"/>
              <w:ind w:left="30"/>
              <w:jc w:val="center"/>
              <w:rPr>
                <w:rFonts w:ascii="Times New Roman" w:hAnsi="Times New Roman" w:cs="Times New Roman"/>
                <w:sz w:val="20"/>
                <w:szCs w:val="20"/>
              </w:rPr>
            </w:pPr>
            <w:r w:rsidRPr="004B2315">
              <w:rPr>
                <w:rFonts w:ascii="Times New Roman" w:hAnsi="Times New Roman" w:cs="Times New Roman"/>
                <w:sz w:val="20"/>
                <w:szCs w:val="20"/>
              </w:rPr>
              <w:lastRenderedPageBreak/>
              <w:t>2019 m. IV</w:t>
            </w:r>
            <w:r w:rsidR="005E68FF">
              <w:rPr>
                <w:rFonts w:ascii="Times New Roman" w:hAnsi="Times New Roman" w:cs="Times New Roman"/>
                <w:sz w:val="20"/>
                <w:szCs w:val="20"/>
              </w:rPr>
              <w:t>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tc>
        <w:tc>
          <w:tcPr>
            <w:tcW w:w="1134" w:type="dxa"/>
            <w:shd w:val="clear" w:color="auto" w:fill="auto"/>
          </w:tcPr>
          <w:p w14:paraId="1C7A0754"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EIM</w:t>
            </w:r>
          </w:p>
          <w:p w14:paraId="1077E554" w14:textId="77777777" w:rsidR="004B2315" w:rsidRPr="004B2315" w:rsidRDefault="004B2315" w:rsidP="000D6536">
            <w:pPr>
              <w:spacing w:line="240" w:lineRule="auto"/>
              <w:jc w:val="center"/>
              <w:rPr>
                <w:rFonts w:ascii="Times New Roman" w:hAnsi="Times New Roman" w:cs="Times New Roman"/>
                <w:sz w:val="20"/>
                <w:szCs w:val="20"/>
              </w:rPr>
            </w:pPr>
          </w:p>
        </w:tc>
        <w:tc>
          <w:tcPr>
            <w:tcW w:w="3827" w:type="dxa"/>
          </w:tcPr>
          <w:p w14:paraId="62A589C0" w14:textId="05E90C11" w:rsidR="004B2315" w:rsidRPr="000D6536" w:rsidRDefault="004B2315" w:rsidP="000D6536">
            <w:pPr>
              <w:spacing w:line="240" w:lineRule="auto"/>
              <w:jc w:val="both"/>
              <w:rPr>
                <w:rFonts w:ascii="Times New Roman" w:hAnsi="Times New Roman"/>
                <w:sz w:val="20"/>
              </w:rPr>
            </w:pPr>
            <w:r w:rsidRPr="004B2315">
              <w:rPr>
                <w:rFonts w:ascii="Times New Roman" w:hAnsi="Times New Roman" w:cs="Times New Roman"/>
                <w:b/>
                <w:sz w:val="20"/>
                <w:szCs w:val="20"/>
              </w:rPr>
              <w:t xml:space="preserve">Vykdoma. </w:t>
            </w:r>
            <w:r w:rsidRPr="004B2315">
              <w:rPr>
                <w:rFonts w:ascii="Times New Roman" w:eastAsia="Calibri" w:hAnsi="Times New Roman" w:cs="Times New Roman"/>
                <w:sz w:val="20"/>
                <w:szCs w:val="20"/>
              </w:rPr>
              <w:t>2018 m. balandžio 27 d. Ūkio ministerija paskelbė kvietimą teikti paraiškas pagal ES fondų investicijų priemonę „</w:t>
            </w:r>
            <w:proofErr w:type="spellStart"/>
            <w:r w:rsidRPr="004B2315">
              <w:rPr>
                <w:rFonts w:ascii="Times New Roman" w:eastAsia="Calibri" w:hAnsi="Times New Roman" w:cs="Times New Roman"/>
                <w:sz w:val="20"/>
                <w:szCs w:val="20"/>
              </w:rPr>
              <w:t>Inočekiai</w:t>
            </w:r>
            <w:proofErr w:type="spellEnd"/>
            <w:r w:rsidRPr="004B2315">
              <w:rPr>
                <w:rFonts w:ascii="Times New Roman" w:eastAsia="Calibri" w:hAnsi="Times New Roman" w:cs="Times New Roman"/>
                <w:sz w:val="20"/>
                <w:szCs w:val="20"/>
              </w:rPr>
              <w:t xml:space="preserve">“ Nr. 1 (pradedantiems </w:t>
            </w:r>
            <w:proofErr w:type="spellStart"/>
            <w:r w:rsidRPr="004B2315">
              <w:rPr>
                <w:rFonts w:ascii="Times New Roman" w:eastAsia="Calibri" w:hAnsi="Times New Roman" w:cs="Times New Roman"/>
                <w:sz w:val="20"/>
                <w:szCs w:val="20"/>
              </w:rPr>
              <w:t>inovatoriams</w:t>
            </w:r>
            <w:proofErr w:type="spellEnd"/>
            <w:r w:rsidRPr="004B2315">
              <w:rPr>
                <w:rFonts w:ascii="Times New Roman" w:eastAsia="Calibri" w:hAnsi="Times New Roman" w:cs="Times New Roman"/>
                <w:sz w:val="20"/>
                <w:szCs w:val="20"/>
              </w:rPr>
              <w:t xml:space="preserve">) ir Nr. 2 (brandiems </w:t>
            </w:r>
            <w:proofErr w:type="spellStart"/>
            <w:r w:rsidRPr="004B2315">
              <w:rPr>
                <w:rFonts w:ascii="Times New Roman" w:eastAsia="Calibri" w:hAnsi="Times New Roman" w:cs="Times New Roman"/>
                <w:sz w:val="20"/>
                <w:szCs w:val="20"/>
              </w:rPr>
              <w:t>inovatoriams</w:t>
            </w:r>
            <w:proofErr w:type="spellEnd"/>
            <w:r w:rsidRPr="004B2315">
              <w:rPr>
                <w:rFonts w:ascii="Times New Roman" w:eastAsia="Calibri" w:hAnsi="Times New Roman" w:cs="Times New Roman"/>
                <w:sz w:val="20"/>
                <w:szCs w:val="20"/>
              </w:rPr>
              <w:t>), kuri skirta skatinti verslą ir mokslą užmegzti pirminius kontaktus, tęsti jau pradėtas MTEP veiklas, skatinti įmones aktyviau vykdyti inovacinę veiklą ir pasinaudoti mokslo ir verslo teikiamomis  galimybėmis. Pagal priemonę „</w:t>
            </w:r>
            <w:proofErr w:type="spellStart"/>
            <w:r w:rsidRPr="004B2315">
              <w:rPr>
                <w:rFonts w:ascii="Times New Roman" w:eastAsia="Calibri" w:hAnsi="Times New Roman" w:cs="Times New Roman"/>
                <w:sz w:val="20"/>
                <w:szCs w:val="20"/>
              </w:rPr>
              <w:t>Inočekiai</w:t>
            </w:r>
            <w:proofErr w:type="spellEnd"/>
            <w:r w:rsidRPr="004B2315">
              <w:rPr>
                <w:rFonts w:ascii="Times New Roman" w:eastAsia="Calibri" w:hAnsi="Times New Roman" w:cs="Times New Roman"/>
                <w:sz w:val="20"/>
                <w:szCs w:val="20"/>
              </w:rPr>
              <w:t>“ pasirašytos 82 sutartys</w:t>
            </w:r>
            <w:r w:rsidR="00C069C6">
              <w:rPr>
                <w:rFonts w:ascii="Times New Roman" w:eastAsia="Calibri" w:hAnsi="Times New Roman" w:cs="Times New Roman"/>
                <w:sz w:val="20"/>
                <w:szCs w:val="20"/>
              </w:rPr>
              <w:t xml:space="preserve">, kurių vertė – </w:t>
            </w:r>
            <w:r w:rsidRPr="004B2315">
              <w:rPr>
                <w:rFonts w:ascii="Times New Roman" w:eastAsia="Calibri" w:hAnsi="Times New Roman" w:cs="Times New Roman"/>
                <w:sz w:val="20"/>
                <w:szCs w:val="20"/>
              </w:rPr>
              <w:t xml:space="preserve">beveik 1,9 mln. </w:t>
            </w:r>
            <w:r w:rsidR="00C069C6">
              <w:rPr>
                <w:rFonts w:ascii="Times New Roman" w:eastAsia="Calibri" w:hAnsi="Times New Roman" w:cs="Times New Roman"/>
                <w:sz w:val="20"/>
                <w:szCs w:val="20"/>
              </w:rPr>
              <w:t>eurų</w:t>
            </w:r>
            <w:r w:rsidRPr="004B2315">
              <w:rPr>
                <w:rFonts w:ascii="Times New Roman" w:eastAsia="Calibri" w:hAnsi="Times New Roman" w:cs="Times New Roman"/>
                <w:sz w:val="20"/>
                <w:szCs w:val="20"/>
              </w:rPr>
              <w:t xml:space="preserve">, </w:t>
            </w:r>
            <w:r w:rsidR="00C069C6">
              <w:rPr>
                <w:rFonts w:ascii="Times New Roman" w:eastAsia="Calibri" w:hAnsi="Times New Roman" w:cs="Times New Roman"/>
                <w:sz w:val="20"/>
                <w:szCs w:val="20"/>
              </w:rPr>
              <w:t>rengiamos</w:t>
            </w:r>
            <w:r w:rsidRPr="004B2315">
              <w:rPr>
                <w:rFonts w:ascii="Times New Roman" w:eastAsia="Calibri" w:hAnsi="Times New Roman" w:cs="Times New Roman"/>
                <w:sz w:val="20"/>
                <w:szCs w:val="20"/>
              </w:rPr>
              <w:t xml:space="preserve"> dar 0,38 mln. </w:t>
            </w:r>
            <w:r w:rsidR="005D076C">
              <w:rPr>
                <w:rFonts w:ascii="Times New Roman" w:eastAsia="Calibri" w:hAnsi="Times New Roman" w:cs="Times New Roman"/>
                <w:sz w:val="20"/>
                <w:szCs w:val="20"/>
              </w:rPr>
              <w:t>e</w:t>
            </w:r>
            <w:r w:rsidR="00C069C6">
              <w:rPr>
                <w:rFonts w:ascii="Times New Roman" w:eastAsia="Calibri" w:hAnsi="Times New Roman" w:cs="Times New Roman"/>
                <w:sz w:val="20"/>
                <w:szCs w:val="20"/>
              </w:rPr>
              <w:t>urų vertės sutartys</w:t>
            </w:r>
            <w:r w:rsidRPr="004B2315">
              <w:rPr>
                <w:rFonts w:ascii="Times New Roman" w:eastAsia="Calibri" w:hAnsi="Times New Roman" w:cs="Times New Roman"/>
                <w:sz w:val="20"/>
                <w:szCs w:val="20"/>
              </w:rPr>
              <w:t xml:space="preserve">, projektams išmokėta </w:t>
            </w:r>
            <w:r w:rsidRPr="004B2315">
              <w:rPr>
                <w:rFonts w:ascii="Times New Roman" w:eastAsia="Calibri" w:hAnsi="Times New Roman" w:cs="Times New Roman"/>
                <w:sz w:val="20"/>
                <w:szCs w:val="20"/>
              </w:rPr>
              <w:lastRenderedPageBreak/>
              <w:t>249,8</w:t>
            </w:r>
            <w:r w:rsidR="005D076C">
              <w:rPr>
                <w:rFonts w:ascii="Times New Roman" w:hAnsi="Times New Roman" w:cs="Times New Roman"/>
                <w:sz w:val="20"/>
                <w:szCs w:val="20"/>
              </w:rPr>
              <w:t> </w:t>
            </w:r>
            <w:r w:rsidRPr="004B2315">
              <w:rPr>
                <w:rFonts w:ascii="Times New Roman" w:eastAsia="Calibri" w:hAnsi="Times New Roman" w:cs="Times New Roman"/>
                <w:sz w:val="20"/>
                <w:szCs w:val="20"/>
              </w:rPr>
              <w:t xml:space="preserve">tūkst. </w:t>
            </w:r>
            <w:r w:rsidR="00C069C6">
              <w:rPr>
                <w:rFonts w:ascii="Times New Roman" w:eastAsia="Calibri" w:hAnsi="Times New Roman" w:cs="Times New Roman"/>
                <w:sz w:val="20"/>
                <w:szCs w:val="20"/>
              </w:rPr>
              <w:t>eur</w:t>
            </w:r>
            <w:r w:rsidR="005D076C">
              <w:rPr>
                <w:rFonts w:ascii="Times New Roman" w:eastAsia="Calibri" w:hAnsi="Times New Roman" w:cs="Times New Roman"/>
                <w:sz w:val="20"/>
                <w:szCs w:val="20"/>
              </w:rPr>
              <w:t>ų</w:t>
            </w:r>
            <w:r w:rsidRPr="004B2315">
              <w:rPr>
                <w:rFonts w:ascii="Times New Roman" w:eastAsia="Calibri" w:hAnsi="Times New Roman" w:cs="Times New Roman"/>
                <w:sz w:val="20"/>
                <w:szCs w:val="20"/>
              </w:rPr>
              <w:t xml:space="preserve">, </w:t>
            </w:r>
            <w:r w:rsidRPr="004B2315">
              <w:rPr>
                <w:rFonts w:ascii="Times New Roman" w:eastAsia="Calibri" w:hAnsi="Times New Roman" w:cs="Times New Roman"/>
                <w:b/>
                <w:sz w:val="20"/>
                <w:szCs w:val="20"/>
              </w:rPr>
              <w:t xml:space="preserve">pritraukta </w:t>
            </w:r>
            <w:r w:rsidRPr="004B2315">
              <w:rPr>
                <w:rFonts w:ascii="Times New Roman" w:eastAsia="Calibri" w:hAnsi="Times New Roman" w:cs="Times New Roman"/>
                <w:sz w:val="20"/>
                <w:szCs w:val="20"/>
              </w:rPr>
              <w:t xml:space="preserve">119,8 tūkst. </w:t>
            </w:r>
            <w:r w:rsidR="00C069C6">
              <w:rPr>
                <w:rFonts w:ascii="Times New Roman" w:eastAsia="Calibri" w:hAnsi="Times New Roman" w:cs="Times New Roman"/>
                <w:sz w:val="20"/>
                <w:szCs w:val="20"/>
              </w:rPr>
              <w:t>eurų</w:t>
            </w:r>
            <w:r w:rsidR="00C069C6" w:rsidRPr="004B2315">
              <w:rPr>
                <w:rFonts w:ascii="Times New Roman" w:eastAsia="Calibri" w:hAnsi="Times New Roman" w:cs="Times New Roman"/>
                <w:b/>
                <w:sz w:val="20"/>
                <w:szCs w:val="20"/>
              </w:rPr>
              <w:t xml:space="preserve"> privačių investicijų</w:t>
            </w:r>
            <w:r w:rsidRPr="000D6536">
              <w:rPr>
                <w:rFonts w:ascii="Times New Roman" w:hAnsi="Times New Roman"/>
                <w:b/>
                <w:sz w:val="20"/>
              </w:rPr>
              <w:t>.</w:t>
            </w:r>
          </w:p>
          <w:p w14:paraId="2397D332" w14:textId="77777777" w:rsidR="00C069C6" w:rsidRPr="004B2315" w:rsidRDefault="00C069C6" w:rsidP="000D6536">
            <w:pPr>
              <w:keepNext/>
              <w:keepLines/>
              <w:spacing w:after="0" w:line="240" w:lineRule="auto"/>
              <w:rPr>
                <w:rFonts w:ascii="Times New Roman" w:eastAsia="Calibri" w:hAnsi="Times New Roman" w:cs="Times New Roman"/>
                <w:sz w:val="20"/>
                <w:szCs w:val="20"/>
              </w:rPr>
            </w:pPr>
          </w:p>
          <w:p w14:paraId="03A27A79" w14:textId="1885EFD7" w:rsidR="004B2315" w:rsidRPr="000D6536" w:rsidRDefault="00C069C6" w:rsidP="000D6536">
            <w:pPr>
              <w:spacing w:line="240" w:lineRule="auto"/>
              <w:jc w:val="both"/>
              <w:rPr>
                <w:rFonts w:ascii="Times New Roman" w:hAnsi="Times New Roman"/>
                <w:b/>
                <w:sz w:val="20"/>
              </w:rPr>
            </w:pPr>
            <w:r w:rsidRPr="00C069C6">
              <w:rPr>
                <w:rFonts w:ascii="Times New Roman" w:eastAsia="Calibri" w:hAnsi="Times New Roman" w:cs="Times New Roman"/>
                <w:b/>
                <w:sz w:val="20"/>
                <w:szCs w:val="20"/>
              </w:rPr>
              <w:t>9 įmonės gauna subsidijas</w:t>
            </w:r>
            <w:r w:rsidR="004B2315" w:rsidRPr="000D6536">
              <w:rPr>
                <w:rFonts w:ascii="Times New Roman" w:hAnsi="Times New Roman"/>
                <w:b/>
                <w:sz w:val="20"/>
              </w:rPr>
              <w:t xml:space="preserve">, </w:t>
            </w:r>
            <w:r w:rsidRPr="000D6536">
              <w:rPr>
                <w:rFonts w:ascii="Times New Roman" w:eastAsia="Calibri" w:hAnsi="Times New Roman" w:cs="Times New Roman"/>
                <w:b/>
                <w:sz w:val="20"/>
                <w:szCs w:val="20"/>
              </w:rPr>
              <w:t>8</w:t>
            </w:r>
            <w:r w:rsidR="004B2315" w:rsidRPr="000D6536">
              <w:rPr>
                <w:rFonts w:ascii="Times New Roman" w:eastAsia="Calibri" w:hAnsi="Times New Roman" w:cs="Times New Roman"/>
                <w:b/>
                <w:sz w:val="20"/>
                <w:szCs w:val="20"/>
              </w:rPr>
              <w:t xml:space="preserve"> </w:t>
            </w:r>
            <w:r w:rsidR="004B2315" w:rsidRPr="00C069C6">
              <w:rPr>
                <w:rFonts w:ascii="Times New Roman" w:eastAsia="Calibri" w:hAnsi="Times New Roman" w:cs="Times New Roman"/>
                <w:b/>
                <w:sz w:val="20"/>
                <w:szCs w:val="20"/>
              </w:rPr>
              <w:t>įmon</w:t>
            </w:r>
            <w:r w:rsidRPr="00C069C6">
              <w:rPr>
                <w:rFonts w:ascii="Times New Roman" w:eastAsia="Calibri" w:hAnsi="Times New Roman" w:cs="Times New Roman"/>
                <w:b/>
                <w:sz w:val="20"/>
                <w:szCs w:val="20"/>
              </w:rPr>
              <w:t>ės</w:t>
            </w:r>
            <w:r w:rsidR="004B2315" w:rsidRPr="00C069C6">
              <w:rPr>
                <w:rFonts w:ascii="Times New Roman" w:eastAsia="Calibri" w:hAnsi="Times New Roman" w:cs="Times New Roman"/>
                <w:b/>
                <w:sz w:val="20"/>
                <w:szCs w:val="20"/>
              </w:rPr>
              <w:t xml:space="preserve"> bendradarbiauja</w:t>
            </w:r>
            <w:r w:rsidRPr="00C069C6">
              <w:rPr>
                <w:rFonts w:ascii="Times New Roman" w:eastAsia="Calibri" w:hAnsi="Times New Roman" w:cs="Times New Roman"/>
                <w:b/>
                <w:sz w:val="20"/>
                <w:szCs w:val="20"/>
              </w:rPr>
              <w:t xml:space="preserve"> </w:t>
            </w:r>
            <w:r w:rsidR="004B2315" w:rsidRPr="004B2315">
              <w:rPr>
                <w:rFonts w:ascii="Times New Roman" w:eastAsia="Calibri" w:hAnsi="Times New Roman" w:cs="Times New Roman"/>
                <w:b/>
                <w:sz w:val="20"/>
                <w:szCs w:val="20"/>
              </w:rPr>
              <w:t>su tyrimų institucijomis</w:t>
            </w:r>
          </w:p>
        </w:tc>
        <w:tc>
          <w:tcPr>
            <w:tcW w:w="3118" w:type="dxa"/>
          </w:tcPr>
          <w:p w14:paraId="0B4120C5" w14:textId="77777777"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lastRenderedPageBreak/>
              <w:t xml:space="preserve">Atlikti priemonės pakeitimai orientuos į projektų kokybę, paskatins mokslinių tyrimų rezultatų </w:t>
            </w:r>
            <w:proofErr w:type="spellStart"/>
            <w:r w:rsidRPr="004B2315">
              <w:rPr>
                <w:rFonts w:ascii="Times New Roman" w:hAnsi="Times New Roman" w:cs="Times New Roman"/>
                <w:sz w:val="20"/>
                <w:szCs w:val="20"/>
              </w:rPr>
              <w:t>komercinimą</w:t>
            </w:r>
            <w:proofErr w:type="spellEnd"/>
            <w:r w:rsidRPr="004B2315">
              <w:rPr>
                <w:rFonts w:ascii="Times New Roman" w:hAnsi="Times New Roman" w:cs="Times New Roman"/>
                <w:sz w:val="20"/>
                <w:szCs w:val="20"/>
              </w:rPr>
              <w:t xml:space="preserve"> ir inovatyvių produktų kūrimą</w:t>
            </w:r>
          </w:p>
        </w:tc>
      </w:tr>
      <w:tr w:rsidR="00CF55D8" w:rsidRPr="004B2315" w14:paraId="334A29FF" w14:textId="77777777" w:rsidTr="000D6536">
        <w:trPr>
          <w:trHeight w:val="23"/>
        </w:trPr>
        <w:tc>
          <w:tcPr>
            <w:tcW w:w="2376" w:type="dxa"/>
            <w:shd w:val="clear" w:color="auto" w:fill="FFFFFF" w:themeFill="background1"/>
          </w:tcPr>
          <w:p w14:paraId="066FA5C3" w14:textId="77777777" w:rsidR="004B2315" w:rsidRPr="004B2315" w:rsidRDefault="004B2315" w:rsidP="000D6536">
            <w:pPr>
              <w:spacing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7.4. Sukurti paramos priemones, reikalingas tarptautiniu lygiu konkurencingų mokslo ir technologijų centrų plėtrai</w:t>
            </w:r>
          </w:p>
          <w:p w14:paraId="37121020" w14:textId="77777777" w:rsidR="00C069C6" w:rsidRPr="004B2315" w:rsidRDefault="00C069C6" w:rsidP="000D6536">
            <w:pPr>
              <w:spacing w:after="0" w:line="240" w:lineRule="auto"/>
              <w:ind w:left="22"/>
              <w:rPr>
                <w:rFonts w:ascii="Times New Roman" w:hAnsi="Times New Roman" w:cs="Times New Roman"/>
                <w:b/>
                <w:sz w:val="20"/>
                <w:szCs w:val="20"/>
              </w:rPr>
            </w:pPr>
          </w:p>
          <w:p w14:paraId="0436D6BA" w14:textId="654EC386" w:rsidR="004B2315" w:rsidRPr="004B2315" w:rsidRDefault="004B2315" w:rsidP="000D6536">
            <w:pPr>
              <w:spacing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(Vyriausybės programos įgyvendinimo plano 4.1.2</w:t>
            </w:r>
            <w:r w:rsidR="005E68FF">
              <w:rPr>
                <w:rFonts w:ascii="Times New Roman" w:hAnsi="Times New Roman" w:cs="Times New Roman"/>
                <w:b/>
                <w:sz w:val="20"/>
                <w:szCs w:val="20"/>
              </w:rPr>
              <w:t> </w:t>
            </w:r>
            <w:r w:rsidRPr="004B2315">
              <w:rPr>
                <w:rFonts w:ascii="Times New Roman" w:hAnsi="Times New Roman" w:cs="Times New Roman"/>
                <w:b/>
                <w:sz w:val="20"/>
                <w:szCs w:val="20"/>
              </w:rPr>
              <w:t>darbo 9 priemonė)</w:t>
            </w:r>
          </w:p>
        </w:tc>
        <w:tc>
          <w:tcPr>
            <w:tcW w:w="2835" w:type="dxa"/>
            <w:shd w:val="clear" w:color="auto" w:fill="auto"/>
          </w:tcPr>
          <w:p w14:paraId="46D8497A" w14:textId="728B92E1"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Įgyvendinama 2014–2020 metų Europos Sąjungos fondų investicijų veiksmų programos 1</w:t>
            </w:r>
            <w:r w:rsidR="00817F91">
              <w:rPr>
                <w:rFonts w:ascii="Times New Roman" w:hAnsi="Times New Roman" w:cs="Times New Roman"/>
                <w:sz w:val="20"/>
                <w:szCs w:val="20"/>
              </w:rPr>
              <w:t> </w:t>
            </w:r>
            <w:r w:rsidRPr="004B2315">
              <w:rPr>
                <w:rFonts w:ascii="Times New Roman" w:hAnsi="Times New Roman" w:cs="Times New Roman"/>
                <w:sz w:val="20"/>
                <w:szCs w:val="20"/>
              </w:rPr>
              <w:t xml:space="preserve">prioriteto „Mokslinių tyrimų, eksperimentinės plėtros ir inovacijų skatinimas“ priemonė 01.2.2-CPVA-K-703 „Kompetencijos centrų ir inovacijų ir technologijų perdavimo centrų veiklos skatinimas“ (toliau – Priemonė). Įgyvendinus Priemonę, padidės ūkio subjektų finansuota mokslo ir studijų institucijų MTEP išlaidų dalis </w:t>
            </w:r>
            <w:r w:rsidR="00817F91">
              <w:rPr>
                <w:rFonts w:ascii="Times New Roman" w:hAnsi="Times New Roman" w:cs="Times New Roman"/>
                <w:sz w:val="20"/>
                <w:szCs w:val="20"/>
              </w:rPr>
              <w:t>tarp</w:t>
            </w:r>
            <w:r w:rsidR="00817F91"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visų išlaidų, taip pat </w:t>
            </w:r>
            <w:r w:rsidR="00817F91">
              <w:rPr>
                <w:rFonts w:ascii="Times New Roman" w:hAnsi="Times New Roman" w:cs="Times New Roman"/>
                <w:sz w:val="20"/>
                <w:szCs w:val="20"/>
              </w:rPr>
              <w:t xml:space="preserve">padaugės </w:t>
            </w:r>
            <w:r w:rsidRPr="004B2315">
              <w:rPr>
                <w:rFonts w:ascii="Times New Roman" w:hAnsi="Times New Roman" w:cs="Times New Roman"/>
                <w:sz w:val="20"/>
                <w:szCs w:val="20"/>
              </w:rPr>
              <w:t xml:space="preserve">tyrėjų, dirbančių pagerintoje tyrimų infrastruktūros bazėje, </w:t>
            </w:r>
            <w:r w:rsidR="00817F91">
              <w:rPr>
                <w:rFonts w:ascii="Times New Roman" w:hAnsi="Times New Roman" w:cs="Times New Roman"/>
                <w:sz w:val="20"/>
                <w:szCs w:val="20"/>
              </w:rPr>
              <w:t>padaugės</w:t>
            </w:r>
            <w:r w:rsidRPr="004B2315">
              <w:rPr>
                <w:rFonts w:ascii="Times New Roman" w:hAnsi="Times New Roman" w:cs="Times New Roman"/>
                <w:sz w:val="20"/>
                <w:szCs w:val="20"/>
              </w:rPr>
              <w:t xml:space="preserve"> investicijas gavusių mokslo ir studijų institucijų pateiktų patentų paraiškų </w:t>
            </w:r>
            <w:r w:rsidR="00817F91">
              <w:rPr>
                <w:rFonts w:ascii="Times New Roman" w:hAnsi="Times New Roman" w:cs="Times New Roman"/>
                <w:sz w:val="20"/>
                <w:szCs w:val="20"/>
              </w:rPr>
              <w:t>ir</w:t>
            </w:r>
            <w:r w:rsidR="00817F91"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įgyvendintų MTEP projektų; padidės investicijas gavusių mokslo ir studijų institucijų sutarčių su įmonėmis finansinė vertė; </w:t>
            </w:r>
            <w:r w:rsidR="00817F91">
              <w:rPr>
                <w:rFonts w:ascii="Times New Roman" w:hAnsi="Times New Roman" w:cs="Times New Roman"/>
                <w:sz w:val="20"/>
                <w:szCs w:val="20"/>
              </w:rPr>
              <w:t>daugiau bus pateikta</w:t>
            </w:r>
            <w:r w:rsidRPr="004B2315">
              <w:rPr>
                <w:rFonts w:ascii="Times New Roman" w:hAnsi="Times New Roman" w:cs="Times New Roman"/>
                <w:sz w:val="20"/>
                <w:szCs w:val="20"/>
              </w:rPr>
              <w:t xml:space="preserve"> universitetų ligoninių patentinių paraiškų. </w:t>
            </w:r>
          </w:p>
          <w:p w14:paraId="2A19404E" w14:textId="77777777" w:rsidR="00817F91" w:rsidRPr="004B2315" w:rsidRDefault="00817F91" w:rsidP="000D6536">
            <w:pPr>
              <w:spacing w:after="0" w:line="240" w:lineRule="auto"/>
              <w:rPr>
                <w:rFonts w:ascii="Times New Roman" w:hAnsi="Times New Roman" w:cs="Times New Roman"/>
                <w:sz w:val="20"/>
                <w:szCs w:val="20"/>
              </w:rPr>
            </w:pPr>
          </w:p>
          <w:p w14:paraId="7287B817" w14:textId="77777777"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Įgyvendinami 8 mokslo ir studijų institucijų projektai. </w:t>
            </w:r>
          </w:p>
          <w:p w14:paraId="25C4C6BB" w14:textId="77777777" w:rsidR="00817F91" w:rsidRPr="004B2315" w:rsidRDefault="00817F91" w:rsidP="000D6536">
            <w:pPr>
              <w:spacing w:after="0" w:line="240" w:lineRule="auto"/>
              <w:rPr>
                <w:rFonts w:ascii="Times New Roman" w:hAnsi="Times New Roman" w:cs="Times New Roman"/>
                <w:sz w:val="20"/>
                <w:szCs w:val="20"/>
              </w:rPr>
            </w:pPr>
          </w:p>
          <w:p w14:paraId="5BAE4456" w14:textId="22964A11"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lastRenderedPageBreak/>
              <w:t xml:space="preserve">Sukurta priemonė </w:t>
            </w:r>
            <w:r w:rsidR="00817F91">
              <w:rPr>
                <w:rFonts w:ascii="Times New Roman" w:hAnsi="Times New Roman" w:cs="Times New Roman"/>
                <w:sz w:val="20"/>
                <w:szCs w:val="20"/>
              </w:rPr>
              <w:t>e</w:t>
            </w:r>
            <w:r w:rsidR="00817F91" w:rsidRPr="004B2315">
              <w:rPr>
                <w:rFonts w:ascii="Times New Roman" w:hAnsi="Times New Roman" w:cs="Times New Roman"/>
                <w:sz w:val="20"/>
                <w:szCs w:val="20"/>
              </w:rPr>
              <w:t xml:space="preserve">kscelencijos </w:t>
            </w:r>
            <w:r w:rsidRPr="004B2315">
              <w:rPr>
                <w:rFonts w:ascii="Times New Roman" w:hAnsi="Times New Roman" w:cs="Times New Roman"/>
                <w:sz w:val="20"/>
                <w:szCs w:val="20"/>
              </w:rPr>
              <w:t xml:space="preserve">centrų </w:t>
            </w:r>
            <w:r w:rsidR="00817F91" w:rsidRPr="004B2315">
              <w:rPr>
                <w:rFonts w:ascii="Times New Roman" w:hAnsi="Times New Roman" w:cs="Times New Roman"/>
                <w:sz w:val="20"/>
                <w:szCs w:val="20"/>
              </w:rPr>
              <w:t>infrastruktūr</w:t>
            </w:r>
            <w:r w:rsidR="00817F91">
              <w:rPr>
                <w:rFonts w:ascii="Times New Roman" w:hAnsi="Times New Roman" w:cs="Times New Roman"/>
                <w:sz w:val="20"/>
                <w:szCs w:val="20"/>
              </w:rPr>
              <w:t>ai</w:t>
            </w:r>
            <w:r w:rsidR="00817F91" w:rsidRPr="004B2315">
              <w:rPr>
                <w:rFonts w:ascii="Times New Roman" w:hAnsi="Times New Roman" w:cs="Times New Roman"/>
                <w:sz w:val="20"/>
                <w:szCs w:val="20"/>
              </w:rPr>
              <w:t xml:space="preserve"> </w:t>
            </w:r>
            <w:r w:rsidR="00817F91">
              <w:rPr>
                <w:rFonts w:ascii="Times New Roman" w:hAnsi="Times New Roman" w:cs="Times New Roman"/>
                <w:sz w:val="20"/>
                <w:szCs w:val="20"/>
              </w:rPr>
              <w:t>sukurti</w:t>
            </w:r>
            <w:r w:rsidR="00817F91"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ir </w:t>
            </w:r>
            <w:r w:rsidR="00817F91" w:rsidRPr="004B2315">
              <w:rPr>
                <w:rFonts w:ascii="Times New Roman" w:hAnsi="Times New Roman" w:cs="Times New Roman"/>
                <w:sz w:val="20"/>
                <w:szCs w:val="20"/>
              </w:rPr>
              <w:t>veikl</w:t>
            </w:r>
            <w:r w:rsidR="00817F91">
              <w:rPr>
                <w:rFonts w:ascii="Times New Roman" w:hAnsi="Times New Roman" w:cs="Times New Roman"/>
                <w:sz w:val="20"/>
                <w:szCs w:val="20"/>
              </w:rPr>
              <w:t>ai</w:t>
            </w:r>
            <w:r w:rsidR="00817F91" w:rsidRPr="004B2315">
              <w:rPr>
                <w:rFonts w:ascii="Times New Roman" w:hAnsi="Times New Roman" w:cs="Times New Roman"/>
                <w:sz w:val="20"/>
                <w:szCs w:val="20"/>
              </w:rPr>
              <w:t xml:space="preserve"> skatin</w:t>
            </w:r>
            <w:r w:rsidR="00817F91">
              <w:rPr>
                <w:rFonts w:ascii="Times New Roman" w:hAnsi="Times New Roman" w:cs="Times New Roman"/>
                <w:sz w:val="20"/>
                <w:szCs w:val="20"/>
              </w:rPr>
              <w:t>t</w:t>
            </w:r>
            <w:r w:rsidR="00817F91" w:rsidRPr="004B2315">
              <w:rPr>
                <w:rFonts w:ascii="Times New Roman" w:hAnsi="Times New Roman" w:cs="Times New Roman"/>
                <w:sz w:val="20"/>
                <w:szCs w:val="20"/>
              </w:rPr>
              <w:t>i</w:t>
            </w:r>
            <w:r w:rsidRPr="004B2315">
              <w:rPr>
                <w:rFonts w:ascii="Times New Roman" w:hAnsi="Times New Roman" w:cs="Times New Roman"/>
                <w:sz w:val="20"/>
                <w:szCs w:val="20"/>
              </w:rPr>
              <w:t>, kuri prisidėtų prie visapusiško Europos mokslinio, technologinio ir inovacinio potencialo skatinimo.</w:t>
            </w:r>
          </w:p>
          <w:p w14:paraId="47808C5B" w14:textId="77777777"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Investicijos į ekscelencijos centrų veiklą padidintų žinių </w:t>
            </w:r>
            <w:proofErr w:type="spellStart"/>
            <w:r w:rsidRPr="004B2315">
              <w:rPr>
                <w:rFonts w:ascii="Times New Roman" w:hAnsi="Times New Roman" w:cs="Times New Roman"/>
                <w:sz w:val="20"/>
                <w:szCs w:val="20"/>
              </w:rPr>
              <w:t>komercinimo</w:t>
            </w:r>
            <w:proofErr w:type="spellEnd"/>
            <w:r w:rsidRPr="004B2315">
              <w:rPr>
                <w:rFonts w:ascii="Times New Roman" w:hAnsi="Times New Roman" w:cs="Times New Roman"/>
                <w:sz w:val="20"/>
                <w:szCs w:val="20"/>
              </w:rPr>
              <w:t xml:space="preserve"> ir technologijų perdavimo mastą</w:t>
            </w:r>
          </w:p>
        </w:tc>
        <w:tc>
          <w:tcPr>
            <w:tcW w:w="1560" w:type="dxa"/>
            <w:shd w:val="clear" w:color="auto" w:fill="auto"/>
          </w:tcPr>
          <w:p w14:paraId="2995553A" w14:textId="7AA42013" w:rsidR="004B2315" w:rsidRPr="004B2315" w:rsidRDefault="004B2315" w:rsidP="000D6536">
            <w:pPr>
              <w:spacing w:line="240" w:lineRule="auto"/>
              <w:ind w:left="30"/>
              <w:jc w:val="center"/>
              <w:rPr>
                <w:rFonts w:ascii="Times New Roman" w:hAnsi="Times New Roman" w:cs="Times New Roman"/>
                <w:sz w:val="20"/>
                <w:szCs w:val="20"/>
              </w:rPr>
            </w:pPr>
            <w:r w:rsidRPr="004B2315">
              <w:rPr>
                <w:rFonts w:ascii="Times New Roman" w:hAnsi="Times New Roman" w:cs="Times New Roman"/>
                <w:sz w:val="20"/>
                <w:szCs w:val="20"/>
              </w:rPr>
              <w:lastRenderedPageBreak/>
              <w:t>2018 m. IV</w:t>
            </w:r>
            <w:r w:rsidR="005E68FF">
              <w:rPr>
                <w:rFonts w:ascii="Times New Roman" w:hAnsi="Times New Roman" w:cs="Times New Roman"/>
                <w:sz w:val="20"/>
                <w:szCs w:val="20"/>
              </w:rPr>
              <w:t>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tc>
        <w:tc>
          <w:tcPr>
            <w:tcW w:w="1134" w:type="dxa"/>
            <w:shd w:val="clear" w:color="auto" w:fill="auto"/>
          </w:tcPr>
          <w:p w14:paraId="60F36790"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ŠMSM</w:t>
            </w:r>
          </w:p>
        </w:tc>
        <w:tc>
          <w:tcPr>
            <w:tcW w:w="3827" w:type="dxa"/>
          </w:tcPr>
          <w:p w14:paraId="74D8E2D0" w14:textId="205D945E"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b/>
                <w:sz w:val="20"/>
                <w:szCs w:val="20"/>
              </w:rPr>
              <w:t xml:space="preserve">Įvykdyta. </w:t>
            </w:r>
            <w:r w:rsidRPr="004B2315">
              <w:rPr>
                <w:rFonts w:ascii="Times New Roman" w:hAnsi="Times New Roman" w:cs="Times New Roman"/>
                <w:sz w:val="20"/>
                <w:szCs w:val="20"/>
              </w:rPr>
              <w:t xml:space="preserve">2017 m. lapkričio 22 d. </w:t>
            </w:r>
            <w:r w:rsidR="005D076C">
              <w:rPr>
                <w:rFonts w:ascii="Times New Roman" w:hAnsi="Times New Roman" w:cs="Times New Roman"/>
                <w:sz w:val="20"/>
                <w:szCs w:val="20"/>
              </w:rPr>
              <w:t>priimtas</w:t>
            </w:r>
            <w:r w:rsidR="005D076C" w:rsidRPr="004B2315">
              <w:rPr>
                <w:rFonts w:ascii="Times New Roman" w:hAnsi="Times New Roman" w:cs="Times New Roman"/>
                <w:sz w:val="20"/>
                <w:szCs w:val="20"/>
              </w:rPr>
              <w:t xml:space="preserve"> </w:t>
            </w:r>
            <w:r w:rsidR="00817F91">
              <w:rPr>
                <w:rFonts w:ascii="Times New Roman" w:hAnsi="Times New Roman" w:cs="Times New Roman"/>
                <w:sz w:val="20"/>
                <w:szCs w:val="20"/>
              </w:rPr>
              <w:t>Vyriausybės</w:t>
            </w:r>
            <w:r w:rsidR="00817F91" w:rsidRPr="004B2315">
              <w:rPr>
                <w:rFonts w:ascii="Times New Roman" w:hAnsi="Times New Roman" w:cs="Times New Roman"/>
                <w:sz w:val="20"/>
                <w:szCs w:val="20"/>
              </w:rPr>
              <w:t xml:space="preserve"> </w:t>
            </w:r>
            <w:r w:rsidRPr="004B2315">
              <w:rPr>
                <w:rFonts w:ascii="Times New Roman" w:hAnsi="Times New Roman" w:cs="Times New Roman"/>
                <w:sz w:val="20"/>
                <w:szCs w:val="20"/>
              </w:rPr>
              <w:t>nutarimas Nr. 947 „Dėl Valstybinių universitetų tinklo optimizavimo plano įgyvendinimo priemonių patvirtinimo“.</w:t>
            </w:r>
          </w:p>
          <w:p w14:paraId="3F824E28" w14:textId="5D52B82E" w:rsidR="004B2315" w:rsidRPr="000D6536" w:rsidRDefault="004B2315" w:rsidP="000D6536">
            <w:pPr>
              <w:spacing w:line="240" w:lineRule="auto"/>
              <w:jc w:val="both"/>
              <w:rPr>
                <w:rFonts w:ascii="Times New Roman" w:hAnsi="Times New Roman"/>
                <w:spacing w:val="-2"/>
                <w:sz w:val="20"/>
              </w:rPr>
            </w:pPr>
            <w:r w:rsidRPr="000D6536">
              <w:rPr>
                <w:rFonts w:ascii="Times New Roman" w:hAnsi="Times New Roman"/>
                <w:spacing w:val="-2"/>
                <w:sz w:val="20"/>
              </w:rPr>
              <w:t>Sukurta 2017 m. pradžioje švietimo ir mokslo ministro įsakymais Nr. V-97 ir Nr.</w:t>
            </w:r>
            <w:r w:rsidR="005D076C" w:rsidRPr="000D6536">
              <w:rPr>
                <w:rFonts w:ascii="Times New Roman" w:hAnsi="Times New Roman" w:cs="Times New Roman"/>
                <w:spacing w:val="-2"/>
                <w:sz w:val="20"/>
                <w:szCs w:val="20"/>
              </w:rPr>
              <w:t> </w:t>
            </w:r>
            <w:r w:rsidRPr="000D6536">
              <w:rPr>
                <w:rFonts w:ascii="Times New Roman" w:hAnsi="Times New Roman"/>
                <w:spacing w:val="-2"/>
                <w:sz w:val="20"/>
              </w:rPr>
              <w:t xml:space="preserve">V-251 patvirtinta priemonė „Kompetencijos centrų ir inovacijų ir technologijų perdavimo centrų veiklos skatinimas“. Priemonės tikslas – skatinti mokslo ir studijų institucijas vykdyti </w:t>
            </w:r>
            <w:r w:rsidR="00817F91" w:rsidRPr="000D6536">
              <w:rPr>
                <w:rFonts w:ascii="Times New Roman" w:hAnsi="Times New Roman" w:cs="Times New Roman"/>
                <w:spacing w:val="-2"/>
                <w:sz w:val="20"/>
                <w:szCs w:val="20"/>
              </w:rPr>
              <w:t>MTEP</w:t>
            </w:r>
            <w:r w:rsidRPr="000D6536">
              <w:rPr>
                <w:rFonts w:ascii="Times New Roman" w:hAnsi="Times New Roman"/>
                <w:spacing w:val="-2"/>
                <w:sz w:val="20"/>
              </w:rPr>
              <w:t xml:space="preserve"> veiklas, turinčias komercinį potencialą. Priemonė įgyvendinama:</w:t>
            </w:r>
          </w:p>
          <w:p w14:paraId="37F98E58" w14:textId="732DBCD9" w:rsidR="00817F91" w:rsidRDefault="004B2315" w:rsidP="000D6536">
            <w:pPr>
              <w:spacing w:after="0" w:line="240" w:lineRule="auto"/>
              <w:rPr>
                <w:rFonts w:ascii="Times New Roman" w:hAnsi="Times New Roman" w:cs="Times New Roman"/>
                <w:sz w:val="20"/>
                <w:szCs w:val="20"/>
              </w:rPr>
            </w:pPr>
            <w:r w:rsidRPr="004B2315">
              <w:rPr>
                <w:rFonts w:ascii="Times New Roman" w:hAnsi="Times New Roman" w:cs="Times New Roman"/>
                <w:sz w:val="20"/>
                <w:szCs w:val="20"/>
              </w:rPr>
              <w:t>2017 m. paskelbtas kvietimas teikti paraiškas vienai veiklai  „Inovacijų ir technologijų perdavimo centrų veiklos skatinimas“</w:t>
            </w:r>
            <w:r w:rsidR="00817F91">
              <w:rPr>
                <w:rFonts w:ascii="Times New Roman" w:hAnsi="Times New Roman" w:cs="Times New Roman"/>
                <w:sz w:val="20"/>
                <w:szCs w:val="20"/>
              </w:rPr>
              <w:t>, i</w:t>
            </w:r>
            <w:r w:rsidRPr="004B2315">
              <w:rPr>
                <w:rFonts w:ascii="Times New Roman" w:hAnsi="Times New Roman" w:cs="Times New Roman"/>
                <w:sz w:val="20"/>
                <w:szCs w:val="20"/>
              </w:rPr>
              <w:t>ki 2017 m. pabaigos patvirtinti 9 projektai ir skirtas finansavimas</w:t>
            </w:r>
            <w:r w:rsidR="00817F91">
              <w:rPr>
                <w:rFonts w:ascii="Times New Roman" w:hAnsi="Times New Roman" w:cs="Times New Roman"/>
                <w:sz w:val="20"/>
                <w:szCs w:val="20"/>
              </w:rPr>
              <w:t>,</w:t>
            </w:r>
            <w:r w:rsidR="00817F91" w:rsidRPr="004B2315">
              <w:rPr>
                <w:rFonts w:ascii="Times New Roman" w:hAnsi="Times New Roman" w:cs="Times New Roman"/>
                <w:sz w:val="20"/>
                <w:szCs w:val="20"/>
              </w:rPr>
              <w:t xml:space="preserve"> </w:t>
            </w:r>
            <w:r w:rsidRPr="004B2315">
              <w:rPr>
                <w:rFonts w:ascii="Times New Roman" w:hAnsi="Times New Roman" w:cs="Times New Roman"/>
                <w:sz w:val="20"/>
                <w:szCs w:val="20"/>
              </w:rPr>
              <w:t>2018 m. projektai vykdyti</w:t>
            </w:r>
            <w:r w:rsidR="00817F91">
              <w:rPr>
                <w:rFonts w:ascii="Times New Roman" w:hAnsi="Times New Roman" w:cs="Times New Roman"/>
                <w:sz w:val="20"/>
                <w:szCs w:val="20"/>
              </w:rPr>
              <w:t>;</w:t>
            </w:r>
          </w:p>
          <w:p w14:paraId="46F3C431" w14:textId="77777777" w:rsidR="001225E6" w:rsidRDefault="001225E6" w:rsidP="001225E6">
            <w:pPr>
              <w:pStyle w:val="Betarp20"/>
            </w:pPr>
          </w:p>
          <w:p w14:paraId="00AC3B65" w14:textId="7C7245FC"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2018 m. paskelbtas kvietimas teikti paraiškas kitai veiklai  –„Kompetencijos centrų veiklos skatinimas“</w:t>
            </w:r>
            <w:r w:rsidR="00817F91">
              <w:rPr>
                <w:rFonts w:ascii="Times New Roman" w:hAnsi="Times New Roman" w:cs="Times New Roman"/>
                <w:sz w:val="20"/>
                <w:szCs w:val="20"/>
              </w:rPr>
              <w:t>, i</w:t>
            </w:r>
            <w:r w:rsidRPr="004B2315">
              <w:rPr>
                <w:rFonts w:ascii="Times New Roman" w:hAnsi="Times New Roman" w:cs="Times New Roman"/>
                <w:sz w:val="20"/>
                <w:szCs w:val="20"/>
              </w:rPr>
              <w:t>ki 2018 m. pabaigos patvirtinti 9 projektai ir 2019 m. pradėta j</w:t>
            </w:r>
            <w:r w:rsidR="00817F91">
              <w:rPr>
                <w:rFonts w:ascii="Times New Roman" w:hAnsi="Times New Roman" w:cs="Times New Roman"/>
                <w:sz w:val="20"/>
                <w:szCs w:val="20"/>
              </w:rPr>
              <w:t>uos</w:t>
            </w:r>
            <w:r w:rsidRPr="004B2315">
              <w:rPr>
                <w:rFonts w:ascii="Times New Roman" w:hAnsi="Times New Roman" w:cs="Times New Roman"/>
                <w:sz w:val="20"/>
                <w:szCs w:val="20"/>
              </w:rPr>
              <w:t xml:space="preserve"> </w:t>
            </w:r>
            <w:r w:rsidR="00817F91" w:rsidRPr="004B2315">
              <w:rPr>
                <w:rFonts w:ascii="Times New Roman" w:hAnsi="Times New Roman" w:cs="Times New Roman"/>
                <w:sz w:val="20"/>
                <w:szCs w:val="20"/>
              </w:rPr>
              <w:t>įgyvend</w:t>
            </w:r>
            <w:r w:rsidR="00817F91">
              <w:rPr>
                <w:rFonts w:ascii="Times New Roman" w:hAnsi="Times New Roman" w:cs="Times New Roman"/>
                <w:sz w:val="20"/>
                <w:szCs w:val="20"/>
              </w:rPr>
              <w:t>inti</w:t>
            </w:r>
            <w:r w:rsidRPr="004B2315">
              <w:rPr>
                <w:rFonts w:ascii="Times New Roman" w:hAnsi="Times New Roman" w:cs="Times New Roman"/>
                <w:sz w:val="20"/>
                <w:szCs w:val="20"/>
              </w:rPr>
              <w:t xml:space="preserve">. </w:t>
            </w:r>
          </w:p>
          <w:p w14:paraId="6A6F3907" w14:textId="0EB6AAA1"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Iš viso pagal priemonę 2019 m. bus įgyvendinama 18 projektų. Jiems </w:t>
            </w:r>
            <w:r w:rsidR="00817F91">
              <w:rPr>
                <w:rFonts w:ascii="Times New Roman" w:hAnsi="Times New Roman" w:cs="Times New Roman"/>
                <w:sz w:val="20"/>
                <w:szCs w:val="20"/>
              </w:rPr>
              <w:t>įgyvendinti</w:t>
            </w:r>
            <w:r w:rsidR="00817F91" w:rsidRPr="004B2315">
              <w:rPr>
                <w:rFonts w:ascii="Times New Roman" w:hAnsi="Times New Roman" w:cs="Times New Roman"/>
                <w:sz w:val="20"/>
                <w:szCs w:val="20"/>
              </w:rPr>
              <w:t xml:space="preserve"> </w:t>
            </w:r>
            <w:r w:rsidR="00817F91">
              <w:rPr>
                <w:rFonts w:ascii="Times New Roman" w:hAnsi="Times New Roman" w:cs="Times New Roman"/>
                <w:sz w:val="20"/>
                <w:szCs w:val="20"/>
              </w:rPr>
              <w:t>skirta</w:t>
            </w:r>
            <w:r w:rsidR="00817F91"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12,89 mln. </w:t>
            </w:r>
            <w:r w:rsidR="00817F91">
              <w:rPr>
                <w:rFonts w:ascii="Times New Roman" w:hAnsi="Times New Roman" w:cs="Times New Roman"/>
                <w:sz w:val="20"/>
                <w:szCs w:val="20"/>
              </w:rPr>
              <w:t>eurų</w:t>
            </w:r>
            <w:r w:rsidRPr="004B2315">
              <w:rPr>
                <w:rFonts w:ascii="Times New Roman" w:hAnsi="Times New Roman" w:cs="Times New Roman"/>
                <w:sz w:val="20"/>
                <w:szCs w:val="20"/>
              </w:rPr>
              <w:t>.</w:t>
            </w:r>
          </w:p>
          <w:p w14:paraId="47EBA93F" w14:textId="0B3ADF61" w:rsidR="004B2315" w:rsidRPr="000D6536" w:rsidRDefault="00817F91" w:rsidP="000D6536">
            <w:pPr>
              <w:spacing w:line="240" w:lineRule="auto"/>
              <w:jc w:val="both"/>
              <w:rPr>
                <w:rFonts w:ascii="Times New Roman" w:hAnsi="Times New Roman"/>
                <w:spacing w:val="-2"/>
                <w:sz w:val="20"/>
              </w:rPr>
            </w:pPr>
            <w:r w:rsidRPr="000D6536">
              <w:rPr>
                <w:rFonts w:ascii="Times New Roman" w:hAnsi="Times New Roman" w:cs="Times New Roman"/>
                <w:spacing w:val="-2"/>
                <w:sz w:val="20"/>
                <w:szCs w:val="20"/>
              </w:rPr>
              <w:t>Š</w:t>
            </w:r>
            <w:r w:rsidR="004B2315" w:rsidRPr="000D6536">
              <w:rPr>
                <w:rFonts w:ascii="Times New Roman" w:hAnsi="Times New Roman"/>
                <w:spacing w:val="-2"/>
                <w:sz w:val="20"/>
              </w:rPr>
              <w:t xml:space="preserve">vietimo ir mokslo </w:t>
            </w:r>
            <w:r w:rsidRPr="000D6536">
              <w:rPr>
                <w:rFonts w:ascii="Times New Roman" w:hAnsi="Times New Roman" w:cs="Times New Roman"/>
                <w:spacing w:val="-2"/>
                <w:sz w:val="20"/>
                <w:szCs w:val="20"/>
              </w:rPr>
              <w:t xml:space="preserve">ministro 2018 m. liepos 12 d. </w:t>
            </w:r>
            <w:r w:rsidR="004B2315" w:rsidRPr="000D6536">
              <w:rPr>
                <w:rFonts w:ascii="Times New Roman" w:hAnsi="Times New Roman"/>
                <w:spacing w:val="-2"/>
                <w:sz w:val="20"/>
              </w:rPr>
              <w:t xml:space="preserve">įsakymu Nr. V-648 </w:t>
            </w:r>
            <w:r w:rsidR="004B2315" w:rsidRPr="000D6536">
              <w:rPr>
                <w:rFonts w:ascii="Times New Roman" w:hAnsi="Times New Roman" w:cs="Times New Roman"/>
                <w:spacing w:val="-2"/>
                <w:sz w:val="20"/>
                <w:szCs w:val="20"/>
              </w:rPr>
              <w:t>pakei</w:t>
            </w:r>
            <w:r w:rsidRPr="000D6536">
              <w:rPr>
                <w:rFonts w:ascii="Times New Roman" w:hAnsi="Times New Roman" w:cs="Times New Roman"/>
                <w:spacing w:val="-2"/>
                <w:sz w:val="20"/>
                <w:szCs w:val="20"/>
              </w:rPr>
              <w:t>stas</w:t>
            </w:r>
            <w:r w:rsidR="004B2315" w:rsidRPr="000D6536">
              <w:rPr>
                <w:rFonts w:ascii="Times New Roman" w:hAnsi="Times New Roman"/>
                <w:spacing w:val="-2"/>
                <w:sz w:val="20"/>
              </w:rPr>
              <w:t xml:space="preserve"> </w:t>
            </w:r>
            <w:r w:rsidRPr="000D6536">
              <w:rPr>
                <w:rFonts w:ascii="Times New Roman" w:hAnsi="Times New Roman" w:cs="Times New Roman"/>
                <w:spacing w:val="-2"/>
                <w:sz w:val="20"/>
                <w:szCs w:val="20"/>
              </w:rPr>
              <w:t xml:space="preserve">įsakymas </w:t>
            </w:r>
            <w:r w:rsidR="004B2315" w:rsidRPr="000D6536">
              <w:rPr>
                <w:rFonts w:ascii="Times New Roman" w:hAnsi="Times New Roman"/>
                <w:spacing w:val="-2"/>
                <w:sz w:val="20"/>
              </w:rPr>
              <w:t xml:space="preserve">Nr. V-380 „Dėl 2014–2020 metų Europos </w:t>
            </w:r>
            <w:r w:rsidR="004B2315" w:rsidRPr="000D6536">
              <w:rPr>
                <w:rFonts w:ascii="Times New Roman" w:hAnsi="Times New Roman"/>
                <w:spacing w:val="-2"/>
                <w:sz w:val="20"/>
              </w:rPr>
              <w:lastRenderedPageBreak/>
              <w:t xml:space="preserve">Sąjungos fondų investicijų veiksmų programos prioriteto įgyvendinimo priemonių įgyvendinimo plano ir Nacionalinio stebėsenos rodiklių skaičiavimo aprašo patvirtinimo“ </w:t>
            </w:r>
            <w:r w:rsidRPr="000D6536">
              <w:rPr>
                <w:rFonts w:ascii="Times New Roman" w:hAnsi="Times New Roman" w:cs="Times New Roman"/>
                <w:spacing w:val="-2"/>
                <w:sz w:val="20"/>
                <w:szCs w:val="20"/>
              </w:rPr>
              <w:t>– papildytas</w:t>
            </w:r>
            <w:r w:rsidR="004B2315" w:rsidRPr="000D6536">
              <w:rPr>
                <w:rFonts w:ascii="Times New Roman" w:hAnsi="Times New Roman"/>
                <w:spacing w:val="-2"/>
                <w:sz w:val="20"/>
              </w:rPr>
              <w:t xml:space="preserve"> priemone „Ekscelencijos centrų veiklos skatinimas sumanios specializacijos kryptyse“.</w:t>
            </w:r>
          </w:p>
          <w:p w14:paraId="36C8A3D0" w14:textId="29B12B8E"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2018 m. </w:t>
            </w:r>
            <w:r w:rsidR="005D076C">
              <w:rPr>
                <w:rFonts w:ascii="Times New Roman" w:hAnsi="Times New Roman" w:cs="Times New Roman"/>
                <w:sz w:val="20"/>
                <w:szCs w:val="20"/>
              </w:rPr>
              <w:t>EK</w:t>
            </w:r>
            <w:r w:rsidRPr="004B2315">
              <w:rPr>
                <w:rFonts w:ascii="Times New Roman" w:hAnsi="Times New Roman" w:cs="Times New Roman"/>
                <w:sz w:val="20"/>
                <w:szCs w:val="20"/>
              </w:rPr>
              <w:t xml:space="preserve"> pateiktos trys Lietuvos institucijų, siekiančių įsteigti ekscelencijos centrus, paraiškos.</w:t>
            </w:r>
          </w:p>
          <w:p w14:paraId="4A4138CE" w14:textId="387D4B00"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2019 m. </w:t>
            </w:r>
            <w:r w:rsidR="00817F91" w:rsidRPr="004B2315">
              <w:rPr>
                <w:rFonts w:ascii="Times New Roman" w:hAnsi="Times New Roman" w:cs="Times New Roman"/>
                <w:sz w:val="20"/>
                <w:szCs w:val="20"/>
              </w:rPr>
              <w:t>sau</w:t>
            </w:r>
            <w:r w:rsidR="00817F91">
              <w:rPr>
                <w:rFonts w:ascii="Times New Roman" w:hAnsi="Times New Roman" w:cs="Times New Roman"/>
                <w:sz w:val="20"/>
                <w:szCs w:val="20"/>
              </w:rPr>
              <w:t>sį</w:t>
            </w:r>
            <w:r w:rsidRPr="004B2315">
              <w:rPr>
                <w:rFonts w:ascii="Times New Roman" w:hAnsi="Times New Roman" w:cs="Times New Roman"/>
                <w:sz w:val="20"/>
                <w:szCs w:val="20"/>
              </w:rPr>
              <w:t xml:space="preserve"> parengtas Ekscelencijos centrų priemonės projekto finansavimo sąlygų aprašas, kuris bus derinamas su kitomis institucijomis</w:t>
            </w:r>
          </w:p>
        </w:tc>
        <w:tc>
          <w:tcPr>
            <w:tcW w:w="3118" w:type="dxa"/>
          </w:tcPr>
          <w:p w14:paraId="432D134C" w14:textId="69DEC642"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lastRenderedPageBreak/>
              <w:t xml:space="preserve">Atlikti veiksmai prisideda prie efektyvaus valstybės finansų MTEP srityje panaudojimo (tinklo optimizavimas), taip pat užpildo žinių ir technologijų perdavimo grandį – </w:t>
            </w:r>
            <w:r w:rsidR="005D076C">
              <w:rPr>
                <w:rFonts w:ascii="Times New Roman" w:hAnsi="Times New Roman" w:cs="Times New Roman"/>
                <w:sz w:val="20"/>
                <w:szCs w:val="20"/>
              </w:rPr>
              <w:t>taip</w:t>
            </w:r>
            <w:r w:rsidRPr="004B2315">
              <w:rPr>
                <w:rFonts w:ascii="Times New Roman" w:hAnsi="Times New Roman" w:cs="Times New Roman"/>
                <w:sz w:val="20"/>
                <w:szCs w:val="20"/>
              </w:rPr>
              <w:t xml:space="preserve"> tiesiogiai stiprinamos jungtys ir kuriamos efektyv</w:t>
            </w:r>
            <w:r w:rsidR="005D076C">
              <w:rPr>
                <w:rFonts w:ascii="Times New Roman" w:hAnsi="Times New Roman" w:cs="Times New Roman"/>
                <w:sz w:val="20"/>
                <w:szCs w:val="20"/>
              </w:rPr>
              <w:t>aus</w:t>
            </w:r>
            <w:r w:rsidRPr="004B2315">
              <w:rPr>
                <w:rFonts w:ascii="Times New Roman" w:hAnsi="Times New Roman" w:cs="Times New Roman"/>
                <w:sz w:val="20"/>
                <w:szCs w:val="20"/>
              </w:rPr>
              <w:t xml:space="preserve"> mokslo ir verslo bendradarbiavim</w:t>
            </w:r>
            <w:r w:rsidR="005D076C">
              <w:rPr>
                <w:rFonts w:ascii="Times New Roman" w:hAnsi="Times New Roman" w:cs="Times New Roman"/>
                <w:sz w:val="20"/>
                <w:szCs w:val="20"/>
              </w:rPr>
              <w:t>o sąlygos</w:t>
            </w:r>
          </w:p>
        </w:tc>
      </w:tr>
      <w:tr w:rsidR="004B2315" w:rsidRPr="004B2315" w14:paraId="7BBD9AD3" w14:textId="77777777" w:rsidTr="000D6536">
        <w:trPr>
          <w:trHeight w:val="23"/>
        </w:trPr>
        <w:tc>
          <w:tcPr>
            <w:tcW w:w="2376" w:type="dxa"/>
            <w:shd w:val="clear" w:color="auto" w:fill="auto"/>
          </w:tcPr>
          <w:p w14:paraId="3F39D7E1" w14:textId="77777777" w:rsidR="004B2315" w:rsidRPr="004B2315" w:rsidRDefault="004B2315" w:rsidP="000D6536">
            <w:pPr>
              <w:spacing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 xml:space="preserve">7.5. Padidinti tyrėjų ir dėstytojų atlyginimus </w:t>
            </w:r>
          </w:p>
          <w:p w14:paraId="39898B0F" w14:textId="77777777" w:rsidR="00817F91" w:rsidRPr="004B2315" w:rsidRDefault="00817F91" w:rsidP="000D6536">
            <w:pPr>
              <w:spacing w:after="0" w:line="240" w:lineRule="auto"/>
              <w:ind w:left="22"/>
              <w:rPr>
                <w:rFonts w:ascii="Times New Roman" w:hAnsi="Times New Roman" w:cs="Times New Roman"/>
                <w:b/>
                <w:sz w:val="20"/>
                <w:szCs w:val="20"/>
              </w:rPr>
            </w:pPr>
          </w:p>
          <w:p w14:paraId="291BAE14" w14:textId="2268B8B5" w:rsidR="004B2315" w:rsidRPr="004B2315" w:rsidRDefault="004B2315" w:rsidP="000D6536">
            <w:pPr>
              <w:spacing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(Vyriausybės programos įgyvendinimo plano 2.3.2</w:t>
            </w:r>
            <w:r w:rsidR="00817F91">
              <w:rPr>
                <w:rFonts w:ascii="Times New Roman" w:hAnsi="Times New Roman" w:cs="Times New Roman"/>
                <w:b/>
                <w:sz w:val="20"/>
                <w:szCs w:val="20"/>
              </w:rPr>
              <w:t> </w:t>
            </w:r>
            <w:r w:rsidRPr="004B2315">
              <w:rPr>
                <w:rFonts w:ascii="Times New Roman" w:hAnsi="Times New Roman" w:cs="Times New Roman"/>
                <w:b/>
                <w:sz w:val="20"/>
                <w:szCs w:val="20"/>
              </w:rPr>
              <w:t>darbo 7 priemonė)</w:t>
            </w:r>
          </w:p>
        </w:tc>
        <w:tc>
          <w:tcPr>
            <w:tcW w:w="2835" w:type="dxa"/>
            <w:shd w:val="clear" w:color="auto" w:fill="auto"/>
          </w:tcPr>
          <w:p w14:paraId="25F1F8DA" w14:textId="2682AC5B"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Priimtas Vyriausybės nutarimas dėl doktorantų stipendijų padidinimo nuo 2019 m. sausio</w:t>
            </w:r>
            <w:r w:rsidR="00817F91">
              <w:rPr>
                <w:rFonts w:ascii="Times New Roman" w:hAnsi="Times New Roman" w:cs="Times New Roman"/>
                <w:sz w:val="20"/>
                <w:szCs w:val="20"/>
              </w:rPr>
              <w:t> </w:t>
            </w:r>
            <w:r w:rsidRPr="004B2315">
              <w:rPr>
                <w:rFonts w:ascii="Times New Roman" w:hAnsi="Times New Roman" w:cs="Times New Roman"/>
                <w:sz w:val="20"/>
                <w:szCs w:val="20"/>
              </w:rPr>
              <w:t>1 d.</w:t>
            </w:r>
          </w:p>
          <w:p w14:paraId="3FC545A8" w14:textId="77777777" w:rsidR="00817F91" w:rsidRPr="004B2315" w:rsidRDefault="00817F91" w:rsidP="000D6536">
            <w:pPr>
              <w:spacing w:after="0" w:line="240" w:lineRule="auto"/>
              <w:rPr>
                <w:rFonts w:ascii="Times New Roman" w:hAnsi="Times New Roman" w:cs="Times New Roman"/>
                <w:sz w:val="20"/>
                <w:szCs w:val="20"/>
              </w:rPr>
            </w:pPr>
          </w:p>
          <w:p w14:paraId="4EE496E4" w14:textId="1640F39E"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Priimtas </w:t>
            </w:r>
            <w:r w:rsidR="00817F91">
              <w:rPr>
                <w:rFonts w:ascii="Times New Roman" w:hAnsi="Times New Roman" w:cs="Times New Roman"/>
                <w:sz w:val="20"/>
                <w:szCs w:val="20"/>
              </w:rPr>
              <w:t>M</w:t>
            </w:r>
            <w:r w:rsidRPr="004B2315">
              <w:rPr>
                <w:rFonts w:ascii="Times New Roman" w:hAnsi="Times New Roman" w:cs="Times New Roman"/>
                <w:sz w:val="20"/>
                <w:szCs w:val="20"/>
              </w:rPr>
              <w:t>okslo ir studijų įstatymo Nr.</w:t>
            </w:r>
            <w:r w:rsidR="00817F91">
              <w:rPr>
                <w:rFonts w:ascii="Times New Roman" w:hAnsi="Times New Roman" w:cs="Times New Roman"/>
                <w:sz w:val="20"/>
                <w:szCs w:val="20"/>
              </w:rPr>
              <w:t> </w:t>
            </w:r>
            <w:r w:rsidRPr="004B2315">
              <w:rPr>
                <w:rFonts w:ascii="Times New Roman" w:hAnsi="Times New Roman" w:cs="Times New Roman"/>
                <w:sz w:val="20"/>
                <w:szCs w:val="20"/>
              </w:rPr>
              <w:t>XI-242</w:t>
            </w:r>
            <w:r w:rsidR="00817F91">
              <w:rPr>
                <w:rFonts w:ascii="Times New Roman" w:hAnsi="Times New Roman" w:cs="Times New Roman"/>
                <w:sz w:val="20"/>
                <w:szCs w:val="20"/>
              </w:rPr>
              <w:t> </w:t>
            </w:r>
            <w:r w:rsidRPr="004B2315">
              <w:rPr>
                <w:rFonts w:ascii="Times New Roman" w:hAnsi="Times New Roman" w:cs="Times New Roman"/>
                <w:sz w:val="20"/>
                <w:szCs w:val="20"/>
              </w:rPr>
              <w:t>721</w:t>
            </w:r>
            <w:r w:rsidR="00817F91">
              <w:rPr>
                <w:rFonts w:ascii="Times New Roman" w:hAnsi="Times New Roman" w:cs="Times New Roman"/>
                <w:sz w:val="20"/>
                <w:szCs w:val="20"/>
              </w:rPr>
              <w:t> </w:t>
            </w:r>
            <w:r w:rsidRPr="004B2315">
              <w:rPr>
                <w:rFonts w:ascii="Times New Roman" w:hAnsi="Times New Roman" w:cs="Times New Roman"/>
                <w:sz w:val="20"/>
                <w:szCs w:val="20"/>
              </w:rPr>
              <w:t>straipsnio pakeitimo įstatymas, kuriuo nuo 2019 m. sausio 1 d. 721</w:t>
            </w:r>
            <w:r w:rsidR="00817F91">
              <w:rPr>
                <w:rFonts w:ascii="Times New Roman" w:hAnsi="Times New Roman" w:cs="Times New Roman"/>
                <w:sz w:val="20"/>
                <w:szCs w:val="20"/>
              </w:rPr>
              <w:t> </w:t>
            </w:r>
            <w:r w:rsidRPr="004B2315">
              <w:rPr>
                <w:rFonts w:ascii="Times New Roman" w:hAnsi="Times New Roman" w:cs="Times New Roman"/>
                <w:sz w:val="20"/>
                <w:szCs w:val="20"/>
              </w:rPr>
              <w:t>straipsnio 5</w:t>
            </w:r>
            <w:r w:rsidR="00817F91" w:rsidRPr="004B2315">
              <w:rPr>
                <w:rFonts w:ascii="Times New Roman" w:hAnsi="Times New Roman" w:cs="Times New Roman"/>
                <w:sz w:val="20"/>
                <w:szCs w:val="20"/>
              </w:rPr>
              <w:t>1</w:t>
            </w:r>
            <w:r w:rsidR="00817F91">
              <w:rPr>
                <w:rFonts w:ascii="Times New Roman" w:hAnsi="Times New Roman" w:cs="Times New Roman"/>
                <w:sz w:val="20"/>
                <w:szCs w:val="20"/>
              </w:rPr>
              <w:t> </w:t>
            </w:r>
            <w:r w:rsidRPr="004B2315">
              <w:rPr>
                <w:rFonts w:ascii="Times New Roman" w:hAnsi="Times New Roman" w:cs="Times New Roman"/>
                <w:sz w:val="20"/>
                <w:szCs w:val="20"/>
              </w:rPr>
              <w:t>dalyje nustatytų pareiginės algos koeficientų apatinės ir viršutinės ribos (,,šakutės“) visoms pareigybių grupėms padidintos 16 proc.</w:t>
            </w:r>
          </w:p>
        </w:tc>
        <w:tc>
          <w:tcPr>
            <w:tcW w:w="1560" w:type="dxa"/>
            <w:shd w:val="clear" w:color="auto" w:fill="auto"/>
          </w:tcPr>
          <w:p w14:paraId="327D7E8C" w14:textId="77777777" w:rsidR="004B2315" w:rsidRPr="004B2315" w:rsidRDefault="004B2315" w:rsidP="000D6536">
            <w:pPr>
              <w:spacing w:line="240" w:lineRule="auto"/>
              <w:ind w:left="30"/>
              <w:jc w:val="center"/>
              <w:rPr>
                <w:rFonts w:ascii="Times New Roman" w:hAnsi="Times New Roman" w:cs="Times New Roman"/>
                <w:sz w:val="20"/>
                <w:szCs w:val="20"/>
              </w:rPr>
            </w:pPr>
            <w:r w:rsidRPr="004B2315">
              <w:rPr>
                <w:rFonts w:ascii="Times New Roman" w:hAnsi="Times New Roman" w:cs="Times New Roman"/>
                <w:sz w:val="20"/>
                <w:szCs w:val="20"/>
              </w:rPr>
              <w:t xml:space="preserve">2019 m. II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tc>
        <w:tc>
          <w:tcPr>
            <w:tcW w:w="1134" w:type="dxa"/>
            <w:shd w:val="clear" w:color="auto" w:fill="auto"/>
          </w:tcPr>
          <w:p w14:paraId="136C92E9"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ŠMSM</w:t>
            </w:r>
          </w:p>
        </w:tc>
        <w:tc>
          <w:tcPr>
            <w:tcW w:w="3827" w:type="dxa"/>
          </w:tcPr>
          <w:p w14:paraId="474CA426" w14:textId="77777777"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b/>
                <w:sz w:val="20"/>
                <w:szCs w:val="20"/>
              </w:rPr>
              <w:t xml:space="preserve">Iš dalies įvykdyta. </w:t>
            </w:r>
            <w:r w:rsidRPr="004B2315">
              <w:rPr>
                <w:rFonts w:ascii="Times New Roman" w:hAnsi="Times New Roman" w:cs="Times New Roman"/>
                <w:sz w:val="20"/>
                <w:szCs w:val="20"/>
              </w:rPr>
              <w:t>Tikslo siekiama palaipsniui, atlyginimus didinant keliais etapais (papildomi asignavimai šiam tikslui skiriami kasmet nuo 2017 m.):</w:t>
            </w:r>
          </w:p>
          <w:p w14:paraId="624225C9" w14:textId="1A60D324"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1. 2017 m. pirmą kartą nuo 2009 m. didėjo mažiausiai uždirbančių mokslininkų atlyginimai (skirta 3,1 mln. </w:t>
            </w:r>
            <w:r w:rsidR="00817F91">
              <w:rPr>
                <w:rFonts w:ascii="Times New Roman" w:hAnsi="Times New Roman" w:cs="Times New Roman"/>
                <w:sz w:val="20"/>
                <w:szCs w:val="20"/>
              </w:rPr>
              <w:t>eurų</w:t>
            </w:r>
            <w:r w:rsidRPr="004B2315">
              <w:rPr>
                <w:rFonts w:ascii="Times New Roman" w:hAnsi="Times New Roman" w:cs="Times New Roman"/>
                <w:sz w:val="20"/>
                <w:szCs w:val="20"/>
              </w:rPr>
              <w:t>).</w:t>
            </w:r>
          </w:p>
          <w:p w14:paraId="1EB08403" w14:textId="0F90D177"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2. 2018 m. dėstytojų ir mokslininkų atlyginimams padidinti vidutiniškai 20 proc. skirta 23 mln. </w:t>
            </w:r>
            <w:r w:rsidR="00817F91">
              <w:rPr>
                <w:rFonts w:ascii="Times New Roman" w:hAnsi="Times New Roman" w:cs="Times New Roman"/>
                <w:sz w:val="20"/>
                <w:szCs w:val="20"/>
              </w:rPr>
              <w:t>eurų</w:t>
            </w:r>
            <w:r w:rsidRPr="004B2315">
              <w:rPr>
                <w:rFonts w:ascii="Times New Roman" w:hAnsi="Times New Roman" w:cs="Times New Roman"/>
                <w:sz w:val="20"/>
                <w:szCs w:val="20"/>
              </w:rPr>
              <w:t>.</w:t>
            </w:r>
          </w:p>
          <w:p w14:paraId="74C52175" w14:textId="41C07D59"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3. 2019 m. dėstytojų ir mokslininkų atlyginimams padidinti dar apie 16 proc. papildomai skiriama 22,9 mln. </w:t>
            </w:r>
            <w:r w:rsidR="00817F91">
              <w:rPr>
                <w:rFonts w:ascii="Times New Roman" w:hAnsi="Times New Roman" w:cs="Times New Roman"/>
                <w:sz w:val="20"/>
                <w:szCs w:val="20"/>
              </w:rPr>
              <w:t>eurų</w:t>
            </w:r>
            <w:r w:rsidRPr="004B2315">
              <w:rPr>
                <w:rFonts w:ascii="Times New Roman" w:hAnsi="Times New Roman" w:cs="Times New Roman"/>
                <w:sz w:val="20"/>
                <w:szCs w:val="20"/>
              </w:rPr>
              <w:t xml:space="preserve"> asignavimų. Bendras padidinimas per dvejus metus (palyginti su 2017 m.) – apie 40 proc.</w:t>
            </w:r>
          </w:p>
          <w:p w14:paraId="49A17273" w14:textId="7C15BE8B" w:rsidR="004B2315" w:rsidRPr="000D6536" w:rsidRDefault="004B2315" w:rsidP="000D6536">
            <w:pPr>
              <w:spacing w:line="240" w:lineRule="auto"/>
              <w:jc w:val="both"/>
              <w:rPr>
                <w:rFonts w:ascii="Times New Roman" w:hAnsi="Times New Roman"/>
                <w:spacing w:val="-2"/>
                <w:sz w:val="20"/>
              </w:rPr>
            </w:pPr>
            <w:r w:rsidRPr="000D6536">
              <w:rPr>
                <w:rFonts w:ascii="Times New Roman" w:hAnsi="Times New Roman"/>
                <w:spacing w:val="-2"/>
                <w:sz w:val="20"/>
              </w:rPr>
              <w:t xml:space="preserve">2019 m. I </w:t>
            </w:r>
            <w:proofErr w:type="spellStart"/>
            <w:r w:rsidRPr="000D6536">
              <w:rPr>
                <w:rFonts w:ascii="Times New Roman" w:hAnsi="Times New Roman"/>
                <w:spacing w:val="-2"/>
                <w:sz w:val="20"/>
              </w:rPr>
              <w:t>ketv</w:t>
            </w:r>
            <w:proofErr w:type="spellEnd"/>
            <w:r w:rsidRPr="000D6536">
              <w:rPr>
                <w:rFonts w:ascii="Times New Roman" w:hAnsi="Times New Roman"/>
                <w:spacing w:val="-2"/>
                <w:sz w:val="20"/>
              </w:rPr>
              <w:t>. numatyta parengti ir patvirtinti švietimo, mokslo ir sporto ministro įsakymus dėl 2019 m. valstybės biudžeto asignavimų, skirtų dėstytojų, mokslo darbuotojų ir kitų tyrėjų darbo užmokesčiui padidinti, paskirstymo valstybin</w:t>
            </w:r>
            <w:r w:rsidR="00817F91" w:rsidRPr="000D6536">
              <w:rPr>
                <w:rFonts w:ascii="Times New Roman" w:hAnsi="Times New Roman" w:cs="Times New Roman"/>
                <w:spacing w:val="-2"/>
                <w:sz w:val="20"/>
                <w:szCs w:val="20"/>
              </w:rPr>
              <w:t>ėms</w:t>
            </w:r>
            <w:r w:rsidRPr="000D6536">
              <w:rPr>
                <w:rFonts w:ascii="Times New Roman" w:hAnsi="Times New Roman"/>
                <w:spacing w:val="-2"/>
                <w:sz w:val="20"/>
              </w:rPr>
              <w:t xml:space="preserve"> mokslo ir studijų </w:t>
            </w:r>
            <w:r w:rsidRPr="000D6536">
              <w:rPr>
                <w:rFonts w:ascii="Times New Roman" w:hAnsi="Times New Roman" w:cs="Times New Roman"/>
                <w:spacing w:val="-2"/>
                <w:sz w:val="20"/>
                <w:szCs w:val="20"/>
              </w:rPr>
              <w:t>institucij</w:t>
            </w:r>
            <w:r w:rsidR="00817F91" w:rsidRPr="000D6536">
              <w:rPr>
                <w:rFonts w:ascii="Times New Roman" w:hAnsi="Times New Roman" w:cs="Times New Roman"/>
                <w:spacing w:val="-2"/>
                <w:sz w:val="20"/>
                <w:szCs w:val="20"/>
              </w:rPr>
              <w:t>om</w:t>
            </w:r>
            <w:r w:rsidRPr="000D6536">
              <w:rPr>
                <w:rFonts w:ascii="Times New Roman" w:hAnsi="Times New Roman" w:cs="Times New Roman"/>
                <w:spacing w:val="-2"/>
                <w:sz w:val="20"/>
                <w:szCs w:val="20"/>
              </w:rPr>
              <w:t>s (universitet</w:t>
            </w:r>
            <w:r w:rsidR="00817F91" w:rsidRPr="000D6536">
              <w:rPr>
                <w:rFonts w:ascii="Times New Roman" w:hAnsi="Times New Roman" w:cs="Times New Roman"/>
                <w:spacing w:val="-2"/>
                <w:sz w:val="20"/>
                <w:szCs w:val="20"/>
              </w:rPr>
              <w:t>am</w:t>
            </w:r>
            <w:r w:rsidRPr="000D6536">
              <w:rPr>
                <w:rFonts w:ascii="Times New Roman" w:hAnsi="Times New Roman" w:cs="Times New Roman"/>
                <w:spacing w:val="-2"/>
                <w:sz w:val="20"/>
                <w:szCs w:val="20"/>
              </w:rPr>
              <w:t>s, kolegij</w:t>
            </w:r>
            <w:r w:rsidR="00817F91" w:rsidRPr="000D6536">
              <w:rPr>
                <w:rFonts w:ascii="Times New Roman" w:hAnsi="Times New Roman" w:cs="Times New Roman"/>
                <w:spacing w:val="-2"/>
                <w:sz w:val="20"/>
                <w:szCs w:val="20"/>
              </w:rPr>
              <w:t>om</w:t>
            </w:r>
            <w:r w:rsidRPr="000D6536">
              <w:rPr>
                <w:rFonts w:ascii="Times New Roman" w:hAnsi="Times New Roman" w:cs="Times New Roman"/>
                <w:spacing w:val="-2"/>
                <w:sz w:val="20"/>
                <w:szCs w:val="20"/>
              </w:rPr>
              <w:t>s</w:t>
            </w:r>
            <w:r w:rsidRPr="000D6536">
              <w:rPr>
                <w:rFonts w:ascii="Times New Roman" w:hAnsi="Times New Roman"/>
                <w:spacing w:val="-2"/>
                <w:sz w:val="20"/>
              </w:rPr>
              <w:t xml:space="preserve"> ir mokslinių tyrimų </w:t>
            </w:r>
            <w:r w:rsidRPr="000D6536">
              <w:rPr>
                <w:rFonts w:ascii="Times New Roman" w:hAnsi="Times New Roman" w:cs="Times New Roman"/>
                <w:spacing w:val="-2"/>
                <w:sz w:val="20"/>
                <w:szCs w:val="20"/>
              </w:rPr>
              <w:t>institut</w:t>
            </w:r>
            <w:r w:rsidR="00817F91" w:rsidRPr="000D6536">
              <w:rPr>
                <w:rFonts w:ascii="Times New Roman" w:hAnsi="Times New Roman" w:cs="Times New Roman"/>
                <w:spacing w:val="-2"/>
                <w:sz w:val="20"/>
                <w:szCs w:val="20"/>
              </w:rPr>
              <w:t>am</w:t>
            </w:r>
            <w:r w:rsidRPr="000D6536">
              <w:rPr>
                <w:rFonts w:ascii="Times New Roman" w:hAnsi="Times New Roman" w:cs="Times New Roman"/>
                <w:spacing w:val="-2"/>
                <w:sz w:val="20"/>
                <w:szCs w:val="20"/>
              </w:rPr>
              <w:t>s</w:t>
            </w:r>
            <w:r w:rsidRPr="000D6536">
              <w:rPr>
                <w:rFonts w:ascii="Times New Roman" w:hAnsi="Times New Roman"/>
                <w:spacing w:val="-2"/>
                <w:sz w:val="20"/>
              </w:rPr>
              <w:t>)</w:t>
            </w:r>
          </w:p>
        </w:tc>
        <w:tc>
          <w:tcPr>
            <w:tcW w:w="3118" w:type="dxa"/>
          </w:tcPr>
          <w:p w14:paraId="51B083D0" w14:textId="37CEDBF3"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Stiprinamas vienos iš dedamųjų – mokslo – sistemos patrauklumas, akademiniam sektoriui suteikiami įrankiai konkuruoti rinkoje dėl „protų“ – sukuriamos </w:t>
            </w:r>
            <w:r w:rsidR="00817F91">
              <w:rPr>
                <w:rFonts w:ascii="Times New Roman" w:hAnsi="Times New Roman" w:cs="Times New Roman"/>
                <w:sz w:val="20"/>
                <w:szCs w:val="20"/>
              </w:rPr>
              <w:t>sąlygos</w:t>
            </w:r>
            <w:r w:rsidR="00817F91" w:rsidRPr="004B2315">
              <w:rPr>
                <w:rFonts w:ascii="Times New Roman" w:hAnsi="Times New Roman" w:cs="Times New Roman"/>
                <w:sz w:val="20"/>
                <w:szCs w:val="20"/>
              </w:rPr>
              <w:t xml:space="preserve"> </w:t>
            </w:r>
            <w:r w:rsidRPr="004B2315">
              <w:rPr>
                <w:rFonts w:ascii="Times New Roman" w:hAnsi="Times New Roman" w:cs="Times New Roman"/>
                <w:sz w:val="20"/>
                <w:szCs w:val="20"/>
              </w:rPr>
              <w:t>gabiausiuosius išlaikyti ir skatinti rinktis mokslininko, tyrėjo kelią</w:t>
            </w:r>
          </w:p>
        </w:tc>
      </w:tr>
      <w:tr w:rsidR="00CF55D8" w:rsidRPr="004B2315" w14:paraId="4A4D9A83" w14:textId="77777777" w:rsidTr="000D6536">
        <w:trPr>
          <w:trHeight w:val="23"/>
        </w:trPr>
        <w:tc>
          <w:tcPr>
            <w:tcW w:w="2376" w:type="dxa"/>
            <w:shd w:val="clear" w:color="auto" w:fill="FFFFFF" w:themeFill="background1"/>
          </w:tcPr>
          <w:p w14:paraId="33E98FCF" w14:textId="15D8BEAA" w:rsidR="004B2315" w:rsidRPr="004B2315" w:rsidRDefault="004B2315" w:rsidP="000D6536">
            <w:pPr>
              <w:spacing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lastRenderedPageBreak/>
              <w:t xml:space="preserve">7.6. Skatinti verslo ir mokslo bendradarbiavimą mokslinių tyrimų ir eksperimentinės plėtros srityje, skatinti naujų, inovatyviomis veiklomis užsiimančių SVV steigimąsi </w:t>
            </w:r>
            <w:r w:rsidR="00836244">
              <w:rPr>
                <w:rFonts w:ascii="Times New Roman" w:hAnsi="Times New Roman" w:cs="Times New Roman"/>
                <w:b/>
                <w:sz w:val="20"/>
                <w:szCs w:val="20"/>
              </w:rPr>
              <w:t>ir</w:t>
            </w:r>
            <w:r w:rsidR="00836244" w:rsidRPr="004B2315">
              <w:rPr>
                <w:rFonts w:ascii="Times New Roman" w:hAnsi="Times New Roman" w:cs="Times New Roman"/>
                <w:b/>
                <w:sz w:val="20"/>
                <w:szCs w:val="20"/>
              </w:rPr>
              <w:t xml:space="preserve"> </w:t>
            </w:r>
            <w:r w:rsidRPr="004B2315">
              <w:rPr>
                <w:rFonts w:ascii="Times New Roman" w:hAnsi="Times New Roman" w:cs="Times New Roman"/>
                <w:b/>
                <w:sz w:val="20"/>
                <w:szCs w:val="20"/>
              </w:rPr>
              <w:t>jų sukurtų produktų plėtojimą</w:t>
            </w:r>
          </w:p>
          <w:p w14:paraId="3CDA2DC0" w14:textId="77777777" w:rsidR="00836244" w:rsidRPr="004B2315" w:rsidRDefault="00836244" w:rsidP="000D6536">
            <w:pPr>
              <w:spacing w:after="0" w:line="240" w:lineRule="auto"/>
              <w:ind w:left="22"/>
              <w:rPr>
                <w:rFonts w:ascii="Times New Roman" w:hAnsi="Times New Roman" w:cs="Times New Roman"/>
                <w:b/>
                <w:sz w:val="20"/>
                <w:szCs w:val="20"/>
              </w:rPr>
            </w:pPr>
          </w:p>
          <w:p w14:paraId="223EB51E" w14:textId="77777777" w:rsidR="004B2315" w:rsidRPr="004B2315" w:rsidRDefault="004B2315" w:rsidP="000D6536">
            <w:pPr>
              <w:spacing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(Vyriausybės programos įgyvendinimo plane šios priemonės nėra)</w:t>
            </w:r>
          </w:p>
        </w:tc>
        <w:tc>
          <w:tcPr>
            <w:tcW w:w="2835" w:type="dxa"/>
            <w:shd w:val="clear" w:color="auto" w:fill="auto"/>
          </w:tcPr>
          <w:p w14:paraId="5AB70D39" w14:textId="113A8948"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Įgyvendinti 2014–2020 metų Europos Sąjungos fondų investicijų veiksmų programos 1</w:t>
            </w:r>
            <w:r w:rsidR="00836244">
              <w:rPr>
                <w:rFonts w:ascii="Times New Roman" w:hAnsi="Times New Roman" w:cs="Times New Roman"/>
                <w:sz w:val="20"/>
                <w:szCs w:val="20"/>
              </w:rPr>
              <w:t> </w:t>
            </w:r>
            <w:r w:rsidRPr="004B2315">
              <w:rPr>
                <w:rFonts w:ascii="Times New Roman" w:hAnsi="Times New Roman" w:cs="Times New Roman"/>
                <w:sz w:val="20"/>
                <w:szCs w:val="20"/>
              </w:rPr>
              <w:t xml:space="preserve">prioriteto „Mokslinių tyrimų, eksperimentinės plėtros ir inovacijų skatinimas“ priemones Nr. 01.2.1-LVPA-K-828 </w:t>
            </w:r>
            <w:r w:rsidRPr="000D6536">
              <w:rPr>
                <w:rFonts w:ascii="Times New Roman" w:hAnsi="Times New Roman"/>
                <w:sz w:val="20"/>
              </w:rPr>
              <w:t>„Intelektas. Bendri mokslo–verslo projektai“</w:t>
            </w:r>
            <w:r w:rsidRPr="004B2315">
              <w:rPr>
                <w:rFonts w:ascii="Times New Roman" w:hAnsi="Times New Roman" w:cs="Times New Roman"/>
                <w:sz w:val="20"/>
                <w:szCs w:val="20"/>
              </w:rPr>
              <w:t xml:space="preserve"> ir Nr. 01.2.1-MITA-T-852 </w:t>
            </w:r>
            <w:r w:rsidRPr="000D6536">
              <w:rPr>
                <w:rFonts w:ascii="Times New Roman" w:hAnsi="Times New Roman"/>
                <w:sz w:val="20"/>
              </w:rPr>
              <w:t>„</w:t>
            </w:r>
            <w:proofErr w:type="spellStart"/>
            <w:r w:rsidRPr="000D6536">
              <w:rPr>
                <w:rFonts w:ascii="Times New Roman" w:hAnsi="Times New Roman"/>
                <w:sz w:val="20"/>
              </w:rPr>
              <w:t>Inostartas</w:t>
            </w:r>
            <w:proofErr w:type="spellEnd"/>
            <w:r w:rsidRPr="000D6536">
              <w:rPr>
                <w:rFonts w:ascii="Times New Roman" w:hAnsi="Times New Roman"/>
                <w:sz w:val="20"/>
              </w:rPr>
              <w:t>“</w:t>
            </w:r>
            <w:r w:rsidRPr="004B2315">
              <w:rPr>
                <w:rFonts w:ascii="Times New Roman" w:hAnsi="Times New Roman" w:cs="Times New Roman"/>
                <w:sz w:val="20"/>
                <w:szCs w:val="20"/>
              </w:rPr>
              <w:t>.</w:t>
            </w:r>
          </w:p>
          <w:p w14:paraId="1919FCDD" w14:textId="77777777" w:rsidR="00836244" w:rsidRPr="004B2315" w:rsidRDefault="00836244" w:rsidP="000D6536">
            <w:pPr>
              <w:spacing w:after="0" w:line="240" w:lineRule="auto"/>
              <w:rPr>
                <w:rFonts w:ascii="Times New Roman" w:hAnsi="Times New Roman" w:cs="Times New Roman"/>
                <w:sz w:val="20"/>
                <w:szCs w:val="20"/>
              </w:rPr>
            </w:pPr>
          </w:p>
          <w:p w14:paraId="3B832EEE" w14:textId="39781652" w:rsidR="004B2315" w:rsidRPr="004B2315" w:rsidRDefault="004B2315" w:rsidP="000D6536">
            <w:pPr>
              <w:spacing w:line="240" w:lineRule="auto"/>
              <w:jc w:val="both"/>
              <w:rPr>
                <w:rFonts w:ascii="Times New Roman" w:hAnsi="Times New Roman" w:cs="Times New Roman"/>
                <w:sz w:val="20"/>
                <w:szCs w:val="20"/>
              </w:rPr>
            </w:pPr>
            <w:r w:rsidRPr="000D6536">
              <w:rPr>
                <w:rFonts w:ascii="Times New Roman" w:hAnsi="Times New Roman"/>
                <w:spacing w:val="-6"/>
                <w:sz w:val="20"/>
              </w:rPr>
              <w:t>Privačios investicijos, atitinkančios</w:t>
            </w:r>
            <w:r w:rsidRPr="004B2315">
              <w:rPr>
                <w:rFonts w:ascii="Times New Roman" w:hAnsi="Times New Roman" w:cs="Times New Roman"/>
                <w:sz w:val="20"/>
                <w:szCs w:val="20"/>
              </w:rPr>
              <w:t xml:space="preserve"> viešąją paramą inovacijoms arba MTEP projektams („Intelektas. Bendri verslo</w:t>
            </w:r>
            <w:r w:rsidR="00836244">
              <w:rPr>
                <w:rFonts w:ascii="Times New Roman" w:hAnsi="Times New Roman" w:cs="Times New Roman"/>
                <w:sz w:val="20"/>
                <w:szCs w:val="20"/>
              </w:rPr>
              <w:t>–</w:t>
            </w:r>
            <w:r w:rsidRPr="004B2315">
              <w:rPr>
                <w:rFonts w:ascii="Times New Roman" w:hAnsi="Times New Roman" w:cs="Times New Roman"/>
                <w:sz w:val="20"/>
                <w:szCs w:val="20"/>
              </w:rPr>
              <w:t>mokslo projektai“) – 7,8</w:t>
            </w:r>
            <w:r w:rsidR="00836244">
              <w:rPr>
                <w:rFonts w:ascii="Times New Roman" w:hAnsi="Times New Roman" w:cs="Times New Roman"/>
                <w:sz w:val="20"/>
                <w:szCs w:val="20"/>
              </w:rPr>
              <w:t> </w:t>
            </w:r>
            <w:r w:rsidRPr="004B2315">
              <w:rPr>
                <w:rFonts w:ascii="Times New Roman" w:hAnsi="Times New Roman" w:cs="Times New Roman"/>
                <w:sz w:val="20"/>
                <w:szCs w:val="20"/>
              </w:rPr>
              <w:t xml:space="preserve">mln. </w:t>
            </w:r>
            <w:r w:rsidR="00836244">
              <w:rPr>
                <w:rFonts w:ascii="Times New Roman" w:hAnsi="Times New Roman" w:cs="Times New Roman"/>
                <w:sz w:val="20"/>
                <w:szCs w:val="20"/>
              </w:rPr>
              <w:t>eurų</w:t>
            </w:r>
            <w:r w:rsidRPr="004B2315">
              <w:rPr>
                <w:rFonts w:ascii="Times New Roman" w:hAnsi="Times New Roman" w:cs="Times New Roman"/>
                <w:sz w:val="20"/>
                <w:szCs w:val="20"/>
              </w:rPr>
              <w:t xml:space="preserve">. </w:t>
            </w:r>
          </w:p>
          <w:p w14:paraId="32AC3787" w14:textId="6FBC2C89"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Subsidijas gauna</w:t>
            </w:r>
            <w:r w:rsidR="00836244">
              <w:rPr>
                <w:rFonts w:ascii="Times New Roman" w:hAnsi="Times New Roman" w:cs="Times New Roman"/>
                <w:sz w:val="20"/>
                <w:szCs w:val="20"/>
              </w:rPr>
              <w:t xml:space="preserve"> 5</w:t>
            </w:r>
            <w:r w:rsidR="005D076C">
              <w:rPr>
                <w:rFonts w:ascii="Times New Roman" w:hAnsi="Times New Roman" w:cs="Times New Roman"/>
                <w:sz w:val="20"/>
                <w:szCs w:val="20"/>
              </w:rPr>
              <w:t xml:space="preserve"> </w:t>
            </w:r>
            <w:r w:rsidRPr="004B2315">
              <w:rPr>
                <w:rFonts w:ascii="Times New Roman" w:hAnsi="Times New Roman" w:cs="Times New Roman"/>
                <w:sz w:val="20"/>
                <w:szCs w:val="20"/>
              </w:rPr>
              <w:t>įmon</w:t>
            </w:r>
            <w:r w:rsidR="00836244">
              <w:rPr>
                <w:rFonts w:ascii="Times New Roman" w:hAnsi="Times New Roman" w:cs="Times New Roman"/>
                <w:sz w:val="20"/>
                <w:szCs w:val="20"/>
              </w:rPr>
              <w:t>ės</w:t>
            </w:r>
            <w:r w:rsidRPr="004B2315">
              <w:rPr>
                <w:rFonts w:ascii="Times New Roman" w:hAnsi="Times New Roman" w:cs="Times New Roman"/>
                <w:sz w:val="20"/>
                <w:szCs w:val="20"/>
              </w:rPr>
              <w:t xml:space="preserve"> </w:t>
            </w:r>
          </w:p>
        </w:tc>
        <w:tc>
          <w:tcPr>
            <w:tcW w:w="1560" w:type="dxa"/>
            <w:shd w:val="clear" w:color="auto" w:fill="auto"/>
          </w:tcPr>
          <w:p w14:paraId="13DB126F" w14:textId="21057177" w:rsidR="004B2315" w:rsidRPr="004B2315" w:rsidRDefault="004B2315" w:rsidP="000D6536">
            <w:pPr>
              <w:spacing w:line="240" w:lineRule="auto"/>
              <w:ind w:left="30"/>
              <w:jc w:val="center"/>
              <w:rPr>
                <w:rFonts w:ascii="Times New Roman" w:hAnsi="Times New Roman" w:cs="Times New Roman"/>
                <w:sz w:val="20"/>
                <w:szCs w:val="20"/>
              </w:rPr>
            </w:pPr>
            <w:r w:rsidRPr="004B2315">
              <w:rPr>
                <w:rFonts w:ascii="Times New Roman" w:hAnsi="Times New Roman" w:cs="Times New Roman"/>
                <w:sz w:val="20"/>
                <w:szCs w:val="20"/>
                <w:lang w:val="en-US"/>
              </w:rPr>
              <w:t>2018 m. IV</w:t>
            </w:r>
            <w:r w:rsidR="00836244">
              <w:rPr>
                <w:rFonts w:ascii="Times New Roman" w:hAnsi="Times New Roman" w:cs="Times New Roman"/>
                <w:sz w:val="20"/>
                <w:szCs w:val="20"/>
                <w:lang w:val="en-US"/>
              </w:rPr>
              <w:t> </w:t>
            </w:r>
            <w:proofErr w:type="spellStart"/>
            <w:r w:rsidRPr="004B2315">
              <w:rPr>
                <w:rFonts w:ascii="Times New Roman" w:hAnsi="Times New Roman" w:cs="Times New Roman"/>
                <w:sz w:val="20"/>
                <w:szCs w:val="20"/>
                <w:lang w:val="en-US"/>
              </w:rPr>
              <w:t>ketv</w:t>
            </w:r>
            <w:proofErr w:type="spellEnd"/>
            <w:r w:rsidRPr="004B2315">
              <w:rPr>
                <w:rFonts w:ascii="Times New Roman" w:hAnsi="Times New Roman" w:cs="Times New Roman"/>
                <w:sz w:val="20"/>
                <w:szCs w:val="20"/>
                <w:lang w:val="en-US"/>
              </w:rPr>
              <w:t>.</w:t>
            </w:r>
          </w:p>
        </w:tc>
        <w:tc>
          <w:tcPr>
            <w:tcW w:w="1134" w:type="dxa"/>
            <w:shd w:val="clear" w:color="auto" w:fill="auto"/>
          </w:tcPr>
          <w:p w14:paraId="565EDE60"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EIM</w:t>
            </w:r>
          </w:p>
        </w:tc>
        <w:tc>
          <w:tcPr>
            <w:tcW w:w="3827" w:type="dxa"/>
          </w:tcPr>
          <w:p w14:paraId="1085EF9B" w14:textId="128C53D6" w:rsidR="004B2315" w:rsidRPr="004B2315" w:rsidRDefault="004B2315" w:rsidP="000D6536">
            <w:pPr>
              <w:spacing w:line="240" w:lineRule="auto"/>
              <w:jc w:val="both"/>
              <w:rPr>
                <w:rFonts w:ascii="Times New Roman" w:hAnsi="Times New Roman" w:cs="Times New Roman"/>
                <w:b/>
                <w:sz w:val="20"/>
                <w:szCs w:val="20"/>
              </w:rPr>
            </w:pPr>
            <w:r w:rsidRPr="004B2315">
              <w:rPr>
                <w:rFonts w:ascii="Times New Roman" w:hAnsi="Times New Roman" w:cs="Times New Roman"/>
                <w:b/>
                <w:sz w:val="20"/>
                <w:szCs w:val="20"/>
              </w:rPr>
              <w:t xml:space="preserve">Vykdoma. </w:t>
            </w:r>
            <w:r w:rsidRPr="004B2315">
              <w:rPr>
                <w:rFonts w:ascii="Times New Roman" w:hAnsi="Times New Roman" w:cs="Times New Roman"/>
                <w:sz w:val="20"/>
                <w:szCs w:val="20"/>
              </w:rPr>
              <w:t>Pagal priemonę 01.2.1-LVPA-K-828 pasirašyta sutarčių</w:t>
            </w:r>
            <w:r w:rsidR="00817F91">
              <w:rPr>
                <w:rFonts w:ascii="Times New Roman" w:hAnsi="Times New Roman" w:cs="Times New Roman"/>
                <w:sz w:val="20"/>
                <w:szCs w:val="20"/>
              </w:rPr>
              <w:t>, kurių vertė –</w:t>
            </w:r>
            <w:r w:rsidRPr="004B2315">
              <w:rPr>
                <w:rFonts w:ascii="Times New Roman" w:hAnsi="Times New Roman" w:cs="Times New Roman"/>
                <w:sz w:val="20"/>
                <w:szCs w:val="20"/>
              </w:rPr>
              <w:t xml:space="preserve"> 96</w:t>
            </w:r>
            <w:r w:rsidR="00836244">
              <w:rPr>
                <w:rFonts w:ascii="Times New Roman" w:hAnsi="Times New Roman" w:cs="Times New Roman"/>
                <w:sz w:val="20"/>
                <w:szCs w:val="20"/>
              </w:rPr>
              <w:t> </w:t>
            </w:r>
            <w:r w:rsidRPr="004B2315">
              <w:rPr>
                <w:rFonts w:ascii="Times New Roman" w:hAnsi="Times New Roman" w:cs="Times New Roman"/>
                <w:sz w:val="20"/>
                <w:szCs w:val="20"/>
              </w:rPr>
              <w:t xml:space="preserve">mln. </w:t>
            </w:r>
            <w:r w:rsidR="00817F91">
              <w:rPr>
                <w:rFonts w:ascii="Times New Roman" w:hAnsi="Times New Roman" w:cs="Times New Roman"/>
                <w:sz w:val="20"/>
                <w:szCs w:val="20"/>
              </w:rPr>
              <w:t>eurų</w:t>
            </w:r>
            <w:r w:rsidRPr="004B2315">
              <w:rPr>
                <w:rFonts w:ascii="Times New Roman" w:hAnsi="Times New Roman" w:cs="Times New Roman"/>
                <w:sz w:val="20"/>
                <w:szCs w:val="20"/>
              </w:rPr>
              <w:t xml:space="preserve">, </w:t>
            </w:r>
            <w:r w:rsidR="00817F91">
              <w:rPr>
                <w:rFonts w:ascii="Times New Roman" w:hAnsi="Times New Roman" w:cs="Times New Roman"/>
                <w:sz w:val="20"/>
                <w:szCs w:val="20"/>
              </w:rPr>
              <w:t>rengiamos</w:t>
            </w:r>
            <w:r w:rsidRPr="004B2315">
              <w:rPr>
                <w:rFonts w:ascii="Times New Roman" w:hAnsi="Times New Roman" w:cs="Times New Roman"/>
                <w:sz w:val="20"/>
                <w:szCs w:val="20"/>
              </w:rPr>
              <w:t xml:space="preserve"> 54 mln. </w:t>
            </w:r>
            <w:r w:rsidR="00817F91">
              <w:rPr>
                <w:rFonts w:ascii="Times New Roman" w:hAnsi="Times New Roman" w:cs="Times New Roman"/>
                <w:sz w:val="20"/>
                <w:szCs w:val="20"/>
              </w:rPr>
              <w:t>eurų</w:t>
            </w:r>
            <w:r w:rsidR="00836244">
              <w:rPr>
                <w:rFonts w:ascii="Times New Roman" w:hAnsi="Times New Roman" w:cs="Times New Roman"/>
                <w:sz w:val="20"/>
                <w:szCs w:val="20"/>
              </w:rPr>
              <w:t xml:space="preserve"> vertės sutartys</w:t>
            </w:r>
            <w:r w:rsidRPr="004B2315">
              <w:rPr>
                <w:rFonts w:ascii="Times New Roman" w:hAnsi="Times New Roman" w:cs="Times New Roman"/>
                <w:sz w:val="20"/>
                <w:szCs w:val="20"/>
              </w:rPr>
              <w:t xml:space="preserve">, projektams išmokėta 30 mln. </w:t>
            </w:r>
            <w:r w:rsidR="00817F91">
              <w:rPr>
                <w:rFonts w:ascii="Times New Roman" w:hAnsi="Times New Roman" w:cs="Times New Roman"/>
                <w:sz w:val="20"/>
                <w:szCs w:val="20"/>
              </w:rPr>
              <w:t>eurų</w:t>
            </w:r>
            <w:r w:rsidRPr="004B2315">
              <w:rPr>
                <w:rFonts w:ascii="Times New Roman" w:hAnsi="Times New Roman" w:cs="Times New Roman"/>
                <w:sz w:val="20"/>
                <w:szCs w:val="20"/>
              </w:rPr>
              <w:t xml:space="preserve">, </w:t>
            </w:r>
            <w:r w:rsidRPr="004B2315">
              <w:rPr>
                <w:rFonts w:ascii="Times New Roman" w:hAnsi="Times New Roman" w:cs="Times New Roman"/>
                <w:b/>
                <w:sz w:val="20"/>
                <w:szCs w:val="20"/>
              </w:rPr>
              <w:t xml:space="preserve">pritraukta </w:t>
            </w:r>
            <w:r w:rsidR="00836244" w:rsidRPr="004B2315">
              <w:rPr>
                <w:rFonts w:ascii="Times New Roman" w:hAnsi="Times New Roman" w:cs="Times New Roman"/>
                <w:b/>
                <w:sz w:val="20"/>
                <w:szCs w:val="20"/>
              </w:rPr>
              <w:t xml:space="preserve">22,6 mln. </w:t>
            </w:r>
            <w:r w:rsidR="00836244">
              <w:rPr>
                <w:rFonts w:ascii="Times New Roman" w:hAnsi="Times New Roman" w:cs="Times New Roman"/>
                <w:b/>
                <w:sz w:val="20"/>
                <w:szCs w:val="20"/>
              </w:rPr>
              <w:t>eurų</w:t>
            </w:r>
            <w:r w:rsidR="00836244" w:rsidRPr="004B2315">
              <w:rPr>
                <w:rFonts w:ascii="Times New Roman" w:hAnsi="Times New Roman" w:cs="Times New Roman"/>
                <w:b/>
                <w:sz w:val="20"/>
                <w:szCs w:val="20"/>
              </w:rPr>
              <w:t xml:space="preserve"> </w:t>
            </w:r>
            <w:r w:rsidRPr="004B2315">
              <w:rPr>
                <w:rFonts w:ascii="Times New Roman" w:hAnsi="Times New Roman" w:cs="Times New Roman"/>
                <w:b/>
                <w:sz w:val="20"/>
                <w:szCs w:val="20"/>
              </w:rPr>
              <w:t>privačių investicijų.</w:t>
            </w:r>
          </w:p>
          <w:p w14:paraId="7D45C1E8" w14:textId="1769D970"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Pagal tęstinę priemonę 01.2.1-MITA-T-852 pasirašyta sutarčių</w:t>
            </w:r>
            <w:r w:rsidR="00836244">
              <w:rPr>
                <w:rFonts w:ascii="Times New Roman" w:hAnsi="Times New Roman" w:cs="Times New Roman"/>
                <w:sz w:val="20"/>
                <w:szCs w:val="20"/>
              </w:rPr>
              <w:t>, kurių vertė –</w:t>
            </w:r>
            <w:r w:rsidRPr="004B2315">
              <w:rPr>
                <w:rFonts w:ascii="Times New Roman" w:hAnsi="Times New Roman" w:cs="Times New Roman"/>
                <w:sz w:val="20"/>
                <w:szCs w:val="20"/>
              </w:rPr>
              <w:t xml:space="preserve"> 180 tūkst. </w:t>
            </w:r>
            <w:r w:rsidR="00836244">
              <w:rPr>
                <w:rFonts w:ascii="Times New Roman" w:hAnsi="Times New Roman" w:cs="Times New Roman"/>
                <w:sz w:val="20"/>
                <w:szCs w:val="20"/>
              </w:rPr>
              <w:t>eurų</w:t>
            </w:r>
            <w:r w:rsidRPr="004B2315">
              <w:rPr>
                <w:rFonts w:ascii="Times New Roman" w:hAnsi="Times New Roman" w:cs="Times New Roman"/>
                <w:sz w:val="20"/>
                <w:szCs w:val="20"/>
              </w:rPr>
              <w:t xml:space="preserve">, taip pat </w:t>
            </w:r>
            <w:r w:rsidR="00836244">
              <w:rPr>
                <w:rFonts w:ascii="Times New Roman" w:hAnsi="Times New Roman" w:cs="Times New Roman"/>
                <w:sz w:val="20"/>
                <w:szCs w:val="20"/>
              </w:rPr>
              <w:t xml:space="preserve">paraiškų </w:t>
            </w:r>
            <w:r w:rsidRPr="004B2315">
              <w:rPr>
                <w:rFonts w:ascii="Times New Roman" w:hAnsi="Times New Roman" w:cs="Times New Roman"/>
                <w:sz w:val="20"/>
                <w:szCs w:val="20"/>
              </w:rPr>
              <w:t xml:space="preserve">vertinimo etape </w:t>
            </w:r>
            <w:r w:rsidR="00836244">
              <w:rPr>
                <w:rFonts w:ascii="Times New Roman" w:hAnsi="Times New Roman" w:cs="Times New Roman"/>
                <w:sz w:val="20"/>
                <w:szCs w:val="20"/>
              </w:rPr>
              <w:t>vertė –</w:t>
            </w:r>
            <w:r w:rsidRPr="004B2315">
              <w:rPr>
                <w:rFonts w:ascii="Times New Roman" w:hAnsi="Times New Roman" w:cs="Times New Roman"/>
                <w:sz w:val="20"/>
                <w:szCs w:val="20"/>
              </w:rPr>
              <w:t xml:space="preserve"> 560 tūkst. </w:t>
            </w:r>
            <w:r w:rsidR="00836244">
              <w:rPr>
                <w:rFonts w:ascii="Times New Roman" w:hAnsi="Times New Roman" w:cs="Times New Roman"/>
                <w:sz w:val="20"/>
                <w:szCs w:val="20"/>
              </w:rPr>
              <w:t>eurų</w:t>
            </w:r>
            <w:r w:rsidRPr="004B2315">
              <w:rPr>
                <w:rFonts w:ascii="Times New Roman" w:hAnsi="Times New Roman" w:cs="Times New Roman"/>
                <w:sz w:val="20"/>
                <w:szCs w:val="20"/>
              </w:rPr>
              <w:t xml:space="preserve">. Nors realus sutarčių skaičius – 13, </w:t>
            </w:r>
            <w:r w:rsidRPr="004B2315">
              <w:rPr>
                <w:rFonts w:ascii="Times New Roman" w:hAnsi="Times New Roman" w:cs="Times New Roman"/>
                <w:b/>
                <w:sz w:val="20"/>
                <w:szCs w:val="20"/>
              </w:rPr>
              <w:t>subsidijas gaunančių įmonių rodiklis – 0</w:t>
            </w:r>
            <w:r w:rsidRPr="004B2315">
              <w:rPr>
                <w:rFonts w:ascii="Times New Roman" w:hAnsi="Times New Roman" w:cs="Times New Roman"/>
                <w:sz w:val="20"/>
                <w:szCs w:val="20"/>
              </w:rPr>
              <w:t xml:space="preserve">, </w:t>
            </w:r>
            <w:r w:rsidR="00836244">
              <w:rPr>
                <w:rFonts w:ascii="Times New Roman" w:hAnsi="Times New Roman" w:cs="Times New Roman"/>
                <w:sz w:val="20"/>
                <w:szCs w:val="20"/>
              </w:rPr>
              <w:t>nes</w:t>
            </w:r>
            <w:r w:rsidR="00836244" w:rsidRPr="004B2315">
              <w:rPr>
                <w:rFonts w:ascii="Times New Roman" w:hAnsi="Times New Roman" w:cs="Times New Roman"/>
                <w:sz w:val="20"/>
                <w:szCs w:val="20"/>
              </w:rPr>
              <w:t xml:space="preserve"> </w:t>
            </w:r>
            <w:r w:rsidRPr="004B2315">
              <w:rPr>
                <w:rFonts w:ascii="Times New Roman" w:hAnsi="Times New Roman" w:cs="Times New Roman"/>
                <w:sz w:val="20"/>
                <w:szCs w:val="20"/>
              </w:rPr>
              <w:t>rodiklio  pasiekimas sistemoje fiksuojamas tada, kai pagal sutartį išmokama bent dalis lėšų, tačiau šiuo metu projektų vykdytojai dar nėra pateikę mokėjimo prašymų</w:t>
            </w:r>
          </w:p>
        </w:tc>
        <w:tc>
          <w:tcPr>
            <w:tcW w:w="3118" w:type="dxa"/>
          </w:tcPr>
          <w:p w14:paraId="782CCEC0" w14:textId="51E3719D"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Planuojama, kad įgyvendinant priemonę „Intelektas. Bendri mokslo–verslo projektai“ iki 2023</w:t>
            </w:r>
            <w:r w:rsidR="00836244">
              <w:rPr>
                <w:rFonts w:ascii="Times New Roman" w:hAnsi="Times New Roman" w:cs="Times New Roman"/>
                <w:sz w:val="20"/>
                <w:szCs w:val="20"/>
              </w:rPr>
              <w:t> </w:t>
            </w:r>
            <w:r w:rsidR="00836244" w:rsidRPr="004B2315">
              <w:rPr>
                <w:rFonts w:ascii="Times New Roman" w:hAnsi="Times New Roman" w:cs="Times New Roman"/>
                <w:sz w:val="20"/>
                <w:szCs w:val="20"/>
              </w:rPr>
              <w:t>m</w:t>
            </w:r>
            <w:r w:rsidR="00836244">
              <w:rPr>
                <w:rFonts w:ascii="Times New Roman" w:hAnsi="Times New Roman" w:cs="Times New Roman"/>
                <w:sz w:val="20"/>
                <w:szCs w:val="20"/>
              </w:rPr>
              <w:t>.</w:t>
            </w:r>
            <w:r w:rsidR="00836244" w:rsidRPr="004B2315">
              <w:rPr>
                <w:rFonts w:ascii="Times New Roman" w:hAnsi="Times New Roman" w:cs="Times New Roman"/>
                <w:sz w:val="20"/>
                <w:szCs w:val="20"/>
              </w:rPr>
              <w:t xml:space="preserve"> </w:t>
            </w:r>
            <w:r w:rsidRPr="004B2315">
              <w:rPr>
                <w:rFonts w:ascii="Times New Roman" w:hAnsi="Times New Roman" w:cs="Times New Roman"/>
                <w:sz w:val="20"/>
                <w:szCs w:val="20"/>
              </w:rPr>
              <w:t>73 įmonės bendradarbiau</w:t>
            </w:r>
            <w:r w:rsidR="00836244">
              <w:rPr>
                <w:rFonts w:ascii="Times New Roman" w:hAnsi="Times New Roman" w:cs="Times New Roman"/>
                <w:sz w:val="20"/>
                <w:szCs w:val="20"/>
              </w:rPr>
              <w:t>s</w:t>
            </w:r>
            <w:r w:rsidRPr="004B2315">
              <w:rPr>
                <w:rFonts w:ascii="Times New Roman" w:hAnsi="Times New Roman" w:cs="Times New Roman"/>
                <w:sz w:val="20"/>
                <w:szCs w:val="20"/>
              </w:rPr>
              <w:t xml:space="preserve"> su tyrimų institucijomis, </w:t>
            </w:r>
            <w:r w:rsidR="00836244" w:rsidRPr="004B2315">
              <w:rPr>
                <w:rFonts w:ascii="Times New Roman" w:hAnsi="Times New Roman" w:cs="Times New Roman"/>
                <w:sz w:val="20"/>
                <w:szCs w:val="20"/>
              </w:rPr>
              <w:t>įgyvendi</w:t>
            </w:r>
            <w:r w:rsidR="00836244">
              <w:rPr>
                <w:rFonts w:ascii="Times New Roman" w:hAnsi="Times New Roman" w:cs="Times New Roman"/>
                <w:sz w:val="20"/>
                <w:szCs w:val="20"/>
              </w:rPr>
              <w:t>nd</w:t>
            </w:r>
            <w:r w:rsidR="00836244" w:rsidRPr="004B2315">
              <w:rPr>
                <w:rFonts w:ascii="Times New Roman" w:hAnsi="Times New Roman" w:cs="Times New Roman"/>
                <w:sz w:val="20"/>
                <w:szCs w:val="20"/>
              </w:rPr>
              <w:t xml:space="preserve">amos </w:t>
            </w:r>
            <w:r w:rsidRPr="004B2315">
              <w:rPr>
                <w:rFonts w:ascii="Times New Roman" w:hAnsi="Times New Roman" w:cs="Times New Roman"/>
                <w:sz w:val="20"/>
                <w:szCs w:val="20"/>
              </w:rPr>
              <w:t>savo projektus.</w:t>
            </w:r>
          </w:p>
          <w:p w14:paraId="46634F45" w14:textId="77777777" w:rsidR="00836244" w:rsidRPr="004B2315" w:rsidRDefault="00836244" w:rsidP="000D6536">
            <w:pPr>
              <w:spacing w:after="0" w:line="240" w:lineRule="auto"/>
              <w:rPr>
                <w:rFonts w:ascii="Times New Roman" w:hAnsi="Times New Roman" w:cs="Times New Roman"/>
                <w:sz w:val="20"/>
                <w:szCs w:val="20"/>
              </w:rPr>
            </w:pPr>
          </w:p>
          <w:p w14:paraId="6A04841F" w14:textId="4A0F112F"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Pagal priemonę „</w:t>
            </w:r>
            <w:proofErr w:type="spellStart"/>
            <w:r w:rsidRPr="004B2315">
              <w:rPr>
                <w:rFonts w:ascii="Times New Roman" w:hAnsi="Times New Roman" w:cs="Times New Roman"/>
                <w:sz w:val="20"/>
                <w:szCs w:val="20"/>
              </w:rPr>
              <w:t>Inostartas</w:t>
            </w:r>
            <w:proofErr w:type="spellEnd"/>
            <w:r w:rsidRPr="004B2315">
              <w:rPr>
                <w:rFonts w:ascii="Times New Roman" w:hAnsi="Times New Roman" w:cs="Times New Roman"/>
                <w:sz w:val="20"/>
                <w:szCs w:val="20"/>
              </w:rPr>
              <w:t xml:space="preserve">“ iki 2023 </w:t>
            </w:r>
            <w:r w:rsidR="00836244" w:rsidRPr="004B2315">
              <w:rPr>
                <w:rFonts w:ascii="Times New Roman" w:hAnsi="Times New Roman" w:cs="Times New Roman"/>
                <w:sz w:val="20"/>
                <w:szCs w:val="20"/>
              </w:rPr>
              <w:t>m</w:t>
            </w:r>
            <w:r w:rsidR="00836244">
              <w:rPr>
                <w:rFonts w:ascii="Times New Roman" w:hAnsi="Times New Roman" w:cs="Times New Roman"/>
                <w:sz w:val="20"/>
                <w:szCs w:val="20"/>
              </w:rPr>
              <w:t>.</w:t>
            </w:r>
            <w:r w:rsidR="00836244" w:rsidRPr="004B2315">
              <w:rPr>
                <w:rFonts w:ascii="Times New Roman" w:hAnsi="Times New Roman" w:cs="Times New Roman"/>
                <w:sz w:val="20"/>
                <w:szCs w:val="20"/>
              </w:rPr>
              <w:t xml:space="preserve"> </w:t>
            </w:r>
            <w:r w:rsidRPr="004B2315">
              <w:rPr>
                <w:rFonts w:ascii="Times New Roman" w:hAnsi="Times New Roman" w:cs="Times New Roman"/>
                <w:sz w:val="20"/>
                <w:szCs w:val="20"/>
              </w:rPr>
              <w:t>planuojama paremti 100</w:t>
            </w:r>
            <w:r w:rsidR="00836244">
              <w:rPr>
                <w:rFonts w:ascii="Times New Roman" w:hAnsi="Times New Roman" w:cs="Times New Roman"/>
                <w:sz w:val="20"/>
                <w:szCs w:val="20"/>
              </w:rPr>
              <w:t> </w:t>
            </w:r>
            <w:r w:rsidRPr="004B2315">
              <w:rPr>
                <w:rFonts w:ascii="Times New Roman" w:hAnsi="Times New Roman" w:cs="Times New Roman"/>
                <w:sz w:val="20"/>
                <w:szCs w:val="20"/>
              </w:rPr>
              <w:t>naujų įmonių, kurios kurs inovatyvius produktus</w:t>
            </w:r>
          </w:p>
        </w:tc>
      </w:tr>
    </w:tbl>
    <w:p w14:paraId="51B1B0C7" w14:textId="77777777" w:rsidR="004B2315" w:rsidRPr="004B2315" w:rsidRDefault="004B2315" w:rsidP="004B2315">
      <w:pPr>
        <w:tabs>
          <w:tab w:val="left" w:pos="1741"/>
        </w:tabs>
        <w:spacing w:after="0" w:line="240" w:lineRule="auto"/>
        <w:rPr>
          <w:rFonts w:ascii="Times New Roman" w:hAnsi="Times New Roman" w:cs="Times New Roman"/>
        </w:rPr>
      </w:pPr>
    </w:p>
    <w:tbl>
      <w:tblPr>
        <w:tblStyle w:val="TableGrid"/>
        <w:tblW w:w="15014" w:type="dxa"/>
        <w:tblLayout w:type="fixed"/>
        <w:tblLook w:val="04A0" w:firstRow="1" w:lastRow="0" w:firstColumn="1" w:lastColumn="0" w:noHBand="0" w:noVBand="1"/>
      </w:tblPr>
      <w:tblGrid>
        <w:gridCol w:w="7650"/>
        <w:gridCol w:w="1228"/>
        <w:gridCol w:w="1228"/>
        <w:gridCol w:w="1227"/>
        <w:gridCol w:w="1227"/>
        <w:gridCol w:w="1227"/>
        <w:gridCol w:w="1227"/>
      </w:tblGrid>
      <w:tr w:rsidR="006412CC" w:rsidRPr="004B2315" w14:paraId="539A0FBB" w14:textId="77777777" w:rsidTr="004B2315">
        <w:trPr>
          <w:trHeight w:val="156"/>
        </w:trPr>
        <w:tc>
          <w:tcPr>
            <w:tcW w:w="7650" w:type="dxa"/>
            <w:shd w:val="clear" w:color="auto" w:fill="1F4E79" w:themeFill="accent5" w:themeFillShade="80"/>
          </w:tcPr>
          <w:p w14:paraId="28D795C4" w14:textId="77777777" w:rsidR="004B2315" w:rsidRPr="004B2315" w:rsidRDefault="004B2315" w:rsidP="004B2315">
            <w:pPr>
              <w:pBdr>
                <w:bottom w:val="single" w:sz="4" w:space="1" w:color="auto"/>
              </w:pBdr>
              <w:rPr>
                <w:rFonts w:ascii="Times New Roman" w:hAnsi="Times New Roman" w:cs="Times New Roman"/>
                <w:b/>
                <w:i/>
                <w:color w:val="FFFFFF" w:themeColor="background1"/>
                <w:sz w:val="20"/>
                <w:szCs w:val="20"/>
              </w:rPr>
            </w:pPr>
            <w:r w:rsidRPr="004B2315">
              <w:rPr>
                <w:rFonts w:ascii="Times New Roman" w:hAnsi="Times New Roman" w:cs="Times New Roman"/>
                <w:b/>
                <w:i/>
                <w:color w:val="FFFFFF" w:themeColor="background1"/>
                <w:sz w:val="20"/>
                <w:szCs w:val="20"/>
              </w:rPr>
              <w:t>Rodikliai</w:t>
            </w:r>
          </w:p>
        </w:tc>
        <w:tc>
          <w:tcPr>
            <w:tcW w:w="1228" w:type="dxa"/>
            <w:shd w:val="clear" w:color="auto" w:fill="1F4E79" w:themeFill="accent5" w:themeFillShade="80"/>
          </w:tcPr>
          <w:p w14:paraId="71994103" w14:textId="77777777" w:rsidR="004B2315" w:rsidRPr="004B2315" w:rsidRDefault="004B2315" w:rsidP="004B2315">
            <w:pPr>
              <w:pBdr>
                <w:bottom w:val="single" w:sz="4" w:space="1" w:color="auto"/>
              </w:pBdr>
              <w:jc w:val="center"/>
              <w:rPr>
                <w:rFonts w:ascii="Times New Roman" w:hAnsi="Times New Roman" w:cs="Times New Roman"/>
                <w:b/>
                <w:bCs/>
                <w:i/>
                <w:color w:val="FFFFFF" w:themeColor="background1"/>
                <w:sz w:val="20"/>
                <w:szCs w:val="20"/>
              </w:rPr>
            </w:pPr>
          </w:p>
        </w:tc>
        <w:tc>
          <w:tcPr>
            <w:tcW w:w="1228" w:type="dxa"/>
            <w:shd w:val="clear" w:color="auto" w:fill="1F4E79" w:themeFill="accent5" w:themeFillShade="80"/>
            <w:vAlign w:val="center"/>
          </w:tcPr>
          <w:p w14:paraId="1F6014DD" w14:textId="77777777" w:rsidR="004B2315" w:rsidRPr="004B2315" w:rsidRDefault="004B2315" w:rsidP="004B2315">
            <w:pPr>
              <w:pBdr>
                <w:bottom w:val="single" w:sz="4" w:space="1" w:color="auto"/>
              </w:pBdr>
              <w:jc w:val="center"/>
              <w:rPr>
                <w:rFonts w:ascii="Times New Roman" w:hAnsi="Times New Roman" w:cs="Times New Roman"/>
                <w:b/>
                <w:i/>
                <w:color w:val="FFFFFF" w:themeColor="background1"/>
                <w:sz w:val="20"/>
                <w:szCs w:val="20"/>
              </w:rPr>
            </w:pPr>
            <w:r w:rsidRPr="004B2315">
              <w:rPr>
                <w:rFonts w:ascii="Times New Roman" w:hAnsi="Times New Roman" w:cs="Times New Roman"/>
                <w:b/>
                <w:bCs/>
                <w:i/>
                <w:color w:val="FFFFFF" w:themeColor="background1"/>
                <w:sz w:val="20"/>
                <w:szCs w:val="20"/>
              </w:rPr>
              <w:t>2016</w:t>
            </w:r>
          </w:p>
        </w:tc>
        <w:tc>
          <w:tcPr>
            <w:tcW w:w="1227" w:type="dxa"/>
            <w:shd w:val="clear" w:color="auto" w:fill="1F4E79" w:themeFill="accent5" w:themeFillShade="80"/>
            <w:vAlign w:val="center"/>
          </w:tcPr>
          <w:p w14:paraId="440D3707" w14:textId="77777777" w:rsidR="004B2315" w:rsidRPr="004B2315" w:rsidRDefault="004B2315" w:rsidP="004B2315">
            <w:pPr>
              <w:pBdr>
                <w:bottom w:val="single" w:sz="4" w:space="1" w:color="auto"/>
              </w:pBdr>
              <w:jc w:val="center"/>
              <w:rPr>
                <w:rFonts w:ascii="Times New Roman" w:hAnsi="Times New Roman" w:cs="Times New Roman"/>
                <w:b/>
                <w:i/>
                <w:color w:val="FFFFFF" w:themeColor="background1"/>
                <w:sz w:val="20"/>
                <w:szCs w:val="20"/>
              </w:rPr>
            </w:pPr>
            <w:r w:rsidRPr="004B2315">
              <w:rPr>
                <w:rFonts w:ascii="Times New Roman" w:hAnsi="Times New Roman" w:cs="Times New Roman"/>
                <w:b/>
                <w:i/>
                <w:color w:val="FFFFFF" w:themeColor="background1"/>
                <w:sz w:val="20"/>
                <w:szCs w:val="20"/>
              </w:rPr>
              <w:t>2017</w:t>
            </w:r>
          </w:p>
        </w:tc>
        <w:tc>
          <w:tcPr>
            <w:tcW w:w="1227" w:type="dxa"/>
            <w:shd w:val="clear" w:color="auto" w:fill="1F4E79" w:themeFill="accent5" w:themeFillShade="80"/>
            <w:vAlign w:val="center"/>
          </w:tcPr>
          <w:p w14:paraId="4A04F217" w14:textId="77777777" w:rsidR="004B2315" w:rsidRPr="004B2315" w:rsidRDefault="004B2315" w:rsidP="004B2315">
            <w:pPr>
              <w:pBdr>
                <w:bottom w:val="single" w:sz="4" w:space="1" w:color="auto"/>
              </w:pBdr>
              <w:jc w:val="center"/>
              <w:rPr>
                <w:rFonts w:ascii="Times New Roman" w:hAnsi="Times New Roman" w:cs="Times New Roman"/>
                <w:b/>
                <w:i/>
                <w:color w:val="FFFFFF" w:themeColor="background1"/>
                <w:sz w:val="20"/>
                <w:szCs w:val="20"/>
              </w:rPr>
            </w:pPr>
            <w:r w:rsidRPr="004B2315">
              <w:rPr>
                <w:rFonts w:ascii="Times New Roman" w:hAnsi="Times New Roman" w:cs="Times New Roman"/>
                <w:b/>
                <w:i/>
                <w:color w:val="FFFFFF" w:themeColor="background1"/>
                <w:sz w:val="20"/>
                <w:szCs w:val="20"/>
              </w:rPr>
              <w:t xml:space="preserve">2018 </w:t>
            </w:r>
          </w:p>
        </w:tc>
        <w:tc>
          <w:tcPr>
            <w:tcW w:w="1227" w:type="dxa"/>
            <w:shd w:val="clear" w:color="auto" w:fill="1F4E79" w:themeFill="accent5" w:themeFillShade="80"/>
            <w:vAlign w:val="center"/>
          </w:tcPr>
          <w:p w14:paraId="3AC8416F" w14:textId="77777777" w:rsidR="004B2315" w:rsidRPr="004B2315" w:rsidRDefault="004B2315" w:rsidP="004B2315">
            <w:pPr>
              <w:pBdr>
                <w:bottom w:val="single" w:sz="4" w:space="1" w:color="auto"/>
              </w:pBdr>
              <w:jc w:val="center"/>
              <w:rPr>
                <w:rFonts w:ascii="Times New Roman" w:hAnsi="Times New Roman" w:cs="Times New Roman"/>
                <w:b/>
                <w:i/>
                <w:color w:val="FFFFFF" w:themeColor="background1"/>
                <w:sz w:val="20"/>
                <w:szCs w:val="20"/>
              </w:rPr>
            </w:pPr>
            <w:r w:rsidRPr="004B2315">
              <w:rPr>
                <w:rFonts w:ascii="Times New Roman" w:hAnsi="Times New Roman" w:cs="Times New Roman"/>
                <w:b/>
                <w:i/>
                <w:color w:val="FFFFFF" w:themeColor="background1"/>
                <w:sz w:val="20"/>
                <w:szCs w:val="20"/>
              </w:rPr>
              <w:t>2019</w:t>
            </w:r>
          </w:p>
        </w:tc>
        <w:tc>
          <w:tcPr>
            <w:tcW w:w="1227" w:type="dxa"/>
            <w:shd w:val="clear" w:color="auto" w:fill="1F4E79" w:themeFill="accent5" w:themeFillShade="80"/>
            <w:vAlign w:val="center"/>
          </w:tcPr>
          <w:p w14:paraId="2F831A70" w14:textId="77777777" w:rsidR="004B2315" w:rsidRPr="004B2315" w:rsidRDefault="004B2315" w:rsidP="004B2315">
            <w:pPr>
              <w:pBdr>
                <w:bottom w:val="single" w:sz="4" w:space="1" w:color="auto"/>
              </w:pBdr>
              <w:jc w:val="center"/>
              <w:rPr>
                <w:rFonts w:ascii="Times New Roman" w:hAnsi="Times New Roman" w:cs="Times New Roman"/>
                <w:b/>
                <w:i/>
                <w:color w:val="FFFFFF" w:themeColor="background1"/>
                <w:sz w:val="20"/>
                <w:szCs w:val="20"/>
              </w:rPr>
            </w:pPr>
            <w:r w:rsidRPr="004B2315">
              <w:rPr>
                <w:rFonts w:ascii="Times New Roman" w:hAnsi="Times New Roman" w:cs="Times New Roman"/>
                <w:b/>
                <w:i/>
                <w:color w:val="FFFFFF" w:themeColor="background1"/>
                <w:sz w:val="20"/>
                <w:szCs w:val="20"/>
              </w:rPr>
              <w:t>2020</w:t>
            </w:r>
          </w:p>
        </w:tc>
      </w:tr>
      <w:tr w:rsidR="006412CC" w:rsidRPr="004B2315" w14:paraId="67F92243" w14:textId="77777777" w:rsidTr="004B2315">
        <w:trPr>
          <w:trHeight w:val="139"/>
        </w:trPr>
        <w:tc>
          <w:tcPr>
            <w:tcW w:w="7650" w:type="dxa"/>
            <w:vMerge w:val="restart"/>
            <w:vAlign w:val="center"/>
          </w:tcPr>
          <w:p w14:paraId="585A58FE" w14:textId="77777777" w:rsidR="004B2315" w:rsidRPr="004B2315" w:rsidRDefault="004B2315" w:rsidP="004B2315">
            <w:pPr>
              <w:spacing w:before="60"/>
              <w:jc w:val="both"/>
              <w:rPr>
                <w:rFonts w:ascii="Times New Roman" w:hAnsi="Times New Roman" w:cs="Times New Roman"/>
                <w:b/>
                <w:i/>
                <w:iCs/>
                <w:sz w:val="20"/>
                <w:szCs w:val="20"/>
              </w:rPr>
            </w:pPr>
            <w:r w:rsidRPr="004B2315">
              <w:rPr>
                <w:rFonts w:ascii="Times New Roman" w:hAnsi="Times New Roman" w:cs="Times New Roman"/>
                <w:b/>
                <w:i/>
                <w:iCs/>
                <w:sz w:val="20"/>
                <w:szCs w:val="20"/>
              </w:rPr>
              <w:t>Pasaulio inovacijų indeksas, vieta</w:t>
            </w:r>
          </w:p>
        </w:tc>
        <w:tc>
          <w:tcPr>
            <w:tcW w:w="1228" w:type="dxa"/>
            <w:shd w:val="clear" w:color="auto" w:fill="B4C6E7" w:themeFill="accent1" w:themeFillTint="66"/>
          </w:tcPr>
          <w:p w14:paraId="1D14DCDF"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Planas</w:t>
            </w:r>
          </w:p>
        </w:tc>
        <w:tc>
          <w:tcPr>
            <w:tcW w:w="1228" w:type="dxa"/>
            <w:shd w:val="clear" w:color="auto" w:fill="B4C6E7" w:themeFill="accent1" w:themeFillTint="66"/>
            <w:vAlign w:val="center"/>
          </w:tcPr>
          <w:p w14:paraId="446A0D43"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36</w:t>
            </w:r>
          </w:p>
        </w:tc>
        <w:tc>
          <w:tcPr>
            <w:tcW w:w="1227" w:type="dxa"/>
            <w:shd w:val="clear" w:color="auto" w:fill="B4C6E7" w:themeFill="accent1" w:themeFillTint="66"/>
            <w:vAlign w:val="center"/>
          </w:tcPr>
          <w:p w14:paraId="338B8A4C"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35</w:t>
            </w:r>
          </w:p>
        </w:tc>
        <w:tc>
          <w:tcPr>
            <w:tcW w:w="1227" w:type="dxa"/>
            <w:shd w:val="clear" w:color="auto" w:fill="B4C6E7" w:themeFill="accent1" w:themeFillTint="66"/>
            <w:vAlign w:val="center"/>
          </w:tcPr>
          <w:p w14:paraId="0B455FFA"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34</w:t>
            </w:r>
          </w:p>
        </w:tc>
        <w:tc>
          <w:tcPr>
            <w:tcW w:w="1227" w:type="dxa"/>
            <w:shd w:val="clear" w:color="auto" w:fill="B4C6E7" w:themeFill="accent1" w:themeFillTint="66"/>
            <w:vAlign w:val="center"/>
          </w:tcPr>
          <w:p w14:paraId="7F7FAF8A"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33</w:t>
            </w:r>
          </w:p>
        </w:tc>
        <w:tc>
          <w:tcPr>
            <w:tcW w:w="1227" w:type="dxa"/>
            <w:shd w:val="clear" w:color="auto" w:fill="B4C6E7" w:themeFill="accent1" w:themeFillTint="66"/>
            <w:vAlign w:val="center"/>
          </w:tcPr>
          <w:p w14:paraId="607E4A66"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28</w:t>
            </w:r>
          </w:p>
        </w:tc>
      </w:tr>
      <w:tr w:rsidR="004B2315" w:rsidRPr="004B2315" w14:paraId="2AA4F132" w14:textId="77777777" w:rsidTr="000D6536">
        <w:trPr>
          <w:trHeight w:val="139"/>
        </w:trPr>
        <w:tc>
          <w:tcPr>
            <w:tcW w:w="7650" w:type="dxa"/>
            <w:vMerge/>
            <w:vAlign w:val="center"/>
          </w:tcPr>
          <w:p w14:paraId="5BA4642B" w14:textId="77777777" w:rsidR="004B2315" w:rsidRPr="004B2315" w:rsidRDefault="004B2315" w:rsidP="004B2315">
            <w:pPr>
              <w:spacing w:before="60"/>
              <w:jc w:val="both"/>
              <w:rPr>
                <w:rFonts w:ascii="Times New Roman" w:hAnsi="Times New Roman" w:cs="Times New Roman"/>
                <w:b/>
                <w:i/>
                <w:iCs/>
                <w:sz w:val="20"/>
                <w:szCs w:val="20"/>
              </w:rPr>
            </w:pPr>
          </w:p>
        </w:tc>
        <w:tc>
          <w:tcPr>
            <w:tcW w:w="1228" w:type="dxa"/>
          </w:tcPr>
          <w:p w14:paraId="4CA39AD0"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Faktas</w:t>
            </w:r>
          </w:p>
        </w:tc>
        <w:tc>
          <w:tcPr>
            <w:tcW w:w="1228" w:type="dxa"/>
            <w:vAlign w:val="center"/>
          </w:tcPr>
          <w:p w14:paraId="3B770B8F"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36</w:t>
            </w:r>
          </w:p>
        </w:tc>
        <w:tc>
          <w:tcPr>
            <w:tcW w:w="1227" w:type="dxa"/>
            <w:vAlign w:val="center"/>
          </w:tcPr>
          <w:p w14:paraId="6103394D"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40</w:t>
            </w:r>
          </w:p>
        </w:tc>
        <w:tc>
          <w:tcPr>
            <w:tcW w:w="1227" w:type="dxa"/>
            <w:vAlign w:val="center"/>
          </w:tcPr>
          <w:p w14:paraId="53BA1C55"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40</w:t>
            </w:r>
          </w:p>
        </w:tc>
        <w:tc>
          <w:tcPr>
            <w:tcW w:w="1227" w:type="dxa"/>
            <w:vAlign w:val="center"/>
          </w:tcPr>
          <w:p w14:paraId="25DDCF28"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w:t>
            </w:r>
          </w:p>
        </w:tc>
        <w:tc>
          <w:tcPr>
            <w:tcW w:w="1227" w:type="dxa"/>
            <w:vAlign w:val="center"/>
          </w:tcPr>
          <w:p w14:paraId="4961090C"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w:t>
            </w:r>
          </w:p>
        </w:tc>
      </w:tr>
      <w:tr w:rsidR="006412CC" w:rsidRPr="004B2315" w14:paraId="697CB592" w14:textId="77777777" w:rsidTr="004B2315">
        <w:trPr>
          <w:trHeight w:val="279"/>
        </w:trPr>
        <w:tc>
          <w:tcPr>
            <w:tcW w:w="7650" w:type="dxa"/>
            <w:vMerge w:val="restart"/>
          </w:tcPr>
          <w:p w14:paraId="14C5CADB" w14:textId="2901D40C" w:rsidR="004B2315" w:rsidRPr="004B2315" w:rsidRDefault="004B2315" w:rsidP="004B2315">
            <w:pPr>
              <w:spacing w:before="60"/>
              <w:jc w:val="both"/>
              <w:rPr>
                <w:rFonts w:ascii="Times New Roman" w:hAnsi="Times New Roman" w:cs="Times New Roman"/>
                <w:b/>
                <w:i/>
                <w:iCs/>
                <w:sz w:val="20"/>
                <w:szCs w:val="20"/>
              </w:rPr>
            </w:pPr>
            <w:r w:rsidRPr="004B2315">
              <w:rPr>
                <w:rFonts w:ascii="Times New Roman" w:hAnsi="Times New Roman" w:cs="Times New Roman"/>
                <w:b/>
                <w:i/>
                <w:iCs/>
                <w:sz w:val="20"/>
                <w:szCs w:val="20"/>
              </w:rPr>
              <w:t xml:space="preserve">Inovacinę veiklą vykdžiusių įmonių dalis </w:t>
            </w:r>
            <w:r w:rsidR="00836244">
              <w:rPr>
                <w:rFonts w:ascii="Times New Roman" w:hAnsi="Times New Roman" w:cs="Times New Roman"/>
                <w:b/>
                <w:i/>
                <w:iCs/>
                <w:sz w:val="20"/>
                <w:szCs w:val="20"/>
              </w:rPr>
              <w:t>tarp</w:t>
            </w:r>
            <w:r w:rsidR="00836244" w:rsidRPr="004B2315">
              <w:rPr>
                <w:rFonts w:ascii="Times New Roman" w:hAnsi="Times New Roman" w:cs="Times New Roman"/>
                <w:b/>
                <w:i/>
                <w:iCs/>
                <w:sz w:val="20"/>
                <w:szCs w:val="20"/>
              </w:rPr>
              <w:t xml:space="preserve"> </w:t>
            </w:r>
            <w:r w:rsidRPr="004B2315">
              <w:rPr>
                <w:rFonts w:ascii="Times New Roman" w:hAnsi="Times New Roman" w:cs="Times New Roman"/>
                <w:b/>
                <w:i/>
                <w:iCs/>
                <w:sz w:val="20"/>
                <w:szCs w:val="20"/>
              </w:rPr>
              <w:t>vis</w:t>
            </w:r>
            <w:r w:rsidR="00836244">
              <w:rPr>
                <w:rFonts w:ascii="Times New Roman" w:hAnsi="Times New Roman" w:cs="Times New Roman"/>
                <w:b/>
                <w:i/>
                <w:iCs/>
                <w:sz w:val="20"/>
                <w:szCs w:val="20"/>
              </w:rPr>
              <w:t>ų</w:t>
            </w:r>
            <w:r w:rsidRPr="004B2315">
              <w:rPr>
                <w:rFonts w:ascii="Times New Roman" w:hAnsi="Times New Roman" w:cs="Times New Roman"/>
                <w:b/>
                <w:i/>
                <w:iCs/>
                <w:sz w:val="20"/>
                <w:szCs w:val="20"/>
              </w:rPr>
              <w:t xml:space="preserve"> </w:t>
            </w:r>
            <w:r w:rsidR="00836244" w:rsidRPr="004B2315">
              <w:rPr>
                <w:rFonts w:ascii="Times New Roman" w:hAnsi="Times New Roman" w:cs="Times New Roman"/>
                <w:b/>
                <w:i/>
                <w:iCs/>
                <w:sz w:val="20"/>
                <w:szCs w:val="20"/>
              </w:rPr>
              <w:t>įmon</w:t>
            </w:r>
            <w:r w:rsidR="00836244">
              <w:rPr>
                <w:rFonts w:ascii="Times New Roman" w:hAnsi="Times New Roman" w:cs="Times New Roman"/>
                <w:b/>
                <w:i/>
                <w:iCs/>
                <w:sz w:val="20"/>
                <w:szCs w:val="20"/>
              </w:rPr>
              <w:t>ių</w:t>
            </w:r>
            <w:r w:rsidRPr="004B2315">
              <w:rPr>
                <w:rFonts w:ascii="Times New Roman" w:hAnsi="Times New Roman" w:cs="Times New Roman"/>
                <w:b/>
                <w:i/>
                <w:iCs/>
                <w:sz w:val="20"/>
                <w:szCs w:val="20"/>
              </w:rPr>
              <w:t>, proc.</w:t>
            </w:r>
          </w:p>
        </w:tc>
        <w:tc>
          <w:tcPr>
            <w:tcW w:w="1228" w:type="dxa"/>
            <w:shd w:val="clear" w:color="auto" w:fill="B4C6E7" w:themeFill="accent1" w:themeFillTint="66"/>
          </w:tcPr>
          <w:p w14:paraId="0303F62D"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Planas</w:t>
            </w:r>
          </w:p>
        </w:tc>
        <w:tc>
          <w:tcPr>
            <w:tcW w:w="1228" w:type="dxa"/>
            <w:shd w:val="clear" w:color="auto" w:fill="B4C6E7" w:themeFill="accent1" w:themeFillTint="66"/>
            <w:vAlign w:val="center"/>
          </w:tcPr>
          <w:p w14:paraId="4A07BBD1"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40</w:t>
            </w:r>
          </w:p>
        </w:tc>
        <w:tc>
          <w:tcPr>
            <w:tcW w:w="1227" w:type="dxa"/>
            <w:shd w:val="clear" w:color="auto" w:fill="B4C6E7" w:themeFill="accent1" w:themeFillTint="66"/>
            <w:vAlign w:val="center"/>
          </w:tcPr>
          <w:p w14:paraId="25BD25DC"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45</w:t>
            </w:r>
          </w:p>
        </w:tc>
        <w:tc>
          <w:tcPr>
            <w:tcW w:w="1227" w:type="dxa"/>
            <w:shd w:val="clear" w:color="auto" w:fill="B4C6E7" w:themeFill="accent1" w:themeFillTint="66"/>
            <w:vAlign w:val="center"/>
          </w:tcPr>
          <w:p w14:paraId="646226BC"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45</w:t>
            </w:r>
          </w:p>
        </w:tc>
        <w:tc>
          <w:tcPr>
            <w:tcW w:w="1227" w:type="dxa"/>
            <w:shd w:val="clear" w:color="auto" w:fill="B4C6E7" w:themeFill="accent1" w:themeFillTint="66"/>
            <w:vAlign w:val="center"/>
          </w:tcPr>
          <w:p w14:paraId="2474F4E2"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50</w:t>
            </w:r>
          </w:p>
        </w:tc>
        <w:tc>
          <w:tcPr>
            <w:tcW w:w="1227" w:type="dxa"/>
            <w:shd w:val="clear" w:color="auto" w:fill="B4C6E7" w:themeFill="accent1" w:themeFillTint="66"/>
            <w:vAlign w:val="center"/>
          </w:tcPr>
          <w:p w14:paraId="35E33BDF"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iCs/>
                <w:sz w:val="20"/>
                <w:szCs w:val="20"/>
              </w:rPr>
              <w:t>53</w:t>
            </w:r>
          </w:p>
        </w:tc>
      </w:tr>
      <w:tr w:rsidR="004B2315" w:rsidRPr="004B2315" w14:paraId="280074B1" w14:textId="77777777" w:rsidTr="000D6536">
        <w:trPr>
          <w:trHeight w:val="279"/>
        </w:trPr>
        <w:tc>
          <w:tcPr>
            <w:tcW w:w="7650" w:type="dxa"/>
            <w:vMerge/>
          </w:tcPr>
          <w:p w14:paraId="704EA0E4" w14:textId="77777777" w:rsidR="004B2315" w:rsidRPr="004B2315" w:rsidRDefault="004B2315" w:rsidP="004B2315">
            <w:pPr>
              <w:spacing w:before="60"/>
              <w:jc w:val="both"/>
              <w:rPr>
                <w:rFonts w:ascii="Times New Roman" w:hAnsi="Times New Roman" w:cs="Times New Roman"/>
                <w:b/>
                <w:i/>
                <w:iCs/>
                <w:sz w:val="20"/>
                <w:szCs w:val="20"/>
              </w:rPr>
            </w:pPr>
          </w:p>
        </w:tc>
        <w:tc>
          <w:tcPr>
            <w:tcW w:w="1228" w:type="dxa"/>
          </w:tcPr>
          <w:p w14:paraId="137F3887"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Faktas</w:t>
            </w:r>
          </w:p>
        </w:tc>
        <w:tc>
          <w:tcPr>
            <w:tcW w:w="1228" w:type="dxa"/>
            <w:vAlign w:val="center"/>
          </w:tcPr>
          <w:p w14:paraId="12A84386"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46,6</w:t>
            </w:r>
          </w:p>
        </w:tc>
        <w:tc>
          <w:tcPr>
            <w:tcW w:w="1227" w:type="dxa"/>
            <w:vAlign w:val="center"/>
          </w:tcPr>
          <w:p w14:paraId="5C333329"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 xml:space="preserve">n. d. </w:t>
            </w:r>
          </w:p>
          <w:p w14:paraId="333E90AD"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(2020 m.)</w:t>
            </w:r>
          </w:p>
        </w:tc>
        <w:tc>
          <w:tcPr>
            <w:tcW w:w="1227" w:type="dxa"/>
            <w:vAlign w:val="center"/>
          </w:tcPr>
          <w:p w14:paraId="0240FC17"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n. d.</w:t>
            </w:r>
          </w:p>
          <w:p w14:paraId="1213BD86"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(2020 m.)</w:t>
            </w:r>
          </w:p>
        </w:tc>
        <w:tc>
          <w:tcPr>
            <w:tcW w:w="1227" w:type="dxa"/>
            <w:vAlign w:val="center"/>
          </w:tcPr>
          <w:p w14:paraId="1A5A75E2"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w:t>
            </w:r>
          </w:p>
        </w:tc>
        <w:tc>
          <w:tcPr>
            <w:tcW w:w="1227" w:type="dxa"/>
            <w:vAlign w:val="center"/>
          </w:tcPr>
          <w:p w14:paraId="1B690C10" w14:textId="77777777" w:rsidR="004B2315" w:rsidRPr="004B2315" w:rsidRDefault="004B2315" w:rsidP="004B2315">
            <w:pPr>
              <w:jc w:val="center"/>
              <w:rPr>
                <w:rFonts w:ascii="Times New Roman" w:hAnsi="Times New Roman" w:cs="Times New Roman"/>
                <w:i/>
                <w:iCs/>
                <w:sz w:val="20"/>
                <w:szCs w:val="20"/>
              </w:rPr>
            </w:pPr>
            <w:r w:rsidRPr="004B2315">
              <w:rPr>
                <w:rFonts w:ascii="Times New Roman" w:hAnsi="Times New Roman" w:cs="Times New Roman"/>
                <w:i/>
                <w:iCs/>
                <w:sz w:val="20"/>
                <w:szCs w:val="20"/>
              </w:rPr>
              <w:t>-</w:t>
            </w:r>
          </w:p>
        </w:tc>
      </w:tr>
      <w:tr w:rsidR="006412CC" w:rsidRPr="004B2315" w14:paraId="74DB5589" w14:textId="77777777" w:rsidTr="004B2315">
        <w:trPr>
          <w:trHeight w:val="271"/>
        </w:trPr>
        <w:tc>
          <w:tcPr>
            <w:tcW w:w="7650" w:type="dxa"/>
            <w:vMerge w:val="restart"/>
          </w:tcPr>
          <w:p w14:paraId="34896A97" w14:textId="77777777" w:rsidR="004B2315" w:rsidRPr="004B2315" w:rsidRDefault="004B2315" w:rsidP="004B2315">
            <w:pPr>
              <w:spacing w:before="60"/>
              <w:jc w:val="both"/>
              <w:rPr>
                <w:rFonts w:ascii="Times New Roman" w:hAnsi="Times New Roman" w:cs="Times New Roman"/>
                <w:b/>
                <w:i/>
                <w:iCs/>
                <w:sz w:val="20"/>
                <w:szCs w:val="20"/>
              </w:rPr>
            </w:pPr>
            <w:r w:rsidRPr="004B2315">
              <w:rPr>
                <w:rFonts w:ascii="Times New Roman" w:hAnsi="Times New Roman" w:cs="Times New Roman"/>
                <w:b/>
                <w:i/>
                <w:iCs/>
                <w:sz w:val="20"/>
                <w:szCs w:val="20"/>
              </w:rPr>
              <w:t>Lietuvos darbo produktyvumas per vieną dirbtą valandą, ES vidurkio proc.</w:t>
            </w:r>
          </w:p>
        </w:tc>
        <w:tc>
          <w:tcPr>
            <w:tcW w:w="1228" w:type="dxa"/>
            <w:shd w:val="clear" w:color="auto" w:fill="B4C6E7" w:themeFill="accent1" w:themeFillTint="66"/>
          </w:tcPr>
          <w:p w14:paraId="16CAF6DA"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Planas</w:t>
            </w:r>
          </w:p>
        </w:tc>
        <w:tc>
          <w:tcPr>
            <w:tcW w:w="1228" w:type="dxa"/>
            <w:shd w:val="clear" w:color="auto" w:fill="B4C6E7" w:themeFill="accent1" w:themeFillTint="66"/>
            <w:vAlign w:val="center"/>
          </w:tcPr>
          <w:p w14:paraId="036CD46D"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iCs/>
                <w:sz w:val="20"/>
                <w:szCs w:val="20"/>
              </w:rPr>
              <w:t>64,1</w:t>
            </w:r>
          </w:p>
        </w:tc>
        <w:tc>
          <w:tcPr>
            <w:tcW w:w="1227" w:type="dxa"/>
            <w:shd w:val="clear" w:color="auto" w:fill="B4C6E7" w:themeFill="accent1" w:themeFillTint="66"/>
            <w:vAlign w:val="center"/>
          </w:tcPr>
          <w:p w14:paraId="011E1B2A"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73,3</w:t>
            </w:r>
          </w:p>
        </w:tc>
        <w:tc>
          <w:tcPr>
            <w:tcW w:w="1227" w:type="dxa"/>
            <w:shd w:val="clear" w:color="auto" w:fill="B4C6E7" w:themeFill="accent1" w:themeFillTint="66"/>
            <w:vAlign w:val="center"/>
          </w:tcPr>
          <w:p w14:paraId="7B04CB42"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74</w:t>
            </w:r>
          </w:p>
        </w:tc>
        <w:tc>
          <w:tcPr>
            <w:tcW w:w="1227" w:type="dxa"/>
            <w:shd w:val="clear" w:color="auto" w:fill="B4C6E7" w:themeFill="accent1" w:themeFillTint="66"/>
            <w:vAlign w:val="center"/>
          </w:tcPr>
          <w:p w14:paraId="01F69B3E"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75</w:t>
            </w:r>
          </w:p>
        </w:tc>
        <w:tc>
          <w:tcPr>
            <w:tcW w:w="1227" w:type="dxa"/>
            <w:shd w:val="clear" w:color="auto" w:fill="B4C6E7" w:themeFill="accent1" w:themeFillTint="66"/>
            <w:vAlign w:val="center"/>
          </w:tcPr>
          <w:p w14:paraId="6CAE46B4"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78,4</w:t>
            </w:r>
          </w:p>
        </w:tc>
      </w:tr>
      <w:tr w:rsidR="004B2315" w:rsidRPr="004B2315" w14:paraId="633DEAAD" w14:textId="77777777" w:rsidTr="000D6536">
        <w:trPr>
          <w:trHeight w:val="271"/>
        </w:trPr>
        <w:tc>
          <w:tcPr>
            <w:tcW w:w="7650" w:type="dxa"/>
            <w:vMerge/>
          </w:tcPr>
          <w:p w14:paraId="1D6D5A23" w14:textId="77777777" w:rsidR="004B2315" w:rsidRPr="004B2315" w:rsidRDefault="004B2315" w:rsidP="004B2315">
            <w:pPr>
              <w:spacing w:before="60"/>
              <w:jc w:val="both"/>
              <w:rPr>
                <w:rFonts w:ascii="Times New Roman" w:hAnsi="Times New Roman" w:cs="Times New Roman"/>
                <w:b/>
                <w:i/>
                <w:iCs/>
                <w:sz w:val="20"/>
                <w:szCs w:val="20"/>
              </w:rPr>
            </w:pPr>
          </w:p>
        </w:tc>
        <w:tc>
          <w:tcPr>
            <w:tcW w:w="1228" w:type="dxa"/>
          </w:tcPr>
          <w:p w14:paraId="0727C3D0"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Faktas</w:t>
            </w:r>
          </w:p>
        </w:tc>
        <w:tc>
          <w:tcPr>
            <w:tcW w:w="1228" w:type="dxa"/>
            <w:vAlign w:val="center"/>
          </w:tcPr>
          <w:p w14:paraId="1B8FC6E6" w14:textId="77777777" w:rsidR="004B2315" w:rsidRPr="004B2315" w:rsidRDefault="004B2315" w:rsidP="004B2315">
            <w:pPr>
              <w:jc w:val="center"/>
              <w:rPr>
                <w:rFonts w:ascii="Times New Roman" w:hAnsi="Times New Roman" w:cs="Times New Roman"/>
                <w:i/>
                <w:iCs/>
                <w:sz w:val="20"/>
                <w:szCs w:val="20"/>
              </w:rPr>
            </w:pPr>
            <w:r w:rsidRPr="004B2315">
              <w:rPr>
                <w:rFonts w:ascii="Times New Roman" w:hAnsi="Times New Roman" w:cs="Times New Roman"/>
                <w:i/>
                <w:iCs/>
                <w:sz w:val="20"/>
                <w:szCs w:val="20"/>
              </w:rPr>
              <w:t>62,5</w:t>
            </w:r>
          </w:p>
        </w:tc>
        <w:tc>
          <w:tcPr>
            <w:tcW w:w="1227" w:type="dxa"/>
            <w:vAlign w:val="center"/>
          </w:tcPr>
          <w:p w14:paraId="75CE3234"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66,6</w:t>
            </w:r>
          </w:p>
        </w:tc>
        <w:tc>
          <w:tcPr>
            <w:tcW w:w="1227" w:type="dxa"/>
            <w:vAlign w:val="center"/>
          </w:tcPr>
          <w:p w14:paraId="0268EE21"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 xml:space="preserve">n. d. </w:t>
            </w:r>
          </w:p>
          <w:p w14:paraId="0E841792" w14:textId="4630AAB9"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(2019 m. II</w:t>
            </w:r>
            <w:r w:rsidR="005D076C">
              <w:rPr>
                <w:rFonts w:ascii="Times New Roman" w:hAnsi="Times New Roman" w:cs="Times New Roman"/>
                <w:i/>
                <w:sz w:val="20"/>
                <w:szCs w:val="20"/>
              </w:rPr>
              <w:t> </w:t>
            </w:r>
            <w:proofErr w:type="spellStart"/>
            <w:r w:rsidRPr="004B2315">
              <w:rPr>
                <w:rFonts w:ascii="Times New Roman" w:hAnsi="Times New Roman" w:cs="Times New Roman"/>
                <w:i/>
                <w:sz w:val="20"/>
                <w:szCs w:val="20"/>
              </w:rPr>
              <w:t>ketv</w:t>
            </w:r>
            <w:proofErr w:type="spellEnd"/>
            <w:r w:rsidRPr="004B2315">
              <w:rPr>
                <w:rFonts w:ascii="Times New Roman" w:hAnsi="Times New Roman" w:cs="Times New Roman"/>
                <w:i/>
                <w:sz w:val="20"/>
                <w:szCs w:val="20"/>
              </w:rPr>
              <w:t>.)</w:t>
            </w:r>
          </w:p>
        </w:tc>
        <w:tc>
          <w:tcPr>
            <w:tcW w:w="1227" w:type="dxa"/>
            <w:vAlign w:val="center"/>
          </w:tcPr>
          <w:p w14:paraId="7C88FCA0"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w:t>
            </w:r>
          </w:p>
        </w:tc>
        <w:tc>
          <w:tcPr>
            <w:tcW w:w="1227" w:type="dxa"/>
            <w:vAlign w:val="center"/>
          </w:tcPr>
          <w:p w14:paraId="2E508CFF"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w:t>
            </w:r>
          </w:p>
        </w:tc>
      </w:tr>
      <w:tr w:rsidR="006412CC" w:rsidRPr="004B2315" w14:paraId="4E843235" w14:textId="77777777" w:rsidTr="004B2315">
        <w:trPr>
          <w:trHeight w:val="421"/>
        </w:trPr>
        <w:tc>
          <w:tcPr>
            <w:tcW w:w="7650" w:type="dxa"/>
            <w:vMerge w:val="restart"/>
          </w:tcPr>
          <w:p w14:paraId="5960D918" w14:textId="77777777" w:rsidR="004B2315" w:rsidRPr="004B2315" w:rsidRDefault="004B2315" w:rsidP="004B2315">
            <w:pPr>
              <w:spacing w:before="60"/>
              <w:jc w:val="both"/>
              <w:rPr>
                <w:rFonts w:ascii="Times New Roman" w:hAnsi="Times New Roman" w:cs="Times New Roman"/>
                <w:b/>
                <w:i/>
                <w:iCs/>
                <w:sz w:val="20"/>
                <w:szCs w:val="20"/>
              </w:rPr>
            </w:pPr>
            <w:r w:rsidRPr="004B2315">
              <w:rPr>
                <w:rFonts w:ascii="Times New Roman" w:hAnsi="Times New Roman" w:cs="Times New Roman"/>
                <w:b/>
                <w:i/>
                <w:iCs/>
                <w:sz w:val="20"/>
                <w:szCs w:val="20"/>
              </w:rPr>
              <w:t>Visos apdirbamosios pramonės produkcijos struktūros dalis, kurią sudaro pažangiųjų (aukštųjų) ir vidutiniškai pažangių technologijų produkcija, proc.</w:t>
            </w:r>
          </w:p>
        </w:tc>
        <w:tc>
          <w:tcPr>
            <w:tcW w:w="1228" w:type="dxa"/>
            <w:shd w:val="clear" w:color="auto" w:fill="B4C6E7" w:themeFill="accent1" w:themeFillTint="66"/>
          </w:tcPr>
          <w:p w14:paraId="73755D49"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Planas</w:t>
            </w:r>
          </w:p>
        </w:tc>
        <w:tc>
          <w:tcPr>
            <w:tcW w:w="1228" w:type="dxa"/>
            <w:shd w:val="clear" w:color="auto" w:fill="B4C6E7" w:themeFill="accent1" w:themeFillTint="66"/>
            <w:vAlign w:val="center"/>
          </w:tcPr>
          <w:p w14:paraId="7888A51D" w14:textId="77777777" w:rsidR="004B2315" w:rsidRPr="004B2315" w:rsidRDefault="004B2315" w:rsidP="004B2315">
            <w:pPr>
              <w:jc w:val="center"/>
              <w:rPr>
                <w:rFonts w:ascii="Times New Roman" w:hAnsi="Times New Roman" w:cs="Times New Roman"/>
                <w:i/>
                <w:iCs/>
                <w:sz w:val="20"/>
                <w:szCs w:val="20"/>
              </w:rPr>
            </w:pPr>
            <w:r w:rsidRPr="004B2315">
              <w:rPr>
                <w:rFonts w:ascii="Times New Roman" w:hAnsi="Times New Roman" w:cs="Times New Roman"/>
                <w:i/>
                <w:iCs/>
                <w:sz w:val="20"/>
                <w:szCs w:val="20"/>
              </w:rPr>
              <w:t>19,9</w:t>
            </w:r>
          </w:p>
        </w:tc>
        <w:tc>
          <w:tcPr>
            <w:tcW w:w="1227" w:type="dxa"/>
            <w:shd w:val="clear" w:color="auto" w:fill="B4C6E7" w:themeFill="accent1" w:themeFillTint="66"/>
            <w:vAlign w:val="center"/>
          </w:tcPr>
          <w:p w14:paraId="2D334372"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18,5</w:t>
            </w:r>
          </w:p>
        </w:tc>
        <w:tc>
          <w:tcPr>
            <w:tcW w:w="1227" w:type="dxa"/>
            <w:shd w:val="clear" w:color="auto" w:fill="B4C6E7" w:themeFill="accent1" w:themeFillTint="66"/>
            <w:vAlign w:val="center"/>
          </w:tcPr>
          <w:p w14:paraId="22AF3446"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18,8</w:t>
            </w:r>
          </w:p>
        </w:tc>
        <w:tc>
          <w:tcPr>
            <w:tcW w:w="1227" w:type="dxa"/>
            <w:shd w:val="clear" w:color="auto" w:fill="B4C6E7" w:themeFill="accent1" w:themeFillTint="66"/>
            <w:vAlign w:val="center"/>
          </w:tcPr>
          <w:p w14:paraId="36751C53"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19,3</w:t>
            </w:r>
          </w:p>
        </w:tc>
        <w:tc>
          <w:tcPr>
            <w:tcW w:w="1227" w:type="dxa"/>
            <w:shd w:val="clear" w:color="auto" w:fill="B4C6E7" w:themeFill="accent1" w:themeFillTint="66"/>
            <w:vAlign w:val="center"/>
          </w:tcPr>
          <w:p w14:paraId="45CC6D26" w14:textId="77777777" w:rsidR="004B2315" w:rsidRPr="004B2315" w:rsidRDefault="004B2315" w:rsidP="004B2315">
            <w:pPr>
              <w:jc w:val="center"/>
              <w:rPr>
                <w:rFonts w:ascii="Times New Roman" w:hAnsi="Times New Roman" w:cs="Times New Roman"/>
                <w:i/>
                <w:iCs/>
                <w:sz w:val="20"/>
                <w:szCs w:val="20"/>
              </w:rPr>
            </w:pPr>
            <w:r w:rsidRPr="004B2315">
              <w:rPr>
                <w:rFonts w:ascii="Times New Roman" w:hAnsi="Times New Roman" w:cs="Times New Roman"/>
                <w:i/>
                <w:sz w:val="20"/>
                <w:szCs w:val="20"/>
              </w:rPr>
              <w:t>22</w:t>
            </w:r>
          </w:p>
        </w:tc>
      </w:tr>
      <w:tr w:rsidR="004B2315" w:rsidRPr="004B2315" w14:paraId="2E62EB7E" w14:textId="77777777" w:rsidTr="000D6536">
        <w:trPr>
          <w:trHeight w:val="421"/>
        </w:trPr>
        <w:tc>
          <w:tcPr>
            <w:tcW w:w="7650" w:type="dxa"/>
            <w:vMerge/>
          </w:tcPr>
          <w:p w14:paraId="4086E835" w14:textId="77777777" w:rsidR="004B2315" w:rsidRPr="004B2315" w:rsidRDefault="004B2315" w:rsidP="004B2315">
            <w:pPr>
              <w:spacing w:before="60"/>
              <w:jc w:val="both"/>
              <w:rPr>
                <w:rFonts w:ascii="Times New Roman" w:hAnsi="Times New Roman" w:cs="Times New Roman"/>
                <w:b/>
                <w:i/>
                <w:iCs/>
                <w:sz w:val="20"/>
                <w:szCs w:val="20"/>
              </w:rPr>
            </w:pPr>
          </w:p>
        </w:tc>
        <w:tc>
          <w:tcPr>
            <w:tcW w:w="1228" w:type="dxa"/>
          </w:tcPr>
          <w:p w14:paraId="128701A3"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Faktas</w:t>
            </w:r>
          </w:p>
        </w:tc>
        <w:tc>
          <w:tcPr>
            <w:tcW w:w="1228" w:type="dxa"/>
            <w:vAlign w:val="center"/>
          </w:tcPr>
          <w:p w14:paraId="60568F86" w14:textId="77777777" w:rsidR="004B2315" w:rsidRPr="004B2315" w:rsidRDefault="004B2315" w:rsidP="004B2315">
            <w:pPr>
              <w:jc w:val="center"/>
              <w:rPr>
                <w:rFonts w:ascii="Times New Roman" w:hAnsi="Times New Roman" w:cs="Times New Roman"/>
                <w:i/>
                <w:iCs/>
                <w:sz w:val="20"/>
                <w:szCs w:val="20"/>
              </w:rPr>
            </w:pPr>
            <w:r w:rsidRPr="004B2315">
              <w:rPr>
                <w:rFonts w:ascii="Times New Roman" w:hAnsi="Times New Roman" w:cs="Times New Roman"/>
                <w:i/>
                <w:iCs/>
                <w:sz w:val="20"/>
                <w:szCs w:val="20"/>
              </w:rPr>
              <w:t>19,5</w:t>
            </w:r>
          </w:p>
        </w:tc>
        <w:tc>
          <w:tcPr>
            <w:tcW w:w="1227" w:type="dxa"/>
            <w:vAlign w:val="center"/>
          </w:tcPr>
          <w:p w14:paraId="73CCE231"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20,3</w:t>
            </w:r>
          </w:p>
        </w:tc>
        <w:tc>
          <w:tcPr>
            <w:tcW w:w="1227" w:type="dxa"/>
            <w:vAlign w:val="center"/>
          </w:tcPr>
          <w:p w14:paraId="160E5BD4"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22,4</w:t>
            </w:r>
          </w:p>
        </w:tc>
        <w:tc>
          <w:tcPr>
            <w:tcW w:w="1227" w:type="dxa"/>
            <w:vAlign w:val="center"/>
          </w:tcPr>
          <w:p w14:paraId="3FE58864"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w:t>
            </w:r>
          </w:p>
        </w:tc>
        <w:tc>
          <w:tcPr>
            <w:tcW w:w="1227" w:type="dxa"/>
            <w:vAlign w:val="center"/>
          </w:tcPr>
          <w:p w14:paraId="63AE3CE4" w14:textId="77777777" w:rsidR="004B2315" w:rsidRPr="004B2315" w:rsidRDefault="004B2315" w:rsidP="004B2315">
            <w:pPr>
              <w:jc w:val="center"/>
              <w:rPr>
                <w:rFonts w:ascii="Times New Roman" w:hAnsi="Times New Roman" w:cs="Times New Roman"/>
                <w:i/>
                <w:sz w:val="20"/>
                <w:szCs w:val="20"/>
              </w:rPr>
            </w:pPr>
            <w:r w:rsidRPr="004B2315">
              <w:rPr>
                <w:rFonts w:ascii="Times New Roman" w:hAnsi="Times New Roman" w:cs="Times New Roman"/>
                <w:i/>
                <w:sz w:val="20"/>
                <w:szCs w:val="20"/>
              </w:rPr>
              <w:t>-</w:t>
            </w:r>
          </w:p>
        </w:tc>
      </w:tr>
    </w:tbl>
    <w:p w14:paraId="23F1137F" w14:textId="1511FA53" w:rsidR="001225E6" w:rsidRDefault="001225E6" w:rsidP="004B2315">
      <w:pPr>
        <w:rPr>
          <w:rFonts w:ascii="Times New Roman" w:hAnsi="Times New Roman" w:cs="Times New Roman"/>
        </w:rPr>
      </w:pPr>
    </w:p>
    <w:p w14:paraId="6DBCF34E" w14:textId="77777777" w:rsidR="001225E6" w:rsidRDefault="001225E6">
      <w:pPr>
        <w:rPr>
          <w:rFonts w:ascii="Times New Roman" w:hAnsi="Times New Roman" w:cs="Times New Roman"/>
        </w:rPr>
      </w:pPr>
      <w:r>
        <w:rPr>
          <w:rFonts w:ascii="Times New Roman" w:hAnsi="Times New Roman" w:cs="Times New Roman"/>
        </w:rPr>
        <w:br w:type="page"/>
      </w:r>
    </w:p>
    <w:p w14:paraId="57D4AD87" w14:textId="77777777" w:rsidR="004B2315" w:rsidRPr="001225E6" w:rsidRDefault="004B2315" w:rsidP="004B2315">
      <w:pPr>
        <w:rPr>
          <w:rFonts w:ascii="Times New Roman" w:hAnsi="Times New Roman" w:cs="Times New Roman"/>
          <w:sz w:val="2"/>
          <w:szCs w:val="2"/>
        </w:rPr>
      </w:pPr>
    </w:p>
    <w:tbl>
      <w:tblPr>
        <w:tblpPr w:leftFromText="180" w:rightFromText="180" w:vertAnchor="text" w:tblpY="1"/>
        <w:tblOverlap w:val="never"/>
        <w:tblW w:w="14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95"/>
      </w:tblGrid>
      <w:tr w:rsidR="004B2315" w:rsidRPr="004B2315" w14:paraId="0ECA0F89" w14:textId="77777777" w:rsidTr="000D6536">
        <w:trPr>
          <w:trHeight w:val="70"/>
        </w:trPr>
        <w:tc>
          <w:tcPr>
            <w:tcW w:w="14895" w:type="dxa"/>
            <w:shd w:val="clear" w:color="auto" w:fill="D9D9D9" w:themeFill="background1" w:themeFillShade="D9"/>
          </w:tcPr>
          <w:p w14:paraId="7285B6FD" w14:textId="5EABBB26" w:rsidR="004B2315" w:rsidRPr="004B2315" w:rsidRDefault="004B2315" w:rsidP="004B2315">
            <w:pPr>
              <w:jc w:val="center"/>
              <w:rPr>
                <w:rFonts w:ascii="Times New Roman" w:hAnsi="Times New Roman" w:cs="Times New Roman"/>
                <w:sz w:val="24"/>
                <w:szCs w:val="24"/>
              </w:rPr>
            </w:pPr>
            <w:r w:rsidRPr="004B2315">
              <w:rPr>
                <w:rFonts w:ascii="Times New Roman" w:hAnsi="Times New Roman" w:cs="Times New Roman"/>
                <w:b/>
                <w:sz w:val="24"/>
                <w:szCs w:val="24"/>
                <w:u w:val="single"/>
              </w:rPr>
              <w:t>8 tikslas</w:t>
            </w:r>
            <w:r w:rsidRPr="004B2315">
              <w:rPr>
                <w:rFonts w:ascii="Times New Roman" w:hAnsi="Times New Roman" w:cs="Times New Roman"/>
                <w:b/>
                <w:sz w:val="24"/>
                <w:szCs w:val="24"/>
              </w:rPr>
              <w:t>. Skatinti našumo augimą šalinant viešųjų priemonių, kuriomis remiamas mokslo ir verslo bendradarbiavimas, spragas ir neefektyvumą</w:t>
            </w:r>
          </w:p>
        </w:tc>
      </w:tr>
    </w:tbl>
    <w:p w14:paraId="78C2A58D" w14:textId="77777777" w:rsidR="004B2315" w:rsidRPr="004B2315" w:rsidRDefault="004B2315" w:rsidP="004B2315">
      <w:pPr>
        <w:tabs>
          <w:tab w:val="left" w:pos="1741"/>
        </w:tabs>
        <w:spacing w:after="0" w:line="240" w:lineRule="auto"/>
        <w:rPr>
          <w:rFonts w:ascii="Times New Roman" w:hAnsi="Times New Roman" w:cs="Times New Roman"/>
        </w:rPr>
      </w:pPr>
    </w:p>
    <w:tbl>
      <w:tblPr>
        <w:tblpPr w:leftFromText="180" w:rightFromText="180" w:vertAnchor="text" w:tblpY="1"/>
        <w:tblOverlap w:val="neve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2814"/>
        <w:gridCol w:w="1549"/>
        <w:gridCol w:w="1127"/>
        <w:gridCol w:w="3797"/>
        <w:gridCol w:w="3235"/>
        <w:gridCol w:w="112"/>
      </w:tblGrid>
      <w:tr w:rsidR="004F1041" w:rsidRPr="004B2315" w14:paraId="19E0144F" w14:textId="77777777" w:rsidTr="000D6536">
        <w:trPr>
          <w:gridAfter w:val="1"/>
          <w:wAfter w:w="113" w:type="dxa"/>
          <w:tblHeader/>
        </w:trPr>
        <w:tc>
          <w:tcPr>
            <w:tcW w:w="2376" w:type="dxa"/>
            <w:shd w:val="clear" w:color="auto" w:fill="1F4E79" w:themeFill="accent5" w:themeFillShade="80"/>
            <w:vAlign w:val="center"/>
          </w:tcPr>
          <w:p w14:paraId="5E56078F" w14:textId="77777777" w:rsidR="004B2315" w:rsidRPr="004B2315" w:rsidRDefault="004B2315" w:rsidP="000D6536">
            <w:pPr>
              <w:spacing w:before="120" w:line="240" w:lineRule="auto"/>
              <w:jc w:val="center"/>
              <w:rPr>
                <w:rFonts w:ascii="Times New Roman" w:hAnsi="Times New Roman" w:cs="Times New Roman"/>
                <w:b/>
                <w:color w:val="FFFFFF" w:themeColor="background1"/>
                <w:sz w:val="20"/>
                <w:szCs w:val="20"/>
              </w:rPr>
            </w:pPr>
            <w:r w:rsidRPr="004B2315">
              <w:rPr>
                <w:rFonts w:ascii="Times New Roman" w:hAnsi="Times New Roman" w:cs="Times New Roman"/>
                <w:b/>
                <w:color w:val="FFFFFF" w:themeColor="background1"/>
                <w:sz w:val="20"/>
                <w:szCs w:val="20"/>
              </w:rPr>
              <w:t>Įgyvendinamos ir planuojamos įgyvendinti priemonės</w:t>
            </w:r>
          </w:p>
        </w:tc>
        <w:tc>
          <w:tcPr>
            <w:tcW w:w="2835" w:type="dxa"/>
            <w:shd w:val="clear" w:color="auto" w:fill="1F4E79" w:themeFill="accent5" w:themeFillShade="80"/>
            <w:vAlign w:val="center"/>
          </w:tcPr>
          <w:p w14:paraId="256CE42C" w14:textId="77777777" w:rsidR="004B2315" w:rsidRPr="004B2315" w:rsidRDefault="004B2315" w:rsidP="000D6536">
            <w:pPr>
              <w:spacing w:before="120" w:line="240" w:lineRule="auto"/>
              <w:jc w:val="center"/>
              <w:rPr>
                <w:rFonts w:ascii="Times New Roman" w:hAnsi="Times New Roman" w:cs="Times New Roman"/>
                <w:b/>
                <w:color w:val="FFFFFF" w:themeColor="background1"/>
                <w:sz w:val="20"/>
                <w:szCs w:val="20"/>
              </w:rPr>
            </w:pPr>
            <w:r w:rsidRPr="004B2315">
              <w:rPr>
                <w:rFonts w:ascii="Times New Roman" w:hAnsi="Times New Roman" w:cs="Times New Roman"/>
                <w:b/>
                <w:color w:val="FFFFFF" w:themeColor="background1"/>
                <w:sz w:val="20"/>
                <w:szCs w:val="20"/>
              </w:rPr>
              <w:t>Siekiamas rezultatas</w:t>
            </w:r>
          </w:p>
        </w:tc>
        <w:tc>
          <w:tcPr>
            <w:tcW w:w="1560" w:type="dxa"/>
            <w:shd w:val="clear" w:color="auto" w:fill="1F4E79" w:themeFill="accent5" w:themeFillShade="80"/>
            <w:vAlign w:val="center"/>
          </w:tcPr>
          <w:p w14:paraId="5D7A430D" w14:textId="77777777" w:rsidR="004B2315" w:rsidRPr="004B2315" w:rsidRDefault="004B2315" w:rsidP="000D6536">
            <w:pPr>
              <w:spacing w:before="120" w:line="240" w:lineRule="auto"/>
              <w:jc w:val="center"/>
              <w:rPr>
                <w:rFonts w:ascii="Times New Roman" w:hAnsi="Times New Roman" w:cs="Times New Roman"/>
                <w:b/>
                <w:color w:val="FFFFFF" w:themeColor="background1"/>
                <w:sz w:val="20"/>
                <w:szCs w:val="20"/>
              </w:rPr>
            </w:pPr>
            <w:r w:rsidRPr="004B2315">
              <w:rPr>
                <w:rFonts w:ascii="Times New Roman" w:hAnsi="Times New Roman" w:cs="Times New Roman"/>
                <w:b/>
                <w:color w:val="FFFFFF" w:themeColor="background1"/>
                <w:sz w:val="20"/>
                <w:szCs w:val="20"/>
              </w:rPr>
              <w:t>Įgyvendinimo terminas</w:t>
            </w:r>
          </w:p>
        </w:tc>
        <w:tc>
          <w:tcPr>
            <w:tcW w:w="1134" w:type="dxa"/>
            <w:shd w:val="clear" w:color="auto" w:fill="1F4E79" w:themeFill="accent5" w:themeFillShade="80"/>
            <w:vAlign w:val="center"/>
          </w:tcPr>
          <w:p w14:paraId="366B261C" w14:textId="77777777" w:rsidR="004B2315" w:rsidRPr="004B2315" w:rsidRDefault="004B2315" w:rsidP="000D6536">
            <w:pPr>
              <w:spacing w:before="120" w:line="240" w:lineRule="auto"/>
              <w:jc w:val="center"/>
              <w:rPr>
                <w:rFonts w:ascii="Times New Roman" w:hAnsi="Times New Roman" w:cs="Times New Roman"/>
                <w:b/>
                <w:color w:val="FFFFFF" w:themeColor="background1"/>
                <w:sz w:val="20"/>
                <w:szCs w:val="20"/>
              </w:rPr>
            </w:pPr>
            <w:r w:rsidRPr="004B2315">
              <w:rPr>
                <w:rFonts w:ascii="Times New Roman" w:hAnsi="Times New Roman" w:cs="Times New Roman"/>
                <w:b/>
                <w:color w:val="FFFFFF" w:themeColor="background1"/>
                <w:sz w:val="20"/>
                <w:szCs w:val="20"/>
              </w:rPr>
              <w:t>Atsakinga institucija</w:t>
            </w:r>
          </w:p>
        </w:tc>
        <w:tc>
          <w:tcPr>
            <w:tcW w:w="3827" w:type="dxa"/>
            <w:shd w:val="clear" w:color="auto" w:fill="BDD6EE" w:themeFill="accent5" w:themeFillTint="66"/>
            <w:vAlign w:val="center"/>
          </w:tcPr>
          <w:p w14:paraId="47A1D896" w14:textId="77777777" w:rsidR="004B2315" w:rsidRPr="004B2315" w:rsidRDefault="004B2315" w:rsidP="000D6536">
            <w:pPr>
              <w:spacing w:before="120" w:line="240" w:lineRule="auto"/>
              <w:jc w:val="center"/>
              <w:rPr>
                <w:rFonts w:ascii="Times New Roman" w:hAnsi="Times New Roman" w:cs="Times New Roman"/>
                <w:b/>
                <w:sz w:val="20"/>
                <w:szCs w:val="20"/>
              </w:rPr>
            </w:pPr>
            <w:r w:rsidRPr="004B2315">
              <w:rPr>
                <w:rFonts w:ascii="Times New Roman" w:hAnsi="Times New Roman" w:cs="Times New Roman"/>
                <w:b/>
                <w:sz w:val="20"/>
                <w:szCs w:val="20"/>
              </w:rPr>
              <w:t>Pasiekti rezultatai</w:t>
            </w:r>
          </w:p>
        </w:tc>
        <w:tc>
          <w:tcPr>
            <w:tcW w:w="3260" w:type="dxa"/>
            <w:shd w:val="clear" w:color="auto" w:fill="BDD6EE" w:themeFill="accent5" w:themeFillTint="66"/>
            <w:vAlign w:val="center"/>
          </w:tcPr>
          <w:p w14:paraId="26FED939" w14:textId="77777777" w:rsidR="004B2315" w:rsidRPr="004B2315" w:rsidRDefault="004B2315" w:rsidP="000D6536">
            <w:pPr>
              <w:spacing w:before="120" w:line="240" w:lineRule="auto"/>
              <w:jc w:val="center"/>
              <w:rPr>
                <w:rFonts w:ascii="Times New Roman" w:hAnsi="Times New Roman" w:cs="Times New Roman"/>
                <w:b/>
                <w:sz w:val="20"/>
                <w:szCs w:val="20"/>
              </w:rPr>
            </w:pPr>
            <w:r w:rsidRPr="004B2315">
              <w:rPr>
                <w:rFonts w:ascii="Times New Roman" w:hAnsi="Times New Roman" w:cs="Times New Roman"/>
                <w:b/>
                <w:sz w:val="20"/>
                <w:szCs w:val="20"/>
              </w:rPr>
              <w:t>Poveikis Tarybos rekomendacijos įgyvendinimui</w:t>
            </w:r>
          </w:p>
        </w:tc>
      </w:tr>
      <w:tr w:rsidR="00CF55D8" w:rsidRPr="004B2315" w14:paraId="409A4A75" w14:textId="77777777" w:rsidTr="000D6536">
        <w:trPr>
          <w:gridAfter w:val="1"/>
          <w:wAfter w:w="113" w:type="dxa"/>
          <w:trHeight w:val="512"/>
        </w:trPr>
        <w:tc>
          <w:tcPr>
            <w:tcW w:w="2376" w:type="dxa"/>
            <w:shd w:val="clear" w:color="auto" w:fill="FFFFFF" w:themeFill="background1"/>
          </w:tcPr>
          <w:p w14:paraId="4477E1CE" w14:textId="77777777" w:rsidR="004B2315" w:rsidRPr="004B2315" w:rsidRDefault="004B2315" w:rsidP="000D6536">
            <w:pPr>
              <w:spacing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 xml:space="preserve">8.1. Plėsti inovacijų ir technologijų perdavimo centrus, skatinant mokslo ir studijų institucijose kuriamų MTEP rezultatų </w:t>
            </w:r>
            <w:proofErr w:type="spellStart"/>
            <w:r w:rsidRPr="004B2315">
              <w:rPr>
                <w:rFonts w:ascii="Times New Roman" w:hAnsi="Times New Roman" w:cs="Times New Roman"/>
                <w:b/>
                <w:sz w:val="20"/>
                <w:szCs w:val="20"/>
              </w:rPr>
              <w:t>komercinimą</w:t>
            </w:r>
            <w:proofErr w:type="spellEnd"/>
            <w:r w:rsidRPr="004B2315">
              <w:rPr>
                <w:rFonts w:ascii="Times New Roman" w:hAnsi="Times New Roman" w:cs="Times New Roman"/>
                <w:b/>
                <w:sz w:val="20"/>
                <w:szCs w:val="20"/>
              </w:rPr>
              <w:t xml:space="preserve"> </w:t>
            </w:r>
          </w:p>
          <w:p w14:paraId="461E8423" w14:textId="7D379803" w:rsidR="004B2315" w:rsidRPr="004B2315" w:rsidRDefault="004B2315" w:rsidP="000D6536">
            <w:pPr>
              <w:spacing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(Vyriausybės programos įgyvendinimo plano 2.5.1</w:t>
            </w:r>
            <w:r w:rsidR="00B51AD6">
              <w:rPr>
                <w:rFonts w:ascii="Times New Roman" w:hAnsi="Times New Roman" w:cs="Times New Roman"/>
                <w:b/>
                <w:sz w:val="20"/>
                <w:szCs w:val="20"/>
              </w:rPr>
              <w:t> </w:t>
            </w:r>
            <w:r w:rsidRPr="004B2315">
              <w:rPr>
                <w:rFonts w:ascii="Times New Roman" w:hAnsi="Times New Roman" w:cs="Times New Roman"/>
                <w:b/>
                <w:sz w:val="20"/>
                <w:szCs w:val="20"/>
              </w:rPr>
              <w:t>darbo 7 priemonė)</w:t>
            </w:r>
          </w:p>
        </w:tc>
        <w:tc>
          <w:tcPr>
            <w:tcW w:w="2835" w:type="dxa"/>
            <w:shd w:val="clear" w:color="auto" w:fill="auto"/>
          </w:tcPr>
          <w:p w14:paraId="1BC00690" w14:textId="10619EF3"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Įgyvendinama 2014–2020 metų Europos Sąjungos fondų investicijų veiksmų programos 1</w:t>
            </w:r>
            <w:r w:rsidR="00B51AD6">
              <w:rPr>
                <w:rFonts w:ascii="Times New Roman" w:hAnsi="Times New Roman" w:cs="Times New Roman"/>
                <w:b/>
                <w:sz w:val="20"/>
                <w:szCs w:val="20"/>
              </w:rPr>
              <w:t> </w:t>
            </w:r>
            <w:r w:rsidRPr="004B2315">
              <w:rPr>
                <w:rFonts w:ascii="Times New Roman" w:hAnsi="Times New Roman" w:cs="Times New Roman"/>
                <w:sz w:val="20"/>
                <w:szCs w:val="20"/>
              </w:rPr>
              <w:t>prioriteto „Mokslinių tyrimų, eksperimentinės plėtros ir inovacijų skatinimas“ priemonė 01.2.2-CPVA-K-703 „Kompetencijos centrų ir inovacijų ir technologijų perdavimo centrų veiklos skatinimas“ (toliau –</w:t>
            </w:r>
            <w:r w:rsidR="00B51AD6">
              <w:rPr>
                <w:rFonts w:ascii="Times New Roman" w:hAnsi="Times New Roman" w:cs="Times New Roman"/>
                <w:sz w:val="20"/>
                <w:szCs w:val="20"/>
              </w:rPr>
              <w:t xml:space="preserve"> </w:t>
            </w:r>
            <w:r w:rsidRPr="004B2315">
              <w:rPr>
                <w:rFonts w:ascii="Times New Roman" w:hAnsi="Times New Roman" w:cs="Times New Roman"/>
                <w:sz w:val="20"/>
                <w:szCs w:val="20"/>
              </w:rPr>
              <w:t xml:space="preserve">Priemonė), pagal kurią viena remiamų veiklų – inovacijų ir technologijų perdavimo centrų veiklos skatinimas. Įgyvendinus Priemonę, padidės ūkio subjektų finansuota mokslo ir studijų institucijų MTEP išlaidų dalis </w:t>
            </w:r>
            <w:r w:rsidR="00B51AD6">
              <w:rPr>
                <w:rFonts w:ascii="Times New Roman" w:hAnsi="Times New Roman" w:cs="Times New Roman"/>
                <w:sz w:val="20"/>
                <w:szCs w:val="20"/>
              </w:rPr>
              <w:t>tarp</w:t>
            </w:r>
            <w:r w:rsidR="00B51AD6"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visų išlaidų, taip pat </w:t>
            </w:r>
            <w:r w:rsidR="00B51AD6">
              <w:rPr>
                <w:rFonts w:ascii="Times New Roman" w:hAnsi="Times New Roman" w:cs="Times New Roman"/>
                <w:sz w:val="20"/>
                <w:szCs w:val="20"/>
              </w:rPr>
              <w:t xml:space="preserve">padaugės </w:t>
            </w:r>
            <w:r w:rsidRPr="004B2315">
              <w:rPr>
                <w:rFonts w:ascii="Times New Roman" w:hAnsi="Times New Roman" w:cs="Times New Roman"/>
                <w:sz w:val="20"/>
                <w:szCs w:val="20"/>
              </w:rPr>
              <w:t xml:space="preserve">tyrėjų, dirbančių pagerintoje tyrimų infrastruktūros bazėje; </w:t>
            </w:r>
            <w:r w:rsidR="00B51AD6">
              <w:rPr>
                <w:rFonts w:ascii="Times New Roman" w:hAnsi="Times New Roman" w:cs="Times New Roman"/>
                <w:sz w:val="20"/>
                <w:szCs w:val="20"/>
              </w:rPr>
              <w:t xml:space="preserve">padaugės </w:t>
            </w:r>
            <w:r w:rsidRPr="004B2315">
              <w:rPr>
                <w:rFonts w:ascii="Times New Roman" w:hAnsi="Times New Roman" w:cs="Times New Roman"/>
                <w:sz w:val="20"/>
                <w:szCs w:val="20"/>
              </w:rPr>
              <w:t xml:space="preserve">investicijas gavusių mokslo ir studijų institucijų pateiktų patentų paraiškų </w:t>
            </w:r>
            <w:r w:rsidR="00B51AD6">
              <w:rPr>
                <w:rFonts w:ascii="Times New Roman" w:hAnsi="Times New Roman" w:cs="Times New Roman"/>
                <w:sz w:val="20"/>
                <w:szCs w:val="20"/>
              </w:rPr>
              <w:t>ir</w:t>
            </w:r>
            <w:r w:rsidR="00B51AD6"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įgyvendintų MTEP projektų; padidės investicijas gavusių mokslo ir studijų institucijų sutarčių su įmonėmis finansinė vertė; </w:t>
            </w:r>
            <w:r w:rsidR="00B51AD6">
              <w:rPr>
                <w:rFonts w:ascii="Times New Roman" w:hAnsi="Times New Roman" w:cs="Times New Roman"/>
                <w:sz w:val="20"/>
                <w:szCs w:val="20"/>
              </w:rPr>
              <w:t xml:space="preserve">padaugės </w:t>
            </w:r>
            <w:r w:rsidRPr="004B2315">
              <w:rPr>
                <w:rFonts w:ascii="Times New Roman" w:hAnsi="Times New Roman" w:cs="Times New Roman"/>
                <w:sz w:val="20"/>
                <w:szCs w:val="20"/>
              </w:rPr>
              <w:t xml:space="preserve">investicijas gavusių mokslo ir studijų institucijų </w:t>
            </w:r>
            <w:r w:rsidRPr="004B2315">
              <w:rPr>
                <w:rFonts w:ascii="Times New Roman" w:hAnsi="Times New Roman" w:cs="Times New Roman"/>
                <w:sz w:val="20"/>
                <w:szCs w:val="20"/>
              </w:rPr>
              <w:lastRenderedPageBreak/>
              <w:t xml:space="preserve">inovacijų ir technologijų perdavimo centrų. </w:t>
            </w:r>
          </w:p>
          <w:p w14:paraId="591B49C2" w14:textId="77777777" w:rsidR="00585A56" w:rsidRPr="004B2315" w:rsidRDefault="00585A56" w:rsidP="000D6536">
            <w:pPr>
              <w:spacing w:after="0" w:line="240" w:lineRule="auto"/>
              <w:rPr>
                <w:rFonts w:ascii="Times New Roman" w:hAnsi="Times New Roman" w:cs="Times New Roman"/>
                <w:sz w:val="20"/>
                <w:szCs w:val="20"/>
              </w:rPr>
            </w:pPr>
          </w:p>
          <w:p w14:paraId="27B9E826" w14:textId="77777777" w:rsidR="00E72008" w:rsidRDefault="004B2315" w:rsidP="000D6536">
            <w:pPr>
              <w:spacing w:after="0" w:line="240" w:lineRule="auto"/>
              <w:rPr>
                <w:rFonts w:ascii="Times New Roman" w:hAnsi="Times New Roman" w:cs="Times New Roman"/>
                <w:sz w:val="20"/>
                <w:szCs w:val="20"/>
              </w:rPr>
            </w:pPr>
            <w:r w:rsidRPr="004B2315">
              <w:rPr>
                <w:rFonts w:ascii="Times New Roman" w:hAnsi="Times New Roman" w:cs="Times New Roman"/>
                <w:sz w:val="20"/>
                <w:szCs w:val="20"/>
              </w:rPr>
              <w:t>Įgyvendinami 9 mokslo ir studijų institucijų projektai</w:t>
            </w:r>
          </w:p>
          <w:p w14:paraId="30C87F9B" w14:textId="0C1B81A9" w:rsidR="004B2315" w:rsidRPr="004B2315" w:rsidRDefault="004B2315" w:rsidP="000D6536">
            <w:pPr>
              <w:spacing w:line="240" w:lineRule="auto"/>
              <w:jc w:val="both"/>
              <w:rPr>
                <w:rFonts w:ascii="Times New Roman" w:hAnsi="Times New Roman" w:cs="Times New Roman"/>
                <w:sz w:val="20"/>
                <w:szCs w:val="20"/>
              </w:rPr>
            </w:pPr>
          </w:p>
        </w:tc>
        <w:tc>
          <w:tcPr>
            <w:tcW w:w="1560" w:type="dxa"/>
            <w:shd w:val="clear" w:color="auto" w:fill="auto"/>
          </w:tcPr>
          <w:p w14:paraId="16D4271E" w14:textId="1649D869" w:rsidR="004B2315" w:rsidRPr="004B2315" w:rsidRDefault="004B2315" w:rsidP="000D6536">
            <w:pPr>
              <w:spacing w:line="240" w:lineRule="auto"/>
              <w:ind w:left="30"/>
              <w:jc w:val="center"/>
              <w:rPr>
                <w:rFonts w:ascii="Times New Roman" w:hAnsi="Times New Roman" w:cs="Times New Roman"/>
                <w:sz w:val="20"/>
                <w:szCs w:val="20"/>
              </w:rPr>
            </w:pPr>
            <w:r w:rsidRPr="004B2315">
              <w:rPr>
                <w:rFonts w:ascii="Times New Roman" w:hAnsi="Times New Roman" w:cs="Times New Roman"/>
                <w:sz w:val="20"/>
                <w:szCs w:val="20"/>
              </w:rPr>
              <w:lastRenderedPageBreak/>
              <w:t>2019 m. IV</w:t>
            </w:r>
            <w:r w:rsidR="00B51AD6">
              <w:rPr>
                <w:rFonts w:ascii="Times New Roman" w:hAnsi="Times New Roman" w:cs="Times New Roman"/>
                <w:sz w:val="20"/>
                <w:szCs w:val="20"/>
              </w:rPr>
              <w:t>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tc>
        <w:tc>
          <w:tcPr>
            <w:tcW w:w="1134" w:type="dxa"/>
            <w:shd w:val="clear" w:color="auto" w:fill="auto"/>
          </w:tcPr>
          <w:p w14:paraId="63ED5A27" w14:textId="77777777" w:rsidR="004B2315" w:rsidRPr="004B2315" w:rsidRDefault="004B2315" w:rsidP="000D6536">
            <w:pPr>
              <w:spacing w:line="240" w:lineRule="auto"/>
              <w:jc w:val="center"/>
              <w:rPr>
                <w:rFonts w:ascii="Times New Roman" w:hAnsi="Times New Roman" w:cs="Times New Roman"/>
                <w:sz w:val="20"/>
                <w:szCs w:val="20"/>
              </w:rPr>
            </w:pPr>
            <w:r w:rsidRPr="004B2315">
              <w:rPr>
                <w:rFonts w:ascii="Times New Roman" w:hAnsi="Times New Roman" w:cs="Times New Roman"/>
                <w:sz w:val="20"/>
                <w:szCs w:val="20"/>
              </w:rPr>
              <w:t>ŠMSM</w:t>
            </w:r>
          </w:p>
        </w:tc>
        <w:tc>
          <w:tcPr>
            <w:tcW w:w="3827" w:type="dxa"/>
          </w:tcPr>
          <w:p w14:paraId="23A8631C" w14:textId="29FFE779"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b/>
                <w:sz w:val="20"/>
                <w:szCs w:val="20"/>
              </w:rPr>
              <w:t xml:space="preserve">Vykdoma. </w:t>
            </w:r>
            <w:r w:rsidRPr="004B2315">
              <w:rPr>
                <w:rFonts w:ascii="Times New Roman" w:hAnsi="Times New Roman" w:cs="Times New Roman"/>
                <w:sz w:val="20"/>
                <w:szCs w:val="20"/>
              </w:rPr>
              <w:t>Projektų finansavimo sąlygų aprašas patvirtintas švietimo ir mokslo ministro 2017 m. vasario 22 d. įsakymu Nr.</w:t>
            </w:r>
            <w:r w:rsidR="00B51AD6">
              <w:rPr>
                <w:rFonts w:ascii="Times New Roman" w:hAnsi="Times New Roman" w:cs="Times New Roman"/>
                <w:sz w:val="20"/>
                <w:szCs w:val="20"/>
              </w:rPr>
              <w:t> </w:t>
            </w:r>
            <w:r w:rsidRPr="004B2315">
              <w:rPr>
                <w:rFonts w:ascii="Times New Roman" w:hAnsi="Times New Roman" w:cs="Times New Roman"/>
                <w:sz w:val="20"/>
                <w:szCs w:val="20"/>
              </w:rPr>
              <w:t>V-97.</w:t>
            </w:r>
          </w:p>
          <w:p w14:paraId="0DEEF3F4" w14:textId="69A3A164"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Kvietimas paskelbtas 2017</w:t>
            </w:r>
            <w:r w:rsidR="00B51AD6">
              <w:rPr>
                <w:rFonts w:ascii="Times New Roman" w:hAnsi="Times New Roman" w:cs="Times New Roman"/>
                <w:sz w:val="20"/>
                <w:szCs w:val="20"/>
              </w:rPr>
              <w:t xml:space="preserve"> m. kovo </w:t>
            </w:r>
            <w:r w:rsidRPr="004B2315">
              <w:rPr>
                <w:rFonts w:ascii="Times New Roman" w:hAnsi="Times New Roman" w:cs="Times New Roman"/>
                <w:sz w:val="20"/>
                <w:szCs w:val="20"/>
              </w:rPr>
              <w:t>10</w:t>
            </w:r>
            <w:r w:rsidR="00B51AD6">
              <w:rPr>
                <w:rFonts w:ascii="Times New Roman" w:hAnsi="Times New Roman" w:cs="Times New Roman"/>
                <w:sz w:val="20"/>
                <w:szCs w:val="20"/>
              </w:rPr>
              <w:t> dieną</w:t>
            </w:r>
            <w:r w:rsidRPr="004B2315">
              <w:rPr>
                <w:rFonts w:ascii="Times New Roman" w:hAnsi="Times New Roman" w:cs="Times New Roman"/>
                <w:sz w:val="20"/>
                <w:szCs w:val="20"/>
              </w:rPr>
              <w:t xml:space="preserve">. </w:t>
            </w:r>
            <w:r w:rsidR="00B51AD6" w:rsidRPr="004B2315">
              <w:rPr>
                <w:rFonts w:ascii="Times New Roman" w:hAnsi="Times New Roman" w:cs="Times New Roman"/>
                <w:sz w:val="20"/>
                <w:szCs w:val="20"/>
              </w:rPr>
              <w:t>Finansavim</w:t>
            </w:r>
            <w:r w:rsidR="00B51AD6">
              <w:rPr>
                <w:rFonts w:ascii="Times New Roman" w:hAnsi="Times New Roman" w:cs="Times New Roman"/>
                <w:sz w:val="20"/>
                <w:szCs w:val="20"/>
              </w:rPr>
              <w:t>as</w:t>
            </w:r>
            <w:r w:rsidR="00B51AD6" w:rsidRPr="004B2315">
              <w:rPr>
                <w:rFonts w:ascii="Times New Roman" w:hAnsi="Times New Roman" w:cs="Times New Roman"/>
                <w:sz w:val="20"/>
                <w:szCs w:val="20"/>
              </w:rPr>
              <w:t xml:space="preserve"> </w:t>
            </w:r>
            <w:r w:rsidR="00B51AD6">
              <w:rPr>
                <w:rFonts w:ascii="Times New Roman" w:hAnsi="Times New Roman" w:cs="Times New Roman"/>
                <w:sz w:val="20"/>
                <w:szCs w:val="20"/>
              </w:rPr>
              <w:t>skirtas 2017 m. gruodžio 13 d.</w:t>
            </w:r>
            <w:r w:rsidR="00B51AD6" w:rsidRPr="004B2315">
              <w:rPr>
                <w:rFonts w:ascii="Times New Roman" w:hAnsi="Times New Roman" w:cs="Times New Roman"/>
                <w:sz w:val="20"/>
                <w:szCs w:val="20"/>
              </w:rPr>
              <w:t xml:space="preserve"> įsakym</w:t>
            </w:r>
            <w:r w:rsidR="00B51AD6">
              <w:rPr>
                <w:rFonts w:ascii="Times New Roman" w:hAnsi="Times New Roman" w:cs="Times New Roman"/>
                <w:sz w:val="20"/>
                <w:szCs w:val="20"/>
              </w:rPr>
              <w:t>u</w:t>
            </w:r>
            <w:r w:rsidR="00B51AD6" w:rsidRPr="004B2315">
              <w:rPr>
                <w:rFonts w:ascii="Times New Roman" w:hAnsi="Times New Roman" w:cs="Times New Roman"/>
                <w:sz w:val="20"/>
                <w:szCs w:val="20"/>
              </w:rPr>
              <w:t xml:space="preserve"> </w:t>
            </w:r>
            <w:r w:rsidRPr="004B2315">
              <w:rPr>
                <w:rFonts w:ascii="Times New Roman" w:hAnsi="Times New Roman" w:cs="Times New Roman"/>
                <w:sz w:val="20"/>
                <w:szCs w:val="20"/>
              </w:rPr>
              <w:t>Nr. V-1010</w:t>
            </w:r>
            <w:r w:rsidR="00B51AD6">
              <w:rPr>
                <w:rFonts w:ascii="Times New Roman" w:hAnsi="Times New Roman" w:cs="Times New Roman"/>
                <w:sz w:val="20"/>
                <w:szCs w:val="20"/>
              </w:rPr>
              <w:t>.</w:t>
            </w:r>
          </w:p>
          <w:p w14:paraId="231195C2" w14:textId="4BDD6E71"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Iki 2017 m. pabaigos </w:t>
            </w:r>
            <w:r w:rsidR="00BC4D01" w:rsidRPr="004B2315">
              <w:rPr>
                <w:rFonts w:ascii="Times New Roman" w:hAnsi="Times New Roman" w:cs="Times New Roman"/>
                <w:sz w:val="20"/>
                <w:szCs w:val="20"/>
              </w:rPr>
              <w:t>sudaryt</w:t>
            </w:r>
            <w:r w:rsidR="00BC4D01">
              <w:rPr>
                <w:rFonts w:ascii="Times New Roman" w:hAnsi="Times New Roman" w:cs="Times New Roman"/>
                <w:sz w:val="20"/>
                <w:szCs w:val="20"/>
              </w:rPr>
              <w:t>os</w:t>
            </w:r>
            <w:r w:rsidR="00BC4D01" w:rsidRPr="004B2315">
              <w:rPr>
                <w:rFonts w:ascii="Times New Roman" w:hAnsi="Times New Roman" w:cs="Times New Roman"/>
                <w:sz w:val="20"/>
                <w:szCs w:val="20"/>
              </w:rPr>
              <w:t xml:space="preserve"> </w:t>
            </w:r>
            <w:r w:rsidR="00B51AD6">
              <w:rPr>
                <w:rFonts w:ascii="Times New Roman" w:hAnsi="Times New Roman" w:cs="Times New Roman"/>
                <w:sz w:val="20"/>
                <w:szCs w:val="20"/>
              </w:rPr>
              <w:t>9 sutartys, kurių vertė</w:t>
            </w:r>
            <w:r w:rsidR="00B51AD6"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 5,7 mln. </w:t>
            </w:r>
            <w:r w:rsidR="00B51AD6">
              <w:rPr>
                <w:rFonts w:ascii="Times New Roman" w:hAnsi="Times New Roman" w:cs="Times New Roman"/>
                <w:sz w:val="20"/>
                <w:szCs w:val="20"/>
              </w:rPr>
              <w:t>eurų</w:t>
            </w:r>
            <w:r w:rsidRPr="004B2315">
              <w:rPr>
                <w:rFonts w:ascii="Times New Roman" w:hAnsi="Times New Roman" w:cs="Times New Roman"/>
                <w:sz w:val="20"/>
                <w:szCs w:val="20"/>
              </w:rPr>
              <w:t>. Kadangi veiklų įgyvendinimo trukmė turi būti ne ilgesnė kaip 36 mėnesiai nuo projekto sutarties pasirašymo dienos, planuojama projektų įgyvendinimo pabaiga – 2020 m.</w:t>
            </w:r>
          </w:p>
        </w:tc>
        <w:tc>
          <w:tcPr>
            <w:tcW w:w="3260" w:type="dxa"/>
          </w:tcPr>
          <w:p w14:paraId="74AAFD34" w14:textId="6374A2EF"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Kuriama nuosekli žinių ir technologijų perdavimo grandis – </w:t>
            </w:r>
            <w:r w:rsidR="00B51AD6">
              <w:rPr>
                <w:rFonts w:ascii="Times New Roman" w:hAnsi="Times New Roman" w:cs="Times New Roman"/>
                <w:sz w:val="20"/>
                <w:szCs w:val="20"/>
              </w:rPr>
              <w:t>taip</w:t>
            </w:r>
            <w:r w:rsidRPr="004B2315">
              <w:rPr>
                <w:rFonts w:ascii="Times New Roman" w:hAnsi="Times New Roman" w:cs="Times New Roman"/>
                <w:sz w:val="20"/>
                <w:szCs w:val="20"/>
              </w:rPr>
              <w:t xml:space="preserve"> (plėtojant inovacijų ir technologijų perdavimo centrus) tiesiogiai </w:t>
            </w:r>
            <w:r w:rsidR="00B51AD6">
              <w:rPr>
                <w:rFonts w:ascii="Times New Roman" w:hAnsi="Times New Roman" w:cs="Times New Roman"/>
                <w:sz w:val="20"/>
                <w:szCs w:val="20"/>
              </w:rPr>
              <w:t>sudaromos sąlygos</w:t>
            </w:r>
            <w:r w:rsidR="00B51AD6" w:rsidRPr="004B2315">
              <w:rPr>
                <w:rFonts w:ascii="Times New Roman" w:hAnsi="Times New Roman" w:cs="Times New Roman"/>
                <w:sz w:val="20"/>
                <w:szCs w:val="20"/>
              </w:rPr>
              <w:t xml:space="preserve"> </w:t>
            </w:r>
            <w:r w:rsidRPr="004B2315">
              <w:rPr>
                <w:rFonts w:ascii="Times New Roman" w:hAnsi="Times New Roman" w:cs="Times New Roman"/>
                <w:sz w:val="20"/>
                <w:szCs w:val="20"/>
              </w:rPr>
              <w:t>efektyvia</w:t>
            </w:r>
            <w:r w:rsidR="00B51AD6">
              <w:rPr>
                <w:rFonts w:ascii="Times New Roman" w:hAnsi="Times New Roman" w:cs="Times New Roman"/>
                <w:sz w:val="20"/>
                <w:szCs w:val="20"/>
              </w:rPr>
              <w:t>i</w:t>
            </w:r>
            <w:r w:rsidRPr="004B2315">
              <w:rPr>
                <w:rFonts w:ascii="Times New Roman" w:hAnsi="Times New Roman" w:cs="Times New Roman"/>
                <w:sz w:val="20"/>
                <w:szCs w:val="20"/>
              </w:rPr>
              <w:t xml:space="preserve"> </w:t>
            </w:r>
            <w:r w:rsidR="00B51AD6" w:rsidRPr="004B2315">
              <w:rPr>
                <w:rFonts w:ascii="Times New Roman" w:hAnsi="Times New Roman" w:cs="Times New Roman"/>
                <w:sz w:val="20"/>
                <w:szCs w:val="20"/>
              </w:rPr>
              <w:t>bendradarbia</w:t>
            </w:r>
            <w:r w:rsidR="00B51AD6">
              <w:rPr>
                <w:rFonts w:ascii="Times New Roman" w:hAnsi="Times New Roman" w:cs="Times New Roman"/>
                <w:sz w:val="20"/>
                <w:szCs w:val="20"/>
              </w:rPr>
              <w:t>ut</w:t>
            </w:r>
            <w:r w:rsidR="00B51AD6" w:rsidRPr="004B2315">
              <w:rPr>
                <w:rFonts w:ascii="Times New Roman" w:hAnsi="Times New Roman" w:cs="Times New Roman"/>
                <w:sz w:val="20"/>
                <w:szCs w:val="20"/>
              </w:rPr>
              <w:t>i</w:t>
            </w:r>
            <w:r w:rsidRPr="004B2315">
              <w:rPr>
                <w:rFonts w:ascii="Times New Roman" w:hAnsi="Times New Roman" w:cs="Times New Roman"/>
                <w:sz w:val="20"/>
                <w:szCs w:val="20"/>
              </w:rPr>
              <w:t xml:space="preserve"> </w:t>
            </w:r>
            <w:r w:rsidR="00B51AD6" w:rsidRPr="004B2315">
              <w:rPr>
                <w:rFonts w:ascii="Times New Roman" w:hAnsi="Times New Roman" w:cs="Times New Roman"/>
                <w:sz w:val="20"/>
                <w:szCs w:val="20"/>
              </w:rPr>
              <w:t>moksl</w:t>
            </w:r>
            <w:r w:rsidR="00B51AD6">
              <w:rPr>
                <w:rFonts w:ascii="Times New Roman" w:hAnsi="Times New Roman" w:cs="Times New Roman"/>
                <w:sz w:val="20"/>
                <w:szCs w:val="20"/>
              </w:rPr>
              <w:t>ui</w:t>
            </w:r>
            <w:r w:rsidR="00B51AD6" w:rsidRPr="004B2315">
              <w:rPr>
                <w:rFonts w:ascii="Times New Roman" w:hAnsi="Times New Roman" w:cs="Times New Roman"/>
                <w:sz w:val="20"/>
                <w:szCs w:val="20"/>
              </w:rPr>
              <w:t xml:space="preserve"> </w:t>
            </w:r>
            <w:r w:rsidRPr="004B2315">
              <w:rPr>
                <w:rFonts w:ascii="Times New Roman" w:hAnsi="Times New Roman" w:cs="Times New Roman"/>
                <w:sz w:val="20"/>
                <w:szCs w:val="20"/>
              </w:rPr>
              <w:t xml:space="preserve">ir </w:t>
            </w:r>
            <w:r w:rsidR="00B51AD6" w:rsidRPr="004B2315">
              <w:rPr>
                <w:rFonts w:ascii="Times New Roman" w:hAnsi="Times New Roman" w:cs="Times New Roman"/>
                <w:sz w:val="20"/>
                <w:szCs w:val="20"/>
              </w:rPr>
              <w:t>versl</w:t>
            </w:r>
            <w:r w:rsidR="00B51AD6">
              <w:rPr>
                <w:rFonts w:ascii="Times New Roman" w:hAnsi="Times New Roman" w:cs="Times New Roman"/>
                <w:sz w:val="20"/>
                <w:szCs w:val="20"/>
              </w:rPr>
              <w:t>ui</w:t>
            </w:r>
          </w:p>
          <w:p w14:paraId="5EC0A9E7" w14:textId="77777777" w:rsidR="004B2315" w:rsidRPr="004B2315" w:rsidRDefault="004B2315" w:rsidP="000D6536">
            <w:pPr>
              <w:spacing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 </w:t>
            </w:r>
          </w:p>
          <w:p w14:paraId="2042E00E" w14:textId="77777777" w:rsidR="004B2315" w:rsidRPr="004B2315" w:rsidRDefault="004B2315" w:rsidP="000D6536">
            <w:pPr>
              <w:spacing w:line="240" w:lineRule="auto"/>
              <w:jc w:val="both"/>
              <w:rPr>
                <w:rFonts w:ascii="Times New Roman" w:hAnsi="Times New Roman" w:cs="Times New Roman"/>
                <w:sz w:val="20"/>
                <w:szCs w:val="20"/>
              </w:rPr>
            </w:pPr>
          </w:p>
        </w:tc>
      </w:tr>
      <w:tr w:rsidR="00DE5833" w:rsidRPr="004B2315" w14:paraId="2045AA87" w14:textId="77777777" w:rsidTr="000D6536">
        <w:trPr>
          <w:cantSplit/>
          <w:trHeight w:val="512"/>
        </w:trPr>
        <w:tc>
          <w:tcPr>
            <w:tcW w:w="2376" w:type="dxa"/>
            <w:shd w:val="clear" w:color="auto" w:fill="FFFFFF" w:themeFill="background1"/>
          </w:tcPr>
          <w:p w14:paraId="1A386EDA" w14:textId="77777777" w:rsidR="00DE5833" w:rsidRDefault="00DE5833" w:rsidP="001225E6">
            <w:pPr>
              <w:spacing w:after="0"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 xml:space="preserve">8.2. </w:t>
            </w:r>
            <w:proofErr w:type="spellStart"/>
            <w:r w:rsidRPr="004B2315">
              <w:rPr>
                <w:rFonts w:ascii="Times New Roman" w:hAnsi="Times New Roman" w:cs="Times New Roman"/>
                <w:b/>
                <w:sz w:val="20"/>
                <w:szCs w:val="20"/>
              </w:rPr>
              <w:t>Komercinti</w:t>
            </w:r>
            <w:proofErr w:type="spellEnd"/>
            <w:r w:rsidRPr="004B2315">
              <w:rPr>
                <w:rFonts w:ascii="Times New Roman" w:hAnsi="Times New Roman" w:cs="Times New Roman"/>
                <w:b/>
                <w:sz w:val="20"/>
                <w:szCs w:val="20"/>
              </w:rPr>
              <w:t xml:space="preserve"> mokslo ir studijų institucijų kuriamų </w:t>
            </w:r>
            <w:proofErr w:type="spellStart"/>
            <w:r w:rsidRPr="004B2315">
              <w:rPr>
                <w:rFonts w:ascii="Times New Roman" w:hAnsi="Times New Roman" w:cs="Times New Roman"/>
                <w:b/>
                <w:sz w:val="20"/>
                <w:szCs w:val="20"/>
              </w:rPr>
              <w:t>atžalinių</w:t>
            </w:r>
            <w:proofErr w:type="spellEnd"/>
            <w:r w:rsidRPr="004B2315">
              <w:rPr>
                <w:rFonts w:ascii="Times New Roman" w:hAnsi="Times New Roman" w:cs="Times New Roman"/>
                <w:b/>
                <w:sz w:val="20"/>
                <w:szCs w:val="20"/>
              </w:rPr>
              <w:t xml:space="preserve"> (angl. </w:t>
            </w:r>
            <w:proofErr w:type="spellStart"/>
            <w:r w:rsidRPr="000D6536">
              <w:rPr>
                <w:rFonts w:ascii="Times New Roman" w:hAnsi="Times New Roman" w:cs="Times New Roman"/>
                <w:b/>
                <w:i/>
                <w:sz w:val="20"/>
                <w:szCs w:val="20"/>
              </w:rPr>
              <w:t>spin-off</w:t>
            </w:r>
            <w:proofErr w:type="spellEnd"/>
            <w:r w:rsidRPr="004B2315">
              <w:rPr>
                <w:rFonts w:ascii="Times New Roman" w:hAnsi="Times New Roman" w:cs="Times New Roman"/>
                <w:b/>
                <w:sz w:val="20"/>
                <w:szCs w:val="20"/>
              </w:rPr>
              <w:t>) įmonių MTEP rezultatus</w:t>
            </w:r>
          </w:p>
          <w:p w14:paraId="02016D07" w14:textId="77777777" w:rsidR="00DE5833" w:rsidRPr="004B2315" w:rsidRDefault="00DE5833" w:rsidP="001225E6">
            <w:pPr>
              <w:spacing w:after="0" w:line="240" w:lineRule="auto"/>
              <w:ind w:left="22"/>
              <w:jc w:val="both"/>
              <w:rPr>
                <w:rFonts w:ascii="Times New Roman" w:hAnsi="Times New Roman" w:cs="Times New Roman"/>
                <w:b/>
                <w:sz w:val="20"/>
                <w:szCs w:val="20"/>
              </w:rPr>
            </w:pPr>
          </w:p>
          <w:p w14:paraId="5ED93631" w14:textId="0BC05221" w:rsidR="00DE5833" w:rsidRPr="004B2315" w:rsidRDefault="00DE5833" w:rsidP="001225E6">
            <w:pPr>
              <w:spacing w:after="0"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(Vyriausybės programos įgyvendinimo plano 2.3.4</w:t>
            </w:r>
            <w:r>
              <w:rPr>
                <w:rFonts w:ascii="Times New Roman" w:hAnsi="Times New Roman" w:cs="Times New Roman"/>
                <w:sz w:val="20"/>
                <w:szCs w:val="20"/>
              </w:rPr>
              <w:t> </w:t>
            </w:r>
            <w:r w:rsidRPr="004B2315">
              <w:rPr>
                <w:rFonts w:ascii="Times New Roman" w:hAnsi="Times New Roman" w:cs="Times New Roman"/>
                <w:b/>
                <w:sz w:val="20"/>
                <w:szCs w:val="20"/>
              </w:rPr>
              <w:t>darbo 11</w:t>
            </w:r>
            <w:r>
              <w:rPr>
                <w:rFonts w:ascii="Times New Roman" w:hAnsi="Times New Roman" w:cs="Times New Roman"/>
                <w:sz w:val="20"/>
                <w:szCs w:val="20"/>
              </w:rPr>
              <w:t> </w:t>
            </w:r>
            <w:r w:rsidRPr="004B2315">
              <w:rPr>
                <w:rFonts w:ascii="Times New Roman" w:hAnsi="Times New Roman" w:cs="Times New Roman"/>
                <w:b/>
                <w:sz w:val="20"/>
                <w:szCs w:val="20"/>
              </w:rPr>
              <w:t>priemonė)</w:t>
            </w:r>
          </w:p>
        </w:tc>
        <w:tc>
          <w:tcPr>
            <w:tcW w:w="2835" w:type="dxa"/>
            <w:shd w:val="clear" w:color="auto" w:fill="auto"/>
          </w:tcPr>
          <w:p w14:paraId="6C1B7263" w14:textId="06E98B3F" w:rsidR="00DE5833" w:rsidRDefault="00DE5833" w:rsidP="001225E6">
            <w:pPr>
              <w:spacing w:after="0" w:line="240" w:lineRule="auto"/>
              <w:jc w:val="both"/>
              <w:rPr>
                <w:rFonts w:ascii="Times New Roman" w:hAnsi="Times New Roman" w:cs="Times New Roman"/>
                <w:sz w:val="20"/>
                <w:szCs w:val="20"/>
              </w:rPr>
            </w:pPr>
            <w:r w:rsidRPr="004B2315">
              <w:rPr>
                <w:rFonts w:ascii="Times New Roman" w:hAnsi="Times New Roman" w:cs="Times New Roman"/>
                <w:sz w:val="20"/>
                <w:szCs w:val="20"/>
              </w:rPr>
              <w:t>Įgyvendinama 2014–2020 metų Europos Sąjungos fondų investicijų veiksmų programos 1</w:t>
            </w:r>
            <w:r>
              <w:rPr>
                <w:rFonts w:ascii="Times New Roman" w:hAnsi="Times New Roman" w:cs="Times New Roman"/>
                <w:sz w:val="20"/>
                <w:szCs w:val="20"/>
              </w:rPr>
              <w:t> </w:t>
            </w:r>
            <w:r w:rsidRPr="004B2315">
              <w:rPr>
                <w:rFonts w:ascii="Times New Roman" w:hAnsi="Times New Roman" w:cs="Times New Roman"/>
                <w:sz w:val="20"/>
                <w:szCs w:val="20"/>
              </w:rPr>
              <w:t>prioriteto „Mokslinių tyrimų, eksperimentinės plėtros ir inovacijų skatinimas“ priemonė</w:t>
            </w:r>
            <w:r w:rsidR="00585A56">
              <w:rPr>
                <w:rFonts w:ascii="Times New Roman" w:hAnsi="Times New Roman" w:cs="Times New Roman"/>
                <w:sz w:val="20"/>
                <w:szCs w:val="20"/>
              </w:rPr>
              <w:t xml:space="preserve"> </w:t>
            </w:r>
            <w:r w:rsidRPr="004B2315">
              <w:rPr>
                <w:rFonts w:ascii="Times New Roman" w:hAnsi="Times New Roman" w:cs="Times New Roman"/>
                <w:bCs/>
                <w:sz w:val="20"/>
                <w:szCs w:val="20"/>
              </w:rPr>
              <w:t xml:space="preserve">01.2.2-MITA-K-702 „MTEP rezultatų </w:t>
            </w:r>
            <w:proofErr w:type="spellStart"/>
            <w:r w:rsidRPr="004B2315">
              <w:rPr>
                <w:rFonts w:ascii="Times New Roman" w:hAnsi="Times New Roman" w:cs="Times New Roman"/>
                <w:bCs/>
                <w:sz w:val="20"/>
                <w:szCs w:val="20"/>
              </w:rPr>
              <w:t>komercinimo</w:t>
            </w:r>
            <w:proofErr w:type="spellEnd"/>
            <w:r w:rsidRPr="004B2315">
              <w:rPr>
                <w:rFonts w:ascii="Times New Roman" w:hAnsi="Times New Roman" w:cs="Times New Roman"/>
                <w:bCs/>
                <w:sz w:val="20"/>
                <w:szCs w:val="20"/>
              </w:rPr>
              <w:t xml:space="preserve"> ir tarptautiškumo skatinimas“</w:t>
            </w:r>
            <w:r w:rsidRPr="004B2315">
              <w:rPr>
                <w:rFonts w:ascii="Times New Roman" w:hAnsi="Times New Roman" w:cs="Times New Roman"/>
                <w:sz w:val="20"/>
                <w:szCs w:val="20"/>
              </w:rPr>
              <w:t xml:space="preserve"> (toliau – Priemonė), pagal kurią viena remiamų veiklų – m</w:t>
            </w:r>
            <w:r w:rsidRPr="004B2315">
              <w:rPr>
                <w:rFonts w:ascii="Times New Roman" w:hAnsi="Times New Roman" w:cs="Times New Roman"/>
                <w:sz w:val="20"/>
                <w:szCs w:val="20"/>
                <w:lang w:eastAsia="lt-LT"/>
              </w:rPr>
              <w:t xml:space="preserve">okslo ir studijų institucijų kuriamų </w:t>
            </w:r>
            <w:proofErr w:type="spellStart"/>
            <w:r w:rsidRPr="004B2315">
              <w:rPr>
                <w:rFonts w:ascii="Times New Roman" w:hAnsi="Times New Roman" w:cs="Times New Roman"/>
                <w:sz w:val="20"/>
                <w:szCs w:val="20"/>
                <w:lang w:eastAsia="lt-LT"/>
              </w:rPr>
              <w:t>atžalinių</w:t>
            </w:r>
            <w:proofErr w:type="spellEnd"/>
            <w:r w:rsidRPr="004B2315">
              <w:rPr>
                <w:rFonts w:ascii="Times New Roman" w:hAnsi="Times New Roman" w:cs="Times New Roman"/>
                <w:sz w:val="20"/>
                <w:szCs w:val="20"/>
                <w:lang w:eastAsia="lt-LT"/>
              </w:rPr>
              <w:t xml:space="preserve"> (angl. </w:t>
            </w:r>
            <w:proofErr w:type="spellStart"/>
            <w:r w:rsidRPr="004B2315">
              <w:rPr>
                <w:rFonts w:ascii="Times New Roman" w:hAnsi="Times New Roman" w:cs="Times New Roman"/>
                <w:i/>
                <w:iCs/>
                <w:sz w:val="20"/>
                <w:szCs w:val="20"/>
                <w:lang w:eastAsia="lt-LT"/>
              </w:rPr>
              <w:t>spin-off</w:t>
            </w:r>
            <w:proofErr w:type="spellEnd"/>
            <w:r w:rsidRPr="004B2315">
              <w:rPr>
                <w:rFonts w:ascii="Times New Roman" w:hAnsi="Times New Roman" w:cs="Times New Roman"/>
                <w:sz w:val="20"/>
                <w:szCs w:val="20"/>
                <w:lang w:eastAsia="lt-LT"/>
              </w:rPr>
              <w:t xml:space="preserve">) įmonių MTEP rezultatų </w:t>
            </w:r>
            <w:proofErr w:type="spellStart"/>
            <w:r w:rsidRPr="004B2315">
              <w:rPr>
                <w:rFonts w:ascii="Times New Roman" w:hAnsi="Times New Roman" w:cs="Times New Roman"/>
                <w:sz w:val="20"/>
                <w:szCs w:val="20"/>
                <w:lang w:eastAsia="lt-LT"/>
              </w:rPr>
              <w:t>komercinimas</w:t>
            </w:r>
            <w:proofErr w:type="spellEnd"/>
            <w:r w:rsidRPr="004B2315">
              <w:rPr>
                <w:rFonts w:ascii="Times New Roman" w:hAnsi="Times New Roman" w:cs="Times New Roman"/>
                <w:sz w:val="20"/>
                <w:szCs w:val="20"/>
                <w:lang w:eastAsia="lt-LT"/>
              </w:rPr>
              <w:t xml:space="preserve">. Įgyvendinus Priemonę, </w:t>
            </w:r>
            <w:r w:rsidRPr="004B2315">
              <w:rPr>
                <w:rFonts w:ascii="Times New Roman" w:hAnsi="Times New Roman" w:cs="Times New Roman"/>
                <w:sz w:val="20"/>
                <w:szCs w:val="20"/>
              </w:rPr>
              <w:t>bus įkurtos naujos įmonės, MTEP pagrindu kuriančios inovatyvius produktus;</w:t>
            </w:r>
            <w:r w:rsidRPr="004B2315">
              <w:rPr>
                <w:sz w:val="20"/>
                <w:szCs w:val="20"/>
              </w:rPr>
              <w:t xml:space="preserve"> </w:t>
            </w:r>
            <w:r>
              <w:rPr>
                <w:rFonts w:ascii="Times New Roman" w:hAnsi="Times New Roman" w:cs="Times New Roman"/>
                <w:sz w:val="20"/>
                <w:szCs w:val="20"/>
              </w:rPr>
              <w:t>padaugės</w:t>
            </w:r>
            <w:r w:rsidRPr="004B2315">
              <w:rPr>
                <w:rFonts w:ascii="Times New Roman" w:hAnsi="Times New Roman" w:cs="Times New Roman"/>
                <w:sz w:val="20"/>
                <w:szCs w:val="20"/>
              </w:rPr>
              <w:t xml:space="preserve"> įmonių, bendradarbiaujančių su mokslinių tyrimų institucijomis; bus įgyvendinti MTEP projektai, kurių pagrindu bus sukurti inovatyvūs produktai</w:t>
            </w:r>
          </w:p>
          <w:p w14:paraId="74002BD9" w14:textId="77777777" w:rsidR="00DE5833" w:rsidRPr="004B2315" w:rsidRDefault="00DE5833" w:rsidP="001225E6">
            <w:pPr>
              <w:spacing w:after="0" w:line="240" w:lineRule="auto"/>
              <w:jc w:val="both"/>
              <w:rPr>
                <w:rFonts w:ascii="Times New Roman" w:hAnsi="Times New Roman" w:cs="Times New Roman"/>
                <w:sz w:val="20"/>
                <w:szCs w:val="20"/>
              </w:rPr>
            </w:pPr>
          </w:p>
          <w:p w14:paraId="4E00EA50" w14:textId="459F2A54" w:rsidR="00DE5833" w:rsidRPr="004B2315" w:rsidRDefault="00DE5833" w:rsidP="001225E6">
            <w:pPr>
              <w:spacing w:after="0" w:line="240" w:lineRule="auto"/>
              <w:jc w:val="both"/>
              <w:rPr>
                <w:rFonts w:ascii="Times New Roman" w:hAnsi="Times New Roman" w:cs="Times New Roman"/>
                <w:sz w:val="20"/>
                <w:szCs w:val="20"/>
              </w:rPr>
            </w:pPr>
            <w:r w:rsidRPr="004B2315">
              <w:rPr>
                <w:rFonts w:ascii="Times New Roman" w:hAnsi="Times New Roman" w:cs="Times New Roman"/>
                <w:sz w:val="20"/>
                <w:szCs w:val="20"/>
              </w:rPr>
              <w:t>(galutinis priemonės įgyvendinimo terminas – 2020</w:t>
            </w:r>
            <w:r>
              <w:rPr>
                <w:rFonts w:ascii="Times New Roman" w:hAnsi="Times New Roman" w:cs="Times New Roman"/>
                <w:sz w:val="20"/>
                <w:szCs w:val="20"/>
              </w:rPr>
              <w:t> </w:t>
            </w:r>
            <w:r w:rsidRPr="004B2315">
              <w:rPr>
                <w:rFonts w:ascii="Times New Roman" w:hAnsi="Times New Roman" w:cs="Times New Roman"/>
                <w:sz w:val="20"/>
                <w:szCs w:val="20"/>
              </w:rPr>
              <w:t xml:space="preserve">m. IV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tc>
        <w:tc>
          <w:tcPr>
            <w:tcW w:w="1560" w:type="dxa"/>
            <w:shd w:val="clear" w:color="auto" w:fill="auto"/>
          </w:tcPr>
          <w:p w14:paraId="1429EA37" w14:textId="0627B428" w:rsidR="00DE5833" w:rsidRPr="004B2315" w:rsidRDefault="00DE5833" w:rsidP="001225E6">
            <w:pPr>
              <w:spacing w:after="0" w:line="240" w:lineRule="auto"/>
              <w:ind w:left="30"/>
              <w:jc w:val="both"/>
              <w:rPr>
                <w:rFonts w:ascii="Times New Roman" w:hAnsi="Times New Roman" w:cs="Times New Roman"/>
                <w:sz w:val="20"/>
                <w:szCs w:val="20"/>
              </w:rPr>
            </w:pPr>
            <w:r w:rsidRPr="004B2315">
              <w:rPr>
                <w:rFonts w:ascii="Times New Roman" w:hAnsi="Times New Roman" w:cs="Times New Roman"/>
                <w:sz w:val="20"/>
                <w:szCs w:val="20"/>
              </w:rPr>
              <w:t>2020 m. IV</w:t>
            </w:r>
            <w:r>
              <w:rPr>
                <w:rFonts w:ascii="Times New Roman" w:hAnsi="Times New Roman" w:cs="Times New Roman"/>
                <w:sz w:val="20"/>
                <w:szCs w:val="20"/>
              </w:rPr>
              <w:t>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tc>
        <w:tc>
          <w:tcPr>
            <w:tcW w:w="1134" w:type="dxa"/>
            <w:shd w:val="clear" w:color="auto" w:fill="auto"/>
          </w:tcPr>
          <w:p w14:paraId="270AE9B8" w14:textId="3C371BA1" w:rsidR="00DE5833" w:rsidRPr="004B2315" w:rsidRDefault="00DE5833" w:rsidP="001225E6">
            <w:pPr>
              <w:spacing w:after="0" w:line="240" w:lineRule="auto"/>
              <w:jc w:val="both"/>
              <w:rPr>
                <w:rFonts w:ascii="Times New Roman" w:hAnsi="Times New Roman" w:cs="Times New Roman"/>
                <w:sz w:val="20"/>
                <w:szCs w:val="20"/>
              </w:rPr>
            </w:pPr>
            <w:r w:rsidRPr="004B2315">
              <w:rPr>
                <w:rFonts w:ascii="Times New Roman" w:hAnsi="Times New Roman" w:cs="Times New Roman"/>
                <w:sz w:val="20"/>
                <w:szCs w:val="20"/>
              </w:rPr>
              <w:t>ŠMSM</w:t>
            </w:r>
          </w:p>
        </w:tc>
        <w:tc>
          <w:tcPr>
            <w:tcW w:w="3827" w:type="dxa"/>
          </w:tcPr>
          <w:p w14:paraId="68B4F1FC" w14:textId="476170A4" w:rsidR="00DE5833" w:rsidRPr="004B2315" w:rsidDel="00DE5833" w:rsidRDefault="00DE5833" w:rsidP="001225E6">
            <w:pPr>
              <w:spacing w:after="0"/>
              <w:jc w:val="both"/>
              <w:rPr>
                <w:rFonts w:ascii="Times New Roman" w:hAnsi="Times New Roman" w:cs="Times New Roman"/>
                <w:b/>
                <w:sz w:val="20"/>
                <w:szCs w:val="20"/>
              </w:rPr>
            </w:pPr>
            <w:r w:rsidRPr="004B2315">
              <w:rPr>
                <w:rFonts w:ascii="Times New Roman" w:hAnsi="Times New Roman" w:cs="Times New Roman"/>
                <w:b/>
                <w:sz w:val="20"/>
                <w:szCs w:val="20"/>
              </w:rPr>
              <w:t>Vykdoma</w:t>
            </w:r>
            <w:r>
              <w:rPr>
                <w:rFonts w:ascii="Times New Roman" w:hAnsi="Times New Roman" w:cs="Times New Roman"/>
                <w:b/>
                <w:sz w:val="20"/>
                <w:szCs w:val="20"/>
              </w:rPr>
              <w:t>.</w:t>
            </w:r>
            <w:r w:rsidRPr="004B2315">
              <w:rPr>
                <w:rFonts w:ascii="Times New Roman" w:hAnsi="Times New Roman" w:cs="Times New Roman"/>
                <w:sz w:val="20"/>
                <w:szCs w:val="20"/>
              </w:rPr>
              <w:t xml:space="preserve"> Atsižvelgiant į Finansų ministerijos 2018 m. sausio 18 d. raštą Nr.</w:t>
            </w:r>
            <w:r>
              <w:rPr>
                <w:rFonts w:ascii="Times New Roman" w:hAnsi="Times New Roman" w:cs="Times New Roman"/>
                <w:sz w:val="20"/>
                <w:szCs w:val="20"/>
              </w:rPr>
              <w:t> </w:t>
            </w:r>
            <w:r w:rsidR="00585A56">
              <w:rPr>
                <w:rFonts w:ascii="Times New Roman" w:hAnsi="Times New Roman" w:cs="Times New Roman"/>
                <w:sz w:val="20"/>
                <w:szCs w:val="20"/>
              </w:rPr>
              <w:t>(</w:t>
            </w:r>
            <w:r w:rsidRPr="004B2315">
              <w:rPr>
                <w:rFonts w:ascii="Times New Roman" w:hAnsi="Times New Roman" w:cs="Times New Roman"/>
                <w:sz w:val="20"/>
                <w:szCs w:val="20"/>
              </w:rPr>
              <w:t>24.37-02) -5K-1723272)-6K-1800253, kuriuo pritarta tuometės ŠMM teiktam Priemonės įgyvendinimo plano pakeitimui, ir tuometės ŠMM 2018</w:t>
            </w:r>
            <w:r>
              <w:rPr>
                <w:rFonts w:ascii="Times New Roman" w:hAnsi="Times New Roman" w:cs="Times New Roman"/>
                <w:sz w:val="20"/>
                <w:szCs w:val="20"/>
              </w:rPr>
              <w:t xml:space="preserve"> m. lapkričio </w:t>
            </w:r>
            <w:r w:rsidRPr="004B2315">
              <w:rPr>
                <w:rFonts w:ascii="Times New Roman" w:hAnsi="Times New Roman" w:cs="Times New Roman"/>
                <w:sz w:val="20"/>
                <w:szCs w:val="20"/>
              </w:rPr>
              <w:t xml:space="preserve">26 </w:t>
            </w:r>
            <w:r>
              <w:rPr>
                <w:rFonts w:ascii="Times New Roman" w:hAnsi="Times New Roman" w:cs="Times New Roman"/>
                <w:sz w:val="20"/>
                <w:szCs w:val="20"/>
              </w:rPr>
              <w:t xml:space="preserve">d. </w:t>
            </w:r>
            <w:r w:rsidRPr="004B2315">
              <w:rPr>
                <w:rFonts w:ascii="Times New Roman" w:hAnsi="Times New Roman" w:cs="Times New Roman"/>
                <w:sz w:val="20"/>
                <w:szCs w:val="20"/>
              </w:rPr>
              <w:t>raštą Nr. SR-4975 Finansų ministerijai</w:t>
            </w:r>
            <w:r>
              <w:rPr>
                <w:rFonts w:ascii="Times New Roman" w:hAnsi="Times New Roman" w:cs="Times New Roman"/>
                <w:sz w:val="20"/>
                <w:szCs w:val="20"/>
              </w:rPr>
              <w:t>,</w:t>
            </w:r>
            <w:r w:rsidRPr="004B2315">
              <w:rPr>
                <w:rFonts w:ascii="Times New Roman" w:hAnsi="Times New Roman" w:cs="Times New Roman"/>
                <w:sz w:val="20"/>
                <w:szCs w:val="20"/>
              </w:rPr>
              <w:t xml:space="preserve"> 2019</w:t>
            </w:r>
            <w:r>
              <w:rPr>
                <w:rFonts w:ascii="Times New Roman" w:hAnsi="Times New Roman" w:cs="Times New Roman"/>
                <w:sz w:val="20"/>
                <w:szCs w:val="20"/>
              </w:rPr>
              <w:t> </w:t>
            </w:r>
            <w:r w:rsidRPr="004B2315">
              <w:rPr>
                <w:rFonts w:ascii="Times New Roman" w:hAnsi="Times New Roman" w:cs="Times New Roman"/>
                <w:sz w:val="20"/>
                <w:szCs w:val="20"/>
              </w:rPr>
              <w:t xml:space="preserve">m. vasario 26 d. paskelbtas antras kvietimas (toliau – Kvietimas) teikti paraiškas pagal 2014–2020 metų Europos Sąjungos fondų investicijų veiksmų programos 1 prioriteto „Mokslinių tyrimų, eksperimentinės plėtros ir inovacijų skatinimas“ 01.2.2-MITA-K-702 priemonės „MTEP rezultatų </w:t>
            </w:r>
            <w:proofErr w:type="spellStart"/>
            <w:r w:rsidRPr="004B2315">
              <w:rPr>
                <w:rFonts w:ascii="Times New Roman" w:hAnsi="Times New Roman" w:cs="Times New Roman"/>
                <w:sz w:val="20"/>
                <w:szCs w:val="20"/>
              </w:rPr>
              <w:t>komercinimo</w:t>
            </w:r>
            <w:proofErr w:type="spellEnd"/>
            <w:r w:rsidRPr="004B2315">
              <w:rPr>
                <w:rFonts w:ascii="Times New Roman" w:hAnsi="Times New Roman" w:cs="Times New Roman"/>
                <w:sz w:val="20"/>
                <w:szCs w:val="20"/>
              </w:rPr>
              <w:t xml:space="preserve"> ir tarptautiškumo skatinimas“ projektų finansavimo sąlygų aprašą Nr. 1. Kvietimo suma – 1,1 mln. </w:t>
            </w:r>
            <w:r>
              <w:rPr>
                <w:rFonts w:ascii="Times New Roman" w:hAnsi="Times New Roman" w:cs="Times New Roman"/>
                <w:sz w:val="20"/>
                <w:szCs w:val="20"/>
              </w:rPr>
              <w:t>eurų</w:t>
            </w:r>
            <w:r w:rsidRPr="004B2315">
              <w:rPr>
                <w:rFonts w:ascii="Times New Roman" w:hAnsi="Times New Roman" w:cs="Times New Roman"/>
                <w:sz w:val="20"/>
                <w:szCs w:val="20"/>
              </w:rPr>
              <w:t xml:space="preserve">. Finansuojamais projektais bus skatinamas MTEP rezultatų </w:t>
            </w:r>
            <w:proofErr w:type="spellStart"/>
            <w:r w:rsidRPr="004B2315">
              <w:rPr>
                <w:rFonts w:ascii="Times New Roman" w:hAnsi="Times New Roman" w:cs="Times New Roman"/>
                <w:sz w:val="20"/>
                <w:szCs w:val="20"/>
              </w:rPr>
              <w:t>komercinimas</w:t>
            </w:r>
            <w:proofErr w:type="spellEnd"/>
            <w:r w:rsidRPr="004B2315">
              <w:rPr>
                <w:rFonts w:ascii="Times New Roman" w:hAnsi="Times New Roman" w:cs="Times New Roman"/>
                <w:sz w:val="20"/>
                <w:szCs w:val="20"/>
              </w:rPr>
              <w:t xml:space="preserve"> (parama mokslininkų ir kitų tyrėjų bei studentų, dirbančių / studijuojančių mokslo ir studijų institucijose, idėjų </w:t>
            </w:r>
            <w:proofErr w:type="spellStart"/>
            <w:r w:rsidRPr="004B2315">
              <w:rPr>
                <w:rFonts w:ascii="Times New Roman" w:hAnsi="Times New Roman" w:cs="Times New Roman"/>
                <w:sz w:val="20"/>
                <w:szCs w:val="20"/>
              </w:rPr>
              <w:t>komercinimui</w:t>
            </w:r>
            <w:proofErr w:type="spellEnd"/>
            <w:r w:rsidRPr="004B2315">
              <w:rPr>
                <w:rFonts w:ascii="Times New Roman" w:hAnsi="Times New Roman" w:cs="Times New Roman"/>
                <w:sz w:val="20"/>
                <w:szCs w:val="20"/>
              </w:rPr>
              <w:t xml:space="preserve">, parama besikuriančioms </w:t>
            </w:r>
            <w:proofErr w:type="spellStart"/>
            <w:r w:rsidRPr="004B2315">
              <w:rPr>
                <w:rFonts w:ascii="Times New Roman" w:hAnsi="Times New Roman" w:cs="Times New Roman"/>
                <w:sz w:val="20"/>
                <w:szCs w:val="20"/>
              </w:rPr>
              <w:t>atžalinėms</w:t>
            </w:r>
            <w:proofErr w:type="spellEnd"/>
            <w:r w:rsidRPr="004B2315">
              <w:rPr>
                <w:rFonts w:ascii="Times New Roman" w:hAnsi="Times New Roman" w:cs="Times New Roman"/>
                <w:sz w:val="20"/>
                <w:szCs w:val="20"/>
              </w:rPr>
              <w:t xml:space="preserve"> įmonėms)</w:t>
            </w:r>
          </w:p>
        </w:tc>
        <w:tc>
          <w:tcPr>
            <w:tcW w:w="3260" w:type="dxa"/>
            <w:gridSpan w:val="2"/>
          </w:tcPr>
          <w:p w14:paraId="00B44EF5" w14:textId="6D232B02" w:rsidR="00DE5833" w:rsidRPr="004B2315" w:rsidRDefault="00DE5833" w:rsidP="001225E6">
            <w:pPr>
              <w:spacing w:after="0"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Skatinant </w:t>
            </w:r>
            <w:proofErr w:type="spellStart"/>
            <w:r w:rsidRPr="004B2315">
              <w:rPr>
                <w:rFonts w:ascii="Times New Roman" w:hAnsi="Times New Roman" w:cs="Times New Roman"/>
                <w:sz w:val="20"/>
                <w:szCs w:val="20"/>
              </w:rPr>
              <w:t>atžalinių</w:t>
            </w:r>
            <w:proofErr w:type="spellEnd"/>
            <w:r w:rsidRPr="004B2315">
              <w:rPr>
                <w:rFonts w:ascii="Times New Roman" w:hAnsi="Times New Roman" w:cs="Times New Roman"/>
                <w:sz w:val="20"/>
                <w:szCs w:val="20"/>
              </w:rPr>
              <w:t xml:space="preserve"> įmonių kūrimą ir jų rezultatų (MTEP grįstų inovacijų) </w:t>
            </w:r>
            <w:proofErr w:type="spellStart"/>
            <w:r w:rsidRPr="004B2315">
              <w:rPr>
                <w:rFonts w:ascii="Times New Roman" w:hAnsi="Times New Roman" w:cs="Times New Roman"/>
                <w:sz w:val="20"/>
                <w:szCs w:val="20"/>
              </w:rPr>
              <w:t>komercinimą</w:t>
            </w:r>
            <w:proofErr w:type="spellEnd"/>
            <w:r>
              <w:rPr>
                <w:rFonts w:ascii="Times New Roman" w:hAnsi="Times New Roman" w:cs="Times New Roman"/>
                <w:sz w:val="20"/>
                <w:szCs w:val="20"/>
              </w:rPr>
              <w:t>,</w:t>
            </w:r>
            <w:r w:rsidRPr="004B2315">
              <w:rPr>
                <w:rFonts w:ascii="Times New Roman" w:hAnsi="Times New Roman" w:cs="Times New Roman"/>
                <w:sz w:val="20"/>
                <w:szCs w:val="20"/>
              </w:rPr>
              <w:t xml:space="preserve"> prisidedama prie rinkos transformacijos – viešosios investicijos skiriamos didžiausią pridėtinę vertę kuriančio verslo segment</w:t>
            </w:r>
            <w:r>
              <w:rPr>
                <w:rFonts w:ascii="Times New Roman" w:hAnsi="Times New Roman" w:cs="Times New Roman"/>
                <w:sz w:val="20"/>
                <w:szCs w:val="20"/>
              </w:rPr>
              <w:t>ui</w:t>
            </w:r>
            <w:r w:rsidRPr="004B2315">
              <w:rPr>
                <w:rFonts w:ascii="Times New Roman" w:hAnsi="Times New Roman" w:cs="Times New Roman"/>
                <w:sz w:val="20"/>
                <w:szCs w:val="20"/>
              </w:rPr>
              <w:t xml:space="preserve"> </w:t>
            </w:r>
            <w:r>
              <w:rPr>
                <w:rFonts w:ascii="Times New Roman" w:hAnsi="Times New Roman" w:cs="Times New Roman"/>
                <w:sz w:val="20"/>
                <w:szCs w:val="20"/>
              </w:rPr>
              <w:t>kurti</w:t>
            </w:r>
            <w:r w:rsidRPr="004B2315">
              <w:rPr>
                <w:rFonts w:ascii="Times New Roman" w:hAnsi="Times New Roman" w:cs="Times New Roman"/>
                <w:sz w:val="20"/>
                <w:szCs w:val="20"/>
              </w:rPr>
              <w:t xml:space="preserve"> / </w:t>
            </w:r>
            <w:r>
              <w:rPr>
                <w:rFonts w:ascii="Times New Roman" w:hAnsi="Times New Roman" w:cs="Times New Roman"/>
                <w:sz w:val="20"/>
                <w:szCs w:val="20"/>
              </w:rPr>
              <w:t>stiprinti</w:t>
            </w:r>
            <w:r w:rsidRPr="004B2315">
              <w:rPr>
                <w:rFonts w:ascii="Times New Roman" w:hAnsi="Times New Roman" w:cs="Times New Roman"/>
                <w:sz w:val="20"/>
                <w:szCs w:val="20"/>
              </w:rPr>
              <w:t xml:space="preserve"> – žiniomis grįstoms įmonėms</w:t>
            </w:r>
          </w:p>
        </w:tc>
      </w:tr>
      <w:tr w:rsidR="00CF55D8" w:rsidRPr="004B2315" w14:paraId="1EB47645" w14:textId="77777777" w:rsidTr="000D6536">
        <w:trPr>
          <w:gridAfter w:val="1"/>
          <w:wAfter w:w="113" w:type="dxa"/>
          <w:trHeight w:val="512"/>
        </w:trPr>
        <w:tc>
          <w:tcPr>
            <w:tcW w:w="2376" w:type="dxa"/>
            <w:shd w:val="clear" w:color="auto" w:fill="FFFFFF" w:themeFill="background1"/>
          </w:tcPr>
          <w:p w14:paraId="54BFA3F4" w14:textId="207217E2" w:rsidR="004B2315" w:rsidRPr="004B2315" w:rsidRDefault="004B2315" w:rsidP="001225E6">
            <w:pPr>
              <w:keepNext/>
              <w:keepLines/>
              <w:spacing w:after="0"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 xml:space="preserve">8.3. Atnaujinti MTEP vertinimo sistemą, padarant ją dvipakopę, susidedančią iš kasmečio formaliojo MTEP vertinimo ir kas 5 metus vykdomo palyginamojo </w:t>
            </w:r>
            <w:r w:rsidRPr="004B2315">
              <w:rPr>
                <w:rFonts w:ascii="Times New Roman" w:hAnsi="Times New Roman" w:cs="Times New Roman"/>
                <w:b/>
                <w:sz w:val="20"/>
                <w:szCs w:val="20"/>
              </w:rPr>
              <w:lastRenderedPageBreak/>
              <w:t>ekspertinio MTEP vertinimo</w:t>
            </w:r>
          </w:p>
          <w:p w14:paraId="4D70C052" w14:textId="77777777" w:rsidR="00DE5833" w:rsidRPr="004B2315" w:rsidRDefault="00DE5833" w:rsidP="001225E6">
            <w:pPr>
              <w:keepNext/>
              <w:keepLines/>
              <w:spacing w:after="0" w:line="240" w:lineRule="auto"/>
              <w:ind w:left="22"/>
              <w:jc w:val="both"/>
              <w:rPr>
                <w:rFonts w:ascii="Times New Roman" w:hAnsi="Times New Roman" w:cs="Times New Roman"/>
                <w:b/>
                <w:sz w:val="20"/>
                <w:szCs w:val="20"/>
              </w:rPr>
            </w:pPr>
          </w:p>
          <w:p w14:paraId="57019A36" w14:textId="540AEE99" w:rsidR="004B2315" w:rsidRPr="004B2315" w:rsidRDefault="004B2315" w:rsidP="001225E6">
            <w:pPr>
              <w:keepNext/>
              <w:keepLines/>
              <w:spacing w:after="0"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(Vyriausybės programos įgyvendinimo plano 2.3.4</w:t>
            </w:r>
            <w:r w:rsidR="00DE5833">
              <w:rPr>
                <w:rFonts w:ascii="Times New Roman" w:hAnsi="Times New Roman" w:cs="Times New Roman"/>
                <w:sz w:val="20"/>
                <w:szCs w:val="20"/>
              </w:rPr>
              <w:t> </w:t>
            </w:r>
            <w:r w:rsidRPr="004B2315">
              <w:rPr>
                <w:rFonts w:ascii="Times New Roman" w:hAnsi="Times New Roman" w:cs="Times New Roman"/>
                <w:b/>
                <w:sz w:val="20"/>
                <w:szCs w:val="20"/>
              </w:rPr>
              <w:t>darbo 7 priemonė)</w:t>
            </w:r>
          </w:p>
          <w:p w14:paraId="002B2058" w14:textId="77777777" w:rsidR="00585A56" w:rsidRPr="004B2315" w:rsidRDefault="00585A56" w:rsidP="001225E6">
            <w:pPr>
              <w:keepNext/>
              <w:keepLines/>
              <w:spacing w:after="0" w:line="240" w:lineRule="auto"/>
              <w:ind w:left="22"/>
              <w:jc w:val="both"/>
              <w:rPr>
                <w:rFonts w:ascii="Times New Roman" w:hAnsi="Times New Roman" w:cs="Times New Roman"/>
                <w:b/>
                <w:sz w:val="20"/>
                <w:szCs w:val="20"/>
              </w:rPr>
            </w:pPr>
          </w:p>
          <w:p w14:paraId="7385E9E6" w14:textId="77777777" w:rsidR="004B2315" w:rsidRPr="004B2315" w:rsidRDefault="004B2315" w:rsidP="001225E6">
            <w:pPr>
              <w:keepNext/>
              <w:keepLines/>
              <w:spacing w:after="0"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Įdiegti naują MTEP finansavimo modelį, numatantį, kad 60 proc. lėšų skirstoma pagal palyginamojo ekspertinio MTEP vertinimo, o 40 proc. – pagal formaliojo vertinimo rezultatus</w:t>
            </w:r>
          </w:p>
          <w:p w14:paraId="4F813D67" w14:textId="77777777" w:rsidR="00DE5833" w:rsidRPr="004B2315" w:rsidRDefault="00DE5833" w:rsidP="001225E6">
            <w:pPr>
              <w:keepNext/>
              <w:keepLines/>
              <w:spacing w:after="0" w:line="240" w:lineRule="auto"/>
              <w:ind w:left="22"/>
              <w:jc w:val="both"/>
              <w:rPr>
                <w:rFonts w:ascii="Times New Roman" w:hAnsi="Times New Roman" w:cs="Times New Roman"/>
                <w:b/>
                <w:sz w:val="20"/>
                <w:szCs w:val="20"/>
              </w:rPr>
            </w:pPr>
          </w:p>
          <w:p w14:paraId="736B060D" w14:textId="427057F2" w:rsidR="004B2315" w:rsidRPr="004B2315" w:rsidRDefault="004B2315" w:rsidP="001225E6">
            <w:pPr>
              <w:keepNext/>
              <w:keepLines/>
              <w:spacing w:after="0" w:line="240" w:lineRule="auto"/>
              <w:ind w:left="22"/>
              <w:jc w:val="both"/>
              <w:rPr>
                <w:rFonts w:ascii="Times New Roman" w:hAnsi="Times New Roman" w:cs="Times New Roman"/>
                <w:b/>
                <w:sz w:val="20"/>
                <w:szCs w:val="20"/>
              </w:rPr>
            </w:pPr>
            <w:r w:rsidRPr="004B2315">
              <w:rPr>
                <w:rFonts w:ascii="Times New Roman" w:hAnsi="Times New Roman" w:cs="Times New Roman"/>
                <w:b/>
                <w:sz w:val="20"/>
                <w:szCs w:val="20"/>
              </w:rPr>
              <w:t>(Vyriausybės programos įgyvendinimo plano 2.3.4</w:t>
            </w:r>
            <w:r w:rsidR="00DE5833">
              <w:rPr>
                <w:rFonts w:ascii="Times New Roman" w:hAnsi="Times New Roman" w:cs="Times New Roman"/>
                <w:b/>
                <w:sz w:val="20"/>
                <w:szCs w:val="20"/>
              </w:rPr>
              <w:t> </w:t>
            </w:r>
            <w:r w:rsidRPr="004B2315">
              <w:rPr>
                <w:rFonts w:ascii="Times New Roman" w:hAnsi="Times New Roman" w:cs="Times New Roman"/>
                <w:b/>
                <w:sz w:val="20"/>
                <w:szCs w:val="20"/>
              </w:rPr>
              <w:t>darbo 8 priemonė)</w:t>
            </w:r>
          </w:p>
        </w:tc>
        <w:tc>
          <w:tcPr>
            <w:tcW w:w="2835" w:type="dxa"/>
            <w:shd w:val="clear" w:color="auto" w:fill="auto"/>
          </w:tcPr>
          <w:p w14:paraId="6BD41755" w14:textId="77777777" w:rsidR="004B2315" w:rsidRPr="004B2315" w:rsidRDefault="004B2315" w:rsidP="001225E6">
            <w:pPr>
              <w:keepNext/>
              <w:keepLines/>
              <w:spacing w:after="0" w:line="240" w:lineRule="auto"/>
              <w:jc w:val="both"/>
              <w:rPr>
                <w:rFonts w:ascii="Times New Roman" w:hAnsi="Times New Roman" w:cs="Times New Roman"/>
                <w:sz w:val="20"/>
                <w:szCs w:val="20"/>
              </w:rPr>
            </w:pPr>
            <w:r w:rsidRPr="004B2315">
              <w:rPr>
                <w:rFonts w:ascii="Times New Roman" w:hAnsi="Times New Roman" w:cs="Times New Roman"/>
                <w:sz w:val="20"/>
                <w:szCs w:val="20"/>
              </w:rPr>
              <w:lastRenderedPageBreak/>
              <w:t>Atnaujinta mokslo veiklos finansavimo ir vertinimo tvarka.</w:t>
            </w:r>
          </w:p>
          <w:p w14:paraId="42900666" w14:textId="3499985E" w:rsidR="004B2315" w:rsidRPr="004B2315" w:rsidRDefault="004B2315" w:rsidP="001225E6">
            <w:pPr>
              <w:keepNext/>
              <w:keepLines/>
              <w:spacing w:after="0" w:line="240" w:lineRule="auto"/>
              <w:jc w:val="both"/>
              <w:rPr>
                <w:rFonts w:ascii="Times New Roman" w:hAnsi="Times New Roman" w:cs="Times New Roman"/>
                <w:sz w:val="20"/>
                <w:szCs w:val="20"/>
              </w:rPr>
            </w:pPr>
            <w:r w:rsidRPr="004B2315">
              <w:rPr>
                <w:rFonts w:ascii="Times New Roman" w:hAnsi="Times New Roman" w:cs="Times New Roman"/>
                <w:sz w:val="20"/>
                <w:szCs w:val="20"/>
              </w:rPr>
              <w:t xml:space="preserve">Ja siekiama mokslo ir studijų institucijų mokslinės veiklos rezultatus vertinti ne tik </w:t>
            </w:r>
            <w:r w:rsidR="00DE5833">
              <w:rPr>
                <w:rFonts w:ascii="Times New Roman" w:hAnsi="Times New Roman" w:cs="Times New Roman"/>
                <w:sz w:val="20"/>
                <w:szCs w:val="20"/>
              </w:rPr>
              <w:t xml:space="preserve">pagal </w:t>
            </w:r>
            <w:r w:rsidRPr="004B2315">
              <w:rPr>
                <w:rFonts w:ascii="Times New Roman" w:hAnsi="Times New Roman" w:cs="Times New Roman"/>
                <w:sz w:val="20"/>
                <w:szCs w:val="20"/>
              </w:rPr>
              <w:t xml:space="preserve">kiekybinius, bet ir </w:t>
            </w:r>
            <w:r w:rsidR="00DE5833">
              <w:rPr>
                <w:rFonts w:ascii="Times New Roman" w:hAnsi="Times New Roman" w:cs="Times New Roman"/>
                <w:sz w:val="20"/>
                <w:szCs w:val="20"/>
              </w:rPr>
              <w:t>pagal</w:t>
            </w:r>
            <w:r w:rsidRPr="004B2315">
              <w:rPr>
                <w:rFonts w:ascii="Times New Roman" w:hAnsi="Times New Roman" w:cs="Times New Roman"/>
                <w:sz w:val="20"/>
                <w:szCs w:val="20"/>
              </w:rPr>
              <w:t xml:space="preserve"> kokybinius kriterijus (MTEP veiklos kokybę, MTEP veiklos </w:t>
            </w:r>
            <w:r w:rsidRPr="004B2315">
              <w:rPr>
                <w:rFonts w:ascii="Times New Roman" w:hAnsi="Times New Roman" w:cs="Times New Roman"/>
                <w:sz w:val="20"/>
                <w:szCs w:val="20"/>
              </w:rPr>
              <w:lastRenderedPageBreak/>
              <w:t>ekonominį ir socialinį poveikį bei perspektyvumą), taip pat paskatinti mokslo ir studijų institucijų bei verslo bendradarbiavimą, numatant balus už  verslo sektoriaus (Lietuvos ir užsienio) MTEP užsakymus,  mokslo</w:t>
            </w:r>
            <w:r w:rsidR="00DE5833">
              <w:rPr>
                <w:rFonts w:ascii="Times New Roman" w:hAnsi="Times New Roman" w:cs="Times New Roman"/>
                <w:sz w:val="20"/>
                <w:szCs w:val="20"/>
              </w:rPr>
              <w:t xml:space="preserve"> ir </w:t>
            </w:r>
            <w:r w:rsidRPr="004B2315">
              <w:rPr>
                <w:rFonts w:ascii="Times New Roman" w:hAnsi="Times New Roman" w:cs="Times New Roman"/>
                <w:sz w:val="20"/>
                <w:szCs w:val="20"/>
              </w:rPr>
              <w:t>verslo bendradarbiavimo susitarimus</w:t>
            </w:r>
          </w:p>
        </w:tc>
        <w:tc>
          <w:tcPr>
            <w:tcW w:w="1560" w:type="dxa"/>
            <w:shd w:val="clear" w:color="auto" w:fill="auto"/>
          </w:tcPr>
          <w:p w14:paraId="2A524DE6" w14:textId="037710C4" w:rsidR="004B2315" w:rsidRPr="004B2315" w:rsidRDefault="004B2315" w:rsidP="001225E6">
            <w:pPr>
              <w:keepNext/>
              <w:keepLines/>
              <w:spacing w:after="0" w:line="240" w:lineRule="auto"/>
              <w:ind w:left="30"/>
              <w:jc w:val="both"/>
              <w:rPr>
                <w:rFonts w:ascii="Times New Roman" w:hAnsi="Times New Roman" w:cs="Times New Roman"/>
                <w:sz w:val="20"/>
                <w:szCs w:val="20"/>
              </w:rPr>
            </w:pPr>
            <w:r w:rsidRPr="004B2315">
              <w:rPr>
                <w:rFonts w:ascii="Times New Roman" w:hAnsi="Times New Roman" w:cs="Times New Roman"/>
                <w:sz w:val="20"/>
                <w:szCs w:val="20"/>
              </w:rPr>
              <w:lastRenderedPageBreak/>
              <w:t>2019 m. IV</w:t>
            </w:r>
            <w:r w:rsidR="00DE5833">
              <w:rPr>
                <w:rFonts w:ascii="Times New Roman" w:hAnsi="Times New Roman" w:cs="Times New Roman"/>
                <w:sz w:val="20"/>
                <w:szCs w:val="20"/>
              </w:rPr>
              <w:t> </w:t>
            </w:r>
            <w:proofErr w:type="spellStart"/>
            <w:r w:rsidRPr="004B2315">
              <w:rPr>
                <w:rFonts w:ascii="Times New Roman" w:hAnsi="Times New Roman" w:cs="Times New Roman"/>
                <w:sz w:val="20"/>
                <w:szCs w:val="20"/>
              </w:rPr>
              <w:t>ketv</w:t>
            </w:r>
            <w:proofErr w:type="spellEnd"/>
            <w:r w:rsidRPr="004B2315">
              <w:rPr>
                <w:rFonts w:ascii="Times New Roman" w:hAnsi="Times New Roman" w:cs="Times New Roman"/>
                <w:sz w:val="20"/>
                <w:szCs w:val="20"/>
              </w:rPr>
              <w:t>.</w:t>
            </w:r>
          </w:p>
          <w:p w14:paraId="59045168" w14:textId="77777777" w:rsidR="00DE5833" w:rsidRPr="004B2315" w:rsidRDefault="00DE5833" w:rsidP="001225E6">
            <w:pPr>
              <w:keepNext/>
              <w:keepLines/>
              <w:spacing w:after="0" w:line="240" w:lineRule="auto"/>
              <w:ind w:left="30"/>
              <w:jc w:val="both"/>
              <w:rPr>
                <w:rFonts w:ascii="Times New Roman" w:hAnsi="Times New Roman" w:cs="Times New Roman"/>
                <w:sz w:val="20"/>
                <w:szCs w:val="20"/>
              </w:rPr>
            </w:pPr>
          </w:p>
          <w:p w14:paraId="3283380A" w14:textId="77777777" w:rsidR="004B2315" w:rsidRPr="004B2315" w:rsidRDefault="004B2315" w:rsidP="001225E6">
            <w:pPr>
              <w:keepNext/>
              <w:keepLines/>
              <w:spacing w:after="0" w:line="240" w:lineRule="auto"/>
              <w:ind w:left="30"/>
              <w:jc w:val="both"/>
              <w:rPr>
                <w:rFonts w:ascii="Times New Roman" w:hAnsi="Times New Roman" w:cs="Times New Roman"/>
                <w:sz w:val="20"/>
                <w:szCs w:val="20"/>
              </w:rPr>
            </w:pPr>
          </w:p>
        </w:tc>
        <w:tc>
          <w:tcPr>
            <w:tcW w:w="1134" w:type="dxa"/>
            <w:shd w:val="clear" w:color="auto" w:fill="auto"/>
          </w:tcPr>
          <w:p w14:paraId="6F09960C" w14:textId="77777777" w:rsidR="004B2315" w:rsidRPr="004B2315" w:rsidRDefault="004B2315" w:rsidP="001225E6">
            <w:pPr>
              <w:keepNext/>
              <w:keepLines/>
              <w:spacing w:after="0" w:line="240" w:lineRule="auto"/>
              <w:jc w:val="both"/>
              <w:rPr>
                <w:rFonts w:ascii="Times New Roman" w:hAnsi="Times New Roman" w:cs="Times New Roman"/>
                <w:sz w:val="20"/>
                <w:szCs w:val="20"/>
              </w:rPr>
            </w:pPr>
            <w:r w:rsidRPr="004B2315">
              <w:rPr>
                <w:rFonts w:ascii="Times New Roman" w:hAnsi="Times New Roman" w:cs="Times New Roman"/>
                <w:sz w:val="20"/>
                <w:szCs w:val="20"/>
              </w:rPr>
              <w:t>ŠMSM</w:t>
            </w:r>
          </w:p>
        </w:tc>
        <w:tc>
          <w:tcPr>
            <w:tcW w:w="3827" w:type="dxa"/>
          </w:tcPr>
          <w:p w14:paraId="5DCE2FF6" w14:textId="4467816A" w:rsidR="004B2315" w:rsidRPr="004B2315" w:rsidRDefault="004B2315" w:rsidP="001225E6">
            <w:pPr>
              <w:keepNext/>
              <w:keepLines/>
              <w:spacing w:after="0" w:line="240" w:lineRule="auto"/>
              <w:jc w:val="both"/>
              <w:rPr>
                <w:rFonts w:ascii="Times New Roman" w:hAnsi="Times New Roman" w:cs="Times New Roman"/>
                <w:sz w:val="20"/>
                <w:szCs w:val="20"/>
              </w:rPr>
            </w:pPr>
            <w:r w:rsidRPr="004B2315">
              <w:rPr>
                <w:rFonts w:ascii="Times New Roman" w:hAnsi="Times New Roman" w:cs="Times New Roman"/>
                <w:b/>
                <w:sz w:val="20"/>
                <w:szCs w:val="20"/>
              </w:rPr>
              <w:t xml:space="preserve">Įvykdyta. </w:t>
            </w:r>
            <w:r w:rsidRPr="004B2315">
              <w:rPr>
                <w:rFonts w:ascii="Times New Roman" w:hAnsi="Times New Roman" w:cs="Times New Roman"/>
                <w:sz w:val="20"/>
                <w:szCs w:val="20"/>
              </w:rPr>
              <w:t>Atnaujinta MTEP vertinimo sistema</w:t>
            </w:r>
            <w:r w:rsidR="00585A56">
              <w:rPr>
                <w:rFonts w:ascii="Times New Roman" w:hAnsi="Times New Roman" w:cs="Times New Roman"/>
                <w:sz w:val="20"/>
                <w:szCs w:val="20"/>
              </w:rPr>
              <w:t>,</w:t>
            </w:r>
            <w:r w:rsidRPr="004B2315">
              <w:rPr>
                <w:rFonts w:ascii="Times New Roman" w:hAnsi="Times New Roman" w:cs="Times New Roman"/>
                <w:sz w:val="20"/>
                <w:szCs w:val="20"/>
              </w:rPr>
              <w:t xml:space="preserve"> padarant ją dvipakopę, susidedančią iš kasmečio formaliojo MTEP vertinimo (švietimo ir mokslo ministro 2017 m. rugsėjo 26 d. įsakymas Nr. V-706 „Dėl Palyginamojo ekspertinio mokslinių tyrimų ir eksperimentinės plėtros vertinimo reglamento patvirtinimo“) ir kas 5 metus </w:t>
            </w:r>
            <w:r w:rsidRPr="004B2315">
              <w:rPr>
                <w:rFonts w:ascii="Times New Roman" w:hAnsi="Times New Roman" w:cs="Times New Roman"/>
                <w:sz w:val="20"/>
                <w:szCs w:val="20"/>
              </w:rPr>
              <w:lastRenderedPageBreak/>
              <w:t>vykdomo palyginamojo ekspertinio MTEP vertinimo (švietimo ir mokslo ministro 2017</w:t>
            </w:r>
            <w:r w:rsidR="00DE5833">
              <w:rPr>
                <w:rFonts w:ascii="Times New Roman" w:hAnsi="Times New Roman" w:cs="Times New Roman"/>
                <w:sz w:val="20"/>
                <w:szCs w:val="20"/>
              </w:rPr>
              <w:t> </w:t>
            </w:r>
            <w:r w:rsidRPr="004B2315">
              <w:rPr>
                <w:rFonts w:ascii="Times New Roman" w:hAnsi="Times New Roman" w:cs="Times New Roman"/>
                <w:sz w:val="20"/>
                <w:szCs w:val="20"/>
              </w:rPr>
              <w:t xml:space="preserve">m. spalio 4 d. įsakymas Nr. V-747 „Dėl </w:t>
            </w:r>
            <w:r w:rsidR="00585A56">
              <w:rPr>
                <w:rFonts w:ascii="Times New Roman" w:hAnsi="Times New Roman" w:cs="Times New Roman"/>
                <w:sz w:val="20"/>
                <w:szCs w:val="20"/>
              </w:rPr>
              <w:t>K</w:t>
            </w:r>
            <w:r w:rsidRPr="004B2315">
              <w:rPr>
                <w:rFonts w:ascii="Times New Roman" w:hAnsi="Times New Roman" w:cs="Times New Roman"/>
                <w:sz w:val="20"/>
                <w:szCs w:val="20"/>
              </w:rPr>
              <w:t>asmetinio universitetų ir mokslinių tyrimų institutų mokslinių tyrimų ir eksperimentinės plėtros ir meno veiklos vertinimo reglamento patvirtinimo“).</w:t>
            </w:r>
          </w:p>
          <w:p w14:paraId="301D0706" w14:textId="77777777" w:rsidR="00DE5833" w:rsidRPr="004B2315" w:rsidRDefault="00DE5833" w:rsidP="001225E6">
            <w:pPr>
              <w:keepNext/>
              <w:keepLines/>
              <w:spacing w:after="0" w:line="240" w:lineRule="auto"/>
              <w:jc w:val="both"/>
              <w:rPr>
                <w:rFonts w:ascii="Times New Roman" w:hAnsi="Times New Roman" w:cs="Times New Roman"/>
                <w:sz w:val="20"/>
                <w:szCs w:val="20"/>
              </w:rPr>
            </w:pPr>
          </w:p>
          <w:p w14:paraId="4FA490C0" w14:textId="2F2F1D36" w:rsidR="004B2315" w:rsidRPr="004B2315" w:rsidRDefault="00DE5833" w:rsidP="001225E6">
            <w:pPr>
              <w:keepNext/>
              <w:keepLines/>
              <w:spacing w:after="0" w:line="240" w:lineRule="auto"/>
              <w:jc w:val="both"/>
              <w:rPr>
                <w:rFonts w:ascii="Times New Roman" w:hAnsi="Times New Roman" w:cs="Times New Roman"/>
                <w:sz w:val="20"/>
                <w:szCs w:val="20"/>
              </w:rPr>
            </w:pPr>
            <w:r>
              <w:rPr>
                <w:rFonts w:ascii="Times New Roman" w:hAnsi="Times New Roman" w:cs="Times New Roman"/>
                <w:sz w:val="20"/>
                <w:szCs w:val="20"/>
              </w:rPr>
              <w:t>Vyriausybės</w:t>
            </w:r>
            <w:r w:rsidR="004B2315" w:rsidRPr="004B2315">
              <w:rPr>
                <w:rFonts w:ascii="Times New Roman" w:hAnsi="Times New Roman" w:cs="Times New Roman"/>
                <w:sz w:val="20"/>
                <w:szCs w:val="20"/>
              </w:rPr>
              <w:t xml:space="preserve"> 2017 m. rugpjūčio 9 d. </w:t>
            </w:r>
            <w:r w:rsidRPr="004B2315">
              <w:rPr>
                <w:rFonts w:ascii="Times New Roman" w:hAnsi="Times New Roman" w:cs="Times New Roman"/>
                <w:sz w:val="20"/>
                <w:szCs w:val="20"/>
              </w:rPr>
              <w:t>nutarim</w:t>
            </w:r>
            <w:r>
              <w:rPr>
                <w:rFonts w:ascii="Times New Roman" w:hAnsi="Times New Roman" w:cs="Times New Roman"/>
                <w:sz w:val="20"/>
                <w:szCs w:val="20"/>
              </w:rPr>
              <w:t>u</w:t>
            </w:r>
            <w:r w:rsidRPr="004B2315">
              <w:rPr>
                <w:rFonts w:ascii="Times New Roman" w:hAnsi="Times New Roman" w:cs="Times New Roman"/>
                <w:sz w:val="20"/>
                <w:szCs w:val="20"/>
              </w:rPr>
              <w:t xml:space="preserve"> </w:t>
            </w:r>
            <w:r w:rsidR="004B2315" w:rsidRPr="004B2315">
              <w:rPr>
                <w:rFonts w:ascii="Times New Roman" w:hAnsi="Times New Roman" w:cs="Times New Roman"/>
                <w:sz w:val="20"/>
                <w:szCs w:val="20"/>
              </w:rPr>
              <w:t>Nr. 668</w:t>
            </w:r>
            <w:r>
              <w:rPr>
                <w:rFonts w:ascii="Times New Roman" w:hAnsi="Times New Roman" w:cs="Times New Roman"/>
                <w:sz w:val="20"/>
                <w:szCs w:val="20"/>
              </w:rPr>
              <w:t xml:space="preserve"> p</w:t>
            </w:r>
            <w:r w:rsidRPr="004B2315">
              <w:rPr>
                <w:rFonts w:ascii="Times New Roman" w:hAnsi="Times New Roman" w:cs="Times New Roman"/>
                <w:sz w:val="20"/>
                <w:szCs w:val="20"/>
              </w:rPr>
              <w:t>atvirtintas</w:t>
            </w:r>
            <w:r w:rsidR="004B2315" w:rsidRPr="004B2315">
              <w:rPr>
                <w:rFonts w:ascii="Times New Roman" w:hAnsi="Times New Roman" w:cs="Times New Roman"/>
                <w:sz w:val="20"/>
                <w:szCs w:val="20"/>
              </w:rPr>
              <w:t xml:space="preserve"> Lietuvos Respublikos valstybės biudžeto lėšų moksliniams tyrimams, eksperimentinei plėtrai ir meno veiklai plėtoti skyrimo mokslo ir studijų institucijoms tvarkos aprašas. Jis numato, kad 60 proc. lėšų skirstoma pagal palyginamojo ekspertinio MTEP vertinimo, o 40 proc. – pagal formaliojo vertinimo rezultatus</w:t>
            </w:r>
          </w:p>
        </w:tc>
        <w:tc>
          <w:tcPr>
            <w:tcW w:w="3260" w:type="dxa"/>
          </w:tcPr>
          <w:p w14:paraId="7751F86D" w14:textId="0CC79991" w:rsidR="004B2315" w:rsidRPr="004B2315" w:rsidRDefault="004B2315" w:rsidP="001225E6">
            <w:pPr>
              <w:keepNext/>
              <w:keepLines/>
              <w:spacing w:after="0" w:line="240" w:lineRule="auto"/>
              <w:jc w:val="both"/>
              <w:rPr>
                <w:rFonts w:ascii="Times New Roman" w:hAnsi="Times New Roman" w:cs="Times New Roman"/>
                <w:sz w:val="20"/>
                <w:szCs w:val="20"/>
              </w:rPr>
            </w:pPr>
            <w:r w:rsidRPr="004B2315">
              <w:rPr>
                <w:rFonts w:ascii="Times New Roman" w:hAnsi="Times New Roman" w:cs="Times New Roman"/>
                <w:sz w:val="20"/>
                <w:szCs w:val="20"/>
              </w:rPr>
              <w:lastRenderedPageBreak/>
              <w:t>Naujoji MTEP vertinimo sistema (joje esantys kriterijai) tiesiogiai susieja mokslo ir studijų institucijų finansavimą su mokslo</w:t>
            </w:r>
            <w:r w:rsidR="00585A56">
              <w:rPr>
                <w:rFonts w:ascii="Times New Roman" w:hAnsi="Times New Roman" w:cs="Times New Roman"/>
                <w:sz w:val="20"/>
                <w:szCs w:val="20"/>
              </w:rPr>
              <w:t xml:space="preserve"> ir </w:t>
            </w:r>
            <w:r w:rsidRPr="004B2315">
              <w:rPr>
                <w:rFonts w:ascii="Times New Roman" w:hAnsi="Times New Roman" w:cs="Times New Roman"/>
                <w:sz w:val="20"/>
                <w:szCs w:val="20"/>
              </w:rPr>
              <w:t xml:space="preserve">verslo bendradarbiavimo pasiekimais, t. y. didesnį finansavimą už vykdomą MTEP veiklą gauna tos </w:t>
            </w:r>
            <w:r w:rsidR="00585A56">
              <w:rPr>
                <w:rFonts w:ascii="Times New Roman" w:hAnsi="Times New Roman" w:cs="Times New Roman"/>
                <w:sz w:val="20"/>
                <w:szCs w:val="20"/>
              </w:rPr>
              <w:t>mokslo ir studijų institucijos</w:t>
            </w:r>
            <w:r w:rsidRPr="004B2315">
              <w:rPr>
                <w:rFonts w:ascii="Times New Roman" w:hAnsi="Times New Roman" w:cs="Times New Roman"/>
                <w:sz w:val="20"/>
                <w:szCs w:val="20"/>
              </w:rPr>
              <w:t xml:space="preserve">, kurių siūlomos </w:t>
            </w:r>
            <w:r w:rsidRPr="004B2315">
              <w:rPr>
                <w:rFonts w:ascii="Times New Roman" w:hAnsi="Times New Roman" w:cs="Times New Roman"/>
                <w:sz w:val="20"/>
                <w:szCs w:val="20"/>
              </w:rPr>
              <w:lastRenderedPageBreak/>
              <w:t>paslaugos patrauklios, reikalingos verslui</w:t>
            </w:r>
          </w:p>
        </w:tc>
      </w:tr>
    </w:tbl>
    <w:p w14:paraId="0C29F489" w14:textId="77777777" w:rsidR="004B2315" w:rsidRPr="004B2315" w:rsidRDefault="004B2315" w:rsidP="000D6536">
      <w:pPr>
        <w:tabs>
          <w:tab w:val="left" w:pos="1741"/>
        </w:tabs>
        <w:spacing w:after="0" w:line="240" w:lineRule="auto"/>
        <w:rPr>
          <w:rFonts w:ascii="Times New Roman" w:hAnsi="Times New Roman" w:cs="Times New Roman"/>
        </w:rPr>
      </w:pPr>
    </w:p>
    <w:p w14:paraId="4096D97A" w14:textId="77777777" w:rsidR="004B2315" w:rsidRPr="004B2315" w:rsidRDefault="004B2315" w:rsidP="000D6536">
      <w:pPr>
        <w:tabs>
          <w:tab w:val="left" w:pos="1741"/>
        </w:tabs>
        <w:spacing w:after="0" w:line="240" w:lineRule="auto"/>
        <w:rPr>
          <w:rFonts w:ascii="Times New Roman" w:hAnsi="Times New Roman" w:cs="Times New Roman"/>
          <w:color w:val="0000FF"/>
        </w:rPr>
      </w:pPr>
    </w:p>
    <w:tbl>
      <w:tblPr>
        <w:tblStyle w:val="TableGrid"/>
        <w:tblpPr w:leftFromText="180" w:rightFromText="180" w:vertAnchor="text" w:horzAnchor="margin" w:tblpY="-99"/>
        <w:tblOverlap w:val="never"/>
        <w:tblW w:w="14905" w:type="dxa"/>
        <w:tblLayout w:type="fixed"/>
        <w:tblLook w:val="04A0" w:firstRow="1" w:lastRow="0" w:firstColumn="1" w:lastColumn="0" w:noHBand="0" w:noVBand="1"/>
      </w:tblPr>
      <w:tblGrid>
        <w:gridCol w:w="8647"/>
        <w:gridCol w:w="992"/>
        <w:gridCol w:w="992"/>
        <w:gridCol w:w="851"/>
        <w:gridCol w:w="1276"/>
        <w:gridCol w:w="935"/>
        <w:gridCol w:w="1212"/>
      </w:tblGrid>
      <w:tr w:rsidR="006412CC" w:rsidRPr="004B2315" w14:paraId="4C00BC30" w14:textId="77777777" w:rsidTr="004B2315">
        <w:trPr>
          <w:trHeight w:val="181"/>
        </w:trPr>
        <w:tc>
          <w:tcPr>
            <w:tcW w:w="8647" w:type="dxa"/>
            <w:shd w:val="clear" w:color="auto" w:fill="1F4E79" w:themeFill="accent5" w:themeFillShade="80"/>
          </w:tcPr>
          <w:p w14:paraId="7621EF83" w14:textId="77777777" w:rsidR="004B2315" w:rsidRPr="004B2315" w:rsidRDefault="004B2315" w:rsidP="000D6536">
            <w:pPr>
              <w:spacing w:before="120"/>
              <w:rPr>
                <w:rFonts w:ascii="Times New Roman" w:hAnsi="Times New Roman" w:cs="Times New Roman"/>
                <w:b/>
                <w:i/>
                <w:color w:val="FFFFFF" w:themeColor="background1"/>
                <w:sz w:val="20"/>
                <w:szCs w:val="20"/>
                <w:lang w:bidi="lt-LT"/>
              </w:rPr>
            </w:pPr>
            <w:r w:rsidRPr="004B2315">
              <w:rPr>
                <w:rFonts w:ascii="Times New Roman" w:hAnsi="Times New Roman" w:cs="Times New Roman"/>
                <w:b/>
                <w:i/>
                <w:color w:val="FFFFFF" w:themeColor="background1"/>
                <w:sz w:val="20"/>
                <w:szCs w:val="20"/>
                <w:lang w:bidi="lt-LT"/>
              </w:rPr>
              <w:t>Rodikliai</w:t>
            </w:r>
          </w:p>
        </w:tc>
        <w:tc>
          <w:tcPr>
            <w:tcW w:w="992" w:type="dxa"/>
            <w:shd w:val="clear" w:color="auto" w:fill="1F4E79" w:themeFill="accent5" w:themeFillShade="80"/>
          </w:tcPr>
          <w:p w14:paraId="0EEE7EC3" w14:textId="77777777" w:rsidR="004B2315" w:rsidRPr="004B2315" w:rsidRDefault="004B2315" w:rsidP="000D6536">
            <w:pPr>
              <w:jc w:val="center"/>
              <w:rPr>
                <w:rFonts w:ascii="Times New Roman" w:hAnsi="Times New Roman" w:cs="Times New Roman"/>
                <w:b/>
                <w:bCs/>
                <w:i/>
                <w:color w:val="FFFFFF" w:themeColor="background1"/>
                <w:sz w:val="20"/>
                <w:szCs w:val="20"/>
                <w:lang w:bidi="lt-LT"/>
              </w:rPr>
            </w:pPr>
          </w:p>
        </w:tc>
        <w:tc>
          <w:tcPr>
            <w:tcW w:w="992" w:type="dxa"/>
            <w:shd w:val="clear" w:color="auto" w:fill="1F4E79" w:themeFill="accent5" w:themeFillShade="80"/>
            <w:vAlign w:val="center"/>
          </w:tcPr>
          <w:p w14:paraId="6E81B037" w14:textId="77777777" w:rsidR="004B2315" w:rsidRPr="004B2315" w:rsidRDefault="004B2315" w:rsidP="000D6536">
            <w:pPr>
              <w:jc w:val="center"/>
              <w:rPr>
                <w:rFonts w:ascii="Times New Roman" w:hAnsi="Times New Roman" w:cs="Times New Roman"/>
                <w:b/>
                <w:i/>
                <w:color w:val="FFFFFF" w:themeColor="background1"/>
                <w:sz w:val="20"/>
                <w:szCs w:val="20"/>
                <w:lang w:bidi="lt-LT"/>
              </w:rPr>
            </w:pPr>
            <w:r w:rsidRPr="004B2315">
              <w:rPr>
                <w:rFonts w:ascii="Times New Roman" w:hAnsi="Times New Roman" w:cs="Times New Roman"/>
                <w:b/>
                <w:bCs/>
                <w:i/>
                <w:color w:val="FFFFFF" w:themeColor="background1"/>
                <w:sz w:val="20"/>
                <w:szCs w:val="20"/>
                <w:lang w:bidi="lt-LT"/>
              </w:rPr>
              <w:t>2016</w:t>
            </w:r>
          </w:p>
        </w:tc>
        <w:tc>
          <w:tcPr>
            <w:tcW w:w="851" w:type="dxa"/>
            <w:shd w:val="clear" w:color="auto" w:fill="1F4E79" w:themeFill="accent5" w:themeFillShade="80"/>
            <w:vAlign w:val="center"/>
          </w:tcPr>
          <w:p w14:paraId="005222B9" w14:textId="77777777" w:rsidR="004B2315" w:rsidRPr="004B2315" w:rsidRDefault="004B2315" w:rsidP="000D6536">
            <w:pPr>
              <w:jc w:val="center"/>
              <w:rPr>
                <w:rFonts w:ascii="Times New Roman" w:hAnsi="Times New Roman" w:cs="Times New Roman"/>
                <w:b/>
                <w:i/>
                <w:color w:val="FFFFFF" w:themeColor="background1"/>
                <w:sz w:val="20"/>
                <w:szCs w:val="20"/>
                <w:lang w:bidi="lt-LT"/>
              </w:rPr>
            </w:pPr>
            <w:r w:rsidRPr="004B2315">
              <w:rPr>
                <w:rFonts w:ascii="Times New Roman" w:hAnsi="Times New Roman" w:cs="Times New Roman"/>
                <w:b/>
                <w:i/>
                <w:color w:val="FFFFFF" w:themeColor="background1"/>
                <w:sz w:val="20"/>
                <w:szCs w:val="20"/>
                <w:lang w:bidi="lt-LT"/>
              </w:rPr>
              <w:t>2017</w:t>
            </w:r>
          </w:p>
        </w:tc>
        <w:tc>
          <w:tcPr>
            <w:tcW w:w="1276" w:type="dxa"/>
            <w:shd w:val="clear" w:color="auto" w:fill="1F4E79" w:themeFill="accent5" w:themeFillShade="80"/>
            <w:vAlign w:val="center"/>
          </w:tcPr>
          <w:p w14:paraId="6A0AC6AE" w14:textId="77777777" w:rsidR="004B2315" w:rsidRPr="004B2315" w:rsidRDefault="004B2315" w:rsidP="000D6536">
            <w:pPr>
              <w:jc w:val="center"/>
              <w:rPr>
                <w:rFonts w:ascii="Times New Roman" w:hAnsi="Times New Roman" w:cs="Times New Roman"/>
                <w:b/>
                <w:i/>
                <w:color w:val="FFFFFF" w:themeColor="background1"/>
                <w:sz w:val="20"/>
                <w:szCs w:val="20"/>
                <w:lang w:bidi="lt-LT"/>
              </w:rPr>
            </w:pPr>
            <w:r w:rsidRPr="004B2315">
              <w:rPr>
                <w:rFonts w:ascii="Times New Roman" w:hAnsi="Times New Roman" w:cs="Times New Roman"/>
                <w:b/>
                <w:i/>
                <w:color w:val="FFFFFF" w:themeColor="background1"/>
                <w:sz w:val="20"/>
                <w:szCs w:val="20"/>
                <w:lang w:bidi="lt-LT"/>
              </w:rPr>
              <w:t>2018</w:t>
            </w:r>
          </w:p>
        </w:tc>
        <w:tc>
          <w:tcPr>
            <w:tcW w:w="935" w:type="dxa"/>
            <w:shd w:val="clear" w:color="auto" w:fill="1F4E79" w:themeFill="accent5" w:themeFillShade="80"/>
            <w:vAlign w:val="center"/>
          </w:tcPr>
          <w:p w14:paraId="3A74F940" w14:textId="77777777" w:rsidR="004B2315" w:rsidRPr="004B2315" w:rsidRDefault="004B2315" w:rsidP="000D6536">
            <w:pPr>
              <w:jc w:val="center"/>
              <w:rPr>
                <w:rFonts w:ascii="Times New Roman" w:hAnsi="Times New Roman" w:cs="Times New Roman"/>
                <w:b/>
                <w:i/>
                <w:color w:val="FFFFFF" w:themeColor="background1"/>
                <w:sz w:val="20"/>
                <w:szCs w:val="20"/>
                <w:lang w:bidi="lt-LT"/>
              </w:rPr>
            </w:pPr>
            <w:r w:rsidRPr="004B2315">
              <w:rPr>
                <w:rFonts w:ascii="Times New Roman" w:hAnsi="Times New Roman" w:cs="Times New Roman"/>
                <w:b/>
                <w:i/>
                <w:color w:val="FFFFFF" w:themeColor="background1"/>
                <w:sz w:val="20"/>
                <w:szCs w:val="20"/>
                <w:lang w:bidi="lt-LT"/>
              </w:rPr>
              <w:t>2019</w:t>
            </w:r>
          </w:p>
        </w:tc>
        <w:tc>
          <w:tcPr>
            <w:tcW w:w="1212" w:type="dxa"/>
            <w:shd w:val="clear" w:color="auto" w:fill="1F4E79" w:themeFill="accent5" w:themeFillShade="80"/>
            <w:vAlign w:val="center"/>
          </w:tcPr>
          <w:p w14:paraId="348ACDAA" w14:textId="77777777" w:rsidR="004B2315" w:rsidRPr="004B2315" w:rsidRDefault="004B2315" w:rsidP="000D6536">
            <w:pPr>
              <w:jc w:val="center"/>
              <w:rPr>
                <w:rFonts w:ascii="Times New Roman" w:hAnsi="Times New Roman" w:cs="Times New Roman"/>
                <w:b/>
                <w:i/>
                <w:color w:val="FFFFFF" w:themeColor="background1"/>
                <w:sz w:val="20"/>
                <w:szCs w:val="20"/>
                <w:lang w:bidi="lt-LT"/>
              </w:rPr>
            </w:pPr>
            <w:r w:rsidRPr="004B2315">
              <w:rPr>
                <w:rFonts w:ascii="Times New Roman" w:hAnsi="Times New Roman" w:cs="Times New Roman"/>
                <w:b/>
                <w:i/>
                <w:color w:val="FFFFFF" w:themeColor="background1"/>
                <w:sz w:val="20"/>
                <w:szCs w:val="20"/>
                <w:lang w:bidi="lt-LT"/>
              </w:rPr>
              <w:t>2020</w:t>
            </w:r>
          </w:p>
        </w:tc>
      </w:tr>
      <w:tr w:rsidR="006412CC" w:rsidRPr="004B2315" w14:paraId="37E4F2EC" w14:textId="77777777" w:rsidTr="004B2315">
        <w:trPr>
          <w:trHeight w:val="353"/>
        </w:trPr>
        <w:tc>
          <w:tcPr>
            <w:tcW w:w="8647" w:type="dxa"/>
            <w:vMerge w:val="restart"/>
            <w:vAlign w:val="center"/>
          </w:tcPr>
          <w:p w14:paraId="53405793" w14:textId="605B10C9" w:rsidR="004B2315" w:rsidRPr="004B2315" w:rsidRDefault="004B2315" w:rsidP="000D6536">
            <w:pPr>
              <w:rPr>
                <w:rFonts w:ascii="Times New Roman" w:eastAsiaTheme="minorEastAsia" w:hAnsi="Times New Roman" w:cs="Times New Roman"/>
                <w:b/>
                <w:i/>
                <w:sz w:val="20"/>
                <w:szCs w:val="20"/>
                <w:lang w:bidi="lt-LT"/>
              </w:rPr>
            </w:pPr>
            <w:r w:rsidRPr="004B2315">
              <w:rPr>
                <w:rFonts w:ascii="Times New Roman" w:eastAsiaTheme="minorEastAsia" w:hAnsi="Times New Roman" w:cs="Times New Roman"/>
                <w:b/>
                <w:i/>
                <w:sz w:val="20"/>
                <w:szCs w:val="20"/>
                <w:lang w:bidi="lt-LT"/>
              </w:rPr>
              <w:t xml:space="preserve">Universitetų </w:t>
            </w:r>
            <w:r w:rsidR="00DE5833">
              <w:rPr>
                <w:rFonts w:ascii="Times New Roman" w:eastAsiaTheme="minorEastAsia" w:hAnsi="Times New Roman" w:cs="Times New Roman"/>
                <w:b/>
                <w:i/>
                <w:sz w:val="20"/>
                <w:szCs w:val="20"/>
                <w:lang w:bidi="lt-LT"/>
              </w:rPr>
              <w:t>ir</w:t>
            </w:r>
            <w:r w:rsidRPr="004B2315">
              <w:rPr>
                <w:rFonts w:ascii="Times New Roman" w:eastAsiaTheme="minorEastAsia" w:hAnsi="Times New Roman" w:cs="Times New Roman"/>
                <w:b/>
                <w:i/>
                <w:sz w:val="20"/>
                <w:szCs w:val="20"/>
                <w:lang w:bidi="lt-LT"/>
              </w:rPr>
              <w:t xml:space="preserve"> pramonės bendradarbiavimas MTEP srityje, Pasaulio inovacijų indeksas, vieta</w:t>
            </w:r>
          </w:p>
        </w:tc>
        <w:tc>
          <w:tcPr>
            <w:tcW w:w="992" w:type="dxa"/>
            <w:shd w:val="clear" w:color="auto" w:fill="B4C6E7" w:themeFill="accent1" w:themeFillTint="66"/>
          </w:tcPr>
          <w:p w14:paraId="666C8FF2" w14:textId="77777777" w:rsidR="004B2315" w:rsidRPr="004B2315" w:rsidRDefault="004B2315" w:rsidP="000D6536">
            <w:pPr>
              <w:jc w:val="center"/>
              <w:rPr>
                <w:rFonts w:ascii="Times New Roman" w:hAnsi="Times New Roman" w:cs="Times New Roman"/>
                <w:i/>
                <w:sz w:val="20"/>
                <w:szCs w:val="20"/>
                <w:lang w:bidi="lt-LT"/>
              </w:rPr>
            </w:pPr>
            <w:r w:rsidRPr="004B2315">
              <w:rPr>
                <w:rFonts w:ascii="Times New Roman" w:hAnsi="Times New Roman" w:cs="Times New Roman"/>
                <w:i/>
                <w:sz w:val="20"/>
                <w:szCs w:val="20"/>
                <w:lang w:bidi="lt-LT"/>
              </w:rPr>
              <w:t>Planas</w:t>
            </w:r>
          </w:p>
        </w:tc>
        <w:tc>
          <w:tcPr>
            <w:tcW w:w="992" w:type="dxa"/>
            <w:shd w:val="clear" w:color="auto" w:fill="B4C6E7" w:themeFill="accent1" w:themeFillTint="66"/>
            <w:vAlign w:val="center"/>
          </w:tcPr>
          <w:p w14:paraId="6DDB262E" w14:textId="77777777" w:rsidR="004B2315" w:rsidRPr="004B2315" w:rsidRDefault="004B2315" w:rsidP="000D6536">
            <w:pPr>
              <w:jc w:val="center"/>
              <w:rPr>
                <w:rFonts w:ascii="Times New Roman" w:hAnsi="Times New Roman" w:cs="Times New Roman"/>
                <w:i/>
                <w:sz w:val="20"/>
                <w:szCs w:val="20"/>
                <w:lang w:bidi="lt-LT"/>
              </w:rPr>
            </w:pPr>
            <w:r w:rsidRPr="004B2315">
              <w:rPr>
                <w:rFonts w:ascii="Times New Roman" w:hAnsi="Times New Roman" w:cs="Times New Roman"/>
                <w:i/>
                <w:sz w:val="20"/>
                <w:szCs w:val="20"/>
                <w:lang w:bidi="lt-LT"/>
              </w:rPr>
              <w:t>26</w:t>
            </w:r>
          </w:p>
        </w:tc>
        <w:tc>
          <w:tcPr>
            <w:tcW w:w="851" w:type="dxa"/>
            <w:shd w:val="clear" w:color="auto" w:fill="B4C6E7" w:themeFill="accent1" w:themeFillTint="66"/>
            <w:vAlign w:val="center"/>
          </w:tcPr>
          <w:p w14:paraId="0B54A8CD" w14:textId="77777777" w:rsidR="004B2315" w:rsidRPr="004B2315" w:rsidRDefault="004B2315" w:rsidP="000D6536">
            <w:pPr>
              <w:jc w:val="center"/>
              <w:rPr>
                <w:rFonts w:ascii="Times New Roman" w:hAnsi="Times New Roman" w:cs="Times New Roman"/>
                <w:i/>
                <w:sz w:val="20"/>
                <w:szCs w:val="20"/>
                <w:lang w:bidi="lt-LT"/>
              </w:rPr>
            </w:pPr>
            <w:r w:rsidRPr="004B2315">
              <w:rPr>
                <w:rFonts w:ascii="Times New Roman" w:hAnsi="Times New Roman" w:cs="Times New Roman"/>
                <w:i/>
                <w:sz w:val="20"/>
                <w:szCs w:val="20"/>
                <w:lang w:bidi="lt-LT"/>
              </w:rPr>
              <w:t>33</w:t>
            </w:r>
          </w:p>
        </w:tc>
        <w:tc>
          <w:tcPr>
            <w:tcW w:w="1276" w:type="dxa"/>
            <w:shd w:val="clear" w:color="auto" w:fill="B4C6E7" w:themeFill="accent1" w:themeFillTint="66"/>
            <w:vAlign w:val="center"/>
          </w:tcPr>
          <w:p w14:paraId="49DC7E23" w14:textId="77777777" w:rsidR="004B2315" w:rsidRPr="004B2315" w:rsidRDefault="004B2315" w:rsidP="000D6536">
            <w:pPr>
              <w:jc w:val="center"/>
              <w:rPr>
                <w:rFonts w:ascii="Times New Roman" w:hAnsi="Times New Roman" w:cs="Times New Roman"/>
                <w:i/>
                <w:sz w:val="20"/>
                <w:szCs w:val="20"/>
                <w:lang w:bidi="lt-LT"/>
              </w:rPr>
            </w:pPr>
            <w:r w:rsidRPr="004B2315">
              <w:rPr>
                <w:rFonts w:ascii="Times New Roman" w:hAnsi="Times New Roman" w:cs="Times New Roman"/>
                <w:i/>
                <w:sz w:val="20"/>
                <w:szCs w:val="20"/>
                <w:lang w:bidi="lt-LT"/>
              </w:rPr>
              <w:t>36</w:t>
            </w:r>
          </w:p>
        </w:tc>
        <w:tc>
          <w:tcPr>
            <w:tcW w:w="935" w:type="dxa"/>
            <w:shd w:val="clear" w:color="auto" w:fill="B4C6E7" w:themeFill="accent1" w:themeFillTint="66"/>
            <w:vAlign w:val="center"/>
          </w:tcPr>
          <w:p w14:paraId="2ADFF15D" w14:textId="77777777" w:rsidR="004B2315" w:rsidRPr="004B2315" w:rsidRDefault="004B2315" w:rsidP="000D6536">
            <w:pPr>
              <w:jc w:val="center"/>
              <w:rPr>
                <w:rFonts w:ascii="Times New Roman" w:hAnsi="Times New Roman" w:cs="Times New Roman"/>
                <w:i/>
                <w:sz w:val="20"/>
                <w:szCs w:val="20"/>
                <w:lang w:bidi="lt-LT"/>
              </w:rPr>
            </w:pPr>
            <w:r w:rsidRPr="004B2315">
              <w:rPr>
                <w:rFonts w:ascii="Times New Roman" w:hAnsi="Times New Roman" w:cs="Times New Roman"/>
                <w:i/>
                <w:sz w:val="20"/>
                <w:szCs w:val="20"/>
                <w:lang w:bidi="lt-LT"/>
              </w:rPr>
              <w:t>33</w:t>
            </w:r>
          </w:p>
        </w:tc>
        <w:tc>
          <w:tcPr>
            <w:tcW w:w="1212" w:type="dxa"/>
            <w:shd w:val="clear" w:color="auto" w:fill="B4C6E7" w:themeFill="accent1" w:themeFillTint="66"/>
            <w:vAlign w:val="center"/>
          </w:tcPr>
          <w:p w14:paraId="6C3B3ECB" w14:textId="77777777" w:rsidR="004B2315" w:rsidRPr="004B2315" w:rsidRDefault="004B2315" w:rsidP="000D6536">
            <w:pPr>
              <w:jc w:val="center"/>
              <w:rPr>
                <w:rFonts w:ascii="Times New Roman" w:hAnsi="Times New Roman" w:cs="Times New Roman"/>
                <w:i/>
                <w:sz w:val="20"/>
                <w:szCs w:val="20"/>
                <w:lang w:bidi="lt-LT"/>
              </w:rPr>
            </w:pPr>
            <w:r w:rsidRPr="004B2315">
              <w:rPr>
                <w:rFonts w:ascii="Times New Roman" w:hAnsi="Times New Roman" w:cs="Times New Roman"/>
                <w:i/>
                <w:sz w:val="20"/>
                <w:szCs w:val="20"/>
                <w:lang w:bidi="lt-LT"/>
              </w:rPr>
              <w:t>30</w:t>
            </w:r>
          </w:p>
        </w:tc>
      </w:tr>
      <w:tr w:rsidR="004B2315" w:rsidRPr="004B2315" w14:paraId="085EA1A0" w14:textId="77777777" w:rsidTr="000D6536">
        <w:trPr>
          <w:trHeight w:val="353"/>
        </w:trPr>
        <w:tc>
          <w:tcPr>
            <w:tcW w:w="8647" w:type="dxa"/>
            <w:vMerge/>
            <w:vAlign w:val="center"/>
          </w:tcPr>
          <w:p w14:paraId="65482744" w14:textId="77777777" w:rsidR="004B2315" w:rsidRPr="004B2315" w:rsidRDefault="004B2315" w:rsidP="000D6536">
            <w:pPr>
              <w:rPr>
                <w:rFonts w:ascii="Times New Roman" w:eastAsiaTheme="minorEastAsia" w:hAnsi="Times New Roman" w:cs="Times New Roman"/>
                <w:b/>
                <w:i/>
                <w:sz w:val="20"/>
                <w:szCs w:val="20"/>
                <w:lang w:bidi="lt-LT"/>
              </w:rPr>
            </w:pPr>
          </w:p>
        </w:tc>
        <w:tc>
          <w:tcPr>
            <w:tcW w:w="992" w:type="dxa"/>
          </w:tcPr>
          <w:p w14:paraId="1C174C3F" w14:textId="77777777" w:rsidR="004B2315" w:rsidRPr="004B2315" w:rsidRDefault="004B2315" w:rsidP="000D6536">
            <w:pPr>
              <w:jc w:val="center"/>
              <w:rPr>
                <w:rFonts w:ascii="Times New Roman" w:hAnsi="Times New Roman" w:cs="Times New Roman"/>
                <w:i/>
                <w:sz w:val="20"/>
                <w:szCs w:val="20"/>
                <w:lang w:bidi="lt-LT"/>
              </w:rPr>
            </w:pPr>
            <w:r w:rsidRPr="004B2315">
              <w:rPr>
                <w:rFonts w:ascii="Times New Roman" w:hAnsi="Times New Roman" w:cs="Times New Roman"/>
                <w:i/>
                <w:sz w:val="20"/>
                <w:szCs w:val="20"/>
                <w:lang w:bidi="lt-LT"/>
              </w:rPr>
              <w:t>Faktas</w:t>
            </w:r>
          </w:p>
        </w:tc>
        <w:tc>
          <w:tcPr>
            <w:tcW w:w="992" w:type="dxa"/>
            <w:vAlign w:val="center"/>
          </w:tcPr>
          <w:p w14:paraId="44D4DFFB" w14:textId="77777777" w:rsidR="004B2315" w:rsidRPr="004B2315" w:rsidRDefault="004B2315" w:rsidP="000D6536">
            <w:pPr>
              <w:jc w:val="center"/>
              <w:rPr>
                <w:rFonts w:ascii="Times New Roman" w:hAnsi="Times New Roman" w:cs="Times New Roman"/>
                <w:i/>
                <w:sz w:val="20"/>
                <w:szCs w:val="20"/>
                <w:lang w:bidi="lt-LT"/>
              </w:rPr>
            </w:pPr>
            <w:r w:rsidRPr="004B2315">
              <w:rPr>
                <w:rFonts w:ascii="Times New Roman" w:hAnsi="Times New Roman" w:cs="Times New Roman"/>
                <w:i/>
                <w:iCs/>
                <w:sz w:val="20"/>
                <w:szCs w:val="20"/>
                <w:lang w:bidi="lt-LT"/>
              </w:rPr>
              <w:t>26</w:t>
            </w:r>
          </w:p>
        </w:tc>
        <w:tc>
          <w:tcPr>
            <w:tcW w:w="851" w:type="dxa"/>
            <w:vAlign w:val="center"/>
          </w:tcPr>
          <w:p w14:paraId="35A18AE2" w14:textId="77777777" w:rsidR="004B2315" w:rsidRPr="004B2315" w:rsidRDefault="004B2315" w:rsidP="000D6536">
            <w:pPr>
              <w:jc w:val="center"/>
              <w:rPr>
                <w:rFonts w:ascii="Times New Roman" w:hAnsi="Times New Roman" w:cs="Times New Roman"/>
                <w:i/>
                <w:sz w:val="20"/>
                <w:szCs w:val="20"/>
                <w:lang w:bidi="lt-LT"/>
              </w:rPr>
            </w:pPr>
            <w:r w:rsidRPr="004B2315">
              <w:rPr>
                <w:rFonts w:ascii="Times New Roman" w:hAnsi="Times New Roman" w:cs="Times New Roman"/>
                <w:i/>
                <w:iCs/>
                <w:sz w:val="20"/>
                <w:szCs w:val="20"/>
                <w:lang w:bidi="lt-LT"/>
              </w:rPr>
              <w:t>33</w:t>
            </w:r>
          </w:p>
        </w:tc>
        <w:tc>
          <w:tcPr>
            <w:tcW w:w="1276" w:type="dxa"/>
            <w:vAlign w:val="center"/>
          </w:tcPr>
          <w:p w14:paraId="1159CCC2" w14:textId="77777777" w:rsidR="004B2315" w:rsidRPr="004B2315" w:rsidRDefault="004B2315" w:rsidP="000D6536">
            <w:pPr>
              <w:jc w:val="center"/>
              <w:rPr>
                <w:rFonts w:ascii="Times New Roman" w:hAnsi="Times New Roman" w:cs="Times New Roman"/>
                <w:i/>
                <w:sz w:val="20"/>
                <w:szCs w:val="20"/>
                <w:lang w:bidi="lt-LT"/>
              </w:rPr>
            </w:pPr>
            <w:r w:rsidRPr="004B2315">
              <w:rPr>
                <w:rFonts w:ascii="Times New Roman" w:hAnsi="Times New Roman" w:cs="Times New Roman"/>
                <w:i/>
                <w:iCs/>
                <w:sz w:val="20"/>
                <w:szCs w:val="20"/>
                <w:lang w:bidi="lt-LT"/>
              </w:rPr>
              <w:t>36</w:t>
            </w:r>
          </w:p>
        </w:tc>
        <w:tc>
          <w:tcPr>
            <w:tcW w:w="935" w:type="dxa"/>
            <w:vAlign w:val="center"/>
          </w:tcPr>
          <w:p w14:paraId="3D10DAFC" w14:textId="77777777" w:rsidR="004B2315" w:rsidRPr="004B2315" w:rsidRDefault="004B2315" w:rsidP="000D6536">
            <w:pPr>
              <w:jc w:val="center"/>
              <w:rPr>
                <w:rFonts w:ascii="Times New Roman" w:hAnsi="Times New Roman" w:cs="Times New Roman"/>
                <w:i/>
                <w:sz w:val="20"/>
                <w:szCs w:val="20"/>
                <w:lang w:bidi="lt-LT"/>
              </w:rPr>
            </w:pPr>
            <w:r w:rsidRPr="004B2315">
              <w:rPr>
                <w:rFonts w:ascii="Times New Roman" w:hAnsi="Times New Roman" w:cs="Times New Roman"/>
                <w:i/>
                <w:iCs/>
                <w:sz w:val="20"/>
                <w:szCs w:val="20"/>
                <w:lang w:bidi="lt-LT"/>
              </w:rPr>
              <w:t>-</w:t>
            </w:r>
          </w:p>
        </w:tc>
        <w:tc>
          <w:tcPr>
            <w:tcW w:w="1212" w:type="dxa"/>
            <w:vAlign w:val="center"/>
          </w:tcPr>
          <w:p w14:paraId="4AADCB57" w14:textId="77777777" w:rsidR="004B2315" w:rsidRPr="004B2315" w:rsidRDefault="004B2315" w:rsidP="000D6536">
            <w:pPr>
              <w:jc w:val="center"/>
              <w:rPr>
                <w:rFonts w:ascii="Times New Roman" w:hAnsi="Times New Roman" w:cs="Times New Roman"/>
                <w:i/>
                <w:sz w:val="20"/>
                <w:szCs w:val="20"/>
                <w:lang w:bidi="lt-LT"/>
              </w:rPr>
            </w:pPr>
            <w:r w:rsidRPr="004B2315">
              <w:rPr>
                <w:rFonts w:ascii="Times New Roman" w:hAnsi="Times New Roman" w:cs="Times New Roman"/>
                <w:i/>
                <w:iCs/>
                <w:sz w:val="20"/>
                <w:szCs w:val="20"/>
                <w:lang w:bidi="lt-LT"/>
              </w:rPr>
              <w:t>-</w:t>
            </w:r>
          </w:p>
        </w:tc>
      </w:tr>
    </w:tbl>
    <w:p w14:paraId="5965CF47" w14:textId="77777777" w:rsidR="004B2315" w:rsidRPr="004B2315" w:rsidRDefault="004B2315" w:rsidP="004B2315">
      <w:pPr>
        <w:tabs>
          <w:tab w:val="left" w:pos="1741"/>
        </w:tabs>
        <w:spacing w:after="0" w:line="240" w:lineRule="auto"/>
        <w:rPr>
          <w:rFonts w:ascii="Times New Roman" w:hAnsi="Times New Roman" w:cs="Times New Roman"/>
        </w:rPr>
      </w:pPr>
    </w:p>
    <w:p w14:paraId="62C3CFA9" w14:textId="77777777" w:rsidR="00DE5833" w:rsidRPr="004B2315" w:rsidRDefault="00DE5833" w:rsidP="004B2315">
      <w:pPr>
        <w:tabs>
          <w:tab w:val="left" w:pos="1741"/>
        </w:tabs>
        <w:spacing w:after="0" w:line="240" w:lineRule="auto"/>
        <w:rPr>
          <w:rFonts w:ascii="Times New Roman" w:hAnsi="Times New Roman" w:cs="Times New Roman"/>
        </w:rPr>
      </w:pPr>
    </w:p>
    <w:p w14:paraId="31CDB8E0" w14:textId="77777777" w:rsidR="004B2315" w:rsidRPr="004B2315" w:rsidRDefault="004B2315" w:rsidP="004B2315">
      <w:pPr>
        <w:tabs>
          <w:tab w:val="left" w:pos="1741"/>
        </w:tabs>
        <w:spacing w:after="0" w:line="240" w:lineRule="auto"/>
        <w:jc w:val="center"/>
      </w:pPr>
      <w:r w:rsidRPr="004B2315">
        <w:rPr>
          <w:rFonts w:ascii="Times New Roman" w:hAnsi="Times New Roman" w:cs="Times New Roman"/>
          <w:u w:val="single"/>
        </w:rPr>
        <w:tab/>
      </w:r>
      <w:r w:rsidRPr="004B2315">
        <w:rPr>
          <w:rFonts w:ascii="Times New Roman" w:hAnsi="Times New Roman" w:cs="Times New Roman"/>
          <w:u w:val="single"/>
        </w:rPr>
        <w:tab/>
      </w:r>
    </w:p>
    <w:p w14:paraId="1D8B996E" w14:textId="77777777" w:rsidR="00531FDD" w:rsidRDefault="00531FDD" w:rsidP="003D73B0">
      <w:pPr>
        <w:jc w:val="center"/>
        <w:rPr>
          <w:rFonts w:ascii="Times New Roman" w:hAnsi="Times New Roman" w:cs="Times New Roman"/>
          <w:b/>
          <w:sz w:val="40"/>
          <w:szCs w:val="40"/>
        </w:rPr>
        <w:sectPr w:rsidR="00531FDD" w:rsidSect="00A1354B">
          <w:pgSz w:w="16838" w:h="11906" w:orient="landscape" w:code="9"/>
          <w:pgMar w:top="1134" w:right="567" w:bottom="567" w:left="1418" w:header="567" w:footer="567" w:gutter="0"/>
          <w:cols w:space="1296"/>
          <w:titlePg/>
          <w:docGrid w:linePitch="360"/>
        </w:sectPr>
      </w:pPr>
    </w:p>
    <w:p w14:paraId="43979C00" w14:textId="1269E1CA" w:rsidR="002D64B6" w:rsidRPr="002D64B6" w:rsidRDefault="00AB1463" w:rsidP="00AB1463">
      <w:pPr>
        <w:pStyle w:val="Heading1"/>
        <w:shd w:val="clear" w:color="auto" w:fill="002060"/>
        <w:jc w:val="both"/>
        <w:rPr>
          <w:rFonts w:ascii="Times New Roman" w:hAnsi="Times New Roman" w:cs="Times New Roman"/>
          <w:b/>
          <w:color w:val="auto"/>
          <w:sz w:val="40"/>
          <w:szCs w:val="40"/>
        </w:rPr>
      </w:pPr>
      <w:bookmarkStart w:id="111" w:name="_Toc4409419"/>
      <w:r>
        <w:rPr>
          <w:rFonts w:ascii="Times New Roman" w:hAnsi="Times New Roman" w:cs="Times New Roman"/>
          <w:b/>
          <w:color w:val="auto"/>
          <w:sz w:val="40"/>
          <w:szCs w:val="40"/>
        </w:rPr>
        <w:lastRenderedPageBreak/>
        <w:t>2 priedas</w:t>
      </w:r>
      <w:r w:rsidR="002D64B6" w:rsidRPr="002D64B6">
        <w:rPr>
          <w:rFonts w:ascii="Times New Roman" w:hAnsi="Times New Roman" w:cs="Times New Roman"/>
          <w:b/>
          <w:color w:val="auto"/>
          <w:sz w:val="40"/>
          <w:szCs w:val="40"/>
        </w:rPr>
        <w:t xml:space="preserve">. </w:t>
      </w:r>
      <w:r w:rsidR="00531FDD" w:rsidRPr="002D64B6">
        <w:rPr>
          <w:rFonts w:ascii="Times New Roman" w:hAnsi="Times New Roman" w:cs="Times New Roman"/>
          <w:b/>
          <w:color w:val="auto"/>
          <w:sz w:val="40"/>
          <w:szCs w:val="40"/>
        </w:rPr>
        <w:t>2018 M. NACIONALINIO SAUGUMO BŪKLĖ IR PLĖTRA</w:t>
      </w:r>
      <w:bookmarkEnd w:id="111"/>
    </w:p>
    <w:p w14:paraId="4CC2A466" w14:textId="08A67F8F" w:rsidR="002D64B6" w:rsidRDefault="002D64B6" w:rsidP="00F464FD">
      <w:pPr>
        <w:pStyle w:val="Betarp20"/>
      </w:pPr>
    </w:p>
    <w:p w14:paraId="713BFA2F" w14:textId="77777777" w:rsidR="00AB1463" w:rsidRPr="00EA6B64" w:rsidRDefault="00AB1463" w:rsidP="00AB1463">
      <w:pPr>
        <w:spacing w:after="0" w:line="240" w:lineRule="auto"/>
        <w:jc w:val="both"/>
        <w:rPr>
          <w:rFonts w:ascii="Times New Roman" w:eastAsia="Times New Roman" w:hAnsi="Times New Roman" w:cs="Times New Roman"/>
          <w:sz w:val="24"/>
          <w:szCs w:val="24"/>
        </w:rPr>
      </w:pPr>
      <w:bookmarkStart w:id="112" w:name="_Hlk508383571"/>
      <w:r w:rsidRPr="00EA6B64">
        <w:rPr>
          <w:rFonts w:ascii="Times New Roman" w:eastAsia="Times New Roman" w:hAnsi="Times New Roman" w:cs="Times New Roman"/>
          <w:sz w:val="24"/>
          <w:szCs w:val="24"/>
        </w:rPr>
        <w:t xml:space="preserve">Nacionalinio saugumo būklės ir plėtros ataskaitoje pateikiama informacija apie Nacionalinio saugumo strategijoje nurodytų rizikos veiksnių, pavojų ir grėsmių poveikį Lietuvos saugumo aplinkai, apžvelgiami pagrindiniai nacionalinio saugumo politikos prioritetų ir uždavinių įgyvendinimo rezultatai, darantys esminį poveikį Lietuvos nacionalinio saugumo užtikrinimui. </w:t>
      </w:r>
    </w:p>
    <w:p w14:paraId="24F9DEDA" w14:textId="77777777" w:rsidR="00AB1463" w:rsidRPr="00EA6B64" w:rsidRDefault="00AB1463" w:rsidP="00AB1463">
      <w:pPr>
        <w:spacing w:after="0" w:line="240" w:lineRule="auto"/>
        <w:jc w:val="both"/>
        <w:rPr>
          <w:rFonts w:ascii="Times New Roman" w:eastAsia="Times New Roman" w:hAnsi="Times New Roman" w:cs="Times New Roman"/>
          <w:sz w:val="24"/>
          <w:szCs w:val="24"/>
        </w:rPr>
      </w:pPr>
    </w:p>
    <w:p w14:paraId="20E71BC0" w14:textId="77777777" w:rsidR="00AB1463" w:rsidRPr="00EA6B64" w:rsidRDefault="00AB1463" w:rsidP="00AB1463">
      <w:pPr>
        <w:autoSpaceDE w:val="0"/>
        <w:autoSpaceDN w:val="0"/>
        <w:adjustRightInd w:val="0"/>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Grėsmės, pavojai ir rizikos veiksniai kompleksiškai veikia įvairias visuomenės ir valstybės gyvenimo sritis, darydamos neigiamą poveikį socialiniam integralumui, viešajam saugumui, finansiniam ir ekonominiam stabilumui, gynybinei galiai ir politinei sistemai. Jų stiprėjimo indikacijos pasireiškia skirtingų valstybės institucijų atsakomybės srityse. Institucijos, veikdamos atskirai savo atsakomybės srityse, ne visuomet turi pakankamai informacijos ir kompetencijų bendram grėsmių mastui, kompleksiškumui ir poveikiui kitoms sritims įvertinti. Todėl, siekiant nustatyti svarbiausias grėsmes nacionaliniam saugumui, vertinti jų pavojingumą, tarpusavio sąsajas, prognozuoti pokyčius, numatyti grėsmių prevencijos ir šalinimo prioritetus, būtina sisteminga tarpinstitucinė sąveika, koordinacija, keitimasis informacija ir vertinimais.</w:t>
      </w:r>
    </w:p>
    <w:p w14:paraId="5D206453" w14:textId="77777777" w:rsidR="00AB1463" w:rsidRPr="00EA6B64" w:rsidRDefault="00AB1463" w:rsidP="00AB1463">
      <w:pPr>
        <w:spacing w:after="0" w:line="240" w:lineRule="auto"/>
        <w:rPr>
          <w:rFonts w:ascii="Times New Roman" w:eastAsia="Calibri" w:hAnsi="Times New Roman" w:cs="Times New Roman"/>
          <w:color w:val="538135"/>
          <w:sz w:val="24"/>
          <w:szCs w:val="20"/>
        </w:rPr>
      </w:pPr>
    </w:p>
    <w:p w14:paraId="3EB59A3F" w14:textId="77777777" w:rsidR="00AB1463" w:rsidRPr="00EA6B64" w:rsidRDefault="00AB1463" w:rsidP="00AB1463">
      <w:pPr>
        <w:keepNext/>
        <w:keepLines/>
        <w:shd w:val="clear" w:color="auto" w:fill="BDD6EE" w:themeFill="accent5" w:themeFillTint="66"/>
        <w:spacing w:before="40" w:after="0" w:line="240" w:lineRule="auto"/>
        <w:outlineLvl w:val="1"/>
        <w:rPr>
          <w:rFonts w:ascii="Times New Roman" w:eastAsia="Times New Roman" w:hAnsi="Times New Roman" w:cs="Times New Roman"/>
          <w:b/>
          <w:sz w:val="32"/>
          <w:szCs w:val="32"/>
        </w:rPr>
      </w:pPr>
      <w:bookmarkStart w:id="113" w:name="_Toc3971285"/>
      <w:bookmarkStart w:id="114" w:name="_Toc4409420"/>
      <w:r w:rsidRPr="00EA6B64">
        <w:rPr>
          <w:rFonts w:ascii="Times New Roman" w:eastAsia="Times New Roman" w:hAnsi="Times New Roman" w:cs="Times New Roman"/>
          <w:b/>
          <w:sz w:val="32"/>
          <w:szCs w:val="32"/>
        </w:rPr>
        <w:t xml:space="preserve">1. </w:t>
      </w:r>
      <w:bookmarkStart w:id="115" w:name="_Toc508921167"/>
      <w:r w:rsidRPr="00EA6B64">
        <w:rPr>
          <w:rFonts w:ascii="Times New Roman" w:eastAsia="Times New Roman" w:hAnsi="Times New Roman" w:cs="Times New Roman"/>
          <w:b/>
          <w:sz w:val="32"/>
          <w:szCs w:val="32"/>
        </w:rPr>
        <w:t>Rizikos veiksniai, pavojai ir grėsmės nacionaliniam saugumui</w:t>
      </w:r>
      <w:bookmarkEnd w:id="113"/>
      <w:bookmarkEnd w:id="115"/>
      <w:bookmarkEnd w:id="114"/>
    </w:p>
    <w:p w14:paraId="57EB3169" w14:textId="77777777" w:rsidR="00AB1463" w:rsidRDefault="00AB1463" w:rsidP="00AB1463">
      <w:pPr>
        <w:spacing w:line="240" w:lineRule="auto"/>
        <w:rPr>
          <w:rFonts w:ascii="Times New Roman" w:eastAsia="Calibri" w:hAnsi="Times New Roman" w:cs="Times New Roman"/>
          <w:b/>
          <w:sz w:val="24"/>
        </w:rPr>
      </w:pPr>
    </w:p>
    <w:p w14:paraId="74D370C4" w14:textId="77777777" w:rsidR="00AB1463" w:rsidRPr="00EA6B64" w:rsidRDefault="00AB1463" w:rsidP="00AB1463">
      <w:pPr>
        <w:shd w:val="clear" w:color="auto" w:fill="D9D9D9" w:themeFill="background1" w:themeFillShade="D9"/>
        <w:spacing w:line="240" w:lineRule="auto"/>
        <w:rPr>
          <w:rFonts w:ascii="Times New Roman" w:eastAsia="Calibri" w:hAnsi="Times New Roman" w:cs="Times New Roman"/>
          <w:b/>
          <w:sz w:val="24"/>
        </w:rPr>
      </w:pPr>
      <w:r w:rsidRPr="00EA6B64">
        <w:rPr>
          <w:rFonts w:ascii="Times New Roman" w:eastAsia="Calibri" w:hAnsi="Times New Roman" w:cs="Times New Roman"/>
          <w:b/>
          <w:sz w:val="24"/>
        </w:rPr>
        <w:t>Konvencinės karinės grėsmės</w:t>
      </w:r>
    </w:p>
    <w:p w14:paraId="6E9A176C" w14:textId="77777777" w:rsidR="00AB1463" w:rsidRPr="00EA6B64" w:rsidRDefault="00AB1463" w:rsidP="00AB1463">
      <w:pPr>
        <w:spacing w:line="240" w:lineRule="auto"/>
        <w:jc w:val="both"/>
        <w:rPr>
          <w:rFonts w:ascii="Times New Roman" w:eastAsia="Calibri" w:hAnsi="Times New Roman" w:cs="Times New Roman"/>
          <w:sz w:val="24"/>
          <w:szCs w:val="24"/>
        </w:rPr>
      </w:pPr>
      <w:bookmarkStart w:id="116" w:name="_Hlk508378462"/>
      <w:r w:rsidRPr="00EA6B64">
        <w:rPr>
          <w:rFonts w:ascii="Times New Roman" w:eastAsia="Calibri" w:hAnsi="Times New Roman" w:cs="Times New Roman"/>
          <w:sz w:val="24"/>
        </w:rPr>
        <w:t>Pagrindinė grėsmė Lietuvos nacionaliniam saugumui kyla dėl agresyvių Rusijos ketinimų ir veiksmų. 2018 m. Rusijos strateginiai tikslai nepakito. Ji siekia pakeisti globalią geopolitinių jėgų pusiausvyrą  pasaulyje ir dominuoti sau prisiskirtoje interesų zonoje, įskaitant Baltijos regioną.</w:t>
      </w:r>
    </w:p>
    <w:p w14:paraId="28816CC4" w14:textId="77777777" w:rsidR="00AB1463" w:rsidRPr="00EA6B64" w:rsidRDefault="00AB1463" w:rsidP="00AB1463">
      <w:pPr>
        <w:spacing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Lietuvos ir kitų Baltijos šalių narystę NATO Rusija vertina kaip esminę kliūtį įgyvendinti jos geopolitinius tikslus. Teigiama, kad pagrindinis karinių pavojų šaltinis – NATO ir jo karinės infrastruktūros plėtra, karinių pajėgų dislokavimas, pratybų organizavimas šalia Rusijos arba jos sąjungininkų teritorijų. Šią retoriką Rusija naudoja norėdama pateisinti nuoseklų savo karinių pajėgumų stiprinimą, o savo karinės infrastruktūros plėtrą ir karinio aktyvumo didinimą teritorijose, kurios ribojasi su NATO, pateikia kaip atsakomuosius veiksmus.</w:t>
      </w:r>
    </w:p>
    <w:p w14:paraId="08366FA7" w14:textId="77777777" w:rsidR="00AB1463" w:rsidRPr="00EA6B64" w:rsidRDefault="00AB1463" w:rsidP="00AB1463">
      <w:pPr>
        <w:spacing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Rusija toliau stiprina karinius pajėgumus Vakarų kryptimi, taip pat Kaliningrado srityje. Čia dislokuotos pajėgos toliau aprūpinamos modernia oro gynybos įranga ir ginkluote, kuri leidžia tam tikruose aukščiuose naikinti oro taikinius virš didesnės Lietuvos dalies. 2018 m. Rusijos Baltijos laivynas gavo dar vieną naują kovos laivą, ginkluotą moderniu raketų kompleksu „</w:t>
      </w:r>
      <w:proofErr w:type="spellStart"/>
      <w:r w:rsidRPr="00EA6B64">
        <w:rPr>
          <w:rFonts w:ascii="Times New Roman" w:eastAsia="Calibri" w:hAnsi="Times New Roman" w:cs="Times New Roman"/>
          <w:sz w:val="24"/>
          <w:szCs w:val="24"/>
        </w:rPr>
        <w:t>Kalibr</w:t>
      </w:r>
      <w:proofErr w:type="spellEnd"/>
      <w:r w:rsidRPr="00EA6B64">
        <w:rPr>
          <w:rFonts w:ascii="Times New Roman" w:eastAsia="Calibri" w:hAnsi="Times New Roman" w:cs="Times New Roman"/>
          <w:sz w:val="24"/>
          <w:szCs w:val="24"/>
        </w:rPr>
        <w:t>“, gebančiu naikinti antžeminius taikinius 2 000 km atstumu. Į Kaliningrado sritį 2018 m. atgabenti ir operaciniai-taktiniai kompleksai „</w:t>
      </w:r>
      <w:proofErr w:type="spellStart"/>
      <w:r w:rsidRPr="00EA6B64">
        <w:rPr>
          <w:rFonts w:ascii="Times New Roman" w:eastAsia="Calibri" w:hAnsi="Times New Roman" w:cs="Times New Roman"/>
          <w:sz w:val="24"/>
          <w:szCs w:val="24"/>
        </w:rPr>
        <w:t>Iskander</w:t>
      </w:r>
      <w:proofErr w:type="spellEnd"/>
      <w:r w:rsidRPr="00EA6B64">
        <w:rPr>
          <w:rFonts w:ascii="Times New Roman" w:eastAsia="Calibri" w:hAnsi="Times New Roman" w:cs="Times New Roman"/>
          <w:sz w:val="24"/>
          <w:szCs w:val="24"/>
        </w:rPr>
        <w:t>-M“, gebantys naikinti antžeminius taikinius 500 km atstumu. Kaliningrado srityje dislokuotos ginkluotės sistemos gali naudoti taktinius branduolinius užtaisus, tai leidžia Rusijai jas naudoti kaip atgrasymo ir šantažo priemones. Kaliningrado srityje vyksta branduolinio ginklo saugyklos atnaujinimo darbai. Didelio tikslumo ir ilgo nuotolio ginklų sistemas, dislokuotas Kaliningrado srityje, krizės ir karo atveju Rusija naudotų siekdama izoliuoti konflikto regioną, maksimaliai apriboti sąjungininkų pajėgų patekimą į jį ir galimybes jame veikti. Ilgo nuotolio konvencinės ginkluotės sistemos bei kibernetiniai pajėgumai leidžia Rusijai trikdyti sprendimų priėmimo procesus NATO šalyse – sukelti sumaištį, ypač atakuojant svarbiausią civilinę infrastruktūrą. Rusija turi pajėgumų paveikti antžemines, oro ir povandenines komunikacijas (elektros ir duomenų perdavimo kabelius, dujotiekius ir naftotiekius ir t. t.).</w:t>
      </w:r>
    </w:p>
    <w:p w14:paraId="2B6601FB" w14:textId="77777777" w:rsidR="00AB1463" w:rsidRPr="00EA6B64" w:rsidRDefault="00AB1463" w:rsidP="00AB1463">
      <w:pPr>
        <w:spacing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 xml:space="preserve">Rusija stiprina Kaliningrado karinės grupuotės sausumos komponentą. 2018 m. pradėtas formuoti naujas 11-asis tankų pulkas, didinantis galimybes vykdyti gynybos ir puolimo operacijas. Sausumos daliniai perginkluojami nauja artilerijos ir prieštankine ginkluote, taip stiprinama jų ugnies galia. Kaliningrado </w:t>
      </w:r>
      <w:r w:rsidRPr="00EA6B64">
        <w:rPr>
          <w:rFonts w:ascii="Times New Roman" w:eastAsia="Calibri" w:hAnsi="Times New Roman" w:cs="Times New Roman"/>
          <w:sz w:val="24"/>
          <w:szCs w:val="24"/>
        </w:rPr>
        <w:lastRenderedPageBreak/>
        <w:t>srityje sutelkti aviacijos pajėgumai reorganizuoti į 34-ąją mišriąją aviacijos diviziją, kuri stiprinama papildomais orlaiviais. Šie Rusijos veiksmai, stiprinantys karinius pajėgumus Kaliningrado srityje, atspindi ilgalaikius visose Rusijos ginkluotosiose pajėgose, esančiose kituose regionuose, vykstančius procesus, bet Rusija mėgina juos pateikti kaip atsaką į NATO pajėgumų stiprinimą Baltijos regione.</w:t>
      </w:r>
    </w:p>
    <w:p w14:paraId="0366C963" w14:textId="77777777" w:rsidR="00AB1463" w:rsidRPr="00EA6B64" w:rsidRDefault="00AB1463" w:rsidP="00AB1463">
      <w:pPr>
        <w:spacing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 xml:space="preserve">Rusijos </w:t>
      </w:r>
      <w:r w:rsidRPr="00EA6B64">
        <w:rPr>
          <w:rFonts w:ascii="Times New Roman" w:eastAsia="Times New Roman" w:hAnsi="Times New Roman" w:cs="Times New Roman"/>
          <w:sz w:val="24"/>
          <w:szCs w:val="24"/>
        </w:rPr>
        <w:t xml:space="preserve">ir Baltarusijos karinė integracija stiprėja. </w:t>
      </w:r>
      <w:r w:rsidRPr="00EA6B64">
        <w:rPr>
          <w:rFonts w:ascii="Times New Roman" w:eastAsia="Calibri" w:hAnsi="Times New Roman" w:cs="Times New Roman"/>
          <w:sz w:val="24"/>
          <w:szCs w:val="24"/>
        </w:rPr>
        <w:t xml:space="preserve">Rusija </w:t>
      </w:r>
      <w:r w:rsidRPr="00EA6B64">
        <w:rPr>
          <w:rFonts w:ascii="Times New Roman" w:eastAsia="Times New Roman" w:hAnsi="Times New Roman" w:cs="Times New Roman"/>
          <w:sz w:val="24"/>
          <w:szCs w:val="24"/>
        </w:rPr>
        <w:t xml:space="preserve">toliau plėtoja bendrą su Baltarusija </w:t>
      </w:r>
      <w:r w:rsidRPr="00EA6B64">
        <w:rPr>
          <w:rFonts w:ascii="Times New Roman" w:eastAsia="Calibri" w:hAnsi="Times New Roman" w:cs="Times New Roman"/>
          <w:sz w:val="24"/>
          <w:szCs w:val="24"/>
        </w:rPr>
        <w:t>regioninę karinę grupuotę (RKG) ir bendrą oro gynybos sistemą,</w:t>
      </w:r>
      <w:r w:rsidRPr="00EA6B64">
        <w:rPr>
          <w:rFonts w:ascii="Times New Roman" w:eastAsia="Times New Roman" w:hAnsi="Times New Roman" w:cs="Times New Roman"/>
          <w:sz w:val="24"/>
          <w:szCs w:val="24"/>
        </w:rPr>
        <w:t xml:space="preserve"> vykdo bendrus karinius mokymus, stiprina Baltarusijos ginkluotųjų pajėgų potencialą lengvatinėmis sąlygomis tiekdama ginkluotę. Baltarusija išlaiko karinę infrastruktūrą RKG ir Rusijos ginkluotųjų pajėgų poreikiams.</w:t>
      </w:r>
    </w:p>
    <w:p w14:paraId="19488E38" w14:textId="77777777" w:rsidR="00AB1463" w:rsidRPr="00EA6B64" w:rsidRDefault="00AB1463" w:rsidP="00AB1463">
      <w:pPr>
        <w:spacing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Siekdama sukurti modernias ginkluotąsias pajėgas, Rusija išlaiko pakankamą jų finansavimą. Smarkiai augęs 2010–2016 m. gynybos biudžetas 2017–2018 m. sumažėjo, planuojama, kad per ateinančius kelis metus jis nežymiai augs. Labai tikėtina, kad dėl galimybės slėpti tikrąsias išlaidas ir bet kada skirti papildomą finansavimą tikrosios Rusijos išlaidos yra ir bus gerokai didesnės, nei atspindi oficiali statistika. Esamo finansavimo pakanka ginkluotosioms pajėgoms toliau modernizuoti ir koviniam jų potencialui didinti. Tikėtina, kad karinio potencialo didinimas, demonstravimas ir sudarytos sąlygos jį panaudoti taps vis svarbesne Rusijos regioninės įtakos išlaikymo ir užsienio politikos formavimo priemone.</w:t>
      </w:r>
    </w:p>
    <w:p w14:paraId="0F84B71D" w14:textId="77777777" w:rsidR="00AB1463" w:rsidRPr="00EA6B64" w:rsidRDefault="00AB1463" w:rsidP="00AB1463">
      <w:pPr>
        <w:spacing w:line="240" w:lineRule="auto"/>
        <w:jc w:val="both"/>
        <w:rPr>
          <w:rFonts w:ascii="Times New Roman" w:eastAsia="Calibri" w:hAnsi="Times New Roman" w:cs="Times New Roman"/>
          <w:color w:val="538135"/>
        </w:rPr>
      </w:pPr>
      <w:r w:rsidRPr="00EA6B64">
        <w:rPr>
          <w:rFonts w:ascii="Times New Roman" w:eastAsia="Calibri" w:hAnsi="Times New Roman" w:cs="Times New Roman"/>
          <w:sz w:val="24"/>
          <w:szCs w:val="24"/>
        </w:rPr>
        <w:t>Augantys Lietuvos, kitų Baltijos valstybių nacionaliniai ir regione dislokuoti NATO pajėgumai didina Rusijai potencialaus konflikto kainą. Tai mažina tikimybę, kad Rusija ryšis panaudoti karinę jėgą Baltijos regione.</w:t>
      </w:r>
      <w:bookmarkEnd w:id="116"/>
    </w:p>
    <w:p w14:paraId="717192EC" w14:textId="77777777" w:rsidR="00AB1463" w:rsidRPr="00EA6B64" w:rsidRDefault="00AB1463" w:rsidP="00AB1463">
      <w:pPr>
        <w:shd w:val="clear" w:color="auto" w:fill="D9D9D9" w:themeFill="background1" w:themeFillShade="D9"/>
        <w:spacing w:line="240" w:lineRule="auto"/>
        <w:rPr>
          <w:rFonts w:ascii="Times New Roman" w:eastAsia="Calibri" w:hAnsi="Times New Roman" w:cs="Times New Roman"/>
          <w:b/>
          <w:sz w:val="24"/>
        </w:rPr>
      </w:pPr>
      <w:r w:rsidRPr="00EA6B64">
        <w:rPr>
          <w:rFonts w:ascii="Times New Roman" w:eastAsia="Calibri" w:hAnsi="Times New Roman" w:cs="Times New Roman"/>
          <w:b/>
          <w:sz w:val="24"/>
        </w:rPr>
        <w:t>Užmaskuotos karinės ir žvalgybos priemonės</w:t>
      </w:r>
    </w:p>
    <w:p w14:paraId="2D1E5B33" w14:textId="77777777" w:rsidR="00AB1463" w:rsidRPr="00EA6B64" w:rsidRDefault="00AB1463" w:rsidP="00AB1463">
      <w:pPr>
        <w:autoSpaceDE w:val="0"/>
        <w:autoSpaceDN w:val="0"/>
        <w:adjustRightInd w:val="0"/>
        <w:spacing w:after="0" w:line="240" w:lineRule="auto"/>
        <w:jc w:val="both"/>
        <w:rPr>
          <w:rFonts w:ascii="Times New Roman" w:eastAsia="Calibri" w:hAnsi="Times New Roman" w:cs="Times New Roman"/>
          <w:sz w:val="24"/>
        </w:rPr>
      </w:pPr>
      <w:r w:rsidRPr="00EA6B64">
        <w:rPr>
          <w:rFonts w:ascii="Times New Roman" w:eastAsia="Calibri" w:hAnsi="Times New Roman" w:cs="Times New Roman"/>
          <w:sz w:val="24"/>
        </w:rPr>
        <w:t xml:space="preserve">2018 m. Vakarų valstybių atskleistos ir užkardytos Rusijos žvalgybos operacijos parodė platų Rusijos žvalgybos veiklos mastą ir ypač agresyvią Rusijos karinės žvalgybos veiklą prieš Vakarų valstybes taikos metu. Imtasi kolektyvinio ir precedento neturėjusio Vakarų valstybių ir jų sąjungininkų atsako – </w:t>
      </w:r>
      <w:r w:rsidRPr="00EA6B64">
        <w:rPr>
          <w:rFonts w:ascii="Times New Roman" w:eastAsia="Calibri" w:hAnsi="Times New Roman" w:cs="Times New Roman"/>
          <w:i/>
          <w:sz w:val="24"/>
        </w:rPr>
        <w:t xml:space="preserve">persona </w:t>
      </w:r>
      <w:proofErr w:type="spellStart"/>
      <w:r w:rsidRPr="00EA6B64">
        <w:rPr>
          <w:rFonts w:ascii="Times New Roman" w:eastAsia="Calibri" w:hAnsi="Times New Roman" w:cs="Times New Roman"/>
          <w:i/>
          <w:sz w:val="24"/>
        </w:rPr>
        <w:t>non</w:t>
      </w:r>
      <w:proofErr w:type="spellEnd"/>
      <w:r w:rsidRPr="00EA6B64">
        <w:rPr>
          <w:rFonts w:ascii="Times New Roman" w:eastAsia="Calibri" w:hAnsi="Times New Roman" w:cs="Times New Roman"/>
          <w:i/>
          <w:sz w:val="24"/>
        </w:rPr>
        <w:t xml:space="preserve"> </w:t>
      </w:r>
      <w:proofErr w:type="spellStart"/>
      <w:r w:rsidRPr="00EA6B64">
        <w:rPr>
          <w:rFonts w:ascii="Times New Roman" w:eastAsia="Calibri" w:hAnsi="Times New Roman" w:cs="Times New Roman"/>
          <w:i/>
          <w:sz w:val="24"/>
        </w:rPr>
        <w:t>grata</w:t>
      </w:r>
      <w:proofErr w:type="spellEnd"/>
      <w:r w:rsidRPr="00EA6B64">
        <w:rPr>
          <w:rFonts w:ascii="Times New Roman" w:eastAsia="Calibri" w:hAnsi="Times New Roman" w:cs="Times New Roman"/>
          <w:sz w:val="24"/>
        </w:rPr>
        <w:t xml:space="preserve"> paskelbti 153 su diplomatine priedanga dirbę nedeklaruoti Rusijos žvalgybos tarnybų karininkai, tačiau Rusijos žvalgybos tarnybos bando prisitaikyti prie nukreiptų prieš jas gynybinių Vakarų šalių, tarp jų ir Lietuvos, veiksmų. Jos naudojasi verslo, turizmo ir kita nediplomatine priedanga, plečia geografinį operacijų spektrą, žvalgybos operacijas perkelia į Rusiją ar trečiąsias valstybes, naudojasi Rusijai palankių valstybių galimybėmis (ypač Baltarusija), manipuliuoja bendra sovietine praeitimi, ieško ideologiškai Rusijai artimų asmenų, itin aktyviai verbuoja į Rusiją ir Baltarusiją vykstančius Lietuvos ir kitų šalių piliečius.</w:t>
      </w:r>
    </w:p>
    <w:p w14:paraId="009D89ED" w14:textId="77777777" w:rsidR="00AB1463" w:rsidRPr="00EA6B64" w:rsidRDefault="00AB1463" w:rsidP="00AB1463">
      <w:pPr>
        <w:autoSpaceDE w:val="0"/>
        <w:autoSpaceDN w:val="0"/>
        <w:adjustRightInd w:val="0"/>
        <w:spacing w:after="0" w:line="240" w:lineRule="auto"/>
        <w:jc w:val="both"/>
        <w:rPr>
          <w:rFonts w:ascii="Times New Roman" w:eastAsia="Calibri" w:hAnsi="Times New Roman" w:cs="Times New Roman"/>
          <w:sz w:val="24"/>
        </w:rPr>
      </w:pPr>
    </w:p>
    <w:p w14:paraId="36C0E6C5" w14:textId="77777777" w:rsidR="00AB1463" w:rsidRPr="00EA6B64" w:rsidRDefault="00AB1463" w:rsidP="00AB1463">
      <w:pPr>
        <w:autoSpaceDE w:val="0"/>
        <w:autoSpaceDN w:val="0"/>
        <w:adjustRightInd w:val="0"/>
        <w:spacing w:after="0" w:line="240" w:lineRule="auto"/>
        <w:jc w:val="both"/>
        <w:rPr>
          <w:rFonts w:ascii="Times New Roman" w:eastAsia="Calibri" w:hAnsi="Times New Roman" w:cs="Times New Roman"/>
          <w:sz w:val="24"/>
        </w:rPr>
      </w:pPr>
      <w:r w:rsidRPr="00EA6B64">
        <w:rPr>
          <w:rFonts w:ascii="Times New Roman" w:eastAsia="Calibri" w:hAnsi="Times New Roman" w:cs="Times New Roman"/>
          <w:sz w:val="24"/>
          <w:szCs w:val="24"/>
        </w:rPr>
        <w:t xml:space="preserve">Rusijos žvalgybinė veikla prieš Lietuvą išlieka intensyvi. </w:t>
      </w:r>
      <w:r w:rsidRPr="00EA6B64">
        <w:rPr>
          <w:rFonts w:ascii="Times New Roman" w:eastAsia="Calibri" w:hAnsi="Times New Roman" w:cs="Times New Roman"/>
          <w:sz w:val="24"/>
        </w:rPr>
        <w:t>Rusijos žvalgybos tarnybos veikloje prieš Lietuvą vis plačiau taiko technines priemones. Ir toliau intensyvi žmogiškoji žvalgyba (Lietuvos piliečių verbavimas). Lietuvai vis labiau ribojant Rusijos žvalgybų veiklos su diplomatine priedanga galimybes, Rusijos žvalgai naudojasi nediplomatine priedanga ir ypač dažnai operacijas prieš Lietuvą perkelia į Rusiją ar trečiąsias valstybes.</w:t>
      </w:r>
    </w:p>
    <w:p w14:paraId="2161EAB6" w14:textId="77777777" w:rsidR="00AB1463" w:rsidRPr="00EA6B64" w:rsidRDefault="00AB1463" w:rsidP="00AB1463">
      <w:pPr>
        <w:autoSpaceDE w:val="0"/>
        <w:autoSpaceDN w:val="0"/>
        <w:adjustRightInd w:val="0"/>
        <w:spacing w:after="0" w:line="240" w:lineRule="auto"/>
        <w:jc w:val="both"/>
        <w:rPr>
          <w:rFonts w:ascii="Times New Roman" w:eastAsia="Calibri" w:hAnsi="Times New Roman" w:cs="Times New Roman"/>
          <w:sz w:val="24"/>
        </w:rPr>
      </w:pPr>
    </w:p>
    <w:p w14:paraId="44761093" w14:textId="77777777" w:rsidR="00AB1463" w:rsidRPr="00EA6B64" w:rsidRDefault="00AB1463" w:rsidP="00AB1463">
      <w:pPr>
        <w:autoSpaceDE w:val="0"/>
        <w:autoSpaceDN w:val="0"/>
        <w:adjustRightInd w:val="0"/>
        <w:spacing w:after="0" w:line="240" w:lineRule="auto"/>
        <w:jc w:val="both"/>
        <w:rPr>
          <w:rFonts w:ascii="Times New Roman" w:eastAsia="Calibri" w:hAnsi="Times New Roman" w:cs="Times New Roman"/>
          <w:sz w:val="24"/>
        </w:rPr>
      </w:pPr>
      <w:r w:rsidRPr="00EA6B64">
        <w:rPr>
          <w:rFonts w:ascii="Times New Roman" w:eastAsia="Calibri" w:hAnsi="Times New Roman" w:cs="Times New Roman"/>
          <w:sz w:val="24"/>
        </w:rPr>
        <w:t>Rusijos žvalgyba naudojasi kitų jai palankių šalių galimybėmis rinkti informaciją užsienyje, tai daro ne tik siekdama užpildyti savo žvalgybos spragas, bet ir nuslėpti savo interesus ir žvalgybinę veiklą. Svarbiausia Rusijos sąjungininke išlieka Baltarusija. Baltarusijos žvalgybos tarnybos vykdo Rusijos žvalgybos tarnybų nurodymus ir teikia pagalbą jų operacijoms Baltarusijoje. Baltarusijos teritorijoje Rusijos žvalgybos tarnybos netrukdomos verbuoja Vakarų šalių piliečius. Dėl to Lietuvos piliečiai, kurie dažnai lankosi Baltarusijoje, gali tapti tiek Baltarusijos, tiek Rusijos žvalgybos tarnybų taikiniais.</w:t>
      </w:r>
    </w:p>
    <w:p w14:paraId="0066A3AF" w14:textId="77777777" w:rsidR="00AB1463" w:rsidRPr="00EA6B64" w:rsidRDefault="00AB1463" w:rsidP="00AB1463">
      <w:pPr>
        <w:autoSpaceDE w:val="0"/>
        <w:autoSpaceDN w:val="0"/>
        <w:adjustRightInd w:val="0"/>
        <w:spacing w:after="0" w:line="240" w:lineRule="auto"/>
        <w:jc w:val="both"/>
        <w:rPr>
          <w:rFonts w:ascii="Times New Roman" w:eastAsia="Calibri" w:hAnsi="Times New Roman" w:cs="Times New Roman"/>
          <w:sz w:val="24"/>
        </w:rPr>
      </w:pPr>
    </w:p>
    <w:p w14:paraId="7CA2209A" w14:textId="77777777" w:rsidR="00AB1463" w:rsidRPr="00EA6B64" w:rsidRDefault="00AB1463" w:rsidP="00AB1463">
      <w:pPr>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Rusijos agentūrinės žvalgybos prieš Lietuvos gynybinę galią tikslas – rinkti ne tik įslaptintą, bet ir neįslaptintą, tačiau viešai neskelbiamą informaciją. Daugiausia dėmesio skiriama NATO ir Jungtinių Amerikos Valstijų (toliau – JAV) pajėgoms Lietuvoje, todėl NATO oro policijos ir NATO priešakinių pajėgų misijos ir toliau bus vienas pagrindinių Rusijos žvalgybos taikinių, prieš kuriuos bus vykdomos ne tik žvalgybos, bet ir įtakos operacijos.</w:t>
      </w:r>
    </w:p>
    <w:p w14:paraId="72C99E58" w14:textId="77777777" w:rsidR="00AB1463" w:rsidRPr="00EA6B64" w:rsidRDefault="00AB1463" w:rsidP="00AB1463">
      <w:pPr>
        <w:spacing w:after="0" w:line="240" w:lineRule="auto"/>
        <w:jc w:val="both"/>
        <w:rPr>
          <w:rFonts w:ascii="Times New Roman" w:eastAsia="Calibri" w:hAnsi="Times New Roman" w:cs="Times New Roman"/>
          <w:sz w:val="24"/>
          <w:szCs w:val="24"/>
        </w:rPr>
      </w:pPr>
    </w:p>
    <w:p w14:paraId="3BCC7B7F" w14:textId="77777777" w:rsidR="00AB1463" w:rsidRPr="00EA6B64" w:rsidRDefault="00AB1463" w:rsidP="00AB1463">
      <w:pPr>
        <w:autoSpaceDE w:val="0"/>
        <w:autoSpaceDN w:val="0"/>
        <w:adjustRightInd w:val="0"/>
        <w:spacing w:after="0" w:line="240" w:lineRule="auto"/>
        <w:jc w:val="both"/>
        <w:rPr>
          <w:rFonts w:ascii="Times New Roman" w:eastAsia="Calibri" w:hAnsi="Times New Roman" w:cs="Times New Roman"/>
          <w:sz w:val="24"/>
        </w:rPr>
      </w:pPr>
      <w:r w:rsidRPr="00EA6B64">
        <w:rPr>
          <w:rFonts w:ascii="Times New Roman" w:eastAsia="Calibri" w:hAnsi="Times New Roman" w:cs="Times New Roman"/>
          <w:sz w:val="24"/>
        </w:rPr>
        <w:lastRenderedPageBreak/>
        <w:t xml:space="preserve">Augant Kinijos ekonominėms ir politinėms ambicijoms Vakaruose, agresyvėja Kinijos žvalgybos ir saugumo tarnybų veikla ne tik kitose NATO ir ES šalyse, bet ir Lietuvoje. Užsienio šalyse Kinijos žvalgyba tradiciškai veikia su diplomatine priedanga, taip pat naudojasi Kinijos vyriausybės finansuojamais </w:t>
      </w:r>
      <w:proofErr w:type="spellStart"/>
      <w:r w:rsidRPr="00EA6B64">
        <w:rPr>
          <w:rFonts w:ascii="Times New Roman" w:eastAsia="Calibri" w:hAnsi="Times New Roman" w:cs="Times New Roman"/>
          <w:sz w:val="24"/>
        </w:rPr>
        <w:t>Konfucijaus</w:t>
      </w:r>
      <w:proofErr w:type="spellEnd"/>
      <w:r w:rsidRPr="00EA6B64">
        <w:rPr>
          <w:rFonts w:ascii="Times New Roman" w:eastAsia="Calibri" w:hAnsi="Times New Roman" w:cs="Times New Roman"/>
          <w:sz w:val="24"/>
        </w:rPr>
        <w:t xml:space="preserve"> institutais, Kinijos įmonėmis ir naujienų agentūromis, užsienyje studijuojančiais kinų studentais.</w:t>
      </w:r>
    </w:p>
    <w:p w14:paraId="2EAA95C6" w14:textId="77777777" w:rsidR="00AB1463" w:rsidRPr="00EA6B64" w:rsidRDefault="00AB1463" w:rsidP="00AB1463">
      <w:pPr>
        <w:autoSpaceDE w:val="0"/>
        <w:autoSpaceDN w:val="0"/>
        <w:adjustRightInd w:val="0"/>
        <w:spacing w:after="0" w:line="240" w:lineRule="auto"/>
        <w:jc w:val="both"/>
        <w:rPr>
          <w:rFonts w:ascii="Times New Roman" w:eastAsia="Calibri" w:hAnsi="Times New Roman" w:cs="Times New Roman"/>
          <w:sz w:val="24"/>
        </w:rPr>
      </w:pPr>
    </w:p>
    <w:p w14:paraId="61409037" w14:textId="77777777" w:rsidR="00AB1463" w:rsidRPr="00EA6B64" w:rsidRDefault="00AB1463" w:rsidP="00AB1463">
      <w:pPr>
        <w:autoSpaceDE w:val="0"/>
        <w:autoSpaceDN w:val="0"/>
        <w:adjustRightInd w:val="0"/>
        <w:spacing w:after="0" w:line="240" w:lineRule="auto"/>
        <w:jc w:val="both"/>
        <w:rPr>
          <w:rFonts w:ascii="Times New Roman" w:eastAsia="Calibri" w:hAnsi="Times New Roman" w:cs="Times New Roman"/>
          <w:sz w:val="24"/>
        </w:rPr>
      </w:pPr>
      <w:r w:rsidRPr="00EA6B64">
        <w:rPr>
          <w:rFonts w:ascii="Times New Roman" w:eastAsia="Calibri" w:hAnsi="Times New Roman" w:cs="Times New Roman"/>
          <w:sz w:val="24"/>
        </w:rPr>
        <w:t>Kinijos žvalgybos veikla Lietuvoje daugiausia skirta Kinijos vidaus politinėms problemoms – pirmiausia susijusioms su vadinamaisiais „penkiais nuodais“ – spręsti. Be to, Kinijos žvalgyba Lietuvoje turi platesnių interesų – ją domina Lietuvos vidaus ir užsienio politika, ekonomika, gynybos sektorius, Lietuvos piliečiams prieinama informacija apie įvairių šalių tarptautinio bendradarbiavimo su Kinija projektus, ateities planus. Per Lietuvos piliečius Kinijos žvalgyba gali siekti gauti neviešos ar įslaptintos ne tik Lietuvos, bet ir ES institucijų bei NATO informacijos.</w:t>
      </w:r>
    </w:p>
    <w:p w14:paraId="04E96C2B" w14:textId="77777777" w:rsidR="00AB1463" w:rsidRPr="00EA6B64" w:rsidRDefault="00AB1463" w:rsidP="00AB1463">
      <w:pPr>
        <w:autoSpaceDE w:val="0"/>
        <w:autoSpaceDN w:val="0"/>
        <w:adjustRightInd w:val="0"/>
        <w:spacing w:after="0" w:line="240" w:lineRule="auto"/>
        <w:jc w:val="both"/>
        <w:rPr>
          <w:rFonts w:ascii="Times New Roman" w:eastAsia="Calibri" w:hAnsi="Times New Roman" w:cs="Times New Roman"/>
          <w:sz w:val="24"/>
        </w:rPr>
      </w:pPr>
    </w:p>
    <w:p w14:paraId="09E76D77" w14:textId="77777777" w:rsidR="00AB1463" w:rsidRPr="00EA6B64" w:rsidRDefault="00AB1463" w:rsidP="00AB1463">
      <w:pPr>
        <w:autoSpaceDE w:val="0"/>
        <w:autoSpaceDN w:val="0"/>
        <w:adjustRightInd w:val="0"/>
        <w:spacing w:after="0" w:line="240" w:lineRule="auto"/>
        <w:jc w:val="both"/>
        <w:rPr>
          <w:rFonts w:ascii="Times New Roman" w:eastAsia="Calibri" w:hAnsi="Times New Roman" w:cs="Times New Roman"/>
          <w:sz w:val="24"/>
        </w:rPr>
      </w:pPr>
      <w:r w:rsidRPr="00EA6B64">
        <w:rPr>
          <w:rFonts w:ascii="Times New Roman" w:eastAsia="Calibri" w:hAnsi="Times New Roman" w:cs="Times New Roman"/>
          <w:sz w:val="24"/>
        </w:rPr>
        <w:t>Labai tikėtina, kad Rusijos ir Baltarusijos žvalgybos tarnybos prieš Lietuvą veiks ir toliau itin intensyviai. Rusijos žvalgyba Lietuvoje suaktyvės per 2019–2020 m. rinkimų ciklą. Artimoje ir vidutinėje perspektyvoje Rusijos žvalgybos tarnybos ES ir NATO valstybėse vis labiau naudos netradicinius žvalgybinės veiklos metodus ir priemones. Nuolatiniai žvalgybų taikiniai – asmeninių, verslo ar ideologinių ryšių su Rusija ir Baltarusija turintys Lietuvos gyventojai.</w:t>
      </w:r>
    </w:p>
    <w:p w14:paraId="0E5F186B" w14:textId="77777777" w:rsidR="00AB1463" w:rsidRPr="00EA6B64" w:rsidRDefault="00AB1463" w:rsidP="00AB1463">
      <w:pPr>
        <w:autoSpaceDE w:val="0"/>
        <w:autoSpaceDN w:val="0"/>
        <w:adjustRightInd w:val="0"/>
        <w:spacing w:after="0" w:line="240" w:lineRule="auto"/>
        <w:jc w:val="both"/>
        <w:rPr>
          <w:rFonts w:ascii="Times New Roman" w:eastAsia="Calibri" w:hAnsi="Times New Roman" w:cs="Times New Roman"/>
          <w:sz w:val="24"/>
        </w:rPr>
      </w:pPr>
    </w:p>
    <w:p w14:paraId="71387E76" w14:textId="77777777" w:rsidR="00AB1463" w:rsidRPr="00EA6B64" w:rsidRDefault="00AB1463" w:rsidP="00AB1463">
      <w:pPr>
        <w:autoSpaceDE w:val="0"/>
        <w:autoSpaceDN w:val="0"/>
        <w:adjustRightInd w:val="0"/>
        <w:spacing w:after="0" w:line="240" w:lineRule="auto"/>
        <w:jc w:val="both"/>
        <w:rPr>
          <w:rFonts w:ascii="Times New Roman" w:eastAsia="Calibri" w:hAnsi="Times New Roman" w:cs="Times New Roman"/>
          <w:sz w:val="24"/>
        </w:rPr>
      </w:pPr>
      <w:r w:rsidRPr="00EA6B64">
        <w:rPr>
          <w:rFonts w:ascii="Times New Roman" w:eastAsia="Calibri" w:hAnsi="Times New Roman" w:cs="Times New Roman"/>
          <w:sz w:val="24"/>
        </w:rPr>
        <w:t>Atsižvelgiant į didėjantį Kinijos žvalgybos ir saugumo tarnybų aktyvumą NATO ir ES šalyse, tikėtina, kad ilgalaikėje perspektyvoje Kinijos žvalgybinė veikla Lietuvoje taip pat plėsis.</w:t>
      </w:r>
    </w:p>
    <w:p w14:paraId="1F585A8C" w14:textId="77777777" w:rsidR="00AB1463" w:rsidRPr="00EA6B64" w:rsidRDefault="00AB1463" w:rsidP="00AB1463">
      <w:pPr>
        <w:autoSpaceDE w:val="0"/>
        <w:autoSpaceDN w:val="0"/>
        <w:adjustRightInd w:val="0"/>
        <w:spacing w:after="0" w:line="240" w:lineRule="auto"/>
        <w:jc w:val="both"/>
        <w:rPr>
          <w:rFonts w:ascii="Times New Roman" w:eastAsia="Calibri" w:hAnsi="Times New Roman" w:cs="Times New Roman"/>
          <w:sz w:val="24"/>
        </w:rPr>
      </w:pPr>
    </w:p>
    <w:p w14:paraId="1B967312" w14:textId="77777777" w:rsidR="00AB1463" w:rsidRPr="00EA6B64" w:rsidRDefault="00AB1463" w:rsidP="00AB1463">
      <w:pPr>
        <w:shd w:val="clear" w:color="auto" w:fill="D9D9D9" w:themeFill="background1" w:themeFillShade="D9"/>
        <w:spacing w:line="240" w:lineRule="auto"/>
        <w:rPr>
          <w:rFonts w:ascii="Times New Roman" w:eastAsia="Calibri" w:hAnsi="Times New Roman" w:cs="Times New Roman"/>
          <w:b/>
          <w:sz w:val="24"/>
          <w:lang w:eastAsia="lt-LT"/>
        </w:rPr>
      </w:pPr>
      <w:r w:rsidRPr="00EA6B64">
        <w:rPr>
          <w:rFonts w:ascii="Times New Roman" w:eastAsia="Calibri" w:hAnsi="Times New Roman" w:cs="Times New Roman"/>
          <w:b/>
          <w:sz w:val="24"/>
        </w:rPr>
        <w:t>Grėsmės euroatlantinės bendrijos vienybei</w:t>
      </w:r>
    </w:p>
    <w:p w14:paraId="75C93494" w14:textId="77777777" w:rsidR="00AB1463" w:rsidRPr="00EA6B64" w:rsidRDefault="00AB1463" w:rsidP="00AB1463">
      <w:pPr>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 xml:space="preserve">2018 m. tarptautinė Lietuvos padėtis išliko stabili, tačiau nacionalinį jos saugumą toliau neigiamai veikia agresyvi Rusijos užsienio politika, kuria siekiama atkurti po SSRS žlugimo prarastą pasaulinės galybės statusą ir užsitikrinti vieną svarbiausių vaidmenų tarptautinėje politikoje. Rusija skatina kitas valstybes vadovautis </w:t>
      </w:r>
      <w:proofErr w:type="spellStart"/>
      <w:r w:rsidRPr="00EA6B64">
        <w:rPr>
          <w:rFonts w:ascii="Times New Roman" w:eastAsia="Calibri" w:hAnsi="Times New Roman" w:cs="Times New Roman"/>
          <w:i/>
          <w:sz w:val="24"/>
          <w:szCs w:val="24"/>
        </w:rPr>
        <w:t>realpolitik</w:t>
      </w:r>
      <w:proofErr w:type="spellEnd"/>
      <w:r w:rsidRPr="00EA6B64">
        <w:rPr>
          <w:rFonts w:ascii="Times New Roman" w:eastAsia="Calibri" w:hAnsi="Times New Roman" w:cs="Times New Roman"/>
          <w:sz w:val="24"/>
          <w:szCs w:val="24"/>
        </w:rPr>
        <w:t xml:space="preserve"> principais, propaguoja regionų pasidalijimą įtakos sferomis tarp didžiųjų valstybių. Esant tokiai pasaulio politikos konstrukcijai, būtų toleruojamos atskirų valstybių regioninės ambicijos, mažųjų valstybių interesai aukojami didžiųjų naudai ir „globaliam stabilumui“, o NATO ir ES netektų prasmės.</w:t>
      </w:r>
    </w:p>
    <w:p w14:paraId="42F31710" w14:textId="77777777" w:rsidR="00AB1463" w:rsidRPr="00EA6B64" w:rsidRDefault="00AB1463" w:rsidP="00AB1463">
      <w:pPr>
        <w:spacing w:after="0" w:line="240" w:lineRule="auto"/>
        <w:jc w:val="both"/>
        <w:rPr>
          <w:rFonts w:ascii="Times New Roman" w:eastAsia="Calibri" w:hAnsi="Times New Roman" w:cs="Times New Roman"/>
          <w:sz w:val="24"/>
          <w:szCs w:val="24"/>
        </w:rPr>
      </w:pPr>
    </w:p>
    <w:p w14:paraId="02C8A00D" w14:textId="77777777" w:rsidR="00AB1463" w:rsidRPr="00EA6B64" w:rsidRDefault="00AB1463" w:rsidP="00AB1463">
      <w:pPr>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Vienas pagrindinių Rusijos užsienio ir saugumo politikos uždavinių – ardyti euroatlantinę vienybę. Tam pasitelkiamas platus spektras kintančių priemonių, tačiau pagrindiniai principai nekinta: siekiama supriešinti skirtingų NATO valstybių interesus, skatinti tarpusavio nepasitikėjimą, atvirai remiamos NATO ir ES nepritariančios politinės jėgos.</w:t>
      </w:r>
    </w:p>
    <w:p w14:paraId="65B0C107" w14:textId="77777777" w:rsidR="00AB1463" w:rsidRPr="00EA6B64" w:rsidRDefault="00AB1463" w:rsidP="00AB1463">
      <w:pPr>
        <w:spacing w:after="0" w:line="240" w:lineRule="auto"/>
        <w:jc w:val="both"/>
        <w:rPr>
          <w:rFonts w:ascii="Times New Roman" w:eastAsia="Calibri" w:hAnsi="Times New Roman" w:cs="Times New Roman"/>
          <w:sz w:val="24"/>
          <w:szCs w:val="24"/>
        </w:rPr>
      </w:pPr>
    </w:p>
    <w:p w14:paraId="48EA0D20" w14:textId="77777777" w:rsidR="00AB1463" w:rsidRPr="00EA6B64" w:rsidRDefault="00AB1463" w:rsidP="00AB1463">
      <w:pPr>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2018 m. Rusija ir toliau aktyviai bandė paveikti kitų valstybių vidaus politinius procesus. Siekta paveikti rinkimų kampanijas, mažinti visuomenės pasitikėjimą demokratiniu procesu ir kurstyti vidaus susipriešinimą. Tikėtina, kad šios Rusijos pastangos ateityje tik intensyvės, jų poveikį vis stipriau jaus ir Lietuva.</w:t>
      </w:r>
    </w:p>
    <w:p w14:paraId="56065E77" w14:textId="77777777" w:rsidR="00AB1463" w:rsidRPr="00EA6B64" w:rsidRDefault="00AB1463" w:rsidP="00AB1463">
      <w:pPr>
        <w:spacing w:after="0" w:line="240" w:lineRule="auto"/>
        <w:jc w:val="both"/>
        <w:rPr>
          <w:rFonts w:ascii="Times New Roman" w:eastAsia="Calibri" w:hAnsi="Times New Roman" w:cs="Times New Roman"/>
          <w:sz w:val="24"/>
          <w:szCs w:val="24"/>
        </w:rPr>
      </w:pPr>
    </w:p>
    <w:p w14:paraId="4D62CCE7" w14:textId="77777777" w:rsidR="00AB1463" w:rsidRPr="00EA6B64" w:rsidRDefault="00AB1463" w:rsidP="00AB1463">
      <w:pPr>
        <w:shd w:val="clear" w:color="auto" w:fill="D9D9D9" w:themeFill="background1" w:themeFillShade="D9"/>
        <w:spacing w:line="240" w:lineRule="auto"/>
        <w:rPr>
          <w:rFonts w:ascii="Times New Roman" w:eastAsia="Calibri" w:hAnsi="Times New Roman" w:cs="Times New Roman"/>
          <w:b/>
          <w:sz w:val="24"/>
          <w:lang w:eastAsia="lt-LT"/>
        </w:rPr>
      </w:pPr>
      <w:r w:rsidRPr="00EA6B64">
        <w:rPr>
          <w:rFonts w:ascii="Times New Roman" w:eastAsia="Calibri" w:hAnsi="Times New Roman" w:cs="Times New Roman"/>
          <w:b/>
          <w:sz w:val="24"/>
        </w:rPr>
        <w:t>Nestabilumas regione ir pasaulyje</w:t>
      </w:r>
    </w:p>
    <w:p w14:paraId="625B934E" w14:textId="77777777" w:rsidR="00AB1463" w:rsidRPr="00EA6B64" w:rsidRDefault="00AB1463" w:rsidP="00AB1463">
      <w:pPr>
        <w:spacing w:after="0" w:line="240" w:lineRule="auto"/>
        <w:jc w:val="both"/>
        <w:rPr>
          <w:rFonts w:ascii="Times New Roman" w:eastAsia="Calibri" w:hAnsi="Times New Roman" w:cs="Times New Roman"/>
          <w:sz w:val="24"/>
        </w:rPr>
      </w:pPr>
      <w:r w:rsidRPr="00EA6B64">
        <w:rPr>
          <w:rFonts w:ascii="Times New Roman" w:eastAsia="Calibri" w:hAnsi="Times New Roman" w:cs="Times New Roman"/>
          <w:sz w:val="24"/>
          <w:szCs w:val="24"/>
        </w:rPr>
        <w:t>Didžiausias regioną destabilizuojantis veiksnys 2018 m. – ir toliau a</w:t>
      </w:r>
      <w:r w:rsidRPr="00EA6B64">
        <w:rPr>
          <w:rFonts w:ascii="Times New Roman" w:eastAsia="Calibri" w:hAnsi="Times New Roman" w:cs="Times New Roman"/>
          <w:sz w:val="24"/>
        </w:rPr>
        <w:t xml:space="preserve">gresyvi Rusijos užsienio politika. Rusija bando stiprinti savo vaidmenį tarptautiniu mastu derindama diplomatiją ir įtakos operacijas, ieškodama kitų galimybių mažinti JAV ir ES valstybių įtaką. Kremlius tikisi, kad Vakarų valstybių nesutarimai dėl imigracijos į Europą valdymo politikos, terorizmo grėsmė, stiprėjančios populistinės jėgos užgoš Rusijos keliamas grėsmes. Be to, Rusija aktyviai ieško kontaktų su ta visuomenės dalimi, kuri nepatenkinta savo vyriausybių darbu, globalizacija, integracija į NATO ir ES. Kremlius siekia, kad Europoje vis didesnę įtaką įgytų nacionalistinės pakraipos partijos, stiprėtų antiglobalistinės, radikaliosios jėgos. Daugumai šių judėjimų natūraliu sąjungininku tampa Kremlius, kuris neva puoselėja tradicijas, konservatyvias idėjas, kovoja su </w:t>
      </w:r>
      <w:proofErr w:type="spellStart"/>
      <w:r w:rsidRPr="00EA6B64">
        <w:rPr>
          <w:rFonts w:ascii="Times New Roman" w:eastAsia="Calibri" w:hAnsi="Times New Roman" w:cs="Times New Roman"/>
          <w:sz w:val="24"/>
        </w:rPr>
        <w:t>globalizmu</w:t>
      </w:r>
      <w:proofErr w:type="spellEnd"/>
      <w:r w:rsidRPr="00EA6B64">
        <w:rPr>
          <w:rFonts w:ascii="Times New Roman" w:eastAsia="Calibri" w:hAnsi="Times New Roman" w:cs="Times New Roman"/>
          <w:sz w:val="24"/>
        </w:rPr>
        <w:t xml:space="preserve"> ir JAV dominavimu.</w:t>
      </w:r>
    </w:p>
    <w:p w14:paraId="1DE94EDA" w14:textId="77777777" w:rsidR="00AB1463" w:rsidRPr="00EA6B64" w:rsidRDefault="00AB1463" w:rsidP="00AB1463">
      <w:pPr>
        <w:spacing w:after="0" w:line="240" w:lineRule="auto"/>
        <w:jc w:val="both"/>
        <w:rPr>
          <w:rFonts w:ascii="Times New Roman" w:eastAsia="Calibri" w:hAnsi="Times New Roman" w:cs="Times New Roman"/>
          <w:sz w:val="24"/>
        </w:rPr>
      </w:pPr>
      <w:r w:rsidRPr="00EA6B64">
        <w:rPr>
          <w:rFonts w:ascii="Times New Roman" w:eastAsia="Calibri" w:hAnsi="Times New Roman" w:cs="Times New Roman"/>
          <w:sz w:val="24"/>
        </w:rPr>
        <w:lastRenderedPageBreak/>
        <w:t xml:space="preserve">Rusija didina įtaką kaimyninėse valstybėse naudodamasi jų priklausomybėmis ir įšaldytais konfliktais. Saugumo būklę regione neigiamai veikia Rusijos tęsiama ginkluota </w:t>
      </w:r>
      <w:r w:rsidRPr="00EA6B64">
        <w:rPr>
          <w:rFonts w:ascii="Times New Roman" w:eastAsia="Calibri" w:hAnsi="Times New Roman" w:cs="Times New Roman"/>
          <w:sz w:val="24"/>
          <w:szCs w:val="24"/>
        </w:rPr>
        <w:t xml:space="preserve">agresija prieš Ukrainą. Svarbus rizikos veiksnys Lietuvos nacionaliniam saugumui – toliau didėjanti Maskvos įtaka Baltarusijoje. Minskas </w:t>
      </w:r>
      <w:r w:rsidRPr="00EA6B64">
        <w:rPr>
          <w:rFonts w:ascii="Times New Roman" w:eastAsia="Calibri" w:hAnsi="Times New Roman" w:cs="Times New Roman"/>
          <w:sz w:val="24"/>
        </w:rPr>
        <w:t>nepajėgus vykdyti visiškai savarankiškos politikos dėl ekonominės priklausomybės nuo Rusijos, nesprendžiamų dvišalių problemų ir neįgyvendinamų valstybinio ekonomikos sektoriaus reformų.</w:t>
      </w:r>
    </w:p>
    <w:p w14:paraId="1A82CD40" w14:textId="77777777" w:rsidR="00AB1463" w:rsidRPr="00EA6B64" w:rsidRDefault="00AB1463" w:rsidP="00AB1463">
      <w:pPr>
        <w:spacing w:after="0" w:line="240" w:lineRule="auto"/>
        <w:jc w:val="both"/>
        <w:rPr>
          <w:rFonts w:ascii="Times New Roman" w:eastAsia="Calibri" w:hAnsi="Times New Roman" w:cs="Times New Roman"/>
          <w:sz w:val="24"/>
          <w:szCs w:val="24"/>
        </w:rPr>
      </w:pPr>
    </w:p>
    <w:p w14:paraId="2708D1BD" w14:textId="77777777" w:rsidR="00AB1463" w:rsidRPr="00EA6B64" w:rsidRDefault="00AB1463" w:rsidP="00AB1463">
      <w:pPr>
        <w:spacing w:after="0" w:line="240" w:lineRule="auto"/>
        <w:jc w:val="both"/>
        <w:rPr>
          <w:rFonts w:ascii="Times New Roman" w:eastAsia="Calibri" w:hAnsi="Times New Roman" w:cs="Times New Roman"/>
          <w:sz w:val="24"/>
        </w:rPr>
      </w:pPr>
      <w:r w:rsidRPr="00EA6B64">
        <w:rPr>
          <w:rFonts w:ascii="Times New Roman" w:eastAsia="Calibri" w:hAnsi="Times New Roman" w:cs="Times New Roman"/>
          <w:sz w:val="24"/>
        </w:rPr>
        <w:t>Rusijos politikos pokyčiai 2019 m. labai mažai tikėtini. Kremliaus režimas nusiteikęs ilgalaikei konfrontacijai su Vakarais ir naudosis visomis pasitaikančiomis progomis kurstyti konfliktus kitose valstybėse ar tarptautines krizes, jei tik matys galimybę didinti savo įtaką.</w:t>
      </w:r>
    </w:p>
    <w:p w14:paraId="18631010" w14:textId="77777777" w:rsidR="00AB1463" w:rsidRPr="00EA6B64" w:rsidRDefault="00AB1463" w:rsidP="00AB1463">
      <w:pPr>
        <w:spacing w:after="0" w:line="240" w:lineRule="auto"/>
        <w:jc w:val="both"/>
        <w:rPr>
          <w:rFonts w:ascii="Times New Roman" w:eastAsia="Calibri" w:hAnsi="Times New Roman" w:cs="Times New Roman"/>
          <w:sz w:val="24"/>
          <w:szCs w:val="24"/>
        </w:rPr>
      </w:pPr>
    </w:p>
    <w:p w14:paraId="2B6BE578" w14:textId="77777777" w:rsidR="00AB1463" w:rsidRPr="00EA6B64" w:rsidRDefault="00AB1463" w:rsidP="00AB1463">
      <w:pPr>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 xml:space="preserve">Geografiškai tolimesniuose krizių regionuose bendra saugumo būklė 2018 m. išliko prasta. Sirijoje, Irake, Jemene, Libijoje, Malyje, Afganistane tęsiasi ginkluoti konfliktai, aktyviai veikia įvairios teroristinės grupuotės ir judėjimai. Stipriausi – </w:t>
      </w:r>
      <w:r w:rsidRPr="00EA6B64">
        <w:rPr>
          <w:rFonts w:ascii="Times New Roman" w:eastAsia="Calibri" w:hAnsi="Times New Roman" w:cs="Times New Roman"/>
          <w:sz w:val="24"/>
        </w:rPr>
        <w:t>„Islamo valstybė Irake ir Sirijoje“ (toliau – ISIS)</w:t>
      </w:r>
      <w:r w:rsidRPr="00EA6B64">
        <w:rPr>
          <w:rFonts w:ascii="Times New Roman" w:eastAsia="Calibri" w:hAnsi="Times New Roman" w:cs="Times New Roman"/>
          <w:sz w:val="24"/>
          <w:szCs w:val="24"/>
        </w:rPr>
        <w:t xml:space="preserve">, „Al </w:t>
      </w:r>
      <w:proofErr w:type="spellStart"/>
      <w:r w:rsidRPr="00EA6B64">
        <w:rPr>
          <w:rFonts w:ascii="Times New Roman" w:eastAsia="Calibri" w:hAnsi="Times New Roman" w:cs="Times New Roman"/>
          <w:sz w:val="24"/>
          <w:szCs w:val="24"/>
        </w:rPr>
        <w:t>Qaeda</w:t>
      </w:r>
      <w:proofErr w:type="spellEnd"/>
      <w:r w:rsidRPr="00EA6B64">
        <w:rPr>
          <w:rFonts w:ascii="Times New Roman" w:eastAsia="Calibri" w:hAnsi="Times New Roman" w:cs="Times New Roman"/>
          <w:sz w:val="24"/>
          <w:szCs w:val="24"/>
        </w:rPr>
        <w:t>“ (toliau – AQ) ir su jomis susiję dariniai skirtinguose regionuose, nacionalinių tikslų siekiantis Talibanas Afganistane. Savo veikla jie kelia tiesioginę grėsmę užsienio valstybių, tarp jų ir Lietuvos, kariams, dalyvaujantiems tarptautinėse misijose. Be to, ISIS ir AQ savo ideologiją skleidžia kibernetinėje erdvėje, taip veikdamos ir Vakarų šalių gyventojus. Kilusi krizė Venesueloje neigiamai paveikė pasitikėjimą pagrindinių tarptautinių organizacijų veiksmingumu, gebėjimu užtikrinti pagarbą tarptautinei teisei ir visuotinai priimtoms  tarptautinio elgesio normoms.</w:t>
      </w:r>
    </w:p>
    <w:p w14:paraId="654EF426" w14:textId="77777777" w:rsidR="00AB1463" w:rsidRPr="00EA6B64" w:rsidRDefault="00AB1463" w:rsidP="00AB1463">
      <w:pPr>
        <w:spacing w:after="0" w:line="240" w:lineRule="auto"/>
        <w:jc w:val="both"/>
        <w:rPr>
          <w:rFonts w:ascii="Times New Roman" w:eastAsia="Calibri" w:hAnsi="Times New Roman" w:cs="Times New Roman"/>
          <w:sz w:val="24"/>
          <w:szCs w:val="24"/>
        </w:rPr>
      </w:pPr>
    </w:p>
    <w:p w14:paraId="20F9418E" w14:textId="77777777" w:rsidR="00AB1463" w:rsidRPr="00EA6B64" w:rsidRDefault="00AB1463" w:rsidP="00AB1463">
      <w:pPr>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Tarptautinės krizės, konfliktai ir nestabilumas neigiamai veikia Lietuvos saugumą, nes menkina tarptautinės teisės principų reikšmę tarptautiniams santykiams, didina karinės jėgos ir išteklių svarbą užsienio politikai, verčia NATO ir ES šalis skirti išteklių kompleksinėms tarptautinio saugumo problemoms spręsti, leidžia Rusijai manipuliuoti skirtingais NATO ir ES šalių saugumo interesais ir skatinti vidinius nesutarimus. Krizių regionų valstybės susiduria su įvairiomis saugumo, politinėmis, socialinėmis ir ekonominėmis problemomis, sudarančioms palankias sąlygas egzistuoti ir veikti teroristinėms grupuotėms, skleisti radikalias ideologijas.</w:t>
      </w:r>
    </w:p>
    <w:p w14:paraId="15549FB5" w14:textId="77777777" w:rsidR="00AB1463" w:rsidRPr="00EA6B64" w:rsidRDefault="00AB1463" w:rsidP="00AB1463">
      <w:pPr>
        <w:spacing w:after="0" w:line="240" w:lineRule="auto"/>
        <w:jc w:val="both"/>
        <w:rPr>
          <w:rFonts w:ascii="Times New Roman" w:eastAsia="Calibri" w:hAnsi="Times New Roman" w:cs="Times New Roman"/>
          <w:sz w:val="24"/>
          <w:szCs w:val="24"/>
        </w:rPr>
      </w:pPr>
    </w:p>
    <w:p w14:paraId="6A7FA24A" w14:textId="77777777" w:rsidR="00AB1463" w:rsidRPr="00EA6B64" w:rsidRDefault="00AB1463" w:rsidP="00AB1463">
      <w:pPr>
        <w:shd w:val="clear" w:color="auto" w:fill="D9D9D9" w:themeFill="background1" w:themeFillShade="D9"/>
        <w:spacing w:line="240" w:lineRule="auto"/>
        <w:rPr>
          <w:rFonts w:ascii="Times New Roman" w:eastAsia="Calibri" w:hAnsi="Times New Roman" w:cs="Times New Roman"/>
          <w:b/>
          <w:sz w:val="24"/>
          <w:lang w:eastAsia="lt-LT"/>
        </w:rPr>
      </w:pPr>
      <w:r w:rsidRPr="00EA6B64">
        <w:rPr>
          <w:rFonts w:ascii="Times New Roman" w:eastAsia="Calibri" w:hAnsi="Times New Roman" w:cs="Times New Roman"/>
          <w:b/>
          <w:sz w:val="24"/>
        </w:rPr>
        <w:t xml:space="preserve">Terorizmas, ekstremizmas, </w:t>
      </w:r>
      <w:proofErr w:type="spellStart"/>
      <w:r w:rsidRPr="00EA6B64">
        <w:rPr>
          <w:rFonts w:ascii="Times New Roman" w:eastAsia="Calibri" w:hAnsi="Times New Roman" w:cs="Times New Roman"/>
          <w:b/>
          <w:sz w:val="24"/>
        </w:rPr>
        <w:t>radikalėjimas</w:t>
      </w:r>
      <w:proofErr w:type="spellEnd"/>
    </w:p>
    <w:p w14:paraId="3D81F249" w14:textId="77777777" w:rsidR="00AB1463" w:rsidRPr="00EA6B64" w:rsidRDefault="00AB1463" w:rsidP="00AB1463">
      <w:pPr>
        <w:spacing w:after="0" w:line="240" w:lineRule="auto"/>
        <w:jc w:val="both"/>
        <w:rPr>
          <w:rFonts w:ascii="Times New Roman" w:eastAsia="Calibri" w:hAnsi="Times New Roman" w:cs="Times New Roman"/>
          <w:bCs/>
          <w:sz w:val="24"/>
          <w:szCs w:val="24"/>
        </w:rPr>
      </w:pPr>
      <w:r w:rsidRPr="00EA6B64">
        <w:rPr>
          <w:rFonts w:ascii="Times New Roman" w:eastAsia="Calibri" w:hAnsi="Times New Roman" w:cs="Times New Roman"/>
          <w:sz w:val="24"/>
          <w:szCs w:val="24"/>
        </w:rPr>
        <w:t xml:space="preserve">Tarptautinis terorizmas, kurstomas dviejų pagrindinių antivakarietiškai nusiteikusių teroristinių organizacijų ISIS ir „Al </w:t>
      </w:r>
      <w:proofErr w:type="spellStart"/>
      <w:r w:rsidRPr="00EA6B64">
        <w:rPr>
          <w:rFonts w:ascii="Times New Roman" w:eastAsia="Calibri" w:hAnsi="Times New Roman" w:cs="Times New Roman"/>
          <w:sz w:val="24"/>
          <w:szCs w:val="24"/>
        </w:rPr>
        <w:t>Qaeda</w:t>
      </w:r>
      <w:proofErr w:type="spellEnd"/>
      <w:r w:rsidRPr="00EA6B64">
        <w:rPr>
          <w:rFonts w:ascii="Times New Roman" w:eastAsia="Calibri" w:hAnsi="Times New Roman" w:cs="Times New Roman"/>
          <w:sz w:val="24"/>
          <w:szCs w:val="24"/>
        </w:rPr>
        <w:t xml:space="preserve">“, kelia pavojų visai ES bendrijai. </w:t>
      </w:r>
      <w:r w:rsidRPr="00EA6B64">
        <w:rPr>
          <w:rFonts w:ascii="Times New Roman" w:eastAsia="Calibri" w:hAnsi="Times New Roman" w:cs="Times New Roman"/>
          <w:bCs/>
          <w:sz w:val="24"/>
          <w:szCs w:val="24"/>
        </w:rPr>
        <w:t>Pagrindiniai ISIS taikiniai Europoje – aktyviausiai su ja kovojančių ES šalių teisėsaugos, karinės ir valdžios institucijos, jų personalas, civiliai (masinio žmonių susibūrimo vietos, turistiniai traukos taškai, visuomeninis transportas).</w:t>
      </w:r>
    </w:p>
    <w:p w14:paraId="3D38A898" w14:textId="77777777" w:rsidR="00AB1463" w:rsidRPr="00EA6B64" w:rsidRDefault="00AB1463" w:rsidP="00AB1463">
      <w:pPr>
        <w:spacing w:after="0" w:line="240" w:lineRule="auto"/>
        <w:jc w:val="both"/>
        <w:rPr>
          <w:rFonts w:ascii="Times New Roman" w:eastAsia="Calibri" w:hAnsi="Times New Roman" w:cs="Times New Roman"/>
          <w:bCs/>
          <w:sz w:val="24"/>
          <w:szCs w:val="24"/>
        </w:rPr>
      </w:pPr>
    </w:p>
    <w:p w14:paraId="41A8B366" w14:textId="77777777" w:rsidR="00AB1463" w:rsidRPr="00EA6B64" w:rsidRDefault="00AB1463" w:rsidP="00AB1463">
      <w:pPr>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ISIS prarado galimybes ir išteklius centralizuotai rengti ir koordinuoti teroristines operacijas Vakarų šalyse, dėl to 2018 m. Europoje mažėjo teroristinių aktų. Tačiau ISIS Europai keliama terorizmo grėsmė neišnyko, pakito tik jos pobūdis: dėl pajėgumų stokos tiesiogiai grupuotės organizuojamų išpuolių Vakarų šalyse tikimybė sumažėjo, bet ISIS ir toliau skatins savo šalininkus Vakaruose savarankiškai rengti teroristines atakas, už kurias grupuotė galėtų prisiimti atsakomybę.</w:t>
      </w:r>
    </w:p>
    <w:p w14:paraId="7FF72445" w14:textId="77777777" w:rsidR="00AB1463" w:rsidRPr="00EA6B64" w:rsidRDefault="00AB1463" w:rsidP="00AB1463">
      <w:pPr>
        <w:spacing w:after="0" w:line="240" w:lineRule="auto"/>
        <w:jc w:val="both"/>
        <w:rPr>
          <w:rFonts w:ascii="Times New Roman" w:eastAsia="Calibri" w:hAnsi="Times New Roman" w:cs="Times New Roman"/>
          <w:sz w:val="24"/>
          <w:szCs w:val="24"/>
        </w:rPr>
      </w:pPr>
    </w:p>
    <w:p w14:paraId="47377190" w14:textId="77777777" w:rsidR="00AB1463" w:rsidRPr="00EA6B64" w:rsidRDefault="00AB1463" w:rsidP="00AB1463">
      <w:pPr>
        <w:spacing w:after="0" w:line="240" w:lineRule="auto"/>
        <w:jc w:val="both"/>
        <w:rPr>
          <w:rFonts w:ascii="Times New Roman" w:eastAsia="Calibri" w:hAnsi="Times New Roman" w:cs="Times New Roman"/>
          <w:sz w:val="24"/>
        </w:rPr>
      </w:pPr>
      <w:r w:rsidRPr="00EA6B64">
        <w:rPr>
          <w:rFonts w:ascii="Times New Roman" w:eastAsia="Calibri" w:hAnsi="Times New Roman" w:cs="Times New Roman"/>
          <w:sz w:val="24"/>
        </w:rPr>
        <w:t xml:space="preserve">Lietuva tarptautinėms teroristinėms organizacijoms nėra prioritetinis taikinys. </w:t>
      </w:r>
      <w:r w:rsidRPr="00EA6B64">
        <w:rPr>
          <w:rFonts w:ascii="Times New Roman" w:eastAsia="Calibri" w:hAnsi="Times New Roman" w:cs="Times New Roman"/>
          <w:bCs/>
          <w:sz w:val="24"/>
        </w:rPr>
        <w:t>A</w:t>
      </w:r>
      <w:r w:rsidRPr="00EA6B64">
        <w:rPr>
          <w:rFonts w:ascii="Times New Roman" w:eastAsia="Calibri" w:hAnsi="Times New Roman" w:cs="Times New Roman"/>
          <w:sz w:val="24"/>
        </w:rPr>
        <w:t xml:space="preserve">rtimoje perspektyvoje </w:t>
      </w:r>
      <w:r w:rsidRPr="00EA6B64">
        <w:rPr>
          <w:rFonts w:ascii="Times New Roman" w:eastAsia="Calibri" w:hAnsi="Times New Roman" w:cs="Times New Roman"/>
          <w:bCs/>
          <w:sz w:val="24"/>
        </w:rPr>
        <w:t>teroro akto Lietuvoje tikimybė išliks maža</w:t>
      </w:r>
      <w:r w:rsidRPr="00EA6B64">
        <w:rPr>
          <w:rFonts w:ascii="Times New Roman" w:eastAsia="Calibri" w:hAnsi="Times New Roman" w:cs="Times New Roman"/>
          <w:sz w:val="24"/>
        </w:rPr>
        <w:t xml:space="preserve">. Bet tarptautinis terorizmas Lietuvai kelia radikalizmo sklaidos, ekstremistų judėjimo per Lietuvą, logistikos ar finansavimo organizavimo, verbavimo ir paramos kuopelių kūrimo, nelegalios migracijos rizikas. </w:t>
      </w:r>
    </w:p>
    <w:p w14:paraId="350C7CF3" w14:textId="77777777" w:rsidR="00AB1463" w:rsidRPr="00EA6B64" w:rsidRDefault="00AB1463" w:rsidP="00AB1463">
      <w:pPr>
        <w:spacing w:after="0" w:line="240" w:lineRule="auto"/>
        <w:jc w:val="both"/>
        <w:rPr>
          <w:rFonts w:ascii="Times New Roman" w:eastAsia="Calibri" w:hAnsi="Times New Roman" w:cs="Times New Roman"/>
          <w:sz w:val="24"/>
          <w:szCs w:val="24"/>
        </w:rPr>
      </w:pPr>
    </w:p>
    <w:p w14:paraId="3B2255BD" w14:textId="77777777" w:rsidR="00AB1463" w:rsidRPr="00EA6B64" w:rsidRDefault="00AB1463" w:rsidP="00AB1463">
      <w:pPr>
        <w:shd w:val="clear" w:color="auto" w:fill="D9D9D9" w:themeFill="background1" w:themeFillShade="D9"/>
        <w:spacing w:line="240" w:lineRule="auto"/>
        <w:rPr>
          <w:rFonts w:ascii="Times New Roman" w:eastAsia="Calibri" w:hAnsi="Times New Roman" w:cs="Times New Roman"/>
          <w:b/>
          <w:sz w:val="24"/>
          <w:lang w:eastAsia="lt-LT"/>
        </w:rPr>
      </w:pPr>
      <w:r w:rsidRPr="00EA6B64">
        <w:rPr>
          <w:rFonts w:ascii="Times New Roman" w:eastAsia="Calibri" w:hAnsi="Times New Roman" w:cs="Times New Roman"/>
          <w:b/>
          <w:sz w:val="24"/>
        </w:rPr>
        <w:t>Informacinės grėsmės</w:t>
      </w:r>
    </w:p>
    <w:p w14:paraId="2F3FF6DF" w14:textId="77777777" w:rsidR="00AB1463" w:rsidRPr="00EA6B64" w:rsidRDefault="00AB1463" w:rsidP="00AB1463">
      <w:pPr>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 xml:space="preserve">2018 m. strateginis Rusijos informacinių atakų tikslas – naudojantis informacinėmis priemonėmis užsitikrinti, kad Lietuvos vykdoma politika atitiktų Rusijos interesus – nekito. Baltijos regioną Rusija suvokia kaip savo įtakos ir karinio pranašumo zoną, todėl ne tik demonstruoja karinę galią, bet ir naudoja strateginę komunikaciją, propagandą, dezinformaciją, socialinę inžineriją, rengia tikslines informacines atakas, siekdama paveikti sprendimų priėmėjus ir visuomenę. </w:t>
      </w:r>
    </w:p>
    <w:p w14:paraId="3485BB65" w14:textId="77777777" w:rsidR="00AB1463" w:rsidRPr="00EA6B64" w:rsidRDefault="00AB1463" w:rsidP="00AB1463">
      <w:pPr>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lastRenderedPageBreak/>
        <w:t xml:space="preserve">Rusijos propagandinė žiniasklaida toliau eskalavo Lietuvos </w:t>
      </w:r>
      <w:proofErr w:type="spellStart"/>
      <w:r w:rsidRPr="00EA6B64">
        <w:rPr>
          <w:rFonts w:ascii="Times New Roman" w:eastAsia="Calibri" w:hAnsi="Times New Roman" w:cs="Times New Roman"/>
          <w:sz w:val="24"/>
          <w:szCs w:val="24"/>
        </w:rPr>
        <w:t>socioekonominės</w:t>
      </w:r>
      <w:proofErr w:type="spellEnd"/>
      <w:r w:rsidRPr="00EA6B64">
        <w:rPr>
          <w:rFonts w:ascii="Times New Roman" w:eastAsia="Calibri" w:hAnsi="Times New Roman" w:cs="Times New Roman"/>
          <w:sz w:val="24"/>
          <w:szCs w:val="24"/>
        </w:rPr>
        <w:t>, demografinės ir tautinių bendruomenių būklės klausimus, siekdama supriešinti visuomenę ir sumenkinti pasitikėjimą valstybės institucijomis. Naudojantis kibernetinėmis priemonėmis, 2018 m. organizuotos informacinės atakos prieš Lietuvos Respublikos krašto apsaugos ministrą, NATO sąjungininkus Lietuvoje. Nuolat bandyta įsiterpti į viešą diskusiją istorinėmis temomis ir pakreipti ją Rusijos istorijos politikos sampratą atitinkančia linkme. 2018 m. Rusija toliau tobulino ir taikė įvairias informacines priemones, skirtas užsienio ir vidaus auditorijoms paveikti. Vis dėlto Baltijos regionui skirti žiniasklaidos projektai Lietuvoje nebuvo veiksmingi.</w:t>
      </w:r>
    </w:p>
    <w:p w14:paraId="0972E1DE" w14:textId="77777777" w:rsidR="00AB1463" w:rsidRPr="00EA6B64" w:rsidRDefault="00AB1463" w:rsidP="00AB1463">
      <w:pPr>
        <w:spacing w:after="0" w:line="240" w:lineRule="auto"/>
        <w:jc w:val="both"/>
        <w:rPr>
          <w:rFonts w:ascii="Times New Roman" w:eastAsia="Calibri" w:hAnsi="Times New Roman" w:cs="Times New Roman"/>
          <w:color w:val="538135"/>
          <w:sz w:val="24"/>
          <w:szCs w:val="24"/>
        </w:rPr>
      </w:pPr>
    </w:p>
    <w:p w14:paraId="174FC2C4" w14:textId="77777777" w:rsidR="00AB1463" w:rsidRPr="00EA6B64" w:rsidRDefault="00AB1463" w:rsidP="00AB1463">
      <w:pPr>
        <w:spacing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Tikėtina, kad 2019 m. pagrindiniai informacinių atakų taikiniai Lietuvoje bus rinkimų procesas, NATO pastangos prisitaikyti prie kintančios saugumo aplinkos, augantis Lietuvos gynybos biudžetas ir plėtojama karinė infrastruktūra, Lietuvos valstybingumui svarbios datos ir asmenys.</w:t>
      </w:r>
      <w:r w:rsidRPr="00EA6B64">
        <w:rPr>
          <w:rFonts w:ascii="Times New Roman" w:eastAsia="Calibri" w:hAnsi="Times New Roman" w:cs="Times New Roman"/>
          <w:sz w:val="24"/>
        </w:rPr>
        <w:t xml:space="preserve"> Rusija, tikėtina, didins Kremliaus interesus atitinkančiai istorijos politikai įgyvendinti skirtų projektų įvairovę ir mastą. Vienu iš pagrindinių taikinių Lietuvoje gali tapti 2019 m. numatomas priimti teismo nuosprendis Sausio 13-osios byloje. Neatmestinos provokacijos prieš buvusius ar esamus Lietuvos valdžios ir teisėsaugos institucijų pareigūnus, susijusius su Sausio 13</w:t>
      </w:r>
      <w:r w:rsidRPr="00EA6B64">
        <w:rPr>
          <w:rFonts w:ascii="Times New Roman" w:eastAsia="Calibri" w:hAnsi="Times New Roman" w:cs="Times New Roman"/>
          <w:sz w:val="24"/>
        </w:rPr>
        <w:noBreakHyphen/>
        <w:t>osios byla.</w:t>
      </w:r>
    </w:p>
    <w:p w14:paraId="69EF86C2" w14:textId="77777777" w:rsidR="00AB1463" w:rsidRPr="00EA6B64" w:rsidRDefault="00AB1463" w:rsidP="00AB1463">
      <w:pPr>
        <w:shd w:val="clear" w:color="auto" w:fill="D9D9D9" w:themeFill="background1" w:themeFillShade="D9"/>
        <w:spacing w:line="240" w:lineRule="auto"/>
        <w:rPr>
          <w:rFonts w:ascii="Times New Roman" w:eastAsia="Calibri" w:hAnsi="Times New Roman" w:cs="Times New Roman"/>
          <w:b/>
          <w:sz w:val="24"/>
        </w:rPr>
      </w:pPr>
      <w:r w:rsidRPr="00EA6B64">
        <w:rPr>
          <w:rFonts w:ascii="Times New Roman" w:eastAsia="Calibri" w:hAnsi="Times New Roman" w:cs="Times New Roman"/>
          <w:b/>
          <w:sz w:val="24"/>
        </w:rPr>
        <w:t>Kibernetinės grėsmės</w:t>
      </w:r>
    </w:p>
    <w:p w14:paraId="2511AB1A" w14:textId="77777777" w:rsidR="00AB1463" w:rsidRPr="00EA6B64" w:rsidRDefault="00AB1463" w:rsidP="00AB1463">
      <w:pPr>
        <w:tabs>
          <w:tab w:val="left" w:pos="1296"/>
        </w:tabs>
        <w:spacing w:after="0" w:line="240" w:lineRule="auto"/>
        <w:jc w:val="both"/>
        <w:rPr>
          <w:rFonts w:ascii="Times New Roman" w:eastAsia="Times New Roman" w:hAnsi="Times New Roman" w:cs="Times New Roman"/>
          <w:color w:val="000000"/>
          <w:sz w:val="24"/>
          <w:szCs w:val="24"/>
          <w:lang w:eastAsia="lt-LT"/>
        </w:rPr>
      </w:pPr>
      <w:r w:rsidRPr="00EA6B64">
        <w:rPr>
          <w:rFonts w:ascii="Times New Roman" w:eastAsia="Times New Roman" w:hAnsi="Times New Roman" w:cs="Times New Roman"/>
          <w:sz w:val="24"/>
          <w:szCs w:val="24"/>
          <w:lang w:eastAsia="lt-LT"/>
        </w:rPr>
        <w:t xml:space="preserve">2018 m. Lietuvos kibernetinėje erdvėje nustatyta kenkėjiška veikla, priskiriama įvairiems valstybiniams ir nevalstybiniams veikėjams, bet didžiausią grėsmę kelia Rusijos žvalgybos ir saugumo tarnybos. Nuolat fiksuojama Rusijos žvalgybos ir saugumo tarnybų </w:t>
      </w:r>
      <w:proofErr w:type="spellStart"/>
      <w:r w:rsidRPr="00EA6B64">
        <w:rPr>
          <w:rFonts w:ascii="Times New Roman" w:eastAsia="Times New Roman" w:hAnsi="Times New Roman" w:cs="Times New Roman"/>
          <w:sz w:val="24"/>
          <w:szCs w:val="24"/>
          <w:lang w:eastAsia="lt-LT"/>
        </w:rPr>
        <w:t>programišių</w:t>
      </w:r>
      <w:proofErr w:type="spellEnd"/>
      <w:r w:rsidRPr="00EA6B64">
        <w:rPr>
          <w:rFonts w:ascii="Times New Roman" w:eastAsia="Times New Roman" w:hAnsi="Times New Roman" w:cs="Times New Roman"/>
          <w:sz w:val="24"/>
          <w:szCs w:val="24"/>
          <w:lang w:eastAsia="lt-LT"/>
        </w:rPr>
        <w:t xml:space="preserve"> žvalgybos veikla prieš Lietuvos informacines sistemas. Kibernetinį šnipinėjimą aktyviausiai vykdo Rusijos karinės žvalgybos (GRU) grupuotė </w:t>
      </w:r>
      <w:proofErr w:type="spellStart"/>
      <w:r w:rsidRPr="00EA6B64">
        <w:rPr>
          <w:rFonts w:ascii="Times New Roman" w:eastAsia="Times New Roman" w:hAnsi="Times New Roman" w:cs="Times New Roman"/>
          <w:i/>
          <w:iCs/>
          <w:sz w:val="24"/>
          <w:szCs w:val="24"/>
          <w:lang w:eastAsia="lt-LT"/>
        </w:rPr>
        <w:t>Sofacy</w:t>
      </w:r>
      <w:proofErr w:type="spellEnd"/>
      <w:r w:rsidRPr="00EA6B64">
        <w:rPr>
          <w:rFonts w:ascii="Times New Roman" w:eastAsia="Times New Roman" w:hAnsi="Times New Roman" w:cs="Times New Roman"/>
          <w:i/>
          <w:iCs/>
          <w:sz w:val="24"/>
          <w:szCs w:val="24"/>
          <w:lang w:eastAsia="lt-LT"/>
        </w:rPr>
        <w:t xml:space="preserve"> / APT28 </w:t>
      </w:r>
      <w:r w:rsidRPr="00EA6B64">
        <w:rPr>
          <w:rFonts w:ascii="Times New Roman" w:eastAsia="Times New Roman" w:hAnsi="Times New Roman" w:cs="Times New Roman"/>
          <w:sz w:val="24"/>
          <w:szCs w:val="24"/>
          <w:lang w:eastAsia="lt-LT"/>
        </w:rPr>
        <w:t xml:space="preserve">ir Federalinės saugumo tarnybos (FSB) grupuotė </w:t>
      </w:r>
      <w:proofErr w:type="spellStart"/>
      <w:r w:rsidRPr="00EA6B64">
        <w:rPr>
          <w:rFonts w:ascii="Times New Roman" w:eastAsia="Times New Roman" w:hAnsi="Times New Roman" w:cs="Times New Roman"/>
          <w:i/>
          <w:iCs/>
          <w:sz w:val="24"/>
          <w:szCs w:val="24"/>
          <w:lang w:eastAsia="lt-LT"/>
        </w:rPr>
        <w:t>Agent.btz</w:t>
      </w:r>
      <w:proofErr w:type="spellEnd"/>
      <w:r w:rsidRPr="00EA6B64">
        <w:rPr>
          <w:rFonts w:ascii="Times New Roman" w:eastAsia="Times New Roman" w:hAnsi="Times New Roman" w:cs="Times New Roman"/>
          <w:i/>
          <w:iCs/>
          <w:sz w:val="24"/>
          <w:szCs w:val="24"/>
          <w:lang w:eastAsia="lt-LT"/>
        </w:rPr>
        <w:t> / </w:t>
      </w:r>
      <w:proofErr w:type="spellStart"/>
      <w:r w:rsidRPr="00EA6B64">
        <w:rPr>
          <w:rFonts w:ascii="Times New Roman" w:eastAsia="Times New Roman" w:hAnsi="Times New Roman" w:cs="Times New Roman"/>
          <w:i/>
          <w:iCs/>
          <w:sz w:val="24"/>
          <w:szCs w:val="24"/>
          <w:lang w:eastAsia="lt-LT"/>
        </w:rPr>
        <w:t>Snake</w:t>
      </w:r>
      <w:proofErr w:type="spellEnd"/>
      <w:r w:rsidRPr="00EA6B64">
        <w:rPr>
          <w:rFonts w:ascii="Times New Roman" w:eastAsia="Times New Roman" w:hAnsi="Times New Roman" w:cs="Times New Roman"/>
          <w:sz w:val="24"/>
          <w:szCs w:val="24"/>
          <w:lang w:eastAsia="lt-LT"/>
        </w:rPr>
        <w:t>. Siekdamos surinkti politinę, karinę ir ekonominę informaciją, grupuotės prasiskverbia ne tik į valstybės institucijų, bet ir į privačių organizacijų ar asmenų informacines sistemas. P</w:t>
      </w:r>
      <w:r w:rsidRPr="00EA6B64">
        <w:rPr>
          <w:rFonts w:ascii="Times New Roman" w:eastAsia="Times New Roman" w:hAnsi="Times New Roman" w:cs="Times New Roman"/>
          <w:color w:val="000000"/>
          <w:sz w:val="24"/>
          <w:szCs w:val="24"/>
          <w:lang w:eastAsia="lt-LT"/>
        </w:rPr>
        <w:t>agrindinis Rusijos žvalgybos Lietuvoje vykdomo kibernetinio šnipinėjimo tikslas toks pat – rinkti politinę, karinę ir ekonominę informaciją. Taikomasi tiek į valstybės institucijų, tiek į privačių juridinių ar fizinių asmenų informacines sistemas, o per kibernetines atakas surinkta informacija taip pat naudojama įtakai ir informacinėms operacijoms toliau planuoti ar vykdyti.</w:t>
      </w:r>
    </w:p>
    <w:p w14:paraId="31DDCA21" w14:textId="77777777" w:rsidR="00AB1463" w:rsidRPr="00EA6B64" w:rsidRDefault="00AB1463" w:rsidP="00AB1463">
      <w:pPr>
        <w:tabs>
          <w:tab w:val="left" w:pos="1296"/>
        </w:tabs>
        <w:spacing w:after="0" w:line="240" w:lineRule="auto"/>
        <w:jc w:val="both"/>
        <w:rPr>
          <w:rFonts w:ascii="Times New Roman" w:eastAsia="Times New Roman" w:hAnsi="Times New Roman" w:cs="Times New Roman"/>
          <w:sz w:val="24"/>
          <w:szCs w:val="24"/>
          <w:lang w:eastAsia="lt-LT"/>
        </w:rPr>
      </w:pPr>
    </w:p>
    <w:p w14:paraId="24A02AFB" w14:textId="77777777" w:rsidR="00AB1463" w:rsidRPr="00EA6B64" w:rsidRDefault="00AB1463" w:rsidP="00AB1463">
      <w:pPr>
        <w:tabs>
          <w:tab w:val="left" w:pos="1296"/>
        </w:tabs>
        <w:spacing w:after="0" w:line="240" w:lineRule="auto"/>
        <w:jc w:val="both"/>
        <w:rPr>
          <w:rFonts w:ascii="Times New Roman" w:eastAsia="Times New Roman" w:hAnsi="Times New Roman" w:cs="Times New Roman"/>
          <w:sz w:val="24"/>
          <w:szCs w:val="24"/>
          <w:lang w:eastAsia="lt-LT"/>
        </w:rPr>
      </w:pPr>
      <w:r w:rsidRPr="00EA6B64">
        <w:rPr>
          <w:rFonts w:ascii="Times New Roman" w:eastAsia="Times New Roman" w:hAnsi="Times New Roman" w:cs="Times New Roman"/>
          <w:sz w:val="24"/>
          <w:szCs w:val="24"/>
          <w:lang w:eastAsia="lt-LT"/>
        </w:rPr>
        <w:t xml:space="preserve">Rusija siekia gauti prieigą prie užsienio valstybių energetikos sektoriaus sistemų. Tai leistų nuotoliniu būdu išjungti elektros energijos tiekimą arba nepataisomai sugadinti įrenginius. Lietuvos energetikos sektorius taip pat yra vienas Rusijos kibernetinių grupuočių taikinių. </w:t>
      </w:r>
    </w:p>
    <w:p w14:paraId="2F9DB49A" w14:textId="77777777" w:rsidR="00AB1463" w:rsidRPr="00EA6B64" w:rsidRDefault="00AB1463" w:rsidP="00AB1463">
      <w:pPr>
        <w:tabs>
          <w:tab w:val="left" w:pos="1296"/>
        </w:tabs>
        <w:spacing w:after="0" w:line="240" w:lineRule="auto"/>
        <w:jc w:val="both"/>
        <w:rPr>
          <w:rFonts w:ascii="Times New Roman" w:eastAsia="Times New Roman" w:hAnsi="Times New Roman" w:cs="Times New Roman"/>
          <w:sz w:val="24"/>
          <w:szCs w:val="24"/>
          <w:lang w:eastAsia="lt-LT"/>
        </w:rPr>
      </w:pPr>
    </w:p>
    <w:p w14:paraId="5026547B" w14:textId="77777777" w:rsidR="00AB1463" w:rsidRPr="00EA6B64" w:rsidRDefault="00AB1463" w:rsidP="00AB1463">
      <w:pPr>
        <w:tabs>
          <w:tab w:val="left" w:pos="1296"/>
        </w:tabs>
        <w:spacing w:after="0" w:line="240" w:lineRule="auto"/>
        <w:jc w:val="both"/>
        <w:rPr>
          <w:rFonts w:ascii="Times New Roman" w:eastAsia="Times New Roman" w:hAnsi="Times New Roman" w:cs="Times New Roman"/>
          <w:sz w:val="24"/>
          <w:szCs w:val="24"/>
          <w:lang w:eastAsia="lt-LT"/>
        </w:rPr>
      </w:pPr>
      <w:r w:rsidRPr="00EA6B64">
        <w:rPr>
          <w:rFonts w:ascii="Times New Roman" w:eastAsia="Times New Roman" w:hAnsi="Times New Roman" w:cs="Times New Roman"/>
          <w:sz w:val="24"/>
          <w:szCs w:val="24"/>
          <w:lang w:eastAsia="lt-LT"/>
        </w:rPr>
        <w:t xml:space="preserve">Artėjant rinkimams Lietuvoje, ypač pavojingi gali būti Rusijos turimi kibernetiniai pajėgumai. Juos Rusija aktyviai naudoja siekdama paveikti Vakarų valstybių politinius procesus. </w:t>
      </w:r>
      <w:r w:rsidRPr="00EA6B64">
        <w:rPr>
          <w:rFonts w:ascii="Times New Roman" w:eastAsia="Times New Roman" w:hAnsi="Times New Roman" w:cs="Times New Roman"/>
          <w:color w:val="000000"/>
          <w:sz w:val="24"/>
          <w:szCs w:val="24"/>
          <w:lang w:eastAsia="lt-LT"/>
        </w:rPr>
        <w:t xml:space="preserve">Priešiška veikla kibernetinėje erdvėje – gana pigi, efektyvi ir nuolat tobulinama Rusijos žvalgybos ir saugumo tarnybų veiklos platforma. Rusijos žvalgybos ir saugumo tarnybų galimybės naudoti žmogiškąją žvalgybą ribojamos, sparčiai plėtojamos informacinės technologijos, todėl Rusijos </w:t>
      </w:r>
      <w:r w:rsidRPr="00EA6B64">
        <w:rPr>
          <w:rFonts w:ascii="Times New Roman" w:eastAsia="Times New Roman" w:hAnsi="Times New Roman" w:cs="Times New Roman"/>
          <w:sz w:val="24"/>
          <w:szCs w:val="24"/>
          <w:lang w:eastAsia="lt-LT"/>
        </w:rPr>
        <w:t>priešiška kibernetinė veikla prieš Lietuvą nemažės.</w:t>
      </w:r>
    </w:p>
    <w:p w14:paraId="6983D909" w14:textId="77777777" w:rsidR="00AB1463" w:rsidRPr="00EA6B64" w:rsidRDefault="00AB1463" w:rsidP="00AB1463">
      <w:pPr>
        <w:tabs>
          <w:tab w:val="left" w:pos="1296"/>
        </w:tabs>
        <w:spacing w:after="0" w:line="240" w:lineRule="auto"/>
        <w:jc w:val="both"/>
        <w:rPr>
          <w:rFonts w:ascii="Times New Roman" w:eastAsia="Times New Roman" w:hAnsi="Times New Roman" w:cs="Times New Roman"/>
          <w:sz w:val="24"/>
          <w:szCs w:val="24"/>
          <w:lang w:eastAsia="lt-LT"/>
        </w:rPr>
      </w:pPr>
    </w:p>
    <w:p w14:paraId="022A0CC2" w14:textId="77777777" w:rsidR="00AB1463" w:rsidRPr="00EA6B64" w:rsidRDefault="00AB1463" w:rsidP="00AB1463">
      <w:pPr>
        <w:tabs>
          <w:tab w:val="left" w:pos="1296"/>
        </w:tabs>
        <w:spacing w:after="0" w:line="240" w:lineRule="auto"/>
        <w:jc w:val="both"/>
        <w:rPr>
          <w:rFonts w:ascii="Times New Roman" w:eastAsia="Times New Roman" w:hAnsi="Times New Roman" w:cs="Times New Roman"/>
          <w:sz w:val="24"/>
          <w:szCs w:val="24"/>
          <w:lang w:eastAsia="lt-LT"/>
        </w:rPr>
      </w:pPr>
      <w:r w:rsidRPr="00EA6B64">
        <w:rPr>
          <w:rFonts w:ascii="Times New Roman" w:eastAsia="Times New Roman" w:hAnsi="Times New Roman" w:cs="Times New Roman"/>
          <w:sz w:val="24"/>
          <w:szCs w:val="24"/>
          <w:lang w:eastAsia="lt-LT"/>
        </w:rPr>
        <w:t xml:space="preserve">Grėsmes kibernetinėje erdvėje kelia nusikaltėliai, neteisėtai prisijungiantys prie informacinių sistemų ir reikalaujantys išpirkos už perimtų duomenų </w:t>
      </w:r>
      <w:proofErr w:type="spellStart"/>
      <w:r w:rsidRPr="00EA6B64">
        <w:rPr>
          <w:rFonts w:ascii="Times New Roman" w:eastAsia="Times New Roman" w:hAnsi="Times New Roman" w:cs="Times New Roman"/>
          <w:sz w:val="24"/>
          <w:szCs w:val="24"/>
          <w:lang w:eastAsia="lt-LT"/>
        </w:rPr>
        <w:t>neviešinimą</w:t>
      </w:r>
      <w:proofErr w:type="spellEnd"/>
      <w:r w:rsidRPr="00EA6B64">
        <w:rPr>
          <w:rFonts w:ascii="Times New Roman" w:eastAsia="Times New Roman" w:hAnsi="Times New Roman" w:cs="Times New Roman"/>
          <w:sz w:val="24"/>
          <w:szCs w:val="24"/>
          <w:lang w:eastAsia="lt-LT"/>
        </w:rPr>
        <w:t xml:space="preserve">, nenaudojimą ar duomenų dešifravimą. Kaip ir ankstesniais metais nuo tokių atakų dažniau nukentėjo verslo atstovai. Plečiantis </w:t>
      </w:r>
      <w:proofErr w:type="spellStart"/>
      <w:r w:rsidRPr="00EA6B64">
        <w:rPr>
          <w:rFonts w:ascii="Times New Roman" w:eastAsia="Times New Roman" w:hAnsi="Times New Roman" w:cs="Times New Roman"/>
          <w:sz w:val="24"/>
          <w:szCs w:val="24"/>
          <w:lang w:eastAsia="lt-LT"/>
        </w:rPr>
        <w:t>kriptovaliutų</w:t>
      </w:r>
      <w:proofErr w:type="spellEnd"/>
      <w:r w:rsidRPr="00EA6B64">
        <w:rPr>
          <w:rFonts w:ascii="Times New Roman" w:eastAsia="Times New Roman" w:hAnsi="Times New Roman" w:cs="Times New Roman"/>
          <w:sz w:val="24"/>
          <w:szCs w:val="24"/>
          <w:lang w:eastAsia="lt-LT"/>
        </w:rPr>
        <w:t xml:space="preserve"> apyvartai, dažniausiai reikalaujama išpirkos būtent </w:t>
      </w:r>
      <w:proofErr w:type="spellStart"/>
      <w:r w:rsidRPr="00EA6B64">
        <w:rPr>
          <w:rFonts w:ascii="Times New Roman" w:eastAsia="Times New Roman" w:hAnsi="Times New Roman" w:cs="Times New Roman"/>
          <w:sz w:val="24"/>
          <w:szCs w:val="24"/>
          <w:lang w:eastAsia="lt-LT"/>
        </w:rPr>
        <w:t>kriptovaliuta</w:t>
      </w:r>
      <w:proofErr w:type="spellEnd"/>
      <w:r w:rsidRPr="00EA6B64">
        <w:rPr>
          <w:rFonts w:ascii="Times New Roman" w:eastAsia="Times New Roman" w:hAnsi="Times New Roman" w:cs="Times New Roman"/>
          <w:sz w:val="24"/>
          <w:szCs w:val="24"/>
          <w:lang w:eastAsia="lt-LT"/>
        </w:rPr>
        <w:t xml:space="preserve">. 2018 m. nustatyta ir </w:t>
      </w:r>
      <w:proofErr w:type="spellStart"/>
      <w:r w:rsidRPr="00EA6B64">
        <w:rPr>
          <w:rFonts w:ascii="Times New Roman" w:eastAsia="Times New Roman" w:hAnsi="Times New Roman" w:cs="Times New Roman"/>
          <w:sz w:val="24"/>
          <w:szCs w:val="24"/>
          <w:lang w:eastAsia="lt-LT"/>
        </w:rPr>
        <w:t>kriptovaliutų</w:t>
      </w:r>
      <w:proofErr w:type="spellEnd"/>
      <w:r w:rsidRPr="00EA6B64">
        <w:rPr>
          <w:rFonts w:ascii="Times New Roman" w:eastAsia="Times New Roman" w:hAnsi="Times New Roman" w:cs="Times New Roman"/>
          <w:sz w:val="24"/>
          <w:szCs w:val="24"/>
          <w:lang w:eastAsia="lt-LT"/>
        </w:rPr>
        <w:t xml:space="preserve"> vagysčių neteisėtų prisijungimų metu.</w:t>
      </w:r>
    </w:p>
    <w:p w14:paraId="223823D4" w14:textId="77777777" w:rsidR="00AB1463" w:rsidRPr="00EA6B64" w:rsidRDefault="00AB1463" w:rsidP="00AB1463">
      <w:pPr>
        <w:tabs>
          <w:tab w:val="left" w:pos="1296"/>
        </w:tabs>
        <w:spacing w:after="0" w:line="240" w:lineRule="auto"/>
        <w:jc w:val="both"/>
        <w:rPr>
          <w:rFonts w:ascii="Times New Roman" w:eastAsia="Times New Roman" w:hAnsi="Times New Roman" w:cs="Times New Roman"/>
          <w:sz w:val="24"/>
          <w:szCs w:val="24"/>
          <w:lang w:eastAsia="lt-LT"/>
        </w:rPr>
      </w:pPr>
    </w:p>
    <w:p w14:paraId="5EC33C15" w14:textId="42A70E0C" w:rsidR="00AB1463" w:rsidRDefault="00AB1463" w:rsidP="00AB1463">
      <w:pPr>
        <w:tabs>
          <w:tab w:val="left" w:pos="1296"/>
        </w:tabs>
        <w:spacing w:after="0" w:line="240" w:lineRule="auto"/>
        <w:jc w:val="both"/>
        <w:rPr>
          <w:rFonts w:ascii="Times New Roman" w:eastAsia="Times New Roman" w:hAnsi="Times New Roman" w:cs="Times New Roman"/>
          <w:sz w:val="24"/>
          <w:szCs w:val="24"/>
          <w:lang w:eastAsia="lt-LT"/>
        </w:rPr>
      </w:pPr>
      <w:r w:rsidRPr="00EA6B64">
        <w:rPr>
          <w:rFonts w:ascii="Times New Roman" w:eastAsia="Times New Roman" w:hAnsi="Times New Roman" w:cs="Times New Roman"/>
          <w:sz w:val="24"/>
          <w:szCs w:val="24"/>
          <w:lang w:eastAsia="lt-LT"/>
        </w:rPr>
        <w:t xml:space="preserve">2018 m. nemažą dalį nusikaltimų elektroninėje erdvėje sudarė atakos prieš įmones, bendradarbiaujančias su užsienio partneriais. Per atakas buvo perimamas tiek vienos, tiek kitos pusės elektroninis susirašinėjimas ir pakeitus naudojamų elektroninio pašto adresų pavadinimus siekiama neteisėtai gauti piniginę išmoką pagal fiktyvias sąskaitas. </w:t>
      </w:r>
    </w:p>
    <w:p w14:paraId="1DD2C27F" w14:textId="397C3756" w:rsidR="00084CBE" w:rsidRDefault="00084CBE" w:rsidP="00AB1463">
      <w:pPr>
        <w:tabs>
          <w:tab w:val="left" w:pos="1296"/>
        </w:tabs>
        <w:spacing w:after="0" w:line="240" w:lineRule="auto"/>
        <w:jc w:val="both"/>
        <w:rPr>
          <w:rFonts w:ascii="Times New Roman" w:eastAsia="Times New Roman" w:hAnsi="Times New Roman" w:cs="Times New Roman"/>
          <w:sz w:val="24"/>
          <w:szCs w:val="24"/>
          <w:lang w:eastAsia="lt-LT"/>
        </w:rPr>
      </w:pPr>
    </w:p>
    <w:p w14:paraId="6D63B6BB" w14:textId="77777777" w:rsidR="00084CBE" w:rsidRPr="00EA6B64" w:rsidRDefault="00084CBE" w:rsidP="00AB1463">
      <w:pPr>
        <w:tabs>
          <w:tab w:val="left" w:pos="1296"/>
        </w:tabs>
        <w:spacing w:after="0" w:line="240" w:lineRule="auto"/>
        <w:jc w:val="both"/>
        <w:rPr>
          <w:rFonts w:ascii="Times New Roman" w:eastAsia="Times New Roman" w:hAnsi="Times New Roman" w:cs="Times New Roman"/>
          <w:sz w:val="24"/>
          <w:szCs w:val="24"/>
          <w:lang w:eastAsia="lt-LT"/>
        </w:rPr>
      </w:pPr>
    </w:p>
    <w:p w14:paraId="1DCED2BC" w14:textId="77777777" w:rsidR="00AB1463" w:rsidRPr="00EA6B64" w:rsidRDefault="00AB1463" w:rsidP="00AB1463">
      <w:pPr>
        <w:shd w:val="clear" w:color="auto" w:fill="D9D9D9" w:themeFill="background1" w:themeFillShade="D9"/>
        <w:spacing w:line="240" w:lineRule="auto"/>
        <w:rPr>
          <w:rFonts w:ascii="Times New Roman" w:eastAsia="Calibri" w:hAnsi="Times New Roman" w:cs="Times New Roman"/>
          <w:b/>
          <w:sz w:val="24"/>
        </w:rPr>
      </w:pPr>
      <w:r w:rsidRPr="00EA6B64">
        <w:rPr>
          <w:rFonts w:ascii="Times New Roman" w:eastAsia="Calibri" w:hAnsi="Times New Roman" w:cs="Times New Roman"/>
          <w:b/>
          <w:sz w:val="24"/>
        </w:rPr>
        <w:lastRenderedPageBreak/>
        <w:t>Ekonominė ir energetinė priklausomybė, ekonomikos ir ūkio pažeidžiamumas</w:t>
      </w:r>
    </w:p>
    <w:bookmarkStart w:id="117" w:name="_Hlk508381426"/>
    <w:p w14:paraId="22773790" w14:textId="77777777" w:rsidR="00AB1463" w:rsidRPr="00EA6B64" w:rsidRDefault="00AB1463" w:rsidP="00AB1463">
      <w:pPr>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fldChar w:fldCharType="begin"/>
      </w:r>
      <w:r w:rsidRPr="00EA6B64">
        <w:rPr>
          <w:rFonts w:ascii="Times New Roman" w:eastAsia="Calibri" w:hAnsi="Times New Roman" w:cs="Times New Roman"/>
          <w:sz w:val="24"/>
          <w:szCs w:val="24"/>
        </w:rPr>
        <w:instrText xml:space="preserve"> HYPERLINK "https://ec.europa.eu/eurostat/statistics-explained/index.php?title=Glossary:European_Union_(EU)" </w:instrText>
      </w:r>
      <w:r w:rsidRPr="00EA6B64">
        <w:rPr>
          <w:rFonts w:ascii="Times New Roman" w:eastAsia="Calibri" w:hAnsi="Times New Roman" w:cs="Times New Roman"/>
          <w:sz w:val="24"/>
          <w:szCs w:val="24"/>
        </w:rPr>
        <w:fldChar w:fldCharType="separate"/>
      </w:r>
      <w:r w:rsidRPr="00EA6B64">
        <w:rPr>
          <w:rFonts w:ascii="Times New Roman" w:eastAsia="Calibri" w:hAnsi="Times New Roman" w:cs="Times New Roman"/>
          <w:sz w:val="24"/>
          <w:szCs w:val="24"/>
          <w:shd w:val="clear" w:color="auto" w:fill="FFFFFF"/>
        </w:rPr>
        <w:t>ES</w:t>
      </w:r>
      <w:r w:rsidRPr="00EA6B64">
        <w:rPr>
          <w:rFonts w:ascii="Times New Roman" w:eastAsia="Calibri" w:hAnsi="Times New Roman" w:cs="Times New Roman"/>
          <w:sz w:val="24"/>
          <w:szCs w:val="24"/>
        </w:rPr>
        <w:fldChar w:fldCharType="end"/>
      </w:r>
      <w:r w:rsidRPr="00EA6B64">
        <w:rPr>
          <w:rFonts w:ascii="Times New Roman" w:eastAsia="Calibri" w:hAnsi="Times New Roman" w:cs="Times New Roman"/>
          <w:sz w:val="24"/>
          <w:szCs w:val="24"/>
          <w:shd w:val="clear" w:color="auto" w:fill="FFFFFF"/>
        </w:rPr>
        <w:t> priklausomybė nuo importuojamų energijos išteklių, ypač naftos, o pastaruoju metu ir dujų </w:t>
      </w:r>
      <w:hyperlink r:id="rId175" w:history="1">
        <w:r w:rsidRPr="00EA6B64">
          <w:rPr>
            <w:rFonts w:ascii="Times New Roman" w:eastAsia="Calibri" w:hAnsi="Times New Roman" w:cs="Times New Roman"/>
            <w:sz w:val="24"/>
            <w:szCs w:val="24"/>
            <w:shd w:val="clear" w:color="auto" w:fill="FFFFFF"/>
          </w:rPr>
          <w:t>importo</w:t>
        </w:r>
      </w:hyperlink>
      <w:r w:rsidRPr="00EA6B64">
        <w:rPr>
          <w:rFonts w:ascii="Times New Roman" w:eastAsia="Calibri" w:hAnsi="Times New Roman" w:cs="Times New Roman"/>
          <w:sz w:val="24"/>
          <w:szCs w:val="24"/>
          <w:shd w:val="clear" w:color="auto" w:fill="FFFFFF"/>
        </w:rPr>
        <w:t> kelia potencialią grėsmę energijos tiekimo saugumui. Mažėja pirminės antracito, lignito, žalios naftos, gamtinių dujų, o pastaruoju metu – ir branduolinės</w:t>
      </w:r>
      <w:r w:rsidRPr="00EA6B64">
        <w:rPr>
          <w:rFonts w:ascii="Times New Roman" w:eastAsia="Calibri" w:hAnsi="Times New Roman" w:cs="Times New Roman"/>
          <w:color w:val="333333"/>
          <w:sz w:val="24"/>
          <w:szCs w:val="24"/>
          <w:shd w:val="clear" w:color="auto" w:fill="FFFFFF"/>
        </w:rPr>
        <w:t xml:space="preserve"> energijos gamyba, todėl norėdama patenkinti paklausą ES tampa vis labiau priklausoma nuo pirminės energijos importo. Importuojamos energijos kilmės šalys pastaraisiais metais šiek tiek keitėsi, bet pagrindinė žalios naftos ir gamtinių dujų tiekėja liko Rusija. Be to, Rusija dabar tiekia ir daugiausia kietojo kuro. </w:t>
      </w:r>
      <w:r w:rsidRPr="00EA6B64">
        <w:rPr>
          <w:rFonts w:ascii="Times New Roman" w:eastAsia="Calibri" w:hAnsi="Times New Roman" w:cs="Times New Roman"/>
          <w:sz w:val="24"/>
          <w:szCs w:val="24"/>
        </w:rPr>
        <w:t>Nors Lietuva kartu su Latvija ir Estija padarė didelę pažangą didindamos energijos tiekimo saugumą, įgyvendinus dujų ir elektros energijos projektus, pagal kuriuos regionas sujungiamas su kaimyninių valstybių energijos rinkomis, paįvairinus Baltijos šalių energijos šaltinius ir bendrai sumažinus kainas, nacionaliniam saugumui strategiškai svarbus energetikos ūkio sektorius 2018 m. vis dar buvo ganėtinai priklausomas nuo importuojamų iš Rusijos gamtinių dujų, žalios naftos ir elektros energijos.</w:t>
      </w:r>
      <w:r w:rsidRPr="00EA6B64">
        <w:rPr>
          <w:rFonts w:ascii="Times New Roman" w:eastAsia="Calibri" w:hAnsi="Times New Roman" w:cs="Times New Roman"/>
          <w:color w:val="FF0000"/>
          <w:sz w:val="24"/>
          <w:szCs w:val="24"/>
        </w:rPr>
        <w:t xml:space="preserve"> </w:t>
      </w:r>
      <w:r w:rsidRPr="00EA6B64">
        <w:rPr>
          <w:rFonts w:ascii="Times New Roman" w:eastAsia="Calibri" w:hAnsi="Times New Roman" w:cs="Times New Roman"/>
          <w:sz w:val="24"/>
          <w:szCs w:val="24"/>
        </w:rPr>
        <w:t>Tai geriausiai atspindi energetinės priklausomybės rodiklis, kuris 2017 m. sudarė 72,9 proc. ir, palyginti su 2016 m., sumažėjo 2,4 proc. punkto, nors vis dar gerokai viršijo ES vidurkį (2016 m. – 53,6 proc.).</w:t>
      </w:r>
    </w:p>
    <w:p w14:paraId="529B61CF" w14:textId="77777777" w:rsidR="00AB1463" w:rsidRPr="00EA6B64" w:rsidRDefault="00AB1463" w:rsidP="00AB1463">
      <w:pPr>
        <w:spacing w:after="0" w:line="240" w:lineRule="auto"/>
        <w:jc w:val="both"/>
        <w:rPr>
          <w:rFonts w:ascii="Times New Roman" w:eastAsia="Calibri" w:hAnsi="Times New Roman" w:cs="Times New Roman"/>
          <w:sz w:val="24"/>
          <w:szCs w:val="24"/>
        </w:rPr>
      </w:pPr>
    </w:p>
    <w:p w14:paraId="2E041B84" w14:textId="77777777" w:rsidR="00AB1463" w:rsidRPr="00EA6B64" w:rsidRDefault="00AB1463" w:rsidP="00AB1463">
      <w:pPr>
        <w:spacing w:after="0" w:line="240" w:lineRule="auto"/>
        <w:jc w:val="both"/>
        <w:rPr>
          <w:rFonts w:ascii="Times New Roman" w:eastAsia="Calibri" w:hAnsi="Times New Roman" w:cs="Times New Roman"/>
          <w:sz w:val="24"/>
        </w:rPr>
      </w:pPr>
      <w:r w:rsidRPr="00EA6B64">
        <w:rPr>
          <w:rFonts w:ascii="Times New Roman" w:eastAsia="Calibri" w:hAnsi="Times New Roman" w:cs="Times New Roman"/>
          <w:sz w:val="24"/>
          <w:szCs w:val="24"/>
        </w:rPr>
        <w:t xml:space="preserve">Gamyba, kuriai naudojama daug energijos išteklių, 2018 m., Lietuvos statistikos departamento duomenimis, sudarė apie 37 proc. </w:t>
      </w:r>
      <w:r w:rsidRPr="00EA6B64">
        <w:rPr>
          <w:rFonts w:ascii="Times New Roman" w:eastAsia="Calibri" w:hAnsi="Times New Roman" w:cs="Times New Roman"/>
          <w:sz w:val="24"/>
        </w:rPr>
        <w:t>visos apdirbamosios gamybos produkcijos. Tai rodo ne tik itin didelę apdirbamosios gamybos, bet ir visos pramonės priklausomybę nuo importuojamų energijos išteklių. Maža to, ekonominių veiklų, kurių produkcijai pagaminti reikia daug energijos išteklių (dujų, elektros, šilumos) ir kitų žaliavų, tokių kaip mediena, metalas, srityje 2018 m. pabaigoje dirbo apie 36 tūkst. darbuotojų (t. y. 3,78 proc. visų šalyje 2018 m. pabaigoje veikiančių įmonių darbuotojų).</w:t>
      </w:r>
    </w:p>
    <w:p w14:paraId="6EA05E35" w14:textId="77777777" w:rsidR="00AB1463" w:rsidRPr="00EA6B64" w:rsidRDefault="00AB1463" w:rsidP="00AB1463">
      <w:pPr>
        <w:spacing w:after="0" w:line="240" w:lineRule="auto"/>
        <w:jc w:val="both"/>
        <w:rPr>
          <w:rFonts w:ascii="Times New Roman" w:eastAsia="BatangChe" w:hAnsi="Times New Roman" w:cs="Times New Roman"/>
          <w:sz w:val="24"/>
          <w:szCs w:val="24"/>
        </w:rPr>
      </w:pPr>
      <w:r w:rsidRPr="00EA6B64">
        <w:rPr>
          <w:rFonts w:ascii="Times New Roman" w:eastAsia="BatangChe" w:hAnsi="Times New Roman" w:cs="Times New Roman"/>
          <w:sz w:val="24"/>
          <w:szCs w:val="24"/>
        </w:rPr>
        <w:t xml:space="preserve">Rusijoje vykdoma elektros jungčių pertvarka ir plėtojami nauji elektros energijos generavimo pajėgumai siekiant užtikrinti Rusijos šiaurės vakarų tinklo ir Kaliningrado srities patikimą veikimą, nepriklausomą nuo </w:t>
      </w:r>
      <w:r w:rsidRPr="00EA6B64">
        <w:rPr>
          <w:rFonts w:ascii="Times New Roman" w:eastAsia="Calibri" w:hAnsi="Times New Roman" w:cs="Times New Roman"/>
          <w:sz w:val="24"/>
          <w:shd w:val="clear" w:color="auto" w:fill="FFFFFF"/>
        </w:rPr>
        <w:t>Baltarusijos, Rusijos, Estijos, Latvijos ir Lietuvos</w:t>
      </w:r>
      <w:r w:rsidRPr="00EA6B64">
        <w:rPr>
          <w:rFonts w:ascii="Times New Roman" w:eastAsia="BatangChe" w:hAnsi="Times New Roman" w:cs="Times New Roman"/>
          <w:sz w:val="24"/>
          <w:szCs w:val="24"/>
        </w:rPr>
        <w:t xml:space="preserve"> (BRELL) elektros žiedo vientisumo, todėl kyla vienašalio Baltijos šalių elektros energetikos sistemos atjungimo nuo IPS/UPS sistemos pavojus. Tokio atjungimo atveju sumažėtų Baltijos šalių energetikos sistemos patikimumas ir stabilumas, padidėtų elektros tiekimo sutrikimų tikimybė, gali padidėti elektros kainos, neatmestina ir visuotinės elektros energetikos sistemos avarija.</w:t>
      </w:r>
    </w:p>
    <w:p w14:paraId="194B0D7E" w14:textId="77777777" w:rsidR="00AB1463" w:rsidRPr="00EA6B64" w:rsidRDefault="00AB1463" w:rsidP="00AB1463">
      <w:pPr>
        <w:spacing w:after="0" w:line="240" w:lineRule="auto"/>
        <w:jc w:val="both"/>
        <w:rPr>
          <w:rFonts w:ascii="Times New Roman" w:eastAsia="BatangChe" w:hAnsi="Times New Roman" w:cs="Times New Roman"/>
          <w:sz w:val="24"/>
          <w:szCs w:val="24"/>
        </w:rPr>
      </w:pPr>
    </w:p>
    <w:p w14:paraId="6F516686" w14:textId="77777777" w:rsidR="00AB1463" w:rsidRPr="00EA6B64" w:rsidRDefault="00AB1463" w:rsidP="00AB1463">
      <w:pPr>
        <w:spacing w:after="0" w:line="240" w:lineRule="auto"/>
        <w:jc w:val="both"/>
        <w:rPr>
          <w:rFonts w:ascii="Times New Roman" w:eastAsia="Calibri" w:hAnsi="Times New Roman" w:cs="Times New Roman"/>
          <w:sz w:val="24"/>
        </w:rPr>
      </w:pPr>
      <w:r w:rsidRPr="00EA6B64">
        <w:rPr>
          <w:rFonts w:ascii="Times New Roman" w:eastAsia="Calibri" w:hAnsi="Times New Roman" w:cs="Times New Roman"/>
          <w:sz w:val="24"/>
        </w:rPr>
        <w:t xml:space="preserve">Ilgalaikis globalios ekonomikos ir finansų krizės poveikis Lietuvos ekonominėms galioms vis mažiau juntamas. Nors 2018 m. ES ekonomikos augimas sulėtėjo, tačiau jos rodikliai palyginti aukšti, o padėtis darbo rinkoje palanki – nedarbo lygis panašus kaip ir </w:t>
      </w:r>
      <w:proofErr w:type="spellStart"/>
      <w:r w:rsidRPr="00EA6B64">
        <w:rPr>
          <w:rFonts w:ascii="Times New Roman" w:eastAsia="Calibri" w:hAnsi="Times New Roman" w:cs="Times New Roman"/>
          <w:sz w:val="24"/>
        </w:rPr>
        <w:t>prieškriziniu</w:t>
      </w:r>
      <w:proofErr w:type="spellEnd"/>
      <w:r w:rsidRPr="00EA6B64">
        <w:rPr>
          <w:rFonts w:ascii="Times New Roman" w:eastAsia="Calibri" w:hAnsi="Times New Roman" w:cs="Times New Roman"/>
          <w:sz w:val="24"/>
        </w:rPr>
        <w:t xml:space="preserve"> laikotarpiu. Pasaulinės ekonomikos augimo sulėtėjimas ir mažesnis nuspėjamumas lėmė tai, kad ekonominis aktyvumas Europoje ėmė priklausyti daugiausia nuo privataus vartojimo ir investavimo, t. y. užimtumo augimo, palankių finansavimo sąlygų, augančio pelningumo ir stabilios vidaus paklausos išlaikymo. Apžvelgiant euro zonos BVP rodiklio kaitą per dešimtmetį nuo krizės, 2018–2019 metai vertinami kaip laikotarpis, per kurį euro zonos BVP augimo tempas nuosaikiai lėtėja: 2007 m. euro zonos BVP augo 2,7 proc., tačiau 2018 m. – tik 2,1 proc., o 2019 m. prognozuojamas 1,9 proc. BVP augimas.  Lietuvos ūkis, išankstiniais Lietuvos statistikos departamento duomenimis, 2018 m. augo 3,6 proc. (2017 m. Lietuvos BVP didėjo 4,1 proc., 2016 m. – 2,4 proc.). Lietuvos ekonomikos augimą skatino didėjantis vidaus vartojimas, sparčiai augęs prekių ir paslaugų eksportas (jo plėtra šiuo metu sulėtėjo). Tačiau pažymėtina, kad jau kurį laiką sparčiai augantis ūkis lemia didėjantį gamybos atotrūkį</w:t>
      </w:r>
      <w:r w:rsidRPr="00EA6B64">
        <w:rPr>
          <w:rFonts w:ascii="Times New Roman" w:eastAsia="Calibri" w:hAnsi="Times New Roman" w:cs="Times New Roman"/>
          <w:sz w:val="24"/>
          <w:vertAlign w:val="superscript"/>
        </w:rPr>
        <w:footnoteReference w:id="37"/>
      </w:r>
      <w:r w:rsidRPr="00EA6B64">
        <w:rPr>
          <w:rFonts w:ascii="Times New Roman" w:eastAsia="Calibri" w:hAnsi="Times New Roman" w:cs="Times New Roman"/>
          <w:sz w:val="24"/>
        </w:rPr>
        <w:t>, kuris sudaro sąlygas atsirasti disbalansui, kuris šiuo metu labiausiai pastebimas darbo rinkoje, ir yra viena iš svarbiausių spartaus darbo užmokesčio kilimo priežasčių.</w:t>
      </w:r>
    </w:p>
    <w:p w14:paraId="20D71506" w14:textId="77777777" w:rsidR="00AB1463" w:rsidRPr="00EA6B64" w:rsidRDefault="00AB1463" w:rsidP="00AB1463">
      <w:pPr>
        <w:spacing w:after="0" w:line="240" w:lineRule="auto"/>
        <w:jc w:val="both"/>
        <w:rPr>
          <w:rFonts w:ascii="Times New Roman" w:eastAsia="BatangChe" w:hAnsi="Times New Roman" w:cs="Times New Roman"/>
          <w:sz w:val="24"/>
          <w:szCs w:val="24"/>
        </w:rPr>
      </w:pPr>
    </w:p>
    <w:p w14:paraId="764E41D8" w14:textId="77777777" w:rsidR="00AB1463" w:rsidRPr="00EA6B64" w:rsidRDefault="00AB1463" w:rsidP="00AB1463">
      <w:pPr>
        <w:autoSpaceDE w:val="0"/>
        <w:autoSpaceDN w:val="0"/>
        <w:adjustRightInd w:val="0"/>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rPr>
        <w:t xml:space="preserve">2018 m. daugėjo Lietuvos finansų sektoriuje veikti siekiančių prieštaringos reputacijos rinkos dalyvių. Tai daugiausia Lietuvos ir užsienio šalių piliečiai, iš kurių nemaža dalis atlieka finansines operacijas per lengvatinio apmokestinimo zonose veikiančius bankus ar kitas finansų įstaigas. Siekdami nuslėpti tikruosius naudos gavėjus ir sumažinti mokestinę naštą, jie naudoja sudėtingas ir neskaidrias verslo </w:t>
      </w:r>
      <w:r w:rsidRPr="00EA6B64">
        <w:rPr>
          <w:rFonts w:ascii="Times New Roman" w:eastAsia="Calibri" w:hAnsi="Times New Roman" w:cs="Times New Roman"/>
          <w:sz w:val="24"/>
        </w:rPr>
        <w:lastRenderedPageBreak/>
        <w:t>valdymo schemas, įgyvendinamas per lengvatinio apmokestinimo zonose registruotus juridinius asmenis</w:t>
      </w:r>
      <w:r w:rsidRPr="00EA6B64">
        <w:rPr>
          <w:rFonts w:ascii="Times New Roman" w:eastAsia="Calibri" w:hAnsi="Times New Roman" w:cs="Times New Roman"/>
          <w:color w:val="000000"/>
          <w:sz w:val="24"/>
        </w:rPr>
        <w:t xml:space="preserve">. Galimybė įgyti ES registruotų įmonių priedangą domino ir kituose strateginiuose sektoriuose veikiančias trečiųjų šalių įmones. </w:t>
      </w:r>
      <w:r w:rsidRPr="00EA6B64">
        <w:rPr>
          <w:rFonts w:ascii="Times New Roman" w:eastAsia="Calibri" w:hAnsi="Times New Roman" w:cs="Times New Roman"/>
          <w:sz w:val="24"/>
          <w:szCs w:val="24"/>
        </w:rPr>
        <w:t>Kai kurių Lietuvoje registruotų įmonių, siekiančių sudaryti įvairaus pobūdžio sandorius su valstybės valdomomis nacionaliniam saugumui užtikrinti svarbiomis įmonėmis, galutiniai savininkai yra susiję su tarptautinėmis verslo struktūromis, turinčiomis artimų ryšių su priešiškų valstybių strateginėmis bendrovėmis ir asmenimis, veikiančiais tų valstybių naudai.</w:t>
      </w:r>
    </w:p>
    <w:p w14:paraId="3341044A" w14:textId="77777777" w:rsidR="00AB1463" w:rsidRPr="00EA6B64" w:rsidRDefault="00AB1463" w:rsidP="00AB1463">
      <w:pPr>
        <w:autoSpaceDE w:val="0"/>
        <w:autoSpaceDN w:val="0"/>
        <w:adjustRightInd w:val="0"/>
        <w:spacing w:after="0" w:line="240" w:lineRule="auto"/>
        <w:jc w:val="both"/>
        <w:rPr>
          <w:rFonts w:ascii="Times New Roman" w:eastAsia="Calibri" w:hAnsi="Times New Roman" w:cs="Times New Roman"/>
          <w:color w:val="000000"/>
          <w:sz w:val="24"/>
        </w:rPr>
      </w:pPr>
    </w:p>
    <w:p w14:paraId="604E586F" w14:textId="77777777" w:rsidR="00AB1463" w:rsidRPr="00EA6B64" w:rsidRDefault="00AB1463" w:rsidP="00AB1463">
      <w:pPr>
        <w:autoSpaceDE w:val="0"/>
        <w:autoSpaceDN w:val="0"/>
        <w:adjustRightInd w:val="0"/>
        <w:spacing w:after="0" w:line="240" w:lineRule="auto"/>
        <w:jc w:val="both"/>
        <w:rPr>
          <w:rFonts w:ascii="Times New Roman" w:eastAsia="Calibri" w:hAnsi="Times New Roman" w:cs="Times New Roman"/>
          <w:sz w:val="24"/>
        </w:rPr>
      </w:pPr>
      <w:r w:rsidRPr="00EA6B64">
        <w:rPr>
          <w:rFonts w:ascii="Times New Roman" w:eastAsia="Calibri" w:hAnsi="Times New Roman" w:cs="Times New Roman"/>
          <w:sz w:val="24"/>
        </w:rPr>
        <w:t>2019 m. ekonomikos plėtra ir toliau bus gana sparti – prognozuojama, kad realusis BVP augs 2,8 proc., tačiau yra nemažai augimą galinčių riboti rizikų, ypač neapibrėžtumas dėl „Brexit“ baigties, didesni tarptautinės prekybos suvaržymai ir lėtesnis pagrindinių Lietuvos prekybos partnerių ekonomikos augimas. Labai tikėtina, kad 2019 m. nemažės trečiosiose šalyse veikiančių, dažnai galutinius naudos gavėjus slepiančių investuotojų, siekiančių investuoti Lietuvoje. Ši neigiama tendencija kels valstybei papildomas rizikas, o kai kurių potencialių investuotojų sąsajos su priešiškomis žvalgybos ir saugumo tarnybomis – grėsmę Lietuvos nacionaliniam saugumui.</w:t>
      </w:r>
      <w:bookmarkEnd w:id="117"/>
    </w:p>
    <w:p w14:paraId="38A37417" w14:textId="77777777" w:rsidR="00AB1463" w:rsidRPr="00EA6B64" w:rsidRDefault="00AB1463" w:rsidP="00AB1463">
      <w:pPr>
        <w:autoSpaceDE w:val="0"/>
        <w:autoSpaceDN w:val="0"/>
        <w:adjustRightInd w:val="0"/>
        <w:spacing w:after="0" w:line="240" w:lineRule="auto"/>
        <w:jc w:val="both"/>
        <w:rPr>
          <w:rFonts w:ascii="Times New Roman" w:eastAsia="Calibri" w:hAnsi="Times New Roman" w:cs="Times New Roman"/>
          <w:sz w:val="24"/>
        </w:rPr>
      </w:pPr>
    </w:p>
    <w:p w14:paraId="71A9610E" w14:textId="77777777" w:rsidR="00AB1463" w:rsidRPr="00EA6B64" w:rsidRDefault="00AB1463" w:rsidP="00AB1463">
      <w:pPr>
        <w:shd w:val="clear" w:color="auto" w:fill="D9D9D9" w:themeFill="background1" w:themeFillShade="D9"/>
        <w:spacing w:line="240" w:lineRule="auto"/>
        <w:rPr>
          <w:rFonts w:ascii="Times New Roman" w:eastAsia="Calibri" w:hAnsi="Times New Roman" w:cs="Times New Roman"/>
          <w:b/>
          <w:sz w:val="24"/>
        </w:rPr>
      </w:pPr>
      <w:r w:rsidRPr="00EA6B64">
        <w:rPr>
          <w:rFonts w:ascii="Times New Roman" w:eastAsia="Calibri" w:hAnsi="Times New Roman" w:cs="Times New Roman"/>
          <w:b/>
          <w:sz w:val="24"/>
        </w:rPr>
        <w:t>Nesaugios branduolinės energetikos plėtra šalia Lietuvos Respublikos sienų</w:t>
      </w:r>
    </w:p>
    <w:p w14:paraId="09FD59F7" w14:textId="77777777" w:rsidR="00AB1463" w:rsidRPr="00EA6B64" w:rsidRDefault="00AB1463" w:rsidP="00AB1463">
      <w:pPr>
        <w:autoSpaceDE w:val="0"/>
        <w:autoSpaceDN w:val="0"/>
        <w:adjustRightInd w:val="0"/>
        <w:spacing w:after="0" w:line="240" w:lineRule="auto"/>
        <w:jc w:val="both"/>
        <w:rPr>
          <w:rFonts w:ascii="Times New Roman" w:eastAsia="Calibri" w:hAnsi="Times New Roman" w:cs="Times New Roman"/>
          <w:sz w:val="24"/>
        </w:rPr>
      </w:pPr>
      <w:r w:rsidRPr="00EA6B64">
        <w:rPr>
          <w:rFonts w:ascii="Times New Roman" w:eastAsia="Calibri" w:hAnsi="Times New Roman" w:cs="Times New Roman"/>
          <w:sz w:val="24"/>
        </w:rPr>
        <w:t>Lietuvos kaimynystėje statoma Baltarusijos atominė elektrinė (AE) – tarptautinių branduolinės saugos standartų neatitinkantis, komerciškai nepagrįstas, Rusijos pinigais ir technologijomis remiamas projektas, kuriuo siekiama stiprinti Rusijos pozicijas regione ir įtaką Baltarusijoje.</w:t>
      </w:r>
    </w:p>
    <w:p w14:paraId="57710037" w14:textId="77777777" w:rsidR="00AB1463" w:rsidRPr="00EA6B64" w:rsidRDefault="00AB1463" w:rsidP="00AB1463">
      <w:pPr>
        <w:autoSpaceDE w:val="0"/>
        <w:autoSpaceDN w:val="0"/>
        <w:adjustRightInd w:val="0"/>
        <w:spacing w:after="0" w:line="240" w:lineRule="auto"/>
        <w:jc w:val="both"/>
        <w:rPr>
          <w:rFonts w:ascii="Times New Roman" w:eastAsia="Calibri" w:hAnsi="Times New Roman" w:cs="Times New Roman"/>
          <w:sz w:val="24"/>
        </w:rPr>
      </w:pPr>
      <w:r w:rsidRPr="00EA6B64">
        <w:rPr>
          <w:rFonts w:ascii="Times New Roman" w:eastAsia="Calibri" w:hAnsi="Times New Roman" w:cs="Times New Roman"/>
          <w:sz w:val="24"/>
        </w:rPr>
        <w:t>Baltarusijos ir Rusijos korporacijos „</w:t>
      </w:r>
      <w:proofErr w:type="spellStart"/>
      <w:r w:rsidRPr="00EA6B64">
        <w:rPr>
          <w:rFonts w:ascii="Times New Roman" w:eastAsia="Calibri" w:hAnsi="Times New Roman" w:cs="Times New Roman"/>
          <w:sz w:val="24"/>
        </w:rPr>
        <w:t>Rosatom</w:t>
      </w:r>
      <w:proofErr w:type="spellEnd"/>
      <w:r w:rsidRPr="00EA6B64">
        <w:rPr>
          <w:rFonts w:ascii="Times New Roman" w:eastAsia="Calibri" w:hAnsi="Times New Roman" w:cs="Times New Roman"/>
          <w:sz w:val="24"/>
        </w:rPr>
        <w:t>“ atstovai daug dėmesio skiria tarptautinės bendruomenės nuomonei formuoti. Baltarusija bando sukurti įvaizdį, kad AE statoma laikantis branduolinės saugos reikalavimų ir atsižvelgiant į tarptautinių ekspertų rekomendacijas, tačiau Baltarusijos tarnybos neturi reikiamos kompetencijos tinkamai Baltarusijos AE statybų priežiūrai užtikrinti.</w:t>
      </w:r>
    </w:p>
    <w:p w14:paraId="2522339F" w14:textId="77777777" w:rsidR="00AB1463" w:rsidRPr="00EA6B64" w:rsidRDefault="00AB1463" w:rsidP="00AB1463">
      <w:pPr>
        <w:autoSpaceDE w:val="0"/>
        <w:autoSpaceDN w:val="0"/>
        <w:adjustRightInd w:val="0"/>
        <w:spacing w:after="0" w:line="240" w:lineRule="auto"/>
        <w:jc w:val="both"/>
        <w:rPr>
          <w:rFonts w:ascii="Times New Roman" w:eastAsia="Calibri" w:hAnsi="Times New Roman" w:cs="Times New Roman"/>
          <w:sz w:val="24"/>
        </w:rPr>
      </w:pPr>
    </w:p>
    <w:p w14:paraId="2C2314FC" w14:textId="77777777" w:rsidR="00AB1463" w:rsidRPr="00EA6B64" w:rsidRDefault="00AB1463" w:rsidP="00AB1463">
      <w:pPr>
        <w:spacing w:after="0" w:line="240" w:lineRule="auto"/>
        <w:jc w:val="both"/>
        <w:rPr>
          <w:rFonts w:ascii="Times New Roman" w:eastAsia="Calibri" w:hAnsi="Times New Roman" w:cs="Times New Roman"/>
          <w:sz w:val="24"/>
        </w:rPr>
      </w:pPr>
      <w:r w:rsidRPr="00EA6B64">
        <w:rPr>
          <w:rFonts w:ascii="Times New Roman" w:eastAsia="Calibri" w:hAnsi="Times New Roman" w:cs="Times New Roman"/>
          <w:sz w:val="24"/>
        </w:rPr>
        <w:t>Baltarusija norėtų tapti svarbia elektros energijos tiekėja, tačiau pradėjusi eksploatuoti AE ji gamins daug perteklinės elektros, kuriai realizuoti rinkų nėra užsitikrinusi. Baltarusija elektros energiją norėtų eksportuoti ne tik į Eurazijos ekonominės sąjungos regioną, bet ir į Baltijos šalis. Labai tikėtina, kad Baltarusija sieks apeiti Lietuvoje priimtą įstatymą, blokuojantį elektros energijos iš nesaugių branduolinių jėgainių patekimą į Lietuvos rinką.</w:t>
      </w:r>
    </w:p>
    <w:p w14:paraId="58E8C031" w14:textId="77777777" w:rsidR="00AB1463" w:rsidRPr="00EA6B64" w:rsidRDefault="00AB1463" w:rsidP="00AB1463">
      <w:pPr>
        <w:spacing w:after="0" w:line="240" w:lineRule="auto"/>
        <w:jc w:val="both"/>
        <w:rPr>
          <w:rFonts w:ascii="Times New Roman" w:eastAsia="Calibri" w:hAnsi="Times New Roman" w:cs="Times New Roman"/>
          <w:color w:val="538135"/>
          <w:sz w:val="24"/>
          <w:szCs w:val="24"/>
        </w:rPr>
      </w:pPr>
    </w:p>
    <w:p w14:paraId="7421FDED" w14:textId="77777777" w:rsidR="00AB1463" w:rsidRPr="00EA6B64" w:rsidRDefault="00AB1463" w:rsidP="00AB1463">
      <w:pPr>
        <w:spacing w:after="0" w:line="240" w:lineRule="auto"/>
        <w:jc w:val="both"/>
        <w:rPr>
          <w:rFonts w:ascii="Times New Roman" w:eastAsia="Calibri" w:hAnsi="Times New Roman" w:cs="Times New Roman"/>
          <w:sz w:val="24"/>
          <w:szCs w:val="24"/>
        </w:rPr>
      </w:pPr>
      <w:bookmarkStart w:id="118" w:name="_Hlk3281564"/>
      <w:r w:rsidRPr="00EA6B64">
        <w:rPr>
          <w:rFonts w:ascii="Times New Roman" w:eastAsia="Calibri" w:hAnsi="Times New Roman" w:cs="Times New Roman"/>
          <w:sz w:val="24"/>
          <w:szCs w:val="24"/>
        </w:rPr>
        <w:t>Galimų grėsmių sąraše išliko ir Kaliningrado AE projektas dėl to, kad čia taip pat pažeidžiami tarptautiniai saugos reikalavimai ir nebendradarbiaujama su Lietuva. Nors šiuo metu šis projektas aktyviai neplėtojamas, jį plėtoti ilgalaikėje perspektyvoje neatsisakyta. Neteikiama informacija apie projekto atitiktį tarptautiniams aplinkosaugos ir branduolinės saugos reikalavimams.</w:t>
      </w:r>
    </w:p>
    <w:p w14:paraId="57175D0A" w14:textId="77777777" w:rsidR="00AB1463" w:rsidRPr="00EA6B64" w:rsidRDefault="00AB1463" w:rsidP="00AB1463">
      <w:pPr>
        <w:spacing w:after="0" w:line="240" w:lineRule="auto"/>
        <w:jc w:val="both"/>
        <w:rPr>
          <w:rFonts w:ascii="Times New Roman" w:eastAsia="Calibri" w:hAnsi="Times New Roman" w:cs="Times New Roman"/>
          <w:sz w:val="24"/>
        </w:rPr>
      </w:pPr>
    </w:p>
    <w:bookmarkEnd w:id="118"/>
    <w:p w14:paraId="365930DC" w14:textId="77777777" w:rsidR="00AB1463" w:rsidRPr="00EA6B64" w:rsidRDefault="00AB1463" w:rsidP="00AB1463">
      <w:pPr>
        <w:shd w:val="clear" w:color="auto" w:fill="D9D9D9" w:themeFill="background1" w:themeFillShade="D9"/>
        <w:spacing w:line="240" w:lineRule="auto"/>
        <w:rPr>
          <w:rFonts w:ascii="Times New Roman" w:eastAsia="Calibri" w:hAnsi="Times New Roman" w:cs="Times New Roman"/>
          <w:b/>
          <w:sz w:val="24"/>
        </w:rPr>
      </w:pPr>
      <w:r w:rsidRPr="00EA6B64">
        <w:rPr>
          <w:rFonts w:ascii="Times New Roman" w:eastAsia="Calibri" w:hAnsi="Times New Roman" w:cs="Times New Roman"/>
          <w:b/>
          <w:sz w:val="24"/>
        </w:rPr>
        <w:t>Socialinė ir regioninė atskirtis, skurdas</w:t>
      </w:r>
    </w:p>
    <w:p w14:paraId="16B434CD" w14:textId="77777777" w:rsidR="00AB1463" w:rsidRPr="00EA6B64" w:rsidRDefault="00AB1463" w:rsidP="00AB1463">
      <w:pPr>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Geri Lietuvos makroekonominiai rodikliai 2018 m. lėmė teigiamas šalies gyventojų socialinės ir ekonominės būklės tendencijas. Gerėjo gyventojų užimtumas: nedarbo lygis sumažėjo iki 6,2 proc. (</w:t>
      </w:r>
      <w:r w:rsidRPr="00EA6B64">
        <w:rPr>
          <w:rFonts w:ascii="Times New Roman" w:eastAsia="Times New Roman" w:hAnsi="Times New Roman" w:cs="Times New Roman"/>
          <w:sz w:val="24"/>
          <w:szCs w:val="24"/>
        </w:rPr>
        <w:t xml:space="preserve">2017 m. – </w:t>
      </w:r>
      <w:r w:rsidRPr="00EA6B64">
        <w:rPr>
          <w:rFonts w:ascii="Times New Roman" w:eastAsia="Calibri" w:hAnsi="Times New Roman" w:cs="Times New Roman"/>
          <w:sz w:val="24"/>
          <w:szCs w:val="24"/>
        </w:rPr>
        <w:t xml:space="preserve">7,1 proc.), </w:t>
      </w:r>
      <w:r w:rsidRPr="00EA6B64">
        <w:rPr>
          <w:rFonts w:ascii="Times New Roman" w:eastAsia="Calibri" w:hAnsi="Times New Roman" w:cs="Times New Roman"/>
          <w:sz w:val="24"/>
        </w:rPr>
        <w:t xml:space="preserve">vidutinis darbo užmokestis padidėjo 9,6 proc. (2017 m. </w:t>
      </w:r>
      <w:r w:rsidRPr="00EA6B64">
        <w:rPr>
          <w:rFonts w:ascii="Times New Roman" w:eastAsia="Times New Roman" w:hAnsi="Times New Roman" w:cs="Times New Roman"/>
          <w:sz w:val="24"/>
          <w:szCs w:val="24"/>
        </w:rPr>
        <w:t>–</w:t>
      </w:r>
      <w:r w:rsidRPr="00EA6B64">
        <w:rPr>
          <w:rFonts w:ascii="Times New Roman" w:eastAsia="Calibri" w:hAnsi="Times New Roman" w:cs="Times New Roman"/>
          <w:sz w:val="24"/>
        </w:rPr>
        <w:t xml:space="preserve"> </w:t>
      </w:r>
      <w:r w:rsidRPr="00EA6B64">
        <w:rPr>
          <w:rFonts w:ascii="Times New Roman" w:eastAsia="Calibri" w:hAnsi="Times New Roman" w:cs="Times New Roman"/>
          <w:sz w:val="24"/>
          <w:szCs w:val="24"/>
        </w:rPr>
        <w:t>8,5 proc.).</w:t>
      </w:r>
    </w:p>
    <w:p w14:paraId="1A5A5DE3" w14:textId="77777777" w:rsidR="00AB1463" w:rsidRPr="00EA6B64" w:rsidRDefault="00AB1463" w:rsidP="00AB1463">
      <w:pPr>
        <w:spacing w:after="0" w:line="240" w:lineRule="auto"/>
        <w:jc w:val="both"/>
        <w:rPr>
          <w:rFonts w:ascii="Times New Roman" w:eastAsia="Calibri" w:hAnsi="Times New Roman" w:cs="Times New Roman"/>
          <w:sz w:val="24"/>
          <w:szCs w:val="24"/>
        </w:rPr>
      </w:pPr>
    </w:p>
    <w:p w14:paraId="17D096E6" w14:textId="77777777" w:rsidR="00AB1463" w:rsidRPr="00EA6B64" w:rsidRDefault="00AB1463" w:rsidP="00AB1463">
      <w:pPr>
        <w:spacing w:after="0" w:line="240" w:lineRule="auto"/>
        <w:jc w:val="both"/>
        <w:rPr>
          <w:rFonts w:ascii="Times New Roman" w:eastAsia="Calibri" w:hAnsi="Times New Roman" w:cs="Times New Roman"/>
          <w:sz w:val="24"/>
        </w:rPr>
      </w:pPr>
      <w:r w:rsidRPr="00EA6B64">
        <w:rPr>
          <w:rFonts w:ascii="Times New Roman" w:eastAsia="Calibri" w:hAnsi="Times New Roman" w:cs="Times New Roman"/>
          <w:bCs/>
          <w:sz w:val="24"/>
          <w:szCs w:val="24"/>
        </w:rPr>
        <w:t>Nepaisant gerėjančių ekonominių ir užimtumo rodiklių, socialinė ir regioninė atskirtis Lietuvoje vis dar didelė.</w:t>
      </w:r>
      <w:r w:rsidRPr="00EA6B64">
        <w:rPr>
          <w:rFonts w:ascii="Times New Roman" w:eastAsia="Calibri" w:hAnsi="Times New Roman" w:cs="Times New Roman"/>
          <w:sz w:val="24"/>
          <w:szCs w:val="24"/>
        </w:rPr>
        <w:t xml:space="preserve"> </w:t>
      </w:r>
      <w:r w:rsidRPr="00EA6B64">
        <w:rPr>
          <w:rFonts w:ascii="Times New Roman" w:eastAsia="Calibri" w:hAnsi="Times New Roman" w:cs="Times New Roman"/>
          <w:sz w:val="24"/>
        </w:rPr>
        <w:t>Net ketvirtadalis visų šalies darbuotojų 2018 m. faktiškai gavo minimalią algą. Lietuvos regionai smarkiai atsilieka nuo didžiųjų šalies miestų. 2018 m. BVP, tenkančio vienam gyventojui, atotrūkis tarp Vilniaus ir kitų regionų nesumažėjo – Vilniaus apskrityje šis rodiklis daugiau nei du kartus viršijo Alytaus, Marijampolės, Tauragės ir Utenos apskričių rodiklius. Maža pridėtinė vertė riboja verslo investicijas, naujų darbo vietų kūrimą, taip pat galimybę mokėti didesnį darbo užmokestį, kartu pralaimima konkurencinė kova dėl darbo jėgos, ypač gerai atlyginamų kvalifikuotų specialistų. Pastarieji atitinkamai migruoja į kitus šalies regionus ar užsienį – čia didesnę pridėtinę vertę kuriantis vietinis verslas gali pasiūlyti didesnes pajamas.</w:t>
      </w:r>
    </w:p>
    <w:p w14:paraId="3839A955" w14:textId="77777777" w:rsidR="00AB1463" w:rsidRPr="00EA6B64" w:rsidRDefault="00AB1463" w:rsidP="00AB1463">
      <w:pPr>
        <w:spacing w:after="0" w:line="240" w:lineRule="auto"/>
        <w:jc w:val="both"/>
        <w:rPr>
          <w:rFonts w:ascii="Times New Roman" w:eastAsia="Calibri" w:hAnsi="Times New Roman" w:cs="Times New Roman"/>
          <w:sz w:val="24"/>
        </w:rPr>
      </w:pPr>
    </w:p>
    <w:p w14:paraId="1721E910" w14:textId="77777777" w:rsidR="00AB1463" w:rsidRPr="00EA6B64" w:rsidRDefault="00AB1463" w:rsidP="00AB1463">
      <w:pPr>
        <w:spacing w:after="0" w:line="240" w:lineRule="auto"/>
        <w:jc w:val="both"/>
        <w:rPr>
          <w:rFonts w:ascii="Times New Roman" w:eastAsia="Calibri" w:hAnsi="Times New Roman" w:cs="Times New Roman"/>
          <w:sz w:val="24"/>
        </w:rPr>
      </w:pPr>
      <w:r w:rsidRPr="00EA6B64">
        <w:rPr>
          <w:rFonts w:ascii="Times New Roman" w:eastAsia="Calibri" w:hAnsi="Times New Roman" w:cs="Times New Roman"/>
          <w:sz w:val="24"/>
        </w:rPr>
        <w:lastRenderedPageBreak/>
        <w:t>Pajamų nelygybė Lietuvoje yra viena didžiausių ES ir didėja nuo 2012 m. Pagrindinės jos atsiradimo priežastys: dideli žemos ir aukštos kvalifikacijos darbuotojų užimtumo, darbo užmokesčio skirtumai, ribotas mokesčių sistemos progresyvumas ir nepakankama socialinės apsaugos sistema. Lietuvos mokesčių lengvatų sistemos priemonėmis nelygybė mažinama ne taip veiksmingai kaip kitose ES šalyse. Be to, didelė pajamų nelygybė kenkia ekonomikos augimui ir makroekonominiam stabilumui, skatina didelę emigraciją. Aukštas ir skurdo lygis, ypač neįgaliųjų, pensininkų, visų pirma vyresnio amžiaus moterų, ir bedarbių, pirmiausia dėl to, kad socialinės gerovės sistemos užtikrinama apsauga yra menka.</w:t>
      </w:r>
    </w:p>
    <w:p w14:paraId="0AF6D3B9" w14:textId="77777777" w:rsidR="00AB1463" w:rsidRPr="00EA6B64" w:rsidRDefault="00AB1463" w:rsidP="00AB1463">
      <w:pPr>
        <w:spacing w:after="0" w:line="240" w:lineRule="auto"/>
        <w:jc w:val="both"/>
        <w:rPr>
          <w:rFonts w:ascii="Times New Roman" w:eastAsia="Calibri" w:hAnsi="Times New Roman" w:cs="Times New Roman"/>
          <w:sz w:val="24"/>
        </w:rPr>
      </w:pPr>
    </w:p>
    <w:p w14:paraId="3A250991" w14:textId="77777777" w:rsidR="00AB1463" w:rsidRPr="00EA6B64" w:rsidRDefault="00AB1463" w:rsidP="00AB1463">
      <w:pPr>
        <w:spacing w:after="0" w:line="240" w:lineRule="auto"/>
        <w:jc w:val="both"/>
        <w:rPr>
          <w:rFonts w:ascii="Times New Roman" w:eastAsia="Calibri" w:hAnsi="Times New Roman" w:cs="Times New Roman"/>
          <w:sz w:val="24"/>
        </w:rPr>
      </w:pPr>
      <w:r w:rsidRPr="00EA6B64">
        <w:rPr>
          <w:rFonts w:ascii="Times New Roman" w:eastAsia="Calibri" w:hAnsi="Times New Roman" w:cs="Times New Roman"/>
          <w:sz w:val="24"/>
        </w:rPr>
        <w:t>Atotrūkis tarp darbo užmokesčio, mokamo skirtingos kvalifikacijos, įvairių ekonominės veiklos sričių ir regionų darbuotojams, vidutiniu laikotarpiu neišnyks. Darbo užmokestis sparčiau augs didžiausiuose šalies regionuose (Vilniaus, Kauno, Klaipėdos miestuose ir jų apskrityse), kuriuose ekonominė veikla aktyviausia.</w:t>
      </w:r>
    </w:p>
    <w:p w14:paraId="39ECE3B5" w14:textId="77777777" w:rsidR="00AB1463" w:rsidRPr="00EA6B64" w:rsidRDefault="00AB1463" w:rsidP="00AB1463">
      <w:pPr>
        <w:spacing w:after="0" w:line="240" w:lineRule="auto"/>
        <w:jc w:val="both"/>
        <w:rPr>
          <w:rFonts w:ascii="Times New Roman" w:eastAsia="Calibri" w:hAnsi="Times New Roman" w:cs="Times New Roman"/>
          <w:sz w:val="24"/>
          <w:szCs w:val="24"/>
        </w:rPr>
      </w:pPr>
    </w:p>
    <w:p w14:paraId="4FE85D09" w14:textId="77777777" w:rsidR="00AB1463" w:rsidRPr="00EA6B64" w:rsidRDefault="00AB1463" w:rsidP="00AB1463">
      <w:pPr>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 xml:space="preserve">Socialinė ir regioninė atskirtis, skurdas, didelė pajamų nelygybė kenkia ekonomikos augimui ir makroekonominiam stabilumui, skatina didelę emigraciją, </w:t>
      </w:r>
      <w:r w:rsidRPr="00EA6B64">
        <w:rPr>
          <w:rFonts w:ascii="Times New Roman" w:eastAsia="Calibri" w:hAnsi="Times New Roman" w:cs="Times New Roman"/>
          <w:bCs/>
          <w:sz w:val="24"/>
          <w:szCs w:val="24"/>
        </w:rPr>
        <w:t>socialinę įtampą, nusivylimą valstybe ir jos politine sistema. Visa tai didina Lietuvos gyventojų pažeidžiamumą: sudaro sąlygas priešiškoms užsienio valstybėms (ypač Rusijai) jais manipuliuoti (naudojant propagandą, rengiant informacines atakas, projektuojant masinius socialinius neramumus); skatina imtis nelegalios veiklos (pvz., kontrabandos), dėl kurios jie tampa neatsparūs priešiškų valstybių žvalgybos tarnybų verbavimui ir šantažui</w:t>
      </w:r>
      <w:r w:rsidRPr="00EA6B64">
        <w:rPr>
          <w:rFonts w:ascii="Times New Roman" w:eastAsia="Calibri" w:hAnsi="Times New Roman" w:cs="Times New Roman"/>
          <w:sz w:val="24"/>
          <w:szCs w:val="24"/>
        </w:rPr>
        <w:t>.</w:t>
      </w:r>
    </w:p>
    <w:p w14:paraId="20460AA6" w14:textId="77777777" w:rsidR="00AB1463" w:rsidRPr="00EA6B64" w:rsidRDefault="00AB1463" w:rsidP="00AB1463">
      <w:pPr>
        <w:spacing w:after="0" w:line="240" w:lineRule="auto"/>
        <w:jc w:val="both"/>
        <w:rPr>
          <w:rFonts w:ascii="Times New Roman" w:eastAsia="Calibri" w:hAnsi="Times New Roman" w:cs="Times New Roman"/>
          <w:sz w:val="24"/>
          <w:szCs w:val="24"/>
        </w:rPr>
      </w:pPr>
    </w:p>
    <w:p w14:paraId="3A1336C1" w14:textId="77777777" w:rsidR="00AB1463" w:rsidRPr="00EA6B64" w:rsidRDefault="00AB1463" w:rsidP="00AB1463">
      <w:pPr>
        <w:shd w:val="clear" w:color="auto" w:fill="D9D9D9" w:themeFill="background1" w:themeFillShade="D9"/>
        <w:spacing w:line="240" w:lineRule="auto"/>
        <w:rPr>
          <w:rFonts w:ascii="Times New Roman" w:eastAsia="Calibri" w:hAnsi="Times New Roman" w:cs="Times New Roman"/>
          <w:b/>
          <w:sz w:val="24"/>
        </w:rPr>
      </w:pPr>
      <w:r w:rsidRPr="00EA6B64">
        <w:rPr>
          <w:rFonts w:ascii="Times New Roman" w:eastAsia="Calibri" w:hAnsi="Times New Roman" w:cs="Times New Roman"/>
          <w:b/>
          <w:sz w:val="24"/>
        </w:rPr>
        <w:t>Demografinė krizė</w:t>
      </w:r>
    </w:p>
    <w:p w14:paraId="0E2869A6" w14:textId="77777777" w:rsidR="00AB1463" w:rsidRPr="00EA6B64" w:rsidRDefault="00AB1463" w:rsidP="00AB1463">
      <w:pPr>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0"/>
        </w:rPr>
        <w:t>Potencialų ekonomikos augimą veikia demografiniai iššūkiai. Nors 2018 m. e</w:t>
      </w:r>
      <w:r w:rsidRPr="00EA6B64">
        <w:rPr>
          <w:rFonts w:ascii="Times New Roman" w:eastAsia="Times New Roman" w:hAnsi="Times New Roman" w:cs="Times New Roman"/>
          <w:sz w:val="24"/>
          <w:szCs w:val="20"/>
        </w:rPr>
        <w:t xml:space="preserve">migracijos ir imigracijos rodikliai pirmą kartą nuo 2001 m. beveik susilygino, gyventojų toliau mažėja dėl neigiamo natūralaus gyventojų prieaugio, prastos jų sveikatos. Mirtingumas Lietuvoje vis dar vienas didžiausių ES. </w:t>
      </w:r>
      <w:r w:rsidRPr="00EA6B64">
        <w:rPr>
          <w:rFonts w:ascii="Times New Roman" w:eastAsia="Calibri" w:hAnsi="Times New Roman" w:cs="Times New Roman"/>
          <w:sz w:val="24"/>
          <w:szCs w:val="24"/>
        </w:rPr>
        <w:t>2018 m. Lietuvos gyventojų sumažėjo 26 tūkst. (2017 m. – 38 tūkst.).</w:t>
      </w:r>
      <w:r w:rsidRPr="00EA6B64">
        <w:rPr>
          <w:rFonts w:ascii="Times New Roman" w:eastAsia="Times New Roman" w:hAnsi="Times New Roman" w:cs="Times New Roman"/>
          <w:sz w:val="24"/>
          <w:szCs w:val="20"/>
        </w:rPr>
        <w:t xml:space="preserve"> Per pastaruosius 10 metų Lietuvos gyventojų sumažėjo 11,7 proc. Remiantis „</w:t>
      </w:r>
      <w:proofErr w:type="spellStart"/>
      <w:r w:rsidRPr="00EA6B64">
        <w:rPr>
          <w:rFonts w:ascii="Times New Roman" w:eastAsia="Calibri" w:hAnsi="Times New Roman" w:cs="Times New Roman"/>
          <w:sz w:val="24"/>
          <w:szCs w:val="24"/>
        </w:rPr>
        <w:t>Eurostat</w:t>
      </w:r>
      <w:proofErr w:type="spellEnd"/>
      <w:r w:rsidRPr="00EA6B64">
        <w:rPr>
          <w:rFonts w:ascii="Times New Roman" w:eastAsia="Calibri" w:hAnsi="Times New Roman" w:cs="Times New Roman"/>
          <w:sz w:val="24"/>
          <w:szCs w:val="24"/>
        </w:rPr>
        <w:t>“ prognozėmis, iki 2030 m. Lietuvos gyventojų gali sumažėti apie 15 proc.</w:t>
      </w:r>
    </w:p>
    <w:p w14:paraId="3F69CF7C" w14:textId="77777777" w:rsidR="00AB1463" w:rsidRPr="00EA6B64" w:rsidRDefault="00AB1463" w:rsidP="00AB1463">
      <w:pPr>
        <w:spacing w:after="0" w:line="240" w:lineRule="auto"/>
        <w:jc w:val="both"/>
        <w:rPr>
          <w:rFonts w:ascii="Times New Roman" w:eastAsia="Calibri" w:hAnsi="Times New Roman" w:cs="Times New Roman"/>
          <w:sz w:val="24"/>
          <w:szCs w:val="24"/>
        </w:rPr>
      </w:pPr>
    </w:p>
    <w:p w14:paraId="59499B24" w14:textId="77777777" w:rsidR="00AB1463" w:rsidRPr="00EA6B64" w:rsidRDefault="00AB1463" w:rsidP="00AB1463">
      <w:pPr>
        <w:spacing w:after="0" w:line="240" w:lineRule="auto"/>
        <w:jc w:val="both"/>
        <w:rPr>
          <w:rFonts w:ascii="Times New Roman" w:eastAsia="Times New Roman" w:hAnsi="Times New Roman" w:cs="Times New Roman"/>
          <w:sz w:val="24"/>
          <w:szCs w:val="20"/>
        </w:rPr>
      </w:pPr>
      <w:r w:rsidRPr="00EA6B64">
        <w:rPr>
          <w:rFonts w:ascii="Times New Roman" w:eastAsia="Times New Roman" w:hAnsi="Times New Roman" w:cs="Times New Roman"/>
          <w:sz w:val="24"/>
          <w:szCs w:val="20"/>
        </w:rPr>
        <w:t xml:space="preserve">Dėl to, kad gyventojų mažėja, vis labiau stinga darbuotojų. 2018 m. jų stigo apie 20 proc. įmonių. Ilgą laiką darbuotojų stoka didėjo tik prekyboje, tačiau nuo 2016 m. jų ėmė stokoti ir pramonė, o nuo 2017 m. – ir visos kitos ekonominės veiklos sritys. Tai lėtino darbo vietų skaičiaus augimą. Ši tendencija pastaruosius dvejus metus buvo būdinga beveik visoms ekonominės veiklos sritims, išskyrus transporto sektorių. </w:t>
      </w:r>
    </w:p>
    <w:p w14:paraId="77D19EC6" w14:textId="77777777" w:rsidR="00AB1463" w:rsidRPr="00EA6B64" w:rsidRDefault="00AB1463" w:rsidP="00AB1463">
      <w:pPr>
        <w:spacing w:after="0" w:line="240" w:lineRule="auto"/>
        <w:jc w:val="both"/>
        <w:rPr>
          <w:rFonts w:ascii="Times New Roman" w:eastAsia="Times New Roman" w:hAnsi="Times New Roman" w:cs="Times New Roman"/>
          <w:sz w:val="24"/>
          <w:szCs w:val="20"/>
        </w:rPr>
      </w:pPr>
    </w:p>
    <w:p w14:paraId="3FC504F2" w14:textId="77777777" w:rsidR="00AB1463" w:rsidRPr="00EA6B64" w:rsidRDefault="00AB1463" w:rsidP="00AB1463">
      <w:pPr>
        <w:spacing w:after="0" w:line="240" w:lineRule="auto"/>
        <w:jc w:val="both"/>
        <w:rPr>
          <w:rFonts w:ascii="Times New Roman" w:eastAsia="Times New Roman" w:hAnsi="Times New Roman" w:cs="Times New Roman"/>
          <w:sz w:val="24"/>
          <w:szCs w:val="20"/>
        </w:rPr>
      </w:pPr>
      <w:r w:rsidRPr="00EA6B64">
        <w:rPr>
          <w:rFonts w:ascii="Times New Roman" w:eastAsia="Times New Roman" w:hAnsi="Times New Roman" w:cs="Times New Roman"/>
          <w:sz w:val="24"/>
          <w:szCs w:val="20"/>
        </w:rPr>
        <w:t>Pastaruosius dvejus metus transporto sektoriuje darbo vietų didėjo apie 6 proc. (1 proc. visų darbo vietų šalyje) per metus. Viena esminių tai lėmusių priežasčių buvo imigracijos politikos pokyčiai (sudarytas Lietuvoje trūkstamų profesijų darbuotojų sąrašas ir palengvintos tokių darbuotojų įdarbinimo procedūros), paskatinę užsieniečių (daugiausia Ukrainos ir Baltarusijos gyventojų) imigraciją į Lietuvą.</w:t>
      </w:r>
    </w:p>
    <w:p w14:paraId="045B8ADD" w14:textId="77777777" w:rsidR="00AB1463" w:rsidRPr="00EA6B64" w:rsidRDefault="00AB1463" w:rsidP="00AB1463">
      <w:pPr>
        <w:spacing w:after="0" w:line="240" w:lineRule="auto"/>
        <w:jc w:val="both"/>
        <w:rPr>
          <w:rFonts w:ascii="Times New Roman" w:eastAsia="Times New Roman" w:hAnsi="Times New Roman" w:cs="Times New Roman"/>
          <w:sz w:val="24"/>
          <w:szCs w:val="20"/>
        </w:rPr>
      </w:pPr>
    </w:p>
    <w:p w14:paraId="46EAF6AF" w14:textId="77777777" w:rsidR="00AB1463" w:rsidRPr="00EA6B64" w:rsidRDefault="00AB1463" w:rsidP="00AB1463">
      <w:pPr>
        <w:spacing w:after="0" w:line="240" w:lineRule="auto"/>
        <w:jc w:val="both"/>
        <w:rPr>
          <w:rFonts w:ascii="Times New Roman" w:eastAsia="Calibri" w:hAnsi="Times New Roman" w:cs="Times New Roman"/>
          <w:sz w:val="24"/>
          <w:szCs w:val="24"/>
        </w:rPr>
      </w:pPr>
      <w:r w:rsidRPr="00EA6B64">
        <w:rPr>
          <w:rFonts w:ascii="Times New Roman" w:eastAsia="Times New Roman" w:hAnsi="Times New Roman" w:cs="Times New Roman"/>
          <w:sz w:val="24"/>
          <w:szCs w:val="20"/>
        </w:rPr>
        <w:t>Manoma, kad Lietuvos gyventojų mažės ir artimiausioje ateityje. Tai neigiamai veiks Lietuvos gamybos potencialą, ekonomikos augimą</w:t>
      </w:r>
      <w:r w:rsidRPr="00EA6B64">
        <w:rPr>
          <w:rFonts w:ascii="Times New Roman" w:eastAsia="Calibri" w:hAnsi="Times New Roman" w:cs="Times New Roman"/>
          <w:sz w:val="24"/>
          <w:szCs w:val="20"/>
        </w:rPr>
        <w:t xml:space="preserve">, </w:t>
      </w:r>
      <w:r w:rsidRPr="00EA6B64">
        <w:rPr>
          <w:rFonts w:ascii="Times New Roman" w:eastAsia="Calibri" w:hAnsi="Times New Roman" w:cs="Times New Roman"/>
          <w:sz w:val="24"/>
          <w:szCs w:val="24"/>
        </w:rPr>
        <w:t>investicinį patrauklumą, sunkins regionų plėtrą, brangins regionų infrastruktūros išlaikymą. Mažėjant gyventojų, ilgalaikėje perspektyvoje mažės vidaus paklausa, didės prekių ir paslaugų kainos, menkai pasiekiamos taps viešosios sveikatos ir kitos paslaugos, brangs viešosios</w:t>
      </w:r>
      <w:r w:rsidRPr="00EA6B64" w:rsidDel="00B23250">
        <w:rPr>
          <w:rFonts w:ascii="Times New Roman" w:eastAsia="Calibri" w:hAnsi="Times New Roman" w:cs="Times New Roman"/>
          <w:sz w:val="24"/>
          <w:szCs w:val="24"/>
        </w:rPr>
        <w:t xml:space="preserve"> </w:t>
      </w:r>
      <w:r w:rsidRPr="00EA6B64">
        <w:rPr>
          <w:rFonts w:ascii="Times New Roman" w:eastAsia="Calibri" w:hAnsi="Times New Roman" w:cs="Times New Roman"/>
          <w:sz w:val="24"/>
          <w:szCs w:val="24"/>
        </w:rPr>
        <w:t>paslaugos. Visa tai gali mažinti Lietuvos atsparumą išorės grėsmėms ir skatinti gyventojų emigraciją.</w:t>
      </w:r>
    </w:p>
    <w:p w14:paraId="3F066C78" w14:textId="77777777" w:rsidR="00AB1463" w:rsidRPr="00EA6B64" w:rsidRDefault="00AB1463" w:rsidP="00AB1463">
      <w:pPr>
        <w:spacing w:after="0" w:line="240" w:lineRule="auto"/>
        <w:jc w:val="both"/>
        <w:rPr>
          <w:rFonts w:ascii="Times New Roman" w:eastAsia="Times New Roman" w:hAnsi="Times New Roman" w:cs="Times New Roman"/>
          <w:sz w:val="24"/>
          <w:szCs w:val="20"/>
        </w:rPr>
      </w:pPr>
    </w:p>
    <w:p w14:paraId="747C09B6" w14:textId="77777777" w:rsidR="00AB1463" w:rsidRPr="00EA6B64" w:rsidRDefault="00AB1463" w:rsidP="00AB1463">
      <w:pPr>
        <w:shd w:val="clear" w:color="auto" w:fill="D9D9D9" w:themeFill="background1" w:themeFillShade="D9"/>
        <w:spacing w:line="240" w:lineRule="auto"/>
        <w:rPr>
          <w:rFonts w:ascii="Times New Roman" w:eastAsia="Calibri" w:hAnsi="Times New Roman" w:cs="Times New Roman"/>
          <w:b/>
          <w:sz w:val="24"/>
        </w:rPr>
      </w:pPr>
      <w:r w:rsidRPr="00EA6B64">
        <w:rPr>
          <w:rFonts w:ascii="Times New Roman" w:eastAsia="Calibri" w:hAnsi="Times New Roman" w:cs="Times New Roman"/>
          <w:b/>
          <w:sz w:val="24"/>
        </w:rPr>
        <w:t>Korupcija</w:t>
      </w:r>
    </w:p>
    <w:p w14:paraId="558D8E51" w14:textId="77777777" w:rsidR="00AB1463" w:rsidRPr="00EA6B64" w:rsidRDefault="00AB1463" w:rsidP="00AB1463">
      <w:pPr>
        <w:suppressAutoHyphens/>
        <w:autoSpaceDN w:val="0"/>
        <w:spacing w:after="0" w:line="240" w:lineRule="auto"/>
        <w:jc w:val="both"/>
        <w:textAlignment w:val="baseline"/>
        <w:rPr>
          <w:rFonts w:ascii="Times New Roman" w:eastAsia="Calibri" w:hAnsi="Times New Roman" w:cs="Times New Roman"/>
          <w:kern w:val="3"/>
          <w:sz w:val="24"/>
          <w:szCs w:val="24"/>
          <w:lang w:eastAsia="lt-LT"/>
        </w:rPr>
      </w:pPr>
      <w:bookmarkStart w:id="119" w:name="_Hlk508383100"/>
      <w:r w:rsidRPr="00EA6B64">
        <w:rPr>
          <w:rFonts w:ascii="Times New Roman" w:eastAsia="Calibri" w:hAnsi="Times New Roman" w:cs="Times New Roman"/>
          <w:kern w:val="3"/>
          <w:sz w:val="24"/>
          <w:szCs w:val="24"/>
          <w:lang w:eastAsia="lt-LT"/>
        </w:rPr>
        <w:t xml:space="preserve">2014–2018 m. nusikalstamumo statistikos analizė rodo, kad Lietuvoje nuosekliai mažėja užregistruojamų nusikaltimų ir baudžiamųjų nusižengimų valstybės tarnybai ir viešiesiems interesams. 2018 m. užregistruota 26 proc. mažiau nei 2017 m. (atitinkamai 564 ir 762) tokių nusikalstamų veikų, tačiau šis pokytis nėra tolygus kalbant apie atskiras korupcinio pobūdžio nusikalstamas veikas. 2018 m. užfiksuota 66 proc. daugiau prekybos poveikiu ir 14 proc. daugiau piktnaudžiavimo atvejų, tačiau kyšininkavimo ir papirkimo atvejų užregistruota mažiau – atitinkamai 56 proc. ir 34 proc. Vadinasi, viena vertus, stiprėja </w:t>
      </w:r>
      <w:r w:rsidRPr="00EA6B64">
        <w:rPr>
          <w:rFonts w:ascii="Times New Roman" w:eastAsia="Calibri" w:hAnsi="Times New Roman" w:cs="Times New Roman"/>
          <w:kern w:val="3"/>
          <w:sz w:val="24"/>
          <w:szCs w:val="24"/>
          <w:lang w:eastAsia="lt-LT"/>
        </w:rPr>
        <w:lastRenderedPageBreak/>
        <w:t>teisėsaugos institucijų pajėgumai identifikuoti ir tirti sudėtingiausius didžiausią žalą valstybei darančius korupcinio pobūdžio nusikaltimus, o antra vertus, augant visuomenės nepakantumui korupcijai ir stiprėjant teisėsaugos institucijų vidinei pažeidimų kontrolei, mažėja smulkiosios korupcijos apraiškų.</w:t>
      </w:r>
    </w:p>
    <w:p w14:paraId="3299955D" w14:textId="77777777" w:rsidR="00AB1463" w:rsidRPr="00EA6B64" w:rsidRDefault="00AB1463" w:rsidP="00AB1463">
      <w:pPr>
        <w:suppressAutoHyphens/>
        <w:autoSpaceDN w:val="0"/>
        <w:spacing w:after="0" w:line="240" w:lineRule="auto"/>
        <w:jc w:val="both"/>
        <w:textAlignment w:val="baseline"/>
        <w:rPr>
          <w:rFonts w:ascii="Times New Roman" w:eastAsia="Calibri" w:hAnsi="Times New Roman" w:cs="Times New Roman"/>
          <w:kern w:val="3"/>
          <w:sz w:val="24"/>
          <w:szCs w:val="24"/>
          <w:lang w:eastAsia="lt-LT"/>
        </w:rPr>
      </w:pPr>
    </w:p>
    <w:p w14:paraId="4903E5C1" w14:textId="77777777" w:rsidR="00AB1463" w:rsidRPr="00EA6B64" w:rsidRDefault="00AB1463" w:rsidP="00AB1463">
      <w:pPr>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Teigiamas korupcijos masto mažėjimo tendencijas taip pat rodo Lietuvos Respublikos specialiųjų tyrimų tarnybos atliekamas sociologinis antikorupcinės aplinkos stebėsenos tyrimas „Lietuvos korupcijos žemėlapis“. 2018 m. visos visuomenės grupės teigiamai vertino korupcijos masto Lietuvoje pokyčius per pastaruosius penkerius metus: palyginti su 2016 m., 11 proc. daugiau gyventojų (25 proc.), 11 proc. daugiau valstybės tarnautojų (61 proc.) ir 7 proc. daugiau įmonių vadovų (38 proc.) manė, kad korupcijos per penkerius metus sumažėjo.</w:t>
      </w:r>
    </w:p>
    <w:p w14:paraId="3591F634" w14:textId="77777777" w:rsidR="00AB1463" w:rsidRPr="00EA6B64" w:rsidRDefault="00AB1463" w:rsidP="00AB1463">
      <w:pPr>
        <w:spacing w:after="0" w:line="240" w:lineRule="auto"/>
        <w:jc w:val="both"/>
        <w:rPr>
          <w:rFonts w:ascii="Times New Roman" w:eastAsia="Calibri" w:hAnsi="Times New Roman" w:cs="Times New Roman"/>
          <w:sz w:val="24"/>
          <w:szCs w:val="24"/>
        </w:rPr>
      </w:pPr>
    </w:p>
    <w:p w14:paraId="3B9F019B" w14:textId="77777777" w:rsidR="00AB1463" w:rsidRPr="00EA6B64" w:rsidRDefault="00AB1463" w:rsidP="00AB1463">
      <w:pPr>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Korupcijos masto pokyčių prognozės nėra vienareikšmės.</w:t>
      </w:r>
      <w:r w:rsidRPr="00EA6B64">
        <w:rPr>
          <w:rFonts w:ascii="Times New Roman" w:eastAsia="Calibri" w:hAnsi="Times New Roman" w:cs="Times New Roman"/>
          <w:b/>
          <w:sz w:val="24"/>
          <w:szCs w:val="24"/>
        </w:rPr>
        <w:t xml:space="preserve"> </w:t>
      </w:r>
      <w:r w:rsidRPr="00EA6B64">
        <w:rPr>
          <w:rFonts w:ascii="Times New Roman" w:eastAsia="Calibri" w:hAnsi="Times New Roman" w:cs="Times New Roman"/>
          <w:sz w:val="24"/>
          <w:szCs w:val="24"/>
        </w:rPr>
        <w:t>Iki 2016 m. stiprėjo antikorupcinis potencialas, bet 2018 m. šis procesas sustojo. Pavyzdžiui, apie korupciją pasirengę pranešti tik 17 proc. (2016 m. – 23 proc.) gyventojų, 32 proc. (2016 m. – 35 proc.) įmonių vadovų ir 54 proc. (2016 m. – net 42 proc.) valstybės tarnautojų. Atkreiptinas dėmesys, kad norėdami išspręsti savo problemas kyšį duotų 11 proc. (2016 m. – 20 proc.) įmonių vadovų, 1 proc. (2016 m. – 12 proc.) valstybės tarnautojų ir 17 proc. (2016 m. – 40 proc.) gyventojų. Taigi, jeigu visuomenės antikorupcinės nuostatos ateityje nestiprės, nėra pagrindo prognozuoti, kad korupcijos mastas apčiuopiamai mažės.</w:t>
      </w:r>
    </w:p>
    <w:p w14:paraId="5E0D738B" w14:textId="77777777" w:rsidR="00AB1463" w:rsidRPr="00EA6B64" w:rsidRDefault="00AB1463" w:rsidP="00AB1463">
      <w:pPr>
        <w:spacing w:after="0" w:line="240" w:lineRule="auto"/>
        <w:jc w:val="both"/>
        <w:rPr>
          <w:rFonts w:ascii="Times New Roman" w:eastAsia="Calibri" w:hAnsi="Times New Roman" w:cs="Times New Roman"/>
          <w:sz w:val="24"/>
          <w:szCs w:val="24"/>
        </w:rPr>
      </w:pPr>
    </w:p>
    <w:p w14:paraId="45168C57" w14:textId="77777777" w:rsidR="00AB1463" w:rsidRPr="00EA6B64" w:rsidRDefault="00AB1463" w:rsidP="00AB1463">
      <w:pPr>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Korupcija daro neigiamą poveikį Lietuvos investiciniam patrauklumui, ekonomikos augimui, pasitikėjimui valstybės institucijomis ir politine sistema. Pagal organizacijos „</w:t>
      </w:r>
      <w:proofErr w:type="spellStart"/>
      <w:r w:rsidRPr="00EA6B64">
        <w:rPr>
          <w:rFonts w:ascii="Times New Roman" w:eastAsia="Calibri" w:hAnsi="Times New Roman" w:cs="Times New Roman"/>
          <w:sz w:val="24"/>
          <w:szCs w:val="24"/>
        </w:rPr>
        <w:t>Transparency</w:t>
      </w:r>
      <w:proofErr w:type="spellEnd"/>
      <w:r w:rsidRPr="00EA6B64">
        <w:rPr>
          <w:rFonts w:ascii="Times New Roman" w:eastAsia="Calibri" w:hAnsi="Times New Roman" w:cs="Times New Roman"/>
          <w:sz w:val="24"/>
          <w:szCs w:val="24"/>
        </w:rPr>
        <w:t xml:space="preserve"> International“ tyrimo „Korupcijos suvokimo indeksas“ duomenis Lietuvai skirtas įvertinimas nesikeičia nuo 2015 m. (Lietuvai skiriami 59 balai iš 100). Kadangi korupcijos suvokimo indeksas yra plačiausiai naudojamas tarptautinis korupcijos rodiklis, įtraukiamas į valstybės patikimumo, rizikingumo, ekonominės aplinkos vertinimus, į kuriuos atsižvelgiama priimant investicinius sprendimus, šio rodiklio stagnacija gali sulėtinti Lietuvos ekonomikos ir užsienio investicijų srautų augimą.  </w:t>
      </w:r>
    </w:p>
    <w:p w14:paraId="0D12AE37" w14:textId="77777777" w:rsidR="00AB1463" w:rsidRPr="00EA6B64" w:rsidRDefault="00AB1463" w:rsidP="00AB1463">
      <w:pPr>
        <w:spacing w:after="0" w:line="240" w:lineRule="auto"/>
        <w:jc w:val="both"/>
        <w:rPr>
          <w:rFonts w:ascii="Times New Roman" w:eastAsia="Calibri" w:hAnsi="Times New Roman" w:cs="Times New Roman"/>
          <w:sz w:val="24"/>
          <w:szCs w:val="24"/>
        </w:rPr>
      </w:pPr>
    </w:p>
    <w:p w14:paraId="20B227D5" w14:textId="77777777" w:rsidR="00AB1463" w:rsidRPr="00EA6B64" w:rsidRDefault="00AB1463" w:rsidP="00AB1463">
      <w:pPr>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Dalyvavę bendrovės „Ernst &amp; Young“ atliktoje verslo vadovų apklausoje „Tarptautinis sukčiavimo tyrimas“ 44 proc. įmonių vadovų teigė, kad Lietuvoje yra paplitęs kyšininkavimas ir kitos korupcinės apraiškos. Pagal šį rodiklį Lietuva yra 22 vietoje tarp 53 tirtų valstybių. Šio rodiklio būklė tarptautiniuose reitinguose taip pat gali mažinti šalies investicinį patrauklumą.</w:t>
      </w:r>
    </w:p>
    <w:p w14:paraId="6DAEE487" w14:textId="77777777" w:rsidR="00AB1463" w:rsidRPr="00EA6B64" w:rsidRDefault="00AB1463" w:rsidP="00AB1463">
      <w:pPr>
        <w:spacing w:after="0" w:line="240" w:lineRule="auto"/>
        <w:jc w:val="both"/>
        <w:rPr>
          <w:rFonts w:ascii="Times New Roman" w:eastAsia="Calibri" w:hAnsi="Times New Roman" w:cs="Times New Roman"/>
          <w:sz w:val="24"/>
          <w:szCs w:val="24"/>
        </w:rPr>
      </w:pPr>
    </w:p>
    <w:p w14:paraId="41F08CCE" w14:textId="77777777" w:rsidR="00AB1463" w:rsidRPr="00EA6B64" w:rsidRDefault="00AB1463" w:rsidP="00AB1463">
      <w:pPr>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Viena esminių 2018 m. nustatytų grėsmių Lietuvos atsparumui neigiamai trečiųjų valstybių</w:t>
      </w:r>
      <w:r w:rsidRPr="00EA6B64">
        <w:rPr>
          <w:rFonts w:ascii="Times New Roman" w:eastAsia="Calibri" w:hAnsi="Times New Roman" w:cs="Times New Roman"/>
          <w:sz w:val="24"/>
          <w:szCs w:val="24"/>
          <w:vertAlign w:val="superscript"/>
        </w:rPr>
        <w:footnoteReference w:id="38"/>
      </w:r>
      <w:r w:rsidRPr="00EA6B64">
        <w:rPr>
          <w:rFonts w:ascii="Times New Roman" w:eastAsia="Calibri" w:hAnsi="Times New Roman" w:cs="Times New Roman"/>
          <w:sz w:val="24"/>
          <w:szCs w:val="24"/>
        </w:rPr>
        <w:t xml:space="preserve"> įtakai – šių valstybių siekis (veikiant tiesiogiai arba per tarpininkus) investuoti į strateginės reikšmės Lietuvos infrastruktūros objektus ir vykdyti didelio masto projektus. Tai gali didinti trečiųjų valstybių poveikį, naudojant neteisėto lobizmo ir kitas schemas Lietuvos politinių sprendimų priėmimui. Pažymėtina, kad nacionaliniai ekspertai ir atsakingi asmenys, laikantys investicijų pritraukimą vienu pagrindinių valstybės prioritetų, ne visada skiria deramą dėmesį šalies saugumo klausimams, taip nuvertindami potencialias grėsmes Lietuvos nacionaliniam saugumui.</w:t>
      </w:r>
    </w:p>
    <w:p w14:paraId="44568AA2" w14:textId="77777777" w:rsidR="00AB1463" w:rsidRPr="00EA6B64" w:rsidRDefault="00AB1463" w:rsidP="00AB1463">
      <w:pPr>
        <w:spacing w:after="0" w:line="240" w:lineRule="auto"/>
        <w:jc w:val="both"/>
        <w:rPr>
          <w:rFonts w:ascii="Times New Roman" w:eastAsia="Calibri" w:hAnsi="Times New Roman" w:cs="Times New Roman"/>
          <w:bCs/>
          <w:color w:val="538135"/>
          <w:sz w:val="24"/>
          <w:szCs w:val="24"/>
        </w:rPr>
      </w:pPr>
    </w:p>
    <w:p w14:paraId="471153D9" w14:textId="256611A1" w:rsidR="00AB1463" w:rsidRDefault="00AB1463" w:rsidP="00AB1463">
      <w:pPr>
        <w:spacing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Nacionalinį saugumą užtikrinančios institucijos, atlikdamos užsienio investuotojų, siekiančių Lietuvoje gauti elektroninių pinigų įstaigų licencijas ir vykdyti veiklą Lietuvos ir ES finansų ir kredito sektoriuje, atitikties nacionalinio saugumo interesams įvertinimą, pastebi, kad šių subjektų galutiniai savininkai – dažniausiai lengvatinio apmokestinimo zonose registruotos įmonės, užsitikrinančios galutinių naudos gavėjų teisinę apsaugą, ir tai riboja pinigų plovimo, mokesčių vengimo ir korupcijos prevencijos galimybes. Potencialias grėsmes taip pat didina ir tai, kad 2018 m. padaugėjo tokių bendrovių, siekiančių vykdyti veiklą Lietuvos finansų sektoriuje.</w:t>
      </w:r>
      <w:bookmarkEnd w:id="119"/>
    </w:p>
    <w:p w14:paraId="57BF2454" w14:textId="77777777" w:rsidR="00084CBE" w:rsidRPr="00EA6B64" w:rsidRDefault="00084CBE" w:rsidP="00AB1463">
      <w:pPr>
        <w:spacing w:line="240" w:lineRule="auto"/>
        <w:jc w:val="both"/>
        <w:rPr>
          <w:rFonts w:ascii="Times New Roman" w:eastAsia="Calibri" w:hAnsi="Times New Roman" w:cs="Times New Roman"/>
          <w:sz w:val="24"/>
          <w:szCs w:val="24"/>
        </w:rPr>
      </w:pPr>
    </w:p>
    <w:p w14:paraId="7ECA945A" w14:textId="77777777" w:rsidR="00AB1463" w:rsidRPr="00EA6B64" w:rsidRDefault="00AB1463" w:rsidP="00AB1463">
      <w:pPr>
        <w:shd w:val="clear" w:color="auto" w:fill="D9D9D9" w:themeFill="background1" w:themeFillShade="D9"/>
        <w:spacing w:line="240" w:lineRule="auto"/>
        <w:rPr>
          <w:rFonts w:ascii="Times New Roman" w:eastAsia="Calibri" w:hAnsi="Times New Roman" w:cs="Times New Roman"/>
          <w:b/>
          <w:sz w:val="24"/>
        </w:rPr>
      </w:pPr>
      <w:r w:rsidRPr="00EA6B64">
        <w:rPr>
          <w:rFonts w:ascii="Times New Roman" w:eastAsia="Calibri" w:hAnsi="Times New Roman" w:cs="Times New Roman"/>
          <w:b/>
          <w:sz w:val="24"/>
        </w:rPr>
        <w:lastRenderedPageBreak/>
        <w:t>Organizuotas nusikalstamumas</w:t>
      </w:r>
    </w:p>
    <w:p w14:paraId="3CAA4FCF" w14:textId="77777777" w:rsidR="00AB1463" w:rsidRPr="00EA6B64" w:rsidRDefault="00AB1463" w:rsidP="00AB1463">
      <w:pPr>
        <w:suppressAutoHyphens/>
        <w:autoSpaceDN w:val="0"/>
        <w:spacing w:after="0" w:line="240" w:lineRule="auto"/>
        <w:jc w:val="both"/>
        <w:textAlignment w:val="baseline"/>
        <w:rPr>
          <w:rFonts w:ascii="Times New Roman" w:eastAsia="Calibri" w:hAnsi="Times New Roman" w:cs="Times New Roman"/>
          <w:kern w:val="3"/>
          <w:sz w:val="24"/>
          <w:szCs w:val="24"/>
          <w:lang w:eastAsia="lt-LT"/>
        </w:rPr>
      </w:pPr>
      <w:r w:rsidRPr="00EA6B64">
        <w:rPr>
          <w:rFonts w:ascii="Times New Roman" w:eastAsia="Calibri" w:hAnsi="Times New Roman" w:cs="Times New Roman"/>
          <w:kern w:val="3"/>
          <w:sz w:val="24"/>
          <w:szCs w:val="24"/>
          <w:lang w:eastAsia="lt-LT"/>
        </w:rPr>
        <w:t>Nuo 2017 m. Lietuvoje veikiančios organizuotos nusikalstamos grupuotės vertinamos pagal Lietuvos policijos sukurtą Sunkaus ir organizuoto nusikalstamumo grėsmių vertinimo metodologiją. Atliekant nuolatinę stebėseną ir analizę, nustatyta, kad 2018 m. organizuotų nusikalstamų grupuočių veikla daugiausia buvo susijusi su neteisėta narkotinių medžiagų apyvarta ir kontrabanda, transporto priemonių vagystėmis užsienyje, akcizinių prekių kontrabanda, neteisėtu disponavimu šaunamaisiais ginklais, turto prievartavimu, vagystėmis užsienyje bei plėšimais. Kaip ir ankstesniais metais nusikalstamu būdu įgytos lėšos dažniausiai buvo naudojamos organizuotų nusikalstamų grupuočių narių gerovei didinti, taip pat investuojamos į legalų verslą: prekybą nekilnojamuoju turtu, įvairias tarpininkavimo paslaugas, krovinius gabenančias įmones. Lietuvos organizuotos nusikalstamos grupuotės veikia teritoriniu principu ir pavojingiausios jų koncentruojasi didžiuosiuose miestuose. Jos veiklą plėtoja ir užsienio šalyse: pastaraisiais metais vykdoma neteisėta narkotikų apyvarta siejama su Ispanija, Nyderlandais ir Skandinavijos šalimis, o vagystės – taip pat su Skandinavijos šalimis bei Vokietija.</w:t>
      </w:r>
    </w:p>
    <w:p w14:paraId="6CC48FA3" w14:textId="77777777" w:rsidR="00AB1463" w:rsidRPr="00EA6B64" w:rsidRDefault="00AB1463" w:rsidP="00AB1463">
      <w:pPr>
        <w:suppressAutoHyphens/>
        <w:autoSpaceDN w:val="0"/>
        <w:spacing w:after="0" w:line="240" w:lineRule="auto"/>
        <w:jc w:val="both"/>
        <w:textAlignment w:val="baseline"/>
        <w:rPr>
          <w:rFonts w:ascii="Times New Roman" w:eastAsia="Calibri" w:hAnsi="Times New Roman" w:cs="Times New Roman"/>
          <w:kern w:val="3"/>
          <w:sz w:val="24"/>
          <w:szCs w:val="24"/>
          <w:lang w:eastAsia="lt-LT"/>
        </w:rPr>
      </w:pPr>
    </w:p>
    <w:p w14:paraId="4BC75F71" w14:textId="77777777" w:rsidR="00AB1463" w:rsidRPr="00EA6B64" w:rsidRDefault="00AB1463" w:rsidP="00AB1463">
      <w:pPr>
        <w:shd w:val="clear" w:color="auto" w:fill="D9D9D9" w:themeFill="background1" w:themeFillShade="D9"/>
        <w:spacing w:line="240" w:lineRule="auto"/>
        <w:rPr>
          <w:rFonts w:ascii="Times New Roman" w:eastAsia="Calibri" w:hAnsi="Times New Roman" w:cs="Times New Roman"/>
          <w:b/>
          <w:sz w:val="24"/>
        </w:rPr>
      </w:pPr>
      <w:r w:rsidRPr="00EA6B64">
        <w:rPr>
          <w:rFonts w:ascii="Times New Roman" w:eastAsia="Calibri" w:hAnsi="Times New Roman" w:cs="Times New Roman"/>
          <w:b/>
          <w:sz w:val="24"/>
        </w:rPr>
        <w:t>Valstybės ir tarptautinio lygio ekstremaliosios situacijos</w:t>
      </w:r>
    </w:p>
    <w:p w14:paraId="3AA55C60" w14:textId="77777777" w:rsidR="00AB1463" w:rsidRPr="00EA6B64" w:rsidRDefault="00AB1463" w:rsidP="00AB1463">
      <w:pPr>
        <w:autoSpaceDE w:val="0"/>
        <w:autoSpaceDN w:val="0"/>
        <w:adjustRightInd w:val="0"/>
        <w:spacing w:after="0" w:line="240" w:lineRule="auto"/>
        <w:jc w:val="both"/>
        <w:rPr>
          <w:rFonts w:ascii="Times New Roman" w:eastAsia="Calibri" w:hAnsi="Times New Roman" w:cs="Times New Roman"/>
          <w:color w:val="000000"/>
          <w:sz w:val="24"/>
          <w:szCs w:val="24"/>
        </w:rPr>
      </w:pPr>
      <w:r w:rsidRPr="00EA6B64">
        <w:rPr>
          <w:rFonts w:ascii="Times New Roman" w:eastAsia="Calibri" w:hAnsi="Times New Roman" w:cs="Times New Roman"/>
          <w:color w:val="000000"/>
          <w:sz w:val="24"/>
          <w:szCs w:val="24"/>
        </w:rPr>
        <w:t xml:space="preserve">2018 m. Lietuvoje paskelbta viena valstybės lygio ekstremalioji situacija – dėl stichinės sausros, kuri sukėlė žemės ūkio augalų žūtį ir padarė didelę žalą ūkininkams. Neatšaukta valstybės lygio ekstremalioji situacija (paskelbta 2017 m. </w:t>
      </w:r>
      <w:r w:rsidRPr="00EA6B64">
        <w:rPr>
          <w:rFonts w:ascii="Times New Roman" w:eastAsia="Calibri" w:hAnsi="Times New Roman" w:cs="Times New Roman"/>
          <w:bCs/>
          <w:color w:val="000000"/>
          <w:sz w:val="24"/>
          <w:szCs w:val="24"/>
        </w:rPr>
        <w:t>gruodį) dėl pavojaus nekilnojamajai kultūros vertybei (</w:t>
      </w:r>
      <w:r w:rsidRPr="00EA6B64">
        <w:rPr>
          <w:rFonts w:ascii="Times New Roman" w:eastAsia="Calibri" w:hAnsi="Times New Roman" w:cs="Times New Roman"/>
          <w:color w:val="000000"/>
          <w:sz w:val="24"/>
          <w:szCs w:val="24"/>
        </w:rPr>
        <w:t>Gedimino kalno šlaitų deformacijų).</w:t>
      </w:r>
    </w:p>
    <w:p w14:paraId="74D59F0C" w14:textId="77777777" w:rsidR="00AB1463" w:rsidRPr="00EA6B64" w:rsidRDefault="00AB1463" w:rsidP="00AB1463">
      <w:pPr>
        <w:autoSpaceDE w:val="0"/>
        <w:autoSpaceDN w:val="0"/>
        <w:adjustRightInd w:val="0"/>
        <w:spacing w:after="0" w:line="240" w:lineRule="auto"/>
        <w:jc w:val="both"/>
        <w:rPr>
          <w:rFonts w:ascii="Times New Roman" w:eastAsia="Calibri" w:hAnsi="Times New Roman" w:cs="Times New Roman"/>
          <w:color w:val="000000"/>
          <w:sz w:val="24"/>
          <w:szCs w:val="24"/>
        </w:rPr>
      </w:pPr>
    </w:p>
    <w:p w14:paraId="424376D6" w14:textId="77777777" w:rsidR="00AB1463" w:rsidRPr="00EA6B64" w:rsidRDefault="00AB1463" w:rsidP="00AB1463">
      <w:pPr>
        <w:autoSpaceDE w:val="0"/>
        <w:autoSpaceDN w:val="0"/>
        <w:adjustRightInd w:val="0"/>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 xml:space="preserve">2018 m. iš paskelbtų 38 savivaldybės lygio ekstremaliųjų situacijų net 24 sukėlė ekstremalūs hidrometeorologiniai reiškiniai. Net 20 ekstremaliųjų situacijų kilo dėl sausros (2018 m. liepos 4 d. Vyriausybės nutarimu paskelbta valstybės lygio ekstremalioji situacija visoje šalyje), 2 ekstremaliosios situacijos </w:t>
      </w:r>
      <w:r w:rsidRPr="00EA6B64">
        <w:rPr>
          <w:rFonts w:ascii="Times New Roman" w:eastAsia="Calibri" w:hAnsi="Times New Roman" w:cs="Times New Roman"/>
          <w:sz w:val="24"/>
        </w:rPr>
        <w:t>–</w:t>
      </w:r>
      <w:r w:rsidRPr="00EA6B64">
        <w:rPr>
          <w:rFonts w:ascii="Times New Roman" w:eastAsia="Calibri" w:hAnsi="Times New Roman" w:cs="Times New Roman"/>
          <w:sz w:val="24"/>
          <w:szCs w:val="24"/>
        </w:rPr>
        <w:t xml:space="preserve"> dėl potvynio ir po vieną tokią situaciją </w:t>
      </w:r>
      <w:r w:rsidRPr="00EA6B64">
        <w:rPr>
          <w:rFonts w:ascii="Times New Roman" w:eastAsia="Calibri" w:hAnsi="Times New Roman" w:cs="Times New Roman"/>
          <w:sz w:val="24"/>
        </w:rPr>
        <w:t xml:space="preserve">– </w:t>
      </w:r>
      <w:r w:rsidRPr="00EA6B64">
        <w:rPr>
          <w:rFonts w:ascii="Times New Roman" w:eastAsia="Calibri" w:hAnsi="Times New Roman" w:cs="Times New Roman"/>
          <w:sz w:val="24"/>
          <w:szCs w:val="24"/>
        </w:rPr>
        <w:t>dėl škvalo padarinių ir kopagūbrio pažeidimo. 2018 m. dėl galimai klimato kaitos sukeltų ekstremaliųjų situacijų ūkio sektoriams padaryta žala neigiamai veikė šalies ekonomikos augimą ir trukdė užtikrinti, kad būtų laikomasi aplinkosaugos reikalavimų, tačiau tikslus žalos dydis, ypač dėl didelę šalies teritoriją apėmusios sausros, nebuvo nustatytas.</w:t>
      </w:r>
    </w:p>
    <w:p w14:paraId="3132C3BD" w14:textId="77777777" w:rsidR="00AB1463" w:rsidRPr="00EA6B64" w:rsidRDefault="00AB1463" w:rsidP="00AB1463">
      <w:pPr>
        <w:autoSpaceDE w:val="0"/>
        <w:autoSpaceDN w:val="0"/>
        <w:adjustRightInd w:val="0"/>
        <w:spacing w:after="0" w:line="240" w:lineRule="auto"/>
        <w:jc w:val="both"/>
        <w:rPr>
          <w:rFonts w:ascii="Times New Roman" w:eastAsia="Calibri" w:hAnsi="Times New Roman" w:cs="Times New Roman"/>
          <w:sz w:val="24"/>
          <w:szCs w:val="24"/>
        </w:rPr>
      </w:pPr>
    </w:p>
    <w:p w14:paraId="038BF4E4" w14:textId="77777777" w:rsidR="00AB1463" w:rsidRPr="00EA6B64" w:rsidRDefault="00AB1463" w:rsidP="00AB1463">
      <w:pPr>
        <w:autoSpaceDE w:val="0"/>
        <w:autoSpaceDN w:val="0"/>
        <w:adjustRightInd w:val="0"/>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Tikėtina, kad stiprėjant klimato kaitos poveikiui staigių ir sunkiai prognozuojamų gamtos reiškinių gausės ir jų intensyvumas tik didės. Todėl labai svarbu ne tik švelninti klimato kaitą – mažinti išmetamųjų šiltnamio efektą sukeliančių dujų kiekį ir stabdyti klimato kaitą, bet ir prisitaikyti prie jau vykstančių klimato pokyčių – didinti visų šalies ūkio sektorių atsparumą, tinkamai vertinti neigiamus globalius procesus ir klimato kaitos keliamas grėsmes, imtis prevencijos.</w:t>
      </w:r>
    </w:p>
    <w:p w14:paraId="2B3E9064" w14:textId="77777777" w:rsidR="00AB1463" w:rsidRPr="00EA6B64" w:rsidRDefault="00AB1463" w:rsidP="00AB1463">
      <w:pPr>
        <w:autoSpaceDE w:val="0"/>
        <w:autoSpaceDN w:val="0"/>
        <w:adjustRightInd w:val="0"/>
        <w:spacing w:after="0" w:line="240" w:lineRule="auto"/>
        <w:jc w:val="both"/>
        <w:rPr>
          <w:rFonts w:ascii="Times New Roman" w:eastAsia="Calibri" w:hAnsi="Times New Roman" w:cs="Times New Roman"/>
          <w:sz w:val="24"/>
          <w:szCs w:val="24"/>
        </w:rPr>
      </w:pPr>
    </w:p>
    <w:p w14:paraId="1A3623B2" w14:textId="77777777" w:rsidR="00AB1463" w:rsidRPr="00EA6B64" w:rsidRDefault="00AB1463" w:rsidP="00AB1463">
      <w:pPr>
        <w:autoSpaceDE w:val="0"/>
        <w:autoSpaceDN w:val="0"/>
        <w:adjustRightInd w:val="0"/>
        <w:spacing w:after="0" w:line="240" w:lineRule="auto"/>
        <w:jc w:val="both"/>
        <w:rPr>
          <w:rFonts w:ascii="Times New Roman" w:eastAsia="Calibri" w:hAnsi="Times New Roman" w:cs="Times New Roman"/>
          <w:bCs/>
          <w:sz w:val="24"/>
          <w:szCs w:val="24"/>
        </w:rPr>
      </w:pPr>
      <w:r w:rsidRPr="00EA6B64">
        <w:rPr>
          <w:rFonts w:ascii="Times New Roman" w:eastAsia="Calibri" w:hAnsi="Times New Roman" w:cs="Times New Roman"/>
          <w:bCs/>
          <w:sz w:val="24"/>
          <w:szCs w:val="24"/>
        </w:rPr>
        <w:t xml:space="preserve">2019 m. ir ateityje ekstremaliųjų situacijų gali padaugėti ir dėl afrikinio kiaulių maro, ekstremalių gamtos reiškinių (sausrų, potvynių, uraganų, vėtrų), miškų ir durpynų gaisrų, </w:t>
      </w:r>
      <w:proofErr w:type="spellStart"/>
      <w:r w:rsidRPr="00EA6B64">
        <w:rPr>
          <w:rFonts w:ascii="Times New Roman" w:eastAsia="Calibri" w:hAnsi="Times New Roman" w:cs="Times New Roman"/>
          <w:bCs/>
          <w:sz w:val="24"/>
          <w:szCs w:val="24"/>
        </w:rPr>
        <w:t>Ebolos</w:t>
      </w:r>
      <w:proofErr w:type="spellEnd"/>
      <w:r w:rsidRPr="00EA6B64">
        <w:rPr>
          <w:rFonts w:ascii="Times New Roman" w:eastAsia="Calibri" w:hAnsi="Times New Roman" w:cs="Times New Roman"/>
          <w:bCs/>
          <w:sz w:val="24"/>
          <w:szCs w:val="24"/>
        </w:rPr>
        <w:t xml:space="preserve"> hemoraginės karštligės protrūkio, naminių ir laukinių paukščių ligų, taip pat nepalankiai kintančios geopolitinės padėties (masinių neramumų, kibernetinių atakų, grasinimų įvykdyti teroro aktą ir pan.). Vienas aktualių veiksnių, galinčių sukelti ekstremaliąsias situacijas Lietuvoje, – </w:t>
      </w:r>
      <w:r w:rsidRPr="00EA6B64">
        <w:rPr>
          <w:rFonts w:ascii="Times New Roman" w:eastAsia="Calibri" w:hAnsi="Times New Roman" w:cs="Times New Roman"/>
          <w:sz w:val="24"/>
          <w:szCs w:val="24"/>
        </w:rPr>
        <w:t>nesaugios branduolinės energetikos plėtra šalia Lietuvos sienų</w:t>
      </w:r>
      <w:r w:rsidRPr="00EA6B64">
        <w:rPr>
          <w:rFonts w:ascii="Times New Roman" w:eastAsia="Calibri" w:hAnsi="Times New Roman" w:cs="Times New Roman"/>
          <w:bCs/>
          <w:sz w:val="24"/>
          <w:szCs w:val="24"/>
        </w:rPr>
        <w:t>.</w:t>
      </w:r>
    </w:p>
    <w:p w14:paraId="2A043590" w14:textId="77777777" w:rsidR="00AB1463" w:rsidRPr="00EA6B64" w:rsidRDefault="00AB1463" w:rsidP="00AB1463">
      <w:pPr>
        <w:autoSpaceDE w:val="0"/>
        <w:autoSpaceDN w:val="0"/>
        <w:adjustRightInd w:val="0"/>
        <w:spacing w:after="0" w:line="240" w:lineRule="auto"/>
        <w:jc w:val="both"/>
        <w:rPr>
          <w:rFonts w:ascii="Times New Roman" w:eastAsia="Calibri" w:hAnsi="Times New Roman" w:cs="Times New Roman"/>
          <w:bCs/>
          <w:sz w:val="24"/>
          <w:szCs w:val="24"/>
        </w:rPr>
      </w:pPr>
    </w:p>
    <w:p w14:paraId="7E879D3D" w14:textId="77777777" w:rsidR="00AB1463" w:rsidRPr="00EA6B64" w:rsidRDefault="00AB1463" w:rsidP="00AB1463">
      <w:pPr>
        <w:shd w:val="clear" w:color="auto" w:fill="D9D9D9" w:themeFill="background1" w:themeFillShade="D9"/>
        <w:spacing w:line="240" w:lineRule="auto"/>
        <w:rPr>
          <w:rFonts w:ascii="Times New Roman" w:eastAsia="Calibri" w:hAnsi="Times New Roman" w:cs="Times New Roman"/>
          <w:b/>
          <w:sz w:val="24"/>
        </w:rPr>
      </w:pPr>
      <w:r w:rsidRPr="00EA6B64">
        <w:rPr>
          <w:rFonts w:ascii="Times New Roman" w:eastAsia="Calibri" w:hAnsi="Times New Roman" w:cs="Times New Roman"/>
          <w:b/>
          <w:sz w:val="24"/>
        </w:rPr>
        <w:t>Vertybių krizė</w:t>
      </w:r>
    </w:p>
    <w:p w14:paraId="2B23603C" w14:textId="39F21821" w:rsidR="00084CBE" w:rsidRDefault="006B682C" w:rsidP="006B682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Neapykanta </w:t>
      </w:r>
      <w:r>
        <w:rPr>
          <w:rFonts w:ascii="Times New Roman" w:hAnsi="Times New Roman" w:cs="Times New Roman"/>
          <w:sz w:val="24"/>
          <w:szCs w:val="24"/>
          <w:lang w:eastAsia="lt-LT"/>
        </w:rPr>
        <w:t xml:space="preserve">tautybės ir seksualinės orientacijos </w:t>
      </w:r>
      <w:r>
        <w:rPr>
          <w:rFonts w:ascii="Times New Roman" w:hAnsi="Times New Roman" w:cs="Times New Roman"/>
          <w:color w:val="000000"/>
          <w:sz w:val="24"/>
          <w:szCs w:val="24"/>
          <w:lang w:eastAsia="lt-LT"/>
        </w:rPr>
        <w:t>pagrindais</w:t>
      </w:r>
      <w:r>
        <w:rPr>
          <w:rFonts w:ascii="Times New Roman" w:hAnsi="Times New Roman" w:cs="Times New Roman"/>
          <w:color w:val="000000"/>
          <w:sz w:val="24"/>
          <w:szCs w:val="24"/>
        </w:rPr>
        <w:t xml:space="preserve"> </w:t>
      </w:r>
      <w:r>
        <w:rPr>
          <w:rFonts w:ascii="Times New Roman" w:hAnsi="Times New Roman" w:cs="Times New Roman"/>
          <w:sz w:val="24"/>
          <w:szCs w:val="24"/>
        </w:rPr>
        <w:t>kurstoma dažniausiai</w:t>
      </w:r>
      <w:r>
        <w:rPr>
          <w:rFonts w:ascii="Times New Roman" w:hAnsi="Times New Roman" w:cs="Times New Roman"/>
          <w:color w:val="000000"/>
          <w:sz w:val="24"/>
          <w:szCs w:val="24"/>
        </w:rPr>
        <w:t xml:space="preserve"> socialiniuose tinkluose ar naujienų portalų komentarų skiltyse, tačiau tokių nusikaltimų mastas yra nedidelis</w:t>
      </w:r>
      <w:r>
        <w:rPr>
          <w:rFonts w:ascii="Times New Roman" w:hAnsi="Times New Roman" w:cs="Times New Roman"/>
          <w:color w:val="000000"/>
          <w:sz w:val="24"/>
          <w:szCs w:val="24"/>
          <w:lang w:eastAsia="lt-LT"/>
        </w:rPr>
        <w:t xml:space="preserve">. </w:t>
      </w:r>
      <w:r>
        <w:rPr>
          <w:rFonts w:ascii="Times New Roman" w:hAnsi="Times New Roman" w:cs="Times New Roman"/>
          <w:sz w:val="24"/>
          <w:szCs w:val="24"/>
        </w:rPr>
        <w:t>Nusikalstamų veikų žinybinio registro duomenimis, pastaraisiais metais užregistruota kiek daugiau nei pernai nusikaltimų pagal Baudžiamojo kodekso 170 straipsnį („Kurstymas prieš bet kokios tautos, rasės, etninę, religinę ar kitokią žmonių grupę“): 2015 m. užregistruoti 138, 2016 m. – 47, 2017 m. – 17, 2018 m. – 21 toks nusikaltimas.</w:t>
      </w:r>
    </w:p>
    <w:p w14:paraId="17948F85" w14:textId="77777777" w:rsidR="00084CBE" w:rsidRDefault="00084CBE">
      <w:pPr>
        <w:rPr>
          <w:rFonts w:ascii="Times New Roman" w:hAnsi="Times New Roman" w:cs="Times New Roman"/>
          <w:sz w:val="24"/>
          <w:szCs w:val="24"/>
        </w:rPr>
      </w:pPr>
      <w:r>
        <w:rPr>
          <w:rFonts w:ascii="Times New Roman" w:hAnsi="Times New Roman" w:cs="Times New Roman"/>
          <w:sz w:val="24"/>
          <w:szCs w:val="24"/>
        </w:rPr>
        <w:br w:type="page"/>
      </w:r>
    </w:p>
    <w:p w14:paraId="6C931EC5" w14:textId="77777777" w:rsidR="00AB1463" w:rsidRPr="00EA6B64" w:rsidRDefault="00AB1463" w:rsidP="00AB1463">
      <w:pPr>
        <w:keepNext/>
        <w:keepLines/>
        <w:shd w:val="clear" w:color="auto" w:fill="BDD6EE" w:themeFill="accent5" w:themeFillTint="66"/>
        <w:spacing w:before="40" w:after="0" w:line="240" w:lineRule="auto"/>
        <w:outlineLvl w:val="1"/>
        <w:rPr>
          <w:rFonts w:ascii="Times New Roman" w:eastAsia="Times New Roman" w:hAnsi="Times New Roman" w:cs="Times New Roman"/>
          <w:b/>
          <w:bCs/>
          <w:iCs/>
          <w:kern w:val="32"/>
          <w:sz w:val="32"/>
          <w:szCs w:val="32"/>
        </w:rPr>
      </w:pPr>
      <w:bookmarkStart w:id="120" w:name="_Toc3971286"/>
      <w:bookmarkStart w:id="121" w:name="_Toc4409421"/>
      <w:r w:rsidRPr="00EA6B64">
        <w:rPr>
          <w:rFonts w:ascii="Times New Roman" w:eastAsia="Times New Roman" w:hAnsi="Times New Roman" w:cs="Times New Roman"/>
          <w:b/>
          <w:sz w:val="32"/>
          <w:szCs w:val="32"/>
        </w:rPr>
        <w:lastRenderedPageBreak/>
        <w:t xml:space="preserve">2. </w:t>
      </w:r>
      <w:bookmarkStart w:id="122" w:name="_Toc508921168"/>
      <w:r w:rsidRPr="00EA6B64">
        <w:rPr>
          <w:rFonts w:ascii="Times New Roman" w:eastAsia="Times New Roman" w:hAnsi="Times New Roman" w:cs="Times New Roman"/>
          <w:b/>
          <w:sz w:val="32"/>
          <w:szCs w:val="32"/>
        </w:rPr>
        <w:t>Nacionalinio saugumo politikos prioritetai ir uždaviniai</w:t>
      </w:r>
      <w:bookmarkEnd w:id="120"/>
      <w:bookmarkEnd w:id="122"/>
      <w:bookmarkEnd w:id="121"/>
    </w:p>
    <w:p w14:paraId="6310573D" w14:textId="77777777" w:rsidR="00AB1463" w:rsidRPr="00EA6B64" w:rsidRDefault="00AB1463" w:rsidP="00AB1463">
      <w:pPr>
        <w:spacing w:line="240" w:lineRule="auto"/>
        <w:rPr>
          <w:rFonts w:ascii="Times New Roman" w:eastAsia="Calibri" w:hAnsi="Times New Roman" w:cs="Times New Roman"/>
          <w:b/>
          <w:sz w:val="24"/>
        </w:rPr>
      </w:pPr>
    </w:p>
    <w:p w14:paraId="04EF99C1" w14:textId="77777777" w:rsidR="00AB1463" w:rsidRPr="00EA6B64" w:rsidRDefault="00AB1463" w:rsidP="00AB1463">
      <w:pPr>
        <w:shd w:val="clear" w:color="auto" w:fill="D9D9D9" w:themeFill="background1" w:themeFillShade="D9"/>
        <w:spacing w:line="240" w:lineRule="auto"/>
        <w:rPr>
          <w:rFonts w:ascii="Times New Roman" w:eastAsia="Calibri" w:hAnsi="Times New Roman" w:cs="Times New Roman"/>
          <w:b/>
          <w:sz w:val="24"/>
        </w:rPr>
      </w:pPr>
      <w:r w:rsidRPr="00EA6B64">
        <w:rPr>
          <w:rFonts w:ascii="Times New Roman" w:eastAsia="Calibri" w:hAnsi="Times New Roman" w:cs="Times New Roman"/>
          <w:b/>
          <w:sz w:val="24"/>
        </w:rPr>
        <w:t>Nacionalinių gynybos pajėgumų stiprinimas</w:t>
      </w:r>
    </w:p>
    <w:p w14:paraId="76EA2560" w14:textId="48F2B1F8" w:rsidR="00AB1463" w:rsidRPr="00EA6B64" w:rsidRDefault="00AB1463" w:rsidP="00AB1463">
      <w:pPr>
        <w:tabs>
          <w:tab w:val="left" w:pos="567"/>
        </w:tabs>
        <w:spacing w:line="240" w:lineRule="auto"/>
        <w:jc w:val="both"/>
        <w:rPr>
          <w:rFonts w:ascii="Times New Roman" w:eastAsia="Calibri" w:hAnsi="Times New Roman" w:cs="Times New Roman"/>
          <w:sz w:val="24"/>
          <w:szCs w:val="24"/>
        </w:rPr>
      </w:pPr>
      <w:r w:rsidRPr="00084CBE">
        <w:rPr>
          <w:rFonts w:ascii="Times New Roman" w:eastAsia="Calibri" w:hAnsi="Times New Roman" w:cs="Times New Roman"/>
          <w:sz w:val="24"/>
          <w:szCs w:val="24"/>
        </w:rPr>
        <w:t xml:space="preserve">Informacija </w:t>
      </w:r>
      <w:r w:rsidR="00084CBE" w:rsidRPr="00084CBE">
        <w:rPr>
          <w:rFonts w:ascii="Times New Roman" w:eastAsia="Calibri" w:hAnsi="Times New Roman" w:cs="Times New Roman"/>
          <w:sz w:val="24"/>
          <w:szCs w:val="24"/>
        </w:rPr>
        <w:t>pateikta pirmojoje ataskaitos dalyje</w:t>
      </w:r>
      <w:r w:rsidR="00084CBE">
        <w:rPr>
          <w:rFonts w:ascii="Times New Roman" w:eastAsia="Calibri" w:hAnsi="Times New Roman" w:cs="Times New Roman"/>
          <w:sz w:val="24"/>
          <w:szCs w:val="24"/>
        </w:rPr>
        <w:t xml:space="preserve"> prie 5 prioriteto </w:t>
      </w:r>
      <w:r w:rsidR="00084CBE" w:rsidRPr="00084CBE">
        <w:rPr>
          <w:rFonts w:ascii="Times New Roman" w:eastAsia="Calibri" w:hAnsi="Times New Roman" w:cs="Times New Roman"/>
          <w:sz w:val="24"/>
          <w:szCs w:val="24"/>
        </w:rPr>
        <w:t>„Saugi valstybė“</w:t>
      </w:r>
      <w:r w:rsidRPr="00084CBE">
        <w:rPr>
          <w:rFonts w:ascii="Times New Roman" w:eastAsia="Calibri" w:hAnsi="Times New Roman" w:cs="Times New Roman"/>
          <w:sz w:val="24"/>
          <w:szCs w:val="24"/>
        </w:rPr>
        <w:t>.</w:t>
      </w:r>
    </w:p>
    <w:p w14:paraId="0FA8D0C9" w14:textId="77777777" w:rsidR="00AB1463" w:rsidRPr="00EA6B64" w:rsidRDefault="00AB1463" w:rsidP="00AB1463">
      <w:pPr>
        <w:shd w:val="clear" w:color="auto" w:fill="D9D9D9" w:themeFill="background1" w:themeFillShade="D9"/>
        <w:spacing w:line="240" w:lineRule="auto"/>
        <w:rPr>
          <w:rFonts w:ascii="Times New Roman" w:eastAsia="Calibri" w:hAnsi="Times New Roman" w:cs="Times New Roman"/>
          <w:b/>
          <w:sz w:val="24"/>
        </w:rPr>
      </w:pPr>
      <w:r w:rsidRPr="00EA6B64">
        <w:rPr>
          <w:rFonts w:ascii="Times New Roman" w:eastAsia="Calibri" w:hAnsi="Times New Roman" w:cs="Times New Roman"/>
          <w:b/>
          <w:sz w:val="24"/>
        </w:rPr>
        <w:t>NATO kolektyvinės gynybos stiprinimas</w:t>
      </w:r>
    </w:p>
    <w:p w14:paraId="5A5E5AB4" w14:textId="77777777" w:rsidR="00AB1463" w:rsidRPr="00EA6B64" w:rsidRDefault="00AB1463" w:rsidP="00AB1463">
      <w:pPr>
        <w:autoSpaceDE w:val="0"/>
        <w:autoSpaceDN w:val="0"/>
        <w:adjustRightInd w:val="0"/>
        <w:spacing w:after="0" w:line="240" w:lineRule="auto"/>
        <w:jc w:val="both"/>
        <w:rPr>
          <w:rFonts w:ascii="Times New Roman" w:eastAsia="Calibri" w:hAnsi="Times New Roman" w:cs="Times New Roman"/>
          <w:sz w:val="24"/>
          <w:szCs w:val="24"/>
          <w:lang w:eastAsia="lt-LT"/>
        </w:rPr>
      </w:pPr>
      <w:r w:rsidRPr="00EA6B64">
        <w:rPr>
          <w:rFonts w:ascii="Times New Roman" w:eastAsia="Calibri" w:hAnsi="Times New Roman" w:cs="Times New Roman"/>
          <w:sz w:val="24"/>
          <w:szCs w:val="24"/>
        </w:rPr>
        <w:t xml:space="preserve">2018 m. buvo toliau įgyvendinamos NATO valstybių vadovų susitikimuose, vykusiuose Velse ir Varšuvoje, sutartos priemonės, stiprinančios Lietuvos ir visos rytinės Aljanso dalies saugumą. </w:t>
      </w:r>
      <w:r w:rsidRPr="00EA6B64">
        <w:rPr>
          <w:rFonts w:ascii="Times New Roman" w:eastAsia="Calibri" w:hAnsi="Times New Roman" w:cs="Times New Roman"/>
          <w:sz w:val="24"/>
          <w:szCs w:val="24"/>
          <w:lang w:eastAsia="lt-LT"/>
        </w:rPr>
        <w:t>2018 m. liepos 11–12 d. Briuselyje vyko NATO viršūnių susitikimas, per kurį pradėtas naujas NATO prisitaikymo prie kintančios saugumo aplinkos etapas. NATO šalių vadovai priėmė Parengties iniciatyvą, pagal kurią sąjungininkai iki 2020 m. turės paruošę 30 mechanizuotų batalionų, 30  lėktuvų eskadrilių ir 30 kovos laivų, pasirengusių veikti per 30 dienų. Ši iniciatyva svarbi Lietuvai, jeigu kiltų netikėto užpuolimo grėsmė.</w:t>
      </w:r>
    </w:p>
    <w:p w14:paraId="70CA8141" w14:textId="77777777" w:rsidR="00AB1463" w:rsidRPr="00EA6B64" w:rsidRDefault="00AB1463" w:rsidP="00AB1463">
      <w:pPr>
        <w:autoSpaceDE w:val="0"/>
        <w:autoSpaceDN w:val="0"/>
        <w:adjustRightInd w:val="0"/>
        <w:spacing w:after="0" w:line="240" w:lineRule="auto"/>
        <w:jc w:val="both"/>
        <w:rPr>
          <w:rFonts w:ascii="Times New Roman" w:eastAsia="Calibri" w:hAnsi="Times New Roman" w:cs="Times New Roman"/>
          <w:sz w:val="24"/>
          <w:szCs w:val="24"/>
          <w:lang w:eastAsia="lt-LT"/>
        </w:rPr>
      </w:pPr>
    </w:p>
    <w:p w14:paraId="23CDA0F6"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lang w:eastAsia="lt-LT"/>
        </w:rPr>
      </w:pPr>
      <w:r w:rsidRPr="00EA6B64">
        <w:rPr>
          <w:rFonts w:ascii="Times New Roman" w:eastAsia="Calibri" w:hAnsi="Times New Roman" w:cs="Times New Roman"/>
          <w:sz w:val="24"/>
          <w:szCs w:val="24"/>
          <w:lang w:eastAsia="lt-LT"/>
        </w:rPr>
        <w:t xml:space="preserve">Briuselio viršūnių susitikime patvirtinta, kad būtina įgyvendinti sprendimus dėl NATO priešakinių pajėgų dislokavimo ir pastiprinimo koncepcijos, kuri padėtų užtikrinti greitą sąjungininkų pastiprinimo pajėgų atvykimą į Lietuvą. NATO karinei vadovybei pavesta pateikti sprendimų dėl oro gynybos pasiūlymus. Priimti svarbūs sprendimai karinio mobilumo klausimu. Kovos su hibridinėmis grėsmėmis srityje sutarta steigti NATO greitojo reagavimo komandas, kurios operatyviai padėtų hibridinį išpuolį patiriančioms Aljanso narėms. </w:t>
      </w:r>
    </w:p>
    <w:p w14:paraId="22A4CB12"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p>
    <w:p w14:paraId="270F32E1"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 xml:space="preserve">2018 m. Lietuvoje, Latvijoje, Estijoje ir Lenkijoje toliau buvo dislokuojami bataliono kovinės grupės dydžio vienetai (NATO priešakinės pajėgos). Šių pajėgų buvimas regione iš esmės sustiprina NATO atgrasymo veiksnį ir sumažina galimo konflikto regione tikimybę. NATO priešakinėms pajėgoms Lietuvoje vadovauja Vokietija, o bataliono kovinės grupės pagrindą (apie 1 000 karių) sudaro Vokietijos ir Nyderlandų kontingentas, kurį 2018 m. papildė Norvegijos, Belgijos, Kroatijos, Čekijos, Prancūzijos ir Liuksemburgo kariai. 2018 m. parengtos ir įvairiose pratybose išbandytos NATO priešakinių pajėgų sausumos vienetų paramos iš oro procedūros. Toliau diskutuota ir ieškota būdų, kaip suteikti paramą iš jūros. </w:t>
      </w:r>
    </w:p>
    <w:p w14:paraId="0D1FA434"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p>
    <w:p w14:paraId="11EB16CA"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Lietuva toliau aktyviai dalyvavo NATO diskusijose dėl ilgalaikės NATO adaptacijos ir jos įgyvendinimo siekiant stiprinti NATO kolektyvinės gynybos gebėjimus. Ypatingas prioritetas buvo skiriamas NATO sprendimų priėmimo proceso ir vadovavimo struktūros peržiūrai, kolektyvinės gynybos pratybų efektyvumo didinimui, civilinio pasirengimo stiprinimui, NATO atsakui į Rusijos gebėjimus blokuoti sąjungininkų pajėgų atvykimą į Baltijos regioną kilus krizei ir NATO pajėgų parengties gerinimui.</w:t>
      </w:r>
    </w:p>
    <w:p w14:paraId="02D60A32"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p>
    <w:p w14:paraId="6851C63A"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Be NATO priešakinių pajėgų, 2018 m. Aljanso karinį matomumą Lietuvoje užtikrino ir rotacinės sąjungininkų pajėgos, oro policijos misija ir tarptautinės pratybos. Lietuvoje tam tikrais laikotarpiais buvo dislokuotos rotacinės JAV pajėgos ir Portugalijos kontingentas. Buvo tęsiama NATO oro policijos misija Baltijos šalyse: Lietuvos kariuomenės (toliau – LK) karinių oro pajėgų aviacijos bazėje Šiauliuose rotacijos pagrindu budėjo Danijos, Portugalijos, Ispanijos ir Belgijos naikintuvai, sustiprinti kontingentais Estijoje ir Lenkijoje.</w:t>
      </w:r>
    </w:p>
    <w:p w14:paraId="242E8367"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p>
    <w:p w14:paraId="2773D937"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 xml:space="preserve">2018 m. Lietuvoje vyko tarptautinės pratybos, siekiant didinti NATO matomumą, stiprinti Lietuvos ir sąjungininkų karių pasirengimą ir sąveikumą. Didžiausiose Lietuvos istorijoje nacionalinėse pratybose „Perkūno griausmas“ Lietuvos kariai savarankiškai ir drauge su sąjungininkais treniravosi atlikti plataus spektro valstybės ginkluotosios gynybos operacijas. Šiose pratybose apie 8 000 Lietuvos karių ir pareigūnų treniravosi kartu su NATO sąjungininkų – Vokietijos, Jungtinės Karalystės ir Portugalijos – atstovais. Dauguma pratybų Lietuvoje vyko pagal didelio intensyvumo, gynybos ar kolektyvinės gynybos scenarijus. Pratybose LK ir sąjungininkų kariai rengėsi bendriems veiksmams, sąjungininkų kariai susipažino su </w:t>
      </w:r>
      <w:r w:rsidRPr="00EA6B64">
        <w:rPr>
          <w:rFonts w:ascii="Times New Roman" w:eastAsia="Calibri" w:hAnsi="Times New Roman" w:cs="Times New Roman"/>
          <w:sz w:val="24"/>
          <w:szCs w:val="24"/>
        </w:rPr>
        <w:lastRenderedPageBreak/>
        <w:t>regiono ypatumais. Pratybos veikė ir kaip atgrasymo priemonė – buvo siunčiama žinia, kad Aljansas pasirengęs reaguoti į krizę.</w:t>
      </w:r>
    </w:p>
    <w:p w14:paraId="2260E1CF"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p>
    <w:p w14:paraId="79C378F8"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2018 m. toliau stiprintas NATO greitojo reagavimo pajėgų pasirengimas reaguoti į krizes. Lietuvoje veikiantis NATO pajėgų integravimo vienetas, atsakingas už sklandų NATO greitojo reagavimo pajėgų perdislokavimą Lietuvoje, efektyviai prisidėjo prie Aljanso šalių karinių vienetų judėjimo ir dalyvavimo karinėse pratybose bei budėjimuose koordinavimo. 2018 m. Lietuvos kariai kaip ir kasmet budėjo NATO greitojo reagavimo pajėgose.</w:t>
      </w:r>
    </w:p>
    <w:p w14:paraId="5B04B9D4"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p>
    <w:p w14:paraId="5F59DE0B" w14:textId="77777777" w:rsidR="00AB1463" w:rsidRPr="00EA6B64" w:rsidRDefault="00AB1463" w:rsidP="00AB1463">
      <w:pPr>
        <w:shd w:val="clear" w:color="auto" w:fill="D9D9D9" w:themeFill="background1" w:themeFillShade="D9"/>
        <w:spacing w:line="240" w:lineRule="auto"/>
        <w:rPr>
          <w:rFonts w:ascii="Times New Roman" w:eastAsia="Calibri" w:hAnsi="Times New Roman" w:cs="Times New Roman"/>
          <w:b/>
          <w:sz w:val="24"/>
        </w:rPr>
      </w:pPr>
      <w:r w:rsidRPr="00EA6B64">
        <w:rPr>
          <w:rFonts w:ascii="Times New Roman" w:eastAsia="Calibri" w:hAnsi="Times New Roman" w:cs="Times New Roman"/>
          <w:b/>
          <w:sz w:val="24"/>
        </w:rPr>
        <w:t>NATO krizių valdymo ir partnerysčių stiprinimas</w:t>
      </w:r>
    </w:p>
    <w:p w14:paraId="15A838A5" w14:textId="21A247CB" w:rsidR="00AB1463" w:rsidRPr="00EA6B64" w:rsidRDefault="00AB1463" w:rsidP="00AB1463">
      <w:pPr>
        <w:autoSpaceDE w:val="0"/>
        <w:autoSpaceDN w:val="0"/>
        <w:adjustRightInd w:val="0"/>
        <w:spacing w:after="0" w:line="240" w:lineRule="auto"/>
        <w:jc w:val="both"/>
        <w:rPr>
          <w:rFonts w:ascii="Times New Roman" w:eastAsia="Calibri" w:hAnsi="Times New Roman" w:cs="Times New Roman"/>
          <w:sz w:val="24"/>
          <w:szCs w:val="24"/>
          <w:lang w:eastAsia="lt-LT"/>
        </w:rPr>
      </w:pPr>
      <w:r w:rsidRPr="00EA6B64">
        <w:rPr>
          <w:rFonts w:ascii="Times New Roman" w:eastAsia="Calibri" w:hAnsi="Times New Roman" w:cs="Times New Roman"/>
          <w:sz w:val="24"/>
          <w:szCs w:val="24"/>
        </w:rPr>
        <w:t>Lietuva aktyviai rėmė NATO–Ukrainos komisijos ir NATO–</w:t>
      </w:r>
      <w:proofErr w:type="spellStart"/>
      <w:r w:rsidRPr="00EA6B64">
        <w:rPr>
          <w:rFonts w:ascii="Times New Roman" w:eastAsia="Calibri" w:hAnsi="Times New Roman" w:cs="Times New Roman"/>
          <w:sz w:val="24"/>
          <w:szCs w:val="24"/>
        </w:rPr>
        <w:t>Sakartvelo</w:t>
      </w:r>
      <w:proofErr w:type="spellEnd"/>
      <w:r w:rsidRPr="00EA6B64">
        <w:rPr>
          <w:rFonts w:ascii="Times New Roman" w:eastAsia="Calibri" w:hAnsi="Times New Roman" w:cs="Times New Roman"/>
          <w:sz w:val="24"/>
          <w:szCs w:val="24"/>
        </w:rPr>
        <w:t xml:space="preserve"> tarybos veiklą. 2018 m. Lietuvos ambasada Ukrainoje atliko NATO kontaktinės ambasados funkcijas, </w:t>
      </w:r>
      <w:r w:rsidRPr="00EA6B64">
        <w:rPr>
          <w:rFonts w:ascii="Times New Roman" w:eastAsia="Calibri" w:hAnsi="Times New Roman" w:cs="Times New Roman"/>
          <w:sz w:val="24"/>
          <w:szCs w:val="24"/>
          <w:lang w:eastAsia="lt-LT"/>
        </w:rPr>
        <w:t xml:space="preserve">įgyvendino projektus, didinančius Ukrainos visuomenės informuotumą apie NATO veiklą, stiprinančius ukrainiečių viešosios nuomonės palankumą NATO. Nuo 2019 m. sausio 1 d. Lietuvos ambasada Moldovoje dvejiems metams perėmė NATO kontaktinės ambasados šioje šalyje funkcijas. </w:t>
      </w:r>
    </w:p>
    <w:p w14:paraId="7191D3F3" w14:textId="77777777" w:rsidR="00AB1463" w:rsidRPr="00EA6B64" w:rsidRDefault="00AB1463" w:rsidP="00AB1463">
      <w:pPr>
        <w:autoSpaceDE w:val="0"/>
        <w:autoSpaceDN w:val="0"/>
        <w:adjustRightInd w:val="0"/>
        <w:spacing w:after="0" w:line="240" w:lineRule="auto"/>
        <w:jc w:val="both"/>
        <w:rPr>
          <w:rFonts w:ascii="Times New Roman" w:eastAsia="Calibri" w:hAnsi="Times New Roman" w:cs="Times New Roman"/>
          <w:sz w:val="24"/>
          <w:szCs w:val="24"/>
          <w:lang w:eastAsia="lt-LT"/>
        </w:rPr>
      </w:pPr>
    </w:p>
    <w:p w14:paraId="027D1275" w14:textId="6C4B4952"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Lietuvos atstovai aktyviai įsitraukė į NATO krizių valdymo pratybų rengimą ir pačias pratybas (CMX). 2018 m. Lietuva kartu su kitomis Aljanso narėmis planavo NATO krizių valdymo pratybas CMX-19, kurių aktyviąją fazę numatyta surengti 2019 m. gegužę. Planuojant pratybas atsižvelgta į ankstesnėse pratybose įgytą patirtį, kaip tikrinti nacionalines atsako į konvencines ir nekonvencines grėsmes Lietuvos saugumui procedūras, taip pat NATO sprendimų, reikalaujančių aktyvių partnerių konsultacijų greitai kintančioje aplinkoje, priėmimo procedūras. Aktyviajai pratybų fazei Lietuvos Respublikos Ministro Pirmininko 2018 m. gegužės 18 d. potvarkiu Nr. 97 sudaryta darbo grupė parengė scenarijų, kuris padės patikrinti 2018 m. atnaujintas NATO krizių valdymo sistemos procedūras ir parengti rekomendacijas NATO, kaip toliau tobulinti šias procedūras.</w:t>
      </w:r>
    </w:p>
    <w:p w14:paraId="1339CBAD"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p>
    <w:p w14:paraId="2B477608"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2018 m. Lietuva aktyviai dalyvavo NATO krizių valdymo sistemos procedūrų peržiūros procese, siekdama, kad procedūrų sąvade būtų atspindėti NATO viršūnių susitikime Briuselyje pasiekti susitarimai, kuriuose numatyta optimizuoti sprendimų priėmimą per sparčiai besivystančią krizę.</w:t>
      </w:r>
    </w:p>
    <w:p w14:paraId="6F87D4A4"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p>
    <w:p w14:paraId="48F57936" w14:textId="77777777" w:rsidR="00AB1463" w:rsidRPr="00EA6B64" w:rsidRDefault="00AB1463" w:rsidP="00AB1463">
      <w:pPr>
        <w:shd w:val="clear" w:color="auto" w:fill="D9D9D9" w:themeFill="background1" w:themeFillShade="D9"/>
        <w:spacing w:line="240" w:lineRule="auto"/>
        <w:rPr>
          <w:rFonts w:ascii="Times New Roman" w:eastAsia="Calibri" w:hAnsi="Times New Roman" w:cs="Times New Roman"/>
          <w:b/>
          <w:sz w:val="24"/>
        </w:rPr>
      </w:pPr>
      <w:r w:rsidRPr="00EA6B64">
        <w:rPr>
          <w:rFonts w:ascii="Times New Roman" w:eastAsia="Calibri" w:hAnsi="Times New Roman" w:cs="Times New Roman"/>
          <w:b/>
          <w:sz w:val="24"/>
        </w:rPr>
        <w:t>Vieningos ir solidarios ES stiprinimas</w:t>
      </w:r>
    </w:p>
    <w:p w14:paraId="0C37DA2C" w14:textId="77777777" w:rsidR="00AB1463" w:rsidRPr="00EA6B64" w:rsidRDefault="00AB1463" w:rsidP="00AB1463">
      <w:pPr>
        <w:spacing w:after="0" w:line="240" w:lineRule="auto"/>
        <w:jc w:val="both"/>
        <w:rPr>
          <w:rFonts w:ascii="Times New Roman" w:eastAsia="Calibri" w:hAnsi="Times New Roman" w:cs="Times New Roman"/>
          <w:color w:val="000000"/>
          <w:spacing w:val="-1"/>
          <w:sz w:val="24"/>
          <w:szCs w:val="24"/>
        </w:rPr>
      </w:pPr>
      <w:r w:rsidRPr="00EA6B64">
        <w:rPr>
          <w:rFonts w:ascii="Times New Roman" w:eastAsia="Calibri" w:hAnsi="Times New Roman" w:cs="Times New Roman"/>
          <w:spacing w:val="-1"/>
          <w:sz w:val="24"/>
          <w:szCs w:val="24"/>
        </w:rPr>
        <w:t xml:space="preserve">2018 m. Lietuva drauge su bendraminčių valstybių grupe teikė iniciatyvas, kurių tikslas –  suaktyvinti  ES ir NATO veiklą, skirtą kovai su hibridinėmis grėsmėmis. Lapkritį vykusiame ES valstybių strateginės komunikacijos direktorių susitikime Lietuvos atstovai su partneriais pristatė dokumentą dėl pajėgumų stiprinimo, teisinės bazės tobulinimo, analitinių priemonių naudojimo ir ES tarpinstitucinio bendradarbiavimo </w:t>
      </w:r>
      <w:r w:rsidRPr="00EA6B64">
        <w:rPr>
          <w:rFonts w:ascii="Times New Roman" w:eastAsia="Calibri" w:hAnsi="Times New Roman" w:cs="Times New Roman"/>
          <w:color w:val="000000"/>
          <w:spacing w:val="-1"/>
          <w:sz w:val="24"/>
          <w:szCs w:val="24"/>
        </w:rPr>
        <w:t xml:space="preserve">modelio sukūrimo kovai su hibridinėmis grėsmėmis.  </w:t>
      </w:r>
    </w:p>
    <w:p w14:paraId="55B97D62" w14:textId="77777777" w:rsidR="00AB1463" w:rsidRPr="00EA6B64" w:rsidRDefault="00AB1463" w:rsidP="00AB1463">
      <w:pPr>
        <w:spacing w:after="0" w:line="240" w:lineRule="auto"/>
        <w:jc w:val="both"/>
        <w:rPr>
          <w:rFonts w:ascii="Times New Roman" w:eastAsia="Calibri" w:hAnsi="Times New Roman" w:cs="Times New Roman"/>
          <w:color w:val="000000"/>
          <w:spacing w:val="-1"/>
          <w:sz w:val="24"/>
          <w:szCs w:val="24"/>
        </w:rPr>
      </w:pPr>
    </w:p>
    <w:p w14:paraId="480C09AB" w14:textId="77777777" w:rsidR="00AB1463" w:rsidRPr="00EA6B64" w:rsidRDefault="00AB1463" w:rsidP="00AB1463">
      <w:pPr>
        <w:shd w:val="clear" w:color="auto" w:fill="D9D9D9" w:themeFill="background1" w:themeFillShade="D9"/>
        <w:spacing w:line="240" w:lineRule="auto"/>
        <w:rPr>
          <w:rFonts w:ascii="Times New Roman" w:eastAsia="Calibri" w:hAnsi="Times New Roman" w:cs="Times New Roman"/>
          <w:b/>
          <w:sz w:val="24"/>
        </w:rPr>
      </w:pPr>
      <w:r w:rsidRPr="00EA6B64">
        <w:rPr>
          <w:rFonts w:ascii="Times New Roman" w:eastAsia="Calibri" w:hAnsi="Times New Roman" w:cs="Times New Roman"/>
          <w:b/>
          <w:sz w:val="24"/>
        </w:rPr>
        <w:t>Dvišalių ir daugiašalių santykių stiprinimas</w:t>
      </w:r>
    </w:p>
    <w:p w14:paraId="10DBC2A3"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 xml:space="preserve">2018 m. siekiant, kad Lietuvos saugumo interesai atsispindėtų NATO sprendimuose ir atskiros šalys teiktų paramą saugumui regione stiprinti, toliau plėtotas politinis dialogas ir praktinis karinis bendradarbiavimas su artimiausiomis sąjungininkėmis. Itin glaudūs santykiai palaikyti su JAV, Vokietija, Baltijos šalimis, Lenkija, Jungtine Karalyste. Svarbią vietą Lietuvos gynybiniame bendradarbiavime užėmė parama Rytų partnerystės šalims, ypač Ukrainai. </w:t>
      </w:r>
    </w:p>
    <w:p w14:paraId="59C68EB3"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p>
    <w:p w14:paraId="315D5EAA"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b/>
          <w:sz w:val="24"/>
          <w:szCs w:val="24"/>
        </w:rPr>
        <w:t>JAV</w:t>
      </w:r>
      <w:r w:rsidRPr="00EA6B64">
        <w:rPr>
          <w:rFonts w:ascii="Times New Roman" w:eastAsia="Calibri" w:hAnsi="Times New Roman" w:cs="Times New Roman"/>
          <w:sz w:val="24"/>
          <w:szCs w:val="24"/>
        </w:rPr>
        <w:t xml:space="preserve">. Siekiant stiprinti JAV interesą užtikrinant Lietuvos saugumą, Lietuvos diplomatinės tarnybos ir kitų institucijų pastangomis įvyko ne mažiau kaip 25 aukšto lygio susitikimai. JAV lankėsi Lietuvos Respublikos Prezidentė, Lietuvos Respublikos Seimo Pirmininkas, užsienio reikalų ministras, krašto apsaugos ministras, energetikos ministras, ekonomikos ir inovacijų ministras, kiti aukšti Seimo ir Vyriausybės pareigūnai.  Lietuvoje viešėjo JAV Kongreso narių delegacija, Kongreso narių patarėjų delegacijos, JAV specialusis pasiuntinys Ukrainai, JAV sankcijų politiką formuojantys pareigūnai, JAV </w:t>
      </w:r>
      <w:r w:rsidRPr="00EA6B64">
        <w:rPr>
          <w:rFonts w:ascii="Times New Roman" w:eastAsia="Calibri" w:hAnsi="Times New Roman" w:cs="Times New Roman"/>
          <w:sz w:val="24"/>
          <w:szCs w:val="24"/>
        </w:rPr>
        <w:lastRenderedPageBreak/>
        <w:t>Valstybės departamento, Gynybos departamento, Iždo departamento ir kitų departamentų atstovai. Vyko reguliarios dvišalės ir regioninių formatų (3+1, E-PINE) konsultacijos su JAV pareigūnais  strateginiais saugumo ir gynybos klausimais.</w:t>
      </w:r>
    </w:p>
    <w:p w14:paraId="66058057"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p>
    <w:p w14:paraId="7C19689C"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Nuo 2017 m. JAV nebesiunčia nuolatinių rotacinių pajėgų į Lietuvą, tačiau šalyje nuolat yra specialiųjų operacijų pajėgų karių, kelios dešimtys logistikos paramos specialistų, JAV kariai aktyviai dalyvauja pratybose. 2018 m. Lietuvoje vyko JAV vadovaujamos pratybos „Kardo kirtis“ ir tarptautinės pratybos BALTOPS. Iš viso Lietuvoje 2018 m. įvairiose pratybose dalyvavo apie 6 400 JAV karių su įvairia karine technika. Į LK šimtmečiui skirtą paradą JAV atsiuntė strateginę reikšmę turinčią tolimojo nuotolio oro gynybos sistemą „</w:t>
      </w:r>
      <w:proofErr w:type="spellStart"/>
      <w:r w:rsidRPr="00EA6B64">
        <w:rPr>
          <w:rFonts w:ascii="Times New Roman" w:eastAsia="Calibri" w:hAnsi="Times New Roman" w:cs="Times New Roman"/>
          <w:sz w:val="24"/>
          <w:szCs w:val="24"/>
        </w:rPr>
        <w:t>Patriot</w:t>
      </w:r>
      <w:proofErr w:type="spellEnd"/>
      <w:r w:rsidRPr="00EA6B64">
        <w:rPr>
          <w:rFonts w:ascii="Times New Roman" w:eastAsia="Calibri" w:hAnsi="Times New Roman" w:cs="Times New Roman"/>
          <w:sz w:val="24"/>
          <w:szCs w:val="24"/>
        </w:rPr>
        <w:t xml:space="preserve">“ ir kuopą Lenkijoje dislokuotų karių. 2018 m. Europos atgrasymo iniciatyvai (angl. </w:t>
      </w:r>
      <w:proofErr w:type="spellStart"/>
      <w:r w:rsidRPr="00EA6B64">
        <w:rPr>
          <w:rFonts w:ascii="Times New Roman" w:eastAsia="Calibri" w:hAnsi="Times New Roman" w:cs="Times New Roman"/>
          <w:i/>
          <w:sz w:val="24"/>
          <w:szCs w:val="24"/>
        </w:rPr>
        <w:t>European</w:t>
      </w:r>
      <w:proofErr w:type="spellEnd"/>
      <w:r w:rsidRPr="00EA6B64">
        <w:rPr>
          <w:rFonts w:ascii="Times New Roman" w:eastAsia="Calibri" w:hAnsi="Times New Roman" w:cs="Times New Roman"/>
          <w:i/>
          <w:sz w:val="24"/>
          <w:szCs w:val="24"/>
        </w:rPr>
        <w:t xml:space="preserve"> </w:t>
      </w:r>
      <w:proofErr w:type="spellStart"/>
      <w:r w:rsidRPr="00EA6B64">
        <w:rPr>
          <w:rFonts w:ascii="Times New Roman" w:eastAsia="Calibri" w:hAnsi="Times New Roman" w:cs="Times New Roman"/>
          <w:i/>
          <w:sz w:val="24"/>
          <w:szCs w:val="24"/>
        </w:rPr>
        <w:t>Deterrence</w:t>
      </w:r>
      <w:proofErr w:type="spellEnd"/>
      <w:r w:rsidRPr="00EA6B64">
        <w:rPr>
          <w:rFonts w:ascii="Times New Roman" w:eastAsia="Calibri" w:hAnsi="Times New Roman" w:cs="Times New Roman"/>
          <w:i/>
          <w:sz w:val="24"/>
          <w:szCs w:val="24"/>
        </w:rPr>
        <w:t xml:space="preserve"> </w:t>
      </w:r>
      <w:proofErr w:type="spellStart"/>
      <w:r w:rsidRPr="00EA6B64">
        <w:rPr>
          <w:rFonts w:ascii="Times New Roman" w:eastAsia="Calibri" w:hAnsi="Times New Roman" w:cs="Times New Roman"/>
          <w:i/>
          <w:sz w:val="24"/>
          <w:szCs w:val="24"/>
        </w:rPr>
        <w:t>Initiative</w:t>
      </w:r>
      <w:proofErr w:type="spellEnd"/>
      <w:r w:rsidRPr="00EA6B64">
        <w:rPr>
          <w:rFonts w:ascii="Times New Roman" w:eastAsia="Calibri" w:hAnsi="Times New Roman" w:cs="Times New Roman"/>
          <w:sz w:val="24"/>
          <w:szCs w:val="24"/>
        </w:rPr>
        <w:t>) finansuoti skirta iki 4,7 mlrd. JAV dolerių. 2019 m. šį finansavimą planuojama didinti iki 6,5 mlrd. JAV dolerių. JAV teikė finansinę paramą Lietuvos kariniams pajėgumams ir karinei infrastruktūrai plėtoti. JAV pastangomis Kazlų Rūdoje baigta įrengti NATO standartus atitinkanti šaudymo į antžeminius taikinius šaudykla.</w:t>
      </w:r>
    </w:p>
    <w:p w14:paraId="75CF3529"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p>
    <w:p w14:paraId="293755EA"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Stiprinant dvišalį bendradarbiavimą su JAV kibernetinio saugumo srityje, nuo 2018 m. Lietuvos Respublikos krašto apsaugos ministerijos (toliau – KAM) iniciatyva pradėti Regioninio kibernetinio saugumo centro steigimo darbai. Būsimo centro tikslas – didinti Lietuvos kibernetinį atsparumą, stiprinti Lietuvos kibernetinės gynybos specialistų gebėjimą laiku atpažinti kibernetinius incidentus regione ir užkirsti jiems kelią.</w:t>
      </w:r>
    </w:p>
    <w:p w14:paraId="4AE7BAC3"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p>
    <w:p w14:paraId="36F4B2FE"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 xml:space="preserve">Bendradarbiavimas su </w:t>
      </w:r>
      <w:r w:rsidRPr="00EA6B64">
        <w:rPr>
          <w:rFonts w:ascii="Times New Roman" w:eastAsia="Calibri" w:hAnsi="Times New Roman" w:cs="Times New Roman"/>
          <w:b/>
          <w:sz w:val="24"/>
          <w:szCs w:val="24"/>
        </w:rPr>
        <w:t>Vokietija</w:t>
      </w:r>
      <w:r w:rsidRPr="00EA6B64">
        <w:rPr>
          <w:rFonts w:ascii="Times New Roman" w:eastAsia="Calibri" w:hAnsi="Times New Roman" w:cs="Times New Roman"/>
          <w:sz w:val="24"/>
          <w:szCs w:val="24"/>
        </w:rPr>
        <w:t xml:space="preserve"> 2018 m. buvo itin intensyvus. Tai visų pirma susiję su Vokietijos vadovavimu Lietuvoje dislokuotai NATO priešakinių pajėgų bataliono grupei. Stiprinant Lietuvos ir Vokietijos pajėgų sąveikumą, 2018 m. spalio 21 d. pasirašytas Lietuvos ir Vokietijos sausumos pajėgų vadų susitarimas dėl LK Sausumos pajėgų (toliau – SP) brigados „Geležinis Vilkas“ priskyrimo Vokietijos divizijai. Įgyvendinant susitarimą, į Vokietijos divizijos štabą paskirtas Lietuvos karininkas.</w:t>
      </w:r>
    </w:p>
    <w:p w14:paraId="6483802E"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p>
    <w:p w14:paraId="23D9509C"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 xml:space="preserve">2018 m. NATO priešakinių pajėgų bataliono grupė dalyvavo pagrindiniuose nacionaliniuose ir tarptautiniuose mokymuose ir pratybose: „Geležinis Vilkas“, „Perkūno griausmas“, „Kardo kirtis“, „Medžiotojas“. Vokietija siuntė į Lietuvą papildomų bataliono grupę sustiprinančių žvalgybos, artilerijos, inžinerijos, oro paramos ir kitų pajėgumų. </w:t>
      </w:r>
    </w:p>
    <w:p w14:paraId="62F639BA"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p>
    <w:p w14:paraId="1B11723C" w14:textId="1F48BCA3"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2018 m. lapkričio 23 d. pasirašyta</w:t>
      </w:r>
      <w:r w:rsidRPr="00EA6B64" w:rsidDel="005D6900">
        <w:rPr>
          <w:rFonts w:ascii="Times New Roman" w:eastAsia="Calibri" w:hAnsi="Times New Roman" w:cs="Times New Roman"/>
          <w:sz w:val="24"/>
          <w:szCs w:val="24"/>
        </w:rPr>
        <w:t xml:space="preserve"> </w:t>
      </w:r>
      <w:r w:rsidRPr="00EA6B64">
        <w:rPr>
          <w:rFonts w:ascii="Times New Roman" w:eastAsia="Calibri" w:hAnsi="Times New Roman" w:cs="Times New Roman"/>
          <w:sz w:val="24"/>
          <w:szCs w:val="24"/>
        </w:rPr>
        <w:t xml:space="preserve">KAM ir Vokietijos gynybos ministerijos sutartis dėl </w:t>
      </w:r>
      <w:r w:rsidR="00084CBE">
        <w:rPr>
          <w:rFonts w:ascii="Times New Roman" w:eastAsia="Calibri" w:hAnsi="Times New Roman" w:cs="Times New Roman"/>
          <w:sz w:val="24"/>
          <w:szCs w:val="24"/>
        </w:rPr>
        <w:t>Pabradės poligone esančių šaudyklų, skirtų pėstininkų kovos mašinoms, įrangos finansavimo Vokietijos lėšomis</w:t>
      </w:r>
      <w:r w:rsidRPr="00EA6B64">
        <w:rPr>
          <w:rFonts w:ascii="Times New Roman" w:eastAsia="Calibri" w:hAnsi="Times New Roman" w:cs="Times New Roman"/>
          <w:sz w:val="24"/>
          <w:szCs w:val="24"/>
        </w:rPr>
        <w:t xml:space="preserve">. Vokietija finansuoja ir įrangos, veikiančios prieš bepiločius orlaivius, kuri bus skirta NATO priešakinių pajėgų bataliono grupės apsaugai, įsigijimą. </w:t>
      </w:r>
    </w:p>
    <w:p w14:paraId="07581D39"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p>
    <w:p w14:paraId="5A65DABD"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 xml:space="preserve">2018 m. iš Vokietijos įsigyta prioritetinės ginkluotės: savaeigių </w:t>
      </w:r>
      <w:proofErr w:type="spellStart"/>
      <w:r w:rsidRPr="00EA6B64">
        <w:rPr>
          <w:rFonts w:ascii="Times New Roman" w:eastAsia="Calibri" w:hAnsi="Times New Roman" w:cs="Times New Roman"/>
          <w:sz w:val="24"/>
          <w:szCs w:val="24"/>
        </w:rPr>
        <w:t>haubicų</w:t>
      </w:r>
      <w:proofErr w:type="spellEnd"/>
      <w:r w:rsidRPr="00EA6B64">
        <w:rPr>
          <w:rFonts w:ascii="Times New Roman" w:eastAsia="Calibri" w:hAnsi="Times New Roman" w:cs="Times New Roman"/>
          <w:sz w:val="24"/>
          <w:szCs w:val="24"/>
        </w:rPr>
        <w:t xml:space="preserve"> PzH2000, pėstininkų kovos mašinų „</w:t>
      </w:r>
      <w:proofErr w:type="spellStart"/>
      <w:r w:rsidRPr="00EA6B64">
        <w:rPr>
          <w:rFonts w:ascii="Times New Roman" w:eastAsia="Calibri" w:hAnsi="Times New Roman" w:cs="Times New Roman"/>
          <w:sz w:val="24"/>
          <w:szCs w:val="24"/>
        </w:rPr>
        <w:t>Boxer</w:t>
      </w:r>
      <w:proofErr w:type="spellEnd"/>
      <w:r w:rsidRPr="00EA6B64">
        <w:rPr>
          <w:rFonts w:ascii="Times New Roman" w:eastAsia="Calibri" w:hAnsi="Times New Roman" w:cs="Times New Roman"/>
          <w:sz w:val="24"/>
          <w:szCs w:val="24"/>
        </w:rPr>
        <w:t xml:space="preserve">“, šaulių automatinių ginklų G-36, karinių sunkvežimių ir kt. </w:t>
      </w:r>
    </w:p>
    <w:p w14:paraId="108565FF"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p>
    <w:p w14:paraId="68A6993D"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2018 m. Lietuvos kariai kartu su Vokietijos kariais toliau dalyvavo ES operacijoje „</w:t>
      </w:r>
      <w:proofErr w:type="spellStart"/>
      <w:r w:rsidRPr="00EA6B64">
        <w:rPr>
          <w:rFonts w:ascii="Times New Roman" w:eastAsia="Calibri" w:hAnsi="Times New Roman" w:cs="Times New Roman"/>
          <w:sz w:val="24"/>
          <w:szCs w:val="24"/>
        </w:rPr>
        <w:t>Sophia</w:t>
      </w:r>
      <w:proofErr w:type="spellEnd"/>
      <w:r w:rsidRPr="00EA6B64">
        <w:rPr>
          <w:rFonts w:ascii="Times New Roman" w:eastAsia="Calibri" w:hAnsi="Times New Roman" w:cs="Times New Roman"/>
          <w:sz w:val="24"/>
          <w:szCs w:val="24"/>
        </w:rPr>
        <w:t>“ ir Jungtinių Tautų operacijoje MINUSMA Malyje.</w:t>
      </w:r>
    </w:p>
    <w:p w14:paraId="5A519C70"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 xml:space="preserve">2018 m. </w:t>
      </w:r>
      <w:r w:rsidRPr="00EA6B64">
        <w:rPr>
          <w:rFonts w:ascii="Times New Roman" w:eastAsia="Calibri" w:hAnsi="Times New Roman" w:cs="Times New Roman"/>
          <w:b/>
          <w:sz w:val="24"/>
          <w:szCs w:val="24"/>
        </w:rPr>
        <w:t>Lenkija</w:t>
      </w:r>
      <w:r w:rsidRPr="00EA6B64">
        <w:rPr>
          <w:rFonts w:ascii="Times New Roman" w:eastAsia="Calibri" w:hAnsi="Times New Roman" w:cs="Times New Roman"/>
          <w:sz w:val="24"/>
          <w:szCs w:val="24"/>
        </w:rPr>
        <w:t xml:space="preserve"> ir Lietuva toliau aktyviai plėtojo politinį ir karinį bendradarbiavimą, siekdamos stiprinti atgrasymo ir gynybos priemones regione. Ypač aktyviai bendradarbiauta bendrų pratybų, žvalgybos ir karių rengimo srityse tarp Lietuvos ir Lenkijos specialiųjų operacijų pajėgų. 2018 m. pasirašytas LK SP brigados „Geležinis Vilkas“ ir Lenkijos 15-osios brigados „</w:t>
      </w:r>
      <w:proofErr w:type="spellStart"/>
      <w:r w:rsidRPr="00EA6B64">
        <w:rPr>
          <w:rFonts w:ascii="Times New Roman" w:eastAsia="Calibri" w:hAnsi="Times New Roman" w:cs="Times New Roman"/>
          <w:sz w:val="24"/>
          <w:szCs w:val="24"/>
        </w:rPr>
        <w:t>Gižycka</w:t>
      </w:r>
      <w:proofErr w:type="spellEnd"/>
      <w:r w:rsidRPr="00EA6B64">
        <w:rPr>
          <w:rFonts w:ascii="Times New Roman" w:eastAsia="Calibri" w:hAnsi="Times New Roman" w:cs="Times New Roman"/>
          <w:sz w:val="24"/>
          <w:szCs w:val="24"/>
        </w:rPr>
        <w:t>“ techninis susitarimas dėl bendradarbiavimo. LK tęsė trumpojo nuotolio priešlėktuvinės sistemos GROM įsigijimą iš Lenkijos. Be to, 2018 m. Lenkija prisijungė prie Lietuvos inicijuoto ES kibernetinių greitojo reagavimo pajėgų kūrimo projekto.</w:t>
      </w:r>
    </w:p>
    <w:p w14:paraId="07EB6861"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p>
    <w:p w14:paraId="6D101618"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 xml:space="preserve">2018 m. Lietuva toliau aktyviai prisidėjo prie </w:t>
      </w:r>
      <w:r w:rsidRPr="00EA6B64">
        <w:rPr>
          <w:rFonts w:ascii="Times New Roman" w:eastAsia="Calibri" w:hAnsi="Times New Roman" w:cs="Times New Roman"/>
          <w:b/>
          <w:sz w:val="24"/>
          <w:szCs w:val="24"/>
        </w:rPr>
        <w:t>Jungtinės Karalystės</w:t>
      </w:r>
      <w:r w:rsidRPr="00EA6B64">
        <w:rPr>
          <w:rFonts w:ascii="Times New Roman" w:eastAsia="Calibri" w:hAnsi="Times New Roman" w:cs="Times New Roman"/>
          <w:sz w:val="24"/>
          <w:szCs w:val="24"/>
        </w:rPr>
        <w:t xml:space="preserve"> vadovaujamų Jungtinių ekspedicinių pajėgų (angl. </w:t>
      </w:r>
      <w:proofErr w:type="spellStart"/>
      <w:r w:rsidRPr="00EA6B64">
        <w:rPr>
          <w:rFonts w:ascii="Times New Roman" w:eastAsia="Calibri" w:hAnsi="Times New Roman" w:cs="Times New Roman"/>
          <w:i/>
          <w:sz w:val="24"/>
          <w:szCs w:val="24"/>
        </w:rPr>
        <w:t>Joint</w:t>
      </w:r>
      <w:proofErr w:type="spellEnd"/>
      <w:r w:rsidRPr="00EA6B64">
        <w:rPr>
          <w:rFonts w:ascii="Times New Roman" w:eastAsia="Calibri" w:hAnsi="Times New Roman" w:cs="Times New Roman"/>
          <w:i/>
          <w:sz w:val="24"/>
          <w:szCs w:val="24"/>
        </w:rPr>
        <w:t xml:space="preserve"> </w:t>
      </w:r>
      <w:proofErr w:type="spellStart"/>
      <w:r w:rsidRPr="00EA6B64">
        <w:rPr>
          <w:rFonts w:ascii="Times New Roman" w:eastAsia="Calibri" w:hAnsi="Times New Roman" w:cs="Times New Roman"/>
          <w:i/>
          <w:sz w:val="24"/>
          <w:szCs w:val="24"/>
        </w:rPr>
        <w:t>Expeditionary</w:t>
      </w:r>
      <w:proofErr w:type="spellEnd"/>
      <w:r w:rsidRPr="00EA6B64">
        <w:rPr>
          <w:rFonts w:ascii="Times New Roman" w:eastAsia="Calibri" w:hAnsi="Times New Roman" w:cs="Times New Roman"/>
          <w:i/>
          <w:sz w:val="24"/>
          <w:szCs w:val="24"/>
        </w:rPr>
        <w:t xml:space="preserve"> </w:t>
      </w:r>
      <w:proofErr w:type="spellStart"/>
      <w:r w:rsidRPr="00EA6B64">
        <w:rPr>
          <w:rFonts w:ascii="Times New Roman" w:eastAsia="Calibri" w:hAnsi="Times New Roman" w:cs="Times New Roman"/>
          <w:i/>
          <w:sz w:val="24"/>
          <w:szCs w:val="24"/>
        </w:rPr>
        <w:t>Forces</w:t>
      </w:r>
      <w:proofErr w:type="spellEnd"/>
      <w:r w:rsidRPr="00EA6B64">
        <w:rPr>
          <w:rFonts w:ascii="Times New Roman" w:eastAsia="Calibri" w:hAnsi="Times New Roman" w:cs="Times New Roman"/>
          <w:i/>
          <w:sz w:val="24"/>
          <w:szCs w:val="24"/>
        </w:rPr>
        <w:t>, JEF</w:t>
      </w:r>
      <w:r w:rsidRPr="00EA6B64">
        <w:rPr>
          <w:rFonts w:ascii="Times New Roman" w:eastAsia="Calibri" w:hAnsi="Times New Roman" w:cs="Times New Roman"/>
          <w:sz w:val="24"/>
          <w:szCs w:val="24"/>
        </w:rPr>
        <w:t>) plėtros. Lauko pratybose „LIVEX 2018“, vykusiose kartu su britų pratybomis „</w:t>
      </w:r>
      <w:proofErr w:type="spellStart"/>
      <w:r w:rsidRPr="00EA6B64">
        <w:rPr>
          <w:rFonts w:ascii="Times New Roman" w:eastAsia="Calibri" w:hAnsi="Times New Roman" w:cs="Times New Roman"/>
          <w:sz w:val="24"/>
          <w:szCs w:val="24"/>
        </w:rPr>
        <w:t>Joint</w:t>
      </w:r>
      <w:proofErr w:type="spellEnd"/>
      <w:r w:rsidRPr="00EA6B64">
        <w:rPr>
          <w:rFonts w:ascii="Times New Roman" w:eastAsia="Calibri" w:hAnsi="Times New Roman" w:cs="Times New Roman"/>
          <w:sz w:val="24"/>
          <w:szCs w:val="24"/>
        </w:rPr>
        <w:t xml:space="preserve"> </w:t>
      </w:r>
      <w:proofErr w:type="spellStart"/>
      <w:r w:rsidRPr="00EA6B64">
        <w:rPr>
          <w:rFonts w:ascii="Times New Roman" w:eastAsia="Calibri" w:hAnsi="Times New Roman" w:cs="Times New Roman"/>
          <w:sz w:val="24"/>
          <w:szCs w:val="24"/>
        </w:rPr>
        <w:t>Warrior</w:t>
      </w:r>
      <w:proofErr w:type="spellEnd"/>
      <w:r w:rsidRPr="00EA6B64">
        <w:rPr>
          <w:rFonts w:ascii="Times New Roman" w:eastAsia="Calibri" w:hAnsi="Times New Roman" w:cs="Times New Roman"/>
          <w:sz w:val="24"/>
          <w:szCs w:val="24"/>
        </w:rPr>
        <w:t xml:space="preserve"> 18“, buvo pasiektas visas JEF operacinis pajėgumas. Lietuva į šias </w:t>
      </w:r>
      <w:r w:rsidRPr="00EA6B64">
        <w:rPr>
          <w:rFonts w:ascii="Times New Roman" w:eastAsia="Calibri" w:hAnsi="Times New Roman" w:cs="Times New Roman"/>
          <w:sz w:val="24"/>
          <w:szCs w:val="24"/>
        </w:rPr>
        <w:lastRenderedPageBreak/>
        <w:t xml:space="preserve">pratybas išsiuntė pėstininkų kuopą (iš viso apie 164 karius). Birželio 28 d. pasirašytas JEF baigiamasis supratimo susitarimas, kuris taip pat patvirtina pasiektą visą JEF operacinį pajėgumą. </w:t>
      </w:r>
    </w:p>
    <w:p w14:paraId="1D2C9427"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p>
    <w:p w14:paraId="523C5257"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 xml:space="preserve">2018 m. </w:t>
      </w:r>
      <w:r w:rsidRPr="00EA6B64">
        <w:rPr>
          <w:rFonts w:ascii="Times New Roman" w:eastAsia="Calibri" w:hAnsi="Times New Roman" w:cs="Times New Roman"/>
          <w:b/>
          <w:sz w:val="24"/>
          <w:szCs w:val="24"/>
        </w:rPr>
        <w:t>Prancūzijos</w:t>
      </w:r>
      <w:r w:rsidRPr="00EA6B64">
        <w:rPr>
          <w:rFonts w:ascii="Times New Roman" w:eastAsia="Calibri" w:hAnsi="Times New Roman" w:cs="Times New Roman"/>
          <w:sz w:val="24"/>
          <w:szCs w:val="24"/>
        </w:rPr>
        <w:t xml:space="preserve"> ir Lietuvos politiniai ir kariniai santykiai buvo ypač intensyvūs. 2018 m. Prancūzija prisijungė prie NATO priešakinių pajėgų bataliono kovinės grupės Lietuvoje, taip pat prisidėjo prie Baltijos šalių saugumo, atsiųsdama į Baltijos jūrą savo karo laivus. Aktyviai bendradarbiauta mokymų ir karinių pratybų srityse. Nuo 2013 m. Prancūzija dalyvauja NATO Energetinio saugumo centro veikloje – skiria savo atstovą, kuris eina centro direktoriaus pavaduotojo pareigas. </w:t>
      </w:r>
    </w:p>
    <w:p w14:paraId="6F2FB9F4"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p>
    <w:p w14:paraId="14FDCA7E"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 xml:space="preserve">2018 m. Lietuva toliau aktyviai bendradarbiavo su Latvija ir Estija, taip pat pirmininkavo </w:t>
      </w:r>
      <w:r w:rsidRPr="00EA6B64">
        <w:rPr>
          <w:rFonts w:ascii="Times New Roman" w:eastAsia="Calibri" w:hAnsi="Times New Roman" w:cs="Times New Roman"/>
          <w:b/>
          <w:sz w:val="24"/>
          <w:szCs w:val="24"/>
        </w:rPr>
        <w:t>Baltijos</w:t>
      </w:r>
      <w:r w:rsidRPr="00EA6B64">
        <w:rPr>
          <w:rFonts w:ascii="Times New Roman" w:eastAsia="Calibri" w:hAnsi="Times New Roman" w:cs="Times New Roman"/>
          <w:sz w:val="24"/>
          <w:szCs w:val="24"/>
        </w:rPr>
        <w:t xml:space="preserve"> </w:t>
      </w:r>
      <w:r w:rsidRPr="00EA6B64">
        <w:rPr>
          <w:rFonts w:ascii="Times New Roman" w:eastAsia="Calibri" w:hAnsi="Times New Roman" w:cs="Times New Roman"/>
          <w:b/>
          <w:sz w:val="24"/>
          <w:szCs w:val="24"/>
        </w:rPr>
        <w:t>šalių</w:t>
      </w:r>
      <w:r w:rsidRPr="00EA6B64">
        <w:rPr>
          <w:rFonts w:ascii="Times New Roman" w:eastAsia="Calibri" w:hAnsi="Times New Roman" w:cs="Times New Roman"/>
          <w:sz w:val="24"/>
          <w:szCs w:val="24"/>
        </w:rPr>
        <w:t xml:space="preserve"> bendradarbiavimui gynybos ir saugumo srityse. Toliau plėtoti dvišaliai ir trišaliai projektai, ypač specialiųjų operacijų pajėgų ir jūrų erdvės stebėjimo srityse. Baltijos šalys aktyviai koordinavo pozicijas ir siekė bendrų regionui palankių tikslų įgyvendinimo NATO, ES ir kitais regioniniais formatais svarstomais klausimais. Buvo įkurtas nenuolatinis Baltijos šalių specialiųjų operacijų pajėgų koordinavimo elementas, peržiūrimos koncepcijos esamų bendradarbiavimo projektų, tokių kaip Baltijos valstybių oro erdvės stebėjimo ir kontrolės sistema, Baltijos gynybos koledžas, bendro bataliono budėti NATO greitojo reagavimo pajėgose sudarymas. Buvo kuriama nauja priimančiosios šalies paramos pratybų „Baltijos šeimininkas“ koncepcija. Baltijos šalys toliau koordinavo savo gynybos planus. </w:t>
      </w:r>
    </w:p>
    <w:p w14:paraId="674DF932"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p>
    <w:p w14:paraId="355DE08F" w14:textId="347485C7" w:rsidR="00AB1463" w:rsidRPr="00EA6B64" w:rsidRDefault="00AB1463" w:rsidP="00AB1463">
      <w:pPr>
        <w:tabs>
          <w:tab w:val="left" w:pos="567"/>
        </w:tabs>
        <w:spacing w:after="0" w:line="240" w:lineRule="auto"/>
        <w:jc w:val="both"/>
        <w:rPr>
          <w:rFonts w:ascii="Times New Roman" w:eastAsia="Calibri" w:hAnsi="Times New Roman" w:cs="Times New Roman"/>
          <w:sz w:val="24"/>
        </w:rPr>
      </w:pPr>
      <w:r w:rsidRPr="00EA6B64">
        <w:rPr>
          <w:rFonts w:ascii="Times New Roman" w:eastAsia="Calibri" w:hAnsi="Times New Roman" w:cs="Times New Roman"/>
          <w:sz w:val="24"/>
          <w:szCs w:val="24"/>
        </w:rPr>
        <w:t xml:space="preserve">Daugiausia dėmesio tarp Rytų partnerystės šalių buvo skiriama </w:t>
      </w:r>
      <w:r w:rsidRPr="00EA6B64">
        <w:rPr>
          <w:rFonts w:ascii="Times New Roman" w:eastAsia="Calibri" w:hAnsi="Times New Roman" w:cs="Times New Roman"/>
          <w:b/>
          <w:sz w:val="24"/>
          <w:szCs w:val="24"/>
        </w:rPr>
        <w:t>Ukrainai</w:t>
      </w:r>
      <w:r w:rsidRPr="00EA6B64">
        <w:rPr>
          <w:rFonts w:ascii="Times New Roman" w:eastAsia="Calibri" w:hAnsi="Times New Roman" w:cs="Times New Roman"/>
          <w:sz w:val="24"/>
          <w:szCs w:val="24"/>
        </w:rPr>
        <w:t xml:space="preserve">, konkrečiai  Ukrainos gynybos sektoriaus reformai ir karinių pajėgumų plėtrai remti. Tam NATO atstovybėje Ukrainoje toliau dirbo Lietuvos siųsti strateginės komunikacijos, specialiųjų operacijų pajėgų </w:t>
      </w:r>
      <w:r w:rsidR="00084CBE">
        <w:rPr>
          <w:rFonts w:ascii="Times New Roman" w:eastAsia="Calibri" w:hAnsi="Times New Roman" w:cs="Times New Roman"/>
          <w:sz w:val="24"/>
          <w:szCs w:val="24"/>
        </w:rPr>
        <w:t xml:space="preserve">plėtros </w:t>
      </w:r>
      <w:r w:rsidRPr="00EA6B64">
        <w:rPr>
          <w:rFonts w:ascii="Times New Roman" w:eastAsia="Calibri" w:hAnsi="Times New Roman" w:cs="Times New Roman"/>
          <w:sz w:val="24"/>
          <w:szCs w:val="24"/>
        </w:rPr>
        <w:t>ir puskarininkių sistemos plėtros patarėjai. Tiek šių strateginio lygmens patarėjų, tiek Lietuvos gynybos ekspertų ir karinių instruktorių pagrindinės veiklos Ukrainoje sritys: profesinio karinio rengimo ir mokymo reforma, puskarininkių korpuso pertvarka, sausumos, specialiųjų ir mokymo pajėgų karių ir dalinių rengimas. 2018 m. toliau organizuota Ukrainos karių reabilitacija, suteikta karinė materialinė parama Ukrainos kariuomenei. Veiklą tęsė trišalė Lietuvos, Lenkijos ir Ukrainos brigada, nuo 2018 m. rugsėjo vadovaujama Ukrainos karininko.</w:t>
      </w:r>
      <w:r w:rsidRPr="00EA6B64">
        <w:rPr>
          <w:rFonts w:ascii="Times New Roman" w:eastAsia="Calibri" w:hAnsi="Times New Roman" w:cs="Times New Roman"/>
          <w:sz w:val="24"/>
        </w:rPr>
        <w:t xml:space="preserve"> </w:t>
      </w:r>
    </w:p>
    <w:p w14:paraId="6D7CAF47"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p>
    <w:p w14:paraId="635D351F" w14:textId="447977C8"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 xml:space="preserve">Buvo plėtojamas dvišalis bendradarbiavimas su </w:t>
      </w:r>
      <w:proofErr w:type="spellStart"/>
      <w:r w:rsidRPr="00EA6B64">
        <w:rPr>
          <w:rFonts w:ascii="Times New Roman" w:eastAsia="Calibri" w:hAnsi="Times New Roman" w:cs="Times New Roman"/>
          <w:b/>
          <w:sz w:val="24"/>
          <w:szCs w:val="24"/>
        </w:rPr>
        <w:t>Sakartvelu</w:t>
      </w:r>
      <w:proofErr w:type="spellEnd"/>
      <w:r w:rsidRPr="00EA6B64">
        <w:rPr>
          <w:rFonts w:ascii="Times New Roman" w:eastAsia="Calibri" w:hAnsi="Times New Roman" w:cs="Times New Roman"/>
          <w:b/>
          <w:sz w:val="24"/>
          <w:szCs w:val="24"/>
        </w:rPr>
        <w:t xml:space="preserve"> </w:t>
      </w:r>
      <w:r w:rsidRPr="00EA6B64">
        <w:rPr>
          <w:rFonts w:ascii="Times New Roman" w:eastAsia="Calibri" w:hAnsi="Times New Roman" w:cs="Times New Roman"/>
          <w:sz w:val="24"/>
          <w:szCs w:val="24"/>
        </w:rPr>
        <w:t xml:space="preserve">ir </w:t>
      </w:r>
      <w:r w:rsidRPr="00EA6B64">
        <w:rPr>
          <w:rFonts w:ascii="Times New Roman" w:eastAsia="Calibri" w:hAnsi="Times New Roman" w:cs="Times New Roman"/>
          <w:b/>
          <w:sz w:val="24"/>
          <w:szCs w:val="24"/>
        </w:rPr>
        <w:t>Moldova</w:t>
      </w:r>
      <w:r w:rsidRPr="00EA6B64">
        <w:rPr>
          <w:rFonts w:ascii="Times New Roman" w:eastAsia="Calibri" w:hAnsi="Times New Roman" w:cs="Times New Roman"/>
          <w:sz w:val="24"/>
          <w:szCs w:val="24"/>
        </w:rPr>
        <w:t xml:space="preserve">. Su </w:t>
      </w:r>
      <w:proofErr w:type="spellStart"/>
      <w:r w:rsidRPr="00EA6B64">
        <w:rPr>
          <w:rFonts w:ascii="Times New Roman" w:eastAsia="Calibri" w:hAnsi="Times New Roman" w:cs="Times New Roman"/>
          <w:sz w:val="24"/>
          <w:szCs w:val="24"/>
        </w:rPr>
        <w:t>Sakartvelo</w:t>
      </w:r>
      <w:proofErr w:type="spellEnd"/>
      <w:r w:rsidRPr="00EA6B64">
        <w:rPr>
          <w:rFonts w:ascii="Times New Roman" w:eastAsia="Calibri" w:hAnsi="Times New Roman" w:cs="Times New Roman"/>
          <w:sz w:val="24"/>
          <w:szCs w:val="24"/>
        </w:rPr>
        <w:t xml:space="preserve"> gynybos ministerija konsultuotasi kibernetinio saugumo klausimais, bendradarbiauta strateginės komunikacijos srityje. Lietuva skyrė karinį atstovą į sąveikos karininko poziciją NATO ryšių biure Tbilisyje ir toliau </w:t>
      </w:r>
      <w:r w:rsidR="00084CBE">
        <w:rPr>
          <w:rFonts w:ascii="Times New Roman" w:eastAsia="Calibri" w:hAnsi="Times New Roman" w:cs="Times New Roman"/>
          <w:sz w:val="24"/>
          <w:szCs w:val="24"/>
        </w:rPr>
        <w:t>iš</w:t>
      </w:r>
      <w:r w:rsidRPr="00EA6B64">
        <w:rPr>
          <w:rFonts w:ascii="Times New Roman" w:eastAsia="Calibri" w:hAnsi="Times New Roman" w:cs="Times New Roman"/>
          <w:sz w:val="24"/>
          <w:szCs w:val="24"/>
        </w:rPr>
        <w:t xml:space="preserve">laikė savo karininką NATO ir </w:t>
      </w:r>
      <w:proofErr w:type="spellStart"/>
      <w:r w:rsidRPr="00EA6B64">
        <w:rPr>
          <w:rFonts w:ascii="Times New Roman" w:eastAsia="Calibri" w:hAnsi="Times New Roman" w:cs="Times New Roman"/>
          <w:sz w:val="24"/>
          <w:szCs w:val="24"/>
        </w:rPr>
        <w:t>Sakartvelo</w:t>
      </w:r>
      <w:proofErr w:type="spellEnd"/>
      <w:r w:rsidRPr="00EA6B64">
        <w:rPr>
          <w:rFonts w:ascii="Times New Roman" w:eastAsia="Calibri" w:hAnsi="Times New Roman" w:cs="Times New Roman"/>
          <w:sz w:val="24"/>
          <w:szCs w:val="24"/>
        </w:rPr>
        <w:t xml:space="preserve"> bendrame mokymo ir vertinimo centre. Toliau teikta pagalba Moldovos kariuomenei, reformuojančiai puskarininkių rengimo sistemą.</w:t>
      </w:r>
      <w:r w:rsidRPr="00EA6B64">
        <w:rPr>
          <w:rFonts w:ascii="Times New Roman" w:eastAsia="Calibri" w:hAnsi="Times New Roman" w:cs="Times New Roman"/>
          <w:sz w:val="24"/>
        </w:rPr>
        <w:t xml:space="preserve"> </w:t>
      </w:r>
      <w:r w:rsidRPr="00EA6B64">
        <w:rPr>
          <w:rFonts w:ascii="Times New Roman" w:eastAsia="Calibri" w:hAnsi="Times New Roman" w:cs="Times New Roman"/>
          <w:sz w:val="24"/>
          <w:szCs w:val="24"/>
        </w:rPr>
        <w:t>KAM skyrė finansinę paramą NATO gynybos gebėjimų stiprinimo projektams Moldovoje. Priimtas sprendimas dėl Lietuvos gynybos atašė Moldovoje skyrimo siekiant paremti Lietuvos ambasados, kaip NATO kontaktinės ambasados Moldovoje, funkcij</w:t>
      </w:r>
      <w:r w:rsidR="00084CBE">
        <w:rPr>
          <w:rFonts w:ascii="Times New Roman" w:eastAsia="Calibri" w:hAnsi="Times New Roman" w:cs="Times New Roman"/>
          <w:sz w:val="24"/>
          <w:szCs w:val="24"/>
        </w:rPr>
        <w:t>ų vykdymą</w:t>
      </w:r>
      <w:r w:rsidRPr="00EA6B64">
        <w:rPr>
          <w:rFonts w:ascii="Times New Roman" w:eastAsia="Calibri" w:hAnsi="Times New Roman" w:cs="Times New Roman"/>
          <w:sz w:val="24"/>
          <w:szCs w:val="24"/>
        </w:rPr>
        <w:t xml:space="preserve"> 2019–2020 m.</w:t>
      </w:r>
    </w:p>
    <w:p w14:paraId="09CBC9B2"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p>
    <w:p w14:paraId="6A056690"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2018 m. Lietuvos kariai dalyvavo pratybose „</w:t>
      </w:r>
      <w:proofErr w:type="spellStart"/>
      <w:r w:rsidRPr="00EA6B64">
        <w:rPr>
          <w:rFonts w:ascii="Times New Roman" w:eastAsia="Calibri" w:hAnsi="Times New Roman" w:cs="Times New Roman"/>
          <w:sz w:val="24"/>
          <w:szCs w:val="24"/>
        </w:rPr>
        <w:t>Noble</w:t>
      </w:r>
      <w:proofErr w:type="spellEnd"/>
      <w:r w:rsidRPr="00EA6B64">
        <w:rPr>
          <w:rFonts w:ascii="Times New Roman" w:eastAsia="Calibri" w:hAnsi="Times New Roman" w:cs="Times New Roman"/>
          <w:sz w:val="24"/>
          <w:szCs w:val="24"/>
        </w:rPr>
        <w:t xml:space="preserve"> </w:t>
      </w:r>
      <w:proofErr w:type="spellStart"/>
      <w:r w:rsidRPr="00EA6B64">
        <w:rPr>
          <w:rFonts w:ascii="Times New Roman" w:eastAsia="Calibri" w:hAnsi="Times New Roman" w:cs="Times New Roman"/>
          <w:sz w:val="24"/>
          <w:szCs w:val="24"/>
        </w:rPr>
        <w:t>Partner</w:t>
      </w:r>
      <w:proofErr w:type="spellEnd"/>
      <w:r w:rsidRPr="00EA6B64">
        <w:rPr>
          <w:rFonts w:ascii="Times New Roman" w:eastAsia="Calibri" w:hAnsi="Times New Roman" w:cs="Times New Roman"/>
          <w:sz w:val="24"/>
          <w:szCs w:val="24"/>
        </w:rPr>
        <w:t xml:space="preserve">“ </w:t>
      </w:r>
      <w:proofErr w:type="spellStart"/>
      <w:r w:rsidRPr="00EA6B64">
        <w:rPr>
          <w:rFonts w:ascii="Times New Roman" w:eastAsia="Calibri" w:hAnsi="Times New Roman" w:cs="Times New Roman"/>
          <w:sz w:val="24"/>
          <w:szCs w:val="24"/>
        </w:rPr>
        <w:t>Sakartvele</w:t>
      </w:r>
      <w:proofErr w:type="spellEnd"/>
      <w:r w:rsidRPr="00EA6B64">
        <w:rPr>
          <w:rFonts w:ascii="Times New Roman" w:eastAsia="Calibri" w:hAnsi="Times New Roman" w:cs="Times New Roman"/>
          <w:sz w:val="24"/>
          <w:szCs w:val="24"/>
        </w:rPr>
        <w:t>, pratybose „</w:t>
      </w:r>
      <w:proofErr w:type="spellStart"/>
      <w:r w:rsidRPr="00EA6B64">
        <w:rPr>
          <w:rFonts w:ascii="Times New Roman" w:eastAsia="Calibri" w:hAnsi="Times New Roman" w:cs="Times New Roman"/>
          <w:sz w:val="24"/>
          <w:szCs w:val="24"/>
        </w:rPr>
        <w:t>Rapid</w:t>
      </w:r>
      <w:proofErr w:type="spellEnd"/>
      <w:r w:rsidRPr="00EA6B64">
        <w:rPr>
          <w:rFonts w:ascii="Times New Roman" w:eastAsia="Calibri" w:hAnsi="Times New Roman" w:cs="Times New Roman"/>
          <w:sz w:val="24"/>
          <w:szCs w:val="24"/>
        </w:rPr>
        <w:t xml:space="preserve"> </w:t>
      </w:r>
      <w:proofErr w:type="spellStart"/>
      <w:r w:rsidRPr="00EA6B64">
        <w:rPr>
          <w:rFonts w:ascii="Times New Roman" w:eastAsia="Calibri" w:hAnsi="Times New Roman" w:cs="Times New Roman"/>
          <w:sz w:val="24"/>
          <w:szCs w:val="24"/>
        </w:rPr>
        <w:t>Trident</w:t>
      </w:r>
      <w:proofErr w:type="spellEnd"/>
      <w:r w:rsidRPr="00EA6B64">
        <w:rPr>
          <w:rFonts w:ascii="Times New Roman" w:eastAsia="Calibri" w:hAnsi="Times New Roman" w:cs="Times New Roman"/>
          <w:sz w:val="24"/>
          <w:szCs w:val="24"/>
        </w:rPr>
        <w:t>“ ir „</w:t>
      </w:r>
      <w:proofErr w:type="spellStart"/>
      <w:r w:rsidRPr="00EA6B64">
        <w:rPr>
          <w:rFonts w:ascii="Times New Roman" w:eastAsia="Calibri" w:hAnsi="Times New Roman" w:cs="Times New Roman"/>
          <w:sz w:val="24"/>
          <w:szCs w:val="24"/>
        </w:rPr>
        <w:t>Sea</w:t>
      </w:r>
      <w:proofErr w:type="spellEnd"/>
      <w:r w:rsidRPr="00EA6B64">
        <w:rPr>
          <w:rFonts w:ascii="Times New Roman" w:eastAsia="Calibri" w:hAnsi="Times New Roman" w:cs="Times New Roman"/>
          <w:sz w:val="24"/>
          <w:szCs w:val="24"/>
        </w:rPr>
        <w:t xml:space="preserve"> </w:t>
      </w:r>
      <w:proofErr w:type="spellStart"/>
      <w:r w:rsidRPr="00EA6B64">
        <w:rPr>
          <w:rFonts w:ascii="Times New Roman" w:eastAsia="Calibri" w:hAnsi="Times New Roman" w:cs="Times New Roman"/>
          <w:sz w:val="24"/>
          <w:szCs w:val="24"/>
        </w:rPr>
        <w:t>Breeze</w:t>
      </w:r>
      <w:proofErr w:type="spellEnd"/>
      <w:r w:rsidRPr="00EA6B64">
        <w:rPr>
          <w:rFonts w:ascii="Times New Roman" w:eastAsia="Calibri" w:hAnsi="Times New Roman" w:cs="Times New Roman"/>
          <w:sz w:val="24"/>
          <w:szCs w:val="24"/>
        </w:rPr>
        <w:t xml:space="preserve">“ Ukrainoje. </w:t>
      </w:r>
      <w:proofErr w:type="spellStart"/>
      <w:r w:rsidRPr="00EA6B64">
        <w:rPr>
          <w:rFonts w:ascii="Times New Roman" w:eastAsia="Calibri" w:hAnsi="Times New Roman" w:cs="Times New Roman"/>
          <w:sz w:val="24"/>
          <w:szCs w:val="24"/>
        </w:rPr>
        <w:t>Sakartvelo</w:t>
      </w:r>
      <w:proofErr w:type="spellEnd"/>
      <w:r w:rsidRPr="00EA6B64">
        <w:rPr>
          <w:rFonts w:ascii="Times New Roman" w:eastAsia="Calibri" w:hAnsi="Times New Roman" w:cs="Times New Roman"/>
          <w:sz w:val="24"/>
          <w:szCs w:val="24"/>
        </w:rPr>
        <w:t xml:space="preserve"> ir Ukrainos kariai dalyvavo pratybose „Liepsnojantis kalavijas“ ir „</w:t>
      </w:r>
      <w:proofErr w:type="spellStart"/>
      <w:r w:rsidRPr="00EA6B64">
        <w:rPr>
          <w:rFonts w:ascii="Times New Roman" w:eastAsia="Calibri" w:hAnsi="Times New Roman" w:cs="Times New Roman"/>
          <w:sz w:val="24"/>
          <w:szCs w:val="24"/>
        </w:rPr>
        <w:t>Maple</w:t>
      </w:r>
      <w:proofErr w:type="spellEnd"/>
      <w:r w:rsidRPr="00EA6B64">
        <w:rPr>
          <w:rFonts w:ascii="Times New Roman" w:eastAsia="Calibri" w:hAnsi="Times New Roman" w:cs="Times New Roman"/>
          <w:sz w:val="24"/>
          <w:szCs w:val="24"/>
        </w:rPr>
        <w:t xml:space="preserve"> </w:t>
      </w:r>
      <w:proofErr w:type="spellStart"/>
      <w:r w:rsidRPr="00EA6B64">
        <w:rPr>
          <w:rFonts w:ascii="Times New Roman" w:eastAsia="Calibri" w:hAnsi="Times New Roman" w:cs="Times New Roman"/>
          <w:sz w:val="24"/>
          <w:szCs w:val="24"/>
        </w:rPr>
        <w:t>Arch</w:t>
      </w:r>
      <w:proofErr w:type="spellEnd"/>
      <w:r w:rsidRPr="00EA6B64">
        <w:rPr>
          <w:rFonts w:ascii="Times New Roman" w:eastAsia="Calibri" w:hAnsi="Times New Roman" w:cs="Times New Roman"/>
          <w:sz w:val="24"/>
          <w:szCs w:val="24"/>
        </w:rPr>
        <w:t xml:space="preserve">“ Lietuvoje. </w:t>
      </w:r>
    </w:p>
    <w:p w14:paraId="6C3C854A"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p>
    <w:p w14:paraId="68D2660F"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 xml:space="preserve">Lietuvos karinio mokymo institucijose ir Baltijos gynybos koledže studijavo Ukrainos, </w:t>
      </w:r>
      <w:proofErr w:type="spellStart"/>
      <w:r w:rsidRPr="00EA6B64">
        <w:rPr>
          <w:rFonts w:ascii="Times New Roman" w:eastAsia="Calibri" w:hAnsi="Times New Roman" w:cs="Times New Roman"/>
          <w:sz w:val="24"/>
          <w:szCs w:val="24"/>
        </w:rPr>
        <w:t>Sakartvelo</w:t>
      </w:r>
      <w:proofErr w:type="spellEnd"/>
      <w:r w:rsidRPr="00EA6B64">
        <w:rPr>
          <w:rFonts w:ascii="Times New Roman" w:eastAsia="Calibri" w:hAnsi="Times New Roman" w:cs="Times New Roman"/>
          <w:sz w:val="24"/>
          <w:szCs w:val="24"/>
        </w:rPr>
        <w:t>, Moldovos, Baltarusijos, Armėnijos ir Azerbaidžano atstovai.</w:t>
      </w:r>
    </w:p>
    <w:p w14:paraId="6AA24927"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p>
    <w:p w14:paraId="6EDD5919"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 xml:space="preserve">KAM 2018 m. spalio 8–10 d. Vilniuje surengė aukšto lygio seminarą „Rytų partneriai ir Europos saugumas: glaudesnis bendradarbiavimas siekiant įveikti bendrus iššūkius“. Dalyvavo visų šešių (Ukrainos, Baltarusijos, Moldovos, </w:t>
      </w:r>
      <w:proofErr w:type="spellStart"/>
      <w:r w:rsidRPr="00EA6B64">
        <w:rPr>
          <w:rFonts w:ascii="Times New Roman" w:eastAsia="Calibri" w:hAnsi="Times New Roman" w:cs="Times New Roman"/>
          <w:sz w:val="24"/>
          <w:szCs w:val="24"/>
        </w:rPr>
        <w:t>Sakartvelo</w:t>
      </w:r>
      <w:proofErr w:type="spellEnd"/>
      <w:r w:rsidRPr="00EA6B64">
        <w:rPr>
          <w:rFonts w:ascii="Times New Roman" w:eastAsia="Calibri" w:hAnsi="Times New Roman" w:cs="Times New Roman"/>
          <w:sz w:val="24"/>
          <w:szCs w:val="24"/>
        </w:rPr>
        <w:t>, Armėnijos, Azerbaidžano) Rytų partnerystės valstybių atstovai. Apsvarstytos Lietuvos siūlomos bendrų strateginės komunikacijos ir tarptautinių operacijų sričių projektų vykdymo su trimis ES asocijuotomis partnerėmis galimybės, taip pat pristatytas Lietuvos vadovaujamas ES kibernetinių pajėgų kūrimo projektas.</w:t>
      </w:r>
    </w:p>
    <w:p w14:paraId="3CAFFE8E"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p>
    <w:p w14:paraId="46C56BC5"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lastRenderedPageBreak/>
        <w:t xml:space="preserve">Remdama ES partnerysčių politiką, KAM skyrė finansinį indėlį ir toliau administravo Rytų partnerystės šalių įsitraukimui į ES bendrąją saugumo ir gynybos politiką skirtą </w:t>
      </w:r>
      <w:proofErr w:type="spellStart"/>
      <w:r w:rsidRPr="00EA6B64">
        <w:rPr>
          <w:rFonts w:ascii="Times New Roman" w:eastAsia="Calibri" w:hAnsi="Times New Roman" w:cs="Times New Roman"/>
          <w:sz w:val="24"/>
          <w:szCs w:val="24"/>
        </w:rPr>
        <w:t>Patikos</w:t>
      </w:r>
      <w:proofErr w:type="spellEnd"/>
      <w:r w:rsidRPr="00EA6B64">
        <w:rPr>
          <w:rFonts w:ascii="Times New Roman" w:eastAsia="Calibri" w:hAnsi="Times New Roman" w:cs="Times New Roman"/>
          <w:sz w:val="24"/>
          <w:szCs w:val="24"/>
        </w:rPr>
        <w:t xml:space="preserve"> fondą, kurio lėšomis finansuotas </w:t>
      </w:r>
      <w:proofErr w:type="spellStart"/>
      <w:r w:rsidRPr="00EA6B64">
        <w:rPr>
          <w:rFonts w:ascii="Times New Roman" w:eastAsia="Calibri" w:hAnsi="Times New Roman" w:cs="Times New Roman"/>
          <w:sz w:val="24"/>
          <w:szCs w:val="24"/>
        </w:rPr>
        <w:t>Sakartvelo</w:t>
      </w:r>
      <w:proofErr w:type="spellEnd"/>
      <w:r w:rsidRPr="00EA6B64">
        <w:rPr>
          <w:rFonts w:ascii="Times New Roman" w:eastAsia="Calibri" w:hAnsi="Times New Roman" w:cs="Times New Roman"/>
          <w:sz w:val="24"/>
          <w:szCs w:val="24"/>
        </w:rPr>
        <w:t xml:space="preserve"> ir Moldovos atstovų dalyvavimas kursuose, seminaruose ir ES mokymo misijoje Malyje.</w:t>
      </w:r>
    </w:p>
    <w:p w14:paraId="1EC44AC5"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p>
    <w:p w14:paraId="6B75381D" w14:textId="77777777" w:rsidR="00AB1463" w:rsidRPr="00EA6B64" w:rsidRDefault="00AB1463" w:rsidP="00AB1463">
      <w:pPr>
        <w:shd w:val="clear" w:color="auto" w:fill="D9D9D9" w:themeFill="background1" w:themeFillShade="D9"/>
        <w:spacing w:line="240" w:lineRule="auto"/>
        <w:rPr>
          <w:rFonts w:ascii="Times New Roman" w:eastAsia="Calibri" w:hAnsi="Times New Roman" w:cs="Times New Roman"/>
          <w:b/>
          <w:sz w:val="24"/>
        </w:rPr>
      </w:pPr>
      <w:r w:rsidRPr="00EA6B64">
        <w:rPr>
          <w:rFonts w:ascii="Times New Roman" w:eastAsia="Calibri" w:hAnsi="Times New Roman" w:cs="Times New Roman"/>
          <w:b/>
          <w:sz w:val="24"/>
        </w:rPr>
        <w:t>Dalyvavimas stiprinant tarptautinį saugumą ir stabilumą</w:t>
      </w:r>
    </w:p>
    <w:p w14:paraId="0AF6947E" w14:textId="77777777" w:rsidR="00AB1463" w:rsidRPr="00EA6B64" w:rsidRDefault="00AB1463" w:rsidP="00AB1463">
      <w:pPr>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2018 m. Lietuva aktyviai prisidėjo prie tarptautinės bendruomenės pastangų stiprinti saugumą ir stabilumą – Lietuvos kariai dalyvavo 10 tarptautinių operacijų Europoje, Afrikoje, Azijoje, Viduržemio jūroje, Indijos vandenyne. Tarptautinėse operacijose ir mokymo misijose dalyvavo 27 proc. daugiau karių nei 2017 m., t. y. nuo 135 iki 172 karių.</w:t>
      </w:r>
    </w:p>
    <w:p w14:paraId="30AB653D" w14:textId="77777777" w:rsidR="00AB1463" w:rsidRPr="00EA6B64" w:rsidRDefault="00AB1463" w:rsidP="00AB1463">
      <w:pPr>
        <w:spacing w:after="0" w:line="240" w:lineRule="auto"/>
        <w:jc w:val="both"/>
        <w:rPr>
          <w:rFonts w:ascii="Times New Roman" w:eastAsia="Calibri" w:hAnsi="Times New Roman" w:cs="Times New Roman"/>
          <w:sz w:val="24"/>
          <w:szCs w:val="24"/>
        </w:rPr>
      </w:pPr>
    </w:p>
    <w:p w14:paraId="3A57A93B" w14:textId="77777777" w:rsidR="00AB1463" w:rsidRPr="00EA6B64" w:rsidRDefault="00AB1463" w:rsidP="00AB1463">
      <w:pPr>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Karių tarptautinėse operacijose 2018 m. padaugėjo dėl to, kad papildomai jų siųsta į NATO vadovaujamą tarptautinę operaciją „Tvirta parama“ Afganistane, daugiau karių dalyvavo nacionalinėje mokymo operacijoje Ukrainoje ir NATO oro gynybos iniciatyvoje Turkijoje.</w:t>
      </w:r>
    </w:p>
    <w:p w14:paraId="50040EA1" w14:textId="77777777" w:rsidR="00AB1463" w:rsidRPr="00EA6B64" w:rsidRDefault="00AB1463" w:rsidP="00AB1463">
      <w:pPr>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2018 m. Lietuvos kariai dalyvavo šiose NATO vadovaujamose tarptautinėse operacijose: „Tvirta parama“ Afganistane – apie 50 karių (štabo karininkai, karo policininkai, logistikos ir ryšių specialistai, specialiųjų operacijų pajėgų kariai); Kosove – vienas karys; NATO oro gynybos iniciatyvoje Turkijoje – 4 kariai.</w:t>
      </w:r>
    </w:p>
    <w:p w14:paraId="46B21A4B" w14:textId="77777777" w:rsidR="00AB1463" w:rsidRPr="00EA6B64" w:rsidRDefault="00AB1463" w:rsidP="00AB1463">
      <w:pPr>
        <w:spacing w:after="0" w:line="240" w:lineRule="auto"/>
        <w:jc w:val="both"/>
        <w:rPr>
          <w:rFonts w:ascii="Times New Roman" w:eastAsia="Calibri" w:hAnsi="Times New Roman" w:cs="Times New Roman"/>
          <w:sz w:val="24"/>
          <w:szCs w:val="24"/>
        </w:rPr>
      </w:pPr>
    </w:p>
    <w:p w14:paraId="39A786FD" w14:textId="77777777" w:rsidR="00AB1463" w:rsidRPr="00EA6B64" w:rsidRDefault="00AB1463" w:rsidP="00AB1463">
      <w:pPr>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Lietuvos kariai dalyvavo ir keturiose iš šešių ES vadovaujamų tarptautinių operacijų ir mokymo misijų: kovos su piratavimu operacijoje „</w:t>
      </w:r>
      <w:proofErr w:type="spellStart"/>
      <w:r w:rsidRPr="00EA6B64">
        <w:rPr>
          <w:rFonts w:ascii="Times New Roman" w:eastAsia="Calibri" w:hAnsi="Times New Roman" w:cs="Times New Roman"/>
          <w:sz w:val="24"/>
          <w:szCs w:val="24"/>
        </w:rPr>
        <w:t>Atalanta</w:t>
      </w:r>
      <w:proofErr w:type="spellEnd"/>
      <w:r w:rsidRPr="00EA6B64">
        <w:rPr>
          <w:rFonts w:ascii="Times New Roman" w:eastAsia="Calibri" w:hAnsi="Times New Roman" w:cs="Times New Roman"/>
          <w:sz w:val="24"/>
          <w:szCs w:val="24"/>
        </w:rPr>
        <w:t>“ – 15 karių (vienas</w:t>
      </w:r>
      <w:r w:rsidRPr="00EA6B64" w:rsidDel="00644531">
        <w:rPr>
          <w:rFonts w:ascii="Times New Roman" w:eastAsia="Calibri" w:hAnsi="Times New Roman" w:cs="Times New Roman"/>
          <w:sz w:val="24"/>
          <w:szCs w:val="24"/>
        </w:rPr>
        <w:t xml:space="preserve"> </w:t>
      </w:r>
      <w:r w:rsidRPr="00EA6B64">
        <w:rPr>
          <w:rFonts w:ascii="Times New Roman" w:eastAsia="Calibri" w:hAnsi="Times New Roman" w:cs="Times New Roman"/>
          <w:sz w:val="24"/>
          <w:szCs w:val="24"/>
        </w:rPr>
        <w:t>karininkas operacijos vadavietėje Jungtinėje Karalystėje, 12 karių autonominėje laivo apsaugos grupėje ir 2 kariai nacionaliniame paramos elemente Džibutyje); operacijoje „</w:t>
      </w:r>
      <w:proofErr w:type="spellStart"/>
      <w:r w:rsidRPr="00EA6B64">
        <w:rPr>
          <w:rFonts w:ascii="Times New Roman" w:eastAsia="Calibri" w:hAnsi="Times New Roman" w:cs="Times New Roman"/>
          <w:sz w:val="24"/>
          <w:szCs w:val="24"/>
        </w:rPr>
        <w:t>Sophia</w:t>
      </w:r>
      <w:proofErr w:type="spellEnd"/>
      <w:r w:rsidRPr="00EA6B64">
        <w:rPr>
          <w:rFonts w:ascii="Times New Roman" w:eastAsia="Calibri" w:hAnsi="Times New Roman" w:cs="Times New Roman"/>
          <w:sz w:val="24"/>
          <w:szCs w:val="24"/>
        </w:rPr>
        <w:t>“ Viduržemio jūros regiono pietų centrinėje dalyje – 15 karių (12 karių laivų apžiūros grupėje, 2 kariai priešakinėje pajėgų vadavietėje, vienas</w:t>
      </w:r>
      <w:r w:rsidRPr="00EA6B64" w:rsidDel="00644531">
        <w:rPr>
          <w:rFonts w:ascii="Times New Roman" w:eastAsia="Calibri" w:hAnsi="Times New Roman" w:cs="Times New Roman"/>
          <w:sz w:val="24"/>
          <w:szCs w:val="24"/>
        </w:rPr>
        <w:t xml:space="preserve"> </w:t>
      </w:r>
      <w:r w:rsidRPr="00EA6B64">
        <w:rPr>
          <w:rFonts w:ascii="Times New Roman" w:eastAsia="Calibri" w:hAnsi="Times New Roman" w:cs="Times New Roman"/>
          <w:sz w:val="24"/>
          <w:szCs w:val="24"/>
        </w:rPr>
        <w:t xml:space="preserve">karininkas operacijos vadavietėje Romoje); 2 kariai tarnavo </w:t>
      </w:r>
      <w:proofErr w:type="spellStart"/>
      <w:r w:rsidRPr="00EA6B64">
        <w:rPr>
          <w:rFonts w:ascii="Times New Roman" w:eastAsia="Calibri" w:hAnsi="Times New Roman" w:cs="Times New Roman"/>
          <w:sz w:val="24"/>
          <w:szCs w:val="24"/>
        </w:rPr>
        <w:t>Kulikoro</w:t>
      </w:r>
      <w:proofErr w:type="spellEnd"/>
      <w:r w:rsidRPr="00EA6B64">
        <w:rPr>
          <w:rFonts w:ascii="Times New Roman" w:eastAsia="Calibri" w:hAnsi="Times New Roman" w:cs="Times New Roman"/>
          <w:sz w:val="24"/>
          <w:szCs w:val="24"/>
        </w:rPr>
        <w:t xml:space="preserve"> mokymo centre ir operacijos vadavietėje karinio mokymo misijoje Malyje; 2 kariai tarnavo karinio mokymo misijos Centrinės Afrikos Respublikoje štabe </w:t>
      </w:r>
      <w:proofErr w:type="spellStart"/>
      <w:r w:rsidRPr="00EA6B64">
        <w:rPr>
          <w:rFonts w:ascii="Times New Roman" w:eastAsia="Calibri" w:hAnsi="Times New Roman" w:cs="Times New Roman"/>
          <w:sz w:val="24"/>
          <w:szCs w:val="24"/>
        </w:rPr>
        <w:t>Bangyje</w:t>
      </w:r>
      <w:proofErr w:type="spellEnd"/>
      <w:r w:rsidRPr="00EA6B64">
        <w:rPr>
          <w:rFonts w:ascii="Times New Roman" w:eastAsia="Calibri" w:hAnsi="Times New Roman" w:cs="Times New Roman"/>
          <w:sz w:val="24"/>
          <w:szCs w:val="24"/>
        </w:rPr>
        <w:t>.</w:t>
      </w:r>
    </w:p>
    <w:p w14:paraId="6AF26648" w14:textId="77777777" w:rsidR="00AB1463" w:rsidRPr="00EA6B64" w:rsidRDefault="00AB1463" w:rsidP="00AB1463">
      <w:pPr>
        <w:spacing w:after="0" w:line="240" w:lineRule="auto"/>
        <w:jc w:val="both"/>
        <w:rPr>
          <w:rFonts w:ascii="Times New Roman" w:eastAsia="Calibri" w:hAnsi="Times New Roman" w:cs="Times New Roman"/>
          <w:sz w:val="24"/>
          <w:szCs w:val="24"/>
        </w:rPr>
      </w:pPr>
    </w:p>
    <w:p w14:paraId="704AD835" w14:textId="77777777" w:rsidR="00AB1463" w:rsidRPr="00EA6B64" w:rsidRDefault="00AB1463" w:rsidP="00AB1463">
      <w:pPr>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Išlaikytas indėlis į nacionalinę mokymo operaciją Ukrainoje – apie 30 Lietuvos karių. Jungtinių Tautų vadovaujamoje stabilizavimo operacijoje MINUSMA Malyje dalyvavo 39 kariai. Be to,  Lietuva toliau prisidėjo prie tarptautinės bendruomenės kovos su terorizmu ir ekstremizmu – 6 LK instruktoriai tarnavo JAV vadovaujamoje tarptautinėje operacijoje „Įgimtas ryžtas“ Irake.</w:t>
      </w:r>
    </w:p>
    <w:p w14:paraId="0255536E" w14:textId="77777777" w:rsidR="00AB1463" w:rsidRPr="00EA6B64" w:rsidRDefault="00AB1463" w:rsidP="00AB1463">
      <w:pPr>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 xml:space="preserve">Lietuva aktyviai prisidėjo prie tarptautinės bendruomenės pastangų užtikrinti skaidrumą ir atvirumą ginklų kontrolės srityje. 2018 m., vadovaujantis 2011 m. Vienos dokumento nuostatomis, Lietuvos ginklų kontrolės inspektoriai atliko dvi ginklų kontrolės inspekcijas Baltarusijoje ir Serbijoje ir du vertinamuosius vizitus Rusijoje ir Baltarusijoje. Priimtos trys ginklų kontrolės inspekcijos ir du vertinamieji vizitai Lietuvoje, inspekcijas vykdė Baltarusijos, Ukrainos ir Austrijos ginklų kontrolės inspektoriai, vertinamuosius vizitus – Baltarusijos ir Ukrainos inspektoriai. </w:t>
      </w:r>
    </w:p>
    <w:p w14:paraId="1E6E6546" w14:textId="77777777" w:rsidR="00AB1463" w:rsidRPr="00EA6B64" w:rsidRDefault="00AB1463" w:rsidP="00AB1463">
      <w:pPr>
        <w:spacing w:after="0" w:line="240" w:lineRule="auto"/>
        <w:jc w:val="both"/>
        <w:rPr>
          <w:rFonts w:ascii="Times New Roman" w:eastAsia="Calibri" w:hAnsi="Times New Roman" w:cs="Times New Roman"/>
          <w:sz w:val="24"/>
          <w:szCs w:val="24"/>
        </w:rPr>
      </w:pPr>
    </w:p>
    <w:p w14:paraId="0C2FFEC2"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 xml:space="preserve">2018 m. į pratybas „Perkūno griausmas“ Lietuvoje pakviesta po du karinius stebėtojus iš Baltarusijos, Rusijos, Suomijos ir Švedijos (Rusijos atstovai neatvyko).  </w:t>
      </w:r>
    </w:p>
    <w:p w14:paraId="284D182B"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p>
    <w:p w14:paraId="30A4EC3C" w14:textId="77777777" w:rsidR="00AB1463" w:rsidRPr="00EA6B64" w:rsidRDefault="00AB1463" w:rsidP="00AB1463">
      <w:pPr>
        <w:shd w:val="clear" w:color="auto" w:fill="D9D9D9" w:themeFill="background1" w:themeFillShade="D9"/>
        <w:spacing w:line="240" w:lineRule="auto"/>
        <w:rPr>
          <w:rFonts w:ascii="Times New Roman" w:eastAsia="Calibri" w:hAnsi="Times New Roman" w:cs="Times New Roman"/>
          <w:b/>
          <w:sz w:val="24"/>
        </w:rPr>
      </w:pPr>
      <w:bookmarkStart w:id="123" w:name="_Hlk3285470"/>
      <w:r w:rsidRPr="00EA6B64">
        <w:rPr>
          <w:rFonts w:ascii="Times New Roman" w:eastAsia="Calibri" w:hAnsi="Times New Roman" w:cs="Times New Roman"/>
          <w:b/>
          <w:sz w:val="24"/>
        </w:rPr>
        <w:t>Grėsmių, pavojų ir rizikos veiksnių nacionaliniam saugumui nustatymo, vertinimo ir perspėjimo sistemos plėtotė</w:t>
      </w:r>
    </w:p>
    <w:p w14:paraId="42077FA1" w14:textId="49496D95" w:rsidR="00AB1463" w:rsidRPr="00EA6B64" w:rsidRDefault="00AB1463" w:rsidP="00AB1463">
      <w:pPr>
        <w:spacing w:after="0" w:line="240" w:lineRule="auto"/>
        <w:jc w:val="both"/>
        <w:rPr>
          <w:rFonts w:ascii="Times New Roman" w:eastAsia="Calibri" w:hAnsi="Times New Roman" w:cs="Times New Roman"/>
          <w:sz w:val="24"/>
        </w:rPr>
      </w:pPr>
      <w:r w:rsidRPr="00EA6B64">
        <w:rPr>
          <w:rFonts w:ascii="Times New Roman" w:eastAsia="Times New Roman" w:hAnsi="Times New Roman" w:cs="Times New Roman"/>
          <w:sz w:val="24"/>
          <w:lang w:eastAsia="lt-LT"/>
        </w:rPr>
        <w:t xml:space="preserve">Siekiama sukurti veiksmingą krizių prevencijos mechanizmą, kuris užtikrintų koordinuotą informacijos apie </w:t>
      </w:r>
      <w:r w:rsidRPr="00EA6B64">
        <w:rPr>
          <w:rFonts w:ascii="Times New Roman" w:eastAsia="Calibri" w:hAnsi="Times New Roman" w:cs="Times New Roman"/>
          <w:sz w:val="24"/>
        </w:rPr>
        <w:t>rizikos veiksnius, pavojus ir grėsmes Lietuvos Respublikos nacionaliniam saugumui</w:t>
      </w:r>
      <w:r w:rsidRPr="00EA6B64">
        <w:rPr>
          <w:rFonts w:ascii="Times New Roman" w:eastAsia="Times New Roman" w:hAnsi="Times New Roman" w:cs="Times New Roman"/>
          <w:sz w:val="24"/>
          <w:lang w:eastAsia="lt-LT"/>
        </w:rPr>
        <w:t xml:space="preserve"> rinkimą, </w:t>
      </w:r>
      <w:r w:rsidR="005E66DF">
        <w:rPr>
          <w:rFonts w:ascii="Times New Roman" w:eastAsia="Times New Roman" w:hAnsi="Times New Roman" w:cs="Times New Roman"/>
          <w:sz w:val="24"/>
          <w:lang w:eastAsia="lt-LT"/>
        </w:rPr>
        <w:t xml:space="preserve">mišrių (hibridinių) </w:t>
      </w:r>
      <w:r w:rsidRPr="00EA6B64">
        <w:rPr>
          <w:rFonts w:ascii="Times New Roman" w:eastAsia="Times New Roman" w:hAnsi="Times New Roman" w:cs="Times New Roman"/>
          <w:sz w:val="24"/>
          <w:lang w:eastAsia="lt-LT"/>
        </w:rPr>
        <w:t xml:space="preserve">grėsmių identifikavimą, perspėjimą apie grėsmes ir sudarytų sąlygas laiku priimti reikiamus sprendimus dėl adekvataus reagavimo į grėsmes ir jų pokyčius, reguliariai tvirtinti grėsmių prevencijos prioritetus ir priemones ir taip stiprinti valstybės atsparumą galimoms krizėms. </w:t>
      </w:r>
      <w:r w:rsidRPr="00EA6B64">
        <w:rPr>
          <w:rFonts w:ascii="Times New Roman" w:eastAsia="Calibri" w:hAnsi="Times New Roman" w:cs="Times New Roman"/>
          <w:sz w:val="24"/>
        </w:rPr>
        <w:t>2018 m. Vyriausybės kanceliarijos Grėsmių valdymo ir krizių prevencijos grupė parengė grėsmių stebėjimo ir vertinimo indikatoriais grindžiamą Grėsmių Lietuvos Respublikos nacionaliniam saugumui nustatymo, vertinimo ir perspėjimo apie grėsmes  tvarką, kurios paskirtis –</w:t>
      </w:r>
      <w:bookmarkStart w:id="124" w:name="_Hlk532465555"/>
      <w:r w:rsidRPr="00EA6B64">
        <w:rPr>
          <w:rFonts w:ascii="Times New Roman" w:eastAsia="Calibri" w:hAnsi="Times New Roman" w:cs="Times New Roman"/>
          <w:sz w:val="24"/>
        </w:rPr>
        <w:t xml:space="preserve"> stebėti ir vertinti saugumo aplinkos pokyčius, nustatyti bendrą grėsm</w:t>
      </w:r>
      <w:bookmarkEnd w:id="124"/>
      <w:r w:rsidRPr="00EA6B64">
        <w:rPr>
          <w:rFonts w:ascii="Times New Roman" w:eastAsia="Calibri" w:hAnsi="Times New Roman" w:cs="Times New Roman"/>
          <w:sz w:val="24"/>
        </w:rPr>
        <w:t xml:space="preserve">ių nacionaliniam saugumui mastą, jų intensyvumą, prognozuoti grėsmių raidos tendencijas, patvirtinti grėsmių prevencijos prioritetus ir priemones. Grėsmių Lietuvos Respublikos nacionaliniam </w:t>
      </w:r>
      <w:r w:rsidRPr="00EA6B64">
        <w:rPr>
          <w:rFonts w:ascii="Times New Roman" w:eastAsia="Calibri" w:hAnsi="Times New Roman" w:cs="Times New Roman"/>
          <w:sz w:val="24"/>
        </w:rPr>
        <w:lastRenderedPageBreak/>
        <w:t>saugumui nustatymo, vertinimo ir perspėjimo apie grėsmes tvarkos aprašą  numatoma patvirtinti Vyriausybės nutarimu 2019 m. pirmojoje pusėje.</w:t>
      </w:r>
    </w:p>
    <w:p w14:paraId="34B8286B" w14:textId="77777777" w:rsidR="00AB1463" w:rsidRPr="00EA6B64" w:rsidRDefault="00AB1463" w:rsidP="00AB1463">
      <w:pPr>
        <w:spacing w:after="0" w:line="240" w:lineRule="auto"/>
        <w:jc w:val="both"/>
        <w:rPr>
          <w:rFonts w:ascii="Times New Roman" w:eastAsia="Calibri" w:hAnsi="Times New Roman" w:cs="Times New Roman"/>
          <w:sz w:val="24"/>
        </w:rPr>
      </w:pPr>
    </w:p>
    <w:p w14:paraId="17F35E0D" w14:textId="77777777" w:rsidR="00AB1463" w:rsidRPr="00EA6B64" w:rsidRDefault="00AB1463" w:rsidP="00AB1463">
      <w:pPr>
        <w:autoSpaceDE w:val="0"/>
        <w:autoSpaceDN w:val="0"/>
        <w:spacing w:after="0" w:line="240" w:lineRule="auto"/>
        <w:jc w:val="both"/>
        <w:rPr>
          <w:rFonts w:ascii="Times New Roman" w:eastAsia="Calibri" w:hAnsi="Times New Roman" w:cs="Times New Roman"/>
          <w:sz w:val="24"/>
        </w:rPr>
      </w:pPr>
      <w:r w:rsidRPr="00EA6B64">
        <w:rPr>
          <w:rFonts w:ascii="Times New Roman" w:eastAsia="Calibri" w:hAnsi="Times New Roman" w:cs="Times New Roman"/>
          <w:sz w:val="24"/>
        </w:rPr>
        <w:t xml:space="preserve">Lietuvos žvalgybos tarnybos – Valstybės saugumo departamentas ir Antrasis operatyvinių tarnybų departamentas prie Krašto apsaugos ministerijos </w:t>
      </w:r>
      <w:r w:rsidRPr="00EA6B64">
        <w:rPr>
          <w:rFonts w:ascii="Times New Roman" w:eastAsia="Calibri" w:hAnsi="Times New Roman" w:cs="Times New Roman"/>
          <w:sz w:val="24"/>
          <w:szCs w:val="24"/>
        </w:rPr>
        <w:t>(toliau – Antrasis operatyvinių tarnybų departamentas)</w:t>
      </w:r>
      <w:r w:rsidRPr="00EA6B64">
        <w:rPr>
          <w:rFonts w:ascii="Times New Roman" w:eastAsia="Calibri" w:hAnsi="Times New Roman" w:cs="Times New Roman"/>
          <w:sz w:val="24"/>
        </w:rPr>
        <w:t xml:space="preserve"> – teikė ekspertinę paramą Grėsmių Lietuvos Respublikos nacionaliniam saugumui nustatymo, vertinimo ir perspėjimo apie grėsmes sistemos kūrimui, taip pat nuolat teikė informaciją apie grėsmes nacionaliniam saugumui.  </w:t>
      </w:r>
    </w:p>
    <w:p w14:paraId="6E6BCFA5" w14:textId="77777777" w:rsidR="00AB1463" w:rsidRPr="00EA6B64" w:rsidRDefault="00AB1463" w:rsidP="00AB1463">
      <w:pPr>
        <w:autoSpaceDE w:val="0"/>
        <w:autoSpaceDN w:val="0"/>
        <w:spacing w:after="0" w:line="240" w:lineRule="auto"/>
        <w:jc w:val="both"/>
        <w:rPr>
          <w:rFonts w:ascii="Times New Roman" w:eastAsia="Calibri" w:hAnsi="Times New Roman" w:cs="Times New Roman"/>
          <w:sz w:val="24"/>
        </w:rPr>
      </w:pPr>
    </w:p>
    <w:p w14:paraId="3909CC40" w14:textId="77777777" w:rsidR="00AB1463" w:rsidRPr="00EA6B64" w:rsidRDefault="00AB1463" w:rsidP="00AB1463">
      <w:pPr>
        <w:tabs>
          <w:tab w:val="left" w:pos="567"/>
        </w:tabs>
        <w:spacing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rPr>
        <w:t>Žvalgybos tarnybos toliau stiprino bendradarbiavimą su kitomis Lietuvos institucijomis, užsienio partneriais, NATO ir ES, teikė žvalgybos ir kontržvalgybos informaciją, vertinimus ir kitus žvalgybos produktus. Daugiausia dėmesio žvalgybos toliau skiria Rusijos ir Baltarusijos pajėgumų stebėsenai ir vertinimui, stiprinama Kinijos veiklos regione stebėsena.</w:t>
      </w:r>
    </w:p>
    <w:bookmarkEnd w:id="123"/>
    <w:p w14:paraId="47ED8EE3" w14:textId="77777777" w:rsidR="00AB1463" w:rsidRPr="00EA6B64" w:rsidRDefault="00AB1463" w:rsidP="00084CBE">
      <w:pPr>
        <w:shd w:val="clear" w:color="auto" w:fill="D9D9D9" w:themeFill="background1" w:themeFillShade="D9"/>
        <w:spacing w:line="240" w:lineRule="auto"/>
        <w:rPr>
          <w:rFonts w:ascii="Times New Roman" w:eastAsia="Calibri" w:hAnsi="Times New Roman" w:cs="Times New Roman"/>
          <w:b/>
          <w:sz w:val="24"/>
        </w:rPr>
      </w:pPr>
      <w:r w:rsidRPr="00EA6B64">
        <w:rPr>
          <w:rFonts w:ascii="Times New Roman" w:eastAsia="Calibri" w:hAnsi="Times New Roman" w:cs="Times New Roman"/>
          <w:b/>
          <w:sz w:val="24"/>
        </w:rPr>
        <w:t>Žvalgybos institucijų pajėgumų stiprinimas</w:t>
      </w:r>
    </w:p>
    <w:p w14:paraId="7F8F79EC" w14:textId="77777777" w:rsidR="00AB1463" w:rsidRPr="00EA6B64" w:rsidRDefault="00AB1463" w:rsidP="00AB1463">
      <w:pPr>
        <w:spacing w:after="0" w:line="240" w:lineRule="auto"/>
        <w:jc w:val="both"/>
        <w:rPr>
          <w:rFonts w:ascii="Times New Roman" w:eastAsia="Calibri" w:hAnsi="Times New Roman" w:cs="Times New Roman"/>
          <w:sz w:val="24"/>
        </w:rPr>
      </w:pPr>
      <w:r w:rsidRPr="00EA6B64">
        <w:rPr>
          <w:rFonts w:ascii="Times New Roman" w:eastAsia="Calibri" w:hAnsi="Times New Roman" w:cs="Times New Roman"/>
          <w:sz w:val="24"/>
        </w:rPr>
        <w:t xml:space="preserve">2018 m. Valstybės saugumo departamentas persikėlė į naujas patalpas. Taip sutelkti žvalgybos pajėgumai ir pagreitėjo keitimasis informacija tarp Valstybės saugumo departamento padalinių, padidėjo žvalgybos informacijos rinkimo ir analizės efektyvumas. Valstybės saugumo departamento atstovai dalyvavo LK Gynybos štabo susitikimuose, kuriuose buvo keičiamasi nacionaliniam saugumui svarbia informacija, taip pat dalyvavo bendrose pratybose su LK vienetais, kuriose buvo tobulinami departamento sąveikos su LK veiksmai. </w:t>
      </w:r>
    </w:p>
    <w:p w14:paraId="3E453C4F" w14:textId="77777777" w:rsidR="00AB1463" w:rsidRPr="00EA6B64" w:rsidRDefault="00AB1463" w:rsidP="00AB1463">
      <w:pPr>
        <w:spacing w:after="0" w:line="240" w:lineRule="auto"/>
        <w:jc w:val="both"/>
        <w:rPr>
          <w:rFonts w:ascii="Times New Roman" w:eastAsia="Calibri" w:hAnsi="Times New Roman" w:cs="Times New Roman"/>
          <w:b/>
          <w:sz w:val="24"/>
        </w:rPr>
      </w:pPr>
    </w:p>
    <w:p w14:paraId="012779FF" w14:textId="339903C6" w:rsidR="00AB1463" w:rsidRPr="00EA6B64" w:rsidRDefault="00AB1463" w:rsidP="00AB1463">
      <w:pPr>
        <w:tabs>
          <w:tab w:val="left" w:pos="567"/>
        </w:tabs>
        <w:spacing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Antrojo operatyvinių tarnybų departamento žvalgybos ir kontržvalgybos bei jų paramos pajėgumų nuosekli plėtra leido 2018 m. užtikrinti skirtų prioritetinių žvalgybos užduočių vykdymą ir taikyti aktyviąsias ir pasyviąsias žvalgybos bei kontržvalgybos priemones siekiant užtikrinti grėsmių šalies gynybinei galiai ir krašto apsaugos sistemai nustatymą</w:t>
      </w:r>
      <w:r w:rsidR="00084CBE">
        <w:rPr>
          <w:rFonts w:ascii="Times New Roman" w:eastAsia="Calibri" w:hAnsi="Times New Roman" w:cs="Times New Roman"/>
          <w:sz w:val="24"/>
          <w:szCs w:val="24"/>
        </w:rPr>
        <w:t>, informavimą apie jas</w:t>
      </w:r>
      <w:r w:rsidRPr="00EA6B64">
        <w:rPr>
          <w:rFonts w:ascii="Times New Roman" w:eastAsia="Calibri" w:hAnsi="Times New Roman" w:cs="Times New Roman"/>
          <w:sz w:val="24"/>
          <w:szCs w:val="24"/>
        </w:rPr>
        <w:t xml:space="preserve"> ir šalinimą. Parengta nauja Antrojo operatyvinių tarnybų departamento veiklos strategija, kurioje nustatyti institucijos strateginiai tikslai ir jų įgyvendinimo uždaviniai 2019–2024 m. laikotarpiu.</w:t>
      </w:r>
    </w:p>
    <w:p w14:paraId="627FD033" w14:textId="77777777" w:rsidR="00AB1463" w:rsidRPr="00EA6B64" w:rsidRDefault="00AB1463" w:rsidP="00084CBE">
      <w:pPr>
        <w:shd w:val="clear" w:color="auto" w:fill="D9D9D9" w:themeFill="background1" w:themeFillShade="D9"/>
        <w:spacing w:line="240" w:lineRule="auto"/>
        <w:rPr>
          <w:rFonts w:ascii="Times New Roman" w:eastAsia="Calibri" w:hAnsi="Times New Roman" w:cs="Times New Roman"/>
          <w:b/>
          <w:sz w:val="24"/>
        </w:rPr>
      </w:pPr>
      <w:bookmarkStart w:id="125" w:name="_Hlk3285449"/>
      <w:r w:rsidRPr="00EA6B64">
        <w:rPr>
          <w:rFonts w:ascii="Times New Roman" w:eastAsia="Calibri" w:hAnsi="Times New Roman" w:cs="Times New Roman"/>
          <w:b/>
          <w:sz w:val="24"/>
        </w:rPr>
        <w:t>Valstybės krizių prevencijos ir valdymo pajėgumų stiprinimas</w:t>
      </w:r>
    </w:p>
    <w:p w14:paraId="5C6326F1" w14:textId="2E1468C8" w:rsidR="00AB1463" w:rsidRPr="00EA6B64" w:rsidRDefault="00AB1463" w:rsidP="00AB1463">
      <w:pPr>
        <w:spacing w:after="0" w:line="240" w:lineRule="auto"/>
        <w:jc w:val="both"/>
        <w:rPr>
          <w:rFonts w:ascii="Times New Roman" w:eastAsia="Calibri" w:hAnsi="Times New Roman" w:cs="Times New Roman"/>
          <w:sz w:val="24"/>
        </w:rPr>
      </w:pPr>
      <w:r w:rsidRPr="00EA6B64">
        <w:rPr>
          <w:rFonts w:ascii="Times New Roman" w:eastAsia="Calibri" w:hAnsi="Times New Roman" w:cs="Times New Roman"/>
          <w:sz w:val="24"/>
        </w:rPr>
        <w:t xml:space="preserve">2018 m. vyko reguliarūs Vyriausybės Nacionalinio </w:t>
      </w:r>
      <w:r w:rsidRPr="005E66DF">
        <w:rPr>
          <w:rFonts w:ascii="Times New Roman" w:eastAsia="Calibri" w:hAnsi="Times New Roman" w:cs="Times New Roman"/>
          <w:sz w:val="24"/>
        </w:rPr>
        <w:t xml:space="preserve">saugumo komisijos posėdžiai, kuriuose priimti nacionaliniam saugumui stiprinti ir krizių prevencijai vykdyti būtini sprendimai. Vyriausybės kanceliarijos Grėsmių valdymo ir krizių prevencijos grupė </w:t>
      </w:r>
      <w:r w:rsidR="005E66DF" w:rsidRPr="005E66DF">
        <w:rPr>
          <w:rFonts w:ascii="Times New Roman" w:eastAsia="Calibri" w:hAnsi="Times New Roman" w:cs="Times New Roman"/>
          <w:sz w:val="24"/>
        </w:rPr>
        <w:t xml:space="preserve">taip pat </w:t>
      </w:r>
      <w:r w:rsidRPr="005E66DF">
        <w:rPr>
          <w:rFonts w:ascii="Times New Roman" w:eastAsia="Calibri" w:hAnsi="Times New Roman" w:cs="Times New Roman"/>
          <w:sz w:val="24"/>
        </w:rPr>
        <w:t>rengė tarpinstitucinius susitikimus</w:t>
      </w:r>
      <w:r w:rsidR="005E66DF" w:rsidRPr="005E66DF">
        <w:rPr>
          <w:rFonts w:ascii="Times New Roman" w:eastAsia="Calibri" w:hAnsi="Times New Roman" w:cs="Times New Roman"/>
          <w:sz w:val="24"/>
        </w:rPr>
        <w:t xml:space="preserve"> </w:t>
      </w:r>
      <w:r w:rsidR="005E66DF" w:rsidRPr="005E66DF">
        <w:rPr>
          <w:rFonts w:ascii="Times New Roman" w:hAnsi="Times New Roman" w:cs="Times New Roman"/>
          <w:sz w:val="24"/>
          <w:szCs w:val="24"/>
        </w:rPr>
        <w:t xml:space="preserve">aktualiais nacionaliniam saugumui klausimais, jų metu buvo svarstomos aktualios einamosios problemos bei rengiami pasiūlymai jų sprendimams, </w:t>
      </w:r>
      <w:r w:rsidRPr="005E66DF">
        <w:rPr>
          <w:rFonts w:ascii="Times New Roman" w:eastAsia="Calibri" w:hAnsi="Times New Roman" w:cs="Times New Roman"/>
          <w:sz w:val="24"/>
        </w:rPr>
        <w:t xml:space="preserve">spręstos tarpinstitucinio bendradarbiavimo </w:t>
      </w:r>
      <w:r w:rsidRPr="00EA6B64">
        <w:rPr>
          <w:rFonts w:ascii="Times New Roman" w:eastAsia="Calibri" w:hAnsi="Times New Roman" w:cs="Times New Roman"/>
          <w:sz w:val="24"/>
        </w:rPr>
        <w:t>problemos, derinta nacionalinė ir tarptautinė strateginė komunikacija.</w:t>
      </w:r>
    </w:p>
    <w:p w14:paraId="62D9DEDD" w14:textId="77777777" w:rsidR="00AB1463" w:rsidRPr="00EA6B64" w:rsidRDefault="00AB1463" w:rsidP="00AB1463">
      <w:pPr>
        <w:spacing w:after="0" w:line="240" w:lineRule="auto"/>
        <w:jc w:val="both"/>
        <w:rPr>
          <w:rFonts w:ascii="Times New Roman" w:eastAsia="Calibri" w:hAnsi="Times New Roman" w:cs="Times New Roman"/>
          <w:sz w:val="24"/>
        </w:rPr>
      </w:pPr>
    </w:p>
    <w:p w14:paraId="5B47B307" w14:textId="77777777" w:rsidR="00AB1463" w:rsidRPr="00EA6B64" w:rsidRDefault="00AB1463" w:rsidP="00AB1463">
      <w:pPr>
        <w:spacing w:after="0" w:line="240" w:lineRule="auto"/>
        <w:jc w:val="both"/>
        <w:rPr>
          <w:rFonts w:ascii="Times New Roman" w:eastAsia="Calibri" w:hAnsi="Times New Roman" w:cs="Times New Roman"/>
          <w:sz w:val="24"/>
        </w:rPr>
      </w:pPr>
      <w:r w:rsidRPr="00EA6B64">
        <w:rPr>
          <w:rFonts w:ascii="Times New Roman" w:eastAsia="Calibri" w:hAnsi="Times New Roman" w:cs="Times New Roman"/>
          <w:sz w:val="24"/>
        </w:rPr>
        <w:t>2018 m. pradėtos aktyviau vykdyti ir koordinuoti tarpinstitucinės aukšto lygmens krizių valdymo pratybos. Gegužės mėnesį surengtos Vyriausybės lygmens stalo pratybos-seminaras „Lietuvos šeimininkas 2018“. Šių pratybų pagrindinis tikslas – stiprinti Vyriausybės gebėjimus priimti strateginius sprendimus, suteikiant priimančiosios šalies paramą itin greitai dislokuojamoms didelio masto sąjungininkų pajėgoms galimos krizės metu. Antroje metų pusėje organizuotos valstybės lygio stalo pratybos-seminaras „Elektros energetikos infrastruktūros sutrikdymas dėl kibernetinės atakos ir jos padarinių valdymas. Veikimas izoliuoto darbo režimu“. Šių pratybų metu buvo siekiama įvertinti valstybės institucijų gebėjimą reaguoti į kibernetinę ataką prieš elektros tinklų infrastruktūrą, užtikrinti veiklos ir viešųjų paslaugų teikimo tęstinumą elektros energijos infrastruktūros sutrikdymo atveju, stiprinti institucijų sąveikumą kriziniais atvejais ir valdyti galimas rizikas dirbant izoliuoto elektros energetikos sistemos darbo režimu.</w:t>
      </w:r>
    </w:p>
    <w:p w14:paraId="68ABFF36" w14:textId="77777777" w:rsidR="00AB1463" w:rsidRPr="00EA6B64" w:rsidRDefault="00AB1463" w:rsidP="00AB1463">
      <w:pPr>
        <w:spacing w:after="0" w:line="240" w:lineRule="auto"/>
        <w:jc w:val="both"/>
        <w:rPr>
          <w:rFonts w:ascii="Times New Roman" w:eastAsia="Calibri" w:hAnsi="Times New Roman" w:cs="Times New Roman"/>
          <w:sz w:val="24"/>
        </w:rPr>
      </w:pPr>
    </w:p>
    <w:p w14:paraId="296ABB7F" w14:textId="77777777" w:rsidR="00AB1463" w:rsidRPr="00EA6B64" w:rsidRDefault="00AB1463" w:rsidP="00AB1463">
      <w:pPr>
        <w:spacing w:after="0" w:line="240" w:lineRule="auto"/>
        <w:contextualSpacing/>
        <w:jc w:val="both"/>
        <w:rPr>
          <w:rFonts w:ascii="Times New Roman" w:eastAsia="Calibri" w:hAnsi="Times New Roman" w:cs="Times New Roman"/>
          <w:sz w:val="24"/>
          <w:szCs w:val="28"/>
        </w:rPr>
      </w:pPr>
      <w:r w:rsidRPr="00EA6B64">
        <w:rPr>
          <w:rFonts w:ascii="Times New Roman" w:eastAsia="Calibri" w:hAnsi="Times New Roman" w:cs="Times New Roman"/>
          <w:sz w:val="24"/>
          <w:lang w:eastAsia="lt-LT"/>
        </w:rPr>
        <w:t>Siekdama tobulinti teisinę bazę,</w:t>
      </w:r>
      <w:r w:rsidRPr="00EA6B64">
        <w:rPr>
          <w:rFonts w:ascii="Times New Roman" w:eastAsia="Times New Roman" w:hAnsi="Times New Roman" w:cs="Times New Roman"/>
          <w:sz w:val="24"/>
          <w:lang w:eastAsia="lt-LT"/>
        </w:rPr>
        <w:t xml:space="preserve"> reglamentuojančią valstybės veiksmus krizių atvejais, labiau ją pritaikyti prie šiandieninių iššūkių, sudaryti </w:t>
      </w:r>
      <w:r w:rsidRPr="00EA6B64">
        <w:rPr>
          <w:rFonts w:ascii="Times New Roman" w:eastAsia="Times New Roman" w:hAnsi="Times New Roman" w:cs="Times New Roman"/>
          <w:spacing w:val="-1"/>
          <w:sz w:val="24"/>
          <w:lang w:eastAsia="lt-LT"/>
        </w:rPr>
        <w:t xml:space="preserve">sąlygas integruotai veikti mišrių (hibridinių) grėsmių užkardymo ir krizių valdymo sistemai, grindžiamai grėsmių nacionaliniam saugumui identifikavimo, vertinimo ir prevencijos mechanizmais, </w:t>
      </w:r>
      <w:r w:rsidRPr="00EA6B64">
        <w:rPr>
          <w:rFonts w:ascii="Times New Roman" w:eastAsia="Calibri" w:hAnsi="Times New Roman" w:cs="Times New Roman"/>
          <w:sz w:val="24"/>
        </w:rPr>
        <w:t>Vyriausybės kanceliarija parengė</w:t>
      </w:r>
      <w:r w:rsidRPr="00EA6B64">
        <w:rPr>
          <w:rFonts w:ascii="Times New Roman" w:eastAsia="Calibri" w:hAnsi="Times New Roman" w:cs="Times New Roman"/>
          <w:sz w:val="24"/>
          <w:szCs w:val="28"/>
        </w:rPr>
        <w:t xml:space="preserve"> Nacionalinio saugumo pagrindų įstatymo ir jį lydinčių </w:t>
      </w:r>
      <w:r w:rsidRPr="00EA6B64">
        <w:rPr>
          <w:rFonts w:ascii="Times New Roman" w:eastAsia="Calibri" w:hAnsi="Times New Roman" w:cs="Times New Roman"/>
          <w:sz w:val="24"/>
          <w:szCs w:val="28"/>
        </w:rPr>
        <w:lastRenderedPageBreak/>
        <w:t>įstatymų projektus. A</w:t>
      </w:r>
      <w:r w:rsidRPr="00EA6B64">
        <w:rPr>
          <w:rFonts w:ascii="Times New Roman" w:eastAsia="Times New Roman" w:hAnsi="Times New Roman" w:cs="Times New Roman"/>
          <w:sz w:val="24"/>
          <w:lang w:eastAsia="lt-LT"/>
        </w:rPr>
        <w:t>tsižvelgiant į geopolitinės aplinkos lemiamus iššūkius, siūloma papildyti</w:t>
      </w:r>
      <w:r w:rsidRPr="00EA6B64">
        <w:rPr>
          <w:rFonts w:ascii="Times New Roman" w:eastAsia="Calibri" w:hAnsi="Times New Roman" w:cs="Times New Roman"/>
          <w:sz w:val="24"/>
          <w:lang w:eastAsia="lt-LT"/>
        </w:rPr>
        <w:t xml:space="preserve"> esamą</w:t>
      </w:r>
      <w:r w:rsidRPr="00EA6B64">
        <w:rPr>
          <w:rFonts w:ascii="Times New Roman" w:eastAsia="Times New Roman" w:hAnsi="Times New Roman" w:cs="Times New Roman"/>
          <w:sz w:val="24"/>
          <w:lang w:eastAsia="lt-LT"/>
        </w:rPr>
        <w:t xml:space="preserve"> krizių valdymo modelį nacionalinio saugumo elementais ir taip sukurti integruotą tarpinstitucinį mišrių (hibridinių) grėsmių prevencijos ir krizių valdymo mechanizmą, kuris leistų </w:t>
      </w:r>
      <w:bookmarkStart w:id="126" w:name="_Hlk526762952"/>
      <w:r w:rsidRPr="00EA6B64">
        <w:rPr>
          <w:rFonts w:ascii="Times New Roman" w:eastAsia="Times New Roman" w:hAnsi="Times New Roman" w:cs="Times New Roman"/>
          <w:sz w:val="24"/>
          <w:lang w:eastAsia="lt-LT"/>
        </w:rPr>
        <w:t>laiku identifikuoti potencialias mišrias grėsmes, pavojus ir rizikos nacionaliniam saugumui veiksnius ir užtikrinti perspėjimą bei koordinuotą ir efektyvų jų užkardymą</w:t>
      </w:r>
      <w:bookmarkEnd w:id="126"/>
      <w:r w:rsidRPr="00EA6B64">
        <w:rPr>
          <w:rFonts w:ascii="Times New Roman" w:eastAsia="Times New Roman" w:hAnsi="Times New Roman" w:cs="Times New Roman"/>
          <w:sz w:val="24"/>
          <w:lang w:eastAsia="lt-LT"/>
        </w:rPr>
        <w:t xml:space="preserve"> laiku, efektyviau veikti krizės atveju ir jungti skirtingų institucijų pastangas bei koordinuotą veiklą kilus krizei. Įstatymų projektus Vyriausybė numato pateikti Seimui svarstyti</w:t>
      </w:r>
      <w:r w:rsidRPr="00EA6B64">
        <w:rPr>
          <w:rFonts w:ascii="Times New Roman" w:eastAsia="Calibri" w:hAnsi="Times New Roman" w:cs="Times New Roman"/>
          <w:sz w:val="24"/>
          <w:szCs w:val="28"/>
        </w:rPr>
        <w:t xml:space="preserve"> per 2019 m. Seimo pavasario sesiją.</w:t>
      </w:r>
    </w:p>
    <w:p w14:paraId="7EA7BACB" w14:textId="77777777" w:rsidR="00AB1463" w:rsidRPr="00EA6B64" w:rsidRDefault="00AB1463" w:rsidP="00AB1463">
      <w:pPr>
        <w:spacing w:after="0" w:line="240" w:lineRule="auto"/>
        <w:contextualSpacing/>
        <w:jc w:val="both"/>
        <w:rPr>
          <w:rFonts w:ascii="Times New Roman" w:eastAsia="Times New Roman" w:hAnsi="Times New Roman" w:cs="Times New Roman"/>
          <w:sz w:val="24"/>
          <w:lang w:eastAsia="lt-LT"/>
        </w:rPr>
      </w:pPr>
    </w:p>
    <w:p w14:paraId="03B5FEC7" w14:textId="77777777" w:rsidR="00AB1463" w:rsidRPr="00EA6B64" w:rsidRDefault="00AB1463" w:rsidP="00AB1463">
      <w:pPr>
        <w:autoSpaceDE w:val="0"/>
        <w:autoSpaceDN w:val="0"/>
        <w:spacing w:after="0" w:line="240" w:lineRule="auto"/>
        <w:jc w:val="both"/>
        <w:rPr>
          <w:rFonts w:ascii="Times New Roman" w:eastAsia="Calibri" w:hAnsi="Times New Roman" w:cs="Times New Roman"/>
          <w:sz w:val="24"/>
        </w:rPr>
      </w:pPr>
      <w:r w:rsidRPr="00EA6B64">
        <w:rPr>
          <w:rFonts w:ascii="Times New Roman" w:eastAsia="Calibri" w:hAnsi="Times New Roman" w:cs="Times New Roman"/>
          <w:sz w:val="24"/>
        </w:rPr>
        <w:t>Lietuvos žvalgybos tarnybos – Valstybės saugumo departamentas ir Antrasis operatyvinių tarnybų departamentas – teikė ekspertinę paramą ir konsultacijas nacionalinės krizių valdymo sistemos reglamentavimo</w:t>
      </w:r>
      <w:r w:rsidRPr="00EA6B64" w:rsidDel="001300BB">
        <w:rPr>
          <w:rFonts w:ascii="Times New Roman" w:eastAsia="Calibri" w:hAnsi="Times New Roman" w:cs="Times New Roman"/>
          <w:sz w:val="24"/>
        </w:rPr>
        <w:t xml:space="preserve"> </w:t>
      </w:r>
      <w:r w:rsidRPr="00EA6B64">
        <w:rPr>
          <w:rFonts w:ascii="Times New Roman" w:eastAsia="Calibri" w:hAnsi="Times New Roman" w:cs="Times New Roman"/>
          <w:sz w:val="24"/>
        </w:rPr>
        <w:t xml:space="preserve">tobulinimo klausimais Vyriausybės kanceliarijai bei kitoms valstybės institucijoms. </w:t>
      </w:r>
    </w:p>
    <w:p w14:paraId="77FBC3AC" w14:textId="77777777" w:rsidR="00AB1463" w:rsidRPr="00EA6B64" w:rsidRDefault="00AB1463" w:rsidP="00AB1463">
      <w:pPr>
        <w:autoSpaceDE w:val="0"/>
        <w:autoSpaceDN w:val="0"/>
        <w:spacing w:after="0" w:line="240" w:lineRule="auto"/>
        <w:jc w:val="both"/>
        <w:rPr>
          <w:rFonts w:ascii="Times New Roman" w:eastAsia="Calibri" w:hAnsi="Times New Roman" w:cs="Times New Roman"/>
          <w:sz w:val="24"/>
        </w:rPr>
      </w:pPr>
    </w:p>
    <w:bookmarkEnd w:id="125"/>
    <w:p w14:paraId="108EA435" w14:textId="77777777" w:rsidR="00AB1463" w:rsidRPr="00EA6B64" w:rsidRDefault="00AB1463" w:rsidP="00AB1463">
      <w:pPr>
        <w:shd w:val="clear" w:color="auto" w:fill="D9D9D9" w:themeFill="background1" w:themeFillShade="D9"/>
        <w:spacing w:line="240" w:lineRule="auto"/>
        <w:rPr>
          <w:rFonts w:ascii="Times New Roman" w:eastAsia="Calibri" w:hAnsi="Times New Roman" w:cs="Times New Roman"/>
          <w:b/>
          <w:sz w:val="24"/>
        </w:rPr>
      </w:pPr>
      <w:r w:rsidRPr="00EA6B64">
        <w:rPr>
          <w:rFonts w:ascii="Times New Roman" w:eastAsia="Calibri" w:hAnsi="Times New Roman" w:cs="Times New Roman"/>
          <w:b/>
          <w:sz w:val="24"/>
        </w:rPr>
        <w:t>Civilinės saugos stiprinimas</w:t>
      </w:r>
    </w:p>
    <w:p w14:paraId="4B3E4F82" w14:textId="77777777" w:rsidR="00AB1463" w:rsidRPr="00EA6B64" w:rsidRDefault="00AB1463" w:rsidP="00AB1463">
      <w:pPr>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 xml:space="preserve">2018 m. atnaujintas Valstybinis gyventojų apsaugos planas branduolinės avarijos atveju. Surengtos valstybinio lygio stalo pratybos „Civilinės saugos sistemos subjektų veiksmai įvykus branduolinei avarijai Baltarusijos Respublikos teritorijoje esančioje atominėje elektrinėje“, per kurias įvertintas civilinės saugos sistemos subjektų pasirengimas įgyvendinti minėto plano pakeitimus. Pratybose dalyvavo 20 valstybės ir savivaldybių institucijų. </w:t>
      </w:r>
    </w:p>
    <w:p w14:paraId="307D084B" w14:textId="77777777" w:rsidR="00AB1463" w:rsidRPr="00EA6B64" w:rsidRDefault="00AB1463" w:rsidP="00AB1463">
      <w:pPr>
        <w:spacing w:after="0" w:line="240" w:lineRule="auto"/>
        <w:jc w:val="both"/>
        <w:rPr>
          <w:rFonts w:ascii="Times New Roman" w:eastAsia="Calibri" w:hAnsi="Times New Roman" w:cs="Times New Roman"/>
          <w:sz w:val="24"/>
          <w:szCs w:val="24"/>
        </w:rPr>
      </w:pPr>
    </w:p>
    <w:p w14:paraId="72D39C8A" w14:textId="00BDE2A0" w:rsidR="00AB1463" w:rsidRPr="00EA6B64" w:rsidRDefault="00AB1463" w:rsidP="00B53E7A">
      <w:pPr>
        <w:shd w:val="clear" w:color="auto" w:fill="FFFFFF"/>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Atnaujinta virtuali civilinės saugos mokymo aplinka: vartotojų padidinta iki 5 500 asmenų; parengta ir paskelbta nauja mokomoji medžiaga.</w:t>
      </w:r>
      <w:r w:rsidR="00B53E7A">
        <w:rPr>
          <w:rFonts w:ascii="Times New Roman" w:eastAsia="Calibri" w:hAnsi="Times New Roman" w:cs="Times New Roman"/>
          <w:sz w:val="24"/>
          <w:szCs w:val="24"/>
        </w:rPr>
        <w:t xml:space="preserve"> </w:t>
      </w:r>
      <w:r w:rsidRPr="00EA6B64">
        <w:rPr>
          <w:rFonts w:ascii="Times New Roman" w:eastAsia="Calibri" w:hAnsi="Times New Roman" w:cs="Times New Roman"/>
          <w:sz w:val="24"/>
          <w:szCs w:val="24"/>
        </w:rPr>
        <w:t>2018 m. valstybės rezerve sukauptų civilinės saugos priemonių atsargų dalis (tarp reikiamų atsargų) padidėjo iki 44 proc. (2016 m. – 30 proc.).</w:t>
      </w:r>
    </w:p>
    <w:p w14:paraId="3B2941AF"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p>
    <w:p w14:paraId="38C9B19D" w14:textId="77777777" w:rsidR="00AB1463" w:rsidRPr="00EA6B64" w:rsidRDefault="00AB1463" w:rsidP="00AB1463">
      <w:pPr>
        <w:spacing w:after="0" w:line="240" w:lineRule="auto"/>
        <w:jc w:val="both"/>
        <w:rPr>
          <w:rFonts w:ascii="Times New Roman" w:eastAsia="Times New Roman" w:hAnsi="Times New Roman" w:cs="Times New Roman"/>
          <w:sz w:val="24"/>
        </w:rPr>
      </w:pPr>
      <w:r w:rsidRPr="00EA6B64">
        <w:rPr>
          <w:rFonts w:ascii="Times New Roman" w:eastAsia="Times New Roman" w:hAnsi="Times New Roman" w:cs="Times New Roman"/>
          <w:sz w:val="24"/>
        </w:rPr>
        <w:t xml:space="preserve">2018 m. peržiūrėta ir atnaujinta Lietuvos nacionalinės sveikatos sistemos galimų pavojų ir ekstremaliųjų situacijų rizikos analizė. Vykdydamas asmens ir visuomenės sveikatos priežiūros įstaigų parengties ekstremaliosioms situacijoms stebėseną, </w:t>
      </w:r>
      <w:r w:rsidRPr="00EA6B64">
        <w:rPr>
          <w:rFonts w:ascii="Times New Roman" w:eastAsia="Times New Roman" w:hAnsi="Times New Roman" w:cs="Times New Roman"/>
          <w:sz w:val="24"/>
          <w:szCs w:val="24"/>
        </w:rPr>
        <w:t xml:space="preserve">Sveikatos apsaugos ministerijos Ekstremalių sveikatai situacijų centras </w:t>
      </w:r>
      <w:r w:rsidRPr="00EA6B64">
        <w:rPr>
          <w:rFonts w:ascii="Times New Roman" w:eastAsia="Times New Roman" w:hAnsi="Times New Roman" w:cs="Times New Roman"/>
          <w:sz w:val="24"/>
        </w:rPr>
        <w:t>2018 m. patikrino 20 asmens sveikatos ir visuomenės sveikatos priežiūros įstaigų ir įvertino 30 asmens ir visuomenės sveikatos priežiūros įstaigų ekstremaliųjų situacijų valdymo planų.</w:t>
      </w:r>
    </w:p>
    <w:p w14:paraId="2CAFA21D" w14:textId="77777777" w:rsidR="00AB1463" w:rsidRPr="00EA6B64" w:rsidRDefault="00AB1463" w:rsidP="00AB1463">
      <w:pPr>
        <w:spacing w:after="0" w:line="240" w:lineRule="auto"/>
        <w:jc w:val="both"/>
        <w:rPr>
          <w:rFonts w:ascii="Times New Roman" w:eastAsia="Times New Roman" w:hAnsi="Times New Roman" w:cs="Times New Roman"/>
          <w:sz w:val="24"/>
        </w:rPr>
      </w:pPr>
    </w:p>
    <w:p w14:paraId="68EAF059"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rPr>
      </w:pPr>
      <w:r w:rsidRPr="00EA6B64">
        <w:rPr>
          <w:rFonts w:ascii="Times New Roman" w:eastAsia="Calibri" w:hAnsi="Times New Roman" w:cs="Times New Roman"/>
          <w:sz w:val="24"/>
        </w:rPr>
        <w:t>Stiprinant pasirengimą ekstremaliosioms situacijoms ir reagavimą į jas, įvertintas asmens ir visuomenės sveikatos priežiūros specialistų žinių lygis – gebėjimas tinkamai reaguoti į ekstremaliąsias situacijas, organizuotos institucinio lygio civilinės saugos stalo tipo pratybos, skirtos Sveikatos apsaugos ministerijos ir jai pavaldžių sveikatos priežiūros institucijų bei kitų kompetentingų valstybės valdymo institucijų pasirengimui gripo pandemijai ir veiksmams jai kilus įvertinti, dalyvauta kitų institucijų organizuotose pratybose, atstovauta Lietuvos pozicijai ekstremaliųjų situacijų valdymo klausimais Sveikatos saugumo komitete, kuris įsteigtas 2013 m. spalio 22 d. Europos Parlamento ir Tarybos sprendimu.</w:t>
      </w:r>
    </w:p>
    <w:p w14:paraId="181380EB"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p>
    <w:p w14:paraId="3F457124" w14:textId="77777777" w:rsidR="00AB1463" w:rsidRPr="00EA6B64" w:rsidRDefault="00AB1463" w:rsidP="00AB1463">
      <w:pPr>
        <w:shd w:val="clear" w:color="auto" w:fill="D9D9D9" w:themeFill="background1" w:themeFillShade="D9"/>
        <w:spacing w:line="240" w:lineRule="auto"/>
        <w:rPr>
          <w:rFonts w:ascii="Times New Roman" w:eastAsia="Calibri" w:hAnsi="Times New Roman" w:cs="Times New Roman"/>
          <w:b/>
          <w:sz w:val="24"/>
        </w:rPr>
      </w:pPr>
      <w:r w:rsidRPr="00EA6B64">
        <w:rPr>
          <w:rFonts w:ascii="Times New Roman" w:eastAsia="Calibri" w:hAnsi="Times New Roman" w:cs="Times New Roman"/>
          <w:b/>
          <w:sz w:val="24"/>
        </w:rPr>
        <w:t>Viešojo saugumo stiprinimas</w:t>
      </w:r>
    </w:p>
    <w:p w14:paraId="66124DA3" w14:textId="77777777" w:rsidR="00AB1463" w:rsidRPr="00EA6B64" w:rsidRDefault="00AB1463" w:rsidP="00AB1463">
      <w:pPr>
        <w:autoSpaceDE w:val="0"/>
        <w:autoSpaceDN w:val="0"/>
        <w:adjustRightInd w:val="0"/>
        <w:spacing w:after="0" w:line="240" w:lineRule="auto"/>
        <w:jc w:val="both"/>
        <w:rPr>
          <w:rFonts w:ascii="Times New Roman" w:eastAsia="Calibri" w:hAnsi="Times New Roman" w:cs="Times New Roman"/>
          <w:iCs/>
          <w:sz w:val="24"/>
          <w:szCs w:val="24"/>
        </w:rPr>
      </w:pPr>
      <w:r w:rsidRPr="00EA6B64">
        <w:rPr>
          <w:rFonts w:ascii="Times New Roman" w:eastAsia="Calibri" w:hAnsi="Times New Roman" w:cs="Times New Roman"/>
          <w:sz w:val="24"/>
          <w:szCs w:val="24"/>
        </w:rPr>
        <w:t>2018 m. ypač daug dėmesio skirta</w:t>
      </w:r>
      <w:r w:rsidRPr="00EA6B64">
        <w:rPr>
          <w:rFonts w:ascii="Times New Roman" w:eastAsia="Calibri" w:hAnsi="Times New Roman" w:cs="Times New Roman"/>
          <w:iCs/>
          <w:sz w:val="24"/>
          <w:szCs w:val="24"/>
        </w:rPr>
        <w:t xml:space="preserve"> modernių sienos stebėjimo technologijų prie ES išorės sienos (Lietuvos dalies) įrengimui, jų integralumo ir funkcionalumo užtikrinimui. 2018 m. į</w:t>
      </w:r>
      <w:r w:rsidRPr="00EA6B64">
        <w:rPr>
          <w:rFonts w:ascii="Times New Roman" w:eastAsia="Calibri" w:hAnsi="Times New Roman" w:cs="Times New Roman"/>
          <w:sz w:val="24"/>
          <w:szCs w:val="24"/>
        </w:rPr>
        <w:t xml:space="preserve">diegus Vištyčio užkardos sienos stebėjimo sistemą, valstybės sienos su Rusija, saugomos naudojant modernias sienos stebėjimo technologijas, dalis padidėjo iki </w:t>
      </w:r>
      <w:r w:rsidRPr="00EA6B64">
        <w:rPr>
          <w:rFonts w:ascii="Times New Roman" w:eastAsia="Calibri" w:hAnsi="Times New Roman" w:cs="Times New Roman"/>
          <w:sz w:val="24"/>
          <w:szCs w:val="24"/>
          <w:lang w:eastAsia="lt-LT"/>
        </w:rPr>
        <w:t xml:space="preserve">69 </w:t>
      </w:r>
      <w:r w:rsidRPr="00EA6B64">
        <w:rPr>
          <w:rFonts w:ascii="Times New Roman" w:eastAsia="Calibri" w:hAnsi="Times New Roman" w:cs="Times New Roman"/>
          <w:sz w:val="24"/>
          <w:szCs w:val="24"/>
        </w:rPr>
        <w:t xml:space="preserve">proc., o visos </w:t>
      </w:r>
      <w:r w:rsidRPr="00EA6B64">
        <w:rPr>
          <w:rFonts w:ascii="Times New Roman" w:eastAsia="Calibri" w:hAnsi="Times New Roman" w:cs="Times New Roman"/>
          <w:iCs/>
          <w:sz w:val="24"/>
          <w:szCs w:val="24"/>
        </w:rPr>
        <w:t>ES</w:t>
      </w:r>
      <w:r w:rsidRPr="00EA6B64" w:rsidDel="00C02029">
        <w:rPr>
          <w:rFonts w:ascii="Times New Roman" w:eastAsia="Calibri" w:hAnsi="Times New Roman" w:cs="Times New Roman"/>
          <w:sz w:val="24"/>
          <w:szCs w:val="24"/>
        </w:rPr>
        <w:t xml:space="preserve"> </w:t>
      </w:r>
      <w:r w:rsidRPr="00EA6B64">
        <w:rPr>
          <w:rFonts w:ascii="Times New Roman" w:eastAsia="Calibri" w:hAnsi="Times New Roman" w:cs="Times New Roman"/>
          <w:sz w:val="24"/>
          <w:szCs w:val="24"/>
        </w:rPr>
        <w:t xml:space="preserve">išorės sienos (Lietuvos dalies) – </w:t>
      </w:r>
      <w:r w:rsidRPr="00EA6B64">
        <w:rPr>
          <w:rFonts w:ascii="Times New Roman" w:eastAsia="Calibri" w:hAnsi="Times New Roman" w:cs="Times New Roman"/>
          <w:iCs/>
          <w:sz w:val="24"/>
          <w:szCs w:val="24"/>
        </w:rPr>
        <w:t>iki 53 proc.</w:t>
      </w:r>
    </w:p>
    <w:p w14:paraId="67396511" w14:textId="77777777" w:rsidR="00AB1463" w:rsidRPr="00EA6B64" w:rsidRDefault="00AB1463" w:rsidP="00AB1463">
      <w:pPr>
        <w:autoSpaceDE w:val="0"/>
        <w:autoSpaceDN w:val="0"/>
        <w:adjustRightInd w:val="0"/>
        <w:spacing w:after="0" w:line="240" w:lineRule="auto"/>
        <w:jc w:val="both"/>
        <w:rPr>
          <w:rFonts w:ascii="Times New Roman" w:eastAsia="Calibri" w:hAnsi="Times New Roman" w:cs="Times New Roman"/>
          <w:b/>
          <w:i/>
          <w:sz w:val="24"/>
          <w:szCs w:val="24"/>
        </w:rPr>
      </w:pPr>
    </w:p>
    <w:p w14:paraId="1FE72AE0" w14:textId="77777777" w:rsidR="00AB1463" w:rsidRPr="00EA6B64" w:rsidRDefault="00AB1463" w:rsidP="00AB1463">
      <w:pPr>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pacing w:val="2"/>
          <w:sz w:val="24"/>
          <w:szCs w:val="24"/>
        </w:rPr>
        <w:t>Lietuvos savivaldybėse organizuotos prevencinės ir informacinės priemonės, skirtos prekybai žmonėmis užkardyti. Inicijuotas kovos su prekyba žmonėmis mechanizmo tobulinimo Baltijos jūros regione projektas „Tarptautinio prekybos žmonėmis aukų nukreipimo pagalbai mechanizmo Baltijos jūros regione sukūrimas“. S</w:t>
      </w:r>
      <w:r w:rsidRPr="00EA6B64">
        <w:rPr>
          <w:rFonts w:ascii="Times New Roman" w:eastAsia="Calibri" w:hAnsi="Times New Roman" w:cs="Times New Roman"/>
          <w:sz w:val="24"/>
          <w:szCs w:val="24"/>
        </w:rPr>
        <w:t>u Jungtine Karalyste pasirašyta bendradarbiavimo deklaracija, skirta kovai su prekyba žmonėmis bei šiuolaikine vergove.</w:t>
      </w:r>
    </w:p>
    <w:p w14:paraId="026483DC" w14:textId="77777777" w:rsidR="00AB1463" w:rsidRPr="00EA6B64" w:rsidRDefault="00AB1463" w:rsidP="00AB1463">
      <w:pPr>
        <w:spacing w:after="0" w:line="240" w:lineRule="auto"/>
        <w:jc w:val="both"/>
        <w:rPr>
          <w:rFonts w:ascii="Times New Roman" w:eastAsia="Calibri" w:hAnsi="Times New Roman" w:cs="Times New Roman"/>
          <w:sz w:val="24"/>
          <w:szCs w:val="24"/>
        </w:rPr>
      </w:pPr>
    </w:p>
    <w:p w14:paraId="6523300A"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 xml:space="preserve">Pradėtas įgyvendinti 20 mėnesių trukmės projektas „Atsako į neapykantos nusikaltimus ir neapykantą kurstančias kalbas Lietuvoje stiprinimas“, finansuojamas pagal </w:t>
      </w:r>
      <w:r w:rsidRPr="00EA6B64">
        <w:rPr>
          <w:rFonts w:ascii="Times New Roman" w:eastAsia="Calibri" w:hAnsi="Times New Roman" w:cs="Times New Roman"/>
          <w:iCs/>
          <w:sz w:val="24"/>
          <w:szCs w:val="24"/>
        </w:rPr>
        <w:t xml:space="preserve">ES </w:t>
      </w:r>
      <w:r w:rsidRPr="00EA6B64">
        <w:rPr>
          <w:rFonts w:ascii="Times New Roman" w:eastAsia="Calibri" w:hAnsi="Times New Roman" w:cs="Times New Roman"/>
          <w:sz w:val="24"/>
          <w:szCs w:val="24"/>
        </w:rPr>
        <w:t xml:space="preserve">Teisių, lygybės ir pilietybės programą </w:t>
      </w:r>
      <w:r w:rsidRPr="00EA6B64">
        <w:rPr>
          <w:rFonts w:ascii="Times New Roman" w:eastAsia="Calibri" w:hAnsi="Times New Roman" w:cs="Times New Roman"/>
          <w:sz w:val="24"/>
          <w:szCs w:val="24"/>
        </w:rPr>
        <w:lastRenderedPageBreak/>
        <w:t>(2014–2020 m.). Projekto tikslai: užtikrinti veiksmingą atsakomybės už neapykantos nusikaltimus ir neapykantą kurstančias kalbas taikymą, pagerinti kompetentingų institucijų supratimą ir žinias apie neapykantos nusikaltimų ir neapykantą kurstančių kalbų poveikį bendruomenėms, taip pat pažeidžiamų bendruomenių poreikius ir lūkesčius, spręsti nepranešimo apie neapykantos nusikaltimus ir neapykantą kurstančias kalbas problemą, intensyvinti kovą su neapykantos kurstymu internete.</w:t>
      </w:r>
    </w:p>
    <w:p w14:paraId="11F6D46B" w14:textId="77777777" w:rsidR="00AB1463" w:rsidRPr="00EA6B64" w:rsidRDefault="00AB1463" w:rsidP="00AB1463">
      <w:pPr>
        <w:tabs>
          <w:tab w:val="left" w:pos="567"/>
        </w:tabs>
        <w:spacing w:after="0" w:line="240" w:lineRule="auto"/>
        <w:jc w:val="both"/>
        <w:rPr>
          <w:rFonts w:ascii="Times New Roman" w:eastAsia="Calibri" w:hAnsi="Times New Roman" w:cs="Times New Roman"/>
          <w:b/>
          <w:bCs/>
          <w:sz w:val="24"/>
          <w:szCs w:val="24"/>
        </w:rPr>
      </w:pPr>
    </w:p>
    <w:p w14:paraId="453FBCC0" w14:textId="77777777" w:rsidR="00AB1463" w:rsidRPr="00EA6B64" w:rsidRDefault="00AB1463" w:rsidP="00AB1463">
      <w:pPr>
        <w:shd w:val="clear" w:color="auto" w:fill="D9D9D9" w:themeFill="background1" w:themeFillShade="D9"/>
        <w:spacing w:line="240" w:lineRule="auto"/>
        <w:rPr>
          <w:rFonts w:ascii="Times New Roman" w:eastAsia="Calibri" w:hAnsi="Times New Roman" w:cs="Times New Roman"/>
          <w:b/>
          <w:sz w:val="24"/>
        </w:rPr>
      </w:pPr>
      <w:r w:rsidRPr="00EA6B64">
        <w:rPr>
          <w:rFonts w:ascii="Times New Roman" w:eastAsia="Calibri" w:hAnsi="Times New Roman" w:cs="Times New Roman"/>
          <w:b/>
          <w:sz w:val="24"/>
        </w:rPr>
        <w:t xml:space="preserve">Nacionalinių pajėgumų kovai su terorizmu, smurtiniu ekstremizmu ir </w:t>
      </w:r>
      <w:proofErr w:type="spellStart"/>
      <w:r w:rsidRPr="00EA6B64">
        <w:rPr>
          <w:rFonts w:ascii="Times New Roman" w:eastAsia="Calibri" w:hAnsi="Times New Roman" w:cs="Times New Roman"/>
          <w:b/>
          <w:sz w:val="24"/>
        </w:rPr>
        <w:t>radikalėjimu</w:t>
      </w:r>
      <w:proofErr w:type="spellEnd"/>
      <w:r w:rsidRPr="00EA6B64">
        <w:rPr>
          <w:rFonts w:ascii="Times New Roman" w:eastAsia="Calibri" w:hAnsi="Times New Roman" w:cs="Times New Roman"/>
          <w:b/>
          <w:sz w:val="24"/>
        </w:rPr>
        <w:t xml:space="preserve"> stiprinimas</w:t>
      </w:r>
    </w:p>
    <w:p w14:paraId="3938EE36" w14:textId="77777777" w:rsidR="00AB1463" w:rsidRPr="00EA6B64" w:rsidRDefault="00AB1463" w:rsidP="00AB1463">
      <w:pPr>
        <w:spacing w:after="0" w:line="240" w:lineRule="auto"/>
        <w:jc w:val="both"/>
        <w:rPr>
          <w:rFonts w:ascii="Times New Roman" w:eastAsia="Calibri" w:hAnsi="Times New Roman" w:cs="Times New Roman"/>
          <w:sz w:val="24"/>
        </w:rPr>
      </w:pPr>
      <w:r w:rsidRPr="00EA6B64">
        <w:rPr>
          <w:rFonts w:ascii="Times New Roman" w:eastAsia="Calibri" w:hAnsi="Times New Roman" w:cs="Times New Roman"/>
          <w:sz w:val="24"/>
        </w:rPr>
        <w:t xml:space="preserve">2018 m. </w:t>
      </w:r>
      <w:r w:rsidRPr="00EA6B64">
        <w:rPr>
          <w:rFonts w:ascii="Times New Roman" w:eastAsia="Calibri" w:hAnsi="Times New Roman" w:cs="Times New Roman"/>
          <w:kern w:val="3"/>
          <w:sz w:val="24"/>
          <w:szCs w:val="24"/>
          <w:lang w:eastAsia="lt-LT"/>
        </w:rPr>
        <w:t xml:space="preserve">Valstybės saugumo departamentas </w:t>
      </w:r>
      <w:r w:rsidRPr="00EA6B64">
        <w:rPr>
          <w:rFonts w:ascii="Times New Roman" w:eastAsia="Calibri" w:hAnsi="Times New Roman" w:cs="Times New Roman"/>
          <w:sz w:val="24"/>
        </w:rPr>
        <w:t xml:space="preserve">surengė du </w:t>
      </w:r>
      <w:r w:rsidRPr="00EA6B64">
        <w:rPr>
          <w:rFonts w:ascii="Times New Roman" w:eastAsia="Times New Roman" w:hAnsi="Times New Roman" w:cs="Times New Roman"/>
          <w:sz w:val="24"/>
          <w:lang w:eastAsia="lt-LT"/>
        </w:rPr>
        <w:t>darbo grupės kovos prieš terorizmą klausimams spręsti posėdžius</w:t>
      </w:r>
      <w:r w:rsidRPr="00EA6B64">
        <w:rPr>
          <w:rFonts w:ascii="Times New Roman" w:eastAsia="Calibri" w:hAnsi="Times New Roman" w:cs="Times New Roman"/>
          <w:sz w:val="24"/>
        </w:rPr>
        <w:t xml:space="preserve">, kuriuose svarstyti su Viešojo saugumo plėtros 2015–2025 m. programos III tikslo uždavinių įgyvendinimo veiksmų plano vykdymu susiję klausimai, taip pat kiti terorizmo prevencijos klausimai. </w:t>
      </w:r>
    </w:p>
    <w:p w14:paraId="58176D00" w14:textId="77777777" w:rsidR="00AB1463" w:rsidRPr="00EA6B64" w:rsidRDefault="00AB1463" w:rsidP="00AB1463">
      <w:pPr>
        <w:spacing w:after="0" w:line="240" w:lineRule="auto"/>
        <w:jc w:val="both"/>
        <w:rPr>
          <w:rFonts w:ascii="Times New Roman" w:eastAsia="Calibri" w:hAnsi="Times New Roman" w:cs="Times New Roman"/>
          <w:sz w:val="24"/>
        </w:rPr>
      </w:pPr>
    </w:p>
    <w:p w14:paraId="15BD7B9C" w14:textId="77777777" w:rsidR="00AB1463" w:rsidRPr="00EA6B64" w:rsidRDefault="00AB1463" w:rsidP="00AB1463">
      <w:pPr>
        <w:suppressAutoHyphens/>
        <w:autoSpaceDN w:val="0"/>
        <w:spacing w:after="0" w:line="240" w:lineRule="auto"/>
        <w:jc w:val="both"/>
        <w:textAlignment w:val="baseline"/>
        <w:rPr>
          <w:rFonts w:ascii="Times New Roman" w:eastAsia="Calibri" w:hAnsi="Times New Roman" w:cs="Times New Roman"/>
          <w:kern w:val="3"/>
          <w:sz w:val="24"/>
          <w:szCs w:val="24"/>
          <w:lang w:eastAsia="lt-LT"/>
        </w:rPr>
      </w:pPr>
      <w:r w:rsidRPr="00EA6B64">
        <w:rPr>
          <w:rFonts w:ascii="Times New Roman" w:eastAsia="Calibri" w:hAnsi="Times New Roman" w:cs="Times New Roman"/>
          <w:kern w:val="3"/>
          <w:sz w:val="24"/>
          <w:szCs w:val="24"/>
          <w:shd w:val="clear" w:color="auto" w:fill="FFFFFF"/>
          <w:lang w:eastAsia="lt-LT"/>
        </w:rPr>
        <w:t xml:space="preserve">2018 m. Lietuvos policija sėkmingai įgyvendino </w:t>
      </w:r>
      <w:r w:rsidRPr="00EA6B64">
        <w:rPr>
          <w:rFonts w:ascii="Times New Roman" w:eastAsia="Calibri" w:hAnsi="Times New Roman" w:cs="Times New Roman"/>
          <w:iCs/>
          <w:kern w:val="3"/>
          <w:sz w:val="24"/>
          <w:szCs w:val="24"/>
          <w:lang w:eastAsia="lt-LT"/>
        </w:rPr>
        <w:t>ES</w:t>
      </w:r>
      <w:r w:rsidRPr="00EA6B64" w:rsidDel="009E5DED">
        <w:rPr>
          <w:rFonts w:ascii="Times New Roman" w:eastAsia="Calibri" w:hAnsi="Times New Roman" w:cs="Times New Roman"/>
          <w:kern w:val="3"/>
          <w:sz w:val="24"/>
          <w:szCs w:val="24"/>
          <w:shd w:val="clear" w:color="auto" w:fill="FFFFFF"/>
          <w:lang w:eastAsia="lt-LT"/>
        </w:rPr>
        <w:t xml:space="preserve"> </w:t>
      </w:r>
      <w:r w:rsidRPr="00EA6B64">
        <w:rPr>
          <w:rFonts w:ascii="Times New Roman" w:eastAsia="Calibri" w:hAnsi="Times New Roman" w:cs="Times New Roman"/>
          <w:kern w:val="3"/>
          <w:sz w:val="24"/>
          <w:szCs w:val="24"/>
          <w:shd w:val="clear" w:color="auto" w:fill="FFFFFF"/>
          <w:lang w:eastAsia="lt-LT"/>
        </w:rPr>
        <w:t xml:space="preserve">Vidaus saugumo fondo lėšomis finansuotą projektą „Informacijos apsikeitimo įrankio tarp kovos su terorizmu padalinių – SIENA platformos plėtra“ – pagerintos sąlygos Lietuvos kriminalinės policijos biuro pareigūnams ir sustiprinti jų gebėjimai naudotis kovos su terorizmu SIENA platforma kasdienėje veikloje. </w:t>
      </w:r>
      <w:r w:rsidRPr="00EA6B64">
        <w:rPr>
          <w:rFonts w:ascii="Times New Roman" w:eastAsia="Calibri" w:hAnsi="Times New Roman" w:cs="Times New Roman"/>
          <w:kern w:val="3"/>
          <w:sz w:val="24"/>
          <w:szCs w:val="24"/>
          <w:lang w:eastAsia="lt-LT"/>
        </w:rPr>
        <w:t>2018 m. minėtoje platformoje gautos 834 žinutės, susijusios su teroristiniais nusikaltimais, o užsienio partneriams pateiktos 243 žinutės.</w:t>
      </w:r>
    </w:p>
    <w:p w14:paraId="213BC4A6" w14:textId="77777777" w:rsidR="00AB1463" w:rsidRPr="00EA6B64" w:rsidRDefault="00AB1463" w:rsidP="00AB1463">
      <w:pPr>
        <w:suppressAutoHyphens/>
        <w:autoSpaceDN w:val="0"/>
        <w:spacing w:after="0" w:line="240" w:lineRule="auto"/>
        <w:jc w:val="both"/>
        <w:textAlignment w:val="baseline"/>
        <w:rPr>
          <w:rFonts w:ascii="Times New Roman" w:eastAsia="Calibri" w:hAnsi="Times New Roman" w:cs="Times New Roman"/>
          <w:kern w:val="3"/>
          <w:sz w:val="24"/>
          <w:szCs w:val="24"/>
          <w:lang w:eastAsia="lt-LT"/>
        </w:rPr>
      </w:pPr>
    </w:p>
    <w:p w14:paraId="0CF3D7E5" w14:textId="77777777" w:rsidR="00AB1463" w:rsidRPr="00EA6B64" w:rsidRDefault="00AB1463" w:rsidP="00AB1463">
      <w:pPr>
        <w:suppressAutoHyphens/>
        <w:autoSpaceDN w:val="0"/>
        <w:spacing w:after="0" w:line="240" w:lineRule="auto"/>
        <w:jc w:val="both"/>
        <w:textAlignment w:val="baseline"/>
        <w:rPr>
          <w:rFonts w:ascii="Times New Roman" w:eastAsia="Times New Roman" w:hAnsi="Times New Roman" w:cs="Times New Roman"/>
          <w:kern w:val="3"/>
          <w:sz w:val="24"/>
          <w:szCs w:val="24"/>
          <w:lang w:eastAsia="lt-LT"/>
        </w:rPr>
      </w:pPr>
      <w:r w:rsidRPr="00EA6B64">
        <w:rPr>
          <w:rFonts w:ascii="Times New Roman" w:eastAsia="Times New Roman" w:hAnsi="Times New Roman" w:cs="Times New Roman"/>
          <w:kern w:val="3"/>
          <w:sz w:val="24"/>
          <w:szCs w:val="24"/>
          <w:lang w:eastAsia="lt-LT"/>
        </w:rPr>
        <w:t>Policijos pareigūnams organizuoti specializuoti mokymai „</w:t>
      </w:r>
      <w:r w:rsidRPr="00EA6B64">
        <w:rPr>
          <w:rFonts w:ascii="Times New Roman" w:eastAsia="Times New Roman" w:hAnsi="Times New Roman" w:cs="Times New Roman"/>
          <w:spacing w:val="-8"/>
          <w:kern w:val="3"/>
          <w:sz w:val="24"/>
          <w:szCs w:val="24"/>
          <w:lang w:eastAsia="lt-LT"/>
        </w:rPr>
        <w:t xml:space="preserve">Kova su teroristinio pobūdžio </w:t>
      </w:r>
      <w:r w:rsidRPr="00EA6B64">
        <w:rPr>
          <w:rFonts w:ascii="Times New Roman" w:eastAsia="Times New Roman" w:hAnsi="Times New Roman" w:cs="Times New Roman"/>
          <w:kern w:val="3"/>
          <w:sz w:val="24"/>
          <w:szCs w:val="24"/>
          <w:lang w:eastAsia="lt-LT"/>
        </w:rPr>
        <w:t xml:space="preserve">propaganda internete. Instrumentai ir metodai“, per kuriuos pareigūnams </w:t>
      </w:r>
      <w:r w:rsidRPr="00EA6B64">
        <w:rPr>
          <w:rFonts w:ascii="Times New Roman" w:eastAsia="Times New Roman" w:hAnsi="Times New Roman" w:cs="Times New Roman"/>
          <w:kern w:val="3"/>
          <w:sz w:val="24"/>
          <w:szCs w:val="24"/>
          <w:shd w:val="clear" w:color="auto" w:fill="FFFFFF"/>
          <w:lang w:eastAsia="lt-LT"/>
        </w:rPr>
        <w:t xml:space="preserve">suteikta teorinių žinių, supratimo ir įgūdžių, kaip naudoti tarptautinius instrumentus ir metodus kovojant su internetine teroristinio pobūdžio propaganda, jie supažindinti su praktiniais sėkmingais bendradarbiavimo atliekant internetinius tyrimus atvejais. </w:t>
      </w:r>
      <w:r w:rsidRPr="00EA6B64">
        <w:rPr>
          <w:rFonts w:ascii="Times New Roman" w:eastAsia="Times New Roman" w:hAnsi="Times New Roman" w:cs="Times New Roman"/>
          <w:kern w:val="3"/>
          <w:sz w:val="24"/>
          <w:szCs w:val="24"/>
          <w:lang w:eastAsia="lt-LT"/>
        </w:rPr>
        <w:t>445 policijos pareigūnai dalyvavo nuotoliniuose mokymuose „Radikalusis Islamas“.</w:t>
      </w:r>
    </w:p>
    <w:p w14:paraId="01AE1987" w14:textId="77777777" w:rsidR="00AB1463" w:rsidRPr="00EA6B64" w:rsidRDefault="00AB1463" w:rsidP="00AB1463">
      <w:pPr>
        <w:suppressAutoHyphens/>
        <w:autoSpaceDN w:val="0"/>
        <w:spacing w:after="0" w:line="240" w:lineRule="auto"/>
        <w:jc w:val="both"/>
        <w:textAlignment w:val="baseline"/>
        <w:rPr>
          <w:rFonts w:ascii="Times New Roman" w:eastAsia="Times New Roman" w:hAnsi="Times New Roman" w:cs="Times New Roman"/>
          <w:kern w:val="3"/>
          <w:sz w:val="24"/>
          <w:szCs w:val="24"/>
          <w:shd w:val="clear" w:color="auto" w:fill="FFFFFF"/>
          <w:lang w:eastAsia="lt-LT"/>
        </w:rPr>
      </w:pPr>
    </w:p>
    <w:p w14:paraId="0F15FF67" w14:textId="77777777" w:rsidR="00AB1463" w:rsidRPr="00EA6B64" w:rsidRDefault="00AB1463" w:rsidP="00AB1463">
      <w:pPr>
        <w:suppressAutoHyphens/>
        <w:autoSpaceDN w:val="0"/>
        <w:spacing w:after="0" w:line="240" w:lineRule="auto"/>
        <w:jc w:val="both"/>
        <w:textAlignment w:val="baseline"/>
        <w:rPr>
          <w:rFonts w:ascii="Times New Roman" w:eastAsia="Calibri" w:hAnsi="Times New Roman" w:cs="Times New Roman"/>
          <w:sz w:val="24"/>
          <w:szCs w:val="24"/>
        </w:rPr>
      </w:pPr>
      <w:r w:rsidRPr="00EA6B64">
        <w:rPr>
          <w:rFonts w:ascii="Times New Roman" w:eastAsia="Calibri" w:hAnsi="Times New Roman" w:cs="Times New Roman"/>
          <w:sz w:val="24"/>
          <w:szCs w:val="24"/>
        </w:rPr>
        <w:t>2018 m. Valstybės sienos apsaugos tarnybos prie Vidaus reikalų ministerijos Sienos kontrolės organizavimo valdybos Branduolinio saugumo kompetencijos centras rengė teisėsaugos institucijų personalo branduolinio saugumo srities mokymus, skirtus ugdyti įgūdžiams aptikti branduolines ir kitas radioaktyviąsias medžiagas ir užkirsti kelią neteisėtai jų apyvartai, taip pat naudojimui teroro aktams. Organizuotos tarpinstitucinės lauko pratybos „Oro vartai 2018“, kuriose dalyvaujančios institucijos tobulino pajėgumus reaguoti į mėginimą gabenti branduolinę kontrabandą per oro uostą. Dalyvauta Globalios iniciatyvos kovoje su branduoliniu terorizmu (</w:t>
      </w:r>
      <w:r w:rsidRPr="00EA6B64">
        <w:rPr>
          <w:rFonts w:ascii="Times New Roman" w:eastAsia="Calibri" w:hAnsi="Times New Roman" w:cs="Times New Roman"/>
          <w:i/>
          <w:sz w:val="24"/>
          <w:szCs w:val="24"/>
        </w:rPr>
        <w:t xml:space="preserve">Global </w:t>
      </w:r>
      <w:proofErr w:type="spellStart"/>
      <w:r w:rsidRPr="00EA6B64">
        <w:rPr>
          <w:rFonts w:ascii="Times New Roman" w:eastAsia="Calibri" w:hAnsi="Times New Roman" w:cs="Times New Roman"/>
          <w:i/>
          <w:sz w:val="24"/>
          <w:szCs w:val="24"/>
        </w:rPr>
        <w:t>Initiative</w:t>
      </w:r>
      <w:proofErr w:type="spellEnd"/>
      <w:r w:rsidRPr="00EA6B64">
        <w:rPr>
          <w:rFonts w:ascii="Times New Roman" w:eastAsia="Calibri" w:hAnsi="Times New Roman" w:cs="Times New Roman"/>
          <w:i/>
          <w:sz w:val="24"/>
          <w:szCs w:val="24"/>
        </w:rPr>
        <w:t xml:space="preserve"> </w:t>
      </w:r>
      <w:proofErr w:type="spellStart"/>
      <w:r w:rsidRPr="00EA6B64">
        <w:rPr>
          <w:rFonts w:ascii="Times New Roman" w:eastAsia="Calibri" w:hAnsi="Times New Roman" w:cs="Times New Roman"/>
          <w:i/>
          <w:sz w:val="24"/>
          <w:szCs w:val="24"/>
        </w:rPr>
        <w:t>Combating</w:t>
      </w:r>
      <w:proofErr w:type="spellEnd"/>
      <w:r w:rsidRPr="00EA6B64">
        <w:rPr>
          <w:rFonts w:ascii="Times New Roman" w:eastAsia="Calibri" w:hAnsi="Times New Roman" w:cs="Times New Roman"/>
          <w:i/>
          <w:sz w:val="24"/>
          <w:szCs w:val="24"/>
        </w:rPr>
        <w:t xml:space="preserve"> </w:t>
      </w:r>
      <w:proofErr w:type="spellStart"/>
      <w:r w:rsidRPr="00EA6B64">
        <w:rPr>
          <w:rFonts w:ascii="Times New Roman" w:eastAsia="Calibri" w:hAnsi="Times New Roman" w:cs="Times New Roman"/>
          <w:i/>
          <w:sz w:val="24"/>
          <w:szCs w:val="24"/>
        </w:rPr>
        <w:t>Nuclear</w:t>
      </w:r>
      <w:proofErr w:type="spellEnd"/>
      <w:r w:rsidRPr="00EA6B64">
        <w:rPr>
          <w:rFonts w:ascii="Times New Roman" w:eastAsia="Calibri" w:hAnsi="Times New Roman" w:cs="Times New Roman"/>
          <w:i/>
          <w:sz w:val="24"/>
          <w:szCs w:val="24"/>
        </w:rPr>
        <w:t xml:space="preserve"> </w:t>
      </w:r>
      <w:proofErr w:type="spellStart"/>
      <w:r w:rsidRPr="00EA6B64">
        <w:rPr>
          <w:rFonts w:ascii="Times New Roman" w:eastAsia="Calibri" w:hAnsi="Times New Roman" w:cs="Times New Roman"/>
          <w:i/>
          <w:sz w:val="24"/>
          <w:szCs w:val="24"/>
        </w:rPr>
        <w:t>Terorism</w:t>
      </w:r>
      <w:proofErr w:type="spellEnd"/>
      <w:r w:rsidRPr="00EA6B64">
        <w:rPr>
          <w:rFonts w:ascii="Times New Roman" w:eastAsia="Calibri" w:hAnsi="Times New Roman" w:cs="Times New Roman"/>
          <w:sz w:val="24"/>
          <w:szCs w:val="24"/>
        </w:rPr>
        <w:t>) veikloje.</w:t>
      </w:r>
    </w:p>
    <w:p w14:paraId="59F3BE1A" w14:textId="77777777" w:rsidR="00AB1463" w:rsidRPr="00EA6B64" w:rsidRDefault="00AB1463" w:rsidP="00AB1463">
      <w:pPr>
        <w:suppressAutoHyphens/>
        <w:autoSpaceDN w:val="0"/>
        <w:spacing w:after="0" w:line="240" w:lineRule="auto"/>
        <w:jc w:val="both"/>
        <w:textAlignment w:val="baseline"/>
        <w:rPr>
          <w:rFonts w:ascii="Times New Roman" w:eastAsia="Calibri" w:hAnsi="Times New Roman" w:cs="Times New Roman"/>
          <w:kern w:val="3"/>
          <w:sz w:val="24"/>
          <w:szCs w:val="24"/>
          <w:lang w:eastAsia="lt-LT"/>
        </w:rPr>
      </w:pPr>
    </w:p>
    <w:p w14:paraId="76D0D850" w14:textId="77777777" w:rsidR="00AB1463" w:rsidRPr="00EA6B64" w:rsidRDefault="00AB1463" w:rsidP="00AB1463">
      <w:pPr>
        <w:shd w:val="clear" w:color="auto" w:fill="D9D9D9" w:themeFill="background1" w:themeFillShade="D9"/>
        <w:spacing w:line="240" w:lineRule="auto"/>
        <w:rPr>
          <w:rFonts w:ascii="Times New Roman" w:eastAsia="Calibri" w:hAnsi="Times New Roman" w:cs="Times New Roman"/>
          <w:b/>
          <w:sz w:val="24"/>
        </w:rPr>
      </w:pPr>
      <w:bookmarkStart w:id="127" w:name="_Hlk508620948"/>
      <w:r w:rsidRPr="00EA6B64">
        <w:rPr>
          <w:rFonts w:ascii="Times New Roman" w:eastAsia="Calibri" w:hAnsi="Times New Roman" w:cs="Times New Roman"/>
          <w:b/>
          <w:sz w:val="24"/>
        </w:rPr>
        <w:t>Informacinio saugumo ir Lietuvos Respublikos politinės sistemos saugumo užtikrinimas</w:t>
      </w:r>
    </w:p>
    <w:p w14:paraId="45077258" w14:textId="77777777" w:rsidR="00AB1463" w:rsidRPr="00EA6B64" w:rsidRDefault="00AB1463" w:rsidP="00AB1463">
      <w:pPr>
        <w:spacing w:after="0" w:line="240" w:lineRule="auto"/>
        <w:jc w:val="both"/>
        <w:rPr>
          <w:rFonts w:ascii="Times New Roman" w:eastAsia="Calibri" w:hAnsi="Times New Roman" w:cs="Times New Roman"/>
          <w:sz w:val="24"/>
        </w:rPr>
      </w:pPr>
      <w:r w:rsidRPr="00EA6B64">
        <w:rPr>
          <w:rFonts w:ascii="Times New Roman" w:eastAsia="Calibri" w:hAnsi="Times New Roman" w:cs="Times New Roman"/>
          <w:sz w:val="24"/>
        </w:rPr>
        <w:t>Lietuvos visuomenės atsparumas informacinėms grėsmėms yra tiesiogiai susijęs su visuomenės informavimo aplinkos ir joje veikiančių subjektų veiklos skaidrumu. Todėl Kultūros ministerijos iniciatyva parengtos ir 2018 m. sausio 12 d. priimtos Visuomenės informavimo įstatymo pataisos, užtikrinsiančios didesnį visuomenės informavimo aplinkos skaidrumą; 2019 m. pabaigoje – 2020 m. pradžioje bus įsteigta bendra Viešosios informacijos rengėjų ir skleidėjų informacinė sistema, kurioje bus renkami, kaupiami, stebimi, analizuojami ir nemokamai visuomenei bei suinteresuotoms valstybės ir savivaldybių institucijoms bei įstaigoms skelbiami įstatyme nustatyti duomenys apie Lietuvos Respublikoje visuomenės informavimo veiklą vykdančius viešosios informacijos rengėjus ir skleidėjus.</w:t>
      </w:r>
    </w:p>
    <w:p w14:paraId="49BA686B" w14:textId="77777777" w:rsidR="00AB1463" w:rsidRPr="00EA6B64" w:rsidRDefault="00AB1463" w:rsidP="00AB1463">
      <w:pPr>
        <w:spacing w:after="0" w:line="240" w:lineRule="auto"/>
        <w:jc w:val="both"/>
        <w:rPr>
          <w:rFonts w:ascii="Times New Roman" w:eastAsia="Calibri" w:hAnsi="Times New Roman" w:cs="Times New Roman"/>
          <w:sz w:val="24"/>
        </w:rPr>
      </w:pPr>
    </w:p>
    <w:p w14:paraId="0F44B188" w14:textId="77777777" w:rsidR="00AB1463" w:rsidRPr="00EA6B64" w:rsidRDefault="00AB1463" w:rsidP="00AB1463">
      <w:pPr>
        <w:spacing w:after="0" w:line="240" w:lineRule="auto"/>
        <w:jc w:val="both"/>
        <w:rPr>
          <w:rFonts w:ascii="Times New Roman" w:eastAsia="Calibri" w:hAnsi="Times New Roman" w:cs="Times New Roman"/>
          <w:color w:val="000000"/>
          <w:sz w:val="24"/>
        </w:rPr>
      </w:pPr>
      <w:r w:rsidRPr="00EA6B64">
        <w:rPr>
          <w:rFonts w:ascii="Times New Roman" w:eastAsia="Calibri" w:hAnsi="Times New Roman" w:cs="Times New Roman"/>
          <w:sz w:val="24"/>
        </w:rPr>
        <w:t xml:space="preserve">Siekiant stiprinti tvarią, skaidrią, gyvybingą visuomenės informavimo aplinką, kurti informacinėms grėsmėms atsparią, pilietiškai aktyvią, žiniomis įgalintą visuomenę, 2019 m. vasario 19 d. kultūros ministro įsakymu Nr. ĮV-91 patvirtintos </w:t>
      </w:r>
      <w:r w:rsidRPr="00EA6B64">
        <w:rPr>
          <w:rFonts w:ascii="Times New Roman" w:eastAsia="Calibri" w:hAnsi="Times New Roman" w:cs="Times New Roman"/>
          <w:i/>
          <w:sz w:val="24"/>
        </w:rPr>
        <w:t>Visuomenės informavimo politikos strateginės kryptys 2019–2022 metams</w:t>
      </w:r>
      <w:r w:rsidRPr="00EA6B64">
        <w:rPr>
          <w:rFonts w:ascii="Times New Roman" w:eastAsia="Calibri" w:hAnsi="Times New Roman" w:cs="Times New Roman"/>
          <w:sz w:val="24"/>
        </w:rPr>
        <w:t xml:space="preserve">, kuriomis, be kita ko, siekiama plėtoti visuomenės medijų ir informacinį raštingumą </w:t>
      </w:r>
      <w:r w:rsidRPr="00EA6B64">
        <w:rPr>
          <w:rFonts w:ascii="Times New Roman" w:eastAsia="Calibri" w:hAnsi="Times New Roman" w:cs="Times New Roman"/>
          <w:color w:val="000000"/>
          <w:spacing w:val="-2"/>
          <w:sz w:val="24"/>
        </w:rPr>
        <w:t>kaip strateginį, tarpinstituciniu lygmeniu koordinuotą prioritetą, ugdantį visuomenės kritinį mąstymą, įgalinantį ją savo pačios gebėjimais įvertinti viešai skelbiamą informaciją ir atremti nepageidautinas informacines grėsmes, žadinantį pilietinį aktyvumą, dalyvavimą ir kūrybingumą (raišką)</w:t>
      </w:r>
      <w:r w:rsidRPr="00EA6B64">
        <w:rPr>
          <w:rFonts w:ascii="Times New Roman" w:eastAsia="Calibri" w:hAnsi="Times New Roman" w:cs="Times New Roman"/>
          <w:color w:val="000000"/>
          <w:sz w:val="24"/>
        </w:rPr>
        <w:t>.</w:t>
      </w:r>
    </w:p>
    <w:p w14:paraId="595B6E05" w14:textId="77777777" w:rsidR="00AB1463" w:rsidRPr="00EA6B64" w:rsidRDefault="00AB1463" w:rsidP="00AB1463">
      <w:pPr>
        <w:spacing w:after="0" w:line="240" w:lineRule="auto"/>
        <w:jc w:val="both"/>
        <w:rPr>
          <w:rFonts w:ascii="Times New Roman" w:eastAsia="Calibri" w:hAnsi="Times New Roman" w:cs="Times New Roman"/>
          <w:sz w:val="24"/>
        </w:rPr>
      </w:pPr>
    </w:p>
    <w:p w14:paraId="239897D3"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lang w:eastAsia="lt-LT"/>
        </w:rPr>
      </w:pPr>
      <w:r w:rsidRPr="00EA6B64">
        <w:rPr>
          <w:rFonts w:ascii="Times New Roman" w:eastAsia="Calibri" w:hAnsi="Times New Roman" w:cs="Times New Roman"/>
          <w:color w:val="000000"/>
          <w:sz w:val="24"/>
          <w:lang w:eastAsia="lt-LT"/>
        </w:rPr>
        <w:lastRenderedPageBreak/>
        <w:t xml:space="preserve">Siekiant užtikrinti atsparumo informacinėms grėsmėms stiprinimą jautriausiose, mažiausiai reguliuojamose ir priešiškai informacijai paveikiausiose Kultūros ministerijos veiklos srityse (kultūros įstaigose), 2018 m. pabaigoje pradėta kurti Informacinių grėsmių valdymo ir strateginės komunikacijos </w:t>
      </w:r>
      <w:r w:rsidRPr="00EA6B64">
        <w:rPr>
          <w:rFonts w:ascii="Times New Roman" w:eastAsia="Calibri" w:hAnsi="Times New Roman" w:cs="Times New Roman"/>
          <w:sz w:val="24"/>
          <w:lang w:eastAsia="lt-LT"/>
        </w:rPr>
        <w:t>sistema – sudaromas kultūros įstaigų (muziejų, archyvų, bibliotekų, scenos meno, kultūros paveldo ir kitų įstaigų) tinklas, kuriame dalijamasi patirtimi, susijusia su informacinėmis grėsmėmis, kuriamas koordinuotas atsakas į jas, ugdomos kultūros įstaigos darbuotojų strateginės komunikacijos, medijų ir informacinio raštingumo kompetencijos, gebėjimai atpažinti ketinimus pasinaudojant kultūros sritimi daryti neigiamą įtaką visuomenei ir iš to kylančias grėsmes, reflektuojant į tai kuriamos naujos kultūros paslaugos.</w:t>
      </w:r>
    </w:p>
    <w:p w14:paraId="3005439C"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lang w:eastAsia="lt-LT"/>
        </w:rPr>
      </w:pPr>
    </w:p>
    <w:p w14:paraId="54FF75DD"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Vyriausybės kanceliarijos Grėsmių valdymo ir krizių prevencijos grupė 2018 m. spalio 22 – gruodžio 1 d. vykdė informacinę kampaniją visuomenės kibernetiniam ir informaciniam atsparumui didinti. Šios kampanijos tikslas – ugdyti Lietuvos gyventojų gebėjimus identifikuoti, gauti, vertinti, atrinkti ir etiškai bei atsakingai naudoti reikiamą informaciją iš įvairių informacijos šaltinių, pabrėžti visuomenės kibernetinio raštingumo svarbą, ugdyti atsparumą kibernetinėms ir informacinėms atakoms, pateikti informaciją apie priemones ir būdus, padedančius apsisaugoti nuo kibernetinių išpuolių, informuoti apie Lietuvai priešiškus ir Lietuvos gyventojams pavojingus veiksmus kibernetinėje ir informacinėje erdvėje. Informacija buvo teikiama internetinėje, regioninėje žiniasklaidoje, televizijose, žiniasklaidoje ne valstybine kalba. Šioms veikloms Vyriausybės kanceliarijos biudžete numatyta 1,5 mln. eurų (vykdytas viešasis pirkimas).</w:t>
      </w:r>
    </w:p>
    <w:p w14:paraId="67596FFB"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lang w:eastAsia="lt-LT"/>
        </w:rPr>
      </w:pPr>
    </w:p>
    <w:p w14:paraId="6D29E212"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Antrasis operatyvinių tarnybų departamentas stebėjo grėsmių šaltinius informacinėje erdvėje, nustatė kylančias informacines grėsmes ir informavo apie jas nacionalinį saugumą užtikrinančias ir kitas Lietuvos Respublikos institucijas, NATO, ES bei užsienio valstybes partneres. Daugiausia dėmesio skirta informacinėms grėsmėms, susijusioms su Lietuvos Respublikos, NATO ir šalyje esančių partnerių gynybos pajėgumais. Todėl gerindamas krašto apsaugos sistemos ir kitų nacionalinį saugumą užtikrinančių institucijų informuotumą apie informacines grėsmes bei jų pokyčius ir siekdamas sudaryti geresnes galimybes planuoti ir taikyti prevencines priemones, Antrasis operatyvinių tarnybų departamentas pradėjo rengti neigiamos informacijos apie krašto apsaugos sistemą ir sąjungininkus viešuosiuose šaltiniuose apžvalgas.</w:t>
      </w:r>
    </w:p>
    <w:p w14:paraId="7AD2D056"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p>
    <w:p w14:paraId="048F6091"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Kita informacija apie svarbiausius informacinio saugumo didinimo rezultatus pateikta Vyriausybės programos įgyvendinimo plano vykdymo pažangos 2018 metais ataskaitos skyriuje „5.3. Pilietiškumo ugdymas, pilietinių galių ir žmogaus teisių apsaugos stiprinimas“.</w:t>
      </w:r>
      <w:bookmarkEnd w:id="127"/>
    </w:p>
    <w:p w14:paraId="0B784EC1"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p>
    <w:p w14:paraId="2171FECF" w14:textId="77777777" w:rsidR="00AB1463" w:rsidRPr="00EA6B64" w:rsidRDefault="00AB1463" w:rsidP="00AB1463">
      <w:pPr>
        <w:shd w:val="clear" w:color="auto" w:fill="D9D9D9" w:themeFill="background1" w:themeFillShade="D9"/>
        <w:spacing w:line="240" w:lineRule="auto"/>
        <w:rPr>
          <w:rFonts w:ascii="Times New Roman" w:eastAsia="Calibri" w:hAnsi="Times New Roman" w:cs="Times New Roman"/>
          <w:b/>
          <w:sz w:val="24"/>
        </w:rPr>
      </w:pPr>
      <w:r w:rsidRPr="00EA6B64">
        <w:rPr>
          <w:rFonts w:ascii="Times New Roman" w:eastAsia="Calibri" w:hAnsi="Times New Roman" w:cs="Times New Roman"/>
          <w:b/>
          <w:sz w:val="24"/>
        </w:rPr>
        <w:t>Ilgalaikių nacionalinį saugumą stiprinančių programų vykdymas</w:t>
      </w:r>
    </w:p>
    <w:p w14:paraId="2D49039F"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b/>
          <w:sz w:val="24"/>
          <w:szCs w:val="24"/>
        </w:rPr>
        <w:t xml:space="preserve">Krašto apsaugos sistemos plėtros programa. </w:t>
      </w:r>
      <w:r w:rsidRPr="00EA6B64">
        <w:rPr>
          <w:rFonts w:ascii="Times New Roman" w:eastAsia="Calibri" w:hAnsi="Times New Roman" w:cs="Times New Roman"/>
          <w:sz w:val="24"/>
          <w:szCs w:val="24"/>
        </w:rPr>
        <w:t>Seimo 2018 m. gruodžio 20 d. nutarime Nr. XIII-1825 „Dėl Lietuvos Respublikos Seimo 2006 m. liepos 4 d. nutarimo Nr. X-743 „Dėl Krašto apsaugos sistemos plėtros programos patvirtinimo“ pakeitimo“ ilgalaikė Krašto apsaugos sistemos (toliau – KAS) plėtros programa išdėstyta nauja redakcija. Atnaujintoje KAS plėtros programoje, kuri bus įgyvendinama 2019–2028 m., svarbiausi KAS plėtros prioritetai iš esmės liko nepakitę – kariavimo sausumoje gebėjimų tobulinimas užtikrinant veiksmingą žvalgybą, LK vienetų judėjimą ir manevrą, ugnies paramos galią, oro erdvės gynybą, logistinę paramą bei saugų informacijos perdavimą ir kibernetinį saugumą.</w:t>
      </w:r>
    </w:p>
    <w:p w14:paraId="651CBBFB"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p>
    <w:p w14:paraId="1A64887E" w14:textId="77777777" w:rsidR="00AB1463" w:rsidRPr="00EA6B64" w:rsidRDefault="00AB1463" w:rsidP="00AB1463">
      <w:pPr>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Vykdant minėto Seimo nutarimo 2 straipsnio nuostatas, Vyriausybės nutarimu iki 2019 m. kovo 20 d. turi būti patvirtintas KAS 10 metų įsigijimų, susijusių su pajėgumais, planas ir personalo plėtros planas, prieš tai suderinti su Seimo Nacionalinio saugumo ir gynybos komitetu.</w:t>
      </w:r>
    </w:p>
    <w:p w14:paraId="1DD50A5D" w14:textId="08FB6A2F" w:rsidR="00AB1463" w:rsidRDefault="00AB1463" w:rsidP="00AB1463">
      <w:pPr>
        <w:tabs>
          <w:tab w:val="left" w:pos="567"/>
        </w:tabs>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Informacija apie svarbiausius KAS pajėgumų plėtros</w:t>
      </w:r>
      <w:r w:rsidRPr="00EA6B64" w:rsidDel="00C528A1">
        <w:rPr>
          <w:rFonts w:ascii="Times New Roman" w:eastAsia="Calibri" w:hAnsi="Times New Roman" w:cs="Times New Roman"/>
          <w:sz w:val="24"/>
          <w:szCs w:val="24"/>
        </w:rPr>
        <w:t xml:space="preserve"> </w:t>
      </w:r>
      <w:r w:rsidRPr="00EA6B64">
        <w:rPr>
          <w:rFonts w:ascii="Times New Roman" w:eastAsia="Calibri" w:hAnsi="Times New Roman" w:cs="Times New Roman"/>
          <w:sz w:val="24"/>
          <w:szCs w:val="24"/>
        </w:rPr>
        <w:t xml:space="preserve">rezultatus pateikta </w:t>
      </w:r>
      <w:r w:rsidR="00084CBE">
        <w:rPr>
          <w:rFonts w:ascii="Times New Roman" w:eastAsia="Calibri" w:hAnsi="Times New Roman" w:cs="Times New Roman"/>
          <w:sz w:val="24"/>
          <w:szCs w:val="24"/>
        </w:rPr>
        <w:t xml:space="preserve">pirmojoje ataskaitos dalyje prie 5 prioriteto „Saugi valstybė“. </w:t>
      </w:r>
      <w:r w:rsidRPr="00EA6B64">
        <w:rPr>
          <w:rFonts w:ascii="Times New Roman" w:eastAsia="Calibri" w:hAnsi="Times New Roman" w:cs="Times New Roman"/>
          <w:sz w:val="24"/>
          <w:szCs w:val="24"/>
        </w:rPr>
        <w:t>.</w:t>
      </w:r>
    </w:p>
    <w:p w14:paraId="60CF132E" w14:textId="77777777" w:rsidR="00084CBE" w:rsidRPr="00EA6B64" w:rsidRDefault="00084CBE" w:rsidP="00AB1463">
      <w:pPr>
        <w:tabs>
          <w:tab w:val="left" w:pos="567"/>
        </w:tabs>
        <w:spacing w:after="0" w:line="240" w:lineRule="auto"/>
        <w:jc w:val="both"/>
        <w:rPr>
          <w:rFonts w:ascii="Times New Roman" w:eastAsia="Calibri" w:hAnsi="Times New Roman" w:cs="Times New Roman"/>
          <w:sz w:val="24"/>
          <w:szCs w:val="24"/>
        </w:rPr>
      </w:pPr>
    </w:p>
    <w:p w14:paraId="15EA06FE" w14:textId="77777777" w:rsidR="00AB1463" w:rsidRPr="00EA6B64" w:rsidRDefault="00AB1463" w:rsidP="00AB1463">
      <w:pPr>
        <w:spacing w:after="0" w:line="240" w:lineRule="auto"/>
        <w:jc w:val="both"/>
        <w:rPr>
          <w:rFonts w:ascii="Times New Roman" w:eastAsia="Calibri" w:hAnsi="Times New Roman" w:cs="Times New Roman"/>
          <w:color w:val="000000"/>
          <w:sz w:val="24"/>
          <w:szCs w:val="24"/>
        </w:rPr>
      </w:pPr>
      <w:r w:rsidRPr="00EA6B64">
        <w:rPr>
          <w:rFonts w:ascii="Times New Roman" w:eastAsia="Calibri" w:hAnsi="Times New Roman" w:cs="Times New Roman"/>
          <w:b/>
          <w:bCs/>
          <w:iCs/>
          <w:sz w:val="24"/>
          <w:szCs w:val="24"/>
        </w:rPr>
        <w:t>Viešojo saugumo plėtros 2015–2025 metų programa</w:t>
      </w:r>
      <w:r w:rsidRPr="00EA6B64">
        <w:rPr>
          <w:rFonts w:ascii="Times New Roman" w:eastAsia="Calibri" w:hAnsi="Times New Roman" w:cs="Times New Roman"/>
          <w:b/>
          <w:bCs/>
          <w:sz w:val="24"/>
          <w:szCs w:val="24"/>
        </w:rPr>
        <w:t xml:space="preserve">. </w:t>
      </w:r>
      <w:r w:rsidRPr="00EA6B64">
        <w:rPr>
          <w:rFonts w:ascii="Times New Roman" w:eastAsia="Calibri" w:hAnsi="Times New Roman" w:cs="Times New Roman"/>
          <w:sz w:val="24"/>
          <w:szCs w:val="24"/>
        </w:rPr>
        <w:t xml:space="preserve">Siekiant įgyvendinti šios programos nuostatas, vykdytas Viešojo saugumo plėtros 2015–2025 metų programos tarpinstitucinis veiklos planas: surengti policijos pareigūnų mokymai nusikalstamų veikų prevencijos, </w:t>
      </w:r>
      <w:r w:rsidRPr="00EA6B64">
        <w:rPr>
          <w:rFonts w:ascii="Times New Roman" w:eastAsia="Calibri" w:hAnsi="Times New Roman" w:cs="Times New Roman"/>
          <w:color w:val="000000"/>
          <w:sz w:val="24"/>
          <w:szCs w:val="24"/>
        </w:rPr>
        <w:t xml:space="preserve">kriminalinės žvalgybos ir nusikaltimų, </w:t>
      </w:r>
      <w:r w:rsidRPr="00EA6B64">
        <w:rPr>
          <w:rFonts w:ascii="Times New Roman" w:eastAsia="Calibri" w:hAnsi="Times New Roman" w:cs="Times New Roman"/>
          <w:color w:val="000000"/>
          <w:sz w:val="24"/>
          <w:szCs w:val="24"/>
        </w:rPr>
        <w:lastRenderedPageBreak/>
        <w:t>susijusių su prekyba žmonėmis bei terorizmu, klausimai;</w:t>
      </w:r>
      <w:r w:rsidRPr="00EA6B64">
        <w:rPr>
          <w:rFonts w:ascii="Times New Roman" w:eastAsia="Calibri" w:hAnsi="Times New Roman" w:cs="Times New Roman"/>
          <w:sz w:val="24"/>
          <w:szCs w:val="24"/>
        </w:rPr>
        <w:t xml:space="preserve"> savivaldybėse organizuoti saugios aplinkos kūrimo mokymai bendruomenėms; atnaujinta</w:t>
      </w:r>
      <w:r w:rsidRPr="00EA6B64">
        <w:rPr>
          <w:rFonts w:ascii="Times New Roman" w:eastAsia="Calibri" w:hAnsi="Times New Roman" w:cs="Times New Roman"/>
          <w:color w:val="000000"/>
          <w:sz w:val="24"/>
          <w:szCs w:val="24"/>
        </w:rPr>
        <w:t xml:space="preserve"> Bendrojo pagalbos centro programinė įranga; užtikrinta dingusių vaikų karštosios telefono linijos 116000 veikla; dalyvauta </w:t>
      </w:r>
      <w:r w:rsidRPr="00EA6B64">
        <w:rPr>
          <w:rFonts w:ascii="Times New Roman" w:eastAsia="Times New Roman" w:hAnsi="Times New Roman" w:cs="Times New Roman"/>
          <w:bCs/>
          <w:sz w:val="24"/>
          <w:szCs w:val="24"/>
        </w:rPr>
        <w:t xml:space="preserve">tarptautinio masto operacijose, skirtose kovai su prekyba žmonėmis, priverstiniu darbu ir prekyba vaikais; </w:t>
      </w:r>
      <w:r w:rsidRPr="00EA6B64">
        <w:rPr>
          <w:rFonts w:ascii="Times New Roman" w:eastAsia="Calibri" w:hAnsi="Times New Roman" w:cs="Times New Roman"/>
          <w:color w:val="000000"/>
          <w:sz w:val="24"/>
          <w:szCs w:val="24"/>
        </w:rPr>
        <w:t xml:space="preserve">organizuota kompleksinė pagalba asmenims, nukentėjusiems nuo smurto ir prekybos žmonėmis; vykdyta nuteistųjų socialinių įgūdžių lavinimo programa; </w:t>
      </w:r>
      <w:r w:rsidRPr="00EA6B64">
        <w:rPr>
          <w:rFonts w:ascii="Times New Roman" w:eastAsia="Calibri" w:hAnsi="Times New Roman" w:cs="Times New Roman"/>
          <w:sz w:val="24"/>
          <w:szCs w:val="24"/>
        </w:rPr>
        <w:t>į</w:t>
      </w:r>
      <w:r w:rsidRPr="00EA6B64">
        <w:rPr>
          <w:rFonts w:ascii="Times New Roman" w:eastAsia="Calibri" w:hAnsi="Times New Roman" w:cs="Times New Roman"/>
          <w:color w:val="000000"/>
          <w:sz w:val="24"/>
          <w:szCs w:val="24"/>
        </w:rPr>
        <w:t>sigyta stacionarių metalo ieškiklių, skirtų laisvės atėmimo vietų įstaigoms;</w:t>
      </w:r>
      <w:r w:rsidRPr="00EA6B64">
        <w:rPr>
          <w:rFonts w:ascii="Times New Roman" w:eastAsia="Calibri" w:hAnsi="Times New Roman" w:cs="Times New Roman"/>
          <w:sz w:val="24"/>
          <w:szCs w:val="24"/>
        </w:rPr>
        <w:t xml:space="preserve"> </w:t>
      </w:r>
      <w:r w:rsidRPr="00EA6B64">
        <w:rPr>
          <w:rFonts w:ascii="Times New Roman" w:eastAsia="Calibri" w:hAnsi="Times New Roman" w:cs="Times New Roman"/>
          <w:color w:val="000000"/>
          <w:sz w:val="24"/>
          <w:szCs w:val="24"/>
        </w:rPr>
        <w:t>su</w:t>
      </w:r>
      <w:r w:rsidRPr="00EA6B64">
        <w:rPr>
          <w:rFonts w:ascii="Times New Roman" w:eastAsia="Calibri" w:hAnsi="Times New Roman" w:cs="Times New Roman"/>
          <w:sz w:val="24"/>
          <w:szCs w:val="24"/>
        </w:rPr>
        <w:t>stiprinti Lietuvos Respublikos valstybės saugumo departamento pajėgumai vykdyti žvalgybą kovos su terorizmu srityje;</w:t>
      </w:r>
      <w:r w:rsidRPr="00EA6B64">
        <w:rPr>
          <w:rFonts w:ascii="Times New Roman" w:eastAsia="Calibri" w:hAnsi="Times New Roman" w:cs="Times New Roman"/>
          <w:color w:val="000000"/>
          <w:sz w:val="24"/>
          <w:szCs w:val="24"/>
        </w:rPr>
        <w:t xml:space="preserve"> įsigyta ginkluotės ir specialiųjų priemonių, skirtų policijai reaguoti į teroristines grėsmes ir joms užkardyti; įdiegta nauja valstybės sienos stebėjimo sistema. Planui įgyvendinti 2018 m. panaudota beveik 9 mln. eurų.</w:t>
      </w:r>
    </w:p>
    <w:p w14:paraId="4E1B0155" w14:textId="77777777" w:rsidR="00AB1463" w:rsidRPr="00EA6B64" w:rsidRDefault="00AB1463" w:rsidP="00AB1463">
      <w:pPr>
        <w:spacing w:after="0" w:line="240" w:lineRule="auto"/>
        <w:jc w:val="both"/>
        <w:rPr>
          <w:rFonts w:ascii="Times New Roman" w:eastAsia="Calibri" w:hAnsi="Times New Roman" w:cs="Times New Roman"/>
          <w:color w:val="000000"/>
          <w:sz w:val="24"/>
          <w:szCs w:val="24"/>
        </w:rPr>
      </w:pPr>
    </w:p>
    <w:p w14:paraId="7D0F0985" w14:textId="77777777" w:rsidR="00AB1463" w:rsidRPr="00EA6B64" w:rsidRDefault="00AB1463" w:rsidP="00AB1463">
      <w:pPr>
        <w:spacing w:after="0" w:line="240" w:lineRule="auto"/>
        <w:jc w:val="both"/>
        <w:rPr>
          <w:rFonts w:ascii="Times New Roman" w:eastAsia="Calibri" w:hAnsi="Times New Roman" w:cs="Times New Roman"/>
          <w:color w:val="538135"/>
          <w:sz w:val="24"/>
          <w:szCs w:val="24"/>
        </w:rPr>
      </w:pPr>
      <w:r w:rsidRPr="00EA6B64">
        <w:rPr>
          <w:rFonts w:ascii="Times New Roman" w:eastAsia="Calibri" w:hAnsi="Times New Roman" w:cs="Times New Roman"/>
          <w:sz w:val="24"/>
          <w:szCs w:val="24"/>
        </w:rPr>
        <w:t>Vertinant Viešojo saugumo plėtros 2015–2025 metų programos įgyvendinimą pagal programoje nurodytų vertinimo kriterijų pasiektas reikšmes, matyti pažanga pagal daugumą šių kriterijų.</w:t>
      </w:r>
    </w:p>
    <w:p w14:paraId="44ED25E2" w14:textId="77777777" w:rsidR="00AB1463" w:rsidRPr="00EA6B64" w:rsidRDefault="00AB1463" w:rsidP="00AB1463">
      <w:pPr>
        <w:spacing w:after="0" w:line="240" w:lineRule="auto"/>
        <w:jc w:val="both"/>
        <w:rPr>
          <w:rFonts w:ascii="Times New Roman" w:eastAsia="Calibri" w:hAnsi="Times New Roman" w:cs="Times New Roman"/>
          <w:color w:val="000000"/>
          <w:sz w:val="24"/>
        </w:rPr>
      </w:pPr>
      <w:r w:rsidRPr="00EA6B64">
        <w:rPr>
          <w:rFonts w:ascii="Times New Roman" w:eastAsia="Calibri" w:hAnsi="Times New Roman" w:cs="Times New Roman"/>
          <w:sz w:val="24"/>
        </w:rPr>
        <w:t xml:space="preserve">Valstybės saugumo departamentas, įgyvendindamas pagal kompetenciją priskirtą Viešojo saugumo plėtros 2015–2025 metų programos III tikslo uždavinių įgyvendinimo veiksmų plano priemonę, </w:t>
      </w:r>
      <w:r w:rsidRPr="00EA6B64">
        <w:rPr>
          <w:rFonts w:ascii="Times New Roman" w:eastAsia="Calibri" w:hAnsi="Times New Roman" w:cs="Times New Roman"/>
          <w:color w:val="000000"/>
          <w:sz w:val="24"/>
        </w:rPr>
        <w:t>įsigijo žvalgybinę analitinę programinę įrangą, padedančią laiku parengti žvalgybinius produktus ir pasidalyti jais tarp institucijų.</w:t>
      </w:r>
    </w:p>
    <w:p w14:paraId="58D31E99" w14:textId="77777777" w:rsidR="00AB1463" w:rsidRPr="00EA6B64" w:rsidRDefault="00AB1463" w:rsidP="00AB1463">
      <w:pPr>
        <w:spacing w:after="0" w:line="240" w:lineRule="auto"/>
        <w:jc w:val="both"/>
        <w:rPr>
          <w:rFonts w:ascii="Times New Roman" w:eastAsia="Calibri" w:hAnsi="Times New Roman" w:cs="Times New Roman"/>
          <w:sz w:val="24"/>
        </w:rPr>
      </w:pPr>
    </w:p>
    <w:p w14:paraId="3649C912" w14:textId="77777777" w:rsidR="00AB1463" w:rsidRPr="00EA6B64" w:rsidRDefault="00AB1463" w:rsidP="00AB1463">
      <w:pPr>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b/>
          <w:bCs/>
          <w:sz w:val="24"/>
          <w:szCs w:val="24"/>
        </w:rPr>
        <w:t xml:space="preserve">Nacionalinė kovos su korupcija 2015–2025 metų programa. </w:t>
      </w:r>
      <w:r w:rsidRPr="00EA6B64">
        <w:rPr>
          <w:rFonts w:ascii="Times New Roman" w:eastAsia="Calibri" w:hAnsi="Times New Roman" w:cs="Times New Roman"/>
          <w:sz w:val="24"/>
          <w:szCs w:val="24"/>
        </w:rPr>
        <w:t>Vykdant šios programos įgyvendinimo 2015–2019 m. tarpinstitucinį veiklos planą, iki 2019 m. gruodžio 31 d. turi būti įgyvendintos 45 priemonės. Iki 2018 m. gruodžio 31 d. įgyvendinta 14 priemonių, 2 priemonės neįgyvendintos, viena priemonė įgyvendinta iš dalies ir vienos priemonės įgyvendinimo atsisakyta. Likusios 27 priemonės yra įgyvendinamos.</w:t>
      </w:r>
    </w:p>
    <w:p w14:paraId="47B38A2F" w14:textId="77777777" w:rsidR="00AB1463" w:rsidRPr="00EA6B64" w:rsidRDefault="00AB1463" w:rsidP="00AB1463">
      <w:pPr>
        <w:spacing w:after="0" w:line="240" w:lineRule="auto"/>
        <w:jc w:val="both"/>
        <w:rPr>
          <w:rFonts w:ascii="Times New Roman" w:eastAsia="Calibri" w:hAnsi="Times New Roman" w:cs="Times New Roman"/>
          <w:sz w:val="24"/>
          <w:szCs w:val="24"/>
        </w:rPr>
      </w:pPr>
    </w:p>
    <w:p w14:paraId="4DC91453" w14:textId="77777777" w:rsidR="00AB1463" w:rsidRPr="00EA6B64" w:rsidRDefault="00AB1463" w:rsidP="00AB1463">
      <w:pPr>
        <w:spacing w:after="0" w:line="240" w:lineRule="auto"/>
        <w:jc w:val="both"/>
        <w:rPr>
          <w:rFonts w:ascii="Times New Roman" w:eastAsia="+mn-ea" w:hAnsi="Times New Roman" w:cs="Times New Roman"/>
          <w:iCs/>
          <w:sz w:val="24"/>
          <w:szCs w:val="24"/>
        </w:rPr>
      </w:pPr>
      <w:r w:rsidRPr="00EA6B64">
        <w:rPr>
          <w:rFonts w:ascii="Times New Roman" w:eastAsia="Calibri" w:hAnsi="Times New Roman" w:cs="Times New Roman"/>
          <w:sz w:val="24"/>
          <w:szCs w:val="24"/>
        </w:rPr>
        <w:t>Per Programos įgyvendinimo laikotarpį atlikti darbai: parengtas teisinis reguliavimas ir rekomendacijos, paaiškinančios viešojo ir privataus sektorių skaidraus bendradarbiavimo būdus ir principus; reglamentuotas sprendimo bendradarbiauti ar nebendradarbiauti su komerciniais tarpininkais išduodant vizas priėmimo mechanizmas; priimtas Pranešėjų apsaugos įstatymas; sukurta ir įdiegta Valstybės, savivaldybių, bankrutavusių ar bankrutuojančių įmonių turto pardavimo elektroninių varžytynių ir aukcionų sistema; priimtas naujos redakcijos Lobistinės veiklos įstatymas; p</w:t>
      </w:r>
      <w:r w:rsidRPr="00EA6B64">
        <w:rPr>
          <w:rFonts w:ascii="Times New Roman" w:eastAsia="+mn-ea" w:hAnsi="Times New Roman" w:cs="Times New Roman"/>
          <w:sz w:val="24"/>
          <w:szCs w:val="24"/>
        </w:rPr>
        <w:t>adidinta informacijos apie turtą ir pajamas šaltinių aprėptis, praplėstas turtą ir pajamas privalančių deklaruoti bei viešinti asmenų sąrašas; b</w:t>
      </w:r>
      <w:r w:rsidRPr="00EA6B64">
        <w:rPr>
          <w:rFonts w:ascii="Times New Roman" w:eastAsia="+mn-ea" w:hAnsi="Times New Roman" w:cs="Times New Roman"/>
          <w:iCs/>
          <w:sz w:val="24"/>
          <w:szCs w:val="24"/>
        </w:rPr>
        <w:t xml:space="preserve">audžiamieji įstatymai dėl korupcinio pobūdžio nusikalstamų veikų suderinti su tarptautiniais ir ES reikalavimais. </w:t>
      </w:r>
      <w:r w:rsidRPr="00EA6B64">
        <w:rPr>
          <w:rFonts w:ascii="Times New Roman" w:eastAsia="Calibri" w:hAnsi="Times New Roman" w:cs="Times New Roman"/>
          <w:sz w:val="24"/>
          <w:szCs w:val="24"/>
        </w:rPr>
        <w:t>2016 ir 2017 m. priimti atitinkami Baudžiamojo kodekso pakeitimai; sukurta sistema, leidžianti gauti išsamią informaciją apie rinkimus ir balsavimo tvarką, savo dalyvavimą rinkimuose ir auką politinės kampanijos dalyviui; v</w:t>
      </w:r>
      <w:r w:rsidRPr="00EA6B64">
        <w:rPr>
          <w:rFonts w:ascii="Times New Roman" w:eastAsia="+mn-ea" w:hAnsi="Times New Roman" w:cs="Times New Roman"/>
          <w:iCs/>
          <w:sz w:val="24"/>
          <w:szCs w:val="24"/>
        </w:rPr>
        <w:t>idaus sandoriai arba uždrausti, arba jų sudarymo galimybės iš esmės sumažintos.</w:t>
      </w:r>
    </w:p>
    <w:p w14:paraId="361D9988" w14:textId="77777777" w:rsidR="00AB1463" w:rsidRPr="00EA6B64" w:rsidRDefault="00AB1463" w:rsidP="00AB1463">
      <w:pPr>
        <w:spacing w:after="0" w:line="240" w:lineRule="auto"/>
        <w:jc w:val="both"/>
        <w:rPr>
          <w:rFonts w:ascii="Times New Roman" w:eastAsia="Calibri" w:hAnsi="Times New Roman" w:cs="Times New Roman"/>
          <w:sz w:val="24"/>
          <w:szCs w:val="24"/>
        </w:rPr>
      </w:pPr>
    </w:p>
    <w:p w14:paraId="2897C708" w14:textId="77777777" w:rsidR="00AB1463" w:rsidRPr="00EA6B64" w:rsidRDefault="00AB1463" w:rsidP="00AB1463">
      <w:pPr>
        <w:shd w:val="clear" w:color="auto" w:fill="D9D9D9" w:themeFill="background1" w:themeFillShade="D9"/>
        <w:spacing w:line="240" w:lineRule="auto"/>
        <w:jc w:val="both"/>
        <w:rPr>
          <w:rFonts w:ascii="Times New Roman" w:eastAsia="Calibri" w:hAnsi="Times New Roman" w:cs="Times New Roman"/>
          <w:b/>
          <w:sz w:val="24"/>
        </w:rPr>
      </w:pPr>
      <w:r w:rsidRPr="00EA6B64">
        <w:rPr>
          <w:rFonts w:ascii="Times New Roman" w:eastAsia="Calibri" w:hAnsi="Times New Roman" w:cs="Times New Roman"/>
          <w:b/>
          <w:sz w:val="24"/>
        </w:rPr>
        <w:t>Visuomenės pasirengimo valstybės gynybai, pilietinės visuomenės, šalies kultūrinio ir tautinio tapatumo stiprinimas</w:t>
      </w:r>
    </w:p>
    <w:p w14:paraId="61BB4277"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2018 m. KAS savarankiškai ir su kitomis valstybės institucijomis bei nevyriausybinėmis organizacijomis toliau tęsė aktyvią veiklą pilietinio ir patriotinio ugdymo srityje, skatindama visuomenę domėtis šalies gynybos klausimais, kariuomene ir prisidėti prie šalies saugumo.</w:t>
      </w:r>
    </w:p>
    <w:p w14:paraId="67F1B0C9"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p>
    <w:p w14:paraId="3E17FBE4"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Neformaliojo ugdymo srityje pagrindinis vaidmuo teko Lietuvos šaulių sąjungai (toliau – LŠS). KAM remiamose LŠS vaikų stovyklose 2018 m. dalyvavo 7 045 vaikai. LŠS veikloje 2018 m. dalyvavo 6 670 jaunųjų šaulių.</w:t>
      </w:r>
    </w:p>
    <w:p w14:paraId="392730BF"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p>
    <w:p w14:paraId="2F85DDD7"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KAS į pilietinį ir patriotinį ugdymą įtraukė ir nevyriausybines organizacijas, 2018 m. iš dalies finansuodama 6 asociacijų ir viešųjų įstaigų inicijuojamas ir įgyvendinamas veiklos programas, skirtas ugdyti pilietiškumui ir tautinei tapatybei, gebėjimams ginti valstybę. Šioms programoms iš viso skirti 22 905 eurai.</w:t>
      </w:r>
    </w:p>
    <w:p w14:paraId="3D9C3B66"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p>
    <w:p w14:paraId="2D9F9E09"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lastRenderedPageBreak/>
        <w:t xml:space="preserve">Buvo organizuojami įvairūs pilietiškumą ugdantys ir domėjimąsi LK bei KAS skatinantys renginiai moksleiviams: nacionalinis moksleivių konkursas „Ką žinai apie Lietuvos kariuomenę“ (dalyvavo daugiau nei 200 moksleivių iš daugiau nei 80 mokyklų), Krašto apsaugos dienos renginys aukštesniųjų klasių moksleiviams 12-oje LK padalinių (apsilankė 1,5 tūkst. moksleivių iš 50 mokyklų), pilietiškiausios mokyklos atranka Gedimino pilies bokšto Lietuvos valstybinei vėliavai gauti. 2018 m. KAM atstovai surengė pilietinės gynybos paskaitas 47 bendrojo lavinimo mokyklose, supažindino moksleivius su LK istorija, tarnybos LK galimybėmis, pilietiniu pasipriešinimu, LŠS veikla. </w:t>
      </w:r>
    </w:p>
    <w:p w14:paraId="5F7E7AE9"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p>
    <w:p w14:paraId="123E2CF7"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Organizuota 60 renginių valstybės, savivaldybių ir joms pavaldžių įmonių darbuotojams, juose supažindinta su nacionalinio saugumo ir gynybos, mobilizacijos, pilietinio pasipriešinimo klausimais.</w:t>
      </w:r>
    </w:p>
    <w:p w14:paraId="764FBDEB"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szCs w:val="24"/>
        </w:rPr>
      </w:pPr>
    </w:p>
    <w:p w14:paraId="6C35D76E" w14:textId="77777777" w:rsidR="00AB1463" w:rsidRPr="00EA6B64" w:rsidRDefault="00AB1463" w:rsidP="00AB1463">
      <w:pPr>
        <w:tabs>
          <w:tab w:val="left" w:pos="567"/>
        </w:tabs>
        <w:spacing w:after="0" w:line="240" w:lineRule="auto"/>
        <w:jc w:val="both"/>
        <w:rPr>
          <w:rFonts w:ascii="Times New Roman" w:eastAsia="Calibri" w:hAnsi="Times New Roman" w:cs="Times New Roman"/>
          <w:sz w:val="24"/>
        </w:rPr>
      </w:pPr>
      <w:r w:rsidRPr="00EA6B64">
        <w:rPr>
          <w:rFonts w:ascii="Times New Roman" w:eastAsia="Calibri" w:hAnsi="Times New Roman" w:cs="Times New Roman"/>
          <w:sz w:val="24"/>
          <w:szCs w:val="20"/>
        </w:rPr>
        <w:t xml:space="preserve">Kultūros ministerija taip pat įgyvendino priemones, skirtas organizuoti renginiams, kuriais minimos valstybei svarbios datos, skatinamas kultūrinės tapatybės išlaikymas, ugdomi visuomenės tolerancijos, pilietiniai ir patriotiniai jausmai, 2018 m. organizavo, koordinavo ir užtikrino valstybės švenčių, atmintinų dienų ir istorinių datų minėjimo renginius, </w:t>
      </w:r>
      <w:r w:rsidRPr="00EA6B64">
        <w:rPr>
          <w:rFonts w:ascii="Times New Roman" w:eastAsia="Calibri" w:hAnsi="Times New Roman" w:cs="Times New Roman"/>
          <w:bCs/>
          <w:sz w:val="24"/>
        </w:rPr>
        <w:t>prisidėjo į</w:t>
      </w:r>
      <w:r w:rsidRPr="00EA6B64">
        <w:rPr>
          <w:rFonts w:ascii="Times New Roman" w:eastAsia="Calibri" w:hAnsi="Times New Roman" w:cs="Times New Roman"/>
          <w:sz w:val="24"/>
        </w:rPr>
        <w:t>gyvendinant Lietuvos valstybės atkūrimo šimtmečio minėjimo programą ir jos kultūrinę dalį, kuri įtraukė visuomenę ne tik stebėti, bet ir aktyviai dalyvauti įvairiuose šventiniuose renginiuose.</w:t>
      </w:r>
    </w:p>
    <w:p w14:paraId="689688ED" w14:textId="77777777" w:rsidR="00AB1463" w:rsidRPr="00EA6B64" w:rsidRDefault="00AB1463" w:rsidP="00AB1463">
      <w:pPr>
        <w:tabs>
          <w:tab w:val="left" w:pos="567"/>
        </w:tabs>
        <w:spacing w:after="0" w:line="240" w:lineRule="auto"/>
        <w:jc w:val="both"/>
        <w:rPr>
          <w:rFonts w:ascii="Times New Roman" w:eastAsia="Calibri" w:hAnsi="Times New Roman" w:cs="Times New Roman"/>
          <w:b/>
          <w:bCs/>
          <w:sz w:val="24"/>
          <w:szCs w:val="24"/>
        </w:rPr>
      </w:pPr>
    </w:p>
    <w:p w14:paraId="720FD093" w14:textId="77777777" w:rsidR="00AB1463" w:rsidRPr="00EA6B64" w:rsidRDefault="00AB1463" w:rsidP="00AB1463">
      <w:pPr>
        <w:shd w:val="clear" w:color="auto" w:fill="D9D9D9" w:themeFill="background1" w:themeFillShade="D9"/>
        <w:spacing w:line="240" w:lineRule="auto"/>
        <w:rPr>
          <w:rFonts w:ascii="Times New Roman" w:eastAsia="Calibri" w:hAnsi="Times New Roman" w:cs="Times New Roman"/>
          <w:b/>
          <w:sz w:val="24"/>
        </w:rPr>
      </w:pPr>
      <w:r w:rsidRPr="00EA6B64">
        <w:rPr>
          <w:rFonts w:ascii="Times New Roman" w:eastAsia="Calibri" w:hAnsi="Times New Roman" w:cs="Times New Roman"/>
          <w:b/>
          <w:sz w:val="24"/>
        </w:rPr>
        <w:t>Ekonominio ir energetinio saugumo stiprinimas</w:t>
      </w:r>
    </w:p>
    <w:p w14:paraId="63C1877E" w14:textId="77777777" w:rsidR="00AB1463" w:rsidRPr="00EA6B64" w:rsidRDefault="00AB1463" w:rsidP="00AB1463">
      <w:pPr>
        <w:spacing w:after="0" w:line="240" w:lineRule="auto"/>
        <w:jc w:val="both"/>
        <w:rPr>
          <w:rFonts w:ascii="Times New Roman" w:eastAsia="Calibri" w:hAnsi="Times New Roman" w:cs="Times New Roman"/>
          <w:sz w:val="24"/>
        </w:rPr>
      </w:pPr>
      <w:r w:rsidRPr="00EA6B64">
        <w:rPr>
          <w:rFonts w:ascii="Times New Roman" w:eastAsia="Calibri" w:hAnsi="Times New Roman" w:cs="Times New Roman"/>
          <w:sz w:val="24"/>
        </w:rPr>
        <w:t>Stiprinant</w:t>
      </w:r>
      <w:r w:rsidRPr="00EA6B64">
        <w:rPr>
          <w:rFonts w:ascii="Times New Roman" w:eastAsia="Calibri" w:hAnsi="Times New Roman" w:cs="Times New Roman"/>
          <w:b/>
          <w:sz w:val="24"/>
        </w:rPr>
        <w:t xml:space="preserve"> Lietuvos verslo tarptautinį konkurencingumą</w:t>
      </w:r>
      <w:r w:rsidRPr="00EA6B64">
        <w:rPr>
          <w:rFonts w:ascii="Times New Roman" w:eastAsia="Calibri" w:hAnsi="Times New Roman" w:cs="Times New Roman"/>
          <w:sz w:val="24"/>
        </w:rPr>
        <w:t>,</w:t>
      </w:r>
      <w:r w:rsidRPr="00EA6B64">
        <w:rPr>
          <w:rFonts w:ascii="Times New Roman" w:eastAsia="Calibri" w:hAnsi="Times New Roman" w:cs="Times New Roman"/>
          <w:b/>
          <w:sz w:val="24"/>
        </w:rPr>
        <w:t xml:space="preserve"> </w:t>
      </w:r>
      <w:r w:rsidRPr="00EA6B64">
        <w:rPr>
          <w:rFonts w:ascii="Times New Roman" w:eastAsia="Calibri" w:hAnsi="Times New Roman" w:cs="Times New Roman"/>
          <w:sz w:val="24"/>
        </w:rPr>
        <w:t>2018 m.</w:t>
      </w:r>
      <w:r w:rsidRPr="00EA6B64">
        <w:rPr>
          <w:rFonts w:ascii="Times New Roman" w:eastAsia="Calibri" w:hAnsi="Times New Roman" w:cs="Times New Roman"/>
          <w:b/>
          <w:sz w:val="24"/>
        </w:rPr>
        <w:t xml:space="preserve"> </w:t>
      </w:r>
      <w:r w:rsidRPr="00EA6B64">
        <w:rPr>
          <w:rFonts w:ascii="Times New Roman" w:eastAsia="Calibri" w:hAnsi="Times New Roman" w:cs="Times New Roman"/>
          <w:sz w:val="24"/>
        </w:rPr>
        <w:t xml:space="preserve">pradėtas įgyvendinti projektas „Tarptautiškumas LT“. </w:t>
      </w:r>
      <w:r w:rsidRPr="00EA6B64">
        <w:rPr>
          <w:rFonts w:ascii="Times New Roman" w:eastAsia="Calibri" w:hAnsi="Times New Roman" w:cs="Times New Roman"/>
          <w:bCs/>
          <w:sz w:val="24"/>
        </w:rPr>
        <w:t>Projekto tikslas</w:t>
      </w:r>
      <w:r w:rsidRPr="00EA6B64">
        <w:rPr>
          <w:rFonts w:ascii="Times New Roman" w:eastAsia="Calibri" w:hAnsi="Times New Roman" w:cs="Times New Roman"/>
          <w:b/>
          <w:bCs/>
          <w:sz w:val="24"/>
        </w:rPr>
        <w:t xml:space="preserve"> </w:t>
      </w:r>
      <w:r w:rsidRPr="00EA6B64">
        <w:rPr>
          <w:rFonts w:ascii="Times New Roman" w:eastAsia="Calibri" w:hAnsi="Times New Roman" w:cs="Times New Roman"/>
          <w:sz w:val="24"/>
        </w:rPr>
        <w:t xml:space="preserve">– didinti labai mažų, mažų ir vidutinių įmonių prekių ir paslaugų eksportą. Projektas orientuotas į 3 tradicinius ekonomikos sektorius (baldai, maistas ir gėrimai, inžinerinė pramonė) ir 3 aukštųjų technologijų sektorius (biotechnologijos, aukštųjų technologijų inžinerinė pramonė, informacinės technologijos). Įgyvendinant projektą bus parengtos 6 sektorinės eksporto plėtros strategijos, skirtos tikslinėms rinkoms (kiekvienam iš 6 sektorių – po 2 rinkas). Strategijose bus numatytos konkrečios priemonės, kaip didinti atitinkamų sektorių eksportą atitinkamose rinkose. </w:t>
      </w:r>
      <w:r w:rsidRPr="00EA6B64">
        <w:rPr>
          <w:rFonts w:ascii="Times New Roman" w:eastAsia="Calibri" w:hAnsi="Times New Roman" w:cs="Times New Roman"/>
          <w:bCs/>
          <w:sz w:val="24"/>
        </w:rPr>
        <w:t>Projekto trukmė</w:t>
      </w:r>
      <w:r w:rsidRPr="00EA6B64">
        <w:rPr>
          <w:rFonts w:ascii="Times New Roman" w:eastAsia="Calibri" w:hAnsi="Times New Roman" w:cs="Times New Roman"/>
          <w:b/>
          <w:bCs/>
          <w:sz w:val="24"/>
        </w:rPr>
        <w:t xml:space="preserve"> </w:t>
      </w:r>
      <w:r w:rsidRPr="00EA6B64">
        <w:rPr>
          <w:rFonts w:ascii="Times New Roman" w:eastAsia="Calibri" w:hAnsi="Times New Roman" w:cs="Times New Roman"/>
          <w:sz w:val="24"/>
        </w:rPr>
        <w:t>– 2018 m. sausio 1 d. – 2020 m. gruodžio 31 d.</w:t>
      </w:r>
    </w:p>
    <w:p w14:paraId="1277E2CA" w14:textId="77777777" w:rsidR="00AB1463" w:rsidRPr="00EA6B64" w:rsidRDefault="00AB1463" w:rsidP="00AB1463">
      <w:pPr>
        <w:spacing w:after="0" w:line="240" w:lineRule="auto"/>
        <w:jc w:val="both"/>
        <w:rPr>
          <w:rFonts w:ascii="Times New Roman" w:eastAsia="Calibri" w:hAnsi="Times New Roman" w:cs="Times New Roman"/>
          <w:sz w:val="24"/>
        </w:rPr>
      </w:pPr>
    </w:p>
    <w:p w14:paraId="1C441615" w14:textId="77777777" w:rsidR="00AB1463" w:rsidRPr="00EA6B64" w:rsidRDefault="00AB1463" w:rsidP="00AB1463">
      <w:pPr>
        <w:spacing w:after="0" w:line="240" w:lineRule="auto"/>
        <w:jc w:val="both"/>
        <w:rPr>
          <w:rFonts w:ascii="Times New Roman" w:eastAsia="Calibri" w:hAnsi="Times New Roman" w:cs="Times New Roman"/>
          <w:bCs/>
          <w:sz w:val="24"/>
        </w:rPr>
      </w:pPr>
      <w:r w:rsidRPr="00EA6B64">
        <w:rPr>
          <w:rFonts w:ascii="Times New Roman" w:eastAsia="Calibri" w:hAnsi="Times New Roman" w:cs="Times New Roman"/>
          <w:bCs/>
          <w:sz w:val="24"/>
        </w:rPr>
        <w:t>Sukurta ir įdiegta p</w:t>
      </w:r>
      <w:r w:rsidRPr="00EA6B64">
        <w:rPr>
          <w:rFonts w:ascii="Times New Roman" w:eastAsia="Calibri" w:hAnsi="Times New Roman" w:cs="Times New Roman"/>
          <w:sz w:val="24"/>
        </w:rPr>
        <w:t xml:space="preserve">riemonė, kuri padės įmonėms rasti viešųjų pirkimų užsienyje ir tinkamai jiems pasirengti. </w:t>
      </w:r>
      <w:r w:rsidRPr="00EA6B64">
        <w:rPr>
          <w:rFonts w:ascii="Times New Roman" w:eastAsia="Calibri" w:hAnsi="Times New Roman" w:cs="Times New Roman"/>
          <w:bCs/>
          <w:sz w:val="24"/>
        </w:rPr>
        <w:t>Užsienio valstybėse vykstantys viešieji pirkimai vertinami kaip gera ir neišnaudota galimybė stiprinti Lietuvos verslo tarptautiškumą ir skatinti eksportą.</w:t>
      </w:r>
    </w:p>
    <w:p w14:paraId="7B0FEE08" w14:textId="77777777" w:rsidR="00AB1463" w:rsidRPr="00EA6B64" w:rsidRDefault="00AB1463" w:rsidP="00AB1463">
      <w:pPr>
        <w:spacing w:after="0" w:line="240" w:lineRule="auto"/>
        <w:jc w:val="both"/>
        <w:rPr>
          <w:rFonts w:ascii="Times New Roman" w:eastAsia="Calibri" w:hAnsi="Times New Roman" w:cs="Times New Roman"/>
          <w:sz w:val="24"/>
        </w:rPr>
      </w:pPr>
    </w:p>
    <w:p w14:paraId="2D2B90E8" w14:textId="77777777" w:rsidR="00AB1463" w:rsidRPr="00EA6B64" w:rsidRDefault="00AB1463" w:rsidP="00AB1463">
      <w:pPr>
        <w:spacing w:after="0" w:line="240" w:lineRule="auto"/>
        <w:jc w:val="both"/>
        <w:rPr>
          <w:rFonts w:ascii="Times New Roman" w:eastAsia="Calibri" w:hAnsi="Times New Roman" w:cs="Times New Roman"/>
          <w:sz w:val="24"/>
        </w:rPr>
      </w:pPr>
      <w:r w:rsidRPr="00EA6B64">
        <w:rPr>
          <w:rFonts w:ascii="Times New Roman" w:eastAsia="Calibri" w:hAnsi="Times New Roman" w:cs="Times New Roman"/>
          <w:sz w:val="24"/>
        </w:rPr>
        <w:t>Parengta kontaktų paieškos užsienyje mechanizmo koncepcija, kuri leis į Lietuvą pritraukti konkrečių paslaugų ir prekių užsakovų. Poreikį sukurti efektyvesnį kontaktų paieškos užsienyje mechanizmą, kuris leistų į Lietuvą pritraukti konkrečių paslaugų ir prekių užsakovų, subrandino išgryninta problematika ir siekis užtikrinti sistemingą ir efektyvų bendradarbiavimą tarp Lietuvos įmonių ir atstovų užsienio rinkose. Kontaktų paieškos mechanizmo koncepciją sudaro dvi dalys: atstovų užsienyje pagalba ir konsultantų užsienyje tinklas.</w:t>
      </w:r>
    </w:p>
    <w:p w14:paraId="7B62F29D" w14:textId="77777777" w:rsidR="00AB1463" w:rsidRPr="00EA6B64" w:rsidRDefault="00AB1463" w:rsidP="00AB1463">
      <w:pPr>
        <w:spacing w:after="0" w:line="240" w:lineRule="auto"/>
        <w:jc w:val="both"/>
        <w:rPr>
          <w:rFonts w:ascii="Times New Roman" w:eastAsia="Calibri" w:hAnsi="Times New Roman" w:cs="Times New Roman"/>
          <w:sz w:val="24"/>
        </w:rPr>
      </w:pPr>
      <w:r w:rsidRPr="00EA6B64">
        <w:rPr>
          <w:rFonts w:ascii="Times New Roman" w:eastAsia="Calibri" w:hAnsi="Times New Roman" w:cs="Times New Roman"/>
          <w:sz w:val="24"/>
        </w:rPr>
        <w:t>Pradėta įgyvendinti programa, skirta aukšto lygio eksporto specialistams ugdyti per teorinę ir praktinę patirtį verslo įmonėse. Pritraukti 24 Lietuvos bei užsienio aukštųjų mokyklų absolventai, kuriems bus suteiktos eksporto teorinės ir praktinės kompetencijos ir kurie ne mažiau kaip 2 metus padės Lietuvos įmonėms plėtoti eksportą. Iki programos pabaigos 2020 m. birželį profesionalios ir kompleksiškos eksporto konsultacijos bus suteiktos 72 Lietuvos įmonėms.</w:t>
      </w:r>
    </w:p>
    <w:p w14:paraId="1E02652D" w14:textId="77777777" w:rsidR="00AB1463" w:rsidRPr="00EA6B64" w:rsidRDefault="00AB1463" w:rsidP="00AB1463">
      <w:pPr>
        <w:spacing w:after="0" w:line="240" w:lineRule="auto"/>
        <w:jc w:val="both"/>
        <w:rPr>
          <w:rFonts w:ascii="Times New Roman" w:eastAsia="Calibri" w:hAnsi="Times New Roman" w:cs="Times New Roman"/>
          <w:sz w:val="24"/>
        </w:rPr>
      </w:pPr>
    </w:p>
    <w:p w14:paraId="5CF037CD" w14:textId="77777777" w:rsidR="00AB1463" w:rsidRPr="00EA6B64" w:rsidRDefault="00AB1463" w:rsidP="00AB1463">
      <w:pPr>
        <w:spacing w:after="0" w:line="240" w:lineRule="auto"/>
        <w:jc w:val="both"/>
        <w:rPr>
          <w:rFonts w:ascii="Times New Roman" w:eastAsia="Calibri" w:hAnsi="Times New Roman" w:cs="Times New Roman"/>
          <w:sz w:val="24"/>
        </w:rPr>
      </w:pPr>
      <w:r w:rsidRPr="00EA6B64">
        <w:rPr>
          <w:rFonts w:ascii="Times New Roman" w:eastAsia="Calibri" w:hAnsi="Times New Roman" w:cs="Times New Roman"/>
          <w:sz w:val="24"/>
        </w:rPr>
        <w:t xml:space="preserve">Komercijos atašė tenka itin svarbus vaidmuo skatinant spartesnę Lietuvos ekonomikos integraciją į pasaulio ekonomiką, prekių ir paslaugų eksportą į užsienio valstybes, ieškant naujų nišų lietuviškoms prekėms ir paslaugoms, skatinant investicijas į mūsų šalies ūkį ir atvykstamąjį turizmą bei atstovaujant Lietuvos įmonių interesams. 2019 m. darbą pradėjo paskirti nauji komercijos atašė Ukrainoje, Jungtinėje Karalystėje, Rusijos Federacijoje ir Vokietijoje. </w:t>
      </w:r>
    </w:p>
    <w:p w14:paraId="0699A61E" w14:textId="77777777" w:rsidR="00AB1463" w:rsidRPr="00EA6B64" w:rsidRDefault="00AB1463" w:rsidP="00AB1463">
      <w:pPr>
        <w:spacing w:after="0" w:line="240" w:lineRule="auto"/>
        <w:jc w:val="both"/>
        <w:rPr>
          <w:rFonts w:ascii="Times New Roman" w:eastAsia="Calibri" w:hAnsi="Times New Roman" w:cs="Times New Roman"/>
          <w:sz w:val="24"/>
        </w:rPr>
      </w:pPr>
    </w:p>
    <w:p w14:paraId="4F867CED" w14:textId="77777777" w:rsidR="00AB1463" w:rsidRPr="00EA6B64" w:rsidRDefault="00AB1463" w:rsidP="00AB1463">
      <w:pPr>
        <w:spacing w:after="0" w:line="240" w:lineRule="auto"/>
        <w:jc w:val="both"/>
        <w:rPr>
          <w:rFonts w:ascii="Times New Roman" w:eastAsia="Calibri" w:hAnsi="Times New Roman" w:cs="Times New Roman"/>
          <w:sz w:val="24"/>
        </w:rPr>
      </w:pPr>
      <w:r w:rsidRPr="00EA6B64">
        <w:rPr>
          <w:rFonts w:ascii="Times New Roman" w:eastAsia="Calibri" w:hAnsi="Times New Roman" w:cs="Times New Roman"/>
          <w:sz w:val="24"/>
        </w:rPr>
        <w:lastRenderedPageBreak/>
        <w:t>2018 m. Ekonomikos ir inovacijų ministerija tęsė diskusijas su socialiniais partneriais dėl naujo Lietuvos eksporto plėtros gairių dokumento, kuris pakeis Lietuvos eksporto plėtros 2014–2020 m. gaires. Atnaujintą dokumentą, kuris apibendrintų ir išgrynintų eksporto plėtros tikslus, Lietuvos verslo konkurencingumo tarptautinėse rinkose didinimo priemones ir bendradarbiavimą tarp pagrindinių partnerių, tikimasi patvirtinti 2019 m. pirmoje pusėje.</w:t>
      </w:r>
    </w:p>
    <w:p w14:paraId="75737A7E" w14:textId="77777777" w:rsidR="00AB1463" w:rsidRPr="00EA6B64" w:rsidRDefault="00AB1463" w:rsidP="00AB1463">
      <w:pPr>
        <w:spacing w:after="0" w:line="240" w:lineRule="auto"/>
        <w:jc w:val="both"/>
        <w:rPr>
          <w:rFonts w:ascii="Times New Roman" w:eastAsia="Calibri" w:hAnsi="Times New Roman" w:cs="Times New Roman"/>
          <w:sz w:val="24"/>
        </w:rPr>
      </w:pPr>
    </w:p>
    <w:p w14:paraId="6A2F3147" w14:textId="77777777" w:rsidR="00AB1463" w:rsidRPr="00EA6B64" w:rsidRDefault="00AB1463" w:rsidP="00AB1463">
      <w:pPr>
        <w:spacing w:after="0" w:line="240" w:lineRule="auto"/>
        <w:jc w:val="both"/>
        <w:rPr>
          <w:rFonts w:ascii="Times New Roman" w:eastAsia="Calibri" w:hAnsi="Times New Roman" w:cs="Times New Roman"/>
          <w:color w:val="000000"/>
          <w:sz w:val="24"/>
          <w:szCs w:val="24"/>
        </w:rPr>
      </w:pPr>
      <w:r w:rsidRPr="00EA6B64">
        <w:rPr>
          <w:rFonts w:ascii="Tms Rmn" w:eastAsia="Calibri" w:hAnsi="Tms Rmn" w:cs="Tms Rmn"/>
          <w:b/>
          <w:color w:val="000000"/>
          <w:sz w:val="24"/>
          <w:szCs w:val="24"/>
        </w:rPr>
        <w:t>Finansinių nusikaltimų prevencija.</w:t>
      </w:r>
      <w:r w:rsidRPr="00EA6B64">
        <w:rPr>
          <w:rFonts w:ascii="Tms Rmn" w:eastAsia="Calibri" w:hAnsi="Tms Rmn" w:cs="Tms Rmn"/>
          <w:color w:val="000000"/>
          <w:sz w:val="24"/>
          <w:szCs w:val="24"/>
        </w:rPr>
        <w:t xml:space="preserve"> Vyriausybė ir Lietuvos bankas, siekdami didesnės konkurencijos finansų sektoriuje, skatindami inovacijų plėtrą ir šalies konkurencingumo didinimą, ypatingą dėmesį skiria galimų rizikų analizei bei su rizikų valdymu ir vartotojų apsauga susijusiems klausimams. Siekiant sureguliuoti virtualiųjų valiutų keityklų operatorių ir depozitinių virtualiųjų valiutų piniginių operatorių veiklą ir nustatyti pradinio virtualiosios valiutos platinimo (ICO) veikla užsiimančių juridinių asmenų naudos gavėjų ir jų leidžiamų virtualios valiutos vienetų pirkėjų tapatybę, taip pat užtikrinti šių veiklų skaidrumą, efektyvią pinigų plovimo ir terorizmo finansavimo prevenciją bei vartotojų apsaugą, </w:t>
      </w:r>
      <w:r w:rsidRPr="00EA6B64">
        <w:rPr>
          <w:rFonts w:ascii="Times New Roman" w:eastAsia="Calibri" w:hAnsi="Times New Roman" w:cs="Times New Roman"/>
          <w:color w:val="000000"/>
          <w:sz w:val="24"/>
          <w:szCs w:val="24"/>
        </w:rPr>
        <w:t xml:space="preserve">2018 m. buvo parengtas </w:t>
      </w:r>
      <w:r w:rsidRPr="00EA6B64">
        <w:rPr>
          <w:rFonts w:ascii="Tms Rmn" w:eastAsia="Calibri" w:hAnsi="Tms Rmn" w:cs="Tms Rmn"/>
          <w:color w:val="000000"/>
          <w:sz w:val="24"/>
          <w:szCs w:val="24"/>
        </w:rPr>
        <w:t>Pinigų plovimo ir teroristų finansavimo prevencijos įstatymo pakeitimo įstatymo projektas. Siekiant valdyti rizikas finansinių paslaugų, įskaitant finansinių technologijų ir virtualiojo turto paslaugas, srityse, parengtas susitarimo dėl  bendradarbiavimo ir keitimosi informacija tarp Finansų ministerijos, Vidaus reikalų ministerijos, Lietuvos banko, Policijos departamento, Valstybės saugumo departamento, Valstybinės mokesčių inspekcijos, Specialiųjų tyrimų tarnybos ir Finansinių nusikaltimų tyrimo tarnybos projektas, kuris bus pasirašytas 2019 m.</w:t>
      </w:r>
      <w:r w:rsidRPr="00EA6B64">
        <w:rPr>
          <w:rFonts w:ascii="Times New Roman" w:eastAsia="Calibri" w:hAnsi="Times New Roman" w:cs="Times New Roman"/>
          <w:color w:val="000000"/>
          <w:sz w:val="24"/>
          <w:szCs w:val="24"/>
        </w:rPr>
        <w:t xml:space="preserve"> pradžioje.</w:t>
      </w:r>
    </w:p>
    <w:p w14:paraId="2F825439" w14:textId="77777777" w:rsidR="00AB1463" w:rsidRPr="00EA6B64" w:rsidRDefault="00AB1463" w:rsidP="00AB1463">
      <w:pPr>
        <w:spacing w:after="0" w:line="240" w:lineRule="auto"/>
        <w:jc w:val="both"/>
        <w:rPr>
          <w:rFonts w:ascii="Times New Roman" w:eastAsia="Calibri" w:hAnsi="Times New Roman" w:cs="Times New Roman"/>
          <w:sz w:val="24"/>
        </w:rPr>
      </w:pPr>
    </w:p>
    <w:p w14:paraId="35E5E9F8" w14:textId="77777777" w:rsidR="00AB1463" w:rsidRPr="00EA6B64" w:rsidRDefault="00AB1463" w:rsidP="00AB1463">
      <w:pPr>
        <w:spacing w:after="0" w:line="240" w:lineRule="auto"/>
        <w:jc w:val="both"/>
        <w:rPr>
          <w:rFonts w:ascii="Times New Roman" w:eastAsia="Calibri" w:hAnsi="Times New Roman" w:cs="Times New Roman"/>
          <w:iCs/>
          <w:sz w:val="24"/>
          <w:szCs w:val="24"/>
        </w:rPr>
      </w:pPr>
      <w:r w:rsidRPr="00EA6B64">
        <w:rPr>
          <w:rFonts w:ascii="Times New Roman" w:eastAsia="Calibri" w:hAnsi="Times New Roman" w:cs="Times New Roman"/>
          <w:b/>
          <w:iCs/>
          <w:sz w:val="24"/>
          <w:szCs w:val="24"/>
        </w:rPr>
        <w:t xml:space="preserve">Energijos šaltinių įvairinimas. </w:t>
      </w:r>
      <w:r w:rsidRPr="00EA6B64">
        <w:rPr>
          <w:rFonts w:ascii="Times New Roman" w:eastAsia="Calibri" w:hAnsi="Times New Roman" w:cs="Times New Roman"/>
          <w:iCs/>
          <w:sz w:val="24"/>
          <w:szCs w:val="24"/>
        </w:rPr>
        <w:t>V</w:t>
      </w:r>
      <w:r w:rsidRPr="00EA6B64">
        <w:rPr>
          <w:rFonts w:ascii="Times New Roman" w:eastAsia="Calibri" w:hAnsi="Times New Roman" w:cs="Times New Roman"/>
          <w:sz w:val="24"/>
          <w:szCs w:val="24"/>
          <w:lang w:eastAsia="lt-LT"/>
        </w:rPr>
        <w:t>ykdomas dujotiekio jungties su Lenkija (toliau – GIPL) projektas, kuris leis turėti dar vieną gamtinių dujų šaltinį (šalia Suskystintų gamtinių dujų terminalo) ir sujungs Lietuvos gamtinių dujų sistemą su Europos gamtinių dujų sistema. Projekto įgyvendinimo rizikų nenustatyta ir projektą numatoma užbaigti 2021 m. pabaigoje</w:t>
      </w:r>
      <w:r w:rsidRPr="00EA6B64">
        <w:rPr>
          <w:rFonts w:ascii="Times New Roman" w:eastAsia="Calibri" w:hAnsi="Times New Roman" w:cs="Times New Roman"/>
          <w:iCs/>
          <w:sz w:val="24"/>
          <w:szCs w:val="24"/>
        </w:rPr>
        <w:t>.</w:t>
      </w:r>
    </w:p>
    <w:p w14:paraId="504DB213" w14:textId="77777777" w:rsidR="00AB1463" w:rsidRPr="00EA6B64" w:rsidRDefault="00AB1463" w:rsidP="00AB1463">
      <w:pPr>
        <w:spacing w:after="0" w:line="240" w:lineRule="auto"/>
        <w:jc w:val="both"/>
        <w:rPr>
          <w:rFonts w:ascii="Times New Roman" w:eastAsia="Calibri" w:hAnsi="Times New Roman" w:cs="Times New Roman"/>
          <w:iCs/>
          <w:sz w:val="24"/>
          <w:szCs w:val="24"/>
        </w:rPr>
      </w:pPr>
    </w:p>
    <w:p w14:paraId="4FB55AB8" w14:textId="77777777" w:rsidR="00AB1463" w:rsidRPr="00EA6B64" w:rsidRDefault="00AB1463" w:rsidP="00AB1463">
      <w:pPr>
        <w:spacing w:after="0" w:line="240" w:lineRule="auto"/>
        <w:jc w:val="both"/>
        <w:rPr>
          <w:rFonts w:ascii="Times New Roman" w:eastAsia="Calibri" w:hAnsi="Times New Roman" w:cs="Times New Roman"/>
          <w:sz w:val="24"/>
          <w:szCs w:val="28"/>
        </w:rPr>
      </w:pPr>
      <w:r w:rsidRPr="00EA6B64">
        <w:rPr>
          <w:rFonts w:ascii="Times New Roman" w:eastAsia="PMingLiU" w:hAnsi="Times New Roman" w:cs="Times New Roman"/>
          <w:b/>
          <w:sz w:val="24"/>
          <w:szCs w:val="24"/>
        </w:rPr>
        <w:t xml:space="preserve">Energetikos sistemų integracija į ES sistemas. </w:t>
      </w:r>
      <w:r w:rsidRPr="00EA6B64">
        <w:rPr>
          <w:rFonts w:ascii="Times New Roman" w:eastAsia="Calibri" w:hAnsi="Times New Roman" w:cs="Times New Roman"/>
          <w:b/>
          <w:iCs/>
          <w:sz w:val="24"/>
          <w:szCs w:val="24"/>
        </w:rPr>
        <w:t>Baltijos šalių sinchronizacija su kontinentinės Europos tinklais</w:t>
      </w:r>
      <w:r w:rsidRPr="00EA6B64">
        <w:rPr>
          <w:rFonts w:ascii="Times New Roman" w:eastAsia="Calibri" w:hAnsi="Times New Roman" w:cs="Times New Roman"/>
          <w:iCs/>
          <w:sz w:val="24"/>
          <w:szCs w:val="24"/>
        </w:rPr>
        <w:t xml:space="preserve"> (toliau – KET). </w:t>
      </w:r>
      <w:r w:rsidRPr="00EA6B64">
        <w:rPr>
          <w:rFonts w:ascii="Times New Roman" w:eastAsia="Calibri" w:hAnsi="Times New Roman" w:cs="Times New Roman"/>
          <w:sz w:val="24"/>
          <w:szCs w:val="28"/>
        </w:rPr>
        <w:t>2018 m. birželio 28 d. Briuselyje aukščiausi Baltijos šalių, Lenkijos ir Europos Komisijos vadovai pasirašė politines Baltijos valstybių elektros energijos tinklų ir kontinentinės Europos tinklo sinchronizavimo veiksmų gaires (toliau – Veiksmų gairės). Veiksmų gairėmis patvirtinti aiškūs politiniai suinteresuotų šalių įsipareigojimai ir sukurtos prielaidos pereiti prie praktinio sinchronizacijos įgyvendinimo – jose nustatomas konkretus sinchronizacijos įgyvendinimo būdas, veiksmų sąrašas ir tvarkaraštis.</w:t>
      </w:r>
    </w:p>
    <w:p w14:paraId="7B661A2F" w14:textId="77777777" w:rsidR="00AB1463" w:rsidRPr="00EA6B64" w:rsidRDefault="00AB1463" w:rsidP="00AB1463">
      <w:pPr>
        <w:spacing w:after="0" w:line="240" w:lineRule="auto"/>
        <w:jc w:val="both"/>
        <w:rPr>
          <w:rFonts w:ascii="Times New Roman" w:eastAsia="Calibri" w:hAnsi="Times New Roman" w:cs="Times New Roman"/>
          <w:sz w:val="24"/>
          <w:szCs w:val="28"/>
        </w:rPr>
      </w:pPr>
    </w:p>
    <w:p w14:paraId="17077902" w14:textId="77777777" w:rsidR="00AB1463" w:rsidRPr="00EA6B64" w:rsidRDefault="00AB1463" w:rsidP="00AB1463">
      <w:pPr>
        <w:tabs>
          <w:tab w:val="left" w:pos="1045"/>
        </w:tabs>
        <w:spacing w:after="0" w:line="240" w:lineRule="auto"/>
        <w:jc w:val="both"/>
        <w:rPr>
          <w:rFonts w:ascii="Times New Roman" w:eastAsia="Times New Roman" w:hAnsi="Times New Roman" w:cs="Times New Roman"/>
          <w:sz w:val="24"/>
          <w:szCs w:val="28"/>
        </w:rPr>
      </w:pPr>
      <w:r w:rsidRPr="00EA6B64">
        <w:rPr>
          <w:rFonts w:ascii="Times New Roman" w:eastAsia="Times New Roman" w:hAnsi="Times New Roman" w:cs="Times New Roman"/>
          <w:sz w:val="24"/>
          <w:szCs w:val="24"/>
        </w:rPr>
        <w:t xml:space="preserve">2018 m. birželio 28 d. Veiksmų gairėse numatyta, kad Europos Komisija artimiausiu metu turėtų inicijuoti diskusijas su Rusija ir Baltarusija dėl </w:t>
      </w:r>
      <w:proofErr w:type="spellStart"/>
      <w:r w:rsidRPr="00EA6B64">
        <w:rPr>
          <w:rFonts w:ascii="Times New Roman" w:eastAsia="Times New Roman" w:hAnsi="Times New Roman" w:cs="Times New Roman"/>
          <w:sz w:val="24"/>
          <w:szCs w:val="24"/>
        </w:rPr>
        <w:t>desinchronizavimo</w:t>
      </w:r>
      <w:proofErr w:type="spellEnd"/>
      <w:r w:rsidRPr="00EA6B64">
        <w:rPr>
          <w:rFonts w:ascii="Times New Roman" w:eastAsia="Times New Roman" w:hAnsi="Times New Roman" w:cs="Times New Roman"/>
          <w:sz w:val="24"/>
          <w:szCs w:val="24"/>
        </w:rPr>
        <w:t xml:space="preserve"> nuo IPS/UPS sistemos, o apie šio proceso eigos rezultatus informuoti </w:t>
      </w:r>
      <w:r w:rsidRPr="00EA6B64">
        <w:rPr>
          <w:rFonts w:ascii="Times New Roman" w:eastAsia="Times New Roman" w:hAnsi="Times New Roman" w:cs="Times New Roman"/>
          <w:sz w:val="24"/>
        </w:rPr>
        <w:t>Baltijos energijos rinkos jungčių plano</w:t>
      </w:r>
      <w:r w:rsidRPr="00EA6B64">
        <w:rPr>
          <w:rFonts w:ascii="Times New Roman" w:eastAsia="Times New Roman" w:hAnsi="Times New Roman" w:cs="Times New Roman"/>
          <w:sz w:val="24"/>
          <w:szCs w:val="24"/>
        </w:rPr>
        <w:t xml:space="preserve"> BEMIP (angl. </w:t>
      </w:r>
      <w:r w:rsidRPr="00EA6B64">
        <w:rPr>
          <w:rFonts w:ascii="Times New Roman" w:eastAsia="Times New Roman" w:hAnsi="Times New Roman" w:cs="Times New Roman"/>
          <w:i/>
          <w:sz w:val="24"/>
        </w:rPr>
        <w:t xml:space="preserve">Baltic </w:t>
      </w:r>
      <w:proofErr w:type="spellStart"/>
      <w:r w:rsidRPr="00EA6B64">
        <w:rPr>
          <w:rFonts w:ascii="Times New Roman" w:eastAsia="Times New Roman" w:hAnsi="Times New Roman" w:cs="Times New Roman"/>
          <w:i/>
          <w:sz w:val="24"/>
        </w:rPr>
        <w:t>Energy</w:t>
      </w:r>
      <w:proofErr w:type="spellEnd"/>
      <w:r w:rsidRPr="00EA6B64">
        <w:rPr>
          <w:rFonts w:ascii="Times New Roman" w:eastAsia="Times New Roman" w:hAnsi="Times New Roman" w:cs="Times New Roman"/>
          <w:i/>
          <w:sz w:val="24"/>
        </w:rPr>
        <w:t xml:space="preserve"> Market </w:t>
      </w:r>
      <w:proofErr w:type="spellStart"/>
      <w:r w:rsidRPr="00EA6B64">
        <w:rPr>
          <w:rFonts w:ascii="Times New Roman" w:eastAsia="Times New Roman" w:hAnsi="Times New Roman" w:cs="Times New Roman"/>
          <w:i/>
          <w:sz w:val="24"/>
        </w:rPr>
        <w:t>Interconnection</w:t>
      </w:r>
      <w:proofErr w:type="spellEnd"/>
      <w:r w:rsidRPr="00EA6B64">
        <w:rPr>
          <w:rFonts w:ascii="Times New Roman" w:eastAsia="Times New Roman" w:hAnsi="Times New Roman" w:cs="Times New Roman"/>
          <w:i/>
          <w:sz w:val="24"/>
        </w:rPr>
        <w:t xml:space="preserve"> </w:t>
      </w:r>
      <w:proofErr w:type="spellStart"/>
      <w:r w:rsidRPr="00EA6B64">
        <w:rPr>
          <w:rFonts w:ascii="Times New Roman" w:eastAsia="Times New Roman" w:hAnsi="Times New Roman" w:cs="Times New Roman"/>
          <w:i/>
          <w:sz w:val="24"/>
        </w:rPr>
        <w:t>Plan</w:t>
      </w:r>
      <w:proofErr w:type="spellEnd"/>
      <w:r w:rsidRPr="00EA6B64">
        <w:rPr>
          <w:rFonts w:ascii="Times New Roman" w:eastAsia="Times New Roman" w:hAnsi="Times New Roman" w:cs="Times New Roman"/>
          <w:sz w:val="24"/>
        </w:rPr>
        <w:t>)</w:t>
      </w:r>
      <w:r w:rsidRPr="00EA6B64">
        <w:rPr>
          <w:rFonts w:ascii="Times New Roman" w:eastAsia="Times New Roman" w:hAnsi="Times New Roman" w:cs="Times New Roman"/>
          <w:sz w:val="24"/>
          <w:szCs w:val="24"/>
        </w:rPr>
        <w:t xml:space="preserve"> aukšto lygmens grupę. 2018 m. lapkričio 13 d. Europos Komisijos viceprezidentas laišku informavo Rusijos ir Baltarusijos energetikos ministrus apie galutinį susitarimą dėl sinchronizacijos su kontinentinės Europos tinklais ir poreikį Baltijos šalių bei Rusijos ir Baltarusijos perdavimo sistemų operatoriams BRELL (</w:t>
      </w:r>
      <w:r w:rsidRPr="00EA6B64">
        <w:rPr>
          <w:rFonts w:ascii="Times New Roman" w:eastAsia="Times New Roman" w:hAnsi="Times New Roman" w:cs="Times New Roman"/>
          <w:sz w:val="24"/>
          <w:szCs w:val="24"/>
          <w:lang w:eastAsia="lt-LT"/>
        </w:rPr>
        <w:t>Baltarusijos, Rusijos, Estijos, Latvijos ir Lietuvos)</w:t>
      </w:r>
      <w:r w:rsidRPr="00EA6B64">
        <w:rPr>
          <w:rFonts w:ascii="Times New Roman" w:eastAsia="Times New Roman" w:hAnsi="Times New Roman" w:cs="Times New Roman"/>
          <w:sz w:val="24"/>
          <w:szCs w:val="24"/>
        </w:rPr>
        <w:t xml:space="preserve"> formatu pradėti svarstyti Baltijos šalių ir IPS/UPS sistemų </w:t>
      </w:r>
      <w:proofErr w:type="spellStart"/>
      <w:r w:rsidRPr="00EA6B64">
        <w:rPr>
          <w:rFonts w:ascii="Times New Roman" w:eastAsia="Times New Roman" w:hAnsi="Times New Roman" w:cs="Times New Roman"/>
          <w:sz w:val="24"/>
          <w:szCs w:val="24"/>
        </w:rPr>
        <w:t>desinchronizavimo</w:t>
      </w:r>
      <w:proofErr w:type="spellEnd"/>
      <w:r w:rsidRPr="00EA6B64">
        <w:rPr>
          <w:rFonts w:ascii="Times New Roman" w:eastAsia="Times New Roman" w:hAnsi="Times New Roman" w:cs="Times New Roman"/>
          <w:sz w:val="24"/>
          <w:szCs w:val="24"/>
        </w:rPr>
        <w:t xml:space="preserve"> klausimus. 2019 m. sausio 25 d. įvyko pirmasis Baltijos šalių, Rusijos ir Baltarusijos elektros perdavimo sistemų operatorių susitikimas BRELL formatu </w:t>
      </w:r>
      <w:proofErr w:type="spellStart"/>
      <w:r w:rsidRPr="00EA6B64">
        <w:rPr>
          <w:rFonts w:ascii="Times New Roman" w:eastAsia="Times New Roman" w:hAnsi="Times New Roman" w:cs="Times New Roman"/>
          <w:sz w:val="24"/>
          <w:szCs w:val="24"/>
        </w:rPr>
        <w:t>desinchronizavimo</w:t>
      </w:r>
      <w:proofErr w:type="spellEnd"/>
      <w:r w:rsidRPr="00EA6B64">
        <w:rPr>
          <w:rFonts w:ascii="Times New Roman" w:eastAsia="Times New Roman" w:hAnsi="Times New Roman" w:cs="Times New Roman"/>
          <w:sz w:val="24"/>
          <w:szCs w:val="24"/>
        </w:rPr>
        <w:t xml:space="preserve"> klausimams aptarti. </w:t>
      </w:r>
      <w:r w:rsidRPr="00EA6B64">
        <w:rPr>
          <w:rFonts w:ascii="Times New Roman" w:eastAsia="Times New Roman" w:hAnsi="Times New Roman" w:cs="Times New Roman"/>
          <w:sz w:val="24"/>
          <w:szCs w:val="28"/>
        </w:rPr>
        <w:t xml:space="preserve">Per 2019 m. tikimasi susitarti dėl techninių Baltijos šalių elektros energetikos sistemų </w:t>
      </w:r>
      <w:proofErr w:type="spellStart"/>
      <w:r w:rsidRPr="00EA6B64">
        <w:rPr>
          <w:rFonts w:ascii="Times New Roman" w:eastAsia="Times New Roman" w:hAnsi="Times New Roman" w:cs="Times New Roman"/>
          <w:sz w:val="24"/>
          <w:szCs w:val="28"/>
        </w:rPr>
        <w:t>desinchronizavimo</w:t>
      </w:r>
      <w:proofErr w:type="spellEnd"/>
      <w:r w:rsidRPr="00EA6B64">
        <w:rPr>
          <w:rFonts w:ascii="Times New Roman" w:eastAsia="Times New Roman" w:hAnsi="Times New Roman" w:cs="Times New Roman"/>
          <w:sz w:val="24"/>
          <w:szCs w:val="28"/>
        </w:rPr>
        <w:t xml:space="preserve"> nuo IPS/UPS sistemos sąlygų. </w:t>
      </w:r>
    </w:p>
    <w:p w14:paraId="14BA05FD" w14:textId="77777777" w:rsidR="00AB1463" w:rsidRPr="00EA6B64" w:rsidRDefault="00AB1463" w:rsidP="00AB1463">
      <w:pPr>
        <w:tabs>
          <w:tab w:val="left" w:pos="1045"/>
        </w:tabs>
        <w:spacing w:after="0" w:line="240" w:lineRule="auto"/>
        <w:jc w:val="both"/>
        <w:rPr>
          <w:rFonts w:ascii="Times New Roman" w:eastAsia="Times New Roman" w:hAnsi="Times New Roman" w:cs="Times New Roman"/>
          <w:sz w:val="24"/>
          <w:szCs w:val="28"/>
        </w:rPr>
      </w:pPr>
    </w:p>
    <w:p w14:paraId="3F848098" w14:textId="77777777" w:rsidR="00AB1463" w:rsidRPr="00EA6B64" w:rsidRDefault="00AB1463" w:rsidP="00AB1463">
      <w:pPr>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 xml:space="preserve">2018 m. rugsėjo 19 d. Baltijos šalių elektros perdavimo sistemų operatoriai, vadovaudamiesi Europos elektros perdavimo sistemos operatorių asociacijos ENTSO-E (toliau – ENTSO-E) nustatyta tvarka, Lenkijos elektros perdavimo sistemos operatoriui pateikė paraišką dėl sinchronizacijos sąlygų išdavimo; ją Lenkijos elektros perdavimo sistemos operatorius, kaip palaikanti šalis (angl. </w:t>
      </w:r>
      <w:proofErr w:type="spellStart"/>
      <w:r w:rsidRPr="00EA6B64">
        <w:rPr>
          <w:rFonts w:ascii="Times New Roman" w:eastAsia="Calibri" w:hAnsi="Times New Roman" w:cs="Times New Roman"/>
          <w:i/>
          <w:sz w:val="24"/>
          <w:szCs w:val="24"/>
        </w:rPr>
        <w:t>supporting</w:t>
      </w:r>
      <w:proofErr w:type="spellEnd"/>
      <w:r w:rsidRPr="00EA6B64">
        <w:rPr>
          <w:rFonts w:ascii="Times New Roman" w:eastAsia="Calibri" w:hAnsi="Times New Roman" w:cs="Times New Roman"/>
          <w:i/>
          <w:sz w:val="24"/>
          <w:szCs w:val="24"/>
        </w:rPr>
        <w:t xml:space="preserve"> </w:t>
      </w:r>
      <w:proofErr w:type="spellStart"/>
      <w:r w:rsidRPr="00EA6B64">
        <w:rPr>
          <w:rFonts w:ascii="Times New Roman" w:eastAsia="Calibri" w:hAnsi="Times New Roman" w:cs="Times New Roman"/>
          <w:i/>
          <w:sz w:val="24"/>
          <w:szCs w:val="24"/>
        </w:rPr>
        <w:t>party</w:t>
      </w:r>
      <w:proofErr w:type="spellEnd"/>
      <w:r w:rsidRPr="00EA6B64">
        <w:rPr>
          <w:rFonts w:ascii="Times New Roman" w:eastAsia="Calibri" w:hAnsi="Times New Roman" w:cs="Times New Roman"/>
          <w:sz w:val="24"/>
          <w:szCs w:val="24"/>
        </w:rPr>
        <w:t xml:space="preserve">), 2018 m. rugsėjo 21 d. įteikė ENTSO-E. </w:t>
      </w:r>
      <w:r w:rsidRPr="00EA6B64">
        <w:rPr>
          <w:rFonts w:ascii="Times New Roman" w:eastAsia="Calibri" w:hAnsi="Times New Roman" w:cs="Times New Roman"/>
          <w:sz w:val="24"/>
          <w:szCs w:val="28"/>
        </w:rPr>
        <w:t>P</w:t>
      </w:r>
      <w:r w:rsidRPr="00EA6B64">
        <w:rPr>
          <w:rFonts w:ascii="Times New Roman" w:eastAsia="Calibri" w:hAnsi="Times New Roman" w:cs="Times New Roman"/>
          <w:sz w:val="24"/>
          <w:szCs w:val="24"/>
        </w:rPr>
        <w:t>ateikus paraišką, oficialiai prasidėjo praktinis sinchronizacijos projekto įgyvendinimas.</w:t>
      </w:r>
      <w:r w:rsidRPr="00EA6B64">
        <w:rPr>
          <w:rFonts w:ascii="Times New Roman" w:eastAsia="Calibri" w:hAnsi="Times New Roman" w:cs="Times New Roman"/>
          <w:b/>
          <w:sz w:val="24"/>
          <w:szCs w:val="24"/>
        </w:rPr>
        <w:t xml:space="preserve"> </w:t>
      </w:r>
      <w:r w:rsidRPr="00EA6B64">
        <w:rPr>
          <w:rFonts w:ascii="Times New Roman" w:eastAsia="Calibri" w:hAnsi="Times New Roman" w:cs="Times New Roman"/>
          <w:sz w:val="24"/>
          <w:szCs w:val="24"/>
        </w:rPr>
        <w:t>Išduoti</w:t>
      </w:r>
      <w:r w:rsidRPr="00EA6B64">
        <w:rPr>
          <w:rFonts w:ascii="Times New Roman" w:eastAsia="Calibri" w:hAnsi="Times New Roman" w:cs="Times New Roman"/>
          <w:b/>
          <w:sz w:val="24"/>
          <w:szCs w:val="24"/>
        </w:rPr>
        <w:t xml:space="preserve"> </w:t>
      </w:r>
      <w:r w:rsidRPr="00EA6B64">
        <w:rPr>
          <w:rFonts w:ascii="Times New Roman" w:eastAsia="Calibri" w:hAnsi="Times New Roman" w:cs="Times New Roman"/>
          <w:sz w:val="24"/>
          <w:szCs w:val="24"/>
        </w:rPr>
        <w:t>ENTSO-E sinchronizacijos sąlygų katalogą numatoma 2019 m. balandį.</w:t>
      </w:r>
    </w:p>
    <w:p w14:paraId="59461E36" w14:textId="77777777" w:rsidR="00AB1463" w:rsidRPr="00EA6B64" w:rsidRDefault="00AB1463" w:rsidP="00AB1463">
      <w:pPr>
        <w:spacing w:after="0" w:line="240" w:lineRule="auto"/>
        <w:jc w:val="both"/>
        <w:rPr>
          <w:rFonts w:ascii="Times New Roman" w:eastAsia="Calibri" w:hAnsi="Times New Roman" w:cs="Times New Roman"/>
          <w:b/>
          <w:sz w:val="24"/>
          <w:szCs w:val="24"/>
        </w:rPr>
      </w:pPr>
    </w:p>
    <w:p w14:paraId="7201D308" w14:textId="77777777" w:rsidR="00AB1463" w:rsidRPr="00EA6B64" w:rsidRDefault="00AB1463" w:rsidP="00AB1463">
      <w:pPr>
        <w:spacing w:after="0" w:line="240" w:lineRule="auto"/>
        <w:jc w:val="both"/>
        <w:rPr>
          <w:rFonts w:ascii="Times New Roman" w:eastAsia="Calibri" w:hAnsi="Times New Roman" w:cs="Times New Roman"/>
          <w:bCs/>
          <w:sz w:val="24"/>
          <w:szCs w:val="24"/>
          <w:lang w:eastAsia="lt-LT"/>
        </w:rPr>
      </w:pPr>
      <w:r w:rsidRPr="00EA6B64">
        <w:rPr>
          <w:rFonts w:ascii="Times New Roman" w:eastAsia="Calibri" w:hAnsi="Times New Roman" w:cs="Times New Roman"/>
          <w:sz w:val="24"/>
          <w:szCs w:val="24"/>
          <w:lang w:eastAsia="lt-LT"/>
        </w:rPr>
        <w:lastRenderedPageBreak/>
        <w:t xml:space="preserve">2019 m. sausio 23 d. </w:t>
      </w:r>
      <w:r w:rsidRPr="00EA6B64">
        <w:rPr>
          <w:rFonts w:ascii="Times New Roman" w:eastAsia="Calibri" w:hAnsi="Times New Roman" w:cs="Times New Roman"/>
          <w:bCs/>
          <w:sz w:val="24"/>
          <w:szCs w:val="24"/>
          <w:lang w:eastAsia="lt-LT"/>
        </w:rPr>
        <w:t xml:space="preserve">Europos Komisija skyrė finansavimą Baltijos šalių energetikos sistemai sinchronizuoti su KET. Iš Europos infrastruktūros tinklų priemonės trims Baltijos šalims skirta 323 mln. eurų, iš jų Lietuvos projektams – 125 mln. eurų. </w:t>
      </w:r>
    </w:p>
    <w:p w14:paraId="4B09DCCE" w14:textId="77777777" w:rsidR="00AB1463" w:rsidRPr="00EA6B64" w:rsidRDefault="00AB1463" w:rsidP="00AB1463">
      <w:pPr>
        <w:spacing w:after="0" w:line="240" w:lineRule="auto"/>
        <w:jc w:val="both"/>
        <w:rPr>
          <w:rFonts w:ascii="Times New Roman" w:eastAsia="Calibri" w:hAnsi="Times New Roman" w:cs="Times New Roman"/>
          <w:bCs/>
          <w:sz w:val="24"/>
          <w:szCs w:val="24"/>
          <w:lang w:eastAsia="lt-LT"/>
        </w:rPr>
      </w:pPr>
    </w:p>
    <w:p w14:paraId="5468B143" w14:textId="77777777" w:rsidR="00AB1463" w:rsidRPr="00EA6B64" w:rsidRDefault="00AB1463" w:rsidP="00AB1463">
      <w:pPr>
        <w:spacing w:after="0" w:line="240" w:lineRule="auto"/>
        <w:jc w:val="both"/>
        <w:rPr>
          <w:rFonts w:ascii="Times New Roman" w:eastAsia="Arial Unicode MS" w:hAnsi="Times New Roman" w:cs="Times New Roman"/>
          <w:sz w:val="24"/>
          <w:szCs w:val="24"/>
          <w:bdr w:val="nil"/>
        </w:rPr>
      </w:pPr>
      <w:r w:rsidRPr="00EA6B64">
        <w:rPr>
          <w:rFonts w:ascii="Times New Roman" w:eastAsia="Calibri" w:hAnsi="Times New Roman" w:cs="Times New Roman"/>
          <w:b/>
          <w:bCs/>
          <w:sz w:val="24"/>
        </w:rPr>
        <w:t xml:space="preserve">Vietinių ir atsinaujinančių energijos išteklių naudojimo skatinimas. </w:t>
      </w:r>
      <w:r w:rsidRPr="00EA6B64">
        <w:rPr>
          <w:rFonts w:ascii="Times New Roman" w:eastAsia="Calibri" w:hAnsi="Times New Roman" w:cs="Times New Roman"/>
          <w:sz w:val="24"/>
          <w:szCs w:val="24"/>
        </w:rPr>
        <w:t xml:space="preserve">2018 m. vasarį pradėti vėjo energetikos plėtros Baltijos jūroje galimybių tyrimų, kurie bus organizuojami Lietuvos Respublikos teritorinėje jūroje ir (ar) Lietuvos Respublikos išskirtinėje ekonominėje zonoje Baltijos jūroje (toliau – Teritorija), parengiamieji darbai. 2018 m. paskelbtas viešasis pirkimas dėl prioritetinių teritorijų identifikavimo jūroje, nustatytas laimėtojas ir pasirašyta paslaugų teikimo sutartis. Iki 2019 m. gegužės numatoma nustatyti </w:t>
      </w:r>
      <w:r w:rsidRPr="00EA6B64">
        <w:rPr>
          <w:rFonts w:ascii="Times New Roman" w:eastAsia="Arial Unicode MS" w:hAnsi="Times New Roman" w:cs="Times New Roman"/>
          <w:sz w:val="24"/>
          <w:szCs w:val="24"/>
          <w:bdr w:val="nil"/>
        </w:rPr>
        <w:t>prioritetines Teritorijos dalis, kuriose tikslinga atsinaujinančius išteklius naudojančių elektrinių plėtra.</w:t>
      </w:r>
    </w:p>
    <w:p w14:paraId="4F653CCB" w14:textId="77777777" w:rsidR="00AB1463" w:rsidRPr="00EA6B64" w:rsidRDefault="00AB1463" w:rsidP="00AB1463">
      <w:pPr>
        <w:spacing w:after="0" w:line="240" w:lineRule="auto"/>
        <w:jc w:val="both"/>
        <w:rPr>
          <w:rFonts w:ascii="Times New Roman" w:eastAsia="Calibri" w:hAnsi="Times New Roman" w:cs="Times New Roman"/>
          <w:iCs/>
          <w:sz w:val="24"/>
          <w:szCs w:val="24"/>
        </w:rPr>
      </w:pPr>
    </w:p>
    <w:p w14:paraId="79DA0F56" w14:textId="77777777" w:rsidR="00AB1463" w:rsidRPr="00EA6B64" w:rsidRDefault="00AB1463" w:rsidP="00AB1463">
      <w:pPr>
        <w:spacing w:after="0" w:line="240" w:lineRule="auto"/>
        <w:jc w:val="both"/>
        <w:rPr>
          <w:rFonts w:ascii="Times New Roman" w:eastAsia="Calibri" w:hAnsi="Times New Roman" w:cs="Times New Roman"/>
          <w:sz w:val="24"/>
          <w:szCs w:val="24"/>
          <w:lang w:eastAsia="lt-LT"/>
        </w:rPr>
      </w:pPr>
      <w:r w:rsidRPr="00EA6B64">
        <w:rPr>
          <w:rFonts w:ascii="Times New Roman" w:eastAsia="Calibri" w:hAnsi="Times New Roman" w:cs="Times New Roman"/>
          <w:bCs/>
          <w:sz w:val="24"/>
          <w:szCs w:val="24"/>
          <w:lang w:eastAsia="lt-LT"/>
        </w:rPr>
        <w:t xml:space="preserve">2018 m. lapkričio 28 d. Vyriausybė pritarė Energetikos ministerijos parengtiems Atsinaujinančių išteklių energetikos ir Elektros energetikos įstatymų pakeitimams, kurie bus svarstomi Seimo 2019 m. pavasario sesijoje ir sudarys palankias galimybes daugiabučių gyventojams tapti elektros energiją gaminančiais vartotojais. Tikimasi, kad tai paskatins mažosios žalios ir švarios energetikos plėtrą bei gaminančių vartotojų skaičiaus didėjimą tarp miesto gyventojų. </w:t>
      </w:r>
      <w:r w:rsidRPr="00EA6B64">
        <w:rPr>
          <w:rFonts w:ascii="Times New Roman" w:eastAsia="Calibri" w:hAnsi="Times New Roman" w:cs="Times New Roman"/>
          <w:sz w:val="24"/>
          <w:szCs w:val="24"/>
          <w:lang w:eastAsia="lt-LT"/>
        </w:rPr>
        <w:t>2019 m. gegužę planuojama skelbti kvietimą paramai gauti nedidelėms, iki 10 kW galios saulės elektrinėms įsirengti. Šią paramą galės gauti individualių namų savininkai, planuojantys elektrą savo poreikiams gaminti iš saulės energijos. Tokiems projektams iki 2022 m. planuojama skirti daugiau kaip 16 mln. eurų ES paramos lėšų.</w:t>
      </w:r>
    </w:p>
    <w:p w14:paraId="3D8B3D0B" w14:textId="77777777" w:rsidR="00AB1463" w:rsidRPr="00EA6B64" w:rsidRDefault="00AB1463" w:rsidP="00AB1463">
      <w:pPr>
        <w:spacing w:after="0" w:line="240" w:lineRule="auto"/>
        <w:jc w:val="both"/>
        <w:rPr>
          <w:rFonts w:ascii="Times New Roman" w:eastAsia="Calibri" w:hAnsi="Times New Roman" w:cs="Times New Roman"/>
          <w:iCs/>
          <w:sz w:val="24"/>
          <w:szCs w:val="24"/>
        </w:rPr>
      </w:pPr>
    </w:p>
    <w:p w14:paraId="21B1B0EE" w14:textId="77777777" w:rsidR="00AB1463" w:rsidRPr="00EA6B64" w:rsidRDefault="00AB1463" w:rsidP="00AB1463">
      <w:pPr>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bCs/>
          <w:sz w:val="24"/>
        </w:rPr>
        <w:t xml:space="preserve">2018 m. gruodžio 20 d. Seimas pritarė Atsinaujinančių išteklių energetikos įstatymo ir Elektros energetikos įstatymo pakeitimams, kuriais įtvirtinamas naujas paramos </w:t>
      </w:r>
      <w:r w:rsidRPr="00EA6B64">
        <w:rPr>
          <w:rFonts w:ascii="Times New Roman" w:eastAsia="Calibri" w:hAnsi="Times New Roman" w:cs="Times New Roman"/>
          <w:sz w:val="24"/>
          <w:szCs w:val="24"/>
        </w:rPr>
        <w:t>atsinaujinančius energijos išteklius</w:t>
      </w:r>
      <w:r w:rsidRPr="00EA6B64">
        <w:rPr>
          <w:rFonts w:ascii="Times New Roman" w:eastAsia="Calibri" w:hAnsi="Times New Roman" w:cs="Times New Roman"/>
          <w:b/>
          <w:sz w:val="24"/>
          <w:szCs w:val="24"/>
        </w:rPr>
        <w:t xml:space="preserve"> </w:t>
      </w:r>
      <w:r w:rsidRPr="00EA6B64">
        <w:rPr>
          <w:rFonts w:ascii="Times New Roman" w:eastAsia="Calibri" w:hAnsi="Times New Roman" w:cs="Times New Roman"/>
          <w:sz w:val="24"/>
          <w:szCs w:val="24"/>
        </w:rPr>
        <w:t>(toliau – AEI)</w:t>
      </w:r>
      <w:r w:rsidRPr="00EA6B64">
        <w:rPr>
          <w:rFonts w:ascii="Times New Roman" w:eastAsia="Calibri" w:hAnsi="Times New Roman" w:cs="Times New Roman"/>
          <w:b/>
          <w:sz w:val="24"/>
          <w:szCs w:val="24"/>
        </w:rPr>
        <w:t xml:space="preserve"> </w:t>
      </w:r>
      <w:r w:rsidRPr="00EA6B64">
        <w:rPr>
          <w:rFonts w:ascii="Times New Roman" w:eastAsia="Calibri" w:hAnsi="Times New Roman" w:cs="Times New Roman"/>
          <w:bCs/>
          <w:sz w:val="24"/>
        </w:rPr>
        <w:t xml:space="preserve">naudosiančių elektrinių skatinimui modelis. </w:t>
      </w:r>
      <w:r w:rsidRPr="00EA6B64">
        <w:rPr>
          <w:rFonts w:ascii="Times New Roman" w:eastAsia="Calibri" w:hAnsi="Times New Roman" w:cs="Times New Roman"/>
          <w:sz w:val="24"/>
          <w:szCs w:val="24"/>
        </w:rPr>
        <w:t xml:space="preserve">Pagal naująją tvarką parama AEI elektrinėms ir toliau bus skirstoma aukcionų būdu, nes toks metodas leis užtikrinti pačią mažiausią kainą. Modelis bus finansuojamas viešuosius interesus atitinkančių paslaugų lėšomis ir vartotojams papildomai nekainuos, kadangi nuo 2021 m. daliai AEI gamintojų, gaunančių paramą pagal dabartinę paramos schemą, baigsis skatinamasis laikotarpis ir parama toliau nebebus teikiama. Iki 2025 m. iš atsinaujinančių energijos išteklių bus pagaminta bent du kartus daugiau elektros energijos nei dabar – numatomas elektros energijos iš AEI gamybos kiekio padidėjimas nuo 2,4 </w:t>
      </w:r>
      <w:proofErr w:type="spellStart"/>
      <w:r w:rsidRPr="00EA6B64">
        <w:rPr>
          <w:rFonts w:ascii="Times New Roman" w:eastAsia="Calibri" w:hAnsi="Times New Roman" w:cs="Times New Roman"/>
          <w:sz w:val="24"/>
          <w:szCs w:val="24"/>
        </w:rPr>
        <w:t>TWh</w:t>
      </w:r>
      <w:proofErr w:type="spellEnd"/>
      <w:r w:rsidRPr="00EA6B64">
        <w:rPr>
          <w:rFonts w:ascii="Times New Roman" w:eastAsia="Calibri" w:hAnsi="Times New Roman" w:cs="Times New Roman"/>
          <w:sz w:val="24"/>
          <w:szCs w:val="24"/>
        </w:rPr>
        <w:t xml:space="preserve"> iki 5 </w:t>
      </w:r>
      <w:proofErr w:type="spellStart"/>
      <w:r w:rsidRPr="00EA6B64">
        <w:rPr>
          <w:rFonts w:ascii="Times New Roman" w:eastAsia="Calibri" w:hAnsi="Times New Roman" w:cs="Times New Roman"/>
          <w:sz w:val="24"/>
          <w:szCs w:val="24"/>
        </w:rPr>
        <w:t>TWh</w:t>
      </w:r>
      <w:proofErr w:type="spellEnd"/>
      <w:r w:rsidRPr="00EA6B64">
        <w:rPr>
          <w:rFonts w:ascii="Times New Roman" w:eastAsia="Calibri" w:hAnsi="Times New Roman" w:cs="Times New Roman"/>
          <w:sz w:val="24"/>
          <w:szCs w:val="24"/>
        </w:rPr>
        <w:t>.</w:t>
      </w:r>
    </w:p>
    <w:p w14:paraId="38DD5D73" w14:textId="77777777" w:rsidR="00AB1463" w:rsidRPr="00EA6B64" w:rsidRDefault="00AB1463" w:rsidP="00AB1463">
      <w:pPr>
        <w:spacing w:after="0" w:line="240" w:lineRule="auto"/>
        <w:jc w:val="both"/>
        <w:rPr>
          <w:rFonts w:ascii="Times New Roman" w:eastAsia="Calibri" w:hAnsi="Times New Roman" w:cs="Times New Roman"/>
          <w:iCs/>
          <w:sz w:val="24"/>
          <w:szCs w:val="24"/>
        </w:rPr>
      </w:pPr>
    </w:p>
    <w:p w14:paraId="1F56C717" w14:textId="1A20E386" w:rsidR="00AB1463" w:rsidRDefault="00AB1463" w:rsidP="00AB1463">
      <w:pPr>
        <w:spacing w:after="0" w:line="240" w:lineRule="auto"/>
        <w:jc w:val="both"/>
        <w:rPr>
          <w:rFonts w:ascii="Times New Roman" w:eastAsia="Calibri" w:hAnsi="Times New Roman" w:cs="Times New Roman"/>
          <w:sz w:val="24"/>
        </w:rPr>
      </w:pPr>
      <w:r w:rsidRPr="00EA6B64">
        <w:rPr>
          <w:rFonts w:ascii="Times New Roman" w:eastAsia="PMingLiU" w:hAnsi="Times New Roman" w:cs="Times New Roman"/>
          <w:b/>
          <w:sz w:val="24"/>
          <w:szCs w:val="24"/>
        </w:rPr>
        <w:t xml:space="preserve">Energinio efektyvumo didinimas. </w:t>
      </w:r>
      <w:r w:rsidRPr="00EA6B64">
        <w:rPr>
          <w:rFonts w:ascii="Times New Roman" w:eastAsia="Calibri" w:hAnsi="Times New Roman" w:cs="Times New Roman"/>
          <w:sz w:val="24"/>
          <w:szCs w:val="24"/>
        </w:rPr>
        <w:t xml:space="preserve">Viešųjų pastatų energinio efektyvumo didinimo programoje nustatytas tikslas iki 2020 m. atnaujinti apie 365 tūkst. kv. metrų centrinės valdžios viešųjų pastatų. Tai leistų šiuose objektuose sutaupyti apie 60 </w:t>
      </w:r>
      <w:proofErr w:type="spellStart"/>
      <w:r w:rsidRPr="00EA6B64">
        <w:rPr>
          <w:rFonts w:ascii="Times New Roman" w:eastAsia="Calibri" w:hAnsi="Times New Roman" w:cs="Times New Roman"/>
          <w:sz w:val="24"/>
          <w:szCs w:val="24"/>
        </w:rPr>
        <w:t>GWh</w:t>
      </w:r>
      <w:proofErr w:type="spellEnd"/>
      <w:r w:rsidRPr="00EA6B64">
        <w:rPr>
          <w:rFonts w:ascii="Times New Roman" w:eastAsia="Calibri" w:hAnsi="Times New Roman" w:cs="Times New Roman"/>
          <w:sz w:val="24"/>
          <w:szCs w:val="24"/>
        </w:rPr>
        <w:t xml:space="preserve"> metinės pirminės energijos kiekio, t. y. kasmet sutaupyti apie 3 mln. eurų. 2018 m. liepos 25 d. </w:t>
      </w:r>
      <w:r w:rsidRPr="00EA6B64">
        <w:rPr>
          <w:rFonts w:ascii="Times New Roman" w:eastAsia="Calibri" w:hAnsi="Times New Roman" w:cs="Times New Roman"/>
          <w:bCs/>
          <w:sz w:val="24"/>
        </w:rPr>
        <w:t>Viešųjų investicijų plėtros agentūra</w:t>
      </w:r>
      <w:r w:rsidRPr="00EA6B64">
        <w:rPr>
          <w:rFonts w:ascii="Times New Roman" w:eastAsia="Calibri" w:hAnsi="Times New Roman" w:cs="Times New Roman"/>
          <w:sz w:val="24"/>
          <w:szCs w:val="24"/>
        </w:rPr>
        <w:t xml:space="preserve"> paskelbė kvietimą teikti paraiškas </w:t>
      </w:r>
      <w:r w:rsidRPr="00EA6B64">
        <w:rPr>
          <w:rFonts w:ascii="Times New Roman" w:eastAsia="Calibri" w:hAnsi="Times New Roman" w:cs="Times New Roman"/>
          <w:bCs/>
          <w:sz w:val="24"/>
        </w:rPr>
        <w:t>finansuoti valstybei nuosavybės teise priklausančių viešųjų pastatų atnaujinimo projektus.</w:t>
      </w:r>
      <w:r w:rsidRPr="00EA6B64">
        <w:rPr>
          <w:rFonts w:ascii="Times New Roman" w:eastAsia="Calibri" w:hAnsi="Times New Roman" w:cs="Times New Roman"/>
          <w:color w:val="FF0000"/>
          <w:sz w:val="24"/>
          <w:szCs w:val="24"/>
        </w:rPr>
        <w:t xml:space="preserve"> </w:t>
      </w:r>
      <w:r w:rsidRPr="00EA6B64">
        <w:rPr>
          <w:rFonts w:ascii="Times New Roman" w:eastAsia="Calibri" w:hAnsi="Times New Roman" w:cs="Times New Roman"/>
          <w:sz w:val="24"/>
          <w:szCs w:val="24"/>
        </w:rPr>
        <w:t xml:space="preserve">Taip pat </w:t>
      </w:r>
      <w:r w:rsidRPr="00EA6B64">
        <w:rPr>
          <w:rFonts w:ascii="Times New Roman" w:eastAsia="Calibri" w:hAnsi="Times New Roman" w:cs="Times New Roman"/>
          <w:sz w:val="24"/>
        </w:rPr>
        <w:t xml:space="preserve">2018 m. spalio 30 d. energetikos ministro įsakymu pagal 2014–2020 metų ES fondų investicijų veiksmų programos 04.3.1-VIPA-V-101 priemonę „Valstybei nuosavybės teise priklausančių pastatų atnaujinimas“ yra numatytas finansavimas (daugiau nei 4,43 mln. eurų) 8 viešiesiems pastatams atnaujinti – numatyta atnaujinti apie 43 tūkst. kv. m. ploto, o metiniai energijos sutaupymai sudarytų apie 2,5 </w:t>
      </w:r>
      <w:proofErr w:type="spellStart"/>
      <w:r w:rsidRPr="00EA6B64">
        <w:rPr>
          <w:rFonts w:ascii="Times New Roman" w:eastAsia="Calibri" w:hAnsi="Times New Roman" w:cs="Times New Roman"/>
          <w:sz w:val="24"/>
        </w:rPr>
        <w:t>GWh</w:t>
      </w:r>
      <w:proofErr w:type="spellEnd"/>
      <w:r w:rsidRPr="00EA6B64">
        <w:rPr>
          <w:rFonts w:ascii="Times New Roman" w:eastAsia="Calibri" w:hAnsi="Times New Roman" w:cs="Times New Roman"/>
          <w:sz w:val="24"/>
        </w:rPr>
        <w:t xml:space="preserve">. </w:t>
      </w:r>
    </w:p>
    <w:p w14:paraId="7AC548AB" w14:textId="77777777" w:rsidR="00B06AF0" w:rsidRPr="00EA6B64" w:rsidRDefault="00B06AF0" w:rsidP="00AB1463">
      <w:pPr>
        <w:spacing w:after="0" w:line="240" w:lineRule="auto"/>
        <w:jc w:val="both"/>
        <w:rPr>
          <w:rFonts w:ascii="Times New Roman" w:eastAsia="Calibri" w:hAnsi="Times New Roman" w:cs="Times New Roman"/>
          <w:sz w:val="24"/>
        </w:rPr>
      </w:pPr>
    </w:p>
    <w:p w14:paraId="5F208DAD" w14:textId="77777777" w:rsidR="00AB1463" w:rsidRPr="00EA6B64" w:rsidRDefault="00AB1463" w:rsidP="00AB1463">
      <w:pPr>
        <w:shd w:val="clear" w:color="auto" w:fill="D9D9D9" w:themeFill="background1" w:themeFillShade="D9"/>
        <w:spacing w:line="240" w:lineRule="auto"/>
        <w:rPr>
          <w:rFonts w:ascii="Times New Roman" w:eastAsia="Calibri" w:hAnsi="Times New Roman" w:cs="Times New Roman"/>
          <w:b/>
          <w:sz w:val="24"/>
        </w:rPr>
      </w:pPr>
      <w:r w:rsidRPr="00EA6B64">
        <w:rPr>
          <w:rFonts w:ascii="Times New Roman" w:eastAsia="Calibri" w:hAnsi="Times New Roman" w:cs="Times New Roman"/>
          <w:b/>
          <w:sz w:val="24"/>
        </w:rPr>
        <w:t>Kibernetinio saugumo stiprinimas</w:t>
      </w:r>
    </w:p>
    <w:p w14:paraId="296AA505" w14:textId="00E254EE" w:rsidR="00AB1463" w:rsidRDefault="00AB1463" w:rsidP="00AB1463">
      <w:pPr>
        <w:tabs>
          <w:tab w:val="left" w:pos="567"/>
        </w:tabs>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2018 m. buvo tęsiamas Lietuvos 2017 m. inicijuotas ir jos vadovaujamas projektas „Kibernetinės greitojo reagavimo grupės ir savitarpio pagalba kibernetinio saugumo srityje“, kuris įgyvendinamas vykdant ES</w:t>
      </w:r>
      <w:r w:rsidRPr="00EA6B64">
        <w:rPr>
          <w:rFonts w:ascii="Times New Roman" w:eastAsia="Calibri" w:hAnsi="Times New Roman" w:cs="Times New Roman"/>
          <w:sz w:val="24"/>
        </w:rPr>
        <w:t xml:space="preserve"> </w:t>
      </w:r>
      <w:r w:rsidRPr="00EA6B64">
        <w:rPr>
          <w:rFonts w:ascii="Times New Roman" w:eastAsia="Calibri" w:hAnsi="Times New Roman" w:cs="Times New Roman"/>
          <w:sz w:val="24"/>
          <w:szCs w:val="24"/>
        </w:rPr>
        <w:t xml:space="preserve">nuolatinį struktūrizuotą bendradarbiavimą (angl. </w:t>
      </w:r>
      <w:proofErr w:type="spellStart"/>
      <w:r w:rsidRPr="00EA6B64">
        <w:rPr>
          <w:rFonts w:ascii="Times New Roman" w:eastAsia="Calibri" w:hAnsi="Times New Roman" w:cs="Times New Roman"/>
          <w:i/>
          <w:sz w:val="24"/>
          <w:szCs w:val="24"/>
        </w:rPr>
        <w:t>Permanent</w:t>
      </w:r>
      <w:proofErr w:type="spellEnd"/>
      <w:r w:rsidRPr="00EA6B64">
        <w:rPr>
          <w:rFonts w:ascii="Times New Roman" w:eastAsia="Calibri" w:hAnsi="Times New Roman" w:cs="Times New Roman"/>
          <w:i/>
          <w:sz w:val="24"/>
          <w:szCs w:val="24"/>
        </w:rPr>
        <w:t xml:space="preserve"> </w:t>
      </w:r>
      <w:proofErr w:type="spellStart"/>
      <w:r w:rsidRPr="00EA6B64">
        <w:rPr>
          <w:rFonts w:ascii="Times New Roman" w:eastAsia="Calibri" w:hAnsi="Times New Roman" w:cs="Times New Roman"/>
          <w:i/>
          <w:sz w:val="24"/>
          <w:szCs w:val="24"/>
        </w:rPr>
        <w:t>Structured</w:t>
      </w:r>
      <w:proofErr w:type="spellEnd"/>
      <w:r w:rsidRPr="00EA6B64">
        <w:rPr>
          <w:rFonts w:ascii="Times New Roman" w:eastAsia="Calibri" w:hAnsi="Times New Roman" w:cs="Times New Roman"/>
          <w:i/>
          <w:sz w:val="24"/>
          <w:szCs w:val="24"/>
        </w:rPr>
        <w:t xml:space="preserve"> </w:t>
      </w:r>
      <w:proofErr w:type="spellStart"/>
      <w:r w:rsidRPr="00EA6B64">
        <w:rPr>
          <w:rFonts w:ascii="Times New Roman" w:eastAsia="Calibri" w:hAnsi="Times New Roman" w:cs="Times New Roman"/>
          <w:i/>
          <w:sz w:val="24"/>
          <w:szCs w:val="24"/>
        </w:rPr>
        <w:t>Co-operation</w:t>
      </w:r>
      <w:proofErr w:type="spellEnd"/>
      <w:r w:rsidRPr="00EA6B64">
        <w:rPr>
          <w:rFonts w:ascii="Times New Roman" w:eastAsia="Calibri" w:hAnsi="Times New Roman" w:cs="Times New Roman"/>
          <w:sz w:val="24"/>
          <w:szCs w:val="24"/>
        </w:rPr>
        <w:t>, PESCO).</w:t>
      </w:r>
      <w:r w:rsidRPr="00EA6B64">
        <w:rPr>
          <w:rFonts w:ascii="Times New Roman" w:eastAsia="Calibri" w:hAnsi="Times New Roman" w:cs="Times New Roman"/>
          <w:sz w:val="24"/>
        </w:rPr>
        <w:t xml:space="preserve"> </w:t>
      </w:r>
      <w:r w:rsidRPr="00EA6B64">
        <w:rPr>
          <w:rFonts w:ascii="Times New Roman" w:eastAsia="Calibri" w:hAnsi="Times New Roman" w:cs="Times New Roman"/>
          <w:sz w:val="24"/>
          <w:szCs w:val="24"/>
        </w:rPr>
        <w:t>Šiuo projektu</w:t>
      </w:r>
      <w:r w:rsidRPr="00EA6B64">
        <w:rPr>
          <w:rFonts w:ascii="Times New Roman" w:eastAsia="Calibri" w:hAnsi="Times New Roman" w:cs="Times New Roman"/>
          <w:sz w:val="24"/>
        </w:rPr>
        <w:t xml:space="preserve"> </w:t>
      </w:r>
      <w:r w:rsidRPr="00EA6B64">
        <w:rPr>
          <w:rFonts w:ascii="Times New Roman" w:eastAsia="Calibri" w:hAnsi="Times New Roman" w:cs="Times New Roman"/>
          <w:sz w:val="24"/>
          <w:szCs w:val="24"/>
        </w:rPr>
        <w:t>siekiama sustiprinti ES kibernetinio saugumo ir gynybos pajėgumus ir efektyviau suvaldyti kibernetinius incidentus, peržengiančius valstybių sienas. 2018 m. Liuksemburge pasirašytas ketinimų protokolas dėl šių kibernetinių greitojo reagavimo pajėgų sukūrimo. Toliau vykdant šį projektą, bus siekiama pasirašyti susitarimo memorandumą tarp projekte bendradarbiaujančių ES valstybių narių (Lietuvos, Estijos, Ispanijos, Kroatijos, Nyderlandų, Prancūzijos, Rumunijos, Suomijos ir Lenkijos) ir įteisinti kibernetinių greitojo reagavimo pajėgų veikimą.</w:t>
      </w:r>
      <w:r w:rsidR="00084CBE">
        <w:rPr>
          <w:rFonts w:ascii="Times New Roman" w:eastAsia="Calibri" w:hAnsi="Times New Roman" w:cs="Times New Roman"/>
          <w:sz w:val="24"/>
          <w:szCs w:val="24"/>
        </w:rPr>
        <w:t xml:space="preserve"> </w:t>
      </w:r>
    </w:p>
    <w:p w14:paraId="7B4975F9" w14:textId="28AF8D87" w:rsidR="00AB1463" w:rsidRPr="00EA6B64" w:rsidRDefault="00AB1463" w:rsidP="00AB1463">
      <w:pPr>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lastRenderedPageBreak/>
        <w:t xml:space="preserve">Kita informacija apie kibernetinio saugumo stiprinimą pateikta </w:t>
      </w:r>
      <w:r w:rsidR="00084CBE">
        <w:rPr>
          <w:rFonts w:ascii="Times New Roman" w:eastAsia="Calibri" w:hAnsi="Times New Roman" w:cs="Times New Roman"/>
          <w:sz w:val="24"/>
          <w:szCs w:val="24"/>
        </w:rPr>
        <w:t>pirmojoje ataskaitos dalyje „Saugi valstybė“</w:t>
      </w:r>
      <w:r w:rsidRPr="00EA6B64">
        <w:rPr>
          <w:rFonts w:ascii="Times New Roman" w:eastAsia="Calibri" w:hAnsi="Times New Roman" w:cs="Times New Roman"/>
          <w:sz w:val="24"/>
          <w:szCs w:val="24"/>
        </w:rPr>
        <w:t>.</w:t>
      </w:r>
    </w:p>
    <w:p w14:paraId="4C3FC466" w14:textId="77777777" w:rsidR="00AB1463" w:rsidRPr="00EA6B64" w:rsidRDefault="00AB1463" w:rsidP="00AB1463">
      <w:pPr>
        <w:spacing w:after="0" w:line="240" w:lineRule="auto"/>
        <w:jc w:val="both"/>
        <w:rPr>
          <w:rFonts w:ascii="Times New Roman" w:eastAsia="Calibri" w:hAnsi="Times New Roman" w:cs="Times New Roman"/>
          <w:sz w:val="24"/>
          <w:szCs w:val="24"/>
        </w:rPr>
      </w:pPr>
    </w:p>
    <w:p w14:paraId="455E491B" w14:textId="77777777" w:rsidR="00AB1463" w:rsidRPr="00EA6B64" w:rsidRDefault="00AB1463" w:rsidP="00AB1463">
      <w:pPr>
        <w:shd w:val="clear" w:color="auto" w:fill="D9D9D9" w:themeFill="background1" w:themeFillShade="D9"/>
        <w:spacing w:line="240" w:lineRule="auto"/>
        <w:rPr>
          <w:rFonts w:ascii="Times New Roman" w:eastAsia="Calibri" w:hAnsi="Times New Roman" w:cs="Times New Roman"/>
          <w:b/>
          <w:sz w:val="24"/>
        </w:rPr>
      </w:pPr>
      <w:r w:rsidRPr="00EA6B64">
        <w:rPr>
          <w:rFonts w:ascii="Times New Roman" w:eastAsia="Calibri" w:hAnsi="Times New Roman" w:cs="Times New Roman"/>
          <w:b/>
          <w:sz w:val="24"/>
        </w:rPr>
        <w:t>Socialinio saugumo stiprinimas</w:t>
      </w:r>
    </w:p>
    <w:p w14:paraId="4D2778A9" w14:textId="77777777" w:rsidR="00AB1463" w:rsidRPr="00EA6B64" w:rsidRDefault="00AB1463" w:rsidP="00AB1463">
      <w:pPr>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lang w:eastAsia="lt-LT"/>
        </w:rPr>
        <w:t xml:space="preserve">Socialiniam saugumui stiprinti yra svarbi kompleksiškai formuojama ir įgyvendinama socialinės apsaugos, mokesčių, švietimo, sveikatos, kultūros bei regioninė politika. </w:t>
      </w:r>
      <w:r w:rsidRPr="00EA6B64">
        <w:rPr>
          <w:rFonts w:ascii="Times New Roman" w:eastAsia="Calibri" w:hAnsi="Times New Roman" w:cs="Times New Roman"/>
          <w:sz w:val="24"/>
          <w:szCs w:val="24"/>
        </w:rPr>
        <w:t xml:space="preserve">Atsižvelgiant į kylančius iššūkius, 2018 m. siekta vykdyti priemones, skirtas šeimoms stiprinti, skurdui mažinti, </w:t>
      </w:r>
      <w:proofErr w:type="spellStart"/>
      <w:r w:rsidRPr="00EA6B64">
        <w:rPr>
          <w:rFonts w:ascii="Times New Roman" w:eastAsia="Calibri" w:hAnsi="Times New Roman" w:cs="Times New Roman"/>
          <w:sz w:val="24"/>
          <w:szCs w:val="24"/>
        </w:rPr>
        <w:t>pažeidžiamiausių</w:t>
      </w:r>
      <w:proofErr w:type="spellEnd"/>
      <w:r w:rsidRPr="00EA6B64">
        <w:rPr>
          <w:rFonts w:ascii="Times New Roman" w:eastAsia="Calibri" w:hAnsi="Times New Roman" w:cs="Times New Roman"/>
          <w:sz w:val="24"/>
          <w:szCs w:val="24"/>
        </w:rPr>
        <w:t xml:space="preserve"> asmenų grupių padėčiai gerinti. Kaip pažymima Europos Komisijos 2019 m. ataskaitos projekte, pastarosios reformos yra teigiami žingsniai skurdo mažinimo linkme.</w:t>
      </w:r>
    </w:p>
    <w:p w14:paraId="7E4CBBCA" w14:textId="77777777" w:rsidR="00AB1463" w:rsidRPr="00EA6B64" w:rsidRDefault="00AB1463" w:rsidP="00AB1463">
      <w:pPr>
        <w:spacing w:after="0" w:line="240" w:lineRule="auto"/>
        <w:jc w:val="both"/>
        <w:rPr>
          <w:rFonts w:ascii="Times New Roman" w:eastAsia="Calibri" w:hAnsi="Times New Roman" w:cs="Times New Roman"/>
          <w:sz w:val="24"/>
          <w:szCs w:val="24"/>
        </w:rPr>
      </w:pPr>
    </w:p>
    <w:p w14:paraId="60CD30C3" w14:textId="77777777" w:rsidR="00AB1463" w:rsidRPr="00EA6B64" w:rsidRDefault="00AB1463" w:rsidP="00AB1463">
      <w:pPr>
        <w:spacing w:after="0" w:line="240" w:lineRule="auto"/>
        <w:jc w:val="both"/>
        <w:rPr>
          <w:rFonts w:ascii="Calibri" w:eastAsia="Calibri" w:hAnsi="Calibri" w:cs="Times New Roman"/>
        </w:rPr>
      </w:pPr>
      <w:r w:rsidRPr="00EA6B64">
        <w:rPr>
          <w:rFonts w:ascii="Times New Roman" w:eastAsia="Calibri" w:hAnsi="Times New Roman" w:cs="Times New Roman"/>
          <w:sz w:val="24"/>
          <w:szCs w:val="24"/>
        </w:rPr>
        <w:t>Darbai, skirti darbo santykiams gerinti, darbo pajamoms ir socialinėms išmokoms didinti, kuriems teisinis pagrindas sukurtas 2017 m. ir kurių efektas skurdo rodikliuose atsispindės tik ateinančius kelerius metus, buvo sėkmingai toliau įgyvendinami 2018 m.: įgyvendinamas Darbo kodeksas, indeksuojamos socialinio draudimo pensijos, įvesti vaiko pinigai, nustatytas minimalių vartojimo poreikių dydis, kuris 2019 m. bus susietas su socialinėmis išmokomis, nuo 102 iki 122 eurų padidėjo valstybės remiamos pajamos.</w:t>
      </w:r>
      <w:r w:rsidRPr="00EA6B64">
        <w:rPr>
          <w:rFonts w:ascii="Calibri" w:eastAsia="Calibri" w:hAnsi="Calibri" w:cs="Times New Roman"/>
        </w:rPr>
        <w:t xml:space="preserve"> </w:t>
      </w:r>
      <w:r w:rsidRPr="00EA6B64">
        <w:rPr>
          <w:rFonts w:ascii="Times New Roman" w:eastAsia="Calibri" w:hAnsi="Times New Roman" w:cs="Times New Roman"/>
          <w:sz w:val="24"/>
          <w:szCs w:val="24"/>
        </w:rPr>
        <w:t>2018 m., palyginti su 2017 m., vidutinis socialinės pašalpos dydis per mėnesį vienam gyventojui išaugo 23,5 proc. (nuo 65,5 iki 80,9 euro).</w:t>
      </w:r>
      <w:r w:rsidRPr="00EA6B64">
        <w:rPr>
          <w:rFonts w:ascii="Calibri" w:eastAsia="Calibri" w:hAnsi="Calibri" w:cs="Times New Roman"/>
        </w:rPr>
        <w:t xml:space="preserve"> </w:t>
      </w:r>
    </w:p>
    <w:p w14:paraId="3AD496C3" w14:textId="77777777" w:rsidR="00AB1463" w:rsidRPr="00EA6B64" w:rsidRDefault="00AB1463" w:rsidP="00AB1463">
      <w:pPr>
        <w:spacing w:after="0" w:line="240" w:lineRule="auto"/>
        <w:jc w:val="both"/>
        <w:rPr>
          <w:rFonts w:ascii="Calibri" w:eastAsia="Calibri" w:hAnsi="Calibri" w:cs="Times New Roman"/>
        </w:rPr>
      </w:pPr>
    </w:p>
    <w:p w14:paraId="08A87C3A" w14:textId="77777777" w:rsidR="00AB1463" w:rsidRPr="00EA6B64" w:rsidRDefault="00AB1463" w:rsidP="00AB1463">
      <w:pPr>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Kartu su Vyriausyb</w:t>
      </w:r>
      <w:r w:rsidRPr="00EA6B64">
        <w:rPr>
          <w:rFonts w:ascii="Times New Roman" w:eastAsia="Calibri" w:hAnsi="Times New Roman" w:cs="Times New Roman" w:hint="eastAsia"/>
          <w:sz w:val="24"/>
          <w:szCs w:val="24"/>
        </w:rPr>
        <w:t>ė</w:t>
      </w:r>
      <w:r w:rsidRPr="00EA6B64">
        <w:rPr>
          <w:rFonts w:ascii="Times New Roman" w:eastAsia="Calibri" w:hAnsi="Times New Roman" w:cs="Times New Roman"/>
          <w:sz w:val="24"/>
          <w:szCs w:val="24"/>
        </w:rPr>
        <w:t>s vykdomomis strukt</w:t>
      </w:r>
      <w:r w:rsidRPr="00EA6B64">
        <w:rPr>
          <w:rFonts w:ascii="Times New Roman" w:eastAsia="Calibri" w:hAnsi="Times New Roman" w:cs="Times New Roman" w:hint="eastAsia"/>
          <w:sz w:val="24"/>
          <w:szCs w:val="24"/>
        </w:rPr>
        <w:t>ū</w:t>
      </w:r>
      <w:r w:rsidRPr="00EA6B64">
        <w:rPr>
          <w:rFonts w:ascii="Times New Roman" w:eastAsia="Calibri" w:hAnsi="Times New Roman" w:cs="Times New Roman"/>
          <w:sz w:val="24"/>
          <w:szCs w:val="24"/>
        </w:rPr>
        <w:t>rin</w:t>
      </w:r>
      <w:r w:rsidRPr="00EA6B64">
        <w:rPr>
          <w:rFonts w:ascii="Times New Roman" w:eastAsia="Calibri" w:hAnsi="Times New Roman" w:cs="Times New Roman" w:hint="eastAsia"/>
          <w:sz w:val="24"/>
          <w:szCs w:val="24"/>
        </w:rPr>
        <w:t>ė</w:t>
      </w:r>
      <w:r w:rsidRPr="00EA6B64">
        <w:rPr>
          <w:rFonts w:ascii="Times New Roman" w:eastAsia="Calibri" w:hAnsi="Times New Roman" w:cs="Times New Roman"/>
          <w:sz w:val="24"/>
          <w:szCs w:val="24"/>
        </w:rPr>
        <w:t>mis mokes</w:t>
      </w:r>
      <w:r w:rsidRPr="00EA6B64">
        <w:rPr>
          <w:rFonts w:ascii="Times New Roman" w:eastAsia="Calibri" w:hAnsi="Times New Roman" w:cs="Times New Roman" w:hint="eastAsia"/>
          <w:sz w:val="24"/>
          <w:szCs w:val="24"/>
        </w:rPr>
        <w:t>č</w:t>
      </w:r>
      <w:r w:rsidRPr="00EA6B64">
        <w:rPr>
          <w:rFonts w:ascii="Times New Roman" w:eastAsia="Calibri" w:hAnsi="Times New Roman" w:cs="Times New Roman"/>
          <w:sz w:val="24"/>
          <w:szCs w:val="24"/>
        </w:rPr>
        <w:t>i</w:t>
      </w:r>
      <w:r w:rsidRPr="00EA6B64">
        <w:rPr>
          <w:rFonts w:ascii="Times New Roman" w:eastAsia="Calibri" w:hAnsi="Times New Roman" w:cs="Times New Roman" w:hint="eastAsia"/>
          <w:sz w:val="24"/>
          <w:szCs w:val="24"/>
        </w:rPr>
        <w:t>ų</w:t>
      </w:r>
      <w:r w:rsidRPr="00EA6B64">
        <w:rPr>
          <w:rFonts w:ascii="Times New Roman" w:eastAsia="Calibri" w:hAnsi="Times New Roman" w:cs="Times New Roman"/>
          <w:sz w:val="24"/>
          <w:szCs w:val="24"/>
        </w:rPr>
        <w:t>, pensij</w:t>
      </w:r>
      <w:r w:rsidRPr="00EA6B64">
        <w:rPr>
          <w:rFonts w:ascii="Times New Roman" w:eastAsia="Calibri" w:hAnsi="Times New Roman" w:cs="Times New Roman" w:hint="eastAsia"/>
          <w:sz w:val="24"/>
          <w:szCs w:val="24"/>
        </w:rPr>
        <w:t>ų</w:t>
      </w:r>
      <w:r w:rsidRPr="00EA6B64">
        <w:rPr>
          <w:rFonts w:ascii="Times New Roman" w:eastAsia="Calibri" w:hAnsi="Times New Roman" w:cs="Times New Roman"/>
          <w:sz w:val="24"/>
          <w:szCs w:val="24"/>
        </w:rPr>
        <w:t>, švietimo, sveikatos apsaugos reformomis, nauj</w:t>
      </w:r>
      <w:r w:rsidRPr="00EA6B64">
        <w:rPr>
          <w:rFonts w:ascii="Times New Roman" w:eastAsia="Calibri" w:hAnsi="Times New Roman" w:cs="Times New Roman" w:hint="eastAsia"/>
          <w:sz w:val="24"/>
          <w:szCs w:val="24"/>
        </w:rPr>
        <w:t>ų</w:t>
      </w:r>
      <w:r w:rsidRPr="00EA6B64">
        <w:rPr>
          <w:rFonts w:ascii="Times New Roman" w:eastAsia="Calibri" w:hAnsi="Times New Roman" w:cs="Times New Roman"/>
          <w:sz w:val="24"/>
          <w:szCs w:val="24"/>
        </w:rPr>
        <w:t xml:space="preserve"> inovacij</w:t>
      </w:r>
      <w:r w:rsidRPr="00EA6B64">
        <w:rPr>
          <w:rFonts w:ascii="Times New Roman" w:eastAsia="Calibri" w:hAnsi="Times New Roman" w:cs="Times New Roman" w:hint="eastAsia"/>
          <w:sz w:val="24"/>
          <w:szCs w:val="24"/>
        </w:rPr>
        <w:t>ų</w:t>
      </w:r>
      <w:r w:rsidRPr="00EA6B64">
        <w:rPr>
          <w:rFonts w:ascii="Times New Roman" w:eastAsia="Calibri" w:hAnsi="Times New Roman" w:cs="Times New Roman"/>
          <w:sz w:val="24"/>
          <w:szCs w:val="24"/>
        </w:rPr>
        <w:t xml:space="preserve"> skatinimo ir kovos su šeš</w:t>
      </w:r>
      <w:r w:rsidRPr="00EA6B64">
        <w:rPr>
          <w:rFonts w:ascii="Times New Roman" w:eastAsia="Calibri" w:hAnsi="Times New Roman" w:cs="Times New Roman" w:hint="eastAsia"/>
          <w:sz w:val="24"/>
          <w:szCs w:val="24"/>
        </w:rPr>
        <w:t>ė</w:t>
      </w:r>
      <w:r w:rsidRPr="00EA6B64">
        <w:rPr>
          <w:rFonts w:ascii="Times New Roman" w:eastAsia="Calibri" w:hAnsi="Times New Roman" w:cs="Times New Roman"/>
          <w:sz w:val="24"/>
          <w:szCs w:val="24"/>
        </w:rPr>
        <w:t>liu priemon</w:t>
      </w:r>
      <w:r w:rsidRPr="00EA6B64">
        <w:rPr>
          <w:rFonts w:ascii="Times New Roman" w:eastAsia="Calibri" w:hAnsi="Times New Roman" w:cs="Times New Roman" w:hint="eastAsia"/>
          <w:sz w:val="24"/>
          <w:szCs w:val="24"/>
        </w:rPr>
        <w:t>ė</w:t>
      </w:r>
      <w:r w:rsidRPr="00EA6B64">
        <w:rPr>
          <w:rFonts w:ascii="Times New Roman" w:eastAsia="Calibri" w:hAnsi="Times New Roman" w:cs="Times New Roman"/>
          <w:sz w:val="24"/>
          <w:szCs w:val="24"/>
        </w:rPr>
        <w:t xml:space="preserve">mis 2018 m. numatyta, kad nuo 2019 m. sausio sujungiamos darbdavio ir darbuotojo mokamos valstybinio socialinio draudimo </w:t>
      </w:r>
      <w:r w:rsidRPr="00EA6B64">
        <w:rPr>
          <w:rFonts w:ascii="Times New Roman" w:eastAsia="Calibri" w:hAnsi="Times New Roman" w:cs="Times New Roman" w:hint="eastAsia"/>
          <w:sz w:val="24"/>
          <w:szCs w:val="24"/>
        </w:rPr>
        <w:t>į</w:t>
      </w:r>
      <w:r w:rsidRPr="00EA6B64">
        <w:rPr>
          <w:rFonts w:ascii="Times New Roman" w:eastAsia="Calibri" w:hAnsi="Times New Roman" w:cs="Times New Roman"/>
          <w:sz w:val="24"/>
          <w:szCs w:val="24"/>
        </w:rPr>
        <w:t>mokos, bendroji (pagrindin</w:t>
      </w:r>
      <w:r w:rsidRPr="00EA6B64">
        <w:rPr>
          <w:rFonts w:ascii="Times New Roman" w:eastAsia="Calibri" w:hAnsi="Times New Roman" w:cs="Times New Roman" w:hint="eastAsia"/>
          <w:sz w:val="24"/>
          <w:szCs w:val="24"/>
        </w:rPr>
        <w:t>ė</w:t>
      </w:r>
      <w:r w:rsidRPr="00EA6B64">
        <w:rPr>
          <w:rFonts w:ascii="Times New Roman" w:eastAsia="Calibri" w:hAnsi="Times New Roman" w:cs="Times New Roman"/>
          <w:sz w:val="24"/>
          <w:szCs w:val="24"/>
        </w:rPr>
        <w:t>) pensijos dalis finansuojama valstyb</w:t>
      </w:r>
      <w:r w:rsidRPr="00EA6B64">
        <w:rPr>
          <w:rFonts w:ascii="Times New Roman" w:eastAsia="Calibri" w:hAnsi="Times New Roman" w:cs="Times New Roman" w:hint="eastAsia"/>
          <w:sz w:val="24"/>
          <w:szCs w:val="24"/>
        </w:rPr>
        <w:t>ė</w:t>
      </w:r>
      <w:r w:rsidRPr="00EA6B64">
        <w:rPr>
          <w:rFonts w:ascii="Times New Roman" w:eastAsia="Calibri" w:hAnsi="Times New Roman" w:cs="Times New Roman"/>
          <w:sz w:val="24"/>
          <w:szCs w:val="24"/>
        </w:rPr>
        <w:t>s biudžeto l</w:t>
      </w:r>
      <w:r w:rsidRPr="00EA6B64">
        <w:rPr>
          <w:rFonts w:ascii="Times New Roman" w:eastAsia="Calibri" w:hAnsi="Times New Roman" w:cs="Times New Roman" w:hint="eastAsia"/>
          <w:sz w:val="24"/>
          <w:szCs w:val="24"/>
        </w:rPr>
        <w:t>ėš</w:t>
      </w:r>
      <w:r w:rsidRPr="00EA6B64">
        <w:rPr>
          <w:rFonts w:ascii="Times New Roman" w:eastAsia="Calibri" w:hAnsi="Times New Roman" w:cs="Times New Roman"/>
          <w:sz w:val="24"/>
          <w:szCs w:val="24"/>
        </w:rPr>
        <w:t xml:space="preserve">omis, </w:t>
      </w:r>
      <w:r w:rsidRPr="00EA6B64">
        <w:rPr>
          <w:rFonts w:ascii="Times New Roman" w:eastAsia="Calibri" w:hAnsi="Times New Roman" w:cs="Times New Roman" w:hint="eastAsia"/>
          <w:sz w:val="24"/>
          <w:szCs w:val="24"/>
        </w:rPr>
        <w:t>į</w:t>
      </w:r>
      <w:r w:rsidRPr="00EA6B64">
        <w:rPr>
          <w:rFonts w:ascii="Times New Roman" w:eastAsia="Calibri" w:hAnsi="Times New Roman" w:cs="Times New Roman"/>
          <w:sz w:val="24"/>
          <w:szCs w:val="24"/>
        </w:rPr>
        <w:t xml:space="preserve">vedamos valstybinio socialinio draudimo (išskyrus privalomojo sveikatos draudimo) </w:t>
      </w:r>
      <w:r w:rsidRPr="00EA6B64">
        <w:rPr>
          <w:rFonts w:ascii="Times New Roman" w:eastAsia="Calibri" w:hAnsi="Times New Roman" w:cs="Times New Roman" w:hint="eastAsia"/>
          <w:sz w:val="24"/>
          <w:szCs w:val="24"/>
        </w:rPr>
        <w:t>į</w:t>
      </w:r>
      <w:r w:rsidRPr="00EA6B64">
        <w:rPr>
          <w:rFonts w:ascii="Times New Roman" w:eastAsia="Calibri" w:hAnsi="Times New Roman" w:cs="Times New Roman"/>
          <w:sz w:val="24"/>
          <w:szCs w:val="24"/>
        </w:rPr>
        <w:t>mok</w:t>
      </w:r>
      <w:r w:rsidRPr="00EA6B64">
        <w:rPr>
          <w:rFonts w:ascii="Times New Roman" w:eastAsia="Calibri" w:hAnsi="Times New Roman" w:cs="Times New Roman" w:hint="eastAsia"/>
          <w:sz w:val="24"/>
          <w:szCs w:val="24"/>
        </w:rPr>
        <w:t>ų</w:t>
      </w:r>
      <w:r w:rsidRPr="00EA6B64">
        <w:rPr>
          <w:rFonts w:ascii="Times New Roman" w:eastAsia="Calibri" w:hAnsi="Times New Roman" w:cs="Times New Roman"/>
          <w:sz w:val="24"/>
          <w:szCs w:val="24"/>
        </w:rPr>
        <w:t xml:space="preserve"> „lubos“, mažinamas valstybinio socialinio draudimo </w:t>
      </w:r>
      <w:r w:rsidRPr="00EA6B64">
        <w:rPr>
          <w:rFonts w:ascii="Times New Roman" w:eastAsia="Calibri" w:hAnsi="Times New Roman" w:cs="Times New Roman" w:hint="eastAsia"/>
          <w:sz w:val="24"/>
          <w:szCs w:val="24"/>
        </w:rPr>
        <w:t>į</w:t>
      </w:r>
      <w:r w:rsidRPr="00EA6B64">
        <w:rPr>
          <w:rFonts w:ascii="Times New Roman" w:eastAsia="Calibri" w:hAnsi="Times New Roman" w:cs="Times New Roman"/>
          <w:sz w:val="24"/>
          <w:szCs w:val="24"/>
        </w:rPr>
        <w:t xml:space="preserve">mokos tarifas. </w:t>
      </w:r>
    </w:p>
    <w:p w14:paraId="42B27830" w14:textId="77777777" w:rsidR="00AB1463" w:rsidRPr="00EA6B64" w:rsidRDefault="00AB1463" w:rsidP="00AB1463">
      <w:pPr>
        <w:spacing w:after="0" w:line="240" w:lineRule="auto"/>
        <w:jc w:val="both"/>
        <w:rPr>
          <w:rFonts w:ascii="Times New Roman" w:eastAsia="Calibri" w:hAnsi="Times New Roman" w:cs="Times New Roman"/>
          <w:sz w:val="24"/>
          <w:szCs w:val="24"/>
        </w:rPr>
      </w:pPr>
    </w:p>
    <w:p w14:paraId="53B9AF57" w14:textId="77777777" w:rsidR="00AB1463" w:rsidRPr="00EA6B64" w:rsidRDefault="00AB1463" w:rsidP="00AB1463">
      <w:pPr>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D</w:t>
      </w:r>
      <w:r w:rsidRPr="00EA6B64">
        <w:rPr>
          <w:rFonts w:ascii="Times New Roman" w:eastAsia="Calibri" w:hAnsi="Times New Roman" w:cs="Times New Roman" w:hint="eastAsia"/>
          <w:sz w:val="24"/>
          <w:szCs w:val="24"/>
        </w:rPr>
        <w:t>ė</w:t>
      </w:r>
      <w:r w:rsidRPr="00EA6B64">
        <w:rPr>
          <w:rFonts w:ascii="Times New Roman" w:eastAsia="Calibri" w:hAnsi="Times New Roman" w:cs="Times New Roman"/>
          <w:sz w:val="24"/>
          <w:szCs w:val="24"/>
        </w:rPr>
        <w:t xml:space="preserve">l darbdavio ir darbuotojo valstybinio socialinio draudimo </w:t>
      </w:r>
      <w:r w:rsidRPr="00EA6B64">
        <w:rPr>
          <w:rFonts w:ascii="Times New Roman" w:eastAsia="Calibri" w:hAnsi="Times New Roman" w:cs="Times New Roman" w:hint="eastAsia"/>
          <w:sz w:val="24"/>
          <w:szCs w:val="24"/>
        </w:rPr>
        <w:t>į</w:t>
      </w:r>
      <w:r w:rsidRPr="00EA6B64">
        <w:rPr>
          <w:rFonts w:ascii="Times New Roman" w:eastAsia="Calibri" w:hAnsi="Times New Roman" w:cs="Times New Roman"/>
          <w:sz w:val="24"/>
          <w:szCs w:val="24"/>
        </w:rPr>
        <w:t>mok</w:t>
      </w:r>
      <w:r w:rsidRPr="00EA6B64">
        <w:rPr>
          <w:rFonts w:ascii="Times New Roman" w:eastAsia="Calibri" w:hAnsi="Times New Roman" w:cs="Times New Roman" w:hint="eastAsia"/>
          <w:sz w:val="24"/>
          <w:szCs w:val="24"/>
        </w:rPr>
        <w:t>ų</w:t>
      </w:r>
      <w:r w:rsidRPr="00EA6B64">
        <w:rPr>
          <w:rFonts w:ascii="Times New Roman" w:eastAsia="Calibri" w:hAnsi="Times New Roman" w:cs="Times New Roman"/>
          <w:sz w:val="24"/>
          <w:szCs w:val="24"/>
        </w:rPr>
        <w:t xml:space="preserve"> sujungimo gyventoj</w:t>
      </w:r>
      <w:r w:rsidRPr="00EA6B64">
        <w:rPr>
          <w:rFonts w:ascii="Times New Roman" w:eastAsia="Calibri" w:hAnsi="Times New Roman" w:cs="Times New Roman" w:hint="eastAsia"/>
          <w:sz w:val="24"/>
          <w:szCs w:val="24"/>
        </w:rPr>
        <w:t>ų</w:t>
      </w:r>
      <w:r w:rsidRPr="00EA6B64">
        <w:rPr>
          <w:rFonts w:ascii="Times New Roman" w:eastAsia="Calibri" w:hAnsi="Times New Roman" w:cs="Times New Roman"/>
          <w:sz w:val="24"/>
          <w:szCs w:val="24"/>
        </w:rPr>
        <w:t xml:space="preserve"> bruto atlyginimas 2019 m. išaugs 1,289 karto, bet gaunama </w:t>
      </w:r>
      <w:proofErr w:type="spellStart"/>
      <w:r w:rsidRPr="00EA6B64">
        <w:rPr>
          <w:rFonts w:ascii="Times New Roman" w:eastAsia="Calibri" w:hAnsi="Times New Roman" w:cs="Times New Roman"/>
          <w:sz w:val="24"/>
          <w:szCs w:val="24"/>
        </w:rPr>
        <w:t>neto</w:t>
      </w:r>
      <w:proofErr w:type="spellEnd"/>
      <w:r w:rsidRPr="00EA6B64">
        <w:rPr>
          <w:rFonts w:ascii="Times New Roman" w:eastAsia="Calibri" w:hAnsi="Times New Roman" w:cs="Times New Roman"/>
          <w:sz w:val="24"/>
          <w:szCs w:val="24"/>
        </w:rPr>
        <w:t xml:space="preserve"> suma d</w:t>
      </w:r>
      <w:r w:rsidRPr="00EA6B64">
        <w:rPr>
          <w:rFonts w:ascii="Times New Roman" w:eastAsia="Calibri" w:hAnsi="Times New Roman" w:cs="Times New Roman" w:hint="eastAsia"/>
          <w:sz w:val="24"/>
          <w:szCs w:val="24"/>
        </w:rPr>
        <w:t>ė</w:t>
      </w:r>
      <w:r w:rsidRPr="00EA6B64">
        <w:rPr>
          <w:rFonts w:ascii="Times New Roman" w:eastAsia="Calibri" w:hAnsi="Times New Roman" w:cs="Times New Roman"/>
          <w:sz w:val="24"/>
          <w:szCs w:val="24"/>
        </w:rPr>
        <w:t>l to nesikeis arba did</w:t>
      </w:r>
      <w:r w:rsidRPr="00EA6B64">
        <w:rPr>
          <w:rFonts w:ascii="Times New Roman" w:eastAsia="Calibri" w:hAnsi="Times New Roman" w:cs="Times New Roman" w:hint="eastAsia"/>
          <w:sz w:val="24"/>
          <w:szCs w:val="24"/>
        </w:rPr>
        <w:t>ė</w:t>
      </w:r>
      <w:r w:rsidRPr="00EA6B64">
        <w:rPr>
          <w:rFonts w:ascii="Times New Roman" w:eastAsia="Calibri" w:hAnsi="Times New Roman" w:cs="Times New Roman"/>
          <w:sz w:val="24"/>
          <w:szCs w:val="24"/>
        </w:rPr>
        <w:t>s d</w:t>
      </w:r>
      <w:r w:rsidRPr="00EA6B64">
        <w:rPr>
          <w:rFonts w:ascii="Times New Roman" w:eastAsia="Calibri" w:hAnsi="Times New Roman" w:cs="Times New Roman" w:hint="eastAsia"/>
          <w:sz w:val="24"/>
          <w:szCs w:val="24"/>
        </w:rPr>
        <w:t>ė</w:t>
      </w:r>
      <w:r w:rsidRPr="00EA6B64">
        <w:rPr>
          <w:rFonts w:ascii="Times New Roman" w:eastAsia="Calibri" w:hAnsi="Times New Roman" w:cs="Times New Roman"/>
          <w:sz w:val="24"/>
          <w:szCs w:val="24"/>
        </w:rPr>
        <w:t>l neapmokestinamojo pajam</w:t>
      </w:r>
      <w:r w:rsidRPr="00EA6B64">
        <w:rPr>
          <w:rFonts w:ascii="Times New Roman" w:eastAsia="Calibri" w:hAnsi="Times New Roman" w:cs="Times New Roman" w:hint="eastAsia"/>
          <w:sz w:val="24"/>
          <w:szCs w:val="24"/>
        </w:rPr>
        <w:t>ų</w:t>
      </w:r>
      <w:r w:rsidRPr="00EA6B64">
        <w:rPr>
          <w:rFonts w:ascii="Times New Roman" w:eastAsia="Calibri" w:hAnsi="Times New Roman" w:cs="Times New Roman"/>
          <w:sz w:val="24"/>
          <w:szCs w:val="24"/>
        </w:rPr>
        <w:t xml:space="preserve"> dydžio pl</w:t>
      </w:r>
      <w:r w:rsidRPr="00EA6B64">
        <w:rPr>
          <w:rFonts w:ascii="Times New Roman" w:eastAsia="Calibri" w:hAnsi="Times New Roman" w:cs="Times New Roman" w:hint="eastAsia"/>
          <w:sz w:val="24"/>
          <w:szCs w:val="24"/>
        </w:rPr>
        <w:t>ė</w:t>
      </w:r>
      <w:r w:rsidRPr="00EA6B64">
        <w:rPr>
          <w:rFonts w:ascii="Times New Roman" w:eastAsia="Calibri" w:hAnsi="Times New Roman" w:cs="Times New Roman"/>
          <w:sz w:val="24"/>
          <w:szCs w:val="24"/>
        </w:rPr>
        <w:t>tros.</w:t>
      </w:r>
    </w:p>
    <w:p w14:paraId="158877A5" w14:textId="77777777" w:rsidR="00AB1463" w:rsidRPr="00EA6B64" w:rsidRDefault="00AB1463" w:rsidP="00AB1463">
      <w:pPr>
        <w:spacing w:after="0" w:line="240" w:lineRule="auto"/>
        <w:jc w:val="both"/>
        <w:rPr>
          <w:rFonts w:ascii="Times New Roman" w:eastAsia="Calibri" w:hAnsi="Times New Roman" w:cs="Times New Roman"/>
          <w:sz w:val="24"/>
          <w:szCs w:val="24"/>
        </w:rPr>
      </w:pPr>
    </w:p>
    <w:p w14:paraId="2F62C305" w14:textId="77777777" w:rsidR="00AB1463" w:rsidRPr="00EA6B64" w:rsidRDefault="00AB1463" w:rsidP="00AB1463">
      <w:pPr>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D</w:t>
      </w:r>
      <w:r w:rsidRPr="00EA6B64">
        <w:rPr>
          <w:rFonts w:ascii="Times New Roman" w:eastAsia="Calibri" w:hAnsi="Times New Roman" w:cs="Times New Roman" w:hint="eastAsia"/>
          <w:sz w:val="24"/>
          <w:szCs w:val="24"/>
        </w:rPr>
        <w:t>ė</w:t>
      </w:r>
      <w:r w:rsidRPr="00EA6B64">
        <w:rPr>
          <w:rFonts w:ascii="Times New Roman" w:eastAsia="Calibri" w:hAnsi="Times New Roman" w:cs="Times New Roman"/>
          <w:sz w:val="24"/>
          <w:szCs w:val="24"/>
        </w:rPr>
        <w:t>l bendrosios (pagrindin</w:t>
      </w:r>
      <w:r w:rsidRPr="00EA6B64">
        <w:rPr>
          <w:rFonts w:ascii="Times New Roman" w:eastAsia="Calibri" w:hAnsi="Times New Roman" w:cs="Times New Roman" w:hint="eastAsia"/>
          <w:sz w:val="24"/>
          <w:szCs w:val="24"/>
        </w:rPr>
        <w:t>ė</w:t>
      </w:r>
      <w:r w:rsidRPr="00EA6B64">
        <w:rPr>
          <w:rFonts w:ascii="Times New Roman" w:eastAsia="Calibri" w:hAnsi="Times New Roman" w:cs="Times New Roman"/>
          <w:sz w:val="24"/>
          <w:szCs w:val="24"/>
        </w:rPr>
        <w:t>s) pensijos dalies finansavimo perk</w:t>
      </w:r>
      <w:r w:rsidRPr="00EA6B64">
        <w:rPr>
          <w:rFonts w:ascii="Times New Roman" w:eastAsia="Calibri" w:hAnsi="Times New Roman" w:cs="Times New Roman" w:hint="eastAsia"/>
          <w:sz w:val="24"/>
          <w:szCs w:val="24"/>
        </w:rPr>
        <w:t>ė</w:t>
      </w:r>
      <w:r w:rsidRPr="00EA6B64">
        <w:rPr>
          <w:rFonts w:ascii="Times New Roman" w:eastAsia="Calibri" w:hAnsi="Times New Roman" w:cs="Times New Roman"/>
          <w:sz w:val="24"/>
          <w:szCs w:val="24"/>
        </w:rPr>
        <w:t xml:space="preserve">limo </w:t>
      </w:r>
      <w:r w:rsidRPr="00EA6B64">
        <w:rPr>
          <w:rFonts w:ascii="Times New Roman" w:eastAsia="Calibri" w:hAnsi="Times New Roman" w:cs="Times New Roman" w:hint="eastAsia"/>
          <w:sz w:val="24"/>
          <w:szCs w:val="24"/>
        </w:rPr>
        <w:t>į</w:t>
      </w:r>
      <w:r w:rsidRPr="00EA6B64">
        <w:rPr>
          <w:rFonts w:ascii="Times New Roman" w:eastAsia="Calibri" w:hAnsi="Times New Roman" w:cs="Times New Roman"/>
          <w:sz w:val="24"/>
          <w:szCs w:val="24"/>
        </w:rPr>
        <w:t xml:space="preserve"> valstyb</w:t>
      </w:r>
      <w:r w:rsidRPr="00EA6B64">
        <w:rPr>
          <w:rFonts w:ascii="Times New Roman" w:eastAsia="Calibri" w:hAnsi="Times New Roman" w:cs="Times New Roman" w:hint="eastAsia"/>
          <w:sz w:val="24"/>
          <w:szCs w:val="24"/>
        </w:rPr>
        <w:t>ė</w:t>
      </w:r>
      <w:r w:rsidRPr="00EA6B64">
        <w:rPr>
          <w:rFonts w:ascii="Times New Roman" w:eastAsia="Calibri" w:hAnsi="Times New Roman" w:cs="Times New Roman"/>
          <w:sz w:val="24"/>
          <w:szCs w:val="24"/>
        </w:rPr>
        <w:t>s biudžet</w:t>
      </w:r>
      <w:r w:rsidRPr="00EA6B64">
        <w:rPr>
          <w:rFonts w:ascii="Times New Roman" w:eastAsia="Calibri" w:hAnsi="Times New Roman" w:cs="Times New Roman" w:hint="eastAsia"/>
          <w:sz w:val="24"/>
          <w:szCs w:val="24"/>
        </w:rPr>
        <w:t>ą</w:t>
      </w:r>
      <w:r w:rsidRPr="00EA6B64">
        <w:rPr>
          <w:rFonts w:ascii="Times New Roman" w:eastAsia="Calibri" w:hAnsi="Times New Roman" w:cs="Times New Roman"/>
          <w:sz w:val="24"/>
          <w:szCs w:val="24"/>
        </w:rPr>
        <w:t xml:space="preserve"> atitinkamai mažinamas valstybinio socialinio draudimo </w:t>
      </w:r>
      <w:r w:rsidRPr="00EA6B64">
        <w:rPr>
          <w:rFonts w:ascii="Times New Roman" w:eastAsia="Calibri" w:hAnsi="Times New Roman" w:cs="Times New Roman" w:hint="eastAsia"/>
          <w:sz w:val="24"/>
          <w:szCs w:val="24"/>
        </w:rPr>
        <w:t>į</w:t>
      </w:r>
      <w:r w:rsidRPr="00EA6B64">
        <w:rPr>
          <w:rFonts w:ascii="Times New Roman" w:eastAsia="Calibri" w:hAnsi="Times New Roman" w:cs="Times New Roman"/>
          <w:sz w:val="24"/>
          <w:szCs w:val="24"/>
        </w:rPr>
        <w:t>mok</w:t>
      </w:r>
      <w:r w:rsidRPr="00EA6B64">
        <w:rPr>
          <w:rFonts w:ascii="Times New Roman" w:eastAsia="Calibri" w:hAnsi="Times New Roman" w:cs="Times New Roman" w:hint="eastAsia"/>
          <w:sz w:val="24"/>
          <w:szCs w:val="24"/>
        </w:rPr>
        <w:t>ų</w:t>
      </w:r>
      <w:r w:rsidRPr="00EA6B64">
        <w:rPr>
          <w:rFonts w:ascii="Times New Roman" w:eastAsia="Calibri" w:hAnsi="Times New Roman" w:cs="Times New Roman"/>
          <w:sz w:val="24"/>
          <w:szCs w:val="24"/>
        </w:rPr>
        <w:t xml:space="preserve"> tarifas, ta</w:t>
      </w:r>
      <w:r w:rsidRPr="00EA6B64">
        <w:rPr>
          <w:rFonts w:ascii="Times New Roman" w:eastAsia="Calibri" w:hAnsi="Times New Roman" w:cs="Times New Roman" w:hint="eastAsia"/>
          <w:sz w:val="24"/>
          <w:szCs w:val="24"/>
        </w:rPr>
        <w:t>č</w:t>
      </w:r>
      <w:r w:rsidRPr="00EA6B64">
        <w:rPr>
          <w:rFonts w:ascii="Times New Roman" w:eastAsia="Calibri" w:hAnsi="Times New Roman" w:cs="Times New Roman"/>
          <w:sz w:val="24"/>
          <w:szCs w:val="24"/>
        </w:rPr>
        <w:t>iau gyventoj</w:t>
      </w:r>
      <w:r w:rsidRPr="00EA6B64">
        <w:rPr>
          <w:rFonts w:ascii="Times New Roman" w:eastAsia="Calibri" w:hAnsi="Times New Roman" w:cs="Times New Roman" w:hint="eastAsia"/>
          <w:sz w:val="24"/>
          <w:szCs w:val="24"/>
        </w:rPr>
        <w:t>ų</w:t>
      </w:r>
      <w:r w:rsidRPr="00EA6B64">
        <w:rPr>
          <w:rFonts w:ascii="Times New Roman" w:eastAsia="Calibri" w:hAnsi="Times New Roman" w:cs="Times New Roman"/>
          <w:sz w:val="24"/>
          <w:szCs w:val="24"/>
        </w:rPr>
        <w:t xml:space="preserve"> pajam</w:t>
      </w:r>
      <w:r w:rsidRPr="00EA6B64">
        <w:rPr>
          <w:rFonts w:ascii="Times New Roman" w:eastAsia="Calibri" w:hAnsi="Times New Roman" w:cs="Times New Roman" w:hint="eastAsia"/>
          <w:sz w:val="24"/>
          <w:szCs w:val="24"/>
        </w:rPr>
        <w:t>ų</w:t>
      </w:r>
      <w:r w:rsidRPr="00EA6B64">
        <w:rPr>
          <w:rFonts w:ascii="Times New Roman" w:eastAsia="Calibri" w:hAnsi="Times New Roman" w:cs="Times New Roman"/>
          <w:sz w:val="24"/>
          <w:szCs w:val="24"/>
        </w:rPr>
        <w:t xml:space="preserve"> mokestis sieks 20 proc., jei metin</w:t>
      </w:r>
      <w:r w:rsidRPr="00EA6B64">
        <w:rPr>
          <w:rFonts w:ascii="Times New Roman" w:eastAsia="Calibri" w:hAnsi="Times New Roman" w:cs="Times New Roman" w:hint="eastAsia"/>
          <w:sz w:val="24"/>
          <w:szCs w:val="24"/>
        </w:rPr>
        <w:t>ė</w:t>
      </w:r>
      <w:r w:rsidRPr="00EA6B64">
        <w:rPr>
          <w:rFonts w:ascii="Times New Roman" w:eastAsia="Calibri" w:hAnsi="Times New Roman" w:cs="Times New Roman"/>
          <w:sz w:val="24"/>
          <w:szCs w:val="24"/>
        </w:rPr>
        <w:t>s pajamos neviršys 120 vidutini</w:t>
      </w:r>
      <w:r w:rsidRPr="00EA6B64">
        <w:rPr>
          <w:rFonts w:ascii="Times New Roman" w:eastAsia="Calibri" w:hAnsi="Times New Roman" w:cs="Times New Roman" w:hint="eastAsia"/>
          <w:sz w:val="24"/>
          <w:szCs w:val="24"/>
        </w:rPr>
        <w:t>ų</w:t>
      </w:r>
      <w:r w:rsidRPr="00EA6B64">
        <w:rPr>
          <w:rFonts w:ascii="Times New Roman" w:eastAsia="Calibri" w:hAnsi="Times New Roman" w:cs="Times New Roman"/>
          <w:sz w:val="24"/>
          <w:szCs w:val="24"/>
        </w:rPr>
        <w:t xml:space="preserve"> šalies darbo užmokes</w:t>
      </w:r>
      <w:r w:rsidRPr="00EA6B64">
        <w:rPr>
          <w:rFonts w:ascii="Times New Roman" w:eastAsia="Calibri" w:hAnsi="Times New Roman" w:cs="Times New Roman" w:hint="eastAsia"/>
          <w:sz w:val="24"/>
          <w:szCs w:val="24"/>
        </w:rPr>
        <w:t>č</w:t>
      </w:r>
      <w:r w:rsidRPr="00EA6B64">
        <w:rPr>
          <w:rFonts w:ascii="Times New Roman" w:eastAsia="Calibri" w:hAnsi="Times New Roman" w:cs="Times New Roman"/>
          <w:sz w:val="24"/>
          <w:szCs w:val="24"/>
        </w:rPr>
        <w:t>i</w:t>
      </w:r>
      <w:r w:rsidRPr="00EA6B64">
        <w:rPr>
          <w:rFonts w:ascii="Times New Roman" w:eastAsia="Calibri" w:hAnsi="Times New Roman" w:cs="Times New Roman" w:hint="eastAsia"/>
          <w:sz w:val="24"/>
          <w:szCs w:val="24"/>
        </w:rPr>
        <w:t>ų</w:t>
      </w:r>
      <w:r w:rsidRPr="00EA6B64">
        <w:rPr>
          <w:rFonts w:ascii="Times New Roman" w:eastAsia="Calibri" w:hAnsi="Times New Roman" w:cs="Times New Roman"/>
          <w:sz w:val="24"/>
          <w:szCs w:val="24"/>
        </w:rPr>
        <w:t xml:space="preserve"> sumos, o jei viršys, tuomet gyventoj</w:t>
      </w:r>
      <w:r w:rsidRPr="00EA6B64">
        <w:rPr>
          <w:rFonts w:ascii="Times New Roman" w:eastAsia="Calibri" w:hAnsi="Times New Roman" w:cs="Times New Roman" w:hint="eastAsia"/>
          <w:sz w:val="24"/>
          <w:szCs w:val="24"/>
        </w:rPr>
        <w:t>ų</w:t>
      </w:r>
      <w:r w:rsidRPr="00EA6B64">
        <w:rPr>
          <w:rFonts w:ascii="Times New Roman" w:eastAsia="Calibri" w:hAnsi="Times New Roman" w:cs="Times New Roman"/>
          <w:sz w:val="24"/>
          <w:szCs w:val="24"/>
        </w:rPr>
        <w:t xml:space="preserve"> pajam</w:t>
      </w:r>
      <w:r w:rsidRPr="00EA6B64">
        <w:rPr>
          <w:rFonts w:ascii="Times New Roman" w:eastAsia="Calibri" w:hAnsi="Times New Roman" w:cs="Times New Roman" w:hint="eastAsia"/>
          <w:sz w:val="24"/>
          <w:szCs w:val="24"/>
        </w:rPr>
        <w:t>ų</w:t>
      </w:r>
      <w:r w:rsidRPr="00EA6B64">
        <w:rPr>
          <w:rFonts w:ascii="Times New Roman" w:eastAsia="Calibri" w:hAnsi="Times New Roman" w:cs="Times New Roman"/>
          <w:sz w:val="24"/>
          <w:szCs w:val="24"/>
        </w:rPr>
        <w:t xml:space="preserve"> mokestis sieks 27 proc.  Bendrosios (pagrindin</w:t>
      </w:r>
      <w:r w:rsidRPr="00EA6B64">
        <w:rPr>
          <w:rFonts w:ascii="Times New Roman" w:eastAsia="Calibri" w:hAnsi="Times New Roman" w:cs="Times New Roman" w:hint="eastAsia"/>
          <w:sz w:val="24"/>
          <w:szCs w:val="24"/>
        </w:rPr>
        <w:t>ė</w:t>
      </w:r>
      <w:r w:rsidRPr="00EA6B64">
        <w:rPr>
          <w:rFonts w:ascii="Times New Roman" w:eastAsia="Calibri" w:hAnsi="Times New Roman" w:cs="Times New Roman"/>
          <w:sz w:val="24"/>
          <w:szCs w:val="24"/>
        </w:rPr>
        <w:t>s) pensijos dalies finansavimui iš valstyb</w:t>
      </w:r>
      <w:r w:rsidRPr="00EA6B64">
        <w:rPr>
          <w:rFonts w:ascii="Times New Roman" w:eastAsia="Calibri" w:hAnsi="Times New Roman" w:cs="Times New Roman" w:hint="eastAsia"/>
          <w:sz w:val="24"/>
          <w:szCs w:val="24"/>
        </w:rPr>
        <w:t>ė</w:t>
      </w:r>
      <w:r w:rsidRPr="00EA6B64">
        <w:rPr>
          <w:rFonts w:ascii="Times New Roman" w:eastAsia="Calibri" w:hAnsi="Times New Roman" w:cs="Times New Roman"/>
          <w:sz w:val="24"/>
          <w:szCs w:val="24"/>
        </w:rPr>
        <w:t>s biudžeto 2019 m. iš viso reik</w:t>
      </w:r>
      <w:r w:rsidRPr="00EA6B64">
        <w:rPr>
          <w:rFonts w:ascii="Times New Roman" w:eastAsia="Calibri" w:hAnsi="Times New Roman" w:cs="Times New Roman" w:hint="eastAsia"/>
          <w:sz w:val="24"/>
          <w:szCs w:val="24"/>
        </w:rPr>
        <w:t>ė</w:t>
      </w:r>
      <w:r w:rsidRPr="00EA6B64">
        <w:rPr>
          <w:rFonts w:ascii="Times New Roman" w:eastAsia="Calibri" w:hAnsi="Times New Roman" w:cs="Times New Roman"/>
          <w:sz w:val="24"/>
          <w:szCs w:val="24"/>
        </w:rPr>
        <w:t>s apie 1,719 mlrd. eur</w:t>
      </w:r>
      <w:r w:rsidRPr="00EA6B64">
        <w:rPr>
          <w:rFonts w:ascii="Times New Roman" w:eastAsia="Calibri" w:hAnsi="Times New Roman" w:cs="Times New Roman" w:hint="eastAsia"/>
          <w:sz w:val="24"/>
          <w:szCs w:val="24"/>
        </w:rPr>
        <w:t>ų</w:t>
      </w:r>
      <w:r w:rsidRPr="00EA6B64">
        <w:rPr>
          <w:rFonts w:ascii="Times New Roman" w:eastAsia="Calibri" w:hAnsi="Times New Roman" w:cs="Times New Roman"/>
          <w:sz w:val="24"/>
          <w:szCs w:val="24"/>
        </w:rPr>
        <w:t xml:space="preserve">. </w:t>
      </w:r>
    </w:p>
    <w:p w14:paraId="7AE054A1" w14:textId="77777777" w:rsidR="00AB1463" w:rsidRPr="00EA6B64" w:rsidRDefault="00AB1463" w:rsidP="00AB1463">
      <w:pPr>
        <w:spacing w:after="0" w:line="240" w:lineRule="auto"/>
        <w:jc w:val="both"/>
        <w:rPr>
          <w:rFonts w:ascii="Times New Roman" w:eastAsia="Calibri" w:hAnsi="Times New Roman" w:cs="Times New Roman"/>
          <w:sz w:val="24"/>
          <w:szCs w:val="24"/>
        </w:rPr>
      </w:pPr>
    </w:p>
    <w:p w14:paraId="0B1B9F13" w14:textId="77777777" w:rsidR="00AB1463" w:rsidRPr="00EA6B64" w:rsidRDefault="00AB1463" w:rsidP="00AB1463">
      <w:pPr>
        <w:spacing w:after="0" w:line="240" w:lineRule="auto"/>
        <w:jc w:val="both"/>
        <w:rPr>
          <w:rFonts w:ascii="Times New Roman" w:eastAsia="Calibri" w:hAnsi="Times New Roman" w:cs="Times New Roman"/>
          <w:sz w:val="24"/>
          <w:szCs w:val="24"/>
          <w:lang w:eastAsia="lt-LT"/>
        </w:rPr>
      </w:pPr>
      <w:r w:rsidRPr="00EA6B64">
        <w:rPr>
          <w:rFonts w:ascii="Times New Roman" w:eastAsia="Calibri" w:hAnsi="Times New Roman" w:cs="Times New Roman"/>
          <w:sz w:val="24"/>
          <w:szCs w:val="24"/>
        </w:rPr>
        <w:t>Atliktais valstybinio socialinio draudimo pakeitimais siekiama mažinti šeš</w:t>
      </w:r>
      <w:r w:rsidRPr="00EA6B64">
        <w:rPr>
          <w:rFonts w:ascii="Times New Roman" w:eastAsia="Calibri" w:hAnsi="Times New Roman" w:cs="Times New Roman" w:hint="eastAsia"/>
          <w:sz w:val="24"/>
          <w:szCs w:val="24"/>
        </w:rPr>
        <w:t>ė</w:t>
      </w:r>
      <w:r w:rsidRPr="00EA6B64">
        <w:rPr>
          <w:rFonts w:ascii="Times New Roman" w:eastAsia="Calibri" w:hAnsi="Times New Roman" w:cs="Times New Roman"/>
          <w:sz w:val="24"/>
          <w:szCs w:val="24"/>
        </w:rPr>
        <w:t>l</w:t>
      </w:r>
      <w:r w:rsidRPr="00EA6B64">
        <w:rPr>
          <w:rFonts w:ascii="Times New Roman" w:eastAsia="Calibri" w:hAnsi="Times New Roman" w:cs="Times New Roman" w:hint="eastAsia"/>
          <w:sz w:val="24"/>
          <w:szCs w:val="24"/>
        </w:rPr>
        <w:t>į</w:t>
      </w:r>
      <w:r w:rsidRPr="00EA6B64">
        <w:rPr>
          <w:rFonts w:ascii="Times New Roman" w:eastAsia="Calibri" w:hAnsi="Times New Roman" w:cs="Times New Roman"/>
          <w:sz w:val="24"/>
          <w:szCs w:val="24"/>
        </w:rPr>
        <w:t xml:space="preserve"> darbo santyki</w:t>
      </w:r>
      <w:r w:rsidRPr="00EA6B64">
        <w:rPr>
          <w:rFonts w:ascii="Times New Roman" w:eastAsia="Calibri" w:hAnsi="Times New Roman" w:cs="Times New Roman" w:hint="eastAsia"/>
          <w:sz w:val="24"/>
          <w:szCs w:val="24"/>
        </w:rPr>
        <w:t>ų</w:t>
      </w:r>
      <w:r w:rsidRPr="00EA6B64">
        <w:rPr>
          <w:rFonts w:ascii="Times New Roman" w:eastAsia="Calibri" w:hAnsi="Times New Roman" w:cs="Times New Roman"/>
          <w:sz w:val="24"/>
          <w:szCs w:val="24"/>
        </w:rPr>
        <w:t xml:space="preserve"> srityje, mokestin</w:t>
      </w:r>
      <w:r w:rsidRPr="00EA6B64">
        <w:rPr>
          <w:rFonts w:ascii="Times New Roman" w:eastAsia="Calibri" w:hAnsi="Times New Roman" w:cs="Times New Roman" w:hint="eastAsia"/>
          <w:sz w:val="24"/>
          <w:szCs w:val="24"/>
        </w:rPr>
        <w:t>ę</w:t>
      </w:r>
      <w:r w:rsidRPr="00EA6B64">
        <w:rPr>
          <w:rFonts w:ascii="Times New Roman" w:eastAsia="Calibri" w:hAnsi="Times New Roman" w:cs="Times New Roman"/>
          <w:sz w:val="24"/>
          <w:szCs w:val="24"/>
        </w:rPr>
        <w:t xml:space="preserve"> našt</w:t>
      </w:r>
      <w:r w:rsidRPr="00EA6B64">
        <w:rPr>
          <w:rFonts w:ascii="Times New Roman" w:eastAsia="Calibri" w:hAnsi="Times New Roman" w:cs="Times New Roman" w:hint="eastAsia"/>
          <w:sz w:val="24"/>
          <w:szCs w:val="24"/>
        </w:rPr>
        <w:t>ą</w:t>
      </w:r>
      <w:r w:rsidRPr="00EA6B64">
        <w:rPr>
          <w:rFonts w:ascii="Times New Roman" w:eastAsia="Calibri" w:hAnsi="Times New Roman" w:cs="Times New Roman"/>
          <w:sz w:val="24"/>
          <w:szCs w:val="24"/>
        </w:rPr>
        <w:t xml:space="preserve"> tiek darbuotojams, tiek darbdaviams, be to, užtikrinti </w:t>
      </w:r>
      <w:r w:rsidRPr="00EA6B64">
        <w:rPr>
          <w:rFonts w:ascii="Times New Roman" w:eastAsia="Calibri" w:hAnsi="Times New Roman" w:cs="Times New Roman"/>
          <w:sz w:val="24"/>
          <w:szCs w:val="24"/>
          <w:lang w:eastAsia="lt-LT"/>
        </w:rPr>
        <w:t>ilgalaikį pensijų sistemos tvarumą, o tai skatina pasitikėjimą pensijų sistema.</w:t>
      </w:r>
    </w:p>
    <w:p w14:paraId="3DB255AC" w14:textId="77777777" w:rsidR="00AB1463" w:rsidRPr="00EA6B64" w:rsidRDefault="00AB1463" w:rsidP="00AB1463">
      <w:pPr>
        <w:spacing w:after="0" w:line="240" w:lineRule="auto"/>
        <w:jc w:val="both"/>
        <w:rPr>
          <w:rFonts w:ascii="Times New Roman" w:eastAsia="Calibri" w:hAnsi="Times New Roman" w:cs="Times New Roman"/>
          <w:sz w:val="24"/>
          <w:szCs w:val="24"/>
        </w:rPr>
      </w:pPr>
    </w:p>
    <w:p w14:paraId="7D8D830B" w14:textId="77777777" w:rsidR="00AB1463" w:rsidRPr="00EA6B64" w:rsidRDefault="00AB1463" w:rsidP="00AB1463">
      <w:pPr>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 xml:space="preserve">Siekiant užtikrinti nuoseklų pensijų didėjimą pagal ekonominius šalies rodiklius, sudarant 2018 m. Valstybinio socialinio draudimo fondo biudžetą, įvertinti darbo užmokesčio augimo tempai, ir pagal juos nuo 2018 m. sausio 1 d. indeksuojamos pensijos. Papildomai 2018 m. kartu su struktūrine pensijų reforma buvo priimti Šalpos pensijų įstatymo pakeitimai, pagal kuriuos tiems socialinio draudimo senatvės ir netekto darbingumo pensijų (išskyrus netekto darbingumo pensijas, paskirtas netekus mažiau nei 60 proc. darbingumo) gavėjams, kurių gaunamos pensijos (pensijų suma) nesiekė 95 proc. 2019 m. </w:t>
      </w:r>
      <w:r w:rsidRPr="00EA6B64">
        <w:rPr>
          <w:rFonts w:ascii="Times New Roman" w:eastAsia="Calibri" w:hAnsi="Times New Roman" w:cs="Times New Roman"/>
          <w:spacing w:val="2"/>
          <w:sz w:val="24"/>
          <w:szCs w:val="24"/>
          <w:shd w:val="clear" w:color="auto" w:fill="FFFFFF"/>
        </w:rPr>
        <w:t>minimalių vartojimo poreikių dydžio</w:t>
      </w:r>
      <w:r w:rsidRPr="00EA6B64">
        <w:rPr>
          <w:rFonts w:ascii="Times New Roman" w:eastAsia="Calibri" w:hAnsi="Times New Roman" w:cs="Times New Roman"/>
          <w:sz w:val="24"/>
          <w:szCs w:val="24"/>
        </w:rPr>
        <w:t xml:space="preserve">, iš valstybės biudžeto bus mokamos papildomos priemokos. </w:t>
      </w:r>
    </w:p>
    <w:p w14:paraId="38E93BDA" w14:textId="77777777" w:rsidR="00AB1463" w:rsidRPr="00EA6B64" w:rsidRDefault="00AB1463" w:rsidP="00AB1463">
      <w:pPr>
        <w:spacing w:after="0" w:line="240" w:lineRule="auto"/>
        <w:jc w:val="both"/>
        <w:rPr>
          <w:rFonts w:ascii="Times New Roman" w:eastAsia="Calibri" w:hAnsi="Times New Roman" w:cs="Times New Roman"/>
          <w:sz w:val="24"/>
          <w:szCs w:val="24"/>
        </w:rPr>
      </w:pPr>
    </w:p>
    <w:p w14:paraId="66A9E19A" w14:textId="77777777" w:rsidR="00AB1463" w:rsidRPr="00EA6B64" w:rsidRDefault="00AB1463" w:rsidP="00AB1463">
      <w:pPr>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 xml:space="preserve">Nuo 2018 m. sausio 1 d. </w:t>
      </w:r>
      <w:r w:rsidRPr="00EA6B64">
        <w:rPr>
          <w:rFonts w:ascii="Times New Roman" w:eastAsia="Calibri" w:hAnsi="Times New Roman" w:cs="Times New Roman" w:hint="eastAsia"/>
          <w:sz w:val="24"/>
          <w:szCs w:val="24"/>
        </w:rPr>
        <w:t>į</w:t>
      </w:r>
      <w:r w:rsidRPr="00EA6B64">
        <w:rPr>
          <w:rFonts w:ascii="Times New Roman" w:eastAsia="Calibri" w:hAnsi="Times New Roman" w:cs="Times New Roman"/>
          <w:sz w:val="24"/>
          <w:szCs w:val="24"/>
        </w:rPr>
        <w:t>teisinta universali, vienodo dydžio išmoka vaikui (vaiko pinigai) visiems vaikams nuo gimimo dienos iki 18 met</w:t>
      </w:r>
      <w:r w:rsidRPr="00EA6B64">
        <w:rPr>
          <w:rFonts w:ascii="Times New Roman" w:eastAsia="Calibri" w:hAnsi="Times New Roman" w:cs="Times New Roman" w:hint="eastAsia"/>
          <w:sz w:val="24"/>
          <w:szCs w:val="24"/>
        </w:rPr>
        <w:t>ų</w:t>
      </w:r>
      <w:r w:rsidRPr="00EA6B64">
        <w:rPr>
          <w:rFonts w:ascii="Times New Roman" w:eastAsia="Calibri" w:hAnsi="Times New Roman" w:cs="Times New Roman"/>
          <w:sz w:val="24"/>
          <w:szCs w:val="24"/>
        </w:rPr>
        <w:t xml:space="preserve"> ir vyresniems, jeigu jie mokosi pagal bendrojo ugdymo program</w:t>
      </w:r>
      <w:r w:rsidRPr="00EA6B64">
        <w:rPr>
          <w:rFonts w:ascii="Times New Roman" w:eastAsia="Calibri" w:hAnsi="Times New Roman" w:cs="Times New Roman" w:hint="eastAsia"/>
          <w:sz w:val="24"/>
          <w:szCs w:val="24"/>
        </w:rPr>
        <w:t>ą</w:t>
      </w:r>
      <w:r w:rsidRPr="00EA6B64">
        <w:rPr>
          <w:rFonts w:ascii="Times New Roman" w:eastAsia="Calibri" w:hAnsi="Times New Roman" w:cs="Times New Roman"/>
          <w:sz w:val="24"/>
          <w:szCs w:val="24"/>
        </w:rPr>
        <w:t>, bet ne ilgiau, iki jiems sukaks 21 metai, – 0,79 bazin</w:t>
      </w:r>
      <w:r w:rsidRPr="00EA6B64">
        <w:rPr>
          <w:rFonts w:ascii="Times New Roman" w:eastAsia="Calibri" w:hAnsi="Times New Roman" w:cs="Times New Roman" w:hint="eastAsia"/>
          <w:sz w:val="24"/>
          <w:szCs w:val="24"/>
        </w:rPr>
        <w:t>ė</w:t>
      </w:r>
      <w:r w:rsidRPr="00EA6B64">
        <w:rPr>
          <w:rFonts w:ascii="Times New Roman" w:eastAsia="Calibri" w:hAnsi="Times New Roman" w:cs="Times New Roman"/>
          <w:sz w:val="24"/>
          <w:szCs w:val="24"/>
        </w:rPr>
        <w:t>s socialin</w:t>
      </w:r>
      <w:r w:rsidRPr="00EA6B64">
        <w:rPr>
          <w:rFonts w:ascii="Times New Roman" w:eastAsia="Calibri" w:hAnsi="Times New Roman" w:cs="Times New Roman" w:hint="eastAsia"/>
          <w:sz w:val="24"/>
          <w:szCs w:val="24"/>
        </w:rPr>
        <w:t>ė</w:t>
      </w:r>
      <w:r w:rsidRPr="00EA6B64">
        <w:rPr>
          <w:rFonts w:ascii="Times New Roman" w:eastAsia="Calibri" w:hAnsi="Times New Roman" w:cs="Times New Roman"/>
          <w:sz w:val="24"/>
          <w:szCs w:val="24"/>
        </w:rPr>
        <w:t>s išmokos dydžio (30,02 euro) per m</w:t>
      </w:r>
      <w:r w:rsidRPr="00EA6B64">
        <w:rPr>
          <w:rFonts w:ascii="Times New Roman" w:eastAsia="Calibri" w:hAnsi="Times New Roman" w:cs="Times New Roman" w:hint="eastAsia"/>
          <w:sz w:val="24"/>
          <w:szCs w:val="24"/>
        </w:rPr>
        <w:t>ė</w:t>
      </w:r>
      <w:r w:rsidRPr="00EA6B64">
        <w:rPr>
          <w:rFonts w:ascii="Times New Roman" w:eastAsia="Calibri" w:hAnsi="Times New Roman" w:cs="Times New Roman"/>
          <w:sz w:val="24"/>
          <w:szCs w:val="24"/>
        </w:rPr>
        <w:t>nes</w:t>
      </w:r>
      <w:r w:rsidRPr="00EA6B64">
        <w:rPr>
          <w:rFonts w:ascii="Times New Roman" w:eastAsia="Calibri" w:hAnsi="Times New Roman" w:cs="Times New Roman" w:hint="eastAsia"/>
          <w:sz w:val="24"/>
          <w:szCs w:val="24"/>
        </w:rPr>
        <w:t>į</w:t>
      </w:r>
      <w:r w:rsidRPr="00EA6B64">
        <w:rPr>
          <w:rFonts w:ascii="Times New Roman" w:eastAsia="Calibri" w:hAnsi="Times New Roman" w:cs="Times New Roman"/>
          <w:sz w:val="24"/>
          <w:szCs w:val="24"/>
        </w:rPr>
        <w:t>. Papildoma išmoka vaikui skiriama ir mokama nepasiturin</w:t>
      </w:r>
      <w:r w:rsidRPr="00EA6B64">
        <w:rPr>
          <w:rFonts w:ascii="Times New Roman" w:eastAsia="Calibri" w:hAnsi="Times New Roman" w:cs="Times New Roman" w:hint="eastAsia"/>
          <w:sz w:val="24"/>
          <w:szCs w:val="24"/>
        </w:rPr>
        <w:t>č</w:t>
      </w:r>
      <w:r w:rsidRPr="00EA6B64">
        <w:rPr>
          <w:rFonts w:ascii="Times New Roman" w:eastAsia="Calibri" w:hAnsi="Times New Roman" w:cs="Times New Roman"/>
          <w:sz w:val="24"/>
          <w:szCs w:val="24"/>
        </w:rPr>
        <w:t>ioms šeimoms, auginan</w:t>
      </w:r>
      <w:r w:rsidRPr="00EA6B64">
        <w:rPr>
          <w:rFonts w:ascii="Times New Roman" w:eastAsia="Calibri" w:hAnsi="Times New Roman" w:cs="Times New Roman" w:hint="eastAsia"/>
          <w:sz w:val="24"/>
          <w:szCs w:val="24"/>
        </w:rPr>
        <w:t>č</w:t>
      </w:r>
      <w:r w:rsidRPr="00EA6B64">
        <w:rPr>
          <w:rFonts w:ascii="Times New Roman" w:eastAsia="Calibri" w:hAnsi="Times New Roman" w:cs="Times New Roman"/>
          <w:sz w:val="24"/>
          <w:szCs w:val="24"/>
        </w:rPr>
        <w:t xml:space="preserve">ioms vaikus, ir </w:t>
      </w:r>
      <w:r w:rsidRPr="00EA6B64">
        <w:rPr>
          <w:rFonts w:ascii="Times New Roman" w:eastAsia="Calibri" w:hAnsi="Times New Roman" w:cs="Times New Roman"/>
          <w:sz w:val="24"/>
          <w:szCs w:val="24"/>
        </w:rPr>
        <w:lastRenderedPageBreak/>
        <w:t>daugiavaikėms šeimoms. Vidutiniškai per vien</w:t>
      </w:r>
      <w:r w:rsidRPr="00EA6B64">
        <w:rPr>
          <w:rFonts w:ascii="Times New Roman" w:eastAsia="Calibri" w:hAnsi="Times New Roman" w:cs="Times New Roman" w:hint="eastAsia"/>
          <w:sz w:val="24"/>
          <w:szCs w:val="24"/>
        </w:rPr>
        <w:t>ą</w:t>
      </w:r>
      <w:r w:rsidRPr="00EA6B64">
        <w:rPr>
          <w:rFonts w:ascii="Times New Roman" w:eastAsia="Calibri" w:hAnsi="Times New Roman" w:cs="Times New Roman"/>
          <w:sz w:val="24"/>
          <w:szCs w:val="24"/>
        </w:rPr>
        <w:t xml:space="preserve"> 2018 m. m</w:t>
      </w:r>
      <w:r w:rsidRPr="00EA6B64">
        <w:rPr>
          <w:rFonts w:ascii="Times New Roman" w:eastAsia="Calibri" w:hAnsi="Times New Roman" w:cs="Times New Roman" w:hint="eastAsia"/>
          <w:sz w:val="24"/>
          <w:szCs w:val="24"/>
        </w:rPr>
        <w:t>ė</w:t>
      </w:r>
      <w:r w:rsidRPr="00EA6B64">
        <w:rPr>
          <w:rFonts w:ascii="Times New Roman" w:eastAsia="Calibri" w:hAnsi="Times New Roman" w:cs="Times New Roman"/>
          <w:sz w:val="24"/>
          <w:szCs w:val="24"/>
        </w:rPr>
        <w:t>nes</w:t>
      </w:r>
      <w:r w:rsidRPr="00EA6B64">
        <w:rPr>
          <w:rFonts w:ascii="Times New Roman" w:eastAsia="Calibri" w:hAnsi="Times New Roman" w:cs="Times New Roman" w:hint="eastAsia"/>
          <w:sz w:val="24"/>
          <w:szCs w:val="24"/>
        </w:rPr>
        <w:t>į</w:t>
      </w:r>
      <w:r w:rsidRPr="00EA6B64">
        <w:rPr>
          <w:rFonts w:ascii="Times New Roman" w:eastAsia="Calibri" w:hAnsi="Times New Roman" w:cs="Times New Roman"/>
          <w:sz w:val="24"/>
          <w:szCs w:val="24"/>
        </w:rPr>
        <w:t xml:space="preserve"> išmok</w:t>
      </w:r>
      <w:r w:rsidRPr="00EA6B64">
        <w:rPr>
          <w:rFonts w:ascii="Times New Roman" w:eastAsia="Calibri" w:hAnsi="Times New Roman" w:cs="Times New Roman" w:hint="eastAsia"/>
          <w:sz w:val="24"/>
          <w:szCs w:val="24"/>
        </w:rPr>
        <w:t>ą</w:t>
      </w:r>
      <w:r w:rsidRPr="00EA6B64">
        <w:rPr>
          <w:rFonts w:ascii="Times New Roman" w:eastAsia="Calibri" w:hAnsi="Times New Roman" w:cs="Times New Roman"/>
          <w:sz w:val="24"/>
          <w:szCs w:val="24"/>
        </w:rPr>
        <w:t xml:space="preserve"> vaikui gavo apie 492,97 t</w:t>
      </w:r>
      <w:r w:rsidRPr="00EA6B64">
        <w:rPr>
          <w:rFonts w:ascii="Times New Roman" w:eastAsia="Calibri" w:hAnsi="Times New Roman" w:cs="Times New Roman" w:hint="eastAsia"/>
          <w:sz w:val="24"/>
          <w:szCs w:val="24"/>
        </w:rPr>
        <w:t>ū</w:t>
      </w:r>
      <w:r w:rsidRPr="00EA6B64">
        <w:rPr>
          <w:rFonts w:ascii="Times New Roman" w:eastAsia="Calibri" w:hAnsi="Times New Roman" w:cs="Times New Roman"/>
          <w:sz w:val="24"/>
          <w:szCs w:val="24"/>
        </w:rPr>
        <w:t>kst. vaik</w:t>
      </w:r>
      <w:r w:rsidRPr="00EA6B64">
        <w:rPr>
          <w:rFonts w:ascii="Times New Roman" w:eastAsia="Calibri" w:hAnsi="Times New Roman" w:cs="Times New Roman" w:hint="eastAsia"/>
          <w:sz w:val="24"/>
          <w:szCs w:val="24"/>
        </w:rPr>
        <w:t>ų</w:t>
      </w:r>
      <w:r w:rsidRPr="00EA6B64">
        <w:rPr>
          <w:rFonts w:ascii="Times New Roman" w:eastAsia="Calibri" w:hAnsi="Times New Roman" w:cs="Times New Roman"/>
          <w:sz w:val="24"/>
          <w:szCs w:val="24"/>
        </w:rPr>
        <w:t>. Siekiant ir toliau finansin</w:t>
      </w:r>
      <w:r w:rsidRPr="00EA6B64">
        <w:rPr>
          <w:rFonts w:ascii="Times New Roman" w:eastAsia="Calibri" w:hAnsi="Times New Roman" w:cs="Times New Roman" w:hint="eastAsia"/>
          <w:sz w:val="24"/>
          <w:szCs w:val="24"/>
        </w:rPr>
        <w:t>ė</w:t>
      </w:r>
      <w:r w:rsidRPr="00EA6B64">
        <w:rPr>
          <w:rFonts w:ascii="Times New Roman" w:eastAsia="Calibri" w:hAnsi="Times New Roman" w:cs="Times New Roman"/>
          <w:sz w:val="24"/>
          <w:szCs w:val="24"/>
        </w:rPr>
        <w:t>mis priemon</w:t>
      </w:r>
      <w:r w:rsidRPr="00EA6B64">
        <w:rPr>
          <w:rFonts w:ascii="Times New Roman" w:eastAsia="Calibri" w:hAnsi="Times New Roman" w:cs="Times New Roman" w:hint="eastAsia"/>
          <w:sz w:val="24"/>
          <w:szCs w:val="24"/>
        </w:rPr>
        <w:t>ė</w:t>
      </w:r>
      <w:r w:rsidRPr="00EA6B64">
        <w:rPr>
          <w:rFonts w:ascii="Times New Roman" w:eastAsia="Calibri" w:hAnsi="Times New Roman" w:cs="Times New Roman"/>
          <w:sz w:val="24"/>
          <w:szCs w:val="24"/>
        </w:rPr>
        <w:t>mis remti šeimas, auginan</w:t>
      </w:r>
      <w:r w:rsidRPr="00EA6B64">
        <w:rPr>
          <w:rFonts w:ascii="Times New Roman" w:eastAsia="Calibri" w:hAnsi="Times New Roman" w:cs="Times New Roman" w:hint="eastAsia"/>
          <w:sz w:val="24"/>
          <w:szCs w:val="24"/>
        </w:rPr>
        <w:t>č</w:t>
      </w:r>
      <w:r w:rsidRPr="00EA6B64">
        <w:rPr>
          <w:rFonts w:ascii="Times New Roman" w:eastAsia="Calibri" w:hAnsi="Times New Roman" w:cs="Times New Roman"/>
          <w:sz w:val="24"/>
          <w:szCs w:val="24"/>
        </w:rPr>
        <w:t>ias vaikus, nuo 2019 m. sausio 1 d. vaiko pinigai padidinti iki 1,32 bazin</w:t>
      </w:r>
      <w:r w:rsidRPr="00EA6B64">
        <w:rPr>
          <w:rFonts w:ascii="Times New Roman" w:eastAsia="Calibri" w:hAnsi="Times New Roman" w:cs="Times New Roman" w:hint="eastAsia"/>
          <w:sz w:val="24"/>
          <w:szCs w:val="24"/>
        </w:rPr>
        <w:t>ė</w:t>
      </w:r>
      <w:r w:rsidRPr="00EA6B64">
        <w:rPr>
          <w:rFonts w:ascii="Times New Roman" w:eastAsia="Calibri" w:hAnsi="Times New Roman" w:cs="Times New Roman"/>
          <w:sz w:val="24"/>
          <w:szCs w:val="24"/>
        </w:rPr>
        <w:t>s socialin</w:t>
      </w:r>
      <w:r w:rsidRPr="00EA6B64">
        <w:rPr>
          <w:rFonts w:ascii="Times New Roman" w:eastAsia="Calibri" w:hAnsi="Times New Roman" w:cs="Times New Roman" w:hint="eastAsia"/>
          <w:sz w:val="24"/>
          <w:szCs w:val="24"/>
        </w:rPr>
        <w:t>ė</w:t>
      </w:r>
      <w:r w:rsidRPr="00EA6B64">
        <w:rPr>
          <w:rFonts w:ascii="Times New Roman" w:eastAsia="Calibri" w:hAnsi="Times New Roman" w:cs="Times New Roman"/>
          <w:sz w:val="24"/>
          <w:szCs w:val="24"/>
        </w:rPr>
        <w:t>s išmokos dydžio (50,16 euro) per m</w:t>
      </w:r>
      <w:r w:rsidRPr="00EA6B64">
        <w:rPr>
          <w:rFonts w:ascii="Times New Roman" w:eastAsia="Calibri" w:hAnsi="Times New Roman" w:cs="Times New Roman" w:hint="eastAsia"/>
          <w:sz w:val="24"/>
          <w:szCs w:val="24"/>
        </w:rPr>
        <w:t>ė</w:t>
      </w:r>
      <w:r w:rsidRPr="00EA6B64">
        <w:rPr>
          <w:rFonts w:ascii="Times New Roman" w:eastAsia="Calibri" w:hAnsi="Times New Roman" w:cs="Times New Roman"/>
          <w:sz w:val="24"/>
          <w:szCs w:val="24"/>
        </w:rPr>
        <w:t>nes</w:t>
      </w:r>
      <w:r w:rsidRPr="00EA6B64">
        <w:rPr>
          <w:rFonts w:ascii="Times New Roman" w:eastAsia="Calibri" w:hAnsi="Times New Roman" w:cs="Times New Roman" w:hint="eastAsia"/>
          <w:sz w:val="24"/>
          <w:szCs w:val="24"/>
        </w:rPr>
        <w:t>į</w:t>
      </w:r>
      <w:r w:rsidRPr="00EA6B64">
        <w:rPr>
          <w:rFonts w:ascii="Times New Roman" w:eastAsia="Calibri" w:hAnsi="Times New Roman" w:cs="Times New Roman"/>
          <w:sz w:val="24"/>
          <w:szCs w:val="24"/>
        </w:rPr>
        <w:t>, o ne</w:t>
      </w:r>
      <w:r w:rsidRPr="00EA6B64">
        <w:rPr>
          <w:rFonts w:ascii="Times New Roman" w:eastAsia="Calibri" w:hAnsi="Times New Roman" w:cs="Times New Roman" w:hint="eastAsia"/>
          <w:sz w:val="24"/>
          <w:szCs w:val="24"/>
        </w:rPr>
        <w:t>į</w:t>
      </w:r>
      <w:r w:rsidRPr="00EA6B64">
        <w:rPr>
          <w:rFonts w:ascii="Times New Roman" w:eastAsia="Calibri" w:hAnsi="Times New Roman" w:cs="Times New Roman"/>
          <w:sz w:val="24"/>
          <w:szCs w:val="24"/>
        </w:rPr>
        <w:t>galiems vaikams – iki 1,84 bazin</w:t>
      </w:r>
      <w:r w:rsidRPr="00EA6B64">
        <w:rPr>
          <w:rFonts w:ascii="Times New Roman" w:eastAsia="Calibri" w:hAnsi="Times New Roman" w:cs="Times New Roman" w:hint="eastAsia"/>
          <w:sz w:val="24"/>
          <w:szCs w:val="24"/>
        </w:rPr>
        <w:t>ė</w:t>
      </w:r>
      <w:r w:rsidRPr="00EA6B64">
        <w:rPr>
          <w:rFonts w:ascii="Times New Roman" w:eastAsia="Calibri" w:hAnsi="Times New Roman" w:cs="Times New Roman"/>
          <w:sz w:val="24"/>
          <w:szCs w:val="24"/>
        </w:rPr>
        <w:t>s socialin</w:t>
      </w:r>
      <w:r w:rsidRPr="00EA6B64">
        <w:rPr>
          <w:rFonts w:ascii="Times New Roman" w:eastAsia="Calibri" w:hAnsi="Times New Roman" w:cs="Times New Roman" w:hint="eastAsia"/>
          <w:sz w:val="24"/>
          <w:szCs w:val="24"/>
        </w:rPr>
        <w:t>ė</w:t>
      </w:r>
      <w:r w:rsidRPr="00EA6B64">
        <w:rPr>
          <w:rFonts w:ascii="Times New Roman" w:eastAsia="Calibri" w:hAnsi="Times New Roman" w:cs="Times New Roman"/>
          <w:sz w:val="24"/>
          <w:szCs w:val="24"/>
        </w:rPr>
        <w:t>s išmokos dydžio (69,92 euro).</w:t>
      </w:r>
    </w:p>
    <w:p w14:paraId="1E40AEC2" w14:textId="77777777" w:rsidR="00AB1463" w:rsidRPr="00EA6B64" w:rsidRDefault="00AB1463" w:rsidP="00AB1463">
      <w:pPr>
        <w:spacing w:after="0" w:line="240" w:lineRule="auto"/>
        <w:jc w:val="both"/>
        <w:rPr>
          <w:rFonts w:ascii="Times New Roman" w:eastAsia="Calibri" w:hAnsi="Times New Roman" w:cs="Times New Roman"/>
          <w:sz w:val="24"/>
          <w:szCs w:val="24"/>
        </w:rPr>
      </w:pPr>
    </w:p>
    <w:p w14:paraId="327D0BD7" w14:textId="77777777" w:rsidR="00AB1463" w:rsidRPr="00EA6B64" w:rsidRDefault="00AB1463" w:rsidP="00AB1463">
      <w:pPr>
        <w:spacing w:after="0" w:line="240" w:lineRule="auto"/>
        <w:jc w:val="both"/>
        <w:rPr>
          <w:rFonts w:ascii="Times New Roman" w:eastAsia="Calibri" w:hAnsi="Times New Roman" w:cs="Times New Roman"/>
          <w:bCs/>
          <w:sz w:val="24"/>
          <w:szCs w:val="24"/>
        </w:rPr>
      </w:pPr>
      <w:r w:rsidRPr="00EA6B64">
        <w:rPr>
          <w:rFonts w:ascii="Times New Roman" w:eastAsia="Calibri" w:hAnsi="Times New Roman" w:cs="Times New Roman"/>
          <w:sz w:val="24"/>
          <w:szCs w:val="24"/>
        </w:rPr>
        <w:t>Skatinant jaunas šeimas apsirūpinti nuosavu būstu, kartu prisidedant prie Lietuvos regionų stiprinimo, socialinių ir ekonominių skirtumų tarp regionų mažinimo, sukurta paramos jaunoms šeimoms, įsigyjančioms pirmąjį būstą regionuose (ne didmiesčiuose), sistema.</w:t>
      </w:r>
      <w:r w:rsidRPr="00EA6B64">
        <w:rPr>
          <w:rFonts w:ascii="Times New Roman" w:eastAsia="Calibri" w:hAnsi="Times New Roman" w:cs="Times New Roman"/>
          <w:bCs/>
          <w:sz w:val="24"/>
          <w:szCs w:val="24"/>
        </w:rPr>
        <w:t xml:space="preserve"> 2018 m. finansine paskata pasinaudojo 116 jaunų šeimų, t. y. 1 proc. daugiau jaunų šeimų, negu prognozuota.</w:t>
      </w:r>
    </w:p>
    <w:p w14:paraId="023BF5E6" w14:textId="77777777" w:rsidR="00AB1463" w:rsidRPr="00EA6B64" w:rsidRDefault="00AB1463" w:rsidP="00AB1463">
      <w:pPr>
        <w:spacing w:after="0" w:line="240" w:lineRule="auto"/>
        <w:jc w:val="both"/>
        <w:rPr>
          <w:rFonts w:ascii="Times New Roman" w:eastAsia="Calibri" w:hAnsi="Times New Roman" w:cs="Times New Roman"/>
          <w:sz w:val="24"/>
          <w:szCs w:val="24"/>
        </w:rPr>
      </w:pPr>
    </w:p>
    <w:p w14:paraId="51553446" w14:textId="77777777" w:rsidR="00AB1463" w:rsidRPr="00EA6B64" w:rsidRDefault="00AB1463" w:rsidP="00AB1463">
      <w:pPr>
        <w:spacing w:after="0" w:line="240" w:lineRule="auto"/>
        <w:jc w:val="both"/>
        <w:rPr>
          <w:rFonts w:ascii="Times New Roman" w:eastAsia="Calibri" w:hAnsi="Times New Roman" w:cs="Times New Roman"/>
          <w:sz w:val="24"/>
          <w:szCs w:val="24"/>
          <w:lang w:eastAsia="lt-LT"/>
        </w:rPr>
      </w:pPr>
      <w:r w:rsidRPr="00EA6B64">
        <w:rPr>
          <w:rFonts w:ascii="Times New Roman" w:eastAsia="Calibri" w:hAnsi="Times New Roman" w:cs="Times New Roman"/>
          <w:sz w:val="24"/>
          <w:szCs w:val="24"/>
        </w:rPr>
        <w:t>2018 m. daug dėmesio skirta aktyvių ir užimtumą skatinančių paramos formų kūrimui, kokybiškų paslaugų ir pagalbos plėtrai, vaikų teisių apsaugos stiprinimui, nes tai – svarbūs veiksniai užtikrinant asmenų saugumą ir mažinant smurtą visose gyvenimo srityse.</w:t>
      </w:r>
      <w:r>
        <w:rPr>
          <w:rFonts w:ascii="Times New Roman" w:eastAsia="Calibri" w:hAnsi="Times New Roman" w:cs="Times New Roman"/>
          <w:sz w:val="24"/>
          <w:szCs w:val="24"/>
        </w:rPr>
        <w:t xml:space="preserve"> </w:t>
      </w:r>
      <w:r w:rsidRPr="00EA6B64">
        <w:rPr>
          <w:rFonts w:ascii="Times New Roman" w:eastAsia="Calibri" w:hAnsi="Times New Roman" w:cs="Times New Roman"/>
          <w:sz w:val="24"/>
          <w:szCs w:val="24"/>
          <w:lang w:eastAsia="lt-LT"/>
        </w:rPr>
        <w:t>Sukurtas užimtumo skatinimo ir motyvavimo paslaugų nedirbantiems ir socialin</w:t>
      </w:r>
      <w:r w:rsidRPr="00EA6B64">
        <w:rPr>
          <w:rFonts w:ascii="Times New Roman" w:eastAsia="Calibri" w:hAnsi="Times New Roman" w:cs="Times New Roman" w:hint="eastAsia"/>
          <w:sz w:val="24"/>
          <w:szCs w:val="24"/>
          <w:lang w:eastAsia="lt-LT"/>
        </w:rPr>
        <w:t>ę</w:t>
      </w:r>
      <w:r w:rsidRPr="00EA6B64">
        <w:rPr>
          <w:rFonts w:ascii="Times New Roman" w:eastAsia="Calibri" w:hAnsi="Times New Roman" w:cs="Times New Roman"/>
          <w:sz w:val="24"/>
          <w:szCs w:val="24"/>
          <w:lang w:eastAsia="lt-LT"/>
        </w:rPr>
        <w:t xml:space="preserve"> param</w:t>
      </w:r>
      <w:r w:rsidRPr="00EA6B64">
        <w:rPr>
          <w:rFonts w:ascii="Times New Roman" w:eastAsia="Calibri" w:hAnsi="Times New Roman" w:cs="Times New Roman" w:hint="eastAsia"/>
          <w:sz w:val="24"/>
          <w:szCs w:val="24"/>
          <w:lang w:eastAsia="lt-LT"/>
        </w:rPr>
        <w:t>ą</w:t>
      </w:r>
      <w:r w:rsidRPr="00EA6B64">
        <w:rPr>
          <w:rFonts w:ascii="Times New Roman" w:eastAsia="Calibri" w:hAnsi="Times New Roman" w:cs="Times New Roman"/>
          <w:sz w:val="24"/>
          <w:szCs w:val="24"/>
          <w:lang w:eastAsia="lt-LT"/>
        </w:rPr>
        <w:t xml:space="preserve"> gaunantiems asmenims modelis. Šio modelio išbandymas 6 savivaldyb</w:t>
      </w:r>
      <w:r w:rsidRPr="00EA6B64">
        <w:rPr>
          <w:rFonts w:ascii="Times New Roman" w:eastAsia="Calibri" w:hAnsi="Times New Roman" w:cs="Times New Roman" w:hint="eastAsia"/>
          <w:sz w:val="24"/>
          <w:szCs w:val="24"/>
          <w:lang w:eastAsia="lt-LT"/>
        </w:rPr>
        <w:t>ė</w:t>
      </w:r>
      <w:r w:rsidRPr="00EA6B64">
        <w:rPr>
          <w:rFonts w:ascii="Times New Roman" w:eastAsia="Calibri" w:hAnsi="Times New Roman" w:cs="Times New Roman"/>
          <w:sz w:val="24"/>
          <w:szCs w:val="24"/>
          <w:lang w:eastAsia="lt-LT"/>
        </w:rPr>
        <w:t>se prasid</w:t>
      </w:r>
      <w:r w:rsidRPr="00EA6B64">
        <w:rPr>
          <w:rFonts w:ascii="Times New Roman" w:eastAsia="Calibri" w:hAnsi="Times New Roman" w:cs="Times New Roman" w:hint="eastAsia"/>
          <w:sz w:val="24"/>
          <w:szCs w:val="24"/>
          <w:lang w:eastAsia="lt-LT"/>
        </w:rPr>
        <w:t>ė</w:t>
      </w:r>
      <w:r w:rsidRPr="00EA6B64">
        <w:rPr>
          <w:rFonts w:ascii="Times New Roman" w:eastAsia="Calibri" w:hAnsi="Times New Roman" w:cs="Times New Roman"/>
          <w:sz w:val="24"/>
          <w:szCs w:val="24"/>
          <w:lang w:eastAsia="lt-LT"/>
        </w:rPr>
        <w:t>jo 2019 m. sausio 1 d. Sukurtas užimtumo skatinimo ir motyvavimo paslaug</w:t>
      </w:r>
      <w:r w:rsidRPr="00EA6B64">
        <w:rPr>
          <w:rFonts w:ascii="Times New Roman" w:eastAsia="Calibri" w:hAnsi="Times New Roman" w:cs="Times New Roman" w:hint="eastAsia"/>
          <w:sz w:val="24"/>
          <w:szCs w:val="24"/>
          <w:lang w:eastAsia="lt-LT"/>
        </w:rPr>
        <w:t>ų</w:t>
      </w:r>
      <w:r w:rsidRPr="00EA6B64">
        <w:rPr>
          <w:rFonts w:ascii="Times New Roman" w:eastAsia="Calibri" w:hAnsi="Times New Roman" w:cs="Times New Roman"/>
          <w:sz w:val="24"/>
          <w:szCs w:val="24"/>
          <w:lang w:eastAsia="lt-LT"/>
        </w:rPr>
        <w:t xml:space="preserve"> nedirbantiems ir socialin</w:t>
      </w:r>
      <w:r w:rsidRPr="00EA6B64">
        <w:rPr>
          <w:rFonts w:ascii="Times New Roman" w:eastAsia="Calibri" w:hAnsi="Times New Roman" w:cs="Times New Roman" w:hint="eastAsia"/>
          <w:sz w:val="24"/>
          <w:szCs w:val="24"/>
          <w:lang w:eastAsia="lt-LT"/>
        </w:rPr>
        <w:t>ę</w:t>
      </w:r>
      <w:r w:rsidRPr="00EA6B64">
        <w:rPr>
          <w:rFonts w:ascii="Times New Roman" w:eastAsia="Calibri" w:hAnsi="Times New Roman" w:cs="Times New Roman"/>
          <w:sz w:val="24"/>
          <w:szCs w:val="24"/>
          <w:lang w:eastAsia="lt-LT"/>
        </w:rPr>
        <w:t xml:space="preserve"> param</w:t>
      </w:r>
      <w:r w:rsidRPr="00EA6B64">
        <w:rPr>
          <w:rFonts w:ascii="Times New Roman" w:eastAsia="Calibri" w:hAnsi="Times New Roman" w:cs="Times New Roman" w:hint="eastAsia"/>
          <w:sz w:val="24"/>
          <w:szCs w:val="24"/>
          <w:lang w:eastAsia="lt-LT"/>
        </w:rPr>
        <w:t>ą</w:t>
      </w:r>
      <w:r w:rsidRPr="00EA6B64">
        <w:rPr>
          <w:rFonts w:ascii="Times New Roman" w:eastAsia="Calibri" w:hAnsi="Times New Roman" w:cs="Times New Roman"/>
          <w:sz w:val="24"/>
          <w:szCs w:val="24"/>
          <w:lang w:eastAsia="lt-LT"/>
        </w:rPr>
        <w:t xml:space="preserve"> gaunantiems asmenims modelis užtikrins aktyvios darbo rinkos politikos priemoni</w:t>
      </w:r>
      <w:r w:rsidRPr="00EA6B64">
        <w:rPr>
          <w:rFonts w:ascii="Times New Roman" w:eastAsia="Calibri" w:hAnsi="Times New Roman" w:cs="Times New Roman" w:hint="eastAsia"/>
          <w:sz w:val="24"/>
          <w:szCs w:val="24"/>
          <w:lang w:eastAsia="lt-LT"/>
        </w:rPr>
        <w:t>ų</w:t>
      </w:r>
      <w:r w:rsidRPr="00EA6B64">
        <w:rPr>
          <w:rFonts w:ascii="Times New Roman" w:eastAsia="Calibri" w:hAnsi="Times New Roman" w:cs="Times New Roman"/>
          <w:sz w:val="24"/>
          <w:szCs w:val="24"/>
          <w:lang w:eastAsia="lt-LT"/>
        </w:rPr>
        <w:t xml:space="preserve"> ir socialin</w:t>
      </w:r>
      <w:r w:rsidRPr="00EA6B64">
        <w:rPr>
          <w:rFonts w:ascii="Times New Roman" w:eastAsia="Calibri" w:hAnsi="Times New Roman" w:cs="Times New Roman" w:hint="eastAsia"/>
          <w:sz w:val="24"/>
          <w:szCs w:val="24"/>
          <w:lang w:eastAsia="lt-LT"/>
        </w:rPr>
        <w:t>ė</w:t>
      </w:r>
      <w:r w:rsidRPr="00EA6B64">
        <w:rPr>
          <w:rFonts w:ascii="Times New Roman" w:eastAsia="Calibri" w:hAnsi="Times New Roman" w:cs="Times New Roman"/>
          <w:sz w:val="24"/>
          <w:szCs w:val="24"/>
          <w:lang w:eastAsia="lt-LT"/>
        </w:rPr>
        <w:t>s paramos suderinamum</w:t>
      </w:r>
      <w:r w:rsidRPr="00EA6B64">
        <w:rPr>
          <w:rFonts w:ascii="Times New Roman" w:eastAsia="Calibri" w:hAnsi="Times New Roman" w:cs="Times New Roman" w:hint="eastAsia"/>
          <w:sz w:val="24"/>
          <w:szCs w:val="24"/>
          <w:lang w:eastAsia="lt-LT"/>
        </w:rPr>
        <w:t>ą</w:t>
      </w:r>
      <w:r w:rsidRPr="00EA6B64">
        <w:rPr>
          <w:rFonts w:ascii="Times New Roman" w:eastAsia="Calibri" w:hAnsi="Times New Roman" w:cs="Times New Roman"/>
          <w:sz w:val="24"/>
          <w:szCs w:val="24"/>
          <w:lang w:eastAsia="lt-LT"/>
        </w:rPr>
        <w:t>, sudarys s</w:t>
      </w:r>
      <w:r w:rsidRPr="00EA6B64">
        <w:rPr>
          <w:rFonts w:ascii="Times New Roman" w:eastAsia="Calibri" w:hAnsi="Times New Roman" w:cs="Times New Roman" w:hint="eastAsia"/>
          <w:sz w:val="24"/>
          <w:szCs w:val="24"/>
          <w:lang w:eastAsia="lt-LT"/>
        </w:rPr>
        <w:t>ą</w:t>
      </w:r>
      <w:r w:rsidRPr="00EA6B64">
        <w:rPr>
          <w:rFonts w:ascii="Times New Roman" w:eastAsia="Calibri" w:hAnsi="Times New Roman" w:cs="Times New Roman"/>
          <w:sz w:val="24"/>
          <w:szCs w:val="24"/>
          <w:lang w:eastAsia="lt-LT"/>
        </w:rPr>
        <w:t>lygas ilg</w:t>
      </w:r>
      <w:r w:rsidRPr="00EA6B64">
        <w:rPr>
          <w:rFonts w:ascii="Times New Roman" w:eastAsia="Calibri" w:hAnsi="Times New Roman" w:cs="Times New Roman" w:hint="eastAsia"/>
          <w:sz w:val="24"/>
          <w:szCs w:val="24"/>
          <w:lang w:eastAsia="lt-LT"/>
        </w:rPr>
        <w:t>ą</w:t>
      </w:r>
      <w:r w:rsidRPr="00EA6B64">
        <w:rPr>
          <w:rFonts w:ascii="Times New Roman" w:eastAsia="Calibri" w:hAnsi="Times New Roman" w:cs="Times New Roman"/>
          <w:sz w:val="24"/>
          <w:szCs w:val="24"/>
          <w:lang w:eastAsia="lt-LT"/>
        </w:rPr>
        <w:t xml:space="preserve"> laik</w:t>
      </w:r>
      <w:r w:rsidRPr="00EA6B64">
        <w:rPr>
          <w:rFonts w:ascii="Times New Roman" w:eastAsia="Calibri" w:hAnsi="Times New Roman" w:cs="Times New Roman" w:hint="eastAsia"/>
          <w:sz w:val="24"/>
          <w:szCs w:val="24"/>
          <w:lang w:eastAsia="lt-LT"/>
        </w:rPr>
        <w:t>ą</w:t>
      </w:r>
      <w:r w:rsidRPr="00EA6B64">
        <w:rPr>
          <w:rFonts w:ascii="Times New Roman" w:eastAsia="Calibri" w:hAnsi="Times New Roman" w:cs="Times New Roman"/>
          <w:sz w:val="24"/>
          <w:szCs w:val="24"/>
          <w:lang w:eastAsia="lt-LT"/>
        </w:rPr>
        <w:t xml:space="preserve"> nedirbusiems asmenims prisitaikyti prie darbo rinkos poreikių ir pereiti į užimtumą.</w:t>
      </w:r>
    </w:p>
    <w:p w14:paraId="4CC3325B" w14:textId="77777777" w:rsidR="00AB1463" w:rsidRPr="00EA6B64" w:rsidRDefault="00AB1463" w:rsidP="00AB1463">
      <w:pPr>
        <w:spacing w:after="0" w:line="240" w:lineRule="auto"/>
        <w:jc w:val="both"/>
        <w:rPr>
          <w:rFonts w:ascii="Times New Roman" w:eastAsia="Calibri" w:hAnsi="Times New Roman" w:cs="Times New Roman"/>
          <w:sz w:val="24"/>
          <w:szCs w:val="24"/>
          <w:lang w:eastAsia="lt-LT"/>
        </w:rPr>
      </w:pPr>
    </w:p>
    <w:p w14:paraId="776F9E21" w14:textId="77777777" w:rsidR="00AB1463" w:rsidRPr="00EA6B64" w:rsidRDefault="00AB1463" w:rsidP="00AB1463">
      <w:pPr>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2018 m. buvo vykdoma įvairių viešųjų paslaugų plėtra. Kuriami bendruomeniniai vaikų globos namai, plėtojamos vaikų dienos centrų paslaugos,</w:t>
      </w:r>
      <w:r w:rsidRPr="00EA6B64">
        <w:rPr>
          <w:rFonts w:ascii="Times New Roman" w:eastAsia="Calibri" w:hAnsi="Times New Roman" w:cs="Times New Roman"/>
          <w:bCs/>
          <w:sz w:val="24"/>
          <w:szCs w:val="24"/>
        </w:rPr>
        <w:t xml:space="preserve"> steigiami globos centrai, kurie savivaldybėse vieno langelio principu vykdys globėjų, rūpintojų, įtėvių ir laikinųjų globotojų paiešką, teiks jiems tolesnę reikalingą pagalbą. </w:t>
      </w:r>
      <w:r w:rsidRPr="00EA6B64">
        <w:rPr>
          <w:rFonts w:ascii="Times New Roman" w:eastAsia="Calibri" w:hAnsi="Times New Roman" w:cs="Times New Roman"/>
          <w:sz w:val="24"/>
          <w:szCs w:val="24"/>
        </w:rPr>
        <w:t>Kiekvienoje savivaldybėje bendruomeniniuose šeimų namuose teikiamos kompleksinės paslaugos šeimai.</w:t>
      </w:r>
      <w:r w:rsidRPr="00EA6B64">
        <w:rPr>
          <w:rFonts w:ascii="Times New Roman" w:eastAsia="Calibri" w:hAnsi="Times New Roman" w:cs="Times New Roman"/>
          <w:sz w:val="24"/>
        </w:rPr>
        <w:t xml:space="preserve"> </w:t>
      </w:r>
      <w:r w:rsidRPr="00EA6B64">
        <w:rPr>
          <w:rFonts w:ascii="Times New Roman" w:eastAsia="Calibri" w:hAnsi="Times New Roman" w:cs="Times New Roman"/>
          <w:sz w:val="24"/>
          <w:szCs w:val="24"/>
        </w:rPr>
        <w:t>Tokios paslaugos gerina socialinės rizikos veiksnių ir atskirties prevenciją, sudaro galimybes šeimos įgalinimui ir vaiko teisių apsaugos užtikrinimui.</w:t>
      </w:r>
    </w:p>
    <w:p w14:paraId="1012465C" w14:textId="77777777" w:rsidR="00AB1463" w:rsidRPr="00EA6B64" w:rsidRDefault="00AB1463" w:rsidP="00AB1463">
      <w:pPr>
        <w:spacing w:after="0" w:line="240" w:lineRule="auto"/>
        <w:jc w:val="both"/>
        <w:rPr>
          <w:rFonts w:ascii="Times New Roman" w:eastAsia="Calibri" w:hAnsi="Times New Roman" w:cs="Times New Roman"/>
          <w:sz w:val="24"/>
          <w:szCs w:val="24"/>
          <w:lang w:eastAsia="lt-LT"/>
        </w:rPr>
      </w:pPr>
    </w:p>
    <w:p w14:paraId="28220054" w14:textId="77777777" w:rsidR="00AB1463" w:rsidRPr="00EA6B64" w:rsidRDefault="00AB1463" w:rsidP="00AB1463">
      <w:pPr>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 xml:space="preserve"> 2018 m. Europos struktūrinių fondų lėšomis buvo teikiamos bandomosios paslaugos neįgaliesiems: apsaugoto būsto, laikino atokvėpio, asmeninio asistento paslaugos.</w:t>
      </w:r>
    </w:p>
    <w:p w14:paraId="3B73663D" w14:textId="77777777" w:rsidR="00AB1463" w:rsidRPr="00EA6B64" w:rsidRDefault="00AB1463" w:rsidP="00AB1463">
      <w:pPr>
        <w:spacing w:after="0" w:line="240" w:lineRule="auto"/>
        <w:jc w:val="both"/>
        <w:rPr>
          <w:rFonts w:ascii="Calibri" w:eastAsia="Calibri" w:hAnsi="Calibri" w:cs="Times New Roman"/>
        </w:rPr>
      </w:pPr>
    </w:p>
    <w:p w14:paraId="55261630" w14:textId="77777777" w:rsidR="00AB1463" w:rsidRPr="00EA6B64" w:rsidRDefault="00AB1463" w:rsidP="00AB1463">
      <w:pPr>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iCs/>
          <w:sz w:val="24"/>
          <w:szCs w:val="24"/>
        </w:rPr>
        <w:t>Vyriausybė, siekdama, kad visuomenėje didėtų netolerancija smurtui ir mažėtų smurtą patiriančių asmenų, 2018 m. daug dėmesio skyrė vaiko teisi</w:t>
      </w:r>
      <w:r w:rsidRPr="00EA6B64">
        <w:rPr>
          <w:rFonts w:ascii="Times New Roman" w:eastAsia="Calibri" w:hAnsi="Times New Roman" w:cs="Times New Roman" w:hint="eastAsia"/>
          <w:iCs/>
          <w:sz w:val="24"/>
          <w:szCs w:val="24"/>
        </w:rPr>
        <w:t>ų</w:t>
      </w:r>
      <w:r w:rsidRPr="00EA6B64">
        <w:rPr>
          <w:rFonts w:ascii="Times New Roman" w:eastAsia="Calibri" w:hAnsi="Times New Roman" w:cs="Times New Roman"/>
          <w:iCs/>
          <w:sz w:val="24"/>
          <w:szCs w:val="24"/>
        </w:rPr>
        <w:t xml:space="preserve"> reformos </w:t>
      </w:r>
      <w:r w:rsidRPr="00EA6B64">
        <w:rPr>
          <w:rFonts w:ascii="Times New Roman" w:eastAsia="Calibri" w:hAnsi="Times New Roman" w:cs="Times New Roman" w:hint="eastAsia"/>
          <w:iCs/>
          <w:sz w:val="24"/>
          <w:szCs w:val="24"/>
        </w:rPr>
        <w:t>į</w:t>
      </w:r>
      <w:r w:rsidRPr="00EA6B64">
        <w:rPr>
          <w:rFonts w:ascii="Times New Roman" w:eastAsia="Calibri" w:hAnsi="Times New Roman" w:cs="Times New Roman"/>
          <w:iCs/>
          <w:sz w:val="24"/>
          <w:szCs w:val="24"/>
        </w:rPr>
        <w:t>gyvendinimui, paslaug</w:t>
      </w:r>
      <w:r w:rsidRPr="00EA6B64">
        <w:rPr>
          <w:rFonts w:ascii="Times New Roman" w:eastAsia="Calibri" w:hAnsi="Times New Roman" w:cs="Times New Roman" w:hint="eastAsia"/>
          <w:iCs/>
          <w:sz w:val="24"/>
          <w:szCs w:val="24"/>
        </w:rPr>
        <w:t>ų</w:t>
      </w:r>
      <w:r w:rsidRPr="00EA6B64">
        <w:rPr>
          <w:rFonts w:ascii="Times New Roman" w:eastAsia="Calibri" w:hAnsi="Times New Roman" w:cs="Times New Roman"/>
          <w:iCs/>
          <w:sz w:val="24"/>
          <w:szCs w:val="24"/>
        </w:rPr>
        <w:t xml:space="preserve"> smurt</w:t>
      </w:r>
      <w:r w:rsidRPr="00EA6B64">
        <w:rPr>
          <w:rFonts w:ascii="Times New Roman" w:eastAsia="Calibri" w:hAnsi="Times New Roman" w:cs="Times New Roman" w:hint="eastAsia"/>
          <w:iCs/>
          <w:sz w:val="24"/>
          <w:szCs w:val="24"/>
        </w:rPr>
        <w:t>ą</w:t>
      </w:r>
      <w:r w:rsidRPr="00EA6B64">
        <w:rPr>
          <w:rFonts w:ascii="Times New Roman" w:eastAsia="Calibri" w:hAnsi="Times New Roman" w:cs="Times New Roman"/>
          <w:iCs/>
          <w:sz w:val="24"/>
          <w:szCs w:val="24"/>
        </w:rPr>
        <w:t xml:space="preserve"> artimoje aplinkoje patyrusiems asmenims pl</w:t>
      </w:r>
      <w:r w:rsidRPr="00EA6B64">
        <w:rPr>
          <w:rFonts w:ascii="Times New Roman" w:eastAsia="Calibri" w:hAnsi="Times New Roman" w:cs="Times New Roman" w:hint="eastAsia"/>
          <w:iCs/>
          <w:sz w:val="24"/>
          <w:szCs w:val="24"/>
        </w:rPr>
        <w:t>ė</w:t>
      </w:r>
      <w:r w:rsidRPr="00EA6B64">
        <w:rPr>
          <w:rFonts w:ascii="Times New Roman" w:eastAsia="Calibri" w:hAnsi="Times New Roman" w:cs="Times New Roman"/>
          <w:iCs/>
          <w:sz w:val="24"/>
          <w:szCs w:val="24"/>
        </w:rPr>
        <w:t>tojimui.</w:t>
      </w:r>
      <w:r>
        <w:rPr>
          <w:rFonts w:ascii="Times New Roman" w:eastAsia="Calibri" w:hAnsi="Times New Roman" w:cs="Times New Roman"/>
          <w:iCs/>
          <w:sz w:val="24"/>
          <w:szCs w:val="24"/>
        </w:rPr>
        <w:t xml:space="preserve"> </w:t>
      </w:r>
      <w:r w:rsidRPr="00EA6B64">
        <w:rPr>
          <w:rFonts w:ascii="Times New Roman" w:eastAsia="Calibri" w:hAnsi="Times New Roman" w:cs="Times New Roman"/>
          <w:sz w:val="24"/>
          <w:szCs w:val="24"/>
        </w:rPr>
        <w:t>Siekiant mažinti smurtą prieš vaikus, 2017 m. priimtas ir 2018 m. liepos 1 d. įsigaliojo Vaiko teisių apsaugos pagrindų įstatymo pakeitimo įstatymas</w:t>
      </w:r>
      <w:r w:rsidRPr="00EA6B64">
        <w:rPr>
          <w:rFonts w:ascii="Times New Roman" w:eastAsia="Calibri" w:hAnsi="Times New Roman" w:cs="Times New Roman"/>
          <w:sz w:val="24"/>
          <w:szCs w:val="24"/>
          <w:vertAlign w:val="superscript"/>
        </w:rPr>
        <w:footnoteReference w:id="39"/>
      </w:r>
      <w:r w:rsidRPr="00EA6B64">
        <w:rPr>
          <w:rFonts w:ascii="Times New Roman" w:eastAsia="Calibri" w:hAnsi="Times New Roman" w:cs="Times New Roman"/>
          <w:sz w:val="24"/>
          <w:szCs w:val="24"/>
        </w:rPr>
        <w:t>. Jame apibrėžiamos smurto prieš vaiką formos ir nustatomas visų formų smurto, įskaitant fizines bausmes, draudimas. Kartu didinama tėvų atsakomybė už vaiko saugumo užtikrinimą, fizinių ir juridinių asmenų pareiga nedelsiant pranešti apie vaiko teisių pažeidimus, nustatoma pranešimų nagrinėjimo tvarka įtvirtinant grėsmės vaikui lygių kriterijų nustatymą, nustatomi atvejo vadybos taikymo principai ir tvarka, įtvirtinama mobiliųjų komandų veikla, skirta darbui su šeima.</w:t>
      </w:r>
    </w:p>
    <w:p w14:paraId="312E1C16" w14:textId="77777777" w:rsidR="00AB1463" w:rsidRPr="00EA6B64" w:rsidRDefault="00AB1463" w:rsidP="00AB1463">
      <w:pPr>
        <w:spacing w:after="0" w:line="240" w:lineRule="auto"/>
        <w:jc w:val="both"/>
        <w:rPr>
          <w:rFonts w:ascii="Times New Roman" w:eastAsia="Calibri" w:hAnsi="Times New Roman" w:cs="Times New Roman"/>
          <w:iCs/>
          <w:sz w:val="24"/>
          <w:szCs w:val="24"/>
        </w:rPr>
      </w:pPr>
      <w:r w:rsidRPr="00EA6B64">
        <w:rPr>
          <w:rFonts w:ascii="Times New Roman" w:eastAsia="Calibri" w:hAnsi="Times New Roman" w:cs="Times New Roman"/>
          <w:sz w:val="24"/>
          <w:szCs w:val="24"/>
        </w:rPr>
        <w:t>Nukentėjusiems nuo smurto artimoje aplinkoje asmenims užtikrinamas specializuotos pagalbos centrų, kurių veikla apima visą šalį, veikimas. Plėtojamos alternatyvios bendruomeninės paslaugos tėvų globos netekusiems vaikams.</w:t>
      </w:r>
      <w:r>
        <w:rPr>
          <w:rFonts w:ascii="Times New Roman" w:eastAsia="Calibri" w:hAnsi="Times New Roman" w:cs="Times New Roman"/>
          <w:sz w:val="24"/>
          <w:szCs w:val="24"/>
        </w:rPr>
        <w:t xml:space="preserve"> </w:t>
      </w:r>
      <w:r w:rsidRPr="00EA6B64">
        <w:rPr>
          <w:rFonts w:ascii="Times New Roman" w:eastAsia="Calibri" w:hAnsi="Times New Roman" w:cs="Times New Roman"/>
          <w:iCs/>
          <w:sz w:val="24"/>
          <w:szCs w:val="24"/>
        </w:rPr>
        <w:t>Siekiant mažinti smurto artimoje aplinkoje paplitim</w:t>
      </w:r>
      <w:r w:rsidRPr="00EA6B64">
        <w:rPr>
          <w:rFonts w:ascii="Times New Roman" w:eastAsia="Calibri" w:hAnsi="Times New Roman" w:cs="Times New Roman" w:hint="eastAsia"/>
          <w:iCs/>
          <w:sz w:val="24"/>
          <w:szCs w:val="24"/>
        </w:rPr>
        <w:t>ą</w:t>
      </w:r>
      <w:r w:rsidRPr="00EA6B64">
        <w:rPr>
          <w:rFonts w:ascii="Times New Roman" w:eastAsia="Calibri" w:hAnsi="Times New Roman" w:cs="Times New Roman"/>
          <w:iCs/>
          <w:sz w:val="24"/>
          <w:szCs w:val="24"/>
        </w:rPr>
        <w:t>, vykdytos prevencin</w:t>
      </w:r>
      <w:r w:rsidRPr="00EA6B64">
        <w:rPr>
          <w:rFonts w:ascii="Times New Roman" w:eastAsia="Calibri" w:hAnsi="Times New Roman" w:cs="Times New Roman" w:hint="eastAsia"/>
          <w:iCs/>
          <w:sz w:val="24"/>
          <w:szCs w:val="24"/>
        </w:rPr>
        <w:t>ė</w:t>
      </w:r>
      <w:r w:rsidRPr="00EA6B64">
        <w:rPr>
          <w:rFonts w:ascii="Times New Roman" w:eastAsia="Calibri" w:hAnsi="Times New Roman" w:cs="Times New Roman"/>
          <w:iCs/>
          <w:sz w:val="24"/>
          <w:szCs w:val="24"/>
        </w:rPr>
        <w:t>s informacin</w:t>
      </w:r>
      <w:r w:rsidRPr="00EA6B64">
        <w:rPr>
          <w:rFonts w:ascii="Times New Roman" w:eastAsia="Calibri" w:hAnsi="Times New Roman" w:cs="Times New Roman" w:hint="eastAsia"/>
          <w:iCs/>
          <w:sz w:val="24"/>
          <w:szCs w:val="24"/>
        </w:rPr>
        <w:t>ė</w:t>
      </w:r>
      <w:r w:rsidRPr="00EA6B64">
        <w:rPr>
          <w:rFonts w:ascii="Times New Roman" w:eastAsia="Calibri" w:hAnsi="Times New Roman" w:cs="Times New Roman"/>
          <w:iCs/>
          <w:sz w:val="24"/>
          <w:szCs w:val="24"/>
        </w:rPr>
        <w:t>s švie</w:t>
      </w:r>
      <w:r w:rsidRPr="00EA6B64">
        <w:rPr>
          <w:rFonts w:ascii="Times New Roman" w:eastAsia="Calibri" w:hAnsi="Times New Roman" w:cs="Times New Roman" w:hint="eastAsia"/>
          <w:iCs/>
          <w:sz w:val="24"/>
          <w:szCs w:val="24"/>
        </w:rPr>
        <w:t>č</w:t>
      </w:r>
      <w:r w:rsidRPr="00EA6B64">
        <w:rPr>
          <w:rFonts w:ascii="Times New Roman" w:eastAsia="Calibri" w:hAnsi="Times New Roman" w:cs="Times New Roman"/>
          <w:iCs/>
          <w:sz w:val="24"/>
          <w:szCs w:val="24"/>
        </w:rPr>
        <w:t>iamosios veiklos, padedančios atpažinti smurt</w:t>
      </w:r>
      <w:r w:rsidRPr="00EA6B64">
        <w:rPr>
          <w:rFonts w:ascii="Times New Roman" w:eastAsia="Calibri" w:hAnsi="Times New Roman" w:cs="Times New Roman" w:hint="eastAsia"/>
          <w:iCs/>
          <w:sz w:val="24"/>
          <w:szCs w:val="24"/>
        </w:rPr>
        <w:t>ą</w:t>
      </w:r>
      <w:r w:rsidRPr="00EA6B64">
        <w:rPr>
          <w:rFonts w:ascii="Times New Roman" w:eastAsia="Calibri" w:hAnsi="Times New Roman" w:cs="Times New Roman"/>
          <w:iCs/>
          <w:sz w:val="24"/>
          <w:szCs w:val="24"/>
        </w:rPr>
        <w:t xml:space="preserve"> artimoje aplinkoje, kokiose situacijose kyla gr</w:t>
      </w:r>
      <w:r w:rsidRPr="00EA6B64">
        <w:rPr>
          <w:rFonts w:ascii="Times New Roman" w:eastAsia="Calibri" w:hAnsi="Times New Roman" w:cs="Times New Roman" w:hint="eastAsia"/>
          <w:iCs/>
          <w:sz w:val="24"/>
          <w:szCs w:val="24"/>
        </w:rPr>
        <w:t>ė</w:t>
      </w:r>
      <w:r w:rsidRPr="00EA6B64">
        <w:rPr>
          <w:rFonts w:ascii="Times New Roman" w:eastAsia="Calibri" w:hAnsi="Times New Roman" w:cs="Times New Roman"/>
          <w:iCs/>
          <w:sz w:val="24"/>
          <w:szCs w:val="24"/>
        </w:rPr>
        <w:t>sm</w:t>
      </w:r>
      <w:r w:rsidRPr="00EA6B64">
        <w:rPr>
          <w:rFonts w:ascii="Times New Roman" w:eastAsia="Calibri" w:hAnsi="Times New Roman" w:cs="Times New Roman" w:hint="eastAsia"/>
          <w:iCs/>
          <w:sz w:val="24"/>
          <w:szCs w:val="24"/>
        </w:rPr>
        <w:t>ė</w:t>
      </w:r>
      <w:r w:rsidRPr="00EA6B64">
        <w:rPr>
          <w:rFonts w:ascii="Times New Roman" w:eastAsia="Calibri" w:hAnsi="Times New Roman" w:cs="Times New Roman"/>
          <w:iCs/>
          <w:sz w:val="24"/>
          <w:szCs w:val="24"/>
        </w:rPr>
        <w:t xml:space="preserve"> smurtauti; nurodoma, kur kreiptis ir ieškoti pagalbos. </w:t>
      </w:r>
    </w:p>
    <w:p w14:paraId="50F83A01" w14:textId="77777777" w:rsidR="00AB1463" w:rsidRPr="00EA6B64" w:rsidRDefault="00AB1463" w:rsidP="00AB1463">
      <w:pPr>
        <w:spacing w:after="0" w:line="240" w:lineRule="auto"/>
        <w:jc w:val="both"/>
        <w:rPr>
          <w:rFonts w:ascii="Times New Roman" w:eastAsia="Calibri" w:hAnsi="Times New Roman" w:cs="Times New Roman"/>
          <w:iCs/>
          <w:sz w:val="24"/>
          <w:szCs w:val="24"/>
        </w:rPr>
      </w:pPr>
    </w:p>
    <w:p w14:paraId="5DD6132D" w14:textId="77777777" w:rsidR="00AB1463" w:rsidRPr="00EA6B64" w:rsidRDefault="00AB1463" w:rsidP="00AB1463">
      <w:pPr>
        <w:spacing w:after="0" w:line="240" w:lineRule="auto"/>
        <w:jc w:val="both"/>
        <w:rPr>
          <w:rFonts w:ascii="Times New Roman" w:eastAsia="Calibri" w:hAnsi="Times New Roman" w:cs="Times New Roman"/>
          <w:color w:val="538135"/>
          <w:sz w:val="24"/>
          <w:szCs w:val="24"/>
        </w:rPr>
      </w:pPr>
      <w:r w:rsidRPr="00EA6B64">
        <w:rPr>
          <w:rFonts w:ascii="Times New Roman" w:eastAsia="Calibri" w:hAnsi="Times New Roman" w:cs="Times New Roman"/>
          <w:iCs/>
          <w:sz w:val="24"/>
          <w:szCs w:val="24"/>
        </w:rPr>
        <w:t>Nors smurto artimoje aplinkoje lygis ir toliau yra aukštas, didėja visuomenės netolerancija smurtui, pagalbos patyrus smurtą prieinamumas. Augant visuomenės sąmoningumui, didėja</w:t>
      </w:r>
      <w:r w:rsidRPr="00EA6B64" w:rsidDel="008A779A">
        <w:rPr>
          <w:rFonts w:ascii="Times New Roman" w:eastAsia="Calibri" w:hAnsi="Times New Roman" w:cs="Times New Roman"/>
          <w:iCs/>
          <w:sz w:val="24"/>
          <w:szCs w:val="24"/>
        </w:rPr>
        <w:t xml:space="preserve"> </w:t>
      </w:r>
      <w:r w:rsidRPr="00EA6B64">
        <w:rPr>
          <w:rFonts w:ascii="Times New Roman" w:eastAsia="Calibri" w:hAnsi="Times New Roman" w:cs="Times New Roman"/>
          <w:iCs/>
          <w:sz w:val="24"/>
          <w:szCs w:val="24"/>
        </w:rPr>
        <w:t xml:space="preserve">ir </w:t>
      </w:r>
      <w:r w:rsidRPr="00EA6B64">
        <w:rPr>
          <w:rFonts w:ascii="Times New Roman" w:eastAsia="Calibri" w:hAnsi="Times New Roman" w:cs="Times New Roman"/>
          <w:sz w:val="24"/>
          <w:szCs w:val="24"/>
        </w:rPr>
        <w:t>laiku suteikiamos prevencinės pagalbos vaikui ir šeimai poreikis, todėl ateinančias metais bus dedamos pastangos savivaldybėse plėtoti reikiamas paslaugas šeimoms ir vaikams.</w:t>
      </w:r>
    </w:p>
    <w:p w14:paraId="40B89C48" w14:textId="77777777" w:rsidR="00AB1463" w:rsidRPr="00EA6B64" w:rsidRDefault="00AB1463" w:rsidP="00AB1463">
      <w:pPr>
        <w:shd w:val="clear" w:color="auto" w:fill="D9D9D9" w:themeFill="background1" w:themeFillShade="D9"/>
        <w:spacing w:line="240" w:lineRule="auto"/>
        <w:rPr>
          <w:rFonts w:ascii="Times New Roman" w:eastAsia="Calibri" w:hAnsi="Times New Roman" w:cs="Times New Roman"/>
          <w:b/>
          <w:sz w:val="24"/>
        </w:rPr>
      </w:pPr>
      <w:r w:rsidRPr="00EA6B64">
        <w:rPr>
          <w:rFonts w:ascii="Times New Roman" w:eastAsia="Calibri" w:hAnsi="Times New Roman" w:cs="Times New Roman"/>
          <w:b/>
          <w:sz w:val="24"/>
        </w:rPr>
        <w:lastRenderedPageBreak/>
        <w:t>Aplinkos apsaugos užtikrinimas</w:t>
      </w:r>
    </w:p>
    <w:bookmarkEnd w:id="112"/>
    <w:p w14:paraId="05504968" w14:textId="77777777" w:rsidR="00AB1463" w:rsidRPr="00EA6B64" w:rsidRDefault="00AB1463" w:rsidP="00AB1463">
      <w:pPr>
        <w:spacing w:after="0" w:line="240" w:lineRule="auto"/>
        <w:jc w:val="both"/>
        <w:rPr>
          <w:rFonts w:ascii="Times New Roman" w:eastAsia="Times New Roman" w:hAnsi="Times New Roman" w:cs="Times New Roman"/>
          <w:sz w:val="24"/>
          <w:szCs w:val="24"/>
        </w:rPr>
      </w:pPr>
      <w:r w:rsidRPr="00EA6B64">
        <w:rPr>
          <w:rFonts w:ascii="Times New Roman" w:eastAsia="Times New Roman" w:hAnsi="Times New Roman" w:cs="Times New Roman"/>
          <w:sz w:val="24"/>
          <w:szCs w:val="24"/>
        </w:rPr>
        <w:t>2018 m. Aplinkos apsaugos departamentas prie Aplinkos ministerijos (toliau – Aplinkos apsaugos departamentas), vadovaudamasis Pramoninių avarijų prevencijos, likvidavimo ir tyrimo nuostatais, patvirtintais Vyriausybės 2004 m. rugpjūčio 17 d. nutarimu Nr. 966, įvertino 2 bendrovių saugos ataskaitas (UAB „Kaunas Terminal LT“ ir AB „Lifosa“ atnaujintą saugos ataskaitą</w:t>
      </w:r>
      <w:r w:rsidRPr="00EA6B64">
        <w:rPr>
          <w:rFonts w:ascii="Times New Roman" w:eastAsia="Times New Roman" w:hAnsi="Times New Roman" w:cs="Times New Roman"/>
          <w:sz w:val="24"/>
          <w:szCs w:val="24"/>
          <w:lang w:eastAsia="ar-SA"/>
        </w:rPr>
        <w:t>)</w:t>
      </w:r>
      <w:r w:rsidRPr="00EA6B64">
        <w:rPr>
          <w:rFonts w:ascii="Times New Roman" w:eastAsia="Times New Roman" w:hAnsi="Times New Roman" w:cs="Times New Roman"/>
          <w:sz w:val="24"/>
          <w:szCs w:val="24"/>
        </w:rPr>
        <w:t>.</w:t>
      </w:r>
      <w:r w:rsidRPr="00EA6B64">
        <w:rPr>
          <w:rFonts w:ascii="Times New Roman" w:eastAsia="Times New Roman" w:hAnsi="Times New Roman" w:cs="Times New Roman"/>
          <w:bCs/>
          <w:sz w:val="24"/>
          <w:szCs w:val="24"/>
        </w:rPr>
        <w:t xml:space="preserve"> </w:t>
      </w:r>
      <w:r w:rsidRPr="00EA6B64">
        <w:rPr>
          <w:rFonts w:ascii="Times New Roman" w:eastAsia="Times New Roman" w:hAnsi="Times New Roman" w:cs="Times New Roman"/>
          <w:sz w:val="24"/>
          <w:szCs w:val="24"/>
        </w:rPr>
        <w:t>Vertinimo ataskaitos pateiktos atsakingajai institucijai – Priešgaisrinės apsaugos ir gelbėjimo departamentui prie Vidaus reikalų ministerijos (toliau – Priešgaisrinės apsaugos ir gelbėjimo departamentas) ir bendrovėms.</w:t>
      </w:r>
      <w:r w:rsidRPr="00EA6B64">
        <w:rPr>
          <w:rFonts w:ascii="Times New Roman" w:eastAsia="Times New Roman" w:hAnsi="Times New Roman" w:cs="Times New Roman"/>
          <w:bCs/>
          <w:sz w:val="24"/>
          <w:szCs w:val="24"/>
        </w:rPr>
        <w:t xml:space="preserve"> </w:t>
      </w:r>
      <w:r w:rsidRPr="00EA6B64">
        <w:rPr>
          <w:rFonts w:ascii="Times New Roman" w:eastAsia="Times New Roman" w:hAnsi="Times New Roman" w:cs="Times New Roman"/>
          <w:sz w:val="24"/>
          <w:szCs w:val="24"/>
        </w:rPr>
        <w:t xml:space="preserve">Vadovaujantis </w:t>
      </w:r>
      <w:r w:rsidRPr="00EA6B64">
        <w:rPr>
          <w:rFonts w:ascii="Times New Roman" w:eastAsia="Times New Roman" w:hAnsi="Times New Roman" w:cs="Times New Roman"/>
          <w:sz w:val="24"/>
          <w:szCs w:val="24"/>
          <w:lang w:eastAsia="lt-LT"/>
        </w:rPr>
        <w:t>aplinkos ministro 2011 m. balandžio 5 d. įsakymu Nr. D1-285 „Dėl institucijų ir objektų, kurie privalo turėti teršimo incidentų likvidavimo planus, sąrašo patvirtinimo“, 2018 m. gautas vienas (UAB „</w:t>
      </w:r>
      <w:proofErr w:type="spellStart"/>
      <w:r w:rsidRPr="00EA6B64">
        <w:rPr>
          <w:rFonts w:ascii="Times New Roman" w:eastAsia="Times New Roman" w:hAnsi="Times New Roman" w:cs="Times New Roman"/>
          <w:sz w:val="24"/>
          <w:szCs w:val="24"/>
          <w:lang w:eastAsia="lt-LT"/>
        </w:rPr>
        <w:t>Demeksa</w:t>
      </w:r>
      <w:proofErr w:type="spellEnd"/>
      <w:r w:rsidRPr="00EA6B64">
        <w:rPr>
          <w:rFonts w:ascii="Times New Roman" w:eastAsia="Times New Roman" w:hAnsi="Times New Roman" w:cs="Times New Roman"/>
          <w:sz w:val="24"/>
          <w:szCs w:val="24"/>
          <w:lang w:eastAsia="lt-LT"/>
        </w:rPr>
        <w:t>“) lokalinis teršimo incidentų likvidavimo planas</w:t>
      </w:r>
      <w:r w:rsidRPr="00EA6B64">
        <w:rPr>
          <w:rFonts w:ascii="Times New Roman" w:eastAsia="Times New Roman" w:hAnsi="Times New Roman" w:cs="Times New Roman"/>
          <w:sz w:val="24"/>
          <w:szCs w:val="24"/>
        </w:rPr>
        <w:t>. Vertinimo išvada pateikta Aplinkos ministerijai.</w:t>
      </w:r>
    </w:p>
    <w:p w14:paraId="741CC6B0" w14:textId="77777777" w:rsidR="00AB1463" w:rsidRPr="00EA6B64" w:rsidRDefault="00AB1463" w:rsidP="00AB1463">
      <w:pPr>
        <w:spacing w:after="0" w:line="240" w:lineRule="auto"/>
        <w:jc w:val="both"/>
        <w:rPr>
          <w:rFonts w:ascii="Times New Roman" w:eastAsia="Times New Roman" w:hAnsi="Times New Roman" w:cs="Times New Roman"/>
          <w:bCs/>
          <w:sz w:val="24"/>
          <w:szCs w:val="24"/>
        </w:rPr>
      </w:pPr>
    </w:p>
    <w:p w14:paraId="0EFF38B7" w14:textId="77777777" w:rsidR="00AB1463" w:rsidRPr="00EA6B64" w:rsidRDefault="00AB1463" w:rsidP="00AB1463">
      <w:pPr>
        <w:spacing w:after="0" w:line="240" w:lineRule="auto"/>
        <w:jc w:val="both"/>
        <w:rPr>
          <w:rFonts w:ascii="Times New Roman" w:eastAsia="Times New Roman" w:hAnsi="Times New Roman" w:cs="Times New Roman"/>
          <w:sz w:val="24"/>
          <w:szCs w:val="24"/>
        </w:rPr>
      </w:pPr>
      <w:r w:rsidRPr="00EA6B64">
        <w:rPr>
          <w:rFonts w:ascii="Times New Roman" w:eastAsia="Times New Roman" w:hAnsi="Times New Roman" w:cs="Times New Roman"/>
          <w:sz w:val="24"/>
          <w:szCs w:val="24"/>
          <w:lang w:eastAsia="ar-SA"/>
        </w:rPr>
        <w:t xml:space="preserve">Priešgaisrinės apsaugos ir gelbėjimo departamento direktoriaus 2017 m. gruodžio 22 </w:t>
      </w:r>
      <w:r w:rsidRPr="00EA6B64">
        <w:rPr>
          <w:rFonts w:ascii="Times New Roman" w:eastAsia="Times New Roman" w:hAnsi="Times New Roman" w:cs="Times New Roman"/>
          <w:color w:val="000000"/>
          <w:sz w:val="24"/>
          <w:szCs w:val="24"/>
          <w:lang w:eastAsia="ar-SA"/>
        </w:rPr>
        <w:t xml:space="preserve">d. įsakymu Nr. 1-467 </w:t>
      </w:r>
      <w:r w:rsidRPr="00EA6B64">
        <w:rPr>
          <w:rFonts w:ascii="Times New Roman" w:eastAsia="Times New Roman" w:hAnsi="Times New Roman" w:cs="Times New Roman"/>
          <w:sz w:val="24"/>
          <w:szCs w:val="24"/>
          <w:lang w:eastAsia="ar-SA"/>
        </w:rPr>
        <w:t xml:space="preserve">patvirtintas Lietuvos Respublikos pavojingųjų objektų, kuriuose pavojingųjų medžiagų kiekiai prilygsta nustatytųjų kvalifikacinių kiekių I ir II lygiui ar jį viršija, tikrinimo 2018 m. grafikas. </w:t>
      </w:r>
      <w:r w:rsidRPr="00EA6B64">
        <w:rPr>
          <w:rFonts w:ascii="Times New Roman" w:eastAsia="Times New Roman" w:hAnsi="Times New Roman" w:cs="Times New Roman"/>
          <w:sz w:val="24"/>
          <w:szCs w:val="24"/>
        </w:rPr>
        <w:t>Vadovaujantis šiuo įsakymu, 2018 m. kartu su kitomis atsakingomis institucijomis patikrinti 26 potencialiai pavojingi objektai</w:t>
      </w:r>
      <w:r w:rsidRPr="00EA6B64">
        <w:rPr>
          <w:rFonts w:ascii="Times New Roman" w:eastAsia="Times New Roman" w:hAnsi="Times New Roman" w:cs="Times New Roman"/>
          <w:sz w:val="24"/>
          <w:szCs w:val="24"/>
          <w:vertAlign w:val="superscript"/>
        </w:rPr>
        <w:footnoteReference w:id="40"/>
      </w:r>
      <w:r w:rsidRPr="00EA6B64">
        <w:rPr>
          <w:rFonts w:ascii="Times New Roman" w:eastAsia="Times New Roman" w:hAnsi="Times New Roman" w:cs="Times New Roman"/>
          <w:sz w:val="24"/>
          <w:szCs w:val="24"/>
        </w:rPr>
        <w:t>. Vertintos atliktų patikrinimų bendros ataskaitos, teiktos išvados Priešgaisrinės apsaugos ir gelbėjimo departamentui.</w:t>
      </w:r>
    </w:p>
    <w:p w14:paraId="702F71CF" w14:textId="77777777" w:rsidR="00AB1463" w:rsidRPr="00EA6B64" w:rsidRDefault="00AB1463" w:rsidP="00AB1463">
      <w:pPr>
        <w:spacing w:after="0" w:line="240" w:lineRule="auto"/>
        <w:jc w:val="both"/>
        <w:rPr>
          <w:rFonts w:ascii="Times New Roman" w:eastAsia="Times New Roman" w:hAnsi="Times New Roman" w:cs="Times New Roman"/>
          <w:sz w:val="24"/>
          <w:szCs w:val="24"/>
          <w:lang w:eastAsia="ar-SA"/>
        </w:rPr>
      </w:pPr>
    </w:p>
    <w:p w14:paraId="672E0E47" w14:textId="6C27B787" w:rsidR="00AB1463" w:rsidRDefault="00AB1463" w:rsidP="00AB1463">
      <w:pPr>
        <w:spacing w:after="0" w:line="240" w:lineRule="auto"/>
        <w:jc w:val="both"/>
        <w:rPr>
          <w:rFonts w:ascii="Times New Roman" w:eastAsia="Times New Roman" w:hAnsi="Times New Roman" w:cs="Times New Roman"/>
          <w:sz w:val="24"/>
          <w:szCs w:val="24"/>
        </w:rPr>
      </w:pPr>
      <w:r w:rsidRPr="00EA6B64">
        <w:rPr>
          <w:rFonts w:ascii="Times New Roman" w:eastAsia="Times New Roman" w:hAnsi="Times New Roman" w:cs="Times New Roman"/>
          <w:sz w:val="24"/>
          <w:szCs w:val="24"/>
        </w:rPr>
        <w:t>Suderintas ir Priešgaisrinės apsaugos ir gelbėjimo departamento direktoriaus 2018 m. gruodžio 7 d. įsakymu Nr. 1-455 patvirtintas 2019 metų pavojingų objektų, kurių kontrolę reglamentuoja Pramoninių avarijų prevencijos, likvidavimo ir tyrimo nuostatai (SEVESO II direktyva), patikrinimų grafikas. 2019 m. bus tikrinamos 27 įmonės. Įsakymas pateiktas Aplinkos apsaugos departamentui.</w:t>
      </w:r>
    </w:p>
    <w:p w14:paraId="4AB8AD2E" w14:textId="77777777" w:rsidR="001A2628" w:rsidRPr="00EA6B64" w:rsidRDefault="001A2628" w:rsidP="00AB1463">
      <w:pPr>
        <w:spacing w:after="0" w:line="240" w:lineRule="auto"/>
        <w:jc w:val="both"/>
        <w:rPr>
          <w:rFonts w:ascii="Times New Roman" w:eastAsia="Times New Roman" w:hAnsi="Times New Roman" w:cs="Times New Roman"/>
          <w:sz w:val="24"/>
          <w:szCs w:val="24"/>
        </w:rPr>
      </w:pPr>
      <w:bookmarkStart w:id="128" w:name="_GoBack"/>
      <w:bookmarkEnd w:id="128"/>
    </w:p>
    <w:p w14:paraId="6CE6B233" w14:textId="77777777" w:rsidR="00AB1463" w:rsidRPr="00EA6B64" w:rsidRDefault="00AB1463" w:rsidP="00AB1463">
      <w:pPr>
        <w:spacing w:after="0" w:line="240" w:lineRule="auto"/>
        <w:jc w:val="both"/>
        <w:rPr>
          <w:rFonts w:ascii="Times New Roman" w:eastAsia="Times New Roman" w:hAnsi="Times New Roman" w:cs="Times New Roman"/>
          <w:sz w:val="24"/>
          <w:szCs w:val="24"/>
        </w:rPr>
      </w:pPr>
      <w:r w:rsidRPr="00EA6B64">
        <w:rPr>
          <w:rFonts w:ascii="Times New Roman" w:eastAsia="Times New Roman" w:hAnsi="Times New Roman" w:cs="Times New Roman"/>
          <w:sz w:val="24"/>
          <w:szCs w:val="24"/>
        </w:rPr>
        <w:t>Aplinkos apsaugos valstybinės kontrolės pareigūnai 2018 m. patikrino 123 potencialiai pavojingus objektus, įvertino jų vykdomą prevencinę veiklą, pasirengimą galimų avarijų valdymui, vykdomas avarijų likvidavimo planuose numatytas priemones. Patikrinimų metu pažeidimų, susijusių su saugiu objektų darbu, nenustatyta. Tikrinant nustatyta 12 aplinkos apsaugos reikalavimų pažeidimų, taikytos administracinio poveikio priemonės, duoti nurodymai pašalinti pastebėtus trūkumus. Nurodymai įvykdyti arba vykdomi.</w:t>
      </w:r>
    </w:p>
    <w:p w14:paraId="694F4AC2" w14:textId="77777777" w:rsidR="00AB1463" w:rsidRPr="00EA6B64" w:rsidRDefault="00AB1463" w:rsidP="00AB1463">
      <w:pPr>
        <w:spacing w:after="0" w:line="240" w:lineRule="auto"/>
        <w:jc w:val="both"/>
        <w:rPr>
          <w:rFonts w:ascii="Times New Roman" w:eastAsia="Times New Roman" w:hAnsi="Times New Roman" w:cs="Times New Roman"/>
          <w:sz w:val="24"/>
          <w:szCs w:val="24"/>
        </w:rPr>
      </w:pPr>
    </w:p>
    <w:p w14:paraId="21F3D49D" w14:textId="77777777" w:rsidR="00AB1463" w:rsidRPr="00EA6B64" w:rsidRDefault="00AB1463" w:rsidP="00AB1463">
      <w:pPr>
        <w:spacing w:after="0" w:line="240" w:lineRule="auto"/>
        <w:jc w:val="both"/>
        <w:rPr>
          <w:rFonts w:ascii="Times New Roman" w:eastAsia="Times New Roman" w:hAnsi="Times New Roman" w:cs="Times New Roman"/>
          <w:iCs/>
          <w:sz w:val="24"/>
          <w:szCs w:val="24"/>
        </w:rPr>
      </w:pPr>
      <w:r w:rsidRPr="00EA6B64">
        <w:rPr>
          <w:rFonts w:ascii="Times New Roman" w:eastAsia="Times New Roman" w:hAnsi="Times New Roman" w:cs="Times New Roman"/>
          <w:sz w:val="24"/>
          <w:szCs w:val="24"/>
        </w:rPr>
        <w:t xml:space="preserve">Sukurta ir efektyviai veikia potencialiai pavojingų objektų kontrolės sistema. Ypatingas dėmesys kontroliuojant potencialiai pavojingus objektus skiriamas prevencijai, saugiam darbui, kad būtų išvengta avarijų, o joms įvykus jų padariniai būtų minimalus. </w:t>
      </w:r>
      <w:r w:rsidRPr="00EA6B64">
        <w:rPr>
          <w:rFonts w:ascii="Times New Roman" w:eastAsia="Times New Roman" w:hAnsi="Times New Roman" w:cs="Times New Roman"/>
          <w:iCs/>
          <w:sz w:val="24"/>
          <w:szCs w:val="24"/>
        </w:rPr>
        <w:t>Dėl nuosekliai vykdomos kontrolės ir prevencinės veiklos kontroliuojamuose objektuose avarinių situacijų sumažėjo, gerai pasirengta jų likvidavimui, todėl ir poveikis aplinkai būna mažesnis.</w:t>
      </w:r>
    </w:p>
    <w:p w14:paraId="2230403D" w14:textId="77777777" w:rsidR="00AB1463" w:rsidRPr="00EA6B64" w:rsidRDefault="00AB1463" w:rsidP="00AB1463">
      <w:pPr>
        <w:spacing w:after="0" w:line="240" w:lineRule="auto"/>
        <w:jc w:val="both"/>
        <w:rPr>
          <w:rFonts w:ascii="Times New Roman" w:eastAsia="Times New Roman" w:hAnsi="Times New Roman" w:cs="Times New Roman"/>
          <w:iCs/>
          <w:sz w:val="24"/>
          <w:szCs w:val="24"/>
        </w:rPr>
      </w:pPr>
    </w:p>
    <w:p w14:paraId="301D164A" w14:textId="77777777" w:rsidR="00AB1463" w:rsidRPr="00EA6B64" w:rsidRDefault="00AB1463" w:rsidP="00AB1463">
      <w:pPr>
        <w:spacing w:after="0" w:line="240" w:lineRule="auto"/>
        <w:jc w:val="both"/>
        <w:rPr>
          <w:rFonts w:ascii="Times New Roman" w:eastAsia="Times New Roman" w:hAnsi="Times New Roman" w:cs="Times New Roman"/>
          <w:sz w:val="24"/>
          <w:szCs w:val="24"/>
        </w:rPr>
      </w:pPr>
      <w:r w:rsidRPr="00EA6B64">
        <w:rPr>
          <w:rFonts w:ascii="Times New Roman" w:eastAsia="Times New Roman" w:hAnsi="Times New Roman" w:cs="Times New Roman"/>
          <w:sz w:val="24"/>
          <w:szCs w:val="24"/>
        </w:rPr>
        <w:t>Aplinkos apsaugos departamento Pranešimų priėmimo skyriaus pareigūnai 2018 m. priėmė 57 pranešimus apie aplinkosaugines avarijas ir avarines situacijas, kurių metu buvo teršiama aplinka. Iš registruotų avarijų 29 susijusios su tarša naftos produktais, 6 – su tarša cheminėmis medžiagomis, 11 pranešimų gauti dėl taršos organinėmis medžiagomis, 4 pranešimai apie gaisrus. Daugiausia pranešimų gauta iš Klaipėdos – 15, Vilniaus – 13 ir Kauno – 10.</w:t>
      </w:r>
    </w:p>
    <w:p w14:paraId="66ECDC36" w14:textId="77777777" w:rsidR="00AB1463" w:rsidRPr="00EA6B64" w:rsidRDefault="00AB1463" w:rsidP="00AB1463">
      <w:pPr>
        <w:spacing w:after="0" w:line="240" w:lineRule="auto"/>
        <w:jc w:val="both"/>
        <w:rPr>
          <w:rFonts w:ascii="Times New Roman" w:eastAsia="Times New Roman" w:hAnsi="Times New Roman" w:cs="Times New Roman"/>
          <w:sz w:val="24"/>
          <w:szCs w:val="24"/>
        </w:rPr>
      </w:pPr>
    </w:p>
    <w:p w14:paraId="27C900D3" w14:textId="77777777" w:rsidR="00AB1463" w:rsidRPr="00EA6B64" w:rsidRDefault="00AB1463" w:rsidP="00AB1463">
      <w:pPr>
        <w:spacing w:after="0" w:line="240" w:lineRule="auto"/>
        <w:jc w:val="both"/>
        <w:rPr>
          <w:rFonts w:ascii="Times New Roman" w:eastAsia="Times New Roman" w:hAnsi="Times New Roman" w:cs="Times New Roman"/>
          <w:sz w:val="24"/>
          <w:szCs w:val="20"/>
        </w:rPr>
      </w:pPr>
      <w:r w:rsidRPr="00EA6B64">
        <w:rPr>
          <w:rFonts w:ascii="Times New Roman" w:eastAsia="Times New Roman" w:hAnsi="Times New Roman" w:cs="Times New Roman"/>
          <w:sz w:val="24"/>
          <w:szCs w:val="20"/>
        </w:rPr>
        <w:lastRenderedPageBreak/>
        <w:t>Aktyviai dalyvauta Tarptautinių NATO Krizių valdymo pratybų CMX 19 pasirengimo procese, suderintas nacionalinis scenarijus, kurį bus siūloma įtraukti į pratybų scenarijų, svarstyti kiti organizaciniai klausimai, institucijų indėlis ir atsakomybės.</w:t>
      </w:r>
    </w:p>
    <w:p w14:paraId="65316622" w14:textId="77777777" w:rsidR="00AB1463" w:rsidRPr="00EA6B64" w:rsidRDefault="00AB1463" w:rsidP="00AB1463">
      <w:pPr>
        <w:spacing w:after="0" w:line="240" w:lineRule="auto"/>
        <w:jc w:val="both"/>
        <w:rPr>
          <w:rFonts w:ascii="Times New Roman" w:eastAsia="Times New Roman" w:hAnsi="Times New Roman" w:cs="Times New Roman"/>
          <w:sz w:val="24"/>
          <w:szCs w:val="20"/>
        </w:rPr>
      </w:pPr>
    </w:p>
    <w:p w14:paraId="33280B22" w14:textId="77777777" w:rsidR="00AB1463" w:rsidRPr="00EA6B64" w:rsidRDefault="00AB1463" w:rsidP="00AB1463">
      <w:pPr>
        <w:spacing w:after="0" w:line="240" w:lineRule="auto"/>
        <w:jc w:val="both"/>
        <w:rPr>
          <w:rFonts w:ascii="Times New Roman" w:eastAsia="Times New Roman" w:hAnsi="Times New Roman" w:cs="Times New Roman"/>
          <w:sz w:val="24"/>
          <w:szCs w:val="20"/>
        </w:rPr>
      </w:pPr>
      <w:r w:rsidRPr="00EA6B64">
        <w:rPr>
          <w:rFonts w:ascii="Times New Roman" w:eastAsia="Times New Roman" w:hAnsi="Times New Roman" w:cs="Times New Roman"/>
          <w:sz w:val="24"/>
          <w:szCs w:val="20"/>
        </w:rPr>
        <w:t>Dalyvauta valstybinio lygio funkcinėse civilinės saugos pratybose „Civilinės saugos sistemos subjektų veiksmai esant katastrofiniam hidrologiniam reiškiniui“. Dalyvauta 2 pratybose, vykusiose Klaipėdos valstybiniame uoste, pratybose dėl geležinkelio avarijos Kauno hidroelektrinės teritorijoje, 2 pratybose, susijusiose su radioaktyviųjų medžiagų keliamų grėsmių valdymu, pratybose dėl nelegalaus prisijungimo prie naftos produktų transportavimo vamzdyno bei sprogimo buvusioje Kartono gamykloje Vilniuje. Dalyvaujant pratybose buvo užtikrinamas aplinkos apsaugos tarnybų kompetencijos sričiai priskiriamų užduočių vykdymas.</w:t>
      </w:r>
    </w:p>
    <w:p w14:paraId="223FD698" w14:textId="77777777" w:rsidR="00AB1463" w:rsidRPr="00EA6B64" w:rsidRDefault="00AB1463" w:rsidP="00AB1463">
      <w:pPr>
        <w:spacing w:after="0" w:line="240" w:lineRule="auto"/>
        <w:jc w:val="both"/>
        <w:rPr>
          <w:rFonts w:ascii="Times New Roman" w:eastAsia="Times New Roman" w:hAnsi="Times New Roman" w:cs="Times New Roman"/>
          <w:sz w:val="24"/>
          <w:szCs w:val="20"/>
        </w:rPr>
      </w:pPr>
    </w:p>
    <w:p w14:paraId="06184463" w14:textId="77777777" w:rsidR="00AB1463" w:rsidRPr="00EA6B64" w:rsidRDefault="00AB1463" w:rsidP="00AB1463">
      <w:pPr>
        <w:spacing w:after="0" w:line="240" w:lineRule="auto"/>
        <w:jc w:val="both"/>
        <w:rPr>
          <w:rFonts w:ascii="Times New Roman" w:eastAsia="Times New Roman" w:hAnsi="Times New Roman" w:cs="Times New Roman"/>
          <w:sz w:val="24"/>
          <w:szCs w:val="24"/>
        </w:rPr>
      </w:pPr>
      <w:r w:rsidRPr="00EA6B64">
        <w:rPr>
          <w:rFonts w:ascii="Times New Roman" w:eastAsia="Times New Roman" w:hAnsi="Times New Roman" w:cs="Times New Roman"/>
          <w:sz w:val="24"/>
          <w:szCs w:val="24"/>
        </w:rPr>
        <w:t>Nuo 2014 m. pabaigos (lapkričio) Aplinkos ministerijoje užtikrinamas nepertraukiamas pranešimų apie aplinkosauginius įvykius priėmimas ir valdymas bet kuriuo metu. Pranešimų priėmimo skyrius 2018 m. gavo 18 265 pranešimus apie aplinkosaugos pažeidimus ir kitus įvykius, susijusius su gamtos apsauga (2017 m. gauti 15 458, 2016 m. – 13 818, 2015 m. – 12 117 pranešimų). Visi pranešimai tinkamai įvertinti ir į juos reaguota nustatyta tvarka. Didžioji dalis pranešimų susiję su laukiniais gyvūnais, tokių pranešimų gauta 9 349 (2017 m. – 8 877 pranešimai). Tai pranešimai apie eismo įvykius su laukiniais gyvūnais, apie sužeistus ar kitaip nukentėjusius gyvūnus, gyvūnus ir paukščius, kuriems galbūt reikia pagalbos, nebūdingoje aplinkoje atsidūrusius gyvūnus.</w:t>
      </w:r>
    </w:p>
    <w:p w14:paraId="6C044229" w14:textId="77777777" w:rsidR="00AB1463" w:rsidRPr="00EA6B64" w:rsidRDefault="00AB1463" w:rsidP="00AB1463">
      <w:pPr>
        <w:spacing w:after="0" w:line="240" w:lineRule="auto"/>
        <w:jc w:val="both"/>
        <w:rPr>
          <w:rFonts w:ascii="Times New Roman" w:eastAsia="Times New Roman" w:hAnsi="Times New Roman" w:cs="Times New Roman"/>
          <w:sz w:val="24"/>
          <w:szCs w:val="24"/>
        </w:rPr>
      </w:pPr>
    </w:p>
    <w:p w14:paraId="7A6B0192" w14:textId="77777777" w:rsidR="00AB1463" w:rsidRPr="00EA6B64" w:rsidRDefault="00AB1463" w:rsidP="00AB1463">
      <w:pPr>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Kita didelė dalis gaunamų pranešimų yra apie gyvūnijos išteklių naudojimo reikalavimų pažeidimus. Tokių pranešimų gauta – 1 960 (2017 m. – 1 924). Iš jų – 642 pranešimai apie pažeidimus medžioklės srityje, 1 317 pranešimų apie pažeidimus žvejybos srityje. Pranešimų apie kitus aplinkos apsaugos reikalavimų  pažeidimus, susijusius su aplinkos oro tarša deginant atliekas, kūrenant krosnis draudžiamu kuru, gauta 1 348 (2017 m. – 1 177). Taip pat aktyviai pranešama apie aplinkos taršą atliekomis (486 pranešimai), aplinkos taršą nuotekomis ir vandens telkinių taršą (661 pranešimas), vykdomus neteisėtus, savavališkus kirtimus (593 pranešimai).</w:t>
      </w:r>
    </w:p>
    <w:p w14:paraId="762846C8" w14:textId="77777777" w:rsidR="00AB1463" w:rsidRPr="00EA6B64" w:rsidRDefault="00AB1463" w:rsidP="00AB1463">
      <w:pPr>
        <w:spacing w:after="0" w:line="240" w:lineRule="auto"/>
        <w:jc w:val="both"/>
        <w:rPr>
          <w:rFonts w:ascii="Times New Roman" w:eastAsia="Calibri" w:hAnsi="Times New Roman" w:cs="Times New Roman"/>
          <w:sz w:val="24"/>
          <w:szCs w:val="24"/>
        </w:rPr>
      </w:pPr>
    </w:p>
    <w:p w14:paraId="02305388" w14:textId="77777777" w:rsidR="00AB1463" w:rsidRDefault="00AB1463" w:rsidP="00AB1463">
      <w:pPr>
        <w:autoSpaceDE w:val="0"/>
        <w:autoSpaceDN w:val="0"/>
        <w:adjustRightInd w:val="0"/>
        <w:spacing w:after="0" w:line="240" w:lineRule="auto"/>
        <w:jc w:val="both"/>
        <w:rPr>
          <w:rFonts w:ascii="Times New Roman" w:eastAsia="Calibri" w:hAnsi="Times New Roman" w:cs="Times New Roman"/>
          <w:sz w:val="24"/>
          <w:szCs w:val="24"/>
        </w:rPr>
      </w:pPr>
      <w:r w:rsidRPr="00EA6B64">
        <w:rPr>
          <w:rFonts w:ascii="Times New Roman" w:eastAsia="Calibri" w:hAnsi="Times New Roman" w:cs="Times New Roman"/>
          <w:sz w:val="24"/>
          <w:szCs w:val="24"/>
        </w:rPr>
        <w:t>Visuomenė labai gerai atsiliepia apie jiems suteiktą galimybę paprastai ir greitai pranešti apie pastebėtus aplinkos apsaugos ir gamtos išteklių naudojimo reikalavimų pažeidimus, paprastą ir greitą galimybę gauti reikiamą konsultaciją. Taip pat visuomenė gerai vertina greitą ir tinkamą reagavimą į pranešimus, tai rodo pranešimų gausėjimas kiekvienais metais. Aplinkos ministerijoje yra užtikrinama nepertraukiama aplinkos apsaugos valstybinė kontrolė, kai pareigūnai bet kuriuo metu ir nedarbo laiku yra pasirengę pradėti vykdyti aplinkos apsaugos valstybinę kontrolę, o gavę nurodymą iš Pranešimų priėmimo skyriaus, nedelsdami vyksta į įvykio vietą.</w:t>
      </w:r>
      <w:r>
        <w:rPr>
          <w:rFonts w:ascii="Times New Roman" w:eastAsia="Calibri" w:hAnsi="Times New Roman" w:cs="Times New Roman"/>
          <w:sz w:val="24"/>
          <w:szCs w:val="24"/>
        </w:rPr>
        <w:t xml:space="preserve"> </w:t>
      </w:r>
    </w:p>
    <w:p w14:paraId="1301390A" w14:textId="77777777" w:rsidR="00AB1463" w:rsidRDefault="00AB1463" w:rsidP="00AB1463">
      <w:pPr>
        <w:autoSpaceDE w:val="0"/>
        <w:autoSpaceDN w:val="0"/>
        <w:adjustRightInd w:val="0"/>
        <w:spacing w:after="0" w:line="240" w:lineRule="auto"/>
        <w:jc w:val="both"/>
        <w:rPr>
          <w:rFonts w:ascii="Times New Roman" w:eastAsia="Calibri" w:hAnsi="Times New Roman" w:cs="Times New Roman"/>
          <w:sz w:val="24"/>
          <w:szCs w:val="24"/>
        </w:rPr>
      </w:pPr>
    </w:p>
    <w:p w14:paraId="642CCA7A" w14:textId="77777777" w:rsidR="00AB1463" w:rsidRDefault="00AB1463" w:rsidP="00AB1463">
      <w:pPr>
        <w:autoSpaceDE w:val="0"/>
        <w:autoSpaceDN w:val="0"/>
        <w:adjustRightInd w:val="0"/>
        <w:spacing w:after="0" w:line="240" w:lineRule="auto"/>
        <w:jc w:val="center"/>
      </w:pPr>
      <w:r>
        <w:t>______________________</w:t>
      </w:r>
    </w:p>
    <w:p w14:paraId="32BC987F" w14:textId="1B74E8F5" w:rsidR="008A1F18" w:rsidRPr="008A1F18" w:rsidRDefault="008A1F18" w:rsidP="00A668D5">
      <w:pPr>
        <w:tabs>
          <w:tab w:val="left" w:pos="1741"/>
        </w:tabs>
        <w:spacing w:after="0" w:line="240" w:lineRule="auto"/>
        <w:jc w:val="center"/>
      </w:pPr>
    </w:p>
    <w:sectPr w:rsidR="008A1F18" w:rsidRPr="008A1F18" w:rsidSect="00531FDD">
      <w:pgSz w:w="11906" w:h="16838" w:code="9"/>
      <w:pgMar w:top="567" w:right="567" w:bottom="1418"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BBF4BE" w14:textId="77777777" w:rsidR="00BA0962" w:rsidRDefault="00BA0962" w:rsidP="00C23B00">
      <w:pPr>
        <w:spacing w:after="0" w:line="240" w:lineRule="auto"/>
      </w:pPr>
      <w:r>
        <w:separator/>
      </w:r>
    </w:p>
  </w:endnote>
  <w:endnote w:type="continuationSeparator" w:id="0">
    <w:p w14:paraId="51085101" w14:textId="77777777" w:rsidR="00BA0962" w:rsidRDefault="00BA0962" w:rsidP="00C23B00">
      <w:pPr>
        <w:spacing w:after="0" w:line="240" w:lineRule="auto"/>
      </w:pPr>
      <w:r>
        <w:continuationSeparator/>
      </w:r>
    </w:p>
  </w:endnote>
  <w:endnote w:type="continuationNotice" w:id="1">
    <w:p w14:paraId="7B92E1DF" w14:textId="77777777" w:rsidR="00BA0962" w:rsidRDefault="00BA09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Narrow">
    <w:panose1 w:val="020B0606020202030204"/>
    <w:charset w:val="BA"/>
    <w:family w:val="swiss"/>
    <w:pitch w:val="variable"/>
    <w:sig w:usb0="00000287" w:usb1="00000800" w:usb2="00000000" w:usb3="00000000" w:csb0="0000009F" w:csb1="00000000"/>
  </w:font>
  <w:font w:name="Consolas">
    <w:panose1 w:val="020B0609020204030204"/>
    <w:charset w:val="BA"/>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Palatino Linotype">
    <w:panose1 w:val="02040502050505030304"/>
    <w:charset w:val="BA"/>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TimesLT">
    <w:altName w:val="Times New Roman"/>
    <w:panose1 w:val="00000000000000000000"/>
    <w:charset w:val="BA"/>
    <w:family w:val="roman"/>
    <w:notTrueType/>
    <w:pitch w:val="variable"/>
    <w:sig w:usb0="00000007" w:usb1="00000000" w:usb2="00000000" w:usb3="00000000" w:csb0="00000081" w:csb1="00000000"/>
  </w:font>
  <w:font w:name="Segoe UI">
    <w:panose1 w:val="020B0502040204020203"/>
    <w:charset w:val="BA"/>
    <w:family w:val="swiss"/>
    <w:pitch w:val="variable"/>
    <w:sig w:usb0="E4002EFF" w:usb1="C000E47F" w:usb2="00000009" w:usb3="00000000" w:csb0="000001FF" w:csb1="00000000"/>
  </w:font>
  <w:font w:name="Optima">
    <w:altName w:val="Courier New"/>
    <w:charset w:val="00"/>
    <w:family w:val="auto"/>
    <w:pitch w:val="variable"/>
    <w:sig w:usb0="03000000" w:usb1="00000000" w:usb2="00000000" w:usb3="00000000" w:csb0="00000001" w:csb1="00000000"/>
  </w:font>
  <w:font w:name="inherit">
    <w:altName w:val="Times New Roman"/>
    <w:panose1 w:val="00000000000000000000"/>
    <w:charset w:val="00"/>
    <w:family w:val="roman"/>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rebuchet MS">
    <w:panose1 w:val="020B0603020202020204"/>
    <w:charset w:val="BA"/>
    <w:family w:val="swiss"/>
    <w:pitch w:val="variable"/>
    <w:sig w:usb0="00000687" w:usb1="00000000" w:usb2="00000000" w:usb3="00000000" w:csb0="0000009F" w:csb1="00000000"/>
  </w:font>
  <w:font w:name="+mn-ea">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Helvetica">
    <w:panose1 w:val="020B0504020202020204"/>
    <w:charset w:val="BA"/>
    <w:family w:val="swiss"/>
    <w:pitch w:val="variable"/>
    <w:sig w:usb0="E0002AFF" w:usb1="C0007843" w:usb2="00000009" w:usb3="00000000" w:csb0="000001FF" w:csb1="00000000"/>
  </w:font>
  <w:font w:name="Palemonas">
    <w:altName w:val="Yu Gothic"/>
    <w:panose1 w:val="00000000000000000000"/>
    <w:charset w:val="80"/>
    <w:family w:val="auto"/>
    <w:notTrueType/>
    <w:pitch w:val="default"/>
    <w:sig w:usb0="00000001" w:usb1="08070000" w:usb2="00000010" w:usb3="00000000" w:csb0="00020000" w:csb1="00000000"/>
  </w:font>
  <w:font w:name="+mj-e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CDF95" w14:textId="081104C2" w:rsidR="00BA0962" w:rsidRPr="0016531E" w:rsidRDefault="00BA0962" w:rsidP="0016531E">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2BC388" w14:textId="77777777" w:rsidR="00BA0962" w:rsidRDefault="00BA0962" w:rsidP="00C23B00">
      <w:pPr>
        <w:spacing w:after="0" w:line="240" w:lineRule="auto"/>
      </w:pPr>
      <w:r>
        <w:separator/>
      </w:r>
    </w:p>
  </w:footnote>
  <w:footnote w:type="continuationSeparator" w:id="0">
    <w:p w14:paraId="2290A65B" w14:textId="77777777" w:rsidR="00BA0962" w:rsidRDefault="00BA0962" w:rsidP="00C23B00">
      <w:pPr>
        <w:spacing w:after="0" w:line="240" w:lineRule="auto"/>
      </w:pPr>
      <w:r>
        <w:continuationSeparator/>
      </w:r>
    </w:p>
  </w:footnote>
  <w:footnote w:type="continuationNotice" w:id="1">
    <w:p w14:paraId="53017F28" w14:textId="77777777" w:rsidR="00BA0962" w:rsidRDefault="00BA0962">
      <w:pPr>
        <w:spacing w:after="0" w:line="240" w:lineRule="auto"/>
      </w:pPr>
    </w:p>
  </w:footnote>
  <w:footnote w:id="2">
    <w:p w14:paraId="35408C11" w14:textId="46ABAB6A" w:rsidR="00BA0962" w:rsidRPr="00EB6825" w:rsidRDefault="00BA0962">
      <w:pPr>
        <w:pStyle w:val="FootnoteText"/>
        <w:rPr>
          <w:rFonts w:ascii="Times New Roman" w:hAnsi="Times New Roman"/>
          <w:sz w:val="20"/>
        </w:rPr>
      </w:pPr>
      <w:r>
        <w:rPr>
          <w:rStyle w:val="FootnoteReference"/>
        </w:rPr>
        <w:footnoteRef/>
      </w:r>
      <w:r>
        <w:t xml:space="preserve"> </w:t>
      </w:r>
      <w:r w:rsidRPr="00EB6825">
        <w:rPr>
          <w:rFonts w:ascii="Times New Roman" w:hAnsi="Times New Roman"/>
          <w:sz w:val="20"/>
        </w:rPr>
        <w:t xml:space="preserve">2018 m. </w:t>
      </w:r>
      <w:r>
        <w:rPr>
          <w:rFonts w:ascii="Times New Roman" w:hAnsi="Times New Roman"/>
          <w:sz w:val="20"/>
        </w:rPr>
        <w:t xml:space="preserve">duomenys </w:t>
      </w:r>
      <w:r w:rsidRPr="00EB6825">
        <w:rPr>
          <w:rFonts w:ascii="Times New Roman" w:hAnsi="Times New Roman"/>
          <w:sz w:val="20"/>
        </w:rPr>
        <w:t>bus žinomi 2019 m. rugpjū</w:t>
      </w:r>
      <w:r>
        <w:rPr>
          <w:rFonts w:ascii="Times New Roman" w:hAnsi="Times New Roman"/>
          <w:sz w:val="20"/>
        </w:rPr>
        <w:t>tį.</w:t>
      </w:r>
    </w:p>
  </w:footnote>
  <w:footnote w:id="3">
    <w:p w14:paraId="6D62A8A4" w14:textId="4FC2A46A" w:rsidR="00BA0962" w:rsidRPr="00EB6825" w:rsidRDefault="00BA0962" w:rsidP="00EB6825">
      <w:pPr>
        <w:spacing w:line="240" w:lineRule="auto"/>
        <w:rPr>
          <w:rFonts w:ascii="Times New Roman" w:eastAsia="Times New Roman" w:hAnsi="Times New Roman"/>
          <w:sz w:val="20"/>
          <w:szCs w:val="24"/>
        </w:rPr>
      </w:pPr>
      <w:r>
        <w:rPr>
          <w:rStyle w:val="FootnoteReference"/>
        </w:rPr>
        <w:footnoteRef/>
      </w:r>
      <w:r>
        <w:t xml:space="preserve"> </w:t>
      </w:r>
      <w:r>
        <w:rPr>
          <w:rFonts w:ascii="Times New Roman" w:eastAsia="Times New Roman" w:hAnsi="Times New Roman"/>
          <w:sz w:val="20"/>
          <w:szCs w:val="24"/>
        </w:rPr>
        <w:t>2</w:t>
      </w:r>
      <w:r w:rsidRPr="00EB6825">
        <w:rPr>
          <w:rFonts w:ascii="Times New Roman" w:eastAsia="Times New Roman" w:hAnsi="Times New Roman"/>
          <w:sz w:val="20"/>
          <w:szCs w:val="24"/>
        </w:rPr>
        <w:t xml:space="preserve">018 m. </w:t>
      </w:r>
      <w:r>
        <w:rPr>
          <w:rFonts w:ascii="Times New Roman" w:eastAsia="Times New Roman" w:hAnsi="Times New Roman"/>
          <w:sz w:val="20"/>
          <w:szCs w:val="24"/>
        </w:rPr>
        <w:t>duomenys</w:t>
      </w:r>
      <w:r w:rsidRPr="00EB6825">
        <w:rPr>
          <w:rFonts w:ascii="Times New Roman" w:eastAsia="Times New Roman" w:hAnsi="Times New Roman"/>
          <w:sz w:val="20"/>
          <w:szCs w:val="24"/>
        </w:rPr>
        <w:t xml:space="preserve"> bus žinomi 2019 m. rugpjū</w:t>
      </w:r>
      <w:r>
        <w:rPr>
          <w:rFonts w:ascii="Times New Roman" w:eastAsia="Times New Roman" w:hAnsi="Times New Roman"/>
          <w:sz w:val="20"/>
          <w:szCs w:val="24"/>
        </w:rPr>
        <w:t>tį.</w:t>
      </w:r>
    </w:p>
  </w:footnote>
  <w:footnote w:id="4">
    <w:p w14:paraId="7B88B479" w14:textId="5A3F2A50" w:rsidR="00BA0962" w:rsidRDefault="00BA0962" w:rsidP="00286CE6">
      <w:pPr>
        <w:pStyle w:val="FootnoteText"/>
      </w:pPr>
      <w:r>
        <w:rPr>
          <w:rStyle w:val="FootnoteReference"/>
        </w:rPr>
        <w:footnoteRef/>
      </w:r>
      <w:r>
        <w:t xml:space="preserve"> </w:t>
      </w:r>
      <w:r w:rsidRPr="00275D5C">
        <w:rPr>
          <w:rFonts w:ascii="Times New Roman" w:hAnsi="Times New Roman"/>
          <w:sz w:val="20"/>
        </w:rPr>
        <w:t>Lietuvos Respublikos socialinės apsaugos ir darbo ministro 2018</w:t>
      </w:r>
      <w:r>
        <w:rPr>
          <w:rFonts w:ascii="Times New Roman" w:hAnsi="Times New Roman"/>
          <w:sz w:val="20"/>
        </w:rPr>
        <w:t xml:space="preserve"> m. spalio </w:t>
      </w:r>
      <w:r w:rsidRPr="00275D5C">
        <w:rPr>
          <w:rFonts w:ascii="Times New Roman" w:hAnsi="Times New Roman"/>
          <w:sz w:val="20"/>
        </w:rPr>
        <w:t xml:space="preserve">30 </w:t>
      </w:r>
      <w:r>
        <w:rPr>
          <w:rFonts w:ascii="Times New Roman" w:hAnsi="Times New Roman"/>
          <w:sz w:val="20"/>
        </w:rPr>
        <w:t xml:space="preserve">d. </w:t>
      </w:r>
      <w:r w:rsidRPr="00275D5C">
        <w:rPr>
          <w:rFonts w:ascii="Times New Roman" w:hAnsi="Times New Roman"/>
          <w:sz w:val="20"/>
        </w:rPr>
        <w:t>įsakymas Nr. A1-609</w:t>
      </w:r>
      <w:r>
        <w:rPr>
          <w:rFonts w:ascii="Times New Roman" w:hAnsi="Times New Roman"/>
          <w:sz w:val="20"/>
        </w:rPr>
        <w:t>.</w:t>
      </w:r>
    </w:p>
  </w:footnote>
  <w:footnote w:id="5">
    <w:p w14:paraId="01469C2D" w14:textId="10AA7D3E" w:rsidR="00BA0962" w:rsidRDefault="00BA0962" w:rsidP="00EC7EFD">
      <w:pPr>
        <w:pStyle w:val="FootnoteText"/>
      </w:pPr>
      <w:r>
        <w:rPr>
          <w:rStyle w:val="FootnoteReference"/>
        </w:rPr>
        <w:footnoteRef/>
      </w:r>
      <w:r>
        <w:t xml:space="preserve"> </w:t>
      </w:r>
      <w:r w:rsidRPr="00CD1B15">
        <w:rPr>
          <w:rFonts w:ascii="Times New Roman" w:eastAsia="Calibri" w:hAnsi="Times New Roman"/>
          <w:bCs/>
          <w:sz w:val="20"/>
        </w:rPr>
        <w:t>2018 m. kovo 14 d. Jaunimo reikalų departamento direktoriaus įsakymas Nr. 2V-47(1.4)</w:t>
      </w:r>
      <w:r>
        <w:rPr>
          <w:rFonts w:ascii="Times New Roman" w:eastAsia="Calibri" w:hAnsi="Times New Roman"/>
          <w:bCs/>
          <w:sz w:val="20"/>
        </w:rPr>
        <w:t>.</w:t>
      </w:r>
    </w:p>
  </w:footnote>
  <w:footnote w:id="6">
    <w:p w14:paraId="0CE2289E" w14:textId="779371C9" w:rsidR="00BA0962" w:rsidRDefault="00BA0962" w:rsidP="00EC7EFD">
      <w:pPr>
        <w:pStyle w:val="FootnoteText"/>
      </w:pPr>
      <w:r>
        <w:rPr>
          <w:rStyle w:val="FootnoteReference"/>
        </w:rPr>
        <w:footnoteRef/>
      </w:r>
      <w:r>
        <w:t xml:space="preserve"> </w:t>
      </w:r>
      <w:r w:rsidRPr="00CD1B15">
        <w:rPr>
          <w:rFonts w:ascii="Times New Roman" w:eastAsia="Calibri" w:hAnsi="Times New Roman"/>
          <w:bCs/>
          <w:sz w:val="20"/>
        </w:rPr>
        <w:t>2018 m. kovo 14 d. Jaunimo reikalų departamento direktoriaus įsakymas Nr. 2V-46(1.4)</w:t>
      </w:r>
      <w:r>
        <w:rPr>
          <w:rFonts w:ascii="Times New Roman" w:eastAsia="Calibri" w:hAnsi="Times New Roman"/>
          <w:bCs/>
          <w:sz w:val="20"/>
        </w:rPr>
        <w:t>.</w:t>
      </w:r>
    </w:p>
  </w:footnote>
  <w:footnote w:id="7">
    <w:p w14:paraId="4C383636" w14:textId="1970AFF5" w:rsidR="00BA0962" w:rsidRPr="00BB62BB" w:rsidRDefault="00BA0962">
      <w:pPr>
        <w:pStyle w:val="FootnoteText"/>
        <w:rPr>
          <w:rFonts w:ascii="Times New Roman" w:hAnsi="Times New Roman"/>
          <w:sz w:val="20"/>
        </w:rPr>
      </w:pPr>
      <w:r w:rsidRPr="00BB62BB">
        <w:rPr>
          <w:rStyle w:val="FootnoteReference"/>
          <w:rFonts w:ascii="Times New Roman" w:hAnsi="Times New Roman"/>
          <w:sz w:val="20"/>
        </w:rPr>
        <w:footnoteRef/>
      </w:r>
      <w:r w:rsidRPr="00BB62BB">
        <w:rPr>
          <w:rFonts w:ascii="Times New Roman" w:hAnsi="Times New Roman"/>
          <w:sz w:val="20"/>
        </w:rPr>
        <w:t xml:space="preserve"> 2018 m. duomenys bus žinomi 2019</w:t>
      </w:r>
      <w:r>
        <w:rPr>
          <w:rFonts w:ascii="Times New Roman" w:hAnsi="Times New Roman"/>
          <w:sz w:val="20"/>
        </w:rPr>
        <w:t xml:space="preserve"> </w:t>
      </w:r>
      <w:r w:rsidRPr="00BB62BB">
        <w:rPr>
          <w:rFonts w:ascii="Times New Roman" w:hAnsi="Times New Roman"/>
          <w:sz w:val="20"/>
        </w:rPr>
        <w:t>m. II ketv. pabaigoje.</w:t>
      </w:r>
    </w:p>
  </w:footnote>
  <w:footnote w:id="8">
    <w:p w14:paraId="2CF5A247" w14:textId="7B71D509" w:rsidR="00BA0962" w:rsidRPr="00EF7B12" w:rsidRDefault="00BA0962" w:rsidP="00B06AF0">
      <w:pPr>
        <w:pStyle w:val="FootnoteText"/>
        <w:spacing w:line="240" w:lineRule="auto"/>
        <w:rPr>
          <w:rFonts w:ascii="Times New Roman" w:hAnsi="Times New Roman"/>
          <w:sz w:val="20"/>
        </w:rPr>
      </w:pPr>
      <w:r w:rsidRPr="00EF7B12">
        <w:rPr>
          <w:rStyle w:val="FootnoteReference"/>
          <w:rFonts w:ascii="Times New Roman" w:hAnsi="Times New Roman"/>
          <w:sz w:val="20"/>
        </w:rPr>
        <w:footnoteRef/>
      </w:r>
      <w:r w:rsidRPr="00EF7B12">
        <w:rPr>
          <w:rFonts w:ascii="Times New Roman" w:hAnsi="Times New Roman"/>
          <w:sz w:val="20"/>
        </w:rPr>
        <w:t xml:space="preserve"> </w:t>
      </w:r>
      <w:r>
        <w:rPr>
          <w:rFonts w:ascii="Times New Roman" w:hAnsi="Times New Roman"/>
          <w:sz w:val="20"/>
        </w:rPr>
        <w:t xml:space="preserve">Preliminariais duomenimis, 2018 m. </w:t>
      </w:r>
      <w:r w:rsidRPr="00EF7B12">
        <w:rPr>
          <w:rFonts w:ascii="Times New Roman" w:hAnsi="Times New Roman"/>
          <w:sz w:val="20"/>
        </w:rPr>
        <w:t xml:space="preserve">100 tūkst. gyventojų </w:t>
      </w:r>
      <w:r>
        <w:rPr>
          <w:rFonts w:ascii="Times New Roman" w:hAnsi="Times New Roman"/>
          <w:sz w:val="20"/>
        </w:rPr>
        <w:t>teko</w:t>
      </w:r>
      <w:r w:rsidRPr="00EF7B12">
        <w:rPr>
          <w:rFonts w:ascii="Times New Roman" w:hAnsi="Times New Roman"/>
          <w:sz w:val="20"/>
        </w:rPr>
        <w:t xml:space="preserve"> 24,4 savižudybių</w:t>
      </w:r>
      <w:r>
        <w:rPr>
          <w:rFonts w:ascii="Times New Roman" w:hAnsi="Times New Roman"/>
          <w:sz w:val="20"/>
        </w:rPr>
        <w:t>.</w:t>
      </w:r>
    </w:p>
  </w:footnote>
  <w:footnote w:id="9">
    <w:p w14:paraId="3CA6E634" w14:textId="7700E7B1" w:rsidR="00BA0962" w:rsidRPr="00EF7B12" w:rsidRDefault="00BA0962" w:rsidP="00B06AF0">
      <w:pPr>
        <w:pStyle w:val="FootnoteText"/>
        <w:spacing w:line="240" w:lineRule="auto"/>
        <w:rPr>
          <w:rFonts w:ascii="Times New Roman" w:hAnsi="Times New Roman"/>
          <w:sz w:val="20"/>
        </w:rPr>
      </w:pPr>
      <w:r w:rsidRPr="00EF7B12">
        <w:rPr>
          <w:rStyle w:val="FootnoteReference"/>
          <w:rFonts w:ascii="Times New Roman" w:eastAsiaTheme="majorEastAsia" w:hAnsi="Times New Roman"/>
          <w:sz w:val="20"/>
        </w:rPr>
        <w:footnoteRef/>
      </w:r>
      <w:r w:rsidRPr="00EF7B12">
        <w:rPr>
          <w:rFonts w:ascii="Times New Roman" w:hAnsi="Times New Roman"/>
          <w:sz w:val="20"/>
        </w:rPr>
        <w:t xml:space="preserve"> </w:t>
      </w:r>
      <w:r>
        <w:rPr>
          <w:rFonts w:ascii="Times New Roman" w:hAnsi="Times New Roman"/>
          <w:sz w:val="20"/>
        </w:rPr>
        <w:t>S</w:t>
      </w:r>
      <w:r w:rsidRPr="00EF7B12">
        <w:rPr>
          <w:rFonts w:ascii="Times New Roman" w:hAnsi="Times New Roman"/>
          <w:sz w:val="20"/>
        </w:rPr>
        <w:t>veikatos apsaugos ministro 2018 m. liepos 26 d. įsakymas Nr. V-856 ,,Dėl Savižudybės krizę išgyvenančių asmenų psichosocialinio vertinimo tvarkos aprašo patvirtinimo“</w:t>
      </w:r>
      <w:r>
        <w:rPr>
          <w:rFonts w:ascii="Times New Roman" w:hAnsi="Times New Roman"/>
          <w:sz w:val="20"/>
        </w:rPr>
        <w:t xml:space="preserve">. </w:t>
      </w:r>
    </w:p>
  </w:footnote>
  <w:footnote w:id="10">
    <w:p w14:paraId="158CC8F6" w14:textId="77777777" w:rsidR="00BA0962" w:rsidRDefault="00BA0962" w:rsidP="00DC73F9">
      <w:pPr>
        <w:pStyle w:val="FootnoteText"/>
        <w:spacing w:line="240" w:lineRule="auto"/>
      </w:pPr>
      <w:r w:rsidRPr="00971F6F">
        <w:rPr>
          <w:rStyle w:val="FootnoteReference"/>
          <w:rFonts w:ascii="Times New Roman" w:hAnsi="Times New Roman"/>
          <w:sz w:val="20"/>
        </w:rPr>
        <w:footnoteRef/>
      </w:r>
      <w:r w:rsidRPr="00971F6F">
        <w:rPr>
          <w:rFonts w:ascii="Times New Roman" w:hAnsi="Times New Roman"/>
          <w:sz w:val="20"/>
        </w:rPr>
        <w:t xml:space="preserve"> Tyrimas atliekamas kas trejus metus, pirmą kartą atliktas 2014 m.</w:t>
      </w:r>
    </w:p>
  </w:footnote>
  <w:footnote w:id="11">
    <w:p w14:paraId="35494BFF" w14:textId="27B19206" w:rsidR="00BA0962" w:rsidRPr="00971F6F" w:rsidRDefault="00BA0962" w:rsidP="006E7BE6">
      <w:pPr>
        <w:pStyle w:val="FootnoteText"/>
        <w:spacing w:line="240" w:lineRule="auto"/>
        <w:rPr>
          <w:rFonts w:ascii="Times New Roman" w:hAnsi="Times New Roman"/>
          <w:sz w:val="20"/>
        </w:rPr>
      </w:pPr>
      <w:r w:rsidRPr="00971F6F">
        <w:rPr>
          <w:rStyle w:val="FootnoteReference"/>
          <w:rFonts w:ascii="Times New Roman" w:hAnsi="Times New Roman"/>
          <w:sz w:val="20"/>
        </w:rPr>
        <w:footnoteRef/>
      </w:r>
      <w:r w:rsidRPr="00971F6F">
        <w:rPr>
          <w:rFonts w:ascii="Times New Roman" w:hAnsi="Times New Roman"/>
          <w:sz w:val="20"/>
        </w:rPr>
        <w:t xml:space="preserve"> „Linkę“ – jau dalyvauja arba linkę dalyvauti.</w:t>
      </w:r>
    </w:p>
  </w:footnote>
  <w:footnote w:id="12">
    <w:p w14:paraId="1121276D" w14:textId="0F5A11E2" w:rsidR="00BA0962" w:rsidRDefault="00BA0962">
      <w:pPr>
        <w:pStyle w:val="FootnoteText"/>
      </w:pPr>
      <w:r>
        <w:rPr>
          <w:rStyle w:val="FootnoteReference"/>
        </w:rPr>
        <w:footnoteRef/>
      </w:r>
      <w:r>
        <w:t xml:space="preserve"> </w:t>
      </w:r>
      <w:r w:rsidRPr="7B4F21F4">
        <w:rPr>
          <w:rFonts w:ascii="Times New Roman" w:hAnsi="Times New Roman"/>
          <w:sz w:val="20"/>
        </w:rPr>
        <w:t>Be būrelių bendrojo ugdymo mokyklose.</w:t>
      </w:r>
    </w:p>
  </w:footnote>
  <w:footnote w:id="13">
    <w:p w14:paraId="631918F7" w14:textId="2A8118D2" w:rsidR="00BA0962" w:rsidRPr="00F97868" w:rsidRDefault="00BA0962" w:rsidP="00F97868">
      <w:pPr>
        <w:jc w:val="both"/>
        <w:rPr>
          <w:rFonts w:ascii="Times New Roman" w:hAnsi="Times New Roman" w:cs="Times New Roman"/>
          <w:color w:val="FF0000"/>
          <w:sz w:val="20"/>
          <w:szCs w:val="20"/>
        </w:rPr>
      </w:pPr>
      <w:r>
        <w:rPr>
          <w:rStyle w:val="FootnoteReference"/>
        </w:rPr>
        <w:footnoteRef/>
      </w:r>
      <w:r>
        <w:t xml:space="preserve"> </w:t>
      </w:r>
      <w:r w:rsidRPr="7B4F21F4">
        <w:rPr>
          <w:rFonts w:ascii="Times New Roman" w:hAnsi="Times New Roman" w:cs="Times New Roman"/>
          <w:sz w:val="20"/>
          <w:szCs w:val="20"/>
        </w:rPr>
        <w:t>Be darbo vietas susikūrusių abiturientų.</w:t>
      </w:r>
      <w:r>
        <w:rPr>
          <w:rFonts w:ascii="Times New Roman" w:hAnsi="Times New Roman"/>
          <w:sz w:val="20"/>
        </w:rPr>
        <w:t xml:space="preserve"> </w:t>
      </w:r>
      <w:r w:rsidRPr="7B4F21F4">
        <w:rPr>
          <w:rFonts w:ascii="Times New Roman" w:hAnsi="Times New Roman" w:cs="Times New Roman"/>
          <w:sz w:val="20"/>
          <w:szCs w:val="20"/>
        </w:rPr>
        <w:t>2018 m. fakt</w:t>
      </w:r>
      <w:r>
        <w:rPr>
          <w:rFonts w:ascii="Times New Roman" w:hAnsi="Times New Roman" w:cs="Times New Roman"/>
          <w:sz w:val="20"/>
          <w:szCs w:val="20"/>
        </w:rPr>
        <w:t>inė</w:t>
      </w:r>
      <w:r w:rsidRPr="7B4F21F4">
        <w:rPr>
          <w:rFonts w:ascii="Times New Roman" w:hAnsi="Times New Roman" w:cs="Times New Roman"/>
          <w:sz w:val="20"/>
          <w:szCs w:val="20"/>
        </w:rPr>
        <w:t xml:space="preserve"> reikšmė preliminari, naudoti pirmojo pusmečio duomenys.</w:t>
      </w:r>
    </w:p>
  </w:footnote>
  <w:footnote w:id="14">
    <w:p w14:paraId="04028DAA" w14:textId="5F306EC4" w:rsidR="00BA0962" w:rsidRPr="001E677A" w:rsidRDefault="00BA0962" w:rsidP="009B7BA0">
      <w:pPr>
        <w:pStyle w:val="FootnoteText"/>
        <w:spacing w:line="240" w:lineRule="auto"/>
        <w:jc w:val="left"/>
        <w:rPr>
          <w:rFonts w:ascii="Times New Roman" w:hAnsi="Times New Roman"/>
          <w:sz w:val="20"/>
        </w:rPr>
      </w:pPr>
      <w:r w:rsidRPr="7B4F21F4">
        <w:rPr>
          <w:rStyle w:val="FootnoteReference"/>
          <w:rFonts w:ascii="Times New Roman" w:hAnsi="Times New Roman"/>
          <w:sz w:val="20"/>
        </w:rPr>
        <w:footnoteRef/>
      </w:r>
      <w:r w:rsidRPr="7B4F21F4">
        <w:rPr>
          <w:rFonts w:ascii="Times New Roman" w:hAnsi="Times New Roman"/>
          <w:sz w:val="20"/>
        </w:rPr>
        <w:t xml:space="preserve"> Tyrimo ataskaita pateikiama: </w:t>
      </w:r>
      <w:hyperlink r:id="rId1" w:history="1">
        <w:r w:rsidRPr="00782CA4">
          <w:rPr>
            <w:rStyle w:val="Hyperlink"/>
            <w:rFonts w:ascii="Times New Roman" w:hAnsi="Times New Roman"/>
            <w:sz w:val="20"/>
          </w:rPr>
          <w:t>https://www.smm.lt/uploads/documents/svietimas/%C5%A0vietimo%20paslaugos%20sugr%C4%AF%C5%BEusiems_galutin%C4%97%20ataskaita_20181120.pdf</w:t>
        </w:r>
      </w:hyperlink>
      <w:r>
        <w:rPr>
          <w:rFonts w:ascii="Times New Roman" w:hAnsi="Times New Roman"/>
          <w:sz w:val="20"/>
        </w:rPr>
        <w:t xml:space="preserve"> </w:t>
      </w:r>
    </w:p>
  </w:footnote>
  <w:footnote w:id="15">
    <w:p w14:paraId="710164CF" w14:textId="46E96380" w:rsidR="00BA0962" w:rsidRPr="00AD6AEA" w:rsidRDefault="00BA0962" w:rsidP="009B7BA0">
      <w:pPr>
        <w:pStyle w:val="FootnoteText"/>
        <w:spacing w:line="240" w:lineRule="auto"/>
        <w:jc w:val="left"/>
        <w:rPr>
          <w:rFonts w:ascii="Times New Roman" w:hAnsi="Times New Roman"/>
          <w:sz w:val="20"/>
        </w:rPr>
      </w:pPr>
      <w:r>
        <w:rPr>
          <w:rStyle w:val="FootnoteReference"/>
        </w:rPr>
        <w:footnoteRef/>
      </w:r>
      <w:r>
        <w:t xml:space="preserve"> </w:t>
      </w:r>
      <w:r w:rsidRPr="7B4F21F4">
        <w:rPr>
          <w:rFonts w:ascii="Times New Roman" w:hAnsi="Times New Roman"/>
          <w:sz w:val="20"/>
        </w:rPr>
        <w:t xml:space="preserve">Su testais galima susipažinti: </w:t>
      </w:r>
      <w:hyperlink r:id="rId2" w:history="1">
        <w:r w:rsidRPr="00782CA4">
          <w:rPr>
            <w:rStyle w:val="Hyperlink"/>
            <w:rFonts w:ascii="Times New Roman" w:hAnsi="Times New Roman"/>
            <w:sz w:val="20"/>
          </w:rPr>
          <w:t>https://www.smm.lt/web/lt/smm-svietimas/informacija-atvykstantiems-is-usienio-isvykstantiems-i-uzsieni/lietuviu-kalbos-testai</w:t>
        </w:r>
      </w:hyperlink>
      <w:r>
        <w:rPr>
          <w:rFonts w:ascii="Times New Roman" w:hAnsi="Times New Roman"/>
          <w:sz w:val="20"/>
        </w:rPr>
        <w:t xml:space="preserve"> </w:t>
      </w:r>
    </w:p>
  </w:footnote>
  <w:footnote w:id="16">
    <w:p w14:paraId="5D853FED" w14:textId="1FF7DD3E" w:rsidR="00BA0962" w:rsidRPr="00806B74" w:rsidRDefault="00BA0962" w:rsidP="009B7BA0">
      <w:pPr>
        <w:pStyle w:val="FootnoteText"/>
        <w:spacing w:line="240" w:lineRule="auto"/>
        <w:jc w:val="left"/>
        <w:rPr>
          <w:rFonts w:ascii="Times New Roman" w:hAnsi="Times New Roman"/>
          <w:sz w:val="20"/>
        </w:rPr>
      </w:pPr>
      <w:r w:rsidRPr="7B4F21F4">
        <w:rPr>
          <w:rStyle w:val="FootnoteReference"/>
          <w:rFonts w:ascii="Times New Roman" w:hAnsi="Times New Roman"/>
          <w:sz w:val="20"/>
        </w:rPr>
        <w:footnoteRef/>
      </w:r>
      <w:r w:rsidRPr="7B4F21F4">
        <w:rPr>
          <w:rFonts w:ascii="Times New Roman" w:hAnsi="Times New Roman"/>
          <w:sz w:val="20"/>
        </w:rPr>
        <w:t xml:space="preserve"> Tyrimo ataskaita pateikiama: </w:t>
      </w:r>
      <w:hyperlink r:id="rId3" w:history="1">
        <w:r w:rsidRPr="00782CA4">
          <w:rPr>
            <w:rStyle w:val="Hyperlink"/>
            <w:rFonts w:ascii="Times New Roman" w:hAnsi="Times New Roman"/>
            <w:sz w:val="20"/>
          </w:rPr>
          <w:t>https://www.smm.lt/uploads/documents/studijos/lit_baltistika/Lituanistikos(baltistikos)_centr%C5%B3_apklausos_analiz%C4%97_2018-06.pdf</w:t>
        </w:r>
      </w:hyperlink>
      <w:r>
        <w:rPr>
          <w:rFonts w:ascii="Times New Roman" w:hAnsi="Times New Roman"/>
          <w:sz w:val="20"/>
        </w:rPr>
        <w:t xml:space="preserve"> </w:t>
      </w:r>
    </w:p>
  </w:footnote>
  <w:footnote w:id="17">
    <w:p w14:paraId="73B1DB7C" w14:textId="3A5F46D0" w:rsidR="00BA0962" w:rsidRDefault="00BA0962" w:rsidP="00EA697E">
      <w:pPr>
        <w:pStyle w:val="FootnoteText"/>
        <w:spacing w:line="240" w:lineRule="auto"/>
      </w:pPr>
      <w:r w:rsidRPr="00971F6F">
        <w:rPr>
          <w:rStyle w:val="FootnoteReference"/>
          <w:rFonts w:ascii="Times New Roman" w:hAnsi="Times New Roman"/>
          <w:sz w:val="20"/>
        </w:rPr>
        <w:footnoteRef/>
      </w:r>
      <w:r w:rsidRPr="00971F6F">
        <w:rPr>
          <w:rFonts w:ascii="Times New Roman" w:hAnsi="Times New Roman"/>
          <w:sz w:val="20"/>
        </w:rPr>
        <w:t xml:space="preserve"> </w:t>
      </w:r>
      <w:r w:rsidRPr="00DE532E">
        <w:rPr>
          <w:rFonts w:ascii="Times New Roman" w:hAnsi="Times New Roman"/>
          <w:sz w:val="20"/>
        </w:rPr>
        <w:t>Tyrimas atliekamas kas trejus metus, pirmą kartą atliktas 2014 m.</w:t>
      </w:r>
    </w:p>
  </w:footnote>
  <w:footnote w:id="18">
    <w:p w14:paraId="79707862" w14:textId="77777777" w:rsidR="00BA0962" w:rsidRPr="00971F6F" w:rsidRDefault="00BA0962" w:rsidP="00404C9C">
      <w:pPr>
        <w:pStyle w:val="FootnoteText"/>
        <w:spacing w:line="240" w:lineRule="auto"/>
        <w:rPr>
          <w:rFonts w:ascii="Times New Roman" w:hAnsi="Times New Roman"/>
          <w:sz w:val="20"/>
        </w:rPr>
      </w:pPr>
      <w:r w:rsidRPr="00971F6F">
        <w:rPr>
          <w:rStyle w:val="FootnoteReference"/>
          <w:rFonts w:ascii="Times New Roman" w:hAnsi="Times New Roman"/>
          <w:sz w:val="20"/>
        </w:rPr>
        <w:footnoteRef/>
      </w:r>
      <w:r w:rsidRPr="00971F6F">
        <w:rPr>
          <w:rFonts w:ascii="Times New Roman" w:hAnsi="Times New Roman"/>
          <w:sz w:val="20"/>
        </w:rPr>
        <w:t xml:space="preserve"> Planinė vertinimo kriterijaus reikšmė ir pasiektas rezultatas nelygintini, nes 2017 m. atliekant tyrimą buvo pakeista kultūros paslaugų kokybės vertinimo rodiklio apskaičiavimo metodika, o planinė šio vertinimo kriterijaus reikšmė planuota pagal 2014 m. atlikto tyrimo prognozuotą reikšmę, kuri buvo skaičiuota taikant kitą skaičiavimo algoritmą.</w:t>
      </w:r>
    </w:p>
  </w:footnote>
  <w:footnote w:id="19">
    <w:p w14:paraId="32ECAADD" w14:textId="58AA767D" w:rsidR="00BA0962" w:rsidRPr="00EA697E" w:rsidRDefault="00BA0962">
      <w:pPr>
        <w:pStyle w:val="FootnoteText"/>
        <w:rPr>
          <w:rFonts w:ascii="Times New Roman" w:hAnsi="Times New Roman"/>
          <w:sz w:val="20"/>
        </w:rPr>
      </w:pPr>
      <w:r>
        <w:rPr>
          <w:rStyle w:val="FootnoteReference"/>
        </w:rPr>
        <w:footnoteRef/>
      </w:r>
      <w:r>
        <w:t xml:space="preserve"> Žr.: </w:t>
      </w:r>
      <w:hyperlink r:id="rId4" w:history="1">
        <w:r w:rsidRPr="00782CA4">
          <w:rPr>
            <w:rStyle w:val="Hyperlink"/>
            <w:rFonts w:ascii="Times New Roman" w:hAnsi="Times New Roman"/>
            <w:sz w:val="20"/>
          </w:rPr>
          <w:t>https://osp.stat.gov.lt/informaciniai-pranesimai?eventId=173325</w:t>
        </w:r>
      </w:hyperlink>
      <w:r>
        <w:rPr>
          <w:rFonts w:ascii="Times New Roman" w:hAnsi="Times New Roman"/>
          <w:sz w:val="20"/>
        </w:rPr>
        <w:t xml:space="preserve"> </w:t>
      </w:r>
    </w:p>
  </w:footnote>
  <w:footnote w:id="20">
    <w:p w14:paraId="5B36E211" w14:textId="0E8ED4DB" w:rsidR="00BA0962" w:rsidRPr="00DE532E" w:rsidRDefault="00BA0962" w:rsidP="00F6738F">
      <w:pPr>
        <w:pStyle w:val="FootnoteText"/>
        <w:spacing w:line="240" w:lineRule="auto"/>
        <w:rPr>
          <w:rFonts w:ascii="Times New Roman" w:hAnsi="Times New Roman"/>
          <w:sz w:val="20"/>
        </w:rPr>
      </w:pPr>
      <w:r w:rsidRPr="00DE532E">
        <w:rPr>
          <w:rStyle w:val="FootnoteReference"/>
          <w:rFonts w:ascii="Times New Roman" w:hAnsi="Times New Roman"/>
          <w:sz w:val="20"/>
        </w:rPr>
        <w:footnoteRef/>
      </w:r>
      <w:r w:rsidRPr="00DE532E">
        <w:rPr>
          <w:rFonts w:ascii="Times New Roman" w:hAnsi="Times New Roman"/>
          <w:sz w:val="20"/>
        </w:rPr>
        <w:t xml:space="preserve"> Tyrimas atliekamas kas trejus metus, pirmą kartą atliktas 2014 m.</w:t>
      </w:r>
    </w:p>
  </w:footnote>
  <w:footnote w:id="21">
    <w:p w14:paraId="638B991D" w14:textId="58A6CCF2" w:rsidR="00BA0962" w:rsidRPr="00F21210" w:rsidRDefault="00BA0962" w:rsidP="00F6738F">
      <w:pPr>
        <w:pStyle w:val="FootnoteText"/>
        <w:spacing w:line="240" w:lineRule="auto"/>
        <w:rPr>
          <w:rFonts w:ascii="Times New Roman" w:hAnsi="Times New Roman"/>
          <w:sz w:val="20"/>
        </w:rPr>
      </w:pPr>
      <w:r w:rsidRPr="00F21210">
        <w:rPr>
          <w:rFonts w:ascii="Times New Roman" w:hAnsi="Times New Roman"/>
          <w:sz w:val="20"/>
          <w:vertAlign w:val="superscript"/>
        </w:rPr>
        <w:footnoteRef/>
      </w:r>
      <w:r w:rsidRPr="007D43B5">
        <w:rPr>
          <w:rFonts w:ascii="Times New Roman" w:hAnsi="Times New Roman"/>
          <w:sz w:val="20"/>
        </w:rPr>
        <w:t xml:space="preserve"> 2014 m. tyrimo „Gyventojų dalyvavimas kultūroje ir pasitenkinimas kultūros paslaugomis“ </w:t>
      </w:r>
      <w:r>
        <w:rPr>
          <w:rFonts w:ascii="Times New Roman" w:hAnsi="Times New Roman"/>
          <w:sz w:val="20"/>
        </w:rPr>
        <w:t xml:space="preserve">metu </w:t>
      </w:r>
      <w:r w:rsidRPr="007D43B5">
        <w:rPr>
          <w:rFonts w:ascii="Times New Roman" w:hAnsi="Times New Roman"/>
          <w:sz w:val="20"/>
        </w:rPr>
        <w:t>buvo klausiama bendrai apie lankymąsi bibliotekose (įskaitant tiek viešąsias bibliotekas, tiek mokymosi įstaigų ir kitas ne viešąsias bibliotekas). 2017 m. klausimas buvo patikslintas ir klaus</w:t>
      </w:r>
      <w:r>
        <w:rPr>
          <w:rFonts w:ascii="Times New Roman" w:hAnsi="Times New Roman"/>
          <w:sz w:val="20"/>
        </w:rPr>
        <w:t>t</w:t>
      </w:r>
      <w:r w:rsidRPr="007D43B5">
        <w:rPr>
          <w:rFonts w:ascii="Times New Roman" w:hAnsi="Times New Roman"/>
          <w:sz w:val="20"/>
        </w:rPr>
        <w:t>a tik apie lankymąsi viešosiose bibliotekose.</w:t>
      </w:r>
      <w:r>
        <w:rPr>
          <w:rFonts w:ascii="Times New Roman" w:hAnsi="Times New Roman"/>
          <w:sz w:val="20"/>
        </w:rPr>
        <w:t xml:space="preserve"> Iš abiejų tyrimų atmetus 15–</w:t>
      </w:r>
      <w:r w:rsidRPr="007D43B5">
        <w:rPr>
          <w:rFonts w:ascii="Times New Roman" w:hAnsi="Times New Roman"/>
          <w:sz w:val="20"/>
        </w:rPr>
        <w:t>24 metų Lietuvos gyventojus, kurie 2014 m. atsakydami į klausimą galvojo ne tik apie viešąsias, bet ir apie mokymosi įstaigų bibliotekas, gauname labiau palyginamus duomenis (nes 25 metų ir vyresni gyventojai dažniausiai</w:t>
      </w:r>
      <w:r w:rsidRPr="007D43B5" w:rsidDel="00B57F3B">
        <w:rPr>
          <w:rFonts w:ascii="Times New Roman" w:hAnsi="Times New Roman"/>
          <w:sz w:val="20"/>
        </w:rPr>
        <w:t xml:space="preserve"> </w:t>
      </w:r>
      <w:r w:rsidRPr="007D43B5">
        <w:rPr>
          <w:rFonts w:ascii="Times New Roman" w:hAnsi="Times New Roman"/>
          <w:sz w:val="20"/>
        </w:rPr>
        <w:t>naudojasi viešosiomis bibliotekomis)</w:t>
      </w:r>
      <w:r>
        <w:rPr>
          <w:rFonts w:ascii="Times New Roman" w:hAnsi="Times New Roman"/>
          <w:sz w:val="20"/>
        </w:rPr>
        <w:t>,</w:t>
      </w:r>
      <w:r w:rsidRPr="007D43B5">
        <w:rPr>
          <w:rFonts w:ascii="Times New Roman" w:hAnsi="Times New Roman"/>
          <w:sz w:val="20"/>
        </w:rPr>
        <w:t xml:space="preserve"> galima </w:t>
      </w:r>
      <w:r>
        <w:rPr>
          <w:rFonts w:ascii="Times New Roman" w:hAnsi="Times New Roman"/>
          <w:sz w:val="20"/>
        </w:rPr>
        <w:t>dary</w:t>
      </w:r>
      <w:r w:rsidRPr="007D43B5">
        <w:rPr>
          <w:rFonts w:ascii="Times New Roman" w:hAnsi="Times New Roman"/>
          <w:sz w:val="20"/>
        </w:rPr>
        <w:t>ti prielaidą, kad naudojimasis viešųjų bibliotekų paslaugomis per pastaruosius metus reikšmingai nekito.</w:t>
      </w:r>
    </w:p>
  </w:footnote>
  <w:footnote w:id="22">
    <w:p w14:paraId="0607E29D" w14:textId="12114CDD" w:rsidR="00BA0962" w:rsidRPr="00E055F6" w:rsidRDefault="00BA0962" w:rsidP="009218D9">
      <w:pPr>
        <w:pStyle w:val="FootnoteText"/>
        <w:rPr>
          <w:rFonts w:ascii="Times New Roman" w:hAnsi="Times New Roman"/>
          <w:sz w:val="20"/>
        </w:rPr>
      </w:pPr>
      <w:r w:rsidRPr="00E055F6">
        <w:rPr>
          <w:rStyle w:val="FootnoteReference"/>
          <w:rFonts w:ascii="Times New Roman" w:hAnsi="Times New Roman"/>
          <w:sz w:val="20"/>
        </w:rPr>
        <w:footnoteRef/>
      </w:r>
      <w:r w:rsidRPr="00E055F6">
        <w:rPr>
          <w:rFonts w:ascii="Times New Roman" w:hAnsi="Times New Roman"/>
          <w:sz w:val="20"/>
        </w:rPr>
        <w:t>Apklausa: http://senas.am.lt/VI/index.php#r/884.</w:t>
      </w:r>
    </w:p>
  </w:footnote>
  <w:footnote w:id="23">
    <w:p w14:paraId="163AB8D9" w14:textId="01F5AC8B" w:rsidR="00BA0962" w:rsidRPr="00ED259F" w:rsidRDefault="00BA0962" w:rsidP="00ED259F">
      <w:pPr>
        <w:pStyle w:val="FootnoteText"/>
        <w:spacing w:line="240" w:lineRule="auto"/>
        <w:rPr>
          <w:rFonts w:ascii="Times New Roman" w:hAnsi="Times New Roman"/>
          <w:sz w:val="20"/>
        </w:rPr>
      </w:pPr>
      <w:r w:rsidRPr="00ED259F">
        <w:rPr>
          <w:rStyle w:val="FootnoteReference"/>
          <w:rFonts w:ascii="Times New Roman" w:hAnsi="Times New Roman"/>
          <w:sz w:val="20"/>
        </w:rPr>
        <w:footnoteRef/>
      </w:r>
      <w:r w:rsidRPr="00ED259F">
        <w:rPr>
          <w:rFonts w:ascii="Times New Roman" w:hAnsi="Times New Roman"/>
          <w:sz w:val="20"/>
        </w:rPr>
        <w:t xml:space="preserve"> Informaciją apie 2017 m. pasiektus suminius galutinius energijos sutaupymus Energetikos ministerija, vadovaujantis Energijos efektyvumo direktyvos 2012/27/ES reikalavimais, Europos Komisijai pateiks iki 2019 m. balandžio 30 d. Šiuo metu renkama informacija iš atsakingų institucijų apie galutinius energijos sutaupymus</w:t>
      </w:r>
      <w:r>
        <w:rPr>
          <w:rFonts w:ascii="Times New Roman" w:hAnsi="Times New Roman"/>
          <w:sz w:val="20"/>
        </w:rPr>
        <w:t xml:space="preserve">. </w:t>
      </w:r>
    </w:p>
  </w:footnote>
  <w:footnote w:id="24">
    <w:p w14:paraId="1C1E136D" w14:textId="77777777" w:rsidR="00BA0962" w:rsidRPr="009A023E" w:rsidRDefault="00BA0962" w:rsidP="00D16DAC">
      <w:pPr>
        <w:pStyle w:val="FootnoteText"/>
        <w:spacing w:line="240" w:lineRule="auto"/>
        <w:rPr>
          <w:rFonts w:ascii="Times New Roman" w:hAnsi="Times New Roman"/>
          <w:sz w:val="20"/>
        </w:rPr>
      </w:pPr>
      <w:r w:rsidRPr="009A023E">
        <w:rPr>
          <w:rStyle w:val="FootnoteReference"/>
          <w:rFonts w:ascii="Times New Roman" w:hAnsi="Times New Roman"/>
          <w:sz w:val="20"/>
        </w:rPr>
        <w:footnoteRef/>
      </w:r>
      <w:r w:rsidRPr="009A023E">
        <w:rPr>
          <w:rFonts w:ascii="Times New Roman" w:hAnsi="Times New Roman"/>
          <w:sz w:val="20"/>
        </w:rPr>
        <w:t xml:space="preserve">Statistika dėl AEI dalies galutiniame energijos balanse </w:t>
      </w:r>
      <w:r w:rsidRPr="0072796C">
        <w:rPr>
          <w:rFonts w:ascii="Times New Roman" w:hAnsi="Times New Roman"/>
          <w:sz w:val="20"/>
        </w:rPr>
        <w:t>praėjusiais metais Energetikos ministerijai</w:t>
      </w:r>
      <w:r w:rsidRPr="009A023E">
        <w:rPr>
          <w:rFonts w:ascii="Times New Roman" w:hAnsi="Times New Roman"/>
          <w:sz w:val="20"/>
        </w:rPr>
        <w:t xml:space="preserve"> pateikiama einamųjų metų antrojoje pusėje, todėl</w:t>
      </w:r>
      <w:r>
        <w:rPr>
          <w:rFonts w:ascii="Times New Roman" w:hAnsi="Times New Roman"/>
          <w:sz w:val="20"/>
        </w:rPr>
        <w:t xml:space="preserve"> </w:t>
      </w:r>
      <w:r w:rsidRPr="000D6536">
        <w:rPr>
          <w:rFonts w:ascii="Times New Roman" w:hAnsi="Times New Roman"/>
          <w:sz w:val="20"/>
        </w:rPr>
        <w:t>2018</w:t>
      </w:r>
      <w:r>
        <w:rPr>
          <w:rFonts w:ascii="Times New Roman" w:hAnsi="Times New Roman"/>
          <w:sz w:val="20"/>
        </w:rPr>
        <w:t xml:space="preserve"> </w:t>
      </w:r>
      <w:r w:rsidRPr="009A023E">
        <w:rPr>
          <w:rFonts w:ascii="Times New Roman" w:hAnsi="Times New Roman"/>
          <w:sz w:val="20"/>
        </w:rPr>
        <w:t>m. AEI dalis bus žinoma tik įpusėjus</w:t>
      </w:r>
      <w:r>
        <w:rPr>
          <w:rFonts w:ascii="Times New Roman" w:hAnsi="Times New Roman"/>
          <w:sz w:val="20"/>
        </w:rPr>
        <w:t xml:space="preserve"> 2019 </w:t>
      </w:r>
      <w:r w:rsidRPr="009A023E">
        <w:rPr>
          <w:rFonts w:ascii="Times New Roman" w:hAnsi="Times New Roman"/>
          <w:sz w:val="20"/>
        </w:rPr>
        <w:t>m.</w:t>
      </w:r>
    </w:p>
  </w:footnote>
  <w:footnote w:id="25">
    <w:p w14:paraId="35D1045D" w14:textId="528E5159" w:rsidR="00BA0962" w:rsidRDefault="00BA0962" w:rsidP="003A71D8">
      <w:pPr>
        <w:pStyle w:val="FootnoteText"/>
      </w:pPr>
      <w:r>
        <w:rPr>
          <w:rStyle w:val="FootnoteReference"/>
        </w:rPr>
        <w:footnoteRef/>
      </w:r>
      <w:r>
        <w:t xml:space="preserve"> </w:t>
      </w:r>
      <w:r w:rsidRPr="003A71D8">
        <w:rPr>
          <w:rFonts w:ascii="Times New Roman" w:hAnsi="Times New Roman"/>
          <w:sz w:val="20"/>
        </w:rPr>
        <w:t>Žr.</w:t>
      </w:r>
      <w:r>
        <w:t xml:space="preserve"> </w:t>
      </w:r>
      <w:hyperlink r:id="rId5" w:history="1">
        <w:r w:rsidRPr="00C44D6B">
          <w:rPr>
            <w:rStyle w:val="Hyperlink"/>
            <w:rFonts w:ascii="Times New Roman" w:hAnsi="Times New Roman"/>
            <w:sz w:val="20"/>
          </w:rPr>
          <w:t>https://eltalpykla.vdu.lt/bitstream/handle/1/36821/ISSN2335-7037_2018_2016-2017.pdf?sequence=1&amp;isAllowed=y</w:t>
        </w:r>
      </w:hyperlink>
      <w:r>
        <w:rPr>
          <w:rFonts w:ascii="Times New Roman" w:hAnsi="Times New Roman"/>
          <w:sz w:val="20"/>
        </w:rPr>
        <w:t xml:space="preserve"> </w:t>
      </w:r>
    </w:p>
  </w:footnote>
  <w:footnote w:id="26">
    <w:p w14:paraId="428C3F66" w14:textId="591D8A57" w:rsidR="00BA0962" w:rsidRPr="000D6536" w:rsidRDefault="00BA0962">
      <w:pPr>
        <w:pStyle w:val="FootnoteText"/>
        <w:rPr>
          <w:rFonts w:ascii="Times New Roman" w:hAnsi="Times New Roman"/>
        </w:rPr>
      </w:pPr>
      <w:r w:rsidRPr="000D6536">
        <w:rPr>
          <w:rStyle w:val="FootnoteReference"/>
          <w:rFonts w:ascii="Times New Roman" w:hAnsi="Times New Roman"/>
        </w:rPr>
        <w:footnoteRef/>
      </w:r>
      <w:r w:rsidRPr="000D6536">
        <w:rPr>
          <w:rFonts w:ascii="Times New Roman" w:hAnsi="Times New Roman"/>
        </w:rPr>
        <w:t xml:space="preserve"> </w:t>
      </w:r>
      <w:r w:rsidRPr="00883314">
        <w:rPr>
          <w:rFonts w:ascii="Times New Roman" w:hAnsi="Times New Roman"/>
          <w:sz w:val="20"/>
        </w:rPr>
        <w:t>Dvejus metus pilietinės galios tyrimai nebuvo vykdomi.</w:t>
      </w:r>
    </w:p>
  </w:footnote>
  <w:footnote w:id="27">
    <w:p w14:paraId="6FCCFBC5" w14:textId="379608D5" w:rsidR="00BA0962" w:rsidRPr="00653E98" w:rsidRDefault="00BA0962" w:rsidP="00FD449A">
      <w:pPr>
        <w:pStyle w:val="FootnoteText"/>
        <w:rPr>
          <w:rFonts w:ascii="Times New Roman" w:hAnsi="Times New Roman"/>
          <w:sz w:val="20"/>
        </w:rPr>
      </w:pPr>
      <w:r w:rsidRPr="00653E98">
        <w:rPr>
          <w:rStyle w:val="FootnoteReference"/>
          <w:rFonts w:ascii="Times New Roman" w:eastAsiaTheme="minorEastAsia" w:hAnsi="Times New Roman"/>
          <w:sz w:val="20"/>
        </w:rPr>
        <w:footnoteRef/>
      </w:r>
      <w:r w:rsidRPr="00653E98">
        <w:rPr>
          <w:rFonts w:ascii="Times New Roman" w:hAnsi="Times New Roman"/>
          <w:sz w:val="20"/>
        </w:rPr>
        <w:t xml:space="preserve"> </w:t>
      </w:r>
      <w:hyperlink r:id="rId6" w:history="1">
        <w:r w:rsidRPr="00A4367B">
          <w:rPr>
            <w:rStyle w:val="Hyperlink"/>
            <w:rFonts w:ascii="Times New Roman" w:hAnsi="Times New Roman"/>
            <w:color w:val="auto"/>
            <w:sz w:val="20"/>
            <w:u w:val="none"/>
          </w:rPr>
          <w:t>Žiniasklaidos priemonių naudojimo raštingumo lygio nustatymo tyrimas</w:t>
        </w:r>
      </w:hyperlink>
      <w:r w:rsidRPr="00653E98">
        <w:rPr>
          <w:rFonts w:ascii="Times New Roman" w:hAnsi="Times New Roman"/>
          <w:sz w:val="20"/>
        </w:rPr>
        <w:t xml:space="preserve"> atliekamas kas </w:t>
      </w:r>
      <w:r>
        <w:rPr>
          <w:rFonts w:ascii="Times New Roman" w:hAnsi="Times New Roman"/>
          <w:sz w:val="20"/>
        </w:rPr>
        <w:t>3</w:t>
      </w:r>
      <w:r w:rsidRPr="00653E98">
        <w:rPr>
          <w:rFonts w:ascii="Times New Roman" w:hAnsi="Times New Roman"/>
          <w:sz w:val="20"/>
        </w:rPr>
        <w:t xml:space="preserve"> metus, pirmą kartą atliktas 2017 m.</w:t>
      </w:r>
    </w:p>
  </w:footnote>
  <w:footnote w:id="28">
    <w:p w14:paraId="45E3726F" w14:textId="685896B7" w:rsidR="00BA0962" w:rsidRPr="00E81D09" w:rsidRDefault="00BA0962" w:rsidP="00895937">
      <w:pPr>
        <w:pStyle w:val="FootnoteText"/>
        <w:spacing w:line="240" w:lineRule="auto"/>
        <w:rPr>
          <w:sz w:val="20"/>
        </w:rPr>
      </w:pPr>
      <w:r>
        <w:rPr>
          <w:rStyle w:val="FootnoteReference"/>
        </w:rPr>
        <w:footnoteRef/>
      </w:r>
      <w:r>
        <w:t xml:space="preserve"> </w:t>
      </w:r>
      <w:r w:rsidRPr="00E81D09">
        <w:rPr>
          <w:rFonts w:ascii="Times New Roman" w:hAnsi="Times New Roman"/>
          <w:sz w:val="20"/>
        </w:rPr>
        <w:t>2016 m. balandžio 27 d. Europos Parlamento ir Tarybos reglamentas (ES) 2016/679 dėl fizinių asmenų apsaugos tvarkant asmens duomenis ir dėl laisvo tokių duomenų judėjimo ir kuriuo panaikinama Direktyva 95/46/EB (Bendrasis duomenų apsaugos reglamentas) ir 2016 m. balandžio 27 d. Europos Parlamento ir Tarybos direktyva (ES) 2016/680 dėl fizinių asmenų apsaugos kompetentingoms institucijoms tvarkant asmens duomenis nusikalstamų veikų prevencijos, tyrimo, atskleidimo ar baudžiamojo persekiojimo už jas arba bausmių vykdymo tikslais ir dėl laisvo tokių duomenų judėjimo, ir kuriuo panaikinamas Tarybos pamatinis sprendimas 2008/977/TVR (įgyvendinimo terminas – 2018 m. gegužė)</w:t>
      </w:r>
      <w:r>
        <w:rPr>
          <w:rFonts w:ascii="Times New Roman" w:hAnsi="Times New Roman"/>
          <w:sz w:val="20"/>
        </w:rPr>
        <w:t>.</w:t>
      </w:r>
    </w:p>
  </w:footnote>
  <w:footnote w:id="29">
    <w:p w14:paraId="3C3A3A4C" w14:textId="77777777" w:rsidR="00BA0962" w:rsidRPr="008B395C" w:rsidRDefault="00BA0962" w:rsidP="004B2315">
      <w:pPr>
        <w:pStyle w:val="FootnoteText"/>
        <w:spacing w:line="240" w:lineRule="auto"/>
      </w:pPr>
      <w:r>
        <w:rPr>
          <w:rStyle w:val="FootnoteReference"/>
        </w:rPr>
        <w:footnoteRef/>
      </w:r>
      <w:r>
        <w:t xml:space="preserve"> </w:t>
      </w:r>
      <w:r w:rsidRPr="008B395C">
        <w:rPr>
          <w:rFonts w:ascii="Times New Roman" w:hAnsi="Times New Roman"/>
          <w:sz w:val="20"/>
          <w:shd w:val="clear" w:color="auto" w:fill="FFFFFF"/>
        </w:rPr>
        <w:t>2016 m. gruodžio 14 d. Europos Parlamento ir Tarybos direktyva (ES) 2016/2284 dėl tam tikrų valstybėse narėse į atmosferą išmetamų teršalų kiekio mažinimo, kuria iš dalies keičiama Direktyva 2003/35/EB ir panaikinama Direktyva 2001/81/EB.</w:t>
      </w:r>
    </w:p>
  </w:footnote>
  <w:footnote w:id="30">
    <w:p w14:paraId="4BF0BCC0" w14:textId="214FAB7A" w:rsidR="00BA0962" w:rsidRDefault="00BA0962">
      <w:pPr>
        <w:pStyle w:val="FootnoteText"/>
      </w:pPr>
      <w:r>
        <w:rPr>
          <w:rStyle w:val="FootnoteReference"/>
        </w:rPr>
        <w:footnoteRef/>
      </w:r>
      <w:r>
        <w:t xml:space="preserve"> </w:t>
      </w:r>
      <w:r w:rsidRPr="004B2315">
        <w:rPr>
          <w:rFonts w:ascii="Times New Roman" w:hAnsi="Times New Roman"/>
          <w:sz w:val="20"/>
        </w:rPr>
        <w:t xml:space="preserve">2018 m. </w:t>
      </w:r>
      <w:r>
        <w:rPr>
          <w:rFonts w:ascii="Times New Roman" w:hAnsi="Times New Roman"/>
          <w:sz w:val="20"/>
        </w:rPr>
        <w:t>d</w:t>
      </w:r>
      <w:r w:rsidRPr="004B2315">
        <w:rPr>
          <w:rFonts w:ascii="Times New Roman" w:hAnsi="Times New Roman"/>
          <w:sz w:val="20"/>
        </w:rPr>
        <w:t xml:space="preserve">uomenys bus paskelbti 2019 m. </w:t>
      </w:r>
      <w:r>
        <w:rPr>
          <w:rFonts w:ascii="Times New Roman" w:hAnsi="Times New Roman"/>
          <w:sz w:val="20"/>
        </w:rPr>
        <w:t>balandį</w:t>
      </w:r>
      <w:r w:rsidRPr="004B2315">
        <w:rPr>
          <w:rFonts w:ascii="Times New Roman" w:hAnsi="Times New Roman"/>
          <w:sz w:val="20"/>
        </w:rPr>
        <w:t>.</w:t>
      </w:r>
    </w:p>
  </w:footnote>
  <w:footnote w:id="31">
    <w:p w14:paraId="3A7E8F32" w14:textId="70181698" w:rsidR="00BA0962" w:rsidRDefault="00BA0962">
      <w:pPr>
        <w:pStyle w:val="FootnoteText"/>
      </w:pPr>
      <w:r>
        <w:rPr>
          <w:rStyle w:val="FootnoteReference"/>
        </w:rPr>
        <w:footnoteRef/>
      </w:r>
      <w:r>
        <w:t xml:space="preserve"> </w:t>
      </w:r>
      <w:r w:rsidRPr="004B2315">
        <w:rPr>
          <w:rFonts w:ascii="Times New Roman" w:hAnsi="Times New Roman"/>
          <w:sz w:val="20"/>
        </w:rPr>
        <w:t xml:space="preserve">2018 m. </w:t>
      </w:r>
      <w:r>
        <w:rPr>
          <w:rFonts w:ascii="Times New Roman" w:hAnsi="Times New Roman"/>
          <w:sz w:val="20"/>
        </w:rPr>
        <w:t>d</w:t>
      </w:r>
      <w:r w:rsidRPr="004B2315">
        <w:rPr>
          <w:rFonts w:ascii="Times New Roman" w:hAnsi="Times New Roman"/>
          <w:sz w:val="20"/>
        </w:rPr>
        <w:t>uomenys bus paskelbti 2019 m. rudenį</w:t>
      </w:r>
      <w:r>
        <w:rPr>
          <w:rFonts w:ascii="Times New Roman" w:hAnsi="Times New Roman"/>
          <w:sz w:val="20"/>
        </w:rPr>
        <w:t>.</w:t>
      </w:r>
    </w:p>
  </w:footnote>
  <w:footnote w:id="32">
    <w:p w14:paraId="5074AAB1" w14:textId="35A22144" w:rsidR="00BA0962" w:rsidRPr="008B395C" w:rsidRDefault="00BA0962">
      <w:pPr>
        <w:pStyle w:val="FootnoteText"/>
        <w:rPr>
          <w:rFonts w:ascii="Times New Roman" w:hAnsi="Times New Roman"/>
          <w:sz w:val="20"/>
        </w:rPr>
      </w:pPr>
      <w:r>
        <w:rPr>
          <w:rStyle w:val="FootnoteReference"/>
        </w:rPr>
        <w:footnoteRef/>
      </w:r>
      <w:r>
        <w:t xml:space="preserve"> </w:t>
      </w:r>
      <w:r w:rsidRPr="008B395C">
        <w:rPr>
          <w:rFonts w:ascii="Times New Roman" w:hAnsi="Times New Roman"/>
          <w:sz w:val="20"/>
        </w:rPr>
        <w:t>2018 m. duomenys bus paskelbti 2019 m. rugpjūtį.</w:t>
      </w:r>
    </w:p>
  </w:footnote>
  <w:footnote w:id="33">
    <w:p w14:paraId="387AF2CD" w14:textId="28CC07C1" w:rsidR="00BA0962" w:rsidRDefault="00BA0962">
      <w:pPr>
        <w:pStyle w:val="FootnoteText"/>
      </w:pPr>
      <w:r>
        <w:rPr>
          <w:rStyle w:val="FootnoteReference"/>
        </w:rPr>
        <w:footnoteRef/>
      </w:r>
      <w:r>
        <w:t xml:space="preserve"> </w:t>
      </w:r>
      <w:r w:rsidRPr="008B395C">
        <w:rPr>
          <w:rFonts w:ascii="Times New Roman" w:hAnsi="Times New Roman"/>
          <w:sz w:val="20"/>
        </w:rPr>
        <w:t>Išankstiniai duomenys.</w:t>
      </w:r>
    </w:p>
  </w:footnote>
  <w:footnote w:id="34">
    <w:p w14:paraId="5C5E6E0F" w14:textId="766A1F54" w:rsidR="00BA0962" w:rsidRDefault="00BA0962">
      <w:pPr>
        <w:pStyle w:val="FootnoteText"/>
      </w:pPr>
      <w:r>
        <w:rPr>
          <w:rStyle w:val="FootnoteReference"/>
        </w:rPr>
        <w:footnoteRef/>
      </w:r>
      <w:r>
        <w:t xml:space="preserve"> </w:t>
      </w:r>
      <w:r w:rsidRPr="008B395C">
        <w:rPr>
          <w:rFonts w:ascii="Times New Roman" w:hAnsi="Times New Roman"/>
          <w:sz w:val="20"/>
          <w:lang w:eastAsia="lt-LT"/>
        </w:rPr>
        <w:t xml:space="preserve">2017 m. duomenys bus </w:t>
      </w:r>
      <w:r>
        <w:rPr>
          <w:rFonts w:ascii="Times New Roman" w:hAnsi="Times New Roman"/>
          <w:sz w:val="20"/>
          <w:lang w:eastAsia="lt-LT"/>
        </w:rPr>
        <w:t xml:space="preserve">paskelbti </w:t>
      </w:r>
      <w:r w:rsidRPr="008B395C">
        <w:rPr>
          <w:rFonts w:ascii="Times New Roman" w:hAnsi="Times New Roman"/>
          <w:sz w:val="20"/>
          <w:lang w:eastAsia="lt-LT"/>
        </w:rPr>
        <w:t>2019 m. II ketvirtį.</w:t>
      </w:r>
    </w:p>
  </w:footnote>
  <w:footnote w:id="35">
    <w:p w14:paraId="50FC77EE" w14:textId="06144A83" w:rsidR="00BA0962" w:rsidRDefault="00BA0962">
      <w:pPr>
        <w:pStyle w:val="FootnoteText"/>
      </w:pPr>
      <w:r>
        <w:rPr>
          <w:rStyle w:val="FootnoteReference"/>
        </w:rPr>
        <w:footnoteRef/>
      </w:r>
      <w:r>
        <w:t xml:space="preserve"> </w:t>
      </w:r>
      <w:r w:rsidRPr="008B395C">
        <w:rPr>
          <w:rFonts w:ascii="Times New Roman" w:hAnsi="Times New Roman"/>
          <w:sz w:val="20"/>
          <w:lang w:eastAsia="lt-LT"/>
        </w:rPr>
        <w:t xml:space="preserve">2017 m. duomenys bus </w:t>
      </w:r>
      <w:r>
        <w:rPr>
          <w:rFonts w:ascii="Times New Roman" w:hAnsi="Times New Roman"/>
          <w:sz w:val="20"/>
          <w:lang w:eastAsia="lt-LT"/>
        </w:rPr>
        <w:t xml:space="preserve">paskelbti </w:t>
      </w:r>
      <w:r w:rsidRPr="008B395C">
        <w:rPr>
          <w:rFonts w:ascii="Times New Roman" w:hAnsi="Times New Roman"/>
          <w:sz w:val="20"/>
          <w:lang w:eastAsia="lt-LT"/>
        </w:rPr>
        <w:t>2019 m. II ketvirtį.</w:t>
      </w:r>
    </w:p>
  </w:footnote>
  <w:footnote w:id="36">
    <w:p w14:paraId="66119741" w14:textId="403C8DC8" w:rsidR="00BA0962" w:rsidRDefault="00BA0962">
      <w:pPr>
        <w:pStyle w:val="FootnoteText"/>
      </w:pPr>
      <w:r>
        <w:rPr>
          <w:rStyle w:val="FootnoteReference"/>
        </w:rPr>
        <w:footnoteRef/>
      </w:r>
      <w:r>
        <w:t xml:space="preserve"> </w:t>
      </w:r>
      <w:r w:rsidRPr="004B2315">
        <w:rPr>
          <w:rFonts w:ascii="Times New Roman" w:hAnsi="Times New Roman"/>
          <w:sz w:val="20"/>
        </w:rPr>
        <w:t>2018 m. duomenys bus paskelbti 2019 m.</w:t>
      </w:r>
      <w:r>
        <w:rPr>
          <w:rFonts w:ascii="Times New Roman" w:hAnsi="Times New Roman"/>
          <w:sz w:val="20"/>
        </w:rPr>
        <w:t xml:space="preserve"> balandį</w:t>
      </w:r>
      <w:r w:rsidRPr="004B2315">
        <w:rPr>
          <w:rFonts w:ascii="Times New Roman" w:hAnsi="Times New Roman"/>
          <w:sz w:val="20"/>
        </w:rPr>
        <w:t>.</w:t>
      </w:r>
    </w:p>
  </w:footnote>
  <w:footnote w:id="37">
    <w:p w14:paraId="2560879C" w14:textId="77777777" w:rsidR="00BA0962" w:rsidRPr="00B53E7A" w:rsidRDefault="00BA0962" w:rsidP="00AB1463">
      <w:pPr>
        <w:pStyle w:val="FootnoteText"/>
        <w:rPr>
          <w:rFonts w:ascii="Times New Roman" w:hAnsi="Times New Roman"/>
          <w:sz w:val="20"/>
        </w:rPr>
      </w:pPr>
      <w:r>
        <w:rPr>
          <w:rStyle w:val="FootnoteReference"/>
        </w:rPr>
        <w:footnoteRef/>
      </w:r>
      <w:r>
        <w:t xml:space="preserve"> </w:t>
      </w:r>
      <w:r w:rsidRPr="00B53E7A">
        <w:rPr>
          <w:rFonts w:ascii="Times New Roman" w:hAnsi="Times New Roman"/>
          <w:sz w:val="20"/>
        </w:rPr>
        <w:t>Gamybos atotrūkis rodo, kiek faktinė ūkio raida yra nutolusi nuo tvarios ūkio raidos.</w:t>
      </w:r>
    </w:p>
  </w:footnote>
  <w:footnote w:id="38">
    <w:p w14:paraId="033F249F" w14:textId="77777777" w:rsidR="00BA0962" w:rsidRPr="00B53E7A" w:rsidRDefault="00BA0962" w:rsidP="00AB1463">
      <w:pPr>
        <w:pStyle w:val="FootnoteText"/>
        <w:rPr>
          <w:rFonts w:ascii="Times New Roman" w:hAnsi="Times New Roman"/>
          <w:sz w:val="20"/>
        </w:rPr>
      </w:pPr>
      <w:r>
        <w:rPr>
          <w:rStyle w:val="FootnoteReference"/>
        </w:rPr>
        <w:footnoteRef/>
      </w:r>
      <w:r>
        <w:t xml:space="preserve"> </w:t>
      </w:r>
      <w:r w:rsidRPr="00B53E7A">
        <w:rPr>
          <w:rFonts w:ascii="Times New Roman" w:hAnsi="Times New Roman"/>
          <w:sz w:val="20"/>
        </w:rPr>
        <w:t xml:space="preserve">Trečioji valstybė – </w:t>
      </w:r>
      <w:r w:rsidRPr="00B53E7A">
        <w:rPr>
          <w:rFonts w:ascii="Times New Roman" w:hAnsi="Times New Roman"/>
          <w:color w:val="000000"/>
          <w:sz w:val="20"/>
        </w:rPr>
        <w:t>valstybė, nepriklausanti ES, NATO, Europos laisvosios prekybos asociacijai ir (arba) Ekonominio bendradarbiavimo ir plėtros organizacijai.</w:t>
      </w:r>
    </w:p>
  </w:footnote>
  <w:footnote w:id="39">
    <w:p w14:paraId="286C9D0A" w14:textId="77777777" w:rsidR="00BA0962" w:rsidRPr="00B06AF0" w:rsidRDefault="00BA0962" w:rsidP="00AB1463">
      <w:pPr>
        <w:pStyle w:val="FootnoteText"/>
        <w:rPr>
          <w:rFonts w:ascii="Times New Roman" w:hAnsi="Times New Roman"/>
          <w:sz w:val="20"/>
        </w:rPr>
      </w:pPr>
      <w:r w:rsidRPr="00EA6B64">
        <w:rPr>
          <w:rStyle w:val="FootnoteReference"/>
        </w:rPr>
        <w:footnoteRef/>
      </w:r>
      <w:r>
        <w:t xml:space="preserve"> </w:t>
      </w:r>
      <w:r w:rsidRPr="00B06AF0">
        <w:rPr>
          <w:rFonts w:ascii="Times New Roman" w:hAnsi="Times New Roman"/>
          <w:sz w:val="20"/>
        </w:rPr>
        <w:t>2017 m. rugsėjo 28 d. Lietuvos Respublikos vaiko teisių apsaugos pagrindų įstatymo Nr. I-1234 pakeitimo įstatymas Nr. XIII-643.</w:t>
      </w:r>
    </w:p>
  </w:footnote>
  <w:footnote w:id="40">
    <w:p w14:paraId="69D141BA" w14:textId="77777777" w:rsidR="00BA0962" w:rsidRPr="00B06AF0" w:rsidRDefault="00BA0962" w:rsidP="00B06AF0">
      <w:pPr>
        <w:pStyle w:val="FootnoteText"/>
        <w:spacing w:line="240" w:lineRule="auto"/>
        <w:rPr>
          <w:rFonts w:ascii="Times New Roman" w:hAnsi="Times New Roman"/>
          <w:sz w:val="20"/>
        </w:rPr>
      </w:pPr>
      <w:r w:rsidRPr="00B06AF0">
        <w:rPr>
          <w:rStyle w:val="FootnoteReference"/>
          <w:rFonts w:ascii="Times New Roman" w:hAnsi="Times New Roman"/>
          <w:sz w:val="20"/>
        </w:rPr>
        <w:footnoteRef/>
      </w:r>
      <w:r w:rsidRPr="00B06AF0">
        <w:rPr>
          <w:rFonts w:ascii="Times New Roman" w:hAnsi="Times New Roman"/>
          <w:sz w:val="20"/>
        </w:rPr>
        <w:t xml:space="preserve"> UAB „AMIC Lietuva“, Kėdainių kuro bazė, AB ,,Suskystintos dujos“ Vilniaus dujų pilstymo stotis, AB ,,Suskystintos dujos“ Kauno dujų pilstymo stotis, AB „Vilniaus šilumos tinklai“ Vilniaus termofikacinė elektrinė Nr. 2, AB ,,Klaipėdos nafta“ Subačiaus kuro bazė, UAB „Emsi“ Vilniaus naftos produktų terminalas, VĮ Lietuvos oro uostų Vilniaus filialo kuro bazė, UAB „Underhill Baltic“ Pilviškių terminalas, AB ,,Lifosa“, AB ,,Achema“, UAB „Circle K Lietuva“ Vilniaus naftos produktų terminalas, AB „Klaipėdos jūrų krovinių kompanija“ Krovos terminalas, UAB Klaipėdos jūrų krovinių kompanija ,,Bega“, UAB „Mestilla“ (Klaipėda), UAB ,,Okseta“ Kauno naftos produktų terminalas, AB „Detonas“ sprogmenų sandėlis,</w:t>
      </w:r>
      <w:r w:rsidRPr="00B06AF0">
        <w:rPr>
          <w:rFonts w:ascii="Times New Roman" w:hAnsi="Times New Roman"/>
          <w:color w:val="000000"/>
          <w:sz w:val="20"/>
        </w:rPr>
        <w:t xml:space="preserve"> AB „Orlen Lietuva“ naftos perdirbimo produktų gamykla, AB „Orlen Lietuva“ </w:t>
      </w:r>
      <w:r w:rsidRPr="00B06AF0">
        <w:rPr>
          <w:rFonts w:ascii="Times New Roman" w:hAnsi="Times New Roman"/>
          <w:sz w:val="20"/>
        </w:rPr>
        <w:t>Būtingės naftos terminalas, AB ,,Klaipėdos nafta“, UAB „Krovinių terminalas“ (Klaipėda), AB „Klaipėdos nafta“ Suskystintų gamtinių dujų terminalas, UAB „Kaunas Terminal. LT“, UAB „Topgas“ Kupiškio dujų pilstymo stotis, UAB „Kvistija“ kuro bazė (Panevėžys), AB Giraitės ginkluotės gamykla, UAB ,,Gazimpeksas“ Telšių suskystintų dujų perpylimo postas.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8426969"/>
      <w:docPartObj>
        <w:docPartGallery w:val="Page Numbers (Top of Page)"/>
        <w:docPartUnique/>
      </w:docPartObj>
    </w:sdtPr>
    <w:sdtEndPr>
      <w:rPr>
        <w:rFonts w:ascii="Times New Roman" w:hAnsi="Times New Roman" w:cs="Times New Roman"/>
        <w:sz w:val="20"/>
        <w:szCs w:val="20"/>
      </w:rPr>
    </w:sdtEndPr>
    <w:sdtContent>
      <w:p w14:paraId="665FF394" w14:textId="77777777" w:rsidR="00BA0962" w:rsidRPr="008C6F71" w:rsidRDefault="00BA0962" w:rsidP="008C6F71">
        <w:pPr>
          <w:jc w:val="center"/>
          <w:rPr>
            <w:rFonts w:ascii="Times New Roman" w:hAnsi="Times New Roman" w:cs="Times New Roman"/>
            <w:sz w:val="20"/>
            <w:szCs w:val="20"/>
          </w:rPr>
        </w:pPr>
        <w:r w:rsidRPr="00925F6F">
          <w:rPr>
            <w:rFonts w:ascii="Times New Roman" w:hAnsi="Times New Roman" w:cs="Times New Roman"/>
            <w:sz w:val="20"/>
            <w:szCs w:val="20"/>
          </w:rPr>
          <w:fldChar w:fldCharType="begin"/>
        </w:r>
        <w:r w:rsidRPr="00925F6F">
          <w:rPr>
            <w:rFonts w:ascii="Times New Roman" w:hAnsi="Times New Roman" w:cs="Times New Roman"/>
            <w:sz w:val="20"/>
            <w:szCs w:val="20"/>
          </w:rPr>
          <w:instrText>PAGE   \* MERGEFORMAT</w:instrText>
        </w:r>
        <w:r w:rsidRPr="00925F6F">
          <w:rPr>
            <w:rFonts w:ascii="Times New Roman" w:hAnsi="Times New Roman" w:cs="Times New Roman"/>
            <w:sz w:val="20"/>
            <w:szCs w:val="20"/>
          </w:rPr>
          <w:fldChar w:fldCharType="separate"/>
        </w:r>
        <w:r>
          <w:rPr>
            <w:rFonts w:ascii="Times New Roman" w:hAnsi="Times New Roman" w:cs="Times New Roman"/>
            <w:noProof/>
            <w:sz w:val="20"/>
            <w:szCs w:val="20"/>
          </w:rPr>
          <w:t>57</w:t>
        </w:r>
        <w:r w:rsidRPr="00925F6F">
          <w:rPr>
            <w:rFonts w:ascii="Times New Roman" w:hAnsi="Times New Roman" w:cs="Times New Roman"/>
            <w:sz w:val="20"/>
            <w:szCs w:val="20"/>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2313729"/>
      <w:docPartObj>
        <w:docPartGallery w:val="Page Numbers (Top of Page)"/>
        <w:docPartUnique/>
      </w:docPartObj>
    </w:sdtPr>
    <w:sdtEndPr>
      <w:rPr>
        <w:color w:val="FFFFFF"/>
      </w:rPr>
    </w:sdtEndPr>
    <w:sdtContent>
      <w:p w14:paraId="32DD315B" w14:textId="77777777" w:rsidR="00BA0962" w:rsidRPr="000C7412" w:rsidRDefault="00BA0962" w:rsidP="00F048D5">
        <w:pPr>
          <w:jc w:val="center"/>
          <w:rPr>
            <w:color w:val="FFFFFF"/>
          </w:rPr>
        </w:pPr>
        <w:r w:rsidRPr="0005729B">
          <w:rPr>
            <w:color w:val="FFFFFF" w:themeColor="background1"/>
          </w:rPr>
          <w:fldChar w:fldCharType="begin"/>
        </w:r>
        <w:r w:rsidRPr="0005729B">
          <w:rPr>
            <w:color w:val="FFFFFF" w:themeColor="background1"/>
          </w:rPr>
          <w:instrText>PAGE   \* MERGEFORMAT</w:instrText>
        </w:r>
        <w:r w:rsidRPr="0005729B">
          <w:rPr>
            <w:color w:val="FFFFFF" w:themeColor="background1"/>
          </w:rPr>
          <w:fldChar w:fldCharType="separate"/>
        </w:r>
        <w:r w:rsidRPr="0005729B">
          <w:rPr>
            <w:noProof/>
            <w:color w:val="FFFFFF" w:themeColor="background1"/>
          </w:rPr>
          <w:t>28</w:t>
        </w:r>
        <w:r w:rsidRPr="0005729B">
          <w:rPr>
            <w:color w:val="FFFFFF" w:themeColor="background1"/>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794109E"/>
    <w:lvl w:ilvl="0">
      <w:start w:val="1"/>
      <w:numFmt w:val="bullet"/>
      <w:pStyle w:val="ListBullet1"/>
      <w:lvlText w:val=""/>
      <w:lvlJc w:val="left"/>
      <w:pPr>
        <w:tabs>
          <w:tab w:val="num" w:pos="360"/>
        </w:tabs>
        <w:ind w:left="360" w:hanging="360"/>
      </w:pPr>
      <w:rPr>
        <w:rFonts w:ascii="Symbol" w:hAnsi="Symbol" w:hint="default"/>
      </w:rPr>
    </w:lvl>
  </w:abstractNum>
  <w:abstractNum w:abstractNumId="1" w15:restartNumberingAfterBreak="0">
    <w:nsid w:val="085D7A34"/>
    <w:multiLevelType w:val="hybridMultilevel"/>
    <w:tmpl w:val="E788F4B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20A384A"/>
    <w:multiLevelType w:val="hybridMultilevel"/>
    <w:tmpl w:val="0D98D0C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2C70C1A"/>
    <w:multiLevelType w:val="hybridMultilevel"/>
    <w:tmpl w:val="D46A641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C1819"/>
    <w:multiLevelType w:val="hybridMultilevel"/>
    <w:tmpl w:val="5C3269A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AD3485B"/>
    <w:multiLevelType w:val="hybridMultilevel"/>
    <w:tmpl w:val="150CC148"/>
    <w:lvl w:ilvl="0" w:tplc="04090001">
      <w:start w:val="1"/>
      <w:numFmt w:val="bullet"/>
      <w:pStyle w:val="ListBullet2"/>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1AEB5769"/>
    <w:multiLevelType w:val="hybridMultilevel"/>
    <w:tmpl w:val="1B6A12B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211B4F67"/>
    <w:multiLevelType w:val="hybridMultilevel"/>
    <w:tmpl w:val="B81C8EB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22111B04"/>
    <w:multiLevelType w:val="multilevel"/>
    <w:tmpl w:val="B82E40F4"/>
    <w:lvl w:ilvl="0">
      <w:start w:val="1"/>
      <w:numFmt w:val="decimal"/>
      <w:lvlText w:val="%1."/>
      <w:lvlJc w:val="left"/>
      <w:pPr>
        <w:tabs>
          <w:tab w:val="num" w:pos="720"/>
        </w:tabs>
        <w:ind w:left="720" w:hanging="360"/>
      </w:pPr>
      <w:rPr>
        <w:rFonts w:ascii="Times New Roman" w:eastAsia="Times New Roman" w:hAnsi="Times New Roman" w:cs="Times New Roman"/>
        <w:b w:val="0"/>
        <w:i w:val="0"/>
      </w:rPr>
    </w:lvl>
    <w:lvl w:ilvl="1">
      <w:start w:val="1"/>
      <w:numFmt w:val="decimal"/>
      <w:lvlText w:val="%1.%2."/>
      <w:lvlJc w:val="left"/>
      <w:pPr>
        <w:tabs>
          <w:tab w:val="num" w:pos="432"/>
        </w:tabs>
        <w:ind w:left="432" w:hanging="432"/>
      </w:pPr>
      <w:rPr>
        <w:rFonts w:cs="Times New Roman"/>
        <w:b w:val="0"/>
        <w:i w:val="0"/>
      </w:rPr>
    </w:lvl>
    <w:lvl w:ilvl="2">
      <w:start w:val="1"/>
      <w:numFmt w:val="decimal"/>
      <w:pStyle w:val="StyleItalicUnderlineJustified"/>
      <w:lvlText w:val="%1.%2.%3."/>
      <w:lvlJc w:val="left"/>
      <w:pPr>
        <w:tabs>
          <w:tab w:val="num" w:pos="1800"/>
        </w:tabs>
        <w:ind w:left="1584" w:hanging="504"/>
      </w:pPr>
      <w:rPr>
        <w:rFonts w:cs="Times New Roman"/>
        <w:i w:val="0"/>
      </w:rPr>
    </w:lvl>
    <w:lvl w:ilvl="3">
      <w:start w:val="1"/>
      <w:numFmt w:val="decimal"/>
      <w:pStyle w:val="StyleStyleItalicUnderlineJustifiedItalicUnderline"/>
      <w:lvlText w:val="%1.%2.%3.%4."/>
      <w:lvlJc w:val="left"/>
      <w:pPr>
        <w:tabs>
          <w:tab w:val="num" w:pos="2160"/>
        </w:tabs>
        <w:ind w:left="2088" w:hanging="648"/>
      </w:pPr>
      <w:rPr>
        <w:rFonts w:ascii="Times New Roman" w:hAnsi="Times New Roman" w:cs="Times New Roman"/>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2880"/>
        </w:tabs>
        <w:ind w:left="2592" w:hanging="792"/>
      </w:pPr>
      <w:rPr>
        <w:rFonts w:cs="Times New Roman"/>
      </w:rPr>
    </w:lvl>
    <w:lvl w:ilvl="5">
      <w:start w:val="1"/>
      <w:numFmt w:val="decimal"/>
      <w:lvlText w:val="%1.%2.%3.%4.%5.%6."/>
      <w:lvlJc w:val="left"/>
      <w:pPr>
        <w:tabs>
          <w:tab w:val="num" w:pos="3240"/>
        </w:tabs>
        <w:ind w:left="3096" w:hanging="936"/>
      </w:pPr>
      <w:rPr>
        <w:rFonts w:cs="Times New Roman"/>
      </w:rPr>
    </w:lvl>
    <w:lvl w:ilvl="6">
      <w:start w:val="1"/>
      <w:numFmt w:val="decimal"/>
      <w:lvlText w:val="%1.%2.%3.%4.%5.%6.%7."/>
      <w:lvlJc w:val="left"/>
      <w:pPr>
        <w:tabs>
          <w:tab w:val="num" w:pos="3960"/>
        </w:tabs>
        <w:ind w:left="3600" w:hanging="1080"/>
      </w:pPr>
      <w:rPr>
        <w:rFonts w:cs="Times New Roman"/>
      </w:rPr>
    </w:lvl>
    <w:lvl w:ilvl="7">
      <w:start w:val="1"/>
      <w:numFmt w:val="decimal"/>
      <w:lvlText w:val="%1.%2.%3.%4.%5.%6.%7.%8."/>
      <w:lvlJc w:val="left"/>
      <w:pPr>
        <w:tabs>
          <w:tab w:val="num" w:pos="4320"/>
        </w:tabs>
        <w:ind w:left="4104" w:hanging="1224"/>
      </w:pPr>
      <w:rPr>
        <w:rFonts w:cs="Times New Roman"/>
      </w:rPr>
    </w:lvl>
    <w:lvl w:ilvl="8">
      <w:start w:val="1"/>
      <w:numFmt w:val="decimal"/>
      <w:lvlText w:val="%1.%2.%3.%4.%5.%6.%7.%8.%9."/>
      <w:lvlJc w:val="left"/>
      <w:pPr>
        <w:tabs>
          <w:tab w:val="num" w:pos="5040"/>
        </w:tabs>
        <w:ind w:left="4680" w:hanging="1440"/>
      </w:pPr>
      <w:rPr>
        <w:rFonts w:cs="Times New Roman"/>
      </w:rPr>
    </w:lvl>
  </w:abstractNum>
  <w:abstractNum w:abstractNumId="9" w15:restartNumberingAfterBreak="0">
    <w:nsid w:val="25E04BF2"/>
    <w:multiLevelType w:val="hybridMultilevel"/>
    <w:tmpl w:val="7B40EA7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28620267"/>
    <w:multiLevelType w:val="hybridMultilevel"/>
    <w:tmpl w:val="5C385F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8FE4985"/>
    <w:multiLevelType w:val="hybridMultilevel"/>
    <w:tmpl w:val="848ECB96"/>
    <w:lvl w:ilvl="0" w:tplc="04270001">
      <w:start w:val="1"/>
      <w:numFmt w:val="bullet"/>
      <w:lvlText w:val=""/>
      <w:lvlJc w:val="left"/>
      <w:pPr>
        <w:ind w:left="1440" w:hanging="360"/>
      </w:pPr>
      <w:rPr>
        <w:rFonts w:ascii="Symbol" w:hAnsi="Symbol" w:hint="default"/>
      </w:rPr>
    </w:lvl>
    <w:lvl w:ilvl="1" w:tplc="04270019">
      <w:start w:val="1"/>
      <w:numFmt w:val="lowerLetter"/>
      <w:lvlText w:val="%2."/>
      <w:lvlJc w:val="left"/>
      <w:pPr>
        <w:ind w:left="2160" w:hanging="360"/>
      </w:pPr>
    </w:lvl>
    <w:lvl w:ilvl="2" w:tplc="0427001B">
      <w:start w:val="1"/>
      <w:numFmt w:val="lowerRoman"/>
      <w:lvlText w:val="%3."/>
      <w:lvlJc w:val="right"/>
      <w:pPr>
        <w:ind w:left="2880" w:hanging="180"/>
      </w:pPr>
    </w:lvl>
    <w:lvl w:ilvl="3" w:tplc="0427000F">
      <w:start w:val="1"/>
      <w:numFmt w:val="decimal"/>
      <w:lvlText w:val="%4."/>
      <w:lvlJc w:val="left"/>
      <w:pPr>
        <w:ind w:left="3600" w:hanging="360"/>
      </w:pPr>
    </w:lvl>
    <w:lvl w:ilvl="4" w:tplc="04270019">
      <w:start w:val="1"/>
      <w:numFmt w:val="lowerLetter"/>
      <w:lvlText w:val="%5."/>
      <w:lvlJc w:val="left"/>
      <w:pPr>
        <w:ind w:left="4320" w:hanging="360"/>
      </w:pPr>
    </w:lvl>
    <w:lvl w:ilvl="5" w:tplc="0427001B">
      <w:start w:val="1"/>
      <w:numFmt w:val="lowerRoman"/>
      <w:lvlText w:val="%6."/>
      <w:lvlJc w:val="right"/>
      <w:pPr>
        <w:ind w:left="5040" w:hanging="180"/>
      </w:pPr>
    </w:lvl>
    <w:lvl w:ilvl="6" w:tplc="0427000F">
      <w:start w:val="1"/>
      <w:numFmt w:val="decimal"/>
      <w:lvlText w:val="%7."/>
      <w:lvlJc w:val="left"/>
      <w:pPr>
        <w:ind w:left="5760" w:hanging="360"/>
      </w:pPr>
    </w:lvl>
    <w:lvl w:ilvl="7" w:tplc="04270019">
      <w:start w:val="1"/>
      <w:numFmt w:val="lowerLetter"/>
      <w:lvlText w:val="%8."/>
      <w:lvlJc w:val="left"/>
      <w:pPr>
        <w:ind w:left="6480" w:hanging="360"/>
      </w:pPr>
    </w:lvl>
    <w:lvl w:ilvl="8" w:tplc="0427001B">
      <w:start w:val="1"/>
      <w:numFmt w:val="lowerRoman"/>
      <w:lvlText w:val="%9."/>
      <w:lvlJc w:val="right"/>
      <w:pPr>
        <w:ind w:left="7200" w:hanging="180"/>
      </w:pPr>
    </w:lvl>
  </w:abstractNum>
  <w:abstractNum w:abstractNumId="12" w15:restartNumberingAfterBreak="0">
    <w:nsid w:val="301B3FD1"/>
    <w:multiLevelType w:val="hybridMultilevel"/>
    <w:tmpl w:val="E5C20802"/>
    <w:lvl w:ilvl="0" w:tplc="C55E4474">
      <w:numFmt w:val="bullet"/>
      <w:lvlText w:val="•"/>
      <w:lvlJc w:val="left"/>
      <w:pPr>
        <w:ind w:left="720" w:hanging="360"/>
      </w:pPr>
      <w:rPr>
        <w:rFonts w:ascii="Times New Roman" w:eastAsiaTheme="minorHAnsi" w:hAnsi="Times New Roman" w:cs="Times New Roman"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31FF2EBC"/>
    <w:multiLevelType w:val="hybridMultilevel"/>
    <w:tmpl w:val="4CA0E97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38956E18"/>
    <w:multiLevelType w:val="hybridMultilevel"/>
    <w:tmpl w:val="C97AC43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3E852A0B"/>
    <w:multiLevelType w:val="hybridMultilevel"/>
    <w:tmpl w:val="50263170"/>
    <w:lvl w:ilvl="0" w:tplc="04270001">
      <w:start w:val="1"/>
      <w:numFmt w:val="bullet"/>
      <w:lvlText w:val=""/>
      <w:lvlJc w:val="left"/>
      <w:pPr>
        <w:ind w:left="720" w:hanging="360"/>
      </w:pPr>
      <w:rPr>
        <w:rFonts w:ascii="Symbol" w:hAnsi="Symbo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3EE51076"/>
    <w:multiLevelType w:val="hybridMultilevel"/>
    <w:tmpl w:val="83B2B492"/>
    <w:lvl w:ilvl="0" w:tplc="04270001">
      <w:start w:val="1"/>
      <w:numFmt w:val="bullet"/>
      <w:lvlText w:val=""/>
      <w:lvlJc w:val="left"/>
      <w:pPr>
        <w:ind w:left="720" w:hanging="360"/>
      </w:pPr>
      <w:rPr>
        <w:rFonts w:ascii="Symbol" w:hAnsi="Symbo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407E762F"/>
    <w:multiLevelType w:val="hybridMultilevel"/>
    <w:tmpl w:val="615C606E"/>
    <w:lvl w:ilvl="0" w:tplc="B06E0106">
      <w:numFmt w:val="bullet"/>
      <w:lvlText w:val="-"/>
      <w:lvlJc w:val="left"/>
      <w:pPr>
        <w:ind w:left="720" w:hanging="360"/>
      </w:pPr>
      <w:rPr>
        <w:rFonts w:ascii="Times New Roman" w:eastAsia="MS Mincho"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40F71611"/>
    <w:multiLevelType w:val="hybridMultilevel"/>
    <w:tmpl w:val="CA802DA4"/>
    <w:lvl w:ilvl="0" w:tplc="04270001">
      <w:start w:val="1"/>
      <w:numFmt w:val="bullet"/>
      <w:pStyle w:val="ListBullet"/>
      <w:lvlText w:val=""/>
      <w:lvlJc w:val="left"/>
      <w:pPr>
        <w:ind w:left="1211" w:hanging="360"/>
      </w:pPr>
      <w:rPr>
        <w:rFonts w:ascii="Symbol" w:hAnsi="Symbol" w:hint="default"/>
      </w:rPr>
    </w:lvl>
    <w:lvl w:ilvl="1" w:tplc="5542608E">
      <w:numFmt w:val="bullet"/>
      <w:lvlText w:val="-"/>
      <w:lvlJc w:val="left"/>
      <w:pPr>
        <w:ind w:left="1931" w:hanging="360"/>
      </w:pPr>
      <w:rPr>
        <w:rFonts w:ascii="Times New Roman" w:eastAsia="Times New Roman" w:hAnsi="Times New Roman" w:cs="Times New Roman"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19" w15:restartNumberingAfterBreak="0">
    <w:nsid w:val="416042A5"/>
    <w:multiLevelType w:val="hybridMultilevel"/>
    <w:tmpl w:val="DD44112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481460FE"/>
    <w:multiLevelType w:val="hybridMultilevel"/>
    <w:tmpl w:val="6DA864B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48CD151D"/>
    <w:multiLevelType w:val="hybridMultilevel"/>
    <w:tmpl w:val="5926962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4FE70F25"/>
    <w:multiLevelType w:val="hybridMultilevel"/>
    <w:tmpl w:val="552CD5E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55FE36BA"/>
    <w:multiLevelType w:val="hybridMultilevel"/>
    <w:tmpl w:val="951867A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56F83F8C"/>
    <w:multiLevelType w:val="hybridMultilevel"/>
    <w:tmpl w:val="6DF238F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841ED134">
      <w:numFmt w:val="bullet"/>
      <w:lvlText w:val="–"/>
      <w:lvlJc w:val="left"/>
      <w:pPr>
        <w:ind w:left="2160" w:hanging="360"/>
      </w:pPr>
      <w:rPr>
        <w:rFonts w:ascii="Times New Roman" w:eastAsiaTheme="minorHAnsi" w:hAnsi="Times New Roman" w:cs="Times New Roman"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5C3A6866"/>
    <w:multiLevelType w:val="hybridMultilevel"/>
    <w:tmpl w:val="C9847EC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5C6146A1"/>
    <w:multiLevelType w:val="hybridMultilevel"/>
    <w:tmpl w:val="A5B8F7E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5CEB695E"/>
    <w:multiLevelType w:val="hybridMultilevel"/>
    <w:tmpl w:val="2BBC33B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602406F8"/>
    <w:multiLevelType w:val="hybridMultilevel"/>
    <w:tmpl w:val="075EEAF8"/>
    <w:lvl w:ilvl="0" w:tplc="B20E71FA">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62842888"/>
    <w:multiLevelType w:val="hybridMultilevel"/>
    <w:tmpl w:val="4DFC391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664A7EA2"/>
    <w:multiLevelType w:val="multilevel"/>
    <w:tmpl w:val="A91410F8"/>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31" w15:restartNumberingAfterBreak="0">
    <w:nsid w:val="709F6447"/>
    <w:multiLevelType w:val="hybridMultilevel"/>
    <w:tmpl w:val="A9F2232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75017778"/>
    <w:multiLevelType w:val="hybridMultilevel"/>
    <w:tmpl w:val="1E306C6A"/>
    <w:lvl w:ilvl="0" w:tplc="A47C9D18">
      <w:start w:val="1"/>
      <w:numFmt w:val="decimal"/>
      <w:lvlText w:val="%1."/>
      <w:lvlJc w:val="left"/>
      <w:pPr>
        <w:ind w:left="720" w:hanging="360"/>
      </w:pPr>
      <w:rPr>
        <w:rFonts w:ascii="Times New Roman" w:eastAsiaTheme="minorHAnsi" w:hAnsi="Times New Roman" w:cs="Times New Roman"/>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7622425A"/>
    <w:multiLevelType w:val="hybridMultilevel"/>
    <w:tmpl w:val="804A3C7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76FF6903"/>
    <w:multiLevelType w:val="hybridMultilevel"/>
    <w:tmpl w:val="2E7E11FC"/>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7DE517A1"/>
    <w:multiLevelType w:val="hybridMultilevel"/>
    <w:tmpl w:val="E9C0FEA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num w:numId="1">
    <w:abstractNumId w:val="24"/>
  </w:num>
  <w:num w:numId="2">
    <w:abstractNumId w:val="32"/>
  </w:num>
  <w:num w:numId="3">
    <w:abstractNumId w:val="12"/>
  </w:num>
  <w:num w:numId="4">
    <w:abstractNumId w:val="13"/>
  </w:num>
  <w:num w:numId="5">
    <w:abstractNumId w:val="27"/>
  </w:num>
  <w:num w:numId="6">
    <w:abstractNumId w:val="1"/>
  </w:num>
  <w:num w:numId="7">
    <w:abstractNumId w:val="22"/>
  </w:num>
  <w:num w:numId="8">
    <w:abstractNumId w:val="26"/>
  </w:num>
  <w:num w:numId="9">
    <w:abstractNumId w:val="31"/>
  </w:num>
  <w:num w:numId="10">
    <w:abstractNumId w:val="23"/>
  </w:num>
  <w:num w:numId="11">
    <w:abstractNumId w:val="28"/>
  </w:num>
  <w:num w:numId="12">
    <w:abstractNumId w:val="14"/>
  </w:num>
  <w:num w:numId="13">
    <w:abstractNumId w:val="7"/>
  </w:num>
  <w:num w:numId="14">
    <w:abstractNumId w:val="29"/>
  </w:num>
  <w:num w:numId="15">
    <w:abstractNumId w:val="19"/>
  </w:num>
  <w:num w:numId="16">
    <w:abstractNumId w:val="18"/>
  </w:num>
  <w:num w:numId="17">
    <w:abstractNumId w:val="30"/>
  </w:num>
  <w:num w:numId="18">
    <w:abstractNumId w:val="5"/>
  </w:num>
  <w:num w:numId="19">
    <w:abstractNumId w:val="0"/>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21"/>
  </w:num>
  <w:num w:numId="23">
    <w:abstractNumId w:val="34"/>
  </w:num>
  <w:num w:numId="24">
    <w:abstractNumId w:val="17"/>
  </w:num>
  <w:num w:numId="25">
    <w:abstractNumId w:val="20"/>
  </w:num>
  <w:num w:numId="26">
    <w:abstractNumId w:val="4"/>
  </w:num>
  <w:num w:numId="27">
    <w:abstractNumId w:val="2"/>
  </w:num>
  <w:num w:numId="28">
    <w:abstractNumId w:val="25"/>
  </w:num>
  <w:num w:numId="29">
    <w:abstractNumId w:val="6"/>
  </w:num>
  <w:num w:numId="30">
    <w:abstractNumId w:val="3"/>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num>
  <w:num w:numId="33">
    <w:abstractNumId w:val="16"/>
  </w:num>
  <w:num w:numId="34">
    <w:abstractNumId w:val="11"/>
  </w:num>
  <w:num w:numId="35">
    <w:abstractNumId w:val="15"/>
  </w:num>
  <w:num w:numId="36">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hideGrammaticalErrors/>
  <w:proofState w:spelling="clean"/>
  <w:defaultTabStop w:val="1296"/>
  <w:hyphenationZone w:val="396"/>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62F"/>
    <w:rsid w:val="00000651"/>
    <w:rsid w:val="00000F4E"/>
    <w:rsid w:val="0000122F"/>
    <w:rsid w:val="000022A3"/>
    <w:rsid w:val="00003818"/>
    <w:rsid w:val="000101D7"/>
    <w:rsid w:val="00011256"/>
    <w:rsid w:val="00011DDE"/>
    <w:rsid w:val="00014ADE"/>
    <w:rsid w:val="00015309"/>
    <w:rsid w:val="00015A26"/>
    <w:rsid w:val="0001606F"/>
    <w:rsid w:val="00020AC7"/>
    <w:rsid w:val="0002198D"/>
    <w:rsid w:val="00022E48"/>
    <w:rsid w:val="00025EF8"/>
    <w:rsid w:val="00026186"/>
    <w:rsid w:val="00030060"/>
    <w:rsid w:val="0003322F"/>
    <w:rsid w:val="00033465"/>
    <w:rsid w:val="00034C26"/>
    <w:rsid w:val="0003600A"/>
    <w:rsid w:val="00036A82"/>
    <w:rsid w:val="0004065E"/>
    <w:rsid w:val="000418C2"/>
    <w:rsid w:val="000426A2"/>
    <w:rsid w:val="000445B3"/>
    <w:rsid w:val="000519F4"/>
    <w:rsid w:val="000525BB"/>
    <w:rsid w:val="00054DC7"/>
    <w:rsid w:val="0005729B"/>
    <w:rsid w:val="00057CA2"/>
    <w:rsid w:val="0006135F"/>
    <w:rsid w:val="00063DC6"/>
    <w:rsid w:val="00066D1C"/>
    <w:rsid w:val="00066D3A"/>
    <w:rsid w:val="0008062B"/>
    <w:rsid w:val="000812B2"/>
    <w:rsid w:val="00084CBE"/>
    <w:rsid w:val="00090FBF"/>
    <w:rsid w:val="000919E7"/>
    <w:rsid w:val="00091C53"/>
    <w:rsid w:val="000966A3"/>
    <w:rsid w:val="000A0480"/>
    <w:rsid w:val="000A0562"/>
    <w:rsid w:val="000A1989"/>
    <w:rsid w:val="000A2BEE"/>
    <w:rsid w:val="000A2E46"/>
    <w:rsid w:val="000A5197"/>
    <w:rsid w:val="000A56A7"/>
    <w:rsid w:val="000A6BEB"/>
    <w:rsid w:val="000B090F"/>
    <w:rsid w:val="000B14C3"/>
    <w:rsid w:val="000B1E60"/>
    <w:rsid w:val="000B63BE"/>
    <w:rsid w:val="000B712F"/>
    <w:rsid w:val="000B7653"/>
    <w:rsid w:val="000B7DDF"/>
    <w:rsid w:val="000C0A41"/>
    <w:rsid w:val="000C532D"/>
    <w:rsid w:val="000C64BA"/>
    <w:rsid w:val="000C67C3"/>
    <w:rsid w:val="000C7412"/>
    <w:rsid w:val="000D075F"/>
    <w:rsid w:val="000D22EA"/>
    <w:rsid w:val="000D3590"/>
    <w:rsid w:val="000D3B3E"/>
    <w:rsid w:val="000D4EF8"/>
    <w:rsid w:val="000D6536"/>
    <w:rsid w:val="000E404E"/>
    <w:rsid w:val="000E4B88"/>
    <w:rsid w:val="000E5FAD"/>
    <w:rsid w:val="000E6455"/>
    <w:rsid w:val="000F1E7A"/>
    <w:rsid w:val="000F2845"/>
    <w:rsid w:val="000F303D"/>
    <w:rsid w:val="000F4B6C"/>
    <w:rsid w:val="000F67F8"/>
    <w:rsid w:val="000F75D3"/>
    <w:rsid w:val="00100239"/>
    <w:rsid w:val="00100483"/>
    <w:rsid w:val="00100608"/>
    <w:rsid w:val="00101836"/>
    <w:rsid w:val="0010548E"/>
    <w:rsid w:val="001076F3"/>
    <w:rsid w:val="001101DB"/>
    <w:rsid w:val="00110299"/>
    <w:rsid w:val="00112BCD"/>
    <w:rsid w:val="001131DF"/>
    <w:rsid w:val="00113B51"/>
    <w:rsid w:val="00114858"/>
    <w:rsid w:val="00115BFE"/>
    <w:rsid w:val="001168EA"/>
    <w:rsid w:val="00116B5D"/>
    <w:rsid w:val="00116CC2"/>
    <w:rsid w:val="00117E7A"/>
    <w:rsid w:val="00121B40"/>
    <w:rsid w:val="001225E6"/>
    <w:rsid w:val="00123143"/>
    <w:rsid w:val="00123832"/>
    <w:rsid w:val="001257A9"/>
    <w:rsid w:val="00125A7D"/>
    <w:rsid w:val="00125EE5"/>
    <w:rsid w:val="001264CF"/>
    <w:rsid w:val="001264D2"/>
    <w:rsid w:val="00127ED8"/>
    <w:rsid w:val="00135B29"/>
    <w:rsid w:val="001405FF"/>
    <w:rsid w:val="001415F6"/>
    <w:rsid w:val="00141767"/>
    <w:rsid w:val="00142B6A"/>
    <w:rsid w:val="00142E19"/>
    <w:rsid w:val="001445C1"/>
    <w:rsid w:val="0014485D"/>
    <w:rsid w:val="00147DF0"/>
    <w:rsid w:val="00150A2B"/>
    <w:rsid w:val="00151CBB"/>
    <w:rsid w:val="001607E8"/>
    <w:rsid w:val="00161C63"/>
    <w:rsid w:val="00161E3F"/>
    <w:rsid w:val="00161FFE"/>
    <w:rsid w:val="0016531E"/>
    <w:rsid w:val="001657B8"/>
    <w:rsid w:val="00166520"/>
    <w:rsid w:val="001701BE"/>
    <w:rsid w:val="00170A17"/>
    <w:rsid w:val="00171F7D"/>
    <w:rsid w:val="0017558C"/>
    <w:rsid w:val="00175C35"/>
    <w:rsid w:val="00177B14"/>
    <w:rsid w:val="00180515"/>
    <w:rsid w:val="001827B5"/>
    <w:rsid w:val="00182F12"/>
    <w:rsid w:val="001907BE"/>
    <w:rsid w:val="00190B0A"/>
    <w:rsid w:val="001A15BA"/>
    <w:rsid w:val="001A2628"/>
    <w:rsid w:val="001A335D"/>
    <w:rsid w:val="001A3BF5"/>
    <w:rsid w:val="001A3C20"/>
    <w:rsid w:val="001A50C4"/>
    <w:rsid w:val="001A754B"/>
    <w:rsid w:val="001B10AD"/>
    <w:rsid w:val="001B6D1C"/>
    <w:rsid w:val="001C13BB"/>
    <w:rsid w:val="001C1DBA"/>
    <w:rsid w:val="001C25D1"/>
    <w:rsid w:val="001C5D9E"/>
    <w:rsid w:val="001C713D"/>
    <w:rsid w:val="001C797D"/>
    <w:rsid w:val="001D0BFD"/>
    <w:rsid w:val="001D12C5"/>
    <w:rsid w:val="001D220B"/>
    <w:rsid w:val="001D2F0B"/>
    <w:rsid w:val="001D49CE"/>
    <w:rsid w:val="001E042B"/>
    <w:rsid w:val="001E0510"/>
    <w:rsid w:val="001E0DCA"/>
    <w:rsid w:val="001E1E47"/>
    <w:rsid w:val="001E2429"/>
    <w:rsid w:val="001E2B2A"/>
    <w:rsid w:val="001E6208"/>
    <w:rsid w:val="001E6397"/>
    <w:rsid w:val="001E76A4"/>
    <w:rsid w:val="001F2771"/>
    <w:rsid w:val="001F3ACF"/>
    <w:rsid w:val="00200EDF"/>
    <w:rsid w:val="002011A4"/>
    <w:rsid w:val="00201692"/>
    <w:rsid w:val="002034B2"/>
    <w:rsid w:val="00211C17"/>
    <w:rsid w:val="0021303E"/>
    <w:rsid w:val="00213585"/>
    <w:rsid w:val="002204E7"/>
    <w:rsid w:val="0022361B"/>
    <w:rsid w:val="002245CB"/>
    <w:rsid w:val="002266EE"/>
    <w:rsid w:val="00227021"/>
    <w:rsid w:val="00233021"/>
    <w:rsid w:val="00233E8B"/>
    <w:rsid w:val="002342AC"/>
    <w:rsid w:val="00235088"/>
    <w:rsid w:val="0024238B"/>
    <w:rsid w:val="00245DA9"/>
    <w:rsid w:val="00245DE8"/>
    <w:rsid w:val="00245E7E"/>
    <w:rsid w:val="00245FC6"/>
    <w:rsid w:val="00250AAB"/>
    <w:rsid w:val="00251FE8"/>
    <w:rsid w:val="00254812"/>
    <w:rsid w:val="0025663E"/>
    <w:rsid w:val="00257BF1"/>
    <w:rsid w:val="00260096"/>
    <w:rsid w:val="00261C92"/>
    <w:rsid w:val="00261CE6"/>
    <w:rsid w:val="00262327"/>
    <w:rsid w:val="00264113"/>
    <w:rsid w:val="00264FE0"/>
    <w:rsid w:val="00270E67"/>
    <w:rsid w:val="00271EFE"/>
    <w:rsid w:val="00272546"/>
    <w:rsid w:val="002739FE"/>
    <w:rsid w:val="0027491F"/>
    <w:rsid w:val="002749B8"/>
    <w:rsid w:val="002761CA"/>
    <w:rsid w:val="0028056A"/>
    <w:rsid w:val="00282596"/>
    <w:rsid w:val="00283DDB"/>
    <w:rsid w:val="00285814"/>
    <w:rsid w:val="002867BE"/>
    <w:rsid w:val="002867E0"/>
    <w:rsid w:val="00286CE6"/>
    <w:rsid w:val="00287533"/>
    <w:rsid w:val="00295FCC"/>
    <w:rsid w:val="0029722C"/>
    <w:rsid w:val="002A0DAF"/>
    <w:rsid w:val="002B3DC2"/>
    <w:rsid w:val="002C1A92"/>
    <w:rsid w:val="002C304D"/>
    <w:rsid w:val="002C70BD"/>
    <w:rsid w:val="002C783B"/>
    <w:rsid w:val="002D27BD"/>
    <w:rsid w:val="002D620A"/>
    <w:rsid w:val="002D64B6"/>
    <w:rsid w:val="002E2246"/>
    <w:rsid w:val="002E3E7A"/>
    <w:rsid w:val="002E4B04"/>
    <w:rsid w:val="002E50F7"/>
    <w:rsid w:val="002E6E2C"/>
    <w:rsid w:val="002F1745"/>
    <w:rsid w:val="002F2886"/>
    <w:rsid w:val="002F28F5"/>
    <w:rsid w:val="002F5FF6"/>
    <w:rsid w:val="0030424D"/>
    <w:rsid w:val="00306817"/>
    <w:rsid w:val="00306AD5"/>
    <w:rsid w:val="003077A3"/>
    <w:rsid w:val="00311B39"/>
    <w:rsid w:val="003127E3"/>
    <w:rsid w:val="003143DD"/>
    <w:rsid w:val="003146C3"/>
    <w:rsid w:val="003159D5"/>
    <w:rsid w:val="0031642D"/>
    <w:rsid w:val="0032205A"/>
    <w:rsid w:val="00324936"/>
    <w:rsid w:val="00324CFB"/>
    <w:rsid w:val="003262D5"/>
    <w:rsid w:val="0033121D"/>
    <w:rsid w:val="00332D4C"/>
    <w:rsid w:val="0033703A"/>
    <w:rsid w:val="00337973"/>
    <w:rsid w:val="0034670C"/>
    <w:rsid w:val="00346E29"/>
    <w:rsid w:val="00347037"/>
    <w:rsid w:val="00351FBC"/>
    <w:rsid w:val="003523BE"/>
    <w:rsid w:val="003537E8"/>
    <w:rsid w:val="00356775"/>
    <w:rsid w:val="00356E01"/>
    <w:rsid w:val="0036029B"/>
    <w:rsid w:val="003612A7"/>
    <w:rsid w:val="00363079"/>
    <w:rsid w:val="003644F2"/>
    <w:rsid w:val="00365B22"/>
    <w:rsid w:val="00371569"/>
    <w:rsid w:val="00372268"/>
    <w:rsid w:val="00373CC1"/>
    <w:rsid w:val="00373FEF"/>
    <w:rsid w:val="00374F17"/>
    <w:rsid w:val="003775DE"/>
    <w:rsid w:val="003827C3"/>
    <w:rsid w:val="00383B31"/>
    <w:rsid w:val="0038460B"/>
    <w:rsid w:val="00387418"/>
    <w:rsid w:val="003878EA"/>
    <w:rsid w:val="0039063A"/>
    <w:rsid w:val="00391F55"/>
    <w:rsid w:val="0039299C"/>
    <w:rsid w:val="0039319F"/>
    <w:rsid w:val="0039333B"/>
    <w:rsid w:val="00393DA6"/>
    <w:rsid w:val="00394235"/>
    <w:rsid w:val="0039469E"/>
    <w:rsid w:val="00394F0D"/>
    <w:rsid w:val="00395F29"/>
    <w:rsid w:val="003A0847"/>
    <w:rsid w:val="003A0B03"/>
    <w:rsid w:val="003A39A3"/>
    <w:rsid w:val="003A3D65"/>
    <w:rsid w:val="003A5B44"/>
    <w:rsid w:val="003A649A"/>
    <w:rsid w:val="003A71D8"/>
    <w:rsid w:val="003A7523"/>
    <w:rsid w:val="003B33E3"/>
    <w:rsid w:val="003B587C"/>
    <w:rsid w:val="003B5950"/>
    <w:rsid w:val="003B6971"/>
    <w:rsid w:val="003B753D"/>
    <w:rsid w:val="003B7A99"/>
    <w:rsid w:val="003C3339"/>
    <w:rsid w:val="003C5FC0"/>
    <w:rsid w:val="003C649A"/>
    <w:rsid w:val="003C64E4"/>
    <w:rsid w:val="003D1F14"/>
    <w:rsid w:val="003D2732"/>
    <w:rsid w:val="003D441C"/>
    <w:rsid w:val="003D5442"/>
    <w:rsid w:val="003D6729"/>
    <w:rsid w:val="003D73B0"/>
    <w:rsid w:val="003E04F5"/>
    <w:rsid w:val="003E421B"/>
    <w:rsid w:val="003E422D"/>
    <w:rsid w:val="003E4B97"/>
    <w:rsid w:val="003E4BD8"/>
    <w:rsid w:val="003E63B5"/>
    <w:rsid w:val="003F0A24"/>
    <w:rsid w:val="003F175D"/>
    <w:rsid w:val="003F28BA"/>
    <w:rsid w:val="003F4A12"/>
    <w:rsid w:val="003F609F"/>
    <w:rsid w:val="0040022C"/>
    <w:rsid w:val="00401368"/>
    <w:rsid w:val="00402E22"/>
    <w:rsid w:val="0040352F"/>
    <w:rsid w:val="004044F1"/>
    <w:rsid w:val="00404C9C"/>
    <w:rsid w:val="00412F83"/>
    <w:rsid w:val="00415773"/>
    <w:rsid w:val="00421327"/>
    <w:rsid w:val="00421727"/>
    <w:rsid w:val="00422CB1"/>
    <w:rsid w:val="00424A96"/>
    <w:rsid w:val="00425A52"/>
    <w:rsid w:val="00426410"/>
    <w:rsid w:val="00430CE0"/>
    <w:rsid w:val="00431430"/>
    <w:rsid w:val="00432165"/>
    <w:rsid w:val="004330DE"/>
    <w:rsid w:val="00433EC0"/>
    <w:rsid w:val="00442E87"/>
    <w:rsid w:val="00443D5A"/>
    <w:rsid w:val="00444AD5"/>
    <w:rsid w:val="0044505B"/>
    <w:rsid w:val="0044650B"/>
    <w:rsid w:val="004535CD"/>
    <w:rsid w:val="004557AC"/>
    <w:rsid w:val="0045613F"/>
    <w:rsid w:val="0045614D"/>
    <w:rsid w:val="00456332"/>
    <w:rsid w:val="00456747"/>
    <w:rsid w:val="00461326"/>
    <w:rsid w:val="00464E3A"/>
    <w:rsid w:val="00465A9E"/>
    <w:rsid w:val="00466E85"/>
    <w:rsid w:val="004704BB"/>
    <w:rsid w:val="00471B36"/>
    <w:rsid w:val="00476069"/>
    <w:rsid w:val="00476683"/>
    <w:rsid w:val="00477DD5"/>
    <w:rsid w:val="00482416"/>
    <w:rsid w:val="00483D03"/>
    <w:rsid w:val="004852A8"/>
    <w:rsid w:val="00487033"/>
    <w:rsid w:val="00490E78"/>
    <w:rsid w:val="00491D23"/>
    <w:rsid w:val="0049387B"/>
    <w:rsid w:val="004953D9"/>
    <w:rsid w:val="00496CC1"/>
    <w:rsid w:val="004A5F9D"/>
    <w:rsid w:val="004A6FC7"/>
    <w:rsid w:val="004B06CE"/>
    <w:rsid w:val="004B2315"/>
    <w:rsid w:val="004B3B5C"/>
    <w:rsid w:val="004B50BA"/>
    <w:rsid w:val="004B64AE"/>
    <w:rsid w:val="004B76DE"/>
    <w:rsid w:val="004B7BF3"/>
    <w:rsid w:val="004C1511"/>
    <w:rsid w:val="004C25F7"/>
    <w:rsid w:val="004C2A47"/>
    <w:rsid w:val="004C33EF"/>
    <w:rsid w:val="004C4D98"/>
    <w:rsid w:val="004C5387"/>
    <w:rsid w:val="004D3BF6"/>
    <w:rsid w:val="004E5439"/>
    <w:rsid w:val="004F1041"/>
    <w:rsid w:val="004F1B1C"/>
    <w:rsid w:val="004F32EA"/>
    <w:rsid w:val="004F3CCB"/>
    <w:rsid w:val="004F46D5"/>
    <w:rsid w:val="004F7317"/>
    <w:rsid w:val="00500A73"/>
    <w:rsid w:val="00502A3F"/>
    <w:rsid w:val="0050431B"/>
    <w:rsid w:val="00504371"/>
    <w:rsid w:val="00504E33"/>
    <w:rsid w:val="00506198"/>
    <w:rsid w:val="0050680C"/>
    <w:rsid w:val="005113E7"/>
    <w:rsid w:val="00512051"/>
    <w:rsid w:val="00513575"/>
    <w:rsid w:val="00513DBC"/>
    <w:rsid w:val="00522549"/>
    <w:rsid w:val="00526241"/>
    <w:rsid w:val="00526766"/>
    <w:rsid w:val="00526FAC"/>
    <w:rsid w:val="00531FDD"/>
    <w:rsid w:val="00533C48"/>
    <w:rsid w:val="00535015"/>
    <w:rsid w:val="005378F0"/>
    <w:rsid w:val="00542C8D"/>
    <w:rsid w:val="00542DB0"/>
    <w:rsid w:val="00543552"/>
    <w:rsid w:val="005437E9"/>
    <w:rsid w:val="005463B8"/>
    <w:rsid w:val="00546E8C"/>
    <w:rsid w:val="00547A00"/>
    <w:rsid w:val="00551F82"/>
    <w:rsid w:val="005528AF"/>
    <w:rsid w:val="00552E28"/>
    <w:rsid w:val="0055307A"/>
    <w:rsid w:val="00556109"/>
    <w:rsid w:val="00562989"/>
    <w:rsid w:val="00562CBB"/>
    <w:rsid w:val="00563AC7"/>
    <w:rsid w:val="005701A1"/>
    <w:rsid w:val="00571970"/>
    <w:rsid w:val="005724FF"/>
    <w:rsid w:val="00572C4D"/>
    <w:rsid w:val="005730D6"/>
    <w:rsid w:val="00573825"/>
    <w:rsid w:val="00573873"/>
    <w:rsid w:val="005778F5"/>
    <w:rsid w:val="00577CD6"/>
    <w:rsid w:val="005811BA"/>
    <w:rsid w:val="00581DBB"/>
    <w:rsid w:val="00585A56"/>
    <w:rsid w:val="00585ACE"/>
    <w:rsid w:val="00587D2D"/>
    <w:rsid w:val="00592760"/>
    <w:rsid w:val="005948D7"/>
    <w:rsid w:val="00597A16"/>
    <w:rsid w:val="00597D8A"/>
    <w:rsid w:val="005A06F4"/>
    <w:rsid w:val="005A17A1"/>
    <w:rsid w:val="005A1B84"/>
    <w:rsid w:val="005A3CCC"/>
    <w:rsid w:val="005A415F"/>
    <w:rsid w:val="005A440C"/>
    <w:rsid w:val="005A6A6D"/>
    <w:rsid w:val="005B0C94"/>
    <w:rsid w:val="005B1075"/>
    <w:rsid w:val="005B5A7F"/>
    <w:rsid w:val="005B6A3B"/>
    <w:rsid w:val="005C0808"/>
    <w:rsid w:val="005C1342"/>
    <w:rsid w:val="005C15C2"/>
    <w:rsid w:val="005C2154"/>
    <w:rsid w:val="005C2857"/>
    <w:rsid w:val="005C6B3C"/>
    <w:rsid w:val="005C7B5E"/>
    <w:rsid w:val="005D016E"/>
    <w:rsid w:val="005D076C"/>
    <w:rsid w:val="005D1282"/>
    <w:rsid w:val="005D272E"/>
    <w:rsid w:val="005D3D56"/>
    <w:rsid w:val="005D5B4E"/>
    <w:rsid w:val="005D73B4"/>
    <w:rsid w:val="005D7E25"/>
    <w:rsid w:val="005E4481"/>
    <w:rsid w:val="005E66DF"/>
    <w:rsid w:val="005E68FF"/>
    <w:rsid w:val="005E6C80"/>
    <w:rsid w:val="005F30D4"/>
    <w:rsid w:val="005F48E1"/>
    <w:rsid w:val="005F4DD4"/>
    <w:rsid w:val="005F67D0"/>
    <w:rsid w:val="005F6D19"/>
    <w:rsid w:val="005F75FF"/>
    <w:rsid w:val="006007AE"/>
    <w:rsid w:val="00602075"/>
    <w:rsid w:val="0060294E"/>
    <w:rsid w:val="006034BC"/>
    <w:rsid w:val="00603756"/>
    <w:rsid w:val="00607429"/>
    <w:rsid w:val="006111E5"/>
    <w:rsid w:val="00612300"/>
    <w:rsid w:val="00613275"/>
    <w:rsid w:val="006134B9"/>
    <w:rsid w:val="006140B2"/>
    <w:rsid w:val="00621136"/>
    <w:rsid w:val="006259A4"/>
    <w:rsid w:val="006259F8"/>
    <w:rsid w:val="00626034"/>
    <w:rsid w:val="006260D9"/>
    <w:rsid w:val="00630AD8"/>
    <w:rsid w:val="0063152D"/>
    <w:rsid w:val="0063287C"/>
    <w:rsid w:val="006332EC"/>
    <w:rsid w:val="00637E39"/>
    <w:rsid w:val="0064056B"/>
    <w:rsid w:val="006412CC"/>
    <w:rsid w:val="00641628"/>
    <w:rsid w:val="00641B83"/>
    <w:rsid w:val="00641F92"/>
    <w:rsid w:val="006420EA"/>
    <w:rsid w:val="00643223"/>
    <w:rsid w:val="0064499B"/>
    <w:rsid w:val="00644E3A"/>
    <w:rsid w:val="00645103"/>
    <w:rsid w:val="0065071B"/>
    <w:rsid w:val="00652FA0"/>
    <w:rsid w:val="006565CB"/>
    <w:rsid w:val="00656F6F"/>
    <w:rsid w:val="006614A9"/>
    <w:rsid w:val="00664D3C"/>
    <w:rsid w:val="00664FD3"/>
    <w:rsid w:val="00665EF0"/>
    <w:rsid w:val="00666CE1"/>
    <w:rsid w:val="00667CCC"/>
    <w:rsid w:val="00671253"/>
    <w:rsid w:val="006722CC"/>
    <w:rsid w:val="00673449"/>
    <w:rsid w:val="00674BBB"/>
    <w:rsid w:val="00680B8F"/>
    <w:rsid w:val="0068362C"/>
    <w:rsid w:val="006875D5"/>
    <w:rsid w:val="00690D04"/>
    <w:rsid w:val="0069356D"/>
    <w:rsid w:val="0069404B"/>
    <w:rsid w:val="006952D6"/>
    <w:rsid w:val="006957A6"/>
    <w:rsid w:val="0069621E"/>
    <w:rsid w:val="00696FC6"/>
    <w:rsid w:val="006A22EE"/>
    <w:rsid w:val="006B14C8"/>
    <w:rsid w:val="006B2F14"/>
    <w:rsid w:val="006B3F4F"/>
    <w:rsid w:val="006B4BD9"/>
    <w:rsid w:val="006B682C"/>
    <w:rsid w:val="006B6E1F"/>
    <w:rsid w:val="006B741A"/>
    <w:rsid w:val="006B77B5"/>
    <w:rsid w:val="006B7BCD"/>
    <w:rsid w:val="006C34B2"/>
    <w:rsid w:val="006C3642"/>
    <w:rsid w:val="006C462F"/>
    <w:rsid w:val="006C52C0"/>
    <w:rsid w:val="006C5656"/>
    <w:rsid w:val="006D03D6"/>
    <w:rsid w:val="006D23F8"/>
    <w:rsid w:val="006D4A8D"/>
    <w:rsid w:val="006D761A"/>
    <w:rsid w:val="006E5497"/>
    <w:rsid w:val="006E7BE6"/>
    <w:rsid w:val="006F104E"/>
    <w:rsid w:val="006F2C1A"/>
    <w:rsid w:val="006F5E90"/>
    <w:rsid w:val="006F6738"/>
    <w:rsid w:val="006F6D14"/>
    <w:rsid w:val="006F6EDE"/>
    <w:rsid w:val="00705598"/>
    <w:rsid w:val="007065CF"/>
    <w:rsid w:val="007068EC"/>
    <w:rsid w:val="0071085B"/>
    <w:rsid w:val="007117D4"/>
    <w:rsid w:val="0071322F"/>
    <w:rsid w:val="00716E75"/>
    <w:rsid w:val="00717843"/>
    <w:rsid w:val="00720FF2"/>
    <w:rsid w:val="00725452"/>
    <w:rsid w:val="0072796C"/>
    <w:rsid w:val="00732361"/>
    <w:rsid w:val="00732A58"/>
    <w:rsid w:val="00733877"/>
    <w:rsid w:val="007347F9"/>
    <w:rsid w:val="00737422"/>
    <w:rsid w:val="00744B4B"/>
    <w:rsid w:val="00745F9B"/>
    <w:rsid w:val="00747784"/>
    <w:rsid w:val="00747C93"/>
    <w:rsid w:val="00753F46"/>
    <w:rsid w:val="007573B6"/>
    <w:rsid w:val="0075745D"/>
    <w:rsid w:val="00757A89"/>
    <w:rsid w:val="00760383"/>
    <w:rsid w:val="007608F6"/>
    <w:rsid w:val="0076279C"/>
    <w:rsid w:val="00764D0A"/>
    <w:rsid w:val="00765072"/>
    <w:rsid w:val="007709B8"/>
    <w:rsid w:val="007711B3"/>
    <w:rsid w:val="00771645"/>
    <w:rsid w:val="00772763"/>
    <w:rsid w:val="0077471D"/>
    <w:rsid w:val="00775C07"/>
    <w:rsid w:val="00781364"/>
    <w:rsid w:val="0078226C"/>
    <w:rsid w:val="00783CCD"/>
    <w:rsid w:val="00791CCE"/>
    <w:rsid w:val="0079238A"/>
    <w:rsid w:val="00793E53"/>
    <w:rsid w:val="00796E6E"/>
    <w:rsid w:val="00797A00"/>
    <w:rsid w:val="007A1ABD"/>
    <w:rsid w:val="007A1C71"/>
    <w:rsid w:val="007A231E"/>
    <w:rsid w:val="007A2F24"/>
    <w:rsid w:val="007A41BB"/>
    <w:rsid w:val="007A7392"/>
    <w:rsid w:val="007B426D"/>
    <w:rsid w:val="007B760F"/>
    <w:rsid w:val="007C0AD5"/>
    <w:rsid w:val="007C2201"/>
    <w:rsid w:val="007C301D"/>
    <w:rsid w:val="007C44ED"/>
    <w:rsid w:val="007C5C54"/>
    <w:rsid w:val="007C6981"/>
    <w:rsid w:val="007D490D"/>
    <w:rsid w:val="007D586F"/>
    <w:rsid w:val="007D5E82"/>
    <w:rsid w:val="007D67F5"/>
    <w:rsid w:val="007E12D4"/>
    <w:rsid w:val="007E1CD2"/>
    <w:rsid w:val="007E4553"/>
    <w:rsid w:val="007E73BA"/>
    <w:rsid w:val="007E794D"/>
    <w:rsid w:val="007F0BD9"/>
    <w:rsid w:val="007F1241"/>
    <w:rsid w:val="007F16BB"/>
    <w:rsid w:val="007F5BEB"/>
    <w:rsid w:val="007F6040"/>
    <w:rsid w:val="00800636"/>
    <w:rsid w:val="00800E3B"/>
    <w:rsid w:val="00801E4A"/>
    <w:rsid w:val="0080458B"/>
    <w:rsid w:val="00805A4A"/>
    <w:rsid w:val="00806412"/>
    <w:rsid w:val="0081142A"/>
    <w:rsid w:val="00811C49"/>
    <w:rsid w:val="00811F6A"/>
    <w:rsid w:val="00815E98"/>
    <w:rsid w:val="00817F91"/>
    <w:rsid w:val="00820EF7"/>
    <w:rsid w:val="008210A3"/>
    <w:rsid w:val="00821849"/>
    <w:rsid w:val="0082253E"/>
    <w:rsid w:val="00826387"/>
    <w:rsid w:val="00831778"/>
    <w:rsid w:val="00832FF3"/>
    <w:rsid w:val="00833030"/>
    <w:rsid w:val="00836244"/>
    <w:rsid w:val="00836D8F"/>
    <w:rsid w:val="00840CD6"/>
    <w:rsid w:val="00843BEC"/>
    <w:rsid w:val="008456D1"/>
    <w:rsid w:val="00846114"/>
    <w:rsid w:val="00851EED"/>
    <w:rsid w:val="00852C29"/>
    <w:rsid w:val="00854B83"/>
    <w:rsid w:val="0085706D"/>
    <w:rsid w:val="00860133"/>
    <w:rsid w:val="00860A0A"/>
    <w:rsid w:val="008620F7"/>
    <w:rsid w:val="00863BB5"/>
    <w:rsid w:val="008674F3"/>
    <w:rsid w:val="00867832"/>
    <w:rsid w:val="00871072"/>
    <w:rsid w:val="00871326"/>
    <w:rsid w:val="00871548"/>
    <w:rsid w:val="008728F4"/>
    <w:rsid w:val="008746C5"/>
    <w:rsid w:val="00874A91"/>
    <w:rsid w:val="00875F50"/>
    <w:rsid w:val="00877F72"/>
    <w:rsid w:val="00881B46"/>
    <w:rsid w:val="00883069"/>
    <w:rsid w:val="00883314"/>
    <w:rsid w:val="0088366B"/>
    <w:rsid w:val="00885430"/>
    <w:rsid w:val="00886A80"/>
    <w:rsid w:val="008877AE"/>
    <w:rsid w:val="00895937"/>
    <w:rsid w:val="008971F2"/>
    <w:rsid w:val="008A19AD"/>
    <w:rsid w:val="008A1CCF"/>
    <w:rsid w:val="008A1F18"/>
    <w:rsid w:val="008A2620"/>
    <w:rsid w:val="008A44B8"/>
    <w:rsid w:val="008A44F1"/>
    <w:rsid w:val="008A6669"/>
    <w:rsid w:val="008A6784"/>
    <w:rsid w:val="008B0DE8"/>
    <w:rsid w:val="008B395C"/>
    <w:rsid w:val="008B58E7"/>
    <w:rsid w:val="008B5A16"/>
    <w:rsid w:val="008B7B54"/>
    <w:rsid w:val="008C3255"/>
    <w:rsid w:val="008C3404"/>
    <w:rsid w:val="008C6F71"/>
    <w:rsid w:val="008D29E1"/>
    <w:rsid w:val="008D5B2C"/>
    <w:rsid w:val="008D5C2D"/>
    <w:rsid w:val="008D7528"/>
    <w:rsid w:val="008E1109"/>
    <w:rsid w:val="008E708A"/>
    <w:rsid w:val="008E7E3D"/>
    <w:rsid w:val="008F0B6F"/>
    <w:rsid w:val="008F25ED"/>
    <w:rsid w:val="008F4AC4"/>
    <w:rsid w:val="008F59E0"/>
    <w:rsid w:val="008F7B8F"/>
    <w:rsid w:val="009003FC"/>
    <w:rsid w:val="0090094B"/>
    <w:rsid w:val="00901370"/>
    <w:rsid w:val="00905A15"/>
    <w:rsid w:val="0090739C"/>
    <w:rsid w:val="009101ED"/>
    <w:rsid w:val="009107AF"/>
    <w:rsid w:val="00910B44"/>
    <w:rsid w:val="0091153D"/>
    <w:rsid w:val="009155CC"/>
    <w:rsid w:val="00915FCF"/>
    <w:rsid w:val="009218D9"/>
    <w:rsid w:val="00924810"/>
    <w:rsid w:val="00925F6F"/>
    <w:rsid w:val="00930472"/>
    <w:rsid w:val="00931477"/>
    <w:rsid w:val="00934C82"/>
    <w:rsid w:val="0094010F"/>
    <w:rsid w:val="0094036A"/>
    <w:rsid w:val="0094582C"/>
    <w:rsid w:val="00945A77"/>
    <w:rsid w:val="00947FE9"/>
    <w:rsid w:val="0095247A"/>
    <w:rsid w:val="00952753"/>
    <w:rsid w:val="00953A09"/>
    <w:rsid w:val="009545FB"/>
    <w:rsid w:val="0095597B"/>
    <w:rsid w:val="0095649F"/>
    <w:rsid w:val="00960FD8"/>
    <w:rsid w:val="00962EAE"/>
    <w:rsid w:val="009637A7"/>
    <w:rsid w:val="0097028E"/>
    <w:rsid w:val="00972871"/>
    <w:rsid w:val="00972FFA"/>
    <w:rsid w:val="00974999"/>
    <w:rsid w:val="009849F5"/>
    <w:rsid w:val="00985012"/>
    <w:rsid w:val="00985DE1"/>
    <w:rsid w:val="009869DE"/>
    <w:rsid w:val="00987816"/>
    <w:rsid w:val="00993D06"/>
    <w:rsid w:val="009960CA"/>
    <w:rsid w:val="00997922"/>
    <w:rsid w:val="009A1B98"/>
    <w:rsid w:val="009A4CC7"/>
    <w:rsid w:val="009A50F1"/>
    <w:rsid w:val="009A6BB6"/>
    <w:rsid w:val="009A6FB8"/>
    <w:rsid w:val="009A728F"/>
    <w:rsid w:val="009B1477"/>
    <w:rsid w:val="009B4900"/>
    <w:rsid w:val="009B7BA0"/>
    <w:rsid w:val="009B7F13"/>
    <w:rsid w:val="009C04DB"/>
    <w:rsid w:val="009C622E"/>
    <w:rsid w:val="009C79D0"/>
    <w:rsid w:val="009D22D3"/>
    <w:rsid w:val="009D4587"/>
    <w:rsid w:val="009D5C07"/>
    <w:rsid w:val="009D7560"/>
    <w:rsid w:val="009E138F"/>
    <w:rsid w:val="009E1EC2"/>
    <w:rsid w:val="009E3B1B"/>
    <w:rsid w:val="009E6D6D"/>
    <w:rsid w:val="009F0487"/>
    <w:rsid w:val="00A00A13"/>
    <w:rsid w:val="00A0324D"/>
    <w:rsid w:val="00A03C40"/>
    <w:rsid w:val="00A052C1"/>
    <w:rsid w:val="00A05919"/>
    <w:rsid w:val="00A062B9"/>
    <w:rsid w:val="00A06603"/>
    <w:rsid w:val="00A10DB3"/>
    <w:rsid w:val="00A11D27"/>
    <w:rsid w:val="00A127ED"/>
    <w:rsid w:val="00A12C84"/>
    <w:rsid w:val="00A1354B"/>
    <w:rsid w:val="00A142D5"/>
    <w:rsid w:val="00A1444D"/>
    <w:rsid w:val="00A153E3"/>
    <w:rsid w:val="00A1575D"/>
    <w:rsid w:val="00A213B7"/>
    <w:rsid w:val="00A21A99"/>
    <w:rsid w:val="00A23071"/>
    <w:rsid w:val="00A25F42"/>
    <w:rsid w:val="00A266C6"/>
    <w:rsid w:val="00A27660"/>
    <w:rsid w:val="00A3072D"/>
    <w:rsid w:val="00A318D2"/>
    <w:rsid w:val="00A332AF"/>
    <w:rsid w:val="00A35DE0"/>
    <w:rsid w:val="00A36DD5"/>
    <w:rsid w:val="00A43155"/>
    <w:rsid w:val="00A4367B"/>
    <w:rsid w:val="00A44E9A"/>
    <w:rsid w:val="00A458CC"/>
    <w:rsid w:val="00A54883"/>
    <w:rsid w:val="00A56AE4"/>
    <w:rsid w:val="00A57955"/>
    <w:rsid w:val="00A6051A"/>
    <w:rsid w:val="00A63392"/>
    <w:rsid w:val="00A64947"/>
    <w:rsid w:val="00A65A38"/>
    <w:rsid w:val="00A65B95"/>
    <w:rsid w:val="00A668D5"/>
    <w:rsid w:val="00A67557"/>
    <w:rsid w:val="00A67A3E"/>
    <w:rsid w:val="00A70EC3"/>
    <w:rsid w:val="00A8130A"/>
    <w:rsid w:val="00A816D0"/>
    <w:rsid w:val="00A84534"/>
    <w:rsid w:val="00A846CB"/>
    <w:rsid w:val="00A932D9"/>
    <w:rsid w:val="00A94750"/>
    <w:rsid w:val="00A94DB7"/>
    <w:rsid w:val="00A951BA"/>
    <w:rsid w:val="00A9623E"/>
    <w:rsid w:val="00A969EC"/>
    <w:rsid w:val="00A971DD"/>
    <w:rsid w:val="00AA1BCD"/>
    <w:rsid w:val="00AA1DFE"/>
    <w:rsid w:val="00AA2BB5"/>
    <w:rsid w:val="00AA4666"/>
    <w:rsid w:val="00AA6059"/>
    <w:rsid w:val="00AA7419"/>
    <w:rsid w:val="00AA790F"/>
    <w:rsid w:val="00AB0388"/>
    <w:rsid w:val="00AB1463"/>
    <w:rsid w:val="00AB1FA2"/>
    <w:rsid w:val="00AB3B3C"/>
    <w:rsid w:val="00AB53AB"/>
    <w:rsid w:val="00AC62A0"/>
    <w:rsid w:val="00AC6D06"/>
    <w:rsid w:val="00AD0B82"/>
    <w:rsid w:val="00AD1B36"/>
    <w:rsid w:val="00AD3450"/>
    <w:rsid w:val="00AD5E56"/>
    <w:rsid w:val="00AE0ADF"/>
    <w:rsid w:val="00AE188A"/>
    <w:rsid w:val="00AE2698"/>
    <w:rsid w:val="00AE3CF6"/>
    <w:rsid w:val="00AE5913"/>
    <w:rsid w:val="00AE7CB0"/>
    <w:rsid w:val="00AF2467"/>
    <w:rsid w:val="00AF2610"/>
    <w:rsid w:val="00AF6A18"/>
    <w:rsid w:val="00B00F73"/>
    <w:rsid w:val="00B01B6F"/>
    <w:rsid w:val="00B03838"/>
    <w:rsid w:val="00B058AE"/>
    <w:rsid w:val="00B066CD"/>
    <w:rsid w:val="00B06AF0"/>
    <w:rsid w:val="00B133FD"/>
    <w:rsid w:val="00B14FBA"/>
    <w:rsid w:val="00B15FA8"/>
    <w:rsid w:val="00B21772"/>
    <w:rsid w:val="00B222C2"/>
    <w:rsid w:val="00B22526"/>
    <w:rsid w:val="00B22ADC"/>
    <w:rsid w:val="00B2473A"/>
    <w:rsid w:val="00B24CD3"/>
    <w:rsid w:val="00B26BCD"/>
    <w:rsid w:val="00B27281"/>
    <w:rsid w:val="00B27B43"/>
    <w:rsid w:val="00B27D50"/>
    <w:rsid w:val="00B309AF"/>
    <w:rsid w:val="00B3102D"/>
    <w:rsid w:val="00B32DF7"/>
    <w:rsid w:val="00B33E58"/>
    <w:rsid w:val="00B368EF"/>
    <w:rsid w:val="00B434DD"/>
    <w:rsid w:val="00B473A9"/>
    <w:rsid w:val="00B4755D"/>
    <w:rsid w:val="00B51AD6"/>
    <w:rsid w:val="00B51B8A"/>
    <w:rsid w:val="00B522E4"/>
    <w:rsid w:val="00B52D49"/>
    <w:rsid w:val="00B53433"/>
    <w:rsid w:val="00B53E7A"/>
    <w:rsid w:val="00B55C7E"/>
    <w:rsid w:val="00B57F3B"/>
    <w:rsid w:val="00B600BB"/>
    <w:rsid w:val="00B6046E"/>
    <w:rsid w:val="00B605E0"/>
    <w:rsid w:val="00B7014F"/>
    <w:rsid w:val="00B72FF7"/>
    <w:rsid w:val="00B76E6A"/>
    <w:rsid w:val="00B77625"/>
    <w:rsid w:val="00B80C95"/>
    <w:rsid w:val="00B80F95"/>
    <w:rsid w:val="00B82F8D"/>
    <w:rsid w:val="00B834BF"/>
    <w:rsid w:val="00B83597"/>
    <w:rsid w:val="00B83D64"/>
    <w:rsid w:val="00B84AC8"/>
    <w:rsid w:val="00B86B55"/>
    <w:rsid w:val="00B870B0"/>
    <w:rsid w:val="00B87294"/>
    <w:rsid w:val="00B91BD0"/>
    <w:rsid w:val="00B91C1C"/>
    <w:rsid w:val="00B91C5F"/>
    <w:rsid w:val="00B94B9B"/>
    <w:rsid w:val="00B94EDB"/>
    <w:rsid w:val="00B9594D"/>
    <w:rsid w:val="00BA0962"/>
    <w:rsid w:val="00BA1085"/>
    <w:rsid w:val="00BA18D1"/>
    <w:rsid w:val="00BA195D"/>
    <w:rsid w:val="00BA2CA9"/>
    <w:rsid w:val="00BA5BB4"/>
    <w:rsid w:val="00BB0898"/>
    <w:rsid w:val="00BB62BB"/>
    <w:rsid w:val="00BB676D"/>
    <w:rsid w:val="00BB6846"/>
    <w:rsid w:val="00BB789A"/>
    <w:rsid w:val="00BC1C36"/>
    <w:rsid w:val="00BC40B2"/>
    <w:rsid w:val="00BC43D4"/>
    <w:rsid w:val="00BC4D01"/>
    <w:rsid w:val="00BC51AC"/>
    <w:rsid w:val="00BC5826"/>
    <w:rsid w:val="00BD1849"/>
    <w:rsid w:val="00BD59F6"/>
    <w:rsid w:val="00BE0F97"/>
    <w:rsid w:val="00BE1A0A"/>
    <w:rsid w:val="00BE4E5F"/>
    <w:rsid w:val="00BE5EAD"/>
    <w:rsid w:val="00BE6C33"/>
    <w:rsid w:val="00BE7E08"/>
    <w:rsid w:val="00BF27E7"/>
    <w:rsid w:val="00BF2FB0"/>
    <w:rsid w:val="00BF4C1C"/>
    <w:rsid w:val="00BF4C31"/>
    <w:rsid w:val="00BF4D1A"/>
    <w:rsid w:val="00BF7675"/>
    <w:rsid w:val="00C00B70"/>
    <w:rsid w:val="00C069C6"/>
    <w:rsid w:val="00C12BAC"/>
    <w:rsid w:val="00C12DAE"/>
    <w:rsid w:val="00C13F27"/>
    <w:rsid w:val="00C149B9"/>
    <w:rsid w:val="00C15F92"/>
    <w:rsid w:val="00C21B5E"/>
    <w:rsid w:val="00C21DFF"/>
    <w:rsid w:val="00C221EF"/>
    <w:rsid w:val="00C23B00"/>
    <w:rsid w:val="00C259B4"/>
    <w:rsid w:val="00C25BC8"/>
    <w:rsid w:val="00C265CC"/>
    <w:rsid w:val="00C302D0"/>
    <w:rsid w:val="00C30344"/>
    <w:rsid w:val="00C30CB9"/>
    <w:rsid w:val="00C320D3"/>
    <w:rsid w:val="00C34B0C"/>
    <w:rsid w:val="00C364BE"/>
    <w:rsid w:val="00C3670F"/>
    <w:rsid w:val="00C37B53"/>
    <w:rsid w:val="00C426E4"/>
    <w:rsid w:val="00C446F8"/>
    <w:rsid w:val="00C45E72"/>
    <w:rsid w:val="00C47D18"/>
    <w:rsid w:val="00C50219"/>
    <w:rsid w:val="00C51D0E"/>
    <w:rsid w:val="00C52856"/>
    <w:rsid w:val="00C528ED"/>
    <w:rsid w:val="00C52A8F"/>
    <w:rsid w:val="00C574A4"/>
    <w:rsid w:val="00C579A4"/>
    <w:rsid w:val="00C621E6"/>
    <w:rsid w:val="00C6314A"/>
    <w:rsid w:val="00C63F1F"/>
    <w:rsid w:val="00C646F4"/>
    <w:rsid w:val="00C710ED"/>
    <w:rsid w:val="00C721B3"/>
    <w:rsid w:val="00C72741"/>
    <w:rsid w:val="00C72B61"/>
    <w:rsid w:val="00C76EEB"/>
    <w:rsid w:val="00C8046F"/>
    <w:rsid w:val="00C84B7F"/>
    <w:rsid w:val="00C84E0B"/>
    <w:rsid w:val="00C85A93"/>
    <w:rsid w:val="00C8713E"/>
    <w:rsid w:val="00C87F03"/>
    <w:rsid w:val="00C90D66"/>
    <w:rsid w:val="00C91292"/>
    <w:rsid w:val="00C92FB2"/>
    <w:rsid w:val="00C95280"/>
    <w:rsid w:val="00CA03F3"/>
    <w:rsid w:val="00CA0858"/>
    <w:rsid w:val="00CA2268"/>
    <w:rsid w:val="00CA581B"/>
    <w:rsid w:val="00CA7C3F"/>
    <w:rsid w:val="00CB2390"/>
    <w:rsid w:val="00CB3446"/>
    <w:rsid w:val="00CB4245"/>
    <w:rsid w:val="00CB66EE"/>
    <w:rsid w:val="00CB6E45"/>
    <w:rsid w:val="00CB74C3"/>
    <w:rsid w:val="00CC18B3"/>
    <w:rsid w:val="00CC2E17"/>
    <w:rsid w:val="00CC33B5"/>
    <w:rsid w:val="00CC45F4"/>
    <w:rsid w:val="00CD0322"/>
    <w:rsid w:val="00CD18D5"/>
    <w:rsid w:val="00CD49C5"/>
    <w:rsid w:val="00CD556B"/>
    <w:rsid w:val="00CE2886"/>
    <w:rsid w:val="00CF0EEC"/>
    <w:rsid w:val="00CF2769"/>
    <w:rsid w:val="00CF4910"/>
    <w:rsid w:val="00CF55D8"/>
    <w:rsid w:val="00CF5804"/>
    <w:rsid w:val="00CF5B4C"/>
    <w:rsid w:val="00D03A22"/>
    <w:rsid w:val="00D03C65"/>
    <w:rsid w:val="00D074C8"/>
    <w:rsid w:val="00D12E9C"/>
    <w:rsid w:val="00D136B6"/>
    <w:rsid w:val="00D1655B"/>
    <w:rsid w:val="00D16DAC"/>
    <w:rsid w:val="00D16FA6"/>
    <w:rsid w:val="00D271F8"/>
    <w:rsid w:val="00D2766F"/>
    <w:rsid w:val="00D30D79"/>
    <w:rsid w:val="00D30D98"/>
    <w:rsid w:val="00D33C34"/>
    <w:rsid w:val="00D33F0F"/>
    <w:rsid w:val="00D367C4"/>
    <w:rsid w:val="00D41519"/>
    <w:rsid w:val="00D4364E"/>
    <w:rsid w:val="00D450A8"/>
    <w:rsid w:val="00D452EC"/>
    <w:rsid w:val="00D47137"/>
    <w:rsid w:val="00D5145F"/>
    <w:rsid w:val="00D521F9"/>
    <w:rsid w:val="00D53276"/>
    <w:rsid w:val="00D605AB"/>
    <w:rsid w:val="00D608B7"/>
    <w:rsid w:val="00D60F1D"/>
    <w:rsid w:val="00D6152F"/>
    <w:rsid w:val="00D65947"/>
    <w:rsid w:val="00D65AF7"/>
    <w:rsid w:val="00D66292"/>
    <w:rsid w:val="00D67571"/>
    <w:rsid w:val="00D675C0"/>
    <w:rsid w:val="00D706E8"/>
    <w:rsid w:val="00D716FF"/>
    <w:rsid w:val="00D717AE"/>
    <w:rsid w:val="00D73511"/>
    <w:rsid w:val="00D73B09"/>
    <w:rsid w:val="00D75F22"/>
    <w:rsid w:val="00D7602B"/>
    <w:rsid w:val="00D777AD"/>
    <w:rsid w:val="00D83E43"/>
    <w:rsid w:val="00D84040"/>
    <w:rsid w:val="00D84B09"/>
    <w:rsid w:val="00D90D2F"/>
    <w:rsid w:val="00D925B2"/>
    <w:rsid w:val="00D926A4"/>
    <w:rsid w:val="00D94039"/>
    <w:rsid w:val="00D94228"/>
    <w:rsid w:val="00D9474E"/>
    <w:rsid w:val="00D95422"/>
    <w:rsid w:val="00D955AF"/>
    <w:rsid w:val="00D95A93"/>
    <w:rsid w:val="00D95AB0"/>
    <w:rsid w:val="00D96FBC"/>
    <w:rsid w:val="00D97217"/>
    <w:rsid w:val="00DA1890"/>
    <w:rsid w:val="00DA51A8"/>
    <w:rsid w:val="00DA62C0"/>
    <w:rsid w:val="00DA7AAC"/>
    <w:rsid w:val="00DB1180"/>
    <w:rsid w:val="00DB2C79"/>
    <w:rsid w:val="00DB31D0"/>
    <w:rsid w:val="00DB3AC5"/>
    <w:rsid w:val="00DB4135"/>
    <w:rsid w:val="00DB5046"/>
    <w:rsid w:val="00DB66B2"/>
    <w:rsid w:val="00DB6FAF"/>
    <w:rsid w:val="00DC2197"/>
    <w:rsid w:val="00DC21D0"/>
    <w:rsid w:val="00DC29EA"/>
    <w:rsid w:val="00DC2FF0"/>
    <w:rsid w:val="00DC67B3"/>
    <w:rsid w:val="00DC6C82"/>
    <w:rsid w:val="00DC73F9"/>
    <w:rsid w:val="00DE3C13"/>
    <w:rsid w:val="00DE41CB"/>
    <w:rsid w:val="00DE5833"/>
    <w:rsid w:val="00DF1E3A"/>
    <w:rsid w:val="00DF383A"/>
    <w:rsid w:val="00DF3DA4"/>
    <w:rsid w:val="00DF7772"/>
    <w:rsid w:val="00DF7E0C"/>
    <w:rsid w:val="00E00431"/>
    <w:rsid w:val="00E023A6"/>
    <w:rsid w:val="00E038EC"/>
    <w:rsid w:val="00E040E2"/>
    <w:rsid w:val="00E04520"/>
    <w:rsid w:val="00E04E77"/>
    <w:rsid w:val="00E1474B"/>
    <w:rsid w:val="00E153B7"/>
    <w:rsid w:val="00E15C5E"/>
    <w:rsid w:val="00E16C96"/>
    <w:rsid w:val="00E20FBD"/>
    <w:rsid w:val="00E23489"/>
    <w:rsid w:val="00E25052"/>
    <w:rsid w:val="00E25F61"/>
    <w:rsid w:val="00E32126"/>
    <w:rsid w:val="00E3450D"/>
    <w:rsid w:val="00E35965"/>
    <w:rsid w:val="00E423A5"/>
    <w:rsid w:val="00E42486"/>
    <w:rsid w:val="00E468DC"/>
    <w:rsid w:val="00E46C6A"/>
    <w:rsid w:val="00E47503"/>
    <w:rsid w:val="00E477DD"/>
    <w:rsid w:val="00E5249A"/>
    <w:rsid w:val="00E561E7"/>
    <w:rsid w:val="00E6070F"/>
    <w:rsid w:val="00E611F3"/>
    <w:rsid w:val="00E61C92"/>
    <w:rsid w:val="00E6468D"/>
    <w:rsid w:val="00E64F6A"/>
    <w:rsid w:val="00E652E6"/>
    <w:rsid w:val="00E65E6C"/>
    <w:rsid w:val="00E700C5"/>
    <w:rsid w:val="00E70632"/>
    <w:rsid w:val="00E71C10"/>
    <w:rsid w:val="00E72008"/>
    <w:rsid w:val="00E725DE"/>
    <w:rsid w:val="00E737A4"/>
    <w:rsid w:val="00E826EE"/>
    <w:rsid w:val="00E83EFB"/>
    <w:rsid w:val="00E84D76"/>
    <w:rsid w:val="00E8577E"/>
    <w:rsid w:val="00E85A62"/>
    <w:rsid w:val="00E85B4C"/>
    <w:rsid w:val="00E87388"/>
    <w:rsid w:val="00E87553"/>
    <w:rsid w:val="00E876C9"/>
    <w:rsid w:val="00E9135E"/>
    <w:rsid w:val="00E93ECA"/>
    <w:rsid w:val="00E93FE1"/>
    <w:rsid w:val="00E94C0D"/>
    <w:rsid w:val="00E96C31"/>
    <w:rsid w:val="00E971A4"/>
    <w:rsid w:val="00EA445B"/>
    <w:rsid w:val="00EA5A8F"/>
    <w:rsid w:val="00EA61DF"/>
    <w:rsid w:val="00EA697E"/>
    <w:rsid w:val="00EA69AE"/>
    <w:rsid w:val="00EA6DCB"/>
    <w:rsid w:val="00EA6E2A"/>
    <w:rsid w:val="00EB0EDD"/>
    <w:rsid w:val="00EB148C"/>
    <w:rsid w:val="00EB2674"/>
    <w:rsid w:val="00EB28FB"/>
    <w:rsid w:val="00EB4980"/>
    <w:rsid w:val="00EB6825"/>
    <w:rsid w:val="00EC2B66"/>
    <w:rsid w:val="00EC417D"/>
    <w:rsid w:val="00EC468E"/>
    <w:rsid w:val="00EC7EE7"/>
    <w:rsid w:val="00EC7EFD"/>
    <w:rsid w:val="00ED0695"/>
    <w:rsid w:val="00ED0A62"/>
    <w:rsid w:val="00ED1B32"/>
    <w:rsid w:val="00ED259F"/>
    <w:rsid w:val="00ED2C95"/>
    <w:rsid w:val="00ED3181"/>
    <w:rsid w:val="00EE1267"/>
    <w:rsid w:val="00EE1CF7"/>
    <w:rsid w:val="00EE311D"/>
    <w:rsid w:val="00EE3122"/>
    <w:rsid w:val="00EE503B"/>
    <w:rsid w:val="00EE50A0"/>
    <w:rsid w:val="00EE50A1"/>
    <w:rsid w:val="00EE5193"/>
    <w:rsid w:val="00EE52E7"/>
    <w:rsid w:val="00EE67AC"/>
    <w:rsid w:val="00EF0BC4"/>
    <w:rsid w:val="00EF21F1"/>
    <w:rsid w:val="00EF5082"/>
    <w:rsid w:val="00EF5A8C"/>
    <w:rsid w:val="00EF7B12"/>
    <w:rsid w:val="00F009C0"/>
    <w:rsid w:val="00F048D5"/>
    <w:rsid w:val="00F0493C"/>
    <w:rsid w:val="00F05C4C"/>
    <w:rsid w:val="00F10496"/>
    <w:rsid w:val="00F12A12"/>
    <w:rsid w:val="00F160AB"/>
    <w:rsid w:val="00F22001"/>
    <w:rsid w:val="00F26083"/>
    <w:rsid w:val="00F31690"/>
    <w:rsid w:val="00F32584"/>
    <w:rsid w:val="00F33356"/>
    <w:rsid w:val="00F343DD"/>
    <w:rsid w:val="00F3446B"/>
    <w:rsid w:val="00F34EA0"/>
    <w:rsid w:val="00F37AE9"/>
    <w:rsid w:val="00F43118"/>
    <w:rsid w:val="00F43F3F"/>
    <w:rsid w:val="00F464FD"/>
    <w:rsid w:val="00F528A3"/>
    <w:rsid w:val="00F52F26"/>
    <w:rsid w:val="00F5336C"/>
    <w:rsid w:val="00F53436"/>
    <w:rsid w:val="00F54509"/>
    <w:rsid w:val="00F56256"/>
    <w:rsid w:val="00F602A4"/>
    <w:rsid w:val="00F610A5"/>
    <w:rsid w:val="00F6196D"/>
    <w:rsid w:val="00F61B15"/>
    <w:rsid w:val="00F61FFC"/>
    <w:rsid w:val="00F64C43"/>
    <w:rsid w:val="00F6585A"/>
    <w:rsid w:val="00F65D39"/>
    <w:rsid w:val="00F6607B"/>
    <w:rsid w:val="00F6615A"/>
    <w:rsid w:val="00F6738F"/>
    <w:rsid w:val="00F72F38"/>
    <w:rsid w:val="00F77973"/>
    <w:rsid w:val="00F80686"/>
    <w:rsid w:val="00F84654"/>
    <w:rsid w:val="00F868B2"/>
    <w:rsid w:val="00F90733"/>
    <w:rsid w:val="00F95344"/>
    <w:rsid w:val="00F956AC"/>
    <w:rsid w:val="00F95EFA"/>
    <w:rsid w:val="00F97868"/>
    <w:rsid w:val="00FA4A76"/>
    <w:rsid w:val="00FB485B"/>
    <w:rsid w:val="00FB4ADC"/>
    <w:rsid w:val="00FB5E3B"/>
    <w:rsid w:val="00FB6278"/>
    <w:rsid w:val="00FC6945"/>
    <w:rsid w:val="00FC7DCE"/>
    <w:rsid w:val="00FD02B4"/>
    <w:rsid w:val="00FD0C7B"/>
    <w:rsid w:val="00FD158D"/>
    <w:rsid w:val="00FD16B7"/>
    <w:rsid w:val="00FD2D0D"/>
    <w:rsid w:val="00FD449A"/>
    <w:rsid w:val="00FD65CA"/>
    <w:rsid w:val="00FD7162"/>
    <w:rsid w:val="00FE16C1"/>
    <w:rsid w:val="00FE1C27"/>
    <w:rsid w:val="00FE2F94"/>
    <w:rsid w:val="00FE3CC7"/>
    <w:rsid w:val="00FE4082"/>
    <w:rsid w:val="00FF1464"/>
    <w:rsid w:val="00FF15B5"/>
    <w:rsid w:val="00FF5401"/>
    <w:rsid w:val="00FF6830"/>
    <w:rsid w:val="00FF6A7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7ECE2B65"/>
  <w15:chartTrackingRefBased/>
  <w15:docId w15:val="{FFE85E19-09BA-4499-8E96-A38D3248A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4FD3"/>
  </w:style>
  <w:style w:type="paragraph" w:styleId="Heading1">
    <w:name w:val="heading 1"/>
    <w:basedOn w:val="Normal"/>
    <w:next w:val="Normal"/>
    <w:link w:val="Heading1Char"/>
    <w:uiPriority w:val="9"/>
    <w:qFormat/>
    <w:rsid w:val="00FD0C7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Title Header2"/>
    <w:basedOn w:val="Normal"/>
    <w:next w:val="Normal"/>
    <w:link w:val="Heading2Char"/>
    <w:uiPriority w:val="9"/>
    <w:unhideWhenUsed/>
    <w:qFormat/>
    <w:rsid w:val="00FD0C7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527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qFormat/>
    <w:rsid w:val="00DC67B3"/>
    <w:pPr>
      <w:keepNext/>
      <w:spacing w:before="240" w:after="60" w:line="240" w:lineRule="auto"/>
      <w:ind w:left="864" w:hanging="864"/>
      <w:outlineLvl w:val="3"/>
    </w:pPr>
    <w:rPr>
      <w:rFonts w:ascii="Times New Roman" w:eastAsia="Times New Roman" w:hAnsi="Times New Roman" w:cs="Times New Roman"/>
      <w:b/>
      <w:bCs/>
      <w:sz w:val="28"/>
      <w:szCs w:val="28"/>
      <w:lang w:val="x-none" w:eastAsia="x-none"/>
    </w:rPr>
  </w:style>
  <w:style w:type="paragraph" w:styleId="Heading5">
    <w:name w:val="heading 5"/>
    <w:basedOn w:val="Normal"/>
    <w:next w:val="Normal"/>
    <w:link w:val="Heading5Char"/>
    <w:qFormat/>
    <w:rsid w:val="00DC67B3"/>
    <w:pPr>
      <w:spacing w:before="240" w:after="60" w:line="240" w:lineRule="auto"/>
      <w:ind w:left="1008" w:hanging="1008"/>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qFormat/>
    <w:rsid w:val="00DC67B3"/>
    <w:pPr>
      <w:spacing w:before="240" w:after="60" w:line="240" w:lineRule="auto"/>
      <w:ind w:left="1152" w:hanging="1152"/>
      <w:outlineLvl w:val="5"/>
    </w:pPr>
    <w:rPr>
      <w:rFonts w:ascii="Calibri" w:eastAsia="Times New Roman" w:hAnsi="Calibri" w:cs="Times New Roman"/>
      <w:b/>
      <w:bCs/>
      <w:lang w:val="x-none" w:eastAsia="x-none"/>
    </w:rPr>
  </w:style>
  <w:style w:type="paragraph" w:styleId="Heading7">
    <w:name w:val="heading 7"/>
    <w:basedOn w:val="Normal"/>
    <w:next w:val="Normal"/>
    <w:link w:val="Heading7Char"/>
    <w:qFormat/>
    <w:rsid w:val="00DC67B3"/>
    <w:pPr>
      <w:spacing w:before="240" w:after="60" w:line="240" w:lineRule="auto"/>
      <w:ind w:left="1296" w:hanging="1296"/>
      <w:outlineLvl w:val="6"/>
    </w:pPr>
    <w:rPr>
      <w:rFonts w:ascii="Calibri" w:eastAsia="Times New Roman" w:hAnsi="Calibri" w:cs="Times New Roman"/>
      <w:sz w:val="24"/>
      <w:szCs w:val="24"/>
      <w:lang w:val="x-none" w:eastAsia="x-none"/>
    </w:rPr>
  </w:style>
  <w:style w:type="paragraph" w:styleId="Heading8">
    <w:name w:val="heading 8"/>
    <w:basedOn w:val="Normal"/>
    <w:next w:val="Normal"/>
    <w:link w:val="Heading8Char"/>
    <w:qFormat/>
    <w:rsid w:val="00DC67B3"/>
    <w:pPr>
      <w:spacing w:before="240" w:after="60" w:line="270" w:lineRule="atLeast"/>
      <w:ind w:left="1440" w:hanging="1440"/>
      <w:outlineLvl w:val="7"/>
    </w:pPr>
    <w:rPr>
      <w:rFonts w:ascii="Arial" w:eastAsia="Times New Roman" w:hAnsi="Arial" w:cs="Times New Roman"/>
      <w:i/>
      <w:sz w:val="23"/>
      <w:szCs w:val="20"/>
      <w:lang w:val="x-none" w:eastAsia="da-DK"/>
    </w:rPr>
  </w:style>
  <w:style w:type="paragraph" w:styleId="Heading9">
    <w:name w:val="heading 9"/>
    <w:basedOn w:val="Normal"/>
    <w:next w:val="Normal"/>
    <w:link w:val="Heading9Char"/>
    <w:uiPriority w:val="9"/>
    <w:qFormat/>
    <w:rsid w:val="00DC67B3"/>
    <w:pPr>
      <w:spacing w:before="240" w:after="60" w:line="240" w:lineRule="auto"/>
      <w:ind w:left="1584" w:hanging="1584"/>
      <w:outlineLvl w:val="8"/>
    </w:pPr>
    <w:rPr>
      <w:rFonts w:ascii="Cambria" w:eastAsia="Times New Roman" w:hAnsi="Cambria"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0C7B"/>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Title Header2 Char"/>
    <w:basedOn w:val="DefaultParagraphFont"/>
    <w:link w:val="Heading2"/>
    <w:uiPriority w:val="9"/>
    <w:rsid w:val="00FD0C7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5275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DC67B3"/>
    <w:rPr>
      <w:rFonts w:ascii="Times New Roman" w:eastAsia="Times New Roman" w:hAnsi="Times New Roman" w:cs="Times New Roman"/>
      <w:b/>
      <w:bCs/>
      <w:sz w:val="28"/>
      <w:szCs w:val="28"/>
      <w:lang w:val="x-none" w:eastAsia="x-none"/>
    </w:rPr>
  </w:style>
  <w:style w:type="character" w:customStyle="1" w:styleId="Heading5Char">
    <w:name w:val="Heading 5 Char"/>
    <w:basedOn w:val="DefaultParagraphFont"/>
    <w:link w:val="Heading5"/>
    <w:rsid w:val="00DC67B3"/>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rsid w:val="00DC67B3"/>
    <w:rPr>
      <w:rFonts w:ascii="Calibri" w:eastAsia="Times New Roman" w:hAnsi="Calibri" w:cs="Times New Roman"/>
      <w:b/>
      <w:bCs/>
      <w:lang w:val="x-none" w:eastAsia="x-none"/>
    </w:rPr>
  </w:style>
  <w:style w:type="character" w:customStyle="1" w:styleId="Heading7Char">
    <w:name w:val="Heading 7 Char"/>
    <w:basedOn w:val="DefaultParagraphFont"/>
    <w:link w:val="Heading7"/>
    <w:rsid w:val="00DC67B3"/>
    <w:rPr>
      <w:rFonts w:ascii="Calibri" w:eastAsia="Times New Roman" w:hAnsi="Calibri" w:cs="Times New Roman"/>
      <w:sz w:val="24"/>
      <w:szCs w:val="24"/>
      <w:lang w:val="x-none" w:eastAsia="x-none"/>
    </w:rPr>
  </w:style>
  <w:style w:type="character" w:customStyle="1" w:styleId="Heading8Char">
    <w:name w:val="Heading 8 Char"/>
    <w:basedOn w:val="DefaultParagraphFont"/>
    <w:link w:val="Heading8"/>
    <w:rsid w:val="00DC67B3"/>
    <w:rPr>
      <w:rFonts w:ascii="Arial" w:eastAsia="Times New Roman" w:hAnsi="Arial" w:cs="Times New Roman"/>
      <w:i/>
      <w:sz w:val="23"/>
      <w:szCs w:val="20"/>
      <w:lang w:val="x-none" w:eastAsia="da-DK"/>
    </w:rPr>
  </w:style>
  <w:style w:type="character" w:customStyle="1" w:styleId="Heading9Char">
    <w:name w:val="Heading 9 Char"/>
    <w:basedOn w:val="DefaultParagraphFont"/>
    <w:link w:val="Heading9"/>
    <w:uiPriority w:val="9"/>
    <w:rsid w:val="00DC67B3"/>
    <w:rPr>
      <w:rFonts w:ascii="Cambria" w:eastAsia="Times New Roman" w:hAnsi="Cambria" w:cs="Times New Roman"/>
      <w:lang w:val="x-none" w:eastAsia="x-none"/>
    </w:rPr>
  </w:style>
  <w:style w:type="paragraph" w:styleId="NoSpacing">
    <w:name w:val="No Spacing"/>
    <w:link w:val="NoSpacingChar"/>
    <w:uiPriority w:val="1"/>
    <w:qFormat/>
    <w:rsid w:val="006C462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C462F"/>
    <w:rPr>
      <w:rFonts w:eastAsiaTheme="minorEastAsia"/>
      <w:lang w:val="en-US"/>
    </w:rPr>
  </w:style>
  <w:style w:type="paragraph" w:styleId="Title">
    <w:name w:val="Title"/>
    <w:basedOn w:val="Normal"/>
    <w:next w:val="Normal"/>
    <w:link w:val="TitleChar"/>
    <w:qFormat/>
    <w:rsid w:val="006C462F"/>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rsid w:val="006C462F"/>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6C462F"/>
    <w:pPr>
      <w:numPr>
        <w:ilvl w:val="1"/>
      </w:numPr>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6C462F"/>
    <w:rPr>
      <w:rFonts w:eastAsiaTheme="minorEastAsia" w:cs="Times New Roman"/>
      <w:color w:val="5A5A5A" w:themeColor="text1" w:themeTint="A5"/>
      <w:spacing w:val="15"/>
      <w:lang w:val="en-US"/>
    </w:rPr>
  </w:style>
  <w:style w:type="paragraph" w:styleId="ListParagraph">
    <w:name w:val="List Paragraph"/>
    <w:aliases w:val="Bullet EY,List Paragraph2,ERP-List Paragraph,List Paragraph11,Normal bullet 2,Paragraph,List L1,Akapit z listą,Dot pt,F5 List Paragraph,List Paragraph1,Recommendation,Numerowanie,Kolorowa lista — akcent 11,Akapit z listą1,References,3"/>
    <w:basedOn w:val="Normal"/>
    <w:link w:val="ListParagraphChar"/>
    <w:uiPriority w:val="99"/>
    <w:qFormat/>
    <w:rsid w:val="00FD0C7B"/>
    <w:pPr>
      <w:ind w:left="720"/>
      <w:contextualSpacing/>
    </w:pPr>
  </w:style>
  <w:style w:type="character" w:customStyle="1" w:styleId="ListParagraphChar">
    <w:name w:val="List Paragraph Char"/>
    <w:aliases w:val="Bullet EY Char,List Paragraph2 Char,ERP-List Paragraph Char,List Paragraph11 Char,Normal bullet 2 Char,Paragraph Char,List L1 Char,Akapit z listą Char,Dot pt Char,F5 List Paragraph Char,List Paragraph1 Char,Recommendation Char,3 Char"/>
    <w:basedOn w:val="DefaultParagraphFont"/>
    <w:link w:val="ListParagraph"/>
    <w:uiPriority w:val="34"/>
    <w:qFormat/>
    <w:locked/>
    <w:rsid w:val="00DC67B3"/>
  </w:style>
  <w:style w:type="paragraph" w:styleId="TOCHeading">
    <w:name w:val="TOC Heading"/>
    <w:basedOn w:val="Heading1"/>
    <w:next w:val="Normal"/>
    <w:uiPriority w:val="39"/>
    <w:unhideWhenUsed/>
    <w:qFormat/>
    <w:rsid w:val="00FD0C7B"/>
    <w:pPr>
      <w:outlineLvl w:val="9"/>
    </w:pPr>
    <w:rPr>
      <w:lang w:eastAsia="lt-LT"/>
    </w:rPr>
  </w:style>
  <w:style w:type="paragraph" w:styleId="TOC1">
    <w:name w:val="toc 1"/>
    <w:basedOn w:val="Normal"/>
    <w:next w:val="Normal"/>
    <w:autoRedefine/>
    <w:uiPriority w:val="39"/>
    <w:unhideWhenUsed/>
    <w:rsid w:val="00531FDD"/>
    <w:pPr>
      <w:tabs>
        <w:tab w:val="right" w:leader="dot" w:pos="10205"/>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9637A7"/>
    <w:pPr>
      <w:shd w:val="clear" w:color="auto" w:fill="FFFFFF" w:themeFill="background1"/>
      <w:tabs>
        <w:tab w:val="right" w:leader="dot" w:pos="10195"/>
      </w:tabs>
      <w:spacing w:after="100"/>
      <w:ind w:left="220"/>
    </w:pPr>
  </w:style>
  <w:style w:type="character" w:styleId="Hyperlink">
    <w:name w:val="Hyperlink"/>
    <w:basedOn w:val="DefaultParagraphFont"/>
    <w:uiPriority w:val="99"/>
    <w:unhideWhenUsed/>
    <w:rsid w:val="00FD0C7B"/>
    <w:rPr>
      <w:color w:val="0563C1" w:themeColor="hyperlink"/>
      <w:u w:val="single"/>
    </w:rPr>
  </w:style>
  <w:style w:type="paragraph" w:styleId="BalloonText">
    <w:name w:val="Balloon Text"/>
    <w:basedOn w:val="Normal"/>
    <w:link w:val="BalloonTextChar"/>
    <w:uiPriority w:val="99"/>
    <w:unhideWhenUsed/>
    <w:rsid w:val="007C0AD5"/>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7C0AD5"/>
    <w:rPr>
      <w:rFonts w:ascii="Tahoma" w:eastAsia="Times New Roman" w:hAnsi="Tahoma" w:cs="Tahoma"/>
      <w:sz w:val="16"/>
      <w:szCs w:val="16"/>
    </w:rPr>
  </w:style>
  <w:style w:type="paragraph" w:styleId="Header">
    <w:name w:val="header"/>
    <w:aliases w:val="Char,Diagrama,laivas,Diagrama Diagrama Diagrama"/>
    <w:basedOn w:val="Normal"/>
    <w:link w:val="HeaderChar"/>
    <w:uiPriority w:val="99"/>
    <w:unhideWhenUsed/>
    <w:rsid w:val="00C23B00"/>
    <w:pPr>
      <w:tabs>
        <w:tab w:val="center" w:pos="4819"/>
        <w:tab w:val="right" w:pos="9638"/>
      </w:tabs>
      <w:spacing w:after="0" w:line="240" w:lineRule="auto"/>
    </w:pPr>
  </w:style>
  <w:style w:type="character" w:customStyle="1" w:styleId="HeaderChar">
    <w:name w:val="Header Char"/>
    <w:aliases w:val="Char Char1,Diagrama Char1,laivas Char,Diagrama Diagrama Diagrama Char"/>
    <w:basedOn w:val="DefaultParagraphFont"/>
    <w:link w:val="Header"/>
    <w:uiPriority w:val="99"/>
    <w:rsid w:val="00C23B00"/>
  </w:style>
  <w:style w:type="paragraph" w:styleId="Footer">
    <w:name w:val="footer"/>
    <w:basedOn w:val="Normal"/>
    <w:link w:val="FooterChar"/>
    <w:uiPriority w:val="99"/>
    <w:unhideWhenUsed/>
    <w:rsid w:val="00C23B00"/>
    <w:pPr>
      <w:tabs>
        <w:tab w:val="center" w:pos="4819"/>
        <w:tab w:val="right" w:pos="9638"/>
      </w:tabs>
      <w:spacing w:after="0" w:line="240" w:lineRule="auto"/>
    </w:pPr>
  </w:style>
  <w:style w:type="character" w:customStyle="1" w:styleId="FooterChar">
    <w:name w:val="Footer Char"/>
    <w:basedOn w:val="DefaultParagraphFont"/>
    <w:link w:val="Footer"/>
    <w:uiPriority w:val="99"/>
    <w:rsid w:val="00C23B00"/>
  </w:style>
  <w:style w:type="table" w:styleId="TableGrid">
    <w:name w:val="Table Grid"/>
    <w:basedOn w:val="TableNormal"/>
    <w:uiPriority w:val="39"/>
    <w:rsid w:val="00442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952753"/>
    <w:pPr>
      <w:spacing w:after="100"/>
      <w:ind w:left="440"/>
    </w:pPr>
  </w:style>
  <w:style w:type="character" w:customStyle="1" w:styleId="HeaderChar1">
    <w:name w:val="Header Char1"/>
    <w:aliases w:val="Char Char,Diagrama Char"/>
    <w:uiPriority w:val="99"/>
    <w:rsid w:val="00DC67B3"/>
    <w:rPr>
      <w:rFonts w:ascii="Times New Roman" w:eastAsia="Times New Roman" w:hAnsi="Times New Roman" w:cs="Times New Roman"/>
      <w:sz w:val="24"/>
      <w:szCs w:val="20"/>
      <w:lang w:eastAsia="lt-LT"/>
    </w:rPr>
  </w:style>
  <w:style w:type="character" w:styleId="PageNumber">
    <w:name w:val="page number"/>
    <w:basedOn w:val="DefaultParagraphFont"/>
    <w:rsid w:val="00DC67B3"/>
  </w:style>
  <w:style w:type="paragraph" w:styleId="FootnoteText">
    <w:name w:val="footnote text"/>
    <w:aliases w:val="Footnote,Fußnote,Footnote Text Char Char,Footnote Text Char Char Char Char Char Char,Footnote Text Char Char Char Char Char,Footnote text,fn,Footnote Text Blue,Footnote Text Blue Char Char Char Char,stile 1,Footnote1,Footnote2"/>
    <w:basedOn w:val="Normal"/>
    <w:link w:val="FootnoteTextChar"/>
    <w:uiPriority w:val="99"/>
    <w:qFormat/>
    <w:rsid w:val="00DC67B3"/>
    <w:pPr>
      <w:spacing w:after="0" w:line="288" w:lineRule="auto"/>
      <w:jc w:val="both"/>
    </w:pPr>
    <w:rPr>
      <w:rFonts w:ascii="Arial Narrow" w:eastAsia="Times New Roman" w:hAnsi="Arial Narrow" w:cs="Times New Roman"/>
      <w:sz w:val="18"/>
      <w:szCs w:val="20"/>
    </w:rPr>
  </w:style>
  <w:style w:type="character" w:customStyle="1" w:styleId="FootnoteTextChar">
    <w:name w:val="Footnote Text Char"/>
    <w:aliases w:val="Footnote Char,Fußnote Char,Footnote Text Char Char Char,Footnote Text Char Char Char Char Char Char Char,Footnote Text Char Char Char Char Char Char1,Footnote text Char,fn Char,Footnote Text Blue Char,stile 1 Char,Footnote1 Char"/>
    <w:basedOn w:val="DefaultParagraphFont"/>
    <w:link w:val="FootnoteText"/>
    <w:uiPriority w:val="99"/>
    <w:rsid w:val="00DC67B3"/>
    <w:rPr>
      <w:rFonts w:ascii="Arial Narrow" w:eastAsia="Times New Roman" w:hAnsi="Arial Narrow" w:cs="Times New Roman"/>
      <w:sz w:val="18"/>
      <w:szCs w:val="20"/>
    </w:rPr>
  </w:style>
  <w:style w:type="character" w:styleId="FootnoteReference">
    <w:name w:val="footnote reference"/>
    <w:aliases w:val="Footnote Reference Number,Footnote Reference_LVL6,Footnote Reference_LVL61,Footnote Reference_LVL62,Footnote Reference_LVL63,Footnote Reference_LVL64,BVI fnr,Footnote symbol,Footnote anchor,Times 10 Point,Exposant 3 Point,fr,FR,SUPERS"/>
    <w:uiPriority w:val="99"/>
    <w:qFormat/>
    <w:rsid w:val="00DC67B3"/>
    <w:rPr>
      <w:vertAlign w:val="superscript"/>
    </w:rPr>
  </w:style>
  <w:style w:type="character" w:customStyle="1" w:styleId="CommentTextChar">
    <w:name w:val="Comment Text Char"/>
    <w:basedOn w:val="DefaultParagraphFont"/>
    <w:link w:val="CommentText"/>
    <w:uiPriority w:val="99"/>
    <w:rsid w:val="00DC67B3"/>
    <w:rPr>
      <w:sz w:val="20"/>
      <w:szCs w:val="20"/>
    </w:rPr>
  </w:style>
  <w:style w:type="paragraph" w:styleId="CommentText">
    <w:name w:val="annotation text"/>
    <w:basedOn w:val="Normal"/>
    <w:link w:val="CommentTextChar"/>
    <w:uiPriority w:val="99"/>
    <w:unhideWhenUsed/>
    <w:rsid w:val="00DC67B3"/>
    <w:pPr>
      <w:spacing w:after="200" w:line="240" w:lineRule="auto"/>
    </w:pPr>
    <w:rPr>
      <w:sz w:val="20"/>
      <w:szCs w:val="20"/>
    </w:rPr>
  </w:style>
  <w:style w:type="character" w:styleId="CommentReference">
    <w:name w:val="annotation reference"/>
    <w:uiPriority w:val="99"/>
    <w:rsid w:val="00DC67B3"/>
    <w:rPr>
      <w:sz w:val="16"/>
      <w:szCs w:val="16"/>
    </w:rPr>
  </w:style>
  <w:style w:type="paragraph" w:customStyle="1" w:styleId="Default">
    <w:name w:val="Default"/>
    <w:link w:val="DefaultChar"/>
    <w:rsid w:val="00DC67B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DefaultChar">
    <w:name w:val="Default Char"/>
    <w:link w:val="Default"/>
    <w:locked/>
    <w:rsid w:val="00DC67B3"/>
    <w:rPr>
      <w:rFonts w:ascii="Times New Roman" w:eastAsia="Calibri" w:hAnsi="Times New Roman" w:cs="Times New Roman"/>
      <w:color w:val="000000"/>
      <w:sz w:val="24"/>
      <w:szCs w:val="24"/>
    </w:rPr>
  </w:style>
  <w:style w:type="character" w:styleId="Strong">
    <w:name w:val="Strong"/>
    <w:uiPriority w:val="22"/>
    <w:qFormat/>
    <w:rsid w:val="00DC67B3"/>
    <w:rPr>
      <w:b/>
      <w:bCs/>
    </w:rPr>
  </w:style>
  <w:style w:type="character" w:customStyle="1" w:styleId="CommentSubjectChar">
    <w:name w:val="Comment Subject Char"/>
    <w:basedOn w:val="CommentTextChar"/>
    <w:link w:val="CommentSubject"/>
    <w:uiPriority w:val="99"/>
    <w:semiHidden/>
    <w:rsid w:val="00DC67B3"/>
    <w:rPr>
      <w:b/>
      <w:bCs/>
      <w:sz w:val="20"/>
      <w:szCs w:val="20"/>
    </w:rPr>
  </w:style>
  <w:style w:type="paragraph" w:styleId="CommentSubject">
    <w:name w:val="annotation subject"/>
    <w:basedOn w:val="CommentText"/>
    <w:next w:val="CommentText"/>
    <w:link w:val="CommentSubjectChar"/>
    <w:uiPriority w:val="99"/>
    <w:semiHidden/>
    <w:unhideWhenUsed/>
    <w:rsid w:val="00DC67B3"/>
    <w:rPr>
      <w:b/>
      <w:bCs/>
    </w:rPr>
  </w:style>
  <w:style w:type="character" w:customStyle="1" w:styleId="HTMLPreformattedChar">
    <w:name w:val="HTML Preformatted Char"/>
    <w:basedOn w:val="DefaultParagraphFont"/>
    <w:link w:val="HTMLPreformatted"/>
    <w:rsid w:val="00DC67B3"/>
    <w:rPr>
      <w:rFonts w:ascii="Consolas" w:hAnsi="Consolas" w:cs="Consolas"/>
      <w:sz w:val="20"/>
      <w:szCs w:val="20"/>
    </w:rPr>
  </w:style>
  <w:style w:type="paragraph" w:styleId="HTMLPreformatted">
    <w:name w:val="HTML Preformatted"/>
    <w:basedOn w:val="Normal"/>
    <w:link w:val="HTMLPreformattedChar"/>
    <w:unhideWhenUsed/>
    <w:rsid w:val="00DC67B3"/>
    <w:pPr>
      <w:spacing w:after="0" w:line="240" w:lineRule="auto"/>
    </w:pPr>
    <w:rPr>
      <w:rFonts w:ascii="Consolas" w:hAnsi="Consolas" w:cs="Consolas"/>
      <w:sz w:val="20"/>
      <w:szCs w:val="20"/>
    </w:rPr>
  </w:style>
  <w:style w:type="paragraph" w:customStyle="1" w:styleId="Formuledadoption">
    <w:name w:val="Formule d'adoption"/>
    <w:basedOn w:val="Normal"/>
    <w:next w:val="Normal"/>
    <w:rsid w:val="00DC67B3"/>
    <w:pPr>
      <w:keepNext/>
      <w:spacing w:before="120" w:after="120" w:line="240" w:lineRule="auto"/>
      <w:jc w:val="both"/>
    </w:pPr>
    <w:rPr>
      <w:rFonts w:ascii="Times New Roman" w:hAnsi="Times New Roman" w:cs="Times New Roman"/>
      <w:sz w:val="24"/>
      <w:lang w:eastAsia="lt-LT" w:bidi="lt-LT"/>
    </w:rPr>
  </w:style>
  <w:style w:type="paragraph" w:styleId="BodyText">
    <w:name w:val="Body Text"/>
    <w:aliases w:val="Hyperlink1,Hipersaitas1,Hyperlink2"/>
    <w:basedOn w:val="Normal"/>
    <w:link w:val="BodyTextChar"/>
    <w:uiPriority w:val="99"/>
    <w:qFormat/>
    <w:rsid w:val="00DC67B3"/>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aliases w:val="Hyperlink1 Char,Hipersaitas1 Char,Hyperlink2 Char"/>
    <w:basedOn w:val="DefaultParagraphFont"/>
    <w:link w:val="BodyText"/>
    <w:uiPriority w:val="99"/>
    <w:rsid w:val="00DC67B3"/>
    <w:rPr>
      <w:rFonts w:ascii="Times New Roman" w:eastAsia="Times New Roman" w:hAnsi="Times New Roman" w:cs="Times New Roman"/>
      <w:sz w:val="24"/>
      <w:szCs w:val="24"/>
    </w:rPr>
  </w:style>
  <w:style w:type="paragraph" w:customStyle="1" w:styleId="Lentelsturinys">
    <w:name w:val="Lentelės turinys"/>
    <w:basedOn w:val="Normal"/>
    <w:rsid w:val="0068362C"/>
    <w:pPr>
      <w:widowControl w:val="0"/>
      <w:suppressLineNumbers/>
      <w:suppressAutoHyphens/>
      <w:spacing w:after="0" w:line="240" w:lineRule="auto"/>
    </w:pPr>
    <w:rPr>
      <w:rFonts w:ascii="Times New Roman" w:eastAsia="SimSun" w:hAnsi="Times New Roman" w:cs="Lucida Sans"/>
      <w:kern w:val="1"/>
      <w:sz w:val="24"/>
      <w:szCs w:val="24"/>
      <w:lang w:eastAsia="hi-IN" w:bidi="hi-IN"/>
    </w:rPr>
  </w:style>
  <w:style w:type="paragraph" w:styleId="BodyText2">
    <w:name w:val="Body Text 2"/>
    <w:basedOn w:val="Normal"/>
    <w:link w:val="BodyText2Char"/>
    <w:unhideWhenUsed/>
    <w:rsid w:val="0068362C"/>
    <w:pPr>
      <w:spacing w:after="120" w:line="480" w:lineRule="auto"/>
    </w:pPr>
  </w:style>
  <w:style w:type="character" w:customStyle="1" w:styleId="BodyText2Char">
    <w:name w:val="Body Text 2 Char"/>
    <w:basedOn w:val="DefaultParagraphFont"/>
    <w:link w:val="BodyText2"/>
    <w:rsid w:val="0068362C"/>
  </w:style>
  <w:style w:type="paragraph" w:styleId="NormalWeb">
    <w:name w:val="Normal (Web)"/>
    <w:basedOn w:val="Normal"/>
    <w:link w:val="NormalWebChar"/>
    <w:uiPriority w:val="99"/>
    <w:unhideWhenUsed/>
    <w:qFormat/>
    <w:rsid w:val="0068362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LenteleSA">
    <w:name w:val="Lentele_SA"/>
    <w:basedOn w:val="Normal"/>
    <w:rsid w:val="00BE7E08"/>
    <w:pPr>
      <w:spacing w:after="0" w:line="276" w:lineRule="auto"/>
      <w:jc w:val="both"/>
    </w:pPr>
    <w:rPr>
      <w:rFonts w:ascii="Times New Roman" w:eastAsia="Times New Roman" w:hAnsi="Times New Roman" w:cs="Calibri"/>
      <w:sz w:val="20"/>
      <w:szCs w:val="24"/>
    </w:rPr>
  </w:style>
  <w:style w:type="character" w:customStyle="1" w:styleId="fontstyle53">
    <w:name w:val="fontstyle53"/>
    <w:basedOn w:val="DefaultParagraphFont"/>
    <w:rsid w:val="00BE7E08"/>
  </w:style>
  <w:style w:type="character" w:customStyle="1" w:styleId="Bodytext2Exact">
    <w:name w:val="Body text (2) Exact"/>
    <w:basedOn w:val="DefaultParagraphFont"/>
    <w:rsid w:val="00BC51AC"/>
    <w:rPr>
      <w:rFonts w:ascii="Times New Roman" w:hAnsi="Times New Roman" w:cs="Times New Roman" w:hint="default"/>
      <w:b w:val="0"/>
      <w:bCs w:val="0"/>
      <w:i w:val="0"/>
      <w:iCs w:val="0"/>
      <w:smallCaps w:val="0"/>
      <w:strike w:val="0"/>
      <w:dstrike w:val="0"/>
      <w:u w:val="none"/>
      <w:effect w:val="none"/>
    </w:rPr>
  </w:style>
  <w:style w:type="character" w:styleId="Emphasis">
    <w:name w:val="Emphasis"/>
    <w:basedOn w:val="DefaultParagraphFont"/>
    <w:uiPriority w:val="20"/>
    <w:qFormat/>
    <w:rsid w:val="00AA2BB5"/>
    <w:rPr>
      <w:i/>
      <w:iCs/>
    </w:rPr>
  </w:style>
  <w:style w:type="paragraph" w:styleId="BodyTextIndent3">
    <w:name w:val="Body Text Indent 3"/>
    <w:basedOn w:val="Normal"/>
    <w:link w:val="BodyTextIndent3Char"/>
    <w:unhideWhenUsed/>
    <w:rsid w:val="00972FFA"/>
    <w:pPr>
      <w:spacing w:after="120"/>
      <w:ind w:left="283"/>
    </w:pPr>
    <w:rPr>
      <w:sz w:val="16"/>
      <w:szCs w:val="16"/>
    </w:rPr>
  </w:style>
  <w:style w:type="character" w:customStyle="1" w:styleId="BodyTextIndent3Char">
    <w:name w:val="Body Text Indent 3 Char"/>
    <w:basedOn w:val="DefaultParagraphFont"/>
    <w:link w:val="BodyTextIndent3"/>
    <w:rsid w:val="00972FFA"/>
    <w:rPr>
      <w:sz w:val="16"/>
      <w:szCs w:val="16"/>
    </w:rPr>
  </w:style>
  <w:style w:type="paragraph" w:styleId="Caption">
    <w:name w:val="caption"/>
    <w:basedOn w:val="Normal"/>
    <w:next w:val="Normal"/>
    <w:unhideWhenUsed/>
    <w:qFormat/>
    <w:rsid w:val="003F28BA"/>
    <w:pPr>
      <w:spacing w:after="200" w:line="240" w:lineRule="auto"/>
    </w:pPr>
    <w:rPr>
      <w:rFonts w:ascii="Times New Roman" w:eastAsia="Times New Roman" w:hAnsi="Times New Roman" w:cs="Times New Roman"/>
      <w:i/>
      <w:iCs/>
      <w:color w:val="44546A" w:themeColor="text2"/>
      <w:sz w:val="18"/>
      <w:szCs w:val="18"/>
    </w:rPr>
  </w:style>
  <w:style w:type="paragraph" w:styleId="PlainText">
    <w:name w:val="Plain Text"/>
    <w:basedOn w:val="Normal"/>
    <w:link w:val="PlainTextChar"/>
    <w:uiPriority w:val="99"/>
    <w:rsid w:val="003F28BA"/>
    <w:pPr>
      <w:spacing w:after="0" w:line="240" w:lineRule="auto"/>
    </w:pPr>
    <w:rPr>
      <w:rFonts w:ascii="Palatino Linotype" w:eastAsia="Arial Unicode MS" w:hAnsi="Palatino Linotype" w:cs="Courier New"/>
      <w:sz w:val="24"/>
      <w:szCs w:val="20"/>
      <w:lang w:eastAsia="lt-LT"/>
    </w:rPr>
  </w:style>
  <w:style w:type="character" w:customStyle="1" w:styleId="PlainTextChar">
    <w:name w:val="Plain Text Char"/>
    <w:basedOn w:val="DefaultParagraphFont"/>
    <w:link w:val="PlainText"/>
    <w:uiPriority w:val="99"/>
    <w:rsid w:val="003F28BA"/>
    <w:rPr>
      <w:rFonts w:ascii="Palatino Linotype" w:eastAsia="Arial Unicode MS" w:hAnsi="Palatino Linotype" w:cs="Courier New"/>
      <w:sz w:val="24"/>
      <w:szCs w:val="20"/>
      <w:lang w:eastAsia="lt-LT"/>
    </w:rPr>
  </w:style>
  <w:style w:type="character" w:customStyle="1" w:styleId="Numatytasispastraiposriftas1">
    <w:name w:val="Numatytasis pastraipos šriftas1"/>
    <w:qFormat/>
    <w:rsid w:val="00513575"/>
  </w:style>
  <w:style w:type="character" w:styleId="UnresolvedMention">
    <w:name w:val="Unresolved Mention"/>
    <w:basedOn w:val="DefaultParagraphFont"/>
    <w:uiPriority w:val="99"/>
    <w:semiHidden/>
    <w:unhideWhenUsed/>
    <w:rsid w:val="00257BF1"/>
    <w:rPr>
      <w:color w:val="605E5C"/>
      <w:shd w:val="clear" w:color="auto" w:fill="E1DFDD"/>
    </w:rPr>
  </w:style>
  <w:style w:type="character" w:styleId="FollowedHyperlink">
    <w:name w:val="FollowedHyperlink"/>
    <w:basedOn w:val="DefaultParagraphFont"/>
    <w:unhideWhenUsed/>
    <w:rsid w:val="003A71D8"/>
    <w:rPr>
      <w:color w:val="954F72" w:themeColor="followedHyperlink"/>
      <w:u w:val="single"/>
    </w:rPr>
  </w:style>
  <w:style w:type="paragraph" w:customStyle="1" w:styleId="Antraste">
    <w:name w:val="Antraste"/>
    <w:basedOn w:val="Normal"/>
    <w:link w:val="AntrasteChar"/>
    <w:qFormat/>
    <w:rsid w:val="00A1354B"/>
    <w:pPr>
      <w:spacing w:after="0" w:line="240" w:lineRule="auto"/>
      <w:jc w:val="center"/>
    </w:pPr>
    <w:rPr>
      <w:rFonts w:ascii="Times New Roman" w:eastAsia="Times New Roman" w:hAnsi="Times New Roman" w:cs="Times New Roman"/>
      <w:b/>
      <w:caps/>
      <w:spacing w:val="-6"/>
      <w:sz w:val="24"/>
      <w:szCs w:val="20"/>
      <w:lang w:eastAsia="ru-RU"/>
    </w:rPr>
  </w:style>
  <w:style w:type="character" w:customStyle="1" w:styleId="AntrasteChar">
    <w:name w:val="Antraste Char"/>
    <w:link w:val="Antraste"/>
    <w:rsid w:val="00A1354B"/>
    <w:rPr>
      <w:rFonts w:ascii="Times New Roman" w:eastAsia="Times New Roman" w:hAnsi="Times New Roman" w:cs="Times New Roman"/>
      <w:b/>
      <w:caps/>
      <w:spacing w:val="-6"/>
      <w:sz w:val="24"/>
      <w:szCs w:val="20"/>
      <w:lang w:eastAsia="ru-RU"/>
    </w:rPr>
  </w:style>
  <w:style w:type="character" w:customStyle="1" w:styleId="UnresolvedMention1">
    <w:name w:val="Unresolved Mention1"/>
    <w:basedOn w:val="DefaultParagraphFont"/>
    <w:uiPriority w:val="99"/>
    <w:semiHidden/>
    <w:unhideWhenUsed/>
    <w:rsid w:val="003D73B0"/>
    <w:rPr>
      <w:color w:val="605E5C"/>
      <w:shd w:val="clear" w:color="auto" w:fill="E1DFDD"/>
    </w:rPr>
  </w:style>
  <w:style w:type="paragraph" w:customStyle="1" w:styleId="Rodykl">
    <w:name w:val="Rodyklė"/>
    <w:basedOn w:val="Normal"/>
    <w:rsid w:val="003D73B0"/>
    <w:pPr>
      <w:widowControl w:val="0"/>
      <w:suppressLineNumbers/>
      <w:suppressAutoHyphens/>
      <w:spacing w:after="0" w:line="240" w:lineRule="auto"/>
    </w:pPr>
    <w:rPr>
      <w:rFonts w:ascii="Times New Roman" w:eastAsia="SimSun" w:hAnsi="Times New Roman" w:cs="Lucida Sans"/>
      <w:kern w:val="1"/>
      <w:sz w:val="24"/>
      <w:szCs w:val="24"/>
      <w:lang w:eastAsia="hi-IN" w:bidi="hi-IN"/>
    </w:rPr>
  </w:style>
  <w:style w:type="numbering" w:customStyle="1" w:styleId="NoList1">
    <w:name w:val="No List1"/>
    <w:next w:val="NoList"/>
    <w:uiPriority w:val="99"/>
    <w:semiHidden/>
    <w:unhideWhenUsed/>
    <w:rsid w:val="000C7412"/>
  </w:style>
  <w:style w:type="table" w:customStyle="1" w:styleId="Lenteldefaultin1">
    <w:name w:val="Lentelė (default'inė)1"/>
    <w:basedOn w:val="TableNormal"/>
    <w:next w:val="TableGrid"/>
    <w:uiPriority w:val="59"/>
    <w:rsid w:val="000C7412"/>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0C7412"/>
  </w:style>
  <w:style w:type="table" w:customStyle="1" w:styleId="TableGrid1">
    <w:name w:val="Table Grid1"/>
    <w:basedOn w:val="TableNormal"/>
    <w:next w:val="TableGrid"/>
    <w:uiPriority w:val="59"/>
    <w:rsid w:val="000C7412"/>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C7412"/>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C7412"/>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C7412"/>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C7412"/>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C7412"/>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C7412"/>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0C7412"/>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0C7412"/>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0C7412"/>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C7412"/>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0C7412"/>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0C7412"/>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0C7412"/>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0C7412"/>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0C7412"/>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0C7412"/>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0C7412"/>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0C7412"/>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next w:val="Normal"/>
    <w:unhideWhenUsed/>
    <w:qFormat/>
    <w:locked/>
    <w:rsid w:val="000C7412"/>
    <w:pPr>
      <w:spacing w:after="200" w:line="240" w:lineRule="auto"/>
    </w:pPr>
    <w:rPr>
      <w:rFonts w:ascii="Times New Roman" w:eastAsia="Times New Roman" w:hAnsi="Times New Roman" w:cs="Times New Roman"/>
      <w:i/>
      <w:iCs/>
      <w:color w:val="1F497D"/>
      <w:sz w:val="18"/>
      <w:szCs w:val="18"/>
    </w:rPr>
  </w:style>
  <w:style w:type="paragraph" w:customStyle="1" w:styleId="Caption2">
    <w:name w:val="Caption2"/>
    <w:basedOn w:val="Normal"/>
    <w:next w:val="Normal"/>
    <w:unhideWhenUsed/>
    <w:qFormat/>
    <w:locked/>
    <w:rsid w:val="000C7412"/>
    <w:pPr>
      <w:spacing w:after="200" w:line="240" w:lineRule="auto"/>
    </w:pPr>
    <w:rPr>
      <w:rFonts w:ascii="Times New Roman" w:eastAsia="Times New Roman" w:hAnsi="Times New Roman" w:cs="Times New Roman"/>
      <w:i/>
      <w:iCs/>
      <w:color w:val="1F497D"/>
      <w:sz w:val="18"/>
      <w:szCs w:val="18"/>
    </w:rPr>
  </w:style>
  <w:style w:type="table" w:customStyle="1" w:styleId="TableGrid20">
    <w:name w:val="Table Grid20"/>
    <w:basedOn w:val="TableNormal"/>
    <w:next w:val="TableGrid"/>
    <w:uiPriority w:val="59"/>
    <w:rsid w:val="000C7412"/>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C7412"/>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0C7412"/>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99"/>
    <w:rsid w:val="000C7412"/>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0C7412"/>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0C7412"/>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0C7412"/>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0C7412"/>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0C7412"/>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0C7412"/>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0C7412"/>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0C7412"/>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0C7412"/>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0C7412"/>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0C7412"/>
  </w:style>
  <w:style w:type="paragraph" w:customStyle="1" w:styleId="Standard">
    <w:name w:val="Standard"/>
    <w:rsid w:val="000C7412"/>
    <w:pPr>
      <w:suppressAutoHyphens/>
      <w:autoSpaceDN w:val="0"/>
      <w:spacing w:after="0" w:line="240" w:lineRule="auto"/>
      <w:textAlignment w:val="baseline"/>
    </w:pPr>
    <w:rPr>
      <w:rFonts w:ascii="Times New Roman" w:eastAsia="Calibri" w:hAnsi="Times New Roman" w:cs="Times New Roman"/>
      <w:kern w:val="3"/>
      <w:sz w:val="24"/>
      <w:szCs w:val="24"/>
      <w:lang w:eastAsia="lt-LT"/>
    </w:rPr>
  </w:style>
  <w:style w:type="character" w:customStyle="1" w:styleId="SingleTxtGChar">
    <w:name w:val="_ Single Txt_G Char"/>
    <w:link w:val="SingleTxtG"/>
    <w:locked/>
    <w:rsid w:val="000C7412"/>
    <w:rPr>
      <w:rFonts w:eastAsia="Times New Roman"/>
      <w:sz w:val="20"/>
      <w:szCs w:val="20"/>
      <w:lang w:val="en-GB"/>
    </w:rPr>
  </w:style>
  <w:style w:type="paragraph" w:customStyle="1" w:styleId="SingleTxtG">
    <w:name w:val="_ Single Txt_G"/>
    <w:basedOn w:val="Normal"/>
    <w:link w:val="SingleTxtGChar"/>
    <w:rsid w:val="000C7412"/>
    <w:pPr>
      <w:suppressAutoHyphens/>
      <w:spacing w:after="120" w:line="240" w:lineRule="atLeast"/>
      <w:ind w:left="1134" w:right="1134"/>
      <w:jc w:val="both"/>
    </w:pPr>
    <w:rPr>
      <w:rFonts w:eastAsia="Times New Roman"/>
      <w:sz w:val="20"/>
      <w:szCs w:val="20"/>
      <w:lang w:val="en-GB"/>
    </w:rPr>
  </w:style>
  <w:style w:type="table" w:customStyle="1" w:styleId="Lentelbevertikalilinij">
    <w:name w:val="Lentelė be vertikalių linijų"/>
    <w:basedOn w:val="TableNormal"/>
    <w:uiPriority w:val="99"/>
    <w:rsid w:val="000C7412"/>
    <w:pPr>
      <w:spacing w:after="0" w:line="240" w:lineRule="auto"/>
    </w:pPr>
    <w:rPr>
      <w:rFonts w:ascii="Times New Roman" w:hAnsi="Times New Roman" w:cs="Times New Roman"/>
      <w:sz w:val="24"/>
      <w:szCs w:val="24"/>
    </w:rPr>
    <w:tblPr/>
  </w:style>
  <w:style w:type="character" w:customStyle="1" w:styleId="NormalWebChar">
    <w:name w:val="Normal (Web) Char"/>
    <w:basedOn w:val="DefaultParagraphFont"/>
    <w:link w:val="NormalWeb"/>
    <w:uiPriority w:val="99"/>
    <w:rsid w:val="000C7412"/>
    <w:rPr>
      <w:rFonts w:ascii="Times New Roman" w:eastAsia="Times New Roman" w:hAnsi="Times New Roman" w:cs="Times New Roman"/>
      <w:sz w:val="24"/>
      <w:szCs w:val="24"/>
      <w:lang w:val="en-GB" w:eastAsia="en-GB"/>
    </w:rPr>
  </w:style>
  <w:style w:type="table" w:customStyle="1" w:styleId="TableGrid39">
    <w:name w:val="Table Grid39"/>
    <w:basedOn w:val="TableNormal"/>
    <w:next w:val="TableGrid"/>
    <w:uiPriority w:val="59"/>
    <w:rsid w:val="000C741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0C741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C7412"/>
    <w:rPr>
      <w:rFonts w:cs="Times New Roman"/>
      <w:color w:val="808080"/>
    </w:rPr>
  </w:style>
  <w:style w:type="table" w:customStyle="1" w:styleId="TableGrid110">
    <w:name w:val="Table Grid110"/>
    <w:uiPriority w:val="99"/>
    <w:rsid w:val="000C7412"/>
    <w:pPr>
      <w:spacing w:after="0" w:line="240" w:lineRule="auto"/>
    </w:pPr>
    <w:rPr>
      <w:rFonts w:ascii="Calibri" w:eastAsia="Calibri" w:hAnsi="Calibri"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s-rtefontsize-41">
    <w:name w:val="ms-rtefontsize-41"/>
    <w:basedOn w:val="DefaultParagraphFont"/>
    <w:rsid w:val="000C7412"/>
  </w:style>
  <w:style w:type="paragraph" w:styleId="EndnoteText">
    <w:name w:val="endnote text"/>
    <w:basedOn w:val="Normal"/>
    <w:link w:val="EndnoteTextChar"/>
    <w:unhideWhenUsed/>
    <w:rsid w:val="000C7412"/>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0C7412"/>
    <w:rPr>
      <w:rFonts w:ascii="Times New Roman" w:eastAsia="Times New Roman" w:hAnsi="Times New Roman" w:cs="Times New Roman"/>
      <w:sz w:val="20"/>
      <w:szCs w:val="20"/>
    </w:rPr>
  </w:style>
  <w:style w:type="character" w:styleId="EndnoteReference">
    <w:name w:val="endnote reference"/>
    <w:basedOn w:val="DefaultParagraphFont"/>
    <w:unhideWhenUsed/>
    <w:rsid w:val="000C7412"/>
    <w:rPr>
      <w:vertAlign w:val="superscript"/>
    </w:rPr>
  </w:style>
  <w:style w:type="character" w:customStyle="1" w:styleId="Neapdorotaspaminjimas1">
    <w:name w:val="Neapdorotas paminėjimas1"/>
    <w:basedOn w:val="DefaultParagraphFont"/>
    <w:uiPriority w:val="99"/>
    <w:semiHidden/>
    <w:unhideWhenUsed/>
    <w:rsid w:val="000C7412"/>
    <w:rPr>
      <w:color w:val="808080"/>
      <w:shd w:val="clear" w:color="auto" w:fill="E6E6E6"/>
    </w:rPr>
  </w:style>
  <w:style w:type="paragraph" w:styleId="Revision">
    <w:name w:val="Revision"/>
    <w:hidden/>
    <w:uiPriority w:val="99"/>
    <w:semiHidden/>
    <w:rsid w:val="000C7412"/>
    <w:pPr>
      <w:spacing w:after="0" w:line="240" w:lineRule="auto"/>
    </w:pPr>
    <w:rPr>
      <w:rFonts w:ascii="Times New Roman" w:eastAsia="Times New Roman" w:hAnsi="Times New Roman" w:cs="Times New Roman"/>
      <w:sz w:val="24"/>
      <w:szCs w:val="20"/>
    </w:rPr>
  </w:style>
  <w:style w:type="character" w:customStyle="1" w:styleId="st">
    <w:name w:val="st"/>
    <w:basedOn w:val="DefaultParagraphFont"/>
    <w:rsid w:val="000C7412"/>
  </w:style>
  <w:style w:type="numbering" w:customStyle="1" w:styleId="NoList2">
    <w:name w:val="No List2"/>
    <w:next w:val="NoList"/>
    <w:uiPriority w:val="99"/>
    <w:semiHidden/>
    <w:unhideWhenUsed/>
    <w:rsid w:val="000C7412"/>
  </w:style>
  <w:style w:type="paragraph" w:customStyle="1" w:styleId="CharCharCharCharChar">
    <w:name w:val="Char Char Char Char Char"/>
    <w:aliases w:val="Char Char Char Char,Char Char Char Char Char Char Char Char"/>
    <w:basedOn w:val="Normal"/>
    <w:next w:val="NormalWeb"/>
    <w:link w:val="prastasistinklapisDiagrama"/>
    <w:uiPriority w:val="99"/>
    <w:rsid w:val="000C7412"/>
    <w:pPr>
      <w:spacing w:before="100" w:beforeAutospacing="1" w:after="100" w:afterAutospacing="1" w:line="276" w:lineRule="auto"/>
      <w:jc w:val="both"/>
    </w:pPr>
    <w:rPr>
      <w:rFonts w:ascii="Times New Roman" w:eastAsia="Times New Roman" w:hAnsi="Times New Roman" w:cs="Times New Roman"/>
      <w:sz w:val="24"/>
      <w:szCs w:val="24"/>
      <w:lang w:val="x-none" w:eastAsia="x-none"/>
    </w:rPr>
  </w:style>
  <w:style w:type="character" w:customStyle="1" w:styleId="prastasistinklapisDiagrama">
    <w:name w:val="Įprastasis (tinklapis) Diagrama"/>
    <w:aliases w:val="Char Char Char Char Char Diagrama,Char Char Char Char Diagrama,Char Char Char Char Char Char Char Char Diagrama,Įprastas (žiniatinklio) Diagrama"/>
    <w:link w:val="CharCharCharCharChar"/>
    <w:uiPriority w:val="99"/>
    <w:rsid w:val="000C7412"/>
    <w:rPr>
      <w:rFonts w:ascii="Times New Roman" w:eastAsia="Times New Roman" w:hAnsi="Times New Roman" w:cs="Times New Roman"/>
      <w:sz w:val="24"/>
      <w:szCs w:val="24"/>
      <w:lang w:val="x-none" w:eastAsia="x-none"/>
    </w:rPr>
  </w:style>
  <w:style w:type="paragraph" w:customStyle="1" w:styleId="bodytext0">
    <w:name w:val="bodytext"/>
    <w:basedOn w:val="Normal"/>
    <w:rsid w:val="000C7412"/>
    <w:pPr>
      <w:spacing w:before="15" w:after="100" w:afterAutospacing="1" w:line="276" w:lineRule="auto"/>
      <w:jc w:val="both"/>
    </w:pPr>
    <w:rPr>
      <w:rFonts w:ascii="Times New Roman" w:eastAsia="Times New Roman" w:hAnsi="Times New Roman" w:cs="Times New Roman"/>
      <w:sz w:val="24"/>
      <w:szCs w:val="24"/>
      <w:lang w:eastAsia="lt-LT"/>
    </w:rPr>
  </w:style>
  <w:style w:type="paragraph" w:styleId="Quote">
    <w:name w:val="Quote"/>
    <w:basedOn w:val="Normal"/>
    <w:next w:val="Normal"/>
    <w:link w:val="QuoteChar"/>
    <w:uiPriority w:val="29"/>
    <w:qFormat/>
    <w:rsid w:val="000C7412"/>
    <w:pPr>
      <w:spacing w:after="0" w:line="276" w:lineRule="auto"/>
      <w:jc w:val="both"/>
    </w:pPr>
    <w:rPr>
      <w:rFonts w:ascii="Calibri" w:eastAsia="Calibri" w:hAnsi="Calibri" w:cs="Times New Roman"/>
      <w:i/>
      <w:sz w:val="24"/>
      <w:szCs w:val="24"/>
      <w:lang w:val="en-US"/>
    </w:rPr>
  </w:style>
  <w:style w:type="character" w:customStyle="1" w:styleId="QuoteChar">
    <w:name w:val="Quote Char"/>
    <w:basedOn w:val="DefaultParagraphFont"/>
    <w:link w:val="Quote"/>
    <w:uiPriority w:val="29"/>
    <w:rsid w:val="000C7412"/>
    <w:rPr>
      <w:rFonts w:ascii="Calibri" w:eastAsia="Calibri" w:hAnsi="Calibri" w:cs="Times New Roman"/>
      <w:i/>
      <w:sz w:val="24"/>
      <w:szCs w:val="24"/>
      <w:lang w:val="en-US"/>
    </w:rPr>
  </w:style>
  <w:style w:type="paragraph" w:styleId="IntenseQuote">
    <w:name w:val="Intense Quote"/>
    <w:basedOn w:val="Normal"/>
    <w:next w:val="Normal"/>
    <w:link w:val="IntenseQuoteChar"/>
    <w:uiPriority w:val="30"/>
    <w:qFormat/>
    <w:rsid w:val="000C7412"/>
    <w:pPr>
      <w:spacing w:after="0" w:line="276" w:lineRule="auto"/>
      <w:ind w:left="720" w:right="720"/>
      <w:jc w:val="both"/>
    </w:pPr>
    <w:rPr>
      <w:rFonts w:ascii="Calibri" w:eastAsia="Calibri" w:hAnsi="Calibri" w:cs="Times New Roman"/>
      <w:b/>
      <w:i/>
      <w:sz w:val="24"/>
      <w:szCs w:val="20"/>
      <w:lang w:val="en-US"/>
    </w:rPr>
  </w:style>
  <w:style w:type="character" w:customStyle="1" w:styleId="IntenseQuoteChar">
    <w:name w:val="Intense Quote Char"/>
    <w:basedOn w:val="DefaultParagraphFont"/>
    <w:link w:val="IntenseQuote"/>
    <w:uiPriority w:val="30"/>
    <w:rsid w:val="000C7412"/>
    <w:rPr>
      <w:rFonts w:ascii="Calibri" w:eastAsia="Calibri" w:hAnsi="Calibri" w:cs="Times New Roman"/>
      <w:b/>
      <w:i/>
      <w:sz w:val="24"/>
      <w:szCs w:val="20"/>
      <w:lang w:val="en-US"/>
    </w:rPr>
  </w:style>
  <w:style w:type="character" w:styleId="SubtleEmphasis">
    <w:name w:val="Subtle Emphasis"/>
    <w:uiPriority w:val="19"/>
    <w:qFormat/>
    <w:rsid w:val="000C7412"/>
    <w:rPr>
      <w:i/>
      <w:color w:val="5A5A5A"/>
    </w:rPr>
  </w:style>
  <w:style w:type="character" w:styleId="IntenseEmphasis">
    <w:name w:val="Intense Emphasis"/>
    <w:uiPriority w:val="21"/>
    <w:qFormat/>
    <w:rsid w:val="000C7412"/>
    <w:rPr>
      <w:b/>
      <w:i/>
      <w:sz w:val="24"/>
      <w:szCs w:val="24"/>
      <w:u w:val="single"/>
    </w:rPr>
  </w:style>
  <w:style w:type="character" w:styleId="SubtleReference">
    <w:name w:val="Subtle Reference"/>
    <w:uiPriority w:val="31"/>
    <w:qFormat/>
    <w:rsid w:val="000C7412"/>
    <w:rPr>
      <w:sz w:val="24"/>
      <w:szCs w:val="24"/>
      <w:u w:val="single"/>
    </w:rPr>
  </w:style>
  <w:style w:type="character" w:styleId="IntenseReference">
    <w:name w:val="Intense Reference"/>
    <w:uiPriority w:val="32"/>
    <w:qFormat/>
    <w:rsid w:val="000C7412"/>
    <w:rPr>
      <w:b/>
      <w:sz w:val="24"/>
      <w:u w:val="single"/>
    </w:rPr>
  </w:style>
  <w:style w:type="character" w:styleId="BookTitle">
    <w:name w:val="Book Title"/>
    <w:uiPriority w:val="33"/>
    <w:qFormat/>
    <w:rsid w:val="000C7412"/>
    <w:rPr>
      <w:rFonts w:ascii="Cambria" w:eastAsia="Times New Roman" w:hAnsi="Cambria"/>
      <w:b/>
      <w:i/>
      <w:sz w:val="24"/>
      <w:szCs w:val="24"/>
    </w:rPr>
  </w:style>
  <w:style w:type="paragraph" w:customStyle="1" w:styleId="Sraopastraipa2">
    <w:name w:val="Sąrašo pastraipa2"/>
    <w:basedOn w:val="Normal"/>
    <w:qFormat/>
    <w:rsid w:val="000C7412"/>
    <w:pPr>
      <w:spacing w:after="0" w:line="276" w:lineRule="auto"/>
      <w:ind w:left="720"/>
      <w:contextualSpacing/>
      <w:jc w:val="both"/>
    </w:pPr>
    <w:rPr>
      <w:rFonts w:ascii="Times New Roman" w:eastAsia="Times New Roman" w:hAnsi="Times New Roman" w:cs="Times New Roman"/>
      <w:sz w:val="24"/>
      <w:szCs w:val="24"/>
      <w:lang w:eastAsia="lt-LT"/>
    </w:rPr>
  </w:style>
  <w:style w:type="paragraph" w:styleId="BodyTextIndent">
    <w:name w:val="Body Text Indent"/>
    <w:basedOn w:val="Normal"/>
    <w:link w:val="BodyTextIndentChar"/>
    <w:unhideWhenUsed/>
    <w:rsid w:val="000C7412"/>
    <w:pPr>
      <w:spacing w:after="120" w:line="276" w:lineRule="auto"/>
      <w:ind w:left="283"/>
      <w:jc w:val="both"/>
    </w:pPr>
    <w:rPr>
      <w:rFonts w:ascii="Calibri" w:eastAsia="Calibri" w:hAnsi="Calibri" w:cs="Times New Roman"/>
      <w:sz w:val="24"/>
      <w:szCs w:val="24"/>
      <w:lang w:val="en-US" w:bidi="en-US"/>
    </w:rPr>
  </w:style>
  <w:style w:type="character" w:customStyle="1" w:styleId="BodyTextIndentChar">
    <w:name w:val="Body Text Indent Char"/>
    <w:basedOn w:val="DefaultParagraphFont"/>
    <w:link w:val="BodyTextIndent"/>
    <w:rsid w:val="000C7412"/>
    <w:rPr>
      <w:rFonts w:ascii="Calibri" w:eastAsia="Calibri" w:hAnsi="Calibri" w:cs="Times New Roman"/>
      <w:sz w:val="24"/>
      <w:szCs w:val="24"/>
      <w:lang w:val="en-US" w:bidi="en-US"/>
    </w:rPr>
  </w:style>
  <w:style w:type="paragraph" w:customStyle="1" w:styleId="ColorfulList-Accent11">
    <w:name w:val="Colorful List - Accent 11"/>
    <w:basedOn w:val="Normal"/>
    <w:qFormat/>
    <w:rsid w:val="000C7412"/>
    <w:pPr>
      <w:spacing w:after="200" w:line="276" w:lineRule="auto"/>
      <w:ind w:left="720"/>
      <w:contextualSpacing/>
      <w:jc w:val="both"/>
    </w:pPr>
    <w:rPr>
      <w:rFonts w:ascii="Times New Roman" w:eastAsia="Calibri" w:hAnsi="Times New Roman" w:cs="Times New Roman"/>
      <w:sz w:val="24"/>
      <w:szCs w:val="24"/>
    </w:rPr>
  </w:style>
  <w:style w:type="paragraph" w:customStyle="1" w:styleId="Point0number">
    <w:name w:val="Point 0 (number)"/>
    <w:basedOn w:val="Normal"/>
    <w:rsid w:val="000C7412"/>
    <w:pPr>
      <w:numPr>
        <w:numId w:val="17"/>
      </w:numPr>
      <w:spacing w:before="120" w:after="120" w:line="240" w:lineRule="auto"/>
      <w:jc w:val="both"/>
    </w:pPr>
    <w:rPr>
      <w:rFonts w:ascii="Times New Roman" w:eastAsia="Times New Roman" w:hAnsi="Times New Roman" w:cs="Times New Roman"/>
      <w:snapToGrid w:val="0"/>
      <w:sz w:val="24"/>
      <w:szCs w:val="24"/>
      <w:lang w:eastAsia="en-GB"/>
    </w:rPr>
  </w:style>
  <w:style w:type="paragraph" w:customStyle="1" w:styleId="Point1number">
    <w:name w:val="Point 1 (number)"/>
    <w:basedOn w:val="Normal"/>
    <w:rsid w:val="000C7412"/>
    <w:pPr>
      <w:numPr>
        <w:ilvl w:val="2"/>
        <w:numId w:val="17"/>
      </w:numPr>
      <w:spacing w:before="120" w:after="120" w:line="240" w:lineRule="auto"/>
      <w:jc w:val="both"/>
    </w:pPr>
    <w:rPr>
      <w:rFonts w:ascii="Times New Roman" w:eastAsia="Times New Roman" w:hAnsi="Times New Roman" w:cs="Times New Roman"/>
      <w:snapToGrid w:val="0"/>
      <w:sz w:val="24"/>
      <w:szCs w:val="24"/>
      <w:lang w:eastAsia="en-GB"/>
    </w:rPr>
  </w:style>
  <w:style w:type="paragraph" w:customStyle="1" w:styleId="Point2number">
    <w:name w:val="Point 2 (number)"/>
    <w:basedOn w:val="Normal"/>
    <w:rsid w:val="000C7412"/>
    <w:pPr>
      <w:numPr>
        <w:ilvl w:val="4"/>
        <w:numId w:val="17"/>
      </w:numPr>
      <w:spacing w:before="120" w:after="120" w:line="240" w:lineRule="auto"/>
      <w:jc w:val="both"/>
    </w:pPr>
    <w:rPr>
      <w:rFonts w:ascii="Times New Roman" w:eastAsia="Times New Roman" w:hAnsi="Times New Roman" w:cs="Times New Roman"/>
      <w:snapToGrid w:val="0"/>
      <w:sz w:val="24"/>
      <w:szCs w:val="24"/>
      <w:lang w:eastAsia="en-GB"/>
    </w:rPr>
  </w:style>
  <w:style w:type="paragraph" w:customStyle="1" w:styleId="Point3number">
    <w:name w:val="Point 3 (number)"/>
    <w:basedOn w:val="Normal"/>
    <w:rsid w:val="000C7412"/>
    <w:pPr>
      <w:numPr>
        <w:ilvl w:val="6"/>
        <w:numId w:val="17"/>
      </w:numPr>
      <w:spacing w:before="120" w:after="120" w:line="240" w:lineRule="auto"/>
      <w:jc w:val="both"/>
    </w:pPr>
    <w:rPr>
      <w:rFonts w:ascii="Times New Roman" w:eastAsia="Times New Roman" w:hAnsi="Times New Roman" w:cs="Times New Roman"/>
      <w:snapToGrid w:val="0"/>
      <w:sz w:val="24"/>
      <w:szCs w:val="24"/>
      <w:lang w:eastAsia="en-GB"/>
    </w:rPr>
  </w:style>
  <w:style w:type="paragraph" w:customStyle="1" w:styleId="Point0letter">
    <w:name w:val="Point 0 (letter)"/>
    <w:basedOn w:val="Normal"/>
    <w:rsid w:val="000C7412"/>
    <w:pPr>
      <w:numPr>
        <w:ilvl w:val="1"/>
        <w:numId w:val="17"/>
      </w:numPr>
      <w:spacing w:before="120" w:after="120" w:line="240" w:lineRule="auto"/>
      <w:jc w:val="both"/>
    </w:pPr>
    <w:rPr>
      <w:rFonts w:ascii="Times New Roman" w:eastAsia="Times New Roman" w:hAnsi="Times New Roman" w:cs="Times New Roman"/>
      <w:snapToGrid w:val="0"/>
      <w:sz w:val="24"/>
      <w:szCs w:val="24"/>
      <w:lang w:eastAsia="en-GB"/>
    </w:rPr>
  </w:style>
  <w:style w:type="paragraph" w:customStyle="1" w:styleId="Point1letter">
    <w:name w:val="Point 1 (letter)"/>
    <w:basedOn w:val="Normal"/>
    <w:rsid w:val="000C7412"/>
    <w:pPr>
      <w:numPr>
        <w:ilvl w:val="3"/>
        <w:numId w:val="17"/>
      </w:numPr>
      <w:spacing w:before="120" w:after="120" w:line="240" w:lineRule="auto"/>
      <w:jc w:val="both"/>
    </w:pPr>
    <w:rPr>
      <w:rFonts w:ascii="Times New Roman" w:eastAsia="Times New Roman" w:hAnsi="Times New Roman" w:cs="Times New Roman"/>
      <w:snapToGrid w:val="0"/>
      <w:sz w:val="24"/>
      <w:szCs w:val="24"/>
      <w:lang w:eastAsia="en-GB"/>
    </w:rPr>
  </w:style>
  <w:style w:type="paragraph" w:customStyle="1" w:styleId="Point2letter">
    <w:name w:val="Point 2 (letter)"/>
    <w:basedOn w:val="Normal"/>
    <w:rsid w:val="000C7412"/>
    <w:pPr>
      <w:numPr>
        <w:ilvl w:val="5"/>
        <w:numId w:val="17"/>
      </w:numPr>
      <w:spacing w:before="120" w:after="120" w:line="240" w:lineRule="auto"/>
      <w:jc w:val="both"/>
    </w:pPr>
    <w:rPr>
      <w:rFonts w:ascii="Times New Roman" w:eastAsia="Times New Roman" w:hAnsi="Times New Roman" w:cs="Times New Roman"/>
      <w:snapToGrid w:val="0"/>
      <w:sz w:val="24"/>
      <w:szCs w:val="24"/>
      <w:lang w:eastAsia="en-GB"/>
    </w:rPr>
  </w:style>
  <w:style w:type="paragraph" w:customStyle="1" w:styleId="Point3letter">
    <w:name w:val="Point 3 (letter)"/>
    <w:basedOn w:val="Normal"/>
    <w:rsid w:val="000C7412"/>
    <w:pPr>
      <w:numPr>
        <w:ilvl w:val="7"/>
        <w:numId w:val="17"/>
      </w:numPr>
      <w:spacing w:before="120" w:after="120" w:line="240" w:lineRule="auto"/>
      <w:jc w:val="both"/>
    </w:pPr>
    <w:rPr>
      <w:rFonts w:ascii="Times New Roman" w:eastAsia="Times New Roman" w:hAnsi="Times New Roman" w:cs="Times New Roman"/>
      <w:snapToGrid w:val="0"/>
      <w:sz w:val="24"/>
      <w:szCs w:val="24"/>
      <w:lang w:eastAsia="en-GB"/>
    </w:rPr>
  </w:style>
  <w:style w:type="paragraph" w:customStyle="1" w:styleId="Point4letter">
    <w:name w:val="Point 4 (letter)"/>
    <w:basedOn w:val="Normal"/>
    <w:rsid w:val="000C7412"/>
    <w:pPr>
      <w:numPr>
        <w:ilvl w:val="8"/>
        <w:numId w:val="17"/>
      </w:numPr>
      <w:spacing w:before="120" w:after="120" w:line="240" w:lineRule="auto"/>
      <w:jc w:val="both"/>
    </w:pPr>
    <w:rPr>
      <w:rFonts w:ascii="Times New Roman" w:eastAsia="Times New Roman" w:hAnsi="Times New Roman" w:cs="Times New Roman"/>
      <w:snapToGrid w:val="0"/>
      <w:sz w:val="24"/>
      <w:szCs w:val="24"/>
      <w:lang w:eastAsia="en-GB"/>
    </w:rPr>
  </w:style>
  <w:style w:type="character" w:customStyle="1" w:styleId="hps">
    <w:name w:val="hps"/>
    <w:basedOn w:val="DefaultParagraphFont"/>
    <w:rsid w:val="000C7412"/>
  </w:style>
  <w:style w:type="character" w:customStyle="1" w:styleId="ww-htmltypewriter">
    <w:name w:val="ww-htmltypewriter"/>
    <w:basedOn w:val="DefaultParagraphFont"/>
    <w:rsid w:val="000C7412"/>
  </w:style>
  <w:style w:type="paragraph" w:customStyle="1" w:styleId="DiagramaDiagramaChar">
    <w:name w:val="Diagrama Diagrama Char"/>
    <w:basedOn w:val="Normal"/>
    <w:rsid w:val="000C7412"/>
    <w:pPr>
      <w:spacing w:line="240" w:lineRule="exact"/>
    </w:pPr>
    <w:rPr>
      <w:rFonts w:ascii="Tahoma" w:eastAsia="Times New Roman" w:hAnsi="Tahoma" w:cs="Times New Roman"/>
      <w:sz w:val="20"/>
      <w:szCs w:val="20"/>
      <w:lang w:val="en-US"/>
    </w:rPr>
  </w:style>
  <w:style w:type="paragraph" w:customStyle="1" w:styleId="Pagrindinistekstas1">
    <w:name w:val="Pagrindinis tekstas1"/>
    <w:basedOn w:val="Normal"/>
    <w:rsid w:val="000C7412"/>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color w:val="000000"/>
      <w:sz w:val="20"/>
      <w:szCs w:val="20"/>
      <w:lang w:val="en-US" w:eastAsia="lt-LT"/>
    </w:rPr>
  </w:style>
  <w:style w:type="character" w:customStyle="1" w:styleId="msoins0">
    <w:name w:val="msoins"/>
    <w:basedOn w:val="DefaultParagraphFont"/>
    <w:rsid w:val="000C7412"/>
  </w:style>
  <w:style w:type="paragraph" w:customStyle="1" w:styleId="DefinitionTerm">
    <w:name w:val="Definition Term"/>
    <w:basedOn w:val="Normal"/>
    <w:next w:val="Normal"/>
    <w:rsid w:val="000C7412"/>
    <w:pPr>
      <w:spacing w:after="0" w:line="240" w:lineRule="auto"/>
    </w:pPr>
    <w:rPr>
      <w:rFonts w:ascii="Times New Roman" w:eastAsia="Times New Roman" w:hAnsi="Times New Roman" w:cs="Times New Roman"/>
      <w:sz w:val="24"/>
      <w:szCs w:val="24"/>
      <w:lang w:eastAsia="lt-LT"/>
    </w:rPr>
  </w:style>
  <w:style w:type="character" w:customStyle="1" w:styleId="PoratDiagrama1">
    <w:name w:val="Poraštė Diagrama1"/>
    <w:uiPriority w:val="99"/>
    <w:semiHidden/>
    <w:rsid w:val="000C7412"/>
    <w:rPr>
      <w:rFonts w:ascii="Times New Roman" w:eastAsia="Times New Roman" w:hAnsi="Times New Roman" w:cs="Times New Roman"/>
      <w:sz w:val="24"/>
      <w:szCs w:val="24"/>
      <w:lang w:eastAsia="lt-LT"/>
    </w:rPr>
  </w:style>
  <w:style w:type="paragraph" w:customStyle="1" w:styleId="sraopastraipa1">
    <w:name w:val="sraopastraipa1"/>
    <w:basedOn w:val="Normal"/>
    <w:rsid w:val="000C7412"/>
    <w:pPr>
      <w:spacing w:before="100" w:beforeAutospacing="1" w:after="100" w:afterAutospacing="1" w:line="240" w:lineRule="auto"/>
    </w:pPr>
    <w:rPr>
      <w:rFonts w:ascii="Times New Roman" w:eastAsia="Calibri" w:hAnsi="Times New Roman" w:cs="Times New Roman"/>
      <w:sz w:val="24"/>
      <w:szCs w:val="24"/>
      <w:lang w:eastAsia="lt-LT"/>
    </w:rPr>
  </w:style>
  <w:style w:type="paragraph" w:customStyle="1" w:styleId="a3520normal">
    <w:name w:val="a___35__20_normal"/>
    <w:basedOn w:val="Normal"/>
    <w:uiPriority w:val="99"/>
    <w:rsid w:val="000C7412"/>
    <w:pPr>
      <w:spacing w:after="120" w:line="240" w:lineRule="auto"/>
    </w:pPr>
    <w:rPr>
      <w:rFonts w:ascii="Times New Roman" w:eastAsia="Times New Roman" w:hAnsi="Times New Roman" w:cs="Times New Roman"/>
      <w:sz w:val="24"/>
      <w:szCs w:val="24"/>
      <w:lang w:val="en-US"/>
    </w:rPr>
  </w:style>
  <w:style w:type="numbering" w:customStyle="1" w:styleId="Sraonra1">
    <w:name w:val="Sąrašo nėra1"/>
    <w:next w:val="NoList"/>
    <w:uiPriority w:val="99"/>
    <w:semiHidden/>
    <w:unhideWhenUsed/>
    <w:rsid w:val="000C7412"/>
  </w:style>
  <w:style w:type="numbering" w:customStyle="1" w:styleId="Sraonra11">
    <w:name w:val="Sąrašo nėra11"/>
    <w:next w:val="NoList"/>
    <w:uiPriority w:val="99"/>
    <w:semiHidden/>
    <w:unhideWhenUsed/>
    <w:rsid w:val="000C7412"/>
  </w:style>
  <w:style w:type="table" w:customStyle="1" w:styleId="Lentelstinklelis1">
    <w:name w:val="Lentelės tinklelis1"/>
    <w:basedOn w:val="TableNormal"/>
    <w:next w:val="TableGrid"/>
    <w:uiPriority w:val="39"/>
    <w:rsid w:val="000C7412"/>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Char1">
    <w:name w:val="Diagrama Diagrama Char1"/>
    <w:basedOn w:val="Normal"/>
    <w:rsid w:val="000C7412"/>
    <w:pPr>
      <w:spacing w:line="240" w:lineRule="exact"/>
    </w:pPr>
    <w:rPr>
      <w:rFonts w:ascii="Tahoma" w:eastAsia="Times New Roman" w:hAnsi="Tahoma" w:cs="Times New Roman"/>
      <w:sz w:val="20"/>
      <w:szCs w:val="20"/>
      <w:lang w:val="en-US"/>
    </w:rPr>
  </w:style>
  <w:style w:type="paragraph" w:customStyle="1" w:styleId="Pagrindinistekstas11">
    <w:name w:val="Pagrindinis tekstas11"/>
    <w:basedOn w:val="Normal"/>
    <w:rsid w:val="000C7412"/>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color w:val="000000"/>
      <w:sz w:val="20"/>
      <w:szCs w:val="20"/>
      <w:lang w:val="en-US" w:eastAsia="lt-LT"/>
    </w:rPr>
  </w:style>
  <w:style w:type="numbering" w:customStyle="1" w:styleId="Sraonra111">
    <w:name w:val="Sąrašo nėra111"/>
    <w:next w:val="NoList"/>
    <w:uiPriority w:val="99"/>
    <w:semiHidden/>
    <w:unhideWhenUsed/>
    <w:rsid w:val="000C7412"/>
  </w:style>
  <w:style w:type="character" w:customStyle="1" w:styleId="bumpedfont15">
    <w:name w:val="bumpedfont15"/>
    <w:basedOn w:val="DefaultParagraphFont"/>
    <w:rsid w:val="000C7412"/>
  </w:style>
  <w:style w:type="paragraph" w:customStyle="1" w:styleId="BasicParagraph">
    <w:name w:val="[Basic Paragraph]"/>
    <w:basedOn w:val="Normal"/>
    <w:uiPriority w:val="99"/>
    <w:rsid w:val="000C7412"/>
    <w:pPr>
      <w:suppressAutoHyphens/>
      <w:autoSpaceDE w:val="0"/>
      <w:autoSpaceDN w:val="0"/>
      <w:adjustRightInd w:val="0"/>
      <w:spacing w:after="0" w:line="288" w:lineRule="auto"/>
    </w:pPr>
    <w:rPr>
      <w:rFonts w:ascii="Times New Roman" w:eastAsia="Times New Roman" w:hAnsi="Times New Roman" w:cs="Times New Roman"/>
      <w:color w:val="000000"/>
      <w:sz w:val="24"/>
      <w:szCs w:val="24"/>
    </w:rPr>
  </w:style>
  <w:style w:type="paragraph" w:customStyle="1" w:styleId="TableContents">
    <w:name w:val="Table Contents"/>
    <w:basedOn w:val="Normal"/>
    <w:rsid w:val="000C7412"/>
    <w:pPr>
      <w:suppressLineNumbers/>
      <w:suppressAutoHyphens/>
      <w:autoSpaceDN w:val="0"/>
      <w:spacing w:after="0" w:line="240" w:lineRule="auto"/>
      <w:textAlignment w:val="baseline"/>
    </w:pPr>
    <w:rPr>
      <w:rFonts w:ascii="Times New Roman" w:eastAsia="Times New Roman" w:hAnsi="Times New Roman" w:cs="Times New Roman"/>
      <w:color w:val="00000A"/>
      <w:kern w:val="3"/>
      <w:sz w:val="24"/>
      <w:szCs w:val="20"/>
      <w:lang w:eastAsia="lt-LT"/>
    </w:rPr>
  </w:style>
  <w:style w:type="character" w:customStyle="1" w:styleId="FollowedHyperlink1">
    <w:name w:val="FollowedHyperlink1"/>
    <w:basedOn w:val="DefaultParagraphFont"/>
    <w:uiPriority w:val="99"/>
    <w:semiHidden/>
    <w:unhideWhenUsed/>
    <w:rsid w:val="000C7412"/>
    <w:rPr>
      <w:color w:val="800080"/>
      <w:u w:val="single"/>
    </w:rPr>
  </w:style>
  <w:style w:type="character" w:customStyle="1" w:styleId="FontStyle12">
    <w:name w:val="Font Style12"/>
    <w:uiPriority w:val="99"/>
    <w:qFormat/>
    <w:rsid w:val="000C7412"/>
    <w:rPr>
      <w:rFonts w:ascii="Times New Roman" w:hAnsi="Times New Roman" w:cs="Times New Roman" w:hint="default"/>
      <w:sz w:val="22"/>
    </w:rPr>
  </w:style>
  <w:style w:type="table" w:customStyle="1" w:styleId="Lentelstinklelis2">
    <w:name w:val="Lentelės tinklelis2"/>
    <w:basedOn w:val="TableNormal"/>
    <w:next w:val="TableGrid"/>
    <w:uiPriority w:val="39"/>
    <w:rsid w:val="000C741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0C7412"/>
    <w:pPr>
      <w:spacing w:before="100" w:beforeAutospacing="1" w:after="119" w:line="240" w:lineRule="auto"/>
      <w:ind w:firstLine="851"/>
      <w:jc w:val="both"/>
    </w:pPr>
    <w:rPr>
      <w:rFonts w:ascii="Times New Roman" w:hAnsi="Times New Roman" w:cs="Times New Roman"/>
      <w:color w:val="000000"/>
      <w:sz w:val="24"/>
      <w:szCs w:val="24"/>
      <w:lang w:eastAsia="lt-LT"/>
    </w:rPr>
  </w:style>
  <w:style w:type="character" w:customStyle="1" w:styleId="apple-converted-space">
    <w:name w:val="apple-converted-space"/>
    <w:basedOn w:val="DefaultParagraphFont"/>
    <w:rsid w:val="000C7412"/>
  </w:style>
  <w:style w:type="paragraph" w:customStyle="1" w:styleId="Betarp1">
    <w:name w:val="Be tarpų1"/>
    <w:rsid w:val="000C7412"/>
    <w:pPr>
      <w:suppressAutoHyphens/>
      <w:spacing w:after="0" w:line="240" w:lineRule="auto"/>
    </w:pPr>
    <w:rPr>
      <w:rFonts w:ascii="Calibri" w:eastAsia="Times New Roman" w:hAnsi="Calibri" w:cs="Times New Roman"/>
      <w:color w:val="00000A"/>
      <w:kern w:val="1"/>
      <w:lang w:val="en-US"/>
    </w:rPr>
  </w:style>
  <w:style w:type="paragraph" w:customStyle="1" w:styleId="Sraopastraipa10">
    <w:name w:val="Sąrašo pastraipa1"/>
    <w:basedOn w:val="Normal"/>
    <w:qFormat/>
    <w:rsid w:val="000C7412"/>
    <w:pPr>
      <w:shd w:val="clear" w:color="auto" w:fill="BDD6EE"/>
      <w:suppressAutoHyphens/>
      <w:spacing w:after="240" w:line="276" w:lineRule="auto"/>
      <w:contextualSpacing/>
      <w:jc w:val="both"/>
    </w:pPr>
    <w:rPr>
      <w:rFonts w:ascii="Times New Roman" w:eastAsia="Calibri" w:hAnsi="Times New Roman" w:cs="Times New Roman"/>
      <w:color w:val="00000A"/>
      <w:kern w:val="1"/>
      <w:sz w:val="24"/>
    </w:rPr>
  </w:style>
  <w:style w:type="character" w:customStyle="1" w:styleId="nwt1">
    <w:name w:val="nwt1"/>
    <w:rsid w:val="000C7412"/>
    <w:rPr>
      <w:vertAlign w:val="baseline"/>
    </w:rPr>
  </w:style>
  <w:style w:type="paragraph" w:styleId="BodyText3">
    <w:name w:val="Body Text 3"/>
    <w:basedOn w:val="Normal"/>
    <w:link w:val="BodyText3Char"/>
    <w:rsid w:val="000C7412"/>
    <w:pPr>
      <w:suppressAutoHyphens/>
      <w:autoSpaceDN w:val="0"/>
      <w:spacing w:after="120" w:line="276" w:lineRule="auto"/>
      <w:textAlignment w:val="baseline"/>
    </w:pPr>
    <w:rPr>
      <w:rFonts w:ascii="Calibri" w:eastAsia="Calibri" w:hAnsi="Calibri" w:cs="Times New Roman"/>
      <w:sz w:val="16"/>
      <w:szCs w:val="16"/>
    </w:rPr>
  </w:style>
  <w:style w:type="character" w:customStyle="1" w:styleId="BodyText3Char">
    <w:name w:val="Body Text 3 Char"/>
    <w:basedOn w:val="DefaultParagraphFont"/>
    <w:link w:val="BodyText3"/>
    <w:rsid w:val="000C7412"/>
    <w:rPr>
      <w:rFonts w:ascii="Calibri" w:eastAsia="Calibri" w:hAnsi="Calibri" w:cs="Times New Roman"/>
      <w:sz w:val="16"/>
      <w:szCs w:val="16"/>
    </w:rPr>
  </w:style>
  <w:style w:type="numbering" w:customStyle="1" w:styleId="NoList3">
    <w:name w:val="No List3"/>
    <w:next w:val="NoList"/>
    <w:uiPriority w:val="99"/>
    <w:semiHidden/>
    <w:unhideWhenUsed/>
    <w:rsid w:val="000C7412"/>
  </w:style>
  <w:style w:type="numbering" w:customStyle="1" w:styleId="Sraonra12">
    <w:name w:val="Sąrašo nėra12"/>
    <w:next w:val="NoList"/>
    <w:uiPriority w:val="99"/>
    <w:semiHidden/>
    <w:unhideWhenUsed/>
    <w:rsid w:val="000C7412"/>
  </w:style>
  <w:style w:type="numbering" w:customStyle="1" w:styleId="Sraonra112">
    <w:name w:val="Sąrašo nėra112"/>
    <w:next w:val="NoList"/>
    <w:uiPriority w:val="99"/>
    <w:semiHidden/>
    <w:unhideWhenUsed/>
    <w:rsid w:val="000C7412"/>
  </w:style>
  <w:style w:type="table" w:customStyle="1" w:styleId="Lentelstinklelis11">
    <w:name w:val="Lentelės tinklelis11"/>
    <w:basedOn w:val="TableNormal"/>
    <w:next w:val="TableGrid"/>
    <w:uiPriority w:val="39"/>
    <w:rsid w:val="000C7412"/>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111">
    <w:name w:val="Sąrašo nėra1111"/>
    <w:next w:val="NoList"/>
    <w:uiPriority w:val="99"/>
    <w:semiHidden/>
    <w:unhideWhenUsed/>
    <w:rsid w:val="000C7412"/>
  </w:style>
  <w:style w:type="table" w:customStyle="1" w:styleId="Lentelstinklelis21">
    <w:name w:val="Lentelės tinklelis21"/>
    <w:basedOn w:val="TableNormal"/>
    <w:next w:val="TableGrid"/>
    <w:uiPriority w:val="39"/>
    <w:rsid w:val="000C741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0C7412"/>
    <w:pPr>
      <w:spacing w:after="0" w:line="240" w:lineRule="auto"/>
    </w:pPr>
    <w:rPr>
      <w:rFonts w:ascii="Times New Roman" w:hAnsi="Times New Roman"/>
      <w:sz w:val="20"/>
    </w:rPr>
    <w:tblPr/>
  </w:style>
  <w:style w:type="numbering" w:customStyle="1" w:styleId="NoList4">
    <w:name w:val="No List4"/>
    <w:next w:val="NoList"/>
    <w:uiPriority w:val="99"/>
    <w:semiHidden/>
    <w:unhideWhenUsed/>
    <w:rsid w:val="000C7412"/>
  </w:style>
  <w:style w:type="paragraph" w:customStyle="1" w:styleId="TOC31">
    <w:name w:val="TOC 31"/>
    <w:basedOn w:val="Normal"/>
    <w:next w:val="Normal"/>
    <w:autoRedefine/>
    <w:uiPriority w:val="39"/>
    <w:rsid w:val="000C7412"/>
    <w:pPr>
      <w:tabs>
        <w:tab w:val="right" w:leader="dot" w:pos="9629"/>
      </w:tabs>
      <w:spacing w:after="100" w:line="300" w:lineRule="auto"/>
      <w:ind w:left="284"/>
    </w:pPr>
    <w:rPr>
      <w:rFonts w:ascii="Cambria" w:eastAsia="Times New Roman" w:hAnsi="Cambria"/>
      <w:caps/>
      <w:noProof/>
      <w:color w:val="7030A0"/>
      <w:sz w:val="21"/>
      <w:szCs w:val="21"/>
    </w:rPr>
  </w:style>
  <w:style w:type="character" w:customStyle="1" w:styleId="HTMLspausdinimomainl1">
    <w:name w:val="HTML spausdinimo mašinėlė1"/>
    <w:rsid w:val="000C7412"/>
    <w:rPr>
      <w:rFonts w:ascii="Courier New" w:eastAsia="Times New Roman" w:hAnsi="Courier New" w:cs="Tahoma"/>
      <w:sz w:val="20"/>
      <w:szCs w:val="20"/>
    </w:rPr>
  </w:style>
  <w:style w:type="paragraph" w:customStyle="1" w:styleId="Normal1">
    <w:name w:val="Normal1"/>
    <w:rsid w:val="000C7412"/>
    <w:pPr>
      <w:widowControl w:val="0"/>
      <w:spacing w:after="0" w:line="240" w:lineRule="auto"/>
    </w:pPr>
    <w:rPr>
      <w:rFonts w:ascii="Times New Roman" w:eastAsia="Arial Unicode MS" w:hAnsi="Times New Roman" w:cs="Mangal"/>
      <w:kern w:val="1"/>
      <w:sz w:val="24"/>
      <w:szCs w:val="24"/>
      <w:lang w:eastAsia="hi-IN" w:bidi="hi-IN"/>
    </w:rPr>
  </w:style>
  <w:style w:type="paragraph" w:customStyle="1" w:styleId="CharChar1Diagrama">
    <w:name w:val="Char Char1 Diagrama"/>
    <w:basedOn w:val="Normal"/>
    <w:rsid w:val="000C7412"/>
    <w:pPr>
      <w:spacing w:line="240" w:lineRule="exact"/>
    </w:pPr>
    <w:rPr>
      <w:rFonts w:ascii="Tahoma" w:eastAsia="Times New Roman" w:hAnsi="Tahoma" w:cs="Times New Roman"/>
      <w:sz w:val="20"/>
      <w:szCs w:val="20"/>
      <w:lang w:val="en-US"/>
    </w:rPr>
  </w:style>
  <w:style w:type="paragraph" w:customStyle="1" w:styleId="ListBullet1">
    <w:name w:val="List Bullet1"/>
    <w:basedOn w:val="Normal"/>
    <w:next w:val="ListBullet"/>
    <w:uiPriority w:val="99"/>
    <w:unhideWhenUsed/>
    <w:rsid w:val="000C7412"/>
    <w:pPr>
      <w:numPr>
        <w:numId w:val="19"/>
      </w:numPr>
      <w:tabs>
        <w:tab w:val="clear" w:pos="360"/>
      </w:tabs>
      <w:spacing w:after="200" w:line="276" w:lineRule="auto"/>
      <w:ind w:left="1287"/>
      <w:contextualSpacing/>
    </w:pPr>
    <w:rPr>
      <w:rFonts w:ascii="Calibri" w:eastAsia="SimSun" w:hAnsi="Calibri"/>
      <w:lang w:val="en-US"/>
    </w:rPr>
  </w:style>
  <w:style w:type="paragraph" w:styleId="BodyTextIndent2">
    <w:name w:val="Body Text Indent 2"/>
    <w:basedOn w:val="Normal"/>
    <w:link w:val="BodyTextIndent2Char"/>
    <w:rsid w:val="000C7412"/>
    <w:pPr>
      <w:spacing w:after="0" w:line="240" w:lineRule="auto"/>
      <w:ind w:left="1080" w:firstLine="30"/>
      <w:jc w:val="both"/>
    </w:pPr>
    <w:rPr>
      <w:rFonts w:ascii="Times New Roman" w:eastAsia="Times New Roman" w:hAnsi="Times New Roman" w:cs="Times New Roman"/>
      <w:szCs w:val="20"/>
    </w:rPr>
  </w:style>
  <w:style w:type="character" w:customStyle="1" w:styleId="BodyTextIndent2Char">
    <w:name w:val="Body Text Indent 2 Char"/>
    <w:basedOn w:val="DefaultParagraphFont"/>
    <w:link w:val="BodyTextIndent2"/>
    <w:rsid w:val="000C7412"/>
    <w:rPr>
      <w:rFonts w:ascii="Times New Roman" w:eastAsia="Times New Roman" w:hAnsi="Times New Roman" w:cs="Times New Roman"/>
      <w:szCs w:val="20"/>
    </w:rPr>
  </w:style>
  <w:style w:type="paragraph" w:customStyle="1" w:styleId="BodyText21">
    <w:name w:val="Body Text 21"/>
    <w:basedOn w:val="Normal"/>
    <w:rsid w:val="000C7412"/>
    <w:pPr>
      <w:spacing w:after="0" w:line="240" w:lineRule="auto"/>
      <w:jc w:val="both"/>
    </w:pPr>
    <w:rPr>
      <w:rFonts w:ascii="Times New Roman" w:eastAsia="Times New Roman" w:hAnsi="Times New Roman" w:cs="Times New Roman"/>
      <w:sz w:val="20"/>
      <w:szCs w:val="20"/>
      <w:lang w:val="en-US"/>
    </w:rPr>
  </w:style>
  <w:style w:type="paragraph" w:customStyle="1" w:styleId="H2">
    <w:name w:val="H2"/>
    <w:basedOn w:val="Normal"/>
    <w:next w:val="Normal"/>
    <w:rsid w:val="000C7412"/>
    <w:pPr>
      <w:keepNext/>
      <w:spacing w:before="100" w:after="100" w:line="240" w:lineRule="auto"/>
    </w:pPr>
    <w:rPr>
      <w:rFonts w:ascii="Times New Roman" w:eastAsia="Times New Roman" w:hAnsi="Times New Roman" w:cs="Times New Roman"/>
      <w:b/>
      <w:sz w:val="36"/>
      <w:szCs w:val="20"/>
    </w:rPr>
  </w:style>
  <w:style w:type="paragraph" w:customStyle="1" w:styleId="DefinitionList">
    <w:name w:val="Definition List"/>
    <w:basedOn w:val="Normal"/>
    <w:next w:val="DefinitionTerm"/>
    <w:rsid w:val="000C7412"/>
    <w:pPr>
      <w:spacing w:after="0" w:line="240" w:lineRule="auto"/>
      <w:ind w:left="360"/>
    </w:pPr>
    <w:rPr>
      <w:rFonts w:ascii="Times New Roman" w:eastAsia="Times New Roman" w:hAnsi="Times New Roman" w:cs="Times New Roman"/>
      <w:sz w:val="24"/>
      <w:szCs w:val="20"/>
    </w:rPr>
  </w:style>
  <w:style w:type="paragraph" w:customStyle="1" w:styleId="BodyText22">
    <w:name w:val="Body Text 22"/>
    <w:basedOn w:val="Normal"/>
    <w:rsid w:val="000C7412"/>
    <w:pPr>
      <w:spacing w:after="0" w:line="240" w:lineRule="auto"/>
      <w:ind w:firstLine="284"/>
    </w:pPr>
    <w:rPr>
      <w:rFonts w:ascii="Times New Roman" w:eastAsia="Times New Roman" w:hAnsi="Times New Roman" w:cs="Times New Roman"/>
      <w:sz w:val="24"/>
      <w:szCs w:val="20"/>
    </w:rPr>
  </w:style>
  <w:style w:type="paragraph" w:customStyle="1" w:styleId="H1">
    <w:name w:val="H1"/>
    <w:basedOn w:val="Normal"/>
    <w:next w:val="Normal"/>
    <w:rsid w:val="000C7412"/>
    <w:pPr>
      <w:keepNext/>
      <w:spacing w:before="100" w:after="100" w:line="240" w:lineRule="auto"/>
    </w:pPr>
    <w:rPr>
      <w:rFonts w:ascii="Times New Roman" w:eastAsia="Times New Roman" w:hAnsi="Times New Roman" w:cs="Times New Roman"/>
      <w:b/>
      <w:kern w:val="36"/>
      <w:sz w:val="48"/>
      <w:szCs w:val="20"/>
    </w:rPr>
  </w:style>
  <w:style w:type="paragraph" w:customStyle="1" w:styleId="Linija">
    <w:name w:val="Linija"/>
    <w:basedOn w:val="Normal"/>
    <w:rsid w:val="000C7412"/>
    <w:pPr>
      <w:spacing w:after="0" w:line="240" w:lineRule="auto"/>
      <w:jc w:val="center"/>
    </w:pPr>
    <w:rPr>
      <w:rFonts w:ascii="TimesLT" w:eastAsia="Times New Roman" w:hAnsi="TimesLT" w:cs="Times New Roman"/>
      <w:snapToGrid w:val="0"/>
      <w:sz w:val="12"/>
      <w:szCs w:val="20"/>
      <w:lang w:val="en-US"/>
    </w:rPr>
  </w:style>
  <w:style w:type="paragraph" w:customStyle="1" w:styleId="Pavadinimas2">
    <w:name w:val="Pavadinimas2"/>
    <w:rsid w:val="000C7412"/>
    <w:pPr>
      <w:spacing w:after="0" w:line="240" w:lineRule="auto"/>
      <w:ind w:left="850"/>
    </w:pPr>
    <w:rPr>
      <w:rFonts w:ascii="TimesLT" w:eastAsia="Times New Roman" w:hAnsi="TimesLT" w:cs="Times New Roman"/>
      <w:b/>
      <w:caps/>
      <w:snapToGrid w:val="0"/>
      <w:szCs w:val="20"/>
      <w:lang w:val="en-US"/>
    </w:rPr>
  </w:style>
  <w:style w:type="paragraph" w:customStyle="1" w:styleId="ISTATYMAS">
    <w:name w:val="ISTATYMAS"/>
    <w:rsid w:val="000C7412"/>
    <w:pPr>
      <w:spacing w:after="0" w:line="240" w:lineRule="auto"/>
      <w:jc w:val="center"/>
    </w:pPr>
    <w:rPr>
      <w:rFonts w:ascii="TimesLT" w:eastAsia="Times New Roman" w:hAnsi="TimesLT" w:cs="Times New Roman"/>
      <w:snapToGrid w:val="0"/>
      <w:sz w:val="20"/>
      <w:szCs w:val="20"/>
      <w:lang w:val="en-US"/>
    </w:rPr>
  </w:style>
  <w:style w:type="paragraph" w:customStyle="1" w:styleId="Prezidentas">
    <w:name w:val="Prezidentas"/>
    <w:rsid w:val="000C7412"/>
    <w:pPr>
      <w:tabs>
        <w:tab w:val="right" w:pos="9808"/>
      </w:tabs>
      <w:spacing w:after="0" w:line="240" w:lineRule="auto"/>
    </w:pPr>
    <w:rPr>
      <w:rFonts w:ascii="TimesLT" w:eastAsia="Times New Roman" w:hAnsi="TimesLT" w:cs="Times New Roman"/>
      <w:caps/>
      <w:snapToGrid w:val="0"/>
      <w:sz w:val="20"/>
      <w:szCs w:val="20"/>
      <w:lang w:val="en-US"/>
    </w:rPr>
  </w:style>
  <w:style w:type="paragraph" w:customStyle="1" w:styleId="Patvirtinta">
    <w:name w:val="Patvirtinta"/>
    <w:rsid w:val="000C7412"/>
    <w:pPr>
      <w:tabs>
        <w:tab w:val="left" w:pos="1304"/>
        <w:tab w:val="left" w:pos="1457"/>
        <w:tab w:val="left" w:pos="1604"/>
        <w:tab w:val="left" w:pos="1757"/>
      </w:tabs>
      <w:spacing w:after="0" w:line="240" w:lineRule="auto"/>
      <w:ind w:left="5953"/>
      <w:jc w:val="center"/>
    </w:pPr>
    <w:rPr>
      <w:rFonts w:ascii="TimesLT" w:eastAsia="Times New Roman" w:hAnsi="TimesLT" w:cs="Times New Roman"/>
      <w:snapToGrid w:val="0"/>
      <w:sz w:val="20"/>
      <w:szCs w:val="20"/>
      <w:lang w:val="en-US"/>
    </w:rPr>
  </w:style>
  <w:style w:type="paragraph" w:styleId="BlockText">
    <w:name w:val="Block Text"/>
    <w:basedOn w:val="Normal"/>
    <w:rsid w:val="000C7412"/>
    <w:pPr>
      <w:spacing w:after="0" w:line="240" w:lineRule="auto"/>
      <w:ind w:left="-851" w:right="-1043"/>
      <w:jc w:val="both"/>
    </w:pPr>
    <w:rPr>
      <w:rFonts w:ascii="TimesLT" w:eastAsia="Times New Roman" w:hAnsi="TimesLT" w:cs="Times New Roman"/>
      <w:sz w:val="24"/>
      <w:szCs w:val="20"/>
    </w:rPr>
  </w:style>
  <w:style w:type="character" w:customStyle="1" w:styleId="Typewriter">
    <w:name w:val="Typewriter"/>
    <w:rsid w:val="000C7412"/>
    <w:rPr>
      <w:rFonts w:ascii="Courier New" w:hAnsi="Courier New"/>
      <w:sz w:val="20"/>
    </w:rPr>
  </w:style>
  <w:style w:type="character" w:customStyle="1" w:styleId="DocumentMapChar">
    <w:name w:val="Document Map Char"/>
    <w:basedOn w:val="DefaultParagraphFont"/>
    <w:link w:val="DocumentMap"/>
    <w:semiHidden/>
    <w:rsid w:val="000C7412"/>
    <w:rPr>
      <w:rFonts w:ascii="Tahoma" w:eastAsia="Times New Roman" w:hAnsi="Tahoma"/>
      <w:szCs w:val="20"/>
      <w:shd w:val="clear" w:color="auto" w:fill="000080"/>
    </w:rPr>
  </w:style>
  <w:style w:type="paragraph" w:styleId="DocumentMap">
    <w:name w:val="Document Map"/>
    <w:basedOn w:val="Normal"/>
    <w:link w:val="DocumentMapChar"/>
    <w:semiHidden/>
    <w:rsid w:val="000C7412"/>
    <w:pPr>
      <w:shd w:val="clear" w:color="auto" w:fill="000080"/>
      <w:spacing w:after="0" w:line="240" w:lineRule="auto"/>
    </w:pPr>
    <w:rPr>
      <w:rFonts w:ascii="Tahoma" w:eastAsia="Times New Roman" w:hAnsi="Tahoma"/>
      <w:szCs w:val="20"/>
    </w:rPr>
  </w:style>
  <w:style w:type="character" w:customStyle="1" w:styleId="DocumentMapChar1">
    <w:name w:val="Document Map Char1"/>
    <w:basedOn w:val="DefaultParagraphFont"/>
    <w:uiPriority w:val="99"/>
    <w:semiHidden/>
    <w:rsid w:val="000C7412"/>
    <w:rPr>
      <w:rFonts w:ascii="Segoe UI" w:hAnsi="Segoe UI" w:cs="Segoe UI"/>
      <w:sz w:val="16"/>
      <w:szCs w:val="16"/>
    </w:rPr>
  </w:style>
  <w:style w:type="paragraph" w:customStyle="1" w:styleId="Pavadinimas1">
    <w:name w:val="Pavadinimas1"/>
    <w:rsid w:val="000C7412"/>
    <w:pPr>
      <w:spacing w:after="0" w:line="240" w:lineRule="auto"/>
      <w:ind w:left="850"/>
    </w:pPr>
    <w:rPr>
      <w:rFonts w:ascii="TimesLT" w:eastAsia="Times New Roman" w:hAnsi="TimesLT" w:cs="Times New Roman"/>
      <w:b/>
      <w:caps/>
      <w:snapToGrid w:val="0"/>
      <w:szCs w:val="20"/>
      <w:lang w:val="en-US"/>
    </w:rPr>
  </w:style>
  <w:style w:type="paragraph" w:customStyle="1" w:styleId="statymopavad">
    <w:name w:val="Ástatymo pavad."/>
    <w:basedOn w:val="Normal"/>
    <w:rsid w:val="000C7412"/>
    <w:pPr>
      <w:spacing w:after="0" w:line="240" w:lineRule="auto"/>
      <w:jc w:val="center"/>
    </w:pPr>
    <w:rPr>
      <w:rFonts w:ascii="Times New Roman" w:eastAsia="Times New Roman" w:hAnsi="Times New Roman" w:cs="Times New Roman"/>
      <w:caps/>
      <w:sz w:val="24"/>
      <w:szCs w:val="20"/>
    </w:rPr>
  </w:style>
  <w:style w:type="paragraph" w:customStyle="1" w:styleId="DiagramaCharCharDiagramaCharCharDiagramaCharCharDiagrama">
    <w:name w:val="Diagrama Char Char Diagrama Char Char Diagrama Char Char Diagrama"/>
    <w:basedOn w:val="Normal"/>
    <w:rsid w:val="000C7412"/>
    <w:pPr>
      <w:spacing w:line="240" w:lineRule="exact"/>
    </w:pPr>
    <w:rPr>
      <w:rFonts w:ascii="Tahoma" w:eastAsia="Times New Roman" w:hAnsi="Tahoma" w:cs="Times New Roman"/>
      <w:sz w:val="20"/>
      <w:szCs w:val="20"/>
    </w:rPr>
  </w:style>
  <w:style w:type="paragraph" w:customStyle="1" w:styleId="CentrBold">
    <w:name w:val="CentrBold"/>
    <w:rsid w:val="000C7412"/>
    <w:pPr>
      <w:spacing w:after="0" w:line="240" w:lineRule="auto"/>
      <w:jc w:val="center"/>
    </w:pPr>
    <w:rPr>
      <w:rFonts w:ascii="TimesLT" w:eastAsia="Times New Roman" w:hAnsi="TimesLT" w:cs="Times New Roman"/>
      <w:b/>
      <w:caps/>
      <w:sz w:val="20"/>
      <w:szCs w:val="20"/>
      <w:lang w:val="en-GB"/>
    </w:rPr>
  </w:style>
  <w:style w:type="character" w:customStyle="1" w:styleId="Sample">
    <w:name w:val="Sample"/>
    <w:rsid w:val="000C7412"/>
    <w:rPr>
      <w:rFonts w:ascii="Courier New" w:hAnsi="Courier New"/>
    </w:rPr>
  </w:style>
  <w:style w:type="paragraph" w:customStyle="1" w:styleId="DiagramaCharCharCharDiagramaCharDiagramaCharCharDiagramaCharDiagramaCharDiagrama">
    <w:name w:val="Diagrama Char Char Char Diagrama Char Diagrama Char Char Diagrama Char Diagrama Char Diagrama"/>
    <w:basedOn w:val="Normal"/>
    <w:rsid w:val="000C7412"/>
    <w:pPr>
      <w:spacing w:line="240" w:lineRule="exact"/>
    </w:pPr>
    <w:rPr>
      <w:rFonts w:ascii="Tahoma" w:eastAsia="Times New Roman" w:hAnsi="Tahoma" w:cs="Times New Roman"/>
      <w:sz w:val="20"/>
      <w:szCs w:val="20"/>
      <w:lang w:val="en-US"/>
    </w:rPr>
  </w:style>
  <w:style w:type="character" w:customStyle="1" w:styleId="TitleHeader2CharChar">
    <w:name w:val="Title Header2 Char Char"/>
    <w:rsid w:val="000C7412"/>
    <w:rPr>
      <w:b/>
      <w:caps/>
      <w:sz w:val="24"/>
      <w:lang w:eastAsia="en-US"/>
    </w:rPr>
  </w:style>
  <w:style w:type="paragraph" w:customStyle="1" w:styleId="CharChar3DiagramaDiagramaCharCharDiagramaDiagramaCharCharDiagramaDiagramaDiagrama">
    <w:name w:val="Char Char3 Diagrama Diagrama Char Char Diagrama Diagrama Char Char Diagrama Diagrama Diagrama"/>
    <w:basedOn w:val="Normal"/>
    <w:rsid w:val="000C7412"/>
    <w:pPr>
      <w:spacing w:line="240" w:lineRule="exact"/>
    </w:pPr>
    <w:rPr>
      <w:rFonts w:ascii="Tahoma" w:eastAsia="Times New Roman" w:hAnsi="Tahoma" w:cs="Times New Roman"/>
      <w:sz w:val="20"/>
      <w:szCs w:val="20"/>
      <w:lang w:val="en-US"/>
    </w:rPr>
  </w:style>
  <w:style w:type="paragraph" w:customStyle="1" w:styleId="CharChar1DiagramaDiagramaCharCharDiagramaDiagramaCharCharDiagramaDiagramaCharCharDiagramaDiagramaCharCharCharCharDiagramaDiagramaCharChar1DiagramaDiagramaDiagramaDiagramaCharCharDiagrama">
    <w:name w:val="Char Char1 Diagrama Diagrama Char Char Diagrama Diagrama Char Char Diagrama Diagrama Char Char Diagrama Diagrama Char Char Char Char Diagrama Diagrama Char Char1 Diagrama Diagrama Diagrama Diagrama Char Char Diagrama"/>
    <w:basedOn w:val="Normal"/>
    <w:rsid w:val="000C7412"/>
    <w:pPr>
      <w:spacing w:line="240" w:lineRule="exact"/>
    </w:pPr>
    <w:rPr>
      <w:rFonts w:ascii="Tahoma" w:eastAsia="Times New Roman" w:hAnsi="Tahoma" w:cs="Times New Roman"/>
      <w:sz w:val="20"/>
      <w:szCs w:val="20"/>
      <w:lang w:val="en-US"/>
    </w:rPr>
  </w:style>
  <w:style w:type="paragraph" w:customStyle="1" w:styleId="DiagramaDiagrama2CharCharDiagramaDiagramaCharCharCharCharCharCharDiagramaDiagrama">
    <w:name w:val="Diagrama Diagrama2 Char Char Diagrama Diagrama Char Char Char Char Char Char Diagrama Diagrama"/>
    <w:basedOn w:val="Normal"/>
    <w:rsid w:val="000C7412"/>
    <w:pPr>
      <w:spacing w:line="240" w:lineRule="exact"/>
    </w:pPr>
    <w:rPr>
      <w:rFonts w:ascii="Tahoma" w:eastAsia="Times New Roman" w:hAnsi="Tahoma" w:cs="Times New Roman"/>
      <w:sz w:val="20"/>
      <w:szCs w:val="20"/>
      <w:lang w:val="en-US"/>
    </w:rPr>
  </w:style>
  <w:style w:type="character" w:customStyle="1" w:styleId="CommentSubjectChar1">
    <w:name w:val="Comment Subject Char1"/>
    <w:basedOn w:val="CommentTextChar"/>
    <w:uiPriority w:val="99"/>
    <w:semiHidden/>
    <w:rsid w:val="000C7412"/>
    <w:rPr>
      <w:rFonts w:ascii="Times New Roman" w:eastAsia="Calibri" w:hAnsi="Times New Roman" w:cs="Times New Roman"/>
      <w:b/>
      <w:bCs/>
      <w:sz w:val="20"/>
      <w:szCs w:val="20"/>
      <w:lang w:val="lt-LT"/>
    </w:rPr>
  </w:style>
  <w:style w:type="paragraph" w:customStyle="1" w:styleId="CharChar1DiagramaDiagramaCharCharDiagramaDiagramaCharCharDiagramaDiagramaCharCharDiagramaDiagramaCharCharCharChar">
    <w:name w:val="Char Char1 Diagrama Diagrama Char Char Diagrama Diagrama Char Char Diagrama Diagrama Char Char Diagrama Diagrama Char Char Char Char"/>
    <w:basedOn w:val="Normal"/>
    <w:rsid w:val="000C7412"/>
    <w:pPr>
      <w:spacing w:line="240" w:lineRule="exact"/>
    </w:pPr>
    <w:rPr>
      <w:rFonts w:ascii="Tahoma" w:eastAsia="Times New Roman" w:hAnsi="Tahoma" w:cs="Times New Roman"/>
      <w:sz w:val="20"/>
      <w:szCs w:val="20"/>
      <w:lang w:val="en-US"/>
    </w:rPr>
  </w:style>
  <w:style w:type="character" w:customStyle="1" w:styleId="apple-style-span">
    <w:name w:val="apple-style-span"/>
    <w:basedOn w:val="DefaultParagraphFont"/>
    <w:uiPriority w:val="99"/>
    <w:rsid w:val="000C7412"/>
  </w:style>
  <w:style w:type="paragraph" w:customStyle="1" w:styleId="CharChar1DiagramaDiagramaCharCharDiagramaDiagramaCharCharDiagramaDiagramaCharCharDiagramaDiagramaCharCharCharChar1">
    <w:name w:val="Char Char1 Diagrama Diagrama Char Char Diagrama Diagrama Char Char Diagrama Diagrama Char Char Diagrama Diagrama Char Char Char Char1"/>
    <w:basedOn w:val="Normal"/>
    <w:rsid w:val="000C7412"/>
    <w:pPr>
      <w:spacing w:line="240" w:lineRule="exact"/>
    </w:pPr>
    <w:rPr>
      <w:rFonts w:ascii="Tahoma" w:eastAsia="Times New Roman" w:hAnsi="Tahoma" w:cs="Times New Roman"/>
      <w:sz w:val="20"/>
      <w:szCs w:val="20"/>
      <w:lang w:val="en-US"/>
    </w:rPr>
  </w:style>
  <w:style w:type="paragraph" w:customStyle="1" w:styleId="sectionaprs">
    <w:name w:val="section_après"/>
    <w:basedOn w:val="Normal"/>
    <w:rsid w:val="000C7412"/>
    <w:pPr>
      <w:spacing w:after="120" w:line="240" w:lineRule="auto"/>
      <w:ind w:left="3402"/>
      <w:jc w:val="both"/>
    </w:pPr>
    <w:rPr>
      <w:rFonts w:ascii="Optima" w:eastAsia="Times New Roman" w:hAnsi="Optima" w:cs="Times New Roman"/>
      <w:szCs w:val="20"/>
      <w:lang w:val="en-GB"/>
    </w:rPr>
  </w:style>
  <w:style w:type="paragraph" w:customStyle="1" w:styleId="xl37">
    <w:name w:val="xl37"/>
    <w:basedOn w:val="Normal"/>
    <w:rsid w:val="000C7412"/>
    <w:pPr>
      <w:pBdr>
        <w:left w:val="single" w:sz="4" w:space="0" w:color="auto"/>
        <w:bottom w:val="single" w:sz="4" w:space="0" w:color="auto"/>
        <w:right w:val="single" w:sz="4" w:space="0" w:color="auto"/>
      </w:pBdr>
      <w:spacing w:before="100" w:after="100" w:line="240" w:lineRule="auto"/>
    </w:pPr>
    <w:rPr>
      <w:rFonts w:ascii="Arial" w:eastAsia="Times New Roman" w:hAnsi="Arial" w:cs="Times New Roman"/>
      <w:b/>
      <w:sz w:val="24"/>
      <w:szCs w:val="20"/>
    </w:rPr>
  </w:style>
  <w:style w:type="paragraph" w:customStyle="1" w:styleId="CharChar1DiagramaDiagramaCharCharDiagramaDiagramaCharCharDiagramaDiagramaCharCharDiagramaDiagramaCharCharCharCharDiagramaDiagramaCharChar1DiagramaDiagrama">
    <w:name w:val="Char Char1 Diagrama Diagrama Char Char Diagrama Diagrama Char Char Diagrama Diagrama Char Char Diagrama Diagrama Char Char Char Char Diagrama Diagrama Char Char1 Diagrama Diagrama"/>
    <w:basedOn w:val="Normal"/>
    <w:rsid w:val="000C7412"/>
    <w:pPr>
      <w:spacing w:line="240" w:lineRule="exact"/>
    </w:pPr>
    <w:rPr>
      <w:rFonts w:ascii="Tahoma" w:eastAsia="Times New Roman" w:hAnsi="Tahoma" w:cs="Times New Roman"/>
      <w:sz w:val="20"/>
      <w:szCs w:val="20"/>
      <w:lang w:val="en-US"/>
    </w:rPr>
  </w:style>
  <w:style w:type="paragraph" w:customStyle="1" w:styleId="CharChar1DiagramaDiagramaCharCharDiagramaDiagramaCharCharDiagramaDiagramaCharCharDiagramaDiagramaCharCharCharCharDiagramaDiagramaCharChar1DiagramaDiagramaDiagramaDiagramaCharCharDiagramaCharChar">
    <w:name w:val="Char Char1 Diagrama Diagrama Char Char Diagrama Diagrama Char Char Diagrama Diagrama Char Char Diagrama Diagrama Char Char Char Char Diagrama Diagrama Char Char1 Diagrama Diagrama Diagrama Diagrama Char Char Diagrama Char Char"/>
    <w:basedOn w:val="Normal"/>
    <w:rsid w:val="000C7412"/>
    <w:pPr>
      <w:spacing w:line="240" w:lineRule="exact"/>
    </w:pPr>
    <w:rPr>
      <w:rFonts w:ascii="Tahoma" w:eastAsia="Times New Roman" w:hAnsi="Tahoma" w:cs="Times New Roman"/>
      <w:sz w:val="20"/>
      <w:szCs w:val="20"/>
      <w:lang w:val="en-US"/>
    </w:rPr>
  </w:style>
  <w:style w:type="paragraph" w:customStyle="1" w:styleId="1">
    <w:name w:val="1"/>
    <w:basedOn w:val="Normal"/>
    <w:rsid w:val="000C7412"/>
    <w:pPr>
      <w:spacing w:line="240" w:lineRule="exact"/>
    </w:pPr>
    <w:rPr>
      <w:rFonts w:ascii="Tahoma" w:eastAsia="Times New Roman" w:hAnsi="Tahoma" w:cs="Times New Roman"/>
      <w:sz w:val="20"/>
      <w:szCs w:val="20"/>
      <w:lang w:val="en-US"/>
    </w:rPr>
  </w:style>
  <w:style w:type="paragraph" w:customStyle="1" w:styleId="DiagramaDiagrama2CharCharDiagramaDiagrama">
    <w:name w:val="Diagrama Diagrama2 Char Char Diagrama Diagrama"/>
    <w:basedOn w:val="Normal"/>
    <w:rsid w:val="000C7412"/>
    <w:pPr>
      <w:spacing w:line="240" w:lineRule="exact"/>
    </w:pPr>
    <w:rPr>
      <w:rFonts w:ascii="Tahoma" w:eastAsia="Times New Roman" w:hAnsi="Tahoma" w:cs="Times New Roman"/>
      <w:sz w:val="20"/>
      <w:szCs w:val="20"/>
      <w:lang w:val="en-US"/>
    </w:rPr>
  </w:style>
  <w:style w:type="paragraph" w:customStyle="1" w:styleId="DiagramaDiagrama2CharCharDiagramaDiagramaCharCharDiagramaDiagrama">
    <w:name w:val="Diagrama Diagrama2 Char Char Diagrama Diagrama Char Char Diagrama Diagrama"/>
    <w:basedOn w:val="Normal"/>
    <w:rsid w:val="000C7412"/>
    <w:pPr>
      <w:spacing w:line="240" w:lineRule="exact"/>
    </w:pPr>
    <w:rPr>
      <w:rFonts w:ascii="Tahoma" w:eastAsia="Times New Roman" w:hAnsi="Tahoma" w:cs="Times New Roman"/>
      <w:sz w:val="20"/>
      <w:szCs w:val="20"/>
      <w:lang w:val="en-US"/>
    </w:rPr>
  </w:style>
  <w:style w:type="paragraph" w:customStyle="1" w:styleId="CharChar1DiagramaDiagrama1CharChar">
    <w:name w:val="Char Char1 Diagrama Diagrama1 Char Char"/>
    <w:basedOn w:val="Normal"/>
    <w:rsid w:val="000C7412"/>
    <w:pPr>
      <w:spacing w:line="240" w:lineRule="exact"/>
    </w:pPr>
    <w:rPr>
      <w:rFonts w:ascii="Tahoma" w:eastAsia="Times New Roman" w:hAnsi="Tahoma" w:cs="Times New Roman"/>
      <w:sz w:val="20"/>
      <w:szCs w:val="20"/>
      <w:lang w:val="en-US"/>
    </w:rPr>
  </w:style>
  <w:style w:type="paragraph" w:customStyle="1" w:styleId="DiagramaDiagrama2CharChar">
    <w:name w:val="Diagrama Diagrama2 Char Char"/>
    <w:basedOn w:val="Normal"/>
    <w:rsid w:val="000C7412"/>
    <w:pPr>
      <w:spacing w:line="240" w:lineRule="exact"/>
    </w:pPr>
    <w:rPr>
      <w:rFonts w:ascii="Tahoma" w:eastAsia="Times New Roman" w:hAnsi="Tahoma" w:cs="Times New Roman"/>
      <w:sz w:val="20"/>
      <w:szCs w:val="20"/>
      <w:lang w:val="en-US"/>
    </w:rPr>
  </w:style>
  <w:style w:type="paragraph" w:customStyle="1" w:styleId="DiagramaDiagrama2CharCharDiagramaDiagramaCharChar">
    <w:name w:val="Diagrama Diagrama2 Char Char Diagrama Diagrama Char Char"/>
    <w:basedOn w:val="Normal"/>
    <w:rsid w:val="000C7412"/>
    <w:pPr>
      <w:spacing w:line="240" w:lineRule="exact"/>
    </w:pPr>
    <w:rPr>
      <w:rFonts w:ascii="Tahoma" w:eastAsia="Times New Roman" w:hAnsi="Tahoma" w:cs="Times New Roman"/>
      <w:sz w:val="20"/>
      <w:szCs w:val="20"/>
      <w:lang w:val="en-US"/>
    </w:rPr>
  </w:style>
  <w:style w:type="paragraph" w:customStyle="1" w:styleId="DiagramaDiagrama2CharCharDiagramaDiagramaCharCharCharCharCharCharDiagramaDiagramaCharCharDiagramaDiagramaCharCharDiagrama">
    <w:name w:val="Diagrama Diagrama2 Char Char Diagrama Diagrama Char Char Char Char Char Char Diagrama Diagrama Char Char Diagrama Diagrama Char Char Diagrama"/>
    <w:basedOn w:val="Normal"/>
    <w:rsid w:val="000C7412"/>
    <w:pPr>
      <w:spacing w:line="240" w:lineRule="exact"/>
    </w:pPr>
    <w:rPr>
      <w:rFonts w:ascii="Tahoma" w:eastAsia="Times New Roman" w:hAnsi="Tahoma" w:cs="Times New Roman"/>
      <w:sz w:val="20"/>
      <w:szCs w:val="20"/>
      <w:lang w:val="en-US"/>
    </w:rPr>
  </w:style>
  <w:style w:type="paragraph" w:customStyle="1" w:styleId="DiagramaDiagrama2CharCharDiagramaDiagramaCharCharCharChar">
    <w:name w:val="Diagrama Diagrama2 Char Char Diagrama Diagrama Char Char Char Char"/>
    <w:basedOn w:val="Normal"/>
    <w:rsid w:val="000C7412"/>
    <w:pPr>
      <w:spacing w:line="240" w:lineRule="exact"/>
    </w:pPr>
    <w:rPr>
      <w:rFonts w:ascii="Tahoma" w:eastAsia="Times New Roman" w:hAnsi="Tahoma" w:cs="Times New Roman"/>
      <w:sz w:val="20"/>
      <w:szCs w:val="20"/>
      <w:lang w:val="en-US"/>
    </w:rPr>
  </w:style>
  <w:style w:type="paragraph" w:customStyle="1" w:styleId="Preformatted">
    <w:name w:val="Preformatted"/>
    <w:basedOn w:val="Normal"/>
    <w:rsid w:val="000C7412"/>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rPr>
  </w:style>
  <w:style w:type="character" w:customStyle="1" w:styleId="CharChar3">
    <w:name w:val="Char Char3"/>
    <w:rsid w:val="000C7412"/>
    <w:rPr>
      <w:sz w:val="24"/>
      <w:lang w:val="lt-LT" w:eastAsia="lt-LT" w:bidi="ar-SA"/>
    </w:rPr>
  </w:style>
  <w:style w:type="paragraph" w:customStyle="1" w:styleId="MediumGrid1-Accent21">
    <w:name w:val="Medium Grid 1 - Accent 21"/>
    <w:basedOn w:val="Normal"/>
    <w:uiPriority w:val="34"/>
    <w:qFormat/>
    <w:rsid w:val="000C7412"/>
    <w:pPr>
      <w:spacing w:after="200" w:line="276" w:lineRule="auto"/>
      <w:ind w:left="720"/>
      <w:contextualSpacing/>
    </w:pPr>
    <w:rPr>
      <w:rFonts w:ascii="Times New Roman" w:eastAsia="Calibri" w:hAnsi="Times New Roman" w:cs="Times New Roman"/>
      <w:sz w:val="24"/>
      <w:szCs w:val="24"/>
    </w:rPr>
  </w:style>
  <w:style w:type="paragraph" w:customStyle="1" w:styleId="NoSpacing1">
    <w:name w:val="No Spacing1"/>
    <w:rsid w:val="000C7412"/>
    <w:pPr>
      <w:spacing w:after="0" w:line="240" w:lineRule="auto"/>
    </w:pPr>
    <w:rPr>
      <w:rFonts w:ascii="Calibri" w:eastAsia="Calibri" w:hAnsi="Calibri" w:cs="Times New Roman"/>
      <w:lang w:val="en-US"/>
    </w:rPr>
  </w:style>
  <w:style w:type="paragraph" w:customStyle="1" w:styleId="listparagraph0">
    <w:name w:val="listparagraph"/>
    <w:basedOn w:val="Normal"/>
    <w:rsid w:val="000C7412"/>
    <w:pPr>
      <w:spacing w:after="0" w:line="240" w:lineRule="auto"/>
      <w:ind w:left="720"/>
    </w:pPr>
    <w:rPr>
      <w:rFonts w:ascii="Times New Roman" w:eastAsia="Calibri" w:hAnsi="Times New Roman" w:cs="Times New Roman"/>
      <w:sz w:val="24"/>
      <w:szCs w:val="24"/>
      <w:lang w:eastAsia="lt-LT"/>
    </w:rPr>
  </w:style>
  <w:style w:type="paragraph" w:customStyle="1" w:styleId="dokumtekstas">
    <w:name w:val="dokum. tekstas"/>
    <w:basedOn w:val="Normal"/>
    <w:uiPriority w:val="99"/>
    <w:rsid w:val="000C7412"/>
    <w:pPr>
      <w:spacing w:after="0" w:line="240" w:lineRule="auto"/>
      <w:ind w:firstLine="720"/>
      <w:jc w:val="both"/>
    </w:pPr>
    <w:rPr>
      <w:rFonts w:ascii="Times New Roman" w:eastAsia="Times New Roman" w:hAnsi="Times New Roman" w:cs="Times New Roman"/>
      <w:sz w:val="24"/>
      <w:szCs w:val="24"/>
    </w:rPr>
  </w:style>
  <w:style w:type="paragraph" w:customStyle="1" w:styleId="TableText">
    <w:name w:val="Table Text"/>
    <w:basedOn w:val="Normal"/>
    <w:rsid w:val="000C7412"/>
    <w:pPr>
      <w:autoSpaceDE w:val="0"/>
      <w:autoSpaceDN w:val="0"/>
      <w:spacing w:after="0" w:line="240" w:lineRule="auto"/>
      <w:jc w:val="right"/>
    </w:pPr>
    <w:rPr>
      <w:rFonts w:ascii="Times New Roman" w:eastAsia="Times New Roman" w:hAnsi="Times New Roman" w:cs="Times New Roman"/>
      <w:sz w:val="24"/>
      <w:szCs w:val="24"/>
      <w:lang w:eastAsia="lt-LT"/>
    </w:rPr>
  </w:style>
  <w:style w:type="paragraph" w:customStyle="1" w:styleId="newsteaser1">
    <w:name w:val="newsteaser1"/>
    <w:basedOn w:val="Normal"/>
    <w:rsid w:val="000C7412"/>
    <w:pPr>
      <w:spacing w:after="210" w:line="240" w:lineRule="auto"/>
      <w:jc w:val="both"/>
    </w:pPr>
    <w:rPr>
      <w:rFonts w:ascii="Times New Roman" w:eastAsia="Times New Roman" w:hAnsi="Times New Roman" w:cs="Times New Roman"/>
      <w:sz w:val="24"/>
      <w:szCs w:val="24"/>
      <w:lang w:eastAsia="lt-LT"/>
    </w:rPr>
  </w:style>
  <w:style w:type="paragraph" w:customStyle="1" w:styleId="betarp2">
    <w:name w:val="betarp2"/>
    <w:basedOn w:val="Normal"/>
    <w:uiPriority w:val="99"/>
    <w:rsid w:val="000C7412"/>
    <w:pPr>
      <w:spacing w:after="0" w:line="240" w:lineRule="auto"/>
    </w:pPr>
    <w:rPr>
      <w:rFonts w:ascii="TimesLT" w:eastAsia="Times New Roman" w:hAnsi="TimesLT" w:cs="Times New Roman"/>
      <w:sz w:val="24"/>
      <w:szCs w:val="24"/>
      <w:lang w:val="en-GB" w:eastAsia="en-GB"/>
    </w:rPr>
  </w:style>
  <w:style w:type="character" w:customStyle="1" w:styleId="statymonr">
    <w:name w:val="statymonr"/>
    <w:basedOn w:val="DefaultParagraphFont"/>
    <w:uiPriority w:val="99"/>
    <w:rsid w:val="000C7412"/>
  </w:style>
  <w:style w:type="character" w:customStyle="1" w:styleId="Stilius11pt">
    <w:name w:val="Stilius 11 pt"/>
    <w:rsid w:val="000C7412"/>
    <w:rPr>
      <w:sz w:val="22"/>
    </w:rPr>
  </w:style>
  <w:style w:type="paragraph" w:customStyle="1" w:styleId="Sraopastraipa3">
    <w:name w:val="Sąrašo pastraipa3"/>
    <w:basedOn w:val="Normal"/>
    <w:rsid w:val="000C7412"/>
    <w:pPr>
      <w:spacing w:after="0" w:line="240" w:lineRule="auto"/>
      <w:ind w:left="720"/>
    </w:pPr>
    <w:rPr>
      <w:rFonts w:ascii="Times New Roman" w:eastAsia="Calibri" w:hAnsi="Times New Roman" w:cs="Times New Roman"/>
      <w:sz w:val="24"/>
      <w:szCs w:val="20"/>
    </w:rPr>
  </w:style>
  <w:style w:type="paragraph" w:customStyle="1" w:styleId="Normal2">
    <w:name w:val="Normal2"/>
    <w:rsid w:val="000C7412"/>
    <w:pPr>
      <w:widowControl w:val="0"/>
      <w:spacing w:after="0" w:line="240" w:lineRule="auto"/>
    </w:pPr>
    <w:rPr>
      <w:rFonts w:ascii="Times New Roman" w:eastAsia="Arial Unicode MS" w:hAnsi="Times New Roman" w:cs="Mangal"/>
      <w:kern w:val="1"/>
      <w:sz w:val="24"/>
      <w:szCs w:val="24"/>
      <w:lang w:eastAsia="hi-IN" w:bidi="hi-IN"/>
    </w:rPr>
  </w:style>
  <w:style w:type="paragraph" w:customStyle="1" w:styleId="prastasis1">
    <w:name w:val="Įprastasis1"/>
    <w:uiPriority w:val="99"/>
    <w:rsid w:val="000C7412"/>
    <w:pPr>
      <w:widowControl w:val="0"/>
      <w:spacing w:after="0" w:line="240" w:lineRule="auto"/>
    </w:pPr>
    <w:rPr>
      <w:rFonts w:ascii="Times New Roman" w:eastAsia="Arial Unicode MS" w:hAnsi="Times New Roman" w:cs="Mangal"/>
      <w:kern w:val="1"/>
      <w:sz w:val="24"/>
      <w:szCs w:val="24"/>
      <w:lang w:eastAsia="hi-IN" w:bidi="hi-IN"/>
    </w:rPr>
  </w:style>
  <w:style w:type="character" w:customStyle="1" w:styleId="FontStyle35">
    <w:name w:val="Font Style35"/>
    <w:uiPriority w:val="99"/>
    <w:rsid w:val="000C7412"/>
    <w:rPr>
      <w:rFonts w:ascii="Times New Roman" w:hAnsi="Times New Roman" w:cs="Times New Roman" w:hint="default"/>
      <w:b/>
      <w:bCs/>
      <w:sz w:val="20"/>
      <w:szCs w:val="20"/>
    </w:rPr>
  </w:style>
  <w:style w:type="paragraph" w:customStyle="1" w:styleId="Betarp20">
    <w:name w:val="Be tarpų2"/>
    <w:qFormat/>
    <w:rsid w:val="000C7412"/>
    <w:pPr>
      <w:spacing w:after="0" w:line="240" w:lineRule="auto"/>
    </w:pPr>
    <w:rPr>
      <w:rFonts w:ascii="Times New Roman" w:eastAsia="Times New Roman" w:hAnsi="Times New Roman" w:cs="Times New Roman"/>
      <w:sz w:val="24"/>
      <w:szCs w:val="20"/>
    </w:rPr>
  </w:style>
  <w:style w:type="character" w:customStyle="1" w:styleId="DefaultParagraphFont1">
    <w:name w:val="Default Paragraph Font1"/>
    <w:uiPriority w:val="99"/>
    <w:rsid w:val="000C7412"/>
  </w:style>
  <w:style w:type="paragraph" w:customStyle="1" w:styleId="PointManual">
    <w:name w:val="Point Manual"/>
    <w:basedOn w:val="Normal"/>
    <w:uiPriority w:val="99"/>
    <w:rsid w:val="000C7412"/>
    <w:pPr>
      <w:spacing w:before="200" w:after="0" w:line="240" w:lineRule="auto"/>
      <w:ind w:left="567" w:hanging="567"/>
    </w:pPr>
    <w:rPr>
      <w:rFonts w:ascii="Times New Roman" w:eastAsia="Times New Roman" w:hAnsi="Times New Roman" w:cs="Times New Roman"/>
      <w:sz w:val="24"/>
      <w:szCs w:val="24"/>
      <w:lang w:val="en-GB" w:eastAsia="fr-BE"/>
    </w:rPr>
  </w:style>
  <w:style w:type="character" w:customStyle="1" w:styleId="PagrindinistekstasDiagrama1">
    <w:name w:val="Pagrindinis tekstas Diagrama1"/>
    <w:aliases w:val="Hipersaitas1 Diagrama1,Hyperlink2 Diagrama1"/>
    <w:rsid w:val="000C7412"/>
    <w:rPr>
      <w:sz w:val="24"/>
      <w:lang w:eastAsia="en-US"/>
    </w:rPr>
  </w:style>
  <w:style w:type="character" w:customStyle="1" w:styleId="igc-table-cell-span1">
    <w:name w:val="igc-table-cell-span1"/>
    <w:basedOn w:val="DefaultParagraphFont"/>
    <w:rsid w:val="000C7412"/>
    <w:rPr>
      <w:rFonts w:ascii="inherit" w:hAnsi="inherit" w:hint="default"/>
    </w:rPr>
  </w:style>
  <w:style w:type="paragraph" w:customStyle="1" w:styleId="x">
    <w:name w:val="x"/>
    <w:rsid w:val="000C7412"/>
    <w:pPr>
      <w:spacing w:after="0" w:line="240" w:lineRule="auto"/>
    </w:pPr>
    <w:rPr>
      <w:rFonts w:ascii="Arial" w:eastAsia="Times New Roman" w:hAnsi="Arial" w:cs="Arial"/>
      <w:sz w:val="20"/>
      <w:szCs w:val="20"/>
      <w:lang w:eastAsia="lt-LT"/>
    </w:rPr>
  </w:style>
  <w:style w:type="character" w:customStyle="1" w:styleId="date1">
    <w:name w:val="date1"/>
    <w:basedOn w:val="DefaultParagraphFont"/>
    <w:rsid w:val="000C7412"/>
  </w:style>
  <w:style w:type="character" w:customStyle="1" w:styleId="date-current2">
    <w:name w:val="date-current2"/>
    <w:basedOn w:val="DefaultParagraphFont"/>
    <w:rsid w:val="000C7412"/>
  </w:style>
  <w:style w:type="character" w:styleId="HTMLCite">
    <w:name w:val="HTML Cite"/>
    <w:basedOn w:val="DefaultParagraphFont"/>
    <w:uiPriority w:val="99"/>
    <w:semiHidden/>
    <w:unhideWhenUsed/>
    <w:rsid w:val="000C7412"/>
    <w:rPr>
      <w:i/>
      <w:iCs/>
    </w:rPr>
  </w:style>
  <w:style w:type="character" w:customStyle="1" w:styleId="ratingcontainter">
    <w:name w:val="ratingcontainter"/>
    <w:basedOn w:val="DefaultParagraphFont"/>
    <w:rsid w:val="000C7412"/>
  </w:style>
  <w:style w:type="paragraph" w:customStyle="1" w:styleId="hyperlink1">
    <w:name w:val="hyperlink1"/>
    <w:basedOn w:val="Normal"/>
    <w:rsid w:val="000C7412"/>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f1">
    <w:name w:val="f1"/>
    <w:basedOn w:val="DefaultParagraphFont"/>
    <w:rsid w:val="000C7412"/>
    <w:rPr>
      <w:color w:val="666666"/>
    </w:rPr>
  </w:style>
  <w:style w:type="character" w:customStyle="1" w:styleId="t">
    <w:name w:val="t"/>
    <w:rsid w:val="000C7412"/>
  </w:style>
  <w:style w:type="paragraph" w:customStyle="1" w:styleId="BodyText1">
    <w:name w:val="Body Text1"/>
    <w:basedOn w:val="Normal"/>
    <w:rsid w:val="000C7412"/>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color w:val="000000"/>
      <w:sz w:val="20"/>
      <w:szCs w:val="20"/>
    </w:rPr>
  </w:style>
  <w:style w:type="paragraph" w:customStyle="1" w:styleId="ListBullet2">
    <w:name w:val="List Bullet2"/>
    <w:basedOn w:val="Normal"/>
    <w:next w:val="ListBullet"/>
    <w:uiPriority w:val="99"/>
    <w:unhideWhenUsed/>
    <w:rsid w:val="000C7412"/>
    <w:pPr>
      <w:numPr>
        <w:numId w:val="18"/>
      </w:numPr>
      <w:spacing w:after="120"/>
      <w:ind w:left="720"/>
      <w:contextualSpacing/>
    </w:pPr>
    <w:rPr>
      <w:rFonts w:ascii="Times New Roman" w:hAnsi="Times New Roman"/>
      <w:sz w:val="24"/>
    </w:rPr>
  </w:style>
  <w:style w:type="table" w:customStyle="1" w:styleId="TableGrid34">
    <w:name w:val="Table Grid34"/>
    <w:basedOn w:val="TableNormal"/>
    <w:next w:val="TableGrid"/>
    <w:uiPriority w:val="59"/>
    <w:rsid w:val="000C741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0C741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0C7412"/>
  </w:style>
  <w:style w:type="paragraph" w:customStyle="1" w:styleId="xmsonormal">
    <w:name w:val="x_msonormal"/>
    <w:basedOn w:val="Normal"/>
    <w:rsid w:val="000C741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3">
    <w:name w:val="Style13"/>
    <w:basedOn w:val="Normal"/>
    <w:uiPriority w:val="99"/>
    <w:rsid w:val="000C7412"/>
    <w:pPr>
      <w:widowControl w:val="0"/>
      <w:autoSpaceDE w:val="0"/>
      <w:autoSpaceDN w:val="0"/>
      <w:adjustRightInd w:val="0"/>
      <w:spacing w:after="0" w:line="264" w:lineRule="exact"/>
      <w:ind w:firstLine="384"/>
      <w:jc w:val="both"/>
    </w:pPr>
    <w:rPr>
      <w:rFonts w:ascii="Times New Roman" w:eastAsia="Times New Roman" w:hAnsi="Times New Roman" w:cs="Times New Roman"/>
      <w:sz w:val="24"/>
      <w:szCs w:val="24"/>
      <w:lang w:eastAsia="lt-LT"/>
    </w:rPr>
  </w:style>
  <w:style w:type="character" w:customStyle="1" w:styleId="FontStyle316">
    <w:name w:val="Font Style316"/>
    <w:uiPriority w:val="99"/>
    <w:rsid w:val="000C7412"/>
    <w:rPr>
      <w:rFonts w:ascii="Times New Roman" w:hAnsi="Times New Roman" w:cs="Times New Roman" w:hint="default"/>
      <w:sz w:val="18"/>
      <w:szCs w:val="18"/>
    </w:rPr>
  </w:style>
  <w:style w:type="table" w:customStyle="1" w:styleId="TableGrid36">
    <w:name w:val="Table Grid36"/>
    <w:basedOn w:val="TableNormal"/>
    <w:next w:val="TableGrid"/>
    <w:uiPriority w:val="59"/>
    <w:rsid w:val="000C7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0C7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0C7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0C741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0C741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0C7412"/>
  </w:style>
  <w:style w:type="paragraph" w:customStyle="1" w:styleId="StyleItalicUnderlineJustified">
    <w:name w:val="Style Italic Underline Justified"/>
    <w:basedOn w:val="Normal"/>
    <w:uiPriority w:val="99"/>
    <w:rsid w:val="000C7412"/>
    <w:pPr>
      <w:numPr>
        <w:ilvl w:val="2"/>
        <w:numId w:val="20"/>
      </w:numPr>
      <w:spacing w:after="120" w:line="240" w:lineRule="auto"/>
      <w:jc w:val="both"/>
    </w:pPr>
    <w:rPr>
      <w:rFonts w:ascii="Times New Roman" w:eastAsia="Times New Roman" w:hAnsi="Times New Roman" w:cs="Times New Roman"/>
      <w:sz w:val="24"/>
      <w:szCs w:val="24"/>
      <w:lang w:eastAsia="lt-LT"/>
    </w:rPr>
  </w:style>
  <w:style w:type="paragraph" w:customStyle="1" w:styleId="StyleStyleItalicUnderlineJustifiedItalicUnderline">
    <w:name w:val="Style Style Italic Underline Justified + Italic Underline"/>
    <w:basedOn w:val="Normal"/>
    <w:uiPriority w:val="99"/>
    <w:rsid w:val="000C7412"/>
    <w:pPr>
      <w:numPr>
        <w:ilvl w:val="3"/>
        <w:numId w:val="20"/>
      </w:numPr>
      <w:spacing w:after="120" w:line="240" w:lineRule="auto"/>
      <w:jc w:val="both"/>
    </w:pPr>
    <w:rPr>
      <w:rFonts w:ascii="Times New Roman" w:eastAsia="Times New Roman" w:hAnsi="Times New Roman" w:cs="Times New Roman"/>
      <w:i/>
      <w:iCs/>
      <w:sz w:val="24"/>
      <w:szCs w:val="24"/>
      <w:lang w:eastAsia="lt-LT"/>
    </w:rPr>
  </w:style>
  <w:style w:type="paragraph" w:customStyle="1" w:styleId="Antrat1">
    <w:name w:val="Antraštė1"/>
    <w:basedOn w:val="Normal"/>
    <w:next w:val="BodyText"/>
    <w:rsid w:val="000C7412"/>
    <w:pPr>
      <w:keepNext/>
      <w:widowControl w:val="0"/>
      <w:suppressAutoHyphens/>
      <w:spacing w:before="240" w:after="120" w:line="240" w:lineRule="auto"/>
    </w:pPr>
    <w:rPr>
      <w:rFonts w:ascii="Arial" w:eastAsia="Microsoft YaHei" w:hAnsi="Arial" w:cs="Lucida Sans"/>
      <w:kern w:val="1"/>
      <w:sz w:val="28"/>
      <w:szCs w:val="28"/>
      <w:lang w:eastAsia="hi-IN" w:bidi="hi-IN"/>
    </w:rPr>
  </w:style>
  <w:style w:type="paragraph" w:customStyle="1" w:styleId="lentelsturinys0">
    <w:name w:val="lentelsturinys"/>
    <w:basedOn w:val="Normal"/>
    <w:rsid w:val="000C7412"/>
    <w:pPr>
      <w:spacing w:after="0" w:line="240" w:lineRule="auto"/>
    </w:pPr>
    <w:rPr>
      <w:rFonts w:ascii="Times New Roman" w:eastAsia="Calibri" w:hAnsi="Times New Roman" w:cs="Times New Roman"/>
      <w:sz w:val="24"/>
      <w:szCs w:val="24"/>
      <w:lang w:eastAsia="lt-LT"/>
    </w:rPr>
  </w:style>
  <w:style w:type="table" w:customStyle="1" w:styleId="Lenteldefaultin2">
    <w:name w:val="Lentelė (default'inė)2"/>
    <w:basedOn w:val="TableNormal"/>
    <w:next w:val="TableGrid"/>
    <w:uiPriority w:val="59"/>
    <w:rsid w:val="000C7412"/>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defaultin21">
    <w:name w:val="Lentelė (default'inė)21"/>
    <w:basedOn w:val="TableNormal"/>
    <w:next w:val="TableGrid"/>
    <w:uiPriority w:val="59"/>
    <w:rsid w:val="000C7412"/>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0C7412"/>
    <w:pPr>
      <w:numPr>
        <w:numId w:val="16"/>
      </w:numPr>
      <w:contextualSpacing/>
    </w:pPr>
  </w:style>
  <w:style w:type="table" w:customStyle="1" w:styleId="TableGrid43">
    <w:name w:val="Table Grid43"/>
    <w:basedOn w:val="TableNormal"/>
    <w:next w:val="TableGrid"/>
    <w:uiPriority w:val="59"/>
    <w:rsid w:val="002C304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F464FD"/>
  </w:style>
  <w:style w:type="table" w:customStyle="1" w:styleId="Lenteldefaultin3">
    <w:name w:val="Lentelė (default'inė)3"/>
    <w:basedOn w:val="TableNormal"/>
    <w:next w:val="TableGrid"/>
    <w:uiPriority w:val="59"/>
    <w:rsid w:val="00F464F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F464FD"/>
  </w:style>
  <w:style w:type="numbering" w:customStyle="1" w:styleId="NoList21">
    <w:name w:val="No List21"/>
    <w:next w:val="NoList"/>
    <w:uiPriority w:val="99"/>
    <w:semiHidden/>
    <w:unhideWhenUsed/>
    <w:rsid w:val="00F464FD"/>
  </w:style>
  <w:style w:type="numbering" w:customStyle="1" w:styleId="Sraonra13">
    <w:name w:val="Sąrašo nėra13"/>
    <w:next w:val="NoList"/>
    <w:uiPriority w:val="99"/>
    <w:semiHidden/>
    <w:unhideWhenUsed/>
    <w:rsid w:val="00F464FD"/>
  </w:style>
  <w:style w:type="numbering" w:customStyle="1" w:styleId="Sraonra113">
    <w:name w:val="Sąrašo nėra113"/>
    <w:next w:val="NoList"/>
    <w:uiPriority w:val="99"/>
    <w:semiHidden/>
    <w:unhideWhenUsed/>
    <w:rsid w:val="00F464FD"/>
  </w:style>
  <w:style w:type="numbering" w:customStyle="1" w:styleId="Sraonra1112">
    <w:name w:val="Sąrašo nėra1112"/>
    <w:next w:val="NoList"/>
    <w:uiPriority w:val="99"/>
    <w:semiHidden/>
    <w:unhideWhenUsed/>
    <w:rsid w:val="00F464FD"/>
  </w:style>
  <w:style w:type="numbering" w:customStyle="1" w:styleId="NoList31">
    <w:name w:val="No List31"/>
    <w:next w:val="NoList"/>
    <w:uiPriority w:val="99"/>
    <w:semiHidden/>
    <w:unhideWhenUsed/>
    <w:rsid w:val="00F464FD"/>
  </w:style>
  <w:style w:type="numbering" w:customStyle="1" w:styleId="Sraonra121">
    <w:name w:val="Sąrašo nėra121"/>
    <w:next w:val="NoList"/>
    <w:uiPriority w:val="99"/>
    <w:semiHidden/>
    <w:unhideWhenUsed/>
    <w:rsid w:val="00F464FD"/>
  </w:style>
  <w:style w:type="numbering" w:customStyle="1" w:styleId="Sraonra1121">
    <w:name w:val="Sąrašo nėra1121"/>
    <w:next w:val="NoList"/>
    <w:uiPriority w:val="99"/>
    <w:semiHidden/>
    <w:unhideWhenUsed/>
    <w:rsid w:val="00F464FD"/>
  </w:style>
  <w:style w:type="numbering" w:customStyle="1" w:styleId="Sraonra11111">
    <w:name w:val="Sąrašo nėra11111"/>
    <w:next w:val="NoList"/>
    <w:uiPriority w:val="99"/>
    <w:semiHidden/>
    <w:unhideWhenUsed/>
    <w:rsid w:val="00F464FD"/>
  </w:style>
  <w:style w:type="numbering" w:customStyle="1" w:styleId="NoList41">
    <w:name w:val="No List41"/>
    <w:next w:val="NoList"/>
    <w:uiPriority w:val="99"/>
    <w:semiHidden/>
    <w:unhideWhenUsed/>
    <w:rsid w:val="00F464FD"/>
  </w:style>
  <w:style w:type="character" w:customStyle="1" w:styleId="DokumentostruktraDiagrama1">
    <w:name w:val="Dokumento struktūra Diagrama1"/>
    <w:basedOn w:val="DefaultParagraphFont"/>
    <w:uiPriority w:val="99"/>
    <w:semiHidden/>
    <w:rsid w:val="00F464FD"/>
    <w:rPr>
      <w:rFonts w:ascii="Segoe UI" w:hAnsi="Segoe UI" w:cs="Segoe UI"/>
      <w:sz w:val="16"/>
      <w:szCs w:val="16"/>
    </w:rPr>
  </w:style>
  <w:style w:type="numbering" w:customStyle="1" w:styleId="NoList51">
    <w:name w:val="No List51"/>
    <w:next w:val="NoList"/>
    <w:uiPriority w:val="99"/>
    <w:semiHidden/>
    <w:unhideWhenUsed/>
    <w:rsid w:val="00F464FD"/>
  </w:style>
  <w:style w:type="numbering" w:customStyle="1" w:styleId="NoList61">
    <w:name w:val="No List61"/>
    <w:next w:val="NoList"/>
    <w:uiPriority w:val="99"/>
    <w:semiHidden/>
    <w:unhideWhenUsed/>
    <w:rsid w:val="00F464FD"/>
  </w:style>
  <w:style w:type="paragraph" w:customStyle="1" w:styleId="Pastraipanenumeruota">
    <w:name w:val="Pastraipa (nenumeruota)"/>
    <w:basedOn w:val="Normal"/>
    <w:uiPriority w:val="9"/>
    <w:qFormat/>
    <w:rsid w:val="00F464FD"/>
    <w:pPr>
      <w:spacing w:after="0" w:line="240" w:lineRule="auto"/>
      <w:ind w:firstLine="720"/>
      <w:jc w:val="both"/>
    </w:pPr>
    <w:rPr>
      <w:rFonts w:ascii="Times New Roman" w:hAnsi="Times New Roman"/>
      <w:sz w:val="24"/>
      <w:szCs w:val="24"/>
    </w:rPr>
  </w:style>
  <w:style w:type="paragraph" w:customStyle="1" w:styleId="Standarduser">
    <w:name w:val="Standard (user)"/>
    <w:rsid w:val="00F464FD"/>
    <w:pPr>
      <w:suppressAutoHyphens/>
      <w:autoSpaceDN w:val="0"/>
      <w:spacing w:after="0" w:line="240" w:lineRule="auto"/>
      <w:textAlignment w:val="baseline"/>
    </w:pPr>
    <w:rPr>
      <w:rFonts w:ascii="Calibri" w:eastAsia="Calibri" w:hAnsi="Calibri" w:cs="Times New Roman"/>
      <w:kern w:val="3"/>
      <w:sz w:val="20"/>
      <w:szCs w:val="20"/>
      <w:lang w:eastAsia="lt-LT"/>
    </w:rPr>
  </w:style>
  <w:style w:type="character" w:customStyle="1" w:styleId="CommentTextChar1">
    <w:name w:val="Comment Text Char1"/>
    <w:basedOn w:val="DefaultParagraphFont"/>
    <w:uiPriority w:val="99"/>
    <w:semiHidden/>
    <w:rsid w:val="004B2315"/>
    <w:rPr>
      <w:sz w:val="20"/>
      <w:szCs w:val="20"/>
    </w:rPr>
  </w:style>
  <w:style w:type="character" w:customStyle="1" w:styleId="HTMLPreformattedChar1">
    <w:name w:val="HTML Preformatted Char1"/>
    <w:basedOn w:val="DefaultParagraphFont"/>
    <w:uiPriority w:val="99"/>
    <w:semiHidden/>
    <w:rsid w:val="004B2315"/>
    <w:rPr>
      <w:rFonts w:ascii="Consolas" w:hAnsi="Consolas"/>
      <w:sz w:val="20"/>
      <w:szCs w:val="20"/>
    </w:rPr>
  </w:style>
  <w:style w:type="numbering" w:customStyle="1" w:styleId="NoList8">
    <w:name w:val="No List8"/>
    <w:next w:val="NoList"/>
    <w:uiPriority w:val="99"/>
    <w:semiHidden/>
    <w:unhideWhenUsed/>
    <w:rsid w:val="00112BCD"/>
  </w:style>
  <w:style w:type="table" w:customStyle="1" w:styleId="Lenteldefaultin4">
    <w:name w:val="Lentelė (default'inė)4"/>
    <w:basedOn w:val="TableNormal"/>
    <w:next w:val="TableGrid"/>
    <w:uiPriority w:val="59"/>
    <w:rsid w:val="00112BC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112BCD"/>
  </w:style>
  <w:style w:type="table" w:customStyle="1" w:styleId="TableGrid111">
    <w:name w:val="Table Grid111"/>
    <w:basedOn w:val="TableNormal"/>
    <w:next w:val="TableGrid"/>
    <w:uiPriority w:val="59"/>
    <w:rsid w:val="00112BC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112BCD"/>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uiPriority w:val="59"/>
    <w:rsid w:val="00112BCD"/>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112BCD"/>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112BCD"/>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112BCD"/>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112BCD"/>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112BCD"/>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112BCD"/>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112BCD"/>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112BCD"/>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112BCD"/>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112BCD"/>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112BCD"/>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112BCD"/>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112BCD"/>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112BCD"/>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112BCD"/>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112BCD"/>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112BC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112BC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112BC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99"/>
    <w:rsid w:val="00112BC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112BC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112BC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39"/>
    <w:rsid w:val="00112BC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39"/>
    <w:rsid w:val="00112BC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next w:val="TableGrid"/>
    <w:uiPriority w:val="59"/>
    <w:rsid w:val="00112BC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next w:val="TableGrid"/>
    <w:uiPriority w:val="59"/>
    <w:rsid w:val="00112BC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uiPriority w:val="59"/>
    <w:rsid w:val="00112BC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112BC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112BCD"/>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59"/>
    <w:rsid w:val="00112BCD"/>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bevertikalilinij1">
    <w:name w:val="Lentelė be vertikalių linijų1"/>
    <w:basedOn w:val="TableNormal"/>
    <w:uiPriority w:val="99"/>
    <w:rsid w:val="00112BCD"/>
    <w:pPr>
      <w:spacing w:after="0" w:line="240" w:lineRule="auto"/>
    </w:pPr>
    <w:rPr>
      <w:rFonts w:ascii="Times New Roman" w:hAnsi="Times New Roman" w:cs="Times New Roman"/>
      <w:sz w:val="24"/>
      <w:szCs w:val="24"/>
    </w:rPr>
    <w:tblPr/>
  </w:style>
  <w:style w:type="table" w:customStyle="1" w:styleId="TableGrid391">
    <w:name w:val="Table Grid391"/>
    <w:basedOn w:val="TableNormal"/>
    <w:next w:val="TableGrid"/>
    <w:uiPriority w:val="59"/>
    <w:rsid w:val="00112BC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
    <w:name w:val="Table Grid401"/>
    <w:basedOn w:val="TableNormal"/>
    <w:next w:val="TableGrid"/>
    <w:uiPriority w:val="59"/>
    <w:rsid w:val="00112BC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uiPriority w:val="99"/>
    <w:rsid w:val="00112BCD"/>
    <w:pPr>
      <w:spacing w:after="0" w:line="240" w:lineRule="auto"/>
    </w:pPr>
    <w:rPr>
      <w:rFonts w:ascii="Calibri" w:eastAsia="Calibri" w:hAnsi="Calibri"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112BCD"/>
  </w:style>
  <w:style w:type="numbering" w:customStyle="1" w:styleId="Sraonra14">
    <w:name w:val="Sąrašo nėra14"/>
    <w:next w:val="NoList"/>
    <w:uiPriority w:val="99"/>
    <w:semiHidden/>
    <w:unhideWhenUsed/>
    <w:rsid w:val="00112BCD"/>
  </w:style>
  <w:style w:type="numbering" w:customStyle="1" w:styleId="Sraonra114">
    <w:name w:val="Sąrašo nėra114"/>
    <w:next w:val="NoList"/>
    <w:uiPriority w:val="99"/>
    <w:semiHidden/>
    <w:unhideWhenUsed/>
    <w:rsid w:val="00112BCD"/>
  </w:style>
  <w:style w:type="table" w:customStyle="1" w:styleId="Lentelstinklelis12">
    <w:name w:val="Lentelės tinklelis12"/>
    <w:basedOn w:val="TableNormal"/>
    <w:next w:val="TableGrid"/>
    <w:uiPriority w:val="39"/>
    <w:rsid w:val="00112BCD"/>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113">
    <w:name w:val="Sąrašo nėra1113"/>
    <w:next w:val="NoList"/>
    <w:uiPriority w:val="99"/>
    <w:semiHidden/>
    <w:unhideWhenUsed/>
    <w:rsid w:val="00112BCD"/>
  </w:style>
  <w:style w:type="table" w:customStyle="1" w:styleId="Lentelstinklelis22">
    <w:name w:val="Lentelės tinklelis22"/>
    <w:basedOn w:val="TableNormal"/>
    <w:next w:val="TableGrid"/>
    <w:uiPriority w:val="39"/>
    <w:rsid w:val="00112BCD"/>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112BCD"/>
  </w:style>
  <w:style w:type="numbering" w:customStyle="1" w:styleId="Sraonra122">
    <w:name w:val="Sąrašo nėra122"/>
    <w:next w:val="NoList"/>
    <w:uiPriority w:val="99"/>
    <w:semiHidden/>
    <w:unhideWhenUsed/>
    <w:rsid w:val="00112BCD"/>
  </w:style>
  <w:style w:type="numbering" w:customStyle="1" w:styleId="Sraonra1122">
    <w:name w:val="Sąrašo nėra1122"/>
    <w:next w:val="NoList"/>
    <w:uiPriority w:val="99"/>
    <w:semiHidden/>
    <w:unhideWhenUsed/>
    <w:rsid w:val="00112BCD"/>
  </w:style>
  <w:style w:type="table" w:customStyle="1" w:styleId="Lentelstinklelis111">
    <w:name w:val="Lentelės tinklelis111"/>
    <w:basedOn w:val="TableNormal"/>
    <w:next w:val="TableGrid"/>
    <w:uiPriority w:val="39"/>
    <w:rsid w:val="00112BCD"/>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1112">
    <w:name w:val="Sąrašo nėra11112"/>
    <w:next w:val="NoList"/>
    <w:uiPriority w:val="99"/>
    <w:semiHidden/>
    <w:unhideWhenUsed/>
    <w:rsid w:val="00112BCD"/>
  </w:style>
  <w:style w:type="table" w:customStyle="1" w:styleId="Lentelstinklelis211">
    <w:name w:val="Lentelės tinklelis211"/>
    <w:basedOn w:val="TableNormal"/>
    <w:next w:val="TableGrid"/>
    <w:uiPriority w:val="39"/>
    <w:rsid w:val="00112BCD"/>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
    <w:name w:val="Style11"/>
    <w:basedOn w:val="TableNormal"/>
    <w:uiPriority w:val="99"/>
    <w:rsid w:val="00112BCD"/>
    <w:pPr>
      <w:spacing w:after="0" w:line="240" w:lineRule="auto"/>
    </w:pPr>
    <w:rPr>
      <w:rFonts w:ascii="Times New Roman" w:hAnsi="Times New Roman"/>
      <w:sz w:val="20"/>
    </w:rPr>
    <w:tblPr/>
  </w:style>
  <w:style w:type="numbering" w:customStyle="1" w:styleId="NoList42">
    <w:name w:val="No List42"/>
    <w:next w:val="NoList"/>
    <w:uiPriority w:val="99"/>
    <w:semiHidden/>
    <w:unhideWhenUsed/>
    <w:rsid w:val="00112BCD"/>
  </w:style>
  <w:style w:type="table" w:customStyle="1" w:styleId="TableGrid341">
    <w:name w:val="Table Grid341"/>
    <w:basedOn w:val="TableNormal"/>
    <w:next w:val="TableGrid"/>
    <w:uiPriority w:val="59"/>
    <w:rsid w:val="00112BC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uiPriority w:val="59"/>
    <w:rsid w:val="00112BC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112BCD"/>
  </w:style>
  <w:style w:type="table" w:customStyle="1" w:styleId="TableGrid361">
    <w:name w:val="Table Grid361"/>
    <w:basedOn w:val="TableNormal"/>
    <w:next w:val="TableGrid"/>
    <w:uiPriority w:val="59"/>
    <w:rsid w:val="00112B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uiPriority w:val="59"/>
    <w:rsid w:val="00112B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next w:val="TableGrid"/>
    <w:uiPriority w:val="59"/>
    <w:rsid w:val="00112B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112BC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112BC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112B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391374">
      <w:bodyDiv w:val="1"/>
      <w:marLeft w:val="0"/>
      <w:marRight w:val="0"/>
      <w:marTop w:val="0"/>
      <w:marBottom w:val="0"/>
      <w:divBdr>
        <w:top w:val="none" w:sz="0" w:space="0" w:color="auto"/>
        <w:left w:val="none" w:sz="0" w:space="0" w:color="auto"/>
        <w:bottom w:val="none" w:sz="0" w:space="0" w:color="auto"/>
        <w:right w:val="none" w:sz="0" w:space="0" w:color="auto"/>
      </w:divBdr>
    </w:div>
    <w:div w:id="96413703">
      <w:bodyDiv w:val="1"/>
      <w:marLeft w:val="0"/>
      <w:marRight w:val="0"/>
      <w:marTop w:val="0"/>
      <w:marBottom w:val="0"/>
      <w:divBdr>
        <w:top w:val="none" w:sz="0" w:space="0" w:color="auto"/>
        <w:left w:val="none" w:sz="0" w:space="0" w:color="auto"/>
        <w:bottom w:val="none" w:sz="0" w:space="0" w:color="auto"/>
        <w:right w:val="none" w:sz="0" w:space="0" w:color="auto"/>
      </w:divBdr>
    </w:div>
    <w:div w:id="228463406">
      <w:bodyDiv w:val="1"/>
      <w:marLeft w:val="0"/>
      <w:marRight w:val="0"/>
      <w:marTop w:val="0"/>
      <w:marBottom w:val="0"/>
      <w:divBdr>
        <w:top w:val="none" w:sz="0" w:space="0" w:color="auto"/>
        <w:left w:val="none" w:sz="0" w:space="0" w:color="auto"/>
        <w:bottom w:val="none" w:sz="0" w:space="0" w:color="auto"/>
        <w:right w:val="none" w:sz="0" w:space="0" w:color="auto"/>
      </w:divBdr>
    </w:div>
    <w:div w:id="360934661">
      <w:bodyDiv w:val="1"/>
      <w:marLeft w:val="0"/>
      <w:marRight w:val="0"/>
      <w:marTop w:val="0"/>
      <w:marBottom w:val="0"/>
      <w:divBdr>
        <w:top w:val="none" w:sz="0" w:space="0" w:color="auto"/>
        <w:left w:val="none" w:sz="0" w:space="0" w:color="auto"/>
        <w:bottom w:val="none" w:sz="0" w:space="0" w:color="auto"/>
        <w:right w:val="none" w:sz="0" w:space="0" w:color="auto"/>
      </w:divBdr>
      <w:divsChild>
        <w:div w:id="1976527119">
          <w:marLeft w:val="0"/>
          <w:marRight w:val="0"/>
          <w:marTop w:val="0"/>
          <w:marBottom w:val="0"/>
          <w:divBdr>
            <w:top w:val="none" w:sz="0" w:space="0" w:color="auto"/>
            <w:left w:val="none" w:sz="0" w:space="0" w:color="auto"/>
            <w:bottom w:val="none" w:sz="0" w:space="0" w:color="auto"/>
            <w:right w:val="none" w:sz="0" w:space="0" w:color="auto"/>
          </w:divBdr>
        </w:div>
      </w:divsChild>
    </w:div>
    <w:div w:id="550072167">
      <w:bodyDiv w:val="1"/>
      <w:marLeft w:val="0"/>
      <w:marRight w:val="0"/>
      <w:marTop w:val="0"/>
      <w:marBottom w:val="0"/>
      <w:divBdr>
        <w:top w:val="none" w:sz="0" w:space="0" w:color="auto"/>
        <w:left w:val="none" w:sz="0" w:space="0" w:color="auto"/>
        <w:bottom w:val="none" w:sz="0" w:space="0" w:color="auto"/>
        <w:right w:val="none" w:sz="0" w:space="0" w:color="auto"/>
      </w:divBdr>
    </w:div>
    <w:div w:id="790976490">
      <w:bodyDiv w:val="1"/>
      <w:marLeft w:val="0"/>
      <w:marRight w:val="0"/>
      <w:marTop w:val="0"/>
      <w:marBottom w:val="0"/>
      <w:divBdr>
        <w:top w:val="none" w:sz="0" w:space="0" w:color="auto"/>
        <w:left w:val="none" w:sz="0" w:space="0" w:color="auto"/>
        <w:bottom w:val="none" w:sz="0" w:space="0" w:color="auto"/>
        <w:right w:val="none" w:sz="0" w:space="0" w:color="auto"/>
      </w:divBdr>
    </w:div>
    <w:div w:id="859666847">
      <w:bodyDiv w:val="1"/>
      <w:marLeft w:val="0"/>
      <w:marRight w:val="0"/>
      <w:marTop w:val="0"/>
      <w:marBottom w:val="0"/>
      <w:divBdr>
        <w:top w:val="none" w:sz="0" w:space="0" w:color="auto"/>
        <w:left w:val="none" w:sz="0" w:space="0" w:color="auto"/>
        <w:bottom w:val="none" w:sz="0" w:space="0" w:color="auto"/>
        <w:right w:val="none" w:sz="0" w:space="0" w:color="auto"/>
      </w:divBdr>
    </w:div>
    <w:div w:id="995914095">
      <w:bodyDiv w:val="1"/>
      <w:marLeft w:val="0"/>
      <w:marRight w:val="0"/>
      <w:marTop w:val="0"/>
      <w:marBottom w:val="0"/>
      <w:divBdr>
        <w:top w:val="none" w:sz="0" w:space="0" w:color="auto"/>
        <w:left w:val="none" w:sz="0" w:space="0" w:color="auto"/>
        <w:bottom w:val="none" w:sz="0" w:space="0" w:color="auto"/>
        <w:right w:val="none" w:sz="0" w:space="0" w:color="auto"/>
      </w:divBdr>
    </w:div>
    <w:div w:id="1108621790">
      <w:bodyDiv w:val="1"/>
      <w:marLeft w:val="0"/>
      <w:marRight w:val="0"/>
      <w:marTop w:val="0"/>
      <w:marBottom w:val="0"/>
      <w:divBdr>
        <w:top w:val="none" w:sz="0" w:space="0" w:color="auto"/>
        <w:left w:val="none" w:sz="0" w:space="0" w:color="auto"/>
        <w:bottom w:val="none" w:sz="0" w:space="0" w:color="auto"/>
        <w:right w:val="none" w:sz="0" w:space="0" w:color="auto"/>
      </w:divBdr>
    </w:div>
    <w:div w:id="1126701990">
      <w:bodyDiv w:val="1"/>
      <w:marLeft w:val="0"/>
      <w:marRight w:val="0"/>
      <w:marTop w:val="0"/>
      <w:marBottom w:val="0"/>
      <w:divBdr>
        <w:top w:val="none" w:sz="0" w:space="0" w:color="auto"/>
        <w:left w:val="none" w:sz="0" w:space="0" w:color="auto"/>
        <w:bottom w:val="none" w:sz="0" w:space="0" w:color="auto"/>
        <w:right w:val="none" w:sz="0" w:space="0" w:color="auto"/>
      </w:divBdr>
    </w:div>
    <w:div w:id="1179925278">
      <w:bodyDiv w:val="1"/>
      <w:marLeft w:val="0"/>
      <w:marRight w:val="0"/>
      <w:marTop w:val="0"/>
      <w:marBottom w:val="0"/>
      <w:divBdr>
        <w:top w:val="none" w:sz="0" w:space="0" w:color="auto"/>
        <w:left w:val="none" w:sz="0" w:space="0" w:color="auto"/>
        <w:bottom w:val="none" w:sz="0" w:space="0" w:color="auto"/>
        <w:right w:val="none" w:sz="0" w:space="0" w:color="auto"/>
      </w:divBdr>
    </w:div>
    <w:div w:id="1207719701">
      <w:bodyDiv w:val="1"/>
      <w:marLeft w:val="0"/>
      <w:marRight w:val="0"/>
      <w:marTop w:val="0"/>
      <w:marBottom w:val="0"/>
      <w:divBdr>
        <w:top w:val="none" w:sz="0" w:space="0" w:color="auto"/>
        <w:left w:val="none" w:sz="0" w:space="0" w:color="auto"/>
        <w:bottom w:val="none" w:sz="0" w:space="0" w:color="auto"/>
        <w:right w:val="none" w:sz="0" w:space="0" w:color="auto"/>
      </w:divBdr>
    </w:div>
    <w:div w:id="1266109978">
      <w:bodyDiv w:val="1"/>
      <w:marLeft w:val="0"/>
      <w:marRight w:val="0"/>
      <w:marTop w:val="0"/>
      <w:marBottom w:val="0"/>
      <w:divBdr>
        <w:top w:val="none" w:sz="0" w:space="0" w:color="auto"/>
        <w:left w:val="none" w:sz="0" w:space="0" w:color="auto"/>
        <w:bottom w:val="none" w:sz="0" w:space="0" w:color="auto"/>
        <w:right w:val="none" w:sz="0" w:space="0" w:color="auto"/>
      </w:divBdr>
    </w:div>
    <w:div w:id="1775441794">
      <w:bodyDiv w:val="1"/>
      <w:marLeft w:val="0"/>
      <w:marRight w:val="0"/>
      <w:marTop w:val="0"/>
      <w:marBottom w:val="0"/>
      <w:divBdr>
        <w:top w:val="none" w:sz="0" w:space="0" w:color="auto"/>
        <w:left w:val="none" w:sz="0" w:space="0" w:color="auto"/>
        <w:bottom w:val="none" w:sz="0" w:space="0" w:color="auto"/>
        <w:right w:val="none" w:sz="0" w:space="0" w:color="auto"/>
      </w:divBdr>
    </w:div>
    <w:div w:id="1859781293">
      <w:bodyDiv w:val="1"/>
      <w:marLeft w:val="0"/>
      <w:marRight w:val="0"/>
      <w:marTop w:val="0"/>
      <w:marBottom w:val="0"/>
      <w:divBdr>
        <w:top w:val="none" w:sz="0" w:space="0" w:color="auto"/>
        <w:left w:val="none" w:sz="0" w:space="0" w:color="auto"/>
        <w:bottom w:val="none" w:sz="0" w:space="0" w:color="auto"/>
        <w:right w:val="none" w:sz="0" w:space="0" w:color="auto"/>
      </w:divBdr>
    </w:div>
    <w:div w:id="2045013548">
      <w:bodyDiv w:val="1"/>
      <w:marLeft w:val="0"/>
      <w:marRight w:val="0"/>
      <w:marTop w:val="0"/>
      <w:marBottom w:val="0"/>
      <w:divBdr>
        <w:top w:val="none" w:sz="0" w:space="0" w:color="auto"/>
        <w:left w:val="none" w:sz="0" w:space="0" w:color="auto"/>
        <w:bottom w:val="none" w:sz="0" w:space="0" w:color="auto"/>
        <w:right w:val="none" w:sz="0" w:space="0" w:color="auto"/>
      </w:divBdr>
    </w:div>
    <w:div w:id="2049136382">
      <w:bodyDiv w:val="1"/>
      <w:marLeft w:val="0"/>
      <w:marRight w:val="0"/>
      <w:marTop w:val="0"/>
      <w:marBottom w:val="0"/>
      <w:divBdr>
        <w:top w:val="none" w:sz="0" w:space="0" w:color="auto"/>
        <w:left w:val="none" w:sz="0" w:space="0" w:color="auto"/>
        <w:bottom w:val="none" w:sz="0" w:space="0" w:color="auto"/>
        <w:right w:val="none" w:sz="0" w:space="0" w:color="auto"/>
      </w:divBdr>
    </w:div>
    <w:div w:id="2095543786">
      <w:bodyDiv w:val="1"/>
      <w:marLeft w:val="0"/>
      <w:marRight w:val="0"/>
      <w:marTop w:val="0"/>
      <w:marBottom w:val="0"/>
      <w:divBdr>
        <w:top w:val="none" w:sz="0" w:space="0" w:color="auto"/>
        <w:left w:val="none" w:sz="0" w:space="0" w:color="auto"/>
        <w:bottom w:val="none" w:sz="0" w:space="0" w:color="auto"/>
        <w:right w:val="none" w:sz="0" w:space="0" w:color="auto"/>
      </w:divBdr>
    </w:div>
    <w:div w:id="2106488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charts/chart1.xml"
                 Type="http://schemas.openxmlformats.org/officeDocument/2006/relationships/chart"/>
   <Relationship Id="rId100" Target="charts/chart88.xml"
                 Type="http://schemas.openxmlformats.org/officeDocument/2006/relationships/chart"/>
   <Relationship Id="rId101" Target="charts/chart89.xml"
                 Type="http://schemas.openxmlformats.org/officeDocument/2006/relationships/chart"/>
   <Relationship Id="rId102" Target="charts/chart90.xml"
                 Type="http://schemas.openxmlformats.org/officeDocument/2006/relationships/chart"/>
   <Relationship Id="rId103" Target="charts/chart91.xml"
                 Type="http://schemas.openxmlformats.org/officeDocument/2006/relationships/chart"/>
   <Relationship Id="rId104" Target="charts/chart92.xml"
                 Type="http://schemas.openxmlformats.org/officeDocument/2006/relationships/chart"/>
   <Relationship Id="rId105" Target="charts/chart93.xml"
                 Type="http://schemas.openxmlformats.org/officeDocument/2006/relationships/chart"/>
   <Relationship Id="rId106" Target="charts/chart94.xml"
                 Type="http://schemas.openxmlformats.org/officeDocument/2006/relationships/chart"/>
   <Relationship Id="rId107" Target="charts/chart95.xml"
                 Type="http://schemas.openxmlformats.org/officeDocument/2006/relationships/chart"/>
   <Relationship Id="rId108" Target="charts/chart96.xml"
                 Type="http://schemas.openxmlformats.org/officeDocument/2006/relationships/chart"/>
   <Relationship Id="rId109" Target="charts/chart97.xml"
                 Type="http://schemas.openxmlformats.org/officeDocument/2006/relationships/chart"/>
   <Relationship Id="rId11" Target="charts/chart2.xml"
                 Type="http://schemas.openxmlformats.org/officeDocument/2006/relationships/chart"/>
   <Relationship Id="rId110" Target="charts/chart98.xml"
                 Type="http://schemas.openxmlformats.org/officeDocument/2006/relationships/chart"/>
   <Relationship Id="rId111" Target="charts/chart99.xml"
                 Type="http://schemas.openxmlformats.org/officeDocument/2006/relationships/chart"/>
   <Relationship Id="rId112" Target="https://www.gpais.eu/" TargetMode="External"
                 Type="http://schemas.openxmlformats.org/officeDocument/2006/relationships/hyperlink"/>
   <Relationship Id="rId113" Target="charts/chart100.xml"
                 Type="http://schemas.openxmlformats.org/officeDocument/2006/relationships/chart"/>
   <Relationship Id="rId114" Target="charts/chart101.xml"
                 Type="http://schemas.openxmlformats.org/officeDocument/2006/relationships/chart"/>
   <Relationship Id="rId115" Target="charts/chart102.xml"
                 Type="http://schemas.openxmlformats.org/officeDocument/2006/relationships/chart"/>
   <Relationship Id="rId116" Target="charts/chart103.xml"
                 Type="http://schemas.openxmlformats.org/officeDocument/2006/relationships/chart"/>
   <Relationship Id="rId117" Target="charts/chart104.xml"
                 Type="http://schemas.openxmlformats.org/officeDocument/2006/relationships/chart"/>
   <Relationship Id="rId118" Target="charts/chart105.xml"
                 Type="http://schemas.openxmlformats.org/officeDocument/2006/relationships/chart"/>
   <Relationship Id="rId119" Target="charts/chart106.xml"
                 Type="http://schemas.openxmlformats.org/officeDocument/2006/relationships/chart"/>
   <Relationship Id="rId12" Target="charts/chart3.xml"
                 Type="http://schemas.openxmlformats.org/officeDocument/2006/relationships/chart"/>
   <Relationship Id="rId120" Target="charts/chart107.xml"
                 Type="http://schemas.openxmlformats.org/officeDocument/2006/relationships/chart"/>
   <Relationship Id="rId121" Target="http://mice.lithuania.travel/" TargetMode="External"
                 Type="http://schemas.openxmlformats.org/officeDocument/2006/relationships/hyperlink"/>
   <Relationship Id="rId122" Target="charts/chart108.xml"
                 Type="http://schemas.openxmlformats.org/officeDocument/2006/relationships/chart"/>
   <Relationship Id="rId123" Target="charts/chart109.xml"
                 Type="http://schemas.openxmlformats.org/officeDocument/2006/relationships/chart"/>
   <Relationship Id="rId124" Target="charts/chart110.xml"
                 Type="http://schemas.openxmlformats.org/officeDocument/2006/relationships/chart"/>
   <Relationship Id="rId125" Target="charts/chart111.xml"
                 Type="http://schemas.openxmlformats.org/officeDocument/2006/relationships/chart"/>
   <Relationship Id="rId126" Target="charts/chart112.xml"
                 Type="http://schemas.openxmlformats.org/officeDocument/2006/relationships/chart"/>
   <Relationship Id="rId127" Target="charts/chart113.xml"
                 Type="http://schemas.openxmlformats.org/officeDocument/2006/relationships/chart"/>
   <Relationship Id="rId128" Target="charts/chart114.xml"
                 Type="http://schemas.openxmlformats.org/officeDocument/2006/relationships/chart"/>
   <Relationship Id="rId129" Target="charts/chart115.xml"
                 Type="http://schemas.openxmlformats.org/officeDocument/2006/relationships/chart"/>
   <Relationship Id="rId13" Target="charts/chart4.xml"
                 Type="http://schemas.openxmlformats.org/officeDocument/2006/relationships/chart"/>
   <Relationship Id="rId130" Target="charts/chart116.xml"
                 Type="http://schemas.openxmlformats.org/officeDocument/2006/relationships/chart"/>
   <Relationship Id="rId131" Target="charts/chart117.xml"
                 Type="http://schemas.openxmlformats.org/officeDocument/2006/relationships/chart"/>
   <Relationship Id="rId132" Target="media/image3.jpeg"
                 Type="http://schemas.openxmlformats.org/officeDocument/2006/relationships/image"/>
   <Relationship Id="rId133" Target="charts/chart118.xml"
                 Type="http://schemas.openxmlformats.org/officeDocument/2006/relationships/chart"/>
   <Relationship Id="rId134" Target="charts/chart119.xml"
                 Type="http://schemas.openxmlformats.org/officeDocument/2006/relationships/chart"/>
   <Relationship Id="rId135" Target="charts/chart120.xml"
                 Type="http://schemas.openxmlformats.org/officeDocument/2006/relationships/chart"/>
   <Relationship Id="rId136" Target="charts/chart121.xml"
                 Type="http://schemas.openxmlformats.org/officeDocument/2006/relationships/chart"/>
   <Relationship Id="rId137" Target="charts/chart122.xml"
                 Type="http://schemas.openxmlformats.org/officeDocument/2006/relationships/chart"/>
   <Relationship Id="rId138" Target="charts/chart123.xml"
                 Type="http://schemas.openxmlformats.org/officeDocument/2006/relationships/chart"/>
   <Relationship Id="rId139" Target="charts/chart124.xml"
                 Type="http://schemas.openxmlformats.org/officeDocument/2006/relationships/chart"/>
   <Relationship Id="rId14" Target="charts/chart5.xml"
                 Type="http://schemas.openxmlformats.org/officeDocument/2006/relationships/chart"/>
   <Relationship Id="rId140" Target="charts/chart125.xml"
                 Type="http://schemas.openxmlformats.org/officeDocument/2006/relationships/chart"/>
   <Relationship Id="rId141" Target="charts/chart126.xml"
                 Type="http://schemas.openxmlformats.org/officeDocument/2006/relationships/chart"/>
   <Relationship Id="rId142" Target="charts/chart127.xml"
                 Type="http://schemas.openxmlformats.org/officeDocument/2006/relationships/chart"/>
   <Relationship Id="rId143" Target="charts/chart128.xml"
                 Type="http://schemas.openxmlformats.org/officeDocument/2006/relationships/chart"/>
   <Relationship Id="rId144" Target="charts/chart129.xml"
                 Type="http://schemas.openxmlformats.org/officeDocument/2006/relationships/chart"/>
   <Relationship Id="rId145" Target="charts/chart130.xml"
                 Type="http://schemas.openxmlformats.org/officeDocument/2006/relationships/chart"/>
   <Relationship Id="rId146" Target="charts/chart131.xml"
                 Type="http://schemas.openxmlformats.org/officeDocument/2006/relationships/chart"/>
   <Relationship Id="rId147" Target="charts/chart132.xml"
                 Type="http://schemas.openxmlformats.org/officeDocument/2006/relationships/chart"/>
   <Relationship Id="rId148" Target="charts/chart133.xml"
                 Type="http://schemas.openxmlformats.org/officeDocument/2006/relationships/chart"/>
   <Relationship Id="rId149" Target="charts/chart134.xml"
                 Type="http://schemas.openxmlformats.org/officeDocument/2006/relationships/chart"/>
   <Relationship Id="rId15" Target="charts/chart6.xml"
                 Type="http://schemas.openxmlformats.org/officeDocument/2006/relationships/chart"/>
   <Relationship Id="rId150" Target="charts/chart135.xml"
                 Type="http://schemas.openxmlformats.org/officeDocument/2006/relationships/chart"/>
   <Relationship Id="rId151" Target="charts/chart136.xml"
                 Type="http://schemas.openxmlformats.org/officeDocument/2006/relationships/chart"/>
   <Relationship Id="rId152" Target="charts/chart137.xml"
                 Type="http://schemas.openxmlformats.org/officeDocument/2006/relationships/chart"/>
   <Relationship Id="rId153" Target="charts/chart138.xml"
                 Type="http://schemas.openxmlformats.org/officeDocument/2006/relationships/chart"/>
   <Relationship Id="rId154" Target="charts/chart139.xml"
                 Type="http://schemas.openxmlformats.org/officeDocument/2006/relationships/chart"/>
   <Relationship Id="rId155" Target="charts/chart140.xml"
                 Type="http://schemas.openxmlformats.org/officeDocument/2006/relationships/chart"/>
   <Relationship Id="rId156" Target="mailto:savanoriai.ugniagesiai@vpgt.lt"
                 TargetMode="External"
                 Type="http://schemas.openxmlformats.org/officeDocument/2006/relationships/hyperlink"/>
   <Relationship Id="rId157" Target="charts/chart141.xml"
                 Type="http://schemas.openxmlformats.org/officeDocument/2006/relationships/chart"/>
   <Relationship Id="rId158" Target="charts/chart142.xml"
                 Type="http://schemas.openxmlformats.org/officeDocument/2006/relationships/chart"/>
   <Relationship Id="rId159" Target="charts/chart143.xml"
                 Type="http://schemas.openxmlformats.org/officeDocument/2006/relationships/chart"/>
   <Relationship Id="rId16" Target="charts/chart7.xml"
                 Type="http://schemas.openxmlformats.org/officeDocument/2006/relationships/chart"/>
   <Relationship Id="rId160" Target="charts/chart144.xml"
                 Type="http://schemas.openxmlformats.org/officeDocument/2006/relationships/chart"/>
   <Relationship Id="rId161" Target="media/image4.emf"
                 Type="http://schemas.openxmlformats.org/officeDocument/2006/relationships/image"/>
   <Relationship Id="rId162" Target="charts/chart145.xml"
                 Type="http://schemas.openxmlformats.org/officeDocument/2006/relationships/chart"/>
   <Relationship Id="rId163" Target="charts/chart146.xml"
                 Type="http://schemas.openxmlformats.org/officeDocument/2006/relationships/chart"/>
   <Relationship Id="rId164" Target="charts/chart147.xml"
                 Type="http://schemas.openxmlformats.org/officeDocument/2006/relationships/chart"/>
   <Relationship Id="rId165" Target="charts/chart148.xml"
                 Type="http://schemas.openxmlformats.org/officeDocument/2006/relationships/chart"/>
   <Relationship Id="rId166" Target="charts/chart149.xml"
                 Type="http://schemas.openxmlformats.org/officeDocument/2006/relationships/chart"/>
   <Relationship Id="rId167" Target="http://www.orangeprojects.lt" TargetMode="External"
                 Type="http://schemas.openxmlformats.org/officeDocument/2006/relationships/hyperlink"/>
   <Relationship Id="rId168"
                 Target="https://www.15min.lt/naujiena/aktualu/lietuva/isigaliojo-lietuvos-ir-rusijos-valstybes-sienos-demarkavimo-dokumentai-56-966798"
                 TargetMode="External"
                 Type="http://schemas.openxmlformats.org/officeDocument/2006/relationships/hyperlink"/>
   <Relationship Id="rId169" Target="charts/chart150.xml"
                 Type="http://schemas.openxmlformats.org/officeDocument/2006/relationships/chart"/>
   <Relationship Id="rId17" Target="charts/chart8.xml"
                 Type="http://schemas.openxmlformats.org/officeDocument/2006/relationships/chart"/>
   <Relationship Id="rId170" Target="charts/chart151.xml"
                 Type="http://schemas.openxmlformats.org/officeDocument/2006/relationships/chart"/>
   <Relationship Id="rId171" Target="header1.xml"
                 Type="http://schemas.openxmlformats.org/officeDocument/2006/relationships/header"/>
   <Relationship Id="rId172" Target="footer1.xml"
                 Type="http://schemas.openxmlformats.org/officeDocument/2006/relationships/footer"/>
   <Relationship Id="rId173" Target="header2.xml"
                 Type="http://schemas.openxmlformats.org/officeDocument/2006/relationships/header"/>
   <Relationship Id="rId174" Target="http://projektai.ukmin.lt/browse/LRVMTI-21"
                 TargetMode="External"
                 Type="http://schemas.openxmlformats.org/officeDocument/2006/relationships/hyperlink"/>
   <Relationship Id="rId175"
                 Target="https://ec.europa.eu/eurostat/statistics-explained/index.php?title=Glossary:Import"
                 TargetMode="External"
                 Type="http://schemas.openxmlformats.org/officeDocument/2006/relationships/hyperlink"/>
   <Relationship Id="rId176" Target="fontTable.xml"
                 Type="http://schemas.openxmlformats.org/officeDocument/2006/relationships/fontTable"/>
   <Relationship Id="rId177" Target="glossary/document.xml"
                 Type="http://schemas.openxmlformats.org/officeDocument/2006/relationships/glossaryDocument"/>
   <Relationship Id="rId178" Target="theme/theme1.xml"
                 Type="http://schemas.openxmlformats.org/officeDocument/2006/relationships/theme"/>
   <Relationship Id="rId18" Target="charts/chart9.xml"
                 Type="http://schemas.openxmlformats.org/officeDocument/2006/relationships/chart"/>
   <Relationship Id="rId19" Target="charts/chart10.xml"
                 Type="http://schemas.openxmlformats.org/officeDocument/2006/relationships/chart"/>
   <Relationship Id="rId2" Target="../customXml/item2.xml"
                 Type="http://schemas.openxmlformats.org/officeDocument/2006/relationships/customXml"/>
   <Relationship Id="rId20" Target="charts/chart11.xml"
                 Type="http://schemas.openxmlformats.org/officeDocument/2006/relationships/chart"/>
   <Relationship Id="rId21" Target="charts/chart12.xml"
                 Type="http://schemas.openxmlformats.org/officeDocument/2006/relationships/chart"/>
   <Relationship Id="rId22" Target="charts/chart13.xml"
                 Type="http://schemas.openxmlformats.org/officeDocument/2006/relationships/chart"/>
   <Relationship Id="rId23" Target="charts/chart14.xml"
                 Type="http://schemas.openxmlformats.org/officeDocument/2006/relationships/chart"/>
   <Relationship Id="rId24" Target="charts/chart15.xml"
                 Type="http://schemas.openxmlformats.org/officeDocument/2006/relationships/chart"/>
   <Relationship Id="rId25" Target="charts/chart16.xml"
                 Type="http://schemas.openxmlformats.org/officeDocument/2006/relationships/chart"/>
   <Relationship Id="rId26" Target="charts/chart17.xml"
                 Type="http://schemas.openxmlformats.org/officeDocument/2006/relationships/chart"/>
   <Relationship Id="rId27" Target="charts/chart18.xml"
                 Type="http://schemas.openxmlformats.org/officeDocument/2006/relationships/chart"/>
   <Relationship Id="rId28" Target="charts/chart19.xml"
                 Type="http://schemas.openxmlformats.org/officeDocument/2006/relationships/chart"/>
   <Relationship Id="rId29" Target="charts/chart20.xml"
                 Type="http://schemas.openxmlformats.org/officeDocument/2006/relationships/chart"/>
   <Relationship Id="rId3" Target="numbering.xml"
                 Type="http://schemas.openxmlformats.org/officeDocument/2006/relationships/numbering"/>
   <Relationship Id="rId30" Target="charts/chart21.xml"
                 Type="http://schemas.openxmlformats.org/officeDocument/2006/relationships/chart"/>
   <Relationship Id="rId31" Target="charts/chart22.xml"
                 Type="http://schemas.openxmlformats.org/officeDocument/2006/relationships/chart"/>
   <Relationship Id="rId32" Target="charts/chart23.xml"
                 Type="http://schemas.openxmlformats.org/officeDocument/2006/relationships/chart"/>
   <Relationship Id="rId33" Target="charts/chart24.xml"
                 Type="http://schemas.openxmlformats.org/officeDocument/2006/relationships/chart"/>
   <Relationship Id="rId34" Target="charts/chart25.xml"
                 Type="http://schemas.openxmlformats.org/officeDocument/2006/relationships/chart"/>
   <Relationship Id="rId35" Target="charts/chart26.xml"
                 Type="http://schemas.openxmlformats.org/officeDocument/2006/relationships/chart"/>
   <Relationship Id="rId36" Target="charts/chart27.xml"
                 Type="http://schemas.openxmlformats.org/officeDocument/2006/relationships/chart"/>
   <Relationship Id="rId37" Target="charts/chart28.xml"
                 Type="http://schemas.openxmlformats.org/officeDocument/2006/relationships/chart"/>
   <Relationship Id="rId38" Target="charts/chart29.xml"
                 Type="http://schemas.openxmlformats.org/officeDocument/2006/relationships/chart"/>
   <Relationship Id="rId39" Target="charts/chart30.xml"
                 Type="http://schemas.openxmlformats.org/officeDocument/2006/relationships/chart"/>
   <Relationship Id="rId4" Target="styles.xml"
                 Type="http://schemas.openxmlformats.org/officeDocument/2006/relationships/styles"/>
   <Relationship Id="rId40" Target="charts/chart31.xml"
                 Type="http://schemas.openxmlformats.org/officeDocument/2006/relationships/chart"/>
   <Relationship Id="rId41" Target="charts/chart32.xml"
                 Type="http://schemas.openxmlformats.org/officeDocument/2006/relationships/chart"/>
   <Relationship Id="rId42" Target="charts/chart33.xml"
                 Type="http://schemas.openxmlformats.org/officeDocument/2006/relationships/chart"/>
   <Relationship Id="rId43" Target="charts/chart34.xml"
                 Type="http://schemas.openxmlformats.org/officeDocument/2006/relationships/chart"/>
   <Relationship Id="rId44" Target="charts/chart35.xml"
                 Type="http://schemas.openxmlformats.org/officeDocument/2006/relationships/chart"/>
   <Relationship Id="rId45" Target="charts/chart36.xml"
                 Type="http://schemas.openxmlformats.org/officeDocument/2006/relationships/chart"/>
   <Relationship Id="rId46" Target="charts/chart37.xml"
                 Type="http://schemas.openxmlformats.org/officeDocument/2006/relationships/chart"/>
   <Relationship Id="rId47" Target="charts/chart38.xml"
                 Type="http://schemas.openxmlformats.org/officeDocument/2006/relationships/chart"/>
   <Relationship Id="rId48" Target="charts/chart39.xml"
                 Type="http://schemas.openxmlformats.org/officeDocument/2006/relationships/chart"/>
   <Relationship Id="rId49" Target="charts/chart40.xml"
                 Type="http://schemas.openxmlformats.org/officeDocument/2006/relationships/chart"/>
   <Relationship Id="rId5" Target="settings.xml"
                 Type="http://schemas.openxmlformats.org/officeDocument/2006/relationships/settings"/>
   <Relationship Id="rId50" Target="charts/chart41.xml"
                 Type="http://schemas.openxmlformats.org/officeDocument/2006/relationships/chart"/>
   <Relationship Id="rId51" Target="charts/chart42.xml"
                 Type="http://schemas.openxmlformats.org/officeDocument/2006/relationships/chart"/>
   <Relationship Id="rId52" Target="charts/chart43.xml"
                 Type="http://schemas.openxmlformats.org/officeDocument/2006/relationships/chart"/>
   <Relationship Id="rId53" Target="charts/chart44.xml"
                 Type="http://schemas.openxmlformats.org/officeDocument/2006/relationships/chart"/>
   <Relationship Id="rId54" Target="charts/chart45.xml"
                 Type="http://schemas.openxmlformats.org/officeDocument/2006/relationships/chart"/>
   <Relationship Id="rId55" Target="charts/chart46.xml"
                 Type="http://schemas.openxmlformats.org/officeDocument/2006/relationships/chart"/>
   <Relationship Id="rId56" Target="charts/chart47.xml"
                 Type="http://schemas.openxmlformats.org/officeDocument/2006/relationships/chart"/>
   <Relationship Id="rId57" Target="charts/chart48.xml"
                 Type="http://schemas.openxmlformats.org/officeDocument/2006/relationships/chart"/>
   <Relationship Id="rId58" Target="charts/chart49.xml"
                 Type="http://schemas.openxmlformats.org/officeDocument/2006/relationships/chart"/>
   <Relationship Id="rId59" Target="charts/chart50.xml"
                 Type="http://schemas.openxmlformats.org/officeDocument/2006/relationships/chart"/>
   <Relationship Id="rId6" Target="webSettings.xml"
                 Type="http://schemas.openxmlformats.org/officeDocument/2006/relationships/webSettings"/>
   <Relationship Id="rId60" Target="charts/chart51.xml"
                 Type="http://schemas.openxmlformats.org/officeDocument/2006/relationships/chart"/>
   <Relationship Id="rId61" Target="charts/chart52.xml"
                 Type="http://schemas.openxmlformats.org/officeDocument/2006/relationships/chart"/>
   <Relationship Id="rId62" Target="charts/chart53.xml"
                 Type="http://schemas.openxmlformats.org/officeDocument/2006/relationships/chart"/>
   <Relationship Id="rId63" Target="charts/chart54.xml"
                 Type="http://schemas.openxmlformats.org/officeDocument/2006/relationships/chart"/>
   <Relationship Id="rId64" Target="charts/chart55.xml"
                 Type="http://schemas.openxmlformats.org/officeDocument/2006/relationships/chart"/>
   <Relationship Id="rId65" Target="charts/chart56.xml"
                 Type="http://schemas.openxmlformats.org/officeDocument/2006/relationships/chart"/>
   <Relationship Id="rId66" Target="charts/chart57.xml"
                 Type="http://schemas.openxmlformats.org/officeDocument/2006/relationships/chart"/>
   <Relationship Id="rId67" Target="charts/chart58.xml"
                 Type="http://schemas.openxmlformats.org/officeDocument/2006/relationships/chart"/>
   <Relationship Id="rId68" Target="charts/chart59.xml"
                 Type="http://schemas.openxmlformats.org/officeDocument/2006/relationships/chart"/>
   <Relationship Id="rId69" Target="charts/chart60.xml"
                 Type="http://schemas.openxmlformats.org/officeDocument/2006/relationships/chart"/>
   <Relationship Id="rId7" Target="footnotes.xml"
                 Type="http://schemas.openxmlformats.org/officeDocument/2006/relationships/footnotes"/>
   <Relationship Id="rId70" Target="charts/chart61.xml"
                 Type="http://schemas.openxmlformats.org/officeDocument/2006/relationships/chart"/>
   <Relationship Id="rId71" Target="charts/chart62.xml"
                 Type="http://schemas.openxmlformats.org/officeDocument/2006/relationships/chart"/>
   <Relationship Id="rId72" Target="charts/chart63.xml"
                 Type="http://schemas.openxmlformats.org/officeDocument/2006/relationships/chart"/>
   <Relationship Id="rId73" Target="charts/chart64.xml"
                 Type="http://schemas.openxmlformats.org/officeDocument/2006/relationships/chart"/>
   <Relationship Id="rId74" Target="charts/chart65.xml"
                 Type="http://schemas.openxmlformats.org/officeDocument/2006/relationships/chart"/>
   <Relationship Id="rId75" Target="charts/chart66.xml"
                 Type="http://schemas.openxmlformats.org/officeDocument/2006/relationships/chart"/>
   <Relationship Id="rId76" Target="charts/chart67.xml"
                 Type="http://schemas.openxmlformats.org/officeDocument/2006/relationships/chart"/>
   <Relationship Id="rId77" Target="charts/chart68.xml"
                 Type="http://schemas.openxmlformats.org/officeDocument/2006/relationships/chart"/>
   <Relationship Id="rId78" Target="charts/chart69.xml"
                 Type="http://schemas.openxmlformats.org/officeDocument/2006/relationships/chart"/>
   <Relationship Id="rId79" Target="charts/chart70.xml"
                 Type="http://schemas.openxmlformats.org/officeDocument/2006/relationships/chart"/>
   <Relationship Id="rId8" Target="endnotes.xml"
                 Type="http://schemas.openxmlformats.org/officeDocument/2006/relationships/endnotes"/>
   <Relationship Id="rId80" Target="media/image2.png"
                 Type="http://schemas.openxmlformats.org/officeDocument/2006/relationships/image"/>
   <Relationship Id="rId81" Target="charts/chart71.xml"
                 Type="http://schemas.openxmlformats.org/officeDocument/2006/relationships/chart"/>
   <Relationship Id="rId82" Target="charts/chart72.xml"
                 Type="http://schemas.openxmlformats.org/officeDocument/2006/relationships/chart"/>
   <Relationship Id="rId83" Target="charts/chart73.xml"
                 Type="http://schemas.openxmlformats.org/officeDocument/2006/relationships/chart"/>
   <Relationship Id="rId84" Target="charts/chart74.xml"
                 Type="http://schemas.openxmlformats.org/officeDocument/2006/relationships/chart"/>
   <Relationship Id="rId85" Target="charts/chart75.xml"
                 Type="http://schemas.openxmlformats.org/officeDocument/2006/relationships/chart"/>
   <Relationship Id="rId86" Target="charts/chart76.xml"
                 Type="http://schemas.openxmlformats.org/officeDocument/2006/relationships/chart"/>
   <Relationship Id="rId87" Target="charts/chart77.xml"
                 Type="http://schemas.openxmlformats.org/officeDocument/2006/relationships/chart"/>
   <Relationship Id="rId88" Target="charts/chart78.xml"
                 Type="http://schemas.openxmlformats.org/officeDocument/2006/relationships/chart"/>
   <Relationship Id="rId89" Target="charts/chart79.xml"
                 Type="http://schemas.openxmlformats.org/officeDocument/2006/relationships/chart"/>
   <Relationship Id="rId9" Target="media/image1.jpeg"
                 Type="http://schemas.openxmlformats.org/officeDocument/2006/relationships/image"/>
   <Relationship Id="rId90" Target="charts/chart80.xml"
                 Type="http://schemas.openxmlformats.org/officeDocument/2006/relationships/chart"/>
   <Relationship Id="rId91" Target="charts/chart81.xml"
                 Type="http://schemas.openxmlformats.org/officeDocument/2006/relationships/chart"/>
   <Relationship Id="rId92" Target="charts/chart82.xml"
                 Type="http://schemas.openxmlformats.org/officeDocument/2006/relationships/chart"/>
   <Relationship Id="rId93" Target="charts/chart83.xml"
                 Type="http://schemas.openxmlformats.org/officeDocument/2006/relationships/chart"/>
   <Relationship Id="rId94" Target="charts/chart84.xml"
                 Type="http://schemas.openxmlformats.org/officeDocument/2006/relationships/chart"/>
   <Relationship Id="rId95" Target="https://www.transparency.org/cpi2018" TargetMode="External"
                 Type="http://schemas.openxmlformats.org/officeDocument/2006/relationships/hyperlink"/>
   <Relationship Id="rId96" Target="charts/chart85.xml"
                 Type="http://schemas.openxmlformats.org/officeDocument/2006/relationships/chart"/>
   <Relationship Id="rId97" Target="charts/chart86.xml"
                 Type="http://schemas.openxmlformats.org/officeDocument/2006/relationships/chart"/>
   <Relationship Id="rId98"
                 Target="https://dlx.ukmin.lt/DocLogix/Common/Form.aspx?ID=3521936&amp;VersionID=701206&amp;Referrer=8d152b65-f0e8-4591-86ec-10eef0ae4bc3"
                 TargetMode="External"
                 Type="http://schemas.openxmlformats.org/officeDocument/2006/relationships/hyperlink"/>
   <Relationship Id="rId99" Target="charts/chart87.xml"
                 Type="http://schemas.openxmlformats.org/officeDocument/2006/relationships/chart"/>
</Relationships>
</file>

<file path=word/_rels/footnotes.xml.rels><?xml version="1.0" encoding="UTF-8" standalone="yes"?>
<Relationships xmlns="http://schemas.openxmlformats.org/package/2006/relationships">
   <Relationship Id="rId1"
                 Target="https://www.smm.lt/uploads/documents/svietimas/%C5%A0vietimo%20paslaugos%20sugr%C4%AF%C5%BEusiems_galutin%C4%97%20ataskaita_20181120.pdf"
                 TargetMode="External"
                 Type="http://schemas.openxmlformats.org/officeDocument/2006/relationships/hyperlink"/>
   <Relationship Id="rId2"
                 Target="https://www.smm.lt/web/lt/smm-svietimas/informacija-atvykstantiems-is-usienio-isvykstantiems-i-uzsieni/lietuviu-kalbos-testai"
                 TargetMode="External"
                 Type="http://schemas.openxmlformats.org/officeDocument/2006/relationships/hyperlink"/>
   <Relationship Id="rId3"
                 Target="https://www.smm.lt/uploads/documents/studijos/lit_baltistika/Lituanistikos(baltistikos)_centr%C5%B3_apklausos_analiz%C4%97_2018-06.pdf"
                 TargetMode="External"
                 Type="http://schemas.openxmlformats.org/officeDocument/2006/relationships/hyperlink"/>
   <Relationship Id="rId4"
                 Target="https://osp.stat.gov.lt/informaciniai-pranesimai?eventId=173325"
                 TargetMode="External"
                 Type="http://schemas.openxmlformats.org/officeDocument/2006/relationships/hyperlink"/>
   <Relationship Id="rId5"
                 Target="https://eltalpykla.vdu.lt/bitstream/handle/1/36821/ISSN2335-7037_2018_2016-2017.pdf?sequence=1&amp;isAllowed=y"
                 TargetMode="External"
                 Type="http://schemas.openxmlformats.org/officeDocument/2006/relationships/hyperlink"/>
   <Relationship Id="rId6"
                 Target="http://lrkm.lrv.lt/uploads/lrkm/documents/files/Ziniasklaidos_vartojimas12_galutine.pdf"
                 TargetMode="External"
                 Type="http://schemas.openxmlformats.org/officeDocument/2006/relationships/hyperlink"/>
</Relationships>
</file>

<file path=word/charts/_rels/chart1.xml.rels><?xml version="1.0" encoding="UTF-8" standalone="yes"?>
<Relationships xmlns="http://schemas.openxmlformats.org/package/2006/relationships">
   <Relationship Id="rId1" Target="style1.xml"
                 Type="http://schemas.microsoft.com/office/2011/relationships/chartStyle"/>
   <Relationship Id="rId2" Target="colors1.xml"
                 Type="http://schemas.microsoft.com/office/2011/relationships/chartColorStyle"/>
   <Relationship Id="rId3" Target="../embeddings/Microsoft_Excel_Worksheet.xlsx"
                 Type="http://schemas.openxmlformats.org/officeDocument/2006/relationships/package"/>
</Relationships>
</file>

<file path=word/charts/_rels/chart10.xml.rels><?xml version="1.0" encoding="UTF-8" standalone="yes"?>
<Relationships xmlns="http://schemas.openxmlformats.org/package/2006/relationships">
   <Relationship Id="rId1" Target="style10.xml"
                 Type="http://schemas.microsoft.com/office/2011/relationships/chartStyle"/>
   <Relationship Id="rId2" Target="colors10.xml"
                 Type="http://schemas.microsoft.com/office/2011/relationships/chartColorStyle"/>
   <Relationship Id="rId3" Target="../embeddings/Microsoft_Excel_Worksheet7.xlsx"
                 Type="http://schemas.openxmlformats.org/officeDocument/2006/relationships/package"/>
</Relationships>
</file>

<file path=word/charts/_rels/chart100.xml.rels><?xml version="1.0" encoding="UTF-8" standalone="yes"?>
<Relationships xmlns="http://schemas.openxmlformats.org/package/2006/relationships">
   <Relationship Id="rId1"
                 Target="https://energetikosministerija-my.sharepoint.com/personal/e_krinickiene_enmin_lt/Documents/Darbai/METINV~1/EXCELI~1/Vaido%20pataisytas%20Strategini&#371;%20tiksl&#371;%20efekto%20vertinimo%20kriterijai%20i&#353;%20SVP%202018-2020%20(VV).xlsx"
                 TargetMode="External"
                 Type="http://schemas.openxmlformats.org/officeDocument/2006/relationships/oleObject"/>
</Relationships>
</file>

<file path=word/charts/_rels/chart101.xml.rels><?xml version="1.0" encoding="UTF-8" standalone="yes"?>
<Relationships xmlns="http://schemas.openxmlformats.org/package/2006/relationships">
   <Relationship Id="rId1" Target="../embeddings/Microsoft_Excel_Worksheet59.xlsx"
                 Type="http://schemas.openxmlformats.org/officeDocument/2006/relationships/package"/>
</Relationships>
</file>

<file path=word/charts/_rels/chart102.xml.rels><?xml version="1.0" encoding="UTF-8" standalone="yes"?>
<Relationships xmlns="http://schemas.openxmlformats.org/package/2006/relationships">
   <Relationship Id="rId1"
                 Target="https://energetikosministerija-my.sharepoint.com/personal/e_krinickiene_enmin_lt/Documents/Darbai/METINV~1/EXCELI~1/Vaido%20pataisytas%20Strategini&#371;%20tiksl&#371;%20efekto%20vertinimo%20kriterijai%20i&#353;%20SVP%202018-2020%20(VV).xlsx"
                 TargetMode="External"
                 Type="http://schemas.openxmlformats.org/officeDocument/2006/relationships/oleObject"/>
</Relationships>
</file>

<file path=word/charts/_rels/chart103.xml.rels><?xml version="1.0" encoding="UTF-8" standalone="yes"?>
<Relationships xmlns="http://schemas.openxmlformats.org/package/2006/relationships">
   <Relationship Id="rId1"
                 Target="https://energetikosministerija-my.sharepoint.com/personal/e_krinickiene_enmin_lt/Documents/Darbai/METINV~1/EXCELI~1/Vaido%20pataisytas%20Strategini&#371;%20tiksl&#371;%20efekto%20vertinimo%20kriterijai%20i&#353;%20SVP%202018-2020%20(VV).xlsx"
                 TargetMode="External"
                 Type="http://schemas.openxmlformats.org/officeDocument/2006/relationships/oleObject"/>
</Relationships>
</file>

<file path=word/charts/_rels/chart104.xml.rels><?xml version="1.0" encoding="UTF-8" standalone="yes"?>
<Relationships xmlns="http://schemas.openxmlformats.org/package/2006/relationships">
   <Relationship Id="rId1"
                 Target="https://energetikosministerija-my.sharepoint.com/personal/e_krinickiene_enmin_lt/Documents/Darbai/METINV~1/EXCELI~1/Vaido%20pataisytas%20Strategini&#371;%20tiksl&#371;%20efekto%20vertinimo%20kriterijai%20i&#353;%20SVP%202018-2020%20(VV).xlsx"
                 TargetMode="External"
                 Type="http://schemas.openxmlformats.org/officeDocument/2006/relationships/oleObject"/>
</Relationships>
</file>

<file path=word/charts/_rels/chart105.xml.rels><?xml version="1.0" encoding="UTF-8" standalone="yes"?>
<Relationships xmlns="http://schemas.openxmlformats.org/package/2006/relationships">
   <Relationship Id="rId1"
                 Target="file:///C:/Users/v.krasauskaite/AppData/Local/Microsoft/Windows/INetCache/Content.Outlook/B1AVMDLR/GRAFIKAI%20LRV%20P&#302;P%20kriterijai.xlsx"
                 TargetMode="External"
                 Type="http://schemas.openxmlformats.org/officeDocument/2006/relationships/oleObject"/>
</Relationships>
</file>

<file path=word/charts/_rels/chart106.xml.rels><?xml version="1.0" encoding="UTF-8" standalone="yes"?>
<Relationships xmlns="http://schemas.openxmlformats.org/package/2006/relationships">
   <Relationship Id="rId1" Target="../embeddings/Microsoft_Excel_Worksheet60.xlsx"
                 Type="http://schemas.openxmlformats.org/officeDocument/2006/relationships/package"/>
</Relationships>
</file>

<file path=word/charts/_rels/chart107.xml.rels><?xml version="1.0" encoding="UTF-8" standalone="yes"?>
<Relationships xmlns="http://schemas.openxmlformats.org/package/2006/relationships">
   <Relationship Id="rId1" Target="../embeddings/Microsoft_Excel_Worksheet61.xlsx"
                 Type="http://schemas.openxmlformats.org/officeDocument/2006/relationships/package"/>
</Relationships>
</file>

<file path=word/charts/_rels/chart108.xml.rels><?xml version="1.0" encoding="UTF-8" standalone="yes"?>
<Relationships xmlns="http://schemas.openxmlformats.org/package/2006/relationships">
   <Relationship Id="rId1" Target="../embeddings/Microsoft_Excel_Worksheet62.xlsx"
                 Type="http://schemas.openxmlformats.org/officeDocument/2006/relationships/package"/>
</Relationships>
</file>

<file path=word/charts/_rels/chart109.xml.rels><?xml version="1.0" encoding="UTF-8" standalone="yes"?>
<Relationships xmlns="http://schemas.openxmlformats.org/package/2006/relationships">
   <Relationship Id="rId1" Target="../embeddings/Microsoft_Excel_Worksheet63.xlsx"
                 Type="http://schemas.openxmlformats.org/officeDocument/2006/relationships/package"/>
</Relationships>
</file>

<file path=word/charts/_rels/chart11.xml.rels><?xml version="1.0" encoding="UTF-8" standalone="yes"?>
<Relationships xmlns="http://schemas.openxmlformats.org/package/2006/relationships">
   <Relationship Id="rId1" Target="style11.xml"
                 Type="http://schemas.microsoft.com/office/2011/relationships/chartStyle"/>
   <Relationship Id="rId2" Target="colors11.xml"
                 Type="http://schemas.microsoft.com/office/2011/relationships/chartColorStyle"/>
   <Relationship Id="rId3" Target="../embeddings/Microsoft_Excel_Worksheet8.xlsx"
                 Type="http://schemas.openxmlformats.org/officeDocument/2006/relationships/package"/>
</Relationships>
</file>

<file path=word/charts/_rels/chart110.xml.rels><?xml version="1.0" encoding="UTF-8" standalone="yes"?>
<Relationships xmlns="http://schemas.openxmlformats.org/package/2006/relationships">
   <Relationship Id="rId1"
                 Target="file:///C:/Users/v.krasauskaite/AppData/Local/Microsoft/Windows/INetCache/Content.Outlook/B1AVMDLR/GRAFIKAI%20LRV%20P&#302;P%20kriterijai.xlsx"
                 TargetMode="External"
                 Type="http://schemas.openxmlformats.org/officeDocument/2006/relationships/oleObject"/>
</Relationships>
</file>

<file path=word/charts/_rels/chart111.xml.rels><?xml version="1.0" encoding="UTF-8" standalone="yes"?>
<Relationships xmlns="http://schemas.openxmlformats.org/package/2006/relationships">
   <Relationship Id="rId1"
                 Target="file:///C:/Users/v.krasauskaite/AppData/Local/Microsoft/Windows/INetCache/Content.Outlook/B1AVMDLR/GRAFIKAI%20LRV%20P&#302;P%20kriterijai.xlsx"
                 TargetMode="External"
                 Type="http://schemas.openxmlformats.org/officeDocument/2006/relationships/oleObject"/>
</Relationships>
</file>

<file path=word/charts/_rels/chart112.xml.rels><?xml version="1.0" encoding="UTF-8" standalone="yes"?>
<Relationships xmlns="http://schemas.openxmlformats.org/package/2006/relationships">
   <Relationship Id="rId1" Target="../embeddings/Microsoft_Excel_Worksheet64.xlsx"
                 Type="http://schemas.openxmlformats.org/officeDocument/2006/relationships/package"/>
</Relationships>
</file>

<file path=word/charts/_rels/chart113.xml.rels><?xml version="1.0" encoding="UTF-8" standalone="yes"?>
<Relationships xmlns="http://schemas.openxmlformats.org/package/2006/relationships">
   <Relationship Id="rId1" Target="Book1" TargetMode="External"
                 Type="http://schemas.openxmlformats.org/officeDocument/2006/relationships/oleObject"/>
</Relationships>
</file>

<file path=word/charts/_rels/chart114.xml.rels><?xml version="1.0" encoding="UTF-8" standalone="yes"?>
<Relationships xmlns="http://schemas.openxmlformats.org/package/2006/relationships">
   <Relationship Id="rId1" Target="../embeddings/Microsoft_Excel_Worksheet65.xlsx"
                 Type="http://schemas.openxmlformats.org/officeDocument/2006/relationships/package"/>
</Relationships>
</file>

<file path=word/charts/_rels/chart115.xml.rels><?xml version="1.0" encoding="UTF-8" standalone="yes"?>
<Relationships xmlns="http://schemas.openxmlformats.org/package/2006/relationships">
   <Relationship Id="rId1" Target="../embeddings/Microsoft_Excel_Worksheet66.xlsx"
                 Type="http://schemas.openxmlformats.org/officeDocument/2006/relationships/package"/>
</Relationships>
</file>

<file path=word/charts/_rels/chart116.xml.rels><?xml version="1.0" encoding="UTF-8" standalone="yes"?>
<Relationships xmlns="http://schemas.openxmlformats.org/package/2006/relationships">
   <Relationship Id="rId1"
                 Target="http://tmserver5/sites/svd/Shared%20Documents/2019%20metai/2019-2021_SVP_biud&#382;eto_tvirtinimui/Efekto%20vertinimo%20kriterijai_2016-2021.xlsx"
                 TargetMode="External"
                 Type="http://schemas.openxmlformats.org/officeDocument/2006/relationships/oleObject"/>
</Relationships>
</file>

<file path=word/charts/_rels/chart117.xml.rels><?xml version="1.0" encoding="UTF-8" standalone="yes"?>
<Relationships xmlns="http://schemas.openxmlformats.org/package/2006/relationships">
   <Relationship Id="rId1" Target="style62.xml"
                 Type="http://schemas.microsoft.com/office/2011/relationships/chartStyle"/>
   <Relationship Id="rId2" Target="colors62.xml"
                 Type="http://schemas.microsoft.com/office/2011/relationships/chartColorStyle"/>
   <Relationship Id="rId3" Target="Book1" TargetMode="External"
                 Type="http://schemas.openxmlformats.org/officeDocument/2006/relationships/oleObject"/>
</Relationships>
</file>

<file path=word/charts/_rels/chart118.xml.rels><?xml version="1.0" encoding="UTF-8" standalone="yes"?>
<Relationships xmlns="http://schemas.openxmlformats.org/package/2006/relationships">
   <Relationship Id="rId1" Target="style63.xml"
                 Type="http://schemas.microsoft.com/office/2011/relationships/chartStyle"/>
   <Relationship Id="rId2" Target="colors63.xml"
                 Type="http://schemas.microsoft.com/office/2011/relationships/chartColorStyle"/>
   <Relationship Id="rId3" Target="../embeddings/Microsoft_Excel_Worksheet67.xlsx"
                 Type="http://schemas.openxmlformats.org/officeDocument/2006/relationships/package"/>
</Relationships>
</file>

<file path=word/charts/_rels/chart119.xml.rels><?xml version="1.0" encoding="UTF-8" standalone="yes"?>
<Relationships xmlns="http://schemas.openxmlformats.org/package/2006/relationships">
   <Relationship Id="rId1" Target="style64.xml"
                 Type="http://schemas.microsoft.com/office/2011/relationships/chartStyle"/>
   <Relationship Id="rId2" Target="colors64.xml"
                 Type="http://schemas.microsoft.com/office/2011/relationships/chartColorStyle"/>
   <Relationship Id="rId3" Target="../embeddings/Microsoft_Excel_Worksheet68.xlsx"
                 Type="http://schemas.openxmlformats.org/officeDocument/2006/relationships/package"/>
</Relationships>
</file>

<file path=word/charts/_rels/chart12.xml.rels><?xml version="1.0" encoding="UTF-8" standalone="yes"?>
<Relationships xmlns="http://schemas.openxmlformats.org/package/2006/relationships">
   <Relationship Id="rId1" Target="style12.xml"
                 Type="http://schemas.microsoft.com/office/2011/relationships/chartStyle"/>
   <Relationship Id="rId2" Target="colors12.xml"
                 Type="http://schemas.microsoft.com/office/2011/relationships/chartColorStyle"/>
   <Relationship Id="rId3" Target="../embeddings/oleObject1.bin"
                 Type="http://schemas.openxmlformats.org/officeDocument/2006/relationships/oleObject"/>
</Relationships>
</file>

<file path=word/charts/_rels/chart120.xml.rels><?xml version="1.0" encoding="UTF-8" standalone="yes"?>
<Relationships xmlns="http://schemas.openxmlformats.org/package/2006/relationships">
   <Relationship Id="rId1" Target="style65.xml"
                 Type="http://schemas.microsoft.com/office/2011/relationships/chartStyle"/>
   <Relationship Id="rId2" Target="colors65.xml"
                 Type="http://schemas.microsoft.com/office/2011/relationships/chartColorStyle"/>
   <Relationship Id="rId3" Target="../embeddings/Microsoft_Excel_Worksheet69.xlsx"
                 Type="http://schemas.openxmlformats.org/officeDocument/2006/relationships/package"/>
</Relationships>
</file>

<file path=word/charts/_rels/chart121.xml.rels><?xml version="1.0" encoding="UTF-8" standalone="yes"?>
<Relationships xmlns="http://schemas.openxmlformats.org/package/2006/relationships">
   <Relationship Id="rId1" Target="style66.xml"
                 Type="http://schemas.microsoft.com/office/2011/relationships/chartStyle"/>
   <Relationship Id="rId2" Target="colors66.xml"
                 Type="http://schemas.microsoft.com/office/2011/relationships/chartColorStyle"/>
   <Relationship Id="rId3" Target="../embeddings/Microsoft_Excel_Worksheet70.xlsx"
                 Type="http://schemas.openxmlformats.org/officeDocument/2006/relationships/package"/>
</Relationships>
</file>

<file path=word/charts/_rels/chart122.xml.rels><?xml version="1.0" encoding="UTF-8" standalone="yes"?>
<Relationships xmlns="http://schemas.openxmlformats.org/package/2006/relationships">
   <Relationship Id="rId1" Target="style67.xml"
                 Type="http://schemas.microsoft.com/office/2011/relationships/chartStyle"/>
   <Relationship Id="rId2" Target="colors67.xml"
                 Type="http://schemas.microsoft.com/office/2011/relationships/chartColorStyle"/>
   <Relationship Id="rId3" Target="../embeddings/Microsoft_Excel_Worksheet71.xlsx"
                 Type="http://schemas.openxmlformats.org/officeDocument/2006/relationships/package"/>
</Relationships>
</file>

<file path=word/charts/_rels/chart123.xml.rels><?xml version="1.0" encoding="UTF-8" standalone="yes"?>
<Relationships xmlns="http://schemas.openxmlformats.org/package/2006/relationships">
   <Relationship Id="rId1" Target="style68.xml"
                 Type="http://schemas.microsoft.com/office/2011/relationships/chartStyle"/>
   <Relationship Id="rId2" Target="colors68.xml"
                 Type="http://schemas.microsoft.com/office/2011/relationships/chartColorStyle"/>
   <Relationship Id="rId3"
                 Target="file:///C:/Users/ausra.vosyle/Desktop/2017%20VEIKLOS%20ATASKAITA/Gauta%20info%20d&#279;l%20VA/2018%20grafikai.xlsx"
                 TargetMode="External"
                 Type="http://schemas.openxmlformats.org/officeDocument/2006/relationships/oleObject"/>
</Relationships>
</file>

<file path=word/charts/_rels/chart124.xml.rels><?xml version="1.0" encoding="UTF-8" standalone="yes"?>
<Relationships xmlns="http://schemas.openxmlformats.org/package/2006/relationships">
   <Relationship Id="rId1" Target="style69.xml"
                 Type="http://schemas.microsoft.com/office/2011/relationships/chartStyle"/>
   <Relationship Id="rId2" Target="colors69.xml"
                 Type="http://schemas.microsoft.com/office/2011/relationships/chartColorStyle"/>
   <Relationship Id="rId3"
                 Target="file:///C:/Users/ausra.vosyle/Desktop/2017%20VEIKLOS%20ATASKAITA/Gauta%20info%20d&#279;l%20VA/2018%20grafikai.xlsx"
                 TargetMode="External"
                 Type="http://schemas.openxmlformats.org/officeDocument/2006/relationships/oleObject"/>
</Relationships>
</file>

<file path=word/charts/_rels/chart125.xml.rels><?xml version="1.0" encoding="UTF-8" standalone="yes"?>
<Relationships xmlns="http://schemas.openxmlformats.org/package/2006/relationships">
   <Relationship Id="rId1" Target="style70.xml"
                 Type="http://schemas.microsoft.com/office/2011/relationships/chartStyle"/>
   <Relationship Id="rId2" Target="colors70.xml"
                 Type="http://schemas.microsoft.com/office/2011/relationships/chartColorStyle"/>
   <Relationship Id="rId3"
                 Target="file:///C:/Users/ausra.vosyle/Desktop/2017%20VEIKLOS%20ATASKAITA/Gauta%20info%20d&#279;l%20VA/2018%20grafikai.xlsx"
                 TargetMode="External"
                 Type="http://schemas.openxmlformats.org/officeDocument/2006/relationships/oleObject"/>
</Relationships>
</file>

<file path=word/charts/_rels/chart126.xml.rels><?xml version="1.0" encoding="UTF-8" standalone="yes"?>
<Relationships xmlns="http://schemas.openxmlformats.org/package/2006/relationships">
   <Relationship Id="rId1" Target="style71.xml"
                 Type="http://schemas.microsoft.com/office/2011/relationships/chartStyle"/>
   <Relationship Id="rId2" Target="colors71.xml"
                 Type="http://schemas.microsoft.com/office/2011/relationships/chartColorStyle"/>
   <Relationship Id="rId3"
                 Target="file:///C:/Users/ausra.vosyle/Desktop/2017%20VEIKLOS%20ATASKAITA/Gauta%20info%20d&#279;l%20VA/2018%20grafikai.xlsx"
                 TargetMode="External"
                 Type="http://schemas.openxmlformats.org/officeDocument/2006/relationships/oleObject"/>
</Relationships>
</file>

<file path=word/charts/_rels/chart127.xml.rels><?xml version="1.0" encoding="UTF-8" standalone="yes"?>
<Relationships xmlns="http://schemas.openxmlformats.org/package/2006/relationships">
   <Relationship Id="rId1" Target="style72.xml"
                 Type="http://schemas.microsoft.com/office/2011/relationships/chartStyle"/>
   <Relationship Id="rId2" Target="colors72.xml"
                 Type="http://schemas.microsoft.com/office/2011/relationships/chartColorStyle"/>
   <Relationship Id="rId3"
                 Target="file:///C:/Users/ausra.vosyle/Desktop/2017%20VEIKLOS%20ATASKAITA/Gauta%20info%20d&#279;l%20VA/2018%20grafikai.xlsx"
                 TargetMode="External"
                 Type="http://schemas.openxmlformats.org/officeDocument/2006/relationships/oleObject"/>
</Relationships>
</file>

<file path=word/charts/_rels/chart128.xml.rels><?xml version="1.0" encoding="UTF-8" standalone="yes"?>
<Relationships xmlns="http://schemas.openxmlformats.org/package/2006/relationships">
   <Relationship Id="rId1" Target="style73.xml"
                 Type="http://schemas.microsoft.com/office/2011/relationships/chartStyle"/>
   <Relationship Id="rId2" Target="colors73.xml"
                 Type="http://schemas.microsoft.com/office/2011/relationships/chartColorStyle"/>
   <Relationship Id="rId3"
                 Target="file:///C:/Users/ausra.vosyle/Desktop/Kanclerio%20pavedimas/2019%20grafikai_pildomi%20&#8211;%20kopija.xlsx"
                 TargetMode="External"
                 Type="http://schemas.openxmlformats.org/officeDocument/2006/relationships/oleObject"/>
</Relationships>
</file>

<file path=word/charts/_rels/chart129.xml.rels><?xml version="1.0" encoding="UTF-8" standalone="yes"?>
<Relationships xmlns="http://schemas.openxmlformats.org/package/2006/relationships">
   <Relationship Id="rId1" Target="style74.xml"
                 Type="http://schemas.microsoft.com/office/2011/relationships/chartStyle"/>
   <Relationship Id="rId2" Target="colors74.xml"
                 Type="http://schemas.microsoft.com/office/2011/relationships/chartColorStyle"/>
   <Relationship Id="rId3" Target="../embeddings/Microsoft_Excel_Worksheet72.xlsx"
                 Type="http://schemas.openxmlformats.org/officeDocument/2006/relationships/package"/>
</Relationships>
</file>

<file path=word/charts/_rels/chart13.xml.rels><?xml version="1.0" encoding="UTF-8" standalone="yes"?>
<Relationships xmlns="http://schemas.openxmlformats.org/package/2006/relationships">
   <Relationship Id="rId1" Target="style13.xml"
                 Type="http://schemas.microsoft.com/office/2011/relationships/chartStyle"/>
   <Relationship Id="rId2" Target="colors13.xml"
                 Type="http://schemas.microsoft.com/office/2011/relationships/chartColorStyle"/>
   <Relationship Id="rId3" Target="Book1" TargetMode="External"
                 Type="http://schemas.openxmlformats.org/officeDocument/2006/relationships/oleObject"/>
</Relationships>
</file>

<file path=word/charts/_rels/chart130.xml.rels><?xml version="1.0" encoding="UTF-8" standalone="yes"?>
<Relationships xmlns="http://schemas.openxmlformats.org/package/2006/relationships">
   <Relationship Id="rId1" Target="../embeddings/Microsoft_Excel_Worksheet73.xlsx"
                 Type="http://schemas.openxmlformats.org/officeDocument/2006/relationships/package"/>
</Relationships>
</file>

<file path=word/charts/_rels/chart131.xml.rels><?xml version="1.0" encoding="UTF-8" standalone="yes"?>
<Relationships xmlns="http://schemas.openxmlformats.org/package/2006/relationships">
   <Relationship Id="rId1" Target="style75.xml"
                 Type="http://schemas.microsoft.com/office/2011/relationships/chartStyle"/>
   <Relationship Id="rId2" Target="colors75.xml"
                 Type="http://schemas.microsoft.com/office/2011/relationships/chartColorStyle"/>
   <Relationship Id="rId3" Target="../embeddings/Microsoft_Excel_Worksheet74.xlsx"
                 Type="http://schemas.openxmlformats.org/officeDocument/2006/relationships/package"/>
</Relationships>
</file>

<file path=word/charts/_rels/chart132.xml.rels><?xml version="1.0" encoding="UTF-8" standalone="yes"?>
<Relationships xmlns="http://schemas.openxmlformats.org/package/2006/relationships">
   <Relationship Id="rId1" Target="style76.xml"
                 Type="http://schemas.microsoft.com/office/2011/relationships/chartStyle"/>
   <Relationship Id="rId2" Target="colors76.xml"
                 Type="http://schemas.microsoft.com/office/2011/relationships/chartColorStyle"/>
   <Relationship Id="rId3"
                 Target="https://energetikosministerija-my.sharepoint.com/personal/e_krinickiene_enmin_lt/Documents/Darbai/METINV~1/EXCELI~1/Vaido%20pataisytas%20Strategini&#371;%20tiksl&#371;%20efekto%20vertinimo%20kriterijai%20i&#353;%20SVP%202018-2020%20(VV).xlsx"
                 TargetMode="External"
                 Type="http://schemas.openxmlformats.org/officeDocument/2006/relationships/oleObject"/>
</Relationships>
</file>

<file path=word/charts/_rels/chart133.xml.rels><?xml version="1.0" encoding="UTF-8" standalone="yes"?>
<Relationships xmlns="http://schemas.openxmlformats.org/package/2006/relationships">
   <Relationship Id="rId1" Target="style77.xml"
                 Type="http://schemas.microsoft.com/office/2011/relationships/chartStyle"/>
   <Relationship Id="rId2" Target="colors77.xml"
                 Type="http://schemas.microsoft.com/office/2011/relationships/chartColorStyle"/>
   <Relationship Id="rId3" Target="../embeddings/Microsoft_Excel_Worksheet75.xlsx"
                 Type="http://schemas.openxmlformats.org/officeDocument/2006/relationships/package"/>
</Relationships>
</file>

<file path=word/charts/_rels/chart134.xml.rels><?xml version="1.0" encoding="UTF-8" standalone="yes"?>
<Relationships xmlns="http://schemas.openxmlformats.org/package/2006/relationships">
   <Relationship Id="rId1" Target="style78.xml"
                 Type="http://schemas.microsoft.com/office/2011/relationships/chartStyle"/>
   <Relationship Id="rId2" Target="colors78.xml"
                 Type="http://schemas.microsoft.com/office/2011/relationships/chartColorStyle"/>
   <Relationship Id="rId3"
                 Target="file://///Bear/SPS/SPS_bendras/Ataskaitos/2018%20m.%20ataskaita/LRV%20programos%20&#303;gyvendinimo%20metin&#279;%20ataskaita/rodikliu%20grafikai.xlsx"
                 TargetMode="External"
                 Type="http://schemas.openxmlformats.org/officeDocument/2006/relationships/oleObject"/>
</Relationships>
</file>

<file path=word/charts/_rels/chart135.xml.rels><?xml version="1.0" encoding="UTF-8" standalone="yes"?>
<Relationships xmlns="http://schemas.openxmlformats.org/package/2006/relationships">
   <Relationship Id="rId1" Target="style79.xml"
                 Type="http://schemas.microsoft.com/office/2011/relationships/chartStyle"/>
   <Relationship Id="rId2" Target="colors79.xml"
                 Type="http://schemas.microsoft.com/office/2011/relationships/chartColorStyle"/>
   <Relationship Id="rId3" Target="Book1" TargetMode="External"
                 Type="http://schemas.openxmlformats.org/officeDocument/2006/relationships/oleObject"/>
</Relationships>
</file>

<file path=word/charts/_rels/chart136.xml.rels><?xml version="1.0" encoding="UTF-8" standalone="yes"?>
<Relationships xmlns="http://schemas.openxmlformats.org/package/2006/relationships">
   <Relationship Id="rId1" Target="style80.xml"
                 Type="http://schemas.microsoft.com/office/2011/relationships/chartStyle"/>
   <Relationship Id="rId2" Target="colors80.xml"
                 Type="http://schemas.microsoft.com/office/2011/relationships/chartColorStyle"/>
   <Relationship Id="rId3"
                 Target="file://///Bear/SPS/SPS_bendras/Ataskaitos/2018%20m.%20ataskaita/LRV%20programos%20&#303;gyvendinimo%20metin&#279;%20ataskaita/rodikliu%20grafikai.xlsx"
                 TargetMode="External"
                 Type="http://schemas.openxmlformats.org/officeDocument/2006/relationships/oleObject"/>
</Relationships>
</file>

<file path=word/charts/_rels/chart137.xml.rels><?xml version="1.0" encoding="UTF-8" standalone="yes"?>
<Relationships xmlns="http://schemas.openxmlformats.org/package/2006/relationships">
   <Relationship Id="rId1" Target="style81.xml"
                 Type="http://schemas.microsoft.com/office/2011/relationships/chartStyle"/>
   <Relationship Id="rId2" Target="colors81.xml"
                 Type="http://schemas.microsoft.com/office/2011/relationships/chartColorStyle"/>
   <Relationship Id="rId3" Target="../embeddings/Microsoft_Excel_Worksheet76.xlsx"
                 Type="http://schemas.openxmlformats.org/officeDocument/2006/relationships/package"/>
</Relationships>
</file>

<file path=word/charts/_rels/chart138.xml.rels><?xml version="1.0" encoding="UTF-8" standalone="yes"?>
<Relationships xmlns="http://schemas.openxmlformats.org/package/2006/relationships">
   <Relationship Id="rId1" Target="style82.xml"
                 Type="http://schemas.microsoft.com/office/2011/relationships/chartStyle"/>
   <Relationship Id="rId2" Target="colors82.xml"
                 Type="http://schemas.microsoft.com/office/2011/relationships/chartColorStyle"/>
   <Relationship Id="rId3"
                 Target="file:///C:/Users/a.malinauskiene/Documents/2018%20metai/Ataskaita%202018/Kopija%20Kreiteriju%20grafikai_2.xlsm"
                 TargetMode="External"
                 Type="http://schemas.openxmlformats.org/officeDocument/2006/relationships/oleObject"/>
</Relationships>
</file>

<file path=word/charts/_rels/chart139.xml.rels><?xml version="1.0" encoding="UTF-8" standalone="yes"?>
<Relationships xmlns="http://schemas.openxmlformats.org/package/2006/relationships">
   <Relationship Id="rId1" Target="style83.xml"
                 Type="http://schemas.microsoft.com/office/2011/relationships/chartStyle"/>
   <Relationship Id="rId2" Target="colors83.xml"
                 Type="http://schemas.microsoft.com/office/2011/relationships/chartColorStyle"/>
   <Relationship Id="rId3"
                 Target="http://tmserver5/sites/svd/Shared%20Documents/ATASKAITOS/Kreiteriju%20grafikai_2018.xlsm"
                 TargetMode="External"
                 Type="http://schemas.openxmlformats.org/officeDocument/2006/relationships/oleObject"/>
</Relationships>
</file>

<file path=word/charts/_rels/chart14.xml.rels><?xml version="1.0" encoding="UTF-8" standalone="yes"?>
<Relationships xmlns="http://schemas.openxmlformats.org/package/2006/relationships">
   <Relationship Id="rId1" Target="style14.xml"
                 Type="http://schemas.microsoft.com/office/2011/relationships/chartStyle"/>
   <Relationship Id="rId2" Target="colors14.xml"
                 Type="http://schemas.microsoft.com/office/2011/relationships/chartColorStyle"/>
   <Relationship Id="rId3" Target="../embeddings/Microsoft_Excel_Worksheet9.xlsx"
                 Type="http://schemas.openxmlformats.org/officeDocument/2006/relationships/package"/>
</Relationships>
</file>

<file path=word/charts/_rels/chart140.xml.rels><?xml version="1.0" encoding="UTF-8" standalone="yes"?>
<Relationships xmlns="http://schemas.openxmlformats.org/package/2006/relationships">
   <Relationship Id="rId1" Target="style84.xml"
                 Type="http://schemas.microsoft.com/office/2011/relationships/chartStyle"/>
   <Relationship Id="rId2" Target="colors84.xml"
                 Type="http://schemas.microsoft.com/office/2011/relationships/chartColorStyle"/>
   <Relationship Id="rId3" Target="../embeddings/Microsoft_Excel_Worksheet77.xlsx"
                 Type="http://schemas.openxmlformats.org/officeDocument/2006/relationships/package"/>
</Relationships>
</file>

<file path=word/charts/_rels/chart141.xml.rels><?xml version="1.0" encoding="UTF-8" standalone="yes"?>
<Relationships xmlns="http://schemas.openxmlformats.org/package/2006/relationships">
   <Relationship Id="rId1" Target="style85.xml"
                 Type="http://schemas.microsoft.com/office/2011/relationships/chartStyle"/>
   <Relationship Id="rId2" Target="colors85.xml"
                 Type="http://schemas.microsoft.com/office/2011/relationships/chartColorStyle"/>
   <Relationship Id="rId3" Target="../embeddings/Microsoft_Excel_Worksheet78.xlsx"
                 Type="http://schemas.openxmlformats.org/officeDocument/2006/relationships/package"/>
</Relationships>
</file>

<file path=word/charts/_rels/chart142.xml.rels><?xml version="1.0" encoding="UTF-8" standalone="yes"?>
<Relationships xmlns="http://schemas.openxmlformats.org/package/2006/relationships">
   <Relationship Id="rId1" Target="style86.xml"
                 Type="http://schemas.microsoft.com/office/2011/relationships/chartStyle"/>
   <Relationship Id="rId2" Target="colors86.xml"
                 Type="http://schemas.microsoft.com/office/2011/relationships/chartColorStyle"/>
   <Relationship Id="rId3" Target="../embeddings/Microsoft_Excel_Worksheet79.xlsx"
                 Type="http://schemas.openxmlformats.org/officeDocument/2006/relationships/package"/>
</Relationships>
</file>

<file path=word/charts/_rels/chart143.xml.rels><?xml version="1.0" encoding="UTF-8" standalone="yes"?>
<Relationships xmlns="http://schemas.openxmlformats.org/package/2006/relationships">
   <Relationship Id="rId1" Target="style87.xml"
                 Type="http://schemas.microsoft.com/office/2011/relationships/chartStyle"/>
   <Relationship Id="rId2" Target="colors87.xml"
                 Type="http://schemas.microsoft.com/office/2011/relationships/chartColorStyle"/>
   <Relationship Id="rId3" Target="../embeddings/Microsoft_Excel_Worksheet80.xlsx"
                 Type="http://schemas.openxmlformats.org/officeDocument/2006/relationships/package"/>
</Relationships>
</file>

<file path=word/charts/_rels/chart144.xml.rels><?xml version="1.0" encoding="UTF-8" standalone="yes"?>
<Relationships xmlns="http://schemas.openxmlformats.org/package/2006/relationships">
   <Relationship Id="rId1" Target="style88.xml"
                 Type="http://schemas.microsoft.com/office/2011/relationships/chartStyle"/>
   <Relationship Id="rId2" Target="colors88.xml"
                 Type="http://schemas.microsoft.com/office/2011/relationships/chartColorStyle"/>
   <Relationship Id="rId3" Target="../embeddings/Microsoft_Excel_Worksheet81.xlsx"
                 Type="http://schemas.openxmlformats.org/officeDocument/2006/relationships/package"/>
</Relationships>
</file>

<file path=word/charts/_rels/chart145.xml.rels><?xml version="1.0" encoding="UTF-8" standalone="yes"?>
<Relationships xmlns="http://schemas.openxmlformats.org/package/2006/relationships">
   <Relationship Id="rId1" Target="style89.xml"
                 Type="http://schemas.microsoft.com/office/2011/relationships/chartStyle"/>
   <Relationship Id="rId2" Target="colors89.xml"
                 Type="http://schemas.microsoft.com/office/2011/relationships/chartColorStyle"/>
   <Relationship Id="rId3"
                 Target="http://tmserver5/sites/svd/Shared%20Documents/ATASKAITOS/Kreiteriju%20grafikai_2018.xlsm"
                 TargetMode="External"
                 Type="http://schemas.openxmlformats.org/officeDocument/2006/relationships/oleObject"/>
</Relationships>
</file>

<file path=word/charts/_rels/chart146.xml.rels><?xml version="1.0" encoding="UTF-8" standalone="yes"?>
<Relationships xmlns="http://schemas.openxmlformats.org/package/2006/relationships">
   <Relationship Id="rId1" Target="style90.xml"
                 Type="http://schemas.microsoft.com/office/2011/relationships/chartStyle"/>
   <Relationship Id="rId2" Target="colors90.xml"
                 Type="http://schemas.microsoft.com/office/2011/relationships/chartColorStyle"/>
   <Relationship Id="rId3"
                 Target="http://tmserver5/sites/svd/Shared%20Documents/ATASKAITOS/Kreiteriju%20grafikai_2018.xlsm"
                 TargetMode="External"
                 Type="http://schemas.openxmlformats.org/officeDocument/2006/relationships/oleObject"/>
</Relationships>
</file>

<file path=word/charts/_rels/chart147.xml.rels><?xml version="1.0" encoding="UTF-8" standalone="yes"?>
<Relationships xmlns="http://schemas.openxmlformats.org/package/2006/relationships">
   <Relationship Id="rId1" Target="style91.xml"
                 Type="http://schemas.microsoft.com/office/2011/relationships/chartStyle"/>
   <Relationship Id="rId2" Target="colors91.xml"
                 Type="http://schemas.microsoft.com/office/2011/relationships/chartColorStyle"/>
   <Relationship Id="rId3"
                 Target="file://///Bear/SPS/SPS_bendras/Ataskaitos/2017%20m.%20ataskaita/Ataskaitos%20rengimas/Atsakaita_grafikai.xlsx"
                 TargetMode="External"
                 Type="http://schemas.openxmlformats.org/officeDocument/2006/relationships/oleObject"/>
</Relationships>
</file>

<file path=word/charts/_rels/chart148.xml.rels><?xml version="1.0" encoding="UTF-8" standalone="yes"?>
<Relationships xmlns="http://schemas.openxmlformats.org/package/2006/relationships">
   <Relationship Id="rId1" Target="style92.xml"
                 Type="http://schemas.microsoft.com/office/2011/relationships/chartStyle"/>
   <Relationship Id="rId2" Target="colors92.xml"
                 Type="http://schemas.microsoft.com/office/2011/relationships/chartColorStyle"/>
   <Relationship Id="rId3"
                 Target="file://///Bear/SPS/SPS_bendras/Ataskaitos/2018%20m.%20ataskaita/LRV%20programos%20&#303;gyvendinimo%20metin&#279;%20ataskaita/rodikliu%20grafikai.xlsx"
                 TargetMode="External"
                 Type="http://schemas.openxmlformats.org/officeDocument/2006/relationships/oleObject"/>
</Relationships>
</file>

<file path=word/charts/_rels/chart149.xml.rels><?xml version="1.0" encoding="UTF-8" standalone="yes"?>
<Relationships xmlns="http://schemas.openxmlformats.org/package/2006/relationships">
   <Relationship Id="rId1" Target="style93.xml"
                 Type="http://schemas.microsoft.com/office/2011/relationships/chartStyle"/>
   <Relationship Id="rId2" Target="colors93.xml"
                 Type="http://schemas.microsoft.com/office/2011/relationships/chartColorStyle"/>
   <Relationship Id="rId3" Target="../embeddings/Microsoft_Excel_Worksheet82.xlsx"
                 Type="http://schemas.openxmlformats.org/officeDocument/2006/relationships/package"/>
</Relationships>
</file>

<file path=word/charts/_rels/chart15.xml.rels><?xml version="1.0" encoding="UTF-8" standalone="yes"?>
<Relationships xmlns="http://schemas.openxmlformats.org/package/2006/relationships">
   <Relationship Id="rId1" Target="style15.xml"
                 Type="http://schemas.microsoft.com/office/2011/relationships/chartStyle"/>
   <Relationship Id="rId2" Target="colors15.xml"
                 Type="http://schemas.microsoft.com/office/2011/relationships/chartColorStyle"/>
   <Relationship Id="rId3" Target="../embeddings/Microsoft_Excel_Worksheet10.xlsx"
                 Type="http://schemas.openxmlformats.org/officeDocument/2006/relationships/package"/>
</Relationships>
</file>

<file path=word/charts/_rels/chart150.xml.rels><?xml version="1.0" encoding="UTF-8" standalone="yes"?>
<Relationships xmlns="http://schemas.openxmlformats.org/package/2006/relationships">
   <Relationship Id="rId1"
                 Target="file://///Bear/SPS/SPS_bendras/Ataskaitos/2018%20m.%20ataskaita/LRV%20programos%20&#303;gyvendinimo%20metin&#279;%20ataskaita/rodikliu%20grafikai.xlsx"
                 TargetMode="External"
                 Type="http://schemas.openxmlformats.org/officeDocument/2006/relationships/oleObject"/>
</Relationships>
</file>

<file path=word/charts/_rels/chart151.xml.rels><?xml version="1.0" encoding="UTF-8" standalone="yes"?>
<Relationships xmlns="http://schemas.openxmlformats.org/package/2006/relationships">
   <Relationship Id="rId1"
                 Target="file://///Bear/SPS/SPS_bendras/Ataskaitos/2018%20m.%20ataskaita/LRV%20programos%20&#303;gyvendinimo%20metin&#279;%20ataskaita/rodikliu%20grafikai.xlsx"
                 TargetMode="External"
                 Type="http://schemas.openxmlformats.org/officeDocument/2006/relationships/oleObject"/>
</Relationships>
</file>

<file path=word/charts/_rels/chart16.xml.rels><?xml version="1.0" encoding="UTF-8" standalone="yes"?>
<Relationships xmlns="http://schemas.openxmlformats.org/package/2006/relationships">
   <Relationship Id="rId1" Target="style16.xml"
                 Type="http://schemas.microsoft.com/office/2011/relationships/chartStyle"/>
   <Relationship Id="rId2" Target="colors16.xml"
                 Type="http://schemas.microsoft.com/office/2011/relationships/chartColorStyle"/>
   <Relationship Id="rId3" Target="../embeddings/Microsoft_Excel_Worksheet11.xlsx"
                 Type="http://schemas.openxmlformats.org/officeDocument/2006/relationships/package"/>
</Relationships>
</file>

<file path=word/charts/_rels/chart17.xml.rels><?xml version="1.0" encoding="UTF-8" standalone="yes"?>
<Relationships xmlns="http://schemas.openxmlformats.org/package/2006/relationships">
   <Relationship Id="rId1" Target="../theme/themeOverride1.xml"
                 Type="http://schemas.openxmlformats.org/officeDocument/2006/relationships/themeOverride"/>
   <Relationship Id="rId2" Target="../embeddings/Microsoft_Excel_Worksheet12.xlsx"
                 Type="http://schemas.openxmlformats.org/officeDocument/2006/relationships/package"/>
</Relationships>
</file>

<file path=word/charts/_rels/chart18.xml.rels><?xml version="1.0" encoding="UTF-8" standalone="yes"?>
<Relationships xmlns="http://schemas.openxmlformats.org/package/2006/relationships">
   <Relationship Id="rId1" Target="style17.xml"
                 Type="http://schemas.microsoft.com/office/2011/relationships/chartStyle"/>
   <Relationship Id="rId2" Target="colors17.xml"
                 Type="http://schemas.microsoft.com/office/2011/relationships/chartColorStyle"/>
   <Relationship Id="rId3" Target="../embeddings/Microsoft_Excel_Worksheet13.xlsx"
                 Type="http://schemas.openxmlformats.org/officeDocument/2006/relationships/package"/>
</Relationships>
</file>

<file path=word/charts/_rels/chart19.xml.rels><?xml version="1.0" encoding="UTF-8" standalone="yes"?>
<Relationships xmlns="http://schemas.openxmlformats.org/package/2006/relationships">
   <Relationship Id="rId1" Target="style18.xml"
                 Type="http://schemas.microsoft.com/office/2011/relationships/chartStyle"/>
   <Relationship Id="rId2" Target="colors18.xml"
                 Type="http://schemas.microsoft.com/office/2011/relationships/chartColorStyle"/>
   <Relationship Id="rId3"
                 Target="file:///E:/ataskaita/KRITERIJU%20GRAFIKAI%202019%2002-13/(1)%20kriter.%20grafikai.xlsx"
                 TargetMode="External"
                 Type="http://schemas.openxmlformats.org/officeDocument/2006/relationships/oleObject"/>
</Relationships>
</file>

<file path=word/charts/_rels/chart2.xml.rels><?xml version="1.0" encoding="UTF-8" standalone="yes"?>
<Relationships xmlns="http://schemas.openxmlformats.org/package/2006/relationships">
   <Relationship Id="rId1" Target="style2.xml"
                 Type="http://schemas.microsoft.com/office/2011/relationships/chartStyle"/>
   <Relationship Id="rId2" Target="colors2.xml"
                 Type="http://schemas.microsoft.com/office/2011/relationships/chartColorStyle"/>
   <Relationship Id="rId3" Target="Chart%20in%20Microsoft%20Word" TargetMode="External"
                 Type="http://schemas.openxmlformats.org/officeDocument/2006/relationships/oleObject"/>
</Relationships>
</file>

<file path=word/charts/_rels/chart20.xml.rels><?xml version="1.0" encoding="UTF-8" standalone="yes"?>
<Relationships xmlns="http://schemas.openxmlformats.org/package/2006/relationships">
   <Relationship Id="rId1" Target="style19.xml"
                 Type="http://schemas.microsoft.com/office/2011/relationships/chartStyle"/>
   <Relationship Id="rId2" Target="colors19.xml"
                 Type="http://schemas.microsoft.com/office/2011/relationships/chartColorStyle"/>
   <Relationship Id="rId3"
                 Target="file:///E:/ataskaita/KRITERIJU%20GRAFIKAI%202019%2002-13/(1)%20kriter.%20grafikai.xlsx"
                 TargetMode="External"
                 Type="http://schemas.openxmlformats.org/officeDocument/2006/relationships/oleObject"/>
</Relationships>
</file>

<file path=word/charts/_rels/chart21.xml.rels><?xml version="1.0" encoding="UTF-8" standalone="yes"?>
<Relationships xmlns="http://schemas.openxmlformats.org/package/2006/relationships">
   <Relationship Id="rId1" Target="style20.xml"
                 Type="http://schemas.microsoft.com/office/2011/relationships/chartStyle"/>
   <Relationship Id="rId2" Target="colors20.xml"
                 Type="http://schemas.microsoft.com/office/2011/relationships/chartColorStyle"/>
   <Relationship Id="rId3"
                 Target="file:///D:/ataskaita/KRITERIJU%20GRAFIKAI%202019%2002-13/(1)%20kriter.%20grafikai.xlsx"
                 TargetMode="External"
                 Type="http://schemas.openxmlformats.org/officeDocument/2006/relationships/oleObject"/>
</Relationships>
</file>

<file path=word/charts/_rels/chart22.xml.rels><?xml version="1.0" encoding="UTF-8" standalone="yes"?>
<Relationships xmlns="http://schemas.openxmlformats.org/package/2006/relationships">
   <Relationship Id="rId1" Target="style21.xml"
                 Type="http://schemas.microsoft.com/office/2011/relationships/chartStyle"/>
   <Relationship Id="rId2" Target="colors21.xml"
                 Type="http://schemas.microsoft.com/office/2011/relationships/chartColorStyle"/>
   <Relationship Id="rId3" Target="../theme/themeOverride2.xml"
                 Type="http://schemas.openxmlformats.org/officeDocument/2006/relationships/themeOverride"/>
   <Relationship Id="rId4"
                 Target="file:///D:/ataskaita/KRITERIJU%20GRAFIKAI%202019%2002-13/(1)%20kriter.%20grafikai.xlsx"
                 TargetMode="External"
                 Type="http://schemas.openxmlformats.org/officeDocument/2006/relationships/oleObject"/>
</Relationships>
</file>

<file path=word/charts/_rels/chart23.xml.rels><?xml version="1.0" encoding="UTF-8" standalone="yes"?>
<Relationships xmlns="http://schemas.openxmlformats.org/package/2006/relationships">
   <Relationship Id="rId1" Target="style22.xml"
                 Type="http://schemas.microsoft.com/office/2011/relationships/chartStyle"/>
   <Relationship Id="rId2" Target="colors22.xml"
                 Type="http://schemas.microsoft.com/office/2011/relationships/chartColorStyle"/>
   <Relationship Id="rId3"
                 Target="file:///D:/ataskaita/KRITERIJU%20GRAFIKAI%202019%2002-13/(1)%20kriter.%20grafikai.xlsx"
                 TargetMode="External"
                 Type="http://schemas.openxmlformats.org/officeDocument/2006/relationships/oleObject"/>
</Relationships>
</file>

<file path=word/charts/_rels/chart24.xml.rels><?xml version="1.0" encoding="UTF-8" standalone="yes"?>
<Relationships xmlns="http://schemas.openxmlformats.org/package/2006/relationships">
   <Relationship Id="rId1" Target="style23.xml"
                 Type="http://schemas.microsoft.com/office/2011/relationships/chartStyle"/>
   <Relationship Id="rId2" Target="colors23.xml"
                 Type="http://schemas.microsoft.com/office/2011/relationships/chartColorStyle"/>
   <Relationship Id="rId3"
                 Target="file:///D:/ataskaita/KRITERIJU%20GRAFIKAI%202019%2002-13/(1)%20kriter.%20grafikai.xlsx"
                 TargetMode="External"
                 Type="http://schemas.openxmlformats.org/officeDocument/2006/relationships/oleObject"/>
</Relationships>
</file>

<file path=word/charts/_rels/chart25.xml.rels><?xml version="1.0" encoding="UTF-8" standalone="yes"?>
<Relationships xmlns="http://schemas.openxmlformats.org/package/2006/relationships">
   <Relationship Id="rId1" Target="style24.xml"
                 Type="http://schemas.microsoft.com/office/2011/relationships/chartStyle"/>
   <Relationship Id="rId2" Target="colors24.xml"
                 Type="http://schemas.microsoft.com/office/2011/relationships/chartColorStyle"/>
   <Relationship Id="rId3"
                 Target="file:///D:/ataskaita/KRITERIJU%20GRAFIKAI%202019%2002-13/(1)%20kriter.%20grafikai.xlsx"
                 TargetMode="External"
                 Type="http://schemas.openxmlformats.org/officeDocument/2006/relationships/oleObject"/>
</Relationships>
</file>

<file path=word/charts/_rels/chart26.xml.rels><?xml version="1.0" encoding="UTF-8" standalone="yes"?>
<Relationships xmlns="http://schemas.openxmlformats.org/package/2006/relationships">
   <Relationship Id="rId1" Target="style25.xml"
                 Type="http://schemas.microsoft.com/office/2011/relationships/chartStyle"/>
   <Relationship Id="rId2" Target="colors25.xml"
                 Type="http://schemas.microsoft.com/office/2011/relationships/chartColorStyle"/>
   <Relationship Id="rId3"
                 Target="file:///D:/ataskaita/KRITERIJU%20GRAFIKAI%202019%2002-13/(1)%20kriter.%20grafikai.xlsx"
                 TargetMode="External"
                 Type="http://schemas.openxmlformats.org/officeDocument/2006/relationships/oleObject"/>
</Relationships>
</file>

<file path=word/charts/_rels/chart27.xml.rels><?xml version="1.0" encoding="UTF-8" standalone="yes"?>
<Relationships xmlns="http://schemas.openxmlformats.org/package/2006/relationships">
   <Relationship Id="rId1" Target="style26.xml"
                 Type="http://schemas.microsoft.com/office/2011/relationships/chartStyle"/>
   <Relationship Id="rId2" Target="colors26.xml"
                 Type="http://schemas.microsoft.com/office/2011/relationships/chartColorStyle"/>
   <Relationship Id="rId3" Target="../theme/themeOverride3.xml"
                 Type="http://schemas.openxmlformats.org/officeDocument/2006/relationships/themeOverride"/>
   <Relationship Id="rId4"
                 Target="file:///C:/Users/baikovskis/Desktop/Strategijos/Vaistu%20priemokos%20kaita.xlsx"
                 TargetMode="External"
                 Type="http://schemas.openxmlformats.org/officeDocument/2006/relationships/oleObject"/>
</Relationships>
</file>

<file path=word/charts/_rels/chart28.xml.rels><?xml version="1.0" encoding="UTF-8" standalone="yes"?>
<Relationships xmlns="http://schemas.openxmlformats.org/package/2006/relationships">
   <Relationship Id="rId1" Target="style27.xml"
                 Type="http://schemas.microsoft.com/office/2011/relationships/chartStyle"/>
   <Relationship Id="rId2" Target="colors27.xml"
                 Type="http://schemas.microsoft.com/office/2011/relationships/chartColorStyle"/>
   <Relationship Id="rId3"
                 Target="file:///D:/ataskaita/KRITERIJU%20GRAFIKAI%202019%2002-13/(2)%20kriter.%20grafikai.xlsx"
                 TargetMode="External"
                 Type="http://schemas.openxmlformats.org/officeDocument/2006/relationships/oleObject"/>
</Relationships>
</file>

<file path=word/charts/_rels/chart29.xml.rels><?xml version="1.0" encoding="UTF-8" standalone="yes"?>
<Relationships xmlns="http://schemas.openxmlformats.org/package/2006/relationships">
   <Relationship Id="rId1" Target="style28.xml"
                 Type="http://schemas.microsoft.com/office/2011/relationships/chartStyle"/>
   <Relationship Id="rId2" Target="colors28.xml"
                 Type="http://schemas.microsoft.com/office/2011/relationships/chartColorStyle"/>
   <Relationship Id="rId3"
                 Target="file:///E:/ataskaita/KRITERIJU%20GRAFIKAI%202019%2002-13/(2)%20kriter.%20grafikai.xlsx"
                 TargetMode="External"
                 Type="http://schemas.openxmlformats.org/officeDocument/2006/relationships/oleObject"/>
</Relationships>
</file>

<file path=word/charts/_rels/chart3.xml.rels><?xml version="1.0" encoding="UTF-8" standalone="yes"?>
<Relationships xmlns="http://schemas.openxmlformats.org/package/2006/relationships">
   <Relationship Id="rId1" Target="style3.xml"
                 Type="http://schemas.microsoft.com/office/2011/relationships/chartStyle"/>
   <Relationship Id="rId2" Target="colors3.xml"
                 Type="http://schemas.microsoft.com/office/2011/relationships/chartColorStyle"/>
   <Relationship Id="rId3"
                 Target="file:///C:/Users/v.krasauskaite/AppData/Local/Microsoft/Windows/INetCache/Content.Outlook/B1AVMDLR/GRAFIKAI%20LRV%20P&#302;P%20kriterijai.xlsx"
                 TargetMode="External"
                 Type="http://schemas.openxmlformats.org/officeDocument/2006/relationships/oleObject"/>
</Relationships>
</file>

<file path=word/charts/_rels/chart30.xml.rels><?xml version="1.0" encoding="UTF-8" standalone="yes"?>
<Relationships xmlns="http://schemas.openxmlformats.org/package/2006/relationships">
   <Relationship Id="rId1" Target="style29.xml"
                 Type="http://schemas.microsoft.com/office/2011/relationships/chartStyle"/>
   <Relationship Id="rId2" Target="colors29.xml"
                 Type="http://schemas.microsoft.com/office/2011/relationships/chartColorStyle"/>
   <Relationship Id="rId3"
                 Target="file:///E:/ataskaita/KRITERIJU%20GRAFIKAI%202019%2002-13/(2)%20kriter.%20grafikai.xlsx"
                 TargetMode="External"
                 Type="http://schemas.openxmlformats.org/officeDocument/2006/relationships/oleObject"/>
</Relationships>
</file>

<file path=word/charts/_rels/chart31.xml.rels><?xml version="1.0" encoding="UTF-8" standalone="yes"?>
<Relationships xmlns="http://schemas.openxmlformats.org/package/2006/relationships">
   <Relationship Id="rId1" Target="style30.xml"
                 Type="http://schemas.microsoft.com/office/2011/relationships/chartStyle"/>
   <Relationship Id="rId2" Target="colors30.xml"
                 Type="http://schemas.microsoft.com/office/2011/relationships/chartColorStyle"/>
   <Relationship Id="rId3"
                 Target="file:///E:/ataskaita/KRITERIJU%20GRAFIKAI%202019%2002-13/(2)%20kriter.%20grafikai.xlsx"
                 TargetMode="External"
                 Type="http://schemas.openxmlformats.org/officeDocument/2006/relationships/oleObject"/>
</Relationships>
</file>

<file path=word/charts/_rels/chart32.xml.rels><?xml version="1.0" encoding="UTF-8" standalone="yes"?>
<Relationships xmlns="http://schemas.openxmlformats.org/package/2006/relationships">
   <Relationship Id="rId1" Target="style31.xml"
                 Type="http://schemas.microsoft.com/office/2011/relationships/chartStyle"/>
   <Relationship Id="rId2" Target="colors31.xml"
                 Type="http://schemas.microsoft.com/office/2011/relationships/chartColorStyle"/>
   <Relationship Id="rId3"
                 Target="file://///amfs.ad.am.lt/user_home$/jurga.alekniene/Desktop/Grafikai_veiklos_ataskaita_2018.xlsx"
                 TargetMode="External"
                 Type="http://schemas.openxmlformats.org/officeDocument/2006/relationships/oleObject"/>
</Relationships>
</file>

<file path=word/charts/_rels/chart33.xml.rels><?xml version="1.0" encoding="UTF-8" standalone="yes"?>
<Relationships xmlns="http://schemas.openxmlformats.org/package/2006/relationships">
   <Relationship Id="rId1" Target="style32.xml"
                 Type="http://schemas.microsoft.com/office/2011/relationships/chartStyle"/>
   <Relationship Id="rId2" Target="colors32.xml"
                 Type="http://schemas.microsoft.com/office/2011/relationships/chartColorStyle"/>
   <Relationship Id="rId3"
                 Target="file://///amfs.ad.am.lt/user_home$/jurga.alekniene/Desktop/Grafikai_veiklos_ataskaita_2018.xlsx"
                 TargetMode="External"
                 Type="http://schemas.openxmlformats.org/officeDocument/2006/relationships/oleObject"/>
</Relationships>
</file>

<file path=word/charts/_rels/chart34.xml.rels><?xml version="1.0" encoding="UTF-8" standalone="yes"?>
<Relationships xmlns="http://schemas.openxmlformats.org/package/2006/relationships">
   <Relationship Id="rId1" Target="style33.xml"
                 Type="http://schemas.microsoft.com/office/2011/relationships/chartStyle"/>
   <Relationship Id="rId2" Target="colors33.xml"
                 Type="http://schemas.microsoft.com/office/2011/relationships/chartColorStyle"/>
   <Relationship Id="rId3"
                 Target="file://///amfs.ad.am.lt/user_home$/jurga.alekniene/Desktop/Grafikai_veiklos_ataskaita_2018.xlsx"
                 TargetMode="External"
                 Type="http://schemas.openxmlformats.org/officeDocument/2006/relationships/oleObject"/>
</Relationships>
</file>

<file path=word/charts/_rels/chart35.xml.rels><?xml version="1.0" encoding="UTF-8" standalone="yes"?>
<Relationships xmlns="http://schemas.openxmlformats.org/package/2006/relationships">
   <Relationship Id="rId1" Target="style34.xml"
                 Type="http://schemas.microsoft.com/office/2011/relationships/chartStyle"/>
   <Relationship Id="rId2" Target="colors34.xml"
                 Type="http://schemas.microsoft.com/office/2011/relationships/chartColorStyle"/>
   <Relationship Id="rId3"
                 Target="file://///amfs.ad.am.lt/user_home$/jurga.alekniene/Desktop/Grafikai_veiklos_ataskaita_2018.xlsx"
                 TargetMode="External"
                 Type="http://schemas.openxmlformats.org/officeDocument/2006/relationships/oleObject"/>
</Relationships>
</file>

<file path=word/charts/_rels/chart36.xml.rels><?xml version="1.0" encoding="UTF-8" standalone="yes"?>
<Relationships xmlns="http://schemas.openxmlformats.org/package/2006/relationships">
   <Relationship Id="rId1" Target="style35.xml"
                 Type="http://schemas.microsoft.com/office/2011/relationships/chartStyle"/>
   <Relationship Id="rId2" Target="colors35.xml"
                 Type="http://schemas.microsoft.com/office/2011/relationships/chartColorStyle"/>
   <Relationship Id="rId3"
                 Target="file://///amfs.ad.am.lt/user_home$/jurga.alekniene/Desktop/Grafikai_veiklos_ataskaita_2018.xlsx"
                 TargetMode="External"
                 Type="http://schemas.openxmlformats.org/officeDocument/2006/relationships/oleObject"/>
</Relationships>
</file>

<file path=word/charts/_rels/chart37.xml.rels><?xml version="1.0" encoding="UTF-8" standalone="yes"?>
<Relationships xmlns="http://schemas.openxmlformats.org/package/2006/relationships">
   <Relationship Id="rId1" Target="style36.xml"
                 Type="http://schemas.microsoft.com/office/2011/relationships/chartStyle"/>
   <Relationship Id="rId2" Target="colors36.xml"
                 Type="http://schemas.microsoft.com/office/2011/relationships/chartColorStyle"/>
   <Relationship Id="rId3"
                 Target="file://///amfs.ad.am.lt/user_home$/jurga.alekniene/Desktop/Grafikai_veiklos_ataskaita_2018.xlsx"
                 TargetMode="External"
                 Type="http://schemas.openxmlformats.org/officeDocument/2006/relationships/oleObject"/>
</Relationships>
</file>

<file path=word/charts/_rels/chart38.xml.rels><?xml version="1.0" encoding="UTF-8" standalone="yes"?>
<Relationships xmlns="http://schemas.openxmlformats.org/package/2006/relationships">
   <Relationship Id="rId1" Target="style37.xml"
                 Type="http://schemas.microsoft.com/office/2011/relationships/chartStyle"/>
   <Relationship Id="rId2" Target="colors37.xml"
                 Type="http://schemas.microsoft.com/office/2011/relationships/chartColorStyle"/>
   <Relationship Id="rId3" Target="../embeddings/Microsoft_Excel_Worksheet14.xlsx"
                 Type="http://schemas.openxmlformats.org/officeDocument/2006/relationships/package"/>
</Relationships>
</file>

<file path=word/charts/_rels/chart39.xml.rels><?xml version="1.0" encoding="UTF-8" standalone="yes"?>
<Relationships xmlns="http://schemas.openxmlformats.org/package/2006/relationships">
   <Relationship Id="rId1" Target="style38.xml"
                 Type="http://schemas.microsoft.com/office/2011/relationships/chartStyle"/>
   <Relationship Id="rId2" Target="colors38.xml"
                 Type="http://schemas.microsoft.com/office/2011/relationships/chartColorStyle"/>
   <Relationship Id="rId3"
                 Target="file://///amfs.ad.am.lt/user_home$/jurga.alekniene/Desktop/Grafikai_veiklos_ataskaita_2018.xlsx"
                 TargetMode="External"
                 Type="http://schemas.openxmlformats.org/officeDocument/2006/relationships/oleObject"/>
</Relationships>
</file>

<file path=word/charts/_rels/chart4.xml.rels><?xml version="1.0" encoding="UTF-8" standalone="yes"?>
<Relationships xmlns="http://schemas.openxmlformats.org/package/2006/relationships">
   <Relationship Id="rId1" Target="style4.xml"
                 Type="http://schemas.microsoft.com/office/2011/relationships/chartStyle"/>
   <Relationship Id="rId2" Target="colors4.xml"
                 Type="http://schemas.microsoft.com/office/2011/relationships/chartColorStyle"/>
   <Relationship Id="rId3" Target="../embeddings/Microsoft_Excel_Worksheet1.xlsx"
                 Type="http://schemas.openxmlformats.org/officeDocument/2006/relationships/package"/>
</Relationships>
</file>

<file path=word/charts/_rels/chart40.xml.rels><?xml version="1.0" encoding="UTF-8" standalone="yes"?>
<Relationships xmlns="http://schemas.openxmlformats.org/package/2006/relationships">
   <Relationship Id="rId1" Target="style39.xml"
                 Type="http://schemas.microsoft.com/office/2011/relationships/chartStyle"/>
   <Relationship Id="rId2" Target="colors39.xml"
                 Type="http://schemas.microsoft.com/office/2011/relationships/chartColorStyle"/>
   <Relationship Id="rId3"
                 Target="file://///amfs.ad.am.lt/user_home$/jurga.alekniene/Desktop/Grafikai_veiklos_ataskaita_2018.xlsx"
                 TargetMode="External"
                 Type="http://schemas.openxmlformats.org/officeDocument/2006/relationships/oleObject"/>
</Relationships>
</file>

<file path=word/charts/_rels/chart41.xml.rels><?xml version="1.0" encoding="UTF-8" standalone="yes"?>
<Relationships xmlns="http://schemas.openxmlformats.org/package/2006/relationships">
   <Relationship Id="rId1" Target="style40.xml"
                 Type="http://schemas.microsoft.com/office/2011/relationships/chartStyle"/>
   <Relationship Id="rId2" Target="colors40.xml"
                 Type="http://schemas.microsoft.com/office/2011/relationships/chartColorStyle"/>
   <Relationship Id="rId3"
                 Target="file://///amfs.ad.am.lt/user_home$/jurga.alekniene/Desktop/Grafikai_veiklos_ataskaita_2018.xlsx"
                 TargetMode="External"
                 Type="http://schemas.openxmlformats.org/officeDocument/2006/relationships/oleObject"/>
</Relationships>
</file>

<file path=word/charts/_rels/chart42.xml.rels><?xml version="1.0" encoding="UTF-8" standalone="yes"?>
<Relationships xmlns="http://schemas.openxmlformats.org/package/2006/relationships">
   <Relationship Id="rId1" Target="style41.xml"
                 Type="http://schemas.microsoft.com/office/2011/relationships/chartStyle"/>
   <Relationship Id="rId2" Target="colors41.xml"
                 Type="http://schemas.microsoft.com/office/2011/relationships/chartColorStyle"/>
   <Relationship Id="rId3"
                 Target="file://///amfs.ad.am.lt/user_home$/jurga.alekniene/Desktop/Grafikai_veiklos_ataskaita_2018.xlsx"
                 TargetMode="External"
                 Type="http://schemas.openxmlformats.org/officeDocument/2006/relationships/oleObject"/>
</Relationships>
</file>

<file path=word/charts/_rels/chart43.xml.rels><?xml version="1.0" encoding="UTF-8" standalone="yes"?>
<Relationships xmlns="http://schemas.openxmlformats.org/package/2006/relationships">
   <Relationship Id="rId1" Target="style42.xml"
                 Type="http://schemas.microsoft.com/office/2011/relationships/chartStyle"/>
   <Relationship Id="rId2" Target="colors42.xml"
                 Type="http://schemas.microsoft.com/office/2011/relationships/chartColorStyle"/>
   <Relationship Id="rId3" Target="../embeddings/Microsoft_Excel_Worksheet15.xlsx"
                 Type="http://schemas.openxmlformats.org/officeDocument/2006/relationships/package"/>
</Relationships>
</file>

<file path=word/charts/_rels/chart44.xml.rels><?xml version="1.0" encoding="UTF-8" standalone="yes"?>
<Relationships xmlns="http://schemas.openxmlformats.org/package/2006/relationships">
   <Relationship Id="rId1" Target="style43.xml"
                 Type="http://schemas.microsoft.com/office/2011/relationships/chartStyle"/>
   <Relationship Id="rId2" Target="colors43.xml"
                 Type="http://schemas.microsoft.com/office/2011/relationships/chartColorStyle"/>
   <Relationship Id="rId3" Target="../embeddings/Microsoft_Excel_Worksheet16.xlsx"
                 Type="http://schemas.openxmlformats.org/officeDocument/2006/relationships/package"/>
</Relationships>
</file>

<file path=word/charts/_rels/chart45.xml.rels><?xml version="1.0" encoding="UTF-8" standalone="yes"?>
<Relationships xmlns="http://schemas.openxmlformats.org/package/2006/relationships">
   <Relationship Id="rId1" Target="style44.xml"
                 Type="http://schemas.microsoft.com/office/2011/relationships/chartStyle"/>
   <Relationship Id="rId2" Target="colors44.xml"
                 Type="http://schemas.microsoft.com/office/2011/relationships/chartColorStyle"/>
   <Relationship Id="rId3" Target="../embeddings/Microsoft_Excel_Worksheet17.xlsx"
                 Type="http://schemas.openxmlformats.org/officeDocument/2006/relationships/package"/>
</Relationships>
</file>

<file path=word/charts/_rels/chart46.xml.rels><?xml version="1.0" encoding="UTF-8" standalone="yes"?>
<Relationships xmlns="http://schemas.openxmlformats.org/package/2006/relationships">
   <Relationship Id="rId1" Target="style45.xml"
                 Type="http://schemas.microsoft.com/office/2011/relationships/chartStyle"/>
   <Relationship Id="rId2" Target="colors45.xml"
                 Type="http://schemas.microsoft.com/office/2011/relationships/chartColorStyle"/>
   <Relationship Id="rId3" Target="../embeddings/Microsoft_Excel_Worksheet18.xlsx"
                 Type="http://schemas.openxmlformats.org/officeDocument/2006/relationships/package"/>
</Relationships>
</file>

<file path=word/charts/_rels/chart47.xml.rels><?xml version="1.0" encoding="UTF-8" standalone="yes"?>
<Relationships xmlns="http://schemas.openxmlformats.org/package/2006/relationships">
   <Relationship Id="rId1" Target="style46.xml"
                 Type="http://schemas.microsoft.com/office/2011/relationships/chartStyle"/>
   <Relationship Id="rId2" Target="colors46.xml"
                 Type="http://schemas.microsoft.com/office/2011/relationships/chartColorStyle"/>
   <Relationship Id="rId3" Target="../embeddings/Microsoft_Excel_Worksheet19.xlsx"
                 Type="http://schemas.openxmlformats.org/officeDocument/2006/relationships/package"/>
</Relationships>
</file>

<file path=word/charts/_rels/chart48.xml.rels><?xml version="1.0" encoding="UTF-8" standalone="yes"?>
<Relationships xmlns="http://schemas.openxmlformats.org/package/2006/relationships">
   <Relationship Id="rId1" Target="style47.xml"
                 Type="http://schemas.microsoft.com/office/2011/relationships/chartStyle"/>
   <Relationship Id="rId2" Target="colors47.xml"
                 Type="http://schemas.microsoft.com/office/2011/relationships/chartColorStyle"/>
   <Relationship Id="rId3" Target="../embeddings/Microsoft_Excel_Worksheet20.xlsx"
                 Type="http://schemas.openxmlformats.org/officeDocument/2006/relationships/package"/>
</Relationships>
</file>

<file path=word/charts/_rels/chart49.xml.rels><?xml version="1.0" encoding="UTF-8" standalone="yes"?>
<Relationships xmlns="http://schemas.openxmlformats.org/package/2006/relationships">
   <Relationship Id="rId1" Target="style48.xml"
                 Type="http://schemas.microsoft.com/office/2011/relationships/chartStyle"/>
   <Relationship Id="rId2" Target="colors48.xml"
                 Type="http://schemas.microsoft.com/office/2011/relationships/chartColorStyle"/>
   <Relationship Id="rId3" Target="../embeddings/Microsoft_Excel_Worksheet21.xlsx"
                 Type="http://schemas.openxmlformats.org/officeDocument/2006/relationships/package"/>
</Relationships>
</file>

<file path=word/charts/_rels/chart5.xml.rels><?xml version="1.0" encoding="UTF-8" standalone="yes"?>
<Relationships xmlns="http://schemas.openxmlformats.org/package/2006/relationships">
   <Relationship Id="rId1" Target="style5.xml"
                 Type="http://schemas.microsoft.com/office/2011/relationships/chartStyle"/>
   <Relationship Id="rId2" Target="colors5.xml"
                 Type="http://schemas.microsoft.com/office/2011/relationships/chartColorStyle"/>
   <Relationship Id="rId3" Target="../embeddings/Microsoft_Excel_Worksheet2.xlsx"
                 Type="http://schemas.openxmlformats.org/officeDocument/2006/relationships/package"/>
</Relationships>
</file>

<file path=word/charts/_rels/chart50.xml.rels><?xml version="1.0" encoding="UTF-8" standalone="yes"?>
<Relationships xmlns="http://schemas.openxmlformats.org/package/2006/relationships">
   <Relationship Id="rId1" Target="style49.xml"
                 Type="http://schemas.microsoft.com/office/2011/relationships/chartStyle"/>
   <Relationship Id="rId2" Target="colors49.xml"
                 Type="http://schemas.microsoft.com/office/2011/relationships/chartColorStyle"/>
   <Relationship Id="rId3" Target="../embeddings/Microsoft_Excel_Worksheet22.xlsx"
                 Type="http://schemas.openxmlformats.org/officeDocument/2006/relationships/package"/>
</Relationships>
</file>

<file path=word/charts/_rels/chart51.xml.rels><?xml version="1.0" encoding="UTF-8" standalone="yes"?>
<Relationships xmlns="http://schemas.openxmlformats.org/package/2006/relationships">
   <Relationship Id="rId1" Target="style50.xml"
                 Type="http://schemas.microsoft.com/office/2011/relationships/chartStyle"/>
   <Relationship Id="rId2" Target="colors50.xml"
                 Type="http://schemas.microsoft.com/office/2011/relationships/chartColorStyle"/>
   <Relationship Id="rId3" Target="../embeddings/Microsoft_Excel_Worksheet23.xlsx"
                 Type="http://schemas.openxmlformats.org/officeDocument/2006/relationships/package"/>
</Relationships>
</file>

<file path=word/charts/_rels/chart52.xml.rels><?xml version="1.0" encoding="UTF-8" standalone="yes"?>
<Relationships xmlns="http://schemas.openxmlformats.org/package/2006/relationships">
   <Relationship Id="rId1" Target="style51.xml"
                 Type="http://schemas.microsoft.com/office/2011/relationships/chartStyle"/>
   <Relationship Id="rId2" Target="colors51.xml"
                 Type="http://schemas.microsoft.com/office/2011/relationships/chartColorStyle"/>
   <Relationship Id="rId3" Target="../embeddings/Microsoft_Excel_Worksheet24.xlsx"
                 Type="http://schemas.openxmlformats.org/officeDocument/2006/relationships/package"/>
</Relationships>
</file>

<file path=word/charts/_rels/chart53.xml.rels><?xml version="1.0" encoding="UTF-8" standalone="yes"?>
<Relationships xmlns="http://schemas.openxmlformats.org/package/2006/relationships">
   <Relationship Id="rId1" Target="style52.xml"
                 Type="http://schemas.microsoft.com/office/2011/relationships/chartStyle"/>
   <Relationship Id="rId2" Target="colors52.xml"
                 Type="http://schemas.microsoft.com/office/2011/relationships/chartColorStyle"/>
   <Relationship Id="rId3" Target="../embeddings/Microsoft_Excel_Worksheet25.xlsx"
                 Type="http://schemas.openxmlformats.org/officeDocument/2006/relationships/package"/>
</Relationships>
</file>

<file path=word/charts/_rels/chart54.xml.rels><?xml version="1.0" encoding="UTF-8" standalone="yes"?>
<Relationships xmlns="http://schemas.openxmlformats.org/package/2006/relationships">
   <Relationship Id="rId1" Target="style53.xml"
                 Type="http://schemas.microsoft.com/office/2011/relationships/chartStyle"/>
   <Relationship Id="rId2" Target="colors53.xml"
                 Type="http://schemas.microsoft.com/office/2011/relationships/chartColorStyle"/>
   <Relationship Id="rId3" Target="../embeddings/Microsoft_Excel_Worksheet26.xlsx"
                 Type="http://schemas.openxmlformats.org/officeDocument/2006/relationships/package"/>
</Relationships>
</file>

<file path=word/charts/_rels/chart55.xml.rels><?xml version="1.0" encoding="UTF-8" standalone="yes"?>
<Relationships xmlns="http://schemas.openxmlformats.org/package/2006/relationships">
   <Relationship Id="rId1" Target="style54.xml"
                 Type="http://schemas.microsoft.com/office/2011/relationships/chartStyle"/>
   <Relationship Id="rId2" Target="colors54.xml"
                 Type="http://schemas.microsoft.com/office/2011/relationships/chartColorStyle"/>
   <Relationship Id="rId3" Target="../embeddings/Microsoft_Excel_Worksheet27.xlsx"
                 Type="http://schemas.openxmlformats.org/officeDocument/2006/relationships/package"/>
</Relationships>
</file>

<file path=word/charts/_rels/chart56.xml.rels><?xml version="1.0" encoding="UTF-8" standalone="yes"?>
<Relationships xmlns="http://schemas.openxmlformats.org/package/2006/relationships">
   <Relationship Id="rId1" Target="style55.xml"
                 Type="http://schemas.microsoft.com/office/2011/relationships/chartStyle"/>
   <Relationship Id="rId2" Target="colors55.xml"
                 Type="http://schemas.microsoft.com/office/2011/relationships/chartColorStyle"/>
   <Relationship Id="rId3" Target="../embeddings/Microsoft_Excel_Worksheet28.xlsx"
                 Type="http://schemas.openxmlformats.org/officeDocument/2006/relationships/package"/>
</Relationships>
</file>

<file path=word/charts/_rels/chart57.xml.rels><?xml version="1.0" encoding="UTF-8" standalone="yes"?>
<Relationships xmlns="http://schemas.openxmlformats.org/package/2006/relationships">
   <Relationship Id="rId1" Target="style56.xml"
                 Type="http://schemas.microsoft.com/office/2011/relationships/chartStyle"/>
   <Relationship Id="rId2" Target="colors56.xml"
                 Type="http://schemas.microsoft.com/office/2011/relationships/chartColorStyle"/>
   <Relationship Id="rId3" Target="../embeddings/Microsoft_Excel_Worksheet29.xlsx"
                 Type="http://schemas.openxmlformats.org/officeDocument/2006/relationships/package"/>
</Relationships>
</file>

<file path=word/charts/_rels/chart58.xml.rels><?xml version="1.0" encoding="UTF-8" standalone="yes"?>
<Relationships xmlns="http://schemas.openxmlformats.org/package/2006/relationships">
   <Relationship Id="rId1" Target="style57.xml"
                 Type="http://schemas.microsoft.com/office/2011/relationships/chartStyle"/>
   <Relationship Id="rId2" Target="colors57.xml"
                 Type="http://schemas.microsoft.com/office/2011/relationships/chartColorStyle"/>
   <Relationship Id="rId3" Target="../embeddings/Microsoft_Excel_Worksheet30.xlsx"
                 Type="http://schemas.openxmlformats.org/officeDocument/2006/relationships/package"/>
</Relationships>
</file>

<file path=word/charts/_rels/chart59.xml.rels><?xml version="1.0" encoding="UTF-8" standalone="yes"?>
<Relationships xmlns="http://schemas.openxmlformats.org/package/2006/relationships">
   <Relationship Id="rId1" Target="style58.xml"
                 Type="http://schemas.microsoft.com/office/2011/relationships/chartStyle"/>
   <Relationship Id="rId2" Target="colors58.xml"
                 Type="http://schemas.microsoft.com/office/2011/relationships/chartColorStyle"/>
   <Relationship Id="rId3" Target="../embeddings/Microsoft_Excel_Worksheet31.xlsx"
                 Type="http://schemas.openxmlformats.org/officeDocument/2006/relationships/package"/>
</Relationships>
</file>

<file path=word/charts/_rels/chart6.xml.rels><?xml version="1.0" encoding="UTF-8" standalone="yes"?>
<Relationships xmlns="http://schemas.openxmlformats.org/package/2006/relationships">
   <Relationship Id="rId1" Target="style6.xml"
                 Type="http://schemas.microsoft.com/office/2011/relationships/chartStyle"/>
   <Relationship Id="rId2" Target="colors6.xml"
                 Type="http://schemas.microsoft.com/office/2011/relationships/chartColorStyle"/>
   <Relationship Id="rId3" Target="../embeddings/Microsoft_Excel_Worksheet3.xlsx"
                 Type="http://schemas.openxmlformats.org/officeDocument/2006/relationships/package"/>
</Relationships>
</file>

<file path=word/charts/_rels/chart60.xml.rels><?xml version="1.0" encoding="UTF-8" standalone="yes"?>
<Relationships xmlns="http://schemas.openxmlformats.org/package/2006/relationships">
   <Relationship Id="rId1" Target="style59.xml"
                 Type="http://schemas.microsoft.com/office/2011/relationships/chartStyle"/>
   <Relationship Id="rId2" Target="colors59.xml"
                 Type="http://schemas.microsoft.com/office/2011/relationships/chartColorStyle"/>
   <Relationship Id="rId3" Target="../embeddings/Microsoft_Excel_Worksheet32.xlsx"
                 Type="http://schemas.openxmlformats.org/officeDocument/2006/relationships/package"/>
</Relationships>
</file>

<file path=word/charts/_rels/chart61.xml.rels><?xml version="1.0" encoding="UTF-8" standalone="yes"?>
<Relationships xmlns="http://schemas.openxmlformats.org/package/2006/relationships">
   <Relationship Id="rId1" Target="style60.xml"
                 Type="http://schemas.microsoft.com/office/2011/relationships/chartStyle"/>
   <Relationship Id="rId2" Target="colors60.xml"
                 Type="http://schemas.microsoft.com/office/2011/relationships/chartColorStyle"/>
   <Relationship Id="rId3" Target="../embeddings/Microsoft_Excel_Worksheet33.xlsx"
                 Type="http://schemas.openxmlformats.org/officeDocument/2006/relationships/package"/>
</Relationships>
</file>

<file path=word/charts/_rels/chart62.xml.rels><?xml version="1.0" encoding="UTF-8" standalone="yes"?>
<Relationships xmlns="http://schemas.openxmlformats.org/package/2006/relationships">
   <Relationship Id="rId1" Target="../embeddings/Microsoft_Excel_Worksheet34.xlsx"
                 Type="http://schemas.openxmlformats.org/officeDocument/2006/relationships/package"/>
</Relationships>
</file>

<file path=word/charts/_rels/chart63.xml.rels><?xml version="1.0" encoding="UTF-8" standalone="yes"?>
<Relationships xmlns="http://schemas.openxmlformats.org/package/2006/relationships">
   <Relationship Id="rId1" Target="style61.xml"
                 Type="http://schemas.microsoft.com/office/2011/relationships/chartStyle"/>
   <Relationship Id="rId2" Target="colors61.xml"
                 Type="http://schemas.microsoft.com/office/2011/relationships/chartColorStyle"/>
   <Relationship Id="rId3" Target="Book1" TargetMode="External"
                 Type="http://schemas.openxmlformats.org/officeDocument/2006/relationships/oleObject"/>
</Relationships>
</file>

<file path=word/charts/_rels/chart64.xml.rels><?xml version="1.0" encoding="UTF-8" standalone="yes"?>
<Relationships xmlns="http://schemas.openxmlformats.org/package/2006/relationships">
   <Relationship Id="rId1" Target="../embeddings/Microsoft_Excel_Worksheet35.xlsx"
                 Type="http://schemas.openxmlformats.org/officeDocument/2006/relationships/package"/>
</Relationships>
</file>

<file path=word/charts/_rels/chart65.xml.rels><?xml version="1.0" encoding="UTF-8" standalone="yes"?>
<Relationships xmlns="http://schemas.openxmlformats.org/package/2006/relationships">
   <Relationship Id="rId1" Target="../embeddings/Microsoft_Excel_Worksheet36.xlsx"
                 Type="http://schemas.openxmlformats.org/officeDocument/2006/relationships/package"/>
</Relationships>
</file>

<file path=word/charts/_rels/chart66.xml.rels><?xml version="1.0" encoding="UTF-8" standalone="yes"?>
<Relationships xmlns="http://schemas.openxmlformats.org/package/2006/relationships">
   <Relationship Id="rId1" Target="../embeddings/Microsoft_Excel_Worksheet37.xlsx"
                 Type="http://schemas.openxmlformats.org/officeDocument/2006/relationships/package"/>
</Relationships>
</file>

<file path=word/charts/_rels/chart67.xml.rels><?xml version="1.0" encoding="UTF-8" standalone="yes"?>
<Relationships xmlns="http://schemas.openxmlformats.org/package/2006/relationships">
   <Relationship Id="rId1" Target="../embeddings/Microsoft_Excel_Worksheet38.xlsx"
                 Type="http://schemas.openxmlformats.org/officeDocument/2006/relationships/package"/>
</Relationships>
</file>

<file path=word/charts/_rels/chart68.xml.rels><?xml version="1.0" encoding="UTF-8" standalone="yes"?>
<Relationships xmlns="http://schemas.openxmlformats.org/package/2006/relationships">
   <Relationship Id="rId1" Target="../embeddings/Microsoft_Excel_Worksheet39.xlsx"
                 Type="http://schemas.openxmlformats.org/officeDocument/2006/relationships/package"/>
</Relationships>
</file>

<file path=word/charts/_rels/chart69.xml.rels><?xml version="1.0" encoding="UTF-8" standalone="yes"?>
<Relationships xmlns="http://schemas.openxmlformats.org/package/2006/relationships">
   <Relationship Id="rId1" Target="../embeddings/Microsoft_Excel_Worksheet40.xlsx"
                 Type="http://schemas.openxmlformats.org/officeDocument/2006/relationships/package"/>
</Relationships>
</file>

<file path=word/charts/_rels/chart7.xml.rels><?xml version="1.0" encoding="UTF-8" standalone="yes"?>
<Relationships xmlns="http://schemas.openxmlformats.org/package/2006/relationships">
   <Relationship Id="rId1" Target="style7.xml"
                 Type="http://schemas.microsoft.com/office/2011/relationships/chartStyle"/>
   <Relationship Id="rId2" Target="colors7.xml"
                 Type="http://schemas.microsoft.com/office/2011/relationships/chartColorStyle"/>
   <Relationship Id="rId3" Target="../embeddings/Microsoft_Excel_Worksheet4.xlsx"
                 Type="http://schemas.openxmlformats.org/officeDocument/2006/relationships/package"/>
</Relationships>
</file>

<file path=word/charts/_rels/chart70.xml.rels><?xml version="1.0" encoding="UTF-8" standalone="yes"?>
<Relationships xmlns="http://schemas.openxmlformats.org/package/2006/relationships">
   <Relationship Id="rId1" Target="../embeddings/Microsoft_Excel_Worksheet41.xlsx"
                 Type="http://schemas.openxmlformats.org/officeDocument/2006/relationships/package"/>
</Relationships>
</file>

<file path=word/charts/_rels/chart71.xml.rels><?xml version="1.0" encoding="UTF-8" standalone="yes"?>
<Relationships xmlns="http://schemas.openxmlformats.org/package/2006/relationships">
   <Relationship Id="rId1" Target="Book1" TargetMode="External"
                 Type="http://schemas.openxmlformats.org/officeDocument/2006/relationships/oleObject"/>
</Relationships>
</file>

<file path=word/charts/_rels/chart72.xml.rels><?xml version="1.0" encoding="UTF-8" standalone="yes"?>
<Relationships xmlns="http://schemas.openxmlformats.org/package/2006/relationships">
   <Relationship Id="rId1" Target="../embeddings/Microsoft_Excel_Worksheet42.xlsx"
                 Type="http://schemas.openxmlformats.org/officeDocument/2006/relationships/package"/>
</Relationships>
</file>

<file path=word/charts/_rels/chart73.xml.rels><?xml version="1.0" encoding="UTF-8" standalone="yes"?>
<Relationships xmlns="http://schemas.openxmlformats.org/package/2006/relationships">
   <Relationship Id="rId1" Target="../embeddings/Microsoft_Excel_Worksheet43.xlsx"
                 Type="http://schemas.openxmlformats.org/officeDocument/2006/relationships/package"/>
</Relationships>
</file>

<file path=word/charts/_rels/chart74.xml.rels><?xml version="1.0" encoding="UTF-8" standalone="yes"?>
<Relationships xmlns="http://schemas.openxmlformats.org/package/2006/relationships">
   <Relationship Id="rId1" Target="../embeddings/Microsoft_Excel_Worksheet44.xlsx"
                 Type="http://schemas.openxmlformats.org/officeDocument/2006/relationships/package"/>
</Relationships>
</file>

<file path=word/charts/_rels/chart75.xml.rels><?xml version="1.0" encoding="UTF-8" standalone="yes"?>
<Relationships xmlns="http://schemas.openxmlformats.org/package/2006/relationships">
   <Relationship Id="rId1" Target="../embeddings/Microsoft_Excel_Worksheet45.xlsx"
                 Type="http://schemas.openxmlformats.org/officeDocument/2006/relationships/package"/>
</Relationships>
</file>

<file path=word/charts/_rels/chart76.xml.rels><?xml version="1.0" encoding="UTF-8" standalone="yes"?>
<Relationships xmlns="http://schemas.openxmlformats.org/package/2006/relationships">
   <Relationship Id="rId1" Target="Book1" TargetMode="External"
                 Type="http://schemas.openxmlformats.org/officeDocument/2006/relationships/oleObject"/>
</Relationships>
</file>

<file path=word/charts/_rels/chart77.xml.rels><?xml version="1.0" encoding="UTF-8" standalone="yes"?>
<Relationships xmlns="http://schemas.openxmlformats.org/package/2006/relationships">
   <Relationship Id="rId1"
                 Target="file:///C:/Users/v.krasauskaite/AppData/Local/Microsoft/Windows/INetCache/Content.Outlook/B1AVMDLR/GRAFIKAI%20LRV%20P&#302;P%20kriterijai.xlsx"
                 TargetMode="External"
                 Type="http://schemas.openxmlformats.org/officeDocument/2006/relationships/oleObject"/>
</Relationships>
</file>

<file path=word/charts/_rels/chart78.xml.rels><?xml version="1.0" encoding="UTF-8" standalone="yes"?>
<Relationships xmlns="http://schemas.openxmlformats.org/package/2006/relationships">
   <Relationship Id="rId1" Target="../theme/themeOverride4.xml"
                 Type="http://schemas.openxmlformats.org/officeDocument/2006/relationships/themeOverride"/>
   <Relationship Id="rId2" Target="../embeddings/Microsoft_Excel_Worksheet46.xlsx"
                 Type="http://schemas.openxmlformats.org/officeDocument/2006/relationships/package"/>
</Relationships>
</file>

<file path=word/charts/_rels/chart79.xml.rels><?xml version="1.0" encoding="UTF-8" standalone="yes"?>
<Relationships xmlns="http://schemas.openxmlformats.org/package/2006/relationships">
   <Relationship Id="rId1" Target="../embeddings/Microsoft_Excel_Worksheet47.xlsx"
                 Type="http://schemas.openxmlformats.org/officeDocument/2006/relationships/package"/>
</Relationships>
</file>

<file path=word/charts/_rels/chart8.xml.rels><?xml version="1.0" encoding="UTF-8" standalone="yes"?>
<Relationships xmlns="http://schemas.openxmlformats.org/package/2006/relationships">
   <Relationship Id="rId1" Target="style8.xml"
                 Type="http://schemas.microsoft.com/office/2011/relationships/chartStyle"/>
   <Relationship Id="rId2" Target="colors8.xml"
                 Type="http://schemas.microsoft.com/office/2011/relationships/chartColorStyle"/>
   <Relationship Id="rId3" Target="../embeddings/Microsoft_Excel_Worksheet5.xlsx"
                 Type="http://schemas.openxmlformats.org/officeDocument/2006/relationships/package"/>
</Relationships>
</file>

<file path=word/charts/_rels/chart80.xml.rels><?xml version="1.0" encoding="UTF-8" standalone="yes"?>
<Relationships xmlns="http://schemas.openxmlformats.org/package/2006/relationships">
   <Relationship Id="rId1" Target="Book1" TargetMode="External"
                 Type="http://schemas.openxmlformats.org/officeDocument/2006/relationships/oleObject"/>
</Relationships>
</file>

<file path=word/charts/_rels/chart81.xml.rels><?xml version="1.0" encoding="UTF-8" standalone="yes"?>
<Relationships xmlns="http://schemas.openxmlformats.org/package/2006/relationships">
   <Relationship Id="rId1" Target="../embeddings/Microsoft_Excel_Worksheet48.xlsx"
                 Type="http://schemas.openxmlformats.org/officeDocument/2006/relationships/package"/>
</Relationships>
</file>

<file path=word/charts/_rels/chart82.xml.rels><?xml version="1.0" encoding="UTF-8" standalone="yes"?>
<Relationships xmlns="http://schemas.openxmlformats.org/package/2006/relationships">
   <Relationship Id="rId1" Target="Book1" TargetMode="External"
                 Type="http://schemas.openxmlformats.org/officeDocument/2006/relationships/oleObject"/>
</Relationships>
</file>

<file path=word/charts/_rels/chart83.xml.rels><?xml version="1.0" encoding="UTF-8" standalone="yes"?>
<Relationships xmlns="http://schemas.openxmlformats.org/package/2006/relationships">
   <Relationship Id="rId1" Target="Book1" TargetMode="External"
                 Type="http://schemas.openxmlformats.org/officeDocument/2006/relationships/oleObject"/>
</Relationships>
</file>

<file path=word/charts/_rels/chart84.xml.rels><?xml version="1.0" encoding="UTF-8" standalone="yes"?>
<Relationships xmlns="http://schemas.openxmlformats.org/package/2006/relationships">
   <Relationship Id="rId1" Target="../embeddings/Microsoft_Excel_Worksheet49.xlsx"
                 Type="http://schemas.openxmlformats.org/officeDocument/2006/relationships/package"/>
</Relationships>
</file>

<file path=word/charts/_rels/chart85.xml.rels><?xml version="1.0" encoding="UTF-8" standalone="yes"?>
<Relationships xmlns="http://schemas.openxmlformats.org/package/2006/relationships">
   <Relationship Id="rId1"
                 Target="http://tmserver5/sites/svd/Shared%20Documents/ATASKAITOS/Kreiteriju%20grafikai_2018.xlsm"
                 TargetMode="External"
                 Type="http://schemas.openxmlformats.org/officeDocument/2006/relationships/oleObject"/>
</Relationships>
</file>

<file path=word/charts/_rels/chart86.xml.rels><?xml version="1.0" encoding="UTF-8" standalone="yes"?>
<Relationships xmlns="http://schemas.openxmlformats.org/package/2006/relationships">
   <Relationship Id="rId1"
                 Target="file:///C:/Users/v.krasauskaite/AppData/Local/Microsoft/Windows/INetCache/Content.Outlook/B1AVMDLR/GRAFIKAI%20LRV%20P&#302;P%20kriterijai.xlsx"
                 TargetMode="External"
                 Type="http://schemas.openxmlformats.org/officeDocument/2006/relationships/oleObject"/>
</Relationships>
</file>

<file path=word/charts/_rels/chart87.xml.rels><?xml version="1.0" encoding="UTF-8" standalone="yes"?>
<Relationships xmlns="http://schemas.openxmlformats.org/package/2006/relationships">
   <Relationship Id="rId1" Target="../embeddings/Microsoft_Excel_Worksheet50.xlsx"
                 Type="http://schemas.openxmlformats.org/officeDocument/2006/relationships/package"/>
</Relationships>
</file>

<file path=word/charts/_rels/chart88.xml.rels><?xml version="1.0" encoding="UTF-8" standalone="yes"?>
<Relationships xmlns="http://schemas.openxmlformats.org/package/2006/relationships">
   <Relationship Id="rId1" Target="../embeddings/Microsoft_Excel_Worksheet51.xlsx"
                 Type="http://schemas.openxmlformats.org/officeDocument/2006/relationships/package"/>
</Relationships>
</file>

<file path=word/charts/_rels/chart89.xml.rels><?xml version="1.0" encoding="UTF-8" standalone="yes"?>
<Relationships xmlns="http://schemas.openxmlformats.org/package/2006/relationships">
   <Relationship Id="rId1" Target="../embeddings/Microsoft_Excel_Worksheet52.xlsx"
                 Type="http://schemas.openxmlformats.org/officeDocument/2006/relationships/package"/>
</Relationships>
</file>

<file path=word/charts/_rels/chart9.xml.rels><?xml version="1.0" encoding="UTF-8" standalone="yes"?>
<Relationships xmlns="http://schemas.openxmlformats.org/package/2006/relationships">
   <Relationship Id="rId1" Target="style9.xml"
                 Type="http://schemas.microsoft.com/office/2011/relationships/chartStyle"/>
   <Relationship Id="rId2" Target="colors9.xml"
                 Type="http://schemas.microsoft.com/office/2011/relationships/chartColorStyle"/>
   <Relationship Id="rId3" Target="../embeddings/Microsoft_Excel_Worksheet6.xlsx"
                 Type="http://schemas.openxmlformats.org/officeDocument/2006/relationships/package"/>
</Relationships>
</file>

<file path=word/charts/_rels/chart90.xml.rels><?xml version="1.0" encoding="UTF-8" standalone="yes"?>
<Relationships xmlns="http://schemas.openxmlformats.org/package/2006/relationships">
   <Relationship Id="rId1" Target="../embeddings/Microsoft_Excel_Worksheet53.xlsx"
                 Type="http://schemas.openxmlformats.org/officeDocument/2006/relationships/package"/>
</Relationships>
</file>

<file path=word/charts/_rels/chart91.xml.rels><?xml version="1.0" encoding="UTF-8" standalone="yes"?>
<Relationships xmlns="http://schemas.openxmlformats.org/package/2006/relationships">
   <Relationship Id="rId1" Target="../embeddings/Microsoft_Excel_Worksheet54.xlsx"
                 Type="http://schemas.openxmlformats.org/officeDocument/2006/relationships/package"/>
</Relationships>
</file>

<file path=word/charts/_rels/chart92.xml.rels><?xml version="1.0" encoding="UTF-8" standalone="yes"?>
<Relationships xmlns="http://schemas.openxmlformats.org/package/2006/relationships">
   <Relationship Id="rId1" Target="../embeddings/Microsoft_Excel_Worksheet55.xlsx"
                 Type="http://schemas.openxmlformats.org/officeDocument/2006/relationships/package"/>
</Relationships>
</file>

<file path=word/charts/_rels/chart93.xml.rels><?xml version="1.0" encoding="UTF-8" standalone="yes"?>
<Relationships xmlns="http://schemas.openxmlformats.org/package/2006/relationships">
   <Relationship Id="rId1"
                 Target="https://ukmin-my.sharepoint.com/personal/s_kriukas_ukmin_lt/Documents/Programinio%20valdymo%20skyrius/ataskaitos/2018%20m/IV%20ketv.%20veiklos%20ataskaitos/GRAFIKAI%20LRV%20P&#302;P%20kriterijai.xlsx"
                 TargetMode="External"
                 Type="http://schemas.openxmlformats.org/officeDocument/2006/relationships/oleObject"/>
</Relationships>
</file>

<file path=word/charts/_rels/chart94.xml.rels><?xml version="1.0" encoding="UTF-8" standalone="yes"?>
<Relationships xmlns="http://schemas.openxmlformats.org/package/2006/relationships">
   <Relationship Id="rId1" Target="../embeddings/Microsoft_Excel_Worksheet56.xlsx"
                 Type="http://schemas.openxmlformats.org/officeDocument/2006/relationships/package"/>
</Relationships>
</file>

<file path=word/charts/_rels/chart95.xml.rels><?xml version="1.0" encoding="UTF-8" standalone="yes"?>
<Relationships xmlns="http://schemas.openxmlformats.org/package/2006/relationships">
   <Relationship Id="rId1" Target="../embeddings/Microsoft_Excel_Worksheet57.xlsx"
                 Type="http://schemas.openxmlformats.org/officeDocument/2006/relationships/package"/>
</Relationships>
</file>

<file path=word/charts/_rels/chart96.xml.rels><?xml version="1.0" encoding="UTF-8" standalone="yes"?>
<Relationships xmlns="http://schemas.openxmlformats.org/package/2006/relationships">
   <Relationship Id="rId1" Target="../embeddings/Microsoft_Excel_Worksheet58.xlsx"
                 Type="http://schemas.openxmlformats.org/officeDocument/2006/relationships/package"/>
</Relationships>
</file>

<file path=word/charts/_rels/chart97.xml.rels><?xml version="1.0" encoding="UTF-8" standalone="yes"?>
<Relationships xmlns="http://schemas.openxmlformats.org/package/2006/relationships">
   <Relationship Id="rId1"
                 Target="file:///C:/Users/v.krasauskaite/AppData/Local/Microsoft/Windows/INetCache/Content.Outlook/B1AVMDLR/GRAFIKAI%20LRV%20P&#302;P%20kriterijai.xlsx"
                 TargetMode="External"
                 Type="http://schemas.openxmlformats.org/officeDocument/2006/relationships/oleObject"/>
</Relationships>
</file>

<file path=word/charts/_rels/chart98.xml.rels><?xml version="1.0" encoding="UTF-8" standalone="yes"?>
<Relationships xmlns="http://schemas.openxmlformats.org/package/2006/relationships">
   <Relationship Id="rId1"
                 Target="file://///amfs.ad.am.lt/user_home$/jurga.alekniene/Desktop/Grafikai_veiklos_ataskaita_2018.xlsx"
                 TargetMode="External"
                 Type="http://schemas.openxmlformats.org/officeDocument/2006/relationships/oleObject"/>
</Relationships>
</file>

<file path=word/charts/_rels/chart99.xml.rels><?xml version="1.0" encoding="UTF-8" standalone="yes"?>
<Relationships xmlns="http://schemas.openxmlformats.org/package/2006/relationships">
   <Relationship Id="rId1"
                 Target="file://///amfs.ad.am.lt/user_home$/jurga.alekniene/Desktop/Grafikai_veiklos_ataskaita_2018.xlsx"
                 TargetMode="External"
                 Type="http://schemas.openxmlformats.org/officeDocument/2006/relationships/oleObject"/>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302872352223579"/>
          <c:y val="0.14716535433070865"/>
          <c:w val="0.80288676943551074"/>
          <c:h val="0.60853671724510827"/>
        </c:manualLayout>
      </c:layout>
      <c:lineChart>
        <c:grouping val="standard"/>
        <c:varyColors val="0"/>
        <c:ser>
          <c:idx val="0"/>
          <c:order val="0"/>
          <c:tx>
            <c:strRef>
              <c:f>Skurdas!$B$1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Pt>
            <c:idx val="5"/>
            <c:marker>
              <c:symbol val="diamond"/>
              <c:size val="6"/>
              <c:spPr>
                <a:solidFill>
                  <a:schemeClr val="accent1"/>
                </a:solidFill>
                <a:ln w="9525">
                  <a:solidFill>
                    <a:schemeClr val="accent1"/>
                  </a:solidFill>
                  <a:round/>
                </a:ln>
                <a:effectLst/>
              </c:spPr>
            </c:marker>
            <c:bubble3D val="0"/>
            <c:extLst>
              <c:ext xmlns:c16="http://schemas.microsoft.com/office/drawing/2014/chart" uri="{C3380CC4-5D6E-409C-BE32-E72D297353CC}">
                <c16:uniqueId val="{00000001-BA3F-4BBB-9854-980BB490EEE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Skurdas!$A$2:$A$8</c:f>
              <c:numCache>
                <c:formatCode>General</c:formatCode>
                <c:ptCount val="7"/>
                <c:pt idx="0">
                  <c:v>2014</c:v>
                </c:pt>
                <c:pt idx="1">
                  <c:v>2015</c:v>
                </c:pt>
                <c:pt idx="2">
                  <c:v>2016</c:v>
                </c:pt>
                <c:pt idx="3">
                  <c:v>2017</c:v>
                </c:pt>
                <c:pt idx="4">
                  <c:v>2018</c:v>
                </c:pt>
                <c:pt idx="5">
                  <c:v>2019</c:v>
                </c:pt>
                <c:pt idx="6">
                  <c:v>2020</c:v>
                </c:pt>
              </c:numCache>
            </c:numRef>
          </c:cat>
          <c:val>
            <c:numRef>
              <c:f>Skurdas!$B$2:$B$8</c:f>
              <c:numCache>
                <c:formatCode>General</c:formatCode>
                <c:ptCount val="7"/>
                <c:pt idx="2">
                  <c:v>29.3</c:v>
                </c:pt>
                <c:pt idx="3">
                  <c:v>29.3</c:v>
                </c:pt>
                <c:pt idx="4">
                  <c:v>27.4</c:v>
                </c:pt>
                <c:pt idx="5">
                  <c:v>26</c:v>
                </c:pt>
                <c:pt idx="6">
                  <c:v>24</c:v>
                </c:pt>
              </c:numCache>
            </c:numRef>
          </c:val>
          <c:smooth val="0"/>
          <c:extLst>
            <c:ext xmlns:c16="http://schemas.microsoft.com/office/drawing/2014/chart" uri="{C3380CC4-5D6E-409C-BE32-E72D297353CC}">
              <c16:uniqueId val="{00000002-BA3F-4BBB-9854-980BB490EEEE}"/>
            </c:ext>
          </c:extLst>
        </c:ser>
        <c:ser>
          <c:idx val="1"/>
          <c:order val="1"/>
          <c:tx>
            <c:strRef>
              <c:f>Skurdas!$C$1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Skurdas!$A$2:$A$8</c:f>
              <c:numCache>
                <c:formatCode>General</c:formatCode>
                <c:ptCount val="7"/>
                <c:pt idx="0">
                  <c:v>2014</c:v>
                </c:pt>
                <c:pt idx="1">
                  <c:v>2015</c:v>
                </c:pt>
                <c:pt idx="2">
                  <c:v>2016</c:v>
                </c:pt>
                <c:pt idx="3">
                  <c:v>2017</c:v>
                </c:pt>
                <c:pt idx="4">
                  <c:v>2018</c:v>
                </c:pt>
                <c:pt idx="5">
                  <c:v>2019</c:v>
                </c:pt>
                <c:pt idx="6">
                  <c:v>2020</c:v>
                </c:pt>
              </c:numCache>
            </c:numRef>
          </c:cat>
          <c:val>
            <c:numRef>
              <c:f>Skurdas!$C$2:$C$8</c:f>
              <c:numCache>
                <c:formatCode>General</c:formatCode>
                <c:ptCount val="7"/>
                <c:pt idx="0">
                  <c:v>27.3</c:v>
                </c:pt>
                <c:pt idx="1">
                  <c:v>29.3</c:v>
                </c:pt>
                <c:pt idx="2">
                  <c:v>30.1</c:v>
                </c:pt>
                <c:pt idx="3">
                  <c:v>29.6</c:v>
                </c:pt>
              </c:numCache>
            </c:numRef>
          </c:val>
          <c:smooth val="0"/>
          <c:extLst>
            <c:ext xmlns:c16="http://schemas.microsoft.com/office/drawing/2014/chart" uri="{C3380CC4-5D6E-409C-BE32-E72D297353CC}">
              <c16:uniqueId val="{00000003-BA3F-4BBB-9854-980BB490EEEE}"/>
            </c:ext>
          </c:extLst>
        </c:ser>
        <c:ser>
          <c:idx val="2"/>
          <c:order val="2"/>
          <c:tx>
            <c:strRef>
              <c:f>Skurdas!$D$1</c:f>
              <c:strCache>
                <c:ptCount val="1"/>
                <c:pt idx="0">
                  <c:v>ES vidurkis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Skurdas!$A$2:$A$8</c:f>
              <c:numCache>
                <c:formatCode>General</c:formatCode>
                <c:ptCount val="7"/>
                <c:pt idx="0">
                  <c:v>2014</c:v>
                </c:pt>
                <c:pt idx="1">
                  <c:v>2015</c:v>
                </c:pt>
                <c:pt idx="2">
                  <c:v>2016</c:v>
                </c:pt>
                <c:pt idx="3">
                  <c:v>2017</c:v>
                </c:pt>
                <c:pt idx="4">
                  <c:v>2018</c:v>
                </c:pt>
                <c:pt idx="5">
                  <c:v>2019</c:v>
                </c:pt>
                <c:pt idx="6">
                  <c:v>2020</c:v>
                </c:pt>
              </c:numCache>
            </c:numRef>
          </c:cat>
          <c:val>
            <c:numRef>
              <c:f>Skurdas!$D$2:$D$8</c:f>
              <c:numCache>
                <c:formatCode>General</c:formatCode>
                <c:ptCount val="7"/>
                <c:pt idx="0">
                  <c:v>24.4</c:v>
                </c:pt>
                <c:pt idx="1">
                  <c:v>23.8</c:v>
                </c:pt>
                <c:pt idx="2">
                  <c:v>23.5</c:v>
                </c:pt>
                <c:pt idx="3">
                  <c:v>22.4</c:v>
                </c:pt>
              </c:numCache>
            </c:numRef>
          </c:val>
          <c:smooth val="0"/>
          <c:extLst>
            <c:ext xmlns:c16="http://schemas.microsoft.com/office/drawing/2014/chart" uri="{C3380CC4-5D6E-409C-BE32-E72D297353CC}">
              <c16:uniqueId val="{00000004-BA3F-4BBB-9854-980BB490EEEE}"/>
            </c:ext>
          </c:extLst>
        </c:ser>
        <c:dLbls>
          <c:showLegendKey val="0"/>
          <c:showVal val="0"/>
          <c:showCatName val="0"/>
          <c:showSerName val="0"/>
          <c:showPercent val="0"/>
          <c:showBubbleSize val="0"/>
        </c:dLbls>
        <c:marker val="1"/>
        <c:smooth val="0"/>
        <c:axId val="216728704"/>
        <c:axId val="216730240"/>
      </c:lineChart>
      <c:catAx>
        <c:axId val="216728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16730240"/>
        <c:crosses val="autoZero"/>
        <c:auto val="1"/>
        <c:lblAlgn val="ctr"/>
        <c:lblOffset val="100"/>
        <c:noMultiLvlLbl val="0"/>
      </c:catAx>
      <c:valAx>
        <c:axId val="21673024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672870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Lapas1!$A$2:$A$6</c:f>
              <c:numCache>
                <c:formatCode>General</c:formatCode>
                <c:ptCount val="5"/>
                <c:pt idx="0">
                  <c:v>2016</c:v>
                </c:pt>
                <c:pt idx="1">
                  <c:v>2017</c:v>
                </c:pt>
                <c:pt idx="2">
                  <c:v>2018</c:v>
                </c:pt>
                <c:pt idx="3">
                  <c:v>2019</c:v>
                </c:pt>
                <c:pt idx="4">
                  <c:v>2020</c:v>
                </c:pt>
              </c:numCache>
            </c:numRef>
          </c:cat>
          <c:val>
            <c:numRef>
              <c:f>Lapas1!$B$2:$B$6</c:f>
              <c:numCache>
                <c:formatCode>General</c:formatCode>
                <c:ptCount val="5"/>
                <c:pt idx="1">
                  <c:v>6</c:v>
                </c:pt>
                <c:pt idx="2">
                  <c:v>11</c:v>
                </c:pt>
                <c:pt idx="3">
                  <c:v>15</c:v>
                </c:pt>
                <c:pt idx="4">
                  <c:v>20</c:v>
                </c:pt>
              </c:numCache>
            </c:numRef>
          </c:val>
          <c:smooth val="0"/>
          <c:extLst>
            <c:ext xmlns:c16="http://schemas.microsoft.com/office/drawing/2014/chart" uri="{C3380CC4-5D6E-409C-BE32-E72D297353CC}">
              <c16:uniqueId val="{00000000-40CC-44D7-A358-B01135CD0CE3}"/>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Lapas1!$A$2:$A$6</c:f>
              <c:numCache>
                <c:formatCode>General</c:formatCode>
                <c:ptCount val="5"/>
                <c:pt idx="0">
                  <c:v>2016</c:v>
                </c:pt>
                <c:pt idx="1">
                  <c:v>2017</c:v>
                </c:pt>
                <c:pt idx="2">
                  <c:v>2018</c:v>
                </c:pt>
                <c:pt idx="3">
                  <c:v>2019</c:v>
                </c:pt>
                <c:pt idx="4">
                  <c:v>2020</c:v>
                </c:pt>
              </c:numCache>
            </c:numRef>
          </c:cat>
          <c:val>
            <c:numRef>
              <c:f>Lapas1!$C$2:$C$6</c:f>
              <c:numCache>
                <c:formatCode>General</c:formatCode>
                <c:ptCount val="5"/>
                <c:pt idx="0">
                  <c:v>2</c:v>
                </c:pt>
                <c:pt idx="1">
                  <c:v>2</c:v>
                </c:pt>
                <c:pt idx="2" formatCode="0.0">
                  <c:v>5.7</c:v>
                </c:pt>
              </c:numCache>
            </c:numRef>
          </c:val>
          <c:smooth val="0"/>
          <c:extLst>
            <c:ext xmlns:c16="http://schemas.microsoft.com/office/drawing/2014/chart" uri="{C3380CC4-5D6E-409C-BE32-E72D297353CC}">
              <c16:uniqueId val="{00000001-40CC-44D7-A358-B01135CD0CE3}"/>
            </c:ext>
          </c:extLst>
        </c:ser>
        <c:dLbls>
          <c:showLegendKey val="0"/>
          <c:showVal val="0"/>
          <c:showCatName val="0"/>
          <c:showSerName val="0"/>
          <c:showPercent val="0"/>
          <c:showBubbleSize val="0"/>
        </c:dLbls>
        <c:marker val="1"/>
        <c:smooth val="0"/>
        <c:axId val="-1516173936"/>
        <c:axId val="-1516173392"/>
      </c:lineChart>
      <c:catAx>
        <c:axId val="-1516173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1516173392"/>
        <c:crosses val="autoZero"/>
        <c:auto val="1"/>
        <c:lblAlgn val="ctr"/>
        <c:lblOffset val="100"/>
        <c:noMultiLvlLbl val="0"/>
      </c:catAx>
      <c:valAx>
        <c:axId val="-151617339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1617393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'VP įgyvendinimas 4.1. kryptis '!$C$4</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'VP įgyvendinimas 4.1. kryptis '!$D$3:$J$3</c:f>
              <c:numCache>
                <c:formatCode>General</c:formatCode>
                <c:ptCount val="7"/>
                <c:pt idx="0">
                  <c:v>2015</c:v>
                </c:pt>
                <c:pt idx="1">
                  <c:v>2016</c:v>
                </c:pt>
                <c:pt idx="2">
                  <c:v>2017</c:v>
                </c:pt>
                <c:pt idx="3">
                  <c:v>2018</c:v>
                </c:pt>
                <c:pt idx="4">
                  <c:v>2019</c:v>
                </c:pt>
                <c:pt idx="5">
                  <c:v>2020</c:v>
                </c:pt>
                <c:pt idx="6">
                  <c:v>2021</c:v>
                </c:pt>
              </c:numCache>
            </c:numRef>
          </c:cat>
          <c:val>
            <c:numRef>
              <c:f>'VP įgyvendinimas 4.1. kryptis '!$D$4:$J$4</c:f>
              <c:numCache>
                <c:formatCode>General</c:formatCode>
                <c:ptCount val="7"/>
                <c:pt idx="1">
                  <c:v>463</c:v>
                </c:pt>
                <c:pt idx="2">
                  <c:v>483</c:v>
                </c:pt>
                <c:pt idx="3">
                  <c:v>500</c:v>
                </c:pt>
                <c:pt idx="4">
                  <c:v>520</c:v>
                </c:pt>
                <c:pt idx="5">
                  <c:v>850</c:v>
                </c:pt>
                <c:pt idx="6">
                  <c:v>2000</c:v>
                </c:pt>
              </c:numCache>
            </c:numRef>
          </c:val>
          <c:smooth val="0"/>
          <c:extLst>
            <c:ext xmlns:c16="http://schemas.microsoft.com/office/drawing/2014/chart" uri="{C3380CC4-5D6E-409C-BE32-E72D297353CC}">
              <c16:uniqueId val="{00000000-F97A-4C0E-87FE-9D9E74A72DB8}"/>
            </c:ext>
          </c:extLst>
        </c:ser>
        <c:ser>
          <c:idx val="1"/>
          <c:order val="1"/>
          <c:tx>
            <c:strRef>
              <c:f>'VP įgyvendinimas 4.1. kryptis '!$C$5</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'VP įgyvendinimas 4.1. kryptis '!$D$3:$J$3</c:f>
              <c:numCache>
                <c:formatCode>General</c:formatCode>
                <c:ptCount val="7"/>
                <c:pt idx="0">
                  <c:v>2015</c:v>
                </c:pt>
                <c:pt idx="1">
                  <c:v>2016</c:v>
                </c:pt>
                <c:pt idx="2">
                  <c:v>2017</c:v>
                </c:pt>
                <c:pt idx="3">
                  <c:v>2018</c:v>
                </c:pt>
                <c:pt idx="4">
                  <c:v>2019</c:v>
                </c:pt>
                <c:pt idx="5">
                  <c:v>2020</c:v>
                </c:pt>
                <c:pt idx="6">
                  <c:v>2021</c:v>
                </c:pt>
              </c:numCache>
            </c:numRef>
          </c:cat>
          <c:val>
            <c:numRef>
              <c:f>'VP įgyvendinimas 4.1. kryptis '!$D$5:$J$5</c:f>
              <c:numCache>
                <c:formatCode>General</c:formatCode>
                <c:ptCount val="7"/>
                <c:pt idx="0">
                  <c:v>1052</c:v>
                </c:pt>
                <c:pt idx="1">
                  <c:v>2045</c:v>
                </c:pt>
              </c:numCache>
            </c:numRef>
          </c:val>
          <c:smooth val="0"/>
          <c:extLst>
            <c:ext xmlns:c16="http://schemas.microsoft.com/office/drawing/2014/chart" uri="{C3380CC4-5D6E-409C-BE32-E72D297353CC}">
              <c16:uniqueId val="{00000001-F97A-4C0E-87FE-9D9E74A72DB8}"/>
            </c:ext>
          </c:extLst>
        </c:ser>
        <c:dLbls>
          <c:showLegendKey val="0"/>
          <c:showVal val="0"/>
          <c:showCatName val="0"/>
          <c:showSerName val="0"/>
          <c:showPercent val="0"/>
          <c:showBubbleSize val="0"/>
        </c:dLbls>
        <c:marker val="1"/>
        <c:smooth val="0"/>
        <c:axId val="295104896"/>
        <c:axId val="295106432"/>
      </c:lineChart>
      <c:catAx>
        <c:axId val="2951048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95106432"/>
        <c:crosses val="autoZero"/>
        <c:auto val="1"/>
        <c:lblAlgn val="ctr"/>
        <c:lblOffset val="100"/>
        <c:noMultiLvlLbl val="0"/>
      </c:catAx>
      <c:valAx>
        <c:axId val="29510643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510489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'2018 ataskaitai'!$A$211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'2018 ataskaitai'!$B$210:$F$210</c:f>
              <c:numCache>
                <c:formatCode>General</c:formatCode>
                <c:ptCount val="5"/>
                <c:pt idx="0">
                  <c:v>2016</c:v>
                </c:pt>
                <c:pt idx="1">
                  <c:v>2017</c:v>
                </c:pt>
                <c:pt idx="2" formatCode="0">
                  <c:v>2018</c:v>
                </c:pt>
                <c:pt idx="3">
                  <c:v>2019</c:v>
                </c:pt>
                <c:pt idx="4">
                  <c:v>2020</c:v>
                </c:pt>
              </c:numCache>
            </c:numRef>
          </c:cat>
          <c:val>
            <c:numRef>
              <c:f>'2018 ataskaitai'!$B$211:$F$211</c:f>
              <c:numCache>
                <c:formatCode>General</c:formatCode>
                <c:ptCount val="5"/>
                <c:pt idx="0">
                  <c:v>500</c:v>
                </c:pt>
                <c:pt idx="1">
                  <c:v>500</c:v>
                </c:pt>
                <c:pt idx="2">
                  <c:v>500</c:v>
                </c:pt>
                <c:pt idx="3">
                  <c:v>500</c:v>
                </c:pt>
                <c:pt idx="4">
                  <c:v>500</c:v>
                </c:pt>
              </c:numCache>
            </c:numRef>
          </c:val>
          <c:smooth val="0"/>
          <c:extLst>
            <c:ext xmlns:c16="http://schemas.microsoft.com/office/drawing/2014/chart" uri="{C3380CC4-5D6E-409C-BE32-E72D297353CC}">
              <c16:uniqueId val="{00000000-F3BB-49DB-848D-0EAD9709409C}"/>
            </c:ext>
          </c:extLst>
        </c:ser>
        <c:ser>
          <c:idx val="1"/>
          <c:order val="1"/>
          <c:tx>
            <c:strRef>
              <c:f>'2018 ataskaitai'!$A$212</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'2018 ataskaitai'!$B$210:$F$210</c:f>
              <c:numCache>
                <c:formatCode>General</c:formatCode>
                <c:ptCount val="5"/>
                <c:pt idx="0">
                  <c:v>2016</c:v>
                </c:pt>
                <c:pt idx="1">
                  <c:v>2017</c:v>
                </c:pt>
                <c:pt idx="2" formatCode="0">
                  <c:v>2018</c:v>
                </c:pt>
                <c:pt idx="3">
                  <c:v>2019</c:v>
                </c:pt>
                <c:pt idx="4">
                  <c:v>2020</c:v>
                </c:pt>
              </c:numCache>
            </c:numRef>
          </c:cat>
          <c:val>
            <c:numRef>
              <c:f>'2018 ataskaitai'!$B$212:$F$212</c:f>
              <c:numCache>
                <c:formatCode>General</c:formatCode>
                <c:ptCount val="5"/>
                <c:pt idx="0">
                  <c:v>769</c:v>
                </c:pt>
                <c:pt idx="1">
                  <c:v>403</c:v>
                </c:pt>
                <c:pt idx="2">
                  <c:v>224</c:v>
                </c:pt>
              </c:numCache>
            </c:numRef>
          </c:val>
          <c:smooth val="0"/>
          <c:extLst>
            <c:ext xmlns:c16="http://schemas.microsoft.com/office/drawing/2014/chart" uri="{C3380CC4-5D6E-409C-BE32-E72D297353CC}">
              <c16:uniqueId val="{00000001-F3BB-49DB-848D-0EAD9709409C}"/>
            </c:ext>
          </c:extLst>
        </c:ser>
        <c:dLbls>
          <c:showLegendKey val="0"/>
          <c:showVal val="0"/>
          <c:showCatName val="0"/>
          <c:showSerName val="0"/>
          <c:showPercent val="0"/>
          <c:showBubbleSize val="0"/>
        </c:dLbls>
        <c:marker val="1"/>
        <c:smooth val="0"/>
        <c:axId val="295129088"/>
        <c:axId val="295131008"/>
      </c:lineChart>
      <c:catAx>
        <c:axId val="295129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95131008"/>
        <c:crosses val="autoZero"/>
        <c:auto val="1"/>
        <c:lblAlgn val="ctr"/>
        <c:lblOffset val="100"/>
        <c:noMultiLvlLbl val="0"/>
      </c:catAx>
      <c:valAx>
        <c:axId val="29513100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512908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358705161854772E-2"/>
          <c:y val="7.4626209322779247E-2"/>
          <c:w val="0.90286351706036749"/>
          <c:h val="0.72276435432378328"/>
        </c:manualLayout>
      </c:layout>
      <c:barChart>
        <c:barDir val="col"/>
        <c:grouping val="clustered"/>
        <c:varyColors val="0"/>
        <c:ser>
          <c:idx val="0"/>
          <c:order val="0"/>
          <c:tx>
            <c:strRef>
              <c:f>'1 str. tikslo ef-o vert. krit.'!$C$47</c:f>
              <c:strCache>
                <c:ptCount val="1"/>
                <c:pt idx="0">
                  <c:v>Planas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 str. tikslo ef-o vert. krit.'!$D$46:$K$46</c:f>
              <c:numCache>
                <c:formatCode>General</c:formatCode>
                <c:ptCount val="8"/>
                <c:pt idx="0">
                  <c:v>2014</c:v>
                </c:pt>
                <c:pt idx="1">
                  <c:v>2015</c:v>
                </c:pt>
                <c:pt idx="2">
                  <c:v>2016</c:v>
                </c:pt>
                <c:pt idx="3">
                  <c:v>2017</c:v>
                </c:pt>
                <c:pt idx="4">
                  <c:v>2018</c:v>
                </c:pt>
                <c:pt idx="5">
                  <c:v>2019</c:v>
                </c:pt>
                <c:pt idx="6">
                  <c:v>2020</c:v>
                </c:pt>
                <c:pt idx="7">
                  <c:v>2021</c:v>
                </c:pt>
              </c:numCache>
            </c:numRef>
          </c:cat>
          <c:val>
            <c:numRef>
              <c:f>'1 str. tikslo ef-o vert. krit.'!$D$47:$K$47</c:f>
              <c:numCache>
                <c:formatCode>General</c:formatCode>
                <c:ptCount val="8"/>
                <c:pt idx="0">
                  <c:v>23</c:v>
                </c:pt>
                <c:pt idx="1">
                  <c:v>25</c:v>
                </c:pt>
                <c:pt idx="2">
                  <c:v>25</c:v>
                </c:pt>
                <c:pt idx="3">
                  <c:v>26</c:v>
                </c:pt>
                <c:pt idx="4">
                  <c:v>27</c:v>
                </c:pt>
                <c:pt idx="5">
                  <c:v>27</c:v>
                </c:pt>
                <c:pt idx="6">
                  <c:v>30</c:v>
                </c:pt>
                <c:pt idx="7">
                  <c:v>30</c:v>
                </c:pt>
              </c:numCache>
            </c:numRef>
          </c:val>
          <c:extLst>
            <c:ext xmlns:c16="http://schemas.microsoft.com/office/drawing/2014/chart" uri="{C3380CC4-5D6E-409C-BE32-E72D297353CC}">
              <c16:uniqueId val="{00000000-601E-4ABA-882E-1A534DFD26FB}"/>
            </c:ext>
          </c:extLst>
        </c:ser>
        <c:ser>
          <c:idx val="1"/>
          <c:order val="1"/>
          <c:tx>
            <c:strRef>
              <c:f>'1 str. tikslo ef-o vert. krit.'!$C$48</c:f>
              <c:strCache>
                <c:ptCount val="1"/>
                <c:pt idx="0">
                  <c:v>Faktas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 str. tikslo ef-o vert. krit.'!$D$46:$K$46</c:f>
              <c:numCache>
                <c:formatCode>General</c:formatCode>
                <c:ptCount val="8"/>
                <c:pt idx="0">
                  <c:v>2014</c:v>
                </c:pt>
                <c:pt idx="1">
                  <c:v>2015</c:v>
                </c:pt>
                <c:pt idx="2">
                  <c:v>2016</c:v>
                </c:pt>
                <c:pt idx="3">
                  <c:v>2017</c:v>
                </c:pt>
                <c:pt idx="4">
                  <c:v>2018</c:v>
                </c:pt>
                <c:pt idx="5">
                  <c:v>2019</c:v>
                </c:pt>
                <c:pt idx="6">
                  <c:v>2020</c:v>
                </c:pt>
                <c:pt idx="7">
                  <c:v>2021</c:v>
                </c:pt>
              </c:numCache>
            </c:numRef>
          </c:cat>
          <c:val>
            <c:numRef>
              <c:f>'1 str. tikslo ef-o vert. krit.'!$D$48:$K$48</c:f>
              <c:numCache>
                <c:formatCode>General</c:formatCode>
                <c:ptCount val="8"/>
                <c:pt idx="0">
                  <c:v>23.6</c:v>
                </c:pt>
                <c:pt idx="1">
                  <c:v>25.8</c:v>
                </c:pt>
                <c:pt idx="2">
                  <c:v>25.6</c:v>
                </c:pt>
                <c:pt idx="3">
                  <c:v>25.83</c:v>
                </c:pt>
              </c:numCache>
            </c:numRef>
          </c:val>
          <c:extLst>
            <c:ext xmlns:c16="http://schemas.microsoft.com/office/drawing/2014/chart" uri="{C3380CC4-5D6E-409C-BE32-E72D297353CC}">
              <c16:uniqueId val="{00000001-601E-4ABA-882E-1A534DFD26FB}"/>
            </c:ext>
          </c:extLst>
        </c:ser>
        <c:dLbls>
          <c:showLegendKey val="0"/>
          <c:showVal val="0"/>
          <c:showCatName val="0"/>
          <c:showSerName val="0"/>
          <c:showPercent val="0"/>
          <c:showBubbleSize val="0"/>
        </c:dLbls>
        <c:gapWidth val="219"/>
        <c:overlap val="-27"/>
        <c:axId val="295285504"/>
        <c:axId val="295287040"/>
      </c:barChart>
      <c:lineChart>
        <c:grouping val="standard"/>
        <c:varyColors val="0"/>
        <c:ser>
          <c:idx val="2"/>
          <c:order val="2"/>
          <c:tx>
            <c:strRef>
              <c:f>'1 str. tikslo ef-o vert. krit.'!$C$49</c:f>
              <c:strCache>
                <c:ptCount val="1"/>
                <c:pt idx="0">
                  <c:v>ES vidurkis</c:v>
                </c:pt>
              </c:strCache>
            </c:strRef>
          </c:tx>
          <c:spPr>
            <a:ln w="28575" cap="rnd">
              <a:solidFill>
                <a:schemeClr val="bg2">
                  <a:lumMod val="25000"/>
                </a:schemeClr>
              </a:solidFill>
              <a:round/>
            </a:ln>
            <a:effectLst>
              <a:outerShdw blurRad="50800" dist="50800" dir="5400000" algn="ctr" rotWithShape="0">
                <a:schemeClr val="tx1"/>
              </a:outerShdw>
            </a:effectLst>
          </c:spPr>
          <c:marker>
            <c:symbol val="circle"/>
            <c:size val="5"/>
            <c:spPr>
              <a:solidFill>
                <a:schemeClr val="accent3"/>
              </a:solidFill>
              <a:ln w="9525">
                <a:solidFill>
                  <a:schemeClr val="accent3"/>
                </a:solidFill>
              </a:ln>
              <a:effectLst>
                <a:outerShdw blurRad="50800" dist="50800" dir="5400000" algn="ctr" rotWithShape="0">
                  <a:schemeClr val="tx1"/>
                </a:outerShdw>
              </a:effectLst>
            </c:spPr>
          </c:marker>
          <c:dLbls>
            <c:dLbl>
              <c:idx val="3"/>
              <c:tx>
                <c:rich>
                  <a:bodyPr/>
                  <a:lstStyle/>
                  <a:p>
                    <a:r>
                      <a:rPr lang="en-US"/>
                      <a:t>17,5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01E-4ABA-882E-1A534DFD26FB}"/>
                </c:ext>
              </c:extLst>
            </c:dLbl>
            <c:spPr>
              <a:solidFill>
                <a:schemeClr val="bg2">
                  <a:lumMod val="75000"/>
                </a:schemeClr>
              </a:solidFill>
              <a:ln>
                <a:noFill/>
              </a:ln>
              <a:effectLst/>
            </c:spPr>
            <c:txPr>
              <a:bodyPr rot="-246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lt-L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 str. tikslo ef-o vert. krit.'!$D$46:$K$46</c:f>
              <c:numCache>
                <c:formatCode>General</c:formatCode>
                <c:ptCount val="8"/>
                <c:pt idx="0">
                  <c:v>2014</c:v>
                </c:pt>
                <c:pt idx="1">
                  <c:v>2015</c:v>
                </c:pt>
                <c:pt idx="2">
                  <c:v>2016</c:v>
                </c:pt>
                <c:pt idx="3">
                  <c:v>2017</c:v>
                </c:pt>
                <c:pt idx="4">
                  <c:v>2018</c:v>
                </c:pt>
                <c:pt idx="5">
                  <c:v>2019</c:v>
                </c:pt>
                <c:pt idx="6">
                  <c:v>2020</c:v>
                </c:pt>
                <c:pt idx="7">
                  <c:v>2021</c:v>
                </c:pt>
              </c:numCache>
            </c:numRef>
          </c:cat>
          <c:val>
            <c:numRef>
              <c:f>'1 str. tikslo ef-o vert. krit.'!$D$49:$K$49</c:f>
              <c:numCache>
                <c:formatCode>General</c:formatCode>
                <c:ptCount val="8"/>
                <c:pt idx="0">
                  <c:v>16.100000000000001</c:v>
                </c:pt>
                <c:pt idx="1">
                  <c:v>16.7</c:v>
                </c:pt>
                <c:pt idx="2">
                  <c:v>17</c:v>
                </c:pt>
                <c:pt idx="3">
                  <c:v>17</c:v>
                </c:pt>
              </c:numCache>
            </c:numRef>
          </c:val>
          <c:smooth val="0"/>
          <c:extLst>
            <c:ext xmlns:c16="http://schemas.microsoft.com/office/drawing/2014/chart" uri="{C3380CC4-5D6E-409C-BE32-E72D297353CC}">
              <c16:uniqueId val="{00000003-601E-4ABA-882E-1A534DFD26FB}"/>
            </c:ext>
          </c:extLst>
        </c:ser>
        <c:ser>
          <c:idx val="3"/>
          <c:order val="3"/>
          <c:tx>
            <c:strRef>
              <c:f>'1 str. tikslo ef-o vert. krit.'!$C$50</c:f>
              <c:strCache>
                <c:ptCount val="1"/>
                <c:pt idx="0">
                  <c:v>ES 2020 m. tikslas LT</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 str. tikslo ef-o vert. krit.'!$D$46:$K$46</c:f>
              <c:numCache>
                <c:formatCode>General</c:formatCode>
                <c:ptCount val="8"/>
                <c:pt idx="0">
                  <c:v>2014</c:v>
                </c:pt>
                <c:pt idx="1">
                  <c:v>2015</c:v>
                </c:pt>
                <c:pt idx="2">
                  <c:v>2016</c:v>
                </c:pt>
                <c:pt idx="3">
                  <c:v>2017</c:v>
                </c:pt>
                <c:pt idx="4">
                  <c:v>2018</c:v>
                </c:pt>
                <c:pt idx="5">
                  <c:v>2019</c:v>
                </c:pt>
                <c:pt idx="6">
                  <c:v>2020</c:v>
                </c:pt>
                <c:pt idx="7">
                  <c:v>2021</c:v>
                </c:pt>
              </c:numCache>
            </c:numRef>
          </c:cat>
          <c:val>
            <c:numRef>
              <c:f>'1 str. tikslo ef-o vert. krit.'!$D$50:$K$50</c:f>
              <c:numCache>
                <c:formatCode>General</c:formatCode>
                <c:ptCount val="8"/>
                <c:pt idx="6">
                  <c:v>23</c:v>
                </c:pt>
              </c:numCache>
            </c:numRef>
          </c:val>
          <c:smooth val="0"/>
          <c:extLst>
            <c:ext xmlns:c16="http://schemas.microsoft.com/office/drawing/2014/chart" uri="{C3380CC4-5D6E-409C-BE32-E72D297353CC}">
              <c16:uniqueId val="{00000004-601E-4ABA-882E-1A534DFD26FB}"/>
            </c:ext>
          </c:extLst>
        </c:ser>
        <c:dLbls>
          <c:showLegendKey val="0"/>
          <c:showVal val="0"/>
          <c:showCatName val="0"/>
          <c:showSerName val="0"/>
          <c:showPercent val="0"/>
          <c:showBubbleSize val="0"/>
        </c:dLbls>
        <c:marker val="1"/>
        <c:smooth val="0"/>
        <c:axId val="295285504"/>
        <c:axId val="295287040"/>
      </c:lineChart>
      <c:catAx>
        <c:axId val="29528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295287040"/>
        <c:crosses val="autoZero"/>
        <c:auto val="1"/>
        <c:lblAlgn val="ctr"/>
        <c:lblOffset val="100"/>
        <c:noMultiLvlLbl val="0"/>
      </c:catAx>
      <c:valAx>
        <c:axId val="29528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295285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solidFill>
      <a:round/>
    </a:ln>
    <a:effectLst/>
  </c:spPr>
  <c:txPr>
    <a:bodyPr/>
    <a:lstStyle/>
    <a:p>
      <a:pPr algn="just">
        <a:defRPr>
          <a:solidFill>
            <a:sysClr val="windowText" lastClr="000000"/>
          </a:solidFill>
        </a:defRPr>
      </a:pPr>
      <a:endParaRPr lang="lt-LT"/>
    </a:p>
  </c:txPr>
  <c:externalData r:id="rId1">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'VP įgyvendinimas 4.1. kryptis '!$C$11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'VP įgyvendinimas 4.1. kryptis '!$D$10:$J$10</c:f>
              <c:numCache>
                <c:formatCode>General</c:formatCode>
                <c:ptCount val="7"/>
                <c:pt idx="0">
                  <c:v>2015</c:v>
                </c:pt>
                <c:pt idx="1">
                  <c:v>2016</c:v>
                </c:pt>
                <c:pt idx="2">
                  <c:v>2017</c:v>
                </c:pt>
                <c:pt idx="3">
                  <c:v>2018</c:v>
                </c:pt>
                <c:pt idx="4">
                  <c:v>2019</c:v>
                </c:pt>
                <c:pt idx="5">
                  <c:v>2020</c:v>
                </c:pt>
                <c:pt idx="6">
                  <c:v>2021</c:v>
                </c:pt>
              </c:numCache>
            </c:numRef>
          </c:cat>
          <c:val>
            <c:numRef>
              <c:f>'VP įgyvendinimas 4.1. kryptis '!$D$11:$J$11</c:f>
              <c:numCache>
                <c:formatCode>General</c:formatCode>
                <c:ptCount val="7"/>
                <c:pt idx="1">
                  <c:v>0</c:v>
                </c:pt>
                <c:pt idx="2">
                  <c:v>0.03</c:v>
                </c:pt>
                <c:pt idx="3">
                  <c:v>0.5</c:v>
                </c:pt>
                <c:pt idx="4">
                  <c:v>1</c:v>
                </c:pt>
                <c:pt idx="5">
                  <c:v>2</c:v>
                </c:pt>
                <c:pt idx="6">
                  <c:v>2.5</c:v>
                </c:pt>
              </c:numCache>
            </c:numRef>
          </c:val>
          <c:smooth val="0"/>
          <c:extLst>
            <c:ext xmlns:c16="http://schemas.microsoft.com/office/drawing/2014/chart" uri="{C3380CC4-5D6E-409C-BE32-E72D297353CC}">
              <c16:uniqueId val="{00000000-532D-4C43-9453-01EE4684E4AC}"/>
            </c:ext>
          </c:extLst>
        </c:ser>
        <c:ser>
          <c:idx val="1"/>
          <c:order val="1"/>
          <c:tx>
            <c:strRef>
              <c:f>'VP įgyvendinimas 4.1. kryptis '!$C$12</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Lbl>
              <c:idx val="2"/>
              <c:layout>
                <c:manualLayout>
                  <c:x val="8.3333333333333332E-3"/>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2D-4C43-9453-01EE4684E4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'VP įgyvendinimas 4.1. kryptis '!$D$10:$J$10</c:f>
              <c:numCache>
                <c:formatCode>General</c:formatCode>
                <c:ptCount val="7"/>
                <c:pt idx="0">
                  <c:v>2015</c:v>
                </c:pt>
                <c:pt idx="1">
                  <c:v>2016</c:v>
                </c:pt>
                <c:pt idx="2">
                  <c:v>2017</c:v>
                </c:pt>
                <c:pt idx="3">
                  <c:v>2018</c:v>
                </c:pt>
                <c:pt idx="4">
                  <c:v>2019</c:v>
                </c:pt>
                <c:pt idx="5">
                  <c:v>2020</c:v>
                </c:pt>
                <c:pt idx="6">
                  <c:v>2021</c:v>
                </c:pt>
              </c:numCache>
            </c:numRef>
          </c:cat>
          <c:val>
            <c:numRef>
              <c:f>'VP įgyvendinimas 4.1. kryptis '!$D$12:$J$12</c:f>
              <c:numCache>
                <c:formatCode>General</c:formatCode>
                <c:ptCount val="7"/>
                <c:pt idx="1">
                  <c:v>0</c:v>
                </c:pt>
                <c:pt idx="2">
                  <c:v>0.03</c:v>
                </c:pt>
                <c:pt idx="3">
                  <c:v>0.15</c:v>
                </c:pt>
              </c:numCache>
            </c:numRef>
          </c:val>
          <c:smooth val="0"/>
          <c:extLst>
            <c:ext xmlns:c16="http://schemas.microsoft.com/office/drawing/2014/chart" uri="{C3380CC4-5D6E-409C-BE32-E72D297353CC}">
              <c16:uniqueId val="{00000002-532D-4C43-9453-01EE4684E4AC}"/>
            </c:ext>
          </c:extLst>
        </c:ser>
        <c:dLbls>
          <c:showLegendKey val="0"/>
          <c:showVal val="0"/>
          <c:showCatName val="0"/>
          <c:showSerName val="0"/>
          <c:showPercent val="0"/>
          <c:showBubbleSize val="0"/>
        </c:dLbls>
        <c:marker val="1"/>
        <c:smooth val="0"/>
        <c:axId val="295335040"/>
        <c:axId val="295336576"/>
      </c:lineChart>
      <c:catAx>
        <c:axId val="2953350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95336576"/>
        <c:crosses val="autoZero"/>
        <c:auto val="1"/>
        <c:lblAlgn val="ctr"/>
        <c:lblOffset val="100"/>
        <c:noMultiLvlLbl val="0"/>
      </c:catAx>
      <c:valAx>
        <c:axId val="29533657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533504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358705161854769E-2"/>
          <c:y val="7.8495552639253424E-2"/>
          <c:w val="0.89019685039370078"/>
          <c:h val="0.67579432779235937"/>
        </c:manualLayout>
      </c:layout>
      <c:lineChart>
        <c:grouping val="standard"/>
        <c:varyColors val="0"/>
        <c:ser>
          <c:idx val="0"/>
          <c:order val="0"/>
          <c:tx>
            <c:strRef>
              <c:f>'VP įgyvendinimas 4.1. kryptis '!$C$31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2"/>
              <c:layout>
                <c:manualLayout>
                  <c:x val="5.5555555555555558E-3"/>
                  <c:y val="-1.38888888888888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7B5-478B-AFC2-3179B26EC192}"/>
                </c:ext>
              </c:extLst>
            </c:dLbl>
            <c:dLbl>
              <c:idx val="3"/>
              <c:layout>
                <c:manualLayout>
                  <c:x val="-2.7777777777777779E-3"/>
                  <c:y val="-2.7777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B5-478B-AFC2-3179B26EC192}"/>
                </c:ext>
              </c:extLst>
            </c:dLbl>
            <c:dLbl>
              <c:idx val="4"/>
              <c:layout>
                <c:manualLayout>
                  <c:x val="0"/>
                  <c:y val="-3.7037037037037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7B5-478B-AFC2-3179B26EC192}"/>
                </c:ext>
              </c:extLst>
            </c:dLbl>
            <c:dLbl>
              <c:idx val="5"/>
              <c:layout>
                <c:manualLayout>
                  <c:x val="-1.0185067526415994E-16"/>
                  <c:y val="-3.7037037037037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7B5-478B-AFC2-3179B26EC1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'VP įgyvendinimas 4.1. kryptis '!$D$30:$J$30</c:f>
              <c:numCache>
                <c:formatCode>General</c:formatCode>
                <c:ptCount val="7"/>
                <c:pt idx="0">
                  <c:v>2015</c:v>
                </c:pt>
                <c:pt idx="1">
                  <c:v>2016</c:v>
                </c:pt>
                <c:pt idx="2">
                  <c:v>2017</c:v>
                </c:pt>
                <c:pt idx="3">
                  <c:v>2018</c:v>
                </c:pt>
                <c:pt idx="4">
                  <c:v>2019</c:v>
                </c:pt>
                <c:pt idx="5">
                  <c:v>2020</c:v>
                </c:pt>
                <c:pt idx="6">
                  <c:v>2021</c:v>
                </c:pt>
              </c:numCache>
            </c:numRef>
          </c:cat>
          <c:val>
            <c:numRef>
              <c:f>'VP įgyvendinimas 4.1. kryptis '!$D$31:$J$31</c:f>
              <c:numCache>
                <c:formatCode>General</c:formatCode>
                <c:ptCount val="7"/>
                <c:pt idx="1">
                  <c:v>100</c:v>
                </c:pt>
                <c:pt idx="2">
                  <c:v>96.8</c:v>
                </c:pt>
                <c:pt idx="3">
                  <c:v>92.4</c:v>
                </c:pt>
                <c:pt idx="4">
                  <c:v>89</c:v>
                </c:pt>
                <c:pt idx="5">
                  <c:v>85</c:v>
                </c:pt>
                <c:pt idx="6">
                  <c:v>82</c:v>
                </c:pt>
              </c:numCache>
            </c:numRef>
          </c:val>
          <c:smooth val="0"/>
          <c:extLst>
            <c:ext xmlns:c16="http://schemas.microsoft.com/office/drawing/2014/chart" uri="{C3380CC4-5D6E-409C-BE32-E72D297353CC}">
              <c16:uniqueId val="{00000004-57B5-478B-AFC2-3179B26EC192}"/>
            </c:ext>
          </c:extLst>
        </c:ser>
        <c:ser>
          <c:idx val="1"/>
          <c:order val="1"/>
          <c:tx>
            <c:strRef>
              <c:f>'VP įgyvendinimas 4.1. kryptis '!$C$32</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Lbl>
              <c:idx val="2"/>
              <c:layout>
                <c:manualLayout>
                  <c:x val="-6.6458223972003544E-2"/>
                  <c:y val="5.5555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7B5-478B-AFC2-3179B26EC1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'VP įgyvendinimas 4.1. kryptis '!$D$30:$J$30</c:f>
              <c:numCache>
                <c:formatCode>General</c:formatCode>
                <c:ptCount val="7"/>
                <c:pt idx="0">
                  <c:v>2015</c:v>
                </c:pt>
                <c:pt idx="1">
                  <c:v>2016</c:v>
                </c:pt>
                <c:pt idx="2">
                  <c:v>2017</c:v>
                </c:pt>
                <c:pt idx="3">
                  <c:v>2018</c:v>
                </c:pt>
                <c:pt idx="4">
                  <c:v>2019</c:v>
                </c:pt>
                <c:pt idx="5">
                  <c:v>2020</c:v>
                </c:pt>
                <c:pt idx="6">
                  <c:v>2021</c:v>
                </c:pt>
              </c:numCache>
            </c:numRef>
          </c:cat>
          <c:val>
            <c:numRef>
              <c:f>'VP įgyvendinimas 4.1. kryptis '!$D$32:$J$32</c:f>
              <c:numCache>
                <c:formatCode>General</c:formatCode>
                <c:ptCount val="7"/>
                <c:pt idx="1">
                  <c:v>100</c:v>
                </c:pt>
                <c:pt idx="2">
                  <c:v>97.7</c:v>
                </c:pt>
                <c:pt idx="3">
                  <c:v>82.3</c:v>
                </c:pt>
              </c:numCache>
            </c:numRef>
          </c:val>
          <c:smooth val="0"/>
          <c:extLst>
            <c:ext xmlns:c16="http://schemas.microsoft.com/office/drawing/2014/chart" uri="{C3380CC4-5D6E-409C-BE32-E72D297353CC}">
              <c16:uniqueId val="{00000006-57B5-478B-AFC2-3179B26EC192}"/>
            </c:ext>
          </c:extLst>
        </c:ser>
        <c:dLbls>
          <c:showLegendKey val="0"/>
          <c:showVal val="0"/>
          <c:showCatName val="0"/>
          <c:showSerName val="0"/>
          <c:showPercent val="0"/>
          <c:showBubbleSize val="0"/>
        </c:dLbls>
        <c:marker val="1"/>
        <c:smooth val="0"/>
        <c:axId val="295444864"/>
        <c:axId val="295446400"/>
      </c:lineChart>
      <c:catAx>
        <c:axId val="2954448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95446400"/>
        <c:crosses val="autoZero"/>
        <c:auto val="1"/>
        <c:lblAlgn val="ctr"/>
        <c:lblOffset val="100"/>
        <c:noMultiLvlLbl val="0"/>
      </c:catAx>
      <c:valAx>
        <c:axId val="29544640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544486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65305732159098"/>
          <c:y val="5.443740870131001E-2"/>
          <c:w val="0.78709658543756056"/>
          <c:h val="0.56128308281787886"/>
        </c:manualLayout>
      </c:layout>
      <c:lineChart>
        <c:grouping val="standard"/>
        <c:varyColors val="0"/>
        <c:ser>
          <c:idx val="0"/>
          <c:order val="0"/>
          <c:tx>
            <c:strRef>
              <c:f>'[GRAFIKAI LRV PĮP kriterijai.xlsx]Doing Budiness'!$A$30</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'[GRAFIKAI LRV PĮP kriterijai.xlsx]Doing Budiness'!$B$29:$G$29</c:f>
              <c:numCache>
                <c:formatCode>General</c:formatCode>
                <c:ptCount val="6"/>
                <c:pt idx="0">
                  <c:v>2015</c:v>
                </c:pt>
                <c:pt idx="1">
                  <c:v>2016</c:v>
                </c:pt>
                <c:pt idx="2">
                  <c:v>2017</c:v>
                </c:pt>
                <c:pt idx="3">
                  <c:v>2018</c:v>
                </c:pt>
                <c:pt idx="4">
                  <c:v>2019</c:v>
                </c:pt>
                <c:pt idx="5">
                  <c:v>2020</c:v>
                </c:pt>
              </c:numCache>
            </c:numRef>
          </c:cat>
          <c:val>
            <c:numRef>
              <c:f>'[GRAFIKAI LRV PĮP kriterijai.xlsx]Doing Budiness'!$B$30:$G$30</c:f>
              <c:numCache>
                <c:formatCode>General</c:formatCode>
                <c:ptCount val="6"/>
                <c:pt idx="0">
                  <c:v>17</c:v>
                </c:pt>
                <c:pt idx="1">
                  <c:v>19</c:v>
                </c:pt>
                <c:pt idx="2">
                  <c:v>18</c:v>
                </c:pt>
                <c:pt idx="3">
                  <c:v>16</c:v>
                </c:pt>
                <c:pt idx="4">
                  <c:v>12</c:v>
                </c:pt>
                <c:pt idx="5">
                  <c:v>10</c:v>
                </c:pt>
              </c:numCache>
            </c:numRef>
          </c:val>
          <c:smooth val="0"/>
          <c:extLst>
            <c:ext xmlns:c16="http://schemas.microsoft.com/office/drawing/2014/chart" uri="{C3380CC4-5D6E-409C-BE32-E72D297353CC}">
              <c16:uniqueId val="{00000000-028D-4DDF-A70C-D60CC3391214}"/>
            </c:ext>
          </c:extLst>
        </c:ser>
        <c:ser>
          <c:idx val="1"/>
          <c:order val="1"/>
          <c:tx>
            <c:strRef>
              <c:f>'[GRAFIKAI LRV PĮP kriterijai.xlsx]Doing Budiness'!$A$31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'[GRAFIKAI LRV PĮP kriterijai.xlsx]Doing Budiness'!$B$29:$G$29</c:f>
              <c:numCache>
                <c:formatCode>General</c:formatCode>
                <c:ptCount val="6"/>
                <c:pt idx="0">
                  <c:v>2015</c:v>
                </c:pt>
                <c:pt idx="1">
                  <c:v>2016</c:v>
                </c:pt>
                <c:pt idx="2">
                  <c:v>2017</c:v>
                </c:pt>
                <c:pt idx="3">
                  <c:v>2018</c:v>
                </c:pt>
                <c:pt idx="4">
                  <c:v>2019</c:v>
                </c:pt>
                <c:pt idx="5">
                  <c:v>2020</c:v>
                </c:pt>
              </c:numCache>
            </c:numRef>
          </c:cat>
          <c:val>
            <c:numRef>
              <c:f>'[GRAFIKAI LRV PĮP kriterijai.xlsx]Doing Budiness'!$B$31:$G$31</c:f>
              <c:numCache>
                <c:formatCode>General</c:formatCode>
                <c:ptCount val="6"/>
                <c:pt idx="0">
                  <c:v>20</c:v>
                </c:pt>
                <c:pt idx="1">
                  <c:v>21</c:v>
                </c:pt>
                <c:pt idx="2">
                  <c:v>16</c:v>
                </c:pt>
                <c:pt idx="3">
                  <c:v>14</c:v>
                </c:pt>
              </c:numCache>
            </c:numRef>
          </c:val>
          <c:smooth val="0"/>
          <c:extLst>
            <c:ext xmlns:c16="http://schemas.microsoft.com/office/drawing/2014/chart" uri="{C3380CC4-5D6E-409C-BE32-E72D297353CC}">
              <c16:uniqueId val="{00000001-028D-4DDF-A70C-D60CC3391214}"/>
            </c:ext>
          </c:extLst>
        </c:ser>
        <c:ser>
          <c:idx val="2"/>
          <c:order val="2"/>
          <c:tx>
            <c:strRef>
              <c:f>'[GRAFIKAI LRV PĮP kriterijai.xlsx]Doing Budiness'!$A$32</c:f>
              <c:strCache>
                <c:ptCount val="1"/>
                <c:pt idx="0">
                  <c:v>ES vidurkis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Pt>
            <c:idx val="2"/>
            <c:bubble3D val="0"/>
            <c:extLst>
              <c:ext xmlns:c16="http://schemas.microsoft.com/office/drawing/2014/chart" uri="{C3380CC4-5D6E-409C-BE32-E72D297353CC}">
                <c16:uniqueId val="{00000002-028D-4DDF-A70C-D60CC3391214}"/>
              </c:ext>
            </c:extLst>
          </c:dPt>
          <c:cat>
            <c:numRef>
              <c:f>'[GRAFIKAI LRV PĮP kriterijai.xlsx]Doing Budiness'!$B$29:$G$29</c:f>
              <c:numCache>
                <c:formatCode>General</c:formatCode>
                <c:ptCount val="6"/>
                <c:pt idx="0">
                  <c:v>2015</c:v>
                </c:pt>
                <c:pt idx="1">
                  <c:v>2016</c:v>
                </c:pt>
                <c:pt idx="2">
                  <c:v>2017</c:v>
                </c:pt>
                <c:pt idx="3">
                  <c:v>2018</c:v>
                </c:pt>
                <c:pt idx="4">
                  <c:v>2019</c:v>
                </c:pt>
                <c:pt idx="5">
                  <c:v>2020</c:v>
                </c:pt>
              </c:numCache>
            </c:numRef>
          </c:cat>
          <c:val>
            <c:numRef>
              <c:f>'[GRAFIKAI LRV PĮP kriterijai.xlsx]Doing Budiness'!$B$32:$G$32</c:f>
              <c:numCache>
                <c:formatCode>General</c:formatCode>
                <c:ptCount val="6"/>
                <c:pt idx="0">
                  <c:v>29.9</c:v>
                </c:pt>
                <c:pt idx="1">
                  <c:v>30.5</c:v>
                </c:pt>
                <c:pt idx="2">
                  <c:v>34</c:v>
                </c:pt>
                <c:pt idx="3">
                  <c:v>37.200000000000003</c:v>
                </c:pt>
              </c:numCache>
            </c:numRef>
          </c:val>
          <c:smooth val="0"/>
          <c:extLst>
            <c:ext xmlns:c16="http://schemas.microsoft.com/office/drawing/2014/chart" uri="{C3380CC4-5D6E-409C-BE32-E72D297353CC}">
              <c16:uniqueId val="{00000003-028D-4DDF-A70C-D60CC3391214}"/>
            </c:ext>
          </c:extLst>
        </c:ser>
        <c:dLbls>
          <c:showLegendKey val="0"/>
          <c:showVal val="0"/>
          <c:showCatName val="0"/>
          <c:showSerName val="0"/>
          <c:showPercent val="0"/>
          <c:showBubbleSize val="0"/>
        </c:dLbls>
        <c:marker val="1"/>
        <c:smooth val="0"/>
        <c:axId val="295486976"/>
        <c:axId val="295488896"/>
      </c:lineChart>
      <c:catAx>
        <c:axId val="295486976"/>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95488896"/>
        <c:crosses val="autoZero"/>
        <c:auto val="1"/>
        <c:lblAlgn val="ctr"/>
        <c:lblOffset val="100"/>
        <c:noMultiLvlLbl val="0"/>
      </c:catAx>
      <c:valAx>
        <c:axId val="295488896"/>
        <c:scaling>
          <c:orientation val="maxMin"/>
          <c:max val="40"/>
          <c:min val="10"/>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548697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317381401704951"/>
          <c:y val="4.9586776859504134E-2"/>
          <c:w val="0.83273263734895764"/>
          <c:h val="0.69732004679662352"/>
        </c:manualLayout>
      </c:layout>
      <c:lineChart>
        <c:grouping val="standard"/>
        <c:varyColors val="0"/>
        <c:ser>
          <c:idx val="0"/>
          <c:order val="0"/>
          <c:tx>
            <c:strRef>
              <c:f>Lapas1!$N$13</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Lapas1!$M$14:$M$18</c:f>
              <c:numCache>
                <c:formatCode>General</c:formatCode>
                <c:ptCount val="5"/>
                <c:pt idx="0">
                  <c:v>2016</c:v>
                </c:pt>
                <c:pt idx="1">
                  <c:v>2017</c:v>
                </c:pt>
                <c:pt idx="2">
                  <c:v>2018</c:v>
                </c:pt>
                <c:pt idx="3">
                  <c:v>2019</c:v>
                </c:pt>
                <c:pt idx="4">
                  <c:v>2020</c:v>
                </c:pt>
              </c:numCache>
            </c:numRef>
          </c:cat>
          <c:val>
            <c:numRef>
              <c:f>Lapas1!$N$14:$N$18</c:f>
              <c:numCache>
                <c:formatCode>General</c:formatCode>
                <c:ptCount val="5"/>
                <c:pt idx="0">
                  <c:v>68</c:v>
                </c:pt>
                <c:pt idx="1">
                  <c:v>66</c:v>
                </c:pt>
                <c:pt idx="2">
                  <c:v>66</c:v>
                </c:pt>
                <c:pt idx="3">
                  <c:v>40</c:v>
                </c:pt>
                <c:pt idx="4">
                  <c:v>40</c:v>
                </c:pt>
              </c:numCache>
            </c:numRef>
          </c:val>
          <c:smooth val="0"/>
          <c:extLst>
            <c:ext xmlns:c16="http://schemas.microsoft.com/office/drawing/2014/chart" uri="{C3380CC4-5D6E-409C-BE32-E72D297353CC}">
              <c16:uniqueId val="{00000000-1424-4FCA-87FF-1ED0D9177325}"/>
            </c:ext>
          </c:extLst>
        </c:ser>
        <c:ser>
          <c:idx val="1"/>
          <c:order val="1"/>
          <c:tx>
            <c:strRef>
              <c:f>Lapas1!$O$13</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Lapas1!$M$14:$M$18</c:f>
              <c:numCache>
                <c:formatCode>General</c:formatCode>
                <c:ptCount val="5"/>
                <c:pt idx="0">
                  <c:v>2016</c:v>
                </c:pt>
                <c:pt idx="1">
                  <c:v>2017</c:v>
                </c:pt>
                <c:pt idx="2">
                  <c:v>2018</c:v>
                </c:pt>
                <c:pt idx="3">
                  <c:v>2019</c:v>
                </c:pt>
                <c:pt idx="4">
                  <c:v>2020</c:v>
                </c:pt>
              </c:numCache>
            </c:numRef>
          </c:cat>
          <c:val>
            <c:numRef>
              <c:f>Lapas1!$O$14:$O$18</c:f>
              <c:numCache>
                <c:formatCode>General</c:formatCode>
                <c:ptCount val="5"/>
                <c:pt idx="0">
                  <c:v>66</c:v>
                </c:pt>
                <c:pt idx="1">
                  <c:v>70</c:v>
                </c:pt>
                <c:pt idx="2">
                  <c:v>85</c:v>
                </c:pt>
              </c:numCache>
            </c:numRef>
          </c:val>
          <c:smooth val="0"/>
          <c:extLst>
            <c:ext xmlns:c16="http://schemas.microsoft.com/office/drawing/2014/chart" uri="{C3380CC4-5D6E-409C-BE32-E72D297353CC}">
              <c16:uniqueId val="{00000001-1424-4FCA-87FF-1ED0D9177325}"/>
            </c:ext>
          </c:extLst>
        </c:ser>
        <c:ser>
          <c:idx val="2"/>
          <c:order val="2"/>
          <c:tx>
            <c:strRef>
              <c:f>Lapas1!$P$13</c:f>
              <c:strCache>
                <c:ptCount val="1"/>
                <c:pt idx="0">
                  <c:v>ES vidurkis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Lapas1!$M$14:$M$18</c:f>
              <c:numCache>
                <c:formatCode>General</c:formatCode>
                <c:ptCount val="5"/>
                <c:pt idx="0">
                  <c:v>2016</c:v>
                </c:pt>
                <c:pt idx="1">
                  <c:v>2017</c:v>
                </c:pt>
                <c:pt idx="2">
                  <c:v>2018</c:v>
                </c:pt>
                <c:pt idx="3">
                  <c:v>2019</c:v>
                </c:pt>
                <c:pt idx="4">
                  <c:v>2020</c:v>
                </c:pt>
              </c:numCache>
            </c:numRef>
          </c:cat>
          <c:val>
            <c:numRef>
              <c:f>Lapas1!$P$14:$P$18</c:f>
              <c:numCache>
                <c:formatCode>General</c:formatCode>
                <c:ptCount val="5"/>
                <c:pt idx="0">
                  <c:v>31</c:v>
                </c:pt>
                <c:pt idx="1">
                  <c:v>36</c:v>
                </c:pt>
                <c:pt idx="2">
                  <c:v>35</c:v>
                </c:pt>
              </c:numCache>
            </c:numRef>
          </c:val>
          <c:smooth val="0"/>
          <c:extLst>
            <c:ext xmlns:c16="http://schemas.microsoft.com/office/drawing/2014/chart" uri="{C3380CC4-5D6E-409C-BE32-E72D297353CC}">
              <c16:uniqueId val="{00000002-1424-4FCA-87FF-1ED0D9177325}"/>
            </c:ext>
          </c:extLst>
        </c:ser>
        <c:dLbls>
          <c:showLegendKey val="0"/>
          <c:showVal val="0"/>
          <c:showCatName val="0"/>
          <c:showSerName val="0"/>
          <c:showPercent val="0"/>
          <c:showBubbleSize val="0"/>
        </c:dLbls>
        <c:marker val="1"/>
        <c:smooth val="0"/>
        <c:axId val="295422592"/>
        <c:axId val="295424768"/>
      </c:lineChart>
      <c:catAx>
        <c:axId val="2954225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95424768"/>
        <c:crosses val="autoZero"/>
        <c:auto val="1"/>
        <c:lblAlgn val="ctr"/>
        <c:lblOffset val="100"/>
        <c:noMultiLvlLbl val="0"/>
      </c:catAx>
      <c:valAx>
        <c:axId val="29542476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542259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274691908639825"/>
          <c:y val="0.13712457743255799"/>
          <c:w val="0.77010344191221691"/>
          <c:h val="0.47366876286536325"/>
        </c:manualLayout>
      </c:layout>
      <c:lineChart>
        <c:grouping val="standard"/>
        <c:varyColors val="0"/>
        <c:ser>
          <c:idx val="0"/>
          <c:order val="0"/>
          <c:tx>
            <c:strRef>
              <c:f>'DARBAS 4.2.1-4.2.3'!$A$56</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'DARBAS 4.2.1-4.2.3'!$B$54:$G$55</c:f>
              <c:strCache>
                <c:ptCount val="6"/>
                <c:pt idx="0">
                  <c:v>2015</c:v>
                </c:pt>
                <c:pt idx="1">
                  <c:v>2016</c:v>
                </c:pt>
                <c:pt idx="2">
                  <c:v>2017</c:v>
                </c:pt>
                <c:pt idx="3">
                  <c:v>2018</c:v>
                </c:pt>
                <c:pt idx="4">
                  <c:v>2019</c:v>
                </c:pt>
                <c:pt idx="5">
                  <c:v>2020</c:v>
                </c:pt>
              </c:strCache>
            </c:strRef>
          </c:cat>
          <c:val>
            <c:numRef>
              <c:f>'DARBAS 4.2.1-4.2.3'!$B$56:$G$56</c:f>
              <c:numCache>
                <c:formatCode>General</c:formatCode>
                <c:ptCount val="6"/>
                <c:pt idx="2">
                  <c:v>27.5</c:v>
                </c:pt>
                <c:pt idx="3">
                  <c:v>28</c:v>
                </c:pt>
                <c:pt idx="4">
                  <c:v>29</c:v>
                </c:pt>
                <c:pt idx="5">
                  <c:v>30</c:v>
                </c:pt>
              </c:numCache>
            </c:numRef>
          </c:val>
          <c:smooth val="0"/>
          <c:extLst>
            <c:ext xmlns:c16="http://schemas.microsoft.com/office/drawing/2014/chart" uri="{C3380CC4-5D6E-409C-BE32-E72D297353CC}">
              <c16:uniqueId val="{00000000-CD96-4C19-B718-7B465E31F5C4}"/>
            </c:ext>
          </c:extLst>
        </c:ser>
        <c:ser>
          <c:idx val="1"/>
          <c:order val="1"/>
          <c:tx>
            <c:strRef>
              <c:f>'DARBAS 4.2.1-4.2.3'!$A$57</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'DARBAS 4.2.1-4.2.3'!$B$54:$G$55</c:f>
              <c:strCache>
                <c:ptCount val="6"/>
                <c:pt idx="0">
                  <c:v>2015</c:v>
                </c:pt>
                <c:pt idx="1">
                  <c:v>2016</c:v>
                </c:pt>
                <c:pt idx="2">
                  <c:v>2017</c:v>
                </c:pt>
                <c:pt idx="3">
                  <c:v>2018</c:v>
                </c:pt>
                <c:pt idx="4">
                  <c:v>2019</c:v>
                </c:pt>
                <c:pt idx="5">
                  <c:v>2020</c:v>
                </c:pt>
              </c:strCache>
            </c:strRef>
          </c:cat>
          <c:val>
            <c:numRef>
              <c:f>'DARBAS 4.2.1-4.2.3'!$B$57:$G$57</c:f>
              <c:numCache>
                <c:formatCode>General</c:formatCode>
                <c:ptCount val="6"/>
                <c:pt idx="0">
                  <c:v>27.5</c:v>
                </c:pt>
                <c:pt idx="1">
                  <c:v>29.1</c:v>
                </c:pt>
                <c:pt idx="2">
                  <c:v>29.6</c:v>
                </c:pt>
                <c:pt idx="3">
                  <c:v>30</c:v>
                </c:pt>
              </c:numCache>
            </c:numRef>
          </c:val>
          <c:smooth val="0"/>
          <c:extLst>
            <c:ext xmlns:c16="http://schemas.microsoft.com/office/drawing/2014/chart" uri="{C3380CC4-5D6E-409C-BE32-E72D297353CC}">
              <c16:uniqueId val="{00000001-CD96-4C19-B718-7B465E31F5C4}"/>
            </c:ext>
          </c:extLst>
        </c:ser>
        <c:dLbls>
          <c:showLegendKey val="0"/>
          <c:showVal val="0"/>
          <c:showCatName val="0"/>
          <c:showSerName val="0"/>
          <c:showPercent val="0"/>
          <c:showBubbleSize val="0"/>
        </c:dLbls>
        <c:marker val="1"/>
        <c:smooth val="0"/>
        <c:axId val="295766656"/>
        <c:axId val="295768832"/>
        <c:extLst>
          <c:ext xmlns:c15="http://schemas.microsoft.com/office/drawing/2012/chart" uri="{02D57815-91ED-43cb-92C2-25804820EDAC}">
            <c15:filteredLineSeries>
              <c15:ser>
                <c:idx val="2"/>
                <c:order val="2"/>
                <c:tx>
                  <c:strRef>
                    <c:extLst>
                      <c:ext uri="{02D57815-91ED-43cb-92C2-25804820EDAC}">
                        <c15:formulaRef>
                          <c15:sqref>'DARBAS 4.2.1-4.2.3'!$A$58</c15:sqref>
                        </c15:formulaRef>
                      </c:ext>
                    </c:extLst>
                    <c:strCache>
                      <c:ptCount val="1"/>
                      <c:pt idx="0">
                        <c:v>ES vidurkis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extLst>
                      <c:ext uri="{02D57815-91ED-43cb-92C2-25804820EDAC}">
                        <c15:formulaRef>
                          <c15:sqref>'DARBAS 4.2.1-4.2.3'!$B$54:$G$55</c15:sqref>
                        </c15:formulaRef>
                      </c:ext>
                    </c:extLst>
                    <c:strCache>
                      <c:ptCount val="6"/>
                      <c:pt idx="0">
                        <c:v>2015</c:v>
                      </c:pt>
                      <c:pt idx="1">
                        <c:v>2016</c:v>
                      </c:pt>
                      <c:pt idx="2">
                        <c:v>2017</c:v>
                      </c:pt>
                      <c:pt idx="3">
                        <c:v>2018</c:v>
                      </c:pt>
                      <c:pt idx="4">
                        <c:v>2019</c:v>
                      </c:pt>
                      <c:pt idx="5">
                        <c:v>2020</c:v>
                      </c:pt>
                    </c:strCache>
                  </c:strRef>
                </c:cat>
                <c:val>
                  <c:numRef>
                    <c:extLst>
                      <c:ext uri="{02D57815-91ED-43cb-92C2-25804820EDAC}">
                        <c15:formulaRef>
                          <c15:sqref>'DARBAS 4.2.1-4.2.3'!$B$58:$G$58</c15:sqref>
                        </c15:formulaRef>
                      </c:ext>
                    </c:extLst>
                    <c:numCache>
                      <c:formatCode>General</c:formatCode>
                      <c:ptCount val="6"/>
                    </c:numCache>
                  </c:numRef>
                </c:val>
                <c:smooth val="0"/>
                <c:extLst>
                  <c:ext xmlns:c16="http://schemas.microsoft.com/office/drawing/2014/chart" uri="{C3380CC4-5D6E-409C-BE32-E72D297353CC}">
                    <c16:uniqueId val="{00000002-CD96-4C19-B718-7B465E31F5C4}"/>
                  </c:ext>
                </c:extLst>
              </c15:ser>
            </c15:filteredLineSeries>
          </c:ext>
        </c:extLst>
      </c:lineChart>
      <c:catAx>
        <c:axId val="295766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95768832"/>
        <c:crosses val="autoZero"/>
        <c:auto val="1"/>
        <c:lblAlgn val="ctr"/>
        <c:lblOffset val="100"/>
        <c:noMultiLvlLbl val="0"/>
      </c:catAx>
      <c:valAx>
        <c:axId val="295768832"/>
        <c:scaling>
          <c:orientation val="minMax"/>
          <c:min val="27"/>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576665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274691908639825"/>
          <c:y val="0.10947234755238576"/>
          <c:w val="0.77010344191221691"/>
          <c:h val="0.50132099274553543"/>
        </c:manualLayout>
      </c:layout>
      <c:lineChart>
        <c:grouping val="standard"/>
        <c:varyColors val="0"/>
        <c:ser>
          <c:idx val="0"/>
          <c:order val="0"/>
          <c:tx>
            <c:strRef>
              <c:f>'DARBAS 4.2.4-4.2.5'!$A$56</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'DARBAS 4.2.4-4.2.5'!$B$54:$G$55</c:f>
              <c:strCache>
                <c:ptCount val="6"/>
                <c:pt idx="0">
                  <c:v>2015</c:v>
                </c:pt>
                <c:pt idx="1">
                  <c:v>2016</c:v>
                </c:pt>
                <c:pt idx="2">
                  <c:v>2017</c:v>
                </c:pt>
                <c:pt idx="3">
                  <c:v>2018</c:v>
                </c:pt>
                <c:pt idx="4">
                  <c:v>2019</c:v>
                </c:pt>
                <c:pt idx="5">
                  <c:v>2020</c:v>
                </c:pt>
              </c:strCache>
            </c:strRef>
          </c:cat>
          <c:val>
            <c:numRef>
              <c:f>'DARBAS 4.2.4-4.2.5'!$B$56:$G$56</c:f>
              <c:numCache>
                <c:formatCode>General</c:formatCode>
                <c:ptCount val="6"/>
                <c:pt idx="2">
                  <c:v>46</c:v>
                </c:pt>
                <c:pt idx="3">
                  <c:v>49</c:v>
                </c:pt>
                <c:pt idx="4">
                  <c:v>53</c:v>
                </c:pt>
                <c:pt idx="5">
                  <c:v>60</c:v>
                </c:pt>
              </c:numCache>
            </c:numRef>
          </c:val>
          <c:smooth val="0"/>
          <c:extLst>
            <c:ext xmlns:c16="http://schemas.microsoft.com/office/drawing/2014/chart" uri="{C3380CC4-5D6E-409C-BE32-E72D297353CC}">
              <c16:uniqueId val="{00000000-2FFC-455C-8C98-3F781EAE0889}"/>
            </c:ext>
          </c:extLst>
        </c:ser>
        <c:ser>
          <c:idx val="1"/>
          <c:order val="1"/>
          <c:tx>
            <c:strRef>
              <c:f>'DARBAS 4.2.4-4.2.5'!$A$57</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'DARBAS 4.2.4-4.2.5'!$B$54:$G$55</c:f>
              <c:strCache>
                <c:ptCount val="6"/>
                <c:pt idx="0">
                  <c:v>2015</c:v>
                </c:pt>
                <c:pt idx="1">
                  <c:v>2016</c:v>
                </c:pt>
                <c:pt idx="2">
                  <c:v>2017</c:v>
                </c:pt>
                <c:pt idx="3">
                  <c:v>2018</c:v>
                </c:pt>
                <c:pt idx="4">
                  <c:v>2019</c:v>
                </c:pt>
                <c:pt idx="5">
                  <c:v>2020</c:v>
                </c:pt>
              </c:strCache>
            </c:strRef>
          </c:cat>
          <c:val>
            <c:numRef>
              <c:f>'DARBAS 4.2.4-4.2.5'!$B$57:$G$57</c:f>
              <c:numCache>
                <c:formatCode>General</c:formatCode>
                <c:ptCount val="6"/>
                <c:pt idx="0">
                  <c:v>25</c:v>
                </c:pt>
                <c:pt idx="1">
                  <c:v>41</c:v>
                </c:pt>
                <c:pt idx="2">
                  <c:v>48</c:v>
                </c:pt>
                <c:pt idx="3">
                  <c:v>67</c:v>
                </c:pt>
              </c:numCache>
            </c:numRef>
          </c:val>
          <c:smooth val="0"/>
          <c:extLst>
            <c:ext xmlns:c16="http://schemas.microsoft.com/office/drawing/2014/chart" uri="{C3380CC4-5D6E-409C-BE32-E72D297353CC}">
              <c16:uniqueId val="{00000001-2FFC-455C-8C98-3F781EAE0889}"/>
            </c:ext>
          </c:extLst>
        </c:ser>
        <c:dLbls>
          <c:showLegendKey val="0"/>
          <c:showVal val="0"/>
          <c:showCatName val="0"/>
          <c:showSerName val="0"/>
          <c:showPercent val="0"/>
          <c:showBubbleSize val="0"/>
        </c:dLbls>
        <c:marker val="1"/>
        <c:smooth val="0"/>
        <c:axId val="289094272"/>
        <c:axId val="289096448"/>
        <c:extLst>
          <c:ext xmlns:c15="http://schemas.microsoft.com/office/drawing/2012/chart" uri="{02D57815-91ED-43cb-92C2-25804820EDAC}">
            <c15:filteredLineSeries>
              <c15:ser>
                <c:idx val="2"/>
                <c:order val="2"/>
                <c:tx>
                  <c:strRef>
                    <c:extLst>
                      <c:ext uri="{02D57815-91ED-43cb-92C2-25804820EDAC}">
                        <c15:formulaRef>
                          <c15:sqref>'DARBAS 4.2.4-4.2.5'!$A$58</c15:sqref>
                        </c15:formulaRef>
                      </c:ext>
                    </c:extLst>
                    <c:strCache>
                      <c:ptCount val="1"/>
                      <c:pt idx="0">
                        <c:v>ES vidurkis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extLst>
                      <c:ext uri="{02D57815-91ED-43cb-92C2-25804820EDAC}">
                        <c15:formulaRef>
                          <c15:sqref>'DARBAS 4.2.4-4.2.5'!$B$54:$G$55</c15:sqref>
                        </c15:formulaRef>
                      </c:ext>
                    </c:extLst>
                    <c:strCache>
                      <c:ptCount val="6"/>
                      <c:pt idx="0">
                        <c:v>2015</c:v>
                      </c:pt>
                      <c:pt idx="1">
                        <c:v>2016</c:v>
                      </c:pt>
                      <c:pt idx="2">
                        <c:v>2017</c:v>
                      </c:pt>
                      <c:pt idx="3">
                        <c:v>2018</c:v>
                      </c:pt>
                      <c:pt idx="4">
                        <c:v>2019</c:v>
                      </c:pt>
                      <c:pt idx="5">
                        <c:v>2020</c:v>
                      </c:pt>
                    </c:strCache>
                  </c:strRef>
                </c:cat>
                <c:val>
                  <c:numRef>
                    <c:extLst>
                      <c:ext uri="{02D57815-91ED-43cb-92C2-25804820EDAC}">
                        <c15:formulaRef>
                          <c15:sqref>'DARBAS 4.2.4-4.2.5'!$B$58:$G$58</c15:sqref>
                        </c15:formulaRef>
                      </c:ext>
                    </c:extLst>
                    <c:numCache>
                      <c:formatCode>General</c:formatCode>
                      <c:ptCount val="6"/>
                    </c:numCache>
                  </c:numRef>
                </c:val>
                <c:smooth val="0"/>
                <c:extLst>
                  <c:ext xmlns:c16="http://schemas.microsoft.com/office/drawing/2014/chart" uri="{C3380CC4-5D6E-409C-BE32-E72D297353CC}">
                    <c16:uniqueId val="{00000002-2FFC-455C-8C98-3F781EAE0889}"/>
                  </c:ext>
                </c:extLst>
              </c15:ser>
            </c15:filteredLineSeries>
          </c:ext>
        </c:extLst>
      </c:lineChart>
      <c:catAx>
        <c:axId val="289094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89096448"/>
        <c:crosses val="autoZero"/>
        <c:auto val="1"/>
        <c:lblAlgn val="ctr"/>
        <c:lblOffset val="100"/>
        <c:noMultiLvlLbl val="0"/>
      </c:catAx>
      <c:valAx>
        <c:axId val="289096448"/>
        <c:scaling>
          <c:orientation val="minMax"/>
          <c:max val="70"/>
          <c:min val="15"/>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8909427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658398950131244"/>
          <c:y val="9.3663999241525062E-2"/>
          <c:w val="0.7834160104986877"/>
          <c:h val="0.53012294222645218"/>
        </c:manualLayout>
      </c:layout>
      <c:lineChart>
        <c:grouping val="standard"/>
        <c:varyColors val="0"/>
        <c:ser>
          <c:idx val="0"/>
          <c:order val="0"/>
          <c:tx>
            <c:strRef>
              <c:f>'DARBAS 4.2.4-4.2.5'!$A$77</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'DARBAS 4.2.4-4.2.5'!$B$75:$G$76</c:f>
              <c:strCache>
                <c:ptCount val="6"/>
                <c:pt idx="0">
                  <c:v>2015</c:v>
                </c:pt>
                <c:pt idx="1">
                  <c:v>2016</c:v>
                </c:pt>
                <c:pt idx="2">
                  <c:v>2017</c:v>
                </c:pt>
                <c:pt idx="3">
                  <c:v>2018</c:v>
                </c:pt>
                <c:pt idx="4">
                  <c:v>2019</c:v>
                </c:pt>
                <c:pt idx="5">
                  <c:v>2020</c:v>
                </c:pt>
              </c:strCache>
            </c:strRef>
          </c:cat>
          <c:val>
            <c:numRef>
              <c:f>'DARBAS 4.2.4-4.2.5'!$B$77:$G$77</c:f>
              <c:numCache>
                <c:formatCode>General</c:formatCode>
                <c:ptCount val="6"/>
                <c:pt idx="2">
                  <c:v>4311</c:v>
                </c:pt>
                <c:pt idx="3">
                  <c:v>4397</c:v>
                </c:pt>
                <c:pt idx="4">
                  <c:v>4600</c:v>
                </c:pt>
                <c:pt idx="5">
                  <c:v>4800</c:v>
                </c:pt>
              </c:numCache>
            </c:numRef>
          </c:val>
          <c:smooth val="0"/>
          <c:extLst>
            <c:ext xmlns:c16="http://schemas.microsoft.com/office/drawing/2014/chart" uri="{C3380CC4-5D6E-409C-BE32-E72D297353CC}">
              <c16:uniqueId val="{00000000-0E36-4408-9C6F-DF0D3EC265EC}"/>
            </c:ext>
          </c:extLst>
        </c:ser>
        <c:ser>
          <c:idx val="1"/>
          <c:order val="1"/>
          <c:tx>
            <c:strRef>
              <c:f>'DARBAS 4.2.4-4.2.5'!$A$78</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'DARBAS 4.2.4-4.2.5'!$B$75:$G$76</c:f>
              <c:strCache>
                <c:ptCount val="6"/>
                <c:pt idx="0">
                  <c:v>2015</c:v>
                </c:pt>
                <c:pt idx="1">
                  <c:v>2016</c:v>
                </c:pt>
                <c:pt idx="2">
                  <c:v>2017</c:v>
                </c:pt>
                <c:pt idx="3">
                  <c:v>2018</c:v>
                </c:pt>
                <c:pt idx="4">
                  <c:v>2019</c:v>
                </c:pt>
                <c:pt idx="5">
                  <c:v>2020</c:v>
                </c:pt>
              </c:strCache>
            </c:strRef>
          </c:cat>
          <c:val>
            <c:numRef>
              <c:f>'DARBAS 4.2.4-4.2.5'!$B$78:$G$78</c:f>
              <c:numCache>
                <c:formatCode>General</c:formatCode>
                <c:ptCount val="6"/>
                <c:pt idx="0">
                  <c:v>2217</c:v>
                </c:pt>
                <c:pt idx="1">
                  <c:v>4176</c:v>
                </c:pt>
                <c:pt idx="2">
                  <c:v>6045</c:v>
                </c:pt>
                <c:pt idx="3">
                  <c:v>4779</c:v>
                </c:pt>
              </c:numCache>
            </c:numRef>
          </c:val>
          <c:smooth val="0"/>
          <c:extLst>
            <c:ext xmlns:c16="http://schemas.microsoft.com/office/drawing/2014/chart" uri="{C3380CC4-5D6E-409C-BE32-E72D297353CC}">
              <c16:uniqueId val="{00000001-0E36-4408-9C6F-DF0D3EC265EC}"/>
            </c:ext>
          </c:extLst>
        </c:ser>
        <c:dLbls>
          <c:showLegendKey val="0"/>
          <c:showVal val="0"/>
          <c:showCatName val="0"/>
          <c:showSerName val="0"/>
          <c:showPercent val="0"/>
          <c:showBubbleSize val="0"/>
        </c:dLbls>
        <c:marker val="1"/>
        <c:smooth val="0"/>
        <c:axId val="289131136"/>
        <c:axId val="305140480"/>
        <c:extLst>
          <c:ext xmlns:c15="http://schemas.microsoft.com/office/drawing/2012/chart" uri="{02D57815-91ED-43cb-92C2-25804820EDAC}">
            <c15:filteredLineSeries>
              <c15:ser>
                <c:idx val="2"/>
                <c:order val="2"/>
                <c:tx>
                  <c:strRef>
                    <c:extLst>
                      <c:ext uri="{02D57815-91ED-43cb-92C2-25804820EDAC}">
                        <c15:formulaRef>
                          <c15:sqref>'DARBAS 4.2.4-4.2.5'!$A$79</c15:sqref>
                        </c15:formulaRef>
                      </c:ext>
                    </c:extLst>
                    <c:strCache>
                      <c:ptCount val="1"/>
                      <c:pt idx="0">
                        <c:v>ES vidurkis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extLst>
                      <c:ext uri="{02D57815-91ED-43cb-92C2-25804820EDAC}">
                        <c15:formulaRef>
                          <c15:sqref>'DARBAS 4.2.4-4.2.5'!$B$75:$G$76</c15:sqref>
                        </c15:formulaRef>
                      </c:ext>
                    </c:extLst>
                    <c:strCache>
                      <c:ptCount val="6"/>
                      <c:pt idx="0">
                        <c:v>2015</c:v>
                      </c:pt>
                      <c:pt idx="1">
                        <c:v>2016</c:v>
                      </c:pt>
                      <c:pt idx="2">
                        <c:v>2017</c:v>
                      </c:pt>
                      <c:pt idx="3">
                        <c:v>2018</c:v>
                      </c:pt>
                      <c:pt idx="4">
                        <c:v>2019</c:v>
                      </c:pt>
                      <c:pt idx="5">
                        <c:v>2020</c:v>
                      </c:pt>
                    </c:strCache>
                  </c:strRef>
                </c:cat>
                <c:val>
                  <c:numRef>
                    <c:extLst>
                      <c:ext uri="{02D57815-91ED-43cb-92C2-25804820EDAC}">
                        <c15:formulaRef>
                          <c15:sqref>'DARBAS 4.2.4-4.2.5'!$B$79:$G$79</c15:sqref>
                        </c15:formulaRef>
                      </c:ext>
                    </c:extLst>
                    <c:numCache>
                      <c:formatCode>General</c:formatCode>
                      <c:ptCount val="6"/>
                    </c:numCache>
                  </c:numRef>
                </c:val>
                <c:smooth val="0"/>
                <c:extLst>
                  <c:ext xmlns:c16="http://schemas.microsoft.com/office/drawing/2014/chart" uri="{C3380CC4-5D6E-409C-BE32-E72D297353CC}">
                    <c16:uniqueId val="{00000002-0E36-4408-9C6F-DF0D3EC265EC}"/>
                  </c:ext>
                </c:extLst>
              </c15:ser>
            </c15:filteredLineSeries>
          </c:ext>
        </c:extLst>
      </c:lineChart>
      <c:catAx>
        <c:axId val="2891311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305140480"/>
        <c:crosses val="autoZero"/>
        <c:auto val="1"/>
        <c:lblAlgn val="ctr"/>
        <c:lblOffset val="100"/>
        <c:noMultiLvlLbl val="0"/>
      </c:catAx>
      <c:valAx>
        <c:axId val="305140480"/>
        <c:scaling>
          <c:orientation val="minMax"/>
          <c:max val="6500"/>
          <c:min val="2000"/>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8913113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91678796275188"/>
          <c:y val="8.8447625134147667E-2"/>
          <c:w val="0.66612976165141524"/>
          <c:h val="0.50832439015567155"/>
        </c:manualLayout>
      </c:layout>
      <c:lineChart>
        <c:grouping val="standard"/>
        <c:varyColors val="0"/>
        <c:ser>
          <c:idx val="0"/>
          <c:order val="0"/>
          <c:tx>
            <c:strRef>
              <c:f>Lapas1!$D$158</c:f>
              <c:strCache>
                <c:ptCount val="1"/>
                <c:pt idx="0">
                  <c:v>Planas </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3"/>
              <c:layout>
                <c:manualLayout>
                  <c:x val="-1.963821615839231E-2"/>
                  <c:y val="5.01627859304722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BE9-4CA8-B09A-31B93D714D2F}"/>
                </c:ext>
              </c:extLst>
            </c:dLbl>
            <c:dLbl>
              <c:idx val="4"/>
              <c:layout>
                <c:manualLayout>
                  <c:x val="-3.196552268382933E-2"/>
                  <c:y val="-3.7892344237980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BE9-4CA8-B09A-31B93D714D2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Lapas1!$C$159:$C$167</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Lapas1!$D$159:$D$167</c:f>
              <c:numCache>
                <c:formatCode>General</c:formatCode>
                <c:ptCount val="9"/>
                <c:pt idx="3">
                  <c:v>1.6</c:v>
                </c:pt>
                <c:pt idx="4">
                  <c:v>1.75</c:v>
                </c:pt>
                <c:pt idx="5">
                  <c:v>1.8</c:v>
                </c:pt>
                <c:pt idx="6">
                  <c:v>1.85</c:v>
                </c:pt>
                <c:pt idx="7">
                  <c:v>1.9</c:v>
                </c:pt>
                <c:pt idx="8">
                  <c:v>1.9</c:v>
                </c:pt>
              </c:numCache>
            </c:numRef>
          </c:val>
          <c:smooth val="0"/>
          <c:extLst>
            <c:ext xmlns:c16="http://schemas.microsoft.com/office/drawing/2014/chart" uri="{C3380CC4-5D6E-409C-BE32-E72D297353CC}">
              <c16:uniqueId val="{00000002-ABE9-4CA8-B09A-31B93D714D2F}"/>
            </c:ext>
          </c:extLst>
        </c:ser>
        <c:ser>
          <c:idx val="1"/>
          <c:order val="1"/>
          <c:tx>
            <c:strRef>
              <c:f>Lapas1!$E$158</c:f>
              <c:strCache>
                <c:ptCount val="1"/>
                <c:pt idx="0">
                  <c:v>Faktas </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Lbl>
              <c:idx val="4"/>
              <c:layout>
                <c:manualLayout>
                  <c:x val="-3.8647037160444028E-2"/>
                  <c:y val="4.55493120787160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BE9-4CA8-B09A-31B93D714D2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Lapas1!$C$159:$C$167</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Lapas1!$E$159:$E$167</c:f>
              <c:numCache>
                <c:formatCode>General</c:formatCode>
                <c:ptCount val="9"/>
                <c:pt idx="0">
                  <c:v>1.59</c:v>
                </c:pt>
                <c:pt idx="1">
                  <c:v>1.63</c:v>
                </c:pt>
                <c:pt idx="2">
                  <c:v>1.7</c:v>
                </c:pt>
                <c:pt idx="3">
                  <c:v>1.69</c:v>
                </c:pt>
                <c:pt idx="4">
                  <c:v>1.63</c:v>
                </c:pt>
              </c:numCache>
            </c:numRef>
          </c:val>
          <c:smooth val="0"/>
          <c:extLst>
            <c:ext xmlns:c16="http://schemas.microsoft.com/office/drawing/2014/chart" uri="{C3380CC4-5D6E-409C-BE32-E72D297353CC}">
              <c16:uniqueId val="{00000004-ABE9-4CA8-B09A-31B93D714D2F}"/>
            </c:ext>
          </c:extLst>
        </c:ser>
        <c:ser>
          <c:idx val="2"/>
          <c:order val="2"/>
          <c:tx>
            <c:strRef>
              <c:f>Lapas1!$F$158</c:f>
              <c:strCache>
                <c:ptCount val="1"/>
                <c:pt idx="0">
                  <c:v>ES vidurkis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Lbls>
            <c:dLbl>
              <c:idx val="3"/>
              <c:layout>
                <c:manualLayout>
                  <c:x val="-4.087420865264893E-2"/>
                  <c:y val="0.115247012576720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BE9-4CA8-B09A-31B93D714D2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Lapas1!$C$159:$C$167</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Lapas1!$F$159:$F$167</c:f>
              <c:numCache>
                <c:formatCode>General</c:formatCode>
                <c:ptCount val="9"/>
                <c:pt idx="0">
                  <c:v>1.55</c:v>
                </c:pt>
                <c:pt idx="1">
                  <c:v>1.57</c:v>
                </c:pt>
                <c:pt idx="2">
                  <c:v>1.57</c:v>
                </c:pt>
                <c:pt idx="3">
                  <c:v>1.59</c:v>
                </c:pt>
              </c:numCache>
            </c:numRef>
          </c:val>
          <c:smooth val="0"/>
          <c:extLst>
            <c:ext xmlns:c16="http://schemas.microsoft.com/office/drawing/2014/chart" uri="{C3380CC4-5D6E-409C-BE32-E72D297353CC}">
              <c16:uniqueId val="{00000006-ABE9-4CA8-B09A-31B93D714D2F}"/>
            </c:ext>
          </c:extLst>
        </c:ser>
        <c:dLbls>
          <c:showLegendKey val="0"/>
          <c:showVal val="0"/>
          <c:showCatName val="0"/>
          <c:showSerName val="0"/>
          <c:showPercent val="0"/>
          <c:showBubbleSize val="0"/>
        </c:dLbls>
        <c:marker val="1"/>
        <c:smooth val="0"/>
        <c:axId val="233203584"/>
        <c:axId val="233205120"/>
      </c:lineChart>
      <c:catAx>
        <c:axId val="2332035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33205120"/>
        <c:crosses val="autoZero"/>
        <c:auto val="1"/>
        <c:lblAlgn val="ctr"/>
        <c:lblOffset val="100"/>
        <c:noMultiLvlLbl val="0"/>
      </c:catAx>
      <c:valAx>
        <c:axId val="233205120"/>
        <c:scaling>
          <c:orientation val="minMax"/>
          <c:min val="0.60000000000000009"/>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3320358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'[GRAFIKAI LRV PĮP kriterijai.xlsx]LEZ investicijos'!$M$9</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'[GRAFIKAI LRV PĮP kriterijai.xlsx]LEZ investicijos'!$N$8:$S$8</c:f>
              <c:numCache>
                <c:formatCode>General</c:formatCode>
                <c:ptCount val="6"/>
                <c:pt idx="0">
                  <c:v>2015</c:v>
                </c:pt>
                <c:pt idx="1">
                  <c:v>2016</c:v>
                </c:pt>
                <c:pt idx="2">
                  <c:v>2017</c:v>
                </c:pt>
                <c:pt idx="3">
                  <c:v>2018</c:v>
                </c:pt>
                <c:pt idx="4">
                  <c:v>2019</c:v>
                </c:pt>
                <c:pt idx="5">
                  <c:v>2020</c:v>
                </c:pt>
              </c:numCache>
            </c:numRef>
          </c:cat>
          <c:val>
            <c:numRef>
              <c:f>'[GRAFIKAI LRV PĮP kriterijai.xlsx]LEZ investicijos'!$N$9:$S$9</c:f>
              <c:numCache>
                <c:formatCode>General</c:formatCode>
                <c:ptCount val="6"/>
                <c:pt idx="2">
                  <c:v>95</c:v>
                </c:pt>
                <c:pt idx="3">
                  <c:v>100</c:v>
                </c:pt>
                <c:pt idx="4">
                  <c:v>120</c:v>
                </c:pt>
                <c:pt idx="5">
                  <c:v>150</c:v>
                </c:pt>
              </c:numCache>
            </c:numRef>
          </c:val>
          <c:smooth val="0"/>
          <c:extLst>
            <c:ext xmlns:c16="http://schemas.microsoft.com/office/drawing/2014/chart" uri="{C3380CC4-5D6E-409C-BE32-E72D297353CC}">
              <c16:uniqueId val="{00000000-1795-4D93-94F9-412C99698F72}"/>
            </c:ext>
          </c:extLst>
        </c:ser>
        <c:ser>
          <c:idx val="1"/>
          <c:order val="1"/>
          <c:tx>
            <c:strRef>
              <c:f>'[GRAFIKAI LRV PĮP kriterijai.xlsx]LEZ investicijos'!$M$10</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'[GRAFIKAI LRV PĮP kriterijai.xlsx]LEZ investicijos'!$N$8:$S$8</c:f>
              <c:numCache>
                <c:formatCode>General</c:formatCode>
                <c:ptCount val="6"/>
                <c:pt idx="0">
                  <c:v>2015</c:v>
                </c:pt>
                <c:pt idx="1">
                  <c:v>2016</c:v>
                </c:pt>
                <c:pt idx="2">
                  <c:v>2017</c:v>
                </c:pt>
                <c:pt idx="3">
                  <c:v>2018</c:v>
                </c:pt>
                <c:pt idx="4">
                  <c:v>2019</c:v>
                </c:pt>
                <c:pt idx="5">
                  <c:v>2020</c:v>
                </c:pt>
              </c:numCache>
            </c:numRef>
          </c:cat>
          <c:val>
            <c:numRef>
              <c:f>'[GRAFIKAI LRV PĮP kriterijai.xlsx]LEZ investicijos'!$N$10:$S$10</c:f>
              <c:numCache>
                <c:formatCode>General</c:formatCode>
                <c:ptCount val="6"/>
                <c:pt idx="0">
                  <c:v>92.87</c:v>
                </c:pt>
                <c:pt idx="1">
                  <c:v>62.66</c:v>
                </c:pt>
                <c:pt idx="2">
                  <c:v>75.31</c:v>
                </c:pt>
              </c:numCache>
            </c:numRef>
          </c:val>
          <c:smooth val="0"/>
          <c:extLst>
            <c:ext xmlns:c16="http://schemas.microsoft.com/office/drawing/2014/chart" uri="{C3380CC4-5D6E-409C-BE32-E72D297353CC}">
              <c16:uniqueId val="{00000001-1795-4D93-94F9-412C99698F72}"/>
            </c:ext>
          </c:extLst>
        </c:ser>
        <c:dLbls>
          <c:showLegendKey val="0"/>
          <c:showVal val="0"/>
          <c:showCatName val="0"/>
          <c:showSerName val="0"/>
          <c:showPercent val="0"/>
          <c:showBubbleSize val="0"/>
        </c:dLbls>
        <c:marker val="1"/>
        <c:smooth val="0"/>
        <c:axId val="306232320"/>
        <c:axId val="306234496"/>
      </c:lineChart>
      <c:catAx>
        <c:axId val="3062323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306234496"/>
        <c:crosses val="autoZero"/>
        <c:auto val="1"/>
        <c:lblAlgn val="ctr"/>
        <c:lblOffset val="100"/>
        <c:noMultiLvlLbl val="0"/>
      </c:catAx>
      <c:valAx>
        <c:axId val="30623449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0623232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'[GRAFIKAI LRV PĮP kriterijai.xlsx]LEZ investicijos'!$A$59</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'[GRAFIKAI LRV PĮP kriterijai.xlsx]LEZ investicijos'!$B$58:$G$58</c:f>
              <c:numCache>
                <c:formatCode>General</c:formatCode>
                <c:ptCount val="6"/>
                <c:pt idx="0">
                  <c:v>2015</c:v>
                </c:pt>
                <c:pt idx="1">
                  <c:v>2016</c:v>
                </c:pt>
                <c:pt idx="2">
                  <c:v>2017</c:v>
                </c:pt>
                <c:pt idx="3">
                  <c:v>2018</c:v>
                </c:pt>
                <c:pt idx="4">
                  <c:v>2019</c:v>
                </c:pt>
                <c:pt idx="5">
                  <c:v>2020</c:v>
                </c:pt>
              </c:numCache>
            </c:numRef>
          </c:cat>
          <c:val>
            <c:numRef>
              <c:f>'[GRAFIKAI LRV PĮP kriterijai.xlsx]LEZ investicijos'!$B$59:$G$59</c:f>
              <c:numCache>
                <c:formatCode>General</c:formatCode>
                <c:ptCount val="6"/>
                <c:pt idx="3">
                  <c:v>30</c:v>
                </c:pt>
                <c:pt idx="4">
                  <c:v>25</c:v>
                </c:pt>
                <c:pt idx="5">
                  <c:v>20</c:v>
                </c:pt>
              </c:numCache>
            </c:numRef>
          </c:val>
          <c:smooth val="0"/>
          <c:extLst>
            <c:ext xmlns:c16="http://schemas.microsoft.com/office/drawing/2014/chart" uri="{C3380CC4-5D6E-409C-BE32-E72D297353CC}">
              <c16:uniqueId val="{00000000-F16D-415A-BBD3-D88E1C7BC0EB}"/>
            </c:ext>
          </c:extLst>
        </c:ser>
        <c:ser>
          <c:idx val="1"/>
          <c:order val="1"/>
          <c:tx>
            <c:strRef>
              <c:f>'[GRAFIKAI LRV PĮP kriterijai.xlsx]LEZ investicijos'!$A$60</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'[GRAFIKAI LRV PĮP kriterijai.xlsx]LEZ investicijos'!$B$58:$G$58</c:f>
              <c:numCache>
                <c:formatCode>General</c:formatCode>
                <c:ptCount val="6"/>
                <c:pt idx="0">
                  <c:v>2015</c:v>
                </c:pt>
                <c:pt idx="1">
                  <c:v>2016</c:v>
                </c:pt>
                <c:pt idx="2">
                  <c:v>2017</c:v>
                </c:pt>
                <c:pt idx="3">
                  <c:v>2018</c:v>
                </c:pt>
                <c:pt idx="4">
                  <c:v>2019</c:v>
                </c:pt>
                <c:pt idx="5">
                  <c:v>2020</c:v>
                </c:pt>
              </c:numCache>
            </c:numRef>
          </c:cat>
          <c:val>
            <c:numRef>
              <c:f>'[GRAFIKAI LRV PĮP kriterijai.xlsx]LEZ investicijos'!$B$60:$G$60</c:f>
              <c:numCache>
                <c:formatCode>General</c:formatCode>
                <c:ptCount val="6"/>
                <c:pt idx="0">
                  <c:v>35</c:v>
                </c:pt>
                <c:pt idx="1">
                  <c:v>35</c:v>
                </c:pt>
                <c:pt idx="2">
                  <c:v>33</c:v>
                </c:pt>
                <c:pt idx="3">
                  <c:v>32</c:v>
                </c:pt>
              </c:numCache>
            </c:numRef>
          </c:val>
          <c:smooth val="0"/>
          <c:extLst>
            <c:ext xmlns:c16="http://schemas.microsoft.com/office/drawing/2014/chart" uri="{C3380CC4-5D6E-409C-BE32-E72D297353CC}">
              <c16:uniqueId val="{00000001-F16D-415A-BBD3-D88E1C7BC0EB}"/>
            </c:ext>
          </c:extLst>
        </c:ser>
        <c:ser>
          <c:idx val="2"/>
          <c:order val="2"/>
          <c:tx>
            <c:strRef>
              <c:f>'[GRAFIKAI LRV PĮP kriterijai.xlsx]LEZ investicijos'!$A$61</c:f>
              <c:strCache>
                <c:ptCount val="1"/>
                <c:pt idx="0">
                  <c:v>ES vidurkis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'[GRAFIKAI LRV PĮP kriterijai.xlsx]LEZ investicijos'!$B$58:$G$58</c:f>
              <c:numCache>
                <c:formatCode>General</c:formatCode>
                <c:ptCount val="6"/>
                <c:pt idx="0">
                  <c:v>2015</c:v>
                </c:pt>
                <c:pt idx="1">
                  <c:v>2016</c:v>
                </c:pt>
                <c:pt idx="2">
                  <c:v>2017</c:v>
                </c:pt>
                <c:pt idx="3">
                  <c:v>2018</c:v>
                </c:pt>
                <c:pt idx="4">
                  <c:v>2019</c:v>
                </c:pt>
                <c:pt idx="5">
                  <c:v>2020</c:v>
                </c:pt>
              </c:numCache>
            </c:numRef>
          </c:cat>
          <c:val>
            <c:numRef>
              <c:f>'[GRAFIKAI LRV PĮP kriterijai.xlsx]LEZ investicijos'!$B$61:$G$61</c:f>
              <c:numCache>
                <c:formatCode>General</c:formatCode>
                <c:ptCount val="6"/>
                <c:pt idx="0">
                  <c:v>25.4</c:v>
                </c:pt>
                <c:pt idx="1">
                  <c:v>25.4</c:v>
                </c:pt>
                <c:pt idx="2">
                  <c:v>27.1</c:v>
                </c:pt>
                <c:pt idx="3">
                  <c:v>27.2</c:v>
                </c:pt>
              </c:numCache>
            </c:numRef>
          </c:val>
          <c:smooth val="0"/>
          <c:extLst>
            <c:ext xmlns:c16="http://schemas.microsoft.com/office/drawing/2014/chart" uri="{C3380CC4-5D6E-409C-BE32-E72D297353CC}">
              <c16:uniqueId val="{00000002-F16D-415A-BBD3-D88E1C7BC0EB}"/>
            </c:ext>
          </c:extLst>
        </c:ser>
        <c:dLbls>
          <c:showLegendKey val="0"/>
          <c:showVal val="0"/>
          <c:showCatName val="0"/>
          <c:showSerName val="0"/>
          <c:showPercent val="0"/>
          <c:showBubbleSize val="0"/>
        </c:dLbls>
        <c:marker val="1"/>
        <c:smooth val="0"/>
        <c:axId val="295912192"/>
        <c:axId val="295914112"/>
      </c:lineChart>
      <c:catAx>
        <c:axId val="295912192"/>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95914112"/>
        <c:crosses val="autoZero"/>
        <c:auto val="1"/>
        <c:lblAlgn val="ctr"/>
        <c:lblOffset val="100"/>
        <c:noMultiLvlLbl val="0"/>
      </c:catAx>
      <c:valAx>
        <c:axId val="295914112"/>
        <c:scaling>
          <c:orientation val="maxMin"/>
          <c:min val="20"/>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5912192"/>
        <c:crosses val="autoZero"/>
        <c:crossBetween val="between"/>
        <c:majorUnit val="5"/>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274691908639825"/>
          <c:y val="6.5228751339064112E-2"/>
          <c:w val="0.77010344191221691"/>
          <c:h val="0.5455647584459018"/>
        </c:manualLayout>
      </c:layout>
      <c:lineChart>
        <c:grouping val="standard"/>
        <c:varyColors val="0"/>
        <c:ser>
          <c:idx val="0"/>
          <c:order val="0"/>
          <c:tx>
            <c:strRef>
              <c:f>'DARBAS 4.2.6-4.2.9'!$A$83</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'DARBAS 4.2.6-4.2.9'!$B$81:$G$82</c:f>
              <c:strCache>
                <c:ptCount val="6"/>
                <c:pt idx="0">
                  <c:v>2015</c:v>
                </c:pt>
                <c:pt idx="1">
                  <c:v>2016</c:v>
                </c:pt>
                <c:pt idx="2">
                  <c:v>2017</c:v>
                </c:pt>
                <c:pt idx="3">
                  <c:v>2018</c:v>
                </c:pt>
                <c:pt idx="4">
                  <c:v>2019</c:v>
                </c:pt>
                <c:pt idx="5">
                  <c:v>2020</c:v>
                </c:pt>
              </c:strCache>
            </c:strRef>
          </c:cat>
          <c:val>
            <c:numRef>
              <c:f>'DARBAS 4.2.6-4.2.9'!$B$83:$G$83</c:f>
              <c:numCache>
                <c:formatCode>General</c:formatCode>
                <c:ptCount val="6"/>
                <c:pt idx="2">
                  <c:v>360</c:v>
                </c:pt>
                <c:pt idx="3">
                  <c:v>460</c:v>
                </c:pt>
                <c:pt idx="4">
                  <c:v>650</c:v>
                </c:pt>
                <c:pt idx="5">
                  <c:v>1000</c:v>
                </c:pt>
              </c:numCache>
            </c:numRef>
          </c:val>
          <c:smooth val="0"/>
          <c:extLst>
            <c:ext xmlns:c16="http://schemas.microsoft.com/office/drawing/2014/chart" uri="{C3380CC4-5D6E-409C-BE32-E72D297353CC}">
              <c16:uniqueId val="{00000000-1084-4C4C-A21A-B6381BDACE64}"/>
            </c:ext>
          </c:extLst>
        </c:ser>
        <c:ser>
          <c:idx val="1"/>
          <c:order val="1"/>
          <c:tx>
            <c:strRef>
              <c:f>'DARBAS 4.2.6-4.2.9'!$A$84</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'DARBAS 4.2.6-4.2.9'!$B$81:$G$82</c:f>
              <c:strCache>
                <c:ptCount val="6"/>
                <c:pt idx="0">
                  <c:v>2015</c:v>
                </c:pt>
                <c:pt idx="1">
                  <c:v>2016</c:v>
                </c:pt>
                <c:pt idx="2">
                  <c:v>2017</c:v>
                </c:pt>
                <c:pt idx="3">
                  <c:v>2018</c:v>
                </c:pt>
                <c:pt idx="4">
                  <c:v>2019</c:v>
                </c:pt>
                <c:pt idx="5">
                  <c:v>2020</c:v>
                </c:pt>
              </c:strCache>
            </c:strRef>
          </c:cat>
          <c:val>
            <c:numRef>
              <c:f>'DARBAS 4.2.6-4.2.9'!$B$84:$G$84</c:f>
              <c:numCache>
                <c:formatCode>General</c:formatCode>
                <c:ptCount val="6"/>
                <c:pt idx="0">
                  <c:v>273</c:v>
                </c:pt>
                <c:pt idx="1">
                  <c:v>315</c:v>
                </c:pt>
                <c:pt idx="2">
                  <c:v>380</c:v>
                </c:pt>
                <c:pt idx="3">
                  <c:v>520</c:v>
                </c:pt>
              </c:numCache>
            </c:numRef>
          </c:val>
          <c:smooth val="0"/>
          <c:extLst>
            <c:ext xmlns:c16="http://schemas.microsoft.com/office/drawing/2014/chart" uri="{C3380CC4-5D6E-409C-BE32-E72D297353CC}">
              <c16:uniqueId val="{00000001-1084-4C4C-A21A-B6381BDACE64}"/>
            </c:ext>
          </c:extLst>
        </c:ser>
        <c:dLbls>
          <c:showLegendKey val="0"/>
          <c:showVal val="0"/>
          <c:showCatName val="0"/>
          <c:showSerName val="0"/>
          <c:showPercent val="0"/>
          <c:showBubbleSize val="0"/>
        </c:dLbls>
        <c:marker val="1"/>
        <c:smooth val="0"/>
        <c:axId val="295944960"/>
        <c:axId val="295946880"/>
        <c:extLst>
          <c:ext xmlns:c15="http://schemas.microsoft.com/office/drawing/2012/chart" uri="{02D57815-91ED-43cb-92C2-25804820EDAC}">
            <c15:filteredLineSeries>
              <c15:ser>
                <c:idx val="2"/>
                <c:order val="2"/>
                <c:tx>
                  <c:strRef>
                    <c:extLst>
                      <c:ext uri="{02D57815-91ED-43cb-92C2-25804820EDAC}">
                        <c15:formulaRef>
                          <c15:sqref>'DARBAS 4.2.6-4.2.9'!$A$85</c15:sqref>
                        </c15:formulaRef>
                      </c:ext>
                    </c:extLst>
                    <c:strCache>
                      <c:ptCount val="1"/>
                      <c:pt idx="0">
                        <c:v>ES vidurkis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extLst>
                      <c:ext uri="{02D57815-91ED-43cb-92C2-25804820EDAC}">
                        <c15:formulaRef>
                          <c15:sqref>'DARBAS 4.2.6-4.2.9'!$B$81:$G$82</c15:sqref>
                        </c15:formulaRef>
                      </c:ext>
                    </c:extLst>
                    <c:strCache>
                      <c:ptCount val="6"/>
                      <c:pt idx="0">
                        <c:v>2015</c:v>
                      </c:pt>
                      <c:pt idx="1">
                        <c:v>2016</c:v>
                      </c:pt>
                      <c:pt idx="2">
                        <c:v>2017</c:v>
                      </c:pt>
                      <c:pt idx="3">
                        <c:v>2018</c:v>
                      </c:pt>
                      <c:pt idx="4">
                        <c:v>2019</c:v>
                      </c:pt>
                      <c:pt idx="5">
                        <c:v>2020</c:v>
                      </c:pt>
                    </c:strCache>
                  </c:strRef>
                </c:cat>
                <c:val>
                  <c:numRef>
                    <c:extLst>
                      <c:ext uri="{02D57815-91ED-43cb-92C2-25804820EDAC}">
                        <c15:formulaRef>
                          <c15:sqref>'DARBAS 4.2.6-4.2.9'!$B$85:$G$85</c15:sqref>
                        </c15:formulaRef>
                      </c:ext>
                    </c:extLst>
                    <c:numCache>
                      <c:formatCode>General</c:formatCode>
                      <c:ptCount val="6"/>
                    </c:numCache>
                  </c:numRef>
                </c:val>
                <c:smooth val="0"/>
                <c:extLst>
                  <c:ext xmlns:c16="http://schemas.microsoft.com/office/drawing/2014/chart" uri="{C3380CC4-5D6E-409C-BE32-E72D297353CC}">
                    <c16:uniqueId val="{00000002-1084-4C4C-A21A-B6381BDACE64}"/>
                  </c:ext>
                </c:extLst>
              </c15:ser>
            </c15:filteredLineSeries>
          </c:ext>
        </c:extLst>
      </c:lineChart>
      <c:catAx>
        <c:axId val="2959449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95946880"/>
        <c:crosses val="autoZero"/>
        <c:auto val="1"/>
        <c:lblAlgn val="ctr"/>
        <c:lblOffset val="100"/>
        <c:noMultiLvlLbl val="0"/>
      </c:catAx>
      <c:valAx>
        <c:axId val="295946880"/>
        <c:scaling>
          <c:orientation val="minMax"/>
          <c:min val="100"/>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594496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Sheet1!$A$37</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Sheet1!$B$36:$G$36</c:f>
              <c:numCache>
                <c:formatCode>General</c:formatCode>
                <c:ptCount val="6"/>
                <c:pt idx="0">
                  <c:v>2015</c:v>
                </c:pt>
                <c:pt idx="1">
                  <c:v>2016</c:v>
                </c:pt>
                <c:pt idx="2">
                  <c:v>2017</c:v>
                </c:pt>
                <c:pt idx="3">
                  <c:v>2018</c:v>
                </c:pt>
                <c:pt idx="4">
                  <c:v>2019</c:v>
                </c:pt>
                <c:pt idx="5">
                  <c:v>2020</c:v>
                </c:pt>
              </c:numCache>
            </c:numRef>
          </c:cat>
          <c:val>
            <c:numRef>
              <c:f>Sheet1!$B$37:$G$37</c:f>
              <c:numCache>
                <c:formatCode>General</c:formatCode>
                <c:ptCount val="6"/>
                <c:pt idx="2">
                  <c:v>18</c:v>
                </c:pt>
                <c:pt idx="3">
                  <c:v>23</c:v>
                </c:pt>
                <c:pt idx="4">
                  <c:v>29</c:v>
                </c:pt>
                <c:pt idx="5">
                  <c:v>36</c:v>
                </c:pt>
              </c:numCache>
            </c:numRef>
          </c:val>
          <c:smooth val="0"/>
          <c:extLst>
            <c:ext xmlns:c16="http://schemas.microsoft.com/office/drawing/2014/chart" uri="{C3380CC4-5D6E-409C-BE32-E72D297353CC}">
              <c16:uniqueId val="{00000000-41BA-4AE2-BF38-65654DA4BEE9}"/>
            </c:ext>
          </c:extLst>
        </c:ser>
        <c:ser>
          <c:idx val="1"/>
          <c:order val="1"/>
          <c:tx>
            <c:strRef>
              <c:f>Sheet1!$A$38</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Sheet1!$B$36:$G$36</c:f>
              <c:numCache>
                <c:formatCode>General</c:formatCode>
                <c:ptCount val="6"/>
                <c:pt idx="0">
                  <c:v>2015</c:v>
                </c:pt>
                <c:pt idx="1">
                  <c:v>2016</c:v>
                </c:pt>
                <c:pt idx="2">
                  <c:v>2017</c:v>
                </c:pt>
                <c:pt idx="3">
                  <c:v>2018</c:v>
                </c:pt>
                <c:pt idx="4">
                  <c:v>2019</c:v>
                </c:pt>
                <c:pt idx="5">
                  <c:v>2020</c:v>
                </c:pt>
              </c:numCache>
            </c:numRef>
          </c:cat>
          <c:val>
            <c:numRef>
              <c:f>Sheet1!$B$38:$G$38</c:f>
              <c:numCache>
                <c:formatCode>General</c:formatCode>
                <c:ptCount val="6"/>
                <c:pt idx="0">
                  <c:v>45.91</c:v>
                </c:pt>
                <c:pt idx="1">
                  <c:v>16</c:v>
                </c:pt>
                <c:pt idx="2">
                  <c:v>24.6</c:v>
                </c:pt>
                <c:pt idx="3">
                  <c:v>183</c:v>
                </c:pt>
              </c:numCache>
            </c:numRef>
          </c:val>
          <c:smooth val="0"/>
          <c:extLst>
            <c:ext xmlns:c16="http://schemas.microsoft.com/office/drawing/2014/chart" uri="{C3380CC4-5D6E-409C-BE32-E72D297353CC}">
              <c16:uniqueId val="{00000001-41BA-4AE2-BF38-65654DA4BEE9}"/>
            </c:ext>
          </c:extLst>
        </c:ser>
        <c:dLbls>
          <c:showLegendKey val="0"/>
          <c:showVal val="0"/>
          <c:showCatName val="0"/>
          <c:showSerName val="0"/>
          <c:showPercent val="0"/>
          <c:showBubbleSize val="0"/>
        </c:dLbls>
        <c:marker val="1"/>
        <c:smooth val="0"/>
        <c:axId val="305640576"/>
        <c:axId val="305642496"/>
      </c:lineChart>
      <c:catAx>
        <c:axId val="3056405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305642496"/>
        <c:crosses val="autoZero"/>
        <c:auto val="1"/>
        <c:lblAlgn val="ctr"/>
        <c:lblOffset val="100"/>
        <c:noMultiLvlLbl val="0"/>
      </c:catAx>
      <c:valAx>
        <c:axId val="30564249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0564057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317381401704951"/>
          <c:y val="4.9586776859504134E-2"/>
          <c:w val="0.83273263734895764"/>
          <c:h val="0.69732004679662352"/>
        </c:manualLayout>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Lapas1!$A$2:$A$6</c:f>
              <c:numCache>
                <c:formatCode>General</c:formatCode>
                <c:ptCount val="5"/>
                <c:pt idx="0">
                  <c:v>2016</c:v>
                </c:pt>
                <c:pt idx="1">
                  <c:v>2017</c:v>
                </c:pt>
                <c:pt idx="2">
                  <c:v>2018</c:v>
                </c:pt>
                <c:pt idx="3">
                  <c:v>2019</c:v>
                </c:pt>
                <c:pt idx="4">
                  <c:v>2020</c:v>
                </c:pt>
              </c:numCache>
            </c:numRef>
          </c:cat>
          <c:val>
            <c:numRef>
              <c:f>Lapas1!$B$2:$B$6</c:f>
              <c:numCache>
                <c:formatCode>General</c:formatCode>
                <c:ptCount val="5"/>
                <c:pt idx="0">
                  <c:v>2.2599999999999998</c:v>
                </c:pt>
                <c:pt idx="1">
                  <c:v>150</c:v>
                </c:pt>
                <c:pt idx="2">
                  <c:v>320</c:v>
                </c:pt>
                <c:pt idx="3">
                  <c:v>500</c:v>
                </c:pt>
                <c:pt idx="4">
                  <c:v>700</c:v>
                </c:pt>
              </c:numCache>
            </c:numRef>
          </c:val>
          <c:smooth val="0"/>
          <c:extLst>
            <c:ext xmlns:c16="http://schemas.microsoft.com/office/drawing/2014/chart" uri="{C3380CC4-5D6E-409C-BE32-E72D297353CC}">
              <c16:uniqueId val="{00000000-FBD4-45E8-9A89-C30EE1C8B85C}"/>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Lapas1!$A$2:$A$6</c:f>
              <c:numCache>
                <c:formatCode>General</c:formatCode>
                <c:ptCount val="5"/>
                <c:pt idx="0">
                  <c:v>2016</c:v>
                </c:pt>
                <c:pt idx="1">
                  <c:v>2017</c:v>
                </c:pt>
                <c:pt idx="2">
                  <c:v>2018</c:v>
                </c:pt>
                <c:pt idx="3">
                  <c:v>2019</c:v>
                </c:pt>
                <c:pt idx="4">
                  <c:v>2020</c:v>
                </c:pt>
              </c:numCache>
            </c:numRef>
          </c:cat>
          <c:val>
            <c:numRef>
              <c:f>Lapas1!$C$2:$C$6</c:f>
              <c:numCache>
                <c:formatCode>General</c:formatCode>
                <c:ptCount val="5"/>
                <c:pt idx="0">
                  <c:v>2.2599999999999998</c:v>
                </c:pt>
                <c:pt idx="1">
                  <c:v>302</c:v>
                </c:pt>
                <c:pt idx="2">
                  <c:v>886</c:v>
                </c:pt>
              </c:numCache>
            </c:numRef>
          </c:val>
          <c:smooth val="0"/>
          <c:extLst>
            <c:ext xmlns:c16="http://schemas.microsoft.com/office/drawing/2014/chart" uri="{C3380CC4-5D6E-409C-BE32-E72D297353CC}">
              <c16:uniqueId val="{00000001-FBD4-45E8-9A89-C30EE1C8B85C}"/>
            </c:ext>
          </c:extLst>
        </c:ser>
        <c:dLbls>
          <c:showLegendKey val="0"/>
          <c:showVal val="0"/>
          <c:showCatName val="0"/>
          <c:showSerName val="0"/>
          <c:showPercent val="0"/>
          <c:showBubbleSize val="0"/>
        </c:dLbls>
        <c:marker val="1"/>
        <c:smooth val="0"/>
        <c:axId val="306128000"/>
        <c:axId val="306129920"/>
      </c:lineChart>
      <c:catAx>
        <c:axId val="3061280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306129920"/>
        <c:crosses val="autoZero"/>
        <c:auto val="1"/>
        <c:lblAlgn val="ctr"/>
        <c:lblOffset val="100"/>
        <c:noMultiLvlLbl val="0"/>
      </c:catAx>
      <c:valAx>
        <c:axId val="30612992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0612800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Lapas1!$A$2:$A$7</c:f>
              <c:numCache>
                <c:formatCode>General</c:formatCode>
                <c:ptCount val="6"/>
                <c:pt idx="0">
                  <c:v>2015</c:v>
                </c:pt>
                <c:pt idx="1">
                  <c:v>2016</c:v>
                </c:pt>
                <c:pt idx="2">
                  <c:v>2017</c:v>
                </c:pt>
                <c:pt idx="3">
                  <c:v>2018</c:v>
                </c:pt>
                <c:pt idx="4">
                  <c:v>2019</c:v>
                </c:pt>
                <c:pt idx="5">
                  <c:v>2020</c:v>
                </c:pt>
              </c:numCache>
            </c:numRef>
          </c:cat>
          <c:val>
            <c:numRef>
              <c:f>Lapas1!$B$2:$B$7</c:f>
              <c:numCache>
                <c:formatCode>General</c:formatCode>
                <c:ptCount val="6"/>
                <c:pt idx="0">
                  <c:v>2</c:v>
                </c:pt>
                <c:pt idx="1">
                  <c:v>2</c:v>
                </c:pt>
                <c:pt idx="2">
                  <c:v>2</c:v>
                </c:pt>
                <c:pt idx="3">
                  <c:v>2</c:v>
                </c:pt>
                <c:pt idx="4">
                  <c:v>2</c:v>
                </c:pt>
                <c:pt idx="5">
                  <c:v>2</c:v>
                </c:pt>
              </c:numCache>
            </c:numRef>
          </c:val>
          <c:smooth val="0"/>
          <c:extLst>
            <c:ext xmlns:c16="http://schemas.microsoft.com/office/drawing/2014/chart" uri="{C3380CC4-5D6E-409C-BE32-E72D297353CC}">
              <c16:uniqueId val="{00000000-969D-435A-9571-113CBC40BD8D}"/>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Lapas1!$A$2:$A$7</c:f>
              <c:numCache>
                <c:formatCode>General</c:formatCode>
                <c:ptCount val="6"/>
                <c:pt idx="0">
                  <c:v>2015</c:v>
                </c:pt>
                <c:pt idx="1">
                  <c:v>2016</c:v>
                </c:pt>
                <c:pt idx="2">
                  <c:v>2017</c:v>
                </c:pt>
                <c:pt idx="3">
                  <c:v>2018</c:v>
                </c:pt>
                <c:pt idx="4">
                  <c:v>2019</c:v>
                </c:pt>
                <c:pt idx="5">
                  <c:v>2020</c:v>
                </c:pt>
              </c:numCache>
            </c:numRef>
          </c:cat>
          <c:val>
            <c:numRef>
              <c:f>Lapas1!$C$2:$C$7</c:f>
              <c:numCache>
                <c:formatCode>General</c:formatCode>
                <c:ptCount val="6"/>
                <c:pt idx="0">
                  <c:v>2.8</c:v>
                </c:pt>
                <c:pt idx="1">
                  <c:v>-4.5</c:v>
                </c:pt>
                <c:pt idx="2">
                  <c:v>12.1</c:v>
                </c:pt>
              </c:numCache>
            </c:numRef>
          </c:val>
          <c:smooth val="0"/>
          <c:extLst>
            <c:ext xmlns:c16="http://schemas.microsoft.com/office/drawing/2014/chart" uri="{C3380CC4-5D6E-409C-BE32-E72D297353CC}">
              <c16:uniqueId val="{00000001-969D-435A-9571-113CBC40BD8D}"/>
            </c:ext>
          </c:extLst>
        </c:ser>
        <c:dLbls>
          <c:showLegendKey val="0"/>
          <c:showVal val="0"/>
          <c:showCatName val="0"/>
          <c:showSerName val="0"/>
          <c:showPercent val="0"/>
          <c:showBubbleSize val="0"/>
        </c:dLbls>
        <c:marker val="1"/>
        <c:smooth val="0"/>
        <c:axId val="306152576"/>
        <c:axId val="306154496"/>
      </c:lineChart>
      <c:catAx>
        <c:axId val="3061525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306154496"/>
        <c:crosses val="autoZero"/>
        <c:auto val="1"/>
        <c:lblAlgn val="ctr"/>
        <c:lblOffset val="100"/>
        <c:noMultiLvlLbl val="0"/>
      </c:catAx>
      <c:valAx>
        <c:axId val="30615449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0615257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'rezultatų diagrama'!$B$46</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'rezultatų diagrama'!$C$45:$H$45</c:f>
              <c:numCache>
                <c:formatCode>General</c:formatCode>
                <c:ptCount val="6"/>
                <c:pt idx="0">
                  <c:v>2016</c:v>
                </c:pt>
                <c:pt idx="1">
                  <c:v>2017</c:v>
                </c:pt>
                <c:pt idx="2">
                  <c:v>2018</c:v>
                </c:pt>
                <c:pt idx="3">
                  <c:v>2019</c:v>
                </c:pt>
                <c:pt idx="4">
                  <c:v>2020</c:v>
                </c:pt>
                <c:pt idx="5">
                  <c:v>2021</c:v>
                </c:pt>
              </c:numCache>
            </c:numRef>
          </c:cat>
          <c:val>
            <c:numRef>
              <c:f>'rezultatų diagrama'!$C$46:$H$46</c:f>
              <c:numCache>
                <c:formatCode>General</c:formatCode>
                <c:ptCount val="6"/>
                <c:pt idx="1">
                  <c:v>21</c:v>
                </c:pt>
                <c:pt idx="2">
                  <c:v>22</c:v>
                </c:pt>
                <c:pt idx="3">
                  <c:v>24</c:v>
                </c:pt>
                <c:pt idx="4">
                  <c:v>26</c:v>
                </c:pt>
                <c:pt idx="5">
                  <c:v>27</c:v>
                </c:pt>
              </c:numCache>
            </c:numRef>
          </c:val>
          <c:smooth val="0"/>
          <c:extLst>
            <c:ext xmlns:c16="http://schemas.microsoft.com/office/drawing/2014/chart" uri="{C3380CC4-5D6E-409C-BE32-E72D297353CC}">
              <c16:uniqueId val="{00000000-1AC2-4914-A7E1-A787A6BCF1D9}"/>
            </c:ext>
          </c:extLst>
        </c:ser>
        <c:ser>
          <c:idx val="1"/>
          <c:order val="1"/>
          <c:tx>
            <c:strRef>
              <c:f>'rezultatų diagrama'!$B$47</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'rezultatų diagrama'!$C$45:$H$45</c:f>
              <c:numCache>
                <c:formatCode>General</c:formatCode>
                <c:ptCount val="6"/>
                <c:pt idx="0">
                  <c:v>2016</c:v>
                </c:pt>
                <c:pt idx="1">
                  <c:v>2017</c:v>
                </c:pt>
                <c:pt idx="2">
                  <c:v>2018</c:v>
                </c:pt>
                <c:pt idx="3">
                  <c:v>2019</c:v>
                </c:pt>
                <c:pt idx="4">
                  <c:v>2020</c:v>
                </c:pt>
                <c:pt idx="5">
                  <c:v>2021</c:v>
                </c:pt>
              </c:numCache>
            </c:numRef>
          </c:cat>
          <c:val>
            <c:numRef>
              <c:f>'rezultatų diagrama'!$C$47:$H$47</c:f>
              <c:numCache>
                <c:formatCode>General</c:formatCode>
                <c:ptCount val="6"/>
                <c:pt idx="0">
                  <c:v>19.3</c:v>
                </c:pt>
                <c:pt idx="1">
                  <c:v>10</c:v>
                </c:pt>
                <c:pt idx="2">
                  <c:v>13.4</c:v>
                </c:pt>
              </c:numCache>
            </c:numRef>
          </c:val>
          <c:smooth val="0"/>
          <c:extLst>
            <c:ext xmlns:c16="http://schemas.microsoft.com/office/drawing/2014/chart" uri="{C3380CC4-5D6E-409C-BE32-E72D297353CC}">
              <c16:uniqueId val="{00000001-1AC2-4914-A7E1-A787A6BCF1D9}"/>
            </c:ext>
          </c:extLst>
        </c:ser>
        <c:dLbls>
          <c:showLegendKey val="0"/>
          <c:showVal val="0"/>
          <c:showCatName val="0"/>
          <c:showSerName val="0"/>
          <c:showPercent val="0"/>
          <c:showBubbleSize val="0"/>
        </c:dLbls>
        <c:marker val="1"/>
        <c:smooth val="0"/>
        <c:axId val="306394240"/>
        <c:axId val="306396160"/>
      </c:lineChart>
      <c:catAx>
        <c:axId val="306394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306396160"/>
        <c:crosses val="autoZero"/>
        <c:auto val="1"/>
        <c:lblAlgn val="ctr"/>
        <c:lblOffset val="100"/>
        <c:noMultiLvlLbl val="0"/>
      </c:catAx>
      <c:valAx>
        <c:axId val="30639616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0639424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Sheet1!$A$42</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Sheet1!$B$41:$F$41</c:f>
              <c:numCache>
                <c:formatCode>General</c:formatCode>
                <c:ptCount val="5"/>
                <c:pt idx="0">
                  <c:v>2016</c:v>
                </c:pt>
                <c:pt idx="1">
                  <c:v>2017</c:v>
                </c:pt>
                <c:pt idx="2">
                  <c:v>2018</c:v>
                </c:pt>
                <c:pt idx="3">
                  <c:v>2019</c:v>
                </c:pt>
                <c:pt idx="4">
                  <c:v>2020</c:v>
                </c:pt>
              </c:numCache>
            </c:numRef>
          </c:cat>
          <c:val>
            <c:numRef>
              <c:f>Sheet1!$B$42:$F$42</c:f>
              <c:numCache>
                <c:formatCode>General</c:formatCode>
                <c:ptCount val="5"/>
                <c:pt idx="0">
                  <c:v>0</c:v>
                </c:pt>
                <c:pt idx="1">
                  <c:v>7.3</c:v>
                </c:pt>
                <c:pt idx="2">
                  <c:v>14</c:v>
                </c:pt>
                <c:pt idx="3">
                  <c:v>21</c:v>
                </c:pt>
                <c:pt idx="4">
                  <c:v>27</c:v>
                </c:pt>
              </c:numCache>
            </c:numRef>
          </c:val>
          <c:smooth val="0"/>
          <c:extLst>
            <c:ext xmlns:c16="http://schemas.microsoft.com/office/drawing/2014/chart" uri="{C3380CC4-5D6E-409C-BE32-E72D297353CC}">
              <c16:uniqueId val="{00000000-7A16-494F-9490-957AAD234869}"/>
            </c:ext>
          </c:extLst>
        </c:ser>
        <c:ser>
          <c:idx val="1"/>
          <c:order val="1"/>
          <c:tx>
            <c:strRef>
              <c:f>Sheet1!$A$43</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Sheet1!$B$41:$F$41</c:f>
              <c:numCache>
                <c:formatCode>General</c:formatCode>
                <c:ptCount val="5"/>
                <c:pt idx="0">
                  <c:v>2016</c:v>
                </c:pt>
                <c:pt idx="1">
                  <c:v>2017</c:v>
                </c:pt>
                <c:pt idx="2">
                  <c:v>2018</c:v>
                </c:pt>
                <c:pt idx="3">
                  <c:v>2019</c:v>
                </c:pt>
                <c:pt idx="4">
                  <c:v>2020</c:v>
                </c:pt>
              </c:numCache>
            </c:numRef>
          </c:cat>
          <c:val>
            <c:numRef>
              <c:f>Sheet1!$B$43:$F$43</c:f>
              <c:numCache>
                <c:formatCode>General</c:formatCode>
                <c:ptCount val="5"/>
                <c:pt idx="0">
                  <c:v>0</c:v>
                </c:pt>
                <c:pt idx="1">
                  <c:v>12.6</c:v>
                </c:pt>
                <c:pt idx="2">
                  <c:v>25.1</c:v>
                </c:pt>
                <c:pt idx="3">
                  <c:v>34</c:v>
                </c:pt>
              </c:numCache>
            </c:numRef>
          </c:val>
          <c:smooth val="0"/>
          <c:extLst>
            <c:ext xmlns:c16="http://schemas.microsoft.com/office/drawing/2014/chart" uri="{C3380CC4-5D6E-409C-BE32-E72D297353CC}">
              <c16:uniqueId val="{00000001-7A16-494F-9490-957AAD234869}"/>
            </c:ext>
          </c:extLst>
        </c:ser>
        <c:dLbls>
          <c:showLegendKey val="0"/>
          <c:showVal val="0"/>
          <c:showCatName val="0"/>
          <c:showSerName val="0"/>
          <c:showPercent val="0"/>
          <c:showBubbleSize val="0"/>
        </c:dLbls>
        <c:marker val="1"/>
        <c:smooth val="0"/>
        <c:axId val="447301976"/>
        <c:axId val="447305256"/>
      </c:lineChart>
      <c:catAx>
        <c:axId val="447301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447305256"/>
        <c:crosses val="autoZero"/>
        <c:auto val="1"/>
        <c:lblAlgn val="ctr"/>
        <c:lblOffset val="100"/>
        <c:noMultiLvlLbl val="0"/>
      </c:catAx>
      <c:valAx>
        <c:axId val="44730525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730197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8860993909606"/>
          <c:y val="8.3301779628928402E-2"/>
          <c:w val="0.83113233720076396"/>
          <c:h val="0.56151839407048754"/>
        </c:manualLayout>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Lapas1!$A$2:$A$6</c:f>
              <c:numCache>
                <c:formatCode>General</c:formatCode>
                <c:ptCount val="5"/>
                <c:pt idx="0">
                  <c:v>2016</c:v>
                </c:pt>
                <c:pt idx="1">
                  <c:v>2017</c:v>
                </c:pt>
                <c:pt idx="2">
                  <c:v>2018</c:v>
                </c:pt>
                <c:pt idx="3">
                  <c:v>2019</c:v>
                </c:pt>
                <c:pt idx="4">
                  <c:v>2020</c:v>
                </c:pt>
              </c:numCache>
            </c:numRef>
          </c:cat>
          <c:val>
            <c:numRef>
              <c:f>Lapas1!$B$2:$B$6</c:f>
              <c:numCache>
                <c:formatCode>General</c:formatCode>
                <c:ptCount val="5"/>
                <c:pt idx="0">
                  <c:v>113.1</c:v>
                </c:pt>
                <c:pt idx="1">
                  <c:v>115.5</c:v>
                </c:pt>
                <c:pt idx="2">
                  <c:v>116.9</c:v>
                </c:pt>
                <c:pt idx="3">
                  <c:v>118.1</c:v>
                </c:pt>
                <c:pt idx="4">
                  <c:v>118.4</c:v>
                </c:pt>
              </c:numCache>
            </c:numRef>
          </c:val>
          <c:smooth val="0"/>
          <c:extLst>
            <c:ext xmlns:c16="http://schemas.microsoft.com/office/drawing/2014/chart" uri="{C3380CC4-5D6E-409C-BE32-E72D297353CC}">
              <c16:uniqueId val="{00000000-D06F-43F5-A1D0-2F2E7D03985B}"/>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Lapas1!$A$2:$A$6</c:f>
              <c:numCache>
                <c:formatCode>General</c:formatCode>
                <c:ptCount val="5"/>
                <c:pt idx="0">
                  <c:v>2016</c:v>
                </c:pt>
                <c:pt idx="1">
                  <c:v>2017</c:v>
                </c:pt>
                <c:pt idx="2">
                  <c:v>2018</c:v>
                </c:pt>
                <c:pt idx="3">
                  <c:v>2019</c:v>
                </c:pt>
                <c:pt idx="4">
                  <c:v>2020</c:v>
                </c:pt>
              </c:numCache>
            </c:numRef>
          </c:cat>
          <c:val>
            <c:numRef>
              <c:f>Lapas1!$C$2:$C$6</c:f>
              <c:numCache>
                <c:formatCode>General</c:formatCode>
                <c:ptCount val="5"/>
                <c:pt idx="0">
                  <c:v>118</c:v>
                </c:pt>
                <c:pt idx="1">
                  <c:v>137</c:v>
                </c:pt>
                <c:pt idx="2">
                  <c:v>146.5</c:v>
                </c:pt>
              </c:numCache>
            </c:numRef>
          </c:val>
          <c:smooth val="0"/>
          <c:extLst>
            <c:ext xmlns:c16="http://schemas.microsoft.com/office/drawing/2014/chart" uri="{C3380CC4-5D6E-409C-BE32-E72D297353CC}">
              <c16:uniqueId val="{00000001-D06F-43F5-A1D0-2F2E7D03985B}"/>
            </c:ext>
          </c:extLst>
        </c:ser>
        <c:dLbls>
          <c:showLegendKey val="0"/>
          <c:showVal val="0"/>
          <c:showCatName val="0"/>
          <c:showSerName val="0"/>
          <c:showPercent val="0"/>
          <c:showBubbleSize val="0"/>
        </c:dLbls>
        <c:marker val="1"/>
        <c:smooth val="0"/>
        <c:axId val="462373104"/>
        <c:axId val="462371536"/>
      </c:lineChart>
      <c:catAx>
        <c:axId val="462373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462371536"/>
        <c:crossesAt val="100"/>
        <c:auto val="1"/>
        <c:lblAlgn val="ctr"/>
        <c:lblOffset val="100"/>
        <c:noMultiLvlLbl val="0"/>
      </c:catAx>
      <c:valAx>
        <c:axId val="462371536"/>
        <c:scaling>
          <c:orientation val="minMax"/>
          <c:min val="100"/>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237310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8860993909606"/>
          <c:y val="8.3301779628928402E-2"/>
          <c:w val="0.79610221136151105"/>
          <c:h val="0.56151839407048754"/>
        </c:manualLayout>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Lapas1!$A$2:$A$6</c:f>
              <c:numCache>
                <c:formatCode>General</c:formatCode>
                <c:ptCount val="5"/>
                <c:pt idx="0">
                  <c:v>2016</c:v>
                </c:pt>
                <c:pt idx="1">
                  <c:v>2017</c:v>
                </c:pt>
                <c:pt idx="2">
                  <c:v>2018</c:v>
                </c:pt>
                <c:pt idx="3">
                  <c:v>2019</c:v>
                </c:pt>
                <c:pt idx="4">
                  <c:v>2020</c:v>
                </c:pt>
              </c:numCache>
            </c:numRef>
          </c:cat>
          <c:val>
            <c:numRef>
              <c:f>Lapas1!$B$2:$B$6</c:f>
              <c:numCache>
                <c:formatCode>General</c:formatCode>
                <c:ptCount val="5"/>
                <c:pt idx="0">
                  <c:v>403.5</c:v>
                </c:pt>
                <c:pt idx="1">
                  <c:v>404.2</c:v>
                </c:pt>
                <c:pt idx="2">
                  <c:v>401</c:v>
                </c:pt>
                <c:pt idx="3">
                  <c:v>392.1</c:v>
                </c:pt>
                <c:pt idx="4">
                  <c:v>402.5</c:v>
                </c:pt>
              </c:numCache>
            </c:numRef>
          </c:val>
          <c:smooth val="0"/>
          <c:extLst>
            <c:ext xmlns:c16="http://schemas.microsoft.com/office/drawing/2014/chart" uri="{C3380CC4-5D6E-409C-BE32-E72D297353CC}">
              <c16:uniqueId val="{00000000-E1AE-4C0B-886C-02FEF5487DD9}"/>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Lapas1!$A$2:$A$6</c:f>
              <c:numCache>
                <c:formatCode>General</c:formatCode>
                <c:ptCount val="5"/>
                <c:pt idx="0">
                  <c:v>2016</c:v>
                </c:pt>
                <c:pt idx="1">
                  <c:v>2017</c:v>
                </c:pt>
                <c:pt idx="2">
                  <c:v>2018</c:v>
                </c:pt>
                <c:pt idx="3">
                  <c:v>2019</c:v>
                </c:pt>
                <c:pt idx="4">
                  <c:v>2020</c:v>
                </c:pt>
              </c:numCache>
            </c:numRef>
          </c:cat>
          <c:val>
            <c:numRef>
              <c:f>Lapas1!$C$2:$C$6</c:f>
              <c:numCache>
                <c:formatCode>General</c:formatCode>
                <c:ptCount val="5"/>
                <c:pt idx="0">
                  <c:v>386.2</c:v>
                </c:pt>
                <c:pt idx="1">
                  <c:v>385.9</c:v>
                </c:pt>
                <c:pt idx="2">
                  <c:v>382</c:v>
                </c:pt>
              </c:numCache>
            </c:numRef>
          </c:val>
          <c:smooth val="0"/>
          <c:extLst>
            <c:ext xmlns:c16="http://schemas.microsoft.com/office/drawing/2014/chart" uri="{C3380CC4-5D6E-409C-BE32-E72D297353CC}">
              <c16:uniqueId val="{00000001-E1AE-4C0B-886C-02FEF5487DD9}"/>
            </c:ext>
          </c:extLst>
        </c:ser>
        <c:dLbls>
          <c:showLegendKey val="0"/>
          <c:showVal val="0"/>
          <c:showCatName val="0"/>
          <c:showSerName val="0"/>
          <c:showPercent val="0"/>
          <c:showBubbleSize val="0"/>
        </c:dLbls>
        <c:marker val="1"/>
        <c:smooth val="0"/>
        <c:axId val="504923952"/>
        <c:axId val="504921600"/>
      </c:lineChart>
      <c:catAx>
        <c:axId val="5049239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504921600"/>
        <c:crossesAt val="100"/>
        <c:auto val="1"/>
        <c:lblAlgn val="ctr"/>
        <c:lblOffset val="100"/>
        <c:noMultiLvlLbl val="0"/>
      </c:catAx>
      <c:valAx>
        <c:axId val="504921600"/>
        <c:scaling>
          <c:orientation val="minMax"/>
          <c:min val="100"/>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0492395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5766377864974"/>
          <c:y val="0.20119165516681548"/>
          <c:w val="0.35058559151677948"/>
          <c:h val="0.79880834483318452"/>
        </c:manualLayout>
      </c:layout>
      <c:pieChart>
        <c:varyColors val="1"/>
        <c:ser>
          <c:idx val="0"/>
          <c:order val="0"/>
          <c:tx>
            <c:strRef>
              <c:f>'Fin. paskata'!$C$8</c:f>
              <c:strCache>
                <c:ptCount val="1"/>
                <c:pt idx="0">
                  <c:v> Jaunos šeimos 2018 m. gavusios finansinę paskatą  pirmajam būstui įsigyti.</c:v>
                </c:pt>
              </c:strCache>
            </c:strRef>
          </c:tx>
          <c:explosion val="25"/>
          <c:dPt>
            <c:idx val="0"/>
            <c:bubble3D val="0"/>
            <c:explosion val="7"/>
            <c:spPr>
              <a:solidFill>
                <a:schemeClr val="accent1"/>
              </a:solidFill>
              <a:ln>
                <a:noFill/>
              </a:ln>
              <a:effectLst/>
            </c:spPr>
            <c:extLst>
              <c:ext xmlns:c16="http://schemas.microsoft.com/office/drawing/2014/chart" uri="{C3380CC4-5D6E-409C-BE32-E72D297353CC}">
                <c16:uniqueId val="{00000001-AB00-461B-B006-077D9A6F93D3}"/>
              </c:ext>
            </c:extLst>
          </c:dPt>
          <c:dPt>
            <c:idx val="1"/>
            <c:bubble3D val="0"/>
            <c:spPr>
              <a:solidFill>
                <a:schemeClr val="accent2"/>
              </a:solidFill>
              <a:ln>
                <a:noFill/>
              </a:ln>
              <a:effectLst/>
            </c:spPr>
            <c:extLst>
              <c:ext xmlns:c16="http://schemas.microsoft.com/office/drawing/2014/chart" uri="{C3380CC4-5D6E-409C-BE32-E72D297353CC}">
                <c16:uniqueId val="{00000002-AB00-461B-B006-077D9A6F93D3}"/>
              </c:ext>
            </c:extLst>
          </c:dPt>
          <c:dLbls>
            <c:dLbl>
              <c:idx val="0"/>
              <c:layout>
                <c:manualLayout>
                  <c:x val="-7.2635644624689466E-2"/>
                  <c:y val="-0.1472623589577076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B00-461B-B006-077D9A6F93D3}"/>
                </c:ext>
              </c:extLst>
            </c:dLbl>
            <c:dLbl>
              <c:idx val="1"/>
              <c:layout>
                <c:manualLayout>
                  <c:x val="7.3203065335896558E-2"/>
                  <c:y val="0.1365610033281922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AB00-461B-B006-077D9A6F93D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showLegendKey val="0"/>
            <c:showVal val="0"/>
            <c:showCatName val="0"/>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'Fin. paskata'!$B$9:$B$10</c:f>
              <c:strCache>
                <c:ptCount val="2"/>
                <c:pt idx="0">
                  <c:v>Šeimos, auginančios vieną ir daugiau vaikų (%)</c:v>
                </c:pt>
                <c:pt idx="1">
                  <c:v> Šeimos neturinčios vaikų (%)</c:v>
                </c:pt>
              </c:strCache>
            </c:strRef>
          </c:cat>
          <c:val>
            <c:numRef>
              <c:f>'Fin. paskata'!$C$9:$C$10</c:f>
              <c:numCache>
                <c:formatCode>General</c:formatCode>
                <c:ptCount val="2"/>
                <c:pt idx="0">
                  <c:v>88</c:v>
                </c:pt>
                <c:pt idx="1">
                  <c:v>28</c:v>
                </c:pt>
              </c:numCache>
            </c:numRef>
          </c:val>
          <c:extLst>
            <c:ext xmlns:c16="http://schemas.microsoft.com/office/drawing/2014/chart" uri="{C3380CC4-5D6E-409C-BE32-E72D297353CC}">
              <c16:uniqueId val="{00000003-AB00-461B-B006-077D9A6F93D3}"/>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lt-LT"/>
    </a:p>
  </c:txPr>
  <c:externalData r:id="rId3">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99758099594"/>
          <c:y val="4.1594242219154601E-2"/>
          <c:w val="0.79615199226025912"/>
          <c:h val="0.55301161125351139"/>
        </c:manualLayout>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Lapas1!$A$2:$A$6</c:f>
              <c:numCache>
                <c:formatCode>General</c:formatCode>
                <c:ptCount val="5"/>
                <c:pt idx="0">
                  <c:v>2016</c:v>
                </c:pt>
                <c:pt idx="1">
                  <c:v>2017</c:v>
                </c:pt>
                <c:pt idx="2">
                  <c:v>2018</c:v>
                </c:pt>
                <c:pt idx="3">
                  <c:v>2019</c:v>
                </c:pt>
                <c:pt idx="4">
                  <c:v>2020</c:v>
                </c:pt>
              </c:numCache>
            </c:numRef>
          </c:cat>
          <c:val>
            <c:numRef>
              <c:f>Lapas1!$B$2:$B$6</c:f>
              <c:numCache>
                <c:formatCode>General</c:formatCode>
                <c:ptCount val="5"/>
                <c:pt idx="0">
                  <c:v>21.1</c:v>
                </c:pt>
                <c:pt idx="1">
                  <c:v>42.28</c:v>
                </c:pt>
                <c:pt idx="2">
                  <c:v>77.489999999999995</c:v>
                </c:pt>
                <c:pt idx="3">
                  <c:v>87.49</c:v>
                </c:pt>
                <c:pt idx="4">
                  <c:v>98.27</c:v>
                </c:pt>
              </c:numCache>
            </c:numRef>
          </c:val>
          <c:smooth val="0"/>
          <c:extLst>
            <c:ext xmlns:c16="http://schemas.microsoft.com/office/drawing/2014/chart" uri="{C3380CC4-5D6E-409C-BE32-E72D297353CC}">
              <c16:uniqueId val="{00000000-DCB0-461D-883C-F47A90260A0D}"/>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Lapas1!$A$2:$A$6</c:f>
              <c:numCache>
                <c:formatCode>General</c:formatCode>
                <c:ptCount val="5"/>
                <c:pt idx="0">
                  <c:v>2016</c:v>
                </c:pt>
                <c:pt idx="1">
                  <c:v>2017</c:v>
                </c:pt>
                <c:pt idx="2">
                  <c:v>2018</c:v>
                </c:pt>
                <c:pt idx="3">
                  <c:v>2019</c:v>
                </c:pt>
                <c:pt idx="4">
                  <c:v>2020</c:v>
                </c:pt>
              </c:numCache>
            </c:numRef>
          </c:cat>
          <c:val>
            <c:numRef>
              <c:f>Lapas1!$C$2:$C$6</c:f>
              <c:numCache>
                <c:formatCode>General</c:formatCode>
                <c:ptCount val="5"/>
                <c:pt idx="0">
                  <c:v>21.1</c:v>
                </c:pt>
                <c:pt idx="1">
                  <c:v>32.1</c:v>
                </c:pt>
                <c:pt idx="2">
                  <c:v>66.31</c:v>
                </c:pt>
              </c:numCache>
            </c:numRef>
          </c:val>
          <c:smooth val="0"/>
          <c:extLst>
            <c:ext xmlns:c16="http://schemas.microsoft.com/office/drawing/2014/chart" uri="{C3380CC4-5D6E-409C-BE32-E72D297353CC}">
              <c16:uniqueId val="{00000001-DCB0-461D-883C-F47A90260A0D}"/>
            </c:ext>
          </c:extLst>
        </c:ser>
        <c:dLbls>
          <c:showLegendKey val="0"/>
          <c:showVal val="0"/>
          <c:showCatName val="0"/>
          <c:showSerName val="0"/>
          <c:showPercent val="0"/>
          <c:showBubbleSize val="0"/>
        </c:dLbls>
        <c:marker val="1"/>
        <c:smooth val="0"/>
        <c:axId val="504923168"/>
        <c:axId val="504925912"/>
      </c:lineChart>
      <c:catAx>
        <c:axId val="5049231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504925912"/>
        <c:crosses val="autoZero"/>
        <c:auto val="1"/>
        <c:lblAlgn val="ctr"/>
        <c:lblOffset val="100"/>
        <c:noMultiLvlLbl val="0"/>
      </c:catAx>
      <c:valAx>
        <c:axId val="50492591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0492316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35727106276663"/>
          <c:y val="0.10645896289990778"/>
          <c:w val="0.83113233720076396"/>
          <c:h val="0.58423706124201302"/>
        </c:manualLayout>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Lapas1!$A$2:$A$6</c:f>
              <c:numCache>
                <c:formatCode>General</c:formatCode>
                <c:ptCount val="5"/>
                <c:pt idx="0">
                  <c:v>2016</c:v>
                </c:pt>
                <c:pt idx="1">
                  <c:v>2017</c:v>
                </c:pt>
                <c:pt idx="2">
                  <c:v>2018</c:v>
                </c:pt>
                <c:pt idx="3">
                  <c:v>2019</c:v>
                </c:pt>
                <c:pt idx="4">
                  <c:v>2020</c:v>
                </c:pt>
              </c:numCache>
            </c:numRef>
          </c:cat>
          <c:val>
            <c:numRef>
              <c:f>Lapas1!$B$2:$B$6</c:f>
              <c:numCache>
                <c:formatCode>General</c:formatCode>
                <c:ptCount val="5"/>
                <c:pt idx="0">
                  <c:v>39</c:v>
                </c:pt>
                <c:pt idx="1">
                  <c:v>40</c:v>
                </c:pt>
                <c:pt idx="2">
                  <c:v>41</c:v>
                </c:pt>
                <c:pt idx="3">
                  <c:v>43</c:v>
                </c:pt>
                <c:pt idx="4">
                  <c:v>48</c:v>
                </c:pt>
              </c:numCache>
            </c:numRef>
          </c:val>
          <c:smooth val="0"/>
          <c:extLst>
            <c:ext xmlns:c16="http://schemas.microsoft.com/office/drawing/2014/chart" uri="{C3380CC4-5D6E-409C-BE32-E72D297353CC}">
              <c16:uniqueId val="{00000000-4422-41F2-802F-90157FD08F00}"/>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Lapas1!$A$2:$A$6</c:f>
              <c:numCache>
                <c:formatCode>General</c:formatCode>
                <c:ptCount val="5"/>
                <c:pt idx="0">
                  <c:v>2016</c:v>
                </c:pt>
                <c:pt idx="1">
                  <c:v>2017</c:v>
                </c:pt>
                <c:pt idx="2">
                  <c:v>2018</c:v>
                </c:pt>
                <c:pt idx="3">
                  <c:v>2019</c:v>
                </c:pt>
                <c:pt idx="4">
                  <c:v>2020</c:v>
                </c:pt>
              </c:numCache>
            </c:numRef>
          </c:cat>
          <c:val>
            <c:numRef>
              <c:f>Lapas1!$C$2:$C$6</c:f>
              <c:numCache>
                <c:formatCode>General</c:formatCode>
                <c:ptCount val="5"/>
                <c:pt idx="0">
                  <c:v>40.1</c:v>
                </c:pt>
                <c:pt idx="1">
                  <c:v>43.2</c:v>
                </c:pt>
                <c:pt idx="2">
                  <c:v>46.6</c:v>
                </c:pt>
              </c:numCache>
            </c:numRef>
          </c:val>
          <c:smooth val="0"/>
          <c:extLst>
            <c:ext xmlns:c16="http://schemas.microsoft.com/office/drawing/2014/chart" uri="{C3380CC4-5D6E-409C-BE32-E72D297353CC}">
              <c16:uniqueId val="{00000001-4422-41F2-802F-90157FD08F00}"/>
            </c:ext>
          </c:extLst>
        </c:ser>
        <c:dLbls>
          <c:showLegendKey val="0"/>
          <c:showVal val="0"/>
          <c:showCatName val="0"/>
          <c:showSerName val="0"/>
          <c:showPercent val="0"/>
          <c:showBubbleSize val="0"/>
        </c:dLbls>
        <c:marker val="1"/>
        <c:smooth val="0"/>
        <c:axId val="504926696"/>
        <c:axId val="504927088"/>
      </c:lineChart>
      <c:catAx>
        <c:axId val="5049266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504927088"/>
        <c:crosses val="autoZero"/>
        <c:auto val="1"/>
        <c:lblAlgn val="ctr"/>
        <c:lblOffset val="100"/>
        <c:noMultiLvlLbl val="0"/>
      </c:catAx>
      <c:valAx>
        <c:axId val="50492708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0492669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35727106276663"/>
          <c:y val="0.10645896289990778"/>
          <c:w val="0.83113233720076396"/>
          <c:h val="0.58423706124201302"/>
        </c:manualLayout>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Lapas1!$A$2:$A$6</c:f>
              <c:numCache>
                <c:formatCode>General</c:formatCode>
                <c:ptCount val="5"/>
                <c:pt idx="0">
                  <c:v>2016</c:v>
                </c:pt>
                <c:pt idx="1">
                  <c:v>2017</c:v>
                </c:pt>
                <c:pt idx="2">
                  <c:v>2018</c:v>
                </c:pt>
                <c:pt idx="3">
                  <c:v>2019</c:v>
                </c:pt>
                <c:pt idx="4">
                  <c:v>2020</c:v>
                </c:pt>
              </c:numCache>
            </c:numRef>
          </c:cat>
          <c:val>
            <c:numRef>
              <c:f>Lapas1!$B$2:$B$6</c:f>
              <c:numCache>
                <c:formatCode>General</c:formatCode>
                <c:ptCount val="5"/>
                <c:pt idx="0">
                  <c:v>4.3</c:v>
                </c:pt>
                <c:pt idx="1">
                  <c:v>4.4800000000000004</c:v>
                </c:pt>
                <c:pt idx="2">
                  <c:v>5.4</c:v>
                </c:pt>
                <c:pt idx="3">
                  <c:v>5.0999999999999996</c:v>
                </c:pt>
                <c:pt idx="4">
                  <c:v>5.15</c:v>
                </c:pt>
              </c:numCache>
            </c:numRef>
          </c:val>
          <c:smooth val="0"/>
          <c:extLst>
            <c:ext xmlns:c16="http://schemas.microsoft.com/office/drawing/2014/chart" uri="{C3380CC4-5D6E-409C-BE32-E72D297353CC}">
              <c16:uniqueId val="{00000000-5646-4A14-A247-53B101F0B746}"/>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Lapas1!$A$2:$A$6</c:f>
              <c:numCache>
                <c:formatCode>General</c:formatCode>
                <c:ptCount val="5"/>
                <c:pt idx="0">
                  <c:v>2016</c:v>
                </c:pt>
                <c:pt idx="1">
                  <c:v>2017</c:v>
                </c:pt>
                <c:pt idx="2">
                  <c:v>2018</c:v>
                </c:pt>
                <c:pt idx="3">
                  <c:v>2019</c:v>
                </c:pt>
                <c:pt idx="4">
                  <c:v>2020</c:v>
                </c:pt>
              </c:numCache>
            </c:numRef>
          </c:cat>
          <c:val>
            <c:numRef>
              <c:f>Lapas1!$C$2:$C$6</c:f>
              <c:numCache>
                <c:formatCode>General</c:formatCode>
                <c:ptCount val="5"/>
                <c:pt idx="0">
                  <c:v>4.8</c:v>
                </c:pt>
                <c:pt idx="1">
                  <c:v>5.25</c:v>
                </c:pt>
                <c:pt idx="2">
                  <c:v>6.2</c:v>
                </c:pt>
              </c:numCache>
            </c:numRef>
          </c:val>
          <c:smooth val="0"/>
          <c:extLst>
            <c:ext xmlns:c16="http://schemas.microsoft.com/office/drawing/2014/chart" uri="{C3380CC4-5D6E-409C-BE32-E72D297353CC}">
              <c16:uniqueId val="{00000001-5646-4A14-A247-53B101F0B746}"/>
            </c:ext>
          </c:extLst>
        </c:ser>
        <c:dLbls>
          <c:showLegendKey val="0"/>
          <c:showVal val="0"/>
          <c:showCatName val="0"/>
          <c:showSerName val="0"/>
          <c:showPercent val="0"/>
          <c:showBubbleSize val="0"/>
        </c:dLbls>
        <c:marker val="1"/>
        <c:smooth val="0"/>
        <c:axId val="301765136"/>
        <c:axId val="301766312"/>
      </c:lineChart>
      <c:catAx>
        <c:axId val="3017651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301766312"/>
        <c:crosses val="autoZero"/>
        <c:auto val="1"/>
        <c:lblAlgn val="ctr"/>
        <c:lblOffset val="100"/>
        <c:noMultiLvlLbl val="0"/>
      </c:catAx>
      <c:valAx>
        <c:axId val="30176631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0176513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'BŽŪP 1 ha ŽŪN'!$A$3</c:f>
              <c:strCache>
                <c:ptCount val="1"/>
                <c:pt idx="0">
                  <c:v>Planas </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'BŽŪP 1 ha ŽŪN'!$C$2:$G$2</c:f>
              <c:numCache>
                <c:formatCode>General</c:formatCode>
                <c:ptCount val="5"/>
                <c:pt idx="0">
                  <c:v>2016</c:v>
                </c:pt>
                <c:pt idx="1">
                  <c:v>2017</c:v>
                </c:pt>
                <c:pt idx="2">
                  <c:v>2018</c:v>
                </c:pt>
                <c:pt idx="3">
                  <c:v>2019</c:v>
                </c:pt>
                <c:pt idx="4">
                  <c:v>2020</c:v>
                </c:pt>
              </c:numCache>
            </c:numRef>
          </c:cat>
          <c:val>
            <c:numRef>
              <c:f>'BŽŪP 1 ha ŽŪN'!$C$3:$G$3</c:f>
              <c:numCache>
                <c:formatCode>General</c:formatCode>
                <c:ptCount val="5"/>
                <c:pt idx="0">
                  <c:v>760</c:v>
                </c:pt>
                <c:pt idx="1">
                  <c:v>810</c:v>
                </c:pt>
                <c:pt idx="2">
                  <c:v>860</c:v>
                </c:pt>
                <c:pt idx="3">
                  <c:v>920</c:v>
                </c:pt>
                <c:pt idx="4">
                  <c:v>1100</c:v>
                </c:pt>
              </c:numCache>
            </c:numRef>
          </c:val>
          <c:smooth val="0"/>
          <c:extLst>
            <c:ext xmlns:c16="http://schemas.microsoft.com/office/drawing/2014/chart" uri="{C3380CC4-5D6E-409C-BE32-E72D297353CC}">
              <c16:uniqueId val="{00000000-8933-4DC9-BF63-E7DB79177638}"/>
            </c:ext>
          </c:extLst>
        </c:ser>
        <c:ser>
          <c:idx val="1"/>
          <c:order val="1"/>
          <c:tx>
            <c:strRef>
              <c:f>'BŽŪP 1 ha ŽŪN'!$A$4</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'BŽŪP 1 ha ŽŪN'!$C$2:$G$2</c:f>
              <c:numCache>
                <c:formatCode>General</c:formatCode>
                <c:ptCount val="5"/>
                <c:pt idx="0">
                  <c:v>2016</c:v>
                </c:pt>
                <c:pt idx="1">
                  <c:v>2017</c:v>
                </c:pt>
                <c:pt idx="2">
                  <c:v>2018</c:v>
                </c:pt>
                <c:pt idx="3">
                  <c:v>2019</c:v>
                </c:pt>
                <c:pt idx="4">
                  <c:v>2020</c:v>
                </c:pt>
              </c:numCache>
            </c:numRef>
          </c:cat>
          <c:val>
            <c:numRef>
              <c:f>'BŽŪP 1 ha ŽŪN'!$C$4:$G$4</c:f>
              <c:numCache>
                <c:formatCode>General</c:formatCode>
                <c:ptCount val="5"/>
                <c:pt idx="0">
                  <c:v>771</c:v>
                </c:pt>
                <c:pt idx="1">
                  <c:v>885</c:v>
                </c:pt>
                <c:pt idx="2">
                  <c:v>778</c:v>
                </c:pt>
              </c:numCache>
            </c:numRef>
          </c:val>
          <c:smooth val="0"/>
          <c:extLst>
            <c:ext xmlns:c16="http://schemas.microsoft.com/office/drawing/2014/chart" uri="{C3380CC4-5D6E-409C-BE32-E72D297353CC}">
              <c16:uniqueId val="{00000001-8933-4DC9-BF63-E7DB79177638}"/>
            </c:ext>
          </c:extLst>
        </c:ser>
        <c:dLbls>
          <c:showLegendKey val="0"/>
          <c:showVal val="0"/>
          <c:showCatName val="0"/>
          <c:showSerName val="0"/>
          <c:showPercent val="0"/>
          <c:showBubbleSize val="0"/>
        </c:dLbls>
        <c:marker val="1"/>
        <c:smooth val="0"/>
        <c:axId val="367869920"/>
        <c:axId val="368028320"/>
      </c:lineChart>
      <c:catAx>
        <c:axId val="3678699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368028320"/>
        <c:crosses val="autoZero"/>
        <c:auto val="1"/>
        <c:lblAlgn val="ctr"/>
        <c:lblOffset val="100"/>
        <c:noMultiLvlLbl val="0"/>
      </c:catAx>
      <c:valAx>
        <c:axId val="368028320"/>
        <c:scaling>
          <c:orientation val="minMax"/>
          <c:min val="600"/>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786992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'Vid.NŪ pajamos'!$A$3</c:f>
              <c:strCache>
                <c:ptCount val="1"/>
                <c:pt idx="0">
                  <c:v>Planas </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'Vid.NŪ pajamos'!$C$2:$G$2</c:f>
              <c:numCache>
                <c:formatCode>General</c:formatCode>
                <c:ptCount val="5"/>
                <c:pt idx="0">
                  <c:v>2016</c:v>
                </c:pt>
                <c:pt idx="1">
                  <c:v>2017</c:v>
                </c:pt>
                <c:pt idx="2">
                  <c:v>2018</c:v>
                </c:pt>
                <c:pt idx="3">
                  <c:v>2019</c:v>
                </c:pt>
                <c:pt idx="4">
                  <c:v>2020</c:v>
                </c:pt>
              </c:numCache>
            </c:numRef>
          </c:cat>
          <c:val>
            <c:numRef>
              <c:f>'Vid.NŪ pajamos'!$C$3:$G$3</c:f>
              <c:numCache>
                <c:formatCode>General</c:formatCode>
                <c:ptCount val="5"/>
                <c:pt idx="0">
                  <c:v>764.4</c:v>
                </c:pt>
                <c:pt idx="1">
                  <c:v>883</c:v>
                </c:pt>
                <c:pt idx="2">
                  <c:v>945</c:v>
                </c:pt>
                <c:pt idx="3">
                  <c:v>1010</c:v>
                </c:pt>
                <c:pt idx="4">
                  <c:v>1085</c:v>
                </c:pt>
              </c:numCache>
            </c:numRef>
          </c:val>
          <c:smooth val="0"/>
          <c:extLst>
            <c:ext xmlns:c16="http://schemas.microsoft.com/office/drawing/2014/chart" uri="{C3380CC4-5D6E-409C-BE32-E72D297353CC}">
              <c16:uniqueId val="{00000000-1706-4548-90EA-08FFA27DEC17}"/>
            </c:ext>
          </c:extLst>
        </c:ser>
        <c:ser>
          <c:idx val="1"/>
          <c:order val="1"/>
          <c:tx>
            <c:strRef>
              <c:f>'Vid.NŪ pajamos'!$A$4</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'Vid.NŪ pajamos'!$C$2:$G$2</c:f>
              <c:numCache>
                <c:formatCode>General</c:formatCode>
                <c:ptCount val="5"/>
                <c:pt idx="0">
                  <c:v>2016</c:v>
                </c:pt>
                <c:pt idx="1">
                  <c:v>2017</c:v>
                </c:pt>
                <c:pt idx="2">
                  <c:v>2018</c:v>
                </c:pt>
                <c:pt idx="3">
                  <c:v>2019</c:v>
                </c:pt>
                <c:pt idx="4">
                  <c:v>2020</c:v>
                </c:pt>
              </c:numCache>
            </c:numRef>
          </c:cat>
          <c:val>
            <c:numRef>
              <c:f>'Vid.NŪ pajamos'!$C$4:$G$4</c:f>
              <c:numCache>
                <c:formatCode>General</c:formatCode>
                <c:ptCount val="5"/>
                <c:pt idx="0">
                  <c:v>746.1</c:v>
                </c:pt>
                <c:pt idx="1">
                  <c:v>761.1</c:v>
                </c:pt>
              </c:numCache>
            </c:numRef>
          </c:val>
          <c:smooth val="0"/>
          <c:extLst>
            <c:ext xmlns:c16="http://schemas.microsoft.com/office/drawing/2014/chart" uri="{C3380CC4-5D6E-409C-BE32-E72D297353CC}">
              <c16:uniqueId val="{00000001-1706-4548-90EA-08FFA27DEC17}"/>
            </c:ext>
          </c:extLst>
        </c:ser>
        <c:dLbls>
          <c:showLegendKey val="0"/>
          <c:showVal val="0"/>
          <c:showCatName val="0"/>
          <c:showSerName val="0"/>
          <c:showPercent val="0"/>
          <c:showBubbleSize val="0"/>
        </c:dLbls>
        <c:marker val="1"/>
        <c:smooth val="0"/>
        <c:axId val="253061464"/>
        <c:axId val="253061792"/>
      </c:lineChart>
      <c:catAx>
        <c:axId val="2530614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53061792"/>
        <c:crosses val="autoZero"/>
        <c:auto val="1"/>
        <c:lblAlgn val="ctr"/>
        <c:lblOffset val="100"/>
        <c:noMultiLvlLbl val="0"/>
      </c:catAx>
      <c:valAx>
        <c:axId val="25306179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5306146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'Perdirb koop dalis'!$A$4</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'Perdirb koop dalis'!$B$3:$F$3</c:f>
              <c:numCache>
                <c:formatCode>General</c:formatCode>
                <c:ptCount val="5"/>
                <c:pt idx="0">
                  <c:v>2016</c:v>
                </c:pt>
                <c:pt idx="1">
                  <c:v>2017</c:v>
                </c:pt>
                <c:pt idx="2">
                  <c:v>2018</c:v>
                </c:pt>
                <c:pt idx="3">
                  <c:v>2019</c:v>
                </c:pt>
                <c:pt idx="4">
                  <c:v>2020</c:v>
                </c:pt>
              </c:numCache>
            </c:numRef>
          </c:cat>
          <c:val>
            <c:numRef>
              <c:f>'Perdirb koop dalis'!$B$4:$F$4</c:f>
              <c:numCache>
                <c:formatCode>General</c:formatCode>
                <c:ptCount val="5"/>
                <c:pt idx="0">
                  <c:v>30</c:v>
                </c:pt>
                <c:pt idx="1">
                  <c:v>32</c:v>
                </c:pt>
                <c:pt idx="2">
                  <c:v>34</c:v>
                </c:pt>
                <c:pt idx="3">
                  <c:v>37</c:v>
                </c:pt>
                <c:pt idx="4">
                  <c:v>40</c:v>
                </c:pt>
              </c:numCache>
            </c:numRef>
          </c:val>
          <c:smooth val="0"/>
          <c:extLst>
            <c:ext xmlns:c16="http://schemas.microsoft.com/office/drawing/2014/chart" uri="{C3380CC4-5D6E-409C-BE32-E72D297353CC}">
              <c16:uniqueId val="{00000000-54BE-4098-94C7-6C6F8F3AD7E6}"/>
            </c:ext>
          </c:extLst>
        </c:ser>
        <c:ser>
          <c:idx val="1"/>
          <c:order val="1"/>
          <c:tx>
            <c:strRef>
              <c:f>'Perdirb koop dalis'!$A$5</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'Perdirb koop dalis'!$B$3:$F$3</c:f>
              <c:numCache>
                <c:formatCode>General</c:formatCode>
                <c:ptCount val="5"/>
                <c:pt idx="0">
                  <c:v>2016</c:v>
                </c:pt>
                <c:pt idx="1">
                  <c:v>2017</c:v>
                </c:pt>
                <c:pt idx="2">
                  <c:v>2018</c:v>
                </c:pt>
                <c:pt idx="3">
                  <c:v>2019</c:v>
                </c:pt>
                <c:pt idx="4">
                  <c:v>2020</c:v>
                </c:pt>
              </c:numCache>
            </c:numRef>
          </c:cat>
          <c:val>
            <c:numRef>
              <c:f>'Perdirb koop dalis'!$B$5:$F$5</c:f>
              <c:numCache>
                <c:formatCode>General</c:formatCode>
                <c:ptCount val="5"/>
                <c:pt idx="0">
                  <c:v>30</c:v>
                </c:pt>
                <c:pt idx="1">
                  <c:v>28</c:v>
                </c:pt>
                <c:pt idx="2">
                  <c:v>34</c:v>
                </c:pt>
              </c:numCache>
            </c:numRef>
          </c:val>
          <c:smooth val="0"/>
          <c:extLst>
            <c:ext xmlns:c16="http://schemas.microsoft.com/office/drawing/2014/chart" uri="{C3380CC4-5D6E-409C-BE32-E72D297353CC}">
              <c16:uniqueId val="{00000001-54BE-4098-94C7-6C6F8F3AD7E6}"/>
            </c:ext>
          </c:extLst>
        </c:ser>
        <c:dLbls>
          <c:showLegendKey val="0"/>
          <c:showVal val="0"/>
          <c:showCatName val="0"/>
          <c:showSerName val="0"/>
          <c:showPercent val="0"/>
          <c:showBubbleSize val="0"/>
        </c:dLbls>
        <c:marker val="1"/>
        <c:smooth val="0"/>
        <c:axId val="426441392"/>
        <c:axId val="426442048"/>
      </c:lineChart>
      <c:catAx>
        <c:axId val="426441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426442048"/>
        <c:crosses val="autoZero"/>
        <c:auto val="1"/>
        <c:lblAlgn val="ctr"/>
        <c:lblOffset val="100"/>
        <c:noMultiLvlLbl val="0"/>
      </c:catAx>
      <c:valAx>
        <c:axId val="426442048"/>
        <c:scaling>
          <c:orientation val="minMax"/>
          <c:min val="20"/>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2644139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  Pripaž koop pokytis'!$A$3</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  Pripaž koop pokytis'!$B$2:$F$2</c:f>
              <c:numCache>
                <c:formatCode>General</c:formatCode>
                <c:ptCount val="5"/>
                <c:pt idx="0">
                  <c:v>2016</c:v>
                </c:pt>
                <c:pt idx="1">
                  <c:v>2017</c:v>
                </c:pt>
                <c:pt idx="2">
                  <c:v>2018</c:v>
                </c:pt>
                <c:pt idx="3">
                  <c:v>2019</c:v>
                </c:pt>
                <c:pt idx="4">
                  <c:v>2020</c:v>
                </c:pt>
              </c:numCache>
            </c:numRef>
          </c:cat>
          <c:val>
            <c:numRef>
              <c:f>'  Pripaž koop pokytis'!$B$3:$F$3</c:f>
              <c:numCache>
                <c:formatCode>General</c:formatCode>
                <c:ptCount val="5"/>
                <c:pt idx="0">
                  <c:v>1</c:v>
                </c:pt>
                <c:pt idx="1">
                  <c:v>1.5</c:v>
                </c:pt>
                <c:pt idx="2">
                  <c:v>2</c:v>
                </c:pt>
                <c:pt idx="3">
                  <c:v>2</c:v>
                </c:pt>
                <c:pt idx="4">
                  <c:v>2.5</c:v>
                </c:pt>
              </c:numCache>
            </c:numRef>
          </c:val>
          <c:smooth val="0"/>
          <c:extLst>
            <c:ext xmlns:c16="http://schemas.microsoft.com/office/drawing/2014/chart" uri="{C3380CC4-5D6E-409C-BE32-E72D297353CC}">
              <c16:uniqueId val="{00000000-5BD2-4970-B511-73E28752032F}"/>
            </c:ext>
          </c:extLst>
        </c:ser>
        <c:ser>
          <c:idx val="1"/>
          <c:order val="1"/>
          <c:tx>
            <c:strRef>
              <c:f>'  Pripaž koop pokytis'!$A$4</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  Pripaž koop pokytis'!$B$2:$F$2</c:f>
              <c:numCache>
                <c:formatCode>General</c:formatCode>
                <c:ptCount val="5"/>
                <c:pt idx="0">
                  <c:v>2016</c:v>
                </c:pt>
                <c:pt idx="1">
                  <c:v>2017</c:v>
                </c:pt>
                <c:pt idx="2">
                  <c:v>2018</c:v>
                </c:pt>
                <c:pt idx="3">
                  <c:v>2019</c:v>
                </c:pt>
                <c:pt idx="4">
                  <c:v>2020</c:v>
                </c:pt>
              </c:numCache>
            </c:numRef>
          </c:cat>
          <c:val>
            <c:numRef>
              <c:f>'  Pripaž koop pokytis'!$B$4:$F$4</c:f>
              <c:numCache>
                <c:formatCode>General</c:formatCode>
                <c:ptCount val="5"/>
                <c:pt idx="0">
                  <c:v>1</c:v>
                </c:pt>
                <c:pt idx="1">
                  <c:v>3</c:v>
                </c:pt>
                <c:pt idx="2">
                  <c:v>2</c:v>
                </c:pt>
              </c:numCache>
            </c:numRef>
          </c:val>
          <c:smooth val="0"/>
          <c:extLst>
            <c:ext xmlns:c16="http://schemas.microsoft.com/office/drawing/2014/chart" uri="{C3380CC4-5D6E-409C-BE32-E72D297353CC}">
              <c16:uniqueId val="{00000001-5BD2-4970-B511-73E28752032F}"/>
            </c:ext>
          </c:extLst>
        </c:ser>
        <c:dLbls>
          <c:showLegendKey val="0"/>
          <c:showVal val="0"/>
          <c:showCatName val="0"/>
          <c:showSerName val="0"/>
          <c:showPercent val="0"/>
          <c:showBubbleSize val="0"/>
        </c:dLbls>
        <c:marker val="1"/>
        <c:smooth val="0"/>
        <c:axId val="422904624"/>
        <c:axId val="252090632"/>
      </c:lineChart>
      <c:catAx>
        <c:axId val="422904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52090632"/>
        <c:crosses val="autoZero"/>
        <c:auto val="1"/>
        <c:lblAlgn val="ctr"/>
        <c:lblOffset val="100"/>
        <c:noMultiLvlLbl val="0"/>
      </c:catAx>
      <c:valAx>
        <c:axId val="25209063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2290462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'Tausaus ūk ploto pokytis'!$A$3</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'Tausaus ūk ploto pokytis'!$B$2:$F$2</c:f>
              <c:numCache>
                <c:formatCode>General</c:formatCode>
                <c:ptCount val="5"/>
                <c:pt idx="0">
                  <c:v>2016</c:v>
                </c:pt>
                <c:pt idx="1">
                  <c:v>2017</c:v>
                </c:pt>
                <c:pt idx="2">
                  <c:v>2018</c:v>
                </c:pt>
                <c:pt idx="3">
                  <c:v>2019</c:v>
                </c:pt>
                <c:pt idx="4">
                  <c:v>2020</c:v>
                </c:pt>
              </c:numCache>
            </c:numRef>
          </c:cat>
          <c:val>
            <c:numRef>
              <c:f>'Tausaus ūk ploto pokytis'!$B$3:$F$3</c:f>
              <c:numCache>
                <c:formatCode>General</c:formatCode>
                <c:ptCount val="5"/>
                <c:pt idx="0">
                  <c:v>1.5</c:v>
                </c:pt>
                <c:pt idx="1">
                  <c:v>2</c:v>
                </c:pt>
                <c:pt idx="2">
                  <c:v>1.5</c:v>
                </c:pt>
                <c:pt idx="3">
                  <c:v>1.5</c:v>
                </c:pt>
                <c:pt idx="4">
                  <c:v>2</c:v>
                </c:pt>
              </c:numCache>
            </c:numRef>
          </c:val>
          <c:smooth val="0"/>
          <c:extLst>
            <c:ext xmlns:c16="http://schemas.microsoft.com/office/drawing/2014/chart" uri="{C3380CC4-5D6E-409C-BE32-E72D297353CC}">
              <c16:uniqueId val="{00000000-B895-44C7-93A1-D9CF816646EB}"/>
            </c:ext>
          </c:extLst>
        </c:ser>
        <c:ser>
          <c:idx val="1"/>
          <c:order val="1"/>
          <c:tx>
            <c:strRef>
              <c:f>'Tausaus ūk ploto pokytis'!$A$4</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'Tausaus ūk ploto pokytis'!$B$2:$F$2</c:f>
              <c:numCache>
                <c:formatCode>General</c:formatCode>
                <c:ptCount val="5"/>
                <c:pt idx="0">
                  <c:v>2016</c:v>
                </c:pt>
                <c:pt idx="1">
                  <c:v>2017</c:v>
                </c:pt>
                <c:pt idx="2">
                  <c:v>2018</c:v>
                </c:pt>
                <c:pt idx="3">
                  <c:v>2019</c:v>
                </c:pt>
                <c:pt idx="4">
                  <c:v>2020</c:v>
                </c:pt>
              </c:numCache>
            </c:numRef>
          </c:cat>
          <c:val>
            <c:numRef>
              <c:f>'Tausaus ūk ploto pokytis'!$B$4:$F$4</c:f>
              <c:numCache>
                <c:formatCode>General</c:formatCode>
                <c:ptCount val="5"/>
                <c:pt idx="0">
                  <c:v>-3.3</c:v>
                </c:pt>
                <c:pt idx="1">
                  <c:v>-2</c:v>
                </c:pt>
                <c:pt idx="2">
                  <c:v>1.5</c:v>
                </c:pt>
              </c:numCache>
            </c:numRef>
          </c:val>
          <c:smooth val="0"/>
          <c:extLst>
            <c:ext xmlns:c16="http://schemas.microsoft.com/office/drawing/2014/chart" uri="{C3380CC4-5D6E-409C-BE32-E72D297353CC}">
              <c16:uniqueId val="{00000001-B895-44C7-93A1-D9CF816646EB}"/>
            </c:ext>
          </c:extLst>
        </c:ser>
        <c:dLbls>
          <c:showLegendKey val="0"/>
          <c:showVal val="0"/>
          <c:showCatName val="0"/>
          <c:showSerName val="0"/>
          <c:showPercent val="0"/>
          <c:showBubbleSize val="0"/>
        </c:dLbls>
        <c:marker val="1"/>
        <c:smooth val="0"/>
        <c:axId val="369351360"/>
        <c:axId val="369349720"/>
      </c:lineChart>
      <c:catAx>
        <c:axId val="3693513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369349720"/>
        <c:crossesAt val="0"/>
        <c:auto val="1"/>
        <c:lblAlgn val="ctr"/>
        <c:lblOffset val="100"/>
        <c:noMultiLvlLbl val="0"/>
      </c:catAx>
      <c:valAx>
        <c:axId val="369349720"/>
        <c:scaling>
          <c:orientation val="minMax"/>
        </c:scaling>
        <c:delete val="0"/>
        <c:axPos val="l"/>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935136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57752503159328"/>
          <c:y val="5.5555555555555552E-2"/>
          <c:w val="0.75773111694371542"/>
          <c:h val="0.72061520719001038"/>
        </c:manualLayout>
      </c:layout>
      <c:lineChart>
        <c:grouping val="standard"/>
        <c:varyColors val="0"/>
        <c:ser>
          <c:idx val="0"/>
          <c:order val="0"/>
          <c:tx>
            <c:strRef>
              <c:f>melioracija!$A$4</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melioracija!$B$3:$E$3</c:f>
              <c:numCache>
                <c:formatCode>General</c:formatCode>
                <c:ptCount val="4"/>
                <c:pt idx="0">
                  <c:v>2017</c:v>
                </c:pt>
                <c:pt idx="1">
                  <c:v>2018</c:v>
                </c:pt>
                <c:pt idx="2">
                  <c:v>2019</c:v>
                </c:pt>
                <c:pt idx="3">
                  <c:v>2020</c:v>
                </c:pt>
              </c:numCache>
            </c:numRef>
          </c:cat>
          <c:val>
            <c:numRef>
              <c:f>melioracija!$B$4:$E$4</c:f>
              <c:numCache>
                <c:formatCode>General</c:formatCode>
                <c:ptCount val="4"/>
                <c:pt idx="0">
                  <c:v>46</c:v>
                </c:pt>
                <c:pt idx="1">
                  <c:v>46</c:v>
                </c:pt>
                <c:pt idx="2">
                  <c:v>34</c:v>
                </c:pt>
                <c:pt idx="3">
                  <c:v>34</c:v>
                </c:pt>
              </c:numCache>
            </c:numRef>
          </c:val>
          <c:smooth val="0"/>
          <c:extLst>
            <c:ext xmlns:c16="http://schemas.microsoft.com/office/drawing/2014/chart" uri="{C3380CC4-5D6E-409C-BE32-E72D297353CC}">
              <c16:uniqueId val="{00000000-8E3B-4D8F-BB4E-67E9F05021D2}"/>
            </c:ext>
          </c:extLst>
        </c:ser>
        <c:ser>
          <c:idx val="1"/>
          <c:order val="1"/>
          <c:tx>
            <c:strRef>
              <c:f>melioracija!$A$5</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melioracija!$B$3:$E$3</c:f>
              <c:numCache>
                <c:formatCode>General</c:formatCode>
                <c:ptCount val="4"/>
                <c:pt idx="0">
                  <c:v>2017</c:v>
                </c:pt>
                <c:pt idx="1">
                  <c:v>2018</c:v>
                </c:pt>
                <c:pt idx="2">
                  <c:v>2019</c:v>
                </c:pt>
                <c:pt idx="3">
                  <c:v>2020</c:v>
                </c:pt>
              </c:numCache>
            </c:numRef>
          </c:cat>
          <c:val>
            <c:numRef>
              <c:f>melioracija!$B$5:$E$5</c:f>
              <c:numCache>
                <c:formatCode>General</c:formatCode>
                <c:ptCount val="4"/>
                <c:pt idx="0">
                  <c:v>55</c:v>
                </c:pt>
                <c:pt idx="1">
                  <c:v>55</c:v>
                </c:pt>
              </c:numCache>
            </c:numRef>
          </c:val>
          <c:smooth val="0"/>
          <c:extLst>
            <c:ext xmlns:c16="http://schemas.microsoft.com/office/drawing/2014/chart" uri="{C3380CC4-5D6E-409C-BE32-E72D297353CC}">
              <c16:uniqueId val="{00000001-8E3B-4D8F-BB4E-67E9F05021D2}"/>
            </c:ext>
          </c:extLst>
        </c:ser>
        <c:dLbls>
          <c:showLegendKey val="0"/>
          <c:showVal val="0"/>
          <c:showCatName val="0"/>
          <c:showSerName val="0"/>
          <c:showPercent val="0"/>
          <c:showBubbleSize val="0"/>
        </c:dLbls>
        <c:marker val="1"/>
        <c:smooth val="0"/>
        <c:axId val="426441392"/>
        <c:axId val="426442048"/>
      </c:lineChart>
      <c:catAx>
        <c:axId val="426441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426442048"/>
        <c:crosses val="autoZero"/>
        <c:auto val="1"/>
        <c:lblAlgn val="ctr"/>
        <c:lblOffset val="100"/>
        <c:noMultiLvlLbl val="0"/>
      </c:catAx>
      <c:valAx>
        <c:axId val="426442048"/>
        <c:scaling>
          <c:orientation val="minMax"/>
          <c:min val="20"/>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2644139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4.2962893840653299E-2"/>
                  <c:y val="-5.61677820750680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8F-4184-8DEF-FAF0AAF24180}"/>
                </c:ext>
              </c:extLst>
            </c:dLbl>
            <c:dLbl>
              <c:idx val="1"/>
              <c:layout>
                <c:manualLayout>
                  <c:x val="-2.658623056733293E-2"/>
                  <c:y val="5.72385144770290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8F-4184-8DEF-FAF0AAF24180}"/>
                </c:ext>
              </c:extLst>
            </c:dLbl>
            <c:dLbl>
              <c:idx val="2"/>
              <c:layout>
                <c:manualLayout>
                  <c:x val="-3.8544636857285361E-2"/>
                  <c:y val="-6.10286182441456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8F-4184-8DEF-FAF0AAF24180}"/>
                </c:ext>
              </c:extLst>
            </c:dLbl>
            <c:dLbl>
              <c:idx val="3"/>
              <c:layout>
                <c:manualLayout>
                  <c:x val="-3.6811777965397252E-2"/>
                  <c:y val="-5.34210018840873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8F-4184-8DEF-FAF0AAF24180}"/>
                </c:ext>
              </c:extLst>
            </c:dLbl>
            <c:dLbl>
              <c:idx val="4"/>
              <c:layout>
                <c:manualLayout>
                  <c:x val="-3.8856876741252502E-2"/>
                  <c:y val="-5.32407379681322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48F-4184-8DEF-FAF0AAF241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Lapas1!$A$2:$A$4</c:f>
              <c:numCache>
                <c:formatCode>General</c:formatCode>
                <c:ptCount val="3"/>
                <c:pt idx="0">
                  <c:v>2017</c:v>
                </c:pt>
                <c:pt idx="1">
                  <c:v>2018</c:v>
                </c:pt>
                <c:pt idx="2">
                  <c:v>2020</c:v>
                </c:pt>
              </c:numCache>
            </c:numRef>
          </c:cat>
          <c:val>
            <c:numRef>
              <c:f>Lapas1!$B$2:$B$4</c:f>
              <c:numCache>
                <c:formatCode>General</c:formatCode>
                <c:ptCount val="3"/>
                <c:pt idx="0">
                  <c:v>5</c:v>
                </c:pt>
                <c:pt idx="1">
                  <c:v>15</c:v>
                </c:pt>
                <c:pt idx="2">
                  <c:v>30</c:v>
                </c:pt>
              </c:numCache>
            </c:numRef>
          </c:val>
          <c:smooth val="0"/>
          <c:extLst>
            <c:ext xmlns:c16="http://schemas.microsoft.com/office/drawing/2014/chart" uri="{C3380CC4-5D6E-409C-BE32-E72D297353CC}">
              <c16:uniqueId val="{00000005-A48F-4184-8DEF-FAF0AAF24180}"/>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6-A48F-4184-8DEF-FAF0AAF24180}"/>
                </c:ext>
              </c:extLst>
            </c:dLbl>
            <c:dLbl>
              <c:idx val="1"/>
              <c:layout>
                <c:manualLayout>
                  <c:x val="-1.8461538461538463E-2"/>
                  <c:y val="-0.125985078636823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48F-4184-8DEF-FAF0AAF241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Lapas1!$A$2:$A$4</c:f>
              <c:numCache>
                <c:formatCode>General</c:formatCode>
                <c:ptCount val="3"/>
                <c:pt idx="0">
                  <c:v>2017</c:v>
                </c:pt>
                <c:pt idx="1">
                  <c:v>2018</c:v>
                </c:pt>
                <c:pt idx="2">
                  <c:v>2020</c:v>
                </c:pt>
              </c:numCache>
            </c:numRef>
          </c:cat>
          <c:val>
            <c:numRef>
              <c:f>Lapas1!$C$2:$C$4</c:f>
              <c:numCache>
                <c:formatCode>General</c:formatCode>
                <c:ptCount val="3"/>
                <c:pt idx="0">
                  <c:v>5</c:v>
                </c:pt>
                <c:pt idx="1">
                  <c:v>15.79</c:v>
                </c:pt>
              </c:numCache>
            </c:numRef>
          </c:val>
          <c:smooth val="0"/>
          <c:extLst>
            <c:ext xmlns:c16="http://schemas.microsoft.com/office/drawing/2014/chart" uri="{C3380CC4-5D6E-409C-BE32-E72D297353CC}">
              <c16:uniqueId val="{00000008-A48F-4184-8DEF-FAF0AAF24180}"/>
            </c:ext>
          </c:extLst>
        </c:ser>
        <c:dLbls>
          <c:showLegendKey val="0"/>
          <c:showVal val="0"/>
          <c:showCatName val="0"/>
          <c:showSerName val="0"/>
          <c:showPercent val="0"/>
          <c:showBubbleSize val="0"/>
        </c:dLbls>
        <c:marker val="1"/>
        <c:smooth val="0"/>
        <c:axId val="265575936"/>
        <c:axId val="203771840"/>
      </c:lineChart>
      <c:catAx>
        <c:axId val="265575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03771840"/>
        <c:crosses val="autoZero"/>
        <c:auto val="1"/>
        <c:lblAlgn val="ctr"/>
        <c:lblOffset val="100"/>
        <c:noMultiLvlLbl val="0"/>
      </c:catAx>
      <c:valAx>
        <c:axId val="203771840"/>
        <c:scaling>
          <c:orientation val="minMax"/>
          <c:max val="35"/>
          <c:min val="0"/>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6557593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Sheet1!$B$31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Sheet1!$C$30:$H$30</c:f>
              <c:strCache>
                <c:ptCount val="6"/>
                <c:pt idx="0">
                  <c:v>2013-2014</c:v>
                </c:pt>
                <c:pt idx="1">
                  <c:v>2016</c:v>
                </c:pt>
                <c:pt idx="2">
                  <c:v>2017</c:v>
                </c:pt>
                <c:pt idx="3">
                  <c:v>2018</c:v>
                </c:pt>
                <c:pt idx="4">
                  <c:v>2019</c:v>
                </c:pt>
                <c:pt idx="5">
                  <c:v>2020</c:v>
                </c:pt>
              </c:strCache>
            </c:strRef>
          </c:cat>
          <c:val>
            <c:numRef>
              <c:f>Sheet1!$C$31:$H$31</c:f>
              <c:numCache>
                <c:formatCode>General</c:formatCode>
                <c:ptCount val="6"/>
                <c:pt idx="2">
                  <c:v>3</c:v>
                </c:pt>
                <c:pt idx="3">
                  <c:v>3.5</c:v>
                </c:pt>
                <c:pt idx="4">
                  <c:v>4</c:v>
                </c:pt>
                <c:pt idx="5">
                  <c:v>4.3</c:v>
                </c:pt>
              </c:numCache>
            </c:numRef>
          </c:val>
          <c:smooth val="0"/>
          <c:extLst>
            <c:ext xmlns:c16="http://schemas.microsoft.com/office/drawing/2014/chart" uri="{C3380CC4-5D6E-409C-BE32-E72D297353CC}">
              <c16:uniqueId val="{00000000-BCFA-4491-A3C9-63EF0C587111}"/>
            </c:ext>
          </c:extLst>
        </c:ser>
        <c:ser>
          <c:idx val="1"/>
          <c:order val="1"/>
          <c:tx>
            <c:strRef>
              <c:f>Sheet1!$B$32</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Sheet1!$C$30:$H$30</c:f>
              <c:strCache>
                <c:ptCount val="6"/>
                <c:pt idx="0">
                  <c:v>2013-2014</c:v>
                </c:pt>
                <c:pt idx="1">
                  <c:v>2016</c:v>
                </c:pt>
                <c:pt idx="2">
                  <c:v>2017</c:v>
                </c:pt>
                <c:pt idx="3">
                  <c:v>2018</c:v>
                </c:pt>
                <c:pt idx="4">
                  <c:v>2019</c:v>
                </c:pt>
                <c:pt idx="5">
                  <c:v>2020</c:v>
                </c:pt>
              </c:strCache>
            </c:strRef>
          </c:cat>
          <c:val>
            <c:numRef>
              <c:f>Sheet1!$C$32:$H$32</c:f>
              <c:numCache>
                <c:formatCode>General</c:formatCode>
                <c:ptCount val="6"/>
                <c:pt idx="0">
                  <c:v>2.8</c:v>
                </c:pt>
                <c:pt idx="1">
                  <c:v>3.04</c:v>
                </c:pt>
                <c:pt idx="2">
                  <c:v>3.3</c:v>
                </c:pt>
              </c:numCache>
            </c:numRef>
          </c:val>
          <c:smooth val="0"/>
          <c:extLst>
            <c:ext xmlns:c16="http://schemas.microsoft.com/office/drawing/2014/chart" uri="{C3380CC4-5D6E-409C-BE32-E72D297353CC}">
              <c16:uniqueId val="{00000001-BCFA-4491-A3C9-63EF0C587111}"/>
            </c:ext>
          </c:extLst>
        </c:ser>
        <c:dLbls>
          <c:showLegendKey val="0"/>
          <c:showVal val="0"/>
          <c:showCatName val="0"/>
          <c:showSerName val="0"/>
          <c:showPercent val="0"/>
          <c:showBubbleSize val="0"/>
        </c:dLbls>
        <c:marker val="1"/>
        <c:smooth val="0"/>
        <c:axId val="512130976"/>
        <c:axId val="512129992"/>
      </c:lineChart>
      <c:catAx>
        <c:axId val="512130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512129992"/>
        <c:crosses val="autoZero"/>
        <c:auto val="1"/>
        <c:lblAlgn val="ctr"/>
        <c:lblOffset val="100"/>
        <c:noMultiLvlLbl val="0"/>
      </c:catAx>
      <c:valAx>
        <c:axId val="51212999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12130976"/>
        <c:crosses val="autoZero"/>
        <c:crossBetween val="between"/>
        <c:majorUnit val="1"/>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534995102229977"/>
          <c:y val="6.4212314558849848E-2"/>
          <c:w val="0.83234672043331526"/>
          <c:h val="0.33015775455849211"/>
        </c:manualLayout>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4.2947235324363134E-2"/>
                  <c:y val="-6.79620512758098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5B-4416-8996-1E68585488DA}"/>
                </c:ext>
              </c:extLst>
            </c:dLbl>
            <c:dLbl>
              <c:idx val="1"/>
              <c:layout>
                <c:manualLayout>
                  <c:x val="-2.8631382861975679E-2"/>
                  <c:y val="-6.5018732973481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5B-4416-8996-1E68585488DA}"/>
                </c:ext>
              </c:extLst>
            </c:dLbl>
            <c:dLbl>
              <c:idx val="2"/>
              <c:layout>
                <c:manualLayout>
                  <c:x val="-3.0364241753863829E-2"/>
                  <c:y val="-6.05378300583592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5B-4416-8996-1E68585488DA}"/>
                </c:ext>
              </c:extLst>
            </c:dLbl>
            <c:dLbl>
              <c:idx val="3"/>
              <c:layout>
                <c:manualLayout>
                  <c:x val="-2.8631382861975713E-2"/>
                  <c:y val="-0.103839701732926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5B-4416-8996-1E68585488DA}"/>
                </c:ext>
              </c:extLst>
            </c:dLbl>
            <c:dLbl>
              <c:idx val="4"/>
              <c:layout>
                <c:manualLayout>
                  <c:x val="-1.431569143098782E-2"/>
                  <c:y val="-7.78985397003129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55B-4416-8996-1E68585488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Lapas1!$A$2:$A$4</c:f>
              <c:numCache>
                <c:formatCode>General</c:formatCode>
                <c:ptCount val="3"/>
                <c:pt idx="0">
                  <c:v>2016</c:v>
                </c:pt>
                <c:pt idx="1">
                  <c:v>2017</c:v>
                </c:pt>
                <c:pt idx="2">
                  <c:v>2018</c:v>
                </c:pt>
              </c:numCache>
            </c:numRef>
          </c:cat>
          <c:val>
            <c:numRef>
              <c:f>Lapas1!$B$2:$B$4</c:f>
              <c:numCache>
                <c:formatCode>General</c:formatCode>
                <c:ptCount val="3"/>
                <c:pt idx="0">
                  <c:v>55</c:v>
                </c:pt>
                <c:pt idx="1">
                  <c:v>57</c:v>
                </c:pt>
                <c:pt idx="2">
                  <c:v>59</c:v>
                </c:pt>
              </c:numCache>
            </c:numRef>
          </c:val>
          <c:smooth val="0"/>
          <c:extLst>
            <c:ext xmlns:c16="http://schemas.microsoft.com/office/drawing/2014/chart" uri="{C3380CC4-5D6E-409C-BE32-E72D297353CC}">
              <c16:uniqueId val="{00000005-655B-4416-8996-1E68585488DA}"/>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Lbl>
              <c:idx val="0"/>
              <c:layout>
                <c:manualLayout>
                  <c:x val="2.0449897750511249E-3"/>
                  <c:y val="5.92592592592592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55B-4416-8996-1E68585488DA}"/>
                </c:ext>
              </c:extLst>
            </c:dLbl>
            <c:dLbl>
              <c:idx val="1"/>
              <c:layout>
                <c:manualLayout>
                  <c:x val="0"/>
                  <c:y val="6.4404104823512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55B-4416-8996-1E68585488DA}"/>
                </c:ext>
              </c:extLst>
            </c:dLbl>
            <c:dLbl>
              <c:idx val="2"/>
              <c:layout>
                <c:manualLayout>
                  <c:x val="-1.2270592655132417E-2"/>
                  <c:y val="6.44041048235124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55B-4416-8996-1E68585488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Lapas1!$A$2:$A$4</c:f>
              <c:numCache>
                <c:formatCode>General</c:formatCode>
                <c:ptCount val="3"/>
                <c:pt idx="0">
                  <c:v>2016</c:v>
                </c:pt>
                <c:pt idx="1">
                  <c:v>2017</c:v>
                </c:pt>
                <c:pt idx="2">
                  <c:v>2018</c:v>
                </c:pt>
              </c:numCache>
            </c:numRef>
          </c:cat>
          <c:val>
            <c:numRef>
              <c:f>Lapas1!$C$2:$C$4</c:f>
              <c:numCache>
                <c:formatCode>General</c:formatCode>
                <c:ptCount val="3"/>
                <c:pt idx="0">
                  <c:v>54</c:v>
                </c:pt>
                <c:pt idx="1">
                  <c:v>56</c:v>
                </c:pt>
                <c:pt idx="2">
                  <c:v>58</c:v>
                </c:pt>
              </c:numCache>
            </c:numRef>
          </c:val>
          <c:smooth val="0"/>
          <c:extLst>
            <c:ext xmlns:c16="http://schemas.microsoft.com/office/drawing/2014/chart" uri="{C3380CC4-5D6E-409C-BE32-E72D297353CC}">
              <c16:uniqueId val="{00000009-655B-4416-8996-1E68585488DA}"/>
            </c:ext>
          </c:extLst>
        </c:ser>
        <c:dLbls>
          <c:showLegendKey val="0"/>
          <c:showVal val="0"/>
          <c:showCatName val="0"/>
          <c:showSerName val="0"/>
          <c:showPercent val="0"/>
          <c:showBubbleSize val="0"/>
        </c:dLbls>
        <c:marker val="1"/>
        <c:smooth val="0"/>
        <c:axId val="153890816"/>
        <c:axId val="154508032"/>
      </c:lineChart>
      <c:catAx>
        <c:axId val="1538908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154508032"/>
        <c:crosses val="autoZero"/>
        <c:auto val="1"/>
        <c:lblAlgn val="ctr"/>
        <c:lblOffset val="100"/>
        <c:noMultiLvlLbl val="0"/>
      </c:catAx>
      <c:valAx>
        <c:axId val="154508032"/>
        <c:scaling>
          <c:orientation val="minMax"/>
          <c:max val="65"/>
          <c:min val="50"/>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389081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4.294707429296346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3B-447A-A155-6187B0936F7A}"/>
                </c:ext>
              </c:extLst>
            </c:dLbl>
            <c:dLbl>
              <c:idx val="1"/>
              <c:layout>
                <c:manualLayout>
                  <c:x val="-2.4541185310264835E-2"/>
                  <c:y val="-7.6058242647353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3B-447A-A155-6187B0936F7A}"/>
                </c:ext>
              </c:extLst>
            </c:dLbl>
            <c:dLbl>
              <c:idx val="2"/>
              <c:layout>
                <c:manualLayout>
                  <c:x val="-2.8319404859668613E-2"/>
                  <c:y val="6.85480314960629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3B-447A-A155-6187B0936F7A}"/>
                </c:ext>
              </c:extLst>
            </c:dLbl>
            <c:dLbl>
              <c:idx val="3"/>
              <c:layout>
                <c:manualLayout>
                  <c:x val="-2.6586284086120238E-2"/>
                  <c:y val="-9.1450155200736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3B-447A-A155-6187B0936F7A}"/>
                </c:ext>
              </c:extLst>
            </c:dLbl>
            <c:dLbl>
              <c:idx val="4"/>
              <c:layout>
                <c:manualLayout>
                  <c:x val="-2.0450987758552528E-3"/>
                  <c:y val="-3.04232970589415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53B-447A-A155-6187B0936F7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Lapas1!$A$2:$A$4</c:f>
              <c:numCache>
                <c:formatCode>General</c:formatCode>
                <c:ptCount val="3"/>
                <c:pt idx="0">
                  <c:v>2016</c:v>
                </c:pt>
                <c:pt idx="1">
                  <c:v>2017</c:v>
                </c:pt>
                <c:pt idx="2">
                  <c:v>2018</c:v>
                </c:pt>
              </c:numCache>
            </c:numRef>
          </c:cat>
          <c:val>
            <c:numRef>
              <c:f>Lapas1!$B$2:$B$4</c:f>
              <c:numCache>
                <c:formatCode>General</c:formatCode>
                <c:ptCount val="3"/>
                <c:pt idx="1">
                  <c:v>30</c:v>
                </c:pt>
                <c:pt idx="2">
                  <c:v>50</c:v>
                </c:pt>
              </c:numCache>
            </c:numRef>
          </c:val>
          <c:smooth val="0"/>
          <c:extLst>
            <c:ext xmlns:c16="http://schemas.microsoft.com/office/drawing/2014/chart" uri="{C3380CC4-5D6E-409C-BE32-E72D297353CC}">
              <c16:uniqueId val="{00000005-653B-447A-A155-6187B0936F7A}"/>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Lbl>
              <c:idx val="0"/>
              <c:layout>
                <c:manualLayout>
                  <c:x val="-4.0901975517108058E-2"/>
                  <c:y val="-5.3240769853147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53B-447A-A155-6187B0936F7A}"/>
                </c:ext>
              </c:extLst>
            </c:dLbl>
            <c:dLbl>
              <c:idx val="1"/>
              <c:layout>
                <c:manualLayout>
                  <c:x val="-2.6586284086120238E-2"/>
                  <c:y val="8.36640669120891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53B-447A-A155-6187B0936F7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Lapas1!$A$2:$A$4</c:f>
              <c:numCache>
                <c:formatCode>General</c:formatCode>
                <c:ptCount val="3"/>
                <c:pt idx="0">
                  <c:v>2016</c:v>
                </c:pt>
                <c:pt idx="1">
                  <c:v>2017</c:v>
                </c:pt>
                <c:pt idx="2">
                  <c:v>2018</c:v>
                </c:pt>
              </c:numCache>
            </c:numRef>
          </c:cat>
          <c:val>
            <c:numRef>
              <c:f>Lapas1!$C$2:$C$4</c:f>
              <c:numCache>
                <c:formatCode>General</c:formatCode>
                <c:ptCount val="3"/>
                <c:pt idx="0">
                  <c:v>0</c:v>
                </c:pt>
                <c:pt idx="1">
                  <c:v>25.8</c:v>
                </c:pt>
                <c:pt idx="2">
                  <c:v>56</c:v>
                </c:pt>
              </c:numCache>
            </c:numRef>
          </c:val>
          <c:smooth val="0"/>
          <c:extLst>
            <c:ext xmlns:c16="http://schemas.microsoft.com/office/drawing/2014/chart" uri="{C3380CC4-5D6E-409C-BE32-E72D297353CC}">
              <c16:uniqueId val="{00000008-653B-447A-A155-6187B0936F7A}"/>
            </c:ext>
          </c:extLst>
        </c:ser>
        <c:dLbls>
          <c:showLegendKey val="0"/>
          <c:showVal val="0"/>
          <c:showCatName val="0"/>
          <c:showSerName val="0"/>
          <c:showPercent val="0"/>
          <c:showBubbleSize val="0"/>
        </c:dLbls>
        <c:marker val="1"/>
        <c:smooth val="0"/>
        <c:axId val="216311808"/>
        <c:axId val="262379712"/>
      </c:lineChart>
      <c:catAx>
        <c:axId val="2163118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62379712"/>
        <c:crosses val="autoZero"/>
        <c:auto val="1"/>
        <c:lblAlgn val="ctr"/>
        <c:lblOffset val="100"/>
        <c:noMultiLvlLbl val="0"/>
      </c:catAx>
      <c:valAx>
        <c:axId val="262379712"/>
        <c:scaling>
          <c:orientation val="minMax"/>
          <c:max val="85"/>
          <c:min val="0"/>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631180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'VP įgyvendinimas 5.2. kryptis '!$C$5</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Lbl>
              <c:idx val="1"/>
              <c:layout>
                <c:manualLayout>
                  <c:x val="5.5555555555555558E-3"/>
                  <c:y val="6.54511453950443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666-4163-A97D-D47E64FADE65}"/>
                </c:ext>
              </c:extLst>
            </c:dLbl>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1">
                          <a:lumMod val="35000"/>
                          <a:lumOff val="65000"/>
                        </a:schemeClr>
                      </a:solidFill>
                    </a:ln>
                    <a:effectLst/>
                  </c:spPr>
                </c15:leaderLines>
              </c:ext>
            </c:extLst>
          </c:dLbls>
          <c:cat>
            <c:numRef>
              <c:f>'VP įgyvendinimas 5.2. kryptis '!$D$3:$K$3</c:f>
              <c:numCache>
                <c:formatCode>General</c:formatCode>
                <c:ptCount val="8"/>
                <c:pt idx="0">
                  <c:v>2014</c:v>
                </c:pt>
                <c:pt idx="1">
                  <c:v>2015</c:v>
                </c:pt>
                <c:pt idx="2">
                  <c:v>2016</c:v>
                </c:pt>
                <c:pt idx="3">
                  <c:v>2017</c:v>
                </c:pt>
                <c:pt idx="4">
                  <c:v>2018</c:v>
                </c:pt>
                <c:pt idx="5">
                  <c:v>2019</c:v>
                </c:pt>
                <c:pt idx="6">
                  <c:v>2020</c:v>
                </c:pt>
                <c:pt idx="7">
                  <c:v>2021</c:v>
                </c:pt>
              </c:numCache>
            </c:numRef>
          </c:cat>
          <c:val>
            <c:numRef>
              <c:f>'VP įgyvendinimas 5.2. kryptis '!$D$5:$K$5</c:f>
              <c:numCache>
                <c:formatCode>General</c:formatCode>
                <c:ptCount val="8"/>
                <c:pt idx="0">
                  <c:v>61.4</c:v>
                </c:pt>
                <c:pt idx="1">
                  <c:v>66.3</c:v>
                </c:pt>
                <c:pt idx="2">
                  <c:v>67.8</c:v>
                </c:pt>
              </c:numCache>
            </c:numRef>
          </c:val>
          <c:smooth val="0"/>
          <c:extLst>
            <c:ext xmlns:c16="http://schemas.microsoft.com/office/drawing/2014/chart" uri="{C3380CC4-5D6E-409C-BE32-E72D297353CC}">
              <c16:uniqueId val="{00000001-3666-4163-A97D-D47E64FADE65}"/>
            </c:ext>
          </c:extLst>
        </c:ser>
        <c:ser>
          <c:idx val="0"/>
          <c:order val="0"/>
          <c:tx>
            <c:strRef>
              <c:f>'VP įgyvendinimas 5.2. kryptis '!$C$4</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'VP įgyvendinimas 5.2. kryptis '!$D$3:$K$3</c:f>
              <c:numCache>
                <c:formatCode>General</c:formatCode>
                <c:ptCount val="8"/>
                <c:pt idx="0">
                  <c:v>2014</c:v>
                </c:pt>
                <c:pt idx="1">
                  <c:v>2015</c:v>
                </c:pt>
                <c:pt idx="2">
                  <c:v>2016</c:v>
                </c:pt>
                <c:pt idx="3">
                  <c:v>2017</c:v>
                </c:pt>
                <c:pt idx="4">
                  <c:v>2018</c:v>
                </c:pt>
                <c:pt idx="5">
                  <c:v>2019</c:v>
                </c:pt>
                <c:pt idx="6">
                  <c:v>2020</c:v>
                </c:pt>
                <c:pt idx="7">
                  <c:v>2021</c:v>
                </c:pt>
              </c:numCache>
            </c:numRef>
          </c:cat>
          <c:val>
            <c:numRef>
              <c:f>'VP įgyvendinimas 5.2. kryptis '!$D$4:$K$4</c:f>
              <c:numCache>
                <c:formatCode>General</c:formatCode>
                <c:ptCount val="8"/>
                <c:pt idx="2">
                  <c:v>61</c:v>
                </c:pt>
                <c:pt idx="3">
                  <c:v>63</c:v>
                </c:pt>
                <c:pt idx="4">
                  <c:v>64</c:v>
                </c:pt>
                <c:pt idx="5">
                  <c:v>65</c:v>
                </c:pt>
                <c:pt idx="6">
                  <c:v>66</c:v>
                </c:pt>
                <c:pt idx="7">
                  <c:v>66</c:v>
                </c:pt>
              </c:numCache>
            </c:numRef>
          </c:val>
          <c:smooth val="0"/>
          <c:extLst>
            <c:ext xmlns:c16="http://schemas.microsoft.com/office/drawing/2014/chart" uri="{C3380CC4-5D6E-409C-BE32-E72D297353CC}">
              <c16:uniqueId val="{00000002-3666-4163-A97D-D47E64FADE65}"/>
            </c:ext>
          </c:extLst>
        </c:ser>
        <c:dLbls>
          <c:showLegendKey val="0"/>
          <c:showVal val="0"/>
          <c:showCatName val="0"/>
          <c:showSerName val="0"/>
          <c:showPercent val="0"/>
          <c:showBubbleSize val="0"/>
        </c:dLbls>
        <c:marker val="1"/>
        <c:smooth val="0"/>
        <c:axId val="500739832"/>
        <c:axId val="500742784"/>
      </c:lineChart>
      <c:catAx>
        <c:axId val="5007398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500742784"/>
        <c:crosses val="autoZero"/>
        <c:auto val="1"/>
        <c:lblAlgn val="ctr"/>
        <c:lblOffset val="100"/>
        <c:noMultiLvlLbl val="0"/>
      </c:catAx>
      <c:valAx>
        <c:axId val="500742784"/>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0073983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Lapas1!$A$2:$A$9</c:f>
              <c:numCache>
                <c:formatCode>General</c:formatCode>
                <c:ptCount val="8"/>
                <c:pt idx="0">
                  <c:v>2013</c:v>
                </c:pt>
                <c:pt idx="1">
                  <c:v>2014</c:v>
                </c:pt>
                <c:pt idx="2">
                  <c:v>2015</c:v>
                </c:pt>
                <c:pt idx="3">
                  <c:v>2016</c:v>
                </c:pt>
                <c:pt idx="4">
                  <c:v>2017</c:v>
                </c:pt>
                <c:pt idx="5">
                  <c:v>2018</c:v>
                </c:pt>
                <c:pt idx="6">
                  <c:v>2019</c:v>
                </c:pt>
                <c:pt idx="7">
                  <c:v>2020</c:v>
                </c:pt>
              </c:numCache>
            </c:numRef>
          </c:cat>
          <c:val>
            <c:numRef>
              <c:f>Lapas1!$B$2:$B$9</c:f>
              <c:numCache>
                <c:formatCode>General</c:formatCode>
                <c:ptCount val="8"/>
                <c:pt idx="4">
                  <c:v>35</c:v>
                </c:pt>
                <c:pt idx="5">
                  <c:v>36</c:v>
                </c:pt>
                <c:pt idx="6">
                  <c:v>37</c:v>
                </c:pt>
                <c:pt idx="7">
                  <c:v>38</c:v>
                </c:pt>
              </c:numCache>
            </c:numRef>
          </c:val>
          <c:smooth val="0"/>
          <c:extLst>
            <c:ext xmlns:c16="http://schemas.microsoft.com/office/drawing/2014/chart" uri="{C3380CC4-5D6E-409C-BE32-E72D297353CC}">
              <c16:uniqueId val="{00000000-90BB-4005-A851-9041EDBFB418}"/>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Lapas1!$A$2:$A$9</c:f>
              <c:numCache>
                <c:formatCode>General</c:formatCode>
                <c:ptCount val="8"/>
                <c:pt idx="0">
                  <c:v>2013</c:v>
                </c:pt>
                <c:pt idx="1">
                  <c:v>2014</c:v>
                </c:pt>
                <c:pt idx="2">
                  <c:v>2015</c:v>
                </c:pt>
                <c:pt idx="3">
                  <c:v>2016</c:v>
                </c:pt>
                <c:pt idx="4">
                  <c:v>2017</c:v>
                </c:pt>
                <c:pt idx="5">
                  <c:v>2018</c:v>
                </c:pt>
                <c:pt idx="6">
                  <c:v>2019</c:v>
                </c:pt>
                <c:pt idx="7">
                  <c:v>2020</c:v>
                </c:pt>
              </c:numCache>
            </c:numRef>
          </c:cat>
          <c:val>
            <c:numRef>
              <c:f>Lapas1!$C$2:$C$9</c:f>
              <c:numCache>
                <c:formatCode>General</c:formatCode>
                <c:ptCount val="8"/>
                <c:pt idx="0">
                  <c:v>36</c:v>
                </c:pt>
                <c:pt idx="1">
                  <c:v>34</c:v>
                </c:pt>
                <c:pt idx="2">
                  <c:v>33.4</c:v>
                </c:pt>
                <c:pt idx="3">
                  <c:v>37</c:v>
                </c:pt>
              </c:numCache>
            </c:numRef>
          </c:val>
          <c:smooth val="0"/>
          <c:extLst>
            <c:ext xmlns:c16="http://schemas.microsoft.com/office/drawing/2014/chart" uri="{C3380CC4-5D6E-409C-BE32-E72D297353CC}">
              <c16:uniqueId val="{00000001-90BB-4005-A851-9041EDBFB418}"/>
            </c:ext>
          </c:extLst>
        </c:ser>
        <c:dLbls>
          <c:showLegendKey val="0"/>
          <c:showVal val="0"/>
          <c:showCatName val="0"/>
          <c:showSerName val="0"/>
          <c:showPercent val="0"/>
          <c:showBubbleSize val="0"/>
        </c:dLbls>
        <c:marker val="1"/>
        <c:smooth val="0"/>
        <c:axId val="-1611720720"/>
        <c:axId val="-1611706032"/>
      </c:lineChart>
      <c:catAx>
        <c:axId val="-1611720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1611706032"/>
        <c:crosses val="autoZero"/>
        <c:auto val="1"/>
        <c:lblAlgn val="ctr"/>
        <c:lblOffset val="100"/>
        <c:noMultiLvlLbl val="0"/>
      </c:catAx>
      <c:valAx>
        <c:axId val="-161170603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61172072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649019936337743"/>
          <c:y val="6.8535825545171333E-2"/>
          <c:w val="0.69159490701960136"/>
          <c:h val="0.4529810876444183"/>
        </c:manualLayout>
      </c:layout>
      <c:lineChart>
        <c:grouping val="standard"/>
        <c:varyColors val="0"/>
        <c:ser>
          <c:idx val="0"/>
          <c:order val="0"/>
          <c:tx>
            <c:strRef>
              <c:f>'Visuomenes pasitikejimas ES'!$J$3</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'Visuomenes pasitikejimas ES'!$K$2:$O$2</c:f>
              <c:numCache>
                <c:formatCode>General</c:formatCode>
                <c:ptCount val="5"/>
                <c:pt idx="0">
                  <c:v>2016</c:v>
                </c:pt>
                <c:pt idx="1">
                  <c:v>2017</c:v>
                </c:pt>
                <c:pt idx="2">
                  <c:v>2018</c:v>
                </c:pt>
                <c:pt idx="3">
                  <c:v>2019</c:v>
                </c:pt>
                <c:pt idx="4">
                  <c:v>2020</c:v>
                </c:pt>
              </c:numCache>
            </c:numRef>
          </c:cat>
          <c:val>
            <c:numRef>
              <c:f>'Visuomenes pasitikejimas ES'!$K$3:$O$3</c:f>
              <c:numCache>
                <c:formatCode>General</c:formatCode>
                <c:ptCount val="5"/>
                <c:pt idx="0">
                  <c:v>55</c:v>
                </c:pt>
                <c:pt idx="1">
                  <c:v>55</c:v>
                </c:pt>
                <c:pt idx="2">
                  <c:v>55</c:v>
                </c:pt>
                <c:pt idx="3">
                  <c:v>55</c:v>
                </c:pt>
                <c:pt idx="4">
                  <c:v>55</c:v>
                </c:pt>
              </c:numCache>
            </c:numRef>
          </c:val>
          <c:smooth val="0"/>
          <c:extLst>
            <c:ext xmlns:c16="http://schemas.microsoft.com/office/drawing/2014/chart" uri="{C3380CC4-5D6E-409C-BE32-E72D297353CC}">
              <c16:uniqueId val="{00000000-ED06-4759-BC97-6A85C12BF00F}"/>
            </c:ext>
          </c:extLst>
        </c:ser>
        <c:ser>
          <c:idx val="1"/>
          <c:order val="1"/>
          <c:tx>
            <c:strRef>
              <c:f>'Visuomenes pasitikejimas ES'!$J$4</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'Visuomenes pasitikejimas ES'!$K$2:$O$2</c:f>
              <c:numCache>
                <c:formatCode>General</c:formatCode>
                <c:ptCount val="5"/>
                <c:pt idx="0">
                  <c:v>2016</c:v>
                </c:pt>
                <c:pt idx="1">
                  <c:v>2017</c:v>
                </c:pt>
                <c:pt idx="2">
                  <c:v>2018</c:v>
                </c:pt>
                <c:pt idx="3">
                  <c:v>2019</c:v>
                </c:pt>
                <c:pt idx="4">
                  <c:v>2020</c:v>
                </c:pt>
              </c:numCache>
            </c:numRef>
          </c:cat>
          <c:val>
            <c:numRef>
              <c:f>'Visuomenes pasitikejimas ES'!$K$4:$O$4</c:f>
              <c:numCache>
                <c:formatCode>General</c:formatCode>
                <c:ptCount val="5"/>
                <c:pt idx="0">
                  <c:v>55</c:v>
                </c:pt>
                <c:pt idx="1">
                  <c:v>64</c:v>
                </c:pt>
                <c:pt idx="2">
                  <c:v>65</c:v>
                </c:pt>
              </c:numCache>
            </c:numRef>
          </c:val>
          <c:smooth val="0"/>
          <c:extLst>
            <c:ext xmlns:c16="http://schemas.microsoft.com/office/drawing/2014/chart" uri="{C3380CC4-5D6E-409C-BE32-E72D297353CC}">
              <c16:uniqueId val="{00000001-ED06-4759-BC97-6A85C12BF00F}"/>
            </c:ext>
          </c:extLst>
        </c:ser>
        <c:ser>
          <c:idx val="2"/>
          <c:order val="2"/>
          <c:tx>
            <c:strRef>
              <c:f>'Visuomenes pasitikejimas ES'!$J$5</c:f>
              <c:strCache>
                <c:ptCount val="1"/>
                <c:pt idx="0">
                  <c:v>ES vidurkis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'Visuomenes pasitikejimas ES'!$K$2:$O$2</c:f>
              <c:numCache>
                <c:formatCode>General</c:formatCode>
                <c:ptCount val="5"/>
                <c:pt idx="0">
                  <c:v>2016</c:v>
                </c:pt>
                <c:pt idx="1">
                  <c:v>2017</c:v>
                </c:pt>
                <c:pt idx="2">
                  <c:v>2018</c:v>
                </c:pt>
                <c:pt idx="3">
                  <c:v>2019</c:v>
                </c:pt>
                <c:pt idx="4">
                  <c:v>2020</c:v>
                </c:pt>
              </c:numCache>
            </c:numRef>
          </c:cat>
          <c:val>
            <c:numRef>
              <c:f>'Visuomenes pasitikejimas ES'!$K$5:$O$5</c:f>
              <c:numCache>
                <c:formatCode>General</c:formatCode>
                <c:ptCount val="5"/>
                <c:pt idx="0">
                  <c:v>38</c:v>
                </c:pt>
                <c:pt idx="1">
                  <c:v>41</c:v>
                </c:pt>
                <c:pt idx="2">
                  <c:v>42</c:v>
                </c:pt>
              </c:numCache>
            </c:numRef>
          </c:val>
          <c:smooth val="0"/>
          <c:extLst>
            <c:ext xmlns:c16="http://schemas.microsoft.com/office/drawing/2014/chart" uri="{C3380CC4-5D6E-409C-BE32-E72D297353CC}">
              <c16:uniqueId val="{00000002-ED06-4759-BC97-6A85C12BF00F}"/>
            </c:ext>
          </c:extLst>
        </c:ser>
        <c:dLbls>
          <c:showLegendKey val="0"/>
          <c:showVal val="0"/>
          <c:showCatName val="0"/>
          <c:showSerName val="0"/>
          <c:showPercent val="0"/>
          <c:showBubbleSize val="0"/>
        </c:dLbls>
        <c:marker val="1"/>
        <c:smooth val="0"/>
        <c:axId val="530838760"/>
        <c:axId val="530839416"/>
      </c:lineChart>
      <c:catAx>
        <c:axId val="530838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530839416"/>
        <c:crosses val="autoZero"/>
        <c:auto val="1"/>
        <c:lblAlgn val="ctr"/>
        <c:lblOffset val="100"/>
        <c:noMultiLvlLbl val="0"/>
      </c:catAx>
      <c:valAx>
        <c:axId val="53083941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3083876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Sheet1!$B$34</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Sheet1!$C$33:$E$33</c:f>
              <c:numCache>
                <c:formatCode>General</c:formatCode>
                <c:ptCount val="3"/>
                <c:pt idx="0">
                  <c:v>2017</c:v>
                </c:pt>
                <c:pt idx="1">
                  <c:v>2020</c:v>
                </c:pt>
                <c:pt idx="2">
                  <c:v>2023</c:v>
                </c:pt>
              </c:numCache>
            </c:numRef>
          </c:cat>
          <c:val>
            <c:numRef>
              <c:f>Sheet1!$C$34:$E$34</c:f>
              <c:numCache>
                <c:formatCode>General</c:formatCode>
                <c:ptCount val="3"/>
                <c:pt idx="1">
                  <c:v>39</c:v>
                </c:pt>
                <c:pt idx="2">
                  <c:v>41.3</c:v>
                </c:pt>
              </c:numCache>
            </c:numRef>
          </c:val>
          <c:smooth val="0"/>
          <c:extLst>
            <c:ext xmlns:c16="http://schemas.microsoft.com/office/drawing/2014/chart" uri="{C3380CC4-5D6E-409C-BE32-E72D297353CC}">
              <c16:uniqueId val="{00000000-585A-4D6A-8EC9-1713458A4D80}"/>
            </c:ext>
          </c:extLst>
        </c:ser>
        <c:ser>
          <c:idx val="1"/>
          <c:order val="1"/>
          <c:tx>
            <c:strRef>
              <c:f>Sheet1!$B$35</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Sheet1!$C$33:$E$33</c:f>
              <c:numCache>
                <c:formatCode>General</c:formatCode>
                <c:ptCount val="3"/>
                <c:pt idx="0">
                  <c:v>2017</c:v>
                </c:pt>
                <c:pt idx="1">
                  <c:v>2020</c:v>
                </c:pt>
                <c:pt idx="2">
                  <c:v>2023</c:v>
                </c:pt>
              </c:numCache>
            </c:numRef>
          </c:cat>
          <c:val>
            <c:numRef>
              <c:f>Sheet1!$C$35:$E$35</c:f>
              <c:numCache>
                <c:formatCode>General</c:formatCode>
                <c:ptCount val="3"/>
                <c:pt idx="0">
                  <c:v>37.799999999999997</c:v>
                </c:pt>
              </c:numCache>
            </c:numRef>
          </c:val>
          <c:smooth val="0"/>
          <c:extLst>
            <c:ext xmlns:c16="http://schemas.microsoft.com/office/drawing/2014/chart" uri="{C3380CC4-5D6E-409C-BE32-E72D297353CC}">
              <c16:uniqueId val="{00000001-585A-4D6A-8EC9-1713458A4D80}"/>
            </c:ext>
          </c:extLst>
        </c:ser>
        <c:dLbls>
          <c:showLegendKey val="0"/>
          <c:showVal val="0"/>
          <c:showCatName val="0"/>
          <c:showSerName val="0"/>
          <c:showPercent val="0"/>
          <c:showBubbleSize val="0"/>
        </c:dLbls>
        <c:marker val="1"/>
        <c:smooth val="0"/>
        <c:axId val="455000368"/>
        <c:axId val="454996760"/>
      </c:lineChart>
      <c:catAx>
        <c:axId val="455000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454996760"/>
        <c:crosses val="autoZero"/>
        <c:auto val="1"/>
        <c:lblAlgn val="ctr"/>
        <c:lblOffset val="100"/>
        <c:noMultiLvlLbl val="0"/>
      </c:catAx>
      <c:valAx>
        <c:axId val="45499676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5500036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'Valstybiu kuriose remiama uzsie'!$I$2</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'Valstybiu kuriose remiama uzsie'!$J$1:$N$1</c:f>
              <c:numCache>
                <c:formatCode>General</c:formatCode>
                <c:ptCount val="5"/>
                <c:pt idx="0">
                  <c:v>2016</c:v>
                </c:pt>
                <c:pt idx="1">
                  <c:v>2017</c:v>
                </c:pt>
                <c:pt idx="2">
                  <c:v>2018</c:v>
                </c:pt>
                <c:pt idx="3">
                  <c:v>2019</c:v>
                </c:pt>
                <c:pt idx="4">
                  <c:v>2020</c:v>
                </c:pt>
              </c:numCache>
            </c:numRef>
          </c:cat>
          <c:val>
            <c:numRef>
              <c:f>'Valstybiu kuriose remiama uzsie'!$J$2:$N$2</c:f>
              <c:numCache>
                <c:formatCode>General</c:formatCode>
                <c:ptCount val="5"/>
                <c:pt idx="0">
                  <c:v>34</c:v>
                </c:pt>
                <c:pt idx="1">
                  <c:v>43</c:v>
                </c:pt>
                <c:pt idx="2">
                  <c:v>45</c:v>
                </c:pt>
                <c:pt idx="3">
                  <c:v>46</c:v>
                </c:pt>
                <c:pt idx="4">
                  <c:v>47</c:v>
                </c:pt>
              </c:numCache>
            </c:numRef>
          </c:val>
          <c:smooth val="0"/>
          <c:extLst>
            <c:ext xmlns:c16="http://schemas.microsoft.com/office/drawing/2014/chart" uri="{C3380CC4-5D6E-409C-BE32-E72D297353CC}">
              <c16:uniqueId val="{00000000-A9DB-4379-9087-B1B6B8B12960}"/>
            </c:ext>
          </c:extLst>
        </c:ser>
        <c:ser>
          <c:idx val="1"/>
          <c:order val="1"/>
          <c:tx>
            <c:strRef>
              <c:f>'Valstybiu kuriose remiama uzsie'!$I$3</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'Valstybiu kuriose remiama uzsie'!$J$1:$N$1</c:f>
              <c:numCache>
                <c:formatCode>General</c:formatCode>
                <c:ptCount val="5"/>
                <c:pt idx="0">
                  <c:v>2016</c:v>
                </c:pt>
                <c:pt idx="1">
                  <c:v>2017</c:v>
                </c:pt>
                <c:pt idx="2">
                  <c:v>2018</c:v>
                </c:pt>
                <c:pt idx="3">
                  <c:v>2019</c:v>
                </c:pt>
                <c:pt idx="4">
                  <c:v>2020</c:v>
                </c:pt>
              </c:numCache>
            </c:numRef>
          </c:cat>
          <c:val>
            <c:numRef>
              <c:f>'Valstybiu kuriose remiama uzsie'!$J$3:$N$3</c:f>
              <c:numCache>
                <c:formatCode>General</c:formatCode>
                <c:ptCount val="5"/>
                <c:pt idx="0">
                  <c:v>42</c:v>
                </c:pt>
                <c:pt idx="1">
                  <c:v>43</c:v>
                </c:pt>
                <c:pt idx="2">
                  <c:v>52</c:v>
                </c:pt>
              </c:numCache>
            </c:numRef>
          </c:val>
          <c:smooth val="0"/>
          <c:extLst>
            <c:ext xmlns:c16="http://schemas.microsoft.com/office/drawing/2014/chart" uri="{C3380CC4-5D6E-409C-BE32-E72D297353CC}">
              <c16:uniqueId val="{00000001-A9DB-4379-9087-B1B6B8B12960}"/>
            </c:ext>
          </c:extLst>
        </c:ser>
        <c:dLbls>
          <c:showLegendKey val="0"/>
          <c:showVal val="0"/>
          <c:showCatName val="0"/>
          <c:showSerName val="0"/>
          <c:showPercent val="0"/>
          <c:showBubbleSize val="0"/>
        </c:dLbls>
        <c:marker val="1"/>
        <c:smooth val="0"/>
        <c:axId val="540009960"/>
        <c:axId val="540007992"/>
      </c:lineChart>
      <c:catAx>
        <c:axId val="5400099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540007992"/>
        <c:crosses val="autoZero"/>
        <c:auto val="1"/>
        <c:lblAlgn val="ctr"/>
        <c:lblOffset val="100"/>
        <c:noMultiLvlLbl val="0"/>
      </c:catAx>
      <c:valAx>
        <c:axId val="54000799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4000996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Mediacija!$B$5</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Mediacija!$C$4:$G$4</c:f>
              <c:numCache>
                <c:formatCode>General</c:formatCode>
                <c:ptCount val="5"/>
                <c:pt idx="0">
                  <c:v>2016</c:v>
                </c:pt>
                <c:pt idx="1">
                  <c:v>2017</c:v>
                </c:pt>
                <c:pt idx="2">
                  <c:v>2018</c:v>
                </c:pt>
                <c:pt idx="3">
                  <c:v>2019</c:v>
                </c:pt>
                <c:pt idx="4">
                  <c:v>2020</c:v>
                </c:pt>
              </c:numCache>
            </c:numRef>
          </c:cat>
          <c:val>
            <c:numRef>
              <c:f>Mediacija!$C$5:$G$5</c:f>
              <c:numCache>
                <c:formatCode>General</c:formatCode>
                <c:ptCount val="5"/>
                <c:pt idx="1">
                  <c:v>300</c:v>
                </c:pt>
                <c:pt idx="2">
                  <c:v>550</c:v>
                </c:pt>
                <c:pt idx="3">
                  <c:v>700</c:v>
                </c:pt>
                <c:pt idx="4">
                  <c:v>1100</c:v>
                </c:pt>
              </c:numCache>
            </c:numRef>
          </c:val>
          <c:smooth val="0"/>
          <c:extLst>
            <c:ext xmlns:c16="http://schemas.microsoft.com/office/drawing/2014/chart" uri="{C3380CC4-5D6E-409C-BE32-E72D297353CC}">
              <c16:uniqueId val="{00000000-1489-43CF-AFD8-21C2F7F49F25}"/>
            </c:ext>
          </c:extLst>
        </c:ser>
        <c:ser>
          <c:idx val="1"/>
          <c:order val="1"/>
          <c:tx>
            <c:strRef>
              <c:f>Mediacija!$B$6</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Mediacija!$C$4:$G$4</c:f>
              <c:numCache>
                <c:formatCode>General</c:formatCode>
                <c:ptCount val="5"/>
                <c:pt idx="0">
                  <c:v>2016</c:v>
                </c:pt>
                <c:pt idx="1">
                  <c:v>2017</c:v>
                </c:pt>
                <c:pt idx="2">
                  <c:v>2018</c:v>
                </c:pt>
                <c:pt idx="3">
                  <c:v>2019</c:v>
                </c:pt>
                <c:pt idx="4">
                  <c:v>2020</c:v>
                </c:pt>
              </c:numCache>
            </c:numRef>
          </c:cat>
          <c:val>
            <c:numRef>
              <c:f>Mediacija!$C$6:$G$6</c:f>
              <c:numCache>
                <c:formatCode>General</c:formatCode>
                <c:ptCount val="5"/>
                <c:pt idx="0">
                  <c:v>300</c:v>
                </c:pt>
                <c:pt idx="1">
                  <c:v>519</c:v>
                </c:pt>
                <c:pt idx="2">
                  <c:v>483</c:v>
                </c:pt>
              </c:numCache>
            </c:numRef>
          </c:val>
          <c:smooth val="0"/>
          <c:extLst>
            <c:ext xmlns:c16="http://schemas.microsoft.com/office/drawing/2014/chart" uri="{C3380CC4-5D6E-409C-BE32-E72D297353CC}">
              <c16:uniqueId val="{00000001-1489-43CF-AFD8-21C2F7F49F25}"/>
            </c:ext>
          </c:extLst>
        </c:ser>
        <c:dLbls>
          <c:showLegendKey val="0"/>
          <c:showVal val="0"/>
          <c:showCatName val="0"/>
          <c:showSerName val="0"/>
          <c:showPercent val="0"/>
          <c:showBubbleSize val="0"/>
        </c:dLbls>
        <c:marker val="1"/>
        <c:smooth val="0"/>
        <c:axId val="284593944"/>
        <c:axId val="284594728"/>
      </c:lineChart>
      <c:catAx>
        <c:axId val="284593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84594728"/>
        <c:crosses val="autoZero"/>
        <c:auto val="1"/>
        <c:lblAlgn val="ctr"/>
        <c:lblOffset val="100"/>
        <c:noMultiLvlLbl val="0"/>
      </c:catAx>
      <c:valAx>
        <c:axId val="28459472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8459394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'Dvišaliai susitarimai'!$B$5</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'Dvišaliai susitarimai'!$C$4:$H$4</c:f>
              <c:numCache>
                <c:formatCode>General</c:formatCode>
                <c:ptCount val="6"/>
                <c:pt idx="0">
                  <c:v>2015</c:v>
                </c:pt>
                <c:pt idx="1">
                  <c:v>2016</c:v>
                </c:pt>
                <c:pt idx="2">
                  <c:v>2017</c:v>
                </c:pt>
                <c:pt idx="3">
                  <c:v>2018</c:v>
                </c:pt>
                <c:pt idx="4">
                  <c:v>2019</c:v>
                </c:pt>
                <c:pt idx="5">
                  <c:v>2020</c:v>
                </c:pt>
              </c:numCache>
            </c:numRef>
          </c:cat>
          <c:val>
            <c:numRef>
              <c:f>'Dvišaliai susitarimai'!$C$5:$H$5</c:f>
              <c:numCache>
                <c:formatCode>General</c:formatCode>
                <c:ptCount val="6"/>
                <c:pt idx="2">
                  <c:v>15</c:v>
                </c:pt>
                <c:pt idx="3">
                  <c:v>16</c:v>
                </c:pt>
                <c:pt idx="4">
                  <c:v>17</c:v>
                </c:pt>
                <c:pt idx="5">
                  <c:v>18</c:v>
                </c:pt>
              </c:numCache>
            </c:numRef>
          </c:val>
          <c:smooth val="0"/>
          <c:extLst>
            <c:ext xmlns:c16="http://schemas.microsoft.com/office/drawing/2014/chart" uri="{C3380CC4-5D6E-409C-BE32-E72D297353CC}">
              <c16:uniqueId val="{00000000-A640-4374-B5C1-607D77D3EAA6}"/>
            </c:ext>
          </c:extLst>
        </c:ser>
        <c:ser>
          <c:idx val="1"/>
          <c:order val="1"/>
          <c:tx>
            <c:strRef>
              <c:f>'Dvišaliai susitarimai'!$B$6</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'Dvišaliai susitarimai'!$C$4:$H$4</c:f>
              <c:numCache>
                <c:formatCode>General</c:formatCode>
                <c:ptCount val="6"/>
                <c:pt idx="0">
                  <c:v>2015</c:v>
                </c:pt>
                <c:pt idx="1">
                  <c:v>2016</c:v>
                </c:pt>
                <c:pt idx="2">
                  <c:v>2017</c:v>
                </c:pt>
                <c:pt idx="3">
                  <c:v>2018</c:v>
                </c:pt>
                <c:pt idx="4">
                  <c:v>2019</c:v>
                </c:pt>
                <c:pt idx="5">
                  <c:v>2020</c:v>
                </c:pt>
              </c:numCache>
            </c:numRef>
          </c:cat>
          <c:val>
            <c:numRef>
              <c:f>'Dvišaliai susitarimai'!$C$6:$H$6</c:f>
              <c:numCache>
                <c:formatCode>General</c:formatCode>
                <c:ptCount val="6"/>
                <c:pt idx="0">
                  <c:v>14</c:v>
                </c:pt>
                <c:pt idx="1">
                  <c:v>14</c:v>
                </c:pt>
                <c:pt idx="2">
                  <c:v>16</c:v>
                </c:pt>
                <c:pt idx="3">
                  <c:v>17</c:v>
                </c:pt>
              </c:numCache>
            </c:numRef>
          </c:val>
          <c:smooth val="0"/>
          <c:extLst>
            <c:ext xmlns:c16="http://schemas.microsoft.com/office/drawing/2014/chart" uri="{C3380CC4-5D6E-409C-BE32-E72D297353CC}">
              <c16:uniqueId val="{00000001-A640-4374-B5C1-607D77D3EAA6}"/>
            </c:ext>
          </c:extLst>
        </c:ser>
        <c:dLbls>
          <c:showLegendKey val="0"/>
          <c:showVal val="0"/>
          <c:showCatName val="0"/>
          <c:showSerName val="0"/>
          <c:showPercent val="0"/>
          <c:showBubbleSize val="0"/>
        </c:dLbls>
        <c:marker val="1"/>
        <c:smooth val="0"/>
        <c:axId val="414626584"/>
        <c:axId val="414624232"/>
      </c:lineChart>
      <c:catAx>
        <c:axId val="4146265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414624232"/>
        <c:crosses val="autoZero"/>
        <c:auto val="1"/>
        <c:lblAlgn val="ctr"/>
        <c:lblOffset val="100"/>
        <c:noMultiLvlLbl val="0"/>
      </c:catAx>
      <c:valAx>
        <c:axId val="41462423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462658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'2-4 efektas'!$B$5</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'2-4 efektas'!$C$4:$G$4</c:f>
              <c:numCache>
                <c:formatCode>General</c:formatCode>
                <c:ptCount val="5"/>
                <c:pt idx="0">
                  <c:v>2014</c:v>
                </c:pt>
                <c:pt idx="1">
                  <c:v>2016</c:v>
                </c:pt>
                <c:pt idx="2">
                  <c:v>2018</c:v>
                </c:pt>
                <c:pt idx="3">
                  <c:v>2019</c:v>
                </c:pt>
                <c:pt idx="4">
                  <c:v>2020</c:v>
                </c:pt>
              </c:numCache>
            </c:numRef>
          </c:cat>
          <c:val>
            <c:numRef>
              <c:f>'2-4 efektas'!$C$5:$G$5</c:f>
              <c:numCache>
                <c:formatCode>General</c:formatCode>
                <c:ptCount val="5"/>
                <c:pt idx="0">
                  <c:v>43</c:v>
                </c:pt>
                <c:pt idx="1">
                  <c:v>44</c:v>
                </c:pt>
                <c:pt idx="2">
                  <c:v>40</c:v>
                </c:pt>
                <c:pt idx="3">
                  <c:v>43</c:v>
                </c:pt>
                <c:pt idx="4">
                  <c:v>43</c:v>
                </c:pt>
              </c:numCache>
            </c:numRef>
          </c:val>
          <c:smooth val="0"/>
          <c:extLst>
            <c:ext xmlns:c16="http://schemas.microsoft.com/office/drawing/2014/chart" uri="{C3380CC4-5D6E-409C-BE32-E72D297353CC}">
              <c16:uniqueId val="{00000000-8EC8-44A6-9568-70264BB9C2FB}"/>
            </c:ext>
          </c:extLst>
        </c:ser>
        <c:ser>
          <c:idx val="1"/>
          <c:order val="1"/>
          <c:tx>
            <c:strRef>
              <c:f>'2-4 efektas'!$B$6</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'2-4 efektas'!$C$4:$G$4</c:f>
              <c:numCache>
                <c:formatCode>General</c:formatCode>
                <c:ptCount val="5"/>
                <c:pt idx="0">
                  <c:v>2014</c:v>
                </c:pt>
                <c:pt idx="1">
                  <c:v>2016</c:v>
                </c:pt>
                <c:pt idx="2">
                  <c:v>2018</c:v>
                </c:pt>
                <c:pt idx="3">
                  <c:v>2019</c:v>
                </c:pt>
                <c:pt idx="4">
                  <c:v>2020</c:v>
                </c:pt>
              </c:numCache>
            </c:numRef>
          </c:cat>
          <c:val>
            <c:numRef>
              <c:f>'2-4 efektas'!$C$6:$G$6</c:f>
              <c:numCache>
                <c:formatCode>General</c:formatCode>
                <c:ptCount val="5"/>
                <c:pt idx="0">
                  <c:v>41</c:v>
                </c:pt>
                <c:pt idx="1">
                  <c:v>35</c:v>
                </c:pt>
                <c:pt idx="2">
                  <c:v>67</c:v>
                </c:pt>
              </c:numCache>
            </c:numRef>
          </c:val>
          <c:smooth val="0"/>
          <c:extLst>
            <c:ext xmlns:c16="http://schemas.microsoft.com/office/drawing/2014/chart" uri="{C3380CC4-5D6E-409C-BE32-E72D297353CC}">
              <c16:uniqueId val="{00000001-8EC8-44A6-9568-70264BB9C2FB}"/>
            </c:ext>
          </c:extLst>
        </c:ser>
        <c:dLbls>
          <c:showLegendKey val="0"/>
          <c:showVal val="0"/>
          <c:showCatName val="0"/>
          <c:showSerName val="0"/>
          <c:showPercent val="0"/>
          <c:showBubbleSize val="0"/>
        </c:dLbls>
        <c:marker val="1"/>
        <c:smooth val="0"/>
        <c:axId val="284590024"/>
        <c:axId val="284588064"/>
      </c:lineChart>
      <c:catAx>
        <c:axId val="284590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84588064"/>
        <c:crosses val="autoZero"/>
        <c:auto val="1"/>
        <c:lblAlgn val="ctr"/>
        <c:lblOffset val="100"/>
        <c:noMultiLvlLbl val="0"/>
      </c:catAx>
      <c:valAx>
        <c:axId val="284588064"/>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8459002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Lapas1!$A$5</c:f>
              <c:strCache>
                <c:ptCount val="1"/>
                <c:pt idx="0">
                  <c:v>faktas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Lapas1!$A$10:$A$12</c:f>
              <c:numCache>
                <c:formatCode>General</c:formatCode>
                <c:ptCount val="3"/>
                <c:pt idx="0">
                  <c:v>2016</c:v>
                </c:pt>
                <c:pt idx="1">
                  <c:v>2017</c:v>
                </c:pt>
                <c:pt idx="2">
                  <c:v>2018</c:v>
                </c:pt>
              </c:numCache>
            </c:numRef>
          </c:cat>
          <c:val>
            <c:numRef>
              <c:f>Lapas1!$B$10:$B$12</c:f>
              <c:numCache>
                <c:formatCode>General</c:formatCode>
                <c:ptCount val="3"/>
                <c:pt idx="0">
                  <c:v>0</c:v>
                </c:pt>
                <c:pt idx="1">
                  <c:v>8708</c:v>
                </c:pt>
                <c:pt idx="2">
                  <c:v>22158</c:v>
                </c:pt>
              </c:numCache>
            </c:numRef>
          </c:val>
          <c:smooth val="0"/>
          <c:extLst>
            <c:ext xmlns:c16="http://schemas.microsoft.com/office/drawing/2014/chart" uri="{C3380CC4-5D6E-409C-BE32-E72D297353CC}">
              <c16:uniqueId val="{00000000-91D4-403A-AB69-7111D887A1AD}"/>
            </c:ext>
          </c:extLst>
        </c:ser>
        <c:dLbls>
          <c:showLegendKey val="0"/>
          <c:showVal val="0"/>
          <c:showCatName val="0"/>
          <c:showSerName val="0"/>
          <c:showPercent val="0"/>
          <c:showBubbleSize val="0"/>
        </c:dLbls>
        <c:marker val="1"/>
        <c:smooth val="0"/>
        <c:axId val="233990016"/>
        <c:axId val="233991552"/>
      </c:lineChart>
      <c:catAx>
        <c:axId val="2339900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33991552"/>
        <c:crosses val="autoZero"/>
        <c:auto val="1"/>
        <c:lblAlgn val="ctr"/>
        <c:lblOffset val="100"/>
        <c:noMultiLvlLbl val="0"/>
      </c:catAx>
      <c:valAx>
        <c:axId val="23399155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3399001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Lapas1!$A$2:$A$6</c:f>
              <c:strCache>
                <c:ptCount val="5"/>
                <c:pt idx="0">
                  <c:v>2016 m.</c:v>
                </c:pt>
                <c:pt idx="1">
                  <c:v>2017 m.</c:v>
                </c:pt>
                <c:pt idx="2">
                  <c:v>2018 m.</c:v>
                </c:pt>
                <c:pt idx="3">
                  <c:v>2019 m.</c:v>
                </c:pt>
                <c:pt idx="4">
                  <c:v>2020 m.</c:v>
                </c:pt>
              </c:strCache>
            </c:strRef>
          </c:cat>
          <c:val>
            <c:numRef>
              <c:f>Lapas1!$B$2:$B$6</c:f>
              <c:numCache>
                <c:formatCode>General</c:formatCode>
                <c:ptCount val="5"/>
                <c:pt idx="1">
                  <c:v>6.8</c:v>
                </c:pt>
                <c:pt idx="2">
                  <c:v>7</c:v>
                </c:pt>
                <c:pt idx="3">
                  <c:v>7.2</c:v>
                </c:pt>
                <c:pt idx="4">
                  <c:v>7.2</c:v>
                </c:pt>
              </c:numCache>
            </c:numRef>
          </c:val>
          <c:smooth val="1"/>
          <c:extLst>
            <c:ext xmlns:c16="http://schemas.microsoft.com/office/drawing/2014/chart" uri="{C3380CC4-5D6E-409C-BE32-E72D297353CC}">
              <c16:uniqueId val="{00000000-C39C-47AC-AD55-367FA719C2EB}"/>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Lapas1!$A$2:$A$6</c:f>
              <c:strCache>
                <c:ptCount val="5"/>
                <c:pt idx="0">
                  <c:v>2016 m.</c:v>
                </c:pt>
                <c:pt idx="1">
                  <c:v>2017 m.</c:v>
                </c:pt>
                <c:pt idx="2">
                  <c:v>2018 m.</c:v>
                </c:pt>
                <c:pt idx="3">
                  <c:v>2019 m.</c:v>
                </c:pt>
                <c:pt idx="4">
                  <c:v>2020 m.</c:v>
                </c:pt>
              </c:strCache>
            </c:strRef>
          </c:cat>
          <c:val>
            <c:numRef>
              <c:f>Lapas1!$C$2:$C$6</c:f>
              <c:numCache>
                <c:formatCode>General</c:formatCode>
                <c:ptCount val="5"/>
                <c:pt idx="0">
                  <c:v>6.7</c:v>
                </c:pt>
                <c:pt idx="1">
                  <c:v>7</c:v>
                </c:pt>
                <c:pt idx="2">
                  <c:v>7.2</c:v>
                </c:pt>
              </c:numCache>
            </c:numRef>
          </c:val>
          <c:smooth val="1"/>
          <c:extLst>
            <c:ext xmlns:c16="http://schemas.microsoft.com/office/drawing/2014/chart" uri="{C3380CC4-5D6E-409C-BE32-E72D297353CC}">
              <c16:uniqueId val="{00000001-C39C-47AC-AD55-367FA719C2EB}"/>
            </c:ext>
          </c:extLst>
        </c:ser>
        <c:dLbls>
          <c:showLegendKey val="0"/>
          <c:showVal val="0"/>
          <c:showCatName val="0"/>
          <c:showSerName val="0"/>
          <c:showPercent val="0"/>
          <c:showBubbleSize val="0"/>
        </c:dLbls>
        <c:marker val="1"/>
        <c:smooth val="0"/>
        <c:axId val="704775456"/>
        <c:axId val="704776240"/>
      </c:lineChart>
      <c:catAx>
        <c:axId val="704775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704776240"/>
        <c:crosses val="autoZero"/>
        <c:auto val="1"/>
        <c:lblAlgn val="ctr"/>
        <c:lblOffset val="100"/>
        <c:noMultiLvlLbl val="0"/>
      </c:catAx>
      <c:valAx>
        <c:axId val="704776240"/>
        <c:scaling>
          <c:orientation val="minMax"/>
          <c:max val="7.3"/>
          <c:min val="6.6"/>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04775456"/>
        <c:crosses val="autoZero"/>
        <c:crossBetween val="between"/>
        <c:majorUnit val="0.2"/>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Lapas1!$B$2</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Lapas1!$A$3:$A$5</c:f>
              <c:strCache>
                <c:ptCount val="3"/>
                <c:pt idx="0">
                  <c:v>2016 m.</c:v>
                </c:pt>
                <c:pt idx="1">
                  <c:v>2017 m. </c:v>
                </c:pt>
                <c:pt idx="2">
                  <c:v>2018 m.</c:v>
                </c:pt>
              </c:strCache>
            </c:strRef>
          </c:cat>
          <c:val>
            <c:numRef>
              <c:f>Lapas1!$B$3:$B$5</c:f>
              <c:numCache>
                <c:formatCode>General</c:formatCode>
                <c:ptCount val="3"/>
                <c:pt idx="1">
                  <c:v>2.2000000000000002</c:v>
                </c:pt>
                <c:pt idx="2">
                  <c:v>1.4</c:v>
                </c:pt>
              </c:numCache>
            </c:numRef>
          </c:val>
          <c:smooth val="0"/>
          <c:extLst>
            <c:ext xmlns:c16="http://schemas.microsoft.com/office/drawing/2014/chart" uri="{C3380CC4-5D6E-409C-BE32-E72D297353CC}">
              <c16:uniqueId val="{00000000-56C8-47F5-9D50-3E07831610F1}"/>
            </c:ext>
          </c:extLst>
        </c:ser>
        <c:ser>
          <c:idx val="1"/>
          <c:order val="1"/>
          <c:tx>
            <c:strRef>
              <c:f>Lapas1!$C$2</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Lapas1!$A$3:$A$5</c:f>
              <c:strCache>
                <c:ptCount val="3"/>
                <c:pt idx="0">
                  <c:v>2016 m.</c:v>
                </c:pt>
                <c:pt idx="1">
                  <c:v>2017 m. </c:v>
                </c:pt>
                <c:pt idx="2">
                  <c:v>2018 m.</c:v>
                </c:pt>
              </c:strCache>
            </c:strRef>
          </c:cat>
          <c:val>
            <c:numRef>
              <c:f>Lapas1!$C$3:$C$5</c:f>
              <c:numCache>
                <c:formatCode>General</c:formatCode>
                <c:ptCount val="3"/>
                <c:pt idx="0">
                  <c:v>2.4</c:v>
                </c:pt>
                <c:pt idx="1">
                  <c:v>1.4</c:v>
                </c:pt>
                <c:pt idx="2">
                  <c:v>1</c:v>
                </c:pt>
              </c:numCache>
            </c:numRef>
          </c:val>
          <c:smooth val="0"/>
          <c:extLst>
            <c:ext xmlns:c16="http://schemas.microsoft.com/office/drawing/2014/chart" uri="{C3380CC4-5D6E-409C-BE32-E72D297353CC}">
              <c16:uniqueId val="{00000001-56C8-47F5-9D50-3E07831610F1}"/>
            </c:ext>
          </c:extLst>
        </c:ser>
        <c:dLbls>
          <c:showLegendKey val="0"/>
          <c:showVal val="0"/>
          <c:showCatName val="0"/>
          <c:showSerName val="0"/>
          <c:showPercent val="0"/>
          <c:showBubbleSize val="0"/>
        </c:dLbls>
        <c:marker val="1"/>
        <c:smooth val="0"/>
        <c:axId val="440149616"/>
        <c:axId val="440146088"/>
      </c:lineChart>
      <c:catAx>
        <c:axId val="440149616"/>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440146088"/>
        <c:crosses val="autoZero"/>
        <c:auto val="1"/>
        <c:lblAlgn val="ctr"/>
        <c:lblOffset val="100"/>
        <c:noMultiLvlLbl val="0"/>
      </c:catAx>
      <c:valAx>
        <c:axId val="440146088"/>
        <c:scaling>
          <c:orientation val="maxMin"/>
          <c:max val="2.4"/>
          <c:min val="0.9"/>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0149616"/>
        <c:crosses val="autoZero"/>
        <c:crossBetween val="between"/>
        <c:majorUnit val="0.5"/>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Lapas1!$A$2:$A$4</c:f>
              <c:strCache>
                <c:ptCount val="3"/>
                <c:pt idx="0">
                  <c:v>2016 m.</c:v>
                </c:pt>
                <c:pt idx="1">
                  <c:v>2017 m. </c:v>
                </c:pt>
                <c:pt idx="2">
                  <c:v>2018 m.</c:v>
                </c:pt>
              </c:strCache>
            </c:strRef>
          </c:cat>
          <c:val>
            <c:numRef>
              <c:f>Lapas1!$B$2:$B$4</c:f>
              <c:numCache>
                <c:formatCode>General</c:formatCode>
                <c:ptCount val="3"/>
                <c:pt idx="0">
                  <c:v>76</c:v>
                </c:pt>
                <c:pt idx="1">
                  <c:v>78</c:v>
                </c:pt>
                <c:pt idx="2">
                  <c:v>83</c:v>
                </c:pt>
              </c:numCache>
            </c:numRef>
          </c:val>
          <c:smooth val="0"/>
          <c:extLst>
            <c:ext xmlns:c16="http://schemas.microsoft.com/office/drawing/2014/chart" uri="{C3380CC4-5D6E-409C-BE32-E72D297353CC}">
              <c16:uniqueId val="{00000000-A0B4-42F2-870E-BD2D354E8A43}"/>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Lapas1!$A$2:$A$4</c:f>
              <c:strCache>
                <c:ptCount val="3"/>
                <c:pt idx="0">
                  <c:v>2016 m.</c:v>
                </c:pt>
                <c:pt idx="1">
                  <c:v>2017 m. </c:v>
                </c:pt>
                <c:pt idx="2">
                  <c:v>2018 m.</c:v>
                </c:pt>
              </c:strCache>
            </c:strRef>
          </c:cat>
          <c:val>
            <c:numRef>
              <c:f>Lapas1!$C$2:$C$4</c:f>
              <c:numCache>
                <c:formatCode>General</c:formatCode>
                <c:ptCount val="3"/>
                <c:pt idx="0">
                  <c:v>76</c:v>
                </c:pt>
                <c:pt idx="1">
                  <c:v>82</c:v>
                </c:pt>
                <c:pt idx="2">
                  <c:v>86</c:v>
                </c:pt>
              </c:numCache>
            </c:numRef>
          </c:val>
          <c:smooth val="0"/>
          <c:extLst>
            <c:ext xmlns:c16="http://schemas.microsoft.com/office/drawing/2014/chart" uri="{C3380CC4-5D6E-409C-BE32-E72D297353CC}">
              <c16:uniqueId val="{00000001-A0B4-42F2-870E-BD2D354E8A43}"/>
            </c:ext>
          </c:extLst>
        </c:ser>
        <c:dLbls>
          <c:showLegendKey val="0"/>
          <c:showVal val="0"/>
          <c:showCatName val="0"/>
          <c:showSerName val="0"/>
          <c:showPercent val="0"/>
          <c:showBubbleSize val="0"/>
        </c:dLbls>
        <c:marker val="1"/>
        <c:smooth val="0"/>
        <c:axId val="704782120"/>
        <c:axId val="704782512"/>
      </c:lineChart>
      <c:catAx>
        <c:axId val="7047821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704782512"/>
        <c:crosses val="autoZero"/>
        <c:auto val="1"/>
        <c:lblAlgn val="ctr"/>
        <c:lblOffset val="100"/>
        <c:noMultiLvlLbl val="0"/>
      </c:catAx>
      <c:valAx>
        <c:axId val="704782512"/>
        <c:scaling>
          <c:orientation val="minMax"/>
          <c:min val="76"/>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0478212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2835487463738"/>
          <c:y val="6.3091482649842268E-2"/>
          <c:w val="0.84382171441152087"/>
          <c:h val="0.56702290171141856"/>
        </c:manualLayout>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Lapas1!$A$2:$A$6</c:f>
              <c:strCache>
                <c:ptCount val="5"/>
                <c:pt idx="0">
                  <c:v>2016 m.</c:v>
                </c:pt>
                <c:pt idx="1">
                  <c:v>2017 m.</c:v>
                </c:pt>
                <c:pt idx="2">
                  <c:v>2018 m.</c:v>
                </c:pt>
                <c:pt idx="3">
                  <c:v>2019 m.</c:v>
                </c:pt>
                <c:pt idx="4">
                  <c:v>2020 m.</c:v>
                </c:pt>
              </c:strCache>
            </c:strRef>
          </c:cat>
          <c:val>
            <c:numRef>
              <c:f>Lapas1!$B$2:$B$6</c:f>
              <c:numCache>
                <c:formatCode>General</c:formatCode>
                <c:ptCount val="5"/>
                <c:pt idx="0">
                  <c:v>33</c:v>
                </c:pt>
                <c:pt idx="1">
                  <c:v>48</c:v>
                </c:pt>
                <c:pt idx="2">
                  <c:v>53</c:v>
                </c:pt>
                <c:pt idx="3">
                  <c:v>56</c:v>
                </c:pt>
                <c:pt idx="4">
                  <c:v>100</c:v>
                </c:pt>
              </c:numCache>
            </c:numRef>
          </c:val>
          <c:smooth val="0"/>
          <c:extLst>
            <c:ext xmlns:c16="http://schemas.microsoft.com/office/drawing/2014/chart" uri="{C3380CC4-5D6E-409C-BE32-E72D297353CC}">
              <c16:uniqueId val="{00000000-3000-4E7C-ABE5-0001A1100D21}"/>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Lapas1!$A$2:$A$6</c:f>
              <c:strCache>
                <c:ptCount val="5"/>
                <c:pt idx="0">
                  <c:v>2016 m.</c:v>
                </c:pt>
                <c:pt idx="1">
                  <c:v>2017 m.</c:v>
                </c:pt>
                <c:pt idx="2">
                  <c:v>2018 m.</c:v>
                </c:pt>
                <c:pt idx="3">
                  <c:v>2019 m.</c:v>
                </c:pt>
                <c:pt idx="4">
                  <c:v>2020 m.</c:v>
                </c:pt>
              </c:strCache>
            </c:strRef>
          </c:cat>
          <c:val>
            <c:numRef>
              <c:f>Lapas1!$C$2:$C$6</c:f>
              <c:numCache>
                <c:formatCode>General</c:formatCode>
                <c:ptCount val="5"/>
                <c:pt idx="0">
                  <c:v>33</c:v>
                </c:pt>
                <c:pt idx="1">
                  <c:v>49</c:v>
                </c:pt>
                <c:pt idx="2">
                  <c:v>53</c:v>
                </c:pt>
              </c:numCache>
            </c:numRef>
          </c:val>
          <c:smooth val="0"/>
          <c:extLst>
            <c:ext xmlns:c16="http://schemas.microsoft.com/office/drawing/2014/chart" uri="{C3380CC4-5D6E-409C-BE32-E72D297353CC}">
              <c16:uniqueId val="{00000001-3000-4E7C-ABE5-0001A1100D21}"/>
            </c:ext>
          </c:extLst>
        </c:ser>
        <c:dLbls>
          <c:showLegendKey val="0"/>
          <c:showVal val="0"/>
          <c:showCatName val="0"/>
          <c:showSerName val="0"/>
          <c:showPercent val="0"/>
          <c:showBubbleSize val="0"/>
        </c:dLbls>
        <c:marker val="1"/>
        <c:smooth val="0"/>
        <c:axId val="211082208"/>
        <c:axId val="211084168"/>
      </c:lineChart>
      <c:catAx>
        <c:axId val="2110822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11084168"/>
        <c:crosses val="autoZero"/>
        <c:auto val="1"/>
        <c:lblAlgn val="ctr"/>
        <c:lblOffset val="100"/>
        <c:noMultiLvlLbl val="0"/>
      </c:catAx>
      <c:valAx>
        <c:axId val="211084168"/>
        <c:scaling>
          <c:orientation val="minMax"/>
          <c:min val="30"/>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108220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305901152836434"/>
          <c:y val="3.9258988408086705E-2"/>
          <c:w val="0.7733601625732105"/>
          <c:h val="0.55747250601939224"/>
        </c:manualLayout>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Lapas1!$A$2:$A$6</c:f>
              <c:strCache>
                <c:ptCount val="5"/>
                <c:pt idx="0">
                  <c:v>2016 m.</c:v>
                </c:pt>
                <c:pt idx="1">
                  <c:v>2017 m.</c:v>
                </c:pt>
                <c:pt idx="2">
                  <c:v>2018 m.</c:v>
                </c:pt>
                <c:pt idx="3">
                  <c:v>2019 m.</c:v>
                </c:pt>
                <c:pt idx="4">
                  <c:v>2020 m.</c:v>
                </c:pt>
              </c:strCache>
            </c:strRef>
          </c:cat>
          <c:val>
            <c:numRef>
              <c:f>Lapas1!$B$2:$B$6</c:f>
              <c:numCache>
                <c:formatCode>General</c:formatCode>
                <c:ptCount val="5"/>
                <c:pt idx="0">
                  <c:v>85.1</c:v>
                </c:pt>
                <c:pt idx="1">
                  <c:v>62</c:v>
                </c:pt>
                <c:pt idx="2">
                  <c:v>58</c:v>
                </c:pt>
                <c:pt idx="3">
                  <c:v>54</c:v>
                </c:pt>
                <c:pt idx="4">
                  <c:v>50</c:v>
                </c:pt>
              </c:numCache>
            </c:numRef>
          </c:val>
          <c:smooth val="0"/>
          <c:extLst>
            <c:ext xmlns:c16="http://schemas.microsoft.com/office/drawing/2014/chart" uri="{C3380CC4-5D6E-409C-BE32-E72D297353CC}">
              <c16:uniqueId val="{00000000-FA0B-4ECC-9A74-D8E79C6C10CA}"/>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Lapas1!$A$2:$A$6</c:f>
              <c:strCache>
                <c:ptCount val="5"/>
                <c:pt idx="0">
                  <c:v>2016 m.</c:v>
                </c:pt>
                <c:pt idx="1">
                  <c:v>2017 m.</c:v>
                </c:pt>
                <c:pt idx="2">
                  <c:v>2018 m.</c:v>
                </c:pt>
                <c:pt idx="3">
                  <c:v>2019 m.</c:v>
                </c:pt>
                <c:pt idx="4">
                  <c:v>2020 m.</c:v>
                </c:pt>
              </c:strCache>
            </c:strRef>
          </c:cat>
          <c:val>
            <c:numRef>
              <c:f>Lapas1!$C$2:$C$6</c:f>
              <c:numCache>
                <c:formatCode>General</c:formatCode>
                <c:ptCount val="5"/>
                <c:pt idx="0">
                  <c:v>66.900000000000006</c:v>
                </c:pt>
                <c:pt idx="1">
                  <c:v>67.900000000000006</c:v>
                </c:pt>
                <c:pt idx="2" formatCode="0">
                  <c:v>61</c:v>
                </c:pt>
              </c:numCache>
            </c:numRef>
          </c:val>
          <c:smooth val="0"/>
          <c:extLst>
            <c:ext xmlns:c16="http://schemas.microsoft.com/office/drawing/2014/chart" uri="{C3380CC4-5D6E-409C-BE32-E72D297353CC}">
              <c16:uniqueId val="{00000001-FA0B-4ECC-9A74-D8E79C6C10CA}"/>
            </c:ext>
          </c:extLst>
        </c:ser>
        <c:ser>
          <c:idx val="2"/>
          <c:order val="2"/>
          <c:tx>
            <c:strRef>
              <c:f>Lapas1!$D$1</c:f>
              <c:strCache>
                <c:ptCount val="1"/>
                <c:pt idx="0">
                  <c:v>ES vidurkis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f>Lapas1!$A$2:$A$6</c:f>
              <c:strCache>
                <c:ptCount val="5"/>
                <c:pt idx="0">
                  <c:v>2016 m.</c:v>
                </c:pt>
                <c:pt idx="1">
                  <c:v>2017 m.</c:v>
                </c:pt>
                <c:pt idx="2">
                  <c:v>2018 m.</c:v>
                </c:pt>
                <c:pt idx="3">
                  <c:v>2019 m.</c:v>
                </c:pt>
                <c:pt idx="4">
                  <c:v>2020 m.</c:v>
                </c:pt>
              </c:strCache>
            </c:strRef>
          </c:cat>
          <c:val>
            <c:numRef>
              <c:f>Lapas1!$D$2:$D$6</c:f>
              <c:numCache>
                <c:formatCode>General</c:formatCode>
                <c:ptCount val="5"/>
                <c:pt idx="0">
                  <c:v>51</c:v>
                </c:pt>
                <c:pt idx="1">
                  <c:v>52</c:v>
                </c:pt>
              </c:numCache>
            </c:numRef>
          </c:val>
          <c:smooth val="0"/>
          <c:extLst>
            <c:ext xmlns:c16="http://schemas.microsoft.com/office/drawing/2014/chart" uri="{C3380CC4-5D6E-409C-BE32-E72D297353CC}">
              <c16:uniqueId val="{00000002-FA0B-4ECC-9A74-D8E79C6C10CA}"/>
            </c:ext>
          </c:extLst>
        </c:ser>
        <c:dLbls>
          <c:showLegendKey val="0"/>
          <c:showVal val="0"/>
          <c:showCatName val="0"/>
          <c:showSerName val="0"/>
          <c:showPercent val="0"/>
          <c:showBubbleSize val="0"/>
        </c:dLbls>
        <c:marker val="1"/>
        <c:smooth val="0"/>
        <c:axId val="362518944"/>
        <c:axId val="362516592"/>
      </c:lineChart>
      <c:catAx>
        <c:axId val="362518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362516592"/>
        <c:crossesAt val="40"/>
        <c:auto val="1"/>
        <c:lblAlgn val="ctr"/>
        <c:lblOffset val="100"/>
        <c:noMultiLvlLbl val="0"/>
      </c:catAx>
      <c:valAx>
        <c:axId val="362516592"/>
        <c:scaling>
          <c:orientation val="minMax"/>
          <c:min val="40"/>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251894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'3-4 efektas'!$B$5</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'3-4 efektas'!$C$4:$H$4</c:f>
              <c:numCache>
                <c:formatCode>General</c:formatCode>
                <c:ptCount val="6"/>
                <c:pt idx="0">
                  <c:v>2015</c:v>
                </c:pt>
                <c:pt idx="1">
                  <c:v>2016</c:v>
                </c:pt>
                <c:pt idx="2">
                  <c:v>2017</c:v>
                </c:pt>
                <c:pt idx="3">
                  <c:v>2018</c:v>
                </c:pt>
                <c:pt idx="4">
                  <c:v>2019</c:v>
                </c:pt>
                <c:pt idx="5">
                  <c:v>2020</c:v>
                </c:pt>
              </c:numCache>
            </c:numRef>
          </c:cat>
          <c:val>
            <c:numRef>
              <c:f>'3-4 efektas'!$C$5:$H$5</c:f>
              <c:numCache>
                <c:formatCode>General</c:formatCode>
                <c:ptCount val="6"/>
                <c:pt idx="2">
                  <c:v>245</c:v>
                </c:pt>
                <c:pt idx="3">
                  <c:v>235</c:v>
                </c:pt>
                <c:pt idx="4">
                  <c:v>225</c:v>
                </c:pt>
                <c:pt idx="5">
                  <c:v>215</c:v>
                </c:pt>
              </c:numCache>
            </c:numRef>
          </c:val>
          <c:smooth val="0"/>
          <c:extLst>
            <c:ext xmlns:c16="http://schemas.microsoft.com/office/drawing/2014/chart" uri="{C3380CC4-5D6E-409C-BE32-E72D297353CC}">
              <c16:uniqueId val="{00000000-E02A-442C-BBC8-1B8C1E199FD7}"/>
            </c:ext>
          </c:extLst>
        </c:ser>
        <c:ser>
          <c:idx val="1"/>
          <c:order val="1"/>
          <c:tx>
            <c:strRef>
              <c:f>'3-4 efektas'!$B$6</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'3-4 efektas'!$C$4:$H$4</c:f>
              <c:numCache>
                <c:formatCode>General</c:formatCode>
                <c:ptCount val="6"/>
                <c:pt idx="0">
                  <c:v>2015</c:v>
                </c:pt>
                <c:pt idx="1">
                  <c:v>2016</c:v>
                </c:pt>
                <c:pt idx="2">
                  <c:v>2017</c:v>
                </c:pt>
                <c:pt idx="3">
                  <c:v>2018</c:v>
                </c:pt>
                <c:pt idx="4">
                  <c:v>2019</c:v>
                </c:pt>
                <c:pt idx="5">
                  <c:v>2020</c:v>
                </c:pt>
              </c:numCache>
            </c:numRef>
          </c:cat>
          <c:val>
            <c:numRef>
              <c:f>'3-4 efektas'!$C$6:$H$6</c:f>
              <c:numCache>
                <c:formatCode>General</c:formatCode>
                <c:ptCount val="6"/>
                <c:pt idx="0">
                  <c:v>255</c:v>
                </c:pt>
                <c:pt idx="1">
                  <c:v>240</c:v>
                </c:pt>
                <c:pt idx="2">
                  <c:v>235</c:v>
                </c:pt>
                <c:pt idx="3">
                  <c:v>232</c:v>
                </c:pt>
              </c:numCache>
            </c:numRef>
          </c:val>
          <c:smooth val="0"/>
          <c:extLst>
            <c:ext xmlns:c16="http://schemas.microsoft.com/office/drawing/2014/chart" uri="{C3380CC4-5D6E-409C-BE32-E72D297353CC}">
              <c16:uniqueId val="{00000001-E02A-442C-BBC8-1B8C1E199FD7}"/>
            </c:ext>
          </c:extLst>
        </c:ser>
        <c:ser>
          <c:idx val="2"/>
          <c:order val="2"/>
          <c:tx>
            <c:strRef>
              <c:f>'3-4 efektas'!$B$7</c:f>
              <c:strCache>
                <c:ptCount val="1"/>
                <c:pt idx="0">
                  <c:v>ES vidurkis </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'3-4 efektas'!$C$4:$H$4</c:f>
              <c:numCache>
                <c:formatCode>General</c:formatCode>
                <c:ptCount val="6"/>
                <c:pt idx="0">
                  <c:v>2015</c:v>
                </c:pt>
                <c:pt idx="1">
                  <c:v>2016</c:v>
                </c:pt>
                <c:pt idx="2">
                  <c:v>2017</c:v>
                </c:pt>
                <c:pt idx="3">
                  <c:v>2018</c:v>
                </c:pt>
                <c:pt idx="4">
                  <c:v>2019</c:v>
                </c:pt>
                <c:pt idx="5">
                  <c:v>2020</c:v>
                </c:pt>
              </c:numCache>
            </c:numRef>
          </c:cat>
          <c:val>
            <c:numRef>
              <c:f>'3-4 efektas'!$C$7:$H$7</c:f>
              <c:numCache>
                <c:formatCode>General</c:formatCode>
                <c:ptCount val="6"/>
                <c:pt idx="0">
                  <c:v>128</c:v>
                </c:pt>
                <c:pt idx="1">
                  <c:v>123</c:v>
                </c:pt>
                <c:pt idx="2">
                  <c:v>123</c:v>
                </c:pt>
                <c:pt idx="3">
                  <c:v>119</c:v>
                </c:pt>
              </c:numCache>
            </c:numRef>
          </c:val>
          <c:smooth val="0"/>
          <c:extLst>
            <c:ext xmlns:c16="http://schemas.microsoft.com/office/drawing/2014/chart" uri="{C3380CC4-5D6E-409C-BE32-E72D297353CC}">
              <c16:uniqueId val="{00000002-E02A-442C-BBC8-1B8C1E199FD7}"/>
            </c:ext>
          </c:extLst>
        </c:ser>
        <c:dLbls>
          <c:showLegendKey val="0"/>
          <c:showVal val="0"/>
          <c:showCatName val="0"/>
          <c:showSerName val="0"/>
          <c:showPercent val="0"/>
          <c:showBubbleSize val="0"/>
        </c:dLbls>
        <c:marker val="1"/>
        <c:smooth val="0"/>
        <c:axId val="414624624"/>
        <c:axId val="414630896"/>
      </c:lineChart>
      <c:catAx>
        <c:axId val="414624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414630896"/>
        <c:crosses val="autoZero"/>
        <c:auto val="1"/>
        <c:lblAlgn val="ctr"/>
        <c:lblOffset val="100"/>
        <c:noMultiLvlLbl val="0"/>
      </c:catAx>
      <c:valAx>
        <c:axId val="41463089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462462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'Modernizuotos LAV'!$B$5</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'Modernizuotos LAV'!$C$4:$H$4</c:f>
              <c:numCache>
                <c:formatCode>General</c:formatCode>
                <c:ptCount val="6"/>
                <c:pt idx="0">
                  <c:v>2015</c:v>
                </c:pt>
                <c:pt idx="1">
                  <c:v>2016</c:v>
                </c:pt>
                <c:pt idx="2">
                  <c:v>2017</c:v>
                </c:pt>
                <c:pt idx="3">
                  <c:v>2018</c:v>
                </c:pt>
                <c:pt idx="4">
                  <c:v>2019</c:v>
                </c:pt>
                <c:pt idx="5">
                  <c:v>2020</c:v>
                </c:pt>
              </c:numCache>
            </c:numRef>
          </c:cat>
          <c:val>
            <c:numRef>
              <c:f>'Modernizuotos LAV'!$C$5:$H$5</c:f>
              <c:numCache>
                <c:formatCode>General</c:formatCode>
                <c:ptCount val="6"/>
                <c:pt idx="0">
                  <c:v>23</c:v>
                </c:pt>
                <c:pt idx="1">
                  <c:v>25</c:v>
                </c:pt>
                <c:pt idx="2">
                  <c:v>27</c:v>
                </c:pt>
                <c:pt idx="3">
                  <c:v>27</c:v>
                </c:pt>
                <c:pt idx="4">
                  <c:v>29</c:v>
                </c:pt>
                <c:pt idx="5">
                  <c:v>30</c:v>
                </c:pt>
              </c:numCache>
            </c:numRef>
          </c:val>
          <c:smooth val="0"/>
          <c:extLst>
            <c:ext xmlns:c16="http://schemas.microsoft.com/office/drawing/2014/chart" uri="{C3380CC4-5D6E-409C-BE32-E72D297353CC}">
              <c16:uniqueId val="{00000000-2D4F-409A-836E-A3B8D228EEFE}"/>
            </c:ext>
          </c:extLst>
        </c:ser>
        <c:ser>
          <c:idx val="1"/>
          <c:order val="1"/>
          <c:tx>
            <c:strRef>
              <c:f>'Modernizuotos LAV'!$B$6</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'Modernizuotos LAV'!$C$4:$H$4</c:f>
              <c:numCache>
                <c:formatCode>General</c:formatCode>
                <c:ptCount val="6"/>
                <c:pt idx="0">
                  <c:v>2015</c:v>
                </c:pt>
                <c:pt idx="1">
                  <c:v>2016</c:v>
                </c:pt>
                <c:pt idx="2">
                  <c:v>2017</c:v>
                </c:pt>
                <c:pt idx="3">
                  <c:v>2018</c:v>
                </c:pt>
                <c:pt idx="4">
                  <c:v>2019</c:v>
                </c:pt>
                <c:pt idx="5">
                  <c:v>2020</c:v>
                </c:pt>
              </c:numCache>
            </c:numRef>
          </c:cat>
          <c:val>
            <c:numRef>
              <c:f>'Modernizuotos LAV'!$C$6:$H$6</c:f>
              <c:numCache>
                <c:formatCode>General</c:formatCode>
                <c:ptCount val="6"/>
                <c:pt idx="0">
                  <c:v>23</c:v>
                </c:pt>
                <c:pt idx="1">
                  <c:v>21</c:v>
                </c:pt>
                <c:pt idx="2">
                  <c:v>26</c:v>
                </c:pt>
                <c:pt idx="3">
                  <c:v>27</c:v>
                </c:pt>
              </c:numCache>
            </c:numRef>
          </c:val>
          <c:smooth val="0"/>
          <c:extLst>
            <c:ext xmlns:c16="http://schemas.microsoft.com/office/drawing/2014/chart" uri="{C3380CC4-5D6E-409C-BE32-E72D297353CC}">
              <c16:uniqueId val="{00000001-2D4F-409A-836E-A3B8D228EEFE}"/>
            </c:ext>
          </c:extLst>
        </c:ser>
        <c:dLbls>
          <c:showLegendKey val="0"/>
          <c:showVal val="0"/>
          <c:showCatName val="0"/>
          <c:showSerName val="0"/>
          <c:showPercent val="0"/>
          <c:showBubbleSize val="0"/>
        </c:dLbls>
        <c:marker val="1"/>
        <c:smooth val="0"/>
        <c:axId val="414628936"/>
        <c:axId val="414625408"/>
      </c:lineChart>
      <c:catAx>
        <c:axId val="414628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414625408"/>
        <c:crosses val="autoZero"/>
        <c:auto val="1"/>
        <c:lblAlgn val="ctr"/>
        <c:lblOffset val="100"/>
        <c:noMultiLvlLbl val="0"/>
      </c:catAx>
      <c:valAx>
        <c:axId val="41462540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462893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'E-01'!$A$4</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'E-01'!$B$3:$E$3</c:f>
              <c:numCache>
                <c:formatCode>General</c:formatCode>
                <c:ptCount val="4"/>
                <c:pt idx="0">
                  <c:v>2017</c:v>
                </c:pt>
                <c:pt idx="1">
                  <c:v>2018</c:v>
                </c:pt>
                <c:pt idx="2">
                  <c:v>2019</c:v>
                </c:pt>
                <c:pt idx="3">
                  <c:v>2020</c:v>
                </c:pt>
              </c:numCache>
            </c:numRef>
          </c:cat>
          <c:val>
            <c:numRef>
              <c:f>'E-01'!$B$4:$E$4</c:f>
              <c:numCache>
                <c:formatCode>General</c:formatCode>
                <c:ptCount val="4"/>
                <c:pt idx="0">
                  <c:v>36</c:v>
                </c:pt>
                <c:pt idx="1">
                  <c:v>40</c:v>
                </c:pt>
                <c:pt idx="2">
                  <c:v>45</c:v>
                </c:pt>
                <c:pt idx="3">
                  <c:v>50</c:v>
                </c:pt>
              </c:numCache>
            </c:numRef>
          </c:val>
          <c:smooth val="0"/>
          <c:extLst>
            <c:ext xmlns:c16="http://schemas.microsoft.com/office/drawing/2014/chart" uri="{C3380CC4-5D6E-409C-BE32-E72D297353CC}">
              <c16:uniqueId val="{00000000-2338-40EE-B079-A817C36307F2}"/>
            </c:ext>
          </c:extLst>
        </c:ser>
        <c:ser>
          <c:idx val="1"/>
          <c:order val="1"/>
          <c:tx>
            <c:strRef>
              <c:f>'E-01'!$A$5</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'E-01'!$B$3:$E$3</c:f>
              <c:numCache>
                <c:formatCode>General</c:formatCode>
                <c:ptCount val="4"/>
                <c:pt idx="0">
                  <c:v>2017</c:v>
                </c:pt>
                <c:pt idx="1">
                  <c:v>2018</c:v>
                </c:pt>
                <c:pt idx="2">
                  <c:v>2019</c:v>
                </c:pt>
                <c:pt idx="3">
                  <c:v>2020</c:v>
                </c:pt>
              </c:numCache>
            </c:numRef>
          </c:cat>
          <c:val>
            <c:numRef>
              <c:f>'E-01'!$B$5:$E$5</c:f>
              <c:numCache>
                <c:formatCode>General</c:formatCode>
                <c:ptCount val="4"/>
                <c:pt idx="0">
                  <c:v>36</c:v>
                </c:pt>
                <c:pt idx="1">
                  <c:v>34</c:v>
                </c:pt>
              </c:numCache>
            </c:numRef>
          </c:val>
          <c:smooth val="0"/>
          <c:extLst>
            <c:ext xmlns:c16="http://schemas.microsoft.com/office/drawing/2014/chart" uri="{C3380CC4-5D6E-409C-BE32-E72D297353CC}">
              <c16:uniqueId val="{00000001-2338-40EE-B079-A817C36307F2}"/>
            </c:ext>
          </c:extLst>
        </c:ser>
        <c:dLbls>
          <c:showLegendKey val="0"/>
          <c:showVal val="0"/>
          <c:showCatName val="0"/>
          <c:showSerName val="0"/>
          <c:showPercent val="0"/>
          <c:showBubbleSize val="0"/>
        </c:dLbls>
        <c:marker val="1"/>
        <c:smooth val="0"/>
        <c:axId val="472416184"/>
        <c:axId val="472416840"/>
      </c:lineChart>
      <c:catAx>
        <c:axId val="472416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472416840"/>
        <c:crosses val="autoZero"/>
        <c:auto val="1"/>
        <c:lblAlgn val="ctr"/>
        <c:lblOffset val="100"/>
        <c:noMultiLvlLbl val="0"/>
      </c:catAx>
      <c:valAx>
        <c:axId val="47241684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7241618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'auksto lygio su jav'!$H$2</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'auksto lygio su jav'!$I$1:$M$1</c:f>
              <c:numCache>
                <c:formatCode>General</c:formatCode>
                <c:ptCount val="5"/>
                <c:pt idx="0">
                  <c:v>2016</c:v>
                </c:pt>
                <c:pt idx="1">
                  <c:v>2017</c:v>
                </c:pt>
                <c:pt idx="2">
                  <c:v>2018</c:v>
                </c:pt>
                <c:pt idx="3">
                  <c:v>2019</c:v>
                </c:pt>
                <c:pt idx="4">
                  <c:v>2020</c:v>
                </c:pt>
              </c:numCache>
            </c:numRef>
          </c:cat>
          <c:val>
            <c:numRef>
              <c:f>'auksto lygio su jav'!$I$2:$M$2</c:f>
              <c:numCache>
                <c:formatCode>General</c:formatCode>
                <c:ptCount val="5"/>
                <c:pt idx="0">
                  <c:v>18</c:v>
                </c:pt>
                <c:pt idx="1">
                  <c:v>18</c:v>
                </c:pt>
                <c:pt idx="2">
                  <c:v>20</c:v>
                </c:pt>
                <c:pt idx="3">
                  <c:v>18</c:v>
                </c:pt>
                <c:pt idx="4">
                  <c:v>20</c:v>
                </c:pt>
              </c:numCache>
            </c:numRef>
          </c:val>
          <c:smooth val="0"/>
          <c:extLst>
            <c:ext xmlns:c16="http://schemas.microsoft.com/office/drawing/2014/chart" uri="{C3380CC4-5D6E-409C-BE32-E72D297353CC}">
              <c16:uniqueId val="{00000000-D387-405F-A4AB-86A57A3AAE59}"/>
            </c:ext>
          </c:extLst>
        </c:ser>
        <c:ser>
          <c:idx val="1"/>
          <c:order val="1"/>
          <c:tx>
            <c:strRef>
              <c:f>'auksto lygio su jav'!$H$3</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'auksto lygio su jav'!$I$1:$M$1</c:f>
              <c:numCache>
                <c:formatCode>General</c:formatCode>
                <c:ptCount val="5"/>
                <c:pt idx="0">
                  <c:v>2016</c:v>
                </c:pt>
                <c:pt idx="1">
                  <c:v>2017</c:v>
                </c:pt>
                <c:pt idx="2">
                  <c:v>2018</c:v>
                </c:pt>
                <c:pt idx="3">
                  <c:v>2019</c:v>
                </c:pt>
                <c:pt idx="4">
                  <c:v>2020</c:v>
                </c:pt>
              </c:numCache>
            </c:numRef>
          </c:cat>
          <c:val>
            <c:numRef>
              <c:f>'auksto lygio su jav'!$I$3:$M$3</c:f>
              <c:numCache>
                <c:formatCode>General</c:formatCode>
                <c:ptCount val="5"/>
                <c:pt idx="0">
                  <c:v>18</c:v>
                </c:pt>
                <c:pt idx="1">
                  <c:v>23</c:v>
                </c:pt>
                <c:pt idx="2">
                  <c:v>36</c:v>
                </c:pt>
              </c:numCache>
            </c:numRef>
          </c:val>
          <c:smooth val="0"/>
          <c:extLst>
            <c:ext xmlns:c16="http://schemas.microsoft.com/office/drawing/2014/chart" uri="{C3380CC4-5D6E-409C-BE32-E72D297353CC}">
              <c16:uniqueId val="{00000001-D387-405F-A4AB-86A57A3AAE59}"/>
            </c:ext>
          </c:extLst>
        </c:ser>
        <c:dLbls>
          <c:showLegendKey val="0"/>
          <c:showVal val="0"/>
          <c:showCatName val="0"/>
          <c:showSerName val="0"/>
          <c:showPercent val="0"/>
          <c:showBubbleSize val="0"/>
        </c:dLbls>
        <c:marker val="1"/>
        <c:smooth val="0"/>
        <c:axId val="540672648"/>
        <c:axId val="540672976"/>
      </c:lineChart>
      <c:catAx>
        <c:axId val="5406726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540672976"/>
        <c:crosses val="autoZero"/>
        <c:auto val="1"/>
        <c:lblAlgn val="ctr"/>
        <c:lblOffset val="100"/>
        <c:noMultiLvlLbl val="0"/>
      </c:catAx>
      <c:valAx>
        <c:axId val="54067297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4067264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'rytu partnerystes salims'!$I$3</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'rytu partnerystes salims'!$J$2:$N$2</c:f>
              <c:numCache>
                <c:formatCode>General</c:formatCode>
                <c:ptCount val="5"/>
                <c:pt idx="0">
                  <c:v>2016</c:v>
                </c:pt>
                <c:pt idx="1">
                  <c:v>2017</c:v>
                </c:pt>
                <c:pt idx="2">
                  <c:v>2018</c:v>
                </c:pt>
                <c:pt idx="3">
                  <c:v>2019</c:v>
                </c:pt>
                <c:pt idx="4">
                  <c:v>2020</c:v>
                </c:pt>
              </c:numCache>
            </c:numRef>
          </c:cat>
          <c:val>
            <c:numRef>
              <c:f>'rytu partnerystes salims'!$J$3:$N$3</c:f>
              <c:numCache>
                <c:formatCode>General</c:formatCode>
                <c:ptCount val="5"/>
                <c:pt idx="0">
                  <c:v>55</c:v>
                </c:pt>
                <c:pt idx="1">
                  <c:v>57</c:v>
                </c:pt>
                <c:pt idx="2">
                  <c:v>58</c:v>
                </c:pt>
                <c:pt idx="3">
                  <c:v>60</c:v>
                </c:pt>
                <c:pt idx="4">
                  <c:v>61</c:v>
                </c:pt>
              </c:numCache>
            </c:numRef>
          </c:val>
          <c:smooth val="0"/>
          <c:extLst>
            <c:ext xmlns:c16="http://schemas.microsoft.com/office/drawing/2014/chart" uri="{C3380CC4-5D6E-409C-BE32-E72D297353CC}">
              <c16:uniqueId val="{00000000-5827-4D0F-A162-57CA61737B98}"/>
            </c:ext>
          </c:extLst>
        </c:ser>
        <c:ser>
          <c:idx val="1"/>
          <c:order val="1"/>
          <c:tx>
            <c:strRef>
              <c:f>'rytu partnerystes salims'!$I$4</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'rytu partnerystes salims'!$J$2:$N$2</c:f>
              <c:numCache>
                <c:formatCode>General</c:formatCode>
                <c:ptCount val="5"/>
                <c:pt idx="0">
                  <c:v>2016</c:v>
                </c:pt>
                <c:pt idx="1">
                  <c:v>2017</c:v>
                </c:pt>
                <c:pt idx="2">
                  <c:v>2018</c:v>
                </c:pt>
                <c:pt idx="3">
                  <c:v>2019</c:v>
                </c:pt>
                <c:pt idx="4">
                  <c:v>2020</c:v>
                </c:pt>
              </c:numCache>
            </c:numRef>
          </c:cat>
          <c:val>
            <c:numRef>
              <c:f>'rytu partnerystes salims'!$J$4:$N$4</c:f>
              <c:numCache>
                <c:formatCode>General</c:formatCode>
                <c:ptCount val="5"/>
                <c:pt idx="0">
                  <c:v>55</c:v>
                </c:pt>
                <c:pt idx="1">
                  <c:v>61</c:v>
                </c:pt>
                <c:pt idx="2">
                  <c:v>73</c:v>
                </c:pt>
              </c:numCache>
            </c:numRef>
          </c:val>
          <c:smooth val="0"/>
          <c:extLst>
            <c:ext xmlns:c16="http://schemas.microsoft.com/office/drawing/2014/chart" uri="{C3380CC4-5D6E-409C-BE32-E72D297353CC}">
              <c16:uniqueId val="{00000001-5827-4D0F-A162-57CA61737B98}"/>
            </c:ext>
          </c:extLst>
        </c:ser>
        <c:dLbls>
          <c:showLegendKey val="0"/>
          <c:showVal val="0"/>
          <c:showCatName val="0"/>
          <c:showSerName val="0"/>
          <c:showPercent val="0"/>
          <c:showBubbleSize val="0"/>
        </c:dLbls>
        <c:marker val="1"/>
        <c:smooth val="0"/>
        <c:axId val="567189984"/>
        <c:axId val="567193592"/>
      </c:lineChart>
      <c:catAx>
        <c:axId val="5671899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567193592"/>
        <c:crosses val="autoZero"/>
        <c:auto val="1"/>
        <c:lblAlgn val="ctr"/>
        <c:lblOffset val="100"/>
        <c:noMultiLvlLbl val="0"/>
      </c:catAx>
      <c:valAx>
        <c:axId val="56719359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718998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Lapas1!$A$124</c:f>
              <c:strCache>
                <c:ptCount val="1"/>
                <c:pt idx="0">
                  <c:v>Planas </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Lapas1!$B$123:$E$123</c:f>
              <c:numCache>
                <c:formatCode>General</c:formatCode>
                <c:ptCount val="4"/>
                <c:pt idx="0">
                  <c:v>2017</c:v>
                </c:pt>
                <c:pt idx="1">
                  <c:v>2018</c:v>
                </c:pt>
                <c:pt idx="2">
                  <c:v>2019</c:v>
                </c:pt>
                <c:pt idx="3">
                  <c:v>2020</c:v>
                </c:pt>
              </c:numCache>
            </c:numRef>
          </c:cat>
          <c:val>
            <c:numRef>
              <c:f>Lapas1!$B$124:$E$124</c:f>
              <c:numCache>
                <c:formatCode>General</c:formatCode>
                <c:ptCount val="4"/>
                <c:pt idx="0">
                  <c:v>10</c:v>
                </c:pt>
                <c:pt idx="1">
                  <c:v>10</c:v>
                </c:pt>
                <c:pt idx="2">
                  <c:v>10</c:v>
                </c:pt>
                <c:pt idx="3">
                  <c:v>10</c:v>
                </c:pt>
              </c:numCache>
            </c:numRef>
          </c:val>
          <c:smooth val="0"/>
          <c:extLst>
            <c:ext xmlns:c16="http://schemas.microsoft.com/office/drawing/2014/chart" uri="{C3380CC4-5D6E-409C-BE32-E72D297353CC}">
              <c16:uniqueId val="{00000000-8D8F-403A-9420-E8C777BE718B}"/>
            </c:ext>
          </c:extLst>
        </c:ser>
        <c:ser>
          <c:idx val="1"/>
          <c:order val="1"/>
          <c:tx>
            <c:strRef>
              <c:f>Lapas1!$A$125</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Lapas1!$B$123:$E$123</c:f>
              <c:numCache>
                <c:formatCode>General</c:formatCode>
                <c:ptCount val="4"/>
                <c:pt idx="0">
                  <c:v>2017</c:v>
                </c:pt>
                <c:pt idx="1">
                  <c:v>2018</c:v>
                </c:pt>
                <c:pt idx="2">
                  <c:v>2019</c:v>
                </c:pt>
                <c:pt idx="3">
                  <c:v>2020</c:v>
                </c:pt>
              </c:numCache>
            </c:numRef>
          </c:cat>
          <c:val>
            <c:numRef>
              <c:f>Lapas1!$B$125:$E$125</c:f>
              <c:numCache>
                <c:formatCode>General</c:formatCode>
                <c:ptCount val="4"/>
                <c:pt idx="0">
                  <c:v>2</c:v>
                </c:pt>
                <c:pt idx="1">
                  <c:v>12</c:v>
                </c:pt>
              </c:numCache>
            </c:numRef>
          </c:val>
          <c:smooth val="0"/>
          <c:extLst>
            <c:ext xmlns:c16="http://schemas.microsoft.com/office/drawing/2014/chart" uri="{C3380CC4-5D6E-409C-BE32-E72D297353CC}">
              <c16:uniqueId val="{00000001-8D8F-403A-9420-E8C777BE718B}"/>
            </c:ext>
          </c:extLst>
        </c:ser>
        <c:dLbls>
          <c:showLegendKey val="0"/>
          <c:showVal val="0"/>
          <c:showCatName val="0"/>
          <c:showSerName val="0"/>
          <c:showPercent val="0"/>
          <c:showBubbleSize val="0"/>
        </c:dLbls>
        <c:marker val="1"/>
        <c:smooth val="0"/>
        <c:axId val="245696768"/>
        <c:axId val="245706752"/>
      </c:lineChart>
      <c:catAx>
        <c:axId val="2456967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45706752"/>
        <c:crosses val="autoZero"/>
        <c:auto val="1"/>
        <c:lblAlgn val="ctr"/>
        <c:lblOffset val="100"/>
        <c:noMultiLvlLbl val="0"/>
      </c:catAx>
      <c:valAx>
        <c:axId val="24570675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4569676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'pajamu didinimas'!$I$3</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'pajamu didinimas'!$J$2:$N$2</c:f>
              <c:numCache>
                <c:formatCode>General</c:formatCode>
                <c:ptCount val="5"/>
                <c:pt idx="0">
                  <c:v>2016</c:v>
                </c:pt>
                <c:pt idx="1">
                  <c:v>2017</c:v>
                </c:pt>
                <c:pt idx="2">
                  <c:v>2018</c:v>
                </c:pt>
                <c:pt idx="3">
                  <c:v>2019</c:v>
                </c:pt>
                <c:pt idx="4">
                  <c:v>2020</c:v>
                </c:pt>
              </c:numCache>
            </c:numRef>
          </c:cat>
          <c:val>
            <c:numRef>
              <c:f>'pajamu didinimas'!$J$3:$N$3</c:f>
              <c:numCache>
                <c:formatCode>General</c:formatCode>
                <c:ptCount val="5"/>
                <c:pt idx="0">
                  <c:v>0</c:v>
                </c:pt>
                <c:pt idx="1">
                  <c:v>20</c:v>
                </c:pt>
                <c:pt idx="2">
                  <c:v>40</c:v>
                </c:pt>
                <c:pt idx="3">
                  <c:v>60</c:v>
                </c:pt>
                <c:pt idx="4">
                  <c:v>80</c:v>
                </c:pt>
              </c:numCache>
            </c:numRef>
          </c:val>
          <c:smooth val="0"/>
          <c:extLst>
            <c:ext xmlns:c16="http://schemas.microsoft.com/office/drawing/2014/chart" uri="{C3380CC4-5D6E-409C-BE32-E72D297353CC}">
              <c16:uniqueId val="{00000000-D697-4EA6-8C23-0B2272E975D1}"/>
            </c:ext>
          </c:extLst>
        </c:ser>
        <c:ser>
          <c:idx val="1"/>
          <c:order val="1"/>
          <c:tx>
            <c:strRef>
              <c:f>'pajamu didinimas'!$I$4</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'pajamu didinimas'!$J$2:$N$2</c:f>
              <c:numCache>
                <c:formatCode>General</c:formatCode>
                <c:ptCount val="5"/>
                <c:pt idx="0">
                  <c:v>2016</c:v>
                </c:pt>
                <c:pt idx="1">
                  <c:v>2017</c:v>
                </c:pt>
                <c:pt idx="2">
                  <c:v>2018</c:v>
                </c:pt>
                <c:pt idx="3">
                  <c:v>2019</c:v>
                </c:pt>
                <c:pt idx="4">
                  <c:v>2020</c:v>
                </c:pt>
              </c:numCache>
            </c:numRef>
          </c:cat>
          <c:val>
            <c:numRef>
              <c:f>'pajamu didinimas'!$J$4:$N$4</c:f>
              <c:numCache>
                <c:formatCode>General</c:formatCode>
                <c:ptCount val="5"/>
                <c:pt idx="0">
                  <c:v>0</c:v>
                </c:pt>
                <c:pt idx="1">
                  <c:v>20</c:v>
                </c:pt>
                <c:pt idx="2">
                  <c:v>40.5</c:v>
                </c:pt>
              </c:numCache>
            </c:numRef>
          </c:val>
          <c:smooth val="0"/>
          <c:extLst>
            <c:ext xmlns:c16="http://schemas.microsoft.com/office/drawing/2014/chart" uri="{C3380CC4-5D6E-409C-BE32-E72D297353CC}">
              <c16:uniqueId val="{00000001-D697-4EA6-8C23-0B2272E975D1}"/>
            </c:ext>
          </c:extLst>
        </c:ser>
        <c:dLbls>
          <c:showLegendKey val="0"/>
          <c:showVal val="0"/>
          <c:showCatName val="0"/>
          <c:showSerName val="0"/>
          <c:showPercent val="0"/>
          <c:showBubbleSize val="0"/>
        </c:dLbls>
        <c:marker val="1"/>
        <c:smooth val="0"/>
        <c:axId val="307149440"/>
        <c:axId val="307151616"/>
      </c:lineChart>
      <c:catAx>
        <c:axId val="307149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307151616"/>
        <c:crosses val="autoZero"/>
        <c:auto val="1"/>
        <c:lblAlgn val="ctr"/>
        <c:lblOffset val="100"/>
        <c:noMultiLvlLbl val="0"/>
      </c:catAx>
      <c:valAx>
        <c:axId val="30715161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0714944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'LT atstovu isrinkimas'!$H$3</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'LT atstovu isrinkimas'!$I$2:$M$2</c:f>
              <c:numCache>
                <c:formatCode>General</c:formatCode>
                <c:ptCount val="5"/>
                <c:pt idx="0">
                  <c:v>2016</c:v>
                </c:pt>
                <c:pt idx="1">
                  <c:v>2017</c:v>
                </c:pt>
                <c:pt idx="2">
                  <c:v>2018</c:v>
                </c:pt>
                <c:pt idx="3">
                  <c:v>2019</c:v>
                </c:pt>
                <c:pt idx="4">
                  <c:v>2020</c:v>
                </c:pt>
              </c:numCache>
            </c:numRef>
          </c:cat>
          <c:val>
            <c:numRef>
              <c:f>'LT atstovu isrinkimas'!$I$3:$M$3</c:f>
              <c:numCache>
                <c:formatCode>General</c:formatCode>
                <c:ptCount val="5"/>
                <c:pt idx="0">
                  <c:v>2</c:v>
                </c:pt>
                <c:pt idx="1">
                  <c:v>3</c:v>
                </c:pt>
                <c:pt idx="2">
                  <c:v>5</c:v>
                </c:pt>
                <c:pt idx="3">
                  <c:v>6</c:v>
                </c:pt>
                <c:pt idx="4">
                  <c:v>6</c:v>
                </c:pt>
              </c:numCache>
            </c:numRef>
          </c:val>
          <c:smooth val="0"/>
          <c:extLst>
            <c:ext xmlns:c16="http://schemas.microsoft.com/office/drawing/2014/chart" uri="{C3380CC4-5D6E-409C-BE32-E72D297353CC}">
              <c16:uniqueId val="{00000000-2E41-465D-8566-A54F83CDD6D8}"/>
            </c:ext>
          </c:extLst>
        </c:ser>
        <c:ser>
          <c:idx val="1"/>
          <c:order val="1"/>
          <c:tx>
            <c:strRef>
              <c:f>'LT atstovu isrinkimas'!$H$4</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'LT atstovu isrinkimas'!$I$2:$M$2</c:f>
              <c:numCache>
                <c:formatCode>General</c:formatCode>
                <c:ptCount val="5"/>
                <c:pt idx="0">
                  <c:v>2016</c:v>
                </c:pt>
                <c:pt idx="1">
                  <c:v>2017</c:v>
                </c:pt>
                <c:pt idx="2">
                  <c:v>2018</c:v>
                </c:pt>
                <c:pt idx="3">
                  <c:v>2019</c:v>
                </c:pt>
                <c:pt idx="4">
                  <c:v>2020</c:v>
                </c:pt>
              </c:numCache>
            </c:numRef>
          </c:cat>
          <c:val>
            <c:numRef>
              <c:f>'LT atstovu isrinkimas'!$I$4:$M$4</c:f>
              <c:numCache>
                <c:formatCode>General</c:formatCode>
                <c:ptCount val="5"/>
                <c:pt idx="0">
                  <c:v>2</c:v>
                </c:pt>
                <c:pt idx="1">
                  <c:v>5</c:v>
                </c:pt>
                <c:pt idx="2">
                  <c:v>7</c:v>
                </c:pt>
              </c:numCache>
            </c:numRef>
          </c:val>
          <c:smooth val="0"/>
          <c:extLst>
            <c:ext xmlns:c16="http://schemas.microsoft.com/office/drawing/2014/chart" uri="{C3380CC4-5D6E-409C-BE32-E72D297353CC}">
              <c16:uniqueId val="{00000001-2E41-465D-8566-A54F83CDD6D8}"/>
            </c:ext>
          </c:extLst>
        </c:ser>
        <c:dLbls>
          <c:showLegendKey val="0"/>
          <c:showVal val="0"/>
          <c:showCatName val="0"/>
          <c:showSerName val="0"/>
          <c:showPercent val="0"/>
          <c:showBubbleSize val="0"/>
        </c:dLbls>
        <c:marker val="1"/>
        <c:smooth val="0"/>
        <c:axId val="307251840"/>
        <c:axId val="307258112"/>
      </c:lineChart>
      <c:catAx>
        <c:axId val="3072518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307258112"/>
        <c:crosses val="autoZero"/>
        <c:auto val="1"/>
        <c:lblAlgn val="ctr"/>
        <c:lblOffset val="100"/>
        <c:noMultiLvlLbl val="0"/>
      </c:catAx>
      <c:valAx>
        <c:axId val="30725811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0725184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Lapas1!$C$5</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Lapas1!$D$4:$G$4</c:f>
              <c:numCache>
                <c:formatCode>General</c:formatCode>
                <c:ptCount val="4"/>
                <c:pt idx="0">
                  <c:v>2017</c:v>
                </c:pt>
                <c:pt idx="1">
                  <c:v>2018</c:v>
                </c:pt>
                <c:pt idx="2">
                  <c:v>2019</c:v>
                </c:pt>
                <c:pt idx="3">
                  <c:v>2020</c:v>
                </c:pt>
              </c:numCache>
            </c:numRef>
          </c:cat>
          <c:val>
            <c:numRef>
              <c:f>Lapas1!$D$5:$G$5</c:f>
              <c:numCache>
                <c:formatCode>General</c:formatCode>
                <c:ptCount val="4"/>
                <c:pt idx="0">
                  <c:v>90</c:v>
                </c:pt>
                <c:pt idx="1">
                  <c:v>90</c:v>
                </c:pt>
                <c:pt idx="2">
                  <c:v>100</c:v>
                </c:pt>
                <c:pt idx="3">
                  <c:v>100</c:v>
                </c:pt>
              </c:numCache>
            </c:numRef>
          </c:val>
          <c:smooth val="0"/>
          <c:extLst>
            <c:ext xmlns:c16="http://schemas.microsoft.com/office/drawing/2014/chart" uri="{C3380CC4-5D6E-409C-BE32-E72D297353CC}">
              <c16:uniqueId val="{00000000-F929-4C76-9D58-8FCCADDB828E}"/>
            </c:ext>
          </c:extLst>
        </c:ser>
        <c:ser>
          <c:idx val="1"/>
          <c:order val="1"/>
          <c:tx>
            <c:strRef>
              <c:f>Lapas1!$C$6</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Lapas1!$D$4:$G$4</c:f>
              <c:numCache>
                <c:formatCode>General</c:formatCode>
                <c:ptCount val="4"/>
                <c:pt idx="0">
                  <c:v>2017</c:v>
                </c:pt>
                <c:pt idx="1">
                  <c:v>2018</c:v>
                </c:pt>
                <c:pt idx="2">
                  <c:v>2019</c:v>
                </c:pt>
                <c:pt idx="3">
                  <c:v>2020</c:v>
                </c:pt>
              </c:numCache>
            </c:numRef>
          </c:cat>
          <c:val>
            <c:numRef>
              <c:f>Lapas1!$D$6:$G$6</c:f>
              <c:numCache>
                <c:formatCode>General</c:formatCode>
                <c:ptCount val="4"/>
                <c:pt idx="0">
                  <c:v>88</c:v>
                </c:pt>
                <c:pt idx="1">
                  <c:v>90</c:v>
                </c:pt>
              </c:numCache>
            </c:numRef>
          </c:val>
          <c:smooth val="0"/>
          <c:extLst>
            <c:ext xmlns:c16="http://schemas.microsoft.com/office/drawing/2014/chart" uri="{C3380CC4-5D6E-409C-BE32-E72D297353CC}">
              <c16:uniqueId val="{00000001-F929-4C76-9D58-8FCCADDB828E}"/>
            </c:ext>
          </c:extLst>
        </c:ser>
        <c:dLbls>
          <c:showLegendKey val="0"/>
          <c:showVal val="0"/>
          <c:showCatName val="0"/>
          <c:showSerName val="0"/>
          <c:showPercent val="0"/>
          <c:showBubbleSize val="0"/>
        </c:dLbls>
        <c:marker val="1"/>
        <c:smooth val="0"/>
        <c:axId val="245796224"/>
        <c:axId val="245798016"/>
      </c:lineChart>
      <c:catAx>
        <c:axId val="2457962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45798016"/>
        <c:crosses val="autoZero"/>
        <c:auto val="1"/>
        <c:lblAlgn val="ctr"/>
        <c:lblOffset val="100"/>
        <c:noMultiLvlLbl val="0"/>
      </c:catAx>
      <c:valAx>
        <c:axId val="24579801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45796224"/>
        <c:crosses val="autoZero"/>
        <c:crossBetween val="between"/>
        <c:majorUnit val="10"/>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Suteikta pagalba</c:v>
                </c:pt>
              </c:strCache>
            </c:strRef>
          </c:tx>
          <c:invertIfNegative val="0"/>
          <c:cat>
            <c:numRef>
              <c:f>Lapas1!$A$2:$A$8</c:f>
              <c:numCache>
                <c:formatCode>General</c:formatCode>
                <c:ptCount val="7"/>
                <c:pt idx="0">
                  <c:v>2012</c:v>
                </c:pt>
                <c:pt idx="1">
                  <c:v>2013</c:v>
                </c:pt>
                <c:pt idx="2">
                  <c:v>2014</c:v>
                </c:pt>
                <c:pt idx="3">
                  <c:v>2015</c:v>
                </c:pt>
                <c:pt idx="4">
                  <c:v>2016</c:v>
                </c:pt>
                <c:pt idx="5">
                  <c:v>2017</c:v>
                </c:pt>
                <c:pt idx="6">
                  <c:v>2018</c:v>
                </c:pt>
              </c:numCache>
            </c:numRef>
          </c:cat>
          <c:val>
            <c:numRef>
              <c:f>Lapas1!$B$2:$B$8</c:f>
              <c:numCache>
                <c:formatCode>General</c:formatCode>
                <c:ptCount val="7"/>
                <c:pt idx="0">
                  <c:v>1262</c:v>
                </c:pt>
                <c:pt idx="1">
                  <c:v>4696</c:v>
                </c:pt>
                <c:pt idx="2">
                  <c:v>8384</c:v>
                </c:pt>
                <c:pt idx="3">
                  <c:v>10591</c:v>
                </c:pt>
                <c:pt idx="4">
                  <c:v>11079</c:v>
                </c:pt>
                <c:pt idx="5">
                  <c:v>11635</c:v>
                </c:pt>
                <c:pt idx="6">
                  <c:v>12326</c:v>
                </c:pt>
              </c:numCache>
            </c:numRef>
          </c:val>
          <c:extLst>
            <c:ext xmlns:c16="http://schemas.microsoft.com/office/drawing/2014/chart" uri="{C3380CC4-5D6E-409C-BE32-E72D297353CC}">
              <c16:uniqueId val="{00000000-F2D3-41B9-8725-AC1FF7B39EC4}"/>
            </c:ext>
          </c:extLst>
        </c:ser>
        <c:dLbls>
          <c:showLegendKey val="0"/>
          <c:showVal val="0"/>
          <c:showCatName val="0"/>
          <c:showSerName val="0"/>
          <c:showPercent val="0"/>
          <c:showBubbleSize val="0"/>
        </c:dLbls>
        <c:gapWidth val="150"/>
        <c:axId val="251575680"/>
        <c:axId val="251585664"/>
      </c:barChart>
      <c:catAx>
        <c:axId val="251575680"/>
        <c:scaling>
          <c:orientation val="minMax"/>
        </c:scaling>
        <c:delete val="0"/>
        <c:axPos val="b"/>
        <c:numFmt formatCode="General" sourceLinked="1"/>
        <c:majorTickMark val="none"/>
        <c:minorTickMark val="none"/>
        <c:tickLblPos val="nextTo"/>
        <c:crossAx val="251585664"/>
        <c:crosses val="autoZero"/>
        <c:auto val="1"/>
        <c:lblAlgn val="ctr"/>
        <c:lblOffset val="100"/>
        <c:noMultiLvlLbl val="0"/>
      </c:catAx>
      <c:valAx>
        <c:axId val="251585664"/>
        <c:scaling>
          <c:orientation val="minMax"/>
        </c:scaling>
        <c:delete val="0"/>
        <c:axPos val="l"/>
        <c:majorGridlines/>
        <c:numFmt formatCode="General" sourceLinked="1"/>
        <c:majorTickMark val="none"/>
        <c:minorTickMark val="none"/>
        <c:tickLblPos val="nextTo"/>
        <c:crossAx val="25157568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Lapas1!$A$2:$A$8</c:f>
              <c:numCache>
                <c:formatCode>General</c:formatCode>
                <c:ptCount val="7"/>
                <c:pt idx="0">
                  <c:v>2011</c:v>
                </c:pt>
                <c:pt idx="1">
                  <c:v>2014</c:v>
                </c:pt>
                <c:pt idx="2">
                  <c:v>2016</c:v>
                </c:pt>
                <c:pt idx="3">
                  <c:v>2017</c:v>
                </c:pt>
                <c:pt idx="4">
                  <c:v>2018</c:v>
                </c:pt>
                <c:pt idx="5">
                  <c:v>2019</c:v>
                </c:pt>
                <c:pt idx="6">
                  <c:v>2020</c:v>
                </c:pt>
              </c:numCache>
            </c:numRef>
          </c:cat>
          <c:val>
            <c:numRef>
              <c:f>Lapas1!$B$2:$B$8</c:f>
              <c:numCache>
                <c:formatCode>General</c:formatCode>
                <c:ptCount val="7"/>
                <c:pt idx="3">
                  <c:v>58</c:v>
                </c:pt>
                <c:pt idx="4">
                  <c:v>62</c:v>
                </c:pt>
                <c:pt idx="5">
                  <c:v>66</c:v>
                </c:pt>
                <c:pt idx="6">
                  <c:v>70</c:v>
                </c:pt>
              </c:numCache>
            </c:numRef>
          </c:val>
          <c:smooth val="0"/>
          <c:extLst>
            <c:ext xmlns:c16="http://schemas.microsoft.com/office/drawing/2014/chart" uri="{C3380CC4-5D6E-409C-BE32-E72D297353CC}">
              <c16:uniqueId val="{00000000-3614-4748-A0B5-81CB6B5212B3}"/>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Lapas1!$A$2:$A$8</c:f>
              <c:numCache>
                <c:formatCode>General</c:formatCode>
                <c:ptCount val="7"/>
                <c:pt idx="0">
                  <c:v>2011</c:v>
                </c:pt>
                <c:pt idx="1">
                  <c:v>2014</c:v>
                </c:pt>
                <c:pt idx="2">
                  <c:v>2016</c:v>
                </c:pt>
                <c:pt idx="3">
                  <c:v>2017</c:v>
                </c:pt>
                <c:pt idx="4">
                  <c:v>2018</c:v>
                </c:pt>
                <c:pt idx="5">
                  <c:v>2019</c:v>
                </c:pt>
                <c:pt idx="6">
                  <c:v>2020</c:v>
                </c:pt>
              </c:numCache>
            </c:numRef>
          </c:cat>
          <c:val>
            <c:numRef>
              <c:f>Lapas1!$C$2:$C$8</c:f>
              <c:numCache>
                <c:formatCode>General</c:formatCode>
                <c:ptCount val="7"/>
                <c:pt idx="0">
                  <c:v>44.6</c:v>
                </c:pt>
                <c:pt idx="1">
                  <c:v>46.2</c:v>
                </c:pt>
                <c:pt idx="2">
                  <c:v>46.2</c:v>
                </c:pt>
                <c:pt idx="3">
                  <c:v>46.2</c:v>
                </c:pt>
                <c:pt idx="4">
                  <c:v>48.2</c:v>
                </c:pt>
              </c:numCache>
            </c:numRef>
          </c:val>
          <c:smooth val="0"/>
          <c:extLst>
            <c:ext xmlns:c16="http://schemas.microsoft.com/office/drawing/2014/chart" uri="{C3380CC4-5D6E-409C-BE32-E72D297353CC}">
              <c16:uniqueId val="{00000001-3614-4748-A0B5-81CB6B5212B3}"/>
            </c:ext>
          </c:extLst>
        </c:ser>
        <c:dLbls>
          <c:showLegendKey val="0"/>
          <c:showVal val="0"/>
          <c:showCatName val="0"/>
          <c:showSerName val="0"/>
          <c:showPercent val="0"/>
          <c:showBubbleSize val="0"/>
        </c:dLbls>
        <c:marker val="1"/>
        <c:smooth val="0"/>
        <c:axId val="-1516184816"/>
        <c:axId val="-1516174480"/>
      </c:lineChart>
      <c:catAx>
        <c:axId val="-15161848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1516174480"/>
        <c:crosses val="autoZero"/>
        <c:auto val="1"/>
        <c:lblAlgn val="ctr"/>
        <c:lblOffset val="100"/>
        <c:noMultiLvlLbl val="0"/>
      </c:catAx>
      <c:valAx>
        <c:axId val="-151617448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1618481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'mirt., pikt., šeim'!$B$3</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'mirt., pikt., šeim'!$C$2:$L$2</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'mirt., pikt., šeim'!$C$3:$L$3</c:f>
              <c:numCache>
                <c:formatCode>General</c:formatCode>
                <c:ptCount val="10"/>
                <c:pt idx="0">
                  <c:v>913.1</c:v>
                </c:pt>
                <c:pt idx="1">
                  <c:v>902.2</c:v>
                </c:pt>
                <c:pt idx="2">
                  <c:v>895.3</c:v>
                </c:pt>
                <c:pt idx="3">
                  <c:v>851.1</c:v>
                </c:pt>
                <c:pt idx="4">
                  <c:v>878.2</c:v>
                </c:pt>
                <c:pt idx="5">
                  <c:v>878.2</c:v>
                </c:pt>
                <c:pt idx="6">
                  <c:v>858.6</c:v>
                </c:pt>
                <c:pt idx="7">
                  <c:v>839.1</c:v>
                </c:pt>
                <c:pt idx="8">
                  <c:v>819.5</c:v>
                </c:pt>
                <c:pt idx="9">
                  <c:v>800</c:v>
                </c:pt>
              </c:numCache>
            </c:numRef>
          </c:val>
          <c:smooth val="0"/>
          <c:extLst>
            <c:ext xmlns:c16="http://schemas.microsoft.com/office/drawing/2014/chart" uri="{C3380CC4-5D6E-409C-BE32-E72D297353CC}">
              <c16:uniqueId val="{00000000-2345-43A8-80A2-8E1E662397A3}"/>
            </c:ext>
          </c:extLst>
        </c:ser>
        <c:ser>
          <c:idx val="1"/>
          <c:order val="1"/>
          <c:tx>
            <c:strRef>
              <c:f>'mirt., pikt., šeim'!$B$4</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'mirt., pikt., šeim'!$C$2:$L$2</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'mirt., pikt., šeim'!$C$4:$L$4</c:f>
              <c:numCache>
                <c:formatCode>General</c:formatCode>
                <c:ptCount val="10"/>
                <c:pt idx="0">
                  <c:v>913.1</c:v>
                </c:pt>
                <c:pt idx="1">
                  <c:v>902.2</c:v>
                </c:pt>
                <c:pt idx="2">
                  <c:v>895.3</c:v>
                </c:pt>
                <c:pt idx="3">
                  <c:v>851.1</c:v>
                </c:pt>
                <c:pt idx="4">
                  <c:v>878.2</c:v>
                </c:pt>
                <c:pt idx="5">
                  <c:v>847.3</c:v>
                </c:pt>
                <c:pt idx="6">
                  <c:v>815.6</c:v>
                </c:pt>
              </c:numCache>
            </c:numRef>
          </c:val>
          <c:smooth val="0"/>
          <c:extLst>
            <c:ext xmlns:c16="http://schemas.microsoft.com/office/drawing/2014/chart" uri="{C3380CC4-5D6E-409C-BE32-E72D297353CC}">
              <c16:uniqueId val="{00000001-2345-43A8-80A2-8E1E662397A3}"/>
            </c:ext>
          </c:extLst>
        </c:ser>
        <c:ser>
          <c:idx val="2"/>
          <c:order val="2"/>
          <c:tx>
            <c:strRef>
              <c:f>'mirt., pikt., šeim'!$B$5</c:f>
              <c:strCache>
                <c:ptCount val="1"/>
                <c:pt idx="0">
                  <c:v>(ES šalių vidurkis) (Eurostato duomenų bazės duomenys)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'mirt., pikt., šeim'!$C$2:$L$2</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'mirt., pikt., šeim'!$C$5:$L$5</c:f>
              <c:numCache>
                <c:formatCode>General</c:formatCode>
                <c:ptCount val="10"/>
                <c:pt idx="0">
                  <c:v>395.33</c:v>
                </c:pt>
                <c:pt idx="1">
                  <c:v>394.25</c:v>
                </c:pt>
                <c:pt idx="2">
                  <c:v>383.35</c:v>
                </c:pt>
                <c:pt idx="3">
                  <c:v>373.62</c:v>
                </c:pt>
                <c:pt idx="4">
                  <c:v>381.39</c:v>
                </c:pt>
              </c:numCache>
            </c:numRef>
          </c:val>
          <c:smooth val="0"/>
          <c:extLst>
            <c:ext xmlns:c16="http://schemas.microsoft.com/office/drawing/2014/chart" uri="{C3380CC4-5D6E-409C-BE32-E72D297353CC}">
              <c16:uniqueId val="{00000002-2345-43A8-80A2-8E1E662397A3}"/>
            </c:ext>
          </c:extLst>
        </c:ser>
        <c:dLbls>
          <c:showLegendKey val="0"/>
          <c:showVal val="0"/>
          <c:showCatName val="0"/>
          <c:showSerName val="0"/>
          <c:showPercent val="0"/>
          <c:showBubbleSize val="0"/>
        </c:dLbls>
        <c:marker val="1"/>
        <c:smooth val="0"/>
        <c:axId val="494074000"/>
        <c:axId val="494073672"/>
      </c:lineChart>
      <c:catAx>
        <c:axId val="4940740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494073672"/>
        <c:crosses val="autoZero"/>
        <c:auto val="1"/>
        <c:lblAlgn val="ctr"/>
        <c:lblOffset val="100"/>
        <c:noMultiLvlLbl val="0"/>
      </c:catAx>
      <c:valAx>
        <c:axId val="49407367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9407400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'[Chart in Microsoft Word]Pajam.pasisk.koef.'!$F$36</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'[Chart in Microsoft Word]Pajam.pasisk.koef.'!$G$35:$M$35</c:f>
              <c:numCache>
                <c:formatCode>General</c:formatCode>
                <c:ptCount val="7"/>
                <c:pt idx="0">
                  <c:v>2014</c:v>
                </c:pt>
                <c:pt idx="1">
                  <c:v>2015</c:v>
                </c:pt>
                <c:pt idx="2">
                  <c:v>2016</c:v>
                </c:pt>
                <c:pt idx="3">
                  <c:v>2017</c:v>
                </c:pt>
                <c:pt idx="4">
                  <c:v>2018</c:v>
                </c:pt>
                <c:pt idx="5">
                  <c:v>2019</c:v>
                </c:pt>
                <c:pt idx="6">
                  <c:v>2020</c:v>
                </c:pt>
              </c:numCache>
            </c:numRef>
          </c:cat>
          <c:val>
            <c:numRef>
              <c:f>'[Chart in Microsoft Word]Pajam.pasisk.koef.'!$G$36:$M$36</c:f>
              <c:numCache>
                <c:formatCode>General</c:formatCode>
                <c:ptCount val="7"/>
                <c:pt idx="2">
                  <c:v>7.5</c:v>
                </c:pt>
                <c:pt idx="3">
                  <c:v>7.5</c:v>
                </c:pt>
                <c:pt idx="4">
                  <c:v>6.8</c:v>
                </c:pt>
                <c:pt idx="5">
                  <c:v>6</c:v>
                </c:pt>
                <c:pt idx="6">
                  <c:v>5.2</c:v>
                </c:pt>
              </c:numCache>
            </c:numRef>
          </c:val>
          <c:smooth val="0"/>
          <c:extLst>
            <c:ext xmlns:c16="http://schemas.microsoft.com/office/drawing/2014/chart" uri="{C3380CC4-5D6E-409C-BE32-E72D297353CC}">
              <c16:uniqueId val="{00000000-9A75-4325-8CAD-2530E041F62A}"/>
            </c:ext>
          </c:extLst>
        </c:ser>
        <c:ser>
          <c:idx val="1"/>
          <c:order val="1"/>
          <c:tx>
            <c:strRef>
              <c:f>'[Chart in Microsoft Word]Pajam.pasisk.koef.'!$F$37</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'[Chart in Microsoft Word]Pajam.pasisk.koef.'!$G$35:$M$35</c:f>
              <c:numCache>
                <c:formatCode>General</c:formatCode>
                <c:ptCount val="7"/>
                <c:pt idx="0">
                  <c:v>2014</c:v>
                </c:pt>
                <c:pt idx="1">
                  <c:v>2015</c:v>
                </c:pt>
                <c:pt idx="2">
                  <c:v>2016</c:v>
                </c:pt>
                <c:pt idx="3">
                  <c:v>2017</c:v>
                </c:pt>
                <c:pt idx="4">
                  <c:v>2018</c:v>
                </c:pt>
                <c:pt idx="5">
                  <c:v>2019</c:v>
                </c:pt>
                <c:pt idx="6">
                  <c:v>2020</c:v>
                </c:pt>
              </c:numCache>
            </c:numRef>
          </c:cat>
          <c:val>
            <c:numRef>
              <c:f>'[Chart in Microsoft Word]Pajam.pasisk.koef.'!$G$37:$M$37</c:f>
              <c:numCache>
                <c:formatCode>General</c:formatCode>
                <c:ptCount val="7"/>
                <c:pt idx="0">
                  <c:v>6.1</c:v>
                </c:pt>
                <c:pt idx="1">
                  <c:v>7.5</c:v>
                </c:pt>
                <c:pt idx="2">
                  <c:v>7.1</c:v>
                </c:pt>
                <c:pt idx="3">
                  <c:v>7.3</c:v>
                </c:pt>
              </c:numCache>
            </c:numRef>
          </c:val>
          <c:smooth val="0"/>
          <c:extLst>
            <c:ext xmlns:c16="http://schemas.microsoft.com/office/drawing/2014/chart" uri="{C3380CC4-5D6E-409C-BE32-E72D297353CC}">
              <c16:uniqueId val="{00000001-9A75-4325-8CAD-2530E041F62A}"/>
            </c:ext>
          </c:extLst>
        </c:ser>
        <c:ser>
          <c:idx val="2"/>
          <c:order val="2"/>
          <c:tx>
            <c:strRef>
              <c:f>'[Chart in Microsoft Word]Pajam.pasisk.koef.'!$F$38</c:f>
              <c:strCache>
                <c:ptCount val="1"/>
                <c:pt idx="0">
                  <c:v>ES vidurkis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'[Chart in Microsoft Word]Pajam.pasisk.koef.'!$G$35:$M$35</c:f>
              <c:numCache>
                <c:formatCode>General</c:formatCode>
                <c:ptCount val="7"/>
                <c:pt idx="0">
                  <c:v>2014</c:v>
                </c:pt>
                <c:pt idx="1">
                  <c:v>2015</c:v>
                </c:pt>
                <c:pt idx="2">
                  <c:v>2016</c:v>
                </c:pt>
                <c:pt idx="3">
                  <c:v>2017</c:v>
                </c:pt>
                <c:pt idx="4">
                  <c:v>2018</c:v>
                </c:pt>
                <c:pt idx="5">
                  <c:v>2019</c:v>
                </c:pt>
                <c:pt idx="6">
                  <c:v>2020</c:v>
                </c:pt>
              </c:numCache>
            </c:numRef>
          </c:cat>
          <c:val>
            <c:numRef>
              <c:f>'[Chart in Microsoft Word]Pajam.pasisk.koef.'!$G$38:$M$38</c:f>
              <c:numCache>
                <c:formatCode>General</c:formatCode>
                <c:ptCount val="7"/>
                <c:pt idx="0">
                  <c:v>5.2</c:v>
                </c:pt>
                <c:pt idx="1">
                  <c:v>5.2</c:v>
                </c:pt>
                <c:pt idx="2">
                  <c:v>5.2</c:v>
                </c:pt>
              </c:numCache>
            </c:numRef>
          </c:val>
          <c:smooth val="0"/>
          <c:extLst>
            <c:ext xmlns:c16="http://schemas.microsoft.com/office/drawing/2014/chart" uri="{C3380CC4-5D6E-409C-BE32-E72D297353CC}">
              <c16:uniqueId val="{00000002-9A75-4325-8CAD-2530E041F62A}"/>
            </c:ext>
          </c:extLst>
        </c:ser>
        <c:dLbls>
          <c:showLegendKey val="0"/>
          <c:showVal val="0"/>
          <c:showCatName val="0"/>
          <c:showSerName val="0"/>
          <c:showPercent val="0"/>
          <c:showBubbleSize val="0"/>
        </c:dLbls>
        <c:marker val="1"/>
        <c:smooth val="0"/>
        <c:axId val="448268384"/>
        <c:axId val="448272648"/>
      </c:lineChart>
      <c:catAx>
        <c:axId val="4482683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448272648"/>
        <c:crosses val="autoZero"/>
        <c:auto val="1"/>
        <c:lblAlgn val="ctr"/>
        <c:lblOffset val="100"/>
        <c:noMultiLvlLbl val="0"/>
      </c:catAx>
      <c:valAx>
        <c:axId val="44827264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826838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'mirt., pikt., šeim'!$B$9</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'mirt., pikt., šeim'!$C$8:$L$8</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'mirt., pikt., šeim'!$C$9:$L$9</c:f>
              <c:numCache>
                <c:formatCode>General</c:formatCode>
                <c:ptCount val="10"/>
                <c:pt idx="0">
                  <c:v>285.39999999999998</c:v>
                </c:pt>
                <c:pt idx="1">
                  <c:v>279.60000000000002</c:v>
                </c:pt>
                <c:pt idx="2">
                  <c:v>273.7</c:v>
                </c:pt>
                <c:pt idx="3">
                  <c:v>277.60000000000002</c:v>
                </c:pt>
                <c:pt idx="4">
                  <c:v>287.89999999999998</c:v>
                </c:pt>
                <c:pt idx="5">
                  <c:v>287.89999999999998</c:v>
                </c:pt>
                <c:pt idx="6">
                  <c:v>284.60000000000002</c:v>
                </c:pt>
                <c:pt idx="7">
                  <c:v>281.3</c:v>
                </c:pt>
                <c:pt idx="8">
                  <c:v>278</c:v>
                </c:pt>
                <c:pt idx="9">
                  <c:v>278</c:v>
                </c:pt>
              </c:numCache>
            </c:numRef>
          </c:val>
          <c:smooth val="0"/>
          <c:extLst>
            <c:ext xmlns:c16="http://schemas.microsoft.com/office/drawing/2014/chart" uri="{C3380CC4-5D6E-409C-BE32-E72D297353CC}">
              <c16:uniqueId val="{00000000-CFEB-4444-B808-5AB1A4CFACE3}"/>
            </c:ext>
          </c:extLst>
        </c:ser>
        <c:ser>
          <c:idx val="1"/>
          <c:order val="1"/>
          <c:tx>
            <c:strRef>
              <c:f>'mirt., pikt., šeim'!$B$10</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'mirt., pikt., šeim'!$C$8:$L$8</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'mirt., pikt., šeim'!$C$10:$L$10</c:f>
              <c:numCache>
                <c:formatCode>General</c:formatCode>
                <c:ptCount val="10"/>
                <c:pt idx="0">
                  <c:v>285.39999999999998</c:v>
                </c:pt>
                <c:pt idx="1">
                  <c:v>279.5</c:v>
                </c:pt>
                <c:pt idx="2">
                  <c:v>273.7</c:v>
                </c:pt>
                <c:pt idx="3">
                  <c:v>277.60000000000002</c:v>
                </c:pt>
                <c:pt idx="4">
                  <c:v>287.39999999999998</c:v>
                </c:pt>
                <c:pt idx="5">
                  <c:v>282.3</c:v>
                </c:pt>
                <c:pt idx="6">
                  <c:v>275.2</c:v>
                </c:pt>
              </c:numCache>
            </c:numRef>
          </c:val>
          <c:smooth val="0"/>
          <c:extLst>
            <c:ext xmlns:c16="http://schemas.microsoft.com/office/drawing/2014/chart" uri="{C3380CC4-5D6E-409C-BE32-E72D297353CC}">
              <c16:uniqueId val="{00000001-CFEB-4444-B808-5AB1A4CFACE3}"/>
            </c:ext>
          </c:extLst>
        </c:ser>
        <c:ser>
          <c:idx val="2"/>
          <c:order val="2"/>
          <c:tx>
            <c:strRef>
              <c:f>'mirt., pikt., šeim'!$B$11</c:f>
              <c:strCache>
                <c:ptCount val="1"/>
                <c:pt idx="0">
                  <c:v>(ES šalių vidurkis) (Eurostato duomenų bazės duomenys)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'mirt., pikt., šeim'!$C$8:$L$8</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'mirt., pikt., šeim'!$C$11:$L$11</c:f>
              <c:numCache>
                <c:formatCode>General</c:formatCode>
                <c:ptCount val="10"/>
                <c:pt idx="0">
                  <c:v>268.63</c:v>
                </c:pt>
                <c:pt idx="1">
                  <c:v>267.3</c:v>
                </c:pt>
                <c:pt idx="2">
                  <c:v>265.10000000000002</c:v>
                </c:pt>
                <c:pt idx="3">
                  <c:v>265.10000000000002</c:v>
                </c:pt>
                <c:pt idx="4">
                  <c:v>260.60000000000002</c:v>
                </c:pt>
              </c:numCache>
            </c:numRef>
          </c:val>
          <c:smooth val="0"/>
          <c:extLst>
            <c:ext xmlns:c16="http://schemas.microsoft.com/office/drawing/2014/chart" uri="{C3380CC4-5D6E-409C-BE32-E72D297353CC}">
              <c16:uniqueId val="{00000002-CFEB-4444-B808-5AB1A4CFACE3}"/>
            </c:ext>
          </c:extLst>
        </c:ser>
        <c:dLbls>
          <c:showLegendKey val="0"/>
          <c:showVal val="0"/>
          <c:showCatName val="0"/>
          <c:showSerName val="0"/>
          <c:showPercent val="0"/>
          <c:showBubbleSize val="0"/>
        </c:dLbls>
        <c:marker val="1"/>
        <c:smooth val="0"/>
        <c:axId val="466498848"/>
        <c:axId val="466502784"/>
      </c:lineChart>
      <c:catAx>
        <c:axId val="4664988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466502784"/>
        <c:crosses val="autoZero"/>
        <c:auto val="1"/>
        <c:lblAlgn val="ctr"/>
        <c:lblOffset val="100"/>
        <c:noMultiLvlLbl val="0"/>
      </c:catAx>
      <c:valAx>
        <c:axId val="466502784"/>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649884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'02.021, 02.022'!$B$45</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'02.021, 02.022'!$C$44:$G$44</c:f>
              <c:numCache>
                <c:formatCode>General</c:formatCode>
                <c:ptCount val="5"/>
                <c:pt idx="0">
                  <c:v>2015</c:v>
                </c:pt>
                <c:pt idx="1">
                  <c:v>2017</c:v>
                </c:pt>
                <c:pt idx="2">
                  <c:v>2018</c:v>
                </c:pt>
                <c:pt idx="3">
                  <c:v>2019</c:v>
                </c:pt>
                <c:pt idx="4">
                  <c:v>2020</c:v>
                </c:pt>
              </c:numCache>
            </c:numRef>
          </c:cat>
          <c:val>
            <c:numRef>
              <c:f>'02.021, 02.022'!$C$45:$G$45</c:f>
              <c:numCache>
                <c:formatCode>0.0</c:formatCode>
                <c:ptCount val="5"/>
                <c:pt idx="1">
                  <c:v>7.3</c:v>
                </c:pt>
                <c:pt idx="2">
                  <c:v>7.5</c:v>
                </c:pt>
                <c:pt idx="3">
                  <c:v>7.8</c:v>
                </c:pt>
                <c:pt idx="4">
                  <c:v>8</c:v>
                </c:pt>
              </c:numCache>
            </c:numRef>
          </c:val>
          <c:smooth val="0"/>
          <c:extLst>
            <c:ext xmlns:c16="http://schemas.microsoft.com/office/drawing/2014/chart" uri="{C3380CC4-5D6E-409C-BE32-E72D297353CC}">
              <c16:uniqueId val="{00000000-6F17-438A-ABC8-655B05F1F702}"/>
            </c:ext>
          </c:extLst>
        </c:ser>
        <c:ser>
          <c:idx val="1"/>
          <c:order val="1"/>
          <c:tx>
            <c:strRef>
              <c:f>'02.021, 02.022'!$B$46</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'02.021, 02.022'!$C$44:$G$44</c:f>
              <c:numCache>
                <c:formatCode>General</c:formatCode>
                <c:ptCount val="5"/>
                <c:pt idx="0">
                  <c:v>2015</c:v>
                </c:pt>
                <c:pt idx="1">
                  <c:v>2017</c:v>
                </c:pt>
                <c:pt idx="2">
                  <c:v>2018</c:v>
                </c:pt>
                <c:pt idx="3">
                  <c:v>2019</c:v>
                </c:pt>
                <c:pt idx="4">
                  <c:v>2020</c:v>
                </c:pt>
              </c:numCache>
            </c:numRef>
          </c:cat>
          <c:val>
            <c:numRef>
              <c:f>'02.021, 02.022'!$C$46:$G$46</c:f>
              <c:numCache>
                <c:formatCode>General</c:formatCode>
                <c:ptCount val="5"/>
                <c:pt idx="0" formatCode="0.0">
                  <c:v>7.1</c:v>
                </c:pt>
                <c:pt idx="1">
                  <c:v>7.78</c:v>
                </c:pt>
              </c:numCache>
            </c:numRef>
          </c:val>
          <c:smooth val="0"/>
          <c:extLst>
            <c:ext xmlns:c16="http://schemas.microsoft.com/office/drawing/2014/chart" uri="{C3380CC4-5D6E-409C-BE32-E72D297353CC}">
              <c16:uniqueId val="{00000001-6F17-438A-ABC8-655B05F1F702}"/>
            </c:ext>
          </c:extLst>
        </c:ser>
        <c:dLbls>
          <c:dLblPos val="t"/>
          <c:showLegendKey val="0"/>
          <c:showVal val="1"/>
          <c:showCatName val="0"/>
          <c:showSerName val="0"/>
          <c:showPercent val="0"/>
          <c:showBubbleSize val="0"/>
        </c:dLbls>
        <c:marker val="1"/>
        <c:smooth val="0"/>
        <c:axId val="422178616"/>
        <c:axId val="422173368"/>
      </c:lineChart>
      <c:catAx>
        <c:axId val="422178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422173368"/>
        <c:crosses val="autoZero"/>
        <c:auto val="1"/>
        <c:lblAlgn val="ctr"/>
        <c:lblOffset val="100"/>
        <c:noMultiLvlLbl val="0"/>
      </c:catAx>
      <c:valAx>
        <c:axId val="422173368"/>
        <c:scaling>
          <c:orientation val="minMax"/>
        </c:scaling>
        <c:delete val="0"/>
        <c:axPos val="l"/>
        <c:numFmt formatCode="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2217861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'02.021, 02.022'!$B$14</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'02.021, 02.022'!$C$13:$G$13</c:f>
              <c:numCache>
                <c:formatCode>General</c:formatCode>
                <c:ptCount val="5"/>
                <c:pt idx="0">
                  <c:v>2016</c:v>
                </c:pt>
                <c:pt idx="1">
                  <c:v>2017</c:v>
                </c:pt>
                <c:pt idx="2">
                  <c:v>2018</c:v>
                </c:pt>
                <c:pt idx="3">
                  <c:v>2019</c:v>
                </c:pt>
                <c:pt idx="4">
                  <c:v>2020</c:v>
                </c:pt>
              </c:numCache>
            </c:numRef>
          </c:cat>
          <c:val>
            <c:numRef>
              <c:f>'02.021, 02.022'!$C$14:$G$14</c:f>
              <c:numCache>
                <c:formatCode>General</c:formatCode>
                <c:ptCount val="5"/>
                <c:pt idx="2" formatCode="0">
                  <c:v>82</c:v>
                </c:pt>
                <c:pt idx="3" formatCode="0">
                  <c:v>90</c:v>
                </c:pt>
                <c:pt idx="4" formatCode="0">
                  <c:v>100</c:v>
                </c:pt>
              </c:numCache>
            </c:numRef>
          </c:val>
          <c:smooth val="0"/>
          <c:extLst>
            <c:ext xmlns:c16="http://schemas.microsoft.com/office/drawing/2014/chart" uri="{C3380CC4-5D6E-409C-BE32-E72D297353CC}">
              <c16:uniqueId val="{00000000-C455-4698-AF46-E964BCA91797}"/>
            </c:ext>
          </c:extLst>
        </c:ser>
        <c:ser>
          <c:idx val="1"/>
          <c:order val="1"/>
          <c:tx>
            <c:strRef>
              <c:f>'02.021, 02.022'!$B$15</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'02.021, 02.022'!$C$13:$G$13</c:f>
              <c:numCache>
                <c:formatCode>General</c:formatCode>
                <c:ptCount val="5"/>
                <c:pt idx="0">
                  <c:v>2016</c:v>
                </c:pt>
                <c:pt idx="1">
                  <c:v>2017</c:v>
                </c:pt>
                <c:pt idx="2">
                  <c:v>2018</c:v>
                </c:pt>
                <c:pt idx="3">
                  <c:v>2019</c:v>
                </c:pt>
                <c:pt idx="4">
                  <c:v>2020</c:v>
                </c:pt>
              </c:numCache>
            </c:numRef>
          </c:cat>
          <c:val>
            <c:numRef>
              <c:f>'02.021, 02.022'!$C$15:$G$15</c:f>
              <c:numCache>
                <c:formatCode>General</c:formatCode>
                <c:ptCount val="5"/>
                <c:pt idx="2" formatCode="0">
                  <c:v>73</c:v>
                </c:pt>
              </c:numCache>
            </c:numRef>
          </c:val>
          <c:smooth val="0"/>
          <c:extLst>
            <c:ext xmlns:c16="http://schemas.microsoft.com/office/drawing/2014/chart" uri="{C3380CC4-5D6E-409C-BE32-E72D297353CC}">
              <c16:uniqueId val="{00000001-C455-4698-AF46-E964BCA91797}"/>
            </c:ext>
          </c:extLst>
        </c:ser>
        <c:dLbls>
          <c:showLegendKey val="0"/>
          <c:showVal val="0"/>
          <c:showCatName val="0"/>
          <c:showSerName val="0"/>
          <c:showPercent val="0"/>
          <c:showBubbleSize val="0"/>
        </c:dLbls>
        <c:marker val="1"/>
        <c:smooth val="0"/>
        <c:axId val="422123184"/>
        <c:axId val="422123512"/>
      </c:lineChart>
      <c:catAx>
        <c:axId val="422123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422123512"/>
        <c:crosses val="autoZero"/>
        <c:auto val="1"/>
        <c:lblAlgn val="ctr"/>
        <c:lblOffset val="100"/>
        <c:noMultiLvlLbl val="0"/>
      </c:catAx>
      <c:valAx>
        <c:axId val="42212351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2212318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'02.021, 02.022'!$B$53</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'02.021, 02.022'!$C$52:$G$52</c:f>
              <c:numCache>
                <c:formatCode>General</c:formatCode>
                <c:ptCount val="5"/>
                <c:pt idx="0">
                  <c:v>2015</c:v>
                </c:pt>
                <c:pt idx="1">
                  <c:v>2017</c:v>
                </c:pt>
                <c:pt idx="2">
                  <c:v>2018</c:v>
                </c:pt>
                <c:pt idx="3">
                  <c:v>2019</c:v>
                </c:pt>
                <c:pt idx="4">
                  <c:v>2020</c:v>
                </c:pt>
              </c:numCache>
            </c:numRef>
          </c:cat>
          <c:val>
            <c:numRef>
              <c:f>'02.021, 02.022'!$C$53:$G$53</c:f>
              <c:numCache>
                <c:formatCode>0.0</c:formatCode>
                <c:ptCount val="5"/>
                <c:pt idx="1">
                  <c:v>1.9</c:v>
                </c:pt>
                <c:pt idx="2" formatCode="0.00">
                  <c:v>1.93</c:v>
                </c:pt>
                <c:pt idx="3" formatCode="0.00">
                  <c:v>1.96</c:v>
                </c:pt>
                <c:pt idx="4" formatCode="0">
                  <c:v>2</c:v>
                </c:pt>
              </c:numCache>
            </c:numRef>
          </c:val>
          <c:smooth val="0"/>
          <c:extLst>
            <c:ext xmlns:c16="http://schemas.microsoft.com/office/drawing/2014/chart" uri="{C3380CC4-5D6E-409C-BE32-E72D297353CC}">
              <c16:uniqueId val="{00000000-F51A-4529-B29A-433316268FD9}"/>
            </c:ext>
          </c:extLst>
        </c:ser>
        <c:ser>
          <c:idx val="1"/>
          <c:order val="1"/>
          <c:tx>
            <c:strRef>
              <c:f>'02.021, 02.022'!$B$54</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'02.021, 02.022'!$C$52:$G$52</c:f>
              <c:numCache>
                <c:formatCode>General</c:formatCode>
                <c:ptCount val="5"/>
                <c:pt idx="0">
                  <c:v>2015</c:v>
                </c:pt>
                <c:pt idx="1">
                  <c:v>2017</c:v>
                </c:pt>
                <c:pt idx="2">
                  <c:v>2018</c:v>
                </c:pt>
                <c:pt idx="3">
                  <c:v>2019</c:v>
                </c:pt>
                <c:pt idx="4">
                  <c:v>2020</c:v>
                </c:pt>
              </c:numCache>
            </c:numRef>
          </c:cat>
          <c:val>
            <c:numRef>
              <c:f>'02.021, 02.022'!$C$54:$G$54</c:f>
              <c:numCache>
                <c:formatCode>General</c:formatCode>
                <c:ptCount val="5"/>
                <c:pt idx="0" formatCode="0.00">
                  <c:v>1.85</c:v>
                </c:pt>
                <c:pt idx="1">
                  <c:v>1.66</c:v>
                </c:pt>
              </c:numCache>
            </c:numRef>
          </c:val>
          <c:smooth val="0"/>
          <c:extLst>
            <c:ext xmlns:c16="http://schemas.microsoft.com/office/drawing/2014/chart" uri="{C3380CC4-5D6E-409C-BE32-E72D297353CC}">
              <c16:uniqueId val="{00000001-F51A-4529-B29A-433316268FD9}"/>
            </c:ext>
          </c:extLst>
        </c:ser>
        <c:dLbls>
          <c:showLegendKey val="0"/>
          <c:showVal val="0"/>
          <c:showCatName val="0"/>
          <c:showSerName val="0"/>
          <c:showPercent val="0"/>
          <c:showBubbleSize val="0"/>
        </c:dLbls>
        <c:marker val="1"/>
        <c:smooth val="0"/>
        <c:axId val="422145816"/>
        <c:axId val="422141880"/>
      </c:lineChart>
      <c:catAx>
        <c:axId val="4221458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422141880"/>
        <c:crosses val="autoZero"/>
        <c:auto val="1"/>
        <c:lblAlgn val="ctr"/>
        <c:lblOffset val="100"/>
        <c:noMultiLvlLbl val="0"/>
      </c:catAx>
      <c:valAx>
        <c:axId val="422141880"/>
        <c:scaling>
          <c:orientation val="minMax"/>
        </c:scaling>
        <c:delete val="0"/>
        <c:axPos val="l"/>
        <c:numFmt formatCode="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2214581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'02.021, 02.022'!$B$29</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'02.021, 02.022'!$C$28:$G$28</c:f>
              <c:numCache>
                <c:formatCode>General</c:formatCode>
                <c:ptCount val="5"/>
                <c:pt idx="0">
                  <c:v>2015</c:v>
                </c:pt>
                <c:pt idx="1">
                  <c:v>2017</c:v>
                </c:pt>
                <c:pt idx="2">
                  <c:v>2018</c:v>
                </c:pt>
                <c:pt idx="3">
                  <c:v>2019</c:v>
                </c:pt>
                <c:pt idx="4">
                  <c:v>2020</c:v>
                </c:pt>
              </c:numCache>
            </c:numRef>
          </c:cat>
          <c:val>
            <c:numRef>
              <c:f>'02.021, 02.022'!$C$29:$G$29</c:f>
              <c:numCache>
                <c:formatCode>0.0</c:formatCode>
                <c:ptCount val="5"/>
                <c:pt idx="1">
                  <c:v>581.4</c:v>
                </c:pt>
                <c:pt idx="2" formatCode="0">
                  <c:v>479</c:v>
                </c:pt>
                <c:pt idx="3">
                  <c:v>469.5</c:v>
                </c:pt>
                <c:pt idx="4" formatCode="0">
                  <c:v>460</c:v>
                </c:pt>
              </c:numCache>
            </c:numRef>
          </c:val>
          <c:smooth val="0"/>
          <c:extLst>
            <c:ext xmlns:c16="http://schemas.microsoft.com/office/drawing/2014/chart" uri="{C3380CC4-5D6E-409C-BE32-E72D297353CC}">
              <c16:uniqueId val="{00000000-E6B2-44DC-8FEC-BC26FC412B27}"/>
            </c:ext>
          </c:extLst>
        </c:ser>
        <c:ser>
          <c:idx val="1"/>
          <c:order val="1"/>
          <c:tx>
            <c:strRef>
              <c:f>'02.021, 02.022'!$B$30</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'02.021, 02.022'!$C$28:$G$28</c:f>
              <c:numCache>
                <c:formatCode>General</c:formatCode>
                <c:ptCount val="5"/>
                <c:pt idx="0">
                  <c:v>2015</c:v>
                </c:pt>
                <c:pt idx="1">
                  <c:v>2017</c:v>
                </c:pt>
                <c:pt idx="2">
                  <c:v>2018</c:v>
                </c:pt>
                <c:pt idx="3">
                  <c:v>2019</c:v>
                </c:pt>
                <c:pt idx="4">
                  <c:v>2020</c:v>
                </c:pt>
              </c:numCache>
            </c:numRef>
          </c:cat>
          <c:val>
            <c:numRef>
              <c:f>'02.021, 02.022'!$C$30:$G$30</c:f>
              <c:numCache>
                <c:formatCode>General</c:formatCode>
                <c:ptCount val="5"/>
                <c:pt idx="0" formatCode="0.0">
                  <c:v>611.79999999999995</c:v>
                </c:pt>
                <c:pt idx="1">
                  <c:v>472.4</c:v>
                </c:pt>
                <c:pt idx="2">
                  <c:v>464.5</c:v>
                </c:pt>
              </c:numCache>
            </c:numRef>
          </c:val>
          <c:smooth val="0"/>
          <c:extLst>
            <c:ext xmlns:c16="http://schemas.microsoft.com/office/drawing/2014/chart" uri="{C3380CC4-5D6E-409C-BE32-E72D297353CC}">
              <c16:uniqueId val="{00000001-E6B2-44DC-8FEC-BC26FC412B27}"/>
            </c:ext>
          </c:extLst>
        </c:ser>
        <c:dLbls>
          <c:showLegendKey val="0"/>
          <c:showVal val="0"/>
          <c:showCatName val="0"/>
          <c:showSerName val="0"/>
          <c:showPercent val="0"/>
          <c:showBubbleSize val="0"/>
        </c:dLbls>
        <c:marker val="1"/>
        <c:smooth val="0"/>
        <c:axId val="513598616"/>
        <c:axId val="513594352"/>
      </c:lineChart>
      <c:catAx>
        <c:axId val="513598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513594352"/>
        <c:crosses val="autoZero"/>
        <c:auto val="1"/>
        <c:lblAlgn val="ctr"/>
        <c:lblOffset val="100"/>
        <c:noMultiLvlLbl val="0"/>
      </c:catAx>
      <c:valAx>
        <c:axId val="513594352"/>
        <c:scaling>
          <c:orientation val="minMax"/>
        </c:scaling>
        <c:delete val="0"/>
        <c:axPos val="l"/>
        <c:numFmt formatCode="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1359861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'02.021, 02.022'!$B$36</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'02.021, 02.022'!$C$35:$G$35</c:f>
              <c:numCache>
                <c:formatCode>General</c:formatCode>
                <c:ptCount val="5"/>
                <c:pt idx="0">
                  <c:v>2015</c:v>
                </c:pt>
                <c:pt idx="1">
                  <c:v>2017</c:v>
                </c:pt>
                <c:pt idx="2">
                  <c:v>2018</c:v>
                </c:pt>
                <c:pt idx="3">
                  <c:v>2019</c:v>
                </c:pt>
                <c:pt idx="4">
                  <c:v>2020</c:v>
                </c:pt>
              </c:numCache>
            </c:numRef>
          </c:cat>
          <c:val>
            <c:numRef>
              <c:f>'02.021, 02.022'!$C$36:$G$36</c:f>
              <c:numCache>
                <c:formatCode>0.0</c:formatCode>
                <c:ptCount val="5"/>
                <c:pt idx="1">
                  <c:v>74.599999999999994</c:v>
                </c:pt>
                <c:pt idx="2" formatCode="0">
                  <c:v>77</c:v>
                </c:pt>
                <c:pt idx="3">
                  <c:v>78.5</c:v>
                </c:pt>
                <c:pt idx="4" formatCode="0">
                  <c:v>80</c:v>
                </c:pt>
              </c:numCache>
            </c:numRef>
          </c:val>
          <c:smooth val="0"/>
          <c:extLst>
            <c:ext xmlns:c16="http://schemas.microsoft.com/office/drawing/2014/chart" uri="{C3380CC4-5D6E-409C-BE32-E72D297353CC}">
              <c16:uniqueId val="{00000000-50FB-43B0-AD2B-2A832EEB3DF6}"/>
            </c:ext>
          </c:extLst>
        </c:ser>
        <c:ser>
          <c:idx val="1"/>
          <c:order val="1"/>
          <c:tx>
            <c:strRef>
              <c:f>'02.021, 02.022'!$B$37</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'02.021, 02.022'!$C$35:$G$35</c:f>
              <c:numCache>
                <c:formatCode>General</c:formatCode>
                <c:ptCount val="5"/>
                <c:pt idx="0">
                  <c:v>2015</c:v>
                </c:pt>
                <c:pt idx="1">
                  <c:v>2017</c:v>
                </c:pt>
                <c:pt idx="2">
                  <c:v>2018</c:v>
                </c:pt>
                <c:pt idx="3">
                  <c:v>2019</c:v>
                </c:pt>
                <c:pt idx="4">
                  <c:v>2020</c:v>
                </c:pt>
              </c:numCache>
            </c:numRef>
          </c:cat>
          <c:val>
            <c:numRef>
              <c:f>'02.021, 02.022'!$C$37:$G$37</c:f>
              <c:numCache>
                <c:formatCode>General</c:formatCode>
                <c:ptCount val="5"/>
                <c:pt idx="0" formatCode="0.0">
                  <c:v>72.8</c:v>
                </c:pt>
                <c:pt idx="1">
                  <c:v>75.599999999999994</c:v>
                </c:pt>
                <c:pt idx="2">
                  <c:v>76.099999999999994</c:v>
                </c:pt>
              </c:numCache>
            </c:numRef>
          </c:val>
          <c:smooth val="0"/>
          <c:extLst>
            <c:ext xmlns:c16="http://schemas.microsoft.com/office/drawing/2014/chart" uri="{C3380CC4-5D6E-409C-BE32-E72D297353CC}">
              <c16:uniqueId val="{00000001-50FB-43B0-AD2B-2A832EEB3DF6}"/>
            </c:ext>
          </c:extLst>
        </c:ser>
        <c:dLbls>
          <c:showLegendKey val="0"/>
          <c:showVal val="0"/>
          <c:showCatName val="0"/>
          <c:showSerName val="0"/>
          <c:showPercent val="0"/>
          <c:showBubbleSize val="0"/>
        </c:dLbls>
        <c:marker val="1"/>
        <c:smooth val="0"/>
        <c:axId val="422165496"/>
        <c:axId val="422164840"/>
      </c:lineChart>
      <c:catAx>
        <c:axId val="422165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422164840"/>
        <c:crosses val="autoZero"/>
        <c:auto val="1"/>
        <c:lblAlgn val="ctr"/>
        <c:lblOffset val="100"/>
        <c:noMultiLvlLbl val="0"/>
      </c:catAx>
      <c:valAx>
        <c:axId val="422164840"/>
        <c:scaling>
          <c:orientation val="minMax"/>
        </c:scaling>
        <c:delete val="0"/>
        <c:axPos val="l"/>
        <c:numFmt formatCode="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2216549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'02.021, 03.018'!$B$12</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'02.021, 03.018'!$C$11:$G$11</c:f>
              <c:numCache>
                <c:formatCode>General</c:formatCode>
                <c:ptCount val="5"/>
                <c:pt idx="0">
                  <c:v>2016</c:v>
                </c:pt>
                <c:pt idx="1">
                  <c:v>2017</c:v>
                </c:pt>
                <c:pt idx="2">
                  <c:v>2018</c:v>
                </c:pt>
                <c:pt idx="3">
                  <c:v>2019</c:v>
                </c:pt>
                <c:pt idx="4">
                  <c:v>2020</c:v>
                </c:pt>
              </c:numCache>
            </c:numRef>
          </c:cat>
          <c:val>
            <c:numRef>
              <c:f>'02.021, 03.018'!$C$12:$G$12</c:f>
              <c:numCache>
                <c:formatCode>0.0</c:formatCode>
                <c:ptCount val="5"/>
                <c:pt idx="1">
                  <c:v>20.7</c:v>
                </c:pt>
                <c:pt idx="2">
                  <c:v>18.5</c:v>
                </c:pt>
                <c:pt idx="3">
                  <c:v>17.5</c:v>
                </c:pt>
                <c:pt idx="4">
                  <c:v>16</c:v>
                </c:pt>
              </c:numCache>
            </c:numRef>
          </c:val>
          <c:smooth val="0"/>
          <c:extLst>
            <c:ext xmlns:c16="http://schemas.microsoft.com/office/drawing/2014/chart" uri="{C3380CC4-5D6E-409C-BE32-E72D297353CC}">
              <c16:uniqueId val="{00000000-4411-4E77-A5E6-8AC384D71736}"/>
            </c:ext>
          </c:extLst>
        </c:ser>
        <c:ser>
          <c:idx val="1"/>
          <c:order val="1"/>
          <c:tx>
            <c:strRef>
              <c:f>'02.021, 03.018'!$B$13</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'02.021, 03.018'!$C$11:$G$11</c:f>
              <c:numCache>
                <c:formatCode>General</c:formatCode>
                <c:ptCount val="5"/>
                <c:pt idx="0">
                  <c:v>2016</c:v>
                </c:pt>
                <c:pt idx="1">
                  <c:v>2017</c:v>
                </c:pt>
                <c:pt idx="2">
                  <c:v>2018</c:v>
                </c:pt>
                <c:pt idx="3">
                  <c:v>2019</c:v>
                </c:pt>
                <c:pt idx="4">
                  <c:v>2020</c:v>
                </c:pt>
              </c:numCache>
            </c:numRef>
          </c:cat>
          <c:val>
            <c:numRef>
              <c:f>'02.021, 03.018'!$C$13:$G$13</c:f>
              <c:numCache>
                <c:formatCode>General</c:formatCode>
                <c:ptCount val="5"/>
                <c:pt idx="0" formatCode="0.0">
                  <c:v>21.2</c:v>
                </c:pt>
                <c:pt idx="1">
                  <c:v>19.95</c:v>
                </c:pt>
                <c:pt idx="2">
                  <c:v>14.42</c:v>
                </c:pt>
              </c:numCache>
            </c:numRef>
          </c:val>
          <c:smooth val="0"/>
          <c:extLst>
            <c:ext xmlns:c16="http://schemas.microsoft.com/office/drawing/2014/chart" uri="{C3380CC4-5D6E-409C-BE32-E72D297353CC}">
              <c16:uniqueId val="{00000001-4411-4E77-A5E6-8AC384D71736}"/>
            </c:ext>
          </c:extLst>
        </c:ser>
        <c:dLbls>
          <c:showLegendKey val="0"/>
          <c:showVal val="0"/>
          <c:showCatName val="0"/>
          <c:showSerName val="0"/>
          <c:showPercent val="0"/>
          <c:showBubbleSize val="0"/>
        </c:dLbls>
        <c:marker val="1"/>
        <c:smooth val="0"/>
        <c:axId val="424833472"/>
        <c:axId val="424828880"/>
      </c:lineChart>
      <c:catAx>
        <c:axId val="424833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424828880"/>
        <c:crosses val="autoZero"/>
        <c:auto val="1"/>
        <c:lblAlgn val="ctr"/>
        <c:lblOffset val="100"/>
        <c:noMultiLvlLbl val="0"/>
      </c:catAx>
      <c:valAx>
        <c:axId val="424828880"/>
        <c:scaling>
          <c:orientation val="minMax"/>
        </c:scaling>
        <c:delete val="0"/>
        <c:axPos val="l"/>
        <c:numFmt formatCode="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2483347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Vaistai!$B$3:$B$14</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Vaistai!$C$3:$C$14</c:f>
              <c:numCache>
                <c:formatCode>General</c:formatCode>
                <c:ptCount val="12"/>
                <c:pt idx="0">
                  <c:v>4.5999999999999996</c:v>
                </c:pt>
                <c:pt idx="1">
                  <c:v>4.4000000000000004</c:v>
                </c:pt>
                <c:pt idx="2">
                  <c:v>4.3</c:v>
                </c:pt>
                <c:pt idx="3">
                  <c:v>4.5999999999999996</c:v>
                </c:pt>
                <c:pt idx="4">
                  <c:v>4.7</c:v>
                </c:pt>
                <c:pt idx="5">
                  <c:v>4.8</c:v>
                </c:pt>
                <c:pt idx="6">
                  <c:v>4</c:v>
                </c:pt>
                <c:pt idx="7">
                  <c:v>3.1</c:v>
                </c:pt>
                <c:pt idx="8">
                  <c:v>3.1</c:v>
                </c:pt>
                <c:pt idx="9">
                  <c:v>2.9</c:v>
                </c:pt>
                <c:pt idx="10">
                  <c:v>2.9</c:v>
                </c:pt>
                <c:pt idx="11">
                  <c:v>2.9</c:v>
                </c:pt>
              </c:numCache>
            </c:numRef>
          </c:val>
          <c:extLst>
            <c:ext xmlns:c16="http://schemas.microsoft.com/office/drawing/2014/chart" uri="{C3380CC4-5D6E-409C-BE32-E72D297353CC}">
              <c16:uniqueId val="{00000000-6B42-4D99-A3F0-B508FDA43F6D}"/>
            </c:ext>
          </c:extLst>
        </c:ser>
        <c:dLbls>
          <c:showLegendKey val="0"/>
          <c:showVal val="0"/>
          <c:showCatName val="0"/>
          <c:showSerName val="0"/>
          <c:showPercent val="0"/>
          <c:showBubbleSize val="0"/>
        </c:dLbls>
        <c:gapWidth val="219"/>
        <c:overlap val="-27"/>
        <c:axId val="-441294592"/>
        <c:axId val="-441303296"/>
      </c:barChart>
      <c:catAx>
        <c:axId val="-44129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1303296"/>
        <c:crosses val="autoZero"/>
        <c:auto val="1"/>
        <c:lblAlgn val="ctr"/>
        <c:lblOffset val="100"/>
        <c:noMultiLvlLbl val="0"/>
      </c:catAx>
      <c:valAx>
        <c:axId val="-441303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12945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'01.010 (E-01-03)'!$B$10</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Pt>
            <c:idx val="1"/>
            <c:marker>
              <c:symbol val="diamond"/>
              <c:size val="6"/>
              <c:spPr>
                <a:solidFill>
                  <a:schemeClr val="accent1"/>
                </a:solidFill>
                <a:ln w="9525">
                  <a:solidFill>
                    <a:schemeClr val="accent1"/>
                  </a:solidFill>
                  <a:round/>
                </a:ln>
                <a:effectLst/>
              </c:spPr>
            </c:marker>
            <c:bubble3D val="0"/>
            <c:extLst>
              <c:ext xmlns:c16="http://schemas.microsoft.com/office/drawing/2014/chart" uri="{C3380CC4-5D6E-409C-BE32-E72D297353CC}">
                <c16:uniqueId val="{00000001-F389-4811-B162-6AA763E45F7D}"/>
              </c:ext>
            </c:extLst>
          </c:dPt>
          <c:dPt>
            <c:idx val="2"/>
            <c:marker>
              <c:symbol val="diamond"/>
              <c:size val="6"/>
              <c:spPr>
                <a:solidFill>
                  <a:schemeClr val="accent1"/>
                </a:solidFill>
                <a:ln w="9525">
                  <a:solidFill>
                    <a:schemeClr val="accent1"/>
                  </a:solidFill>
                  <a:round/>
                </a:ln>
                <a:effectLst/>
              </c:spPr>
            </c:marker>
            <c:bubble3D val="0"/>
            <c:extLst>
              <c:ext xmlns:c16="http://schemas.microsoft.com/office/drawing/2014/chart" uri="{C3380CC4-5D6E-409C-BE32-E72D297353CC}">
                <c16:uniqueId val="{00000003-F389-4811-B162-6AA763E45F7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'01.010 (E-01-03)'!$C$9:$I$9</c:f>
              <c:numCache>
                <c:formatCode>General</c:formatCode>
                <c:ptCount val="7"/>
                <c:pt idx="0">
                  <c:v>2014</c:v>
                </c:pt>
                <c:pt idx="1">
                  <c:v>2015</c:v>
                </c:pt>
                <c:pt idx="2">
                  <c:v>2016</c:v>
                </c:pt>
                <c:pt idx="3">
                  <c:v>2017</c:v>
                </c:pt>
                <c:pt idx="4">
                  <c:v>2018</c:v>
                </c:pt>
                <c:pt idx="5">
                  <c:v>2019</c:v>
                </c:pt>
                <c:pt idx="6">
                  <c:v>2020</c:v>
                </c:pt>
              </c:numCache>
            </c:numRef>
          </c:cat>
          <c:val>
            <c:numRef>
              <c:f>'01.010 (E-01-03)'!$C$10:$I$10</c:f>
              <c:numCache>
                <c:formatCode>General</c:formatCode>
                <c:ptCount val="7"/>
                <c:pt idx="2">
                  <c:v>58</c:v>
                </c:pt>
                <c:pt idx="3">
                  <c:v>57.5</c:v>
                </c:pt>
                <c:pt idx="4">
                  <c:v>58</c:v>
                </c:pt>
                <c:pt idx="5">
                  <c:v>58.6</c:v>
                </c:pt>
                <c:pt idx="6">
                  <c:v>58.8</c:v>
                </c:pt>
              </c:numCache>
            </c:numRef>
          </c:val>
          <c:smooth val="0"/>
          <c:extLst>
            <c:ext xmlns:c16="http://schemas.microsoft.com/office/drawing/2014/chart" uri="{C3380CC4-5D6E-409C-BE32-E72D297353CC}">
              <c16:uniqueId val="{00000004-F389-4811-B162-6AA763E45F7D}"/>
            </c:ext>
          </c:extLst>
        </c:ser>
        <c:ser>
          <c:idx val="1"/>
          <c:order val="1"/>
          <c:tx>
            <c:strRef>
              <c:f>'01.010 (E-01-03)'!$B$11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Lbl>
              <c:idx val="0"/>
              <c:layout>
                <c:manualLayout>
                  <c:x val="-6.8400043744531935E-3"/>
                  <c:y val="-1.18685789276340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389-4811-B162-6AA763E45F7D}"/>
                </c:ext>
              </c:extLst>
            </c:dLbl>
            <c:dLbl>
              <c:idx val="1"/>
              <c:layout>
                <c:manualLayout>
                  <c:x val="-6.8403324584426946E-3"/>
                  <c:y val="4.0511811023622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389-4811-B162-6AA763E45F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'01.010 (E-01-03)'!$C$9:$I$9</c:f>
              <c:numCache>
                <c:formatCode>General</c:formatCode>
                <c:ptCount val="7"/>
                <c:pt idx="0">
                  <c:v>2014</c:v>
                </c:pt>
                <c:pt idx="1">
                  <c:v>2015</c:v>
                </c:pt>
                <c:pt idx="2">
                  <c:v>2016</c:v>
                </c:pt>
                <c:pt idx="3">
                  <c:v>2017</c:v>
                </c:pt>
                <c:pt idx="4">
                  <c:v>2018</c:v>
                </c:pt>
                <c:pt idx="5">
                  <c:v>2019</c:v>
                </c:pt>
                <c:pt idx="6">
                  <c:v>2020</c:v>
                </c:pt>
              </c:numCache>
            </c:numRef>
          </c:cat>
          <c:val>
            <c:numRef>
              <c:f>'01.010 (E-01-03)'!$C$11:$I$11</c:f>
              <c:numCache>
                <c:formatCode>General</c:formatCode>
                <c:ptCount val="7"/>
                <c:pt idx="0">
                  <c:v>57.6</c:v>
                </c:pt>
                <c:pt idx="1">
                  <c:v>54.1</c:v>
                </c:pt>
                <c:pt idx="2">
                  <c:v>56.2</c:v>
                </c:pt>
              </c:numCache>
            </c:numRef>
          </c:val>
          <c:smooth val="0"/>
          <c:extLst>
            <c:ext xmlns:c16="http://schemas.microsoft.com/office/drawing/2014/chart" uri="{C3380CC4-5D6E-409C-BE32-E72D297353CC}">
              <c16:uniqueId val="{00000007-F389-4811-B162-6AA763E45F7D}"/>
            </c:ext>
          </c:extLst>
        </c:ser>
        <c:ser>
          <c:idx val="2"/>
          <c:order val="2"/>
          <c:tx>
            <c:strRef>
              <c:f>'01.010 (E-01-03)'!$B$12</c:f>
              <c:strCache>
                <c:ptCount val="1"/>
                <c:pt idx="0">
                  <c:v>ES (28 šalys) vidurkis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Lbls>
            <c:dLbl>
              <c:idx val="0"/>
              <c:layout>
                <c:manualLayout>
                  <c:x val="-6.5173665791776025E-2"/>
                  <c:y val="-2.61548556430446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389-4811-B162-6AA763E45F7D}"/>
                </c:ext>
              </c:extLst>
            </c:dLbl>
            <c:dLbl>
              <c:idx val="1"/>
              <c:layout>
                <c:manualLayout>
                  <c:x val="-1.2395888013998249E-2"/>
                  <c:y val="-1.18691413573303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389-4811-B162-6AA763E45F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'01.010 (E-01-03)'!$C$9:$I$9</c:f>
              <c:numCache>
                <c:formatCode>General</c:formatCode>
                <c:ptCount val="7"/>
                <c:pt idx="0">
                  <c:v>2014</c:v>
                </c:pt>
                <c:pt idx="1">
                  <c:v>2015</c:v>
                </c:pt>
                <c:pt idx="2">
                  <c:v>2016</c:v>
                </c:pt>
                <c:pt idx="3">
                  <c:v>2017</c:v>
                </c:pt>
                <c:pt idx="4">
                  <c:v>2018</c:v>
                </c:pt>
                <c:pt idx="5">
                  <c:v>2019</c:v>
                </c:pt>
                <c:pt idx="6">
                  <c:v>2020</c:v>
                </c:pt>
              </c:numCache>
            </c:numRef>
          </c:cat>
          <c:val>
            <c:numRef>
              <c:f>'01.010 (E-01-03)'!$C$12:$I$12</c:f>
              <c:numCache>
                <c:formatCode>General</c:formatCode>
                <c:ptCount val="7"/>
                <c:pt idx="0">
                  <c:v>61.4</c:v>
                </c:pt>
                <c:pt idx="1">
                  <c:v>62.6</c:v>
                </c:pt>
                <c:pt idx="2">
                  <c:v>63.5</c:v>
                </c:pt>
              </c:numCache>
            </c:numRef>
          </c:val>
          <c:smooth val="0"/>
          <c:extLst>
            <c:ext xmlns:c16="http://schemas.microsoft.com/office/drawing/2014/chart" uri="{C3380CC4-5D6E-409C-BE32-E72D297353CC}">
              <c16:uniqueId val="{0000000A-F389-4811-B162-6AA763E45F7D}"/>
            </c:ext>
          </c:extLst>
        </c:ser>
        <c:dLbls>
          <c:dLblPos val="t"/>
          <c:showLegendKey val="0"/>
          <c:showVal val="1"/>
          <c:showCatName val="0"/>
          <c:showSerName val="0"/>
          <c:showPercent val="0"/>
          <c:showBubbleSize val="0"/>
        </c:dLbls>
        <c:marker val="1"/>
        <c:smooth val="0"/>
        <c:axId val="383859144"/>
        <c:axId val="384872616"/>
      </c:lineChart>
      <c:catAx>
        <c:axId val="383859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384872616"/>
        <c:crossesAt val="48"/>
        <c:auto val="1"/>
        <c:lblAlgn val="ctr"/>
        <c:lblOffset val="100"/>
        <c:noMultiLvlLbl val="0"/>
      </c:catAx>
      <c:valAx>
        <c:axId val="38487261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8385914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490412743510592"/>
          <c:y val="0.17171296296296296"/>
          <c:w val="0.67104778143209642"/>
          <c:h val="0.54161380869058029"/>
        </c:manualLayout>
      </c:layout>
      <c:lineChart>
        <c:grouping val="standard"/>
        <c:varyColors val="0"/>
        <c:ser>
          <c:idx val="0"/>
          <c:order val="0"/>
          <c:tx>
            <c:strRef>
              <c:f>'01.010 (E-01-03)'!$B$10</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Pt>
            <c:idx val="1"/>
            <c:marker>
              <c:symbol val="diamond"/>
              <c:size val="6"/>
              <c:spPr>
                <a:solidFill>
                  <a:schemeClr val="accent1"/>
                </a:solidFill>
                <a:ln w="9525">
                  <a:solidFill>
                    <a:schemeClr val="accent1"/>
                  </a:solidFill>
                  <a:round/>
                </a:ln>
                <a:effectLst/>
              </c:spPr>
            </c:marker>
            <c:bubble3D val="0"/>
            <c:extLst>
              <c:ext xmlns:c16="http://schemas.microsoft.com/office/drawing/2014/chart" uri="{C3380CC4-5D6E-409C-BE32-E72D297353CC}">
                <c16:uniqueId val="{00000001-EF2D-4E79-B715-A655EF96FFFF}"/>
              </c:ext>
            </c:extLst>
          </c:dPt>
          <c:dPt>
            <c:idx val="2"/>
            <c:marker>
              <c:symbol val="diamond"/>
              <c:size val="6"/>
              <c:spPr>
                <a:solidFill>
                  <a:schemeClr val="accent1"/>
                </a:solidFill>
                <a:ln w="9525">
                  <a:solidFill>
                    <a:schemeClr val="accent1"/>
                  </a:solidFill>
                  <a:round/>
                </a:ln>
                <a:effectLst/>
              </c:spPr>
            </c:marker>
            <c:bubble3D val="0"/>
            <c:extLst>
              <c:ext xmlns:c16="http://schemas.microsoft.com/office/drawing/2014/chart" uri="{C3380CC4-5D6E-409C-BE32-E72D297353CC}">
                <c16:uniqueId val="{00000003-EF2D-4E79-B715-A655EF96FFFF}"/>
              </c:ext>
            </c:extLst>
          </c:dPt>
          <c:dLbls>
            <c:dLbl>
              <c:idx val="0"/>
              <c:delete val="1"/>
              <c:extLst>
                <c:ext xmlns:c15="http://schemas.microsoft.com/office/drawing/2012/chart" uri="{CE6537A1-D6FC-4f65-9D91-7224C49458BB}"/>
                <c:ext xmlns:c16="http://schemas.microsoft.com/office/drawing/2014/chart" uri="{C3380CC4-5D6E-409C-BE32-E72D297353CC}">
                  <c16:uniqueId val="{00000004-EF2D-4E79-B715-A655EF96FFFF}"/>
                </c:ext>
              </c:extLst>
            </c:dLbl>
            <c:dLbl>
              <c:idx val="1"/>
              <c:delete val="1"/>
              <c:extLst>
                <c:ext xmlns:c15="http://schemas.microsoft.com/office/drawing/2012/chart" uri="{CE6537A1-D6FC-4f65-9D91-7224C49458BB}"/>
                <c:ext xmlns:c16="http://schemas.microsoft.com/office/drawing/2014/chart" uri="{C3380CC4-5D6E-409C-BE32-E72D297353CC}">
                  <c16:uniqueId val="{00000001-EF2D-4E79-B715-A655EF96FF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'01.010 (E-01-03)'!$C$9:$I$9</c:f>
              <c:numCache>
                <c:formatCode>General</c:formatCode>
                <c:ptCount val="7"/>
                <c:pt idx="0">
                  <c:v>2014</c:v>
                </c:pt>
                <c:pt idx="1">
                  <c:v>2015</c:v>
                </c:pt>
                <c:pt idx="2">
                  <c:v>2016</c:v>
                </c:pt>
                <c:pt idx="3">
                  <c:v>2017</c:v>
                </c:pt>
                <c:pt idx="4">
                  <c:v>2018</c:v>
                </c:pt>
                <c:pt idx="5">
                  <c:v>2019</c:v>
                </c:pt>
                <c:pt idx="6">
                  <c:v>2020</c:v>
                </c:pt>
              </c:numCache>
            </c:numRef>
          </c:cat>
          <c:val>
            <c:numRef>
              <c:f>'01.010 (E-01-03)'!$C$5:$I$5</c:f>
              <c:numCache>
                <c:formatCode>General</c:formatCode>
                <c:ptCount val="7"/>
                <c:pt idx="2">
                  <c:v>62</c:v>
                </c:pt>
                <c:pt idx="3">
                  <c:v>62</c:v>
                </c:pt>
                <c:pt idx="4">
                  <c:v>62.3</c:v>
                </c:pt>
                <c:pt idx="5">
                  <c:v>62.6</c:v>
                </c:pt>
                <c:pt idx="6">
                  <c:v>62.8</c:v>
                </c:pt>
              </c:numCache>
            </c:numRef>
          </c:val>
          <c:smooth val="0"/>
          <c:extLst>
            <c:ext xmlns:c16="http://schemas.microsoft.com/office/drawing/2014/chart" uri="{C3380CC4-5D6E-409C-BE32-E72D297353CC}">
              <c16:uniqueId val="{00000005-EF2D-4E79-B715-A655EF96FFFF}"/>
            </c:ext>
          </c:extLst>
        </c:ser>
        <c:ser>
          <c:idx val="1"/>
          <c:order val="1"/>
          <c:tx>
            <c:strRef>
              <c:f>'01.010 (E-01-03)'!$B$11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Lbl>
              <c:idx val="0"/>
              <c:layout>
                <c:manualLayout>
                  <c:x val="-7.906255468066492E-2"/>
                  <c:y val="1.16087051618548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F2D-4E79-B715-A655EF96FF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'01.010 (E-01-03)'!$C$9:$I$9</c:f>
              <c:numCache>
                <c:formatCode>General</c:formatCode>
                <c:ptCount val="7"/>
                <c:pt idx="0">
                  <c:v>2014</c:v>
                </c:pt>
                <c:pt idx="1">
                  <c:v>2015</c:v>
                </c:pt>
                <c:pt idx="2">
                  <c:v>2016</c:v>
                </c:pt>
                <c:pt idx="3">
                  <c:v>2017</c:v>
                </c:pt>
                <c:pt idx="4">
                  <c:v>2018</c:v>
                </c:pt>
                <c:pt idx="5">
                  <c:v>2019</c:v>
                </c:pt>
                <c:pt idx="6">
                  <c:v>2020</c:v>
                </c:pt>
              </c:numCache>
            </c:numRef>
          </c:cat>
          <c:val>
            <c:numRef>
              <c:f>'01.010 (E-01-03)'!$C$6:$I$6</c:f>
              <c:numCache>
                <c:formatCode>General</c:formatCode>
                <c:ptCount val="7"/>
                <c:pt idx="0">
                  <c:v>61.7</c:v>
                </c:pt>
                <c:pt idx="1">
                  <c:v>58.8</c:v>
                </c:pt>
                <c:pt idx="2">
                  <c:v>59.4</c:v>
                </c:pt>
              </c:numCache>
            </c:numRef>
          </c:val>
          <c:smooth val="0"/>
          <c:extLst>
            <c:ext xmlns:c16="http://schemas.microsoft.com/office/drawing/2014/chart" uri="{C3380CC4-5D6E-409C-BE32-E72D297353CC}">
              <c16:uniqueId val="{00000007-EF2D-4E79-B715-A655EF96FFFF}"/>
            </c:ext>
          </c:extLst>
        </c:ser>
        <c:ser>
          <c:idx val="2"/>
          <c:order val="2"/>
          <c:tx>
            <c:strRef>
              <c:f>'01.010 (E-01-03)'!$B$12</c:f>
              <c:strCache>
                <c:ptCount val="1"/>
                <c:pt idx="0">
                  <c:v>ES (28 šalys) vidurkis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Lbls>
            <c:dLbl>
              <c:idx val="0"/>
              <c:layout>
                <c:manualLayout>
                  <c:x val="-2.9062554680664918E-2"/>
                  <c:y val="-9.95024059492563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F2D-4E79-B715-A655EF96FFFF}"/>
                </c:ext>
              </c:extLst>
            </c:dLbl>
            <c:dLbl>
              <c:idx val="1"/>
              <c:layout>
                <c:manualLayout>
                  <c:x val="-5.1284776902887137E-2"/>
                  <c:y val="-2.54283318751822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F2D-4E79-B715-A655EF96FF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'01.010 (E-01-03)'!$C$9:$I$9</c:f>
              <c:numCache>
                <c:formatCode>General</c:formatCode>
                <c:ptCount val="7"/>
                <c:pt idx="0">
                  <c:v>2014</c:v>
                </c:pt>
                <c:pt idx="1">
                  <c:v>2015</c:v>
                </c:pt>
                <c:pt idx="2">
                  <c:v>2016</c:v>
                </c:pt>
                <c:pt idx="3">
                  <c:v>2017</c:v>
                </c:pt>
                <c:pt idx="4">
                  <c:v>2018</c:v>
                </c:pt>
                <c:pt idx="5">
                  <c:v>2019</c:v>
                </c:pt>
                <c:pt idx="6">
                  <c:v>2020</c:v>
                </c:pt>
              </c:numCache>
            </c:numRef>
          </c:cat>
          <c:val>
            <c:numRef>
              <c:f>'01.010 (E-01-03)'!$C$7:$I$7</c:f>
              <c:numCache>
                <c:formatCode>General</c:formatCode>
                <c:ptCount val="7"/>
                <c:pt idx="0">
                  <c:v>61.8</c:v>
                </c:pt>
                <c:pt idx="1">
                  <c:v>63.3</c:v>
                </c:pt>
                <c:pt idx="2">
                  <c:v>64.2</c:v>
                </c:pt>
              </c:numCache>
            </c:numRef>
          </c:val>
          <c:smooth val="0"/>
          <c:extLst>
            <c:ext xmlns:c16="http://schemas.microsoft.com/office/drawing/2014/chart" uri="{C3380CC4-5D6E-409C-BE32-E72D297353CC}">
              <c16:uniqueId val="{0000000A-EF2D-4E79-B715-A655EF96FFFF}"/>
            </c:ext>
          </c:extLst>
        </c:ser>
        <c:dLbls>
          <c:dLblPos val="t"/>
          <c:showLegendKey val="0"/>
          <c:showVal val="1"/>
          <c:showCatName val="0"/>
          <c:showSerName val="0"/>
          <c:showPercent val="0"/>
          <c:showBubbleSize val="0"/>
        </c:dLbls>
        <c:marker val="1"/>
        <c:smooth val="0"/>
        <c:axId val="89700664"/>
        <c:axId val="89703288"/>
      </c:lineChart>
      <c:catAx>
        <c:axId val="897006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89703288"/>
        <c:crosses val="autoZero"/>
        <c:auto val="1"/>
        <c:lblAlgn val="ctr"/>
        <c:lblOffset val="100"/>
        <c:noMultiLvlLbl val="0"/>
      </c:catAx>
      <c:valAx>
        <c:axId val="8970328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970066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'[GRAFIKAI LRV PĮP kriterijai.xlsx]Valstybes vald. įmonės'!$A$8</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'[GRAFIKAI LRV PĮP kriterijai.xlsx]Valstybes vald. įmonės'!$B$7:$F$7</c:f>
              <c:numCache>
                <c:formatCode>General</c:formatCode>
                <c:ptCount val="5"/>
                <c:pt idx="0">
                  <c:v>2016</c:v>
                </c:pt>
                <c:pt idx="1">
                  <c:v>2017</c:v>
                </c:pt>
                <c:pt idx="2">
                  <c:v>2018</c:v>
                </c:pt>
                <c:pt idx="3">
                  <c:v>2019</c:v>
                </c:pt>
                <c:pt idx="4">
                  <c:v>2020</c:v>
                </c:pt>
              </c:numCache>
            </c:numRef>
          </c:cat>
          <c:val>
            <c:numRef>
              <c:f>'[GRAFIKAI LRV PĮP kriterijai.xlsx]Valstybes vald. įmonės'!$B$8:$F$8</c:f>
              <c:numCache>
                <c:formatCode>General</c:formatCode>
                <c:ptCount val="5"/>
                <c:pt idx="1">
                  <c:v>60</c:v>
                </c:pt>
                <c:pt idx="2">
                  <c:v>90</c:v>
                </c:pt>
                <c:pt idx="3">
                  <c:v>120</c:v>
                </c:pt>
                <c:pt idx="4">
                  <c:v>150</c:v>
                </c:pt>
              </c:numCache>
            </c:numRef>
          </c:val>
          <c:smooth val="0"/>
          <c:extLst>
            <c:ext xmlns:c16="http://schemas.microsoft.com/office/drawing/2014/chart" uri="{C3380CC4-5D6E-409C-BE32-E72D297353CC}">
              <c16:uniqueId val="{00000000-BAB1-4E62-84EC-0AC19A1C45B2}"/>
            </c:ext>
          </c:extLst>
        </c:ser>
        <c:ser>
          <c:idx val="1"/>
          <c:order val="1"/>
          <c:tx>
            <c:strRef>
              <c:f>'[GRAFIKAI LRV PĮP kriterijai.xlsx]Valstybes vald. įmonės'!$A$9</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'[GRAFIKAI LRV PĮP kriterijai.xlsx]Valstybes vald. įmonės'!$B$7:$F$7</c:f>
              <c:numCache>
                <c:formatCode>General</c:formatCode>
                <c:ptCount val="5"/>
                <c:pt idx="0">
                  <c:v>2016</c:v>
                </c:pt>
                <c:pt idx="1">
                  <c:v>2017</c:v>
                </c:pt>
                <c:pt idx="2">
                  <c:v>2018</c:v>
                </c:pt>
                <c:pt idx="3">
                  <c:v>2019</c:v>
                </c:pt>
                <c:pt idx="4">
                  <c:v>2020</c:v>
                </c:pt>
              </c:numCache>
            </c:numRef>
          </c:cat>
          <c:val>
            <c:numRef>
              <c:f>'[GRAFIKAI LRV PĮP kriterijai.xlsx]Valstybes vald. įmonės'!$B$9:$F$9</c:f>
              <c:numCache>
                <c:formatCode>General</c:formatCode>
                <c:ptCount val="5"/>
                <c:pt idx="0">
                  <c:v>30</c:v>
                </c:pt>
                <c:pt idx="1">
                  <c:v>63</c:v>
                </c:pt>
                <c:pt idx="2">
                  <c:v>88</c:v>
                </c:pt>
              </c:numCache>
            </c:numRef>
          </c:val>
          <c:smooth val="0"/>
          <c:extLst>
            <c:ext xmlns:c16="http://schemas.microsoft.com/office/drawing/2014/chart" uri="{C3380CC4-5D6E-409C-BE32-E72D297353CC}">
              <c16:uniqueId val="{00000001-BAB1-4E62-84EC-0AC19A1C45B2}"/>
            </c:ext>
          </c:extLst>
        </c:ser>
        <c:dLbls>
          <c:showLegendKey val="0"/>
          <c:showVal val="0"/>
          <c:showCatName val="0"/>
          <c:showSerName val="0"/>
          <c:showPercent val="0"/>
          <c:showBubbleSize val="0"/>
        </c:dLbls>
        <c:marker val="1"/>
        <c:smooth val="0"/>
        <c:axId val="483903888"/>
        <c:axId val="483904216"/>
      </c:lineChart>
      <c:catAx>
        <c:axId val="4839038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483904216"/>
        <c:crosses val="autoZero"/>
        <c:auto val="1"/>
        <c:lblAlgn val="ctr"/>
        <c:lblOffset val="100"/>
        <c:noMultiLvlLbl val="0"/>
      </c:catAx>
      <c:valAx>
        <c:axId val="48390421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8390388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394411290647292"/>
          <c:y val="6.5476190476190479E-2"/>
          <c:w val="0.6881635860274945"/>
          <c:h val="0.51525824896887884"/>
        </c:manualLayout>
      </c:layout>
      <c:lineChart>
        <c:grouping val="standard"/>
        <c:varyColors val="0"/>
        <c:ser>
          <c:idx val="0"/>
          <c:order val="0"/>
          <c:tx>
            <c:strRef>
              <c:f>'rezult. rod.'!$B$14</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'rezult. rod.'!$C$13:$I$13</c:f>
              <c:numCache>
                <c:formatCode>General</c:formatCode>
                <c:ptCount val="7"/>
                <c:pt idx="0">
                  <c:v>2014</c:v>
                </c:pt>
                <c:pt idx="1">
                  <c:v>2015</c:v>
                </c:pt>
                <c:pt idx="2">
                  <c:v>2016</c:v>
                </c:pt>
                <c:pt idx="3">
                  <c:v>2017</c:v>
                </c:pt>
                <c:pt idx="4">
                  <c:v>2018</c:v>
                </c:pt>
                <c:pt idx="5">
                  <c:v>2019</c:v>
                </c:pt>
                <c:pt idx="6">
                  <c:v>2020</c:v>
                </c:pt>
              </c:numCache>
            </c:numRef>
          </c:cat>
          <c:val>
            <c:numRef>
              <c:f>'rezult. rod.'!$C$14:$I$14</c:f>
              <c:numCache>
                <c:formatCode>General</c:formatCode>
                <c:ptCount val="7"/>
                <c:pt idx="3" formatCode="0.0">
                  <c:v>15.5</c:v>
                </c:pt>
                <c:pt idx="4" formatCode="0.0">
                  <c:v>14.4</c:v>
                </c:pt>
                <c:pt idx="5" formatCode="0.0">
                  <c:v>13.4</c:v>
                </c:pt>
                <c:pt idx="6" formatCode="0.0">
                  <c:v>12.4</c:v>
                </c:pt>
              </c:numCache>
            </c:numRef>
          </c:val>
          <c:smooth val="0"/>
          <c:extLst>
            <c:ext xmlns:c16="http://schemas.microsoft.com/office/drawing/2014/chart" uri="{C3380CC4-5D6E-409C-BE32-E72D297353CC}">
              <c16:uniqueId val="{00000000-5A43-4328-AD19-349B509413AD}"/>
            </c:ext>
          </c:extLst>
        </c:ser>
        <c:ser>
          <c:idx val="1"/>
          <c:order val="1"/>
          <c:tx>
            <c:strRef>
              <c:f>'rezult. rod.'!$B$15</c:f>
              <c:strCache>
                <c:ptCount val="1"/>
                <c:pt idx="0">
                  <c:v>Faktas (PSO)</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'rezult. rod.'!$C$13:$I$13</c:f>
              <c:numCache>
                <c:formatCode>General</c:formatCode>
                <c:ptCount val="7"/>
                <c:pt idx="0">
                  <c:v>2014</c:v>
                </c:pt>
                <c:pt idx="1">
                  <c:v>2015</c:v>
                </c:pt>
                <c:pt idx="2">
                  <c:v>2016</c:v>
                </c:pt>
                <c:pt idx="3">
                  <c:v>2017</c:v>
                </c:pt>
                <c:pt idx="4">
                  <c:v>2018</c:v>
                </c:pt>
                <c:pt idx="5">
                  <c:v>2019</c:v>
                </c:pt>
                <c:pt idx="6">
                  <c:v>2020</c:v>
                </c:pt>
              </c:numCache>
            </c:numRef>
          </c:cat>
          <c:val>
            <c:numRef>
              <c:f>'rezult. rod.'!$C$15:$I$15</c:f>
              <c:numCache>
                <c:formatCode>General</c:formatCode>
                <c:ptCount val="7"/>
                <c:pt idx="0">
                  <c:v>17.8</c:v>
                </c:pt>
                <c:pt idx="1">
                  <c:v>15.5</c:v>
                </c:pt>
                <c:pt idx="2">
                  <c:v>15.2</c:v>
                </c:pt>
              </c:numCache>
            </c:numRef>
          </c:val>
          <c:smooth val="0"/>
          <c:extLst>
            <c:ext xmlns:c16="http://schemas.microsoft.com/office/drawing/2014/chart" uri="{C3380CC4-5D6E-409C-BE32-E72D297353CC}">
              <c16:uniqueId val="{00000001-5A43-4328-AD19-349B509413AD}"/>
            </c:ext>
          </c:extLst>
        </c:ser>
        <c:dLbls>
          <c:showLegendKey val="0"/>
          <c:showVal val="0"/>
          <c:showCatName val="0"/>
          <c:showSerName val="0"/>
          <c:showPercent val="0"/>
          <c:showBubbleSize val="0"/>
        </c:dLbls>
        <c:marker val="1"/>
        <c:smooth val="0"/>
        <c:axId val="474522448"/>
        <c:axId val="474519168"/>
      </c:lineChart>
      <c:catAx>
        <c:axId val="4745224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474519168"/>
        <c:crosses val="autoZero"/>
        <c:auto val="1"/>
        <c:lblAlgn val="ctr"/>
        <c:lblOffset val="100"/>
        <c:noMultiLvlLbl val="0"/>
      </c:catAx>
      <c:valAx>
        <c:axId val="47451916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7452244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73622047244096"/>
          <c:y val="0.1144635398836015"/>
          <c:w val="0.78170822397200346"/>
          <c:h val="0.58144699303891356"/>
        </c:manualLayout>
      </c:layout>
      <c:lineChart>
        <c:grouping val="standard"/>
        <c:varyColors val="0"/>
        <c:ser>
          <c:idx val="0"/>
          <c:order val="0"/>
          <c:tx>
            <c:strRef>
              <c:f>'rezult. rod.'!$B$3</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'rezult. rod.'!$C$2:$K$2</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'rezult. rod.'!$C$3:$K$3</c:f>
              <c:numCache>
                <c:formatCode>General</c:formatCode>
                <c:ptCount val="9"/>
                <c:pt idx="5">
                  <c:v>28</c:v>
                </c:pt>
                <c:pt idx="6" formatCode="0.0">
                  <c:v>23.6</c:v>
                </c:pt>
                <c:pt idx="7" formatCode="0.0">
                  <c:v>20</c:v>
                </c:pt>
                <c:pt idx="8" formatCode="0.0">
                  <c:v>19.5</c:v>
                </c:pt>
              </c:numCache>
            </c:numRef>
          </c:val>
          <c:smooth val="0"/>
          <c:extLst>
            <c:ext xmlns:c16="http://schemas.microsoft.com/office/drawing/2014/chart" uri="{C3380CC4-5D6E-409C-BE32-E72D297353CC}">
              <c16:uniqueId val="{00000000-97EF-4ACC-B131-1868FE3114F3}"/>
            </c:ext>
          </c:extLst>
        </c:ser>
        <c:ser>
          <c:idx val="1"/>
          <c:order val="1"/>
          <c:tx>
            <c:strRef>
              <c:f>'rezult. rod.'!$B$4</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'rezult. rod.'!$C$2:$K$2</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'rezult. rod.'!$C$4:$K$4</c:f>
              <c:numCache>
                <c:formatCode>General</c:formatCode>
                <c:ptCount val="9"/>
                <c:pt idx="0">
                  <c:v>31</c:v>
                </c:pt>
                <c:pt idx="1">
                  <c:v>36.700000000000003</c:v>
                </c:pt>
                <c:pt idx="2">
                  <c:v>31.7</c:v>
                </c:pt>
                <c:pt idx="3">
                  <c:v>30.8</c:v>
                </c:pt>
                <c:pt idx="4">
                  <c:v>28.7</c:v>
                </c:pt>
                <c:pt idx="5">
                  <c:v>26.4</c:v>
                </c:pt>
              </c:numCache>
            </c:numRef>
          </c:val>
          <c:smooth val="0"/>
          <c:extLst>
            <c:ext xmlns:c16="http://schemas.microsoft.com/office/drawing/2014/chart" uri="{C3380CC4-5D6E-409C-BE32-E72D297353CC}">
              <c16:uniqueId val="{00000001-97EF-4ACC-B131-1868FE3114F3}"/>
            </c:ext>
          </c:extLst>
        </c:ser>
        <c:dLbls>
          <c:showLegendKey val="0"/>
          <c:showVal val="0"/>
          <c:showCatName val="0"/>
          <c:showSerName val="0"/>
          <c:showPercent val="0"/>
          <c:showBubbleSize val="0"/>
        </c:dLbls>
        <c:marker val="1"/>
        <c:smooth val="0"/>
        <c:axId val="550318640"/>
        <c:axId val="550320608"/>
      </c:lineChart>
      <c:catAx>
        <c:axId val="550318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550320608"/>
        <c:crosses val="autoZero"/>
        <c:auto val="1"/>
        <c:lblAlgn val="ctr"/>
        <c:lblOffset val="100"/>
        <c:noMultiLvlLbl val="0"/>
      </c:catAx>
      <c:valAx>
        <c:axId val="55032060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5031864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'2018 ataskaitai'!$A$5</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'2018 ataskaitai'!$B$4:$D$4</c:f>
              <c:numCache>
                <c:formatCode>General</c:formatCode>
                <c:ptCount val="3"/>
                <c:pt idx="0">
                  <c:v>2016</c:v>
                </c:pt>
                <c:pt idx="1">
                  <c:v>2018</c:v>
                </c:pt>
                <c:pt idx="2">
                  <c:v>2020</c:v>
                </c:pt>
              </c:numCache>
            </c:numRef>
          </c:cat>
          <c:val>
            <c:numRef>
              <c:f>'2018 ataskaitai'!$B$5:$D$5</c:f>
              <c:numCache>
                <c:formatCode>General</c:formatCode>
                <c:ptCount val="3"/>
                <c:pt idx="1">
                  <c:v>86.5</c:v>
                </c:pt>
                <c:pt idx="2">
                  <c:v>87.5</c:v>
                </c:pt>
              </c:numCache>
            </c:numRef>
          </c:val>
          <c:smooth val="0"/>
          <c:extLst>
            <c:ext xmlns:c16="http://schemas.microsoft.com/office/drawing/2014/chart" uri="{C3380CC4-5D6E-409C-BE32-E72D297353CC}">
              <c16:uniqueId val="{00000000-C86D-4FBB-B3E7-CFAD06642FB0}"/>
            </c:ext>
          </c:extLst>
        </c:ser>
        <c:ser>
          <c:idx val="1"/>
          <c:order val="1"/>
          <c:tx>
            <c:strRef>
              <c:f>'2018 ataskaitai'!$A$6</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'2018 ataskaitai'!$B$4:$D$4</c:f>
              <c:numCache>
                <c:formatCode>General</c:formatCode>
                <c:ptCount val="3"/>
                <c:pt idx="0">
                  <c:v>2016</c:v>
                </c:pt>
                <c:pt idx="1">
                  <c:v>2018</c:v>
                </c:pt>
                <c:pt idx="2">
                  <c:v>2020</c:v>
                </c:pt>
              </c:numCache>
            </c:numRef>
          </c:cat>
          <c:val>
            <c:numRef>
              <c:f>'2018 ataskaitai'!$B$6:$D$6</c:f>
              <c:numCache>
                <c:formatCode>General</c:formatCode>
                <c:ptCount val="3"/>
                <c:pt idx="0">
                  <c:v>85.5</c:v>
                </c:pt>
                <c:pt idx="1">
                  <c:v>69.33</c:v>
                </c:pt>
              </c:numCache>
            </c:numRef>
          </c:val>
          <c:smooth val="0"/>
          <c:extLst>
            <c:ext xmlns:c16="http://schemas.microsoft.com/office/drawing/2014/chart" uri="{C3380CC4-5D6E-409C-BE32-E72D297353CC}">
              <c16:uniqueId val="{00000001-C86D-4FBB-B3E7-CFAD06642FB0}"/>
            </c:ext>
          </c:extLst>
        </c:ser>
        <c:ser>
          <c:idx val="2"/>
          <c:order val="2"/>
          <c:tx>
            <c:strRef>
              <c:f>'2018 ataskaitai'!$A$7</c:f>
              <c:strCache>
                <c:ptCount val="1"/>
                <c:pt idx="0">
                  <c:v>ES vidurkis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'2018 ataskaitai'!$B$4:$D$4</c:f>
              <c:numCache>
                <c:formatCode>General</c:formatCode>
                <c:ptCount val="3"/>
                <c:pt idx="0">
                  <c:v>2016</c:v>
                </c:pt>
                <c:pt idx="1">
                  <c:v>2018</c:v>
                </c:pt>
                <c:pt idx="2">
                  <c:v>2020</c:v>
                </c:pt>
              </c:numCache>
            </c:numRef>
          </c:cat>
          <c:val>
            <c:numRef>
              <c:f>'2018 ataskaitai'!$B$7:$D$7</c:f>
              <c:numCache>
                <c:formatCode>General</c:formatCode>
                <c:ptCount val="3"/>
                <c:pt idx="0">
                  <c:v>86</c:v>
                </c:pt>
                <c:pt idx="1">
                  <c:v>73.569999999999993</c:v>
                </c:pt>
              </c:numCache>
            </c:numRef>
          </c:val>
          <c:smooth val="0"/>
          <c:extLst>
            <c:ext xmlns:c16="http://schemas.microsoft.com/office/drawing/2014/chart" uri="{C3380CC4-5D6E-409C-BE32-E72D297353CC}">
              <c16:uniqueId val="{00000002-C86D-4FBB-B3E7-CFAD06642FB0}"/>
            </c:ext>
          </c:extLst>
        </c:ser>
        <c:dLbls>
          <c:showLegendKey val="0"/>
          <c:showVal val="0"/>
          <c:showCatName val="0"/>
          <c:showSerName val="0"/>
          <c:showPercent val="0"/>
          <c:showBubbleSize val="0"/>
        </c:dLbls>
        <c:marker val="1"/>
        <c:smooth val="0"/>
        <c:axId val="275187968"/>
        <c:axId val="275238912"/>
      </c:lineChart>
      <c:catAx>
        <c:axId val="2751879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75238912"/>
        <c:crosses val="autoZero"/>
        <c:auto val="1"/>
        <c:lblAlgn val="ctr"/>
        <c:lblOffset val="100"/>
        <c:noMultiLvlLbl val="0"/>
      </c:catAx>
      <c:valAx>
        <c:axId val="27523891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7518796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'2018 ataskaitai'!$A$6</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'2018 ataskaitai'!$B$5:$F$5</c:f>
              <c:numCache>
                <c:formatCode>General</c:formatCode>
                <c:ptCount val="5"/>
                <c:pt idx="0">
                  <c:v>2016</c:v>
                </c:pt>
                <c:pt idx="1">
                  <c:v>2017</c:v>
                </c:pt>
                <c:pt idx="2">
                  <c:v>2018</c:v>
                </c:pt>
                <c:pt idx="3">
                  <c:v>2019</c:v>
                </c:pt>
                <c:pt idx="4">
                  <c:v>2020</c:v>
                </c:pt>
              </c:numCache>
            </c:numRef>
          </c:cat>
          <c:val>
            <c:numRef>
              <c:f>'2018 ataskaitai'!$B$6:$F$6</c:f>
              <c:numCache>
                <c:formatCode>General</c:formatCode>
                <c:ptCount val="5"/>
                <c:pt idx="0">
                  <c:v>53</c:v>
                </c:pt>
                <c:pt idx="1">
                  <c:v>53</c:v>
                </c:pt>
                <c:pt idx="2">
                  <c:v>53</c:v>
                </c:pt>
                <c:pt idx="3">
                  <c:v>53</c:v>
                </c:pt>
                <c:pt idx="4">
                  <c:v>82</c:v>
                </c:pt>
              </c:numCache>
            </c:numRef>
          </c:val>
          <c:smooth val="0"/>
          <c:extLst>
            <c:ext xmlns:c16="http://schemas.microsoft.com/office/drawing/2014/chart" uri="{C3380CC4-5D6E-409C-BE32-E72D297353CC}">
              <c16:uniqueId val="{00000000-FB76-498B-998D-143A725967CB}"/>
            </c:ext>
          </c:extLst>
        </c:ser>
        <c:ser>
          <c:idx val="1"/>
          <c:order val="1"/>
          <c:tx>
            <c:strRef>
              <c:f>'2018 ataskaitai'!$A$7</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'2018 ataskaitai'!$B$5:$F$5</c:f>
              <c:numCache>
                <c:formatCode>General</c:formatCode>
                <c:ptCount val="5"/>
                <c:pt idx="0">
                  <c:v>2016</c:v>
                </c:pt>
                <c:pt idx="1">
                  <c:v>2017</c:v>
                </c:pt>
                <c:pt idx="2">
                  <c:v>2018</c:v>
                </c:pt>
                <c:pt idx="3">
                  <c:v>2019</c:v>
                </c:pt>
                <c:pt idx="4">
                  <c:v>2020</c:v>
                </c:pt>
              </c:numCache>
            </c:numRef>
          </c:cat>
          <c:val>
            <c:numRef>
              <c:f>'2018 ataskaitai'!$B$7:$F$7</c:f>
              <c:numCache>
                <c:formatCode>General</c:formatCode>
                <c:ptCount val="5"/>
                <c:pt idx="0">
                  <c:v>53</c:v>
                </c:pt>
              </c:numCache>
            </c:numRef>
          </c:val>
          <c:smooth val="0"/>
          <c:extLst>
            <c:ext xmlns:c16="http://schemas.microsoft.com/office/drawing/2014/chart" uri="{C3380CC4-5D6E-409C-BE32-E72D297353CC}">
              <c16:uniqueId val="{00000001-FB76-498B-998D-143A725967CB}"/>
            </c:ext>
          </c:extLst>
        </c:ser>
        <c:dLbls>
          <c:showLegendKey val="0"/>
          <c:showVal val="0"/>
          <c:showCatName val="0"/>
          <c:showSerName val="0"/>
          <c:showPercent val="0"/>
          <c:showBubbleSize val="0"/>
        </c:dLbls>
        <c:marker val="1"/>
        <c:smooth val="0"/>
        <c:axId val="264189440"/>
        <c:axId val="264190976"/>
      </c:lineChart>
      <c:catAx>
        <c:axId val="264189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64190976"/>
        <c:crosses val="autoZero"/>
        <c:auto val="1"/>
        <c:lblAlgn val="ctr"/>
        <c:lblOffset val="100"/>
        <c:noMultiLvlLbl val="0"/>
      </c:catAx>
      <c:valAx>
        <c:axId val="26419097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6418944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'2018 ataskaitai'!$A$15</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'2018 ataskaitai'!$B$5:$F$5</c:f>
              <c:numCache>
                <c:formatCode>General</c:formatCode>
                <c:ptCount val="5"/>
                <c:pt idx="0">
                  <c:v>2016</c:v>
                </c:pt>
                <c:pt idx="1">
                  <c:v>2017</c:v>
                </c:pt>
                <c:pt idx="2">
                  <c:v>2018</c:v>
                </c:pt>
                <c:pt idx="3">
                  <c:v>2019</c:v>
                </c:pt>
                <c:pt idx="4">
                  <c:v>2020</c:v>
                </c:pt>
              </c:numCache>
            </c:numRef>
          </c:cat>
          <c:val>
            <c:numRef>
              <c:f>'2018 ataskaitai'!$B$15:$F$15</c:f>
              <c:numCache>
                <c:formatCode>General</c:formatCode>
                <c:ptCount val="5"/>
                <c:pt idx="1">
                  <c:v>173</c:v>
                </c:pt>
                <c:pt idx="2">
                  <c:v>173</c:v>
                </c:pt>
                <c:pt idx="3">
                  <c:v>173</c:v>
                </c:pt>
                <c:pt idx="4">
                  <c:v>90</c:v>
                </c:pt>
              </c:numCache>
            </c:numRef>
          </c:val>
          <c:smooth val="0"/>
          <c:extLst>
            <c:ext xmlns:c16="http://schemas.microsoft.com/office/drawing/2014/chart" uri="{C3380CC4-5D6E-409C-BE32-E72D297353CC}">
              <c16:uniqueId val="{00000000-99A1-41EA-9F77-B96CC5737792}"/>
            </c:ext>
          </c:extLst>
        </c:ser>
        <c:ser>
          <c:idx val="1"/>
          <c:order val="1"/>
          <c:tx>
            <c:strRef>
              <c:f>'2018 ataskaitai'!$A$16</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'2018 ataskaitai'!$B$5:$F$5</c:f>
              <c:numCache>
                <c:formatCode>General</c:formatCode>
                <c:ptCount val="5"/>
                <c:pt idx="0">
                  <c:v>2016</c:v>
                </c:pt>
                <c:pt idx="1">
                  <c:v>2017</c:v>
                </c:pt>
                <c:pt idx="2">
                  <c:v>2018</c:v>
                </c:pt>
                <c:pt idx="3">
                  <c:v>2019</c:v>
                </c:pt>
                <c:pt idx="4">
                  <c:v>2020</c:v>
                </c:pt>
              </c:numCache>
            </c:numRef>
          </c:cat>
          <c:val>
            <c:numRef>
              <c:f>'2018 ataskaitai'!$B$16:$F$16</c:f>
              <c:numCache>
                <c:formatCode>General</c:formatCode>
                <c:ptCount val="5"/>
                <c:pt idx="0">
                  <c:v>173</c:v>
                </c:pt>
                <c:pt idx="1">
                  <c:v>157</c:v>
                </c:pt>
                <c:pt idx="2">
                  <c:v>185</c:v>
                </c:pt>
              </c:numCache>
            </c:numRef>
          </c:val>
          <c:smooth val="0"/>
          <c:extLst>
            <c:ext xmlns:c16="http://schemas.microsoft.com/office/drawing/2014/chart" uri="{C3380CC4-5D6E-409C-BE32-E72D297353CC}">
              <c16:uniqueId val="{00000001-99A1-41EA-9F77-B96CC5737792}"/>
            </c:ext>
          </c:extLst>
        </c:ser>
        <c:dLbls>
          <c:showLegendKey val="0"/>
          <c:showVal val="0"/>
          <c:showCatName val="0"/>
          <c:showSerName val="0"/>
          <c:showPercent val="0"/>
          <c:showBubbleSize val="0"/>
        </c:dLbls>
        <c:marker val="1"/>
        <c:smooth val="0"/>
        <c:axId val="264233728"/>
        <c:axId val="264235264"/>
      </c:lineChart>
      <c:catAx>
        <c:axId val="2642337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64235264"/>
        <c:crosses val="autoZero"/>
        <c:auto val="1"/>
        <c:lblAlgn val="ctr"/>
        <c:lblOffset val="100"/>
        <c:noMultiLvlLbl val="0"/>
      </c:catAx>
      <c:valAx>
        <c:axId val="264235264"/>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6423372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'2018 ataskaitai'!$A$28</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'2018 ataskaitai'!$B$5:$F$5</c:f>
              <c:numCache>
                <c:formatCode>General</c:formatCode>
                <c:ptCount val="5"/>
                <c:pt idx="0">
                  <c:v>2016</c:v>
                </c:pt>
                <c:pt idx="1">
                  <c:v>2017</c:v>
                </c:pt>
                <c:pt idx="2">
                  <c:v>2018</c:v>
                </c:pt>
                <c:pt idx="3">
                  <c:v>2019</c:v>
                </c:pt>
                <c:pt idx="4">
                  <c:v>2020</c:v>
                </c:pt>
              </c:numCache>
            </c:numRef>
          </c:cat>
          <c:val>
            <c:numRef>
              <c:f>'2018 ataskaitai'!$B$28:$F$28</c:f>
              <c:numCache>
                <c:formatCode>General</c:formatCode>
                <c:ptCount val="5"/>
                <c:pt idx="0">
                  <c:v>22.18</c:v>
                </c:pt>
                <c:pt idx="1">
                  <c:v>22.18</c:v>
                </c:pt>
                <c:pt idx="2">
                  <c:v>20.917000000000002</c:v>
                </c:pt>
                <c:pt idx="3">
                  <c:v>21.140999999999998</c:v>
                </c:pt>
                <c:pt idx="4">
                  <c:v>21.32</c:v>
                </c:pt>
              </c:numCache>
            </c:numRef>
          </c:val>
          <c:smooth val="0"/>
          <c:extLst>
            <c:ext xmlns:c16="http://schemas.microsoft.com/office/drawing/2014/chart" uri="{C3380CC4-5D6E-409C-BE32-E72D297353CC}">
              <c16:uniqueId val="{00000000-C2E0-4605-B491-34DB5919862A}"/>
            </c:ext>
          </c:extLst>
        </c:ser>
        <c:ser>
          <c:idx val="1"/>
          <c:order val="1"/>
          <c:tx>
            <c:strRef>
              <c:f>'2018 ataskaitai'!$A$29</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'2018 ataskaitai'!$B$5:$F$5</c:f>
              <c:numCache>
                <c:formatCode>General</c:formatCode>
                <c:ptCount val="5"/>
                <c:pt idx="0">
                  <c:v>2016</c:v>
                </c:pt>
                <c:pt idx="1">
                  <c:v>2017</c:v>
                </c:pt>
                <c:pt idx="2">
                  <c:v>2018</c:v>
                </c:pt>
                <c:pt idx="3">
                  <c:v>2019</c:v>
                </c:pt>
                <c:pt idx="4">
                  <c:v>2020</c:v>
                </c:pt>
              </c:numCache>
            </c:numRef>
          </c:cat>
          <c:val>
            <c:numRef>
              <c:f>'2018 ataskaitai'!$B$29:$F$29</c:f>
              <c:numCache>
                <c:formatCode>General</c:formatCode>
                <c:ptCount val="5"/>
                <c:pt idx="0" formatCode="0.00">
                  <c:v>20.082899999999999</c:v>
                </c:pt>
              </c:numCache>
            </c:numRef>
          </c:val>
          <c:smooth val="0"/>
          <c:extLst>
            <c:ext xmlns:c16="http://schemas.microsoft.com/office/drawing/2014/chart" uri="{C3380CC4-5D6E-409C-BE32-E72D297353CC}">
              <c16:uniqueId val="{00000001-C2E0-4605-B491-34DB5919862A}"/>
            </c:ext>
          </c:extLst>
        </c:ser>
        <c:dLbls>
          <c:showLegendKey val="0"/>
          <c:showVal val="0"/>
          <c:showCatName val="0"/>
          <c:showSerName val="0"/>
          <c:showPercent val="0"/>
          <c:showBubbleSize val="0"/>
        </c:dLbls>
        <c:marker val="1"/>
        <c:smooth val="0"/>
        <c:axId val="264261632"/>
        <c:axId val="264263168"/>
      </c:lineChart>
      <c:catAx>
        <c:axId val="2642616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64263168"/>
        <c:crosses val="autoZero"/>
        <c:auto val="1"/>
        <c:lblAlgn val="ctr"/>
        <c:lblOffset val="100"/>
        <c:noMultiLvlLbl val="0"/>
      </c:catAx>
      <c:valAx>
        <c:axId val="26426316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6426163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'2018 ataskaitai'!$A$41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'2018 ataskaitai'!$B$5:$F$5</c:f>
              <c:numCache>
                <c:formatCode>General</c:formatCode>
                <c:ptCount val="5"/>
                <c:pt idx="0">
                  <c:v>2016</c:v>
                </c:pt>
                <c:pt idx="1">
                  <c:v>2017</c:v>
                </c:pt>
                <c:pt idx="2">
                  <c:v>2018</c:v>
                </c:pt>
                <c:pt idx="3">
                  <c:v>2019</c:v>
                </c:pt>
                <c:pt idx="4">
                  <c:v>2020</c:v>
                </c:pt>
              </c:numCache>
            </c:numRef>
          </c:cat>
          <c:val>
            <c:numRef>
              <c:f>'2018 ataskaitai'!$B$41:$F$41</c:f>
              <c:numCache>
                <c:formatCode>General</c:formatCode>
                <c:ptCount val="5"/>
                <c:pt idx="0">
                  <c:v>14.01</c:v>
                </c:pt>
                <c:pt idx="1">
                  <c:v>14.38</c:v>
                </c:pt>
                <c:pt idx="2">
                  <c:v>14.5</c:v>
                </c:pt>
                <c:pt idx="3">
                  <c:v>14.87</c:v>
                </c:pt>
                <c:pt idx="4">
                  <c:v>15.24</c:v>
                </c:pt>
              </c:numCache>
            </c:numRef>
          </c:val>
          <c:smooth val="0"/>
          <c:extLst>
            <c:ext xmlns:c16="http://schemas.microsoft.com/office/drawing/2014/chart" uri="{C3380CC4-5D6E-409C-BE32-E72D297353CC}">
              <c16:uniqueId val="{00000000-0052-4D5E-B39B-D65F31BEB37D}"/>
            </c:ext>
          </c:extLst>
        </c:ser>
        <c:ser>
          <c:idx val="1"/>
          <c:order val="1"/>
          <c:tx>
            <c:strRef>
              <c:f>'2018 ataskaitai'!$A$42</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'2018 ataskaitai'!$B$5:$F$5</c:f>
              <c:numCache>
                <c:formatCode>General</c:formatCode>
                <c:ptCount val="5"/>
                <c:pt idx="0">
                  <c:v>2016</c:v>
                </c:pt>
                <c:pt idx="1">
                  <c:v>2017</c:v>
                </c:pt>
                <c:pt idx="2">
                  <c:v>2018</c:v>
                </c:pt>
                <c:pt idx="3">
                  <c:v>2019</c:v>
                </c:pt>
                <c:pt idx="4">
                  <c:v>2020</c:v>
                </c:pt>
              </c:numCache>
            </c:numRef>
          </c:cat>
          <c:val>
            <c:numRef>
              <c:f>'2018 ataskaitai'!$B$42:$F$42</c:f>
              <c:numCache>
                <c:formatCode>General</c:formatCode>
                <c:ptCount val="5"/>
                <c:pt idx="0" formatCode="0.00">
                  <c:v>13.922000000000001</c:v>
                </c:pt>
              </c:numCache>
            </c:numRef>
          </c:val>
          <c:smooth val="0"/>
          <c:extLst>
            <c:ext xmlns:c16="http://schemas.microsoft.com/office/drawing/2014/chart" uri="{C3380CC4-5D6E-409C-BE32-E72D297353CC}">
              <c16:uniqueId val="{00000001-0052-4D5E-B39B-D65F31BEB37D}"/>
            </c:ext>
          </c:extLst>
        </c:ser>
        <c:dLbls>
          <c:showLegendKey val="0"/>
          <c:showVal val="0"/>
          <c:showCatName val="0"/>
          <c:showSerName val="0"/>
          <c:showPercent val="0"/>
          <c:showBubbleSize val="0"/>
        </c:dLbls>
        <c:marker val="1"/>
        <c:smooth val="0"/>
        <c:axId val="264309760"/>
        <c:axId val="264311552"/>
      </c:lineChart>
      <c:catAx>
        <c:axId val="264309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64311552"/>
        <c:crosses val="autoZero"/>
        <c:auto val="1"/>
        <c:lblAlgn val="ctr"/>
        <c:lblOffset val="100"/>
        <c:noMultiLvlLbl val="0"/>
      </c:catAx>
      <c:valAx>
        <c:axId val="26431155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6430976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'2018 ataskaitai'!$A$77</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'2018 ataskaitai'!$B$5:$F$5</c:f>
              <c:numCache>
                <c:formatCode>General</c:formatCode>
                <c:ptCount val="5"/>
                <c:pt idx="0">
                  <c:v>2016</c:v>
                </c:pt>
                <c:pt idx="1">
                  <c:v>2017</c:v>
                </c:pt>
                <c:pt idx="2">
                  <c:v>2018</c:v>
                </c:pt>
                <c:pt idx="3">
                  <c:v>2019</c:v>
                </c:pt>
                <c:pt idx="4">
                  <c:v>2020</c:v>
                </c:pt>
              </c:numCache>
            </c:numRef>
          </c:cat>
          <c:val>
            <c:numRef>
              <c:f>'2018 ataskaitai'!$B$77:$F$77</c:f>
              <c:numCache>
                <c:formatCode>General</c:formatCode>
                <c:ptCount val="5"/>
                <c:pt idx="1">
                  <c:v>-8</c:v>
                </c:pt>
                <c:pt idx="2">
                  <c:v>-11</c:v>
                </c:pt>
                <c:pt idx="3">
                  <c:v>-13</c:v>
                </c:pt>
                <c:pt idx="4">
                  <c:v>-20</c:v>
                </c:pt>
              </c:numCache>
            </c:numRef>
          </c:val>
          <c:smooth val="0"/>
          <c:extLst>
            <c:ext xmlns:c16="http://schemas.microsoft.com/office/drawing/2014/chart" uri="{C3380CC4-5D6E-409C-BE32-E72D297353CC}">
              <c16:uniqueId val="{00000000-38EA-46AF-8976-4A343B63B49D}"/>
            </c:ext>
          </c:extLst>
        </c:ser>
        <c:ser>
          <c:idx val="1"/>
          <c:order val="1"/>
          <c:tx>
            <c:strRef>
              <c:f>'2018 ataskaitai'!$A$78</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'2018 ataskaitai'!$B$5:$F$5</c:f>
              <c:numCache>
                <c:formatCode>General</c:formatCode>
                <c:ptCount val="5"/>
                <c:pt idx="0">
                  <c:v>2016</c:v>
                </c:pt>
                <c:pt idx="1">
                  <c:v>2017</c:v>
                </c:pt>
                <c:pt idx="2">
                  <c:v>2018</c:v>
                </c:pt>
                <c:pt idx="3">
                  <c:v>2019</c:v>
                </c:pt>
                <c:pt idx="4">
                  <c:v>2020</c:v>
                </c:pt>
              </c:numCache>
            </c:numRef>
          </c:cat>
          <c:val>
            <c:numRef>
              <c:f>'2018 ataskaitai'!$B$78:$F$78</c:f>
              <c:numCache>
                <c:formatCode>General</c:formatCode>
                <c:ptCount val="5"/>
                <c:pt idx="0">
                  <c:v>-17.3</c:v>
                </c:pt>
              </c:numCache>
            </c:numRef>
          </c:val>
          <c:smooth val="0"/>
          <c:extLst>
            <c:ext xmlns:c16="http://schemas.microsoft.com/office/drawing/2014/chart" uri="{C3380CC4-5D6E-409C-BE32-E72D297353CC}">
              <c16:uniqueId val="{00000001-38EA-46AF-8976-4A343B63B49D}"/>
            </c:ext>
          </c:extLst>
        </c:ser>
        <c:ser>
          <c:idx val="2"/>
          <c:order val="2"/>
          <c:tx>
            <c:strRef>
              <c:f>'2018 ataskaitai'!$A$79</c:f>
              <c:strCache>
                <c:ptCount val="1"/>
                <c:pt idx="0">
                  <c:v>ES vidurkis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'2018 ataskaitai'!$B$5:$F$5</c:f>
              <c:numCache>
                <c:formatCode>General</c:formatCode>
                <c:ptCount val="5"/>
                <c:pt idx="0">
                  <c:v>2016</c:v>
                </c:pt>
                <c:pt idx="1">
                  <c:v>2017</c:v>
                </c:pt>
                <c:pt idx="2">
                  <c:v>2018</c:v>
                </c:pt>
                <c:pt idx="3">
                  <c:v>2019</c:v>
                </c:pt>
                <c:pt idx="4">
                  <c:v>2020</c:v>
                </c:pt>
              </c:numCache>
            </c:numRef>
          </c:cat>
          <c:val>
            <c:numRef>
              <c:f>'2018 ataskaitai'!$B$79:$F$79</c:f>
              <c:numCache>
                <c:formatCode>General</c:formatCode>
                <c:ptCount val="5"/>
                <c:pt idx="0">
                  <c:v>-21.1</c:v>
                </c:pt>
                <c:pt idx="4">
                  <c:v>-22</c:v>
                </c:pt>
              </c:numCache>
            </c:numRef>
          </c:val>
          <c:smooth val="0"/>
          <c:extLst>
            <c:ext xmlns:c16="http://schemas.microsoft.com/office/drawing/2014/chart" uri="{C3380CC4-5D6E-409C-BE32-E72D297353CC}">
              <c16:uniqueId val="{00000002-38EA-46AF-8976-4A343B63B49D}"/>
            </c:ext>
          </c:extLst>
        </c:ser>
        <c:dLbls>
          <c:showLegendKey val="0"/>
          <c:showVal val="0"/>
          <c:showCatName val="0"/>
          <c:showSerName val="0"/>
          <c:showPercent val="0"/>
          <c:showBubbleSize val="0"/>
        </c:dLbls>
        <c:marker val="1"/>
        <c:smooth val="0"/>
        <c:axId val="264371200"/>
        <c:axId val="265945856"/>
      </c:lineChart>
      <c:catAx>
        <c:axId val="264371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65945856"/>
        <c:crosses val="autoZero"/>
        <c:auto val="1"/>
        <c:lblAlgn val="ctr"/>
        <c:lblOffset val="100"/>
        <c:noMultiLvlLbl val="0"/>
      </c:catAx>
      <c:valAx>
        <c:axId val="26594585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6437120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8860993909606"/>
          <c:y val="8.3301779628928402E-2"/>
          <c:w val="0.83113233720076396"/>
          <c:h val="0.56151839407048754"/>
        </c:manualLayout>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Pt>
            <c:idx val="2"/>
            <c:marker>
              <c:symbol val="diamond"/>
              <c:size val="6"/>
              <c:spPr>
                <a:solidFill>
                  <a:schemeClr val="accent1"/>
                </a:solidFill>
                <a:ln w="9525">
                  <a:solidFill>
                    <a:schemeClr val="accent1"/>
                  </a:solidFill>
                  <a:round/>
                </a:ln>
                <a:effectLst/>
              </c:spPr>
            </c:marker>
            <c:bubble3D val="0"/>
            <c:extLst>
              <c:ext xmlns:c16="http://schemas.microsoft.com/office/drawing/2014/chart" uri="{C3380CC4-5D6E-409C-BE32-E72D297353CC}">
                <c16:uniqueId val="{00000001-0E16-4CE4-BF02-0485CD4C2EB3}"/>
              </c:ext>
            </c:extLst>
          </c:dPt>
          <c:dPt>
            <c:idx val="3"/>
            <c:marker>
              <c:symbol val="diamond"/>
              <c:size val="6"/>
              <c:spPr>
                <a:solidFill>
                  <a:schemeClr val="accent1"/>
                </a:solidFill>
                <a:ln w="9525">
                  <a:solidFill>
                    <a:schemeClr val="accent1"/>
                  </a:solidFill>
                  <a:round/>
                </a:ln>
                <a:effectLst/>
              </c:spPr>
            </c:marker>
            <c:bubble3D val="0"/>
            <c:extLst>
              <c:ext xmlns:c16="http://schemas.microsoft.com/office/drawing/2014/chart" uri="{C3380CC4-5D6E-409C-BE32-E72D297353CC}">
                <c16:uniqueId val="{00000003-0E16-4CE4-BF02-0485CD4C2EB3}"/>
              </c:ext>
            </c:extLst>
          </c:dPt>
          <c:cat>
            <c:numRef>
              <c:f>Lapas1!$A$3:$A$7</c:f>
              <c:numCache>
                <c:formatCode>General</c:formatCode>
                <c:ptCount val="5"/>
                <c:pt idx="0">
                  <c:v>2016</c:v>
                </c:pt>
                <c:pt idx="1">
                  <c:v>2017</c:v>
                </c:pt>
                <c:pt idx="2">
                  <c:v>2018</c:v>
                </c:pt>
                <c:pt idx="3">
                  <c:v>2019</c:v>
                </c:pt>
                <c:pt idx="4">
                  <c:v>2020</c:v>
                </c:pt>
              </c:numCache>
            </c:numRef>
          </c:cat>
          <c:val>
            <c:numRef>
              <c:f>Lapas1!$B$3:$B$7</c:f>
              <c:numCache>
                <c:formatCode>General</c:formatCode>
                <c:ptCount val="5"/>
                <c:pt idx="0">
                  <c:v>2</c:v>
                </c:pt>
                <c:pt idx="1">
                  <c:v>12</c:v>
                </c:pt>
                <c:pt idx="2">
                  <c:v>26</c:v>
                </c:pt>
                <c:pt idx="3">
                  <c:v>28</c:v>
                </c:pt>
              </c:numCache>
            </c:numRef>
          </c:val>
          <c:smooth val="0"/>
          <c:extLst>
            <c:ext xmlns:c16="http://schemas.microsoft.com/office/drawing/2014/chart" uri="{C3380CC4-5D6E-409C-BE32-E72D297353CC}">
              <c16:uniqueId val="{00000004-0E16-4CE4-BF02-0485CD4C2EB3}"/>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Lapas1!$A$3:$A$7</c:f>
              <c:numCache>
                <c:formatCode>General</c:formatCode>
                <c:ptCount val="5"/>
                <c:pt idx="0">
                  <c:v>2016</c:v>
                </c:pt>
                <c:pt idx="1">
                  <c:v>2017</c:v>
                </c:pt>
                <c:pt idx="2">
                  <c:v>2018</c:v>
                </c:pt>
                <c:pt idx="3">
                  <c:v>2019</c:v>
                </c:pt>
                <c:pt idx="4">
                  <c:v>2020</c:v>
                </c:pt>
              </c:numCache>
            </c:numRef>
          </c:cat>
          <c:val>
            <c:numRef>
              <c:f>Lapas1!$C$3:$C$7</c:f>
              <c:numCache>
                <c:formatCode>General</c:formatCode>
                <c:ptCount val="5"/>
                <c:pt idx="0">
                  <c:v>2</c:v>
                </c:pt>
                <c:pt idx="1">
                  <c:v>12</c:v>
                </c:pt>
                <c:pt idx="2">
                  <c:v>25</c:v>
                </c:pt>
              </c:numCache>
            </c:numRef>
          </c:val>
          <c:smooth val="0"/>
          <c:extLst>
            <c:ext xmlns:c16="http://schemas.microsoft.com/office/drawing/2014/chart" uri="{C3380CC4-5D6E-409C-BE32-E72D297353CC}">
              <c16:uniqueId val="{00000005-0E16-4CE4-BF02-0485CD4C2EB3}"/>
            </c:ext>
          </c:extLst>
        </c:ser>
        <c:dLbls>
          <c:showLegendKey val="0"/>
          <c:showVal val="0"/>
          <c:showCatName val="0"/>
          <c:showSerName val="0"/>
          <c:showPercent val="0"/>
          <c:showBubbleSize val="0"/>
        </c:dLbls>
        <c:marker val="1"/>
        <c:smooth val="0"/>
        <c:axId val="462370752"/>
        <c:axId val="462374280"/>
      </c:lineChart>
      <c:catAx>
        <c:axId val="4623707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462374280"/>
        <c:crosses val="autoZero"/>
        <c:auto val="1"/>
        <c:lblAlgn val="ctr"/>
        <c:lblOffset val="100"/>
        <c:noMultiLvlLbl val="0"/>
      </c:catAx>
      <c:valAx>
        <c:axId val="46237428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237075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'2018 ataskaitai'!$A$140</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'2018 ataskaitai'!$B$5:$F$5</c:f>
              <c:numCache>
                <c:formatCode>General</c:formatCode>
                <c:ptCount val="5"/>
                <c:pt idx="0">
                  <c:v>2016</c:v>
                </c:pt>
                <c:pt idx="1">
                  <c:v>2017</c:v>
                </c:pt>
                <c:pt idx="2">
                  <c:v>2018</c:v>
                </c:pt>
                <c:pt idx="3">
                  <c:v>2019</c:v>
                </c:pt>
                <c:pt idx="4">
                  <c:v>2020</c:v>
                </c:pt>
              </c:numCache>
            </c:numRef>
          </c:cat>
          <c:val>
            <c:numRef>
              <c:f>'2018 ataskaitai'!$B$140:$F$140</c:f>
              <c:numCache>
                <c:formatCode>General</c:formatCode>
                <c:ptCount val="5"/>
                <c:pt idx="0">
                  <c:v>62</c:v>
                </c:pt>
                <c:pt idx="1">
                  <c:v>77</c:v>
                </c:pt>
                <c:pt idx="2">
                  <c:v>80</c:v>
                </c:pt>
                <c:pt idx="3">
                  <c:v>83</c:v>
                </c:pt>
                <c:pt idx="4">
                  <c:v>85</c:v>
                </c:pt>
              </c:numCache>
            </c:numRef>
          </c:val>
          <c:smooth val="0"/>
          <c:extLst>
            <c:ext xmlns:c16="http://schemas.microsoft.com/office/drawing/2014/chart" uri="{C3380CC4-5D6E-409C-BE32-E72D297353CC}">
              <c16:uniqueId val="{00000000-DCDE-496A-9F9A-68CF35CCF773}"/>
            </c:ext>
          </c:extLst>
        </c:ser>
        <c:ser>
          <c:idx val="1"/>
          <c:order val="1"/>
          <c:tx>
            <c:strRef>
              <c:f>'2018 ataskaitai'!$A$141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'2018 ataskaitai'!$B$5:$F$5</c:f>
              <c:numCache>
                <c:formatCode>General</c:formatCode>
                <c:ptCount val="5"/>
                <c:pt idx="0">
                  <c:v>2016</c:v>
                </c:pt>
                <c:pt idx="1">
                  <c:v>2017</c:v>
                </c:pt>
                <c:pt idx="2">
                  <c:v>2018</c:v>
                </c:pt>
                <c:pt idx="3">
                  <c:v>2019</c:v>
                </c:pt>
                <c:pt idx="4">
                  <c:v>2020</c:v>
                </c:pt>
              </c:numCache>
            </c:numRef>
          </c:cat>
          <c:val>
            <c:numRef>
              <c:f>'2018 ataskaitai'!$B$141:$F$141</c:f>
              <c:numCache>
                <c:formatCode>0</c:formatCode>
                <c:ptCount val="5"/>
                <c:pt idx="0">
                  <c:v>74.66</c:v>
                </c:pt>
                <c:pt idx="1">
                  <c:v>88.61</c:v>
                </c:pt>
                <c:pt idx="2" formatCode="General">
                  <c:v>92</c:v>
                </c:pt>
              </c:numCache>
            </c:numRef>
          </c:val>
          <c:smooth val="0"/>
          <c:extLst>
            <c:ext xmlns:c16="http://schemas.microsoft.com/office/drawing/2014/chart" uri="{C3380CC4-5D6E-409C-BE32-E72D297353CC}">
              <c16:uniqueId val="{00000001-DCDE-496A-9F9A-68CF35CCF773}"/>
            </c:ext>
          </c:extLst>
        </c:ser>
        <c:dLbls>
          <c:showLegendKey val="0"/>
          <c:showVal val="0"/>
          <c:showCatName val="0"/>
          <c:showSerName val="0"/>
          <c:showPercent val="0"/>
          <c:showBubbleSize val="0"/>
        </c:dLbls>
        <c:marker val="1"/>
        <c:smooth val="0"/>
        <c:axId val="266667904"/>
        <c:axId val="266669440"/>
      </c:lineChart>
      <c:catAx>
        <c:axId val="2666679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66669440"/>
        <c:crosses val="autoZero"/>
        <c:auto val="1"/>
        <c:lblAlgn val="ctr"/>
        <c:lblOffset val="100"/>
        <c:noMultiLvlLbl val="0"/>
      </c:catAx>
      <c:valAx>
        <c:axId val="26666944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6666790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Lapas1!$B$50</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Lapas1!$C$49:$H$49</c:f>
              <c:numCache>
                <c:formatCode>General</c:formatCode>
                <c:ptCount val="6"/>
                <c:pt idx="0">
                  <c:v>2015</c:v>
                </c:pt>
                <c:pt idx="1">
                  <c:v>2016</c:v>
                </c:pt>
                <c:pt idx="2">
                  <c:v>2017</c:v>
                </c:pt>
                <c:pt idx="3">
                  <c:v>2018</c:v>
                </c:pt>
                <c:pt idx="4">
                  <c:v>2019</c:v>
                </c:pt>
                <c:pt idx="5">
                  <c:v>2020</c:v>
                </c:pt>
              </c:numCache>
            </c:numRef>
          </c:cat>
          <c:val>
            <c:numRef>
              <c:f>Lapas1!$C$50:$H$50</c:f>
              <c:numCache>
                <c:formatCode>General</c:formatCode>
                <c:ptCount val="6"/>
                <c:pt idx="0">
                  <c:v>64.7</c:v>
                </c:pt>
                <c:pt idx="1">
                  <c:v>69.3</c:v>
                </c:pt>
                <c:pt idx="2">
                  <c:v>70.099999999999994</c:v>
                </c:pt>
                <c:pt idx="3">
                  <c:v>70.400000000000006</c:v>
                </c:pt>
                <c:pt idx="4">
                  <c:v>71.099999999999994</c:v>
                </c:pt>
                <c:pt idx="5">
                  <c:v>72</c:v>
                </c:pt>
              </c:numCache>
            </c:numRef>
          </c:val>
          <c:smooth val="0"/>
          <c:extLst>
            <c:ext xmlns:c16="http://schemas.microsoft.com/office/drawing/2014/chart" uri="{C3380CC4-5D6E-409C-BE32-E72D297353CC}">
              <c16:uniqueId val="{00000000-DEF8-4294-8D32-C67D95517A19}"/>
            </c:ext>
          </c:extLst>
        </c:ser>
        <c:ser>
          <c:idx val="1"/>
          <c:order val="1"/>
          <c:tx>
            <c:strRef>
              <c:f>Lapas1!$B$51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Lbl>
              <c:idx val="1"/>
              <c:layout>
                <c:manualLayout>
                  <c:x val="-2.1462105969148174E-2"/>
                  <c:y val="-6.4814814814814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F8-4294-8D32-C67D95517A19}"/>
                </c:ext>
              </c:extLst>
            </c:dLbl>
            <c:dLbl>
              <c:idx val="2"/>
              <c:layout>
                <c:manualLayout>
                  <c:x val="-1.8779342723004695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F8-4294-8D32-C67D95517A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Lapas1!$C$49:$H$49</c:f>
              <c:numCache>
                <c:formatCode>General</c:formatCode>
                <c:ptCount val="6"/>
                <c:pt idx="0">
                  <c:v>2015</c:v>
                </c:pt>
                <c:pt idx="1">
                  <c:v>2016</c:v>
                </c:pt>
                <c:pt idx="2">
                  <c:v>2017</c:v>
                </c:pt>
                <c:pt idx="3">
                  <c:v>2018</c:v>
                </c:pt>
                <c:pt idx="4">
                  <c:v>2019</c:v>
                </c:pt>
                <c:pt idx="5">
                  <c:v>2020</c:v>
                </c:pt>
              </c:numCache>
            </c:numRef>
          </c:cat>
          <c:val>
            <c:numRef>
              <c:f>Lapas1!$C$51:$H$51</c:f>
              <c:numCache>
                <c:formatCode>General</c:formatCode>
                <c:ptCount val="6"/>
                <c:pt idx="0">
                  <c:v>67.2</c:v>
                </c:pt>
                <c:pt idx="1">
                  <c:v>69.400000000000006</c:v>
                </c:pt>
                <c:pt idx="2">
                  <c:v>70.400000000000006</c:v>
                </c:pt>
                <c:pt idx="3">
                  <c:v>72.099999999999994</c:v>
                </c:pt>
              </c:numCache>
            </c:numRef>
          </c:val>
          <c:smooth val="0"/>
          <c:extLst>
            <c:ext xmlns:c16="http://schemas.microsoft.com/office/drawing/2014/chart" uri="{C3380CC4-5D6E-409C-BE32-E72D297353CC}">
              <c16:uniqueId val="{00000003-DEF8-4294-8D32-C67D95517A19}"/>
            </c:ext>
          </c:extLst>
        </c:ser>
        <c:ser>
          <c:idx val="2"/>
          <c:order val="2"/>
          <c:tx>
            <c:strRef>
              <c:f>Lapas1!$B$52</c:f>
              <c:strCache>
                <c:ptCount val="1"/>
                <c:pt idx="0">
                  <c:v>ES vidurkis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Lapas1!$C$49:$H$49</c:f>
              <c:numCache>
                <c:formatCode>General</c:formatCode>
                <c:ptCount val="6"/>
                <c:pt idx="0">
                  <c:v>2015</c:v>
                </c:pt>
                <c:pt idx="1">
                  <c:v>2016</c:v>
                </c:pt>
                <c:pt idx="2">
                  <c:v>2017</c:v>
                </c:pt>
                <c:pt idx="3">
                  <c:v>2018</c:v>
                </c:pt>
                <c:pt idx="4">
                  <c:v>2019</c:v>
                </c:pt>
                <c:pt idx="5">
                  <c:v>2020</c:v>
                </c:pt>
              </c:numCache>
            </c:numRef>
          </c:cat>
          <c:val>
            <c:numRef>
              <c:f>Lapas1!$C$52:$H$52</c:f>
              <c:numCache>
                <c:formatCode>General</c:formatCode>
                <c:ptCount val="6"/>
                <c:pt idx="0">
                  <c:v>65.599999999999994</c:v>
                </c:pt>
                <c:pt idx="1">
                  <c:v>66.599999999999994</c:v>
                </c:pt>
                <c:pt idx="2">
                  <c:v>67.7</c:v>
                </c:pt>
              </c:numCache>
            </c:numRef>
          </c:val>
          <c:smooth val="0"/>
          <c:extLst>
            <c:ext xmlns:c16="http://schemas.microsoft.com/office/drawing/2014/chart" uri="{C3380CC4-5D6E-409C-BE32-E72D297353CC}">
              <c16:uniqueId val="{00000004-DEF8-4294-8D32-C67D95517A19}"/>
            </c:ext>
          </c:extLst>
        </c:ser>
        <c:dLbls>
          <c:showLegendKey val="0"/>
          <c:showVal val="0"/>
          <c:showCatName val="0"/>
          <c:showSerName val="0"/>
          <c:showPercent val="0"/>
          <c:showBubbleSize val="0"/>
        </c:dLbls>
        <c:marker val="1"/>
        <c:smooth val="0"/>
        <c:axId val="206952320"/>
        <c:axId val="206953856"/>
      </c:lineChart>
      <c:catAx>
        <c:axId val="2069523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06953856"/>
        <c:crosses val="autoZero"/>
        <c:auto val="1"/>
        <c:lblAlgn val="ctr"/>
        <c:lblOffset val="100"/>
        <c:noMultiLvlLbl val="0"/>
      </c:catAx>
      <c:valAx>
        <c:axId val="20695385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695232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'2018 ataskaitai'!$A$151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'2018 ataskaitai'!$B$5:$F$5</c:f>
              <c:numCache>
                <c:formatCode>General</c:formatCode>
                <c:ptCount val="5"/>
                <c:pt idx="0">
                  <c:v>2016</c:v>
                </c:pt>
                <c:pt idx="1">
                  <c:v>2017</c:v>
                </c:pt>
                <c:pt idx="2">
                  <c:v>2018</c:v>
                </c:pt>
                <c:pt idx="3">
                  <c:v>2019</c:v>
                </c:pt>
                <c:pt idx="4">
                  <c:v>2020</c:v>
                </c:pt>
              </c:numCache>
            </c:numRef>
          </c:cat>
          <c:val>
            <c:numRef>
              <c:f>'2018 ataskaitai'!$B$151:$F$151</c:f>
              <c:numCache>
                <c:formatCode>General</c:formatCode>
                <c:ptCount val="5"/>
                <c:pt idx="1">
                  <c:v>5</c:v>
                </c:pt>
                <c:pt idx="2">
                  <c:v>13</c:v>
                </c:pt>
                <c:pt idx="3">
                  <c:v>21</c:v>
                </c:pt>
                <c:pt idx="4">
                  <c:v>30</c:v>
                </c:pt>
              </c:numCache>
            </c:numRef>
          </c:val>
          <c:smooth val="0"/>
          <c:extLst>
            <c:ext xmlns:c16="http://schemas.microsoft.com/office/drawing/2014/chart" uri="{C3380CC4-5D6E-409C-BE32-E72D297353CC}">
              <c16:uniqueId val="{00000000-2A17-412B-8A84-687089481FAF}"/>
            </c:ext>
          </c:extLst>
        </c:ser>
        <c:ser>
          <c:idx val="1"/>
          <c:order val="1"/>
          <c:tx>
            <c:strRef>
              <c:f>'2018 ataskaitai'!$A$152</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'2018 ataskaitai'!$B$5:$F$5</c:f>
              <c:numCache>
                <c:formatCode>General</c:formatCode>
                <c:ptCount val="5"/>
                <c:pt idx="0">
                  <c:v>2016</c:v>
                </c:pt>
                <c:pt idx="1">
                  <c:v>2017</c:v>
                </c:pt>
                <c:pt idx="2">
                  <c:v>2018</c:v>
                </c:pt>
                <c:pt idx="3">
                  <c:v>2019</c:v>
                </c:pt>
                <c:pt idx="4">
                  <c:v>2020</c:v>
                </c:pt>
              </c:numCache>
            </c:numRef>
          </c:cat>
          <c:val>
            <c:numRef>
              <c:f>'2018 ataskaitai'!$B$152:$F$152</c:f>
              <c:numCache>
                <c:formatCode>General</c:formatCode>
                <c:ptCount val="5"/>
                <c:pt idx="1">
                  <c:v>-2.5</c:v>
                </c:pt>
                <c:pt idx="2">
                  <c:v>-0.37</c:v>
                </c:pt>
              </c:numCache>
            </c:numRef>
          </c:val>
          <c:smooth val="0"/>
          <c:extLst>
            <c:ext xmlns:c16="http://schemas.microsoft.com/office/drawing/2014/chart" uri="{C3380CC4-5D6E-409C-BE32-E72D297353CC}">
              <c16:uniqueId val="{00000001-2A17-412B-8A84-687089481FAF}"/>
            </c:ext>
          </c:extLst>
        </c:ser>
        <c:dLbls>
          <c:showLegendKey val="0"/>
          <c:showVal val="0"/>
          <c:showCatName val="0"/>
          <c:showSerName val="0"/>
          <c:showPercent val="0"/>
          <c:showBubbleSize val="0"/>
        </c:dLbls>
        <c:marker val="1"/>
        <c:smooth val="0"/>
        <c:axId val="266708096"/>
        <c:axId val="266709632"/>
      </c:lineChart>
      <c:catAx>
        <c:axId val="2667080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66709632"/>
        <c:crosses val="autoZero"/>
        <c:auto val="1"/>
        <c:lblAlgn val="ctr"/>
        <c:lblOffset val="100"/>
        <c:noMultiLvlLbl val="0"/>
      </c:catAx>
      <c:valAx>
        <c:axId val="26670963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6670809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'2018 ataskaitai'!$A$162</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'2018 ataskaitai'!$B$5:$F$5</c:f>
              <c:numCache>
                <c:formatCode>General</c:formatCode>
                <c:ptCount val="5"/>
                <c:pt idx="0">
                  <c:v>2016</c:v>
                </c:pt>
                <c:pt idx="1">
                  <c:v>2017</c:v>
                </c:pt>
                <c:pt idx="2">
                  <c:v>2018</c:v>
                </c:pt>
                <c:pt idx="3">
                  <c:v>2019</c:v>
                </c:pt>
                <c:pt idx="4">
                  <c:v>2020</c:v>
                </c:pt>
              </c:numCache>
            </c:numRef>
          </c:cat>
          <c:val>
            <c:numRef>
              <c:f>'2018 ataskaitai'!$B$162:$F$162</c:f>
              <c:numCache>
                <c:formatCode>General</c:formatCode>
                <c:ptCount val="5"/>
                <c:pt idx="1">
                  <c:v>462</c:v>
                </c:pt>
                <c:pt idx="2">
                  <c:v>441</c:v>
                </c:pt>
                <c:pt idx="3">
                  <c:v>420</c:v>
                </c:pt>
                <c:pt idx="4">
                  <c:v>400</c:v>
                </c:pt>
              </c:numCache>
            </c:numRef>
          </c:val>
          <c:smooth val="0"/>
          <c:extLst>
            <c:ext xmlns:c16="http://schemas.microsoft.com/office/drawing/2014/chart" uri="{C3380CC4-5D6E-409C-BE32-E72D297353CC}">
              <c16:uniqueId val="{00000000-DA87-4D0F-9FCC-BFB544200D2C}"/>
            </c:ext>
          </c:extLst>
        </c:ser>
        <c:ser>
          <c:idx val="1"/>
          <c:order val="1"/>
          <c:tx>
            <c:strRef>
              <c:f>'2018 ataskaitai'!$A$163</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'2018 ataskaitai'!$B$5:$F$5</c:f>
              <c:numCache>
                <c:formatCode>General</c:formatCode>
                <c:ptCount val="5"/>
                <c:pt idx="0">
                  <c:v>2016</c:v>
                </c:pt>
                <c:pt idx="1">
                  <c:v>2017</c:v>
                </c:pt>
                <c:pt idx="2">
                  <c:v>2018</c:v>
                </c:pt>
                <c:pt idx="3">
                  <c:v>2019</c:v>
                </c:pt>
                <c:pt idx="4">
                  <c:v>2020</c:v>
                </c:pt>
              </c:numCache>
            </c:numRef>
          </c:cat>
          <c:val>
            <c:numRef>
              <c:f>'2018 ataskaitai'!$B$163:$F$163</c:f>
              <c:numCache>
                <c:formatCode>General</c:formatCode>
                <c:ptCount val="5"/>
                <c:pt idx="0" formatCode="0">
                  <c:v>482</c:v>
                </c:pt>
                <c:pt idx="1">
                  <c:v>375</c:v>
                </c:pt>
                <c:pt idx="2">
                  <c:v>423</c:v>
                </c:pt>
              </c:numCache>
            </c:numRef>
          </c:val>
          <c:smooth val="0"/>
          <c:extLst>
            <c:ext xmlns:c16="http://schemas.microsoft.com/office/drawing/2014/chart" uri="{C3380CC4-5D6E-409C-BE32-E72D297353CC}">
              <c16:uniqueId val="{00000001-DA87-4D0F-9FCC-BFB544200D2C}"/>
            </c:ext>
          </c:extLst>
        </c:ser>
        <c:dLbls>
          <c:showLegendKey val="0"/>
          <c:showVal val="0"/>
          <c:showCatName val="0"/>
          <c:showSerName val="0"/>
          <c:showPercent val="0"/>
          <c:showBubbleSize val="0"/>
        </c:dLbls>
        <c:marker val="1"/>
        <c:smooth val="0"/>
        <c:axId val="263995776"/>
        <c:axId val="263997312"/>
      </c:lineChart>
      <c:catAx>
        <c:axId val="2639957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63997312"/>
        <c:crosses val="autoZero"/>
        <c:auto val="1"/>
        <c:lblAlgn val="ctr"/>
        <c:lblOffset val="100"/>
        <c:noMultiLvlLbl val="0"/>
      </c:catAx>
      <c:valAx>
        <c:axId val="26399731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6399577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'2018 ataskaitai'!$A$174</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'2018 ataskaitai'!$B$5:$F$5</c:f>
              <c:numCache>
                <c:formatCode>General</c:formatCode>
                <c:ptCount val="5"/>
                <c:pt idx="0">
                  <c:v>2016</c:v>
                </c:pt>
                <c:pt idx="1">
                  <c:v>2017</c:v>
                </c:pt>
                <c:pt idx="2">
                  <c:v>2018</c:v>
                </c:pt>
                <c:pt idx="3">
                  <c:v>2019</c:v>
                </c:pt>
                <c:pt idx="4">
                  <c:v>2020</c:v>
                </c:pt>
              </c:numCache>
            </c:numRef>
          </c:cat>
          <c:val>
            <c:numRef>
              <c:f>'2018 ataskaitai'!$B$174:$F$174</c:f>
              <c:numCache>
                <c:formatCode>General</c:formatCode>
                <c:ptCount val="5"/>
                <c:pt idx="1">
                  <c:v>39</c:v>
                </c:pt>
                <c:pt idx="2">
                  <c:v>39</c:v>
                </c:pt>
                <c:pt idx="3">
                  <c:v>39</c:v>
                </c:pt>
                <c:pt idx="4">
                  <c:v>38</c:v>
                </c:pt>
              </c:numCache>
            </c:numRef>
          </c:val>
          <c:smooth val="0"/>
          <c:extLst>
            <c:ext xmlns:c16="http://schemas.microsoft.com/office/drawing/2014/chart" uri="{C3380CC4-5D6E-409C-BE32-E72D297353CC}">
              <c16:uniqueId val="{00000000-55B0-440B-B898-DB185E73614A}"/>
            </c:ext>
          </c:extLst>
        </c:ser>
        <c:ser>
          <c:idx val="1"/>
          <c:order val="1"/>
          <c:tx>
            <c:strRef>
              <c:f>'2018 ataskaitai'!$A$175</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'2018 ataskaitai'!$B$5:$F$5</c:f>
              <c:numCache>
                <c:formatCode>General</c:formatCode>
                <c:ptCount val="5"/>
                <c:pt idx="0">
                  <c:v>2016</c:v>
                </c:pt>
                <c:pt idx="1">
                  <c:v>2017</c:v>
                </c:pt>
                <c:pt idx="2">
                  <c:v>2018</c:v>
                </c:pt>
                <c:pt idx="3">
                  <c:v>2019</c:v>
                </c:pt>
                <c:pt idx="4">
                  <c:v>2020</c:v>
                </c:pt>
              </c:numCache>
            </c:numRef>
          </c:cat>
          <c:val>
            <c:numRef>
              <c:f>'2018 ataskaitai'!$B$175:$F$175</c:f>
              <c:numCache>
                <c:formatCode>General</c:formatCode>
                <c:ptCount val="5"/>
                <c:pt idx="0" formatCode="0">
                  <c:v>40</c:v>
                </c:pt>
                <c:pt idx="1">
                  <c:v>39</c:v>
                </c:pt>
                <c:pt idx="2">
                  <c:v>38</c:v>
                </c:pt>
              </c:numCache>
            </c:numRef>
          </c:val>
          <c:smooth val="0"/>
          <c:extLst>
            <c:ext xmlns:c16="http://schemas.microsoft.com/office/drawing/2014/chart" uri="{C3380CC4-5D6E-409C-BE32-E72D297353CC}">
              <c16:uniqueId val="{00000001-55B0-440B-B898-DB185E73614A}"/>
            </c:ext>
          </c:extLst>
        </c:ser>
        <c:dLbls>
          <c:showLegendKey val="0"/>
          <c:showVal val="0"/>
          <c:showCatName val="0"/>
          <c:showSerName val="0"/>
          <c:showPercent val="0"/>
          <c:showBubbleSize val="0"/>
        </c:dLbls>
        <c:marker val="1"/>
        <c:smooth val="0"/>
        <c:axId val="49384832"/>
        <c:axId val="264029312"/>
      </c:lineChart>
      <c:catAx>
        <c:axId val="493848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64029312"/>
        <c:crosses val="autoZero"/>
        <c:auto val="1"/>
        <c:lblAlgn val="ctr"/>
        <c:lblOffset val="100"/>
        <c:noMultiLvlLbl val="0"/>
      </c:catAx>
      <c:valAx>
        <c:axId val="26402931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938483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Lapas1!$A$2:$A$6</c:f>
              <c:numCache>
                <c:formatCode>General</c:formatCode>
                <c:ptCount val="5"/>
                <c:pt idx="0">
                  <c:v>2016</c:v>
                </c:pt>
                <c:pt idx="1">
                  <c:v>2017</c:v>
                </c:pt>
                <c:pt idx="2">
                  <c:v>2018</c:v>
                </c:pt>
                <c:pt idx="3">
                  <c:v>2019</c:v>
                </c:pt>
                <c:pt idx="4">
                  <c:v>2020</c:v>
                </c:pt>
              </c:numCache>
            </c:numRef>
          </c:cat>
          <c:val>
            <c:numRef>
              <c:f>Lapas1!$B$2:$B$6</c:f>
              <c:numCache>
                <c:formatCode>General</c:formatCode>
                <c:ptCount val="5"/>
                <c:pt idx="1">
                  <c:v>41</c:v>
                </c:pt>
                <c:pt idx="2">
                  <c:v>46</c:v>
                </c:pt>
                <c:pt idx="3">
                  <c:v>50</c:v>
                </c:pt>
                <c:pt idx="4">
                  <c:v>54</c:v>
                </c:pt>
              </c:numCache>
            </c:numRef>
          </c:val>
          <c:smooth val="0"/>
          <c:extLst>
            <c:ext xmlns:c16="http://schemas.microsoft.com/office/drawing/2014/chart" uri="{C3380CC4-5D6E-409C-BE32-E72D297353CC}">
              <c16:uniqueId val="{00000000-9411-4D43-8C05-1201328F051D}"/>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Lapas1!$A$2:$A$6</c:f>
              <c:numCache>
                <c:formatCode>General</c:formatCode>
                <c:ptCount val="5"/>
                <c:pt idx="0">
                  <c:v>2016</c:v>
                </c:pt>
                <c:pt idx="1">
                  <c:v>2017</c:v>
                </c:pt>
                <c:pt idx="2">
                  <c:v>2018</c:v>
                </c:pt>
                <c:pt idx="3">
                  <c:v>2019</c:v>
                </c:pt>
                <c:pt idx="4">
                  <c:v>2020</c:v>
                </c:pt>
              </c:numCache>
            </c:numRef>
          </c:cat>
          <c:val>
            <c:numRef>
              <c:f>Lapas1!$C$2:$C$6</c:f>
              <c:numCache>
                <c:formatCode>General</c:formatCode>
                <c:ptCount val="5"/>
                <c:pt idx="0">
                  <c:v>34.700000000000003</c:v>
                </c:pt>
                <c:pt idx="1">
                  <c:v>41.7</c:v>
                </c:pt>
                <c:pt idx="2">
                  <c:v>43.8</c:v>
                </c:pt>
              </c:numCache>
            </c:numRef>
          </c:val>
          <c:smooth val="0"/>
          <c:extLst>
            <c:ext xmlns:c16="http://schemas.microsoft.com/office/drawing/2014/chart" uri="{C3380CC4-5D6E-409C-BE32-E72D297353CC}">
              <c16:uniqueId val="{00000001-9411-4D43-8C05-1201328F051D}"/>
            </c:ext>
          </c:extLst>
        </c:ser>
        <c:dLbls>
          <c:showLegendKey val="0"/>
          <c:showVal val="0"/>
          <c:showCatName val="0"/>
          <c:showSerName val="0"/>
          <c:showPercent val="0"/>
          <c:showBubbleSize val="0"/>
        </c:dLbls>
        <c:marker val="1"/>
        <c:smooth val="0"/>
        <c:axId val="-1516160336"/>
        <c:axId val="-1516153808"/>
      </c:lineChart>
      <c:catAx>
        <c:axId val="-15161603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1516153808"/>
        <c:crosses val="autoZero"/>
        <c:auto val="1"/>
        <c:lblAlgn val="ctr"/>
        <c:lblOffset val="100"/>
        <c:noMultiLvlLbl val="0"/>
      </c:catAx>
      <c:valAx>
        <c:axId val="-151615380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1616033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Lapas1!$A$2:$A$6</c:f>
              <c:numCache>
                <c:formatCode>General</c:formatCode>
                <c:ptCount val="5"/>
                <c:pt idx="0">
                  <c:v>2016</c:v>
                </c:pt>
                <c:pt idx="1">
                  <c:v>2017</c:v>
                </c:pt>
                <c:pt idx="2">
                  <c:v>2018</c:v>
                </c:pt>
                <c:pt idx="3">
                  <c:v>2019</c:v>
                </c:pt>
                <c:pt idx="4">
                  <c:v>2020</c:v>
                </c:pt>
              </c:numCache>
            </c:numRef>
          </c:cat>
          <c:val>
            <c:numRef>
              <c:f>Lapas1!$B$2:$B$6</c:f>
              <c:numCache>
                <c:formatCode>General</c:formatCode>
                <c:ptCount val="5"/>
                <c:pt idx="1">
                  <c:v>6</c:v>
                </c:pt>
                <c:pt idx="2">
                  <c:v>9</c:v>
                </c:pt>
                <c:pt idx="3">
                  <c:v>12</c:v>
                </c:pt>
                <c:pt idx="4">
                  <c:v>15</c:v>
                </c:pt>
              </c:numCache>
            </c:numRef>
          </c:val>
          <c:smooth val="0"/>
          <c:extLst>
            <c:ext xmlns:c16="http://schemas.microsoft.com/office/drawing/2014/chart" uri="{C3380CC4-5D6E-409C-BE32-E72D297353CC}">
              <c16:uniqueId val="{00000000-9EE8-451B-B77B-7EFF62A5B648}"/>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Lapas1!$A$2:$A$6</c:f>
              <c:numCache>
                <c:formatCode>General</c:formatCode>
                <c:ptCount val="5"/>
                <c:pt idx="0">
                  <c:v>2016</c:v>
                </c:pt>
                <c:pt idx="1">
                  <c:v>2017</c:v>
                </c:pt>
                <c:pt idx="2">
                  <c:v>2018</c:v>
                </c:pt>
                <c:pt idx="3">
                  <c:v>2019</c:v>
                </c:pt>
                <c:pt idx="4">
                  <c:v>2020</c:v>
                </c:pt>
              </c:numCache>
            </c:numRef>
          </c:cat>
          <c:val>
            <c:numRef>
              <c:f>Lapas1!$C$2:$C$6</c:f>
              <c:numCache>
                <c:formatCode>General</c:formatCode>
                <c:ptCount val="5"/>
                <c:pt idx="0">
                  <c:v>3</c:v>
                </c:pt>
                <c:pt idx="1">
                  <c:v>12.4</c:v>
                </c:pt>
                <c:pt idx="2">
                  <c:v>14</c:v>
                </c:pt>
              </c:numCache>
            </c:numRef>
          </c:val>
          <c:smooth val="0"/>
          <c:extLst>
            <c:ext xmlns:c16="http://schemas.microsoft.com/office/drawing/2014/chart" uri="{C3380CC4-5D6E-409C-BE32-E72D297353CC}">
              <c16:uniqueId val="{00000001-9EE8-451B-B77B-7EFF62A5B648}"/>
            </c:ext>
          </c:extLst>
        </c:ser>
        <c:dLbls>
          <c:showLegendKey val="0"/>
          <c:showVal val="0"/>
          <c:showCatName val="0"/>
          <c:showSerName val="0"/>
          <c:showPercent val="0"/>
          <c:showBubbleSize val="0"/>
        </c:dLbls>
        <c:marker val="1"/>
        <c:smooth val="0"/>
        <c:axId val="-1516163600"/>
        <c:axId val="-1516164144"/>
      </c:lineChart>
      <c:catAx>
        <c:axId val="-15161636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1516164144"/>
        <c:crosses val="autoZero"/>
        <c:auto val="1"/>
        <c:lblAlgn val="ctr"/>
        <c:lblOffset val="100"/>
        <c:noMultiLvlLbl val="0"/>
      </c:catAx>
      <c:valAx>
        <c:axId val="-1516164144"/>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1616360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Lapas1!$A$2:$A$6</c:f>
              <c:numCache>
                <c:formatCode>General</c:formatCode>
                <c:ptCount val="5"/>
                <c:pt idx="0">
                  <c:v>2016</c:v>
                </c:pt>
                <c:pt idx="1">
                  <c:v>2017</c:v>
                </c:pt>
                <c:pt idx="2">
                  <c:v>2018</c:v>
                </c:pt>
                <c:pt idx="3">
                  <c:v>2019</c:v>
                </c:pt>
                <c:pt idx="4">
                  <c:v>2020</c:v>
                </c:pt>
              </c:numCache>
            </c:numRef>
          </c:cat>
          <c:val>
            <c:numRef>
              <c:f>Lapas1!$B$2:$B$6</c:f>
              <c:numCache>
                <c:formatCode>General</c:formatCode>
                <c:ptCount val="5"/>
                <c:pt idx="1">
                  <c:v>19</c:v>
                </c:pt>
                <c:pt idx="2">
                  <c:v>28</c:v>
                </c:pt>
                <c:pt idx="3">
                  <c:v>36</c:v>
                </c:pt>
                <c:pt idx="4">
                  <c:v>45</c:v>
                </c:pt>
              </c:numCache>
            </c:numRef>
          </c:val>
          <c:smooth val="0"/>
          <c:extLst>
            <c:ext xmlns:c16="http://schemas.microsoft.com/office/drawing/2014/chart" uri="{C3380CC4-5D6E-409C-BE32-E72D297353CC}">
              <c16:uniqueId val="{00000000-4882-4FD2-A9FF-83BC2A1EDB22}"/>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Lapas1!$A$2:$A$6</c:f>
              <c:numCache>
                <c:formatCode>General</c:formatCode>
                <c:ptCount val="5"/>
                <c:pt idx="0">
                  <c:v>2016</c:v>
                </c:pt>
                <c:pt idx="1">
                  <c:v>2017</c:v>
                </c:pt>
                <c:pt idx="2">
                  <c:v>2018</c:v>
                </c:pt>
                <c:pt idx="3">
                  <c:v>2019</c:v>
                </c:pt>
                <c:pt idx="4">
                  <c:v>2020</c:v>
                </c:pt>
              </c:numCache>
            </c:numRef>
          </c:cat>
          <c:val>
            <c:numRef>
              <c:f>Lapas1!$C$2:$C$6</c:f>
              <c:numCache>
                <c:formatCode>General</c:formatCode>
                <c:ptCount val="5"/>
                <c:pt idx="0">
                  <c:v>10</c:v>
                </c:pt>
                <c:pt idx="1">
                  <c:v>26.6</c:v>
                </c:pt>
                <c:pt idx="2">
                  <c:v>45.7</c:v>
                </c:pt>
              </c:numCache>
            </c:numRef>
          </c:val>
          <c:smooth val="0"/>
          <c:extLst>
            <c:ext xmlns:c16="http://schemas.microsoft.com/office/drawing/2014/chart" uri="{C3380CC4-5D6E-409C-BE32-E72D297353CC}">
              <c16:uniqueId val="{00000001-4882-4FD2-A9FF-83BC2A1EDB22}"/>
            </c:ext>
          </c:extLst>
        </c:ser>
        <c:dLbls>
          <c:showLegendKey val="0"/>
          <c:showVal val="0"/>
          <c:showCatName val="0"/>
          <c:showSerName val="0"/>
          <c:showPercent val="0"/>
          <c:showBubbleSize val="0"/>
        </c:dLbls>
        <c:marker val="1"/>
        <c:smooth val="0"/>
        <c:axId val="-1516155984"/>
        <c:axId val="-1516166320"/>
      </c:lineChart>
      <c:catAx>
        <c:axId val="-15161559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1516166320"/>
        <c:crosses val="autoZero"/>
        <c:auto val="1"/>
        <c:lblAlgn val="ctr"/>
        <c:lblOffset val="100"/>
        <c:noMultiLvlLbl val="0"/>
      </c:catAx>
      <c:valAx>
        <c:axId val="-151616632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1615598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Lapas1!$A$2:$A$6</c:f>
              <c:numCache>
                <c:formatCode>General</c:formatCode>
                <c:ptCount val="5"/>
                <c:pt idx="0">
                  <c:v>2016</c:v>
                </c:pt>
                <c:pt idx="1">
                  <c:v>2017</c:v>
                </c:pt>
                <c:pt idx="2">
                  <c:v>2018</c:v>
                </c:pt>
                <c:pt idx="3">
                  <c:v>2019</c:v>
                </c:pt>
                <c:pt idx="4">
                  <c:v>2020</c:v>
                </c:pt>
              </c:numCache>
            </c:numRef>
          </c:cat>
          <c:val>
            <c:numRef>
              <c:f>Lapas1!$B$2:$B$6</c:f>
              <c:numCache>
                <c:formatCode>General</c:formatCode>
                <c:ptCount val="5"/>
                <c:pt idx="1">
                  <c:v>8</c:v>
                </c:pt>
                <c:pt idx="2">
                  <c:v>7</c:v>
                </c:pt>
                <c:pt idx="3">
                  <c:v>6</c:v>
                </c:pt>
                <c:pt idx="4">
                  <c:v>5</c:v>
                </c:pt>
              </c:numCache>
            </c:numRef>
          </c:val>
          <c:smooth val="0"/>
          <c:extLst>
            <c:ext xmlns:c16="http://schemas.microsoft.com/office/drawing/2014/chart" uri="{C3380CC4-5D6E-409C-BE32-E72D297353CC}">
              <c16:uniqueId val="{00000000-FD9B-47CD-83AD-3D55D6E97C28}"/>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Lapas1!$A$2:$A$6</c:f>
              <c:numCache>
                <c:formatCode>General</c:formatCode>
                <c:ptCount val="5"/>
                <c:pt idx="0">
                  <c:v>2016</c:v>
                </c:pt>
                <c:pt idx="1">
                  <c:v>2017</c:v>
                </c:pt>
                <c:pt idx="2">
                  <c:v>2018</c:v>
                </c:pt>
                <c:pt idx="3">
                  <c:v>2019</c:v>
                </c:pt>
                <c:pt idx="4">
                  <c:v>2020</c:v>
                </c:pt>
              </c:numCache>
            </c:numRef>
          </c:cat>
          <c:val>
            <c:numRef>
              <c:f>Lapas1!$C$2:$C$6</c:f>
              <c:numCache>
                <c:formatCode>General</c:formatCode>
                <c:ptCount val="5"/>
                <c:pt idx="0">
                  <c:v>9.3000000000000007</c:v>
                </c:pt>
                <c:pt idx="1">
                  <c:v>9.3000000000000007</c:v>
                </c:pt>
              </c:numCache>
            </c:numRef>
          </c:val>
          <c:smooth val="0"/>
          <c:extLst>
            <c:ext xmlns:c16="http://schemas.microsoft.com/office/drawing/2014/chart" uri="{C3380CC4-5D6E-409C-BE32-E72D297353CC}">
              <c16:uniqueId val="{00000001-FD9B-47CD-83AD-3D55D6E97C28}"/>
            </c:ext>
          </c:extLst>
        </c:ser>
        <c:dLbls>
          <c:showLegendKey val="0"/>
          <c:showVal val="0"/>
          <c:showCatName val="0"/>
          <c:showSerName val="0"/>
          <c:showPercent val="0"/>
          <c:showBubbleSize val="0"/>
        </c:dLbls>
        <c:marker val="1"/>
        <c:smooth val="0"/>
        <c:axId val="-1516170672"/>
        <c:axId val="-1516179920"/>
      </c:lineChart>
      <c:catAx>
        <c:axId val="-1516170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1516179920"/>
        <c:crosses val="autoZero"/>
        <c:auto val="1"/>
        <c:lblAlgn val="ctr"/>
        <c:lblOffset val="100"/>
        <c:noMultiLvlLbl val="0"/>
      </c:catAx>
      <c:valAx>
        <c:axId val="-151617992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1617067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Lapas1!$A$2:$A$6</c:f>
              <c:numCache>
                <c:formatCode>General</c:formatCode>
                <c:ptCount val="5"/>
                <c:pt idx="0">
                  <c:v>2016</c:v>
                </c:pt>
                <c:pt idx="1">
                  <c:v>2017</c:v>
                </c:pt>
                <c:pt idx="2">
                  <c:v>2018</c:v>
                </c:pt>
                <c:pt idx="3">
                  <c:v>2019</c:v>
                </c:pt>
                <c:pt idx="4">
                  <c:v>2020</c:v>
                </c:pt>
              </c:numCache>
            </c:numRef>
          </c:cat>
          <c:val>
            <c:numRef>
              <c:f>Lapas1!$B$2:$B$6</c:f>
              <c:numCache>
                <c:formatCode>General</c:formatCode>
                <c:ptCount val="5"/>
                <c:pt idx="1">
                  <c:v>59</c:v>
                </c:pt>
                <c:pt idx="2">
                  <c:v>62</c:v>
                </c:pt>
                <c:pt idx="3">
                  <c:v>67</c:v>
                </c:pt>
                <c:pt idx="4">
                  <c:v>70</c:v>
                </c:pt>
              </c:numCache>
            </c:numRef>
          </c:val>
          <c:smooth val="0"/>
          <c:extLst>
            <c:ext xmlns:c16="http://schemas.microsoft.com/office/drawing/2014/chart" uri="{C3380CC4-5D6E-409C-BE32-E72D297353CC}">
              <c16:uniqueId val="{00000000-55AC-4EDF-A88E-8F6E728C4798}"/>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Lapas1!$A$2:$A$6</c:f>
              <c:numCache>
                <c:formatCode>General</c:formatCode>
                <c:ptCount val="5"/>
                <c:pt idx="0">
                  <c:v>2016</c:v>
                </c:pt>
                <c:pt idx="1">
                  <c:v>2017</c:v>
                </c:pt>
                <c:pt idx="2">
                  <c:v>2018</c:v>
                </c:pt>
                <c:pt idx="3">
                  <c:v>2019</c:v>
                </c:pt>
                <c:pt idx="4">
                  <c:v>2020</c:v>
                </c:pt>
              </c:numCache>
            </c:numRef>
          </c:cat>
          <c:val>
            <c:numRef>
              <c:f>Lapas1!$C$2:$C$6</c:f>
              <c:numCache>
                <c:formatCode>General</c:formatCode>
                <c:ptCount val="5"/>
                <c:pt idx="0">
                  <c:v>56</c:v>
                </c:pt>
                <c:pt idx="1">
                  <c:v>58</c:v>
                </c:pt>
              </c:numCache>
            </c:numRef>
          </c:val>
          <c:smooth val="0"/>
          <c:extLst>
            <c:ext xmlns:c16="http://schemas.microsoft.com/office/drawing/2014/chart" uri="{C3380CC4-5D6E-409C-BE32-E72D297353CC}">
              <c16:uniqueId val="{00000001-55AC-4EDF-A88E-8F6E728C4798}"/>
            </c:ext>
          </c:extLst>
        </c:ser>
        <c:dLbls>
          <c:showLegendKey val="0"/>
          <c:showVal val="0"/>
          <c:showCatName val="0"/>
          <c:showSerName val="0"/>
          <c:showPercent val="0"/>
          <c:showBubbleSize val="0"/>
        </c:dLbls>
        <c:marker val="1"/>
        <c:smooth val="0"/>
        <c:axId val="-1516178288"/>
        <c:axId val="-1516182640"/>
      </c:lineChart>
      <c:catAx>
        <c:axId val="-15161782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1516182640"/>
        <c:crosses val="autoZero"/>
        <c:auto val="1"/>
        <c:lblAlgn val="ctr"/>
        <c:lblOffset val="100"/>
        <c:noMultiLvlLbl val="0"/>
      </c:catAx>
      <c:valAx>
        <c:axId val="-151618264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1617828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Sheet1!$D$79</c:f>
              <c:strCache>
                <c:ptCount val="1"/>
                <c:pt idx="0">
                  <c:v>Planas </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Sheet1!$E$78:$G$78</c:f>
              <c:numCache>
                <c:formatCode>General</c:formatCode>
                <c:ptCount val="3"/>
                <c:pt idx="0">
                  <c:v>2014</c:v>
                </c:pt>
                <c:pt idx="1">
                  <c:v>2017</c:v>
                </c:pt>
                <c:pt idx="2">
                  <c:v>2020</c:v>
                </c:pt>
              </c:numCache>
            </c:numRef>
          </c:cat>
          <c:val>
            <c:numRef>
              <c:f>Sheet1!$E$79:$G$79</c:f>
              <c:numCache>
                <c:formatCode>General</c:formatCode>
                <c:ptCount val="3"/>
                <c:pt idx="1">
                  <c:v>56.17</c:v>
                </c:pt>
                <c:pt idx="2">
                  <c:v>58.3</c:v>
                </c:pt>
              </c:numCache>
            </c:numRef>
          </c:val>
          <c:smooth val="0"/>
          <c:extLst>
            <c:ext xmlns:c16="http://schemas.microsoft.com/office/drawing/2014/chart" uri="{C3380CC4-5D6E-409C-BE32-E72D297353CC}">
              <c16:uniqueId val="{00000000-4DF2-4497-B056-EC4068D2735A}"/>
            </c:ext>
          </c:extLst>
        </c:ser>
        <c:ser>
          <c:idx val="1"/>
          <c:order val="1"/>
          <c:tx>
            <c:strRef>
              <c:f>Sheet1!$D$80</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Sheet1!$E$78:$G$78</c:f>
              <c:numCache>
                <c:formatCode>General</c:formatCode>
                <c:ptCount val="3"/>
                <c:pt idx="0">
                  <c:v>2014</c:v>
                </c:pt>
                <c:pt idx="1">
                  <c:v>2017</c:v>
                </c:pt>
                <c:pt idx="2">
                  <c:v>2020</c:v>
                </c:pt>
              </c:numCache>
            </c:numRef>
          </c:cat>
          <c:val>
            <c:numRef>
              <c:f>Sheet1!$E$80:$G$80</c:f>
              <c:numCache>
                <c:formatCode>General</c:formatCode>
                <c:ptCount val="3"/>
                <c:pt idx="0">
                  <c:v>55.7</c:v>
                </c:pt>
                <c:pt idx="1">
                  <c:v>57.5</c:v>
                </c:pt>
              </c:numCache>
            </c:numRef>
          </c:val>
          <c:smooth val="0"/>
          <c:extLst>
            <c:ext xmlns:c16="http://schemas.microsoft.com/office/drawing/2014/chart" uri="{C3380CC4-5D6E-409C-BE32-E72D297353CC}">
              <c16:uniqueId val="{00000001-4DF2-4497-B056-EC4068D2735A}"/>
            </c:ext>
          </c:extLst>
        </c:ser>
        <c:dLbls>
          <c:showLegendKey val="0"/>
          <c:showVal val="0"/>
          <c:showCatName val="0"/>
          <c:showSerName val="0"/>
          <c:showPercent val="0"/>
          <c:showBubbleSize val="0"/>
        </c:dLbls>
        <c:marker val="1"/>
        <c:smooth val="0"/>
        <c:axId val="40191872"/>
        <c:axId val="40193408"/>
      </c:lineChart>
      <c:catAx>
        <c:axId val="401918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40193408"/>
        <c:crosses val="autoZero"/>
        <c:auto val="1"/>
        <c:lblAlgn val="ctr"/>
        <c:lblOffset val="100"/>
        <c:noMultiLvlLbl val="0"/>
      </c:catAx>
      <c:valAx>
        <c:axId val="4019340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019187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Lapas1!$A$2:$A$9</c:f>
              <c:numCache>
                <c:formatCode>General</c:formatCode>
                <c:ptCount val="8"/>
                <c:pt idx="0">
                  <c:v>2013</c:v>
                </c:pt>
                <c:pt idx="1">
                  <c:v>2014</c:v>
                </c:pt>
                <c:pt idx="2">
                  <c:v>2015</c:v>
                </c:pt>
                <c:pt idx="3">
                  <c:v>2016</c:v>
                </c:pt>
                <c:pt idx="4">
                  <c:v>2017</c:v>
                </c:pt>
                <c:pt idx="5">
                  <c:v>2018</c:v>
                </c:pt>
                <c:pt idx="6">
                  <c:v>2019</c:v>
                </c:pt>
                <c:pt idx="7">
                  <c:v>2020</c:v>
                </c:pt>
              </c:numCache>
            </c:numRef>
          </c:cat>
          <c:val>
            <c:numRef>
              <c:f>Lapas1!$B$2:$B$9</c:f>
              <c:numCache>
                <c:formatCode>General</c:formatCode>
                <c:ptCount val="8"/>
                <c:pt idx="4">
                  <c:v>3</c:v>
                </c:pt>
                <c:pt idx="5">
                  <c:v>5</c:v>
                </c:pt>
                <c:pt idx="6">
                  <c:v>50</c:v>
                </c:pt>
                <c:pt idx="7">
                  <c:v>75</c:v>
                </c:pt>
              </c:numCache>
            </c:numRef>
          </c:val>
          <c:smooth val="0"/>
          <c:extLst>
            <c:ext xmlns:c16="http://schemas.microsoft.com/office/drawing/2014/chart" uri="{C3380CC4-5D6E-409C-BE32-E72D297353CC}">
              <c16:uniqueId val="{00000000-8B9D-46A8-A601-ED0908A1A1BE}"/>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Lapas1!$A$2:$A$9</c:f>
              <c:numCache>
                <c:formatCode>General</c:formatCode>
                <c:ptCount val="8"/>
                <c:pt idx="0">
                  <c:v>2013</c:v>
                </c:pt>
                <c:pt idx="1">
                  <c:v>2014</c:v>
                </c:pt>
                <c:pt idx="2">
                  <c:v>2015</c:v>
                </c:pt>
                <c:pt idx="3">
                  <c:v>2016</c:v>
                </c:pt>
                <c:pt idx="4">
                  <c:v>2017</c:v>
                </c:pt>
                <c:pt idx="5">
                  <c:v>2018</c:v>
                </c:pt>
                <c:pt idx="6">
                  <c:v>2019</c:v>
                </c:pt>
                <c:pt idx="7">
                  <c:v>2020</c:v>
                </c:pt>
              </c:numCache>
            </c:numRef>
          </c:cat>
          <c:val>
            <c:numRef>
              <c:f>Lapas1!$C$2:$C$9</c:f>
              <c:numCache>
                <c:formatCode>General</c:formatCode>
                <c:ptCount val="8"/>
                <c:pt idx="0">
                  <c:v>3.2</c:v>
                </c:pt>
                <c:pt idx="1">
                  <c:v>2.9</c:v>
                </c:pt>
                <c:pt idx="2">
                  <c:v>2.8</c:v>
                </c:pt>
                <c:pt idx="3">
                  <c:v>2.5</c:v>
                </c:pt>
                <c:pt idx="4">
                  <c:v>2.4</c:v>
                </c:pt>
                <c:pt idx="5">
                  <c:v>7.4</c:v>
                </c:pt>
              </c:numCache>
            </c:numRef>
          </c:val>
          <c:smooth val="0"/>
          <c:extLst>
            <c:ext xmlns:c16="http://schemas.microsoft.com/office/drawing/2014/chart" uri="{C3380CC4-5D6E-409C-BE32-E72D297353CC}">
              <c16:uniqueId val="{00000001-8B9D-46A8-A601-ED0908A1A1BE}"/>
            </c:ext>
          </c:extLst>
        </c:ser>
        <c:dLbls>
          <c:showLegendKey val="0"/>
          <c:showVal val="0"/>
          <c:showCatName val="0"/>
          <c:showSerName val="0"/>
          <c:showPercent val="0"/>
          <c:showBubbleSize val="0"/>
        </c:dLbls>
        <c:marker val="1"/>
        <c:smooth val="0"/>
        <c:axId val="-1516138032"/>
        <c:axId val="-1516151632"/>
      </c:lineChart>
      <c:catAx>
        <c:axId val="-15161380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1516151632"/>
        <c:crosses val="autoZero"/>
        <c:auto val="1"/>
        <c:lblAlgn val="ctr"/>
        <c:lblOffset val="100"/>
        <c:noMultiLvlLbl val="0"/>
      </c:catAx>
      <c:valAx>
        <c:axId val="-151615163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1613803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Lapas1!$B$92</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1"/>
              <c:layout>
                <c:manualLayout>
                  <c:x val="-2.6827632461434788E-3"/>
                  <c:y val="2.51177435432236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5E-49FA-9272-B6FB25541B47}"/>
                </c:ext>
              </c:extLst>
            </c:dLbl>
            <c:dLbl>
              <c:idx val="4"/>
              <c:layout>
                <c:manualLayout>
                  <c:x val="-9.83668493496917E-17"/>
                  <c:y val="2.93040341337608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5E-49FA-9272-B6FB25541B4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Lapas1!$C$91:$H$91</c:f>
              <c:numCache>
                <c:formatCode>General</c:formatCode>
                <c:ptCount val="6"/>
                <c:pt idx="0">
                  <c:v>2015</c:v>
                </c:pt>
                <c:pt idx="1">
                  <c:v>2016</c:v>
                </c:pt>
                <c:pt idx="2">
                  <c:v>2017</c:v>
                </c:pt>
                <c:pt idx="3">
                  <c:v>2018</c:v>
                </c:pt>
                <c:pt idx="4">
                  <c:v>2019</c:v>
                </c:pt>
                <c:pt idx="5">
                  <c:v>2020</c:v>
                </c:pt>
              </c:numCache>
            </c:numRef>
          </c:cat>
          <c:val>
            <c:numRef>
              <c:f>Lapas1!$C$92:$H$92</c:f>
              <c:numCache>
                <c:formatCode>General</c:formatCode>
                <c:ptCount val="6"/>
                <c:pt idx="0">
                  <c:v>73.099999999999994</c:v>
                </c:pt>
                <c:pt idx="1">
                  <c:v>75.2</c:v>
                </c:pt>
                <c:pt idx="2">
                  <c:v>75.8</c:v>
                </c:pt>
                <c:pt idx="3">
                  <c:v>76.400000000000006</c:v>
                </c:pt>
                <c:pt idx="4">
                  <c:v>76.8</c:v>
                </c:pt>
                <c:pt idx="5" formatCode="0.0">
                  <c:v>77</c:v>
                </c:pt>
              </c:numCache>
            </c:numRef>
          </c:val>
          <c:smooth val="0"/>
          <c:extLst>
            <c:ext xmlns:c16="http://schemas.microsoft.com/office/drawing/2014/chart" uri="{C3380CC4-5D6E-409C-BE32-E72D297353CC}">
              <c16:uniqueId val="{00000002-255E-49FA-9272-B6FB25541B47}"/>
            </c:ext>
          </c:extLst>
        </c:ser>
        <c:ser>
          <c:idx val="1"/>
          <c:order val="1"/>
          <c:tx>
            <c:strRef>
              <c:f>Lapas1!$B$93</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Lbl>
              <c:idx val="1"/>
              <c:layout>
                <c:manualLayout>
                  <c:x val="-2.1462105969148174E-2"/>
                  <c:y val="-6.2794358858059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5E-49FA-9272-B6FB25541B47}"/>
                </c:ext>
              </c:extLst>
            </c:dLbl>
            <c:dLbl>
              <c:idx val="2"/>
              <c:layout>
                <c:manualLayout>
                  <c:x val="-2.4144869215291749E-2"/>
                  <c:y val="-5.02354870864472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55E-49FA-9272-B6FB25541B4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Lapas1!$C$91:$H$91</c:f>
              <c:numCache>
                <c:formatCode>General</c:formatCode>
                <c:ptCount val="6"/>
                <c:pt idx="0">
                  <c:v>2015</c:v>
                </c:pt>
                <c:pt idx="1">
                  <c:v>2016</c:v>
                </c:pt>
                <c:pt idx="2">
                  <c:v>2017</c:v>
                </c:pt>
                <c:pt idx="3">
                  <c:v>2018</c:v>
                </c:pt>
                <c:pt idx="4">
                  <c:v>2019</c:v>
                </c:pt>
                <c:pt idx="5">
                  <c:v>2020</c:v>
                </c:pt>
              </c:numCache>
            </c:numRef>
          </c:cat>
          <c:val>
            <c:numRef>
              <c:f>Lapas1!$C$93:$F$93</c:f>
              <c:numCache>
                <c:formatCode>General</c:formatCode>
                <c:ptCount val="4"/>
                <c:pt idx="0">
                  <c:v>74.099999999999994</c:v>
                </c:pt>
                <c:pt idx="1">
                  <c:v>75.5</c:v>
                </c:pt>
                <c:pt idx="2">
                  <c:v>75.900000000000006</c:v>
                </c:pt>
                <c:pt idx="3">
                  <c:v>77.099999999999994</c:v>
                </c:pt>
              </c:numCache>
            </c:numRef>
          </c:val>
          <c:smooth val="0"/>
          <c:extLst>
            <c:ext xmlns:c16="http://schemas.microsoft.com/office/drawing/2014/chart" uri="{C3380CC4-5D6E-409C-BE32-E72D297353CC}">
              <c16:uniqueId val="{00000005-255E-49FA-9272-B6FB25541B47}"/>
            </c:ext>
          </c:extLst>
        </c:ser>
        <c:ser>
          <c:idx val="2"/>
          <c:order val="2"/>
          <c:tx>
            <c:strRef>
              <c:f>Lapas1!$B$94</c:f>
              <c:strCache>
                <c:ptCount val="1"/>
                <c:pt idx="0">
                  <c:v>ES vidurkis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Lapas1!$C$91:$H$91</c:f>
              <c:numCache>
                <c:formatCode>General</c:formatCode>
                <c:ptCount val="6"/>
                <c:pt idx="0">
                  <c:v>2015</c:v>
                </c:pt>
                <c:pt idx="1">
                  <c:v>2016</c:v>
                </c:pt>
                <c:pt idx="2">
                  <c:v>2017</c:v>
                </c:pt>
                <c:pt idx="3">
                  <c:v>2018</c:v>
                </c:pt>
                <c:pt idx="4">
                  <c:v>2019</c:v>
                </c:pt>
                <c:pt idx="5">
                  <c:v>2020</c:v>
                </c:pt>
              </c:numCache>
            </c:numRef>
          </c:cat>
          <c:val>
            <c:numRef>
              <c:f>Lapas1!$C$94:$E$94</c:f>
              <c:numCache>
                <c:formatCode>0.0</c:formatCode>
                <c:ptCount val="3"/>
                <c:pt idx="0" formatCode="General">
                  <c:v>72.5</c:v>
                </c:pt>
                <c:pt idx="1">
                  <c:v>72.900000000000006</c:v>
                </c:pt>
                <c:pt idx="2" formatCode="General">
                  <c:v>73.3</c:v>
                </c:pt>
              </c:numCache>
            </c:numRef>
          </c:val>
          <c:smooth val="0"/>
          <c:extLst>
            <c:ext xmlns:c16="http://schemas.microsoft.com/office/drawing/2014/chart" uri="{C3380CC4-5D6E-409C-BE32-E72D297353CC}">
              <c16:uniqueId val="{00000006-255E-49FA-9272-B6FB25541B47}"/>
            </c:ext>
          </c:extLst>
        </c:ser>
        <c:dLbls>
          <c:showLegendKey val="0"/>
          <c:showVal val="0"/>
          <c:showCatName val="0"/>
          <c:showSerName val="0"/>
          <c:showPercent val="0"/>
          <c:showBubbleSize val="0"/>
        </c:dLbls>
        <c:marker val="1"/>
        <c:smooth val="0"/>
        <c:axId val="216473984"/>
        <c:axId val="216475520"/>
      </c:lineChart>
      <c:catAx>
        <c:axId val="2164739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16475520"/>
        <c:crosses val="autoZero"/>
        <c:auto val="1"/>
        <c:lblAlgn val="ctr"/>
        <c:lblOffset val="100"/>
        <c:noMultiLvlLbl val="0"/>
      </c:catAx>
      <c:valAx>
        <c:axId val="21647552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647398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zero"/>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Lapas1!$A$2:$A$9</c:f>
              <c:numCache>
                <c:formatCode>General</c:formatCode>
                <c:ptCount val="8"/>
                <c:pt idx="0">
                  <c:v>2013</c:v>
                </c:pt>
                <c:pt idx="1">
                  <c:v>2014</c:v>
                </c:pt>
                <c:pt idx="2">
                  <c:v>2015</c:v>
                </c:pt>
                <c:pt idx="3">
                  <c:v>2016</c:v>
                </c:pt>
                <c:pt idx="4">
                  <c:v>2017</c:v>
                </c:pt>
                <c:pt idx="5">
                  <c:v>2018</c:v>
                </c:pt>
                <c:pt idx="6">
                  <c:v>2019</c:v>
                </c:pt>
                <c:pt idx="7">
                  <c:v>2020</c:v>
                </c:pt>
              </c:numCache>
            </c:numRef>
          </c:cat>
          <c:val>
            <c:numRef>
              <c:f>Lapas1!$B$2:$B$9</c:f>
              <c:numCache>
                <c:formatCode>General</c:formatCode>
                <c:ptCount val="8"/>
                <c:pt idx="4">
                  <c:v>28</c:v>
                </c:pt>
                <c:pt idx="5">
                  <c:v>52</c:v>
                </c:pt>
                <c:pt idx="6">
                  <c:v>76</c:v>
                </c:pt>
                <c:pt idx="7">
                  <c:v>100</c:v>
                </c:pt>
              </c:numCache>
            </c:numRef>
          </c:val>
          <c:smooth val="0"/>
          <c:extLst>
            <c:ext xmlns:c16="http://schemas.microsoft.com/office/drawing/2014/chart" uri="{C3380CC4-5D6E-409C-BE32-E72D297353CC}">
              <c16:uniqueId val="{00000000-4287-4A48-BF2E-217E6C7D5AD9}"/>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Lapas1!$A$2:$A$9</c:f>
              <c:numCache>
                <c:formatCode>General</c:formatCode>
                <c:ptCount val="8"/>
                <c:pt idx="0">
                  <c:v>2013</c:v>
                </c:pt>
                <c:pt idx="1">
                  <c:v>2014</c:v>
                </c:pt>
                <c:pt idx="2">
                  <c:v>2015</c:v>
                </c:pt>
                <c:pt idx="3">
                  <c:v>2016</c:v>
                </c:pt>
                <c:pt idx="4">
                  <c:v>2017</c:v>
                </c:pt>
                <c:pt idx="5">
                  <c:v>2018</c:v>
                </c:pt>
                <c:pt idx="6">
                  <c:v>2019</c:v>
                </c:pt>
                <c:pt idx="7">
                  <c:v>2020</c:v>
                </c:pt>
              </c:numCache>
            </c:numRef>
          </c:cat>
          <c:val>
            <c:numRef>
              <c:f>Lapas1!$C$2:$C$9</c:f>
              <c:numCache>
                <c:formatCode>General</c:formatCode>
                <c:ptCount val="8"/>
                <c:pt idx="0">
                  <c:v>5.2</c:v>
                </c:pt>
                <c:pt idx="1">
                  <c:v>4.7</c:v>
                </c:pt>
                <c:pt idx="2">
                  <c:v>4.0999999999999996</c:v>
                </c:pt>
                <c:pt idx="3">
                  <c:v>3.7</c:v>
                </c:pt>
                <c:pt idx="4">
                  <c:v>2.9</c:v>
                </c:pt>
                <c:pt idx="5">
                  <c:v>3.3</c:v>
                </c:pt>
              </c:numCache>
            </c:numRef>
          </c:val>
          <c:smooth val="0"/>
          <c:extLst>
            <c:ext xmlns:c16="http://schemas.microsoft.com/office/drawing/2014/chart" uri="{C3380CC4-5D6E-409C-BE32-E72D297353CC}">
              <c16:uniqueId val="{00000001-4287-4A48-BF2E-217E6C7D5AD9}"/>
            </c:ext>
          </c:extLst>
        </c:ser>
        <c:dLbls>
          <c:showLegendKey val="0"/>
          <c:showVal val="0"/>
          <c:showCatName val="0"/>
          <c:showSerName val="0"/>
          <c:showPercent val="0"/>
          <c:showBubbleSize val="0"/>
        </c:dLbls>
        <c:marker val="1"/>
        <c:smooth val="0"/>
        <c:axId val="-1516135856"/>
        <c:axId val="-1516135312"/>
      </c:lineChart>
      <c:catAx>
        <c:axId val="-15161358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1516135312"/>
        <c:crosses val="autoZero"/>
        <c:auto val="1"/>
        <c:lblAlgn val="ctr"/>
        <c:lblOffset val="100"/>
        <c:noMultiLvlLbl val="0"/>
      </c:catAx>
      <c:valAx>
        <c:axId val="-151613531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1613585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Lapas1!$A$2:$A$9</c:f>
              <c:numCache>
                <c:formatCode>General</c:formatCode>
                <c:ptCount val="8"/>
                <c:pt idx="0">
                  <c:v>2013</c:v>
                </c:pt>
                <c:pt idx="1">
                  <c:v>2014</c:v>
                </c:pt>
                <c:pt idx="2">
                  <c:v>2015</c:v>
                </c:pt>
                <c:pt idx="3">
                  <c:v>2016</c:v>
                </c:pt>
                <c:pt idx="4">
                  <c:v>2017</c:v>
                </c:pt>
                <c:pt idx="5">
                  <c:v>2018</c:v>
                </c:pt>
                <c:pt idx="6">
                  <c:v>2019</c:v>
                </c:pt>
                <c:pt idx="7">
                  <c:v>2020</c:v>
                </c:pt>
              </c:numCache>
            </c:numRef>
          </c:cat>
          <c:val>
            <c:numRef>
              <c:f>Lapas1!$B$2:$B$9</c:f>
              <c:numCache>
                <c:formatCode>General</c:formatCode>
                <c:ptCount val="8"/>
                <c:pt idx="4">
                  <c:v>60</c:v>
                </c:pt>
                <c:pt idx="5">
                  <c:v>65</c:v>
                </c:pt>
                <c:pt idx="6">
                  <c:v>70</c:v>
                </c:pt>
                <c:pt idx="7">
                  <c:v>75</c:v>
                </c:pt>
              </c:numCache>
            </c:numRef>
          </c:val>
          <c:smooth val="0"/>
          <c:extLst>
            <c:ext xmlns:c16="http://schemas.microsoft.com/office/drawing/2014/chart" uri="{C3380CC4-5D6E-409C-BE32-E72D297353CC}">
              <c16:uniqueId val="{00000000-4559-408A-A6C9-C7B91F9FD016}"/>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Lapas1!$A$2:$A$9</c:f>
              <c:numCache>
                <c:formatCode>General</c:formatCode>
                <c:ptCount val="8"/>
                <c:pt idx="0">
                  <c:v>2013</c:v>
                </c:pt>
                <c:pt idx="1">
                  <c:v>2014</c:v>
                </c:pt>
                <c:pt idx="2">
                  <c:v>2015</c:v>
                </c:pt>
                <c:pt idx="3">
                  <c:v>2016</c:v>
                </c:pt>
                <c:pt idx="4">
                  <c:v>2017</c:v>
                </c:pt>
                <c:pt idx="5">
                  <c:v>2018</c:v>
                </c:pt>
                <c:pt idx="6">
                  <c:v>2019</c:v>
                </c:pt>
                <c:pt idx="7">
                  <c:v>2020</c:v>
                </c:pt>
              </c:numCache>
            </c:numRef>
          </c:cat>
          <c:val>
            <c:numRef>
              <c:f>Lapas1!$C$2:$C$9</c:f>
              <c:numCache>
                <c:formatCode>General</c:formatCode>
                <c:ptCount val="8"/>
                <c:pt idx="0">
                  <c:v>29</c:v>
                </c:pt>
                <c:pt idx="1">
                  <c:v>28.4</c:v>
                </c:pt>
                <c:pt idx="2">
                  <c:v>32.200000000000003</c:v>
                </c:pt>
                <c:pt idx="3">
                  <c:v>50.5</c:v>
                </c:pt>
                <c:pt idx="4">
                  <c:v>51.1</c:v>
                </c:pt>
                <c:pt idx="5">
                  <c:v>58.7</c:v>
                </c:pt>
              </c:numCache>
            </c:numRef>
          </c:val>
          <c:smooth val="0"/>
          <c:extLst>
            <c:ext xmlns:c16="http://schemas.microsoft.com/office/drawing/2014/chart" uri="{C3380CC4-5D6E-409C-BE32-E72D297353CC}">
              <c16:uniqueId val="{00000001-4559-408A-A6C9-C7B91F9FD016}"/>
            </c:ext>
          </c:extLst>
        </c:ser>
        <c:dLbls>
          <c:showLegendKey val="0"/>
          <c:showVal val="0"/>
          <c:showCatName val="0"/>
          <c:showSerName val="0"/>
          <c:showPercent val="0"/>
          <c:showBubbleSize val="0"/>
        </c:dLbls>
        <c:marker val="1"/>
        <c:smooth val="0"/>
        <c:axId val="-1516154352"/>
        <c:axId val="-1516139120"/>
      </c:lineChart>
      <c:catAx>
        <c:axId val="-1516154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1516139120"/>
        <c:crosses val="autoZero"/>
        <c:auto val="1"/>
        <c:lblAlgn val="ctr"/>
        <c:lblOffset val="100"/>
        <c:noMultiLvlLbl val="0"/>
      </c:catAx>
      <c:valAx>
        <c:axId val="-151613912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1615435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Lapas1!$A$2:$A$6</c:f>
              <c:numCache>
                <c:formatCode>General</c:formatCode>
                <c:ptCount val="5"/>
                <c:pt idx="0">
                  <c:v>2016</c:v>
                </c:pt>
                <c:pt idx="1">
                  <c:v>2017</c:v>
                </c:pt>
                <c:pt idx="2">
                  <c:v>2018</c:v>
                </c:pt>
                <c:pt idx="3">
                  <c:v>2019</c:v>
                </c:pt>
                <c:pt idx="4">
                  <c:v>2020</c:v>
                </c:pt>
              </c:numCache>
            </c:numRef>
          </c:cat>
          <c:val>
            <c:numRef>
              <c:f>Lapas1!$B$2:$B$6</c:f>
              <c:numCache>
                <c:formatCode>General</c:formatCode>
                <c:ptCount val="5"/>
                <c:pt idx="1">
                  <c:v>20</c:v>
                </c:pt>
                <c:pt idx="2">
                  <c:v>40</c:v>
                </c:pt>
                <c:pt idx="3">
                  <c:v>60</c:v>
                </c:pt>
                <c:pt idx="4">
                  <c:v>80</c:v>
                </c:pt>
              </c:numCache>
            </c:numRef>
          </c:val>
          <c:smooth val="0"/>
          <c:extLst>
            <c:ext xmlns:c16="http://schemas.microsoft.com/office/drawing/2014/chart" uri="{C3380CC4-5D6E-409C-BE32-E72D297353CC}">
              <c16:uniqueId val="{00000000-0322-4ED0-B7EC-A3AA767D59C9}"/>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Lapas1!$A$2:$A$6</c:f>
              <c:numCache>
                <c:formatCode>General</c:formatCode>
                <c:ptCount val="5"/>
                <c:pt idx="0">
                  <c:v>2016</c:v>
                </c:pt>
                <c:pt idx="1">
                  <c:v>2017</c:v>
                </c:pt>
                <c:pt idx="2">
                  <c:v>2018</c:v>
                </c:pt>
                <c:pt idx="3">
                  <c:v>2019</c:v>
                </c:pt>
                <c:pt idx="4">
                  <c:v>2020</c:v>
                </c:pt>
              </c:numCache>
            </c:numRef>
          </c:cat>
          <c:val>
            <c:numRef>
              <c:f>Lapas1!$C$2:$C$6</c:f>
              <c:numCache>
                <c:formatCode>General</c:formatCode>
                <c:ptCount val="5"/>
                <c:pt idx="0">
                  <c:v>0</c:v>
                </c:pt>
                <c:pt idx="1">
                  <c:v>10.1</c:v>
                </c:pt>
                <c:pt idx="2">
                  <c:v>22.9</c:v>
                </c:pt>
              </c:numCache>
            </c:numRef>
          </c:val>
          <c:smooth val="0"/>
          <c:extLst>
            <c:ext xmlns:c16="http://schemas.microsoft.com/office/drawing/2014/chart" uri="{C3380CC4-5D6E-409C-BE32-E72D297353CC}">
              <c16:uniqueId val="{00000001-0322-4ED0-B7EC-A3AA767D59C9}"/>
            </c:ext>
          </c:extLst>
        </c:ser>
        <c:dLbls>
          <c:showLegendKey val="0"/>
          <c:showVal val="0"/>
          <c:showCatName val="0"/>
          <c:showSerName val="0"/>
          <c:showPercent val="0"/>
          <c:showBubbleSize val="0"/>
        </c:dLbls>
        <c:marker val="1"/>
        <c:smooth val="0"/>
        <c:axId val="-1516133680"/>
        <c:axId val="-1516144016"/>
      </c:lineChart>
      <c:catAx>
        <c:axId val="-15161336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1516144016"/>
        <c:crosses val="autoZero"/>
        <c:auto val="1"/>
        <c:lblAlgn val="ctr"/>
        <c:lblOffset val="100"/>
        <c:noMultiLvlLbl val="0"/>
      </c:catAx>
      <c:valAx>
        <c:axId val="-151614401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1613368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Lapas1!$A$2:$A$6</c:f>
              <c:numCache>
                <c:formatCode>General</c:formatCode>
                <c:ptCount val="5"/>
                <c:pt idx="0">
                  <c:v>2016</c:v>
                </c:pt>
                <c:pt idx="1">
                  <c:v>2017</c:v>
                </c:pt>
                <c:pt idx="2">
                  <c:v>2018</c:v>
                </c:pt>
                <c:pt idx="3">
                  <c:v>2019</c:v>
                </c:pt>
                <c:pt idx="4">
                  <c:v>2020</c:v>
                </c:pt>
              </c:numCache>
            </c:numRef>
          </c:cat>
          <c:val>
            <c:numRef>
              <c:f>Lapas1!$B$2:$B$6</c:f>
              <c:numCache>
                <c:formatCode>General</c:formatCode>
                <c:ptCount val="5"/>
                <c:pt idx="1">
                  <c:v>68</c:v>
                </c:pt>
                <c:pt idx="2">
                  <c:v>135</c:v>
                </c:pt>
                <c:pt idx="3">
                  <c:v>203</c:v>
                </c:pt>
                <c:pt idx="4">
                  <c:v>270</c:v>
                </c:pt>
              </c:numCache>
            </c:numRef>
          </c:val>
          <c:smooth val="0"/>
          <c:extLst>
            <c:ext xmlns:c16="http://schemas.microsoft.com/office/drawing/2014/chart" uri="{C3380CC4-5D6E-409C-BE32-E72D297353CC}">
              <c16:uniqueId val="{00000000-AD7D-4F65-B64F-B4F9A6E0593E}"/>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Lapas1!$A$2:$A$6</c:f>
              <c:numCache>
                <c:formatCode>General</c:formatCode>
                <c:ptCount val="5"/>
                <c:pt idx="0">
                  <c:v>2016</c:v>
                </c:pt>
                <c:pt idx="1">
                  <c:v>2017</c:v>
                </c:pt>
                <c:pt idx="2">
                  <c:v>2018</c:v>
                </c:pt>
                <c:pt idx="3">
                  <c:v>2019</c:v>
                </c:pt>
                <c:pt idx="4">
                  <c:v>2020</c:v>
                </c:pt>
              </c:numCache>
            </c:numRef>
          </c:cat>
          <c:val>
            <c:numRef>
              <c:f>Lapas1!$C$2:$C$6</c:f>
              <c:numCache>
                <c:formatCode>General</c:formatCode>
                <c:ptCount val="5"/>
                <c:pt idx="0">
                  <c:v>0</c:v>
                </c:pt>
                <c:pt idx="1">
                  <c:v>47</c:v>
                </c:pt>
                <c:pt idx="2">
                  <c:v>204</c:v>
                </c:pt>
              </c:numCache>
            </c:numRef>
          </c:val>
          <c:smooth val="0"/>
          <c:extLst>
            <c:ext xmlns:c16="http://schemas.microsoft.com/office/drawing/2014/chart" uri="{C3380CC4-5D6E-409C-BE32-E72D297353CC}">
              <c16:uniqueId val="{00000001-AD7D-4F65-B64F-B4F9A6E0593E}"/>
            </c:ext>
          </c:extLst>
        </c:ser>
        <c:dLbls>
          <c:showLegendKey val="0"/>
          <c:showVal val="0"/>
          <c:showCatName val="0"/>
          <c:showSerName val="0"/>
          <c:showPercent val="0"/>
          <c:showBubbleSize val="0"/>
        </c:dLbls>
        <c:marker val="1"/>
        <c:smooth val="0"/>
        <c:axId val="-1516130960"/>
        <c:axId val="-1516147280"/>
      </c:lineChart>
      <c:catAx>
        <c:axId val="-15161309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1516147280"/>
        <c:crosses val="autoZero"/>
        <c:auto val="1"/>
        <c:lblAlgn val="ctr"/>
        <c:lblOffset val="100"/>
        <c:noMultiLvlLbl val="0"/>
      </c:catAx>
      <c:valAx>
        <c:axId val="-151614728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1613096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Pt>
            <c:idx val="2"/>
            <c:marker>
              <c:symbol val="diamond"/>
              <c:size val="6"/>
              <c:spPr>
                <a:solidFill>
                  <a:schemeClr val="accent1"/>
                </a:solidFill>
                <a:ln w="9525">
                  <a:solidFill>
                    <a:schemeClr val="accent1"/>
                  </a:solidFill>
                  <a:round/>
                </a:ln>
                <a:effectLst/>
              </c:spPr>
            </c:marker>
            <c:bubble3D val="0"/>
            <c:extLst>
              <c:ext xmlns:c16="http://schemas.microsoft.com/office/drawing/2014/chart" uri="{C3380CC4-5D6E-409C-BE32-E72D297353CC}">
                <c16:uniqueId val="{00000001-CF14-4FB6-85D7-9DCF9C96BF38}"/>
              </c:ext>
            </c:extLst>
          </c:dPt>
          <c:cat>
            <c:numRef>
              <c:f>Lapas1!$A$4:$A$8</c:f>
              <c:numCache>
                <c:formatCode>General</c:formatCode>
                <c:ptCount val="5"/>
                <c:pt idx="0">
                  <c:v>2016</c:v>
                </c:pt>
                <c:pt idx="1">
                  <c:v>2017</c:v>
                </c:pt>
                <c:pt idx="2">
                  <c:v>2018</c:v>
                </c:pt>
                <c:pt idx="3">
                  <c:v>2019</c:v>
                </c:pt>
                <c:pt idx="4">
                  <c:v>2020</c:v>
                </c:pt>
              </c:numCache>
            </c:numRef>
          </c:cat>
          <c:val>
            <c:numRef>
              <c:f>Lapas1!$B$4:$B$8</c:f>
              <c:numCache>
                <c:formatCode>General</c:formatCode>
                <c:ptCount val="5"/>
                <c:pt idx="1">
                  <c:v>68</c:v>
                </c:pt>
                <c:pt idx="2">
                  <c:v>72</c:v>
                </c:pt>
                <c:pt idx="3">
                  <c:v>76</c:v>
                </c:pt>
                <c:pt idx="4">
                  <c:v>80</c:v>
                </c:pt>
              </c:numCache>
            </c:numRef>
          </c:val>
          <c:smooth val="0"/>
          <c:extLst>
            <c:ext xmlns:c16="http://schemas.microsoft.com/office/drawing/2014/chart" uri="{C3380CC4-5D6E-409C-BE32-E72D297353CC}">
              <c16:uniqueId val="{00000002-CF14-4FB6-85D7-9DCF9C96BF38}"/>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Pt>
            <c:idx val="2"/>
            <c:marker>
              <c:symbol val="square"/>
              <c:size val="6"/>
              <c:spPr>
                <a:solidFill>
                  <a:schemeClr val="accent2"/>
                </a:solidFill>
                <a:ln w="9525">
                  <a:solidFill>
                    <a:schemeClr val="accent2"/>
                  </a:solidFill>
                  <a:round/>
                </a:ln>
                <a:effectLst/>
              </c:spPr>
            </c:marker>
            <c:bubble3D val="0"/>
            <c:extLst>
              <c:ext xmlns:c16="http://schemas.microsoft.com/office/drawing/2014/chart" uri="{C3380CC4-5D6E-409C-BE32-E72D297353CC}">
                <c16:uniqueId val="{00000004-CF14-4FB6-85D7-9DCF9C96BF38}"/>
              </c:ext>
            </c:extLst>
          </c:dPt>
          <c:cat>
            <c:numRef>
              <c:f>Lapas1!$A$4:$A$8</c:f>
              <c:numCache>
                <c:formatCode>General</c:formatCode>
                <c:ptCount val="5"/>
                <c:pt idx="0">
                  <c:v>2016</c:v>
                </c:pt>
                <c:pt idx="1">
                  <c:v>2017</c:v>
                </c:pt>
                <c:pt idx="2">
                  <c:v>2018</c:v>
                </c:pt>
                <c:pt idx="3">
                  <c:v>2019</c:v>
                </c:pt>
                <c:pt idx="4">
                  <c:v>2020</c:v>
                </c:pt>
              </c:numCache>
            </c:numRef>
          </c:cat>
          <c:val>
            <c:numRef>
              <c:f>Lapas1!$C$4:$C$8</c:f>
              <c:numCache>
                <c:formatCode>General</c:formatCode>
                <c:ptCount val="5"/>
                <c:pt idx="0">
                  <c:v>64</c:v>
                </c:pt>
                <c:pt idx="1">
                  <c:v>64</c:v>
                </c:pt>
                <c:pt idx="2">
                  <c:v>56</c:v>
                </c:pt>
              </c:numCache>
            </c:numRef>
          </c:val>
          <c:smooth val="0"/>
          <c:extLst>
            <c:ext xmlns:c16="http://schemas.microsoft.com/office/drawing/2014/chart" uri="{C3380CC4-5D6E-409C-BE32-E72D297353CC}">
              <c16:uniqueId val="{00000005-CF14-4FB6-85D7-9DCF9C96BF38}"/>
            </c:ext>
          </c:extLst>
        </c:ser>
        <c:dLbls>
          <c:showLegendKey val="0"/>
          <c:showVal val="0"/>
          <c:showCatName val="0"/>
          <c:showSerName val="0"/>
          <c:showPercent val="0"/>
          <c:showBubbleSize val="0"/>
        </c:dLbls>
        <c:marker val="1"/>
        <c:smooth val="0"/>
        <c:axId val="-1516124432"/>
        <c:axId val="-1516124976"/>
      </c:lineChart>
      <c:catAx>
        <c:axId val="-15161244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1516124976"/>
        <c:crosses val="autoZero"/>
        <c:auto val="1"/>
        <c:lblAlgn val="ctr"/>
        <c:lblOffset val="100"/>
        <c:noMultiLvlLbl val="0"/>
      </c:catAx>
      <c:valAx>
        <c:axId val="-151612497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16124432"/>
        <c:crosses val="autoZero"/>
        <c:crossBetween val="between"/>
        <c:majorUnit val="10"/>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Pt>
            <c:idx val="4"/>
            <c:marker>
              <c:symbol val="diamond"/>
              <c:size val="6"/>
              <c:spPr>
                <a:solidFill>
                  <a:schemeClr val="accent1"/>
                </a:solidFill>
                <a:ln w="9525">
                  <a:solidFill>
                    <a:schemeClr val="accent1"/>
                  </a:solidFill>
                  <a:round/>
                </a:ln>
                <a:effectLst/>
              </c:spPr>
            </c:marker>
            <c:bubble3D val="0"/>
            <c:extLst>
              <c:ext xmlns:c16="http://schemas.microsoft.com/office/drawing/2014/chart" uri="{C3380CC4-5D6E-409C-BE32-E72D297353CC}">
                <c16:uniqueId val="{00000001-EA0C-43FE-9C5F-C6E2F94AEADF}"/>
              </c:ext>
            </c:extLst>
          </c:dPt>
          <c:cat>
            <c:numRef>
              <c:f>Lapas1!$A$2:$A$8</c:f>
              <c:numCache>
                <c:formatCode>General</c:formatCode>
                <c:ptCount val="7"/>
                <c:pt idx="0">
                  <c:v>2014</c:v>
                </c:pt>
                <c:pt idx="1">
                  <c:v>2015</c:v>
                </c:pt>
                <c:pt idx="2">
                  <c:v>2016</c:v>
                </c:pt>
                <c:pt idx="3">
                  <c:v>2017</c:v>
                </c:pt>
                <c:pt idx="4">
                  <c:v>2018</c:v>
                </c:pt>
                <c:pt idx="5">
                  <c:v>2019</c:v>
                </c:pt>
                <c:pt idx="6">
                  <c:v>2020</c:v>
                </c:pt>
              </c:numCache>
            </c:numRef>
          </c:cat>
          <c:val>
            <c:numRef>
              <c:f>Lapas1!$B$2:$B$8</c:f>
              <c:numCache>
                <c:formatCode>General</c:formatCode>
                <c:ptCount val="7"/>
                <c:pt idx="3">
                  <c:v>1</c:v>
                </c:pt>
                <c:pt idx="4">
                  <c:v>1</c:v>
                </c:pt>
                <c:pt idx="5">
                  <c:v>1</c:v>
                </c:pt>
                <c:pt idx="6">
                  <c:v>2</c:v>
                </c:pt>
              </c:numCache>
            </c:numRef>
          </c:val>
          <c:smooth val="0"/>
          <c:extLst>
            <c:ext xmlns:c16="http://schemas.microsoft.com/office/drawing/2014/chart" uri="{C3380CC4-5D6E-409C-BE32-E72D297353CC}">
              <c16:uniqueId val="{00000002-EA0C-43FE-9C5F-C6E2F94AEADF}"/>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Pt>
            <c:idx val="4"/>
            <c:marker>
              <c:symbol val="square"/>
              <c:size val="6"/>
              <c:spPr>
                <a:solidFill>
                  <a:schemeClr val="accent2"/>
                </a:solidFill>
                <a:ln w="9525">
                  <a:solidFill>
                    <a:schemeClr val="accent2"/>
                  </a:solidFill>
                  <a:round/>
                </a:ln>
                <a:effectLst/>
              </c:spPr>
            </c:marker>
            <c:bubble3D val="0"/>
            <c:extLst>
              <c:ext xmlns:c16="http://schemas.microsoft.com/office/drawing/2014/chart" uri="{C3380CC4-5D6E-409C-BE32-E72D297353CC}">
                <c16:uniqueId val="{00000004-EA0C-43FE-9C5F-C6E2F94AEADF}"/>
              </c:ext>
            </c:extLst>
          </c:dPt>
          <c:cat>
            <c:numRef>
              <c:f>Lapas1!$A$2:$A$8</c:f>
              <c:numCache>
                <c:formatCode>General</c:formatCode>
                <c:ptCount val="7"/>
                <c:pt idx="0">
                  <c:v>2014</c:v>
                </c:pt>
                <c:pt idx="1">
                  <c:v>2015</c:v>
                </c:pt>
                <c:pt idx="2">
                  <c:v>2016</c:v>
                </c:pt>
                <c:pt idx="3">
                  <c:v>2017</c:v>
                </c:pt>
                <c:pt idx="4">
                  <c:v>2018</c:v>
                </c:pt>
                <c:pt idx="5">
                  <c:v>2019</c:v>
                </c:pt>
                <c:pt idx="6">
                  <c:v>2020</c:v>
                </c:pt>
              </c:numCache>
            </c:numRef>
          </c:cat>
          <c:val>
            <c:numRef>
              <c:f>Lapas1!$C$2:$C$8</c:f>
              <c:numCache>
                <c:formatCode>General</c:formatCode>
                <c:ptCount val="7"/>
                <c:pt idx="0">
                  <c:v>0</c:v>
                </c:pt>
                <c:pt idx="1">
                  <c:v>0</c:v>
                </c:pt>
                <c:pt idx="2">
                  <c:v>1</c:v>
                </c:pt>
                <c:pt idx="3">
                  <c:v>1</c:v>
                </c:pt>
                <c:pt idx="4">
                  <c:v>1</c:v>
                </c:pt>
              </c:numCache>
            </c:numRef>
          </c:val>
          <c:smooth val="0"/>
          <c:extLst>
            <c:ext xmlns:c16="http://schemas.microsoft.com/office/drawing/2014/chart" uri="{C3380CC4-5D6E-409C-BE32-E72D297353CC}">
              <c16:uniqueId val="{00000005-EA0C-43FE-9C5F-C6E2F94AEADF}"/>
            </c:ext>
          </c:extLst>
        </c:ser>
        <c:dLbls>
          <c:showLegendKey val="0"/>
          <c:showVal val="0"/>
          <c:showCatName val="0"/>
          <c:showSerName val="0"/>
          <c:showPercent val="0"/>
          <c:showBubbleSize val="0"/>
        </c:dLbls>
        <c:marker val="1"/>
        <c:smooth val="0"/>
        <c:axId val="-1516126608"/>
        <c:axId val="-1516125520"/>
      </c:lineChart>
      <c:catAx>
        <c:axId val="-15161266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1516125520"/>
        <c:crosses val="autoZero"/>
        <c:auto val="1"/>
        <c:lblAlgn val="ctr"/>
        <c:lblOffset val="100"/>
        <c:noMultiLvlLbl val="0"/>
      </c:catAx>
      <c:valAx>
        <c:axId val="-151612552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16126608"/>
        <c:crosses val="autoZero"/>
        <c:crossBetween val="between"/>
        <c:majorUnit val="1"/>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Lapas1!$A$2:$A$9</c:f>
              <c:numCache>
                <c:formatCode>General</c:formatCode>
                <c:ptCount val="8"/>
                <c:pt idx="0">
                  <c:v>2013</c:v>
                </c:pt>
                <c:pt idx="1">
                  <c:v>2014</c:v>
                </c:pt>
                <c:pt idx="2">
                  <c:v>2015</c:v>
                </c:pt>
                <c:pt idx="3">
                  <c:v>2016</c:v>
                </c:pt>
                <c:pt idx="4">
                  <c:v>2017</c:v>
                </c:pt>
                <c:pt idx="5">
                  <c:v>2018</c:v>
                </c:pt>
                <c:pt idx="6">
                  <c:v>2019</c:v>
                </c:pt>
                <c:pt idx="7">
                  <c:v>2020</c:v>
                </c:pt>
              </c:numCache>
            </c:numRef>
          </c:cat>
          <c:val>
            <c:numRef>
              <c:f>Lapas1!$B$2:$B$9</c:f>
              <c:numCache>
                <c:formatCode>General</c:formatCode>
                <c:ptCount val="8"/>
                <c:pt idx="4" formatCode="0.0">
                  <c:v>4.7</c:v>
                </c:pt>
                <c:pt idx="5" formatCode="0.0">
                  <c:v>5.0999999999999996</c:v>
                </c:pt>
                <c:pt idx="6" formatCode="0.0">
                  <c:v>5.6</c:v>
                </c:pt>
                <c:pt idx="7" formatCode="0.0">
                  <c:v>6</c:v>
                </c:pt>
              </c:numCache>
            </c:numRef>
          </c:val>
          <c:smooth val="0"/>
          <c:extLst>
            <c:ext xmlns:c16="http://schemas.microsoft.com/office/drawing/2014/chart" uri="{C3380CC4-5D6E-409C-BE32-E72D297353CC}">
              <c16:uniqueId val="{00000000-03C4-4C05-9AF7-8D74EE6C6AE6}"/>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Lapas1!$A$2:$A$9</c:f>
              <c:numCache>
                <c:formatCode>General</c:formatCode>
                <c:ptCount val="8"/>
                <c:pt idx="0">
                  <c:v>2013</c:v>
                </c:pt>
                <c:pt idx="1">
                  <c:v>2014</c:v>
                </c:pt>
                <c:pt idx="2">
                  <c:v>2015</c:v>
                </c:pt>
                <c:pt idx="3">
                  <c:v>2016</c:v>
                </c:pt>
                <c:pt idx="4">
                  <c:v>2017</c:v>
                </c:pt>
                <c:pt idx="5">
                  <c:v>2018</c:v>
                </c:pt>
                <c:pt idx="6">
                  <c:v>2019</c:v>
                </c:pt>
                <c:pt idx="7">
                  <c:v>2020</c:v>
                </c:pt>
              </c:numCache>
            </c:numRef>
          </c:cat>
          <c:val>
            <c:numRef>
              <c:f>Lapas1!$C$2:$C$9</c:f>
              <c:numCache>
                <c:formatCode>0.0</c:formatCode>
                <c:ptCount val="8"/>
                <c:pt idx="0">
                  <c:v>2.8</c:v>
                </c:pt>
                <c:pt idx="1">
                  <c:v>3.3</c:v>
                </c:pt>
                <c:pt idx="2">
                  <c:v>3.8</c:v>
                </c:pt>
                <c:pt idx="3">
                  <c:v>4.4000000000000004</c:v>
                </c:pt>
                <c:pt idx="4">
                  <c:v>5.0999999999999996</c:v>
                </c:pt>
                <c:pt idx="5">
                  <c:v>5.5</c:v>
                </c:pt>
              </c:numCache>
            </c:numRef>
          </c:val>
          <c:smooth val="0"/>
          <c:extLst>
            <c:ext xmlns:c16="http://schemas.microsoft.com/office/drawing/2014/chart" uri="{C3380CC4-5D6E-409C-BE32-E72D297353CC}">
              <c16:uniqueId val="{00000001-03C4-4C05-9AF7-8D74EE6C6AE6}"/>
            </c:ext>
          </c:extLst>
        </c:ser>
        <c:dLbls>
          <c:showLegendKey val="0"/>
          <c:showVal val="0"/>
          <c:showCatName val="0"/>
          <c:showSerName val="0"/>
          <c:showPercent val="0"/>
          <c:showBubbleSize val="0"/>
        </c:dLbls>
        <c:marker val="1"/>
        <c:smooth val="0"/>
        <c:axId val="-1516141296"/>
        <c:axId val="-1516140208"/>
      </c:lineChart>
      <c:catAx>
        <c:axId val="-15161412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1516140208"/>
        <c:crosses val="autoZero"/>
        <c:auto val="1"/>
        <c:lblAlgn val="ctr"/>
        <c:lblOffset val="100"/>
        <c:noMultiLvlLbl val="0"/>
      </c:catAx>
      <c:valAx>
        <c:axId val="-151614020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1614129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Pt>
            <c:idx val="1"/>
            <c:marker>
              <c:symbol val="diamond"/>
              <c:size val="6"/>
              <c:spPr>
                <a:solidFill>
                  <a:schemeClr val="accent1"/>
                </a:solidFill>
                <a:ln w="9525">
                  <a:solidFill>
                    <a:schemeClr val="accent1"/>
                  </a:solidFill>
                  <a:round/>
                </a:ln>
                <a:effectLst/>
              </c:spPr>
            </c:marker>
            <c:bubble3D val="0"/>
            <c:extLst>
              <c:ext xmlns:c16="http://schemas.microsoft.com/office/drawing/2014/chart" uri="{C3380CC4-5D6E-409C-BE32-E72D297353CC}">
                <c16:uniqueId val="{00000001-2393-4CD1-B24C-321D15410208}"/>
              </c:ext>
            </c:extLst>
          </c:dPt>
          <c:dPt>
            <c:idx val="2"/>
            <c:marker>
              <c:symbol val="diamond"/>
              <c:size val="6"/>
              <c:spPr>
                <a:solidFill>
                  <a:schemeClr val="accent1"/>
                </a:solidFill>
                <a:ln w="9525">
                  <a:solidFill>
                    <a:schemeClr val="accent1"/>
                  </a:solidFill>
                  <a:round/>
                </a:ln>
                <a:effectLst/>
              </c:spPr>
            </c:marker>
            <c:bubble3D val="0"/>
            <c:extLst>
              <c:ext xmlns:c16="http://schemas.microsoft.com/office/drawing/2014/chart" uri="{C3380CC4-5D6E-409C-BE32-E72D297353CC}">
                <c16:uniqueId val="{00000003-2393-4CD1-B24C-321D15410208}"/>
              </c:ext>
            </c:extLst>
          </c:dPt>
          <c:cat>
            <c:numRef>
              <c:f>Lapas1!$A$4:$A$8</c:f>
              <c:numCache>
                <c:formatCode>General</c:formatCode>
                <c:ptCount val="5"/>
                <c:pt idx="0">
                  <c:v>2016</c:v>
                </c:pt>
                <c:pt idx="1">
                  <c:v>2017</c:v>
                </c:pt>
                <c:pt idx="2">
                  <c:v>2018</c:v>
                </c:pt>
                <c:pt idx="3">
                  <c:v>2019</c:v>
                </c:pt>
                <c:pt idx="4">
                  <c:v>2020</c:v>
                </c:pt>
              </c:numCache>
            </c:numRef>
          </c:cat>
          <c:val>
            <c:numRef>
              <c:f>Lapas1!$B$4:$B$8</c:f>
              <c:numCache>
                <c:formatCode>General</c:formatCode>
                <c:ptCount val="5"/>
                <c:pt idx="0">
                  <c:v>20</c:v>
                </c:pt>
                <c:pt idx="1">
                  <c:v>22</c:v>
                </c:pt>
                <c:pt idx="2">
                  <c:v>25</c:v>
                </c:pt>
                <c:pt idx="3">
                  <c:v>45</c:v>
                </c:pt>
                <c:pt idx="4">
                  <c:v>70</c:v>
                </c:pt>
              </c:numCache>
            </c:numRef>
          </c:val>
          <c:smooth val="0"/>
          <c:extLst>
            <c:ext xmlns:c16="http://schemas.microsoft.com/office/drawing/2014/chart" uri="{C3380CC4-5D6E-409C-BE32-E72D297353CC}">
              <c16:uniqueId val="{00000004-2393-4CD1-B24C-321D15410208}"/>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Pt>
            <c:idx val="2"/>
            <c:marker>
              <c:symbol val="square"/>
              <c:size val="6"/>
              <c:spPr>
                <a:solidFill>
                  <a:schemeClr val="accent2"/>
                </a:solidFill>
                <a:ln w="9525">
                  <a:solidFill>
                    <a:schemeClr val="accent2"/>
                  </a:solidFill>
                  <a:round/>
                </a:ln>
                <a:effectLst/>
              </c:spPr>
            </c:marker>
            <c:bubble3D val="0"/>
            <c:extLst>
              <c:ext xmlns:c16="http://schemas.microsoft.com/office/drawing/2014/chart" uri="{C3380CC4-5D6E-409C-BE32-E72D297353CC}">
                <c16:uniqueId val="{00000006-2393-4CD1-B24C-321D15410208}"/>
              </c:ext>
            </c:extLst>
          </c:dPt>
          <c:cat>
            <c:numRef>
              <c:f>Lapas1!$A$4:$A$8</c:f>
              <c:numCache>
                <c:formatCode>General</c:formatCode>
                <c:ptCount val="5"/>
                <c:pt idx="0">
                  <c:v>2016</c:v>
                </c:pt>
                <c:pt idx="1">
                  <c:v>2017</c:v>
                </c:pt>
                <c:pt idx="2">
                  <c:v>2018</c:v>
                </c:pt>
                <c:pt idx="3">
                  <c:v>2019</c:v>
                </c:pt>
                <c:pt idx="4">
                  <c:v>2020</c:v>
                </c:pt>
              </c:numCache>
            </c:numRef>
          </c:cat>
          <c:val>
            <c:numRef>
              <c:f>Lapas1!$C$4:$C$8</c:f>
              <c:numCache>
                <c:formatCode>General</c:formatCode>
                <c:ptCount val="5"/>
                <c:pt idx="0">
                  <c:v>74.3</c:v>
                </c:pt>
                <c:pt idx="1">
                  <c:v>76.400000000000006</c:v>
                </c:pt>
              </c:numCache>
            </c:numRef>
          </c:val>
          <c:smooth val="0"/>
          <c:extLst>
            <c:ext xmlns:c16="http://schemas.microsoft.com/office/drawing/2014/chart" uri="{C3380CC4-5D6E-409C-BE32-E72D297353CC}">
              <c16:uniqueId val="{00000007-2393-4CD1-B24C-321D15410208}"/>
            </c:ext>
          </c:extLst>
        </c:ser>
        <c:dLbls>
          <c:showLegendKey val="0"/>
          <c:showVal val="0"/>
          <c:showCatName val="0"/>
          <c:showSerName val="0"/>
          <c:showPercent val="0"/>
          <c:showBubbleSize val="0"/>
        </c:dLbls>
        <c:marker val="1"/>
        <c:smooth val="0"/>
        <c:axId val="-1405754912"/>
        <c:axId val="-1405760896"/>
      </c:lineChart>
      <c:catAx>
        <c:axId val="-14057549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1405760896"/>
        <c:crosses val="autoZero"/>
        <c:auto val="1"/>
        <c:lblAlgn val="ctr"/>
        <c:lblOffset val="100"/>
        <c:noMultiLvlLbl val="0"/>
      </c:catAx>
      <c:valAx>
        <c:axId val="-140576089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405754912"/>
        <c:crosses val="autoZero"/>
        <c:crossBetween val="between"/>
        <c:majorUnit val="10"/>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Pt>
            <c:idx val="2"/>
            <c:marker>
              <c:symbol val="diamond"/>
              <c:size val="6"/>
              <c:spPr>
                <a:solidFill>
                  <a:schemeClr val="accent1"/>
                </a:solidFill>
                <a:ln w="9525">
                  <a:solidFill>
                    <a:schemeClr val="accent1"/>
                  </a:solidFill>
                  <a:round/>
                </a:ln>
                <a:effectLst/>
              </c:spPr>
            </c:marker>
            <c:bubble3D val="0"/>
            <c:extLst>
              <c:ext xmlns:c16="http://schemas.microsoft.com/office/drawing/2014/chart" uri="{C3380CC4-5D6E-409C-BE32-E72D297353CC}">
                <c16:uniqueId val="{00000001-89FE-477C-92E5-4ED5EB2AA099}"/>
              </c:ext>
            </c:extLst>
          </c:dPt>
          <c:cat>
            <c:numRef>
              <c:f>Lapas1!$A$4:$A$8</c:f>
              <c:numCache>
                <c:formatCode>General</c:formatCode>
                <c:ptCount val="5"/>
                <c:pt idx="0">
                  <c:v>2016</c:v>
                </c:pt>
                <c:pt idx="1">
                  <c:v>2017</c:v>
                </c:pt>
                <c:pt idx="2">
                  <c:v>2018</c:v>
                </c:pt>
                <c:pt idx="3">
                  <c:v>2019</c:v>
                </c:pt>
                <c:pt idx="4">
                  <c:v>2020</c:v>
                </c:pt>
              </c:numCache>
            </c:numRef>
          </c:cat>
          <c:val>
            <c:numRef>
              <c:f>Lapas1!$B$4:$B$8</c:f>
              <c:numCache>
                <c:formatCode>General</c:formatCode>
                <c:ptCount val="5"/>
                <c:pt idx="1">
                  <c:v>8</c:v>
                </c:pt>
                <c:pt idx="2">
                  <c:v>10</c:v>
                </c:pt>
                <c:pt idx="3">
                  <c:v>15</c:v>
                </c:pt>
                <c:pt idx="4">
                  <c:v>50</c:v>
                </c:pt>
              </c:numCache>
            </c:numRef>
          </c:val>
          <c:smooth val="0"/>
          <c:extLst>
            <c:ext xmlns:c16="http://schemas.microsoft.com/office/drawing/2014/chart" uri="{C3380CC4-5D6E-409C-BE32-E72D297353CC}">
              <c16:uniqueId val="{00000002-89FE-477C-92E5-4ED5EB2AA099}"/>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Pt>
            <c:idx val="2"/>
            <c:marker>
              <c:symbol val="square"/>
              <c:size val="6"/>
              <c:spPr>
                <a:solidFill>
                  <a:schemeClr val="accent2"/>
                </a:solidFill>
                <a:ln w="9525">
                  <a:solidFill>
                    <a:schemeClr val="accent2"/>
                  </a:solidFill>
                  <a:round/>
                </a:ln>
                <a:effectLst/>
              </c:spPr>
            </c:marker>
            <c:bubble3D val="0"/>
            <c:extLst>
              <c:ext xmlns:c16="http://schemas.microsoft.com/office/drawing/2014/chart" uri="{C3380CC4-5D6E-409C-BE32-E72D297353CC}">
                <c16:uniqueId val="{00000004-89FE-477C-92E5-4ED5EB2AA099}"/>
              </c:ext>
            </c:extLst>
          </c:dPt>
          <c:cat>
            <c:numRef>
              <c:f>Lapas1!$A$4:$A$8</c:f>
              <c:numCache>
                <c:formatCode>General</c:formatCode>
                <c:ptCount val="5"/>
                <c:pt idx="0">
                  <c:v>2016</c:v>
                </c:pt>
                <c:pt idx="1">
                  <c:v>2017</c:v>
                </c:pt>
                <c:pt idx="2">
                  <c:v>2018</c:v>
                </c:pt>
                <c:pt idx="3">
                  <c:v>2019</c:v>
                </c:pt>
                <c:pt idx="4">
                  <c:v>2020</c:v>
                </c:pt>
              </c:numCache>
            </c:numRef>
          </c:cat>
          <c:val>
            <c:numRef>
              <c:f>Lapas1!$C$4:$C$8</c:f>
              <c:numCache>
                <c:formatCode>General</c:formatCode>
                <c:ptCount val="5"/>
                <c:pt idx="0">
                  <c:v>2</c:v>
                </c:pt>
                <c:pt idx="1">
                  <c:v>8.1999999999999993</c:v>
                </c:pt>
                <c:pt idx="2">
                  <c:v>11</c:v>
                </c:pt>
              </c:numCache>
            </c:numRef>
          </c:val>
          <c:smooth val="0"/>
          <c:extLst>
            <c:ext xmlns:c16="http://schemas.microsoft.com/office/drawing/2014/chart" uri="{C3380CC4-5D6E-409C-BE32-E72D297353CC}">
              <c16:uniqueId val="{00000005-89FE-477C-92E5-4ED5EB2AA099}"/>
            </c:ext>
          </c:extLst>
        </c:ser>
        <c:dLbls>
          <c:showLegendKey val="0"/>
          <c:showVal val="0"/>
          <c:showCatName val="0"/>
          <c:showSerName val="0"/>
          <c:showPercent val="0"/>
          <c:showBubbleSize val="0"/>
        </c:dLbls>
        <c:marker val="1"/>
        <c:smooth val="0"/>
        <c:axId val="-1405753824"/>
        <c:axId val="-1405742400"/>
      </c:lineChart>
      <c:catAx>
        <c:axId val="-1405753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1405742400"/>
        <c:crosses val="autoZero"/>
        <c:auto val="1"/>
        <c:lblAlgn val="ctr"/>
        <c:lblOffset val="100"/>
        <c:noMultiLvlLbl val="0"/>
      </c:catAx>
      <c:valAx>
        <c:axId val="-140574240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405753824"/>
        <c:crosses val="autoZero"/>
        <c:crossBetween val="between"/>
        <c:majorUnit val="10"/>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Pt>
            <c:idx val="2"/>
            <c:marker>
              <c:symbol val="diamond"/>
              <c:size val="6"/>
              <c:spPr>
                <a:solidFill>
                  <a:schemeClr val="accent1"/>
                </a:solidFill>
                <a:ln w="9525">
                  <a:solidFill>
                    <a:schemeClr val="accent1"/>
                  </a:solidFill>
                  <a:round/>
                </a:ln>
                <a:effectLst/>
              </c:spPr>
            </c:marker>
            <c:bubble3D val="0"/>
            <c:extLst>
              <c:ext xmlns:c16="http://schemas.microsoft.com/office/drawing/2014/chart" uri="{C3380CC4-5D6E-409C-BE32-E72D297353CC}">
                <c16:uniqueId val="{00000001-C32B-4AF9-B59B-A41472BE48D6}"/>
              </c:ext>
            </c:extLst>
          </c:dPt>
          <c:cat>
            <c:numRef>
              <c:f>Lapas1!$A$4:$A$8</c:f>
              <c:numCache>
                <c:formatCode>General</c:formatCode>
                <c:ptCount val="5"/>
                <c:pt idx="0">
                  <c:v>2016</c:v>
                </c:pt>
                <c:pt idx="1">
                  <c:v>2017</c:v>
                </c:pt>
                <c:pt idx="2">
                  <c:v>2018</c:v>
                </c:pt>
                <c:pt idx="3">
                  <c:v>2019</c:v>
                </c:pt>
                <c:pt idx="4">
                  <c:v>2020</c:v>
                </c:pt>
              </c:numCache>
            </c:numRef>
          </c:cat>
          <c:val>
            <c:numRef>
              <c:f>Lapas1!$B$4:$B$8</c:f>
              <c:numCache>
                <c:formatCode>General</c:formatCode>
                <c:ptCount val="5"/>
                <c:pt idx="1">
                  <c:v>3</c:v>
                </c:pt>
                <c:pt idx="2">
                  <c:v>5</c:v>
                </c:pt>
                <c:pt idx="3">
                  <c:v>11</c:v>
                </c:pt>
                <c:pt idx="4">
                  <c:v>20</c:v>
                </c:pt>
              </c:numCache>
            </c:numRef>
          </c:val>
          <c:smooth val="0"/>
          <c:extLst>
            <c:ext xmlns:c16="http://schemas.microsoft.com/office/drawing/2014/chart" uri="{C3380CC4-5D6E-409C-BE32-E72D297353CC}">
              <c16:uniqueId val="{00000002-C32B-4AF9-B59B-A41472BE48D6}"/>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Pt>
            <c:idx val="2"/>
            <c:marker>
              <c:symbol val="square"/>
              <c:size val="6"/>
              <c:spPr>
                <a:solidFill>
                  <a:schemeClr val="accent2"/>
                </a:solidFill>
                <a:ln w="9525">
                  <a:solidFill>
                    <a:schemeClr val="accent2"/>
                  </a:solidFill>
                  <a:round/>
                </a:ln>
                <a:effectLst/>
              </c:spPr>
            </c:marker>
            <c:bubble3D val="0"/>
            <c:extLst>
              <c:ext xmlns:c16="http://schemas.microsoft.com/office/drawing/2014/chart" uri="{C3380CC4-5D6E-409C-BE32-E72D297353CC}">
                <c16:uniqueId val="{00000004-C32B-4AF9-B59B-A41472BE48D6}"/>
              </c:ext>
            </c:extLst>
          </c:dPt>
          <c:cat>
            <c:numRef>
              <c:f>Lapas1!$A$4:$A$8</c:f>
              <c:numCache>
                <c:formatCode>General</c:formatCode>
                <c:ptCount val="5"/>
                <c:pt idx="0">
                  <c:v>2016</c:v>
                </c:pt>
                <c:pt idx="1">
                  <c:v>2017</c:v>
                </c:pt>
                <c:pt idx="2">
                  <c:v>2018</c:v>
                </c:pt>
                <c:pt idx="3">
                  <c:v>2019</c:v>
                </c:pt>
                <c:pt idx="4">
                  <c:v>2020</c:v>
                </c:pt>
              </c:numCache>
            </c:numRef>
          </c:cat>
          <c:val>
            <c:numRef>
              <c:f>Lapas1!$C$4:$C$8</c:f>
              <c:numCache>
                <c:formatCode>General</c:formatCode>
                <c:ptCount val="5"/>
                <c:pt idx="0">
                  <c:v>0</c:v>
                </c:pt>
                <c:pt idx="1">
                  <c:v>3</c:v>
                </c:pt>
                <c:pt idx="2">
                  <c:v>4</c:v>
                </c:pt>
              </c:numCache>
            </c:numRef>
          </c:val>
          <c:smooth val="0"/>
          <c:extLst>
            <c:ext xmlns:c16="http://schemas.microsoft.com/office/drawing/2014/chart" uri="{C3380CC4-5D6E-409C-BE32-E72D297353CC}">
              <c16:uniqueId val="{00000005-C32B-4AF9-B59B-A41472BE48D6}"/>
            </c:ext>
          </c:extLst>
        </c:ser>
        <c:dLbls>
          <c:showLegendKey val="0"/>
          <c:showVal val="0"/>
          <c:showCatName val="0"/>
          <c:showSerName val="0"/>
          <c:showPercent val="0"/>
          <c:showBubbleSize val="0"/>
        </c:dLbls>
        <c:marker val="1"/>
        <c:smooth val="0"/>
        <c:axId val="-1405743488"/>
        <c:axId val="-1405754368"/>
      </c:lineChart>
      <c:catAx>
        <c:axId val="-14057434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1405754368"/>
        <c:crosses val="autoZero"/>
        <c:auto val="1"/>
        <c:lblAlgn val="ctr"/>
        <c:lblOffset val="100"/>
        <c:noMultiLvlLbl val="0"/>
      </c:catAx>
      <c:valAx>
        <c:axId val="-140575436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405743488"/>
        <c:crosses val="autoZero"/>
        <c:crossBetween val="between"/>
        <c:majorUnit val="5"/>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713045984858829"/>
          <c:y val="0.12285254507121036"/>
          <c:w val="0.68286954015141166"/>
          <c:h val="0.45606264790671658"/>
        </c:manualLayout>
      </c:layout>
      <c:lineChart>
        <c:grouping val="standard"/>
        <c:varyColors val="0"/>
        <c:ser>
          <c:idx val="0"/>
          <c:order val="0"/>
          <c:tx>
            <c:strRef>
              <c:f>Lapas1!$B$17</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5.1625676420077121E-2"/>
                  <c:y val="5.18398404947156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D6-466C-937F-226DDBB6EF3E}"/>
                </c:ext>
              </c:extLst>
            </c:dLbl>
            <c:dLbl>
              <c:idx val="1"/>
              <c:layout>
                <c:manualLayout>
                  <c:x val="-4.9864445956601606E-3"/>
                  <c:y val="-1.93767767159668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D6-466C-937F-226DDBB6EF3E}"/>
                </c:ext>
              </c:extLst>
            </c:dLbl>
            <c:dLbl>
              <c:idx val="2"/>
              <c:layout>
                <c:manualLayout>
                  <c:x val="-2.242960370694404E-3"/>
                  <c:y val="-3.91591703856009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D6-466C-937F-226DDBB6EF3E}"/>
                </c:ext>
              </c:extLst>
            </c:dLbl>
            <c:dLbl>
              <c:idx val="3"/>
              <c:layout>
                <c:manualLayout>
                  <c:x val="-1.3216897270557229E-2"/>
                  <c:y val="-4.31156491195277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FD6-466C-937F-226DDBB6EF3E}"/>
                </c:ext>
              </c:extLst>
            </c:dLbl>
            <c:dLbl>
              <c:idx val="4"/>
              <c:layout>
                <c:manualLayout>
                  <c:x val="-2.1447349945454348E-2"/>
                  <c:y val="-5.49850853213081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FD6-466C-937F-226DDBB6EF3E}"/>
                </c:ext>
              </c:extLst>
            </c:dLbl>
            <c:dLbl>
              <c:idx val="5"/>
              <c:layout>
                <c:manualLayout>
                  <c:x val="-2.1447349945454348E-2"/>
                  <c:y val="-5.10286065873813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FD6-466C-937F-226DDBB6EF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Lapas1!$C$16:$H$16</c:f>
              <c:numCache>
                <c:formatCode>General</c:formatCode>
                <c:ptCount val="6"/>
                <c:pt idx="0">
                  <c:v>2015</c:v>
                </c:pt>
                <c:pt idx="1">
                  <c:v>2016</c:v>
                </c:pt>
                <c:pt idx="2">
                  <c:v>2017</c:v>
                </c:pt>
                <c:pt idx="3">
                  <c:v>2018</c:v>
                </c:pt>
                <c:pt idx="4">
                  <c:v>2019</c:v>
                </c:pt>
                <c:pt idx="5">
                  <c:v>2020</c:v>
                </c:pt>
              </c:numCache>
            </c:numRef>
          </c:cat>
          <c:val>
            <c:numRef>
              <c:f>Lapas1!$C$17:$H$17</c:f>
              <c:numCache>
                <c:formatCode>General</c:formatCode>
                <c:ptCount val="6"/>
                <c:pt idx="0" formatCode="0.0">
                  <c:v>9</c:v>
                </c:pt>
                <c:pt idx="1">
                  <c:v>7.9</c:v>
                </c:pt>
                <c:pt idx="2">
                  <c:v>7.1</c:v>
                </c:pt>
                <c:pt idx="3">
                  <c:v>6.3</c:v>
                </c:pt>
                <c:pt idx="4">
                  <c:v>5.9</c:v>
                </c:pt>
                <c:pt idx="5">
                  <c:v>5.4</c:v>
                </c:pt>
              </c:numCache>
            </c:numRef>
          </c:val>
          <c:smooth val="0"/>
          <c:extLst>
            <c:ext xmlns:c16="http://schemas.microsoft.com/office/drawing/2014/chart" uri="{C3380CC4-5D6E-409C-BE32-E72D297353CC}">
              <c16:uniqueId val="{00000006-1FD6-466C-937F-226DDBB6EF3E}"/>
            </c:ext>
          </c:extLst>
        </c:ser>
        <c:ser>
          <c:idx val="1"/>
          <c:order val="1"/>
          <c:tx>
            <c:strRef>
              <c:f>Lapas1!$B$18</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Lbl>
              <c:idx val="0"/>
              <c:layout>
                <c:manualLayout>
                  <c:x val="-8.2304526748971193E-2"/>
                  <c:y val="3.9564787339268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FD6-466C-937F-226DDBB6EF3E}"/>
                </c:ext>
              </c:extLst>
            </c:dLbl>
            <c:dLbl>
              <c:idx val="1"/>
              <c:layout>
                <c:manualLayout>
                  <c:x val="-6.3100137174211243E-2"/>
                  <c:y val="5.53907022749752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FD6-466C-937F-226DDBB6EF3E}"/>
                </c:ext>
              </c:extLst>
            </c:dLbl>
            <c:dLbl>
              <c:idx val="2"/>
              <c:layout>
                <c:manualLayout>
                  <c:x val="-6.035665294924554E-2"/>
                  <c:y val="6.72601384767556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FD6-466C-937F-226DDBB6EF3E}"/>
                </c:ext>
              </c:extLst>
            </c:dLbl>
            <c:dLbl>
              <c:idx val="3"/>
              <c:layout>
                <c:manualLayout>
                  <c:x val="-6.035665294924554E-2"/>
                  <c:y val="5.93471810089020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FD6-466C-937F-226DDBB6EF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Lapas1!$C$16:$H$16</c:f>
              <c:numCache>
                <c:formatCode>General</c:formatCode>
                <c:ptCount val="6"/>
                <c:pt idx="0">
                  <c:v>2015</c:v>
                </c:pt>
                <c:pt idx="1">
                  <c:v>2016</c:v>
                </c:pt>
                <c:pt idx="2">
                  <c:v>2017</c:v>
                </c:pt>
                <c:pt idx="3">
                  <c:v>2018</c:v>
                </c:pt>
                <c:pt idx="4">
                  <c:v>2019</c:v>
                </c:pt>
                <c:pt idx="5">
                  <c:v>2020</c:v>
                </c:pt>
              </c:numCache>
            </c:numRef>
          </c:cat>
          <c:val>
            <c:numRef>
              <c:f>Lapas1!$C$18:$H$18</c:f>
              <c:numCache>
                <c:formatCode>General</c:formatCode>
                <c:ptCount val="6"/>
                <c:pt idx="0">
                  <c:v>9.6999999999999993</c:v>
                </c:pt>
                <c:pt idx="1">
                  <c:v>7.9</c:v>
                </c:pt>
                <c:pt idx="2">
                  <c:v>7.1</c:v>
                </c:pt>
                <c:pt idx="3">
                  <c:v>6.2</c:v>
                </c:pt>
              </c:numCache>
            </c:numRef>
          </c:val>
          <c:smooth val="0"/>
          <c:extLst>
            <c:ext xmlns:c16="http://schemas.microsoft.com/office/drawing/2014/chart" uri="{C3380CC4-5D6E-409C-BE32-E72D297353CC}">
              <c16:uniqueId val="{0000000B-1FD6-466C-937F-226DDBB6EF3E}"/>
            </c:ext>
          </c:extLst>
        </c:ser>
        <c:ser>
          <c:idx val="2"/>
          <c:order val="2"/>
          <c:tx>
            <c:strRef>
              <c:f>Lapas1!$B$19</c:f>
              <c:strCache>
                <c:ptCount val="1"/>
                <c:pt idx="0">
                  <c:v>ES vidurkis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Lbls>
            <c:dLbl>
              <c:idx val="0"/>
              <c:layout>
                <c:manualLayout>
                  <c:x val="-2.242960370694404E-3"/>
                  <c:y val="-1.22750531554475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FD6-466C-937F-226DDBB6EF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Lapas1!$C$16:$H$16</c:f>
              <c:numCache>
                <c:formatCode>General</c:formatCode>
                <c:ptCount val="6"/>
                <c:pt idx="0">
                  <c:v>2015</c:v>
                </c:pt>
                <c:pt idx="1">
                  <c:v>2016</c:v>
                </c:pt>
                <c:pt idx="2">
                  <c:v>2017</c:v>
                </c:pt>
                <c:pt idx="3">
                  <c:v>2018</c:v>
                </c:pt>
                <c:pt idx="4">
                  <c:v>2019</c:v>
                </c:pt>
                <c:pt idx="5">
                  <c:v>2020</c:v>
                </c:pt>
              </c:numCache>
            </c:numRef>
          </c:cat>
          <c:val>
            <c:numRef>
              <c:f>Lapas1!$C$19:$H$19</c:f>
              <c:numCache>
                <c:formatCode>General</c:formatCode>
                <c:ptCount val="6"/>
                <c:pt idx="0">
                  <c:v>9.4</c:v>
                </c:pt>
                <c:pt idx="1">
                  <c:v>8.6</c:v>
                </c:pt>
                <c:pt idx="2">
                  <c:v>7.6</c:v>
                </c:pt>
              </c:numCache>
            </c:numRef>
          </c:val>
          <c:smooth val="0"/>
          <c:extLst>
            <c:ext xmlns:c16="http://schemas.microsoft.com/office/drawing/2014/chart" uri="{C3380CC4-5D6E-409C-BE32-E72D297353CC}">
              <c16:uniqueId val="{0000000D-1FD6-466C-937F-226DDBB6EF3E}"/>
            </c:ext>
          </c:extLst>
        </c:ser>
        <c:dLbls>
          <c:showLegendKey val="0"/>
          <c:showVal val="0"/>
          <c:showCatName val="0"/>
          <c:showSerName val="0"/>
          <c:showPercent val="0"/>
          <c:showBubbleSize val="0"/>
        </c:dLbls>
        <c:marker val="1"/>
        <c:smooth val="0"/>
        <c:axId val="229204352"/>
        <c:axId val="229205888"/>
      </c:lineChart>
      <c:catAx>
        <c:axId val="229204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29205888"/>
        <c:crosses val="autoZero"/>
        <c:auto val="1"/>
        <c:lblAlgn val="ctr"/>
        <c:lblOffset val="100"/>
        <c:noMultiLvlLbl val="0"/>
      </c:catAx>
      <c:valAx>
        <c:axId val="229205888"/>
        <c:scaling>
          <c:orientation val="minMax"/>
          <c:min val="4"/>
        </c:scaling>
        <c:delete val="0"/>
        <c:axPos val="l"/>
        <c:numFmt formatCode="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2920435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Lapas1!$A$2:$A$9</c:f>
              <c:numCache>
                <c:formatCode>General</c:formatCode>
                <c:ptCount val="8"/>
                <c:pt idx="0">
                  <c:v>2013</c:v>
                </c:pt>
                <c:pt idx="1">
                  <c:v>2014</c:v>
                </c:pt>
                <c:pt idx="2">
                  <c:v>2015</c:v>
                </c:pt>
                <c:pt idx="3">
                  <c:v>2016</c:v>
                </c:pt>
                <c:pt idx="4">
                  <c:v>2017</c:v>
                </c:pt>
                <c:pt idx="5">
                  <c:v>2018</c:v>
                </c:pt>
                <c:pt idx="6">
                  <c:v>2019</c:v>
                </c:pt>
                <c:pt idx="7">
                  <c:v>2020</c:v>
                </c:pt>
              </c:numCache>
            </c:numRef>
          </c:cat>
          <c:val>
            <c:numRef>
              <c:f>Lapas1!$B$2:$B$9</c:f>
              <c:numCache>
                <c:formatCode>General</c:formatCode>
                <c:ptCount val="8"/>
                <c:pt idx="4">
                  <c:v>6.6</c:v>
                </c:pt>
                <c:pt idx="5">
                  <c:v>7.4</c:v>
                </c:pt>
                <c:pt idx="6">
                  <c:v>8.1999999999999993</c:v>
                </c:pt>
                <c:pt idx="7">
                  <c:v>9</c:v>
                </c:pt>
              </c:numCache>
            </c:numRef>
          </c:val>
          <c:smooth val="0"/>
          <c:extLst>
            <c:ext xmlns:c16="http://schemas.microsoft.com/office/drawing/2014/chart" uri="{C3380CC4-5D6E-409C-BE32-E72D297353CC}">
              <c16:uniqueId val="{00000000-C51E-4E24-9C25-78C1B48A64B3}"/>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Lapas1!$A$2:$A$9</c:f>
              <c:numCache>
                <c:formatCode>General</c:formatCode>
                <c:ptCount val="8"/>
                <c:pt idx="0">
                  <c:v>2013</c:v>
                </c:pt>
                <c:pt idx="1">
                  <c:v>2014</c:v>
                </c:pt>
                <c:pt idx="2">
                  <c:v>2015</c:v>
                </c:pt>
                <c:pt idx="3">
                  <c:v>2016</c:v>
                </c:pt>
                <c:pt idx="4">
                  <c:v>2017</c:v>
                </c:pt>
                <c:pt idx="5">
                  <c:v>2018</c:v>
                </c:pt>
                <c:pt idx="6">
                  <c:v>2019</c:v>
                </c:pt>
                <c:pt idx="7">
                  <c:v>2020</c:v>
                </c:pt>
              </c:numCache>
            </c:numRef>
          </c:cat>
          <c:val>
            <c:numRef>
              <c:f>Lapas1!$C$2:$C$9</c:f>
              <c:numCache>
                <c:formatCode>General</c:formatCode>
                <c:ptCount val="8"/>
                <c:pt idx="0">
                  <c:v>5.7</c:v>
                </c:pt>
                <c:pt idx="1">
                  <c:v>5</c:v>
                </c:pt>
                <c:pt idx="2">
                  <c:v>5.8</c:v>
                </c:pt>
                <c:pt idx="3">
                  <c:v>6</c:v>
                </c:pt>
                <c:pt idx="4">
                  <c:v>5.9</c:v>
                </c:pt>
              </c:numCache>
            </c:numRef>
          </c:val>
          <c:smooth val="0"/>
          <c:extLst>
            <c:ext xmlns:c16="http://schemas.microsoft.com/office/drawing/2014/chart" uri="{C3380CC4-5D6E-409C-BE32-E72D297353CC}">
              <c16:uniqueId val="{00000001-C51E-4E24-9C25-78C1B48A64B3}"/>
            </c:ext>
          </c:extLst>
        </c:ser>
        <c:ser>
          <c:idx val="2"/>
          <c:order val="2"/>
          <c:tx>
            <c:strRef>
              <c:f>Lapas1!$D$1</c:f>
              <c:strCache>
                <c:ptCount val="1"/>
                <c:pt idx="0">
                  <c:v>ES vidurkis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Lapas1!$A$2:$A$9</c:f>
              <c:numCache>
                <c:formatCode>General</c:formatCode>
                <c:ptCount val="8"/>
                <c:pt idx="0">
                  <c:v>2013</c:v>
                </c:pt>
                <c:pt idx="1">
                  <c:v>2014</c:v>
                </c:pt>
                <c:pt idx="2">
                  <c:v>2015</c:v>
                </c:pt>
                <c:pt idx="3">
                  <c:v>2016</c:v>
                </c:pt>
                <c:pt idx="4">
                  <c:v>2017</c:v>
                </c:pt>
                <c:pt idx="5">
                  <c:v>2018</c:v>
                </c:pt>
                <c:pt idx="6">
                  <c:v>2019</c:v>
                </c:pt>
                <c:pt idx="7">
                  <c:v>2020</c:v>
                </c:pt>
              </c:numCache>
            </c:numRef>
          </c:cat>
          <c:val>
            <c:numRef>
              <c:f>Lapas1!$D$2:$D$9</c:f>
              <c:numCache>
                <c:formatCode>General</c:formatCode>
                <c:ptCount val="8"/>
                <c:pt idx="0">
                  <c:v>10.7</c:v>
                </c:pt>
                <c:pt idx="1">
                  <c:v>10.8</c:v>
                </c:pt>
                <c:pt idx="2">
                  <c:v>10.7</c:v>
                </c:pt>
                <c:pt idx="3">
                  <c:v>10.8</c:v>
                </c:pt>
                <c:pt idx="4">
                  <c:v>10.9</c:v>
                </c:pt>
              </c:numCache>
            </c:numRef>
          </c:val>
          <c:smooth val="0"/>
          <c:extLst>
            <c:ext xmlns:c16="http://schemas.microsoft.com/office/drawing/2014/chart" uri="{C3380CC4-5D6E-409C-BE32-E72D297353CC}">
              <c16:uniqueId val="{00000002-C51E-4E24-9C25-78C1B48A64B3}"/>
            </c:ext>
          </c:extLst>
        </c:ser>
        <c:dLbls>
          <c:showLegendKey val="0"/>
          <c:showVal val="0"/>
          <c:showCatName val="0"/>
          <c:showSerName val="0"/>
          <c:showPercent val="0"/>
          <c:showBubbleSize val="0"/>
        </c:dLbls>
        <c:marker val="1"/>
        <c:smooth val="0"/>
        <c:axId val="-1516152720"/>
        <c:axId val="-1516152176"/>
      </c:lineChart>
      <c:catAx>
        <c:axId val="-1516152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1516152176"/>
        <c:crosses val="autoZero"/>
        <c:auto val="1"/>
        <c:lblAlgn val="ctr"/>
        <c:lblOffset val="100"/>
        <c:noMultiLvlLbl val="0"/>
      </c:catAx>
      <c:valAx>
        <c:axId val="-151615217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1615272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Pt>
            <c:idx val="3"/>
            <c:marker>
              <c:symbol val="diamond"/>
              <c:size val="6"/>
              <c:spPr>
                <a:solidFill>
                  <a:schemeClr val="accent1"/>
                </a:solidFill>
                <a:ln w="9525">
                  <a:solidFill>
                    <a:schemeClr val="accent1"/>
                  </a:solidFill>
                  <a:round/>
                </a:ln>
                <a:effectLst/>
              </c:spPr>
            </c:marker>
            <c:bubble3D val="0"/>
            <c:extLst>
              <c:ext xmlns:c16="http://schemas.microsoft.com/office/drawing/2014/chart" uri="{C3380CC4-5D6E-409C-BE32-E72D297353CC}">
                <c16:uniqueId val="{00000000-5437-4141-8403-C518AE0A2798}"/>
              </c:ext>
            </c:extLst>
          </c:dPt>
          <c:cat>
            <c:numRef>
              <c:f>Lapas1!$A$3:$A$8</c:f>
              <c:numCache>
                <c:formatCode>General</c:formatCode>
                <c:ptCount val="6"/>
                <c:pt idx="0">
                  <c:v>2015</c:v>
                </c:pt>
                <c:pt idx="1">
                  <c:v>2016</c:v>
                </c:pt>
                <c:pt idx="2">
                  <c:v>2017</c:v>
                </c:pt>
                <c:pt idx="3">
                  <c:v>2018</c:v>
                </c:pt>
                <c:pt idx="4">
                  <c:v>2019</c:v>
                </c:pt>
                <c:pt idx="5">
                  <c:v>2020</c:v>
                </c:pt>
              </c:numCache>
            </c:numRef>
          </c:cat>
          <c:val>
            <c:numRef>
              <c:f>Lapas1!$B$3:$B$8</c:f>
              <c:numCache>
                <c:formatCode>General</c:formatCode>
                <c:ptCount val="6"/>
                <c:pt idx="2">
                  <c:v>6</c:v>
                </c:pt>
                <c:pt idx="3">
                  <c:v>8</c:v>
                </c:pt>
                <c:pt idx="4">
                  <c:v>11</c:v>
                </c:pt>
                <c:pt idx="5">
                  <c:v>14</c:v>
                </c:pt>
              </c:numCache>
            </c:numRef>
          </c:val>
          <c:smooth val="0"/>
          <c:extLst>
            <c:ext xmlns:c16="http://schemas.microsoft.com/office/drawing/2014/chart" uri="{C3380CC4-5D6E-409C-BE32-E72D297353CC}">
              <c16:uniqueId val="{00000001-5437-4141-8403-C518AE0A2798}"/>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Pt>
            <c:idx val="3"/>
            <c:marker>
              <c:symbol val="square"/>
              <c:size val="6"/>
              <c:spPr>
                <a:solidFill>
                  <a:schemeClr val="accent2"/>
                </a:solidFill>
                <a:ln w="9525">
                  <a:solidFill>
                    <a:schemeClr val="accent2"/>
                  </a:solidFill>
                  <a:round/>
                </a:ln>
                <a:effectLst/>
              </c:spPr>
            </c:marker>
            <c:bubble3D val="0"/>
            <c:extLst>
              <c:ext xmlns:c16="http://schemas.microsoft.com/office/drawing/2014/chart" uri="{C3380CC4-5D6E-409C-BE32-E72D297353CC}">
                <c16:uniqueId val="{00000002-5437-4141-8403-C518AE0A2798}"/>
              </c:ext>
            </c:extLst>
          </c:dPt>
          <c:cat>
            <c:numRef>
              <c:f>Lapas1!$A$3:$A$8</c:f>
              <c:numCache>
                <c:formatCode>General</c:formatCode>
                <c:ptCount val="6"/>
                <c:pt idx="0">
                  <c:v>2015</c:v>
                </c:pt>
                <c:pt idx="1">
                  <c:v>2016</c:v>
                </c:pt>
                <c:pt idx="2">
                  <c:v>2017</c:v>
                </c:pt>
                <c:pt idx="3">
                  <c:v>2018</c:v>
                </c:pt>
                <c:pt idx="4">
                  <c:v>2019</c:v>
                </c:pt>
                <c:pt idx="5">
                  <c:v>2020</c:v>
                </c:pt>
              </c:numCache>
            </c:numRef>
          </c:cat>
          <c:val>
            <c:numRef>
              <c:f>Lapas1!$C$3:$C$8</c:f>
              <c:numCache>
                <c:formatCode>General</c:formatCode>
                <c:ptCount val="6"/>
                <c:pt idx="0">
                  <c:v>1</c:v>
                </c:pt>
                <c:pt idx="1">
                  <c:v>3</c:v>
                </c:pt>
                <c:pt idx="2">
                  <c:v>3</c:v>
                </c:pt>
                <c:pt idx="3">
                  <c:v>7</c:v>
                </c:pt>
              </c:numCache>
            </c:numRef>
          </c:val>
          <c:smooth val="0"/>
          <c:extLst>
            <c:ext xmlns:c16="http://schemas.microsoft.com/office/drawing/2014/chart" uri="{C3380CC4-5D6E-409C-BE32-E72D297353CC}">
              <c16:uniqueId val="{00000003-5437-4141-8403-C518AE0A2798}"/>
            </c:ext>
          </c:extLst>
        </c:ser>
        <c:dLbls>
          <c:showLegendKey val="0"/>
          <c:showVal val="0"/>
          <c:showCatName val="0"/>
          <c:showSerName val="0"/>
          <c:showPercent val="0"/>
          <c:showBubbleSize val="0"/>
        </c:dLbls>
        <c:marker val="1"/>
        <c:smooth val="0"/>
        <c:axId val="-1405761440"/>
        <c:axId val="-1405748928"/>
      </c:lineChart>
      <c:catAx>
        <c:axId val="-1405761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1405748928"/>
        <c:crosses val="autoZero"/>
        <c:auto val="1"/>
        <c:lblAlgn val="ctr"/>
        <c:lblOffset val="100"/>
        <c:noMultiLvlLbl val="0"/>
      </c:catAx>
      <c:valAx>
        <c:axId val="-140574892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405761440"/>
        <c:crosses val="autoZero"/>
        <c:crossBetween val="between"/>
        <c:majorUnit val="5"/>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Lapas1!$A$2:$A$4</c:f>
              <c:numCache>
                <c:formatCode>General</c:formatCode>
                <c:ptCount val="3"/>
                <c:pt idx="0">
                  <c:v>2014</c:v>
                </c:pt>
                <c:pt idx="1">
                  <c:v>2017</c:v>
                </c:pt>
                <c:pt idx="2">
                  <c:v>2020</c:v>
                </c:pt>
              </c:numCache>
            </c:numRef>
          </c:cat>
          <c:val>
            <c:numRef>
              <c:f>Lapas1!$B$2:$B$4</c:f>
              <c:numCache>
                <c:formatCode>General</c:formatCode>
                <c:ptCount val="3"/>
                <c:pt idx="1">
                  <c:v>37.799999999999997</c:v>
                </c:pt>
                <c:pt idx="2">
                  <c:v>92.8</c:v>
                </c:pt>
              </c:numCache>
            </c:numRef>
          </c:val>
          <c:smooth val="0"/>
          <c:extLst>
            <c:ext xmlns:c16="http://schemas.microsoft.com/office/drawing/2014/chart" uri="{C3380CC4-5D6E-409C-BE32-E72D297353CC}">
              <c16:uniqueId val="{00000000-0D11-4648-8B0B-3C4AF6CD6222}"/>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Lapas1!$A$2:$A$4</c:f>
              <c:numCache>
                <c:formatCode>General</c:formatCode>
                <c:ptCount val="3"/>
                <c:pt idx="0">
                  <c:v>2014</c:v>
                </c:pt>
                <c:pt idx="1">
                  <c:v>2017</c:v>
                </c:pt>
                <c:pt idx="2">
                  <c:v>2020</c:v>
                </c:pt>
              </c:numCache>
            </c:numRef>
          </c:cat>
          <c:val>
            <c:numRef>
              <c:f>Lapas1!$C$2:$C$4</c:f>
              <c:numCache>
                <c:formatCode>General</c:formatCode>
                <c:ptCount val="3"/>
                <c:pt idx="0">
                  <c:v>92.5</c:v>
                </c:pt>
                <c:pt idx="1">
                  <c:v>92.5</c:v>
                </c:pt>
              </c:numCache>
            </c:numRef>
          </c:val>
          <c:smooth val="0"/>
          <c:extLst>
            <c:ext xmlns:c16="http://schemas.microsoft.com/office/drawing/2014/chart" uri="{C3380CC4-5D6E-409C-BE32-E72D297353CC}">
              <c16:uniqueId val="{00000001-0D11-4648-8B0B-3C4AF6CD6222}"/>
            </c:ext>
          </c:extLst>
        </c:ser>
        <c:dLbls>
          <c:showLegendKey val="0"/>
          <c:showVal val="0"/>
          <c:showCatName val="0"/>
          <c:showSerName val="0"/>
          <c:showPercent val="0"/>
          <c:showBubbleSize val="0"/>
        </c:dLbls>
        <c:marker val="1"/>
        <c:smooth val="0"/>
        <c:axId val="291703808"/>
        <c:axId val="291718272"/>
      </c:lineChart>
      <c:catAx>
        <c:axId val="2917038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91718272"/>
        <c:crosses val="autoZero"/>
        <c:auto val="1"/>
        <c:lblAlgn val="ctr"/>
        <c:lblOffset val="100"/>
        <c:noMultiLvlLbl val="0"/>
      </c:catAx>
      <c:valAx>
        <c:axId val="29171827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170380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Sheet1!$B$4</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Sheet1!$C$3:$J$3</c:f>
              <c:numCache>
                <c:formatCode>General</c:formatCode>
                <c:ptCount val="8"/>
                <c:pt idx="0">
                  <c:v>2014</c:v>
                </c:pt>
                <c:pt idx="1">
                  <c:v>2015</c:v>
                </c:pt>
                <c:pt idx="2">
                  <c:v>2016</c:v>
                </c:pt>
                <c:pt idx="3">
                  <c:v>2017</c:v>
                </c:pt>
                <c:pt idx="4">
                  <c:v>2018</c:v>
                </c:pt>
                <c:pt idx="5">
                  <c:v>2019</c:v>
                </c:pt>
                <c:pt idx="6">
                  <c:v>2020</c:v>
                </c:pt>
                <c:pt idx="7">
                  <c:v>2021</c:v>
                </c:pt>
              </c:numCache>
            </c:numRef>
          </c:cat>
          <c:val>
            <c:numRef>
              <c:f>Sheet1!$C$4:$J$4</c:f>
              <c:numCache>
                <c:formatCode>General</c:formatCode>
                <c:ptCount val="8"/>
                <c:pt idx="3">
                  <c:v>0.6</c:v>
                </c:pt>
                <c:pt idx="4">
                  <c:v>0.7</c:v>
                </c:pt>
                <c:pt idx="5">
                  <c:v>1</c:v>
                </c:pt>
                <c:pt idx="6">
                  <c:v>1.2</c:v>
                </c:pt>
                <c:pt idx="7">
                  <c:v>1.2</c:v>
                </c:pt>
              </c:numCache>
            </c:numRef>
          </c:val>
          <c:smooth val="0"/>
          <c:extLst>
            <c:ext xmlns:c16="http://schemas.microsoft.com/office/drawing/2014/chart" uri="{C3380CC4-5D6E-409C-BE32-E72D297353CC}">
              <c16:uniqueId val="{00000000-47BA-4DCF-9A36-5C9CD38E1CD6}"/>
            </c:ext>
          </c:extLst>
        </c:ser>
        <c:ser>
          <c:idx val="1"/>
          <c:order val="1"/>
          <c:tx>
            <c:strRef>
              <c:f>Sheet1!$B$5</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Sheet1!$C$3:$J$3</c:f>
              <c:numCache>
                <c:formatCode>General</c:formatCode>
                <c:ptCount val="8"/>
                <c:pt idx="0">
                  <c:v>2014</c:v>
                </c:pt>
                <c:pt idx="1">
                  <c:v>2015</c:v>
                </c:pt>
                <c:pt idx="2">
                  <c:v>2016</c:v>
                </c:pt>
                <c:pt idx="3">
                  <c:v>2017</c:v>
                </c:pt>
                <c:pt idx="4">
                  <c:v>2018</c:v>
                </c:pt>
                <c:pt idx="5">
                  <c:v>2019</c:v>
                </c:pt>
                <c:pt idx="6">
                  <c:v>2020</c:v>
                </c:pt>
                <c:pt idx="7">
                  <c:v>2021</c:v>
                </c:pt>
              </c:numCache>
            </c:numRef>
          </c:cat>
          <c:val>
            <c:numRef>
              <c:f>Sheet1!$C$5:$J$5</c:f>
              <c:numCache>
                <c:formatCode>General</c:formatCode>
                <c:ptCount val="8"/>
                <c:pt idx="0">
                  <c:v>0.6</c:v>
                </c:pt>
                <c:pt idx="1">
                  <c:v>0.6</c:v>
                </c:pt>
                <c:pt idx="2">
                  <c:v>0.7</c:v>
                </c:pt>
                <c:pt idx="3">
                  <c:v>0.7</c:v>
                </c:pt>
              </c:numCache>
            </c:numRef>
          </c:val>
          <c:smooth val="0"/>
          <c:extLst>
            <c:ext xmlns:c16="http://schemas.microsoft.com/office/drawing/2014/chart" uri="{C3380CC4-5D6E-409C-BE32-E72D297353CC}">
              <c16:uniqueId val="{00000001-47BA-4DCF-9A36-5C9CD38E1CD6}"/>
            </c:ext>
          </c:extLst>
        </c:ser>
        <c:ser>
          <c:idx val="2"/>
          <c:order val="2"/>
          <c:tx>
            <c:strRef>
              <c:f>Sheet1!$B$6</c:f>
              <c:strCache>
                <c:ptCount val="1"/>
                <c:pt idx="0">
                  <c:v>ES vidurkis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Sheet1!$C$3:$J$3</c:f>
              <c:numCache>
                <c:formatCode>General</c:formatCode>
                <c:ptCount val="8"/>
                <c:pt idx="0">
                  <c:v>2014</c:v>
                </c:pt>
                <c:pt idx="1">
                  <c:v>2015</c:v>
                </c:pt>
                <c:pt idx="2">
                  <c:v>2016</c:v>
                </c:pt>
                <c:pt idx="3">
                  <c:v>2017</c:v>
                </c:pt>
                <c:pt idx="4">
                  <c:v>2018</c:v>
                </c:pt>
                <c:pt idx="5">
                  <c:v>2019</c:v>
                </c:pt>
                <c:pt idx="6">
                  <c:v>2020</c:v>
                </c:pt>
                <c:pt idx="7">
                  <c:v>2021</c:v>
                </c:pt>
              </c:numCache>
            </c:numRef>
          </c:cat>
          <c:val>
            <c:numRef>
              <c:f>Sheet1!$C$6:$J$6</c:f>
              <c:numCache>
                <c:formatCode>General</c:formatCode>
                <c:ptCount val="8"/>
                <c:pt idx="0">
                  <c:v>0.5</c:v>
                </c:pt>
                <c:pt idx="1">
                  <c:v>0.4</c:v>
                </c:pt>
                <c:pt idx="2">
                  <c:v>0.4</c:v>
                </c:pt>
                <c:pt idx="3">
                  <c:v>0.4</c:v>
                </c:pt>
              </c:numCache>
            </c:numRef>
          </c:val>
          <c:smooth val="0"/>
          <c:extLst>
            <c:ext xmlns:c16="http://schemas.microsoft.com/office/drawing/2014/chart" uri="{C3380CC4-5D6E-409C-BE32-E72D297353CC}">
              <c16:uniqueId val="{00000002-47BA-4DCF-9A36-5C9CD38E1CD6}"/>
            </c:ext>
          </c:extLst>
        </c:ser>
        <c:dLbls>
          <c:showLegendKey val="0"/>
          <c:showVal val="0"/>
          <c:showCatName val="0"/>
          <c:showSerName val="0"/>
          <c:showPercent val="0"/>
          <c:showBubbleSize val="0"/>
        </c:dLbls>
        <c:marker val="1"/>
        <c:smooth val="0"/>
        <c:axId val="353985240"/>
        <c:axId val="353985568"/>
      </c:lineChart>
      <c:catAx>
        <c:axId val="353985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353985568"/>
        <c:crosses val="autoZero"/>
        <c:auto val="1"/>
        <c:lblAlgn val="ctr"/>
        <c:lblOffset val="100"/>
        <c:noMultiLvlLbl val="0"/>
      </c:catAx>
      <c:valAx>
        <c:axId val="35398556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5398524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Lapas1!$A$2:$A$6</c:f>
              <c:numCache>
                <c:formatCode>General</c:formatCode>
                <c:ptCount val="5"/>
                <c:pt idx="0">
                  <c:v>2016</c:v>
                </c:pt>
                <c:pt idx="1">
                  <c:v>2017</c:v>
                </c:pt>
                <c:pt idx="2">
                  <c:v>2018</c:v>
                </c:pt>
                <c:pt idx="3">
                  <c:v>2019</c:v>
                </c:pt>
                <c:pt idx="4">
                  <c:v>2020</c:v>
                </c:pt>
              </c:numCache>
            </c:numRef>
          </c:cat>
          <c:val>
            <c:numRef>
              <c:f>Lapas1!$B$2:$B$6</c:f>
              <c:numCache>
                <c:formatCode>General</c:formatCode>
                <c:ptCount val="5"/>
                <c:pt idx="1">
                  <c:v>5</c:v>
                </c:pt>
                <c:pt idx="2">
                  <c:v>60</c:v>
                </c:pt>
                <c:pt idx="3">
                  <c:v>60</c:v>
                </c:pt>
                <c:pt idx="4">
                  <c:v>60</c:v>
                </c:pt>
              </c:numCache>
            </c:numRef>
          </c:val>
          <c:smooth val="0"/>
          <c:extLst>
            <c:ext xmlns:c16="http://schemas.microsoft.com/office/drawing/2014/chart" uri="{C3380CC4-5D6E-409C-BE32-E72D297353CC}">
              <c16:uniqueId val="{00000000-039A-43F7-BBEC-7C9F6881AE0C}"/>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Lapas1!$A$2:$A$6</c:f>
              <c:numCache>
                <c:formatCode>General</c:formatCode>
                <c:ptCount val="5"/>
                <c:pt idx="0">
                  <c:v>2016</c:v>
                </c:pt>
                <c:pt idx="1">
                  <c:v>2017</c:v>
                </c:pt>
                <c:pt idx="2">
                  <c:v>2018</c:v>
                </c:pt>
                <c:pt idx="3">
                  <c:v>2019</c:v>
                </c:pt>
                <c:pt idx="4">
                  <c:v>2020</c:v>
                </c:pt>
              </c:numCache>
            </c:numRef>
          </c:cat>
          <c:val>
            <c:numRef>
              <c:f>Lapas1!$C$2:$C$6</c:f>
              <c:numCache>
                <c:formatCode>General</c:formatCode>
                <c:ptCount val="5"/>
                <c:pt idx="0">
                  <c:v>5</c:v>
                </c:pt>
                <c:pt idx="1">
                  <c:v>5</c:v>
                </c:pt>
                <c:pt idx="2">
                  <c:v>60</c:v>
                </c:pt>
              </c:numCache>
            </c:numRef>
          </c:val>
          <c:smooth val="0"/>
          <c:extLst>
            <c:ext xmlns:c16="http://schemas.microsoft.com/office/drawing/2014/chart" uri="{C3380CC4-5D6E-409C-BE32-E72D297353CC}">
              <c16:uniqueId val="{00000001-039A-43F7-BBEC-7C9F6881AE0C}"/>
            </c:ext>
          </c:extLst>
        </c:ser>
        <c:dLbls>
          <c:showLegendKey val="0"/>
          <c:showVal val="0"/>
          <c:showCatName val="0"/>
          <c:showSerName val="0"/>
          <c:showPercent val="0"/>
          <c:showBubbleSize val="0"/>
        </c:dLbls>
        <c:marker val="1"/>
        <c:smooth val="0"/>
        <c:axId val="291774848"/>
        <c:axId val="291776768"/>
      </c:lineChart>
      <c:catAx>
        <c:axId val="2917748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91776768"/>
        <c:crosses val="autoZero"/>
        <c:auto val="1"/>
        <c:lblAlgn val="ctr"/>
        <c:lblOffset val="100"/>
        <c:noMultiLvlLbl val="0"/>
      </c:catAx>
      <c:valAx>
        <c:axId val="29177676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177484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Lapas1!$A$2:$A$6</c:f>
              <c:numCache>
                <c:formatCode>General</c:formatCode>
                <c:ptCount val="5"/>
                <c:pt idx="0">
                  <c:v>2016</c:v>
                </c:pt>
                <c:pt idx="1">
                  <c:v>2017</c:v>
                </c:pt>
                <c:pt idx="2">
                  <c:v>2018</c:v>
                </c:pt>
                <c:pt idx="3">
                  <c:v>2019</c:v>
                </c:pt>
                <c:pt idx="4">
                  <c:v>2020</c:v>
                </c:pt>
              </c:numCache>
            </c:numRef>
          </c:cat>
          <c:val>
            <c:numRef>
              <c:f>Lapas1!$B$2:$B$6</c:f>
              <c:numCache>
                <c:formatCode>General</c:formatCode>
                <c:ptCount val="5"/>
                <c:pt idx="1">
                  <c:v>5</c:v>
                </c:pt>
                <c:pt idx="2">
                  <c:v>15</c:v>
                </c:pt>
                <c:pt idx="3">
                  <c:v>15</c:v>
                </c:pt>
                <c:pt idx="4">
                  <c:v>50</c:v>
                </c:pt>
              </c:numCache>
            </c:numRef>
          </c:val>
          <c:smooth val="0"/>
          <c:extLst>
            <c:ext xmlns:c16="http://schemas.microsoft.com/office/drawing/2014/chart" uri="{C3380CC4-5D6E-409C-BE32-E72D297353CC}">
              <c16:uniqueId val="{00000000-3981-422A-85E6-25FC32B4BAD5}"/>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Lapas1!$A$2:$A$6</c:f>
              <c:numCache>
                <c:formatCode>General</c:formatCode>
                <c:ptCount val="5"/>
                <c:pt idx="0">
                  <c:v>2016</c:v>
                </c:pt>
                <c:pt idx="1">
                  <c:v>2017</c:v>
                </c:pt>
                <c:pt idx="2">
                  <c:v>2018</c:v>
                </c:pt>
                <c:pt idx="3">
                  <c:v>2019</c:v>
                </c:pt>
                <c:pt idx="4">
                  <c:v>2020</c:v>
                </c:pt>
              </c:numCache>
            </c:numRef>
          </c:cat>
          <c:val>
            <c:numRef>
              <c:f>Lapas1!$C$2:$C$6</c:f>
              <c:numCache>
                <c:formatCode>General</c:formatCode>
                <c:ptCount val="5"/>
                <c:pt idx="2">
                  <c:v>30</c:v>
                </c:pt>
              </c:numCache>
            </c:numRef>
          </c:val>
          <c:smooth val="0"/>
          <c:extLst>
            <c:ext xmlns:c16="http://schemas.microsoft.com/office/drawing/2014/chart" uri="{C3380CC4-5D6E-409C-BE32-E72D297353CC}">
              <c16:uniqueId val="{00000001-3981-422A-85E6-25FC32B4BAD5}"/>
            </c:ext>
          </c:extLst>
        </c:ser>
        <c:dLbls>
          <c:showLegendKey val="0"/>
          <c:showVal val="0"/>
          <c:showCatName val="0"/>
          <c:showSerName val="0"/>
          <c:showPercent val="0"/>
          <c:showBubbleSize val="0"/>
        </c:dLbls>
        <c:marker val="1"/>
        <c:smooth val="0"/>
        <c:axId val="290886016"/>
        <c:axId val="290887936"/>
      </c:lineChart>
      <c:catAx>
        <c:axId val="2908860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90887936"/>
        <c:crosses val="autoZero"/>
        <c:auto val="1"/>
        <c:lblAlgn val="ctr"/>
        <c:lblOffset val="100"/>
        <c:noMultiLvlLbl val="0"/>
      </c:catAx>
      <c:valAx>
        <c:axId val="29088793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088601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Lapas1!$A$2:$A$9</c:f>
              <c:numCache>
                <c:formatCode>General</c:formatCode>
                <c:ptCount val="8"/>
                <c:pt idx="0">
                  <c:v>2013</c:v>
                </c:pt>
                <c:pt idx="1">
                  <c:v>2014</c:v>
                </c:pt>
                <c:pt idx="2">
                  <c:v>2015</c:v>
                </c:pt>
                <c:pt idx="3">
                  <c:v>2016</c:v>
                </c:pt>
                <c:pt idx="4">
                  <c:v>2017</c:v>
                </c:pt>
                <c:pt idx="5">
                  <c:v>2018</c:v>
                </c:pt>
                <c:pt idx="6">
                  <c:v>2019</c:v>
                </c:pt>
                <c:pt idx="7">
                  <c:v>2020</c:v>
                </c:pt>
              </c:numCache>
            </c:numRef>
          </c:cat>
          <c:val>
            <c:numRef>
              <c:f>Lapas1!$B$2:$B$9</c:f>
              <c:numCache>
                <c:formatCode>General</c:formatCode>
                <c:ptCount val="8"/>
                <c:pt idx="4">
                  <c:v>68</c:v>
                </c:pt>
                <c:pt idx="5">
                  <c:v>77</c:v>
                </c:pt>
                <c:pt idx="6">
                  <c:v>88</c:v>
                </c:pt>
                <c:pt idx="7">
                  <c:v>100</c:v>
                </c:pt>
              </c:numCache>
            </c:numRef>
          </c:val>
          <c:smooth val="0"/>
          <c:extLst>
            <c:ext xmlns:c16="http://schemas.microsoft.com/office/drawing/2014/chart" uri="{C3380CC4-5D6E-409C-BE32-E72D297353CC}">
              <c16:uniqueId val="{00000000-57E2-4467-8E79-6673B16D33C8}"/>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Lapas1!$A$2:$A$9</c:f>
              <c:numCache>
                <c:formatCode>General</c:formatCode>
                <c:ptCount val="8"/>
                <c:pt idx="0">
                  <c:v>2013</c:v>
                </c:pt>
                <c:pt idx="1">
                  <c:v>2014</c:v>
                </c:pt>
                <c:pt idx="2">
                  <c:v>2015</c:v>
                </c:pt>
                <c:pt idx="3">
                  <c:v>2016</c:v>
                </c:pt>
                <c:pt idx="4">
                  <c:v>2017</c:v>
                </c:pt>
                <c:pt idx="5">
                  <c:v>2018</c:v>
                </c:pt>
                <c:pt idx="6">
                  <c:v>2019</c:v>
                </c:pt>
                <c:pt idx="7">
                  <c:v>2020</c:v>
                </c:pt>
              </c:numCache>
            </c:numRef>
          </c:cat>
          <c:val>
            <c:numRef>
              <c:f>Lapas1!$C$2:$C$9</c:f>
              <c:numCache>
                <c:formatCode>General</c:formatCode>
                <c:ptCount val="8"/>
                <c:pt idx="0">
                  <c:v>38</c:v>
                </c:pt>
                <c:pt idx="1">
                  <c:v>40.4</c:v>
                </c:pt>
                <c:pt idx="2">
                  <c:v>44.6</c:v>
                </c:pt>
                <c:pt idx="3">
                  <c:v>53.2</c:v>
                </c:pt>
                <c:pt idx="4">
                  <c:v>60.6</c:v>
                </c:pt>
                <c:pt idx="5">
                  <c:v>67.099999999999994</c:v>
                </c:pt>
              </c:numCache>
            </c:numRef>
          </c:val>
          <c:smooth val="0"/>
          <c:extLst>
            <c:ext xmlns:c16="http://schemas.microsoft.com/office/drawing/2014/chart" uri="{C3380CC4-5D6E-409C-BE32-E72D297353CC}">
              <c16:uniqueId val="{00000001-57E2-4467-8E79-6673B16D33C8}"/>
            </c:ext>
          </c:extLst>
        </c:ser>
        <c:dLbls>
          <c:showLegendKey val="0"/>
          <c:showVal val="0"/>
          <c:showCatName val="0"/>
          <c:showSerName val="0"/>
          <c:showPercent val="0"/>
          <c:showBubbleSize val="0"/>
        </c:dLbls>
        <c:marker val="1"/>
        <c:smooth val="0"/>
        <c:axId val="291824000"/>
        <c:axId val="291825920"/>
      </c:lineChart>
      <c:catAx>
        <c:axId val="2918240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91825920"/>
        <c:crosses val="autoZero"/>
        <c:auto val="1"/>
        <c:lblAlgn val="ctr"/>
        <c:lblOffset val="100"/>
        <c:noMultiLvlLbl val="0"/>
      </c:catAx>
      <c:valAx>
        <c:axId val="29182592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182400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Lapas1!$A$2:$A$6</c:f>
              <c:numCache>
                <c:formatCode>General</c:formatCode>
                <c:ptCount val="5"/>
                <c:pt idx="0">
                  <c:v>2016</c:v>
                </c:pt>
                <c:pt idx="1">
                  <c:v>2017</c:v>
                </c:pt>
                <c:pt idx="2">
                  <c:v>2018</c:v>
                </c:pt>
                <c:pt idx="3">
                  <c:v>2019</c:v>
                </c:pt>
                <c:pt idx="4">
                  <c:v>2020</c:v>
                </c:pt>
              </c:numCache>
            </c:numRef>
          </c:cat>
          <c:val>
            <c:numRef>
              <c:f>Lapas1!$B$2:$B$6</c:f>
              <c:numCache>
                <c:formatCode>General</c:formatCode>
                <c:ptCount val="5"/>
                <c:pt idx="1">
                  <c:v>860</c:v>
                </c:pt>
                <c:pt idx="2">
                  <c:v>920</c:v>
                </c:pt>
                <c:pt idx="3">
                  <c:v>950</c:v>
                </c:pt>
                <c:pt idx="4">
                  <c:v>1000</c:v>
                </c:pt>
              </c:numCache>
            </c:numRef>
          </c:val>
          <c:smooth val="0"/>
          <c:extLst>
            <c:ext xmlns:c16="http://schemas.microsoft.com/office/drawing/2014/chart" uri="{C3380CC4-5D6E-409C-BE32-E72D297353CC}">
              <c16:uniqueId val="{00000000-36AE-4D59-928E-6AEB643C9F88}"/>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Lapas1!$A$2:$A$6</c:f>
              <c:numCache>
                <c:formatCode>General</c:formatCode>
                <c:ptCount val="5"/>
                <c:pt idx="0">
                  <c:v>2016</c:v>
                </c:pt>
                <c:pt idx="1">
                  <c:v>2017</c:v>
                </c:pt>
                <c:pt idx="2">
                  <c:v>2018</c:v>
                </c:pt>
                <c:pt idx="3">
                  <c:v>2019</c:v>
                </c:pt>
                <c:pt idx="4">
                  <c:v>2020</c:v>
                </c:pt>
              </c:numCache>
            </c:numRef>
          </c:cat>
          <c:val>
            <c:numRef>
              <c:f>Lapas1!$C$2:$C$6</c:f>
              <c:numCache>
                <c:formatCode>General</c:formatCode>
                <c:ptCount val="5"/>
                <c:pt idx="0">
                  <c:v>820.5</c:v>
                </c:pt>
                <c:pt idx="1">
                  <c:v>883.8</c:v>
                </c:pt>
                <c:pt idx="2">
                  <c:v>951.9</c:v>
                </c:pt>
              </c:numCache>
            </c:numRef>
          </c:val>
          <c:smooth val="0"/>
          <c:extLst>
            <c:ext xmlns:c16="http://schemas.microsoft.com/office/drawing/2014/chart" uri="{C3380CC4-5D6E-409C-BE32-E72D297353CC}">
              <c16:uniqueId val="{00000001-36AE-4D59-928E-6AEB643C9F88}"/>
            </c:ext>
          </c:extLst>
        </c:ser>
        <c:dLbls>
          <c:showLegendKey val="0"/>
          <c:showVal val="0"/>
          <c:showCatName val="0"/>
          <c:showSerName val="0"/>
          <c:showPercent val="0"/>
          <c:showBubbleSize val="0"/>
        </c:dLbls>
        <c:marker val="1"/>
        <c:smooth val="0"/>
        <c:axId val="291308288"/>
        <c:axId val="291855744"/>
      </c:lineChart>
      <c:catAx>
        <c:axId val="2913082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91855744"/>
        <c:crosses val="autoZero"/>
        <c:auto val="1"/>
        <c:lblAlgn val="ctr"/>
        <c:lblOffset val="100"/>
        <c:noMultiLvlLbl val="0"/>
      </c:catAx>
      <c:valAx>
        <c:axId val="291855744"/>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130828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Lapas1!$A$2:$A$9</c:f>
              <c:numCache>
                <c:formatCode>General</c:formatCode>
                <c:ptCount val="8"/>
                <c:pt idx="0">
                  <c:v>2013</c:v>
                </c:pt>
                <c:pt idx="1">
                  <c:v>2014</c:v>
                </c:pt>
                <c:pt idx="2">
                  <c:v>2015</c:v>
                </c:pt>
                <c:pt idx="3">
                  <c:v>2016</c:v>
                </c:pt>
                <c:pt idx="4">
                  <c:v>2017</c:v>
                </c:pt>
                <c:pt idx="5">
                  <c:v>2018</c:v>
                </c:pt>
                <c:pt idx="6">
                  <c:v>2019</c:v>
                </c:pt>
                <c:pt idx="7">
                  <c:v>2020</c:v>
                </c:pt>
              </c:numCache>
            </c:numRef>
          </c:cat>
          <c:val>
            <c:numRef>
              <c:f>Lapas1!$B$2:$B$9</c:f>
              <c:numCache>
                <c:formatCode>General</c:formatCode>
                <c:ptCount val="8"/>
                <c:pt idx="3">
                  <c:v>48</c:v>
                </c:pt>
                <c:pt idx="4">
                  <c:v>51</c:v>
                </c:pt>
                <c:pt idx="5">
                  <c:v>54</c:v>
                </c:pt>
                <c:pt idx="6">
                  <c:v>57</c:v>
                </c:pt>
                <c:pt idx="7">
                  <c:v>60</c:v>
                </c:pt>
              </c:numCache>
            </c:numRef>
          </c:val>
          <c:smooth val="0"/>
          <c:extLst>
            <c:ext xmlns:c16="http://schemas.microsoft.com/office/drawing/2014/chart" uri="{C3380CC4-5D6E-409C-BE32-E72D297353CC}">
              <c16:uniqueId val="{00000000-08F4-4CD4-8992-C49189DB41C7}"/>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Lapas1!$A$2:$A$9</c:f>
              <c:numCache>
                <c:formatCode>General</c:formatCode>
                <c:ptCount val="8"/>
                <c:pt idx="0">
                  <c:v>2013</c:v>
                </c:pt>
                <c:pt idx="1">
                  <c:v>2014</c:v>
                </c:pt>
                <c:pt idx="2">
                  <c:v>2015</c:v>
                </c:pt>
                <c:pt idx="3">
                  <c:v>2016</c:v>
                </c:pt>
                <c:pt idx="4">
                  <c:v>2017</c:v>
                </c:pt>
                <c:pt idx="5">
                  <c:v>2018</c:v>
                </c:pt>
                <c:pt idx="6">
                  <c:v>2019</c:v>
                </c:pt>
                <c:pt idx="7">
                  <c:v>2020</c:v>
                </c:pt>
              </c:numCache>
            </c:numRef>
          </c:cat>
          <c:val>
            <c:numRef>
              <c:f>Lapas1!$C$2:$C$9</c:f>
              <c:numCache>
                <c:formatCode>General</c:formatCode>
                <c:ptCount val="8"/>
                <c:pt idx="0">
                  <c:v>49.1</c:v>
                </c:pt>
                <c:pt idx="1">
                  <c:v>48.1</c:v>
                </c:pt>
                <c:pt idx="2">
                  <c:v>47.4</c:v>
                </c:pt>
                <c:pt idx="3">
                  <c:v>46.8</c:v>
                </c:pt>
                <c:pt idx="4">
                  <c:v>45.8</c:v>
                </c:pt>
                <c:pt idx="5">
                  <c:v>44.4</c:v>
                </c:pt>
              </c:numCache>
            </c:numRef>
          </c:val>
          <c:smooth val="0"/>
          <c:extLst>
            <c:ext xmlns:c16="http://schemas.microsoft.com/office/drawing/2014/chart" uri="{C3380CC4-5D6E-409C-BE32-E72D297353CC}">
              <c16:uniqueId val="{00000001-08F4-4CD4-8992-C49189DB41C7}"/>
            </c:ext>
          </c:extLst>
        </c:ser>
        <c:ser>
          <c:idx val="2"/>
          <c:order val="2"/>
          <c:tx>
            <c:strRef>
              <c:f>Lapas1!$D$1</c:f>
              <c:strCache>
                <c:ptCount val="1"/>
                <c:pt idx="0">
                  <c:v>ES vidurkis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Lapas1!$A$2:$A$9</c:f>
              <c:numCache>
                <c:formatCode>General</c:formatCode>
                <c:ptCount val="8"/>
                <c:pt idx="0">
                  <c:v>2013</c:v>
                </c:pt>
                <c:pt idx="1">
                  <c:v>2014</c:v>
                </c:pt>
                <c:pt idx="2">
                  <c:v>2015</c:v>
                </c:pt>
                <c:pt idx="3">
                  <c:v>2016</c:v>
                </c:pt>
                <c:pt idx="4">
                  <c:v>2017</c:v>
                </c:pt>
                <c:pt idx="5">
                  <c:v>2018</c:v>
                </c:pt>
                <c:pt idx="6">
                  <c:v>2019</c:v>
                </c:pt>
                <c:pt idx="7">
                  <c:v>2020</c:v>
                </c:pt>
              </c:numCache>
            </c:numRef>
          </c:cat>
          <c:val>
            <c:numRef>
              <c:f>Lapas1!$D$2:$D$9</c:f>
              <c:numCache>
                <c:formatCode>General</c:formatCode>
                <c:ptCount val="8"/>
              </c:numCache>
            </c:numRef>
          </c:val>
          <c:smooth val="0"/>
          <c:extLst>
            <c:ext xmlns:c16="http://schemas.microsoft.com/office/drawing/2014/chart" uri="{C3380CC4-5D6E-409C-BE32-E72D297353CC}">
              <c16:uniqueId val="{00000002-08F4-4CD4-8992-C49189DB41C7}"/>
            </c:ext>
          </c:extLst>
        </c:ser>
        <c:dLbls>
          <c:showLegendKey val="0"/>
          <c:showVal val="0"/>
          <c:showCatName val="0"/>
          <c:showSerName val="0"/>
          <c:showPercent val="0"/>
          <c:showBubbleSize val="0"/>
        </c:dLbls>
        <c:marker val="1"/>
        <c:smooth val="0"/>
        <c:axId val="291939840"/>
        <c:axId val="291941760"/>
      </c:lineChart>
      <c:catAx>
        <c:axId val="2919398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91941760"/>
        <c:crosses val="autoZero"/>
        <c:auto val="1"/>
        <c:lblAlgn val="ctr"/>
        <c:lblOffset val="100"/>
        <c:noMultiLvlLbl val="0"/>
      </c:catAx>
      <c:valAx>
        <c:axId val="29194176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193984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Lapas1!$A$2:$A$6</c:f>
              <c:numCache>
                <c:formatCode>General</c:formatCode>
                <c:ptCount val="5"/>
                <c:pt idx="0">
                  <c:v>2016</c:v>
                </c:pt>
                <c:pt idx="1">
                  <c:v>2017</c:v>
                </c:pt>
                <c:pt idx="2">
                  <c:v>2018</c:v>
                </c:pt>
                <c:pt idx="3">
                  <c:v>2019</c:v>
                </c:pt>
                <c:pt idx="4">
                  <c:v>2020</c:v>
                </c:pt>
              </c:numCache>
            </c:numRef>
          </c:cat>
          <c:val>
            <c:numRef>
              <c:f>Lapas1!$B$2:$B$6</c:f>
              <c:numCache>
                <c:formatCode>General</c:formatCode>
                <c:ptCount val="5"/>
                <c:pt idx="0">
                  <c:v>12</c:v>
                </c:pt>
                <c:pt idx="1">
                  <c:v>12.8</c:v>
                </c:pt>
                <c:pt idx="2">
                  <c:v>13.5</c:v>
                </c:pt>
                <c:pt idx="3">
                  <c:v>14.3</c:v>
                </c:pt>
                <c:pt idx="4">
                  <c:v>15</c:v>
                </c:pt>
              </c:numCache>
            </c:numRef>
          </c:val>
          <c:smooth val="0"/>
          <c:extLst>
            <c:ext xmlns:c16="http://schemas.microsoft.com/office/drawing/2014/chart" uri="{C3380CC4-5D6E-409C-BE32-E72D297353CC}">
              <c16:uniqueId val="{00000000-88D5-47A0-80CC-31FE48C10C51}"/>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Lapas1!$A$2:$A$6</c:f>
              <c:numCache>
                <c:formatCode>General</c:formatCode>
                <c:ptCount val="5"/>
                <c:pt idx="0">
                  <c:v>2016</c:v>
                </c:pt>
                <c:pt idx="1">
                  <c:v>2017</c:v>
                </c:pt>
                <c:pt idx="2">
                  <c:v>2018</c:v>
                </c:pt>
                <c:pt idx="3">
                  <c:v>2019</c:v>
                </c:pt>
                <c:pt idx="4">
                  <c:v>2020</c:v>
                </c:pt>
              </c:numCache>
            </c:numRef>
          </c:cat>
          <c:val>
            <c:numRef>
              <c:f>Lapas1!$C$2:$C$6</c:f>
              <c:numCache>
                <c:formatCode>General</c:formatCode>
                <c:ptCount val="5"/>
                <c:pt idx="0">
                  <c:v>12</c:v>
                </c:pt>
                <c:pt idx="1">
                  <c:v>12</c:v>
                </c:pt>
              </c:numCache>
            </c:numRef>
          </c:val>
          <c:smooth val="0"/>
          <c:extLst>
            <c:ext xmlns:c16="http://schemas.microsoft.com/office/drawing/2014/chart" uri="{C3380CC4-5D6E-409C-BE32-E72D297353CC}">
              <c16:uniqueId val="{00000001-88D5-47A0-80CC-31FE48C10C51}"/>
            </c:ext>
          </c:extLst>
        </c:ser>
        <c:dLbls>
          <c:showLegendKey val="0"/>
          <c:showVal val="0"/>
          <c:showCatName val="0"/>
          <c:showSerName val="0"/>
          <c:showPercent val="0"/>
          <c:showBubbleSize val="0"/>
        </c:dLbls>
        <c:marker val="1"/>
        <c:smooth val="0"/>
        <c:axId val="291972608"/>
        <c:axId val="291974528"/>
      </c:lineChart>
      <c:catAx>
        <c:axId val="2919726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91974528"/>
        <c:crosses val="autoZero"/>
        <c:auto val="1"/>
        <c:lblAlgn val="ctr"/>
        <c:lblOffset val="100"/>
        <c:noMultiLvlLbl val="0"/>
      </c:catAx>
      <c:valAx>
        <c:axId val="29197452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197260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02648731408574"/>
          <c:y val="0.17356296755040451"/>
          <c:w val="0.65055051239614159"/>
          <c:h val="0.45528522417843836"/>
        </c:manualLayout>
      </c:layout>
      <c:lineChart>
        <c:grouping val="standard"/>
        <c:varyColors val="0"/>
        <c:ser>
          <c:idx val="0"/>
          <c:order val="0"/>
          <c:tx>
            <c:strRef>
              <c:f>Lapas1!$B$7</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3.2914160168364794E-3"/>
                  <c:y val="-2.09980233952237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25F-44F0-BDBB-9951B66D35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Lapas1!$C$6:$H$6</c:f>
              <c:numCache>
                <c:formatCode>General</c:formatCode>
                <c:ptCount val="6"/>
                <c:pt idx="0">
                  <c:v>2015</c:v>
                </c:pt>
                <c:pt idx="1">
                  <c:v>2016</c:v>
                </c:pt>
                <c:pt idx="2">
                  <c:v>2017</c:v>
                </c:pt>
                <c:pt idx="3">
                  <c:v>2018</c:v>
                </c:pt>
                <c:pt idx="4">
                  <c:v>2019</c:v>
                </c:pt>
                <c:pt idx="5">
                  <c:v>2020</c:v>
                </c:pt>
              </c:numCache>
            </c:numRef>
          </c:cat>
          <c:val>
            <c:numRef>
              <c:f>Lapas1!$C$7:$H$7</c:f>
              <c:numCache>
                <c:formatCode>General</c:formatCode>
                <c:ptCount val="6"/>
                <c:pt idx="0">
                  <c:v>5.8</c:v>
                </c:pt>
                <c:pt idx="1">
                  <c:v>3.9</c:v>
                </c:pt>
                <c:pt idx="2">
                  <c:v>3.5</c:v>
                </c:pt>
                <c:pt idx="3">
                  <c:v>3.4</c:v>
                </c:pt>
                <c:pt idx="4">
                  <c:v>3.3</c:v>
                </c:pt>
                <c:pt idx="5">
                  <c:v>3.2</c:v>
                </c:pt>
              </c:numCache>
            </c:numRef>
          </c:val>
          <c:smooth val="0"/>
          <c:extLst>
            <c:ext xmlns:c16="http://schemas.microsoft.com/office/drawing/2014/chart" uri="{C3380CC4-5D6E-409C-BE32-E72D297353CC}">
              <c16:uniqueId val="{00000001-125F-44F0-BDBB-9951B66D357E}"/>
            </c:ext>
          </c:extLst>
        </c:ser>
        <c:ser>
          <c:idx val="1"/>
          <c:order val="1"/>
          <c:tx>
            <c:strRef>
              <c:f>Lapas1!$B$8</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Lbl>
              <c:idx val="3"/>
              <c:layout>
                <c:manualLayout>
                  <c:x val="-5.0593165024063694E-3"/>
                  <c:y val="-2.42694663167104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25F-44F0-BDBB-9951B66D35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Lapas1!$C$6:$H$6</c:f>
              <c:numCache>
                <c:formatCode>General</c:formatCode>
                <c:ptCount val="6"/>
                <c:pt idx="0">
                  <c:v>2015</c:v>
                </c:pt>
                <c:pt idx="1">
                  <c:v>2016</c:v>
                </c:pt>
                <c:pt idx="2">
                  <c:v>2017</c:v>
                </c:pt>
                <c:pt idx="3">
                  <c:v>2018</c:v>
                </c:pt>
                <c:pt idx="4">
                  <c:v>2019</c:v>
                </c:pt>
                <c:pt idx="5">
                  <c:v>2020</c:v>
                </c:pt>
              </c:numCache>
            </c:numRef>
          </c:cat>
          <c:val>
            <c:numRef>
              <c:f>Lapas1!$C$8:$H$8</c:f>
              <c:numCache>
                <c:formatCode>0.0</c:formatCode>
                <c:ptCount val="6"/>
                <c:pt idx="0" formatCode="General">
                  <c:v>3.9</c:v>
                </c:pt>
                <c:pt idx="1">
                  <c:v>3</c:v>
                </c:pt>
                <c:pt idx="2" formatCode="General">
                  <c:v>2.7</c:v>
                </c:pt>
                <c:pt idx="3">
                  <c:v>2</c:v>
                </c:pt>
              </c:numCache>
            </c:numRef>
          </c:val>
          <c:smooth val="0"/>
          <c:extLst>
            <c:ext xmlns:c16="http://schemas.microsoft.com/office/drawing/2014/chart" uri="{C3380CC4-5D6E-409C-BE32-E72D297353CC}">
              <c16:uniqueId val="{00000003-125F-44F0-BDBB-9951B66D357E}"/>
            </c:ext>
          </c:extLst>
        </c:ser>
        <c:ser>
          <c:idx val="2"/>
          <c:order val="2"/>
          <c:tx>
            <c:strRef>
              <c:f>Lapas1!$B$9</c:f>
              <c:strCache>
                <c:ptCount val="1"/>
                <c:pt idx="0">
                  <c:v>ES vidurkis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Lbls>
            <c:dLbl>
              <c:idx val="0"/>
              <c:layout>
                <c:manualLayout>
                  <c:x val="-7.7432331669177734E-2"/>
                  <c:y val="-3.693334629467650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25F-44F0-BDBB-9951B66D357E}"/>
                </c:ext>
              </c:extLst>
            </c:dLbl>
            <c:dLbl>
              <c:idx val="1"/>
              <c:layout>
                <c:manualLayout>
                  <c:x val="-4.9596556605034953E-2"/>
                  <c:y val="3.74589287450179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25F-44F0-BDBB-9951B66D357E}"/>
                </c:ext>
              </c:extLst>
            </c:dLbl>
            <c:dLbl>
              <c:idx val="2"/>
              <c:layout>
                <c:manualLayout>
                  <c:x val="-4.4029401592206335E-2"/>
                  <c:y val="3.74589287450179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25F-44F0-BDBB-9951B66D35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Lapas1!$C$6:$H$6</c:f>
              <c:numCache>
                <c:formatCode>General</c:formatCode>
                <c:ptCount val="6"/>
                <c:pt idx="0">
                  <c:v>2015</c:v>
                </c:pt>
                <c:pt idx="1">
                  <c:v>2016</c:v>
                </c:pt>
                <c:pt idx="2">
                  <c:v>2017</c:v>
                </c:pt>
                <c:pt idx="3">
                  <c:v>2018</c:v>
                </c:pt>
                <c:pt idx="4">
                  <c:v>2019</c:v>
                </c:pt>
                <c:pt idx="5">
                  <c:v>2020</c:v>
                </c:pt>
              </c:numCache>
            </c:numRef>
          </c:cat>
          <c:val>
            <c:numRef>
              <c:f>Lapas1!$C$9:$H$9</c:f>
              <c:numCache>
                <c:formatCode>0.0</c:formatCode>
                <c:ptCount val="6"/>
                <c:pt idx="0" formatCode="General">
                  <c:v>4.5</c:v>
                </c:pt>
                <c:pt idx="1">
                  <c:v>4</c:v>
                </c:pt>
                <c:pt idx="2" formatCode="General">
                  <c:v>3.4</c:v>
                </c:pt>
              </c:numCache>
            </c:numRef>
          </c:val>
          <c:smooth val="0"/>
          <c:extLst>
            <c:ext xmlns:c16="http://schemas.microsoft.com/office/drawing/2014/chart" uri="{C3380CC4-5D6E-409C-BE32-E72D297353CC}">
              <c16:uniqueId val="{00000007-125F-44F0-BDBB-9951B66D357E}"/>
            </c:ext>
          </c:extLst>
        </c:ser>
        <c:dLbls>
          <c:showLegendKey val="0"/>
          <c:showVal val="0"/>
          <c:showCatName val="0"/>
          <c:showSerName val="0"/>
          <c:showPercent val="0"/>
          <c:showBubbleSize val="0"/>
        </c:dLbls>
        <c:marker val="1"/>
        <c:smooth val="0"/>
        <c:axId val="229754752"/>
        <c:axId val="229756288"/>
      </c:lineChart>
      <c:catAx>
        <c:axId val="2297547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29756288"/>
        <c:crosses val="autoZero"/>
        <c:auto val="1"/>
        <c:lblAlgn val="ctr"/>
        <c:lblOffset val="100"/>
        <c:noMultiLvlLbl val="0"/>
      </c:catAx>
      <c:valAx>
        <c:axId val="229756288"/>
        <c:scaling>
          <c:orientation val="minMax"/>
          <c:min val="2"/>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2975475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Lapas1!$A$2:$A$4</c:f>
              <c:numCache>
                <c:formatCode>General</c:formatCode>
                <c:ptCount val="3"/>
                <c:pt idx="0">
                  <c:v>2018</c:v>
                </c:pt>
                <c:pt idx="1">
                  <c:v>2019</c:v>
                </c:pt>
                <c:pt idx="2">
                  <c:v>2020</c:v>
                </c:pt>
              </c:numCache>
            </c:numRef>
          </c:cat>
          <c:val>
            <c:numRef>
              <c:f>Lapas1!$B$2:$B$4</c:f>
              <c:numCache>
                <c:formatCode>General</c:formatCode>
                <c:ptCount val="3"/>
                <c:pt idx="0">
                  <c:v>5</c:v>
                </c:pt>
                <c:pt idx="1">
                  <c:v>10</c:v>
                </c:pt>
                <c:pt idx="2">
                  <c:v>15</c:v>
                </c:pt>
              </c:numCache>
            </c:numRef>
          </c:val>
          <c:smooth val="0"/>
          <c:extLst>
            <c:ext xmlns:c16="http://schemas.microsoft.com/office/drawing/2014/chart" uri="{C3380CC4-5D6E-409C-BE32-E72D297353CC}">
              <c16:uniqueId val="{00000000-7B51-4E20-8400-E38AC96CE567}"/>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Lapas1!$A$2:$A$4</c:f>
              <c:numCache>
                <c:formatCode>General</c:formatCode>
                <c:ptCount val="3"/>
                <c:pt idx="0">
                  <c:v>2018</c:v>
                </c:pt>
                <c:pt idx="1">
                  <c:v>2019</c:v>
                </c:pt>
                <c:pt idx="2">
                  <c:v>2020</c:v>
                </c:pt>
              </c:numCache>
            </c:numRef>
          </c:cat>
          <c:val>
            <c:numRef>
              <c:f>Lapas1!$C$2:$C$4</c:f>
              <c:numCache>
                <c:formatCode>General</c:formatCode>
                <c:ptCount val="3"/>
                <c:pt idx="0">
                  <c:v>5</c:v>
                </c:pt>
              </c:numCache>
            </c:numRef>
          </c:val>
          <c:smooth val="0"/>
          <c:extLst>
            <c:ext xmlns:c16="http://schemas.microsoft.com/office/drawing/2014/chart" uri="{C3380CC4-5D6E-409C-BE32-E72D297353CC}">
              <c16:uniqueId val="{00000001-7B51-4E20-8400-E38AC96CE567}"/>
            </c:ext>
          </c:extLst>
        </c:ser>
        <c:dLbls>
          <c:showLegendKey val="0"/>
          <c:showVal val="0"/>
          <c:showCatName val="0"/>
          <c:showSerName val="0"/>
          <c:showPercent val="0"/>
          <c:showBubbleSize val="0"/>
        </c:dLbls>
        <c:marker val="1"/>
        <c:smooth val="0"/>
        <c:axId val="292050432"/>
        <c:axId val="292052352"/>
      </c:lineChart>
      <c:catAx>
        <c:axId val="2920504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92052352"/>
        <c:crosses val="autoZero"/>
        <c:auto val="1"/>
        <c:lblAlgn val="ctr"/>
        <c:lblOffset val="100"/>
        <c:noMultiLvlLbl val="0"/>
      </c:catAx>
      <c:valAx>
        <c:axId val="29205235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205043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Sheet1!$C$7</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Sheet1!$D$6:$F$6</c:f>
              <c:numCache>
                <c:formatCode>General</c:formatCode>
                <c:ptCount val="3"/>
                <c:pt idx="0">
                  <c:v>2014</c:v>
                </c:pt>
                <c:pt idx="1">
                  <c:v>2017</c:v>
                </c:pt>
                <c:pt idx="2">
                  <c:v>2020</c:v>
                </c:pt>
              </c:numCache>
            </c:numRef>
          </c:cat>
          <c:val>
            <c:numRef>
              <c:f>Sheet1!$D$7:$F$7</c:f>
              <c:numCache>
                <c:formatCode>General</c:formatCode>
                <c:ptCount val="3"/>
                <c:pt idx="1">
                  <c:v>30.88</c:v>
                </c:pt>
                <c:pt idx="2">
                  <c:v>42.1</c:v>
                </c:pt>
              </c:numCache>
            </c:numRef>
          </c:val>
          <c:smooth val="0"/>
          <c:extLst>
            <c:ext xmlns:c16="http://schemas.microsoft.com/office/drawing/2014/chart" uri="{C3380CC4-5D6E-409C-BE32-E72D297353CC}">
              <c16:uniqueId val="{00000000-202D-4AD0-823D-DDD161C24E17}"/>
            </c:ext>
          </c:extLst>
        </c:ser>
        <c:ser>
          <c:idx val="1"/>
          <c:order val="1"/>
          <c:tx>
            <c:strRef>
              <c:f>Sheet1!$C$8</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Sheet1!$D$6:$F$6</c:f>
              <c:numCache>
                <c:formatCode>General</c:formatCode>
                <c:ptCount val="3"/>
                <c:pt idx="0">
                  <c:v>2014</c:v>
                </c:pt>
                <c:pt idx="1">
                  <c:v>2017</c:v>
                </c:pt>
                <c:pt idx="2">
                  <c:v>2020</c:v>
                </c:pt>
              </c:numCache>
            </c:numRef>
          </c:cat>
          <c:val>
            <c:numRef>
              <c:f>Sheet1!$D$8:$F$8</c:f>
              <c:numCache>
                <c:formatCode>General</c:formatCode>
                <c:ptCount val="3"/>
                <c:pt idx="0">
                  <c:v>30.1</c:v>
                </c:pt>
                <c:pt idx="1">
                  <c:v>40.4</c:v>
                </c:pt>
              </c:numCache>
            </c:numRef>
          </c:val>
          <c:smooth val="0"/>
          <c:extLst>
            <c:ext xmlns:c16="http://schemas.microsoft.com/office/drawing/2014/chart" uri="{C3380CC4-5D6E-409C-BE32-E72D297353CC}">
              <c16:uniqueId val="{00000001-202D-4AD0-823D-DDD161C24E17}"/>
            </c:ext>
          </c:extLst>
        </c:ser>
        <c:dLbls>
          <c:showLegendKey val="0"/>
          <c:showVal val="0"/>
          <c:showCatName val="0"/>
          <c:showSerName val="0"/>
          <c:showPercent val="0"/>
          <c:showBubbleSize val="0"/>
        </c:dLbls>
        <c:marker val="1"/>
        <c:smooth val="0"/>
        <c:axId val="292259712"/>
        <c:axId val="292270080"/>
      </c:lineChart>
      <c:catAx>
        <c:axId val="2922597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92270080"/>
        <c:crosses val="autoZero"/>
        <c:auto val="1"/>
        <c:lblAlgn val="ctr"/>
        <c:lblOffset val="100"/>
        <c:noMultiLvlLbl val="0"/>
      </c:catAx>
      <c:valAx>
        <c:axId val="292270080"/>
        <c:scaling>
          <c:orientation val="minMax"/>
          <c:max val="50"/>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2259712"/>
        <c:crosses val="autoZero"/>
        <c:crossBetween val="between"/>
        <c:majorUnit val="10"/>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Lapas1!$A$2:$A$9</c:f>
              <c:numCache>
                <c:formatCode>General</c:formatCode>
                <c:ptCount val="8"/>
                <c:pt idx="0">
                  <c:v>2013</c:v>
                </c:pt>
                <c:pt idx="1">
                  <c:v>2014</c:v>
                </c:pt>
                <c:pt idx="2">
                  <c:v>2015</c:v>
                </c:pt>
                <c:pt idx="3">
                  <c:v>2016</c:v>
                </c:pt>
                <c:pt idx="4">
                  <c:v>2017</c:v>
                </c:pt>
                <c:pt idx="5">
                  <c:v>2018</c:v>
                </c:pt>
                <c:pt idx="6">
                  <c:v>2019</c:v>
                </c:pt>
                <c:pt idx="7">
                  <c:v>2020</c:v>
                </c:pt>
              </c:numCache>
            </c:numRef>
          </c:cat>
          <c:val>
            <c:numRef>
              <c:f>Lapas1!$B$2:$B$9</c:f>
              <c:numCache>
                <c:formatCode>General</c:formatCode>
                <c:ptCount val="8"/>
                <c:pt idx="4">
                  <c:v>0.78</c:v>
                </c:pt>
                <c:pt idx="5">
                  <c:v>0.85</c:v>
                </c:pt>
                <c:pt idx="6">
                  <c:v>0.93</c:v>
                </c:pt>
                <c:pt idx="7">
                  <c:v>1</c:v>
                </c:pt>
              </c:numCache>
            </c:numRef>
          </c:val>
          <c:smooth val="0"/>
          <c:extLst>
            <c:ext xmlns:c16="http://schemas.microsoft.com/office/drawing/2014/chart" uri="{C3380CC4-5D6E-409C-BE32-E72D297353CC}">
              <c16:uniqueId val="{00000000-84CC-4C6D-BBF1-5561B0C7036B}"/>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Lapas1!$A$2:$A$9</c:f>
              <c:numCache>
                <c:formatCode>General</c:formatCode>
                <c:ptCount val="8"/>
                <c:pt idx="0">
                  <c:v>2013</c:v>
                </c:pt>
                <c:pt idx="1">
                  <c:v>2014</c:v>
                </c:pt>
                <c:pt idx="2">
                  <c:v>2015</c:v>
                </c:pt>
                <c:pt idx="3">
                  <c:v>2016</c:v>
                </c:pt>
                <c:pt idx="4">
                  <c:v>2017</c:v>
                </c:pt>
                <c:pt idx="5">
                  <c:v>2018</c:v>
                </c:pt>
                <c:pt idx="6">
                  <c:v>2019</c:v>
                </c:pt>
                <c:pt idx="7">
                  <c:v>2020</c:v>
                </c:pt>
              </c:numCache>
            </c:numRef>
          </c:cat>
          <c:val>
            <c:numRef>
              <c:f>Lapas1!$C$2:$C$9</c:f>
              <c:numCache>
                <c:formatCode>General</c:formatCode>
                <c:ptCount val="8"/>
                <c:pt idx="0">
                  <c:v>0.83</c:v>
                </c:pt>
                <c:pt idx="1">
                  <c:v>0.84</c:v>
                </c:pt>
                <c:pt idx="2">
                  <c:v>0.87</c:v>
                </c:pt>
                <c:pt idx="3">
                  <c:v>0.76</c:v>
                </c:pt>
                <c:pt idx="4">
                  <c:v>0.78</c:v>
                </c:pt>
                <c:pt idx="5">
                  <c:v>1</c:v>
                </c:pt>
              </c:numCache>
            </c:numRef>
          </c:val>
          <c:smooth val="0"/>
          <c:extLst>
            <c:ext xmlns:c16="http://schemas.microsoft.com/office/drawing/2014/chart" uri="{C3380CC4-5D6E-409C-BE32-E72D297353CC}">
              <c16:uniqueId val="{00000001-84CC-4C6D-BBF1-5561B0C7036B}"/>
            </c:ext>
          </c:extLst>
        </c:ser>
        <c:dLbls>
          <c:showLegendKey val="0"/>
          <c:showVal val="0"/>
          <c:showCatName val="0"/>
          <c:showSerName val="0"/>
          <c:showPercent val="0"/>
          <c:showBubbleSize val="0"/>
        </c:dLbls>
        <c:marker val="1"/>
        <c:smooth val="0"/>
        <c:axId val="292579200"/>
        <c:axId val="292581376"/>
      </c:lineChart>
      <c:catAx>
        <c:axId val="292579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92581376"/>
        <c:crosses val="autoZero"/>
        <c:auto val="1"/>
        <c:lblAlgn val="ctr"/>
        <c:lblOffset val="100"/>
        <c:noMultiLvlLbl val="0"/>
      </c:catAx>
      <c:valAx>
        <c:axId val="29258137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257920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Lapas1!$A$2:$A$8</c:f>
              <c:numCache>
                <c:formatCode>General</c:formatCode>
                <c:ptCount val="7"/>
                <c:pt idx="0">
                  <c:v>2014</c:v>
                </c:pt>
                <c:pt idx="1">
                  <c:v>2015</c:v>
                </c:pt>
                <c:pt idx="2">
                  <c:v>2016</c:v>
                </c:pt>
                <c:pt idx="3">
                  <c:v>2017</c:v>
                </c:pt>
                <c:pt idx="4">
                  <c:v>2018</c:v>
                </c:pt>
                <c:pt idx="5">
                  <c:v>2019</c:v>
                </c:pt>
                <c:pt idx="6">
                  <c:v>2020</c:v>
                </c:pt>
              </c:numCache>
            </c:numRef>
          </c:cat>
          <c:val>
            <c:numRef>
              <c:f>Lapas1!$B$2:$B$8</c:f>
              <c:numCache>
                <c:formatCode>General</c:formatCode>
                <c:ptCount val="7"/>
                <c:pt idx="2">
                  <c:v>21.7</c:v>
                </c:pt>
                <c:pt idx="3">
                  <c:v>23.8</c:v>
                </c:pt>
                <c:pt idx="4">
                  <c:v>42</c:v>
                </c:pt>
                <c:pt idx="5">
                  <c:v>50</c:v>
                </c:pt>
                <c:pt idx="6">
                  <c:v>30</c:v>
                </c:pt>
              </c:numCache>
            </c:numRef>
          </c:val>
          <c:smooth val="0"/>
          <c:extLst>
            <c:ext xmlns:c16="http://schemas.microsoft.com/office/drawing/2014/chart" uri="{C3380CC4-5D6E-409C-BE32-E72D297353CC}">
              <c16:uniqueId val="{00000000-88A8-4CF0-8B02-ECF14ACEC479}"/>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Lapas1!$A$2:$A$8</c:f>
              <c:numCache>
                <c:formatCode>General</c:formatCode>
                <c:ptCount val="7"/>
                <c:pt idx="0">
                  <c:v>2014</c:v>
                </c:pt>
                <c:pt idx="1">
                  <c:v>2015</c:v>
                </c:pt>
                <c:pt idx="2">
                  <c:v>2016</c:v>
                </c:pt>
                <c:pt idx="3">
                  <c:v>2017</c:v>
                </c:pt>
                <c:pt idx="4">
                  <c:v>2018</c:v>
                </c:pt>
                <c:pt idx="5">
                  <c:v>2019</c:v>
                </c:pt>
                <c:pt idx="6">
                  <c:v>2020</c:v>
                </c:pt>
              </c:numCache>
            </c:numRef>
          </c:cat>
          <c:val>
            <c:numRef>
              <c:f>Lapas1!$C$2:$C$8</c:f>
              <c:numCache>
                <c:formatCode>General</c:formatCode>
                <c:ptCount val="7"/>
                <c:pt idx="0">
                  <c:v>2.5</c:v>
                </c:pt>
                <c:pt idx="1">
                  <c:v>11.1</c:v>
                </c:pt>
                <c:pt idx="2">
                  <c:v>21.7</c:v>
                </c:pt>
                <c:pt idx="3">
                  <c:v>36</c:v>
                </c:pt>
                <c:pt idx="4">
                  <c:v>44</c:v>
                </c:pt>
              </c:numCache>
            </c:numRef>
          </c:val>
          <c:smooth val="0"/>
          <c:extLst>
            <c:ext xmlns:c16="http://schemas.microsoft.com/office/drawing/2014/chart" uri="{C3380CC4-5D6E-409C-BE32-E72D297353CC}">
              <c16:uniqueId val="{00000001-88A8-4CF0-8B02-ECF14ACEC479}"/>
            </c:ext>
          </c:extLst>
        </c:ser>
        <c:dLbls>
          <c:showLegendKey val="0"/>
          <c:showVal val="0"/>
          <c:showCatName val="0"/>
          <c:showSerName val="0"/>
          <c:showPercent val="0"/>
          <c:showBubbleSize val="0"/>
        </c:dLbls>
        <c:marker val="1"/>
        <c:smooth val="0"/>
        <c:axId val="292317056"/>
        <c:axId val="292323328"/>
      </c:lineChart>
      <c:catAx>
        <c:axId val="2923170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92323328"/>
        <c:crosses val="autoZero"/>
        <c:auto val="1"/>
        <c:lblAlgn val="ctr"/>
        <c:lblOffset val="100"/>
        <c:noMultiLvlLbl val="0"/>
      </c:catAx>
      <c:valAx>
        <c:axId val="29232332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231705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Lapas1!$A$2:$A$6</c:f>
              <c:numCache>
                <c:formatCode>General</c:formatCode>
                <c:ptCount val="5"/>
                <c:pt idx="0">
                  <c:v>2016</c:v>
                </c:pt>
                <c:pt idx="1">
                  <c:v>2017</c:v>
                </c:pt>
                <c:pt idx="2">
                  <c:v>2018</c:v>
                </c:pt>
                <c:pt idx="3">
                  <c:v>2019</c:v>
                </c:pt>
                <c:pt idx="4">
                  <c:v>2020</c:v>
                </c:pt>
              </c:numCache>
            </c:numRef>
          </c:cat>
          <c:val>
            <c:numRef>
              <c:f>Lapas1!$B$2:$B$6</c:f>
              <c:numCache>
                <c:formatCode>General</c:formatCode>
                <c:ptCount val="5"/>
                <c:pt idx="1">
                  <c:v>2</c:v>
                </c:pt>
                <c:pt idx="2">
                  <c:v>3</c:v>
                </c:pt>
                <c:pt idx="3">
                  <c:v>4</c:v>
                </c:pt>
                <c:pt idx="4">
                  <c:v>5</c:v>
                </c:pt>
              </c:numCache>
            </c:numRef>
          </c:val>
          <c:smooth val="0"/>
          <c:extLst>
            <c:ext xmlns:c16="http://schemas.microsoft.com/office/drawing/2014/chart" uri="{C3380CC4-5D6E-409C-BE32-E72D297353CC}">
              <c16:uniqueId val="{00000000-29BB-4F63-8477-E1E3A31ACC11}"/>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Lapas1!$A$2:$A$6</c:f>
              <c:numCache>
                <c:formatCode>General</c:formatCode>
                <c:ptCount val="5"/>
                <c:pt idx="0">
                  <c:v>2016</c:v>
                </c:pt>
                <c:pt idx="1">
                  <c:v>2017</c:v>
                </c:pt>
                <c:pt idx="2">
                  <c:v>2018</c:v>
                </c:pt>
                <c:pt idx="3">
                  <c:v>2019</c:v>
                </c:pt>
                <c:pt idx="4">
                  <c:v>2020</c:v>
                </c:pt>
              </c:numCache>
            </c:numRef>
          </c:cat>
          <c:val>
            <c:numRef>
              <c:f>Lapas1!$C$2:$C$6</c:f>
              <c:numCache>
                <c:formatCode>General</c:formatCode>
                <c:ptCount val="5"/>
                <c:pt idx="0">
                  <c:v>2</c:v>
                </c:pt>
                <c:pt idx="1">
                  <c:v>3</c:v>
                </c:pt>
                <c:pt idx="2">
                  <c:v>3</c:v>
                </c:pt>
              </c:numCache>
            </c:numRef>
          </c:val>
          <c:smooth val="0"/>
          <c:extLst>
            <c:ext xmlns:c16="http://schemas.microsoft.com/office/drawing/2014/chart" uri="{C3380CC4-5D6E-409C-BE32-E72D297353CC}">
              <c16:uniqueId val="{00000001-29BB-4F63-8477-E1E3A31ACC11}"/>
            </c:ext>
          </c:extLst>
        </c:ser>
        <c:dLbls>
          <c:showLegendKey val="0"/>
          <c:showVal val="0"/>
          <c:showCatName val="0"/>
          <c:showSerName val="0"/>
          <c:showPercent val="0"/>
          <c:showBubbleSize val="0"/>
        </c:dLbls>
        <c:marker val="1"/>
        <c:smooth val="0"/>
        <c:axId val="292698752"/>
        <c:axId val="292700928"/>
      </c:lineChart>
      <c:catAx>
        <c:axId val="2926987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92700928"/>
        <c:crosses val="autoZero"/>
        <c:auto val="1"/>
        <c:lblAlgn val="ctr"/>
        <c:lblOffset val="100"/>
        <c:noMultiLvlLbl val="0"/>
      </c:catAx>
      <c:valAx>
        <c:axId val="29270092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269875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Lapas1!$A$2:$A$4</c:f>
              <c:numCache>
                <c:formatCode>General</c:formatCode>
                <c:ptCount val="3"/>
                <c:pt idx="0">
                  <c:v>2016</c:v>
                </c:pt>
                <c:pt idx="1">
                  <c:v>2017</c:v>
                </c:pt>
                <c:pt idx="2">
                  <c:v>2018</c:v>
                </c:pt>
              </c:numCache>
            </c:numRef>
          </c:cat>
          <c:val>
            <c:numRef>
              <c:f>Lapas1!$B$2:$B$4</c:f>
              <c:numCache>
                <c:formatCode>General</c:formatCode>
                <c:ptCount val="3"/>
                <c:pt idx="1">
                  <c:v>1</c:v>
                </c:pt>
                <c:pt idx="2">
                  <c:v>5</c:v>
                </c:pt>
              </c:numCache>
            </c:numRef>
          </c:val>
          <c:smooth val="0"/>
          <c:extLst>
            <c:ext xmlns:c16="http://schemas.microsoft.com/office/drawing/2014/chart" uri="{C3380CC4-5D6E-409C-BE32-E72D297353CC}">
              <c16:uniqueId val="{00000000-6799-4244-8839-9C599BEE419D}"/>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Lapas1!$A$2:$A$4</c:f>
              <c:numCache>
                <c:formatCode>General</c:formatCode>
                <c:ptCount val="3"/>
                <c:pt idx="0">
                  <c:v>2016</c:v>
                </c:pt>
                <c:pt idx="1">
                  <c:v>2017</c:v>
                </c:pt>
                <c:pt idx="2">
                  <c:v>2018</c:v>
                </c:pt>
              </c:numCache>
            </c:numRef>
          </c:cat>
          <c:val>
            <c:numRef>
              <c:f>Lapas1!$C$2:$C$4</c:f>
              <c:numCache>
                <c:formatCode>General</c:formatCode>
                <c:ptCount val="3"/>
                <c:pt idx="0">
                  <c:v>0</c:v>
                </c:pt>
                <c:pt idx="1">
                  <c:v>2.6</c:v>
                </c:pt>
              </c:numCache>
            </c:numRef>
          </c:val>
          <c:smooth val="0"/>
          <c:extLst>
            <c:ext xmlns:c16="http://schemas.microsoft.com/office/drawing/2014/chart" uri="{C3380CC4-5D6E-409C-BE32-E72D297353CC}">
              <c16:uniqueId val="{00000001-6799-4244-8839-9C599BEE419D}"/>
            </c:ext>
          </c:extLst>
        </c:ser>
        <c:dLbls>
          <c:showLegendKey val="0"/>
          <c:showVal val="0"/>
          <c:showCatName val="0"/>
          <c:showSerName val="0"/>
          <c:showPercent val="0"/>
          <c:showBubbleSize val="0"/>
        </c:dLbls>
        <c:marker val="1"/>
        <c:smooth val="0"/>
        <c:axId val="292723328"/>
        <c:axId val="292356864"/>
      </c:lineChart>
      <c:catAx>
        <c:axId val="2927233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92356864"/>
        <c:crosses val="autoZero"/>
        <c:auto val="1"/>
        <c:lblAlgn val="ctr"/>
        <c:lblOffset val="100"/>
        <c:noMultiLvlLbl val="0"/>
      </c:catAx>
      <c:valAx>
        <c:axId val="292356864"/>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272332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Sheet1!$A$5</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Sheet1!$B$4:$F$4</c:f>
              <c:numCache>
                <c:formatCode>General</c:formatCode>
                <c:ptCount val="5"/>
                <c:pt idx="0">
                  <c:v>2016</c:v>
                </c:pt>
                <c:pt idx="1">
                  <c:v>2017</c:v>
                </c:pt>
                <c:pt idx="2">
                  <c:v>2018</c:v>
                </c:pt>
                <c:pt idx="3">
                  <c:v>2019</c:v>
                </c:pt>
                <c:pt idx="4">
                  <c:v>2020</c:v>
                </c:pt>
              </c:numCache>
            </c:numRef>
          </c:cat>
          <c:val>
            <c:numRef>
              <c:f>Sheet1!$B$5:$F$5</c:f>
              <c:numCache>
                <c:formatCode>General</c:formatCode>
                <c:ptCount val="5"/>
                <c:pt idx="0">
                  <c:v>3.4</c:v>
                </c:pt>
                <c:pt idx="1">
                  <c:v>14.1</c:v>
                </c:pt>
                <c:pt idx="2">
                  <c:v>45.5</c:v>
                </c:pt>
                <c:pt idx="3">
                  <c:v>73.2</c:v>
                </c:pt>
                <c:pt idx="4">
                  <c:v>100</c:v>
                </c:pt>
              </c:numCache>
            </c:numRef>
          </c:val>
          <c:smooth val="0"/>
          <c:extLst>
            <c:ext xmlns:c16="http://schemas.microsoft.com/office/drawing/2014/chart" uri="{C3380CC4-5D6E-409C-BE32-E72D297353CC}">
              <c16:uniqueId val="{00000000-96DE-4545-B172-8C607E20B0D9}"/>
            </c:ext>
          </c:extLst>
        </c:ser>
        <c:ser>
          <c:idx val="1"/>
          <c:order val="1"/>
          <c:tx>
            <c:strRef>
              <c:f>Sheet1!$A$6</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Sheet1!$B$4:$F$4</c:f>
              <c:numCache>
                <c:formatCode>General</c:formatCode>
                <c:ptCount val="5"/>
                <c:pt idx="0">
                  <c:v>2016</c:v>
                </c:pt>
                <c:pt idx="1">
                  <c:v>2017</c:v>
                </c:pt>
                <c:pt idx="2">
                  <c:v>2018</c:v>
                </c:pt>
                <c:pt idx="3">
                  <c:v>2019</c:v>
                </c:pt>
                <c:pt idx="4">
                  <c:v>2020</c:v>
                </c:pt>
              </c:numCache>
            </c:numRef>
          </c:cat>
          <c:val>
            <c:numRef>
              <c:f>Sheet1!$B$6:$F$6</c:f>
              <c:numCache>
                <c:formatCode>General</c:formatCode>
                <c:ptCount val="5"/>
                <c:pt idx="0">
                  <c:v>3.4</c:v>
                </c:pt>
                <c:pt idx="1">
                  <c:v>6.8</c:v>
                </c:pt>
                <c:pt idx="2">
                  <c:v>46.7</c:v>
                </c:pt>
              </c:numCache>
            </c:numRef>
          </c:val>
          <c:smooth val="0"/>
          <c:extLst>
            <c:ext xmlns:c16="http://schemas.microsoft.com/office/drawing/2014/chart" uri="{C3380CC4-5D6E-409C-BE32-E72D297353CC}">
              <c16:uniqueId val="{00000001-96DE-4545-B172-8C607E20B0D9}"/>
            </c:ext>
          </c:extLst>
        </c:ser>
        <c:dLbls>
          <c:showLegendKey val="0"/>
          <c:showVal val="0"/>
          <c:showCatName val="0"/>
          <c:showSerName val="0"/>
          <c:showPercent val="0"/>
          <c:showBubbleSize val="0"/>
        </c:dLbls>
        <c:marker val="1"/>
        <c:smooth val="0"/>
        <c:axId val="292367360"/>
        <c:axId val="292377728"/>
      </c:lineChart>
      <c:catAx>
        <c:axId val="2923673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92377728"/>
        <c:crosses val="autoZero"/>
        <c:auto val="1"/>
        <c:lblAlgn val="ctr"/>
        <c:lblOffset val="100"/>
        <c:noMultiLvlLbl val="0"/>
      </c:catAx>
      <c:valAx>
        <c:axId val="29237772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236736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'[GRAFIKAI LRV PĮP kriterijai.xlsx]Sheet1'!$B$6</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'[GRAFIKAI LRV PĮP kriterijai.xlsx]Sheet1'!$C$5:$H$5</c:f>
              <c:numCache>
                <c:formatCode>General</c:formatCode>
                <c:ptCount val="6"/>
                <c:pt idx="0">
                  <c:v>2015</c:v>
                </c:pt>
                <c:pt idx="1">
                  <c:v>2016</c:v>
                </c:pt>
                <c:pt idx="2">
                  <c:v>2017</c:v>
                </c:pt>
                <c:pt idx="3">
                  <c:v>2018</c:v>
                </c:pt>
                <c:pt idx="4">
                  <c:v>2019</c:v>
                </c:pt>
                <c:pt idx="5">
                  <c:v>2020</c:v>
                </c:pt>
              </c:numCache>
            </c:numRef>
          </c:cat>
          <c:val>
            <c:numRef>
              <c:f>'[GRAFIKAI LRV PĮP kriterijai.xlsx]Sheet1'!$C$6:$H$6</c:f>
              <c:numCache>
                <c:formatCode>General</c:formatCode>
                <c:ptCount val="6"/>
                <c:pt idx="2">
                  <c:v>116</c:v>
                </c:pt>
                <c:pt idx="3">
                  <c:v>60</c:v>
                </c:pt>
                <c:pt idx="4">
                  <c:v>40</c:v>
                </c:pt>
                <c:pt idx="5">
                  <c:v>34</c:v>
                </c:pt>
              </c:numCache>
            </c:numRef>
          </c:val>
          <c:smooth val="0"/>
          <c:extLst>
            <c:ext xmlns:c16="http://schemas.microsoft.com/office/drawing/2014/chart" uri="{C3380CC4-5D6E-409C-BE32-E72D297353CC}">
              <c16:uniqueId val="{00000000-B356-4A3A-9C95-03FE5AB22171}"/>
            </c:ext>
          </c:extLst>
        </c:ser>
        <c:ser>
          <c:idx val="1"/>
          <c:order val="1"/>
          <c:tx>
            <c:strRef>
              <c:f>'[GRAFIKAI LRV PĮP kriterijai.xlsx]Sheet1'!$B$7</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'[GRAFIKAI LRV PĮP kriterijai.xlsx]Sheet1'!$C$5:$H$5</c:f>
              <c:numCache>
                <c:formatCode>General</c:formatCode>
                <c:ptCount val="6"/>
                <c:pt idx="0">
                  <c:v>2015</c:v>
                </c:pt>
                <c:pt idx="1">
                  <c:v>2016</c:v>
                </c:pt>
                <c:pt idx="2">
                  <c:v>2017</c:v>
                </c:pt>
                <c:pt idx="3">
                  <c:v>2018</c:v>
                </c:pt>
                <c:pt idx="4">
                  <c:v>2019</c:v>
                </c:pt>
                <c:pt idx="5">
                  <c:v>2020</c:v>
                </c:pt>
              </c:numCache>
            </c:numRef>
          </c:cat>
          <c:val>
            <c:numRef>
              <c:f>'[GRAFIKAI LRV PĮP kriterijai.xlsx]Sheet1'!$C$7:$H$7</c:f>
              <c:numCache>
                <c:formatCode>General</c:formatCode>
                <c:ptCount val="6"/>
                <c:pt idx="0">
                  <c:v>128</c:v>
                </c:pt>
                <c:pt idx="1">
                  <c:v>118</c:v>
                </c:pt>
                <c:pt idx="2">
                  <c:v>108</c:v>
                </c:pt>
                <c:pt idx="3">
                  <c:v>61</c:v>
                </c:pt>
              </c:numCache>
            </c:numRef>
          </c:val>
          <c:smooth val="0"/>
          <c:extLst>
            <c:ext xmlns:c16="http://schemas.microsoft.com/office/drawing/2014/chart" uri="{C3380CC4-5D6E-409C-BE32-E72D297353CC}">
              <c16:uniqueId val="{00000001-B356-4A3A-9C95-03FE5AB22171}"/>
            </c:ext>
          </c:extLst>
        </c:ser>
        <c:dLbls>
          <c:showLegendKey val="0"/>
          <c:showVal val="0"/>
          <c:showCatName val="0"/>
          <c:showSerName val="0"/>
          <c:showPercent val="0"/>
          <c:showBubbleSize val="0"/>
        </c:dLbls>
        <c:marker val="1"/>
        <c:smooth val="0"/>
        <c:axId val="292920704"/>
        <c:axId val="292922880"/>
      </c:lineChart>
      <c:catAx>
        <c:axId val="292920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92922880"/>
        <c:crosses val="autoZero"/>
        <c:auto val="1"/>
        <c:lblAlgn val="ctr"/>
        <c:lblOffset val="100"/>
        <c:noMultiLvlLbl val="0"/>
      </c:catAx>
      <c:valAx>
        <c:axId val="29292288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292070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4472C4"/>
            </a:solidFill>
            <a:ln>
              <a:noFill/>
            </a:ln>
            <a:effectLst/>
          </c:spPr>
          <c:invertIfNegative val="0"/>
          <c:dLbls>
            <c:dLbl>
              <c:idx val="0"/>
              <c:layout>
                <c:manualLayout>
                  <c:x val="-9.026647733898961E-18"/>
                  <c:y val="1.68981481481480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57-4D07-A008-1483600D425F}"/>
                </c:ext>
              </c:extLst>
            </c:dLbl>
            <c:dLbl>
              <c:idx val="1"/>
              <c:layout>
                <c:manualLayout>
                  <c:x val="0"/>
                  <c:y val="1.22685185185184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57-4D07-A008-1483600D425F}"/>
                </c:ext>
              </c:extLst>
            </c:dLbl>
            <c:dLbl>
              <c:idx val="2"/>
              <c:layout>
                <c:manualLayout>
                  <c:x val="3.9389463318561923E-3"/>
                  <c:y val="1.68981481481481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C57-4D07-A008-1483600D425F}"/>
                </c:ext>
              </c:extLst>
            </c:dLbl>
            <c:dLbl>
              <c:idx val="3"/>
              <c:layout>
                <c:manualLayout>
                  <c:x val="0"/>
                  <c:y val="1.22685185185184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57-4D07-A008-1483600D425F}"/>
                </c:ext>
              </c:extLst>
            </c:dLbl>
            <c:dLbl>
              <c:idx val="4"/>
              <c:layout>
                <c:manualLayout>
                  <c:x val="1.9694731659281144E-3"/>
                  <c:y val="1.22685185185185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C57-4D07-A008-1483600D425F}"/>
                </c:ext>
              </c:extLst>
            </c:dLbl>
            <c:dLbl>
              <c:idx val="5"/>
              <c:layout>
                <c:manualLayout>
                  <c:x val="-7.2213181871191688E-17"/>
                  <c:y val="1.22685185185184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C57-4D07-A008-1483600D425F}"/>
                </c:ext>
              </c:extLst>
            </c:dLbl>
            <c:dLbl>
              <c:idx val="6"/>
              <c:layout>
                <c:manualLayout>
                  <c:x val="-1.9694731659281864E-3"/>
                  <c:y val="7.638888888888888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C57-4D07-A008-1483600D425F}"/>
                </c:ext>
              </c:extLst>
            </c:dLbl>
            <c:dLbl>
              <c:idx val="7"/>
              <c:layout>
                <c:manualLayout>
                  <c:x val="-1.9694731659281864E-3"/>
                  <c:y val="7.638888888888846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C57-4D07-A008-1483600D425F}"/>
                </c:ext>
              </c:extLst>
            </c:dLbl>
            <c:dLbl>
              <c:idx val="8"/>
              <c:layout>
                <c:manualLayout>
                  <c:x val="0"/>
                  <c:y val="7.638888888888888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C57-4D07-A008-1483600D425F}"/>
                </c:ext>
              </c:extLst>
            </c:dLbl>
            <c:dLbl>
              <c:idx val="9"/>
              <c:layout>
                <c:manualLayout>
                  <c:x val="-1.4442636374238338E-16"/>
                  <c:y val="1.22685185185185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C57-4D07-A008-1483600D425F}"/>
                </c:ext>
              </c:extLst>
            </c:dLbl>
            <c:dLbl>
              <c:idx val="10"/>
              <c:layout>
                <c:manualLayout>
                  <c:x val="-3.9389463318562287E-3"/>
                  <c:y val="7.638888888888888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C57-4D07-A008-1483600D425F}"/>
                </c:ext>
              </c:extLst>
            </c:dLbl>
            <c:dLbl>
              <c:idx val="11"/>
              <c:layout>
                <c:manualLayout>
                  <c:x val="-1.4442636374238338E-16"/>
                  <c:y val="7.638888888888888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C57-4D07-A008-1483600D425F}"/>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'Ereceptas %'!$G$32:$G$43</c:f>
              <c:strCache>
                <c:ptCount val="12"/>
                <c:pt idx="0">
                  <c:v>2018 m. sausis</c:v>
                </c:pt>
                <c:pt idx="1">
                  <c:v>2018 m. vasaris</c:v>
                </c:pt>
                <c:pt idx="2">
                  <c:v>2018 m. kovas</c:v>
                </c:pt>
                <c:pt idx="3">
                  <c:v>2018 m. balandis</c:v>
                </c:pt>
                <c:pt idx="4">
                  <c:v>2018 m. gegužė</c:v>
                </c:pt>
                <c:pt idx="5">
                  <c:v>2018 m. birželis</c:v>
                </c:pt>
                <c:pt idx="6">
                  <c:v>2018 m. liepa</c:v>
                </c:pt>
                <c:pt idx="7">
                  <c:v>2018 m. rugpjūtis</c:v>
                </c:pt>
                <c:pt idx="8">
                  <c:v>2018 m. rugsėjis</c:v>
                </c:pt>
                <c:pt idx="9">
                  <c:v>2018 m. spalis</c:v>
                </c:pt>
                <c:pt idx="10">
                  <c:v>2018 m. lapkritis</c:v>
                </c:pt>
                <c:pt idx="11">
                  <c:v>2018 m. gruodis</c:v>
                </c:pt>
              </c:strCache>
            </c:strRef>
          </c:cat>
          <c:val>
            <c:numRef>
              <c:f>'Ereceptas %'!$H$32:$H$43</c:f>
              <c:numCache>
                <c:formatCode>0%</c:formatCode>
                <c:ptCount val="12"/>
                <c:pt idx="0">
                  <c:v>0.43</c:v>
                </c:pt>
                <c:pt idx="1">
                  <c:v>0.47</c:v>
                </c:pt>
                <c:pt idx="2">
                  <c:v>0.59</c:v>
                </c:pt>
                <c:pt idx="3">
                  <c:v>0.63</c:v>
                </c:pt>
                <c:pt idx="4">
                  <c:v>0.66</c:v>
                </c:pt>
                <c:pt idx="5">
                  <c:v>0.7</c:v>
                </c:pt>
                <c:pt idx="6">
                  <c:v>0.73</c:v>
                </c:pt>
                <c:pt idx="7">
                  <c:v>0.75</c:v>
                </c:pt>
                <c:pt idx="8">
                  <c:v>0.77</c:v>
                </c:pt>
                <c:pt idx="9">
                  <c:v>0.79</c:v>
                </c:pt>
                <c:pt idx="10">
                  <c:v>0.82</c:v>
                </c:pt>
                <c:pt idx="11">
                  <c:v>0.85</c:v>
                </c:pt>
              </c:numCache>
            </c:numRef>
          </c:val>
          <c:extLst>
            <c:ext xmlns:c16="http://schemas.microsoft.com/office/drawing/2014/chart" uri="{C3380CC4-5D6E-409C-BE32-E72D297353CC}">
              <c16:uniqueId val="{0000000C-5C57-4D07-A008-1483600D425F}"/>
            </c:ext>
          </c:extLst>
        </c:ser>
        <c:dLbls>
          <c:dLblPos val="inEnd"/>
          <c:showLegendKey val="0"/>
          <c:showVal val="1"/>
          <c:showCatName val="0"/>
          <c:showSerName val="0"/>
          <c:showPercent val="0"/>
          <c:showBubbleSize val="0"/>
        </c:dLbls>
        <c:gapWidth val="219"/>
        <c:overlap val="-27"/>
        <c:axId val="292769792"/>
        <c:axId val="292772480"/>
      </c:barChart>
      <c:catAx>
        <c:axId val="29276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2772480"/>
        <c:crosses val="autoZero"/>
        <c:auto val="1"/>
        <c:lblAlgn val="ctr"/>
        <c:lblOffset val="100"/>
        <c:noMultiLvlLbl val="0"/>
      </c:catAx>
      <c:valAx>
        <c:axId val="292772480"/>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2769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36419306507849"/>
          <c:y val="8.943089430894309E-2"/>
          <c:w val="0.81038309008054488"/>
          <c:h val="0.55364637347160872"/>
        </c:manualLayout>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Lapas1!$A$2:$A$4</c:f>
              <c:numCache>
                <c:formatCode>General</c:formatCode>
                <c:ptCount val="3"/>
                <c:pt idx="0">
                  <c:v>2016</c:v>
                </c:pt>
                <c:pt idx="1">
                  <c:v>2017</c:v>
                </c:pt>
                <c:pt idx="2">
                  <c:v>2018</c:v>
                </c:pt>
              </c:numCache>
            </c:numRef>
          </c:cat>
          <c:val>
            <c:numRef>
              <c:f>Lapas1!$B$2:$B$4</c:f>
              <c:numCache>
                <c:formatCode>General</c:formatCode>
                <c:ptCount val="3"/>
                <c:pt idx="0">
                  <c:v>0.86</c:v>
                </c:pt>
                <c:pt idx="1">
                  <c:v>0.83</c:v>
                </c:pt>
                <c:pt idx="2">
                  <c:v>0.85</c:v>
                </c:pt>
              </c:numCache>
            </c:numRef>
          </c:val>
          <c:smooth val="1"/>
          <c:extLst>
            <c:ext xmlns:c16="http://schemas.microsoft.com/office/drawing/2014/chart" uri="{C3380CC4-5D6E-409C-BE32-E72D297353CC}">
              <c16:uniqueId val="{00000000-CC46-40AF-A24F-58CA0822F211}"/>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Lapas1!$A$2:$A$4</c:f>
              <c:numCache>
                <c:formatCode>General</c:formatCode>
                <c:ptCount val="3"/>
                <c:pt idx="0">
                  <c:v>2016</c:v>
                </c:pt>
                <c:pt idx="1">
                  <c:v>2017</c:v>
                </c:pt>
                <c:pt idx="2">
                  <c:v>2018</c:v>
                </c:pt>
              </c:numCache>
            </c:numRef>
          </c:cat>
          <c:val>
            <c:numRef>
              <c:f>Lapas1!$C$2:$C$4</c:f>
              <c:numCache>
                <c:formatCode>General</c:formatCode>
                <c:ptCount val="3"/>
                <c:pt idx="0">
                  <c:v>0.83</c:v>
                </c:pt>
                <c:pt idx="1">
                  <c:v>0.85</c:v>
                </c:pt>
                <c:pt idx="2">
                  <c:v>0.88</c:v>
                </c:pt>
              </c:numCache>
            </c:numRef>
          </c:val>
          <c:smooth val="1"/>
          <c:extLst>
            <c:ext xmlns:c16="http://schemas.microsoft.com/office/drawing/2014/chart" uri="{C3380CC4-5D6E-409C-BE32-E72D297353CC}">
              <c16:uniqueId val="{00000001-CC46-40AF-A24F-58CA0822F211}"/>
            </c:ext>
          </c:extLst>
        </c:ser>
        <c:dLbls>
          <c:showLegendKey val="0"/>
          <c:showVal val="0"/>
          <c:showCatName val="0"/>
          <c:showSerName val="0"/>
          <c:showPercent val="0"/>
          <c:showBubbleSize val="0"/>
        </c:dLbls>
        <c:marker val="1"/>
        <c:smooth val="0"/>
        <c:axId val="292838400"/>
        <c:axId val="292848768"/>
      </c:lineChart>
      <c:catAx>
        <c:axId val="292838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92848768"/>
        <c:crossesAt val="85"/>
        <c:auto val="1"/>
        <c:lblAlgn val="ctr"/>
        <c:lblOffset val="100"/>
        <c:noMultiLvlLbl val="0"/>
      </c:catAx>
      <c:valAx>
        <c:axId val="292848768"/>
        <c:scaling>
          <c:orientation val="minMax"/>
          <c:max val="0.9"/>
          <c:min val="0.8"/>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2838400"/>
        <c:crosses val="autoZero"/>
        <c:crossBetween val="between"/>
        <c:majorUnit val="2.0000000000000004E-2"/>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Lapas1!$B$25</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6.5649969109311576E-2"/>
                  <c:y val="-4.6973509754579646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47-499C-B4C6-8312C70A0AEA}"/>
                </c:ext>
              </c:extLst>
            </c:dLbl>
            <c:dLbl>
              <c:idx val="1"/>
              <c:layout>
                <c:manualLayout>
                  <c:x val="-2.1334230889532589E-2"/>
                  <c:y val="-4.17068484996076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47-499C-B4C6-8312C70A0AE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Lapas1!$C$24:$H$24</c:f>
              <c:numCache>
                <c:formatCode>General</c:formatCode>
                <c:ptCount val="6"/>
                <c:pt idx="0">
                  <c:v>2015</c:v>
                </c:pt>
                <c:pt idx="1">
                  <c:v>2016</c:v>
                </c:pt>
                <c:pt idx="2">
                  <c:v>2017</c:v>
                </c:pt>
                <c:pt idx="3">
                  <c:v>2018</c:v>
                </c:pt>
                <c:pt idx="4">
                  <c:v>2019</c:v>
                </c:pt>
                <c:pt idx="5">
                  <c:v>2020</c:v>
                </c:pt>
              </c:numCache>
            </c:numRef>
          </c:cat>
          <c:val>
            <c:numRef>
              <c:f>Lapas1!$C$25:$H$25</c:f>
              <c:numCache>
                <c:formatCode>General</c:formatCode>
                <c:ptCount val="6"/>
                <c:pt idx="0" formatCode="0.0">
                  <c:v>19</c:v>
                </c:pt>
                <c:pt idx="1">
                  <c:v>16.3</c:v>
                </c:pt>
                <c:pt idx="2">
                  <c:v>15.1</c:v>
                </c:pt>
                <c:pt idx="3">
                  <c:v>14.2</c:v>
                </c:pt>
                <c:pt idx="4">
                  <c:v>13.1</c:v>
                </c:pt>
                <c:pt idx="5">
                  <c:v>12.5</c:v>
                </c:pt>
              </c:numCache>
            </c:numRef>
          </c:val>
          <c:smooth val="0"/>
          <c:extLst>
            <c:ext xmlns:c16="http://schemas.microsoft.com/office/drawing/2014/chart" uri="{C3380CC4-5D6E-409C-BE32-E72D297353CC}">
              <c16:uniqueId val="{00000002-A947-499C-B4C6-8312C70A0AEA}"/>
            </c:ext>
          </c:extLst>
        </c:ser>
        <c:ser>
          <c:idx val="1"/>
          <c:order val="1"/>
          <c:tx>
            <c:strRef>
              <c:f>Lapas1!$B$26</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Lbl>
              <c:idx val="3"/>
              <c:layout>
                <c:manualLayout>
                  <c:x val="-7.4129788502805306E-3"/>
                  <c:y val="2.23794723028041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47-499C-B4C6-8312C70A0AE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Lapas1!$C$24:$H$24</c:f>
              <c:numCache>
                <c:formatCode>General</c:formatCode>
                <c:ptCount val="6"/>
                <c:pt idx="0">
                  <c:v>2015</c:v>
                </c:pt>
                <c:pt idx="1">
                  <c:v>2016</c:v>
                </c:pt>
                <c:pt idx="2">
                  <c:v>2017</c:v>
                </c:pt>
                <c:pt idx="3">
                  <c:v>2018</c:v>
                </c:pt>
                <c:pt idx="4">
                  <c:v>2019</c:v>
                </c:pt>
                <c:pt idx="5">
                  <c:v>2020</c:v>
                </c:pt>
              </c:numCache>
            </c:numRef>
          </c:cat>
          <c:val>
            <c:numRef>
              <c:f>Lapas1!$C$26:$H$26</c:f>
              <c:numCache>
                <c:formatCode>General</c:formatCode>
                <c:ptCount val="6"/>
                <c:pt idx="0">
                  <c:v>16.3</c:v>
                </c:pt>
                <c:pt idx="1">
                  <c:v>14.5</c:v>
                </c:pt>
                <c:pt idx="2">
                  <c:v>13.3</c:v>
                </c:pt>
                <c:pt idx="3">
                  <c:v>11.4</c:v>
                </c:pt>
              </c:numCache>
            </c:numRef>
          </c:val>
          <c:smooth val="0"/>
          <c:extLst>
            <c:ext xmlns:c16="http://schemas.microsoft.com/office/drawing/2014/chart" uri="{C3380CC4-5D6E-409C-BE32-E72D297353CC}">
              <c16:uniqueId val="{00000004-A947-499C-B4C6-8312C70A0AEA}"/>
            </c:ext>
          </c:extLst>
        </c:ser>
        <c:ser>
          <c:idx val="2"/>
          <c:order val="2"/>
          <c:tx>
            <c:strRef>
              <c:f>Lapas1!$B$27</c:f>
              <c:strCache>
                <c:ptCount val="1"/>
                <c:pt idx="0">
                  <c:v>ES vidurkis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Lapas1!$C$24:$H$24</c:f>
              <c:numCache>
                <c:formatCode>General</c:formatCode>
                <c:ptCount val="6"/>
                <c:pt idx="0">
                  <c:v>2015</c:v>
                </c:pt>
                <c:pt idx="1">
                  <c:v>2016</c:v>
                </c:pt>
                <c:pt idx="2">
                  <c:v>2017</c:v>
                </c:pt>
                <c:pt idx="3">
                  <c:v>2018</c:v>
                </c:pt>
                <c:pt idx="4">
                  <c:v>2019</c:v>
                </c:pt>
                <c:pt idx="5">
                  <c:v>2020</c:v>
                </c:pt>
              </c:numCache>
            </c:numRef>
          </c:cat>
          <c:val>
            <c:numRef>
              <c:f>Lapas1!$C$27:$H$27</c:f>
              <c:numCache>
                <c:formatCode>General</c:formatCode>
                <c:ptCount val="6"/>
                <c:pt idx="0">
                  <c:v>20.3</c:v>
                </c:pt>
                <c:pt idx="1">
                  <c:v>18.7</c:v>
                </c:pt>
              </c:numCache>
            </c:numRef>
          </c:val>
          <c:smooth val="0"/>
          <c:extLst>
            <c:ext xmlns:c16="http://schemas.microsoft.com/office/drawing/2014/chart" uri="{C3380CC4-5D6E-409C-BE32-E72D297353CC}">
              <c16:uniqueId val="{00000005-A947-499C-B4C6-8312C70A0AEA}"/>
            </c:ext>
          </c:extLst>
        </c:ser>
        <c:dLbls>
          <c:showLegendKey val="0"/>
          <c:showVal val="0"/>
          <c:showCatName val="0"/>
          <c:showSerName val="0"/>
          <c:showPercent val="0"/>
          <c:showBubbleSize val="0"/>
        </c:dLbls>
        <c:marker val="1"/>
        <c:smooth val="0"/>
        <c:axId val="229850496"/>
        <c:axId val="230253696"/>
      </c:lineChart>
      <c:catAx>
        <c:axId val="229850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30253696"/>
        <c:crosses val="autoZero"/>
        <c:auto val="1"/>
        <c:lblAlgn val="ctr"/>
        <c:lblOffset val="100"/>
        <c:noMultiLvlLbl val="0"/>
      </c:catAx>
      <c:valAx>
        <c:axId val="230253696"/>
        <c:scaling>
          <c:orientation val="minMax"/>
          <c:min val="10"/>
        </c:scaling>
        <c:delete val="0"/>
        <c:axPos val="l"/>
        <c:numFmt formatCode="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2985049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Sheet1!$A$16</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Sheet1!$B$15:$G$15</c:f>
              <c:numCache>
                <c:formatCode>General</c:formatCode>
                <c:ptCount val="6"/>
                <c:pt idx="0">
                  <c:v>2015</c:v>
                </c:pt>
                <c:pt idx="1">
                  <c:v>2016</c:v>
                </c:pt>
                <c:pt idx="2">
                  <c:v>2017</c:v>
                </c:pt>
                <c:pt idx="3">
                  <c:v>2018</c:v>
                </c:pt>
                <c:pt idx="4">
                  <c:v>2019</c:v>
                </c:pt>
                <c:pt idx="5">
                  <c:v>2020</c:v>
                </c:pt>
              </c:numCache>
            </c:numRef>
          </c:cat>
          <c:val>
            <c:numRef>
              <c:f>Sheet1!$B$16:$G$16</c:f>
              <c:numCache>
                <c:formatCode>General</c:formatCode>
                <c:ptCount val="6"/>
                <c:pt idx="3">
                  <c:v>50</c:v>
                </c:pt>
                <c:pt idx="4">
                  <c:v>50</c:v>
                </c:pt>
                <c:pt idx="5">
                  <c:v>60</c:v>
                </c:pt>
              </c:numCache>
            </c:numRef>
          </c:val>
          <c:smooth val="0"/>
          <c:extLst>
            <c:ext xmlns:c16="http://schemas.microsoft.com/office/drawing/2014/chart" uri="{C3380CC4-5D6E-409C-BE32-E72D297353CC}">
              <c16:uniqueId val="{00000000-2676-403D-AC76-0A3C22CDEF5C}"/>
            </c:ext>
          </c:extLst>
        </c:ser>
        <c:ser>
          <c:idx val="1"/>
          <c:order val="1"/>
          <c:tx>
            <c:strRef>
              <c:f>Sheet1!$A$17</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Sheet1!$B$15:$G$15</c:f>
              <c:numCache>
                <c:formatCode>General</c:formatCode>
                <c:ptCount val="6"/>
                <c:pt idx="0">
                  <c:v>2015</c:v>
                </c:pt>
                <c:pt idx="1">
                  <c:v>2016</c:v>
                </c:pt>
                <c:pt idx="2">
                  <c:v>2017</c:v>
                </c:pt>
                <c:pt idx="3">
                  <c:v>2018</c:v>
                </c:pt>
                <c:pt idx="4">
                  <c:v>2019</c:v>
                </c:pt>
                <c:pt idx="5">
                  <c:v>2020</c:v>
                </c:pt>
              </c:numCache>
            </c:numRef>
          </c:cat>
          <c:val>
            <c:numRef>
              <c:f>Sheet1!$B$17:$G$17</c:f>
              <c:numCache>
                <c:formatCode>General</c:formatCode>
                <c:ptCount val="6"/>
                <c:pt idx="0">
                  <c:v>44</c:v>
                </c:pt>
                <c:pt idx="1">
                  <c:v>45</c:v>
                </c:pt>
                <c:pt idx="2">
                  <c:v>48.4</c:v>
                </c:pt>
                <c:pt idx="3">
                  <c:v>50.8</c:v>
                </c:pt>
              </c:numCache>
            </c:numRef>
          </c:val>
          <c:smooth val="0"/>
          <c:extLst>
            <c:ext xmlns:c16="http://schemas.microsoft.com/office/drawing/2014/chart" uri="{C3380CC4-5D6E-409C-BE32-E72D297353CC}">
              <c16:uniqueId val="{00000001-2676-403D-AC76-0A3C22CDEF5C}"/>
            </c:ext>
          </c:extLst>
        </c:ser>
        <c:dLbls>
          <c:showLegendKey val="0"/>
          <c:showVal val="0"/>
          <c:showCatName val="0"/>
          <c:showSerName val="0"/>
          <c:showPercent val="0"/>
          <c:showBubbleSize val="0"/>
        </c:dLbls>
        <c:marker val="1"/>
        <c:smooth val="0"/>
        <c:axId val="292543872"/>
        <c:axId val="292865536"/>
      </c:lineChart>
      <c:catAx>
        <c:axId val="2925438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92865536"/>
        <c:crosses val="autoZero"/>
        <c:auto val="1"/>
        <c:lblAlgn val="ctr"/>
        <c:lblOffset val="100"/>
        <c:noMultiLvlLbl val="0"/>
      </c:catAx>
      <c:valAx>
        <c:axId val="29286553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254387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Lapas1!$A$2:$A$3</c:f>
              <c:numCache>
                <c:formatCode>General</c:formatCode>
                <c:ptCount val="2"/>
                <c:pt idx="0">
                  <c:v>2017</c:v>
                </c:pt>
                <c:pt idx="1">
                  <c:v>2018</c:v>
                </c:pt>
              </c:numCache>
            </c:numRef>
          </c:cat>
          <c:val>
            <c:numRef>
              <c:f>Lapas1!$B$2:$B$3</c:f>
              <c:numCache>
                <c:formatCode>General</c:formatCode>
                <c:ptCount val="2"/>
                <c:pt idx="0">
                  <c:v>30</c:v>
                </c:pt>
                <c:pt idx="1">
                  <c:v>160</c:v>
                </c:pt>
              </c:numCache>
            </c:numRef>
          </c:val>
          <c:smooth val="0"/>
          <c:extLst>
            <c:ext xmlns:c16="http://schemas.microsoft.com/office/drawing/2014/chart" uri="{C3380CC4-5D6E-409C-BE32-E72D297353CC}">
              <c16:uniqueId val="{00000000-9877-4904-8AC5-010C09C0BBBD}"/>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Lapas1!$A$2:$A$3</c:f>
              <c:numCache>
                <c:formatCode>General</c:formatCode>
                <c:ptCount val="2"/>
                <c:pt idx="0">
                  <c:v>2017</c:v>
                </c:pt>
                <c:pt idx="1">
                  <c:v>2018</c:v>
                </c:pt>
              </c:numCache>
            </c:numRef>
          </c:cat>
          <c:val>
            <c:numRef>
              <c:f>Lapas1!$C$2:$C$3</c:f>
              <c:numCache>
                <c:formatCode>General</c:formatCode>
                <c:ptCount val="2"/>
                <c:pt idx="0">
                  <c:v>70</c:v>
                </c:pt>
                <c:pt idx="1">
                  <c:v>463</c:v>
                </c:pt>
              </c:numCache>
            </c:numRef>
          </c:val>
          <c:smooth val="0"/>
          <c:extLst>
            <c:ext xmlns:c16="http://schemas.microsoft.com/office/drawing/2014/chart" uri="{C3380CC4-5D6E-409C-BE32-E72D297353CC}">
              <c16:uniqueId val="{00000001-9877-4904-8AC5-010C09C0BBBD}"/>
            </c:ext>
          </c:extLst>
        </c:ser>
        <c:dLbls>
          <c:showLegendKey val="0"/>
          <c:showVal val="0"/>
          <c:showCatName val="0"/>
          <c:showSerName val="0"/>
          <c:showPercent val="0"/>
          <c:showBubbleSize val="0"/>
        </c:dLbls>
        <c:marker val="1"/>
        <c:smooth val="0"/>
        <c:axId val="292634624"/>
        <c:axId val="292636160"/>
      </c:lineChart>
      <c:catAx>
        <c:axId val="292634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92636160"/>
        <c:crosses val="autoZero"/>
        <c:auto val="1"/>
        <c:lblAlgn val="ctr"/>
        <c:lblOffset val="100"/>
        <c:noMultiLvlLbl val="0"/>
      </c:catAx>
      <c:valAx>
        <c:axId val="292636160"/>
        <c:scaling>
          <c:orientation val="minMax"/>
          <c:max val="550"/>
          <c:min val="10"/>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2634624"/>
        <c:crosses val="autoZero"/>
        <c:crossBetween val="between"/>
        <c:majorUnit val="100"/>
        <c:minorUnit val="20"/>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Sheet1!$A$24</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Sheet1!$B$23:$G$23</c:f>
              <c:numCache>
                <c:formatCode>General</c:formatCode>
                <c:ptCount val="6"/>
                <c:pt idx="0">
                  <c:v>2015</c:v>
                </c:pt>
                <c:pt idx="1">
                  <c:v>2016</c:v>
                </c:pt>
                <c:pt idx="2">
                  <c:v>2017</c:v>
                </c:pt>
                <c:pt idx="3">
                  <c:v>2018</c:v>
                </c:pt>
                <c:pt idx="4">
                  <c:v>2019</c:v>
                </c:pt>
                <c:pt idx="5">
                  <c:v>2020</c:v>
                </c:pt>
              </c:numCache>
            </c:numRef>
          </c:cat>
          <c:val>
            <c:numRef>
              <c:f>Sheet1!$B$24:$G$24</c:f>
              <c:numCache>
                <c:formatCode>General</c:formatCode>
                <c:ptCount val="6"/>
                <c:pt idx="2">
                  <c:v>70</c:v>
                </c:pt>
                <c:pt idx="3">
                  <c:v>72</c:v>
                </c:pt>
                <c:pt idx="4">
                  <c:v>75</c:v>
                </c:pt>
                <c:pt idx="5">
                  <c:v>80</c:v>
                </c:pt>
              </c:numCache>
            </c:numRef>
          </c:val>
          <c:smooth val="0"/>
          <c:extLst>
            <c:ext xmlns:c16="http://schemas.microsoft.com/office/drawing/2014/chart" uri="{C3380CC4-5D6E-409C-BE32-E72D297353CC}">
              <c16:uniqueId val="{00000000-867E-4AFE-BD06-C715F4A1E652}"/>
            </c:ext>
          </c:extLst>
        </c:ser>
        <c:ser>
          <c:idx val="1"/>
          <c:order val="1"/>
          <c:tx>
            <c:strRef>
              <c:f>Sheet1!$A$25</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Sheet1!$B$23:$G$23</c:f>
              <c:numCache>
                <c:formatCode>General</c:formatCode>
                <c:ptCount val="6"/>
                <c:pt idx="0">
                  <c:v>2015</c:v>
                </c:pt>
                <c:pt idx="1">
                  <c:v>2016</c:v>
                </c:pt>
                <c:pt idx="2">
                  <c:v>2017</c:v>
                </c:pt>
                <c:pt idx="3">
                  <c:v>2018</c:v>
                </c:pt>
                <c:pt idx="4">
                  <c:v>2019</c:v>
                </c:pt>
                <c:pt idx="5">
                  <c:v>2020</c:v>
                </c:pt>
              </c:numCache>
            </c:numRef>
          </c:cat>
          <c:val>
            <c:numRef>
              <c:f>Sheet1!$B$25:$G$25</c:f>
              <c:numCache>
                <c:formatCode>General</c:formatCode>
                <c:ptCount val="6"/>
                <c:pt idx="0">
                  <c:v>69.2</c:v>
                </c:pt>
                <c:pt idx="1">
                  <c:v>69</c:v>
                </c:pt>
                <c:pt idx="2">
                  <c:v>69</c:v>
                </c:pt>
              </c:numCache>
            </c:numRef>
          </c:val>
          <c:smooth val="0"/>
          <c:extLst>
            <c:ext xmlns:c16="http://schemas.microsoft.com/office/drawing/2014/chart" uri="{C3380CC4-5D6E-409C-BE32-E72D297353CC}">
              <c16:uniqueId val="{00000001-867E-4AFE-BD06-C715F4A1E652}"/>
            </c:ext>
          </c:extLst>
        </c:ser>
        <c:dLbls>
          <c:showLegendKey val="0"/>
          <c:showVal val="0"/>
          <c:showCatName val="0"/>
          <c:showSerName val="0"/>
          <c:showPercent val="0"/>
          <c:showBubbleSize val="0"/>
        </c:dLbls>
        <c:marker val="1"/>
        <c:smooth val="0"/>
        <c:axId val="293568512"/>
        <c:axId val="293570432"/>
      </c:lineChart>
      <c:catAx>
        <c:axId val="2935685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93570432"/>
        <c:crosses val="autoZero"/>
        <c:auto val="1"/>
        <c:lblAlgn val="ctr"/>
        <c:lblOffset val="100"/>
        <c:noMultiLvlLbl val="0"/>
      </c:catAx>
      <c:valAx>
        <c:axId val="29357043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356851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Sheet1!$A$29</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Sheet1!$B$28:$D$28</c:f>
              <c:numCache>
                <c:formatCode>General</c:formatCode>
                <c:ptCount val="3"/>
                <c:pt idx="0">
                  <c:v>2018</c:v>
                </c:pt>
                <c:pt idx="1">
                  <c:v>2019</c:v>
                </c:pt>
                <c:pt idx="2">
                  <c:v>2020</c:v>
                </c:pt>
              </c:numCache>
            </c:numRef>
          </c:cat>
          <c:val>
            <c:numRef>
              <c:f>Sheet1!$B$29:$D$29</c:f>
              <c:numCache>
                <c:formatCode>General</c:formatCode>
                <c:ptCount val="3"/>
                <c:pt idx="0">
                  <c:v>120</c:v>
                </c:pt>
                <c:pt idx="1">
                  <c:v>15</c:v>
                </c:pt>
                <c:pt idx="2">
                  <c:v>20</c:v>
                </c:pt>
              </c:numCache>
            </c:numRef>
          </c:val>
          <c:smooth val="0"/>
          <c:extLst>
            <c:ext xmlns:c16="http://schemas.microsoft.com/office/drawing/2014/chart" uri="{C3380CC4-5D6E-409C-BE32-E72D297353CC}">
              <c16:uniqueId val="{00000000-96D5-4214-A5DA-5EDF9587A2F8}"/>
            </c:ext>
          </c:extLst>
        </c:ser>
        <c:ser>
          <c:idx val="1"/>
          <c:order val="1"/>
          <c:tx>
            <c:strRef>
              <c:f>Sheet1!$A$30</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Sheet1!$B$28:$D$28</c:f>
              <c:numCache>
                <c:formatCode>General</c:formatCode>
                <c:ptCount val="3"/>
                <c:pt idx="0">
                  <c:v>2018</c:v>
                </c:pt>
                <c:pt idx="1">
                  <c:v>2019</c:v>
                </c:pt>
                <c:pt idx="2">
                  <c:v>2020</c:v>
                </c:pt>
              </c:numCache>
            </c:numRef>
          </c:cat>
          <c:val>
            <c:numRef>
              <c:f>Sheet1!$B$30:$D$30</c:f>
              <c:numCache>
                <c:formatCode>General</c:formatCode>
                <c:ptCount val="3"/>
                <c:pt idx="0">
                  <c:v>156.69999999999999</c:v>
                </c:pt>
              </c:numCache>
            </c:numRef>
          </c:val>
          <c:smooth val="0"/>
          <c:extLst>
            <c:ext xmlns:c16="http://schemas.microsoft.com/office/drawing/2014/chart" uri="{C3380CC4-5D6E-409C-BE32-E72D297353CC}">
              <c16:uniqueId val="{00000001-96D5-4214-A5DA-5EDF9587A2F8}"/>
            </c:ext>
          </c:extLst>
        </c:ser>
        <c:dLbls>
          <c:showLegendKey val="0"/>
          <c:showVal val="0"/>
          <c:showCatName val="0"/>
          <c:showSerName val="0"/>
          <c:showPercent val="0"/>
          <c:showBubbleSize val="0"/>
        </c:dLbls>
        <c:marker val="1"/>
        <c:smooth val="0"/>
        <c:axId val="293278080"/>
        <c:axId val="293280000"/>
      </c:lineChart>
      <c:catAx>
        <c:axId val="2932780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93280000"/>
        <c:crosses val="autoZero"/>
        <c:auto val="1"/>
        <c:lblAlgn val="ctr"/>
        <c:lblOffset val="100"/>
        <c:noMultiLvlLbl val="0"/>
      </c:catAx>
      <c:valAx>
        <c:axId val="29328000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327808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Lapas1!$A$2:$A$4</c:f>
              <c:numCache>
                <c:formatCode>General</c:formatCode>
                <c:ptCount val="3"/>
                <c:pt idx="0">
                  <c:v>2016</c:v>
                </c:pt>
                <c:pt idx="1">
                  <c:v>2017</c:v>
                </c:pt>
                <c:pt idx="2">
                  <c:v>2018</c:v>
                </c:pt>
              </c:numCache>
            </c:numRef>
          </c:cat>
          <c:val>
            <c:numRef>
              <c:f>Lapas1!$B$2:$B$4</c:f>
              <c:numCache>
                <c:formatCode>General</c:formatCode>
                <c:ptCount val="3"/>
                <c:pt idx="0">
                  <c:v>57</c:v>
                </c:pt>
                <c:pt idx="1">
                  <c:v>55</c:v>
                </c:pt>
                <c:pt idx="2">
                  <c:v>57</c:v>
                </c:pt>
              </c:numCache>
            </c:numRef>
          </c:val>
          <c:smooth val="0"/>
          <c:extLst>
            <c:ext xmlns:c16="http://schemas.microsoft.com/office/drawing/2014/chart" uri="{C3380CC4-5D6E-409C-BE32-E72D297353CC}">
              <c16:uniqueId val="{00000000-BB61-4B8E-974C-9680D56024F4}"/>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Lapas1!$A$2:$A$4</c:f>
              <c:numCache>
                <c:formatCode>General</c:formatCode>
                <c:ptCount val="3"/>
                <c:pt idx="0">
                  <c:v>2016</c:v>
                </c:pt>
                <c:pt idx="1">
                  <c:v>2017</c:v>
                </c:pt>
                <c:pt idx="2">
                  <c:v>2018</c:v>
                </c:pt>
              </c:numCache>
            </c:numRef>
          </c:cat>
          <c:val>
            <c:numRef>
              <c:f>Lapas1!$C$2:$C$4</c:f>
              <c:numCache>
                <c:formatCode>General</c:formatCode>
                <c:ptCount val="3"/>
                <c:pt idx="0">
                  <c:v>51</c:v>
                </c:pt>
                <c:pt idx="1">
                  <c:v>52</c:v>
                </c:pt>
                <c:pt idx="2">
                  <c:v>53</c:v>
                </c:pt>
              </c:numCache>
            </c:numRef>
          </c:val>
          <c:smooth val="0"/>
          <c:extLst>
            <c:ext xmlns:c16="http://schemas.microsoft.com/office/drawing/2014/chart" uri="{C3380CC4-5D6E-409C-BE32-E72D297353CC}">
              <c16:uniqueId val="{00000001-BB61-4B8E-974C-9680D56024F4}"/>
            </c:ext>
          </c:extLst>
        </c:ser>
        <c:dLbls>
          <c:showLegendKey val="0"/>
          <c:showVal val="0"/>
          <c:showCatName val="0"/>
          <c:showSerName val="0"/>
          <c:showPercent val="0"/>
          <c:showBubbleSize val="0"/>
        </c:dLbls>
        <c:marker val="1"/>
        <c:smooth val="0"/>
        <c:axId val="293298560"/>
        <c:axId val="293300480"/>
      </c:lineChart>
      <c:catAx>
        <c:axId val="293298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93300480"/>
        <c:crosses val="autoZero"/>
        <c:auto val="1"/>
        <c:lblAlgn val="ctr"/>
        <c:lblOffset val="100"/>
        <c:noMultiLvlLbl val="0"/>
      </c:catAx>
      <c:valAx>
        <c:axId val="293300480"/>
        <c:scaling>
          <c:orientation val="minMax"/>
          <c:max val="80"/>
          <c:min val="50"/>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3298560"/>
        <c:crosses val="autoZero"/>
        <c:crossBetween val="between"/>
        <c:majorUnit val="10"/>
        <c:minorUnit val="4"/>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'1-3 efektas'!$B$5</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'1-3 efektas'!$C$4:$H$4</c:f>
              <c:numCache>
                <c:formatCode>General</c:formatCode>
                <c:ptCount val="6"/>
                <c:pt idx="0">
                  <c:v>2015</c:v>
                </c:pt>
                <c:pt idx="1">
                  <c:v>2016</c:v>
                </c:pt>
                <c:pt idx="2">
                  <c:v>2017</c:v>
                </c:pt>
                <c:pt idx="3">
                  <c:v>2018</c:v>
                </c:pt>
                <c:pt idx="4">
                  <c:v>2019</c:v>
                </c:pt>
                <c:pt idx="5">
                  <c:v>2020</c:v>
                </c:pt>
              </c:numCache>
            </c:numRef>
          </c:cat>
          <c:val>
            <c:numRef>
              <c:f>'1-3 efektas'!$C$5:$H$5</c:f>
              <c:numCache>
                <c:formatCode>General</c:formatCode>
                <c:ptCount val="6"/>
                <c:pt idx="0">
                  <c:v>59</c:v>
                </c:pt>
                <c:pt idx="1">
                  <c:v>60</c:v>
                </c:pt>
                <c:pt idx="2">
                  <c:v>61</c:v>
                </c:pt>
                <c:pt idx="3">
                  <c:v>63</c:v>
                </c:pt>
                <c:pt idx="4">
                  <c:v>65</c:v>
                </c:pt>
                <c:pt idx="5">
                  <c:v>70</c:v>
                </c:pt>
              </c:numCache>
            </c:numRef>
          </c:val>
          <c:smooth val="0"/>
          <c:extLst>
            <c:ext xmlns:c16="http://schemas.microsoft.com/office/drawing/2014/chart" uri="{C3380CC4-5D6E-409C-BE32-E72D297353CC}">
              <c16:uniqueId val="{00000000-BC51-497E-8593-1B8D20CA2AC6}"/>
            </c:ext>
          </c:extLst>
        </c:ser>
        <c:ser>
          <c:idx val="1"/>
          <c:order val="1"/>
          <c:tx>
            <c:strRef>
              <c:f>'1-3 efektas'!$B$6</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'1-3 efektas'!$C$4:$H$4</c:f>
              <c:numCache>
                <c:formatCode>General</c:formatCode>
                <c:ptCount val="6"/>
                <c:pt idx="0">
                  <c:v>2015</c:v>
                </c:pt>
                <c:pt idx="1">
                  <c:v>2016</c:v>
                </c:pt>
                <c:pt idx="2">
                  <c:v>2017</c:v>
                </c:pt>
                <c:pt idx="3">
                  <c:v>2018</c:v>
                </c:pt>
                <c:pt idx="4">
                  <c:v>2019</c:v>
                </c:pt>
                <c:pt idx="5">
                  <c:v>2020</c:v>
                </c:pt>
              </c:numCache>
            </c:numRef>
          </c:cat>
          <c:val>
            <c:numRef>
              <c:f>'1-3 efektas'!$C$6:$H$6</c:f>
              <c:numCache>
                <c:formatCode>General</c:formatCode>
                <c:ptCount val="6"/>
                <c:pt idx="0">
                  <c:v>61</c:v>
                </c:pt>
                <c:pt idx="1">
                  <c:v>59</c:v>
                </c:pt>
                <c:pt idx="2">
                  <c:v>59</c:v>
                </c:pt>
                <c:pt idx="3">
                  <c:v>59</c:v>
                </c:pt>
              </c:numCache>
            </c:numRef>
          </c:val>
          <c:smooth val="0"/>
          <c:extLst>
            <c:ext xmlns:c16="http://schemas.microsoft.com/office/drawing/2014/chart" uri="{C3380CC4-5D6E-409C-BE32-E72D297353CC}">
              <c16:uniqueId val="{00000001-BC51-497E-8593-1B8D20CA2AC6}"/>
            </c:ext>
          </c:extLst>
        </c:ser>
        <c:ser>
          <c:idx val="2"/>
          <c:order val="2"/>
          <c:tx>
            <c:strRef>
              <c:f>'1-3 efektas'!$B$7</c:f>
              <c:strCache>
                <c:ptCount val="1"/>
                <c:pt idx="0">
                  <c:v>ES vidurkis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'1-3 efektas'!$C$4:$H$4</c:f>
              <c:numCache>
                <c:formatCode>General</c:formatCode>
                <c:ptCount val="6"/>
                <c:pt idx="0">
                  <c:v>2015</c:v>
                </c:pt>
                <c:pt idx="1">
                  <c:v>2016</c:v>
                </c:pt>
                <c:pt idx="2">
                  <c:v>2017</c:v>
                </c:pt>
                <c:pt idx="3">
                  <c:v>2018</c:v>
                </c:pt>
                <c:pt idx="4">
                  <c:v>2019</c:v>
                </c:pt>
                <c:pt idx="5">
                  <c:v>2020</c:v>
                </c:pt>
              </c:numCache>
            </c:numRef>
          </c:cat>
          <c:val>
            <c:numRef>
              <c:f>'1-3 efektas'!$C$7:$H$7</c:f>
              <c:numCache>
                <c:formatCode>General</c:formatCode>
                <c:ptCount val="6"/>
                <c:pt idx="0">
                  <c:v>65.400000000000006</c:v>
                </c:pt>
                <c:pt idx="1">
                  <c:v>64.599999999999994</c:v>
                </c:pt>
                <c:pt idx="2">
                  <c:v>64.599999999999994</c:v>
                </c:pt>
                <c:pt idx="3">
                  <c:v>64.7</c:v>
                </c:pt>
              </c:numCache>
            </c:numRef>
          </c:val>
          <c:smooth val="0"/>
          <c:extLst>
            <c:ext xmlns:c16="http://schemas.microsoft.com/office/drawing/2014/chart" uri="{C3380CC4-5D6E-409C-BE32-E72D297353CC}">
              <c16:uniqueId val="{00000002-BC51-497E-8593-1B8D20CA2AC6}"/>
            </c:ext>
          </c:extLst>
        </c:ser>
        <c:dLbls>
          <c:showLegendKey val="0"/>
          <c:showVal val="0"/>
          <c:showCatName val="0"/>
          <c:showSerName val="0"/>
          <c:showPercent val="0"/>
          <c:showBubbleSize val="0"/>
        </c:dLbls>
        <c:marker val="1"/>
        <c:smooth val="0"/>
        <c:axId val="293422592"/>
        <c:axId val="293424512"/>
      </c:lineChart>
      <c:catAx>
        <c:axId val="2934225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93424512"/>
        <c:crosses val="autoZero"/>
        <c:auto val="1"/>
        <c:lblAlgn val="ctr"/>
        <c:lblOffset val="100"/>
        <c:noMultiLvlLbl val="0"/>
      </c:catAx>
      <c:valAx>
        <c:axId val="29342451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342259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'[GRAFIKAI LRV PĮP kriterijai.xlsx]Sheet1'!$P$33</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'[GRAFIKAI LRV PĮP kriterijai.xlsx]Sheet1'!$Q$32:$T$32</c:f>
              <c:numCache>
                <c:formatCode>General</c:formatCode>
                <c:ptCount val="4"/>
                <c:pt idx="0">
                  <c:v>2017</c:v>
                </c:pt>
                <c:pt idx="1">
                  <c:v>2018</c:v>
                </c:pt>
                <c:pt idx="2">
                  <c:v>2019</c:v>
                </c:pt>
                <c:pt idx="3">
                  <c:v>2020</c:v>
                </c:pt>
              </c:numCache>
            </c:numRef>
          </c:cat>
          <c:val>
            <c:numRef>
              <c:f>'[GRAFIKAI LRV PĮP kriterijai.xlsx]Sheet1'!$Q$33:$T$33</c:f>
              <c:numCache>
                <c:formatCode>General</c:formatCode>
                <c:ptCount val="4"/>
                <c:pt idx="0">
                  <c:v>4</c:v>
                </c:pt>
                <c:pt idx="1">
                  <c:v>6</c:v>
                </c:pt>
                <c:pt idx="2">
                  <c:v>8</c:v>
                </c:pt>
                <c:pt idx="3">
                  <c:v>10</c:v>
                </c:pt>
              </c:numCache>
            </c:numRef>
          </c:val>
          <c:smooth val="0"/>
          <c:extLst>
            <c:ext xmlns:c16="http://schemas.microsoft.com/office/drawing/2014/chart" uri="{C3380CC4-5D6E-409C-BE32-E72D297353CC}">
              <c16:uniqueId val="{00000000-8AEC-43B4-8160-44D96F6A0C74}"/>
            </c:ext>
          </c:extLst>
        </c:ser>
        <c:ser>
          <c:idx val="1"/>
          <c:order val="1"/>
          <c:tx>
            <c:strRef>
              <c:f>'[GRAFIKAI LRV PĮP kriterijai.xlsx]Sheet1'!$P$34</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'[GRAFIKAI LRV PĮP kriterijai.xlsx]Sheet1'!$Q$32:$T$32</c:f>
              <c:numCache>
                <c:formatCode>General</c:formatCode>
                <c:ptCount val="4"/>
                <c:pt idx="0">
                  <c:v>2017</c:v>
                </c:pt>
                <c:pt idx="1">
                  <c:v>2018</c:v>
                </c:pt>
                <c:pt idx="2">
                  <c:v>2019</c:v>
                </c:pt>
                <c:pt idx="3">
                  <c:v>2020</c:v>
                </c:pt>
              </c:numCache>
            </c:numRef>
          </c:cat>
          <c:val>
            <c:numRef>
              <c:f>'[GRAFIKAI LRV PĮP kriterijai.xlsx]Sheet1'!$Q$34:$T$34</c:f>
              <c:numCache>
                <c:formatCode>General</c:formatCode>
                <c:ptCount val="4"/>
                <c:pt idx="0">
                  <c:v>3</c:v>
                </c:pt>
                <c:pt idx="1">
                  <c:v>7.9</c:v>
                </c:pt>
              </c:numCache>
            </c:numRef>
          </c:val>
          <c:smooth val="0"/>
          <c:extLst>
            <c:ext xmlns:c16="http://schemas.microsoft.com/office/drawing/2014/chart" uri="{C3380CC4-5D6E-409C-BE32-E72D297353CC}">
              <c16:uniqueId val="{00000001-8AEC-43B4-8160-44D96F6A0C74}"/>
            </c:ext>
          </c:extLst>
        </c:ser>
        <c:dLbls>
          <c:showLegendKey val="0"/>
          <c:showVal val="0"/>
          <c:showCatName val="0"/>
          <c:showSerName val="0"/>
          <c:showPercent val="0"/>
          <c:showBubbleSize val="0"/>
        </c:dLbls>
        <c:marker val="1"/>
        <c:smooth val="0"/>
        <c:axId val="293459840"/>
        <c:axId val="293466112"/>
      </c:lineChart>
      <c:catAx>
        <c:axId val="2934598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93466112"/>
        <c:crosses val="autoZero"/>
        <c:auto val="1"/>
        <c:lblAlgn val="ctr"/>
        <c:lblOffset val="100"/>
        <c:noMultiLvlLbl val="0"/>
      </c:catAx>
      <c:valAx>
        <c:axId val="29346611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345984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05630329115626"/>
          <c:y val="9.7087378640776698E-2"/>
          <c:w val="0.84569344279862646"/>
          <c:h val="0.51543251488974295"/>
        </c:manualLayout>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Lapas1!$A$2:$A$3</c:f>
              <c:numCache>
                <c:formatCode>General</c:formatCode>
                <c:ptCount val="2"/>
                <c:pt idx="0">
                  <c:v>2017</c:v>
                </c:pt>
                <c:pt idx="1">
                  <c:v>2018</c:v>
                </c:pt>
              </c:numCache>
            </c:numRef>
          </c:cat>
          <c:val>
            <c:numRef>
              <c:f>Lapas1!$B$2:$B$3</c:f>
              <c:numCache>
                <c:formatCode>General</c:formatCode>
                <c:ptCount val="2"/>
                <c:pt idx="1">
                  <c:v>1</c:v>
                </c:pt>
              </c:numCache>
            </c:numRef>
          </c:val>
          <c:smooth val="0"/>
          <c:extLst>
            <c:ext xmlns:c16="http://schemas.microsoft.com/office/drawing/2014/chart" uri="{C3380CC4-5D6E-409C-BE32-E72D297353CC}">
              <c16:uniqueId val="{00000000-39E0-4B3D-90B5-F1EE9C8610D7}"/>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Lapas1!$A$2:$A$3</c:f>
              <c:numCache>
                <c:formatCode>General</c:formatCode>
                <c:ptCount val="2"/>
                <c:pt idx="0">
                  <c:v>2017</c:v>
                </c:pt>
                <c:pt idx="1">
                  <c:v>2018</c:v>
                </c:pt>
              </c:numCache>
            </c:numRef>
          </c:cat>
          <c:val>
            <c:numRef>
              <c:f>Lapas1!$C$2:$C$3</c:f>
              <c:numCache>
                <c:formatCode>General</c:formatCode>
                <c:ptCount val="2"/>
                <c:pt idx="0">
                  <c:v>0</c:v>
                </c:pt>
                <c:pt idx="1">
                  <c:v>0.92</c:v>
                </c:pt>
              </c:numCache>
            </c:numRef>
          </c:val>
          <c:smooth val="0"/>
          <c:extLst>
            <c:ext xmlns:c16="http://schemas.microsoft.com/office/drawing/2014/chart" uri="{C3380CC4-5D6E-409C-BE32-E72D297353CC}">
              <c16:uniqueId val="{00000001-39E0-4B3D-90B5-F1EE9C8610D7}"/>
            </c:ext>
          </c:extLst>
        </c:ser>
        <c:dLbls>
          <c:showLegendKey val="0"/>
          <c:showVal val="0"/>
          <c:showCatName val="0"/>
          <c:showSerName val="0"/>
          <c:showPercent val="0"/>
          <c:showBubbleSize val="0"/>
        </c:dLbls>
        <c:marker val="1"/>
        <c:smooth val="0"/>
        <c:axId val="293492608"/>
        <c:axId val="293498880"/>
      </c:lineChart>
      <c:catAx>
        <c:axId val="2934926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93498880"/>
        <c:crosses val="autoZero"/>
        <c:auto val="1"/>
        <c:lblAlgn val="ctr"/>
        <c:lblOffset val="100"/>
        <c:noMultiLvlLbl val="0"/>
      </c:catAx>
      <c:valAx>
        <c:axId val="29349888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349260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86049179432352"/>
          <c:y val="5.2956751985878202E-2"/>
          <c:w val="0.84942493932559715"/>
          <c:h val="0.51543251488974295"/>
        </c:manualLayout>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Lapas1!$A$2:$A$4</c:f>
              <c:numCache>
                <c:formatCode>General</c:formatCode>
                <c:ptCount val="3"/>
                <c:pt idx="0">
                  <c:v>2016</c:v>
                </c:pt>
                <c:pt idx="1">
                  <c:v>2017</c:v>
                </c:pt>
                <c:pt idx="2">
                  <c:v>2018</c:v>
                </c:pt>
              </c:numCache>
            </c:numRef>
          </c:cat>
          <c:val>
            <c:numRef>
              <c:f>Lapas1!$B$2:$B$4</c:f>
              <c:numCache>
                <c:formatCode>General</c:formatCode>
                <c:ptCount val="3"/>
                <c:pt idx="0">
                  <c:v>65</c:v>
                </c:pt>
                <c:pt idx="1">
                  <c:v>72</c:v>
                </c:pt>
                <c:pt idx="2">
                  <c:v>67</c:v>
                </c:pt>
              </c:numCache>
            </c:numRef>
          </c:val>
          <c:smooth val="0"/>
          <c:extLst>
            <c:ext xmlns:c16="http://schemas.microsoft.com/office/drawing/2014/chart" uri="{C3380CC4-5D6E-409C-BE32-E72D297353CC}">
              <c16:uniqueId val="{00000000-7F75-4621-A52E-78C20ABE8B44}"/>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Lapas1!$A$2:$A$4</c:f>
              <c:numCache>
                <c:formatCode>General</c:formatCode>
                <c:ptCount val="3"/>
                <c:pt idx="0">
                  <c:v>2016</c:v>
                </c:pt>
                <c:pt idx="1">
                  <c:v>2017</c:v>
                </c:pt>
                <c:pt idx="2">
                  <c:v>2018</c:v>
                </c:pt>
              </c:numCache>
            </c:numRef>
          </c:cat>
          <c:val>
            <c:numRef>
              <c:f>Lapas1!$C$2:$C$4</c:f>
              <c:numCache>
                <c:formatCode>General</c:formatCode>
                <c:ptCount val="3"/>
                <c:pt idx="0">
                  <c:v>71</c:v>
                </c:pt>
                <c:pt idx="1">
                  <c:v>65</c:v>
                </c:pt>
                <c:pt idx="2">
                  <c:v>70</c:v>
                </c:pt>
              </c:numCache>
            </c:numRef>
          </c:val>
          <c:smooth val="0"/>
          <c:extLst>
            <c:ext xmlns:c16="http://schemas.microsoft.com/office/drawing/2014/chart" uri="{C3380CC4-5D6E-409C-BE32-E72D297353CC}">
              <c16:uniqueId val="{00000001-7F75-4621-A52E-78C20ABE8B44}"/>
            </c:ext>
          </c:extLst>
        </c:ser>
        <c:dLbls>
          <c:showLegendKey val="0"/>
          <c:showVal val="0"/>
          <c:showCatName val="0"/>
          <c:showSerName val="0"/>
          <c:showPercent val="0"/>
          <c:showBubbleSize val="0"/>
        </c:dLbls>
        <c:marker val="1"/>
        <c:smooth val="0"/>
        <c:axId val="293697408"/>
        <c:axId val="293707776"/>
      </c:lineChart>
      <c:catAx>
        <c:axId val="2936974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93707776"/>
        <c:crosses val="autoZero"/>
        <c:auto val="1"/>
        <c:lblAlgn val="ctr"/>
        <c:lblOffset val="100"/>
        <c:noMultiLvlLbl val="0"/>
      </c:catAx>
      <c:valAx>
        <c:axId val="29370777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369740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Lapas1!$A$2:$A$4</c:f>
              <c:numCache>
                <c:formatCode>General</c:formatCode>
                <c:ptCount val="3"/>
                <c:pt idx="0">
                  <c:v>2016</c:v>
                </c:pt>
                <c:pt idx="1">
                  <c:v>2017</c:v>
                </c:pt>
                <c:pt idx="2">
                  <c:v>2018</c:v>
                </c:pt>
              </c:numCache>
            </c:numRef>
          </c:cat>
          <c:val>
            <c:numRef>
              <c:f>Lapas1!$B$2:$B$4</c:f>
              <c:numCache>
                <c:formatCode>General</c:formatCode>
                <c:ptCount val="3"/>
                <c:pt idx="0">
                  <c:v>0.5</c:v>
                </c:pt>
                <c:pt idx="1">
                  <c:v>0.5</c:v>
                </c:pt>
                <c:pt idx="2">
                  <c:v>1</c:v>
                </c:pt>
              </c:numCache>
            </c:numRef>
          </c:val>
          <c:smooth val="0"/>
          <c:extLst>
            <c:ext xmlns:c16="http://schemas.microsoft.com/office/drawing/2014/chart" uri="{C3380CC4-5D6E-409C-BE32-E72D297353CC}">
              <c16:uniqueId val="{00000000-2DB3-4FD8-A7EA-AA130793C27C}"/>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Lapas1!$A$2:$A$4</c:f>
              <c:numCache>
                <c:formatCode>General</c:formatCode>
                <c:ptCount val="3"/>
                <c:pt idx="0">
                  <c:v>2016</c:v>
                </c:pt>
                <c:pt idx="1">
                  <c:v>2017</c:v>
                </c:pt>
                <c:pt idx="2">
                  <c:v>2018</c:v>
                </c:pt>
              </c:numCache>
            </c:numRef>
          </c:cat>
          <c:val>
            <c:numRef>
              <c:f>Lapas1!$C$2:$C$4</c:f>
              <c:numCache>
                <c:formatCode>General</c:formatCode>
                <c:ptCount val="3"/>
                <c:pt idx="0">
                  <c:v>-0.8</c:v>
                </c:pt>
                <c:pt idx="1">
                  <c:v>0.5</c:v>
                </c:pt>
              </c:numCache>
            </c:numRef>
          </c:val>
          <c:smooth val="0"/>
          <c:extLst>
            <c:ext xmlns:c16="http://schemas.microsoft.com/office/drawing/2014/chart" uri="{C3380CC4-5D6E-409C-BE32-E72D297353CC}">
              <c16:uniqueId val="{00000001-2DB3-4FD8-A7EA-AA130793C27C}"/>
            </c:ext>
          </c:extLst>
        </c:ser>
        <c:dLbls>
          <c:showLegendKey val="0"/>
          <c:showVal val="0"/>
          <c:showCatName val="0"/>
          <c:showSerName val="0"/>
          <c:showPercent val="0"/>
          <c:showBubbleSize val="0"/>
        </c:dLbls>
        <c:marker val="1"/>
        <c:smooth val="0"/>
        <c:axId val="293615488"/>
        <c:axId val="293621760"/>
      </c:lineChart>
      <c:catAx>
        <c:axId val="2936154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93621760"/>
        <c:crosses val="autoZero"/>
        <c:auto val="1"/>
        <c:lblAlgn val="ctr"/>
        <c:lblOffset val="100"/>
        <c:noMultiLvlLbl val="0"/>
      </c:catAx>
      <c:valAx>
        <c:axId val="29362176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3615488"/>
        <c:crosses val="autoZero"/>
        <c:crossBetween val="between"/>
        <c:majorUnit val="0.5"/>
        <c:minorUnit val="0.1"/>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708938409725811"/>
          <c:y val="0.17493290984978122"/>
          <c:w val="0.57164425990159595"/>
          <c:h val="0.55767511318502994"/>
        </c:manualLayout>
      </c:layout>
      <c:lineChart>
        <c:grouping val="standard"/>
        <c:varyColors val="0"/>
        <c:ser>
          <c:idx val="0"/>
          <c:order val="0"/>
          <c:tx>
            <c:strRef>
              <c:f>Lapas1!$B$3</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Lapas1!$A$4:$A$8</c:f>
              <c:numCache>
                <c:formatCode>General</c:formatCode>
                <c:ptCount val="5"/>
                <c:pt idx="0">
                  <c:v>2016</c:v>
                </c:pt>
                <c:pt idx="1">
                  <c:v>2017</c:v>
                </c:pt>
                <c:pt idx="2">
                  <c:v>2018</c:v>
                </c:pt>
                <c:pt idx="3">
                  <c:v>2019</c:v>
                </c:pt>
                <c:pt idx="4">
                  <c:v>2020</c:v>
                </c:pt>
              </c:numCache>
            </c:numRef>
          </c:cat>
          <c:val>
            <c:numRef>
              <c:f>Lapas1!$B$4:$B$8</c:f>
              <c:numCache>
                <c:formatCode>General</c:formatCode>
                <c:ptCount val="5"/>
                <c:pt idx="0">
                  <c:v>0</c:v>
                </c:pt>
                <c:pt idx="1">
                  <c:v>2</c:v>
                </c:pt>
                <c:pt idx="2">
                  <c:v>10</c:v>
                </c:pt>
                <c:pt idx="3">
                  <c:v>18</c:v>
                </c:pt>
                <c:pt idx="4">
                  <c:v>25</c:v>
                </c:pt>
              </c:numCache>
            </c:numRef>
          </c:val>
          <c:smooth val="0"/>
          <c:extLst>
            <c:ext xmlns:c16="http://schemas.microsoft.com/office/drawing/2014/chart" uri="{C3380CC4-5D6E-409C-BE32-E72D297353CC}">
              <c16:uniqueId val="{00000000-9C87-41E1-B530-A5FF69D5C35E}"/>
            </c:ext>
          </c:extLst>
        </c:ser>
        <c:ser>
          <c:idx val="1"/>
          <c:order val="1"/>
          <c:tx>
            <c:strRef>
              <c:f>Lapas1!$C$3</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Lapas1!$A$4:$A$8</c:f>
              <c:numCache>
                <c:formatCode>General</c:formatCode>
                <c:ptCount val="5"/>
                <c:pt idx="0">
                  <c:v>2016</c:v>
                </c:pt>
                <c:pt idx="1">
                  <c:v>2017</c:v>
                </c:pt>
                <c:pt idx="2">
                  <c:v>2018</c:v>
                </c:pt>
                <c:pt idx="3">
                  <c:v>2019</c:v>
                </c:pt>
                <c:pt idx="4">
                  <c:v>2020</c:v>
                </c:pt>
              </c:numCache>
            </c:numRef>
          </c:cat>
          <c:val>
            <c:numRef>
              <c:f>Lapas1!$C$4:$C$8</c:f>
              <c:numCache>
                <c:formatCode>General</c:formatCode>
                <c:ptCount val="5"/>
                <c:pt idx="0">
                  <c:v>0</c:v>
                </c:pt>
                <c:pt idx="1">
                  <c:v>2</c:v>
                </c:pt>
                <c:pt idx="2">
                  <c:v>12</c:v>
                </c:pt>
              </c:numCache>
            </c:numRef>
          </c:val>
          <c:smooth val="0"/>
          <c:extLst>
            <c:ext xmlns:c16="http://schemas.microsoft.com/office/drawing/2014/chart" uri="{C3380CC4-5D6E-409C-BE32-E72D297353CC}">
              <c16:uniqueId val="{00000001-9C87-41E1-B530-A5FF69D5C35E}"/>
            </c:ext>
          </c:extLst>
        </c:ser>
        <c:dLbls>
          <c:showLegendKey val="0"/>
          <c:showVal val="0"/>
          <c:showCatName val="0"/>
          <c:showSerName val="0"/>
          <c:showPercent val="0"/>
          <c:showBubbleSize val="0"/>
        </c:dLbls>
        <c:marker val="1"/>
        <c:smooth val="0"/>
        <c:axId val="233099264"/>
        <c:axId val="233100800"/>
      </c:lineChart>
      <c:catAx>
        <c:axId val="2330992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33100800"/>
        <c:crosses val="autoZero"/>
        <c:auto val="1"/>
        <c:lblAlgn val="ctr"/>
        <c:lblOffset val="100"/>
        <c:noMultiLvlLbl val="0"/>
      </c:catAx>
      <c:valAx>
        <c:axId val="23310080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3309926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Lapas1!$A$2:$A$3</c:f>
              <c:numCache>
                <c:formatCode>General</c:formatCode>
                <c:ptCount val="2"/>
                <c:pt idx="0">
                  <c:v>2017</c:v>
                </c:pt>
                <c:pt idx="1">
                  <c:v>2018</c:v>
                </c:pt>
              </c:numCache>
            </c:numRef>
          </c:cat>
          <c:val>
            <c:numRef>
              <c:f>Lapas1!$B$2:$B$3</c:f>
              <c:numCache>
                <c:formatCode>General</c:formatCode>
                <c:ptCount val="2"/>
                <c:pt idx="0">
                  <c:v>1</c:v>
                </c:pt>
                <c:pt idx="1">
                  <c:v>2</c:v>
                </c:pt>
              </c:numCache>
            </c:numRef>
          </c:val>
          <c:smooth val="0"/>
          <c:extLst>
            <c:ext xmlns:c16="http://schemas.microsoft.com/office/drawing/2014/chart" uri="{C3380CC4-5D6E-409C-BE32-E72D297353CC}">
              <c16:uniqueId val="{00000000-6CF8-43C6-BB57-E6B62596AE5F}"/>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Lapas1!$A$2:$A$3</c:f>
              <c:numCache>
                <c:formatCode>General</c:formatCode>
                <c:ptCount val="2"/>
                <c:pt idx="0">
                  <c:v>2017</c:v>
                </c:pt>
                <c:pt idx="1">
                  <c:v>2018</c:v>
                </c:pt>
              </c:numCache>
            </c:numRef>
          </c:cat>
          <c:val>
            <c:numRef>
              <c:f>Lapas1!$C$2:$C$3</c:f>
              <c:numCache>
                <c:formatCode>General</c:formatCode>
                <c:ptCount val="2"/>
                <c:pt idx="0">
                  <c:v>1</c:v>
                </c:pt>
                <c:pt idx="1">
                  <c:v>2</c:v>
                </c:pt>
              </c:numCache>
            </c:numRef>
          </c:val>
          <c:smooth val="0"/>
          <c:extLst>
            <c:ext xmlns:c16="http://schemas.microsoft.com/office/drawing/2014/chart" uri="{C3380CC4-5D6E-409C-BE32-E72D297353CC}">
              <c16:uniqueId val="{00000001-6CF8-43C6-BB57-E6B62596AE5F}"/>
            </c:ext>
          </c:extLst>
        </c:ser>
        <c:dLbls>
          <c:showLegendKey val="0"/>
          <c:showVal val="0"/>
          <c:showCatName val="0"/>
          <c:showSerName val="0"/>
          <c:showPercent val="0"/>
          <c:showBubbleSize val="0"/>
        </c:dLbls>
        <c:marker val="1"/>
        <c:smooth val="0"/>
        <c:axId val="293734272"/>
        <c:axId val="293740544"/>
      </c:lineChart>
      <c:catAx>
        <c:axId val="293734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93740544"/>
        <c:crosses val="autoZero"/>
        <c:auto val="1"/>
        <c:lblAlgn val="ctr"/>
        <c:lblOffset val="100"/>
        <c:noMultiLvlLbl val="0"/>
      </c:catAx>
      <c:valAx>
        <c:axId val="293740544"/>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373427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Lapas1!$A$2:$A$4</c:f>
              <c:numCache>
                <c:formatCode>General</c:formatCode>
                <c:ptCount val="3"/>
                <c:pt idx="0">
                  <c:v>2016</c:v>
                </c:pt>
                <c:pt idx="1">
                  <c:v>2017</c:v>
                </c:pt>
                <c:pt idx="2">
                  <c:v>2018</c:v>
                </c:pt>
              </c:numCache>
            </c:numRef>
          </c:cat>
          <c:val>
            <c:numRef>
              <c:f>Lapas1!$B$2:$B$4</c:f>
              <c:numCache>
                <c:formatCode>General</c:formatCode>
                <c:ptCount val="3"/>
                <c:pt idx="0">
                  <c:v>20</c:v>
                </c:pt>
                <c:pt idx="1">
                  <c:v>29</c:v>
                </c:pt>
                <c:pt idx="2">
                  <c:v>30</c:v>
                </c:pt>
              </c:numCache>
            </c:numRef>
          </c:val>
          <c:smooth val="0"/>
          <c:extLst>
            <c:ext xmlns:c16="http://schemas.microsoft.com/office/drawing/2014/chart" uri="{C3380CC4-5D6E-409C-BE32-E72D297353CC}">
              <c16:uniqueId val="{00000000-5348-4D1C-9087-A26E1A6BE60F}"/>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Lapas1!$A$2:$A$4</c:f>
              <c:numCache>
                <c:formatCode>General</c:formatCode>
                <c:ptCount val="3"/>
                <c:pt idx="0">
                  <c:v>2016</c:v>
                </c:pt>
                <c:pt idx="1">
                  <c:v>2017</c:v>
                </c:pt>
                <c:pt idx="2">
                  <c:v>2018</c:v>
                </c:pt>
              </c:numCache>
            </c:numRef>
          </c:cat>
          <c:val>
            <c:numRef>
              <c:f>Lapas1!$C$2:$C$4</c:f>
              <c:numCache>
                <c:formatCode>General</c:formatCode>
                <c:ptCount val="3"/>
                <c:pt idx="0">
                  <c:v>28</c:v>
                </c:pt>
                <c:pt idx="1">
                  <c:v>28</c:v>
                </c:pt>
                <c:pt idx="2">
                  <c:v>34</c:v>
                </c:pt>
              </c:numCache>
            </c:numRef>
          </c:val>
          <c:smooth val="0"/>
          <c:extLst>
            <c:ext xmlns:c16="http://schemas.microsoft.com/office/drawing/2014/chart" uri="{C3380CC4-5D6E-409C-BE32-E72D297353CC}">
              <c16:uniqueId val="{00000001-5348-4D1C-9087-A26E1A6BE60F}"/>
            </c:ext>
          </c:extLst>
        </c:ser>
        <c:dLbls>
          <c:showLegendKey val="0"/>
          <c:showVal val="0"/>
          <c:showCatName val="0"/>
          <c:showSerName val="0"/>
          <c:showPercent val="0"/>
          <c:showBubbleSize val="0"/>
        </c:dLbls>
        <c:marker val="1"/>
        <c:smooth val="0"/>
        <c:axId val="293775232"/>
        <c:axId val="293781504"/>
      </c:lineChart>
      <c:catAx>
        <c:axId val="2937752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93781504"/>
        <c:crosses val="autoZero"/>
        <c:auto val="1"/>
        <c:lblAlgn val="ctr"/>
        <c:lblOffset val="100"/>
        <c:noMultiLvlLbl val="0"/>
      </c:catAx>
      <c:valAx>
        <c:axId val="293781504"/>
        <c:scaling>
          <c:orientation val="minMax"/>
          <c:min val="10"/>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377523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Lapas1!$A$2:$A$3</c:f>
              <c:numCache>
                <c:formatCode>General</c:formatCode>
                <c:ptCount val="2"/>
                <c:pt idx="0">
                  <c:v>2017</c:v>
                </c:pt>
                <c:pt idx="1">
                  <c:v>2018</c:v>
                </c:pt>
              </c:numCache>
            </c:numRef>
          </c:cat>
          <c:val>
            <c:numRef>
              <c:f>Lapas1!$B$2:$B$3</c:f>
              <c:numCache>
                <c:formatCode>General</c:formatCode>
                <c:ptCount val="2"/>
                <c:pt idx="0">
                  <c:v>33</c:v>
                </c:pt>
                <c:pt idx="1">
                  <c:v>33</c:v>
                </c:pt>
              </c:numCache>
            </c:numRef>
          </c:val>
          <c:smooth val="0"/>
          <c:extLst>
            <c:ext xmlns:c16="http://schemas.microsoft.com/office/drawing/2014/chart" uri="{C3380CC4-5D6E-409C-BE32-E72D297353CC}">
              <c16:uniqueId val="{00000000-F145-462E-B056-B653078B49BD}"/>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Lapas1!$A$2:$A$3</c:f>
              <c:numCache>
                <c:formatCode>General</c:formatCode>
                <c:ptCount val="2"/>
                <c:pt idx="0">
                  <c:v>2017</c:v>
                </c:pt>
                <c:pt idx="1">
                  <c:v>2018</c:v>
                </c:pt>
              </c:numCache>
            </c:numRef>
          </c:cat>
          <c:val>
            <c:numRef>
              <c:f>Lapas1!$C$2:$C$3</c:f>
              <c:numCache>
                <c:formatCode>General</c:formatCode>
                <c:ptCount val="2"/>
                <c:pt idx="0">
                  <c:v>7</c:v>
                </c:pt>
                <c:pt idx="1">
                  <c:v>33</c:v>
                </c:pt>
              </c:numCache>
            </c:numRef>
          </c:val>
          <c:smooth val="0"/>
          <c:extLst>
            <c:ext xmlns:c16="http://schemas.microsoft.com/office/drawing/2014/chart" uri="{C3380CC4-5D6E-409C-BE32-E72D297353CC}">
              <c16:uniqueId val="{00000001-F145-462E-B056-B653078B49BD}"/>
            </c:ext>
          </c:extLst>
        </c:ser>
        <c:dLbls>
          <c:showLegendKey val="0"/>
          <c:showVal val="0"/>
          <c:showCatName val="0"/>
          <c:showSerName val="0"/>
          <c:showPercent val="0"/>
          <c:showBubbleSize val="0"/>
        </c:dLbls>
        <c:marker val="1"/>
        <c:smooth val="0"/>
        <c:axId val="293799808"/>
        <c:axId val="293851136"/>
      </c:lineChart>
      <c:catAx>
        <c:axId val="2937998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93851136"/>
        <c:crosses val="autoZero"/>
        <c:auto val="1"/>
        <c:lblAlgn val="ctr"/>
        <c:lblOffset val="100"/>
        <c:noMultiLvlLbl val="0"/>
      </c:catAx>
      <c:valAx>
        <c:axId val="29385113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379980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989655808778289"/>
          <c:y val="7.2436099333737125E-2"/>
          <c:w val="0.77010344191221691"/>
          <c:h val="0.5772782556026651"/>
        </c:manualLayout>
      </c:layout>
      <c:lineChart>
        <c:grouping val="standard"/>
        <c:varyColors val="0"/>
        <c:ser>
          <c:idx val="0"/>
          <c:order val="0"/>
          <c:tx>
            <c:strRef>
              <c:f>'GRAFIKAI efekto2018-2020 M. '!$A$56</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'GRAFIKAI efekto2018-2020 M. '!$B$54:$G$55</c:f>
              <c:strCache>
                <c:ptCount val="6"/>
                <c:pt idx="0">
                  <c:v>2015</c:v>
                </c:pt>
                <c:pt idx="1">
                  <c:v>2016</c:v>
                </c:pt>
                <c:pt idx="2">
                  <c:v>2017</c:v>
                </c:pt>
                <c:pt idx="3">
                  <c:v>2018</c:v>
                </c:pt>
                <c:pt idx="4">
                  <c:v>2019</c:v>
                </c:pt>
                <c:pt idx="5">
                  <c:v>2020</c:v>
                </c:pt>
              </c:strCache>
            </c:strRef>
          </c:cat>
          <c:val>
            <c:numRef>
              <c:f>'GRAFIKAI efekto2018-2020 M. '!$B$56:$G$56</c:f>
              <c:numCache>
                <c:formatCode>General</c:formatCode>
                <c:ptCount val="6"/>
                <c:pt idx="2">
                  <c:v>35</c:v>
                </c:pt>
                <c:pt idx="3">
                  <c:v>34</c:v>
                </c:pt>
                <c:pt idx="4">
                  <c:v>33</c:v>
                </c:pt>
                <c:pt idx="5">
                  <c:v>28</c:v>
                </c:pt>
              </c:numCache>
            </c:numRef>
          </c:val>
          <c:smooth val="0"/>
          <c:extLst>
            <c:ext xmlns:c16="http://schemas.microsoft.com/office/drawing/2014/chart" uri="{C3380CC4-5D6E-409C-BE32-E72D297353CC}">
              <c16:uniqueId val="{00000000-3C0C-4878-89C1-6A817B743464}"/>
            </c:ext>
          </c:extLst>
        </c:ser>
        <c:ser>
          <c:idx val="1"/>
          <c:order val="1"/>
          <c:tx>
            <c:strRef>
              <c:f>'GRAFIKAI efekto2018-2020 M. '!$A$57</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'GRAFIKAI efekto2018-2020 M. '!$B$54:$G$55</c:f>
              <c:strCache>
                <c:ptCount val="6"/>
                <c:pt idx="0">
                  <c:v>2015</c:v>
                </c:pt>
                <c:pt idx="1">
                  <c:v>2016</c:v>
                </c:pt>
                <c:pt idx="2">
                  <c:v>2017</c:v>
                </c:pt>
                <c:pt idx="3">
                  <c:v>2018</c:v>
                </c:pt>
                <c:pt idx="4">
                  <c:v>2019</c:v>
                </c:pt>
                <c:pt idx="5">
                  <c:v>2020</c:v>
                </c:pt>
              </c:strCache>
            </c:strRef>
          </c:cat>
          <c:val>
            <c:numRef>
              <c:f>'GRAFIKAI efekto2018-2020 M. '!$B$57:$G$57</c:f>
              <c:numCache>
                <c:formatCode>General</c:formatCode>
                <c:ptCount val="6"/>
                <c:pt idx="0">
                  <c:v>38</c:v>
                </c:pt>
                <c:pt idx="1">
                  <c:v>36</c:v>
                </c:pt>
                <c:pt idx="2">
                  <c:v>40</c:v>
                </c:pt>
                <c:pt idx="3">
                  <c:v>40</c:v>
                </c:pt>
              </c:numCache>
            </c:numRef>
          </c:val>
          <c:smooth val="0"/>
          <c:extLst>
            <c:ext xmlns:c16="http://schemas.microsoft.com/office/drawing/2014/chart" uri="{C3380CC4-5D6E-409C-BE32-E72D297353CC}">
              <c16:uniqueId val="{00000001-3C0C-4878-89C1-6A817B743464}"/>
            </c:ext>
          </c:extLst>
        </c:ser>
        <c:ser>
          <c:idx val="2"/>
          <c:order val="2"/>
          <c:tx>
            <c:strRef>
              <c:f>'GRAFIKAI efekto2018-2020 M. '!$A$58</c:f>
              <c:strCache>
                <c:ptCount val="1"/>
                <c:pt idx="0">
                  <c:v>ES vidurkis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f>'GRAFIKAI efekto2018-2020 M. '!$B$54:$G$55</c:f>
              <c:strCache>
                <c:ptCount val="6"/>
                <c:pt idx="0">
                  <c:v>2015</c:v>
                </c:pt>
                <c:pt idx="1">
                  <c:v>2016</c:v>
                </c:pt>
                <c:pt idx="2">
                  <c:v>2017</c:v>
                </c:pt>
                <c:pt idx="3">
                  <c:v>2018</c:v>
                </c:pt>
                <c:pt idx="4">
                  <c:v>2019</c:v>
                </c:pt>
                <c:pt idx="5">
                  <c:v>2020</c:v>
                </c:pt>
              </c:strCache>
            </c:strRef>
          </c:cat>
          <c:val>
            <c:numRef>
              <c:f>'GRAFIKAI efekto2018-2020 M. '!$B$58:$G$58</c:f>
              <c:numCache>
                <c:formatCode>General</c:formatCode>
                <c:ptCount val="6"/>
                <c:pt idx="0">
                  <c:v>25.3</c:v>
                </c:pt>
                <c:pt idx="1">
                  <c:v>24.9</c:v>
                </c:pt>
                <c:pt idx="2">
                  <c:v>24.6</c:v>
                </c:pt>
                <c:pt idx="3">
                  <c:v>24.9</c:v>
                </c:pt>
              </c:numCache>
            </c:numRef>
          </c:val>
          <c:smooth val="0"/>
          <c:extLst>
            <c:ext xmlns:c16="http://schemas.microsoft.com/office/drawing/2014/chart" uri="{C3380CC4-5D6E-409C-BE32-E72D297353CC}">
              <c16:uniqueId val="{00000002-3C0C-4878-89C1-6A817B743464}"/>
            </c:ext>
          </c:extLst>
        </c:ser>
        <c:dLbls>
          <c:showLegendKey val="0"/>
          <c:showVal val="0"/>
          <c:showCatName val="0"/>
          <c:showSerName val="0"/>
          <c:showPercent val="0"/>
          <c:showBubbleSize val="0"/>
        </c:dLbls>
        <c:marker val="1"/>
        <c:smooth val="0"/>
        <c:axId val="293886208"/>
        <c:axId val="293896576"/>
      </c:lineChart>
      <c:catAx>
        <c:axId val="29388620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93896576"/>
        <c:crosses val="autoZero"/>
        <c:auto val="1"/>
        <c:lblAlgn val="ctr"/>
        <c:lblOffset val="100"/>
        <c:noMultiLvlLbl val="0"/>
      </c:catAx>
      <c:valAx>
        <c:axId val="293896576"/>
        <c:scaling>
          <c:orientation val="maxMin"/>
          <c:min val="20"/>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388620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658398950131244"/>
          <c:y val="0.22796518856195619"/>
          <c:w val="0.7834160104986877"/>
          <c:h val="0.39582175496760991"/>
        </c:manualLayout>
      </c:layout>
      <c:lineChart>
        <c:grouping val="standard"/>
        <c:varyColors val="0"/>
        <c:ser>
          <c:idx val="0"/>
          <c:order val="0"/>
          <c:tx>
            <c:strRef>
              <c:f>'DARBAS 3.3.1-4.1.2'!$A$127</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'DARBAS 3.3.1-4.1.2'!$B$125:$G$126</c:f>
              <c:strCache>
                <c:ptCount val="6"/>
                <c:pt idx="0">
                  <c:v>2015</c:v>
                </c:pt>
                <c:pt idx="1">
                  <c:v>2016</c:v>
                </c:pt>
                <c:pt idx="2">
                  <c:v>2017</c:v>
                </c:pt>
                <c:pt idx="3">
                  <c:v>2018</c:v>
                </c:pt>
                <c:pt idx="4">
                  <c:v>2019</c:v>
                </c:pt>
                <c:pt idx="5">
                  <c:v>2020</c:v>
                </c:pt>
              </c:strCache>
            </c:strRef>
          </c:cat>
          <c:val>
            <c:numRef>
              <c:f>'DARBAS 3.3.1-4.1.2'!$B$127:$G$127</c:f>
              <c:numCache>
                <c:formatCode>General</c:formatCode>
                <c:ptCount val="6"/>
                <c:pt idx="2">
                  <c:v>55</c:v>
                </c:pt>
                <c:pt idx="3">
                  <c:v>50</c:v>
                </c:pt>
                <c:pt idx="4">
                  <c:v>45</c:v>
                </c:pt>
                <c:pt idx="5">
                  <c:v>40</c:v>
                </c:pt>
              </c:numCache>
            </c:numRef>
          </c:val>
          <c:smooth val="0"/>
          <c:extLst>
            <c:ext xmlns:c16="http://schemas.microsoft.com/office/drawing/2014/chart" uri="{C3380CC4-5D6E-409C-BE32-E72D297353CC}">
              <c16:uniqueId val="{00000000-8735-4973-AAD1-7E4018AB15D4}"/>
            </c:ext>
          </c:extLst>
        </c:ser>
        <c:ser>
          <c:idx val="1"/>
          <c:order val="1"/>
          <c:tx>
            <c:strRef>
              <c:f>'DARBAS 3.3.1-4.1.2'!$A$128</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'DARBAS 3.3.1-4.1.2'!$B$125:$G$126</c:f>
              <c:strCache>
                <c:ptCount val="6"/>
                <c:pt idx="0">
                  <c:v>2015</c:v>
                </c:pt>
                <c:pt idx="1">
                  <c:v>2016</c:v>
                </c:pt>
                <c:pt idx="2">
                  <c:v>2017</c:v>
                </c:pt>
                <c:pt idx="3">
                  <c:v>2018</c:v>
                </c:pt>
                <c:pt idx="4">
                  <c:v>2019</c:v>
                </c:pt>
                <c:pt idx="5">
                  <c:v>2020</c:v>
                </c:pt>
              </c:strCache>
            </c:strRef>
          </c:cat>
          <c:val>
            <c:numRef>
              <c:f>'DARBAS 3.3.1-4.1.2'!$B$128:$G$128</c:f>
              <c:numCache>
                <c:formatCode>General</c:formatCode>
                <c:ptCount val="6"/>
                <c:pt idx="0">
                  <c:v>55</c:v>
                </c:pt>
                <c:pt idx="1">
                  <c:v>60</c:v>
                </c:pt>
                <c:pt idx="2">
                  <c:v>66</c:v>
                </c:pt>
                <c:pt idx="3">
                  <c:v>58</c:v>
                </c:pt>
              </c:numCache>
            </c:numRef>
          </c:val>
          <c:smooth val="0"/>
          <c:extLst>
            <c:ext xmlns:c16="http://schemas.microsoft.com/office/drawing/2014/chart" uri="{C3380CC4-5D6E-409C-BE32-E72D297353CC}">
              <c16:uniqueId val="{00000001-8735-4973-AAD1-7E4018AB15D4}"/>
            </c:ext>
          </c:extLst>
        </c:ser>
        <c:ser>
          <c:idx val="2"/>
          <c:order val="2"/>
          <c:tx>
            <c:strRef>
              <c:f>'DARBAS 3.3.1-4.1.2'!$A$129</c:f>
              <c:strCache>
                <c:ptCount val="1"/>
                <c:pt idx="0">
                  <c:v>ES vidurkis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f>'DARBAS 3.3.1-4.1.2'!$B$125:$G$126</c:f>
              <c:strCache>
                <c:ptCount val="6"/>
                <c:pt idx="0">
                  <c:v>2015</c:v>
                </c:pt>
                <c:pt idx="1">
                  <c:v>2016</c:v>
                </c:pt>
                <c:pt idx="2">
                  <c:v>2017</c:v>
                </c:pt>
                <c:pt idx="3">
                  <c:v>2018</c:v>
                </c:pt>
                <c:pt idx="4">
                  <c:v>2019</c:v>
                </c:pt>
                <c:pt idx="5">
                  <c:v>2020</c:v>
                </c:pt>
              </c:strCache>
            </c:strRef>
          </c:cat>
          <c:val>
            <c:numRef>
              <c:f>'DARBAS 3.3.1-4.1.2'!$B$129:$G$129</c:f>
              <c:numCache>
                <c:formatCode>General</c:formatCode>
                <c:ptCount val="6"/>
                <c:pt idx="0">
                  <c:v>35</c:v>
                </c:pt>
                <c:pt idx="1">
                  <c:v>33</c:v>
                </c:pt>
                <c:pt idx="2">
                  <c:v>37</c:v>
                </c:pt>
                <c:pt idx="3">
                  <c:v>25</c:v>
                </c:pt>
              </c:numCache>
            </c:numRef>
          </c:val>
          <c:smooth val="0"/>
          <c:extLst>
            <c:ext xmlns:c16="http://schemas.microsoft.com/office/drawing/2014/chart" uri="{C3380CC4-5D6E-409C-BE32-E72D297353CC}">
              <c16:uniqueId val="{00000002-8735-4973-AAD1-7E4018AB15D4}"/>
            </c:ext>
          </c:extLst>
        </c:ser>
        <c:dLbls>
          <c:showLegendKey val="0"/>
          <c:showVal val="0"/>
          <c:showCatName val="0"/>
          <c:showSerName val="0"/>
          <c:showPercent val="0"/>
          <c:showBubbleSize val="0"/>
        </c:dLbls>
        <c:marker val="1"/>
        <c:smooth val="0"/>
        <c:axId val="293826560"/>
        <c:axId val="293828480"/>
      </c:lineChart>
      <c:catAx>
        <c:axId val="29382656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93828480"/>
        <c:crosses val="autoZero"/>
        <c:auto val="1"/>
        <c:lblAlgn val="ctr"/>
        <c:lblOffset val="100"/>
        <c:noMultiLvlLbl val="0"/>
      </c:catAx>
      <c:valAx>
        <c:axId val="293828480"/>
        <c:scaling>
          <c:orientation val="maxMin"/>
          <c:max val="80"/>
          <c:min val="10"/>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382656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491732283464572"/>
          <c:y val="0.22753139055638594"/>
          <c:w val="0.73897156605424341"/>
          <c:h val="0.4664392323084588"/>
        </c:manualLayout>
      </c:layout>
      <c:lineChart>
        <c:grouping val="standard"/>
        <c:varyColors val="0"/>
        <c:ser>
          <c:idx val="0"/>
          <c:order val="0"/>
          <c:tx>
            <c:strRef>
              <c:f>'DARBAS 4.1.3-4.1.8'!$A$8</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'DARBAS 4.1.3-4.1.8'!$B$6:$G$7</c:f>
              <c:strCache>
                <c:ptCount val="6"/>
                <c:pt idx="0">
                  <c:v>2015</c:v>
                </c:pt>
                <c:pt idx="1">
                  <c:v>2016</c:v>
                </c:pt>
                <c:pt idx="2">
                  <c:v>2017</c:v>
                </c:pt>
                <c:pt idx="3">
                  <c:v>2018</c:v>
                </c:pt>
                <c:pt idx="4">
                  <c:v>2019</c:v>
                </c:pt>
                <c:pt idx="5">
                  <c:v>2020</c:v>
                </c:pt>
              </c:strCache>
            </c:strRef>
          </c:cat>
          <c:val>
            <c:numRef>
              <c:f>'DARBAS 4.1.3-4.1.8'!$B$8:$G$8</c:f>
              <c:numCache>
                <c:formatCode>General</c:formatCode>
                <c:ptCount val="6"/>
                <c:pt idx="2">
                  <c:v>0.5</c:v>
                </c:pt>
                <c:pt idx="3">
                  <c:v>0.55000000000000004</c:v>
                </c:pt>
                <c:pt idx="4">
                  <c:v>0.6</c:v>
                </c:pt>
                <c:pt idx="5">
                  <c:v>0.9</c:v>
                </c:pt>
              </c:numCache>
            </c:numRef>
          </c:val>
          <c:smooth val="0"/>
          <c:extLst>
            <c:ext xmlns:c16="http://schemas.microsoft.com/office/drawing/2014/chart" uri="{C3380CC4-5D6E-409C-BE32-E72D297353CC}">
              <c16:uniqueId val="{00000000-CBD9-4649-B6DC-C69B72FDC5EF}"/>
            </c:ext>
          </c:extLst>
        </c:ser>
        <c:ser>
          <c:idx val="1"/>
          <c:order val="1"/>
          <c:tx>
            <c:strRef>
              <c:f>'DARBAS 4.1.3-4.1.8'!$A$9</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'DARBAS 4.1.3-4.1.8'!$B$6:$G$7</c:f>
              <c:strCache>
                <c:ptCount val="6"/>
                <c:pt idx="0">
                  <c:v>2015</c:v>
                </c:pt>
                <c:pt idx="1">
                  <c:v>2016</c:v>
                </c:pt>
                <c:pt idx="2">
                  <c:v>2017</c:v>
                </c:pt>
                <c:pt idx="3">
                  <c:v>2018</c:v>
                </c:pt>
                <c:pt idx="4">
                  <c:v>2019</c:v>
                </c:pt>
                <c:pt idx="5">
                  <c:v>2020</c:v>
                </c:pt>
              </c:strCache>
            </c:strRef>
          </c:cat>
          <c:val>
            <c:numRef>
              <c:f>'DARBAS 4.1.3-4.1.8'!$B$9:$G$9</c:f>
              <c:numCache>
                <c:formatCode>General</c:formatCode>
                <c:ptCount val="6"/>
                <c:pt idx="0">
                  <c:v>0.28999999999999998</c:v>
                </c:pt>
                <c:pt idx="1">
                  <c:v>0.3</c:v>
                </c:pt>
                <c:pt idx="2">
                  <c:v>0.32</c:v>
                </c:pt>
              </c:numCache>
            </c:numRef>
          </c:val>
          <c:smooth val="0"/>
          <c:extLst>
            <c:ext xmlns:c16="http://schemas.microsoft.com/office/drawing/2014/chart" uri="{C3380CC4-5D6E-409C-BE32-E72D297353CC}">
              <c16:uniqueId val="{00000001-CBD9-4649-B6DC-C69B72FDC5EF}"/>
            </c:ext>
          </c:extLst>
        </c:ser>
        <c:ser>
          <c:idx val="2"/>
          <c:order val="2"/>
          <c:tx>
            <c:strRef>
              <c:f>'DARBAS 4.1.3-4.1.8'!$A$10</c:f>
              <c:strCache>
                <c:ptCount val="1"/>
                <c:pt idx="0">
                  <c:v>ES vidurkis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f>'DARBAS 4.1.3-4.1.8'!$B$6:$G$7</c:f>
              <c:strCache>
                <c:ptCount val="6"/>
                <c:pt idx="0">
                  <c:v>2015</c:v>
                </c:pt>
                <c:pt idx="1">
                  <c:v>2016</c:v>
                </c:pt>
                <c:pt idx="2">
                  <c:v>2017</c:v>
                </c:pt>
                <c:pt idx="3">
                  <c:v>2018</c:v>
                </c:pt>
                <c:pt idx="4">
                  <c:v>2019</c:v>
                </c:pt>
                <c:pt idx="5">
                  <c:v>2020</c:v>
                </c:pt>
              </c:strCache>
            </c:strRef>
          </c:cat>
          <c:val>
            <c:numRef>
              <c:f>'DARBAS 4.1.3-4.1.8'!$B$10:$G$10</c:f>
              <c:numCache>
                <c:formatCode>General</c:formatCode>
                <c:ptCount val="6"/>
                <c:pt idx="0">
                  <c:v>1.31</c:v>
                </c:pt>
                <c:pt idx="1">
                  <c:v>1.32</c:v>
                </c:pt>
                <c:pt idx="2">
                  <c:v>1.36</c:v>
                </c:pt>
              </c:numCache>
            </c:numRef>
          </c:val>
          <c:smooth val="0"/>
          <c:extLst>
            <c:ext xmlns:c16="http://schemas.microsoft.com/office/drawing/2014/chart" uri="{C3380CC4-5D6E-409C-BE32-E72D297353CC}">
              <c16:uniqueId val="{00000002-CBD9-4649-B6DC-C69B72FDC5EF}"/>
            </c:ext>
          </c:extLst>
        </c:ser>
        <c:dLbls>
          <c:showLegendKey val="0"/>
          <c:showVal val="0"/>
          <c:showCatName val="0"/>
          <c:showSerName val="0"/>
          <c:showPercent val="0"/>
          <c:showBubbleSize val="0"/>
        </c:dLbls>
        <c:marker val="1"/>
        <c:smooth val="0"/>
        <c:axId val="293942400"/>
        <c:axId val="293944320"/>
      </c:lineChart>
      <c:catAx>
        <c:axId val="29394240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93944320"/>
        <c:crosses val="max"/>
        <c:auto val="1"/>
        <c:lblAlgn val="ctr"/>
        <c:lblOffset val="100"/>
        <c:noMultiLvlLbl val="0"/>
      </c:catAx>
      <c:valAx>
        <c:axId val="293944320"/>
        <c:scaling>
          <c:orientation val="minMax"/>
          <c:min val="0"/>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394240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274691908639825"/>
          <c:y val="6.5228779744110191E-2"/>
          <c:w val="0.77010344191221691"/>
          <c:h val="0.54556456055381097"/>
        </c:manualLayout>
      </c:layout>
      <c:lineChart>
        <c:grouping val="standard"/>
        <c:varyColors val="0"/>
        <c:ser>
          <c:idx val="0"/>
          <c:order val="0"/>
          <c:tx>
            <c:strRef>
              <c:f>'DARBAS 4.1.3-4.1.8'!$A$56</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'DARBAS 4.1.3-4.1.8'!$B$54:$G$55</c:f>
              <c:strCache>
                <c:ptCount val="6"/>
                <c:pt idx="0">
                  <c:v>2015</c:v>
                </c:pt>
                <c:pt idx="1">
                  <c:v>2016</c:v>
                </c:pt>
                <c:pt idx="2">
                  <c:v>2017</c:v>
                </c:pt>
                <c:pt idx="3">
                  <c:v>2018</c:v>
                </c:pt>
                <c:pt idx="4">
                  <c:v>2019</c:v>
                </c:pt>
                <c:pt idx="5">
                  <c:v>2020</c:v>
                </c:pt>
              </c:strCache>
            </c:strRef>
          </c:cat>
          <c:val>
            <c:numRef>
              <c:f>'DARBAS 4.1.3-4.1.8'!$B$56:$G$56</c:f>
              <c:numCache>
                <c:formatCode>General</c:formatCode>
                <c:ptCount val="6"/>
                <c:pt idx="2">
                  <c:v>73.28</c:v>
                </c:pt>
                <c:pt idx="3">
                  <c:v>74</c:v>
                </c:pt>
                <c:pt idx="4">
                  <c:v>75</c:v>
                </c:pt>
                <c:pt idx="5">
                  <c:v>78.44</c:v>
                </c:pt>
              </c:numCache>
            </c:numRef>
          </c:val>
          <c:smooth val="0"/>
          <c:extLst>
            <c:ext xmlns:c16="http://schemas.microsoft.com/office/drawing/2014/chart" uri="{C3380CC4-5D6E-409C-BE32-E72D297353CC}">
              <c16:uniqueId val="{00000000-767D-42A1-8A8F-D946F3EFC4DE}"/>
            </c:ext>
          </c:extLst>
        </c:ser>
        <c:ser>
          <c:idx val="1"/>
          <c:order val="1"/>
          <c:tx>
            <c:strRef>
              <c:f>'DARBAS 4.1.3-4.1.8'!$A$57</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'DARBAS 4.1.3-4.1.8'!$B$54:$G$55</c:f>
              <c:strCache>
                <c:ptCount val="6"/>
                <c:pt idx="0">
                  <c:v>2015</c:v>
                </c:pt>
                <c:pt idx="1">
                  <c:v>2016</c:v>
                </c:pt>
                <c:pt idx="2">
                  <c:v>2017</c:v>
                </c:pt>
                <c:pt idx="3">
                  <c:v>2018</c:v>
                </c:pt>
                <c:pt idx="4">
                  <c:v>2019</c:v>
                </c:pt>
                <c:pt idx="5">
                  <c:v>2020</c:v>
                </c:pt>
              </c:strCache>
            </c:strRef>
          </c:cat>
          <c:val>
            <c:numRef>
              <c:f>'DARBAS 4.1.3-4.1.8'!$B$57:$G$57</c:f>
              <c:numCache>
                <c:formatCode>General</c:formatCode>
                <c:ptCount val="6"/>
                <c:pt idx="0">
                  <c:v>64.099999999999994</c:v>
                </c:pt>
                <c:pt idx="1">
                  <c:v>62.5</c:v>
                </c:pt>
                <c:pt idx="2">
                  <c:v>66.599999999999994</c:v>
                </c:pt>
              </c:numCache>
            </c:numRef>
          </c:val>
          <c:smooth val="0"/>
          <c:extLst>
            <c:ext xmlns:c16="http://schemas.microsoft.com/office/drawing/2014/chart" uri="{C3380CC4-5D6E-409C-BE32-E72D297353CC}">
              <c16:uniqueId val="{00000001-767D-42A1-8A8F-D946F3EFC4DE}"/>
            </c:ext>
          </c:extLst>
        </c:ser>
        <c:ser>
          <c:idx val="2"/>
          <c:order val="2"/>
          <c:tx>
            <c:strRef>
              <c:f>'DARBAS 4.1.3-4.1.8'!$A$58</c:f>
              <c:strCache>
                <c:ptCount val="1"/>
                <c:pt idx="0">
                  <c:v>ES vidurkis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f>'DARBAS 4.1.3-4.1.8'!$B$54:$G$55</c:f>
              <c:strCache>
                <c:ptCount val="6"/>
                <c:pt idx="0">
                  <c:v>2015</c:v>
                </c:pt>
                <c:pt idx="1">
                  <c:v>2016</c:v>
                </c:pt>
                <c:pt idx="2">
                  <c:v>2017</c:v>
                </c:pt>
                <c:pt idx="3">
                  <c:v>2018</c:v>
                </c:pt>
                <c:pt idx="4">
                  <c:v>2019</c:v>
                </c:pt>
                <c:pt idx="5">
                  <c:v>2020</c:v>
                </c:pt>
              </c:strCache>
            </c:strRef>
          </c:cat>
          <c:val>
            <c:numRef>
              <c:f>'DARBAS 4.1.3-4.1.8'!$B$58:$G$58</c:f>
              <c:numCache>
                <c:formatCode>General</c:formatCode>
                <c:ptCount val="6"/>
                <c:pt idx="0">
                  <c:v>105.5</c:v>
                </c:pt>
                <c:pt idx="1">
                  <c:v>106.1</c:v>
                </c:pt>
                <c:pt idx="2">
                  <c:v>105.8</c:v>
                </c:pt>
              </c:numCache>
            </c:numRef>
          </c:val>
          <c:smooth val="0"/>
          <c:extLst>
            <c:ext xmlns:c16="http://schemas.microsoft.com/office/drawing/2014/chart" uri="{C3380CC4-5D6E-409C-BE32-E72D297353CC}">
              <c16:uniqueId val="{00000002-767D-42A1-8A8F-D946F3EFC4DE}"/>
            </c:ext>
          </c:extLst>
        </c:ser>
        <c:dLbls>
          <c:showLegendKey val="0"/>
          <c:showVal val="0"/>
          <c:showCatName val="0"/>
          <c:showSerName val="0"/>
          <c:showPercent val="0"/>
          <c:showBubbleSize val="0"/>
        </c:dLbls>
        <c:marker val="1"/>
        <c:smooth val="0"/>
        <c:axId val="294082816"/>
        <c:axId val="294097280"/>
      </c:lineChart>
      <c:catAx>
        <c:axId val="2940828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94097280"/>
        <c:crosses val="autoZero"/>
        <c:auto val="1"/>
        <c:lblAlgn val="ctr"/>
        <c:lblOffset val="100"/>
        <c:noMultiLvlLbl val="0"/>
      </c:catAx>
      <c:valAx>
        <c:axId val="294097280"/>
        <c:scaling>
          <c:orientation val="minMax"/>
          <c:min val="40"/>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408281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'[GRAFIKAI LRV PĮP kriterijai.xlsx]Visos apdirb. pramonės produkc'!$L$79</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'[GRAFIKAI LRV PĮP kriterijai.xlsx]Visos apdirb. pramonės produkc'!$M$78:$R$78</c:f>
              <c:numCache>
                <c:formatCode>General</c:formatCode>
                <c:ptCount val="6"/>
                <c:pt idx="0">
                  <c:v>2015</c:v>
                </c:pt>
                <c:pt idx="1">
                  <c:v>2016</c:v>
                </c:pt>
                <c:pt idx="2">
                  <c:v>2017</c:v>
                </c:pt>
                <c:pt idx="3">
                  <c:v>2018</c:v>
                </c:pt>
                <c:pt idx="4">
                  <c:v>2019</c:v>
                </c:pt>
                <c:pt idx="5">
                  <c:v>2020</c:v>
                </c:pt>
              </c:numCache>
            </c:numRef>
          </c:cat>
          <c:val>
            <c:numRef>
              <c:f>'[GRAFIKAI LRV PĮP kriterijai.xlsx]Visos apdirb. pramonės produkc'!$M$79:$R$79</c:f>
              <c:numCache>
                <c:formatCode>General</c:formatCode>
                <c:ptCount val="6"/>
                <c:pt idx="2">
                  <c:v>18.5</c:v>
                </c:pt>
                <c:pt idx="3">
                  <c:v>18.8</c:v>
                </c:pt>
                <c:pt idx="4">
                  <c:v>19.3</c:v>
                </c:pt>
                <c:pt idx="5">
                  <c:v>22</c:v>
                </c:pt>
              </c:numCache>
            </c:numRef>
          </c:val>
          <c:smooth val="0"/>
          <c:extLst>
            <c:ext xmlns:c16="http://schemas.microsoft.com/office/drawing/2014/chart" uri="{C3380CC4-5D6E-409C-BE32-E72D297353CC}">
              <c16:uniqueId val="{00000000-CB17-4DB3-A5B9-C844AB9C7074}"/>
            </c:ext>
          </c:extLst>
        </c:ser>
        <c:ser>
          <c:idx val="1"/>
          <c:order val="1"/>
          <c:tx>
            <c:strRef>
              <c:f>'[GRAFIKAI LRV PĮP kriterijai.xlsx]Visos apdirb. pramonės produkc'!$L$80</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'[GRAFIKAI LRV PĮP kriterijai.xlsx]Visos apdirb. pramonės produkc'!$M$78:$R$78</c:f>
              <c:numCache>
                <c:formatCode>General</c:formatCode>
                <c:ptCount val="6"/>
                <c:pt idx="0">
                  <c:v>2015</c:v>
                </c:pt>
                <c:pt idx="1">
                  <c:v>2016</c:v>
                </c:pt>
                <c:pt idx="2">
                  <c:v>2017</c:v>
                </c:pt>
                <c:pt idx="3">
                  <c:v>2018</c:v>
                </c:pt>
                <c:pt idx="4">
                  <c:v>2019</c:v>
                </c:pt>
                <c:pt idx="5">
                  <c:v>2020</c:v>
                </c:pt>
              </c:numCache>
            </c:numRef>
          </c:cat>
          <c:val>
            <c:numRef>
              <c:f>'[GRAFIKAI LRV PĮP kriterijai.xlsx]Visos apdirb. pramonės produkc'!$M$80:$R$80</c:f>
              <c:numCache>
                <c:formatCode>General</c:formatCode>
                <c:ptCount val="6"/>
                <c:pt idx="0">
                  <c:v>19.899999999999999</c:v>
                </c:pt>
                <c:pt idx="1">
                  <c:v>19.5</c:v>
                </c:pt>
                <c:pt idx="2">
                  <c:v>20.3</c:v>
                </c:pt>
                <c:pt idx="3">
                  <c:v>22.4</c:v>
                </c:pt>
              </c:numCache>
            </c:numRef>
          </c:val>
          <c:smooth val="0"/>
          <c:extLst>
            <c:ext xmlns:c16="http://schemas.microsoft.com/office/drawing/2014/chart" uri="{C3380CC4-5D6E-409C-BE32-E72D297353CC}">
              <c16:uniqueId val="{00000001-CB17-4DB3-A5B9-C844AB9C7074}"/>
            </c:ext>
          </c:extLst>
        </c:ser>
        <c:dLbls>
          <c:showLegendKey val="0"/>
          <c:showVal val="0"/>
          <c:showCatName val="0"/>
          <c:showSerName val="0"/>
          <c:showPercent val="0"/>
          <c:showBubbleSize val="0"/>
        </c:dLbls>
        <c:marker val="1"/>
        <c:smooth val="0"/>
        <c:axId val="294877824"/>
        <c:axId val="294884096"/>
      </c:lineChart>
      <c:catAx>
        <c:axId val="294877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94884096"/>
        <c:crosses val="autoZero"/>
        <c:auto val="1"/>
        <c:lblAlgn val="ctr"/>
        <c:lblOffset val="100"/>
        <c:noMultiLvlLbl val="0"/>
      </c:catAx>
      <c:valAx>
        <c:axId val="29488409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487782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'2018 ataskaitai'!$A$194</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'2018 ataskaitai'!$B$13:$F$13</c:f>
              <c:numCache>
                <c:formatCode>General</c:formatCode>
                <c:ptCount val="5"/>
                <c:pt idx="0">
                  <c:v>2016</c:v>
                </c:pt>
                <c:pt idx="1">
                  <c:v>2017</c:v>
                </c:pt>
                <c:pt idx="2">
                  <c:v>2018</c:v>
                </c:pt>
                <c:pt idx="3">
                  <c:v>2019</c:v>
                </c:pt>
                <c:pt idx="4">
                  <c:v>2020</c:v>
                </c:pt>
              </c:numCache>
            </c:numRef>
          </c:cat>
          <c:val>
            <c:numRef>
              <c:f>'2018 ataskaitai'!$B$194:$F$194</c:f>
              <c:numCache>
                <c:formatCode>General</c:formatCode>
                <c:ptCount val="5"/>
                <c:pt idx="0">
                  <c:v>45</c:v>
                </c:pt>
                <c:pt idx="1">
                  <c:v>50</c:v>
                </c:pt>
                <c:pt idx="2">
                  <c:v>55</c:v>
                </c:pt>
                <c:pt idx="3">
                  <c:v>60</c:v>
                </c:pt>
                <c:pt idx="4">
                  <c:v>65</c:v>
                </c:pt>
              </c:numCache>
            </c:numRef>
          </c:val>
          <c:smooth val="0"/>
          <c:extLst>
            <c:ext xmlns:c16="http://schemas.microsoft.com/office/drawing/2014/chart" uri="{C3380CC4-5D6E-409C-BE32-E72D297353CC}">
              <c16:uniqueId val="{00000000-2F29-4E5E-B939-EAE0BCB408E7}"/>
            </c:ext>
          </c:extLst>
        </c:ser>
        <c:ser>
          <c:idx val="1"/>
          <c:order val="1"/>
          <c:tx>
            <c:strRef>
              <c:f>'2018 ataskaitai'!$A$195</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'2018 ataskaitai'!$B$13:$F$13</c:f>
              <c:numCache>
                <c:formatCode>General</c:formatCode>
                <c:ptCount val="5"/>
                <c:pt idx="0">
                  <c:v>2016</c:v>
                </c:pt>
                <c:pt idx="1">
                  <c:v>2017</c:v>
                </c:pt>
                <c:pt idx="2">
                  <c:v>2018</c:v>
                </c:pt>
                <c:pt idx="3">
                  <c:v>2019</c:v>
                </c:pt>
                <c:pt idx="4">
                  <c:v>2020</c:v>
                </c:pt>
              </c:numCache>
            </c:numRef>
          </c:cat>
          <c:val>
            <c:numRef>
              <c:f>'2018 ataskaitai'!$B$195:$F$195</c:f>
              <c:numCache>
                <c:formatCode>0.0</c:formatCode>
                <c:ptCount val="5"/>
                <c:pt idx="0">
                  <c:v>65.39</c:v>
                </c:pt>
                <c:pt idx="1">
                  <c:v>66.42</c:v>
                </c:pt>
              </c:numCache>
            </c:numRef>
          </c:val>
          <c:smooth val="0"/>
          <c:extLst>
            <c:ext xmlns:c16="http://schemas.microsoft.com/office/drawing/2014/chart" uri="{C3380CC4-5D6E-409C-BE32-E72D297353CC}">
              <c16:uniqueId val="{00000001-2F29-4E5E-B939-EAE0BCB408E7}"/>
            </c:ext>
          </c:extLst>
        </c:ser>
        <c:dLbls>
          <c:showLegendKey val="0"/>
          <c:showVal val="0"/>
          <c:showCatName val="0"/>
          <c:showSerName val="0"/>
          <c:showPercent val="0"/>
          <c:showBubbleSize val="0"/>
        </c:dLbls>
        <c:marker val="1"/>
        <c:smooth val="0"/>
        <c:axId val="294156928"/>
        <c:axId val="294900480"/>
      </c:lineChart>
      <c:catAx>
        <c:axId val="294156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94900480"/>
        <c:crosses val="autoZero"/>
        <c:auto val="1"/>
        <c:lblAlgn val="ctr"/>
        <c:lblOffset val="100"/>
        <c:noMultiLvlLbl val="0"/>
      </c:catAx>
      <c:valAx>
        <c:axId val="29490048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415692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'2018 ataskaitai'!$A$206</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'2018 ataskaitai'!$B$13:$F$13</c:f>
              <c:numCache>
                <c:formatCode>General</c:formatCode>
                <c:ptCount val="5"/>
                <c:pt idx="0">
                  <c:v>2016</c:v>
                </c:pt>
                <c:pt idx="1">
                  <c:v>2017</c:v>
                </c:pt>
                <c:pt idx="2">
                  <c:v>2018</c:v>
                </c:pt>
                <c:pt idx="3">
                  <c:v>2019</c:v>
                </c:pt>
                <c:pt idx="4">
                  <c:v>2020</c:v>
                </c:pt>
              </c:numCache>
            </c:numRef>
          </c:cat>
          <c:val>
            <c:numRef>
              <c:f>'2018 ataskaitai'!$B$206:$F$206</c:f>
              <c:numCache>
                <c:formatCode>General</c:formatCode>
                <c:ptCount val="5"/>
                <c:pt idx="1">
                  <c:v>60</c:v>
                </c:pt>
                <c:pt idx="2">
                  <c:v>62</c:v>
                </c:pt>
                <c:pt idx="3">
                  <c:v>64</c:v>
                </c:pt>
                <c:pt idx="4">
                  <c:v>65</c:v>
                </c:pt>
              </c:numCache>
            </c:numRef>
          </c:val>
          <c:smooth val="0"/>
          <c:extLst>
            <c:ext xmlns:c16="http://schemas.microsoft.com/office/drawing/2014/chart" uri="{C3380CC4-5D6E-409C-BE32-E72D297353CC}">
              <c16:uniqueId val="{00000000-8793-4B6F-9E91-6182543DD147}"/>
            </c:ext>
          </c:extLst>
        </c:ser>
        <c:ser>
          <c:idx val="1"/>
          <c:order val="1"/>
          <c:tx>
            <c:strRef>
              <c:f>'2018 ataskaitai'!$A$207</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'2018 ataskaitai'!$B$13:$F$13</c:f>
              <c:numCache>
                <c:formatCode>General</c:formatCode>
                <c:ptCount val="5"/>
                <c:pt idx="0">
                  <c:v>2016</c:v>
                </c:pt>
                <c:pt idx="1">
                  <c:v>2017</c:v>
                </c:pt>
                <c:pt idx="2">
                  <c:v>2018</c:v>
                </c:pt>
                <c:pt idx="3">
                  <c:v>2019</c:v>
                </c:pt>
                <c:pt idx="4">
                  <c:v>2020</c:v>
                </c:pt>
              </c:numCache>
            </c:numRef>
          </c:cat>
          <c:val>
            <c:numRef>
              <c:f>'2018 ataskaitai'!$B$207:$F$207</c:f>
              <c:numCache>
                <c:formatCode>General</c:formatCode>
                <c:ptCount val="5"/>
                <c:pt idx="0">
                  <c:v>69.5</c:v>
                </c:pt>
                <c:pt idx="1">
                  <c:v>69.7</c:v>
                </c:pt>
              </c:numCache>
            </c:numRef>
          </c:val>
          <c:smooth val="0"/>
          <c:extLst>
            <c:ext xmlns:c16="http://schemas.microsoft.com/office/drawing/2014/chart" uri="{C3380CC4-5D6E-409C-BE32-E72D297353CC}">
              <c16:uniqueId val="{00000001-8793-4B6F-9E91-6182543DD147}"/>
            </c:ext>
          </c:extLst>
        </c:ser>
        <c:dLbls>
          <c:showLegendKey val="0"/>
          <c:showVal val="0"/>
          <c:showCatName val="0"/>
          <c:showSerName val="0"/>
          <c:showPercent val="0"/>
          <c:showBubbleSize val="0"/>
        </c:dLbls>
        <c:marker val="1"/>
        <c:smooth val="0"/>
        <c:axId val="295062144"/>
        <c:axId val="295068416"/>
      </c:lineChart>
      <c:catAx>
        <c:axId val="295062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95068416"/>
        <c:crosses val="autoZero"/>
        <c:auto val="1"/>
        <c:lblAlgn val="ctr"/>
        <c:lblOffset val="100"/>
        <c:noMultiLvlLbl val="0"/>
      </c:catAx>
      <c:valAx>
        <c:axId val="29506841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506214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6.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7.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8.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9.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0.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5.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6.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7.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8.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9.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0.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5.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6.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7.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8.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9.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0.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5.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6.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7.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8.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9.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0.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5.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6.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7.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8.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9.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0.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5.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6.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7.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8.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9.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0.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
   <Relationship Id="rId1" Target="styles.xml"
                 Type="http://schemas.openxmlformats.org/officeDocument/2006/relationships/styles"/>
   <Relationship Id="rId2" Target="settings.xml"
                 Type="http://schemas.openxmlformats.org/officeDocument/2006/relationships/settings"/>
   <Relationship Id="rId3" Target="webSettings.xml"
                 Type="http://schemas.openxmlformats.org/officeDocument/2006/relationships/webSettings"/>
   <Relationship Id="rId4" Target="fontTable.xml"
                 Type="http://schemas.openxmlformats.org/officeDocument/2006/relationships/fontTable"/>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8A3F3589488490F919BB1E18B0FE54A"/>
        <w:category>
          <w:name w:val="General"/>
          <w:gallery w:val="placeholder"/>
        </w:category>
        <w:types>
          <w:type w:val="bbPlcHdr"/>
        </w:types>
        <w:behaviors>
          <w:behavior w:val="content"/>
        </w:behaviors>
        <w:guid w:val="{886F4C5C-355A-4196-9570-C8A2498D2FB0}"/>
      </w:docPartPr>
      <w:docPartBody>
        <w:p w:rsidR="00AA14C9" w:rsidRDefault="00AA14C9" w:rsidP="00AA14C9">
          <w:pPr>
            <w:pStyle w:val="88A3F3589488490F919BB1E18B0FE54A"/>
          </w:pPr>
          <w:r>
            <w:rPr>
              <w:rStyle w:val="PlaceholderText"/>
              <w:color w:val="80808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Narrow">
    <w:panose1 w:val="020B0606020202030204"/>
    <w:charset w:val="BA"/>
    <w:family w:val="swiss"/>
    <w:pitch w:val="variable"/>
    <w:sig w:usb0="00000287" w:usb1="00000800" w:usb2="00000000" w:usb3="00000000" w:csb0="0000009F" w:csb1="00000000"/>
  </w:font>
  <w:font w:name="Consolas">
    <w:panose1 w:val="020B0609020204030204"/>
    <w:charset w:val="BA"/>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Palatino Linotype">
    <w:panose1 w:val="02040502050505030304"/>
    <w:charset w:val="BA"/>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TimesLT">
    <w:altName w:val="Times New Roman"/>
    <w:panose1 w:val="00000000000000000000"/>
    <w:charset w:val="BA"/>
    <w:family w:val="roman"/>
    <w:notTrueType/>
    <w:pitch w:val="variable"/>
    <w:sig w:usb0="00000007" w:usb1="00000000" w:usb2="00000000" w:usb3="00000000" w:csb0="00000081" w:csb1="00000000"/>
  </w:font>
  <w:font w:name="Segoe UI">
    <w:panose1 w:val="020B0502040204020203"/>
    <w:charset w:val="BA"/>
    <w:family w:val="swiss"/>
    <w:pitch w:val="variable"/>
    <w:sig w:usb0="E4002EFF" w:usb1="C000E47F" w:usb2="00000009" w:usb3="00000000" w:csb0="000001FF" w:csb1="00000000"/>
  </w:font>
  <w:font w:name="Optima">
    <w:altName w:val="Courier New"/>
    <w:charset w:val="00"/>
    <w:family w:val="auto"/>
    <w:pitch w:val="variable"/>
    <w:sig w:usb0="03000000" w:usb1="00000000" w:usb2="00000000" w:usb3="00000000" w:csb0="00000001" w:csb1="00000000"/>
  </w:font>
  <w:font w:name="inherit">
    <w:altName w:val="Times New Roman"/>
    <w:panose1 w:val="00000000000000000000"/>
    <w:charset w:val="00"/>
    <w:family w:val="roman"/>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rebuchet MS">
    <w:panose1 w:val="020B0603020202020204"/>
    <w:charset w:val="BA"/>
    <w:family w:val="swiss"/>
    <w:pitch w:val="variable"/>
    <w:sig w:usb0="00000687" w:usb1="00000000" w:usb2="00000000" w:usb3="00000000" w:csb0="0000009F" w:csb1="00000000"/>
  </w:font>
  <w:font w:name="+mn-ea">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Helvetica">
    <w:panose1 w:val="020B0504020202020204"/>
    <w:charset w:val="BA"/>
    <w:family w:val="swiss"/>
    <w:pitch w:val="variable"/>
    <w:sig w:usb0="E0002AFF" w:usb1="C0007843" w:usb2="00000009" w:usb3="00000000" w:csb0="000001FF" w:csb1="00000000"/>
  </w:font>
  <w:font w:name="Palemonas">
    <w:altName w:val="Yu Gothic"/>
    <w:panose1 w:val="00000000000000000000"/>
    <w:charset w:val="80"/>
    <w:family w:val="auto"/>
    <w:notTrueType/>
    <w:pitch w:val="default"/>
    <w:sig w:usb0="00000001" w:usb1="08070000" w:usb2="00000010" w:usb3="00000000" w:csb0="00020000" w:csb1="00000000"/>
  </w:font>
  <w:font w:name="+mj-e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4C9"/>
    <w:rsid w:val="0001458D"/>
    <w:rsid w:val="0022596B"/>
    <w:rsid w:val="002F37A2"/>
    <w:rsid w:val="003428D9"/>
    <w:rsid w:val="003E29A5"/>
    <w:rsid w:val="004D1CF5"/>
    <w:rsid w:val="005A42F3"/>
    <w:rsid w:val="007B1E1F"/>
    <w:rsid w:val="008961F8"/>
    <w:rsid w:val="00AA14C9"/>
    <w:rsid w:val="00B33FC0"/>
    <w:rsid w:val="00DF27EA"/>
    <w:rsid w:val="00E20E93"/>
    <w:rsid w:val="00E83EFF"/>
    <w:rsid w:val="00F25439"/>
    <w:rsid w:val="00FC436E"/>
    <w:rsid w:val="00FD4C2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14C9"/>
  </w:style>
  <w:style w:type="paragraph" w:customStyle="1" w:styleId="EBD5E1127E2942AF8BC2C415233AE905">
    <w:name w:val="EBD5E1127E2942AF8BC2C415233AE905"/>
    <w:rsid w:val="00AA14C9"/>
  </w:style>
  <w:style w:type="paragraph" w:customStyle="1" w:styleId="88A3F3589488490F919BB1E18B0FE54A">
    <w:name w:val="88A3F3589488490F919BB1E18B0FE54A"/>
    <w:rsid w:val="00AA14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_rels/item2.xml.rels><?xml version="1.0" encoding="UTF-8" standalone="yes"?>
<Relationships xmlns="http://schemas.openxmlformats.org/package/2006/relationships">
   <Relationship Id="rId1" Target="itemProps2.xml"
                 Type="http://schemas.openxmlformats.org/officeDocument/2006/relationships/customXmlProps"/>
</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823D31-A9BE-4943-AFA3-EB78367D5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712</TotalTime>
  <Pages>210</Pages>
  <Words>383117</Words>
  <Characters>218377</Characters>
  <Application>Microsoft Office Word</Application>
  <DocSecurity>0</DocSecurity>
  <Lines>1819</Lines>
  <Paragraphs>1200</Paragraphs>
  <ScaleCrop>false</ScaleCrop>
  <HeadingPairs>
    <vt:vector size="2" baseType="variant">
      <vt:variant>
        <vt:lpstr>Title</vt:lpstr>
      </vt:variant>
      <vt:variant>
        <vt:i4>1</vt:i4>
      </vt:variant>
    </vt:vector>
  </HeadingPairs>
  <TitlesOfParts>
    <vt:vector size="1" baseType="lpstr">
      <vt:lpstr>XVII Vyriausybės programos įgyvendinimo plano vykdymo pažanga</vt:lpstr>
    </vt:vector>
  </TitlesOfParts>
  <Company/>
  <LinksUpToDate>false</LinksUpToDate>
  <CharactersWithSpaces>600294</CharactersWithSpaces>
  <SharedDoc>false</SharedDoc>
  <HyperlinksChanged>false</HyperlinksChanged>
  <AppVersion>16.0000</AppVersion>
</Properties>
</file>

<file path=docProps/core.xml><?xml version="1.0" encoding="utf-8"?>
<cp:coreProperties xmlns:cp="http://schemas.openxmlformats.org/package/2006/metadata/core-properties" xmlns:dcterms="http://purl.org/dc/terms/" xmlns:dc="http://purl.org/dc/elements/1.1/" xmlns:xsi="http://www.w3.org/2001/XMLSchema-instance">
  <dcterms:created xsi:type="dcterms:W3CDTF">2019-03-20T17:09:00Z</dcterms:created>
  <dc:creator>2019 m. sausio 31 d., Vilnius</dc:creator>
  <cp:lastModifiedBy>Virginija Baniūnienė</cp:lastModifiedBy>
  <cp:lastPrinted>2019-03-25T09:48:00Z</cp:lastPrinted>
  <dcterms:modified xsi:type="dcterms:W3CDTF">2019-03-25T12:23:00Z</dcterms:modified>
  <cp:revision>40</cp:revision>
  <dc:subject>aTASKAITA UŽ 2018 M. I-Iv ketv.</dc:subject>
  <dc:title>XVII Vyriausybės programos įgyvendinimo plano vykdymo pažanga</dc:title>
</cp:coreProperties>
</file>