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31460E" w14:textId="77777777" w:rsidR="00CE4B68" w:rsidRPr="00E218D5" w:rsidRDefault="00CE4B68" w:rsidP="00CE4B68">
      <w:pPr>
        <w:spacing w:after="0" w:line="240" w:lineRule="auto"/>
        <w:jc w:val="center"/>
        <w:outlineLvl w:val="1"/>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DERINIMO </w:t>
      </w:r>
      <w:r w:rsidRPr="00E218D5">
        <w:rPr>
          <w:rFonts w:ascii="Times New Roman" w:eastAsia="Times New Roman" w:hAnsi="Times New Roman" w:cs="Times New Roman"/>
          <w:b/>
          <w:sz w:val="24"/>
          <w:szCs w:val="24"/>
          <w:lang w:eastAsia="lt-LT"/>
        </w:rPr>
        <w:t>PAŽYMA</w:t>
      </w:r>
    </w:p>
    <w:p w14:paraId="57594473" w14:textId="77777777" w:rsidR="00CE4B68" w:rsidRDefault="00CE4B68" w:rsidP="00CE4B68">
      <w:pPr>
        <w:spacing w:after="0" w:line="240" w:lineRule="auto"/>
        <w:jc w:val="center"/>
        <w:rPr>
          <w:rFonts w:ascii="Times New Roman" w:hAnsi="Times New Roman" w:cs="Times New Roman"/>
          <w:b/>
          <w:sz w:val="24"/>
          <w:szCs w:val="24"/>
        </w:rPr>
      </w:pPr>
      <w:r w:rsidRPr="00C46DB0">
        <w:rPr>
          <w:rFonts w:ascii="Times New Roman" w:hAnsi="Times New Roman" w:cs="Times New Roman"/>
          <w:b/>
          <w:sz w:val="24"/>
          <w:szCs w:val="24"/>
        </w:rPr>
        <w:t>DĖL LIETUVOS RESPUBLIKOS VYRIAUSYBĖS 2005 M. BALANDŽIO 21 D. NUTARIMO NR.</w:t>
      </w:r>
      <w:r>
        <w:rPr>
          <w:rFonts w:ascii="Times New Roman" w:hAnsi="Times New Roman" w:cs="Times New Roman"/>
          <w:b/>
          <w:sz w:val="24"/>
          <w:szCs w:val="24"/>
        </w:rPr>
        <w:t xml:space="preserve"> </w:t>
      </w:r>
      <w:r w:rsidRPr="00C46DB0">
        <w:rPr>
          <w:rFonts w:ascii="Times New Roman" w:hAnsi="Times New Roman" w:cs="Times New Roman"/>
          <w:b/>
          <w:sz w:val="24"/>
          <w:szCs w:val="24"/>
        </w:rPr>
        <w:t>447 „DĖL LIETUVOS RESPUBLIKOS KELIŲ PRIEŽIŪROS IR PLĖTOS PROGRAMOS FINANSAVIMO ĮSTATYMO ĮGYVENDINIMO“ PAKEITIMO</w:t>
      </w:r>
    </w:p>
    <w:p w14:paraId="16A3E6EB" w14:textId="77777777" w:rsidR="00F60362" w:rsidRDefault="00F60362" w:rsidP="00CE4B68">
      <w:pPr>
        <w:spacing w:after="0" w:line="240" w:lineRule="auto"/>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2376"/>
        <w:gridCol w:w="7513"/>
        <w:gridCol w:w="5463"/>
      </w:tblGrid>
      <w:tr w:rsidR="00565E9E" w14:paraId="74936C0A" w14:textId="77777777" w:rsidTr="00EB1192">
        <w:tc>
          <w:tcPr>
            <w:tcW w:w="2376" w:type="dxa"/>
            <w:vAlign w:val="center"/>
          </w:tcPr>
          <w:p w14:paraId="28DE7181" w14:textId="77777777" w:rsidR="00CE4B68" w:rsidRPr="00B066D8" w:rsidRDefault="00CE4B68" w:rsidP="00EB1192">
            <w:pPr>
              <w:spacing w:after="0" w:line="240" w:lineRule="auto"/>
              <w:jc w:val="center"/>
              <w:rPr>
                <w:rFonts w:ascii="Times New Roman" w:eastAsia="Times New Roman" w:hAnsi="Times New Roman" w:cs="Times New Roman"/>
                <w:b/>
                <w:sz w:val="24"/>
                <w:szCs w:val="24"/>
                <w:lang w:eastAsia="lt-LT"/>
              </w:rPr>
            </w:pPr>
            <w:r w:rsidRPr="00B066D8">
              <w:rPr>
                <w:rFonts w:ascii="Times New Roman" w:eastAsia="Times New Roman" w:hAnsi="Times New Roman" w:cs="Times New Roman"/>
                <w:b/>
                <w:sz w:val="24"/>
                <w:szCs w:val="24"/>
                <w:lang w:eastAsia="lt-LT"/>
              </w:rPr>
              <w:t>Institucija, pateikusi pastabas ir pasiūlymus</w:t>
            </w:r>
          </w:p>
        </w:tc>
        <w:tc>
          <w:tcPr>
            <w:tcW w:w="7513" w:type="dxa"/>
            <w:vAlign w:val="center"/>
          </w:tcPr>
          <w:p w14:paraId="78B53B2D" w14:textId="77777777" w:rsidR="00CE4B68" w:rsidRDefault="00CE4B68" w:rsidP="00EB1192">
            <w:pPr>
              <w:spacing w:after="0" w:line="240" w:lineRule="auto"/>
              <w:jc w:val="center"/>
              <w:rPr>
                <w:rFonts w:ascii="Times New Roman" w:hAnsi="Times New Roman" w:cs="Times New Roman"/>
                <w:sz w:val="24"/>
                <w:szCs w:val="24"/>
              </w:rPr>
            </w:pPr>
            <w:r w:rsidRPr="00B066D8">
              <w:rPr>
                <w:rFonts w:ascii="Times New Roman" w:eastAsia="Times New Roman" w:hAnsi="Times New Roman" w:cs="Times New Roman"/>
                <w:b/>
                <w:sz w:val="24"/>
                <w:szCs w:val="24"/>
                <w:lang w:eastAsia="lt-LT"/>
              </w:rPr>
              <w:t>Pastabos ir pasiūlymai</w:t>
            </w:r>
          </w:p>
        </w:tc>
        <w:tc>
          <w:tcPr>
            <w:tcW w:w="5463" w:type="dxa"/>
            <w:vAlign w:val="center"/>
          </w:tcPr>
          <w:p w14:paraId="5BAC1AF7" w14:textId="279E71F2" w:rsidR="00CE4B68" w:rsidRDefault="003F32F3" w:rsidP="00EB1192">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lang w:eastAsia="lt-LT"/>
              </w:rPr>
              <w:t>Argumentai, kodėl neatsižvelgta arba tik iš dalies atsižvelgta į</w:t>
            </w:r>
            <w:r w:rsidR="00CE4B68" w:rsidRPr="00B066D8">
              <w:rPr>
                <w:rFonts w:ascii="Times New Roman" w:eastAsia="Times New Roman" w:hAnsi="Times New Roman" w:cs="Times New Roman"/>
                <w:b/>
                <w:sz w:val="24"/>
                <w:szCs w:val="24"/>
                <w:lang w:eastAsia="lt-LT"/>
              </w:rPr>
              <w:t xml:space="preserve"> pastab</w:t>
            </w:r>
            <w:r>
              <w:rPr>
                <w:rFonts w:ascii="Times New Roman" w:eastAsia="Times New Roman" w:hAnsi="Times New Roman" w:cs="Times New Roman"/>
                <w:b/>
                <w:sz w:val="24"/>
                <w:szCs w:val="24"/>
                <w:lang w:eastAsia="lt-LT"/>
              </w:rPr>
              <w:t>a</w:t>
            </w:r>
            <w:r w:rsidR="00CE4B68" w:rsidRPr="00B066D8">
              <w:rPr>
                <w:rFonts w:ascii="Times New Roman" w:eastAsia="Times New Roman" w:hAnsi="Times New Roman" w:cs="Times New Roman"/>
                <w:b/>
                <w:sz w:val="24"/>
                <w:szCs w:val="24"/>
                <w:lang w:eastAsia="lt-LT"/>
              </w:rPr>
              <w:t>s ir pasiūlym</w:t>
            </w:r>
            <w:r>
              <w:rPr>
                <w:rFonts w:ascii="Times New Roman" w:eastAsia="Times New Roman" w:hAnsi="Times New Roman" w:cs="Times New Roman"/>
                <w:b/>
                <w:sz w:val="24"/>
                <w:szCs w:val="24"/>
                <w:lang w:eastAsia="lt-LT"/>
              </w:rPr>
              <w:t>u</w:t>
            </w:r>
            <w:r w:rsidR="00CE4B68" w:rsidRPr="00B066D8">
              <w:rPr>
                <w:rFonts w:ascii="Times New Roman" w:eastAsia="Times New Roman" w:hAnsi="Times New Roman" w:cs="Times New Roman"/>
                <w:b/>
                <w:sz w:val="24"/>
                <w:szCs w:val="24"/>
                <w:lang w:eastAsia="lt-LT"/>
              </w:rPr>
              <w:t>s</w:t>
            </w:r>
          </w:p>
        </w:tc>
      </w:tr>
      <w:tr w:rsidR="00565E9E" w:rsidRPr="00CE4B68" w14:paraId="1DCBC806" w14:textId="77777777" w:rsidTr="00D37268">
        <w:tc>
          <w:tcPr>
            <w:tcW w:w="2376" w:type="dxa"/>
          </w:tcPr>
          <w:p w14:paraId="609753D5" w14:textId="04861015" w:rsidR="00CE4B68" w:rsidRDefault="00CE4B68" w:rsidP="00CE4B68">
            <w:pPr>
              <w:spacing w:after="0" w:line="240" w:lineRule="auto"/>
              <w:rPr>
                <w:rFonts w:ascii="Times New Roman" w:eastAsia="Times New Roman" w:hAnsi="Times New Roman" w:cs="Times New Roman"/>
                <w:sz w:val="24"/>
                <w:szCs w:val="24"/>
                <w:lang w:eastAsia="lt-LT"/>
              </w:rPr>
            </w:pPr>
            <w:r w:rsidRPr="00CE4B68">
              <w:rPr>
                <w:rFonts w:ascii="Times New Roman" w:eastAsia="Times New Roman" w:hAnsi="Times New Roman" w:cs="Times New Roman"/>
                <w:sz w:val="24"/>
                <w:szCs w:val="24"/>
                <w:lang w:eastAsia="lt-LT"/>
              </w:rPr>
              <w:t>Lietuvos Respublikos teisingumo ministerij</w:t>
            </w:r>
            <w:r w:rsidR="00FF02C9">
              <w:rPr>
                <w:rFonts w:ascii="Times New Roman" w:eastAsia="Times New Roman" w:hAnsi="Times New Roman" w:cs="Times New Roman"/>
                <w:sz w:val="24"/>
                <w:szCs w:val="24"/>
                <w:lang w:eastAsia="lt-LT"/>
              </w:rPr>
              <w:t>os</w:t>
            </w:r>
          </w:p>
          <w:p w14:paraId="2659522C" w14:textId="2DFE858D" w:rsidR="003D65A6" w:rsidRDefault="003D65A6" w:rsidP="00CE4B68">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2018-03-09 </w:t>
            </w:r>
            <w:r w:rsidR="00FF02C9">
              <w:rPr>
                <w:rFonts w:ascii="Times New Roman" w:eastAsia="Times New Roman" w:hAnsi="Times New Roman" w:cs="Times New Roman"/>
                <w:sz w:val="24"/>
                <w:szCs w:val="24"/>
                <w:lang w:eastAsia="lt-LT"/>
              </w:rPr>
              <w:t>raštas</w:t>
            </w:r>
          </w:p>
          <w:p w14:paraId="56A4B491" w14:textId="4BB21EE7" w:rsidR="003D65A6" w:rsidRPr="00CE4B68" w:rsidRDefault="003D65A6" w:rsidP="00CE4B68">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Nr. </w:t>
            </w:r>
            <w:r w:rsidRPr="003D65A6">
              <w:rPr>
                <w:rFonts w:ascii="Times New Roman" w:eastAsia="Times New Roman" w:hAnsi="Times New Roman" w:cs="Times New Roman"/>
                <w:sz w:val="24"/>
                <w:szCs w:val="24"/>
                <w:lang w:eastAsia="lt-LT"/>
              </w:rPr>
              <w:t>(1.6 E) 2T-162</w:t>
            </w:r>
          </w:p>
        </w:tc>
        <w:tc>
          <w:tcPr>
            <w:tcW w:w="7513" w:type="dxa"/>
            <w:vAlign w:val="center"/>
          </w:tcPr>
          <w:p w14:paraId="07AFFF1D" w14:textId="77777777" w:rsidR="00CE4B68" w:rsidRPr="00E707F4" w:rsidRDefault="00CE4B68" w:rsidP="001D743A">
            <w:pPr>
              <w:spacing w:after="0" w:line="300" w:lineRule="exact"/>
              <w:jc w:val="both"/>
              <w:rPr>
                <w:rFonts w:ascii="Times New Roman" w:eastAsia="Times New Roman" w:hAnsi="Times New Roman" w:cs="Times New Roman"/>
                <w:sz w:val="24"/>
                <w:szCs w:val="24"/>
                <w:lang w:eastAsia="lt-LT"/>
              </w:rPr>
            </w:pPr>
            <w:r w:rsidRPr="00E707F4">
              <w:rPr>
                <w:rFonts w:ascii="Times New Roman" w:eastAsia="Times New Roman" w:hAnsi="Times New Roman" w:cs="Times New Roman"/>
                <w:sz w:val="24"/>
                <w:szCs w:val="24"/>
                <w:lang w:eastAsia="lt-LT"/>
              </w:rPr>
              <w:t xml:space="preserve">1. Atsižvelgiant į tai, jog projektu siekiama atsisakyti popierinės formos kelių naudotojo mokesčio sumokėjimą patvirtinančių dokumentų (vinječių), siūlytina įvertinti, ar nebūtų tikslinga kompleksiškai peržiūrėti ir Lietuvos Respublikos Vyriausybės 2005 m. balandžio 5 d. nutarimu Nr. 477 „Dėl Lietuvos Respublikos kelių priežiūros ir plėtros programos finansavimo įstatymo įgyvendinimo“ (toliau – Nutarimas) patvirtintų Mokesčio už Lietuvos Respublikoje įregistruotas krovinines transporto priemones dydžių ir šio mokesčio mokėjimo, administravimo ir priežiūros tvarkos aprašą ir Mokesčio už naudojimąsi valstybinės reikšmės keliais važiuojant </w:t>
            </w:r>
            <w:proofErr w:type="spellStart"/>
            <w:r w:rsidRPr="00E707F4">
              <w:rPr>
                <w:rFonts w:ascii="Times New Roman" w:eastAsia="Times New Roman" w:hAnsi="Times New Roman" w:cs="Times New Roman"/>
                <w:sz w:val="24"/>
                <w:szCs w:val="24"/>
                <w:lang w:eastAsia="lt-LT"/>
              </w:rPr>
              <w:t>didžiagabaritėmis</w:t>
            </w:r>
            <w:proofErr w:type="spellEnd"/>
            <w:r w:rsidRPr="00E707F4">
              <w:rPr>
                <w:rFonts w:ascii="Times New Roman" w:eastAsia="Times New Roman" w:hAnsi="Times New Roman" w:cs="Times New Roman"/>
                <w:sz w:val="24"/>
                <w:szCs w:val="24"/>
                <w:lang w:eastAsia="lt-LT"/>
              </w:rPr>
              <w:t xml:space="preserve"> ir (ar) sunkiasvorėmis transporto priemonėmis ar jų junginiais dydžių ir šio mokesčio mokėjimo, administravimo ir priežiūros tvarkos aprašą, šiuose aprašuose taip pat numatant galimybę išduoti elektroninį tam tikro mokesčio sumokėjimą patvirtinantį dokumentą (t. y. dokumentus, patvirtinančius mokesčio už Lietuvos Respublikoje įregistruotas krovinines transporto priemones sumokėjimą, ir leidimus važiuoti keliais </w:t>
            </w:r>
            <w:proofErr w:type="spellStart"/>
            <w:r w:rsidRPr="00E707F4">
              <w:rPr>
                <w:rFonts w:ascii="Times New Roman" w:eastAsia="Times New Roman" w:hAnsi="Times New Roman" w:cs="Times New Roman"/>
                <w:sz w:val="24"/>
                <w:szCs w:val="24"/>
                <w:lang w:eastAsia="lt-LT"/>
              </w:rPr>
              <w:t>didžiagabaritėmis</w:t>
            </w:r>
            <w:proofErr w:type="spellEnd"/>
            <w:r w:rsidRPr="00E707F4">
              <w:rPr>
                <w:rFonts w:ascii="Times New Roman" w:eastAsia="Times New Roman" w:hAnsi="Times New Roman" w:cs="Times New Roman"/>
                <w:sz w:val="24"/>
                <w:szCs w:val="24"/>
                <w:lang w:eastAsia="lt-LT"/>
              </w:rPr>
              <w:t xml:space="preserve"> ir (ar) sunkiasvorėmis transporto priemonėmis ir (ar) jų junginiais, kurių matmenys su kroviniu ar be jo yra didesni už didžiausiuosius leidžiamus naudojantis keliais transporto priemonių ar jų junginių matmenis).</w:t>
            </w:r>
          </w:p>
        </w:tc>
        <w:tc>
          <w:tcPr>
            <w:tcW w:w="5463" w:type="dxa"/>
          </w:tcPr>
          <w:p w14:paraId="05DAA640" w14:textId="77777777" w:rsidR="00CE4B68" w:rsidRPr="00E707F4" w:rsidRDefault="00CE4B68" w:rsidP="00CE4B68">
            <w:pPr>
              <w:spacing w:after="0" w:line="240" w:lineRule="auto"/>
              <w:rPr>
                <w:rFonts w:ascii="Times New Roman" w:eastAsia="Times New Roman" w:hAnsi="Times New Roman" w:cs="Times New Roman"/>
                <w:b/>
                <w:sz w:val="24"/>
                <w:szCs w:val="24"/>
                <w:lang w:eastAsia="lt-LT"/>
              </w:rPr>
            </w:pPr>
            <w:r w:rsidRPr="00E707F4">
              <w:rPr>
                <w:rFonts w:ascii="Times New Roman" w:eastAsia="Times New Roman" w:hAnsi="Times New Roman" w:cs="Times New Roman"/>
                <w:b/>
                <w:sz w:val="24"/>
                <w:szCs w:val="24"/>
                <w:lang w:eastAsia="lt-LT"/>
              </w:rPr>
              <w:t>Neatsižvelgta.</w:t>
            </w:r>
          </w:p>
          <w:p w14:paraId="302886E5" w14:textId="77777777" w:rsidR="00CE4B68" w:rsidRPr="00E707F4" w:rsidRDefault="00D37268" w:rsidP="00D37268">
            <w:pPr>
              <w:spacing w:after="0" w:line="240" w:lineRule="auto"/>
              <w:rPr>
                <w:rFonts w:ascii="Times New Roman" w:eastAsia="Times New Roman" w:hAnsi="Times New Roman" w:cs="Times New Roman"/>
                <w:sz w:val="24"/>
                <w:szCs w:val="24"/>
                <w:lang w:eastAsia="lt-LT"/>
              </w:rPr>
            </w:pPr>
            <w:r w:rsidRPr="00E707F4">
              <w:rPr>
                <w:rFonts w:ascii="Times New Roman" w:eastAsia="Times New Roman" w:hAnsi="Times New Roman" w:cs="Times New Roman"/>
                <w:sz w:val="24"/>
                <w:szCs w:val="24"/>
                <w:lang w:eastAsia="lt-LT"/>
              </w:rPr>
              <w:t xml:space="preserve">Peržiūrėti Mokesčio už Lietuvos Respublikoje įregistruotas krovinines transporto priemones dydžių ir šio mokesčio mokėjimo, administravimo ir priežiūros tvarkos aprašą ir Mokesčio už naudojimąsi valstybinės reikšmės keliais važiuojant </w:t>
            </w:r>
            <w:proofErr w:type="spellStart"/>
            <w:r w:rsidRPr="00E707F4">
              <w:rPr>
                <w:rFonts w:ascii="Times New Roman" w:eastAsia="Times New Roman" w:hAnsi="Times New Roman" w:cs="Times New Roman"/>
                <w:sz w:val="24"/>
                <w:szCs w:val="24"/>
                <w:lang w:eastAsia="lt-LT"/>
              </w:rPr>
              <w:t>didžiagabaritėmis</w:t>
            </w:r>
            <w:proofErr w:type="spellEnd"/>
            <w:r w:rsidRPr="00E707F4">
              <w:rPr>
                <w:rFonts w:ascii="Times New Roman" w:eastAsia="Times New Roman" w:hAnsi="Times New Roman" w:cs="Times New Roman"/>
                <w:sz w:val="24"/>
                <w:szCs w:val="24"/>
                <w:lang w:eastAsia="lt-LT"/>
              </w:rPr>
              <w:t xml:space="preserve"> ir (ar) sunkiasvorėmis transporto priemonėmis ar jų junginiais dydžių ir šio mokesčio mokėjimo, administravimo ir priežiūros tvarkos aprašą nėra poreikio, nes tik kelių naudotojo atveju yra išduodama vinjetė, kuri klijuojama ant stiklo.</w:t>
            </w:r>
          </w:p>
        </w:tc>
      </w:tr>
      <w:tr w:rsidR="00E707F4" w:rsidRPr="00E707F4" w14:paraId="7F386DA6" w14:textId="77777777" w:rsidTr="00D37268">
        <w:tc>
          <w:tcPr>
            <w:tcW w:w="2376" w:type="dxa"/>
          </w:tcPr>
          <w:p w14:paraId="2DC556F0" w14:textId="77777777" w:rsidR="00CE4B68" w:rsidRPr="00E707F4" w:rsidRDefault="00CE4B68" w:rsidP="00CE4B68">
            <w:pPr>
              <w:spacing w:after="0" w:line="240" w:lineRule="auto"/>
              <w:rPr>
                <w:rFonts w:ascii="Times New Roman" w:hAnsi="Times New Roman" w:cs="Times New Roman"/>
                <w:sz w:val="24"/>
                <w:szCs w:val="24"/>
              </w:rPr>
            </w:pPr>
          </w:p>
        </w:tc>
        <w:tc>
          <w:tcPr>
            <w:tcW w:w="7513" w:type="dxa"/>
          </w:tcPr>
          <w:p w14:paraId="06A4F6FA" w14:textId="77777777" w:rsidR="00CE4B68" w:rsidRPr="00E707F4" w:rsidRDefault="00CE4B68" w:rsidP="001D743A">
            <w:pPr>
              <w:spacing w:after="0" w:line="240" w:lineRule="auto"/>
              <w:jc w:val="both"/>
              <w:rPr>
                <w:rFonts w:ascii="Times New Roman" w:hAnsi="Times New Roman" w:cs="Times New Roman"/>
                <w:sz w:val="24"/>
                <w:szCs w:val="24"/>
              </w:rPr>
            </w:pPr>
            <w:r w:rsidRPr="00E707F4">
              <w:rPr>
                <w:rFonts w:ascii="Times New Roman" w:hAnsi="Times New Roman" w:cs="Times New Roman"/>
                <w:sz w:val="24"/>
                <w:szCs w:val="24"/>
              </w:rPr>
              <w:t>2. Šiame kontekste siūlytina projekte numatyti Nutarimu patvirtinto Kelių naudotojo mokesčio dydžių ir šio mokesčio mokėjimo, administravimo ir priežiūros tvarkos aprašo (toliau – Mokesčio aprašas) atitinkamų pakeitimų pereinamąsias nuostatas (pvz., numatant pereinamąsias nuostatas asmenims, projekto  įsigaliojimo metu turintiems galiojančius popierinės formos kelių naudotojo mokesčio sumokėjimą patvirtinančius dokumentus (vinjetės).</w:t>
            </w:r>
          </w:p>
        </w:tc>
        <w:tc>
          <w:tcPr>
            <w:tcW w:w="5463" w:type="dxa"/>
          </w:tcPr>
          <w:p w14:paraId="01A39ABC" w14:textId="77777777" w:rsidR="00CE4B68" w:rsidRPr="00E707F4" w:rsidRDefault="00B84A52" w:rsidP="00CE4B68">
            <w:pPr>
              <w:spacing w:after="0" w:line="240" w:lineRule="auto"/>
              <w:rPr>
                <w:rFonts w:ascii="Times New Roman" w:hAnsi="Times New Roman" w:cs="Times New Roman"/>
                <w:b/>
                <w:sz w:val="24"/>
                <w:szCs w:val="24"/>
              </w:rPr>
            </w:pPr>
            <w:r w:rsidRPr="00E707F4">
              <w:rPr>
                <w:rFonts w:ascii="Times New Roman" w:hAnsi="Times New Roman" w:cs="Times New Roman"/>
                <w:b/>
                <w:sz w:val="24"/>
                <w:szCs w:val="24"/>
              </w:rPr>
              <w:t>Neatsižvelgta.</w:t>
            </w:r>
          </w:p>
          <w:p w14:paraId="7C73BD77" w14:textId="41D05A55" w:rsidR="00B84A52" w:rsidRPr="00E707F4" w:rsidRDefault="00B84A52" w:rsidP="00CE4B68">
            <w:pPr>
              <w:spacing w:after="0" w:line="240" w:lineRule="auto"/>
              <w:rPr>
                <w:rFonts w:ascii="Times New Roman" w:hAnsi="Times New Roman" w:cs="Times New Roman"/>
                <w:sz w:val="24"/>
                <w:szCs w:val="24"/>
              </w:rPr>
            </w:pPr>
            <w:r w:rsidRPr="00E707F4">
              <w:rPr>
                <w:rFonts w:ascii="Times New Roman" w:hAnsi="Times New Roman" w:cs="Times New Roman"/>
                <w:sz w:val="24"/>
                <w:szCs w:val="24"/>
              </w:rPr>
              <w:t>Numatyti pereinamąsias nuostatas netikslinga, nes iš esmės kelių naudotojo mokesčio sistema nesikeičia. Nutarim</w:t>
            </w:r>
            <w:r w:rsidR="00FF02C9">
              <w:rPr>
                <w:rFonts w:ascii="Times New Roman" w:hAnsi="Times New Roman" w:cs="Times New Roman"/>
                <w:sz w:val="24"/>
                <w:szCs w:val="24"/>
              </w:rPr>
              <w:t>o projektu</w:t>
            </w:r>
            <w:r w:rsidRPr="00E707F4">
              <w:rPr>
                <w:rFonts w:ascii="Times New Roman" w:hAnsi="Times New Roman" w:cs="Times New Roman"/>
                <w:sz w:val="24"/>
                <w:szCs w:val="24"/>
              </w:rPr>
              <w:t xml:space="preserve"> n</w:t>
            </w:r>
            <w:r w:rsidR="00FF02C9">
              <w:rPr>
                <w:rFonts w:ascii="Times New Roman" w:hAnsi="Times New Roman" w:cs="Times New Roman"/>
                <w:sz w:val="24"/>
                <w:szCs w:val="24"/>
              </w:rPr>
              <w:t>e</w:t>
            </w:r>
            <w:r w:rsidRPr="00E707F4">
              <w:rPr>
                <w:rFonts w:ascii="Times New Roman" w:hAnsi="Times New Roman" w:cs="Times New Roman"/>
                <w:sz w:val="24"/>
                <w:szCs w:val="24"/>
              </w:rPr>
              <w:t xml:space="preserve">nustatomos </w:t>
            </w:r>
            <w:proofErr w:type="spellStart"/>
            <w:r w:rsidRPr="00E707F4">
              <w:rPr>
                <w:rFonts w:ascii="Times New Roman" w:hAnsi="Times New Roman" w:cs="Times New Roman"/>
                <w:sz w:val="24"/>
                <w:szCs w:val="24"/>
              </w:rPr>
              <w:t>vinječių</w:t>
            </w:r>
            <w:proofErr w:type="spellEnd"/>
            <w:r w:rsidRPr="00E707F4">
              <w:rPr>
                <w:rFonts w:ascii="Times New Roman" w:hAnsi="Times New Roman" w:cs="Times New Roman"/>
                <w:sz w:val="24"/>
                <w:szCs w:val="24"/>
              </w:rPr>
              <w:t xml:space="preserve"> naudojimo sąlygos.</w:t>
            </w:r>
          </w:p>
        </w:tc>
      </w:tr>
      <w:tr w:rsidR="00E707F4" w:rsidRPr="00E707F4" w14:paraId="72377970" w14:textId="77777777" w:rsidTr="00D37268">
        <w:tc>
          <w:tcPr>
            <w:tcW w:w="2376" w:type="dxa"/>
          </w:tcPr>
          <w:p w14:paraId="6EAF19AB" w14:textId="77777777" w:rsidR="00CE4B68" w:rsidRPr="00E707F4" w:rsidRDefault="00CE4B68" w:rsidP="00CE4B68">
            <w:pPr>
              <w:spacing w:after="0" w:line="240" w:lineRule="auto"/>
              <w:rPr>
                <w:rFonts w:ascii="Times New Roman" w:hAnsi="Times New Roman" w:cs="Times New Roman"/>
                <w:sz w:val="24"/>
                <w:szCs w:val="24"/>
              </w:rPr>
            </w:pPr>
          </w:p>
        </w:tc>
        <w:tc>
          <w:tcPr>
            <w:tcW w:w="7513" w:type="dxa"/>
          </w:tcPr>
          <w:p w14:paraId="4E789840" w14:textId="77777777" w:rsidR="00CE4B68" w:rsidRPr="00E707F4" w:rsidRDefault="00CE4B68" w:rsidP="00043470">
            <w:pPr>
              <w:spacing w:after="0" w:line="240" w:lineRule="auto"/>
              <w:jc w:val="both"/>
              <w:rPr>
                <w:rFonts w:ascii="Times New Roman" w:hAnsi="Times New Roman" w:cs="Times New Roman"/>
                <w:sz w:val="24"/>
                <w:szCs w:val="24"/>
              </w:rPr>
            </w:pPr>
            <w:r w:rsidRPr="00E707F4">
              <w:rPr>
                <w:rFonts w:ascii="Times New Roman" w:hAnsi="Times New Roman" w:cs="Times New Roman"/>
                <w:sz w:val="24"/>
                <w:szCs w:val="24"/>
              </w:rPr>
              <w:t xml:space="preserve">5. Atkreiptinas dėmesys, jog Lietuvos Respublikoje taikomų mokesčių sąrašą įtvirtinančiame Lietuvos Respublikos mokesčių administravimo įstatyme (žr. šio įstatymo 1 straipsnio 1 dalį), Įstatymas ir jame nurodomi mokesčiai nėra minimi, o mokestis apibrėžiamas kaip mokesčio įstatyme mokesčių mokėtojui nustatyta piniginė prievolė valstybei (žr. Lietuvos Respublikos mokesčių administravimo įstatymo 2 straipsnio 25 dalį). Konstitucinėje praktikoje konstatuota, jog mokestis – tai įstatymu nustatyti privalomi, neatlygintini juridinių ir fizinių asmenų atitinkamo dydžio mokėjimai nustatytu laiku į valstybės biudžetą (tam tikrais atvejais į nebiudžetinius tikslinius fondus); pagrindinė mokesčių paskirtis – fiskalinė, jie naudojami sudaryti valstybės iždui, skirtam visuomenės ir valstybės viešiesiems poreikiams tenkinti. Be to, mokesčiais reguliuojami valstybėje vykstantys socialiniai, ekonominiai procesai, remiamos naudingos ūkinės pastangos, pritraukiamas kapitalas, investicijos arba priešingai </w:t>
            </w:r>
            <w:r w:rsidR="00043470" w:rsidRPr="00E707F4">
              <w:rPr>
                <w:rFonts w:ascii="Times New Roman" w:hAnsi="Times New Roman" w:cs="Times New Roman"/>
                <w:sz w:val="24"/>
                <w:szCs w:val="24"/>
              </w:rPr>
              <w:t>–</w:t>
            </w:r>
            <w:r w:rsidRPr="00E707F4">
              <w:rPr>
                <w:rFonts w:ascii="Times New Roman" w:hAnsi="Times New Roman" w:cs="Times New Roman"/>
                <w:sz w:val="24"/>
                <w:szCs w:val="24"/>
              </w:rPr>
              <w:t xml:space="preserve"> stabdomos nepageidautinos socialinės</w:t>
            </w:r>
            <w:r w:rsidR="00043470" w:rsidRPr="00E707F4">
              <w:rPr>
                <w:rFonts w:ascii="Times New Roman" w:hAnsi="Times New Roman" w:cs="Times New Roman"/>
                <w:sz w:val="24"/>
                <w:szCs w:val="24"/>
              </w:rPr>
              <w:t>–</w:t>
            </w:r>
            <w:r w:rsidRPr="00E707F4">
              <w:rPr>
                <w:rFonts w:ascii="Times New Roman" w:hAnsi="Times New Roman" w:cs="Times New Roman"/>
                <w:sz w:val="24"/>
                <w:szCs w:val="24"/>
              </w:rPr>
              <w:t>ekonominės raidos tendencijos (Lietuvos Respublikos Konstitucinio Teismo 1997 m. liepos 10 d. nutarimas). Šiame kontekste manytina, jog Lietuvos Respublikos kelių priežiūros ir plėtros programos finansavimo įstatyme (toliau – Įstatymas) nurodomi mokesčiai savo esme galėtų būti laikomi mokesčiais. Atkreiptinas dėmesys, jog Lietuvos Respublikoje taikomų mokesčių sąrašą įtvirtina Lietuvos Respublikos mokesčių administravimo įstatymas (žr. šio įstatymo 1 straipsnio 1 dalį). Atsižvelgiant į tai, siūlytina ateityje papildyti Lietuvos Respublikos mokesčių administravimo įstatymo 13 straipsnį nuoroda į Įstatyme nustatytus mokesčius. Taip pat, remiantis tuo, kad esminiai mokesčio elementai kaip mokesčio objektas, mokestinių santykių subjektai, jų teisės ir pareigos, mokesčio dydžiai (tarifai), mokėjimo terminai, išimtys bei lengvatos, baudos ir delspinigiai turi būti nustatomi įstatymu (žr. Lietuvos Respublikos Konstitucinio Teismo 2006 m. sausio 26 d. nutarimą), manytina, jog tam tikros Mokesčio aprašo 7 punkto nuostatos, taip pat projektu naujai dėstomos Mokesčio aprašo 12 punkto nuostatos galėtų būti laikomos ne Lietuvos Respublikos Vyriausybės nutarimo, o įstatymo reguliavimo dalyku.</w:t>
            </w:r>
          </w:p>
        </w:tc>
        <w:tc>
          <w:tcPr>
            <w:tcW w:w="5463" w:type="dxa"/>
          </w:tcPr>
          <w:p w14:paraId="0375B515" w14:textId="77777777" w:rsidR="00B84A52" w:rsidRPr="00E707F4" w:rsidRDefault="00B84A52" w:rsidP="00CE4B68">
            <w:pPr>
              <w:spacing w:after="0" w:line="240" w:lineRule="auto"/>
              <w:rPr>
                <w:rFonts w:ascii="Times New Roman" w:hAnsi="Times New Roman" w:cs="Times New Roman"/>
                <w:b/>
                <w:sz w:val="24"/>
                <w:szCs w:val="24"/>
              </w:rPr>
            </w:pPr>
            <w:r w:rsidRPr="00E707F4">
              <w:rPr>
                <w:rFonts w:ascii="Times New Roman" w:hAnsi="Times New Roman" w:cs="Times New Roman"/>
                <w:b/>
                <w:sz w:val="24"/>
                <w:szCs w:val="24"/>
              </w:rPr>
              <w:t>Neatsižvelgta.</w:t>
            </w:r>
          </w:p>
          <w:p w14:paraId="55B09456" w14:textId="7916ADF9" w:rsidR="00CE4B68" w:rsidRPr="00E707F4" w:rsidRDefault="00B84A52" w:rsidP="007A3536">
            <w:pPr>
              <w:spacing w:after="0" w:line="240" w:lineRule="auto"/>
              <w:rPr>
                <w:rFonts w:ascii="Times New Roman" w:hAnsi="Times New Roman" w:cs="Times New Roman"/>
                <w:i/>
                <w:sz w:val="24"/>
                <w:szCs w:val="24"/>
              </w:rPr>
            </w:pPr>
            <w:r w:rsidRPr="00E707F4">
              <w:rPr>
                <w:rFonts w:ascii="Times New Roman" w:hAnsi="Times New Roman" w:cs="Times New Roman"/>
                <w:sz w:val="24"/>
                <w:szCs w:val="24"/>
              </w:rPr>
              <w:t>Susisiekimo ministerija</w:t>
            </w:r>
            <w:r w:rsidR="007A3536" w:rsidRPr="00E707F4">
              <w:rPr>
                <w:rFonts w:ascii="Times New Roman" w:hAnsi="Times New Roman" w:cs="Times New Roman"/>
                <w:sz w:val="24"/>
                <w:szCs w:val="24"/>
              </w:rPr>
              <w:t xml:space="preserve"> siūlymą </w:t>
            </w:r>
            <w:r w:rsidR="00D37268" w:rsidRPr="00E707F4">
              <w:rPr>
                <w:rFonts w:ascii="Times New Roman" w:hAnsi="Times New Roman" w:cs="Times New Roman"/>
                <w:sz w:val="24"/>
                <w:szCs w:val="24"/>
              </w:rPr>
              <w:t xml:space="preserve">papildyti Lietuvos Respublikos </w:t>
            </w:r>
            <w:r w:rsidR="00C30C2A" w:rsidRPr="00E707F4">
              <w:rPr>
                <w:rFonts w:ascii="Times New Roman" w:hAnsi="Times New Roman" w:cs="Times New Roman"/>
                <w:sz w:val="24"/>
                <w:szCs w:val="24"/>
              </w:rPr>
              <w:t xml:space="preserve">mokesčių administravimo įstatymą ir </w:t>
            </w:r>
            <w:r w:rsidR="007A3536" w:rsidRPr="00E707F4">
              <w:rPr>
                <w:rFonts w:ascii="Times New Roman" w:hAnsi="Times New Roman" w:cs="Times New Roman"/>
                <w:sz w:val="24"/>
                <w:szCs w:val="24"/>
              </w:rPr>
              <w:t>Lietuvos Respublikos kelių priežiūros ir plėtros programos finansavimo</w:t>
            </w:r>
            <w:r w:rsidR="00C30C2A" w:rsidRPr="00E707F4">
              <w:rPr>
                <w:rFonts w:ascii="Times New Roman" w:hAnsi="Times New Roman" w:cs="Times New Roman"/>
                <w:sz w:val="24"/>
                <w:szCs w:val="24"/>
              </w:rPr>
              <w:t xml:space="preserve"> įstatymą</w:t>
            </w:r>
            <w:r w:rsidR="00FF02C9">
              <w:rPr>
                <w:rFonts w:ascii="Times New Roman" w:hAnsi="Times New Roman" w:cs="Times New Roman"/>
                <w:sz w:val="24"/>
                <w:szCs w:val="24"/>
              </w:rPr>
              <w:t xml:space="preserve"> </w:t>
            </w:r>
            <w:r w:rsidR="00FF02C9" w:rsidRPr="00E707F4">
              <w:rPr>
                <w:rFonts w:ascii="Times New Roman" w:hAnsi="Times New Roman" w:cs="Times New Roman"/>
                <w:sz w:val="24"/>
                <w:szCs w:val="24"/>
              </w:rPr>
              <w:t>įvertins ateityje</w:t>
            </w:r>
            <w:r w:rsidR="007A3536" w:rsidRPr="00E707F4">
              <w:rPr>
                <w:rFonts w:ascii="Times New Roman" w:hAnsi="Times New Roman" w:cs="Times New Roman"/>
                <w:sz w:val="24"/>
                <w:szCs w:val="24"/>
              </w:rPr>
              <w:t>.</w:t>
            </w:r>
          </w:p>
        </w:tc>
      </w:tr>
      <w:tr w:rsidR="00E707F4" w:rsidRPr="00E707F4" w14:paraId="6F1DCDEC" w14:textId="77777777" w:rsidTr="00D37268">
        <w:tc>
          <w:tcPr>
            <w:tcW w:w="2376" w:type="dxa"/>
          </w:tcPr>
          <w:p w14:paraId="4C23A68B" w14:textId="77777777" w:rsidR="00CE4B68" w:rsidRPr="00E707F4" w:rsidRDefault="00CE4B68" w:rsidP="00CE4B68">
            <w:pPr>
              <w:spacing w:after="0" w:line="240" w:lineRule="auto"/>
              <w:rPr>
                <w:rFonts w:ascii="Times New Roman" w:hAnsi="Times New Roman" w:cs="Times New Roman"/>
                <w:sz w:val="24"/>
                <w:szCs w:val="24"/>
              </w:rPr>
            </w:pPr>
          </w:p>
        </w:tc>
        <w:tc>
          <w:tcPr>
            <w:tcW w:w="7513" w:type="dxa"/>
          </w:tcPr>
          <w:p w14:paraId="0EB8F824" w14:textId="77777777" w:rsidR="00CE4B68" w:rsidRPr="00E707F4" w:rsidRDefault="00CE4B68" w:rsidP="001D743A">
            <w:pPr>
              <w:spacing w:after="0" w:line="240" w:lineRule="auto"/>
              <w:jc w:val="both"/>
              <w:rPr>
                <w:rFonts w:ascii="Times New Roman" w:hAnsi="Times New Roman" w:cs="Times New Roman"/>
                <w:sz w:val="24"/>
                <w:szCs w:val="24"/>
              </w:rPr>
            </w:pPr>
            <w:r w:rsidRPr="00E707F4">
              <w:rPr>
                <w:rFonts w:ascii="Times New Roman" w:hAnsi="Times New Roman" w:cs="Times New Roman"/>
                <w:sz w:val="24"/>
                <w:szCs w:val="24"/>
              </w:rPr>
              <w:t xml:space="preserve">9. Pažymėtina, jog projektu keičiamo Programos aprašo 6.1, 8.1 papunktyje vartojama formuluotė „priimančiosios šalies paramos poreikiams būtinus </w:t>
            </w:r>
            <w:r w:rsidRPr="00E707F4">
              <w:rPr>
                <w:rFonts w:ascii="Times New Roman" w:hAnsi="Times New Roman" w:cs="Times New Roman"/>
                <w:sz w:val="24"/>
                <w:szCs w:val="24"/>
              </w:rPr>
              <w:lastRenderedPageBreak/>
              <w:t>maršrutus“ išlieka subjektyvaus pobūdžio bei neapibrėžta. Siūlytina konkretizuoti minėtą formuluotę.</w:t>
            </w:r>
          </w:p>
        </w:tc>
        <w:tc>
          <w:tcPr>
            <w:tcW w:w="5463" w:type="dxa"/>
          </w:tcPr>
          <w:p w14:paraId="69144827" w14:textId="77777777" w:rsidR="00CE4B68" w:rsidRPr="00E707F4" w:rsidRDefault="00C30C2A" w:rsidP="00CE4B68">
            <w:pPr>
              <w:spacing w:after="0" w:line="240" w:lineRule="auto"/>
              <w:rPr>
                <w:rFonts w:ascii="Times New Roman" w:hAnsi="Times New Roman" w:cs="Times New Roman"/>
                <w:b/>
                <w:sz w:val="24"/>
                <w:szCs w:val="24"/>
              </w:rPr>
            </w:pPr>
            <w:r w:rsidRPr="00E707F4">
              <w:rPr>
                <w:rFonts w:ascii="Times New Roman" w:hAnsi="Times New Roman" w:cs="Times New Roman"/>
                <w:b/>
                <w:sz w:val="24"/>
                <w:szCs w:val="24"/>
              </w:rPr>
              <w:lastRenderedPageBreak/>
              <w:t>Neatsižvelgta.</w:t>
            </w:r>
          </w:p>
          <w:p w14:paraId="4A210085" w14:textId="6C670823" w:rsidR="00F508AF" w:rsidRPr="00E707F4" w:rsidRDefault="00F508AF" w:rsidP="00F508AF">
            <w:pPr>
              <w:spacing w:after="0" w:line="240" w:lineRule="auto"/>
              <w:rPr>
                <w:rFonts w:ascii="Times New Roman" w:hAnsi="Times New Roman" w:cs="Times New Roman"/>
                <w:sz w:val="24"/>
                <w:szCs w:val="24"/>
              </w:rPr>
            </w:pPr>
            <w:r w:rsidRPr="00E707F4">
              <w:rPr>
                <w:rFonts w:ascii="Times New Roman" w:hAnsi="Times New Roman" w:cs="Times New Roman"/>
                <w:sz w:val="24"/>
                <w:szCs w:val="24"/>
              </w:rPr>
              <w:t xml:space="preserve">Lietuvos Respublikos Vyriausybės 2018-01-31 </w:t>
            </w:r>
            <w:r w:rsidRPr="00E707F4">
              <w:rPr>
                <w:rFonts w:ascii="Times New Roman" w:hAnsi="Times New Roman" w:cs="Times New Roman"/>
                <w:sz w:val="24"/>
                <w:szCs w:val="24"/>
              </w:rPr>
              <w:lastRenderedPageBreak/>
              <w:t>posėdžio protokolu Nr. 5 (10 klausimas „Dėl Lietuvos Respublikos Vyriausybės 2012 m. sausio 25 d. nutarimo Nr. 98 „Dėl Priimančiosios šalies paramos teikimo užduočių valstybės ir savivaldybių institucijoms ar įstaigoms aprašo patvirtinimo“ pakeitimo“) pavesta Susisiekimo ministerijai parengti Lietuvos Respublikos Vyriausybės 2005 m. balandžio 21 d. nutarimo Nr. 447 „Dėl Lietuvos Respublikos kelių priežiūros ir plėtros programos finansavimo įstatymo įgyvendinimo“ pakeitimo projektą ir šiuo nutarimu patvirtintame Kelių priežiūros ir plėtros programos finansavimo lėšų naudojimo tvarkos apraše numatyti, kad finansavimas būtų skiriamas ir tiems vietinės reikšmės keliams (gatvėms) tiesti, rekonstruoti, taisyti (remontuoti), prižiūrėti ir saugaus eismo juose sąlygoms užtikrinti, kurie patenka į Lietuvos kariuomenės nurodytus priimančiosios šalies paramos poreikiams būtinus maršrutus</w:t>
            </w:r>
            <w:r w:rsidR="00FF6957">
              <w:rPr>
                <w:rFonts w:ascii="Times New Roman" w:hAnsi="Times New Roman" w:cs="Times New Roman"/>
                <w:sz w:val="24"/>
                <w:szCs w:val="24"/>
              </w:rPr>
              <w:t>.</w:t>
            </w:r>
          </w:p>
        </w:tc>
      </w:tr>
      <w:tr w:rsidR="00E707F4" w:rsidRPr="00E707F4" w14:paraId="2102B76B" w14:textId="77777777" w:rsidTr="00D37268">
        <w:tc>
          <w:tcPr>
            <w:tcW w:w="2376" w:type="dxa"/>
          </w:tcPr>
          <w:p w14:paraId="6571CE3E" w14:textId="77777777" w:rsidR="00CE4B68" w:rsidRPr="00E707F4" w:rsidRDefault="00CE4B68" w:rsidP="00CE4B68">
            <w:pPr>
              <w:spacing w:after="0" w:line="240" w:lineRule="auto"/>
              <w:rPr>
                <w:rFonts w:ascii="Times New Roman" w:hAnsi="Times New Roman" w:cs="Times New Roman"/>
                <w:sz w:val="24"/>
                <w:szCs w:val="24"/>
              </w:rPr>
            </w:pPr>
          </w:p>
        </w:tc>
        <w:tc>
          <w:tcPr>
            <w:tcW w:w="7513" w:type="dxa"/>
          </w:tcPr>
          <w:p w14:paraId="5A0215EF" w14:textId="77777777" w:rsidR="00CE4B68" w:rsidRPr="00E707F4" w:rsidRDefault="00CE4B68" w:rsidP="001D743A">
            <w:pPr>
              <w:spacing w:after="0" w:line="240" w:lineRule="auto"/>
              <w:jc w:val="both"/>
              <w:rPr>
                <w:rFonts w:ascii="Times New Roman" w:hAnsi="Times New Roman" w:cs="Times New Roman"/>
                <w:sz w:val="24"/>
                <w:szCs w:val="24"/>
              </w:rPr>
            </w:pPr>
            <w:r w:rsidRPr="00E707F4">
              <w:rPr>
                <w:rFonts w:ascii="Times New Roman" w:hAnsi="Times New Roman" w:cs="Times New Roman"/>
                <w:sz w:val="24"/>
                <w:szCs w:val="24"/>
              </w:rPr>
              <w:t>10. Siūlytina nurodyti, kokių pasekmių siekiama projektu numatomais Programos aprašo 6.2 papunkčio pakeitimais. Ši pastaba aktuali ir Programos aprašo 7 punkto panašaus pobūdžio nuostatų atžvilgiu. Kartu pastebėtina, kad Programos aprašo 6.2.1 papunkčio nuostatos, susijusios su lėšų likučio perskirstymu, būtų taikomos tik šiame papunktyje numatytiems atvejams. Siūlytina įvertinti, ar nebūtų tikslinga minėtas nuostatas išskirti į atskirą punktą (papunktį), šiose nuostatose numatomas taisykles taikant ir Programos aprašo 6.2.2 bei 6.3 papunkčiuose nurodomais atvejais.</w:t>
            </w:r>
          </w:p>
        </w:tc>
        <w:tc>
          <w:tcPr>
            <w:tcW w:w="5463" w:type="dxa"/>
          </w:tcPr>
          <w:p w14:paraId="1D1063DE" w14:textId="77777777" w:rsidR="00CE4B68" w:rsidRPr="00E707F4" w:rsidRDefault="00C30C2A" w:rsidP="00CE4B68">
            <w:pPr>
              <w:spacing w:after="0" w:line="240" w:lineRule="auto"/>
              <w:rPr>
                <w:rFonts w:ascii="Times New Roman" w:hAnsi="Times New Roman" w:cs="Times New Roman"/>
                <w:b/>
                <w:sz w:val="24"/>
                <w:szCs w:val="24"/>
              </w:rPr>
            </w:pPr>
            <w:r w:rsidRPr="00E707F4">
              <w:rPr>
                <w:rFonts w:ascii="Times New Roman" w:hAnsi="Times New Roman" w:cs="Times New Roman"/>
                <w:b/>
                <w:sz w:val="24"/>
                <w:szCs w:val="24"/>
              </w:rPr>
              <w:t>Iš dalies atsižvelgta.</w:t>
            </w:r>
          </w:p>
          <w:p w14:paraId="18D400A9" w14:textId="77777777" w:rsidR="00C30C2A" w:rsidRPr="00E707F4" w:rsidRDefault="00632C9C" w:rsidP="00CE4B68">
            <w:pPr>
              <w:spacing w:after="0" w:line="240" w:lineRule="auto"/>
              <w:rPr>
                <w:rFonts w:ascii="Times New Roman" w:hAnsi="Times New Roman" w:cs="Times New Roman"/>
                <w:i/>
                <w:sz w:val="24"/>
                <w:szCs w:val="24"/>
              </w:rPr>
            </w:pPr>
            <w:r w:rsidRPr="00E707F4">
              <w:rPr>
                <w:rFonts w:ascii="Times New Roman" w:hAnsi="Times New Roman" w:cs="Times New Roman"/>
                <w:i/>
                <w:sz w:val="24"/>
                <w:szCs w:val="24"/>
              </w:rPr>
              <w:t>Pat</w:t>
            </w:r>
            <w:r w:rsidR="00C30C2A" w:rsidRPr="00E707F4">
              <w:rPr>
                <w:rFonts w:ascii="Times New Roman" w:hAnsi="Times New Roman" w:cs="Times New Roman"/>
                <w:i/>
                <w:sz w:val="24"/>
                <w:szCs w:val="24"/>
              </w:rPr>
              <w:t>ikslint</w:t>
            </w:r>
            <w:r w:rsidRPr="00E707F4">
              <w:rPr>
                <w:rFonts w:ascii="Times New Roman" w:hAnsi="Times New Roman" w:cs="Times New Roman"/>
                <w:i/>
                <w:sz w:val="24"/>
                <w:szCs w:val="24"/>
              </w:rPr>
              <w:t>as</w:t>
            </w:r>
            <w:r w:rsidR="00C30C2A" w:rsidRPr="00E707F4">
              <w:rPr>
                <w:rFonts w:ascii="Times New Roman" w:hAnsi="Times New Roman" w:cs="Times New Roman"/>
                <w:i/>
                <w:sz w:val="24"/>
                <w:szCs w:val="24"/>
              </w:rPr>
              <w:t xml:space="preserve"> teikim</w:t>
            </w:r>
            <w:r w:rsidRPr="00E707F4">
              <w:rPr>
                <w:rFonts w:ascii="Times New Roman" w:hAnsi="Times New Roman" w:cs="Times New Roman"/>
                <w:i/>
                <w:sz w:val="24"/>
                <w:szCs w:val="24"/>
              </w:rPr>
              <w:t>as</w:t>
            </w:r>
            <w:r w:rsidR="00C30C2A" w:rsidRPr="00E707F4">
              <w:rPr>
                <w:rFonts w:ascii="Times New Roman" w:hAnsi="Times New Roman" w:cs="Times New Roman"/>
                <w:i/>
                <w:sz w:val="24"/>
                <w:szCs w:val="24"/>
              </w:rPr>
              <w:t xml:space="preserve"> dėl 6.2 papunkčio ir 7 punkto.</w:t>
            </w:r>
          </w:p>
          <w:p w14:paraId="182A120A" w14:textId="09154223" w:rsidR="00C30C2A" w:rsidRPr="00E707F4" w:rsidRDefault="00C30C2A" w:rsidP="00212658">
            <w:pPr>
              <w:spacing w:after="0" w:line="240" w:lineRule="auto"/>
              <w:rPr>
                <w:rFonts w:ascii="Times New Roman" w:hAnsi="Times New Roman" w:cs="Times New Roman"/>
                <w:sz w:val="24"/>
                <w:szCs w:val="24"/>
              </w:rPr>
            </w:pPr>
            <w:r w:rsidRPr="00E707F4">
              <w:rPr>
                <w:rFonts w:ascii="Times New Roman" w:hAnsi="Times New Roman" w:cs="Times New Roman"/>
                <w:sz w:val="24"/>
                <w:szCs w:val="24"/>
              </w:rPr>
              <w:t xml:space="preserve">Programos aprašo 6.2.1 papunkčio nuostatos </w:t>
            </w:r>
            <w:r w:rsidR="00B471D3" w:rsidRPr="00E707F4">
              <w:rPr>
                <w:rFonts w:ascii="Times New Roman" w:hAnsi="Times New Roman" w:cs="Times New Roman"/>
                <w:sz w:val="24"/>
                <w:szCs w:val="24"/>
              </w:rPr>
              <w:t>negali</w:t>
            </w:r>
            <w:r w:rsidRPr="00E707F4">
              <w:rPr>
                <w:rFonts w:ascii="Times New Roman" w:hAnsi="Times New Roman" w:cs="Times New Roman"/>
                <w:sz w:val="24"/>
                <w:szCs w:val="24"/>
              </w:rPr>
              <w:t xml:space="preserve"> būti taikomos Programos aprašo 6.2.2 ir 6.3 </w:t>
            </w:r>
            <w:r w:rsidR="00212658" w:rsidRPr="00E707F4">
              <w:rPr>
                <w:rFonts w:ascii="Times New Roman" w:hAnsi="Times New Roman" w:cs="Times New Roman"/>
                <w:sz w:val="24"/>
                <w:szCs w:val="24"/>
              </w:rPr>
              <w:t>papunkči</w:t>
            </w:r>
            <w:r w:rsidR="00212658">
              <w:rPr>
                <w:rFonts w:ascii="Times New Roman" w:hAnsi="Times New Roman" w:cs="Times New Roman"/>
                <w:sz w:val="24"/>
                <w:szCs w:val="24"/>
              </w:rPr>
              <w:t>ų nuostatoms</w:t>
            </w:r>
            <w:r w:rsidR="00B471D3" w:rsidRPr="00E707F4">
              <w:rPr>
                <w:rFonts w:ascii="Times New Roman" w:hAnsi="Times New Roman" w:cs="Times New Roman"/>
                <w:sz w:val="24"/>
                <w:szCs w:val="24"/>
              </w:rPr>
              <w:t xml:space="preserve">, nes pagal šiuos papunkčius skiriamos lėšos ne konkretiems objektams finansuoti, o savivaldybėms, kurios lėšas naudoja savo nuožiūra. </w:t>
            </w:r>
          </w:p>
        </w:tc>
      </w:tr>
      <w:tr w:rsidR="00F007A6" w:rsidRPr="00E707F4" w14:paraId="607A6D95" w14:textId="77777777" w:rsidTr="00D37268">
        <w:tc>
          <w:tcPr>
            <w:tcW w:w="2376" w:type="dxa"/>
          </w:tcPr>
          <w:p w14:paraId="44CB6E47" w14:textId="77777777" w:rsidR="00F007A6" w:rsidRPr="00E707F4" w:rsidRDefault="00F007A6" w:rsidP="00CE4B68">
            <w:pPr>
              <w:spacing w:after="0" w:line="240" w:lineRule="auto"/>
              <w:rPr>
                <w:rFonts w:ascii="Times New Roman" w:hAnsi="Times New Roman" w:cs="Times New Roman"/>
                <w:sz w:val="24"/>
                <w:szCs w:val="24"/>
              </w:rPr>
            </w:pPr>
          </w:p>
        </w:tc>
        <w:tc>
          <w:tcPr>
            <w:tcW w:w="7513" w:type="dxa"/>
          </w:tcPr>
          <w:p w14:paraId="4B5271E9" w14:textId="255B1148" w:rsidR="00F007A6" w:rsidRPr="00E707F4" w:rsidRDefault="00F007A6" w:rsidP="001D743A">
            <w:pPr>
              <w:spacing w:after="0" w:line="240" w:lineRule="auto"/>
              <w:jc w:val="both"/>
              <w:rPr>
                <w:rFonts w:ascii="Times New Roman" w:hAnsi="Times New Roman" w:cs="Times New Roman"/>
                <w:sz w:val="24"/>
                <w:szCs w:val="24"/>
              </w:rPr>
            </w:pPr>
            <w:r w:rsidRPr="00F007A6">
              <w:rPr>
                <w:rFonts w:ascii="Times New Roman" w:hAnsi="Times New Roman" w:cs="Times New Roman"/>
                <w:sz w:val="24"/>
                <w:szCs w:val="24"/>
              </w:rPr>
              <w:t>11. Projekto teikimo dokumentuose siūlytina išdėstyti, dėl kokių priežasčių (kokioms iškilusioms problemoms pašalinti) būtų reikalinga priimti projektu naujai dėstomus Programos aprašo 9</w:t>
            </w:r>
            <w:r w:rsidRPr="00F007A6">
              <w:rPr>
                <w:rFonts w:ascii="Times New Roman" w:hAnsi="Times New Roman" w:cs="Times New Roman"/>
                <w:sz w:val="24"/>
                <w:szCs w:val="24"/>
                <w:vertAlign w:val="superscript"/>
              </w:rPr>
              <w:t>1</w:t>
            </w:r>
            <w:r w:rsidRPr="00F007A6">
              <w:rPr>
                <w:rFonts w:ascii="Times New Roman" w:hAnsi="Times New Roman" w:cs="Times New Roman"/>
                <w:sz w:val="24"/>
                <w:szCs w:val="24"/>
              </w:rPr>
              <w:t>-9</w:t>
            </w:r>
            <w:r w:rsidRPr="00F007A6">
              <w:rPr>
                <w:rFonts w:ascii="Times New Roman" w:hAnsi="Times New Roman" w:cs="Times New Roman"/>
                <w:sz w:val="24"/>
                <w:szCs w:val="24"/>
                <w:vertAlign w:val="superscript"/>
              </w:rPr>
              <w:t>4</w:t>
            </w:r>
            <w:r w:rsidRPr="00F007A6">
              <w:rPr>
                <w:rFonts w:ascii="Times New Roman" w:hAnsi="Times New Roman" w:cs="Times New Roman"/>
                <w:sz w:val="24"/>
                <w:szCs w:val="24"/>
              </w:rPr>
              <w:t xml:space="preserve"> punktus, kokių pasekmių minėtais pakeitimais siekiama. Kartu pažymėtina, jog lieka neatskleista, dėl kokių priežasčių projektu siekiama detalizuoti tik Programos aprašo 6.2 papunktyje nustatyta tvarka skiriamas lėšas (pvz., Programos aprašo 6.1 ar 6.3 papunkčiuose nustatytais atvejais 9</w:t>
            </w:r>
            <w:r w:rsidRPr="00F007A6">
              <w:rPr>
                <w:rFonts w:ascii="Times New Roman" w:hAnsi="Times New Roman" w:cs="Times New Roman"/>
                <w:sz w:val="24"/>
                <w:szCs w:val="24"/>
                <w:vertAlign w:val="superscript"/>
              </w:rPr>
              <w:t>2</w:t>
            </w:r>
            <w:r w:rsidRPr="00F007A6">
              <w:rPr>
                <w:rFonts w:ascii="Times New Roman" w:hAnsi="Times New Roman" w:cs="Times New Roman"/>
                <w:sz w:val="24"/>
                <w:szCs w:val="24"/>
              </w:rPr>
              <w:t xml:space="preserve">.2 papunktyje nustatomi apribojimai taikomi nebūtų). Siūlytina šiuo aspektu papildyti projekto </w:t>
            </w:r>
            <w:r w:rsidRPr="00F007A6">
              <w:rPr>
                <w:rFonts w:ascii="Times New Roman" w:hAnsi="Times New Roman" w:cs="Times New Roman"/>
                <w:sz w:val="24"/>
                <w:szCs w:val="24"/>
              </w:rPr>
              <w:lastRenderedPageBreak/>
              <w:t>teikimo dokumentus arba atsisakyti minėto teisinio reguliavimo.</w:t>
            </w:r>
          </w:p>
        </w:tc>
        <w:tc>
          <w:tcPr>
            <w:tcW w:w="5463" w:type="dxa"/>
          </w:tcPr>
          <w:p w14:paraId="3A7BF02E" w14:textId="77777777" w:rsidR="00F007A6" w:rsidRDefault="00F007A6" w:rsidP="00CE4B68">
            <w:pPr>
              <w:spacing w:after="0" w:line="240" w:lineRule="auto"/>
              <w:rPr>
                <w:rFonts w:ascii="Times New Roman" w:hAnsi="Times New Roman" w:cs="Times New Roman"/>
                <w:b/>
                <w:sz w:val="24"/>
                <w:szCs w:val="24"/>
              </w:rPr>
            </w:pPr>
            <w:r w:rsidRPr="00F007A6">
              <w:rPr>
                <w:rFonts w:ascii="Times New Roman" w:hAnsi="Times New Roman" w:cs="Times New Roman"/>
                <w:b/>
                <w:sz w:val="24"/>
                <w:szCs w:val="24"/>
              </w:rPr>
              <w:lastRenderedPageBreak/>
              <w:t>Iš dalies atsižvelgta.</w:t>
            </w:r>
          </w:p>
          <w:p w14:paraId="35A7573E" w14:textId="77777777" w:rsidR="00F007A6" w:rsidRDefault="00F007A6" w:rsidP="00F007A6">
            <w:pPr>
              <w:spacing w:after="0" w:line="240" w:lineRule="auto"/>
              <w:rPr>
                <w:rFonts w:ascii="Times New Roman" w:hAnsi="Times New Roman" w:cs="Times New Roman"/>
                <w:i/>
                <w:sz w:val="24"/>
                <w:szCs w:val="24"/>
              </w:rPr>
            </w:pPr>
            <w:r w:rsidRPr="00F007A6">
              <w:rPr>
                <w:rFonts w:ascii="Times New Roman" w:hAnsi="Times New Roman" w:cs="Times New Roman"/>
                <w:i/>
                <w:sz w:val="24"/>
                <w:szCs w:val="24"/>
              </w:rPr>
              <w:t xml:space="preserve">Patikslintas teikimas dėl </w:t>
            </w:r>
            <w:r>
              <w:rPr>
                <w:rFonts w:ascii="Times New Roman" w:hAnsi="Times New Roman" w:cs="Times New Roman"/>
                <w:i/>
                <w:sz w:val="24"/>
                <w:szCs w:val="24"/>
              </w:rPr>
              <w:t>9</w:t>
            </w:r>
            <w:r>
              <w:rPr>
                <w:rFonts w:ascii="Times New Roman" w:hAnsi="Times New Roman" w:cs="Times New Roman"/>
                <w:i/>
                <w:sz w:val="24"/>
                <w:szCs w:val="24"/>
                <w:vertAlign w:val="superscript"/>
              </w:rPr>
              <w:t>1</w:t>
            </w:r>
            <w:r>
              <w:rPr>
                <w:rFonts w:ascii="Times New Roman" w:hAnsi="Times New Roman" w:cs="Times New Roman"/>
                <w:i/>
                <w:sz w:val="24"/>
                <w:szCs w:val="24"/>
              </w:rPr>
              <w:t>-9</w:t>
            </w:r>
            <w:r>
              <w:rPr>
                <w:rFonts w:ascii="Times New Roman" w:hAnsi="Times New Roman" w:cs="Times New Roman"/>
                <w:i/>
                <w:sz w:val="24"/>
                <w:szCs w:val="24"/>
                <w:vertAlign w:val="superscript"/>
              </w:rPr>
              <w:t>4</w:t>
            </w:r>
            <w:r>
              <w:rPr>
                <w:rFonts w:ascii="Times New Roman" w:hAnsi="Times New Roman" w:cs="Times New Roman"/>
                <w:i/>
                <w:sz w:val="24"/>
                <w:szCs w:val="24"/>
              </w:rPr>
              <w:t xml:space="preserve"> punktų</w:t>
            </w:r>
            <w:r w:rsidRPr="00F007A6">
              <w:rPr>
                <w:rFonts w:ascii="Times New Roman" w:hAnsi="Times New Roman" w:cs="Times New Roman"/>
                <w:i/>
                <w:sz w:val="24"/>
                <w:szCs w:val="24"/>
              </w:rPr>
              <w:t>.</w:t>
            </w:r>
            <w:bookmarkStart w:id="0" w:name="_GoBack"/>
            <w:bookmarkEnd w:id="0"/>
          </w:p>
          <w:p w14:paraId="34E8C280" w14:textId="37852E9E" w:rsidR="00F007A6" w:rsidRPr="00F007A6" w:rsidRDefault="00086AEB" w:rsidP="00086A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Atsižvelgiant į tai, kad </w:t>
            </w:r>
            <w:r w:rsidR="00F007A6">
              <w:rPr>
                <w:rFonts w:ascii="Times New Roman" w:hAnsi="Times New Roman" w:cs="Times New Roman"/>
                <w:sz w:val="24"/>
                <w:szCs w:val="24"/>
              </w:rPr>
              <w:t>Programos</w:t>
            </w:r>
            <w:r>
              <w:rPr>
                <w:rFonts w:ascii="Times New Roman" w:hAnsi="Times New Roman" w:cs="Times New Roman"/>
                <w:sz w:val="24"/>
                <w:szCs w:val="24"/>
              </w:rPr>
              <w:t xml:space="preserve"> rezervo lėšos ir</w:t>
            </w:r>
            <w:r w:rsidR="00F007A6">
              <w:rPr>
                <w:rFonts w:ascii="Times New Roman" w:hAnsi="Times New Roman" w:cs="Times New Roman"/>
                <w:sz w:val="24"/>
                <w:szCs w:val="24"/>
              </w:rPr>
              <w:t xml:space="preserve"> </w:t>
            </w:r>
            <w:r>
              <w:rPr>
                <w:rFonts w:ascii="Times New Roman" w:hAnsi="Times New Roman" w:cs="Times New Roman"/>
                <w:sz w:val="24"/>
                <w:szCs w:val="24"/>
              </w:rPr>
              <w:t>A</w:t>
            </w:r>
            <w:r w:rsidR="00F007A6">
              <w:rPr>
                <w:rFonts w:ascii="Times New Roman" w:hAnsi="Times New Roman" w:cs="Times New Roman"/>
                <w:sz w:val="24"/>
                <w:szCs w:val="24"/>
              </w:rPr>
              <w:t xml:space="preserve">prašo 6.2 papunktyje </w:t>
            </w:r>
            <w:r>
              <w:rPr>
                <w:rFonts w:ascii="Times New Roman" w:hAnsi="Times New Roman" w:cs="Times New Roman"/>
                <w:sz w:val="24"/>
                <w:szCs w:val="24"/>
              </w:rPr>
              <w:t>nurodytos lėšos yra skiriamos konkretiems objektams finansuoti, siūloma detalizuoti šių lėšų sk</w:t>
            </w:r>
            <w:r w:rsidR="003F32F3">
              <w:rPr>
                <w:rFonts w:ascii="Times New Roman" w:hAnsi="Times New Roman" w:cs="Times New Roman"/>
                <w:sz w:val="24"/>
                <w:szCs w:val="24"/>
              </w:rPr>
              <w:t>y</w:t>
            </w:r>
            <w:r>
              <w:rPr>
                <w:rFonts w:ascii="Times New Roman" w:hAnsi="Times New Roman" w:cs="Times New Roman"/>
                <w:sz w:val="24"/>
                <w:szCs w:val="24"/>
              </w:rPr>
              <w:t xml:space="preserve">rimo tvarką. Aprašo 6.3 papunktyje nurodytos lėšos skiriamos ne konkretiems objektams finansuoti, o savivaldybėms pagal šiame papunktyje </w:t>
            </w:r>
            <w:r>
              <w:rPr>
                <w:rFonts w:ascii="Times New Roman" w:hAnsi="Times New Roman" w:cs="Times New Roman"/>
                <w:sz w:val="24"/>
                <w:szCs w:val="24"/>
              </w:rPr>
              <w:lastRenderedPageBreak/>
              <w:t>nustatytus kriterijus. Aprašo 6.1 papunktyje nurodytos lėšos yra skiriamos  konkrečioms institucijoms, kurios tarpusavyje nekonkuruoja.</w:t>
            </w:r>
          </w:p>
        </w:tc>
      </w:tr>
      <w:tr w:rsidR="00E707F4" w:rsidRPr="00E707F4" w14:paraId="64653F02" w14:textId="77777777" w:rsidTr="00D37268">
        <w:tc>
          <w:tcPr>
            <w:tcW w:w="2376" w:type="dxa"/>
          </w:tcPr>
          <w:p w14:paraId="49B8D44A" w14:textId="77777777" w:rsidR="00CE4B68" w:rsidRPr="00E707F4" w:rsidRDefault="00CE4B68" w:rsidP="00CE4B68">
            <w:pPr>
              <w:spacing w:after="0" w:line="240" w:lineRule="auto"/>
              <w:rPr>
                <w:rFonts w:ascii="Times New Roman" w:hAnsi="Times New Roman" w:cs="Times New Roman"/>
                <w:sz w:val="24"/>
                <w:szCs w:val="24"/>
              </w:rPr>
            </w:pPr>
          </w:p>
        </w:tc>
        <w:tc>
          <w:tcPr>
            <w:tcW w:w="7513" w:type="dxa"/>
          </w:tcPr>
          <w:p w14:paraId="52B4E463" w14:textId="77777777" w:rsidR="00CE4B68" w:rsidRPr="00E707F4" w:rsidRDefault="00D37268" w:rsidP="001D743A">
            <w:pPr>
              <w:spacing w:after="0" w:line="240" w:lineRule="auto"/>
              <w:jc w:val="both"/>
              <w:rPr>
                <w:rFonts w:ascii="Times New Roman" w:hAnsi="Times New Roman" w:cs="Times New Roman"/>
                <w:sz w:val="24"/>
                <w:szCs w:val="24"/>
              </w:rPr>
            </w:pPr>
            <w:r w:rsidRPr="00E707F4">
              <w:rPr>
                <w:rFonts w:ascii="Times New Roman" w:hAnsi="Times New Roman" w:cs="Times New Roman"/>
                <w:sz w:val="24"/>
                <w:szCs w:val="24"/>
              </w:rPr>
              <w:t>14. Pastebėtina, kad projektu naujai dėstomo Programos aprašo 9</w:t>
            </w:r>
            <w:r w:rsidRPr="00E707F4">
              <w:rPr>
                <w:rFonts w:ascii="Times New Roman" w:hAnsi="Times New Roman" w:cs="Times New Roman"/>
                <w:sz w:val="24"/>
                <w:szCs w:val="24"/>
                <w:vertAlign w:val="superscript"/>
              </w:rPr>
              <w:t>1</w:t>
            </w:r>
            <w:r w:rsidRPr="00E707F4">
              <w:rPr>
                <w:rFonts w:ascii="Times New Roman" w:hAnsi="Times New Roman" w:cs="Times New Roman"/>
                <w:sz w:val="24"/>
                <w:szCs w:val="24"/>
              </w:rPr>
              <w:t>.1 papunkčio nuostatos išlieka neapibrėžto pobūdžio (pvz., siūlytina įvertinti, ar nebūtų tikslinga nurodyti Lietuvos Respublikos Vyriausybės 2015 m. lapkričio 11 d. nutarime Nr. 1184 „Dėl Regionų socialinės, ekonominės plėtros ir (arba) infrastruktūros projektų pripažinimo regioninės svarbos projektais kriterijų aprašo patvirtinimo“ reglamentuojamus atitinkamus projektus). Siekiant užtikrinti teisinio reguliavimo apibrėžtumą ir valstybės lėšų panaudojimo skaidrumą, siūlytina šiuo aspektu patikslinti minėtą papunktį.</w:t>
            </w:r>
          </w:p>
        </w:tc>
        <w:tc>
          <w:tcPr>
            <w:tcW w:w="5463" w:type="dxa"/>
          </w:tcPr>
          <w:p w14:paraId="00AA8B13" w14:textId="77777777" w:rsidR="00CE4B68" w:rsidRPr="00E707F4" w:rsidRDefault="00D92452" w:rsidP="00CE4B68">
            <w:pPr>
              <w:spacing w:after="0" w:line="240" w:lineRule="auto"/>
              <w:rPr>
                <w:rFonts w:ascii="Times New Roman" w:hAnsi="Times New Roman" w:cs="Times New Roman"/>
                <w:b/>
                <w:sz w:val="24"/>
                <w:szCs w:val="24"/>
              </w:rPr>
            </w:pPr>
            <w:r w:rsidRPr="00E707F4">
              <w:rPr>
                <w:rFonts w:ascii="Times New Roman" w:hAnsi="Times New Roman" w:cs="Times New Roman"/>
                <w:b/>
                <w:sz w:val="24"/>
                <w:szCs w:val="24"/>
              </w:rPr>
              <w:t>Neatsižvelgta.</w:t>
            </w:r>
          </w:p>
          <w:p w14:paraId="29A61AF7" w14:textId="77777777" w:rsidR="00D92452" w:rsidRPr="00E707F4" w:rsidRDefault="00D92452" w:rsidP="00D92452">
            <w:pPr>
              <w:spacing w:after="0" w:line="240" w:lineRule="auto"/>
              <w:rPr>
                <w:rFonts w:ascii="Times New Roman" w:hAnsi="Times New Roman" w:cs="Times New Roman"/>
                <w:sz w:val="24"/>
                <w:szCs w:val="24"/>
              </w:rPr>
            </w:pPr>
            <w:r w:rsidRPr="00E707F4">
              <w:rPr>
                <w:rFonts w:ascii="Times New Roman" w:hAnsi="Times New Roman" w:cs="Times New Roman"/>
                <w:sz w:val="24"/>
                <w:szCs w:val="24"/>
              </w:rPr>
              <w:t>Netikslinga nurodyti Lietuvos Respublikos Vyriausybės 2015 m. lapkričio 11 d. nutarime Nr. 1184 „Dėl Regionų socialinės, ekonominės plėtros ir (arba) infrastruktūros projektų pripažinimo regioninės svarbos projektais kriterijų aprašo patvirtinimo“ reglamentuojamus atitinkamus projektus, nes Programos rezervo lėšos skiriamos valstybei aktualiems kelių projektams finansuoti, kurie nebūtinai pripažįstami regioninės svarbos projektais, kaip numatyta minėtame nutarime.</w:t>
            </w:r>
          </w:p>
        </w:tc>
      </w:tr>
      <w:tr w:rsidR="00E707F4" w:rsidRPr="00E707F4" w14:paraId="355F8DC1" w14:textId="77777777" w:rsidTr="00D37268">
        <w:tc>
          <w:tcPr>
            <w:tcW w:w="2376" w:type="dxa"/>
          </w:tcPr>
          <w:p w14:paraId="13367F3C" w14:textId="77777777" w:rsidR="00D37268" w:rsidRPr="00E707F4" w:rsidRDefault="00D37268" w:rsidP="00CE4B68">
            <w:pPr>
              <w:spacing w:after="0" w:line="240" w:lineRule="auto"/>
              <w:rPr>
                <w:rFonts w:ascii="Times New Roman" w:hAnsi="Times New Roman" w:cs="Times New Roman"/>
                <w:sz w:val="24"/>
                <w:szCs w:val="24"/>
              </w:rPr>
            </w:pPr>
          </w:p>
        </w:tc>
        <w:tc>
          <w:tcPr>
            <w:tcW w:w="7513" w:type="dxa"/>
          </w:tcPr>
          <w:p w14:paraId="2CBBE37C" w14:textId="77777777" w:rsidR="00D37268" w:rsidRPr="00E707F4" w:rsidRDefault="00D37268" w:rsidP="004B2864">
            <w:pPr>
              <w:spacing w:after="0" w:line="240" w:lineRule="auto"/>
              <w:jc w:val="both"/>
              <w:rPr>
                <w:rFonts w:ascii="Times New Roman" w:hAnsi="Times New Roman" w:cs="Times New Roman"/>
                <w:sz w:val="24"/>
                <w:szCs w:val="24"/>
              </w:rPr>
            </w:pPr>
            <w:r w:rsidRPr="00E707F4">
              <w:rPr>
                <w:rFonts w:ascii="Times New Roman" w:hAnsi="Times New Roman" w:cs="Times New Roman"/>
                <w:sz w:val="24"/>
                <w:szCs w:val="24"/>
              </w:rPr>
              <w:t>16. Siekiant teisinio aiškumo ir apibrėžtumo, projektu naujai dėstomame Programos aprašo 9</w:t>
            </w:r>
            <w:r w:rsidRPr="00E707F4">
              <w:rPr>
                <w:rFonts w:ascii="Times New Roman" w:hAnsi="Times New Roman" w:cs="Times New Roman"/>
                <w:sz w:val="24"/>
                <w:szCs w:val="24"/>
                <w:vertAlign w:val="superscript"/>
              </w:rPr>
              <w:t>2</w:t>
            </w:r>
            <w:r w:rsidRPr="00E707F4">
              <w:rPr>
                <w:rFonts w:ascii="Times New Roman" w:hAnsi="Times New Roman" w:cs="Times New Roman"/>
                <w:sz w:val="24"/>
                <w:szCs w:val="24"/>
              </w:rPr>
              <w:t>.2 papunktyje siūlytina konkretizuoti nurodomą išimtį (pvz., lieka neaišku, ar ši išimtis siejama su nurodomų lėšų skyrimu, ar šių lėšų skyrimo dydžio apribojimu). Be to, siūlytina įvertinti, ar šio papunkčio nuostatos neturėtų būti dėstomos Programos aprašo 6 punkte.</w:t>
            </w:r>
          </w:p>
        </w:tc>
        <w:tc>
          <w:tcPr>
            <w:tcW w:w="5463" w:type="dxa"/>
          </w:tcPr>
          <w:p w14:paraId="3F12D8D9" w14:textId="77777777" w:rsidR="00D37268" w:rsidRPr="00E707F4" w:rsidRDefault="004B2864" w:rsidP="00CE4B68">
            <w:pPr>
              <w:spacing w:after="0" w:line="240" w:lineRule="auto"/>
              <w:rPr>
                <w:rFonts w:ascii="Times New Roman" w:hAnsi="Times New Roman" w:cs="Times New Roman"/>
                <w:b/>
                <w:sz w:val="24"/>
                <w:szCs w:val="24"/>
              </w:rPr>
            </w:pPr>
            <w:r w:rsidRPr="00E707F4">
              <w:rPr>
                <w:rFonts w:ascii="Times New Roman" w:hAnsi="Times New Roman" w:cs="Times New Roman"/>
                <w:b/>
                <w:sz w:val="24"/>
                <w:szCs w:val="24"/>
              </w:rPr>
              <w:t>Iš dalies atsižvelgta.</w:t>
            </w:r>
          </w:p>
          <w:p w14:paraId="5115DDA3" w14:textId="77777777" w:rsidR="004B2864" w:rsidRPr="00E707F4" w:rsidRDefault="00306806" w:rsidP="00CE4B68">
            <w:pPr>
              <w:spacing w:after="0" w:line="240" w:lineRule="auto"/>
              <w:rPr>
                <w:rFonts w:ascii="Times New Roman" w:hAnsi="Times New Roman" w:cs="Times New Roman"/>
                <w:sz w:val="24"/>
                <w:szCs w:val="24"/>
              </w:rPr>
            </w:pPr>
            <w:r w:rsidRPr="00E707F4">
              <w:rPr>
                <w:rFonts w:ascii="Times New Roman" w:hAnsi="Times New Roman" w:cs="Times New Roman"/>
                <w:sz w:val="24"/>
                <w:szCs w:val="24"/>
              </w:rPr>
              <w:t xml:space="preserve">Patikslinta </w:t>
            </w:r>
            <w:r w:rsidR="00B44D7D" w:rsidRPr="00E707F4">
              <w:rPr>
                <w:rFonts w:ascii="Times New Roman" w:hAnsi="Times New Roman" w:cs="Times New Roman"/>
                <w:sz w:val="24"/>
                <w:szCs w:val="24"/>
              </w:rPr>
              <w:t xml:space="preserve">11.2 </w:t>
            </w:r>
            <w:r w:rsidRPr="00E707F4">
              <w:rPr>
                <w:rFonts w:ascii="Times New Roman" w:hAnsi="Times New Roman" w:cs="Times New Roman"/>
                <w:sz w:val="24"/>
                <w:szCs w:val="24"/>
              </w:rPr>
              <w:t>papunkčio</w:t>
            </w:r>
            <w:r w:rsidR="00B44D7D" w:rsidRPr="00E707F4">
              <w:rPr>
                <w:rFonts w:ascii="Times New Roman" w:hAnsi="Times New Roman" w:cs="Times New Roman"/>
                <w:sz w:val="24"/>
                <w:szCs w:val="24"/>
              </w:rPr>
              <w:t xml:space="preserve"> (buvęs 9</w:t>
            </w:r>
            <w:r w:rsidR="00B44D7D" w:rsidRPr="00E707F4">
              <w:rPr>
                <w:rFonts w:ascii="Times New Roman" w:hAnsi="Times New Roman" w:cs="Times New Roman"/>
                <w:sz w:val="24"/>
                <w:szCs w:val="24"/>
                <w:vertAlign w:val="superscript"/>
              </w:rPr>
              <w:t>2</w:t>
            </w:r>
            <w:r w:rsidR="00B44D7D" w:rsidRPr="00E707F4">
              <w:rPr>
                <w:rFonts w:ascii="Times New Roman" w:hAnsi="Times New Roman" w:cs="Times New Roman"/>
                <w:sz w:val="24"/>
                <w:szCs w:val="24"/>
              </w:rPr>
              <w:t>.2 papunktis)</w:t>
            </w:r>
            <w:r w:rsidRPr="00E707F4">
              <w:rPr>
                <w:rFonts w:ascii="Times New Roman" w:hAnsi="Times New Roman" w:cs="Times New Roman"/>
                <w:sz w:val="24"/>
                <w:szCs w:val="24"/>
              </w:rPr>
              <w:t xml:space="preserve"> redakcija.</w:t>
            </w:r>
          </w:p>
          <w:p w14:paraId="4EE4AA21" w14:textId="2C79DF44" w:rsidR="00B01597" w:rsidRPr="00E707F4" w:rsidRDefault="00B01597" w:rsidP="00212658">
            <w:pPr>
              <w:spacing w:after="0" w:line="240" w:lineRule="auto"/>
              <w:rPr>
                <w:rFonts w:ascii="Times New Roman" w:hAnsi="Times New Roman" w:cs="Times New Roman"/>
                <w:sz w:val="24"/>
                <w:szCs w:val="24"/>
              </w:rPr>
            </w:pPr>
            <w:r w:rsidRPr="00E707F4">
              <w:rPr>
                <w:rFonts w:ascii="Times New Roman" w:hAnsi="Times New Roman" w:cs="Times New Roman"/>
                <w:sz w:val="24"/>
                <w:szCs w:val="24"/>
              </w:rPr>
              <w:t xml:space="preserve">Programos aprašo 11.2 papunkčio nuostatos negali būti taikomos Programos aprašo 6 </w:t>
            </w:r>
            <w:proofErr w:type="spellStart"/>
            <w:r w:rsidR="00212658" w:rsidRPr="00E707F4">
              <w:rPr>
                <w:rFonts w:ascii="Times New Roman" w:hAnsi="Times New Roman" w:cs="Times New Roman"/>
                <w:sz w:val="24"/>
                <w:szCs w:val="24"/>
              </w:rPr>
              <w:t>punk</w:t>
            </w:r>
            <w:r w:rsidR="00212658">
              <w:rPr>
                <w:rFonts w:ascii="Times New Roman" w:hAnsi="Times New Roman" w:cs="Times New Roman"/>
                <w:sz w:val="24"/>
                <w:szCs w:val="24"/>
              </w:rPr>
              <w:t>o</w:t>
            </w:r>
            <w:proofErr w:type="spellEnd"/>
            <w:r w:rsidR="00212658">
              <w:rPr>
                <w:rFonts w:ascii="Times New Roman" w:hAnsi="Times New Roman" w:cs="Times New Roman"/>
                <w:sz w:val="24"/>
                <w:szCs w:val="24"/>
              </w:rPr>
              <w:t xml:space="preserve"> nuostatoms</w:t>
            </w:r>
            <w:r w:rsidRPr="00E707F4">
              <w:rPr>
                <w:rFonts w:ascii="Times New Roman" w:hAnsi="Times New Roman" w:cs="Times New Roman"/>
                <w:sz w:val="24"/>
                <w:szCs w:val="24"/>
              </w:rPr>
              <w:t xml:space="preserve">, nes pagal 6.2.2 ir 6.3 papunkčius lėšos </w:t>
            </w:r>
            <w:r w:rsidR="00842619" w:rsidRPr="00E707F4">
              <w:rPr>
                <w:rFonts w:ascii="Times New Roman" w:hAnsi="Times New Roman" w:cs="Times New Roman"/>
                <w:sz w:val="24"/>
                <w:szCs w:val="24"/>
              </w:rPr>
              <w:t xml:space="preserve">skiriamos </w:t>
            </w:r>
            <w:r w:rsidRPr="00E707F4">
              <w:rPr>
                <w:rFonts w:ascii="Times New Roman" w:hAnsi="Times New Roman" w:cs="Times New Roman"/>
                <w:sz w:val="24"/>
                <w:szCs w:val="24"/>
              </w:rPr>
              <w:t>ne konkretiems objektams finansuoti, o savivaldybėms, kurios lėšas naudoja savo nuožiūra.</w:t>
            </w:r>
          </w:p>
        </w:tc>
      </w:tr>
      <w:tr w:rsidR="00E707F4" w:rsidRPr="00E707F4" w14:paraId="0F2159CA" w14:textId="77777777" w:rsidTr="00D37268">
        <w:tc>
          <w:tcPr>
            <w:tcW w:w="2376" w:type="dxa"/>
          </w:tcPr>
          <w:p w14:paraId="297361CC" w14:textId="77777777" w:rsidR="00D37268" w:rsidRPr="00E707F4" w:rsidRDefault="00D37268" w:rsidP="00CE4B68">
            <w:pPr>
              <w:spacing w:after="0" w:line="240" w:lineRule="auto"/>
              <w:rPr>
                <w:rFonts w:ascii="Times New Roman" w:hAnsi="Times New Roman" w:cs="Times New Roman"/>
                <w:sz w:val="24"/>
                <w:szCs w:val="24"/>
              </w:rPr>
            </w:pPr>
          </w:p>
        </w:tc>
        <w:tc>
          <w:tcPr>
            <w:tcW w:w="7513" w:type="dxa"/>
          </w:tcPr>
          <w:p w14:paraId="4A7B8EDF" w14:textId="77777777" w:rsidR="00D37268" w:rsidRPr="00E707F4" w:rsidRDefault="00D37268" w:rsidP="001D743A">
            <w:pPr>
              <w:spacing w:after="0" w:line="240" w:lineRule="auto"/>
              <w:jc w:val="both"/>
              <w:rPr>
                <w:rFonts w:ascii="Times New Roman" w:hAnsi="Times New Roman" w:cs="Times New Roman"/>
                <w:sz w:val="24"/>
                <w:szCs w:val="24"/>
              </w:rPr>
            </w:pPr>
            <w:r w:rsidRPr="00E707F4">
              <w:rPr>
                <w:rFonts w:ascii="Times New Roman" w:hAnsi="Times New Roman" w:cs="Times New Roman"/>
                <w:sz w:val="24"/>
                <w:szCs w:val="24"/>
              </w:rPr>
              <w:t xml:space="preserve">18. Projektu naujai dėstomo Programos aprašo 9.4 punkte numatoma išimtis, susijusi su Įstatymo 9 straipsnio 5 dalies </w:t>
            </w:r>
            <w:r w:rsidRPr="00E707F4">
              <w:rPr>
                <w:rFonts w:ascii="Times New Roman" w:hAnsi="Times New Roman" w:cs="Times New Roman"/>
                <w:i/>
                <w:sz w:val="24"/>
                <w:szCs w:val="24"/>
              </w:rPr>
              <w:t>netaikymu</w:t>
            </w:r>
            <w:r w:rsidRPr="00E707F4">
              <w:rPr>
                <w:rFonts w:ascii="Times New Roman" w:hAnsi="Times New Roman" w:cs="Times New Roman"/>
                <w:sz w:val="24"/>
                <w:szCs w:val="24"/>
              </w:rPr>
              <w:t>, išlieka neapibrėžto pobūdžio. Siūlytina šiuo aspektu patikslinti projektą (pvz., nurodant, kokiais atvejais, ar kokiomis įstatyminėmis nuostatomis vadovaujantis, galėtų būti netaikoma Įstatymo 9 straipsnio 5 dalis).</w:t>
            </w:r>
          </w:p>
        </w:tc>
        <w:tc>
          <w:tcPr>
            <w:tcW w:w="5463" w:type="dxa"/>
          </w:tcPr>
          <w:p w14:paraId="0124F0F5" w14:textId="77777777" w:rsidR="00D37268" w:rsidRPr="00E707F4" w:rsidRDefault="000315F4" w:rsidP="00CE4B68">
            <w:pPr>
              <w:spacing w:after="0" w:line="240" w:lineRule="auto"/>
              <w:rPr>
                <w:rFonts w:ascii="Times New Roman" w:hAnsi="Times New Roman" w:cs="Times New Roman"/>
                <w:b/>
                <w:sz w:val="24"/>
                <w:szCs w:val="24"/>
              </w:rPr>
            </w:pPr>
            <w:r w:rsidRPr="00E707F4">
              <w:rPr>
                <w:rFonts w:ascii="Times New Roman" w:hAnsi="Times New Roman" w:cs="Times New Roman"/>
                <w:b/>
                <w:sz w:val="24"/>
                <w:szCs w:val="24"/>
              </w:rPr>
              <w:t>Neatsižvelgta.</w:t>
            </w:r>
          </w:p>
          <w:p w14:paraId="013CA8B8" w14:textId="77777777" w:rsidR="000315F4" w:rsidRPr="00E707F4" w:rsidRDefault="000315F4" w:rsidP="000315F4">
            <w:pPr>
              <w:spacing w:after="0" w:line="240" w:lineRule="auto"/>
              <w:rPr>
                <w:rFonts w:ascii="Times New Roman" w:hAnsi="Times New Roman" w:cs="Times New Roman"/>
                <w:sz w:val="24"/>
                <w:szCs w:val="24"/>
              </w:rPr>
            </w:pPr>
            <w:r w:rsidRPr="00E707F4">
              <w:rPr>
                <w:rFonts w:ascii="Times New Roman" w:hAnsi="Times New Roman" w:cs="Times New Roman"/>
                <w:sz w:val="24"/>
                <w:szCs w:val="24"/>
              </w:rPr>
              <w:t>Išimtys būna nurodytos Lietuvos Respublikos ... metų valstybės biudžeto ir savivaldybių biudžetų finansinių rodiklių patvirtinimo įstatyme. Pvz., tokia išimtis numatyta Lietuvos Respublikos 2018 metų valstybės biudžeto ir savivaldybių biudžetų finansinių rodiklių patvirtinimo įstatymo 15 straipsnio 7 dalies 3 punkte.</w:t>
            </w:r>
          </w:p>
        </w:tc>
      </w:tr>
      <w:tr w:rsidR="00E707F4" w:rsidRPr="00E707F4" w14:paraId="30845235" w14:textId="77777777" w:rsidTr="00D37268">
        <w:tc>
          <w:tcPr>
            <w:tcW w:w="2376" w:type="dxa"/>
          </w:tcPr>
          <w:p w14:paraId="202726AE" w14:textId="70F38A71" w:rsidR="00E707F4" w:rsidRPr="00E707F4" w:rsidRDefault="00E707F4" w:rsidP="00E707F4">
            <w:pPr>
              <w:spacing w:after="0" w:line="240" w:lineRule="auto"/>
              <w:rPr>
                <w:rFonts w:ascii="Times New Roman" w:hAnsi="Times New Roman" w:cs="Times New Roman"/>
                <w:sz w:val="24"/>
                <w:szCs w:val="24"/>
              </w:rPr>
            </w:pPr>
            <w:r w:rsidRPr="00E707F4">
              <w:rPr>
                <w:rFonts w:ascii="Times New Roman" w:hAnsi="Times New Roman" w:cs="Times New Roman"/>
                <w:sz w:val="24"/>
                <w:szCs w:val="24"/>
              </w:rPr>
              <w:t>Krašto apsaugos ministerij</w:t>
            </w:r>
            <w:r w:rsidR="003F32F3">
              <w:rPr>
                <w:rFonts w:ascii="Times New Roman" w:hAnsi="Times New Roman" w:cs="Times New Roman"/>
                <w:sz w:val="24"/>
                <w:szCs w:val="24"/>
              </w:rPr>
              <w:t>os</w:t>
            </w:r>
          </w:p>
          <w:p w14:paraId="1903A972" w14:textId="1DC3CC49" w:rsidR="00E707F4" w:rsidRPr="00E707F4" w:rsidRDefault="00E707F4" w:rsidP="00E707F4">
            <w:pPr>
              <w:spacing w:after="0" w:line="240" w:lineRule="auto"/>
              <w:rPr>
                <w:rFonts w:ascii="Times New Roman" w:hAnsi="Times New Roman" w:cs="Times New Roman"/>
                <w:sz w:val="24"/>
                <w:szCs w:val="24"/>
              </w:rPr>
            </w:pPr>
            <w:r w:rsidRPr="00E707F4">
              <w:rPr>
                <w:rFonts w:ascii="Times New Roman" w:hAnsi="Times New Roman" w:cs="Times New Roman"/>
                <w:sz w:val="24"/>
                <w:szCs w:val="24"/>
              </w:rPr>
              <w:t>2018-03-14</w:t>
            </w:r>
            <w:r w:rsidR="003F32F3">
              <w:rPr>
                <w:rFonts w:ascii="Times New Roman" w:hAnsi="Times New Roman" w:cs="Times New Roman"/>
                <w:sz w:val="24"/>
                <w:szCs w:val="24"/>
              </w:rPr>
              <w:t xml:space="preserve"> raštas </w:t>
            </w:r>
          </w:p>
          <w:p w14:paraId="7D1B53C9" w14:textId="3C8831C9" w:rsidR="001E727F" w:rsidRPr="00E707F4" w:rsidRDefault="00E707F4" w:rsidP="00E707F4">
            <w:pPr>
              <w:spacing w:after="0" w:line="240" w:lineRule="auto"/>
              <w:rPr>
                <w:rFonts w:ascii="Times New Roman" w:hAnsi="Times New Roman" w:cs="Times New Roman"/>
                <w:sz w:val="24"/>
                <w:szCs w:val="24"/>
              </w:rPr>
            </w:pPr>
            <w:r w:rsidRPr="00E707F4">
              <w:rPr>
                <w:rFonts w:ascii="Times New Roman" w:hAnsi="Times New Roman" w:cs="Times New Roman"/>
                <w:sz w:val="24"/>
                <w:szCs w:val="24"/>
              </w:rPr>
              <w:t>Nr. 12-01-361</w:t>
            </w:r>
          </w:p>
        </w:tc>
        <w:tc>
          <w:tcPr>
            <w:tcW w:w="7513" w:type="dxa"/>
          </w:tcPr>
          <w:p w14:paraId="1C6A30A5" w14:textId="77777777" w:rsidR="001E727F" w:rsidRPr="00E707F4" w:rsidRDefault="001E727F" w:rsidP="001D743A">
            <w:pPr>
              <w:spacing w:after="0" w:line="240" w:lineRule="auto"/>
              <w:jc w:val="both"/>
              <w:rPr>
                <w:rFonts w:ascii="Times New Roman" w:hAnsi="Times New Roman" w:cs="Times New Roman"/>
                <w:sz w:val="24"/>
                <w:szCs w:val="24"/>
              </w:rPr>
            </w:pPr>
            <w:r w:rsidRPr="00E707F4">
              <w:rPr>
                <w:rFonts w:ascii="Times New Roman" w:hAnsi="Times New Roman" w:cs="Times New Roman"/>
                <w:sz w:val="24"/>
                <w:szCs w:val="24"/>
              </w:rPr>
              <w:t xml:space="preserve">Atsižvelgdami į tai, kad numatomas teisinis reglamentavimas sumažina galimybę programos finansavimo lėšas panaudoti prižiūrint kelius, skirtus krašto apsaugos sistemos poreikiams, siūlome Kelių priežiūros ir plėtros programos finansavimo lėšų naudojimo tvarkos aprašo 6.1 papunktyje neatsisakyti galiojančios nuostatos ir jame nustatyti, kad programos </w:t>
            </w:r>
            <w:r w:rsidRPr="00E707F4">
              <w:rPr>
                <w:rFonts w:ascii="Times New Roman" w:hAnsi="Times New Roman" w:cs="Times New Roman"/>
                <w:sz w:val="24"/>
                <w:szCs w:val="24"/>
              </w:rPr>
              <w:lastRenderedPageBreak/>
              <w:t>finansavimo lėšos vietinės reikšmės keliams (gatvėms) tiesti, rekonstruoti, taisyti (remontuoti), prižiūrėti ir saugaus eismo sąlygoms užtikrinti naudojamos ne tik vietinės reikšmės keliams, kurie patenka į priimančiosios šalies paramos poreikiams būtinus maršrutus, bet ir privažiuojamiesiems prie krašto apsaugos sistemos objektų vietinės reikšmės keliams. Atitinkamai tikslintinas ir tvarkos aprašo 8.1 papunktis. Vadovaudamiesi Priimančiosios šalies paramos teikimo užduočių valstybės ir savivaldybių institucijoms ar įstaigoms aprašo, patvirtinto Lietuvos Respublikos Vyriausybės    2012 m. sausio 25 d. nutarimu Nr. 98 „Dėl Priimančiosios šalies paramos teikimo užduočių valstybės ir savivaldybių institucijoms ar įstaigoms aprašo patvirtinimo“, nuostatomis, siūlome pakeisti subjektą, nurodantį priimančiosios šalies paramos poreikiams būtinus maršrutus, vietoj Lietuvos Respublikos krašto apsaugos ministerijos įrašant Lietuvos kariuomenę.</w:t>
            </w:r>
          </w:p>
        </w:tc>
        <w:tc>
          <w:tcPr>
            <w:tcW w:w="5463" w:type="dxa"/>
          </w:tcPr>
          <w:p w14:paraId="30D8EFB3" w14:textId="77777777" w:rsidR="001E727F" w:rsidRPr="00E707F4" w:rsidRDefault="001E727F" w:rsidP="00CE4B68">
            <w:pPr>
              <w:spacing w:after="0" w:line="240" w:lineRule="auto"/>
              <w:rPr>
                <w:rFonts w:ascii="Times New Roman" w:hAnsi="Times New Roman" w:cs="Times New Roman"/>
                <w:b/>
                <w:sz w:val="24"/>
                <w:szCs w:val="24"/>
              </w:rPr>
            </w:pPr>
            <w:r w:rsidRPr="00E707F4">
              <w:rPr>
                <w:rFonts w:ascii="Times New Roman" w:hAnsi="Times New Roman" w:cs="Times New Roman"/>
                <w:b/>
                <w:sz w:val="24"/>
                <w:szCs w:val="24"/>
              </w:rPr>
              <w:lastRenderedPageBreak/>
              <w:t>Neatsižvelgta.</w:t>
            </w:r>
          </w:p>
          <w:p w14:paraId="0D7083FE" w14:textId="16EC24C1" w:rsidR="001E727F" w:rsidRPr="00E707F4" w:rsidRDefault="001E727F" w:rsidP="00CE4B68">
            <w:pPr>
              <w:spacing w:after="0" w:line="240" w:lineRule="auto"/>
              <w:rPr>
                <w:rFonts w:ascii="Times New Roman" w:hAnsi="Times New Roman" w:cs="Times New Roman"/>
                <w:sz w:val="24"/>
                <w:szCs w:val="24"/>
              </w:rPr>
            </w:pPr>
            <w:r w:rsidRPr="00E707F4">
              <w:rPr>
                <w:rFonts w:ascii="Times New Roman" w:hAnsi="Times New Roman" w:cs="Times New Roman"/>
                <w:sz w:val="24"/>
                <w:szCs w:val="24"/>
              </w:rPr>
              <w:t xml:space="preserve">Valstybės biudžeto lėšos yra skiriamos asignavimų valdytojams, todėl numatyti, kad </w:t>
            </w:r>
            <w:r w:rsidR="00842619">
              <w:rPr>
                <w:rFonts w:ascii="Times New Roman" w:hAnsi="Times New Roman" w:cs="Times New Roman"/>
                <w:sz w:val="24"/>
                <w:szCs w:val="24"/>
              </w:rPr>
              <w:t>lėšos</w:t>
            </w:r>
            <w:r w:rsidR="00842619" w:rsidRPr="00E707F4">
              <w:rPr>
                <w:rFonts w:ascii="Times New Roman" w:hAnsi="Times New Roman" w:cs="Times New Roman"/>
                <w:sz w:val="24"/>
                <w:szCs w:val="24"/>
              </w:rPr>
              <w:t xml:space="preserve"> </w:t>
            </w:r>
            <w:r w:rsidRPr="00E707F4">
              <w:rPr>
                <w:rFonts w:ascii="Times New Roman" w:hAnsi="Times New Roman" w:cs="Times New Roman"/>
                <w:sz w:val="24"/>
                <w:szCs w:val="24"/>
              </w:rPr>
              <w:t>skiriam</w:t>
            </w:r>
            <w:r w:rsidR="00842619">
              <w:rPr>
                <w:rFonts w:ascii="Times New Roman" w:hAnsi="Times New Roman" w:cs="Times New Roman"/>
                <w:sz w:val="24"/>
                <w:szCs w:val="24"/>
              </w:rPr>
              <w:t>os</w:t>
            </w:r>
            <w:r w:rsidRPr="00E707F4">
              <w:rPr>
                <w:rFonts w:ascii="Times New Roman" w:hAnsi="Times New Roman" w:cs="Times New Roman"/>
                <w:sz w:val="24"/>
                <w:szCs w:val="24"/>
              </w:rPr>
              <w:t xml:space="preserve"> Lietuvos kariuomenei vietoj Lietuvos Respublikos krašto apsaugos ministerijos</w:t>
            </w:r>
            <w:r w:rsidR="00842619">
              <w:rPr>
                <w:rFonts w:ascii="Times New Roman" w:hAnsi="Times New Roman" w:cs="Times New Roman"/>
                <w:sz w:val="24"/>
                <w:szCs w:val="24"/>
              </w:rPr>
              <w:t>,</w:t>
            </w:r>
            <w:r w:rsidRPr="00E707F4">
              <w:rPr>
                <w:rFonts w:ascii="Times New Roman" w:hAnsi="Times New Roman" w:cs="Times New Roman"/>
                <w:sz w:val="24"/>
                <w:szCs w:val="24"/>
              </w:rPr>
              <w:t xml:space="preserve"> nėra galimybių.</w:t>
            </w:r>
          </w:p>
        </w:tc>
      </w:tr>
      <w:tr w:rsidR="00E707F4" w:rsidRPr="00E707F4" w14:paraId="1E7D30F6" w14:textId="77777777" w:rsidTr="00D37268">
        <w:tc>
          <w:tcPr>
            <w:tcW w:w="2376" w:type="dxa"/>
          </w:tcPr>
          <w:p w14:paraId="49739551" w14:textId="7C4ABDC7" w:rsidR="000D2057" w:rsidRPr="00E707F4" w:rsidRDefault="001E727F" w:rsidP="00CE4B68">
            <w:pPr>
              <w:spacing w:after="0" w:line="240" w:lineRule="auto"/>
              <w:rPr>
                <w:rFonts w:ascii="Times New Roman" w:hAnsi="Times New Roman" w:cs="Times New Roman"/>
                <w:sz w:val="24"/>
                <w:szCs w:val="24"/>
              </w:rPr>
            </w:pPr>
            <w:r w:rsidRPr="00E707F4">
              <w:rPr>
                <w:rFonts w:ascii="Times New Roman" w:hAnsi="Times New Roman" w:cs="Times New Roman"/>
                <w:sz w:val="24"/>
                <w:szCs w:val="24"/>
              </w:rPr>
              <w:lastRenderedPageBreak/>
              <w:t>Lietuvos savivaldybių asociacij</w:t>
            </w:r>
            <w:r w:rsidR="00842619">
              <w:rPr>
                <w:rFonts w:ascii="Times New Roman" w:hAnsi="Times New Roman" w:cs="Times New Roman"/>
                <w:sz w:val="24"/>
                <w:szCs w:val="24"/>
              </w:rPr>
              <w:t>os</w:t>
            </w:r>
          </w:p>
          <w:p w14:paraId="78DB306F" w14:textId="5E4EC24C" w:rsidR="00A578DB" w:rsidRPr="00E707F4" w:rsidRDefault="00A578DB" w:rsidP="00CE4B68">
            <w:pPr>
              <w:spacing w:after="0" w:line="240" w:lineRule="auto"/>
              <w:rPr>
                <w:rFonts w:ascii="Times New Roman" w:hAnsi="Times New Roman" w:cs="Times New Roman"/>
                <w:sz w:val="24"/>
                <w:szCs w:val="24"/>
              </w:rPr>
            </w:pPr>
            <w:r w:rsidRPr="00E707F4">
              <w:rPr>
                <w:rFonts w:ascii="Times New Roman" w:hAnsi="Times New Roman" w:cs="Times New Roman"/>
                <w:sz w:val="24"/>
                <w:szCs w:val="24"/>
              </w:rPr>
              <w:t>2018-02-27</w:t>
            </w:r>
            <w:r w:rsidR="00842619">
              <w:rPr>
                <w:rFonts w:ascii="Times New Roman" w:hAnsi="Times New Roman" w:cs="Times New Roman"/>
                <w:sz w:val="24"/>
                <w:szCs w:val="24"/>
              </w:rPr>
              <w:t xml:space="preserve"> raštas </w:t>
            </w:r>
          </w:p>
          <w:p w14:paraId="5F52982A" w14:textId="2D2A44A4" w:rsidR="00A578DB" w:rsidRPr="00E707F4" w:rsidRDefault="00A578DB" w:rsidP="00CE4B68">
            <w:pPr>
              <w:spacing w:after="0" w:line="240" w:lineRule="auto"/>
              <w:rPr>
                <w:rFonts w:ascii="Times New Roman" w:hAnsi="Times New Roman" w:cs="Times New Roman"/>
                <w:sz w:val="24"/>
                <w:szCs w:val="24"/>
              </w:rPr>
            </w:pPr>
            <w:r w:rsidRPr="00E707F4">
              <w:rPr>
                <w:rFonts w:ascii="Times New Roman" w:hAnsi="Times New Roman" w:cs="Times New Roman"/>
                <w:sz w:val="24"/>
                <w:szCs w:val="24"/>
              </w:rPr>
              <w:t>Nr. (17)-SD-108</w:t>
            </w:r>
          </w:p>
        </w:tc>
        <w:tc>
          <w:tcPr>
            <w:tcW w:w="7513" w:type="dxa"/>
          </w:tcPr>
          <w:p w14:paraId="7EA46616" w14:textId="77777777" w:rsidR="001E727F" w:rsidRPr="00E707F4" w:rsidRDefault="001E727F" w:rsidP="001D743A">
            <w:pPr>
              <w:spacing w:after="0" w:line="240" w:lineRule="auto"/>
              <w:jc w:val="both"/>
              <w:rPr>
                <w:rFonts w:ascii="Times New Roman" w:hAnsi="Times New Roman" w:cs="Times New Roman"/>
                <w:sz w:val="24"/>
                <w:szCs w:val="24"/>
              </w:rPr>
            </w:pPr>
            <w:r w:rsidRPr="00E707F4">
              <w:rPr>
                <w:rFonts w:ascii="Times New Roman" w:hAnsi="Times New Roman" w:cs="Times New Roman"/>
                <w:sz w:val="24"/>
                <w:szCs w:val="24"/>
              </w:rPr>
              <w:t>Mažeikių rajono savivaldybė siūlo Projekto 3.5 punkto pakeitimą:</w:t>
            </w:r>
          </w:p>
          <w:p w14:paraId="03ED4A3D" w14:textId="77777777" w:rsidR="001E727F" w:rsidRPr="00E707F4" w:rsidRDefault="001E727F" w:rsidP="001D743A">
            <w:pPr>
              <w:spacing w:after="0" w:line="240" w:lineRule="auto"/>
              <w:jc w:val="both"/>
              <w:rPr>
                <w:rFonts w:ascii="Times New Roman" w:hAnsi="Times New Roman" w:cs="Times New Roman"/>
                <w:sz w:val="24"/>
                <w:szCs w:val="24"/>
              </w:rPr>
            </w:pPr>
            <w:r w:rsidRPr="00E707F4">
              <w:rPr>
                <w:rFonts w:ascii="Times New Roman" w:hAnsi="Times New Roman" w:cs="Times New Roman"/>
                <w:sz w:val="24"/>
                <w:szCs w:val="24"/>
              </w:rPr>
              <w:t>„3.5.  Pakeisti 7 punktą ir jį išdėstyti taip:</w:t>
            </w:r>
          </w:p>
          <w:p w14:paraId="4145BD88" w14:textId="77777777" w:rsidR="001E727F" w:rsidRPr="00E707F4" w:rsidRDefault="001E727F" w:rsidP="001D743A">
            <w:pPr>
              <w:spacing w:after="0" w:line="240" w:lineRule="auto"/>
              <w:jc w:val="both"/>
              <w:rPr>
                <w:rFonts w:ascii="Times New Roman" w:hAnsi="Times New Roman" w:cs="Times New Roman"/>
                <w:sz w:val="24"/>
                <w:szCs w:val="24"/>
              </w:rPr>
            </w:pPr>
            <w:r w:rsidRPr="00E707F4">
              <w:rPr>
                <w:rFonts w:ascii="Times New Roman" w:hAnsi="Times New Roman" w:cs="Times New Roman"/>
                <w:sz w:val="24"/>
                <w:szCs w:val="24"/>
              </w:rPr>
              <w:t>„7. Ne mažiau kaip 30 procentų pagal Aprašo 6.3 papunktį skirtų lėšų turi būti naudojama turtui įsigyti – vietinės reikšmės keliams (gatvėms) tiesti, rekonstruoti ir kapitališkai remontuoti; ˂...&gt;.“</w:t>
            </w:r>
          </w:p>
          <w:p w14:paraId="2B84ED2A" w14:textId="77777777" w:rsidR="000D2057" w:rsidRPr="00E707F4" w:rsidRDefault="001E727F" w:rsidP="001D743A">
            <w:pPr>
              <w:spacing w:after="0" w:line="240" w:lineRule="auto"/>
              <w:jc w:val="both"/>
              <w:rPr>
                <w:rFonts w:ascii="Times New Roman" w:hAnsi="Times New Roman" w:cs="Times New Roman"/>
                <w:sz w:val="24"/>
                <w:szCs w:val="24"/>
              </w:rPr>
            </w:pPr>
            <w:r w:rsidRPr="00E707F4">
              <w:rPr>
                <w:rFonts w:ascii="Times New Roman" w:hAnsi="Times New Roman" w:cs="Times New Roman"/>
                <w:sz w:val="24"/>
                <w:szCs w:val="24"/>
              </w:rPr>
              <w:t>Mažeikių rajono savivaldybė pažymi, kad nepakanka lėšų kelių ir gatvių paprastajam remontui ir priežiūrai atlikti.</w:t>
            </w:r>
          </w:p>
        </w:tc>
        <w:tc>
          <w:tcPr>
            <w:tcW w:w="5463" w:type="dxa"/>
          </w:tcPr>
          <w:p w14:paraId="258B272C" w14:textId="77777777" w:rsidR="000D2057" w:rsidRPr="00E707F4" w:rsidRDefault="001E727F" w:rsidP="00CE4B68">
            <w:pPr>
              <w:spacing w:after="0" w:line="240" w:lineRule="auto"/>
              <w:rPr>
                <w:rFonts w:ascii="Times New Roman" w:hAnsi="Times New Roman" w:cs="Times New Roman"/>
                <w:b/>
                <w:sz w:val="24"/>
                <w:szCs w:val="24"/>
              </w:rPr>
            </w:pPr>
            <w:r w:rsidRPr="00E707F4">
              <w:rPr>
                <w:rFonts w:ascii="Times New Roman" w:hAnsi="Times New Roman" w:cs="Times New Roman"/>
                <w:b/>
                <w:sz w:val="24"/>
                <w:szCs w:val="24"/>
              </w:rPr>
              <w:t>Neatsižvelgta.</w:t>
            </w:r>
          </w:p>
          <w:p w14:paraId="666A7E53" w14:textId="79F610DD" w:rsidR="00BC504C" w:rsidRPr="00E707F4" w:rsidRDefault="00842619" w:rsidP="00FF4376">
            <w:pPr>
              <w:spacing w:after="0" w:line="240" w:lineRule="auto"/>
              <w:rPr>
                <w:rFonts w:ascii="Times New Roman" w:hAnsi="Times New Roman" w:cs="Times New Roman"/>
                <w:sz w:val="24"/>
                <w:szCs w:val="24"/>
              </w:rPr>
            </w:pPr>
            <w:r>
              <w:rPr>
                <w:rFonts w:ascii="Times New Roman" w:hAnsi="Times New Roman" w:cs="Times New Roman"/>
                <w:sz w:val="24"/>
                <w:szCs w:val="24"/>
              </w:rPr>
              <w:t>Pagal</w:t>
            </w:r>
            <w:r w:rsidRPr="00E707F4">
              <w:rPr>
                <w:rFonts w:ascii="Times New Roman" w:hAnsi="Times New Roman" w:cs="Times New Roman"/>
                <w:sz w:val="24"/>
                <w:szCs w:val="24"/>
              </w:rPr>
              <w:t xml:space="preserve"> </w:t>
            </w:r>
            <w:r w:rsidR="00BC504C" w:rsidRPr="00E707F4">
              <w:rPr>
                <w:rFonts w:ascii="Times New Roman" w:hAnsi="Times New Roman" w:cs="Times New Roman"/>
                <w:sz w:val="24"/>
                <w:szCs w:val="24"/>
              </w:rPr>
              <w:t>Lietuvos Respublikos vietos savivaldos įstatymo 6 straipsnio 32 punkt</w:t>
            </w:r>
            <w:r>
              <w:rPr>
                <w:rFonts w:ascii="Times New Roman" w:hAnsi="Times New Roman" w:cs="Times New Roman"/>
                <w:sz w:val="24"/>
                <w:szCs w:val="24"/>
              </w:rPr>
              <w:t>ą</w:t>
            </w:r>
            <w:r w:rsidR="00BC504C" w:rsidRPr="00E707F4">
              <w:rPr>
                <w:rFonts w:ascii="Times New Roman" w:hAnsi="Times New Roman" w:cs="Times New Roman"/>
                <w:sz w:val="24"/>
                <w:szCs w:val="24"/>
              </w:rPr>
              <w:t xml:space="preserve"> savivaldybių vietinės reikšmės kelių ir gatvių priežiūra, taisymas, tiesimas ir saugaus eismo organizavimas</w:t>
            </w:r>
            <w:r w:rsidR="00FF4376" w:rsidRPr="00E707F4">
              <w:rPr>
                <w:rFonts w:ascii="Times New Roman" w:hAnsi="Times New Roman" w:cs="Times New Roman"/>
                <w:sz w:val="24"/>
                <w:szCs w:val="24"/>
              </w:rPr>
              <w:t xml:space="preserve"> yra viena iš savarankiškų</w:t>
            </w:r>
            <w:r>
              <w:rPr>
                <w:rFonts w:ascii="Times New Roman" w:hAnsi="Times New Roman" w:cs="Times New Roman"/>
                <w:sz w:val="24"/>
                <w:szCs w:val="24"/>
              </w:rPr>
              <w:t>jų</w:t>
            </w:r>
            <w:r w:rsidR="00FF4376" w:rsidRPr="00E707F4">
              <w:rPr>
                <w:rFonts w:ascii="Times New Roman" w:hAnsi="Times New Roman" w:cs="Times New Roman"/>
                <w:sz w:val="24"/>
                <w:szCs w:val="24"/>
              </w:rPr>
              <w:t xml:space="preserve"> savivaldybės funkcijų. T</w:t>
            </w:r>
            <w:r>
              <w:rPr>
                <w:rFonts w:ascii="Times New Roman" w:hAnsi="Times New Roman" w:cs="Times New Roman"/>
                <w:sz w:val="24"/>
                <w:szCs w:val="24"/>
              </w:rPr>
              <w:t>ad</w:t>
            </w:r>
            <w:r w:rsidR="00FF4376" w:rsidRPr="00E707F4">
              <w:rPr>
                <w:rFonts w:ascii="Times New Roman" w:hAnsi="Times New Roman" w:cs="Times New Roman"/>
                <w:sz w:val="24"/>
                <w:szCs w:val="24"/>
              </w:rPr>
              <w:t xml:space="preserve"> savivaldybės šiam tikslui turėtų naudoti savo lėšas. </w:t>
            </w:r>
          </w:p>
        </w:tc>
      </w:tr>
      <w:tr w:rsidR="00E707F4" w:rsidRPr="00E707F4" w14:paraId="60439503" w14:textId="77777777" w:rsidTr="00D37268">
        <w:tc>
          <w:tcPr>
            <w:tcW w:w="2376" w:type="dxa"/>
          </w:tcPr>
          <w:p w14:paraId="1D6D188A" w14:textId="6FF1EBF0" w:rsidR="001E727F" w:rsidRPr="00E707F4" w:rsidRDefault="001E727F" w:rsidP="00CE4B68">
            <w:pPr>
              <w:spacing w:after="0" w:line="240" w:lineRule="auto"/>
              <w:rPr>
                <w:rFonts w:ascii="Times New Roman" w:hAnsi="Times New Roman" w:cs="Times New Roman"/>
                <w:sz w:val="24"/>
                <w:szCs w:val="24"/>
              </w:rPr>
            </w:pPr>
            <w:r w:rsidRPr="00E707F4">
              <w:rPr>
                <w:rFonts w:ascii="Times New Roman" w:hAnsi="Times New Roman" w:cs="Times New Roman"/>
                <w:sz w:val="24"/>
                <w:szCs w:val="24"/>
              </w:rPr>
              <w:t>Valstybinė</w:t>
            </w:r>
            <w:r w:rsidR="00842619">
              <w:rPr>
                <w:rFonts w:ascii="Times New Roman" w:hAnsi="Times New Roman" w:cs="Times New Roman"/>
                <w:sz w:val="24"/>
                <w:szCs w:val="24"/>
              </w:rPr>
              <w:t>s</w:t>
            </w:r>
            <w:r w:rsidRPr="00E707F4">
              <w:rPr>
                <w:rFonts w:ascii="Times New Roman" w:hAnsi="Times New Roman" w:cs="Times New Roman"/>
                <w:sz w:val="24"/>
                <w:szCs w:val="24"/>
              </w:rPr>
              <w:t xml:space="preserve"> duomenų apsaugos inspekcij</w:t>
            </w:r>
            <w:r w:rsidR="00842619">
              <w:rPr>
                <w:rFonts w:ascii="Times New Roman" w:hAnsi="Times New Roman" w:cs="Times New Roman"/>
                <w:sz w:val="24"/>
                <w:szCs w:val="24"/>
              </w:rPr>
              <w:t>os</w:t>
            </w:r>
          </w:p>
          <w:p w14:paraId="7D53310F" w14:textId="20F5A8E5" w:rsidR="003D65A6" w:rsidRPr="00E707F4" w:rsidRDefault="003D65A6" w:rsidP="00CE4B68">
            <w:pPr>
              <w:spacing w:after="0" w:line="240" w:lineRule="auto"/>
              <w:rPr>
                <w:rFonts w:ascii="Times New Roman" w:hAnsi="Times New Roman" w:cs="Times New Roman"/>
                <w:sz w:val="24"/>
                <w:szCs w:val="24"/>
              </w:rPr>
            </w:pPr>
            <w:r w:rsidRPr="00E707F4">
              <w:rPr>
                <w:rFonts w:ascii="Times New Roman" w:hAnsi="Times New Roman" w:cs="Times New Roman"/>
                <w:sz w:val="24"/>
                <w:szCs w:val="24"/>
              </w:rPr>
              <w:t>2018-02-28</w:t>
            </w:r>
            <w:r w:rsidR="00842619">
              <w:rPr>
                <w:rFonts w:ascii="Times New Roman" w:hAnsi="Times New Roman" w:cs="Times New Roman"/>
                <w:sz w:val="24"/>
                <w:szCs w:val="24"/>
              </w:rPr>
              <w:t xml:space="preserve"> raštas </w:t>
            </w:r>
          </w:p>
          <w:p w14:paraId="43CC1C0B" w14:textId="379B3EA1" w:rsidR="003D65A6" w:rsidRPr="00E707F4" w:rsidRDefault="003D65A6" w:rsidP="00CE4B68">
            <w:pPr>
              <w:spacing w:after="0" w:line="240" w:lineRule="auto"/>
              <w:rPr>
                <w:rFonts w:ascii="Times New Roman" w:hAnsi="Times New Roman" w:cs="Times New Roman"/>
                <w:sz w:val="24"/>
                <w:szCs w:val="24"/>
              </w:rPr>
            </w:pPr>
            <w:r w:rsidRPr="00E707F4">
              <w:rPr>
                <w:rFonts w:ascii="Times New Roman" w:hAnsi="Times New Roman" w:cs="Times New Roman"/>
                <w:sz w:val="24"/>
                <w:szCs w:val="24"/>
              </w:rPr>
              <w:t>Nr. 2R-1471(3.2.)</w:t>
            </w:r>
          </w:p>
        </w:tc>
        <w:tc>
          <w:tcPr>
            <w:tcW w:w="7513" w:type="dxa"/>
          </w:tcPr>
          <w:p w14:paraId="085CA133" w14:textId="77777777" w:rsidR="001E727F" w:rsidRPr="00E707F4" w:rsidRDefault="001E727F" w:rsidP="001D743A">
            <w:pPr>
              <w:spacing w:after="0" w:line="240" w:lineRule="auto"/>
              <w:jc w:val="both"/>
              <w:rPr>
                <w:rFonts w:ascii="Times New Roman" w:hAnsi="Times New Roman" w:cs="Times New Roman"/>
                <w:sz w:val="24"/>
                <w:szCs w:val="24"/>
              </w:rPr>
            </w:pPr>
            <w:r w:rsidRPr="00E707F4">
              <w:rPr>
                <w:rFonts w:ascii="Times New Roman" w:hAnsi="Times New Roman" w:cs="Times New Roman"/>
                <w:sz w:val="24"/>
                <w:szCs w:val="24"/>
              </w:rPr>
              <w:t>1. Nutarimo projektu keičiamame Kelių priežiūros ir plėtros programos finansavimo lėšų naudojimo perkėlimo keltais per Klaipėdos priežiūros ir plėtros programos finansavimo lėšų naudojimo perkėlimo keltais per Klaipėdos valstybinio jūrų uosto akvatoriją į Kuršių neriją ir iš Kuršių nerijos bilieto kainai kompensuoti ir gyventojų ir jų lengvųjų automobilių neatlygintino perkėlimo užlietu krašto kelio Šilutė-Rusnė sąnaudoms kompensuoti tvarkos aprašo (toliau – Kelių priežiūros ir plėtros programos finansavimo lėšų naudojimo perkėlimo keltais tvarkos aprašas) 7 punkte numatytas elektroninio sąrašo sudarymas, o 8 punkte numatoma iš kur bus renkami asmens duomenys, tačiau nėra numatyta, kokie konkrečiai asmens duomenys bus renkami ir kokie konkrečiai asmens duomenys bus tvarkomi elektroniniame sąraše, nurodytame šio tvarkos aprašo 7 punkte.</w:t>
            </w:r>
          </w:p>
          <w:p w14:paraId="64A0D4C7" w14:textId="77777777" w:rsidR="001E727F" w:rsidRPr="00E707F4" w:rsidRDefault="001E727F" w:rsidP="001D743A">
            <w:pPr>
              <w:spacing w:after="0" w:line="240" w:lineRule="auto"/>
              <w:jc w:val="both"/>
              <w:rPr>
                <w:rFonts w:ascii="Times New Roman" w:hAnsi="Times New Roman" w:cs="Times New Roman"/>
                <w:sz w:val="24"/>
                <w:szCs w:val="24"/>
              </w:rPr>
            </w:pPr>
            <w:r w:rsidRPr="00E707F4">
              <w:rPr>
                <w:rFonts w:ascii="Times New Roman" w:hAnsi="Times New Roman" w:cs="Times New Roman"/>
                <w:sz w:val="24"/>
                <w:szCs w:val="24"/>
              </w:rPr>
              <w:t xml:space="preserve">Vadovaudamiesi Lietuvos Respublikos asmens duomenų teisinės apsaugos </w:t>
            </w:r>
            <w:r w:rsidRPr="00E707F4">
              <w:rPr>
                <w:rFonts w:ascii="Times New Roman" w:hAnsi="Times New Roman" w:cs="Times New Roman"/>
                <w:sz w:val="24"/>
                <w:szCs w:val="24"/>
              </w:rPr>
              <w:lastRenderedPageBreak/>
              <w:t xml:space="preserve">įstatymo (toliau – ADTAĮ) 3 straipsnio 1 dalies 1, 2 ir 4 punktais ir atsižvelgdami į tai, jeigu bus sudaromas atskiras elektroninis sąrašas, siūlome tikslinti Nutarimo projektu keičiamus Kelių priežiūros ir plėtros programos finansavimo lėšų naudojimo perkėlimo keltais tvarkos aprašo 7 ir 8 punktus numatant, kokie konkrečiai asmens duomenys bus tvarkomi, iš kokių konkrečių šaltinių asmens duomenys bus renkami ir (arba) gaunami bei juos nurodant baigtiniu sąrašu.         </w:t>
            </w:r>
          </w:p>
          <w:p w14:paraId="090FB96D" w14:textId="77777777" w:rsidR="001E727F" w:rsidRPr="00E707F4" w:rsidRDefault="001E727F" w:rsidP="001D743A">
            <w:pPr>
              <w:spacing w:after="0" w:line="240" w:lineRule="auto"/>
              <w:jc w:val="both"/>
              <w:rPr>
                <w:rFonts w:ascii="Times New Roman" w:hAnsi="Times New Roman" w:cs="Times New Roman"/>
                <w:sz w:val="24"/>
                <w:szCs w:val="24"/>
              </w:rPr>
            </w:pPr>
            <w:r w:rsidRPr="00E707F4">
              <w:rPr>
                <w:rFonts w:ascii="Times New Roman" w:hAnsi="Times New Roman" w:cs="Times New Roman"/>
                <w:sz w:val="24"/>
                <w:szCs w:val="24"/>
              </w:rPr>
              <w:t>Iš Nutarimo projekto, kuriuo keičiamas Kelių priežiūros ir plėtros programos finansavimo lėšų naudojimo perkėlimo keltais tvarkos aprašas nėra aišku, ar bus teisės aktas, detalizuojantis elektroninio sąrašo sudarymą ir tvarkymą (pavyzdžiui, duomenų saugojimo laikotarpius, naikinimą ir pan.).</w:t>
            </w:r>
          </w:p>
          <w:p w14:paraId="3B4949FD" w14:textId="77777777" w:rsidR="001E727F" w:rsidRPr="00E707F4" w:rsidRDefault="001E727F" w:rsidP="001D743A">
            <w:pPr>
              <w:spacing w:after="0" w:line="240" w:lineRule="auto"/>
              <w:jc w:val="both"/>
              <w:rPr>
                <w:rFonts w:ascii="Times New Roman" w:hAnsi="Times New Roman" w:cs="Times New Roman"/>
                <w:sz w:val="24"/>
                <w:szCs w:val="24"/>
              </w:rPr>
            </w:pPr>
            <w:r w:rsidRPr="00E707F4">
              <w:rPr>
                <w:rFonts w:ascii="Times New Roman" w:hAnsi="Times New Roman" w:cs="Times New Roman"/>
                <w:sz w:val="24"/>
                <w:szCs w:val="24"/>
              </w:rPr>
              <w:t>Atkreipiame dėmesį į Europos Parlamento ir Tarybos reglamento (ES) 2016/679 dėl fizinių asmenų apsaugos tvarkant asmens duomenis ir dėl laisvo tokių duomenų judėjimo ir kuriuo panaikinama Direktyva 95/46/EB (Bendrasis duomenų apsaugos reglamentas) (toliau – Reglamentas), kuris bus pradėtas taikyti nuo 2018 m. gegužės 25 d., 6 straipsnio 3 dalyje įtvirtintą reglamentavimą, susijusį su Europos Sąjungos valstybės narės teise kaip teisiniu duomenų tvarkymo pagrindu. Pažymėtina, kad tuo atveju, kai asmens duomenų tvarkymas grindžiamas valstybės narės teise, Reglamento 6 straipsnio 3 dalyje numatyta, jog tokiame teisiniame pagrinde galėtų būti išdėstytos konkrečios nuostatos pagal šį reglamentą taikomų taisyklių pritaikymui, įskaitant bendrąsias sąlygas, reglamentuojančias duomenų valdytojo atliekamo duomenų tvarkymo teisėtumą, tvarkytinų duomenų rūšis, atitinkamus duomenų subjektus, subjektus, kuriems asmens duomenys gali būti atskleisti ir tikslus, dėl kurių asmens duomenys gali būti atskleisti, tikslo apribojimo principą, saugojimo laikotarpius ir duomenų tvarkymo operacijas bei duomenų tvarkymo procedūras, įskaitant priemones, kuriomis būtų užtikrintas teisėtas ir sąžiningas duomenų tvarkymas.</w:t>
            </w:r>
          </w:p>
        </w:tc>
        <w:tc>
          <w:tcPr>
            <w:tcW w:w="5463" w:type="dxa"/>
          </w:tcPr>
          <w:p w14:paraId="05A83C04" w14:textId="3F7CA8E7" w:rsidR="001E727F" w:rsidRPr="00E707F4" w:rsidRDefault="0044188B" w:rsidP="00CE4B68">
            <w:pPr>
              <w:spacing w:after="0" w:line="240" w:lineRule="auto"/>
              <w:rPr>
                <w:rFonts w:ascii="Times New Roman" w:hAnsi="Times New Roman" w:cs="Times New Roman"/>
                <w:b/>
                <w:sz w:val="24"/>
                <w:szCs w:val="24"/>
              </w:rPr>
            </w:pPr>
            <w:r w:rsidRPr="00E707F4">
              <w:rPr>
                <w:rFonts w:ascii="Times New Roman" w:hAnsi="Times New Roman" w:cs="Times New Roman"/>
                <w:b/>
                <w:sz w:val="24"/>
                <w:szCs w:val="24"/>
              </w:rPr>
              <w:lastRenderedPageBreak/>
              <w:t>Nea</w:t>
            </w:r>
            <w:r w:rsidR="00FF4376" w:rsidRPr="00E707F4">
              <w:rPr>
                <w:rFonts w:ascii="Times New Roman" w:hAnsi="Times New Roman" w:cs="Times New Roman"/>
                <w:b/>
                <w:sz w:val="24"/>
                <w:szCs w:val="24"/>
              </w:rPr>
              <w:t>tsižvelgta.</w:t>
            </w:r>
          </w:p>
          <w:p w14:paraId="12C99299" w14:textId="6DC7CF8D" w:rsidR="0044188B" w:rsidRPr="00E707F4" w:rsidRDefault="0044188B" w:rsidP="0044188B">
            <w:pPr>
              <w:pStyle w:val="Komentarotekstas"/>
              <w:spacing w:after="0"/>
              <w:jc w:val="both"/>
              <w:rPr>
                <w:rFonts w:ascii="Times New Roman" w:hAnsi="Times New Roman" w:cs="Times New Roman"/>
                <w:sz w:val="24"/>
                <w:szCs w:val="24"/>
                <w:lang w:eastAsia="lt-LT"/>
              </w:rPr>
            </w:pPr>
            <w:r w:rsidRPr="00E707F4">
              <w:rPr>
                <w:rFonts w:ascii="Times New Roman" w:hAnsi="Times New Roman" w:cs="Times New Roman"/>
                <w:sz w:val="24"/>
                <w:szCs w:val="24"/>
              </w:rPr>
              <w:t xml:space="preserve">Aprašo 7 </w:t>
            </w:r>
            <w:r w:rsidR="00842619">
              <w:rPr>
                <w:rFonts w:ascii="Times New Roman" w:hAnsi="Times New Roman" w:cs="Times New Roman"/>
                <w:sz w:val="24"/>
                <w:szCs w:val="24"/>
              </w:rPr>
              <w:t>punkte</w:t>
            </w:r>
            <w:r w:rsidR="00842619" w:rsidRPr="00E707F4">
              <w:rPr>
                <w:rFonts w:ascii="Times New Roman" w:hAnsi="Times New Roman" w:cs="Times New Roman"/>
                <w:sz w:val="24"/>
                <w:szCs w:val="24"/>
              </w:rPr>
              <w:t xml:space="preserve"> </w:t>
            </w:r>
            <w:r w:rsidRPr="00E707F4">
              <w:rPr>
                <w:rFonts w:ascii="Times New Roman" w:hAnsi="Times New Roman" w:cs="Times New Roman"/>
                <w:sz w:val="24"/>
                <w:szCs w:val="24"/>
              </w:rPr>
              <w:t xml:space="preserve">nurodyta, jog </w:t>
            </w:r>
            <w:r w:rsidR="00842619">
              <w:rPr>
                <w:rFonts w:ascii="Times New Roman" w:hAnsi="Times New Roman" w:cs="Times New Roman"/>
                <w:sz w:val="24"/>
                <w:szCs w:val="24"/>
              </w:rPr>
              <w:t>e</w:t>
            </w:r>
            <w:r w:rsidRPr="00E707F4">
              <w:rPr>
                <w:rFonts w:ascii="Times New Roman" w:hAnsi="Times New Roman" w:cs="Times New Roman"/>
                <w:sz w:val="24"/>
                <w:szCs w:val="24"/>
                <w:lang w:eastAsia="lt-LT"/>
              </w:rPr>
              <w:t xml:space="preserve">lektroninį sąrašą sudaro Lietuvos automobilių kelių direkcijos valdomoje Keleivių ir transporto priemonių, gaunančių perkėlimo keltais per Klaipėdos valstybinio jūrų uosto akvatoriją į Kuršių neriją ir iš Kuršių nerijos bilieto kainos kompensaciją, informacinėje sistemoje (toliau – informacinė sistema) tvarkomi duomenys apie asmenis ir transporto priemones, patvirtinantys teisę gauti </w:t>
            </w:r>
            <w:r w:rsidR="007C3CC2" w:rsidRPr="00E707F4">
              <w:rPr>
                <w:rFonts w:ascii="Times New Roman" w:hAnsi="Times New Roman" w:cs="Times New Roman"/>
                <w:sz w:val="24"/>
                <w:szCs w:val="24"/>
                <w:lang w:eastAsia="lt-LT"/>
              </w:rPr>
              <w:t>perkėlim</w:t>
            </w:r>
            <w:r w:rsidR="007C3CC2">
              <w:rPr>
                <w:rFonts w:ascii="Times New Roman" w:hAnsi="Times New Roman" w:cs="Times New Roman"/>
                <w:sz w:val="24"/>
                <w:szCs w:val="24"/>
                <w:lang w:eastAsia="lt-LT"/>
              </w:rPr>
              <w:t>o</w:t>
            </w:r>
            <w:r w:rsidR="007C3CC2" w:rsidRPr="00E707F4">
              <w:rPr>
                <w:rFonts w:ascii="Times New Roman" w:hAnsi="Times New Roman" w:cs="Times New Roman"/>
                <w:sz w:val="24"/>
                <w:szCs w:val="24"/>
                <w:lang w:eastAsia="lt-LT"/>
              </w:rPr>
              <w:t xml:space="preserve"> keltais per Klaipėdos valstybinio jūrų uosto akvatoriją į Kuršių neriją ir iš Kuršių nerijos </w:t>
            </w:r>
            <w:r w:rsidRPr="00E707F4">
              <w:rPr>
                <w:rFonts w:ascii="Times New Roman" w:hAnsi="Times New Roman" w:cs="Times New Roman"/>
                <w:sz w:val="24"/>
                <w:szCs w:val="24"/>
                <w:lang w:eastAsia="lt-LT"/>
              </w:rPr>
              <w:t>bilieto kainos kompensa</w:t>
            </w:r>
            <w:r w:rsidR="007C3CC2">
              <w:rPr>
                <w:rFonts w:ascii="Times New Roman" w:hAnsi="Times New Roman" w:cs="Times New Roman"/>
                <w:sz w:val="24"/>
                <w:szCs w:val="24"/>
                <w:lang w:eastAsia="lt-LT"/>
              </w:rPr>
              <w:t>cij</w:t>
            </w:r>
            <w:r w:rsidRPr="00E707F4">
              <w:rPr>
                <w:rFonts w:ascii="Times New Roman" w:hAnsi="Times New Roman" w:cs="Times New Roman"/>
                <w:sz w:val="24"/>
                <w:szCs w:val="24"/>
                <w:lang w:eastAsia="lt-LT"/>
              </w:rPr>
              <w:t>ą.</w:t>
            </w:r>
          </w:p>
          <w:p w14:paraId="5A09B625" w14:textId="2E8DC661" w:rsidR="0044188B" w:rsidRPr="00E707F4" w:rsidRDefault="0044188B" w:rsidP="0044188B">
            <w:pPr>
              <w:pStyle w:val="Komentarotekstas"/>
              <w:jc w:val="both"/>
              <w:rPr>
                <w:rFonts w:ascii="Times New Roman" w:hAnsi="Times New Roman" w:cs="Times New Roman"/>
                <w:sz w:val="24"/>
                <w:szCs w:val="24"/>
              </w:rPr>
            </w:pPr>
            <w:r w:rsidRPr="00E707F4">
              <w:rPr>
                <w:rFonts w:ascii="Times New Roman" w:hAnsi="Times New Roman" w:cs="Times New Roman"/>
                <w:sz w:val="24"/>
                <w:szCs w:val="24"/>
              </w:rPr>
              <w:t xml:space="preserve">Aprašo 7 </w:t>
            </w:r>
            <w:r w:rsidR="007C3CC2">
              <w:rPr>
                <w:rFonts w:ascii="Times New Roman" w:hAnsi="Times New Roman" w:cs="Times New Roman"/>
                <w:sz w:val="24"/>
                <w:szCs w:val="24"/>
              </w:rPr>
              <w:t>punkte</w:t>
            </w:r>
            <w:r w:rsidR="007C3CC2" w:rsidRPr="00E707F4">
              <w:rPr>
                <w:rFonts w:ascii="Times New Roman" w:hAnsi="Times New Roman" w:cs="Times New Roman"/>
                <w:sz w:val="24"/>
                <w:szCs w:val="24"/>
              </w:rPr>
              <w:t xml:space="preserve"> </w:t>
            </w:r>
            <w:r w:rsidRPr="00E707F4">
              <w:rPr>
                <w:rFonts w:ascii="Times New Roman" w:hAnsi="Times New Roman" w:cs="Times New Roman"/>
                <w:sz w:val="24"/>
                <w:szCs w:val="24"/>
              </w:rPr>
              <w:t xml:space="preserve">nurodytos informacinės sistemos </w:t>
            </w:r>
            <w:r w:rsidRPr="00E707F4">
              <w:rPr>
                <w:rFonts w:ascii="Times New Roman" w:hAnsi="Times New Roman" w:cs="Times New Roman"/>
                <w:sz w:val="24"/>
                <w:szCs w:val="24"/>
              </w:rPr>
              <w:lastRenderedPageBreak/>
              <w:t xml:space="preserve">nuostatuose bus reglamentuotos Reglamento 6 straipsnio 3 dalyje nurodytos nuostatos, susijusios su   Aprašo 9 punkte nurodytų duomenų tvarkymu, apsauga ir kt. </w:t>
            </w:r>
          </w:p>
          <w:p w14:paraId="30DF64E2" w14:textId="77777777" w:rsidR="00FF4376" w:rsidRPr="00E707F4" w:rsidRDefault="00FF4376" w:rsidP="00CE4B68">
            <w:pPr>
              <w:spacing w:after="0" w:line="240" w:lineRule="auto"/>
              <w:rPr>
                <w:rFonts w:ascii="Times New Roman" w:hAnsi="Times New Roman" w:cs="Times New Roman"/>
                <w:sz w:val="24"/>
                <w:szCs w:val="24"/>
              </w:rPr>
            </w:pPr>
          </w:p>
          <w:p w14:paraId="052DEEB9" w14:textId="77777777" w:rsidR="00FF4376" w:rsidRPr="00E707F4" w:rsidRDefault="00FF4376" w:rsidP="00CE4B68">
            <w:pPr>
              <w:spacing w:after="0" w:line="240" w:lineRule="auto"/>
              <w:rPr>
                <w:rFonts w:ascii="Times New Roman" w:hAnsi="Times New Roman" w:cs="Times New Roman"/>
                <w:sz w:val="24"/>
                <w:szCs w:val="24"/>
              </w:rPr>
            </w:pPr>
          </w:p>
          <w:p w14:paraId="4E2BE0A9" w14:textId="77777777" w:rsidR="00FF4376" w:rsidRPr="00E707F4" w:rsidRDefault="00FF4376" w:rsidP="00CE4B68">
            <w:pPr>
              <w:spacing w:after="0" w:line="240" w:lineRule="auto"/>
              <w:rPr>
                <w:rFonts w:ascii="Times New Roman" w:hAnsi="Times New Roman" w:cs="Times New Roman"/>
                <w:sz w:val="24"/>
                <w:szCs w:val="24"/>
              </w:rPr>
            </w:pPr>
          </w:p>
          <w:p w14:paraId="3030EEBD" w14:textId="6F09BDCE" w:rsidR="00FF4376" w:rsidRPr="00E707F4" w:rsidRDefault="00FF4376" w:rsidP="00CE4B68">
            <w:pPr>
              <w:spacing w:after="0" w:line="240" w:lineRule="auto"/>
              <w:rPr>
                <w:rFonts w:ascii="Times New Roman" w:hAnsi="Times New Roman" w:cs="Times New Roman"/>
                <w:sz w:val="24"/>
                <w:szCs w:val="24"/>
              </w:rPr>
            </w:pPr>
          </w:p>
        </w:tc>
      </w:tr>
      <w:tr w:rsidR="00E707F4" w:rsidRPr="00E707F4" w14:paraId="23FEC57B" w14:textId="77777777" w:rsidTr="00D37268">
        <w:tc>
          <w:tcPr>
            <w:tcW w:w="2376" w:type="dxa"/>
          </w:tcPr>
          <w:p w14:paraId="1BB87174" w14:textId="77777777" w:rsidR="000D2057" w:rsidRPr="00E707F4" w:rsidRDefault="000D2057" w:rsidP="00CE4B68">
            <w:pPr>
              <w:spacing w:after="0" w:line="240" w:lineRule="auto"/>
              <w:rPr>
                <w:rFonts w:ascii="Times New Roman" w:hAnsi="Times New Roman" w:cs="Times New Roman"/>
                <w:sz w:val="24"/>
                <w:szCs w:val="24"/>
              </w:rPr>
            </w:pPr>
          </w:p>
        </w:tc>
        <w:tc>
          <w:tcPr>
            <w:tcW w:w="7513" w:type="dxa"/>
          </w:tcPr>
          <w:p w14:paraId="0DE52F0F" w14:textId="77777777" w:rsidR="001E727F" w:rsidRPr="00E707F4" w:rsidRDefault="001E727F" w:rsidP="001D743A">
            <w:pPr>
              <w:spacing w:after="0" w:line="240" w:lineRule="auto"/>
              <w:jc w:val="both"/>
              <w:rPr>
                <w:rFonts w:ascii="Times New Roman" w:hAnsi="Times New Roman" w:cs="Times New Roman"/>
                <w:sz w:val="24"/>
                <w:szCs w:val="24"/>
              </w:rPr>
            </w:pPr>
            <w:r w:rsidRPr="00E707F4">
              <w:rPr>
                <w:rFonts w:ascii="Times New Roman" w:hAnsi="Times New Roman" w:cs="Times New Roman"/>
                <w:sz w:val="24"/>
                <w:szCs w:val="24"/>
              </w:rPr>
              <w:t xml:space="preserve">2. Iš Nutarimo projektu keičiamo Kelių priežiūros ir plėtros programos finansavimo lėšų naudojimo perkėlimo keltais tvarkos aprašo 9.1 – 9.3, 9.7, 9.9, 9.10 papunkčiuose įtvirtintų nuostatų nėra aišku, kokie neįgaliųjų, pateikusių neįgaliojo pažymėjimą, pareigūnų, pateikusių pažymėjimą, </w:t>
            </w:r>
            <w:r w:rsidRPr="00E707F4">
              <w:rPr>
                <w:rFonts w:ascii="Times New Roman" w:hAnsi="Times New Roman" w:cs="Times New Roman"/>
                <w:sz w:val="24"/>
                <w:szCs w:val="24"/>
              </w:rPr>
              <w:lastRenderedPageBreak/>
              <w:t>Klaipėdos miesto savivaldybės valstybės tarnautojų ir darbuotojų, pagal Klaipėdos savivaldybės Lietuvos automobilių kelių direkcijai pateiktą valstybės tarnautojų ir darbuotojų sąrašą, juridinių asmenų darbuotojų, pagal Klaipėdos savivaldybės Lietuvos automobilių kelių direkcijai pateiktą darbuotojų sąrašą, Klaipėdos miesto savivaldybės įmonių darbuotojų, pagal Klaipėdos savivaldybės Lietuvos automobilių kelių direkcijai pateiktą darbuotojų sąrašą, Neringos mieste ir Klaipėdos miesto dalyje Smiltinėje gyvenamąją vietą deklaravusiųjų asmenų, kurių duomenys yra Gyventojų registre, konkretūs asmens duomenys bus tvarkomi elektroniniame sąraše.</w:t>
            </w:r>
          </w:p>
          <w:p w14:paraId="2C4B039B" w14:textId="77777777" w:rsidR="001E727F" w:rsidRPr="00E707F4" w:rsidRDefault="001E727F" w:rsidP="001D743A">
            <w:pPr>
              <w:spacing w:after="0" w:line="240" w:lineRule="auto"/>
              <w:jc w:val="both"/>
              <w:rPr>
                <w:rFonts w:ascii="Times New Roman" w:hAnsi="Times New Roman" w:cs="Times New Roman"/>
                <w:sz w:val="24"/>
                <w:szCs w:val="24"/>
              </w:rPr>
            </w:pPr>
            <w:r w:rsidRPr="00E707F4">
              <w:rPr>
                <w:rFonts w:ascii="Times New Roman" w:hAnsi="Times New Roman" w:cs="Times New Roman"/>
                <w:sz w:val="24"/>
                <w:szCs w:val="24"/>
              </w:rPr>
              <w:t>Be to, iš Nutarimo projektu keičiamo Kelių priežiūros ir plėtros programos finansavimo lėšų naudojimo perkėlimo keltais tvarkos aprašo 9 punkto nėra aišku, kodėl vienu atveju į elektroninį sąrašą įtraukiami ir asmenys, ir transporto priemonės, o kitu atveju – tik transporto priemonės (pavyzdžiui, Kelių priežiūros ir plėtros programos finansavimo lėšų naudojimo perkėlimo keltais tvarkos aprašo 9.8 papunktis).</w:t>
            </w:r>
          </w:p>
          <w:p w14:paraId="54D60AC7" w14:textId="77777777" w:rsidR="000D2057" w:rsidRPr="00E707F4" w:rsidRDefault="001E727F" w:rsidP="001D743A">
            <w:pPr>
              <w:spacing w:after="0" w:line="240" w:lineRule="auto"/>
              <w:jc w:val="both"/>
              <w:rPr>
                <w:rFonts w:ascii="Times New Roman" w:hAnsi="Times New Roman" w:cs="Times New Roman"/>
                <w:sz w:val="24"/>
                <w:szCs w:val="24"/>
              </w:rPr>
            </w:pPr>
            <w:r w:rsidRPr="00E707F4">
              <w:rPr>
                <w:rFonts w:ascii="Times New Roman" w:hAnsi="Times New Roman" w:cs="Times New Roman"/>
                <w:sz w:val="24"/>
                <w:szCs w:val="24"/>
              </w:rPr>
              <w:t>Vadovaudamiesi ADTAĮ 3 straipsnio 1 dalies 4 punktu, siūlome tikslinti Nutarimo projektu keičiamo Kelių priežiūros ir plėtros programos finansavimo lėšų naudojimo perkėlimo keltais tvarkos aprašo aukščiau nurodytus papunkčius numatant, kokie konkrečiai asmens duomenys bus tvarkomi elektroniniame sąraše juos nurodant baigtiniu sąrašu.</w:t>
            </w:r>
          </w:p>
        </w:tc>
        <w:tc>
          <w:tcPr>
            <w:tcW w:w="5463" w:type="dxa"/>
          </w:tcPr>
          <w:p w14:paraId="72A9A4FA" w14:textId="77777777" w:rsidR="0044188B" w:rsidRPr="00E707F4" w:rsidRDefault="0044188B" w:rsidP="0044188B">
            <w:pPr>
              <w:spacing w:after="0" w:line="240" w:lineRule="auto"/>
              <w:rPr>
                <w:rFonts w:ascii="Times New Roman" w:hAnsi="Times New Roman" w:cs="Times New Roman"/>
                <w:b/>
                <w:sz w:val="24"/>
                <w:szCs w:val="24"/>
              </w:rPr>
            </w:pPr>
            <w:r w:rsidRPr="00E707F4">
              <w:rPr>
                <w:rFonts w:ascii="Times New Roman" w:hAnsi="Times New Roman" w:cs="Times New Roman"/>
                <w:b/>
                <w:sz w:val="24"/>
                <w:szCs w:val="24"/>
              </w:rPr>
              <w:lastRenderedPageBreak/>
              <w:t>Neatsižvelgta.</w:t>
            </w:r>
          </w:p>
          <w:p w14:paraId="712AFCEF" w14:textId="422CA2BA" w:rsidR="0044188B" w:rsidRPr="00E707F4" w:rsidRDefault="0044188B" w:rsidP="0044188B">
            <w:pPr>
              <w:pStyle w:val="Komentarotekstas"/>
              <w:spacing w:after="0"/>
              <w:jc w:val="both"/>
              <w:rPr>
                <w:rFonts w:ascii="Times New Roman" w:hAnsi="Times New Roman" w:cs="Times New Roman"/>
                <w:sz w:val="24"/>
                <w:szCs w:val="24"/>
                <w:lang w:eastAsia="lt-LT"/>
              </w:rPr>
            </w:pPr>
            <w:r w:rsidRPr="00E707F4">
              <w:rPr>
                <w:rFonts w:ascii="Times New Roman" w:hAnsi="Times New Roman" w:cs="Times New Roman"/>
                <w:sz w:val="24"/>
                <w:szCs w:val="24"/>
              </w:rPr>
              <w:t xml:space="preserve">Aprašo 7 </w:t>
            </w:r>
            <w:r w:rsidR="007C3CC2">
              <w:rPr>
                <w:rFonts w:ascii="Times New Roman" w:hAnsi="Times New Roman" w:cs="Times New Roman"/>
                <w:sz w:val="24"/>
                <w:szCs w:val="24"/>
              </w:rPr>
              <w:t>punkte</w:t>
            </w:r>
            <w:r w:rsidR="007C3CC2" w:rsidRPr="00E707F4">
              <w:rPr>
                <w:rFonts w:ascii="Times New Roman" w:hAnsi="Times New Roman" w:cs="Times New Roman"/>
                <w:sz w:val="24"/>
                <w:szCs w:val="24"/>
              </w:rPr>
              <w:t xml:space="preserve"> </w:t>
            </w:r>
            <w:r w:rsidRPr="00E707F4">
              <w:rPr>
                <w:rFonts w:ascii="Times New Roman" w:hAnsi="Times New Roman" w:cs="Times New Roman"/>
                <w:sz w:val="24"/>
                <w:szCs w:val="24"/>
              </w:rPr>
              <w:t xml:space="preserve">nurodyta, jog </w:t>
            </w:r>
            <w:r w:rsidR="007C3CC2">
              <w:rPr>
                <w:rFonts w:ascii="Times New Roman" w:hAnsi="Times New Roman" w:cs="Times New Roman"/>
                <w:sz w:val="24"/>
                <w:szCs w:val="24"/>
                <w:lang w:eastAsia="lt-LT"/>
              </w:rPr>
              <w:t>e</w:t>
            </w:r>
            <w:r w:rsidRPr="00E707F4">
              <w:rPr>
                <w:rFonts w:ascii="Times New Roman" w:hAnsi="Times New Roman" w:cs="Times New Roman"/>
                <w:sz w:val="24"/>
                <w:szCs w:val="24"/>
                <w:lang w:eastAsia="lt-LT"/>
              </w:rPr>
              <w:t xml:space="preserve">lektroninį sąrašą sudaro Lietuvos automobilių kelių direkcijos valdomoje Keleivių ir transporto priemonių, </w:t>
            </w:r>
            <w:r w:rsidRPr="00E707F4">
              <w:rPr>
                <w:rFonts w:ascii="Times New Roman" w:hAnsi="Times New Roman" w:cs="Times New Roman"/>
                <w:sz w:val="24"/>
                <w:szCs w:val="24"/>
                <w:lang w:eastAsia="lt-LT"/>
              </w:rPr>
              <w:lastRenderedPageBreak/>
              <w:t xml:space="preserve">gaunančių perkėlimo keltais per Klaipėdos valstybinio jūrų uosto akvatoriją į Kuršių neriją ir iš Kuršių nerijos bilieto kainos kompensaciją, informacinėje sistemoje (toliau – informacinė sistema) tvarkomi duomenys apie asmenis ir transporto priemones, patvirtinantys teisę gauti </w:t>
            </w:r>
            <w:r w:rsidR="007C3CC2" w:rsidRPr="00E707F4">
              <w:rPr>
                <w:rFonts w:ascii="Times New Roman" w:hAnsi="Times New Roman" w:cs="Times New Roman"/>
                <w:sz w:val="24"/>
                <w:szCs w:val="24"/>
                <w:lang w:eastAsia="lt-LT"/>
              </w:rPr>
              <w:t>perkėlim</w:t>
            </w:r>
            <w:r w:rsidR="007C3CC2">
              <w:rPr>
                <w:rFonts w:ascii="Times New Roman" w:hAnsi="Times New Roman" w:cs="Times New Roman"/>
                <w:sz w:val="24"/>
                <w:szCs w:val="24"/>
                <w:lang w:eastAsia="lt-LT"/>
              </w:rPr>
              <w:t>o</w:t>
            </w:r>
            <w:r w:rsidR="007C3CC2" w:rsidRPr="00E707F4">
              <w:rPr>
                <w:rFonts w:ascii="Times New Roman" w:hAnsi="Times New Roman" w:cs="Times New Roman"/>
                <w:sz w:val="24"/>
                <w:szCs w:val="24"/>
                <w:lang w:eastAsia="lt-LT"/>
              </w:rPr>
              <w:t xml:space="preserve"> keltais per Klaipėdos valstybinio jūrų uosto akvatoriją į Kuršių neriją ir iš Kuršių nerijos </w:t>
            </w:r>
            <w:r w:rsidRPr="00E707F4">
              <w:rPr>
                <w:rFonts w:ascii="Times New Roman" w:hAnsi="Times New Roman" w:cs="Times New Roman"/>
                <w:sz w:val="24"/>
                <w:szCs w:val="24"/>
                <w:lang w:eastAsia="lt-LT"/>
              </w:rPr>
              <w:t>bilieto kainos kompensa</w:t>
            </w:r>
            <w:r w:rsidR="007C3CC2">
              <w:rPr>
                <w:rFonts w:ascii="Times New Roman" w:hAnsi="Times New Roman" w:cs="Times New Roman"/>
                <w:sz w:val="24"/>
                <w:szCs w:val="24"/>
                <w:lang w:eastAsia="lt-LT"/>
              </w:rPr>
              <w:t>ciją</w:t>
            </w:r>
            <w:r w:rsidRPr="00E707F4">
              <w:rPr>
                <w:rFonts w:ascii="Times New Roman" w:hAnsi="Times New Roman" w:cs="Times New Roman"/>
                <w:sz w:val="24"/>
                <w:szCs w:val="24"/>
                <w:lang w:eastAsia="lt-LT"/>
              </w:rPr>
              <w:t>.</w:t>
            </w:r>
          </w:p>
          <w:p w14:paraId="19364F3E" w14:textId="4B5930F0" w:rsidR="0044188B" w:rsidRPr="00E707F4" w:rsidRDefault="0044188B" w:rsidP="00C137A0">
            <w:pPr>
              <w:pStyle w:val="Komentarotekstas"/>
              <w:spacing w:after="0"/>
              <w:jc w:val="both"/>
              <w:rPr>
                <w:rFonts w:ascii="Times New Roman" w:hAnsi="Times New Roman" w:cs="Times New Roman"/>
                <w:sz w:val="24"/>
                <w:szCs w:val="24"/>
              </w:rPr>
            </w:pPr>
            <w:r w:rsidRPr="00E707F4">
              <w:rPr>
                <w:rFonts w:ascii="Times New Roman" w:hAnsi="Times New Roman" w:cs="Times New Roman"/>
                <w:sz w:val="24"/>
                <w:szCs w:val="24"/>
              </w:rPr>
              <w:t xml:space="preserve">Aprašo 7 </w:t>
            </w:r>
            <w:r w:rsidR="007C3CC2">
              <w:rPr>
                <w:rFonts w:ascii="Times New Roman" w:hAnsi="Times New Roman" w:cs="Times New Roman"/>
                <w:sz w:val="24"/>
                <w:szCs w:val="24"/>
              </w:rPr>
              <w:t>punkte</w:t>
            </w:r>
            <w:r w:rsidR="007C3CC2" w:rsidRPr="00E707F4">
              <w:rPr>
                <w:rFonts w:ascii="Times New Roman" w:hAnsi="Times New Roman" w:cs="Times New Roman"/>
                <w:sz w:val="24"/>
                <w:szCs w:val="24"/>
              </w:rPr>
              <w:t xml:space="preserve"> </w:t>
            </w:r>
            <w:r w:rsidRPr="00E707F4">
              <w:rPr>
                <w:rFonts w:ascii="Times New Roman" w:hAnsi="Times New Roman" w:cs="Times New Roman"/>
                <w:sz w:val="24"/>
                <w:szCs w:val="24"/>
              </w:rPr>
              <w:t xml:space="preserve">nurodytos informacinės sistemos nuostatuose bus reglamentuotos Reglamento 6 straipsnio 3 dalyje nurodytos nuostatos, susijusios su   Aprašo 9 punkte nurodytų duomenų tvarkymu, apsauga ir kt. </w:t>
            </w:r>
          </w:p>
          <w:p w14:paraId="1D1AB0D6" w14:textId="3B0627E8" w:rsidR="00FF4376" w:rsidRPr="00E707F4" w:rsidRDefault="00FF4376" w:rsidP="00CE4B68">
            <w:pPr>
              <w:spacing w:after="0" w:line="240" w:lineRule="auto"/>
              <w:rPr>
                <w:rFonts w:ascii="Times New Roman" w:hAnsi="Times New Roman" w:cs="Times New Roman"/>
                <w:sz w:val="24"/>
                <w:szCs w:val="24"/>
              </w:rPr>
            </w:pPr>
            <w:r w:rsidRPr="00E707F4">
              <w:rPr>
                <w:rFonts w:ascii="Times New Roman" w:hAnsi="Times New Roman" w:cs="Times New Roman"/>
                <w:sz w:val="24"/>
                <w:szCs w:val="24"/>
              </w:rPr>
              <w:t>Lietuvos Respublikos kelių priežiūros ir plėtros programos finansavimo įstatymo 9 straipsnio 6 dalyje yra nurodyta</w:t>
            </w:r>
            <w:r w:rsidR="007C3CC2">
              <w:rPr>
                <w:rFonts w:ascii="Times New Roman" w:hAnsi="Times New Roman" w:cs="Times New Roman"/>
                <w:sz w:val="24"/>
                <w:szCs w:val="24"/>
              </w:rPr>
              <w:t>,</w:t>
            </w:r>
            <w:r w:rsidRPr="00E707F4">
              <w:rPr>
                <w:rFonts w:ascii="Times New Roman" w:hAnsi="Times New Roman" w:cs="Times New Roman"/>
                <w:sz w:val="24"/>
                <w:szCs w:val="24"/>
              </w:rPr>
              <w:t xml:space="preserve"> kam yra kompensuojama perkėlimo keltais per Klaipėdos valstybinio jūrų uosto akvatoriją į Kuršių neriją ir iš Kuršių nerijos bilieto kaina</w:t>
            </w:r>
            <w:r w:rsidR="007C3CC2">
              <w:rPr>
                <w:rFonts w:ascii="Times New Roman" w:hAnsi="Times New Roman" w:cs="Times New Roman"/>
                <w:sz w:val="24"/>
                <w:szCs w:val="24"/>
              </w:rPr>
              <w:t>.</w:t>
            </w:r>
          </w:p>
        </w:tc>
      </w:tr>
      <w:tr w:rsidR="00E707F4" w:rsidRPr="00E707F4" w14:paraId="3094C894" w14:textId="77777777" w:rsidTr="00D37268">
        <w:tc>
          <w:tcPr>
            <w:tcW w:w="2376" w:type="dxa"/>
          </w:tcPr>
          <w:p w14:paraId="7BC37B2E" w14:textId="37B73809" w:rsidR="00E707F4" w:rsidRPr="00E707F4" w:rsidRDefault="00E707F4" w:rsidP="00CE4B68">
            <w:pPr>
              <w:spacing w:after="0" w:line="240" w:lineRule="auto"/>
              <w:rPr>
                <w:rFonts w:ascii="Times New Roman" w:hAnsi="Times New Roman" w:cs="Times New Roman"/>
                <w:sz w:val="24"/>
                <w:szCs w:val="24"/>
              </w:rPr>
            </w:pPr>
            <w:r w:rsidRPr="00E707F4">
              <w:rPr>
                <w:rFonts w:ascii="Times New Roman" w:hAnsi="Times New Roman" w:cs="Times New Roman"/>
                <w:sz w:val="24"/>
                <w:szCs w:val="24"/>
              </w:rPr>
              <w:lastRenderedPageBreak/>
              <w:t>Aplinkos ministerij</w:t>
            </w:r>
            <w:r w:rsidR="007C3CC2">
              <w:rPr>
                <w:rFonts w:ascii="Times New Roman" w:hAnsi="Times New Roman" w:cs="Times New Roman"/>
                <w:sz w:val="24"/>
                <w:szCs w:val="24"/>
              </w:rPr>
              <w:t>os</w:t>
            </w:r>
          </w:p>
          <w:p w14:paraId="15597E0A" w14:textId="5A570977" w:rsidR="00E707F4" w:rsidRPr="00E707F4" w:rsidRDefault="00E707F4" w:rsidP="00CE4B68">
            <w:pPr>
              <w:spacing w:after="0" w:line="240" w:lineRule="auto"/>
              <w:rPr>
                <w:rFonts w:ascii="Times New Roman" w:hAnsi="Times New Roman" w:cs="Times New Roman"/>
                <w:sz w:val="24"/>
                <w:szCs w:val="24"/>
              </w:rPr>
            </w:pPr>
            <w:r w:rsidRPr="00E707F4">
              <w:rPr>
                <w:rFonts w:ascii="Times New Roman" w:hAnsi="Times New Roman" w:cs="Times New Roman"/>
                <w:sz w:val="24"/>
                <w:szCs w:val="24"/>
              </w:rPr>
              <w:t>2018-02-28</w:t>
            </w:r>
            <w:r w:rsidR="007C3CC2">
              <w:rPr>
                <w:rFonts w:ascii="Times New Roman" w:hAnsi="Times New Roman" w:cs="Times New Roman"/>
                <w:sz w:val="24"/>
                <w:szCs w:val="24"/>
              </w:rPr>
              <w:t xml:space="preserve"> raštas </w:t>
            </w:r>
          </w:p>
          <w:p w14:paraId="7FEAC673" w14:textId="4A7E7FC8" w:rsidR="00E707F4" w:rsidRPr="00E707F4" w:rsidRDefault="00E707F4" w:rsidP="00CE4B68">
            <w:pPr>
              <w:spacing w:after="0" w:line="240" w:lineRule="auto"/>
              <w:rPr>
                <w:rFonts w:ascii="Times New Roman" w:hAnsi="Times New Roman" w:cs="Times New Roman"/>
                <w:sz w:val="24"/>
                <w:szCs w:val="24"/>
              </w:rPr>
            </w:pPr>
            <w:r w:rsidRPr="00E707F4">
              <w:rPr>
                <w:rFonts w:ascii="Times New Roman" w:hAnsi="Times New Roman" w:cs="Times New Roman"/>
                <w:sz w:val="24"/>
                <w:szCs w:val="24"/>
              </w:rPr>
              <w:t>Nr. (12-3)-D8-1238</w:t>
            </w:r>
          </w:p>
        </w:tc>
        <w:tc>
          <w:tcPr>
            <w:tcW w:w="7513" w:type="dxa"/>
          </w:tcPr>
          <w:p w14:paraId="6CCC2C43" w14:textId="1E4B7C75" w:rsidR="00E707F4" w:rsidRPr="00E707F4" w:rsidRDefault="00E707F4" w:rsidP="001D743A">
            <w:pPr>
              <w:spacing w:after="0" w:line="240" w:lineRule="auto"/>
              <w:jc w:val="both"/>
              <w:rPr>
                <w:rFonts w:ascii="Times New Roman" w:hAnsi="Times New Roman" w:cs="Times New Roman"/>
                <w:sz w:val="24"/>
                <w:szCs w:val="24"/>
              </w:rPr>
            </w:pPr>
            <w:r w:rsidRPr="00E707F4">
              <w:rPr>
                <w:rFonts w:ascii="Times New Roman" w:hAnsi="Times New Roman" w:cs="Times New Roman"/>
                <w:sz w:val="24"/>
                <w:szCs w:val="24"/>
              </w:rPr>
              <w:t>2.  Taip pat siūlome įvertinti Lietuvos miško savininkų asociacijos 2018-01-26 raštu Nr. 3 (kuris buvo adresuotas ir Susisiekimo ministerijai) pateiktą pasiūlymą dėl Kelių priežiūros ir plėtros programos finansavimo lėšų naudojimo tvarkos aprašo 6.1 papunkčio papildymo.</w:t>
            </w:r>
          </w:p>
        </w:tc>
        <w:tc>
          <w:tcPr>
            <w:tcW w:w="5463" w:type="dxa"/>
          </w:tcPr>
          <w:p w14:paraId="50F24CB3" w14:textId="77777777" w:rsidR="00E707F4" w:rsidRPr="00E707F4" w:rsidRDefault="00E707F4" w:rsidP="000D1199">
            <w:pPr>
              <w:spacing w:after="0" w:line="240" w:lineRule="auto"/>
              <w:rPr>
                <w:rFonts w:ascii="Times New Roman" w:hAnsi="Times New Roman" w:cs="Times New Roman"/>
                <w:b/>
                <w:sz w:val="24"/>
                <w:szCs w:val="24"/>
              </w:rPr>
            </w:pPr>
            <w:r w:rsidRPr="00E707F4">
              <w:rPr>
                <w:rFonts w:ascii="Times New Roman" w:hAnsi="Times New Roman" w:cs="Times New Roman"/>
                <w:b/>
                <w:sz w:val="24"/>
                <w:szCs w:val="24"/>
              </w:rPr>
              <w:t>Neatsižvelgta.</w:t>
            </w:r>
          </w:p>
          <w:p w14:paraId="59C9DF9F" w14:textId="7A7551B4" w:rsidR="00E707F4" w:rsidRPr="00E707F4" w:rsidRDefault="00E707F4" w:rsidP="00CE4B68">
            <w:pPr>
              <w:spacing w:after="0" w:line="240" w:lineRule="auto"/>
              <w:rPr>
                <w:rFonts w:ascii="Times New Roman" w:hAnsi="Times New Roman" w:cs="Times New Roman"/>
                <w:sz w:val="24"/>
                <w:szCs w:val="24"/>
              </w:rPr>
            </w:pPr>
            <w:r w:rsidRPr="00E707F4">
              <w:rPr>
                <w:rFonts w:ascii="Times New Roman" w:hAnsi="Times New Roman" w:cs="Times New Roman"/>
                <w:sz w:val="24"/>
                <w:szCs w:val="24"/>
              </w:rPr>
              <w:t xml:space="preserve">Kelių priežiūros ir plėtros programos finansavimo lėšos yra valstybės biudžeto lėšos. Naudojant šias lėšas naujo statinio statybai ar statinio rekonstravimui, privalu vadovautis Lietuvos Respublikos Vyriausybės 2001 m. balandžio 26 d. nutarimu Nr. 448 patvirtintomis Valstybės lėšų, skirtų valstybės kapitalo investicijoms, planavimo, tikslinimo, naudojimo, apskaitos ir kontrolės taisyklėmis, pagal kurių 32 punktą „Valstybės kapitalo investicijoms skirtos lėšos negali būti investuojamos į fizinių asmenų veiklą ar privačius juridinius asmenis &lt;...&gt;“. Lietuvos Respublikos statybos įstatyme nustatyta, kad </w:t>
            </w:r>
            <w:r w:rsidRPr="00E707F4">
              <w:rPr>
                <w:rFonts w:ascii="Times New Roman" w:hAnsi="Times New Roman" w:cs="Times New Roman"/>
                <w:sz w:val="24"/>
                <w:szCs w:val="24"/>
              </w:rPr>
              <w:lastRenderedPageBreak/>
              <w:t>rekonstruojamą ar remontuojamą statinį statytojas privalo valdyti nuosavybės teise arba valdyti ir naudoti kitais Lietuvos Respublikos įstatymų nustatytais pagrindais.</w:t>
            </w:r>
          </w:p>
        </w:tc>
      </w:tr>
      <w:tr w:rsidR="00E707F4" w:rsidRPr="00E707F4" w14:paraId="6268E0CC" w14:textId="77777777" w:rsidTr="00D37268">
        <w:tc>
          <w:tcPr>
            <w:tcW w:w="2376" w:type="dxa"/>
          </w:tcPr>
          <w:p w14:paraId="4998059E" w14:textId="54D4475D" w:rsidR="00E707F4" w:rsidRPr="00E707F4" w:rsidRDefault="00E707F4" w:rsidP="00CE4B68">
            <w:pPr>
              <w:spacing w:after="0" w:line="240" w:lineRule="auto"/>
              <w:rPr>
                <w:rFonts w:ascii="Times New Roman" w:hAnsi="Times New Roman" w:cs="Times New Roman"/>
                <w:sz w:val="24"/>
                <w:szCs w:val="24"/>
              </w:rPr>
            </w:pPr>
            <w:r w:rsidRPr="00E707F4">
              <w:rPr>
                <w:rFonts w:ascii="Times New Roman" w:hAnsi="Times New Roman" w:cs="Times New Roman"/>
                <w:sz w:val="24"/>
                <w:szCs w:val="24"/>
              </w:rPr>
              <w:lastRenderedPageBreak/>
              <w:t>Neringos savivaldybė</w:t>
            </w:r>
            <w:r w:rsidR="004209D1">
              <w:rPr>
                <w:rFonts w:ascii="Times New Roman" w:hAnsi="Times New Roman" w:cs="Times New Roman"/>
                <w:sz w:val="24"/>
                <w:szCs w:val="24"/>
              </w:rPr>
              <w:t>s</w:t>
            </w:r>
          </w:p>
          <w:p w14:paraId="681C6785" w14:textId="2D1A2220" w:rsidR="00E707F4" w:rsidRPr="00E707F4" w:rsidRDefault="00E707F4" w:rsidP="00CE4B68">
            <w:pPr>
              <w:spacing w:after="0" w:line="240" w:lineRule="auto"/>
              <w:rPr>
                <w:rFonts w:ascii="Times New Roman" w:hAnsi="Times New Roman" w:cs="Times New Roman"/>
                <w:sz w:val="24"/>
                <w:szCs w:val="24"/>
              </w:rPr>
            </w:pPr>
            <w:r w:rsidRPr="00E707F4">
              <w:rPr>
                <w:rFonts w:ascii="Times New Roman" w:hAnsi="Times New Roman" w:cs="Times New Roman"/>
                <w:sz w:val="24"/>
                <w:szCs w:val="24"/>
              </w:rPr>
              <w:t>2018-02-28</w:t>
            </w:r>
            <w:r w:rsidR="004209D1">
              <w:rPr>
                <w:rFonts w:ascii="Times New Roman" w:hAnsi="Times New Roman" w:cs="Times New Roman"/>
                <w:sz w:val="24"/>
                <w:szCs w:val="24"/>
              </w:rPr>
              <w:t xml:space="preserve"> raštas </w:t>
            </w:r>
          </w:p>
          <w:p w14:paraId="0BC798B7" w14:textId="4C8DD98B" w:rsidR="00E707F4" w:rsidRPr="00E707F4" w:rsidRDefault="00E707F4" w:rsidP="00CE4B68">
            <w:pPr>
              <w:spacing w:after="0" w:line="240" w:lineRule="auto"/>
              <w:rPr>
                <w:rFonts w:ascii="Times New Roman" w:hAnsi="Times New Roman" w:cs="Times New Roman"/>
                <w:sz w:val="24"/>
                <w:szCs w:val="24"/>
              </w:rPr>
            </w:pPr>
            <w:r w:rsidRPr="00E707F4">
              <w:rPr>
                <w:rFonts w:ascii="Times New Roman" w:hAnsi="Times New Roman" w:cs="Times New Roman"/>
                <w:sz w:val="24"/>
                <w:szCs w:val="24"/>
              </w:rPr>
              <w:t>Nr. (4.16)V15-337</w:t>
            </w:r>
          </w:p>
        </w:tc>
        <w:tc>
          <w:tcPr>
            <w:tcW w:w="7513" w:type="dxa"/>
          </w:tcPr>
          <w:p w14:paraId="033A5770" w14:textId="0AED8ABD" w:rsidR="00E707F4" w:rsidRPr="00E707F4" w:rsidRDefault="00E707F4" w:rsidP="001D743A">
            <w:pPr>
              <w:spacing w:after="0" w:line="240" w:lineRule="auto"/>
              <w:jc w:val="both"/>
              <w:rPr>
                <w:rFonts w:ascii="Times New Roman" w:eastAsia="Times New Roman" w:hAnsi="Times New Roman" w:cs="Times New Roman"/>
                <w:sz w:val="20"/>
                <w:szCs w:val="20"/>
                <w:lang w:eastAsia="lt-LT"/>
              </w:rPr>
            </w:pPr>
            <w:r w:rsidRPr="00E707F4">
              <w:rPr>
                <w:rFonts w:ascii="Times New Roman" w:eastAsia="Times New Roman" w:hAnsi="Times New Roman" w:cs="Times New Roman"/>
                <w:sz w:val="24"/>
                <w:szCs w:val="24"/>
                <w:lang w:eastAsia="lt-LT"/>
              </w:rPr>
              <w:t>1.</w:t>
            </w:r>
            <w:r w:rsidRPr="00E707F4">
              <w:rPr>
                <w:rFonts w:ascii="Times New Roman" w:eastAsia="Times New Roman" w:hAnsi="Times New Roman" w:cs="Times New Roman"/>
                <w:sz w:val="14"/>
                <w:szCs w:val="14"/>
                <w:lang w:eastAsia="lt-LT"/>
              </w:rPr>
              <w:t>    </w:t>
            </w:r>
            <w:r w:rsidR="004209D1">
              <w:rPr>
                <w:rFonts w:ascii="Times New Roman" w:eastAsia="Times New Roman" w:hAnsi="Times New Roman" w:cs="Times New Roman"/>
                <w:sz w:val="14"/>
                <w:szCs w:val="14"/>
                <w:lang w:eastAsia="lt-LT"/>
              </w:rPr>
              <w:t>S</w:t>
            </w:r>
            <w:r w:rsidRPr="00E707F4">
              <w:rPr>
                <w:rFonts w:ascii="Times New Roman" w:eastAsia="Times New Roman" w:hAnsi="Times New Roman" w:cs="Times New Roman"/>
                <w:sz w:val="24"/>
                <w:szCs w:val="24"/>
                <w:lang w:eastAsia="lt-LT"/>
              </w:rPr>
              <w:t>iūlome nutarimo projektu keičiamo Kelių priežiūros ir plėtros programos finansavimo lėšų naudojimo perkėlimo keltais per Klaipėdos valstybinio jūrų uosto akvatoriją į Kuršių neriją ir iš Kuršių nerijos bilieto kainai kompensuoti ir gyventojų ir jų lengvųjų automobilių neatlygintino perkėlimo užlietu krašto kelio Šilutė-Rusnė ruožu sąnaudoms kompensuoti tvarkos aprašo II skyrių papildyti įterpiant 10-tą punktą - </w:t>
            </w:r>
            <w:r w:rsidRPr="00E707F4">
              <w:rPr>
                <w:rFonts w:ascii="Times New Roman" w:eastAsia="Times New Roman" w:hAnsi="Times New Roman" w:cs="Times New Roman"/>
                <w:b/>
                <w:bCs/>
                <w:sz w:val="24"/>
                <w:szCs w:val="24"/>
                <w:lang w:eastAsia="lt-LT"/>
              </w:rPr>
              <w:t>„Kiekvienas 9.10. papunktyje nurodytas asmuo turi teisę naudotis kiekviena 9.11. papunktyje nurodyta transporto priemone.“</w:t>
            </w:r>
            <w:r w:rsidRPr="00E707F4">
              <w:rPr>
                <w:rFonts w:ascii="Times New Roman" w:eastAsia="Times New Roman" w:hAnsi="Times New Roman" w:cs="Times New Roman"/>
                <w:sz w:val="24"/>
                <w:szCs w:val="24"/>
                <w:lang w:eastAsia="lt-LT"/>
              </w:rPr>
              <w:t> bei pakeičiant šiuo metu projekte esančių punktų numeraciją.</w:t>
            </w:r>
          </w:p>
          <w:p w14:paraId="70390494" w14:textId="77777777" w:rsidR="00E707F4" w:rsidRPr="00E707F4" w:rsidRDefault="00E707F4" w:rsidP="001D743A">
            <w:pPr>
              <w:spacing w:after="0" w:line="240" w:lineRule="auto"/>
              <w:jc w:val="both"/>
              <w:rPr>
                <w:rFonts w:ascii="Times New Roman" w:hAnsi="Times New Roman" w:cs="Times New Roman"/>
                <w:sz w:val="24"/>
                <w:szCs w:val="24"/>
              </w:rPr>
            </w:pPr>
            <w:r w:rsidRPr="00E707F4">
              <w:rPr>
                <w:rFonts w:ascii="Times New Roman" w:eastAsia="Times New Roman" w:hAnsi="Times New Roman" w:cs="Times New Roman"/>
                <w:sz w:val="24"/>
                <w:szCs w:val="24"/>
                <w:lang w:eastAsia="lt-LT"/>
              </w:rPr>
              <w:t>Papildžius nutarimo projektą šiuo punktu, Neringos mieste ir Klaipėdos miesto dalyje Smiltynėje gyvenamąją vietą deklaravusieji asmenys turės teisę keltis per Klaipėdos valstybinio jūsų uosto akvatoriją į Kuršių neriją ir iš Kuršių nerijos su visomis transporto priemonėmis, kurios registruotos Neringos mieste ir Klaipėdos miesto dalyje Smiltynėje gyvenamąją vietą deklaravusių asmenų vardu ir šių asmenų valdomomis transporto priemonėmis, kurių registracijos liudijime šie asmenys yra nurodyti transporto priemonės valdytojais. Kitaip tariant, gyventojai keltis keltais per Klaipėdos valstybinio jūrų uosto akvatoriją į Kuršių neriją ir iš jos galės ir su šeimos narių, giminaičių ir panašiai (kurie deklaravę gyvenamąją vietą Neringoje ir Klaipėdos miesto dalyje Smiltynėje) transporto priemonėmis (kurios registruotos arba valdomos gyvenamąją vietą Neringoje ir Klaipėdos miesto dalyje Smiltynėje deklaravusių asmenų vardu).</w:t>
            </w:r>
          </w:p>
        </w:tc>
        <w:tc>
          <w:tcPr>
            <w:tcW w:w="5463" w:type="dxa"/>
          </w:tcPr>
          <w:p w14:paraId="56719801" w14:textId="77777777" w:rsidR="00E707F4" w:rsidRPr="00E707F4" w:rsidRDefault="00E707F4" w:rsidP="00CE4B68">
            <w:pPr>
              <w:spacing w:after="0" w:line="240" w:lineRule="auto"/>
              <w:rPr>
                <w:rFonts w:ascii="Times New Roman" w:hAnsi="Times New Roman" w:cs="Times New Roman"/>
                <w:b/>
                <w:sz w:val="24"/>
                <w:szCs w:val="24"/>
              </w:rPr>
            </w:pPr>
            <w:r w:rsidRPr="00E707F4">
              <w:rPr>
                <w:rFonts w:ascii="Times New Roman" w:hAnsi="Times New Roman" w:cs="Times New Roman"/>
                <w:b/>
                <w:sz w:val="24"/>
                <w:szCs w:val="24"/>
              </w:rPr>
              <w:t xml:space="preserve">Neatsižvelgta. </w:t>
            </w:r>
          </w:p>
          <w:p w14:paraId="5EE1410B" w14:textId="788E6067" w:rsidR="00E707F4" w:rsidRPr="00E707F4" w:rsidRDefault="00E707F4" w:rsidP="00CE4B68">
            <w:pPr>
              <w:spacing w:after="0" w:line="240" w:lineRule="auto"/>
              <w:rPr>
                <w:rFonts w:ascii="Times New Roman" w:hAnsi="Times New Roman" w:cs="Times New Roman"/>
                <w:sz w:val="24"/>
                <w:szCs w:val="24"/>
              </w:rPr>
            </w:pPr>
            <w:r w:rsidRPr="00E707F4">
              <w:rPr>
                <w:rFonts w:ascii="Times New Roman" w:hAnsi="Times New Roman" w:cs="Times New Roman"/>
                <w:sz w:val="24"/>
                <w:szCs w:val="24"/>
              </w:rPr>
              <w:t>Papildyti papunkčiu netikslinga, nes Susisiekimo ministerijos siūloma redakcija numato, kad kompensuojama Neringos mieste ir Klaipėdos miesto dalyje Smiltynėje gyvenamąją vietą deklaravusiųjų asmenų ir transporto priemonių, registruotų Neringos mieste ir Klaipėdos miesto dalyje Smiltynėje gyvenamąją vietą deklaravusių asmenų vardu, ir šių asmenų valdomų transporto priemonių, kurių registracijos liudijime šie asmenys yra nurodyti transporto priemonės valdytojais, perkėlim</w:t>
            </w:r>
            <w:r w:rsidR="004209D1">
              <w:rPr>
                <w:rFonts w:ascii="Times New Roman" w:hAnsi="Times New Roman" w:cs="Times New Roman"/>
                <w:sz w:val="24"/>
                <w:szCs w:val="24"/>
              </w:rPr>
              <w:t>o bilieto kaina</w:t>
            </w:r>
            <w:r w:rsidRPr="00E707F4">
              <w:rPr>
                <w:rFonts w:ascii="Times New Roman" w:hAnsi="Times New Roman" w:cs="Times New Roman"/>
                <w:sz w:val="24"/>
                <w:szCs w:val="24"/>
              </w:rPr>
              <w:t>.</w:t>
            </w:r>
          </w:p>
          <w:p w14:paraId="0289254E" w14:textId="77777777" w:rsidR="00E707F4" w:rsidRPr="00E707F4" w:rsidRDefault="00E707F4" w:rsidP="00CE4B68">
            <w:pPr>
              <w:spacing w:after="0" w:line="240" w:lineRule="auto"/>
              <w:rPr>
                <w:rFonts w:ascii="Times New Roman" w:hAnsi="Times New Roman" w:cs="Times New Roman"/>
                <w:sz w:val="24"/>
                <w:szCs w:val="24"/>
              </w:rPr>
            </w:pPr>
          </w:p>
        </w:tc>
      </w:tr>
      <w:tr w:rsidR="00E707F4" w:rsidRPr="00E707F4" w14:paraId="344E17CD" w14:textId="77777777" w:rsidTr="00D37268">
        <w:tc>
          <w:tcPr>
            <w:tcW w:w="2376" w:type="dxa"/>
          </w:tcPr>
          <w:p w14:paraId="13A174C2" w14:textId="0751FD96" w:rsidR="00E707F4" w:rsidRPr="00E707F4" w:rsidRDefault="00E707F4" w:rsidP="00CE4B68">
            <w:pPr>
              <w:spacing w:after="0" w:line="240" w:lineRule="auto"/>
              <w:rPr>
                <w:rFonts w:ascii="Times New Roman" w:hAnsi="Times New Roman" w:cs="Times New Roman"/>
                <w:sz w:val="24"/>
                <w:szCs w:val="24"/>
              </w:rPr>
            </w:pPr>
            <w:r w:rsidRPr="00E707F4">
              <w:rPr>
                <w:rFonts w:ascii="Times New Roman" w:hAnsi="Times New Roman" w:cs="Times New Roman"/>
                <w:sz w:val="24"/>
                <w:szCs w:val="24"/>
              </w:rPr>
              <w:t>Vilniaus miesto savivaldybė</w:t>
            </w:r>
            <w:r w:rsidR="004209D1">
              <w:rPr>
                <w:rFonts w:ascii="Times New Roman" w:hAnsi="Times New Roman" w:cs="Times New Roman"/>
                <w:sz w:val="24"/>
                <w:szCs w:val="24"/>
              </w:rPr>
              <w:t>s</w:t>
            </w:r>
          </w:p>
          <w:p w14:paraId="3408F81D" w14:textId="56103B18" w:rsidR="00E707F4" w:rsidRPr="00E707F4" w:rsidRDefault="00E707F4" w:rsidP="00CE4B68">
            <w:pPr>
              <w:spacing w:after="0" w:line="240" w:lineRule="auto"/>
              <w:rPr>
                <w:rFonts w:ascii="Times New Roman" w:hAnsi="Times New Roman" w:cs="Times New Roman"/>
                <w:sz w:val="24"/>
                <w:szCs w:val="24"/>
              </w:rPr>
            </w:pPr>
            <w:r w:rsidRPr="00E707F4">
              <w:rPr>
                <w:rFonts w:ascii="Times New Roman" w:hAnsi="Times New Roman" w:cs="Times New Roman"/>
                <w:sz w:val="24"/>
                <w:szCs w:val="24"/>
              </w:rPr>
              <w:t>2018-03-14</w:t>
            </w:r>
            <w:r w:rsidR="004209D1">
              <w:rPr>
                <w:rFonts w:ascii="Times New Roman" w:hAnsi="Times New Roman" w:cs="Times New Roman"/>
                <w:sz w:val="24"/>
                <w:szCs w:val="24"/>
              </w:rPr>
              <w:t xml:space="preserve"> raštas </w:t>
            </w:r>
          </w:p>
          <w:p w14:paraId="6FB36074" w14:textId="471A26A8" w:rsidR="00E707F4" w:rsidRPr="00E707F4" w:rsidRDefault="00E707F4" w:rsidP="00CE4B68">
            <w:pPr>
              <w:spacing w:after="0" w:line="240" w:lineRule="auto"/>
              <w:rPr>
                <w:rFonts w:ascii="Times New Roman" w:hAnsi="Times New Roman" w:cs="Times New Roman"/>
                <w:sz w:val="24"/>
                <w:szCs w:val="24"/>
              </w:rPr>
            </w:pPr>
            <w:r w:rsidRPr="00E707F4">
              <w:rPr>
                <w:rFonts w:ascii="Times New Roman" w:hAnsi="Times New Roman" w:cs="Times New Roman"/>
                <w:sz w:val="24"/>
                <w:szCs w:val="24"/>
              </w:rPr>
              <w:t>Nr. A51-20117/18(3.3.2.2E-EM4)</w:t>
            </w:r>
          </w:p>
        </w:tc>
        <w:tc>
          <w:tcPr>
            <w:tcW w:w="7513" w:type="dxa"/>
          </w:tcPr>
          <w:p w14:paraId="4F883767" w14:textId="123914FB" w:rsidR="00E707F4" w:rsidRPr="00E707F4" w:rsidRDefault="00E707F4" w:rsidP="001D743A">
            <w:pPr>
              <w:spacing w:after="0" w:line="240" w:lineRule="auto"/>
              <w:jc w:val="both"/>
              <w:rPr>
                <w:rFonts w:ascii="Times New Roman" w:eastAsia="Times New Roman" w:hAnsi="Times New Roman" w:cs="Times New Roman"/>
                <w:sz w:val="24"/>
                <w:szCs w:val="24"/>
                <w:lang w:eastAsia="lt-LT"/>
              </w:rPr>
            </w:pPr>
            <w:r w:rsidRPr="00E707F4">
              <w:rPr>
                <w:rFonts w:ascii="Times New Roman" w:eastAsia="Times New Roman" w:hAnsi="Times New Roman" w:cs="Times New Roman"/>
                <w:sz w:val="24"/>
                <w:szCs w:val="24"/>
                <w:lang w:eastAsia="lt-LT"/>
              </w:rPr>
              <w:t>Siūlo, kad 9</w:t>
            </w:r>
            <w:r w:rsidRPr="00E707F4">
              <w:rPr>
                <w:rFonts w:ascii="Times New Roman" w:eastAsia="Times New Roman" w:hAnsi="Times New Roman" w:cs="Times New Roman"/>
                <w:sz w:val="24"/>
                <w:szCs w:val="24"/>
                <w:vertAlign w:val="superscript"/>
                <w:lang w:eastAsia="lt-LT"/>
              </w:rPr>
              <w:t>3</w:t>
            </w:r>
            <w:r w:rsidRPr="00E707F4">
              <w:rPr>
                <w:rFonts w:ascii="Times New Roman" w:eastAsia="Times New Roman" w:hAnsi="Times New Roman" w:cs="Times New Roman"/>
                <w:sz w:val="24"/>
                <w:szCs w:val="24"/>
                <w:lang w:eastAsia="lt-LT"/>
              </w:rPr>
              <w:t>.2 punkte nebūtų griežtai reglamentuotas programos finansavimo lėšų skyrimas tik nuosavybės teise valdomam statiniui (jo daliai). Daugelyje savivaldybių, ypač Vilniaus mieste, yra labai didelis kelių tinklas, gatvės valdomos atsižvelgiant į gatvių raudonųjų linijų ribas. Visų jų kadastriniams matavimams atlikti ir įregistruoti valstybės įmonėje  Registrų centre reikalingos didelės investicijos bei žmogiškieji ištekliai. Dėl minėtų priežasčių siūlome, kad nutarime būtų numatytas 3–5 metų pereinamasis laikotarpis.</w:t>
            </w:r>
          </w:p>
        </w:tc>
        <w:tc>
          <w:tcPr>
            <w:tcW w:w="5463" w:type="dxa"/>
          </w:tcPr>
          <w:p w14:paraId="258532D7" w14:textId="77777777" w:rsidR="00E707F4" w:rsidRPr="00E707F4" w:rsidRDefault="00E707F4" w:rsidP="00CE4B68">
            <w:pPr>
              <w:spacing w:after="0" w:line="240" w:lineRule="auto"/>
              <w:rPr>
                <w:rFonts w:ascii="Times New Roman" w:hAnsi="Times New Roman" w:cs="Times New Roman"/>
                <w:b/>
                <w:sz w:val="24"/>
                <w:szCs w:val="24"/>
              </w:rPr>
            </w:pPr>
            <w:r w:rsidRPr="00E707F4">
              <w:rPr>
                <w:rFonts w:ascii="Times New Roman" w:hAnsi="Times New Roman" w:cs="Times New Roman"/>
                <w:b/>
                <w:sz w:val="24"/>
                <w:szCs w:val="24"/>
              </w:rPr>
              <w:t>Neatsižvelgta.</w:t>
            </w:r>
          </w:p>
          <w:p w14:paraId="37C24E99" w14:textId="46516C31" w:rsidR="00E707F4" w:rsidRPr="00E707F4" w:rsidRDefault="00E707F4" w:rsidP="00CE4B68">
            <w:pPr>
              <w:spacing w:after="0" w:line="240" w:lineRule="auto"/>
              <w:rPr>
                <w:rFonts w:ascii="Times New Roman" w:hAnsi="Times New Roman" w:cs="Times New Roman"/>
                <w:sz w:val="24"/>
                <w:szCs w:val="24"/>
              </w:rPr>
            </w:pPr>
            <w:r w:rsidRPr="00E707F4">
              <w:rPr>
                <w:rFonts w:ascii="Times New Roman" w:hAnsi="Times New Roman" w:cs="Times New Roman"/>
                <w:sz w:val="24"/>
                <w:szCs w:val="24"/>
              </w:rPr>
              <w:t xml:space="preserve">Kelių priežiūros ir plėtros programos finansavimo lėšos yra valstybės biudžeto lėšos. Naudojant šias lėšas naujo statinio statybai ar statinio rekonstravimui, privalu vadovautis Lietuvos Respublikos Vyriausybės 2001 m. balandžio 26 d. nutarimu Nr. 448 patvirtintomis Valstybės lėšų, skirtų valstybės kapitalo investicijoms, planavimo, tikslinimo, </w:t>
            </w:r>
            <w:r w:rsidRPr="00E707F4">
              <w:rPr>
                <w:rFonts w:ascii="Times New Roman" w:hAnsi="Times New Roman" w:cs="Times New Roman"/>
                <w:sz w:val="24"/>
                <w:szCs w:val="24"/>
              </w:rPr>
              <w:lastRenderedPageBreak/>
              <w:t>naudojimo, apskaitos ir kontrolės taisyklėmis, pagal kurių 32 punktą „Valstybės kapitalo investicijoms skirtos lėšos negali būti investuojamos į fizinių asmenų veiklą ar privačius juridinius asmenis &lt;...&gt;“. Lietuvos Respublikos statybos įstatyme nustatyta, kad rekonstruojamą ar remontuojamą statinį statytojas privalo valdyti nuosavybės teise arba valdyti ir naudoti kitais Lietuvos Respublikos įstatymų nustatytais pagrindais.</w:t>
            </w:r>
          </w:p>
        </w:tc>
      </w:tr>
    </w:tbl>
    <w:p w14:paraId="3AA42271" w14:textId="01FC1E47" w:rsidR="00CE4B68" w:rsidRPr="00CE4B68" w:rsidRDefault="00CE4B68" w:rsidP="00CE4B68">
      <w:pPr>
        <w:spacing w:after="0" w:line="240" w:lineRule="auto"/>
        <w:rPr>
          <w:rFonts w:ascii="Times New Roman" w:hAnsi="Times New Roman" w:cs="Times New Roman"/>
          <w:sz w:val="24"/>
          <w:szCs w:val="24"/>
        </w:rPr>
      </w:pPr>
    </w:p>
    <w:sectPr w:rsidR="00CE4B68" w:rsidRPr="00CE4B68" w:rsidSect="00901A9B">
      <w:headerReference w:type="default" r:id="rId8"/>
      <w:pgSz w:w="16838" w:h="11906" w:orient="landscape"/>
      <w:pgMar w:top="1701" w:right="851" w:bottom="567" w:left="851"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2CAE40D" w15:done="0"/>
  <w15:commentEx w15:paraId="47B01469" w15:done="0"/>
  <w15:commentEx w15:paraId="496C308B" w15:done="0"/>
  <w15:commentEx w15:paraId="5F9EFC4C" w15:done="0"/>
  <w15:commentEx w15:paraId="25B1818E" w15:done="0"/>
  <w15:commentEx w15:paraId="7F224AB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CAE40D" w16cid:durableId="1E8DCA24"/>
  <w16cid:commentId w16cid:paraId="47B01469" w16cid:durableId="1E8DCAE2"/>
  <w16cid:commentId w16cid:paraId="496C308B" w16cid:durableId="1E8DCBF5"/>
  <w16cid:commentId w16cid:paraId="5F9EFC4C" w16cid:durableId="1E8DCBDC"/>
  <w16cid:commentId w16cid:paraId="25B1818E" w16cid:durableId="1E8DCC0C"/>
  <w16cid:commentId w16cid:paraId="7F224AB4" w16cid:durableId="1E8DCC3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9AE352" w14:textId="77777777" w:rsidR="00D038A4" w:rsidRDefault="00D038A4" w:rsidP="00901A9B">
      <w:pPr>
        <w:spacing w:after="0" w:line="240" w:lineRule="auto"/>
      </w:pPr>
      <w:r>
        <w:separator/>
      </w:r>
    </w:p>
  </w:endnote>
  <w:endnote w:type="continuationSeparator" w:id="0">
    <w:p w14:paraId="7B4D086D" w14:textId="77777777" w:rsidR="00D038A4" w:rsidRDefault="00D038A4" w:rsidP="00901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B2BD8A" w14:textId="77777777" w:rsidR="00D038A4" w:rsidRDefault="00D038A4" w:rsidP="00901A9B">
      <w:pPr>
        <w:spacing w:after="0" w:line="240" w:lineRule="auto"/>
      </w:pPr>
      <w:r>
        <w:separator/>
      </w:r>
    </w:p>
  </w:footnote>
  <w:footnote w:type="continuationSeparator" w:id="0">
    <w:p w14:paraId="21755E3B" w14:textId="77777777" w:rsidR="00D038A4" w:rsidRDefault="00D038A4" w:rsidP="00901A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5615393"/>
      <w:docPartObj>
        <w:docPartGallery w:val="Page Numbers (Top of Page)"/>
        <w:docPartUnique/>
      </w:docPartObj>
    </w:sdtPr>
    <w:sdtEndPr/>
    <w:sdtContent>
      <w:p w14:paraId="290920D3" w14:textId="6574B2E3" w:rsidR="00901A9B" w:rsidRDefault="00901A9B">
        <w:pPr>
          <w:pStyle w:val="Antrats"/>
          <w:jc w:val="center"/>
        </w:pPr>
        <w:r w:rsidRPr="00901A9B">
          <w:rPr>
            <w:rFonts w:ascii="Times New Roman" w:hAnsi="Times New Roman" w:cs="Times New Roman"/>
            <w:sz w:val="24"/>
          </w:rPr>
          <w:fldChar w:fldCharType="begin"/>
        </w:r>
        <w:r w:rsidRPr="00901A9B">
          <w:rPr>
            <w:rFonts w:ascii="Times New Roman" w:hAnsi="Times New Roman" w:cs="Times New Roman"/>
            <w:sz w:val="24"/>
          </w:rPr>
          <w:instrText>PAGE   \* MERGEFORMAT</w:instrText>
        </w:r>
        <w:r w:rsidRPr="00901A9B">
          <w:rPr>
            <w:rFonts w:ascii="Times New Roman" w:hAnsi="Times New Roman" w:cs="Times New Roman"/>
            <w:sz w:val="24"/>
          </w:rPr>
          <w:fldChar w:fldCharType="separate"/>
        </w:r>
        <w:r w:rsidR="00212658">
          <w:rPr>
            <w:rFonts w:ascii="Times New Roman" w:hAnsi="Times New Roman" w:cs="Times New Roman"/>
            <w:noProof/>
            <w:sz w:val="24"/>
          </w:rPr>
          <w:t>9</w:t>
        </w:r>
        <w:r w:rsidRPr="00901A9B">
          <w:rPr>
            <w:rFonts w:ascii="Times New Roman" w:hAnsi="Times New Roman" w:cs="Times New Roman"/>
            <w:sz w:val="24"/>
          </w:rPr>
          <w:fldChar w:fldCharType="end"/>
        </w:r>
      </w:p>
    </w:sdtContent>
  </w:sdt>
  <w:p w14:paraId="41B7EE06" w14:textId="77777777" w:rsidR="00901A9B" w:rsidRDefault="00901A9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27871"/>
    <w:multiLevelType w:val="hybridMultilevel"/>
    <w:tmpl w:val="4C189662"/>
    <w:lvl w:ilvl="0" w:tplc="7632CECC">
      <w:start w:val="1"/>
      <w:numFmt w:val="decimal"/>
      <w:suff w:val="space"/>
      <w:lvlText w:val="%1."/>
      <w:lvlJc w:val="left"/>
      <w:pPr>
        <w:ind w:left="0" w:firstLine="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nieguolė Bakaitė">
    <w15:presenceInfo w15:providerId="None" w15:userId="Snieguolė Bakait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B68"/>
    <w:rsid w:val="000315F4"/>
    <w:rsid w:val="00043470"/>
    <w:rsid w:val="00063E94"/>
    <w:rsid w:val="00084AED"/>
    <w:rsid w:val="00086AEB"/>
    <w:rsid w:val="000B4110"/>
    <w:rsid w:val="000D2057"/>
    <w:rsid w:val="000F2C29"/>
    <w:rsid w:val="001167EA"/>
    <w:rsid w:val="00126EC3"/>
    <w:rsid w:val="00132CDB"/>
    <w:rsid w:val="00146E06"/>
    <w:rsid w:val="001D743A"/>
    <w:rsid w:val="001E727F"/>
    <w:rsid w:val="0020435A"/>
    <w:rsid w:val="00212658"/>
    <w:rsid w:val="0028253A"/>
    <w:rsid w:val="00296F83"/>
    <w:rsid w:val="002A5718"/>
    <w:rsid w:val="002B4DCB"/>
    <w:rsid w:val="002C3BEE"/>
    <w:rsid w:val="002E12E7"/>
    <w:rsid w:val="002F7DE0"/>
    <w:rsid w:val="002F7E8A"/>
    <w:rsid w:val="00306806"/>
    <w:rsid w:val="00345402"/>
    <w:rsid w:val="00394952"/>
    <w:rsid w:val="003B746E"/>
    <w:rsid w:val="003C5D67"/>
    <w:rsid w:val="003D65A6"/>
    <w:rsid w:val="003E2B09"/>
    <w:rsid w:val="003F32F3"/>
    <w:rsid w:val="004209D1"/>
    <w:rsid w:val="004271EC"/>
    <w:rsid w:val="00434AB2"/>
    <w:rsid w:val="0044188B"/>
    <w:rsid w:val="00450C75"/>
    <w:rsid w:val="004A1A05"/>
    <w:rsid w:val="004B2864"/>
    <w:rsid w:val="004C68DF"/>
    <w:rsid w:val="004E19BB"/>
    <w:rsid w:val="004F7285"/>
    <w:rsid w:val="005055BC"/>
    <w:rsid w:val="005421E5"/>
    <w:rsid w:val="00564146"/>
    <w:rsid w:val="00565E9E"/>
    <w:rsid w:val="005A0F21"/>
    <w:rsid w:val="005A2D70"/>
    <w:rsid w:val="005B556D"/>
    <w:rsid w:val="005B7B31"/>
    <w:rsid w:val="005D65D0"/>
    <w:rsid w:val="005E07E0"/>
    <w:rsid w:val="005E30A3"/>
    <w:rsid w:val="006055DA"/>
    <w:rsid w:val="00632C9C"/>
    <w:rsid w:val="006B63E0"/>
    <w:rsid w:val="006C749A"/>
    <w:rsid w:val="006E3799"/>
    <w:rsid w:val="00716AB9"/>
    <w:rsid w:val="0072030A"/>
    <w:rsid w:val="007A0E78"/>
    <w:rsid w:val="007A3536"/>
    <w:rsid w:val="007A4AEB"/>
    <w:rsid w:val="007C3CC2"/>
    <w:rsid w:val="008012A4"/>
    <w:rsid w:val="00842619"/>
    <w:rsid w:val="00852BCF"/>
    <w:rsid w:val="008548D1"/>
    <w:rsid w:val="008662A9"/>
    <w:rsid w:val="00866492"/>
    <w:rsid w:val="00897A09"/>
    <w:rsid w:val="00901A9B"/>
    <w:rsid w:val="00912B7A"/>
    <w:rsid w:val="00922D41"/>
    <w:rsid w:val="00961EFE"/>
    <w:rsid w:val="00963B0E"/>
    <w:rsid w:val="00983E7F"/>
    <w:rsid w:val="009B4834"/>
    <w:rsid w:val="00A46D6C"/>
    <w:rsid w:val="00A52514"/>
    <w:rsid w:val="00A578DB"/>
    <w:rsid w:val="00AA4D45"/>
    <w:rsid w:val="00B01597"/>
    <w:rsid w:val="00B2649D"/>
    <w:rsid w:val="00B44D7D"/>
    <w:rsid w:val="00B471D3"/>
    <w:rsid w:val="00B74E6C"/>
    <w:rsid w:val="00B84A52"/>
    <w:rsid w:val="00B9319F"/>
    <w:rsid w:val="00BA1D90"/>
    <w:rsid w:val="00BA32FC"/>
    <w:rsid w:val="00BC504C"/>
    <w:rsid w:val="00C02B9F"/>
    <w:rsid w:val="00C137A0"/>
    <w:rsid w:val="00C30C2A"/>
    <w:rsid w:val="00C4294D"/>
    <w:rsid w:val="00C67D53"/>
    <w:rsid w:val="00CC6EB9"/>
    <w:rsid w:val="00CE4B68"/>
    <w:rsid w:val="00CF06D7"/>
    <w:rsid w:val="00D038A4"/>
    <w:rsid w:val="00D116F1"/>
    <w:rsid w:val="00D27566"/>
    <w:rsid w:val="00D30848"/>
    <w:rsid w:val="00D37267"/>
    <w:rsid w:val="00D37268"/>
    <w:rsid w:val="00D60453"/>
    <w:rsid w:val="00D7337D"/>
    <w:rsid w:val="00D92452"/>
    <w:rsid w:val="00DA57A6"/>
    <w:rsid w:val="00DB0EF2"/>
    <w:rsid w:val="00DD5F29"/>
    <w:rsid w:val="00DE4FE4"/>
    <w:rsid w:val="00DF168D"/>
    <w:rsid w:val="00E0331F"/>
    <w:rsid w:val="00E36F7E"/>
    <w:rsid w:val="00E707F4"/>
    <w:rsid w:val="00EA6068"/>
    <w:rsid w:val="00EB1192"/>
    <w:rsid w:val="00EF2565"/>
    <w:rsid w:val="00F007A6"/>
    <w:rsid w:val="00F31767"/>
    <w:rsid w:val="00F508AF"/>
    <w:rsid w:val="00F60362"/>
    <w:rsid w:val="00F86D33"/>
    <w:rsid w:val="00FE04D3"/>
    <w:rsid w:val="00FF02C9"/>
    <w:rsid w:val="00FF4376"/>
    <w:rsid w:val="00FF69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47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E4B68"/>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E4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E4B68"/>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styleId="Komentaronuoroda">
    <w:name w:val="annotation reference"/>
    <w:basedOn w:val="Numatytasispastraiposriftas"/>
    <w:uiPriority w:val="99"/>
    <w:semiHidden/>
    <w:unhideWhenUsed/>
    <w:rsid w:val="00E36F7E"/>
    <w:rPr>
      <w:sz w:val="16"/>
      <w:szCs w:val="16"/>
    </w:rPr>
  </w:style>
  <w:style w:type="paragraph" w:styleId="Komentarotekstas">
    <w:name w:val="annotation text"/>
    <w:basedOn w:val="prastasis"/>
    <w:link w:val="KomentarotekstasDiagrama"/>
    <w:uiPriority w:val="99"/>
    <w:unhideWhenUsed/>
    <w:rsid w:val="00E36F7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36F7E"/>
    <w:rPr>
      <w:sz w:val="20"/>
      <w:szCs w:val="20"/>
    </w:rPr>
  </w:style>
  <w:style w:type="paragraph" w:styleId="Komentarotema">
    <w:name w:val="annotation subject"/>
    <w:basedOn w:val="Komentarotekstas"/>
    <w:next w:val="Komentarotekstas"/>
    <w:link w:val="KomentarotemaDiagrama"/>
    <w:uiPriority w:val="99"/>
    <w:semiHidden/>
    <w:unhideWhenUsed/>
    <w:rsid w:val="00E36F7E"/>
    <w:rPr>
      <w:b/>
      <w:bCs/>
    </w:rPr>
  </w:style>
  <w:style w:type="character" w:customStyle="1" w:styleId="KomentarotemaDiagrama">
    <w:name w:val="Komentaro tema Diagrama"/>
    <w:basedOn w:val="KomentarotekstasDiagrama"/>
    <w:link w:val="Komentarotema"/>
    <w:uiPriority w:val="99"/>
    <w:semiHidden/>
    <w:rsid w:val="00E36F7E"/>
    <w:rPr>
      <w:b/>
      <w:bCs/>
      <w:sz w:val="20"/>
      <w:szCs w:val="20"/>
    </w:rPr>
  </w:style>
  <w:style w:type="paragraph" w:styleId="Debesliotekstas">
    <w:name w:val="Balloon Text"/>
    <w:basedOn w:val="prastasis"/>
    <w:link w:val="DebesliotekstasDiagrama"/>
    <w:uiPriority w:val="99"/>
    <w:semiHidden/>
    <w:unhideWhenUsed/>
    <w:rsid w:val="00E36F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6F7E"/>
    <w:rPr>
      <w:rFonts w:ascii="Segoe UI" w:hAnsi="Segoe UI" w:cs="Segoe UI"/>
      <w:sz w:val="18"/>
      <w:szCs w:val="18"/>
    </w:rPr>
  </w:style>
  <w:style w:type="paragraph" w:styleId="Antrats">
    <w:name w:val="header"/>
    <w:basedOn w:val="prastasis"/>
    <w:link w:val="AntratsDiagrama"/>
    <w:uiPriority w:val="99"/>
    <w:unhideWhenUsed/>
    <w:rsid w:val="00901A9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01A9B"/>
  </w:style>
  <w:style w:type="paragraph" w:styleId="Porat">
    <w:name w:val="footer"/>
    <w:basedOn w:val="prastasis"/>
    <w:link w:val="PoratDiagrama"/>
    <w:uiPriority w:val="99"/>
    <w:unhideWhenUsed/>
    <w:rsid w:val="00901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01A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E4B68"/>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E4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E4B68"/>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styleId="Komentaronuoroda">
    <w:name w:val="annotation reference"/>
    <w:basedOn w:val="Numatytasispastraiposriftas"/>
    <w:uiPriority w:val="99"/>
    <w:semiHidden/>
    <w:unhideWhenUsed/>
    <w:rsid w:val="00E36F7E"/>
    <w:rPr>
      <w:sz w:val="16"/>
      <w:szCs w:val="16"/>
    </w:rPr>
  </w:style>
  <w:style w:type="paragraph" w:styleId="Komentarotekstas">
    <w:name w:val="annotation text"/>
    <w:basedOn w:val="prastasis"/>
    <w:link w:val="KomentarotekstasDiagrama"/>
    <w:uiPriority w:val="99"/>
    <w:unhideWhenUsed/>
    <w:rsid w:val="00E36F7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36F7E"/>
    <w:rPr>
      <w:sz w:val="20"/>
      <w:szCs w:val="20"/>
    </w:rPr>
  </w:style>
  <w:style w:type="paragraph" w:styleId="Komentarotema">
    <w:name w:val="annotation subject"/>
    <w:basedOn w:val="Komentarotekstas"/>
    <w:next w:val="Komentarotekstas"/>
    <w:link w:val="KomentarotemaDiagrama"/>
    <w:uiPriority w:val="99"/>
    <w:semiHidden/>
    <w:unhideWhenUsed/>
    <w:rsid w:val="00E36F7E"/>
    <w:rPr>
      <w:b/>
      <w:bCs/>
    </w:rPr>
  </w:style>
  <w:style w:type="character" w:customStyle="1" w:styleId="KomentarotemaDiagrama">
    <w:name w:val="Komentaro tema Diagrama"/>
    <w:basedOn w:val="KomentarotekstasDiagrama"/>
    <w:link w:val="Komentarotema"/>
    <w:uiPriority w:val="99"/>
    <w:semiHidden/>
    <w:rsid w:val="00E36F7E"/>
    <w:rPr>
      <w:b/>
      <w:bCs/>
      <w:sz w:val="20"/>
      <w:szCs w:val="20"/>
    </w:rPr>
  </w:style>
  <w:style w:type="paragraph" w:styleId="Debesliotekstas">
    <w:name w:val="Balloon Text"/>
    <w:basedOn w:val="prastasis"/>
    <w:link w:val="DebesliotekstasDiagrama"/>
    <w:uiPriority w:val="99"/>
    <w:semiHidden/>
    <w:unhideWhenUsed/>
    <w:rsid w:val="00E36F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6F7E"/>
    <w:rPr>
      <w:rFonts w:ascii="Segoe UI" w:hAnsi="Segoe UI" w:cs="Segoe UI"/>
      <w:sz w:val="18"/>
      <w:szCs w:val="18"/>
    </w:rPr>
  </w:style>
  <w:style w:type="paragraph" w:styleId="Antrats">
    <w:name w:val="header"/>
    <w:basedOn w:val="prastasis"/>
    <w:link w:val="AntratsDiagrama"/>
    <w:uiPriority w:val="99"/>
    <w:unhideWhenUsed/>
    <w:rsid w:val="00901A9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01A9B"/>
  </w:style>
  <w:style w:type="paragraph" w:styleId="Porat">
    <w:name w:val="footer"/>
    <w:basedOn w:val="prastasis"/>
    <w:link w:val="PoratDiagrama"/>
    <w:uiPriority w:val="99"/>
    <w:unhideWhenUsed/>
    <w:rsid w:val="00901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01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524992">
      <w:bodyDiv w:val="1"/>
      <w:marLeft w:val="0"/>
      <w:marRight w:val="0"/>
      <w:marTop w:val="0"/>
      <w:marBottom w:val="0"/>
      <w:divBdr>
        <w:top w:val="none" w:sz="0" w:space="0" w:color="auto"/>
        <w:left w:val="none" w:sz="0" w:space="0" w:color="auto"/>
        <w:bottom w:val="none" w:sz="0" w:space="0" w:color="auto"/>
        <w:right w:val="none" w:sz="0" w:space="0" w:color="auto"/>
      </w:divBdr>
    </w:div>
    <w:div w:id="1391341231">
      <w:bodyDiv w:val="1"/>
      <w:marLeft w:val="0"/>
      <w:marRight w:val="0"/>
      <w:marTop w:val="0"/>
      <w:marBottom w:val="0"/>
      <w:divBdr>
        <w:top w:val="none" w:sz="0" w:space="0" w:color="auto"/>
        <w:left w:val="none" w:sz="0" w:space="0" w:color="auto"/>
        <w:bottom w:val="none" w:sz="0" w:space="0" w:color="auto"/>
        <w:right w:val="none" w:sz="0" w:space="0" w:color="auto"/>
      </w:divBdr>
    </w:div>
    <w:div w:id="150601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11" Target="commentsExtended.xml" Type="http://schemas.microsoft.com/office/2011/relationships/commentsExtended"/>
<Relationship Id="rId12" Target="people.xml" Type="http://schemas.microsoft.com/office/2011/relationships/people"/>
<Relationship Id="rId13" Target="commentsIds.xml" Type="http://schemas.microsoft.com/office/2016/09/relationships/commentsIds"/>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14DE53D4</Template>
  <TotalTime>1</TotalTime>
  <Pages>9</Pages>
  <Words>15599</Words>
  <Characters>8892</Characters>
  <Application>Microsoft Office Word</Application>
  <DocSecurity>0</DocSecurity>
  <Lines>74</Lines>
  <Paragraphs>48</Paragraphs>
  <ScaleCrop>false</ScaleCrop>
  <HeadingPairs>
    <vt:vector size="2" baseType="variant">
      <vt:variant>
        <vt:lpstr>Pavadinimas</vt:lpstr>
      </vt:variant>
      <vt:variant>
        <vt:i4>1</vt:i4>
      </vt:variant>
    </vt:vector>
  </HeadingPairs>
  <TitlesOfParts>
    <vt:vector size="1" baseType="lpstr">
      <vt:lpstr/>
    </vt:vector>
  </TitlesOfParts>
  <Company>Hewlett-Packard</Company>
  <LinksUpToDate>false</LinksUpToDate>
  <CharactersWithSpaces>24443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2018-05-02T06:16:00Z</dcterms:created>
  <dc:creator>Jaunius Jasiunas</dc:creator>
  <cp:lastModifiedBy>Jaunius Jasiunas</cp:lastModifiedBy>
  <cp:lastPrinted>2018-05-02T05:42:00Z</cp:lastPrinted>
  <dcterms:modified xsi:type="dcterms:W3CDTF">2018-05-02T06:16:00Z</dcterms:modified>
  <cp:revision>2</cp:revision>
</cp:coreProperties>
</file>