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E677F1" w:rsidP="00C0220E">
      <w:pPr>
        <w:pStyle w:val="Antraste"/>
        <w:spacing w:line="276" w:lineRule="auto"/>
        <w:rPr>
          <w:szCs w:val="24"/>
        </w:rPr>
      </w:pPr>
      <w:r>
        <w:rPr>
          <w:szCs w:val="24"/>
        </w:rPr>
        <w:t>VIEŠOJO VALDYMO</w:t>
      </w:r>
      <w:r w:rsidR="005740BA">
        <w:rPr>
          <w:szCs w:val="24"/>
        </w:rPr>
        <w:t xml:space="preserve"> grupė</w:t>
      </w:r>
    </w:p>
    <w:p w:rsidR="00C0220E" w:rsidRPr="000409C0" w:rsidRDefault="00C0220E" w:rsidP="00C0220E">
      <w:pPr>
        <w:pStyle w:val="Antraste"/>
        <w:spacing w:line="276" w:lineRule="auto"/>
        <w:rPr>
          <w:szCs w:val="24"/>
          <w:lang w:val="en-US" w:eastAsia="en-US"/>
        </w:rPr>
      </w:pPr>
    </w:p>
    <w:p w:rsidR="008C7AFF" w:rsidRDefault="00CD3F99" w:rsidP="008C7AFF">
      <w:pPr>
        <w:pStyle w:val="Antraste"/>
        <w:spacing w:line="276" w:lineRule="auto"/>
        <w:rPr>
          <w:szCs w:val="24"/>
        </w:rPr>
      </w:pPr>
      <w:r>
        <w:rPr>
          <w:szCs w:val="24"/>
        </w:rPr>
        <w:t>PAŽYMA</w:t>
      </w:r>
    </w:p>
    <w:p w:rsidR="0020757A" w:rsidRPr="001B6C85" w:rsidRDefault="0020757A" w:rsidP="001B6C85">
      <w:pPr>
        <w:jc w:val="center"/>
        <w:rPr>
          <w:caps/>
        </w:rPr>
      </w:pPr>
      <w:r>
        <w:rPr>
          <w:b/>
          <w:bCs/>
        </w:rPr>
        <w:t xml:space="preserve">DĖL </w:t>
      </w:r>
      <w:r w:rsidR="001B6C85" w:rsidRPr="00B17B67">
        <w:rPr>
          <w:b/>
          <w:bCs/>
          <w:caps/>
        </w:rPr>
        <w:t>LIETUVOS RESPUBLIKOS VIDAUS TARNYBOS STATUTO</w:t>
      </w:r>
      <w:r w:rsidR="001B6C85">
        <w:rPr>
          <w:b/>
          <w:bCs/>
          <w:caps/>
        </w:rPr>
        <w:t xml:space="preserve"> 39,</w:t>
      </w:r>
      <w:r w:rsidR="001B6C85" w:rsidRPr="00B17B67">
        <w:rPr>
          <w:b/>
          <w:bCs/>
          <w:caps/>
        </w:rPr>
        <w:t xml:space="preserve"> </w:t>
      </w:r>
      <w:r w:rsidR="001B6C85" w:rsidRPr="00B17B67">
        <w:rPr>
          <w:b/>
          <w:caps/>
        </w:rPr>
        <w:t xml:space="preserve">53, </w:t>
      </w:r>
      <w:r w:rsidR="001B6C85">
        <w:rPr>
          <w:b/>
          <w:caps/>
        </w:rPr>
        <w:t xml:space="preserve">61 straipsnių </w:t>
      </w:r>
      <w:r w:rsidR="001B6C85" w:rsidRPr="00B17B67">
        <w:rPr>
          <w:b/>
          <w:caps/>
        </w:rPr>
        <w:t xml:space="preserve">ir priedo </w:t>
      </w:r>
      <w:r w:rsidR="001B6C85" w:rsidRPr="00B17B67">
        <w:rPr>
          <w:b/>
          <w:bCs/>
          <w:caps/>
        </w:rPr>
        <w:t xml:space="preserve">PAKEITIMO ĮSTATYMO projekto </w:t>
      </w:r>
    </w:p>
    <w:p w:rsidR="00C0220E" w:rsidRPr="001B6C85" w:rsidRDefault="00C0220E" w:rsidP="00C0220E">
      <w:pPr>
        <w:pStyle w:val="Antraste"/>
        <w:spacing w:line="276" w:lineRule="auto"/>
        <w:rPr>
          <w:szCs w:val="24"/>
        </w:rPr>
      </w:pPr>
      <w:bookmarkStart w:id="0" w:name="_Hlk21530401"/>
      <w:r w:rsidRPr="005740BA">
        <w:rPr>
          <w:szCs w:val="24"/>
        </w:rPr>
        <w:t>(</w:t>
      </w:r>
      <w:r w:rsidR="008F629A">
        <w:rPr>
          <w:szCs w:val="24"/>
        </w:rPr>
        <w:t>TAP Nr.</w:t>
      </w:r>
      <w:r w:rsidR="00C2234F">
        <w:rPr>
          <w:szCs w:val="24"/>
        </w:rPr>
        <w:t xml:space="preserve"> 19-1</w:t>
      </w:r>
      <w:r w:rsidR="001B6C85">
        <w:rPr>
          <w:szCs w:val="24"/>
        </w:rPr>
        <w:t>692</w:t>
      </w:r>
      <w:r w:rsidR="008F629A">
        <w:rPr>
          <w:szCs w:val="24"/>
        </w:rPr>
        <w:t xml:space="preserve"> ; TAis Nr. </w:t>
      </w:r>
      <w:r w:rsidR="009D1B94" w:rsidRPr="009D1B94">
        <w:rPr>
          <w:szCs w:val="24"/>
        </w:rPr>
        <w:t>19</w:t>
      </w:r>
      <w:r w:rsidR="001B6C85">
        <w:rPr>
          <w:szCs w:val="24"/>
        </w:rPr>
        <w:t xml:space="preserve"> </w:t>
      </w:r>
      <w:r w:rsidR="009D1B94" w:rsidRPr="001B6C85">
        <w:rPr>
          <w:szCs w:val="24"/>
        </w:rPr>
        <w:t>-</w:t>
      </w:r>
      <w:r w:rsidR="001B6C85" w:rsidRPr="001B6C85">
        <w:rPr>
          <w:szCs w:val="24"/>
        </w:rPr>
        <w:t xml:space="preserve"> </w:t>
      </w:r>
      <w:r w:rsidR="001B6C85" w:rsidRPr="001B6C85">
        <w:rPr>
          <w:szCs w:val="24"/>
        </w:rPr>
        <w:t>11482(2)</w:t>
      </w:r>
      <w:r w:rsidR="0020757A" w:rsidRPr="001B6C85">
        <w:rPr>
          <w:szCs w:val="24"/>
        </w:rPr>
        <w:t>)</w:t>
      </w:r>
    </w:p>
    <w:bookmarkEnd w:id="0"/>
    <w:p w:rsidR="001C4A6F" w:rsidRPr="001C4A6F" w:rsidRDefault="001C4A6F" w:rsidP="001C4A6F">
      <w:pPr>
        <w:jc w:val="center"/>
        <w:rPr>
          <w:szCs w:val="24"/>
          <w:lang w:val="en-US"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E402A7"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sdt>
              <w:sdtPr>
                <w:rPr>
                  <w:spacing w:val="-6"/>
                </w:rPr>
                <w:tag w:val="registravimoNr"/>
                <w:id w:val="-314025492"/>
                <w:placeholder>
                  <w:docPart w:val="807FACC0936A44D89378D0DFCFCE6723"/>
                </w:placeholder>
              </w:sdtPr>
              <w:sdtEndPr/>
              <w:sdtContent>
                <w:r>
                  <w:t/>
                </w:r>
              </w:sdtContent>
            </w:sdt>
          </w:p>
        </w:tc>
      </w:tr>
    </w:tbl>
    <w:p w:rsidR="00F640D2" w:rsidRDefault="00F640D2" w:rsidP="00F640D2">
      <w:pPr>
        <w:spacing w:line="360" w:lineRule="auto"/>
        <w:jc w:val="center"/>
      </w:pPr>
      <w:r>
        <w:t>Vilnius</w:t>
      </w:r>
    </w:p>
    <w:p w:rsidR="00BA0908" w:rsidRDefault="001D37FF" w:rsidP="00840B5B">
      <w:pPr>
        <w:spacing w:line="276" w:lineRule="auto"/>
        <w:rPr>
          <w:szCs w:val="24"/>
        </w:rPr>
      </w:pPr>
      <w:r>
        <w:rPr>
          <w:b/>
        </w:rPr>
        <w:t xml:space="preserve">1. </w:t>
      </w:r>
      <w:r w:rsidR="00BB13BC">
        <w:rPr>
          <w:b/>
        </w:rPr>
        <w:t>Projekto</w:t>
      </w:r>
      <w:r w:rsidR="00F640D2" w:rsidRPr="00003FB7">
        <w:rPr>
          <w:b/>
        </w:rPr>
        <w:t xml:space="preserve"> rengėjas.</w:t>
      </w:r>
      <w:r w:rsidR="00C0220E">
        <w:rPr>
          <w:b/>
        </w:rPr>
        <w:t xml:space="preserve"> </w:t>
      </w:r>
      <w:r w:rsidR="0020757A">
        <w:rPr>
          <w:color w:val="000000"/>
          <w:szCs w:val="24"/>
        </w:rPr>
        <w:t>Vidaus reikalų ministerija</w:t>
      </w:r>
      <w:r w:rsidR="003620E8">
        <w:rPr>
          <w:szCs w:val="24"/>
        </w:rPr>
        <w:t>.</w:t>
      </w:r>
    </w:p>
    <w:p w:rsidR="001D37FF" w:rsidRPr="005740BA" w:rsidRDefault="001D37FF" w:rsidP="00840B5B">
      <w:pPr>
        <w:spacing w:line="276" w:lineRule="auto"/>
      </w:pPr>
    </w:p>
    <w:p w:rsidR="001B6C85" w:rsidRPr="00B17B67" w:rsidRDefault="001D37FF" w:rsidP="001B6C85">
      <w:pPr>
        <w:spacing w:line="276" w:lineRule="auto"/>
      </w:pPr>
      <w:r>
        <w:rPr>
          <w:b/>
          <w:szCs w:val="24"/>
        </w:rPr>
        <w:t>2</w:t>
      </w:r>
      <w:r w:rsidRPr="009C56E2">
        <w:rPr>
          <w:b/>
          <w:szCs w:val="24"/>
        </w:rPr>
        <w:t>.</w:t>
      </w:r>
      <w:r>
        <w:rPr>
          <w:b/>
          <w:szCs w:val="24"/>
        </w:rPr>
        <w:t xml:space="preserve"> Projekto tikslas.</w:t>
      </w:r>
      <w:r w:rsidRPr="000777BD">
        <w:t xml:space="preserve"> </w:t>
      </w:r>
      <w:r w:rsidR="001B6C85">
        <w:t>S</w:t>
      </w:r>
      <w:r w:rsidR="001B6C85" w:rsidRPr="00B17B67">
        <w:t>udaryti teisines prielaidas vidaus tarnybos sistemos pareigūnams taikyti nacionalinės kolektyvinės sutarties nuostatas;</w:t>
      </w:r>
      <w:r w:rsidR="001B6C85" w:rsidRPr="001B6C85">
        <w:rPr>
          <w:bCs/>
          <w:color w:val="000000"/>
        </w:rPr>
        <w:t xml:space="preserve"> </w:t>
      </w:r>
      <w:r w:rsidR="001B6C85" w:rsidRPr="00B17B67">
        <w:rPr>
          <w:bCs/>
          <w:color w:val="000000"/>
        </w:rPr>
        <w:t xml:space="preserve">įgyvendinti </w:t>
      </w:r>
      <w:r w:rsidR="001B6C85">
        <w:rPr>
          <w:bCs/>
          <w:color w:val="000000"/>
        </w:rPr>
        <w:t>K</w:t>
      </w:r>
      <w:r w:rsidR="001B6C85">
        <w:rPr>
          <w:bCs/>
          <w:color w:val="000000"/>
        </w:rPr>
        <w:t>onstitucinio teismo</w:t>
      </w:r>
      <w:r w:rsidR="001B6C85" w:rsidRPr="00B17B67">
        <w:rPr>
          <w:bCs/>
        </w:rPr>
        <w:t xml:space="preserve"> </w:t>
      </w:r>
      <w:r w:rsidR="001B6C85">
        <w:rPr>
          <w:bCs/>
        </w:rPr>
        <w:t xml:space="preserve">nutarime pateiktas </w:t>
      </w:r>
      <w:r w:rsidR="001B6C85" w:rsidRPr="00B17B67">
        <w:rPr>
          <w:bCs/>
        </w:rPr>
        <w:t>rekomendacijas dėl tarnybinės atsakomybės teisinio reguliavimo tobulinimo</w:t>
      </w:r>
      <w:r w:rsidR="001B6C85">
        <w:rPr>
          <w:bCs/>
        </w:rPr>
        <w:t>.</w:t>
      </w:r>
    </w:p>
    <w:p w:rsidR="002C66BE" w:rsidRPr="00444CEE" w:rsidRDefault="002C66BE" w:rsidP="00840B5B">
      <w:pPr>
        <w:pStyle w:val="Antrats"/>
        <w:spacing w:line="276" w:lineRule="auto"/>
        <w:ind w:left="57"/>
        <w:rPr>
          <w:rFonts w:eastAsia="Calibri"/>
          <w:szCs w:val="24"/>
          <w:lang w:val="en-US" w:eastAsia="lt-LT"/>
        </w:rPr>
      </w:pPr>
    </w:p>
    <w:p w:rsidR="001D37FF" w:rsidRDefault="001D37FF" w:rsidP="001B6C85">
      <w:pPr>
        <w:tabs>
          <w:tab w:val="left" w:pos="993"/>
        </w:tabs>
        <w:spacing w:line="276" w:lineRule="auto"/>
        <w:rPr>
          <w:bCs/>
          <w:szCs w:val="24"/>
          <w:lang w:eastAsia="lt-LT"/>
        </w:rPr>
      </w:pPr>
      <w:r>
        <w:rPr>
          <w:b/>
          <w:bCs/>
          <w:szCs w:val="24"/>
        </w:rPr>
        <w:t>3</w:t>
      </w:r>
      <w:r w:rsidRPr="000777BD">
        <w:rPr>
          <w:b/>
          <w:bCs/>
          <w:szCs w:val="24"/>
        </w:rPr>
        <w:t>.</w:t>
      </w:r>
      <w:r>
        <w:rPr>
          <w:b/>
          <w:bCs/>
          <w:szCs w:val="24"/>
        </w:rPr>
        <w:t xml:space="preserve"> </w:t>
      </w:r>
      <w:r w:rsidRPr="000777BD">
        <w:rPr>
          <w:b/>
          <w:bCs/>
          <w:szCs w:val="24"/>
        </w:rPr>
        <w:t>Dabartinė situacija.</w:t>
      </w:r>
      <w:r w:rsidRPr="000777BD">
        <w:rPr>
          <w:szCs w:val="24"/>
        </w:rPr>
        <w:t xml:space="preserve"> </w:t>
      </w:r>
      <w:r w:rsidR="001B6C85" w:rsidRPr="00F7619F">
        <w:rPr>
          <w:szCs w:val="24"/>
          <w:lang w:eastAsia="lt-LT"/>
        </w:rPr>
        <w:t>Valstybės tarnybos įstatymas netaikomas statutiniams valstybės tarnautojams, o V</w:t>
      </w:r>
      <w:r w:rsidR="001B6C85">
        <w:rPr>
          <w:szCs w:val="24"/>
          <w:lang w:eastAsia="lt-LT"/>
        </w:rPr>
        <w:t>idaus tarnybos statute</w:t>
      </w:r>
      <w:r w:rsidR="001B6C85" w:rsidRPr="00F7619F">
        <w:rPr>
          <w:szCs w:val="24"/>
          <w:lang w:eastAsia="lt-LT"/>
        </w:rPr>
        <w:t xml:space="preserve"> nacionalinės kolektyvinės sutartys nereglamentuotos. Atsižvelgiant į tai, būtina spręsti klausimą dėl 2020 metų nacionalinėje kolektyvinėje sutartyje prisiimtų įsipareigojimų įgyvendinimo. Taip pat būtina </w:t>
      </w:r>
      <w:r w:rsidR="001B6C85" w:rsidRPr="00F7619F">
        <w:rPr>
          <w:bCs/>
          <w:color w:val="000000"/>
          <w:szCs w:val="24"/>
          <w:lang w:eastAsia="lt-LT"/>
        </w:rPr>
        <w:t>įgyvendinti Lietuvos Respublikos Konstitucinio Teismo 2019</w:t>
      </w:r>
      <w:r w:rsidR="001B6C85">
        <w:rPr>
          <w:bCs/>
          <w:color w:val="000000"/>
          <w:szCs w:val="24"/>
          <w:lang w:eastAsia="lt-LT"/>
        </w:rPr>
        <w:t> </w:t>
      </w:r>
      <w:r w:rsidR="001B6C85" w:rsidRPr="00F7619F">
        <w:rPr>
          <w:bCs/>
          <w:color w:val="000000"/>
          <w:szCs w:val="24"/>
          <w:lang w:eastAsia="lt-LT"/>
        </w:rPr>
        <w:t>m. balandžio 18 d. nutarime Nr. KT13-N5/2019 „Dėl Lietuvos Respublikos kriminalinės žvalgybos įstatymo, Lietuvos Respublikos valstybės tarnybos įstatymo ir Lietuvos Respublikos vidaus tarnybos statuto nuostatų atitikties Lietuvos Respublikos Konstitucijai“</w:t>
      </w:r>
      <w:r w:rsidR="001B6C85" w:rsidRPr="00F7619F">
        <w:rPr>
          <w:bCs/>
          <w:szCs w:val="24"/>
          <w:lang w:eastAsia="lt-LT"/>
        </w:rPr>
        <w:t xml:space="preserve"> pateiktas rekomendacijas dėl tarnybinės atsakomybės teisinio reguliavimo tobulinimo</w:t>
      </w:r>
      <w:r w:rsidR="001B6C85">
        <w:rPr>
          <w:bCs/>
          <w:szCs w:val="24"/>
          <w:lang w:eastAsia="lt-LT"/>
        </w:rPr>
        <w:t>.</w:t>
      </w:r>
    </w:p>
    <w:p w:rsidR="001B6C85" w:rsidRPr="00E677F1" w:rsidRDefault="001B6C85" w:rsidP="001B6C85">
      <w:pPr>
        <w:tabs>
          <w:tab w:val="left" w:pos="993"/>
        </w:tabs>
        <w:spacing w:line="276" w:lineRule="auto"/>
        <w:rPr>
          <w:szCs w:val="24"/>
          <w:lang w:eastAsia="lt-LT"/>
        </w:rPr>
      </w:pPr>
    </w:p>
    <w:p w:rsidR="001B6C85" w:rsidRPr="003B74DC" w:rsidRDefault="00943D94" w:rsidP="001B6C85">
      <w:pPr>
        <w:spacing w:line="276" w:lineRule="auto"/>
        <w:rPr>
          <w:color w:val="000000"/>
        </w:rPr>
      </w:pPr>
      <w:r>
        <w:rPr>
          <w:b/>
          <w:bCs/>
          <w:szCs w:val="24"/>
        </w:rPr>
        <w:t>4</w:t>
      </w:r>
      <w:r w:rsidR="00BB13BC" w:rsidRPr="00943D94">
        <w:rPr>
          <w:b/>
          <w:bCs/>
          <w:szCs w:val="24"/>
        </w:rPr>
        <w:t>. Projekto</w:t>
      </w:r>
      <w:r w:rsidR="009A5B6D" w:rsidRPr="00943D94">
        <w:rPr>
          <w:b/>
          <w:bCs/>
          <w:szCs w:val="24"/>
        </w:rPr>
        <w:t xml:space="preserve"> esmė.</w:t>
      </w:r>
      <w:r w:rsidR="00E82A00" w:rsidRPr="00943D94">
        <w:rPr>
          <w:b/>
          <w:bCs/>
          <w:szCs w:val="24"/>
        </w:rPr>
        <w:t xml:space="preserve"> </w:t>
      </w:r>
      <w:r w:rsidR="001B6C85" w:rsidRPr="003B74DC">
        <w:t xml:space="preserve">Siekiant užtikrinti pareigūnų lygiateisiškumą ir sudaryti teisines prielaidas jiems taikyti nacionalinių sutarčių nuostatas, </w:t>
      </w:r>
      <w:r w:rsidR="001B6C85">
        <w:rPr>
          <w:color w:val="000000"/>
        </w:rPr>
        <w:t>įstatymo</w:t>
      </w:r>
      <w:r w:rsidR="001B6C85" w:rsidRPr="003B74DC">
        <w:rPr>
          <w:color w:val="000000"/>
        </w:rPr>
        <w:t xml:space="preserve"> projekte siūloma įtvirtinti na</w:t>
      </w:r>
      <w:r w:rsidR="001B6C85" w:rsidRPr="003B74DC">
        <w:rPr>
          <w:bCs/>
        </w:rPr>
        <w:t xml:space="preserve">cionalinės sutarties apibrėžimą. </w:t>
      </w:r>
    </w:p>
    <w:p w:rsidR="001B6C85" w:rsidRDefault="001B6C85" w:rsidP="001B6C85">
      <w:pPr>
        <w:spacing w:line="276" w:lineRule="auto"/>
        <w:ind w:firstLine="720"/>
      </w:pPr>
      <w:r w:rsidRPr="003B74DC">
        <w:t xml:space="preserve">2019 m. liepos 10 d. </w:t>
      </w:r>
      <w:r>
        <w:t>Vyriausybės</w:t>
      </w:r>
      <w:r w:rsidRPr="003B74DC">
        <w:t xml:space="preserve"> ir profesinių sąjungų organizacijų pasirašytos 2020</w:t>
      </w:r>
      <w:r>
        <w:t> </w:t>
      </w:r>
      <w:r w:rsidRPr="003B74DC">
        <w:t xml:space="preserve">metų nacionalinės kolektyvinės sutarties 10.1 </w:t>
      </w:r>
      <w:r>
        <w:t>pa</w:t>
      </w:r>
      <w:r w:rsidRPr="003B74DC">
        <w:t>punk</w:t>
      </w:r>
      <w:r>
        <w:t>či</w:t>
      </w:r>
      <w:r w:rsidRPr="003B74DC">
        <w:t>u V</w:t>
      </w:r>
      <w:r>
        <w:t>yriausybė</w:t>
      </w:r>
      <w:r w:rsidRPr="003B74DC">
        <w:t xml:space="preserve"> įsipareigojo kartu su Lietuvos Respublikos 2020 metų valstybės biudžeto ir savivaldybių biudžetų finansinių rodiklių patvirtinimo įstatymo projektu Lietuvos Respublikos Seimui pateikti įstatymo projektą dėl V</w:t>
      </w:r>
      <w:r>
        <w:t>idaus tarnybos statuto</w:t>
      </w:r>
      <w:r w:rsidRPr="003B74DC">
        <w:t xml:space="preserve"> priede nurodytų pareigūnų visų pareigybių grupių minimalių pareiginės algos koeficientų padidinimo </w:t>
      </w:r>
      <w:r w:rsidRPr="003B74DC">
        <w:rPr>
          <w:u w:val="single"/>
        </w:rPr>
        <w:t xml:space="preserve">vidutiniškai </w:t>
      </w:r>
      <w:r w:rsidRPr="003B74DC">
        <w:t>0,5. Siekiant įgyvendinti šį įsipareigojimą,  projekte siūloma V</w:t>
      </w:r>
      <w:r>
        <w:t>idaus tarnybos statuto</w:t>
      </w:r>
      <w:r w:rsidRPr="003B74DC">
        <w:t xml:space="preserve"> priede nurodytus pareigūnų visų pareigybių grupių minimalius pareiginės algos koeficientus didinti diferencijuotai: aukščiausios grandies pareigūnams, einantiems 1–5 grupių pareigas, padidinti 0,2, einantiems 6 ir 7</w:t>
      </w:r>
      <w:r>
        <w:t> </w:t>
      </w:r>
      <w:r w:rsidRPr="003B74DC">
        <w:t xml:space="preserve">grupių pareigas – 0,4, einantiems 8 ir 9 grupių pareigas – 0,6, einantiems 10–14 grupių pareigas – 0,7, einantiems žemiausios 15 grupės pareigas – 0,8. Tokiu būdu žemiausias koeficientas daugiau būtų didinamas mažesnes pajamas gaunantiems pareigūnams, kurie sudaro didžiąją tarnaujančių pareigūnų dalį. </w:t>
      </w:r>
      <w:r>
        <w:t>Įstatymo p</w:t>
      </w:r>
      <w:r w:rsidRPr="003B74DC">
        <w:t xml:space="preserve">rojekte siūlomas diferencijuotas visų pareigybių grupių minimalių koeficientų didinimas sudaro </w:t>
      </w:r>
      <w:r w:rsidRPr="00AE49FC">
        <w:t>vidutiniškai</w:t>
      </w:r>
      <w:r w:rsidRPr="003B74DC">
        <w:t xml:space="preserve"> 0,5. </w:t>
      </w:r>
    </w:p>
    <w:p w:rsidR="001B6C85" w:rsidRDefault="00940C8D" w:rsidP="00940C8D">
      <w:pPr>
        <w:spacing w:line="276" w:lineRule="auto"/>
        <w:ind w:firstLine="720"/>
      </w:pPr>
      <w:r>
        <w:t xml:space="preserve">Taip pat projekte siūloma </w:t>
      </w:r>
      <w:r w:rsidRPr="00F7619F">
        <w:t xml:space="preserve">atsisakyti nuostatos, reglamentuojančios tarnybinę nuobaudą skiriančiam asmeniui atsižvelgti į Lietuvos Respublikos korupcijos prevencijos įstatyme ar Lietuvos Respublikos kriminalinės žvalgybos įstatyme nustatytais atvejais ir tvarka gautą informaciją, taip pat </w:t>
      </w:r>
      <w:r w:rsidRPr="00F7619F">
        <w:lastRenderedPageBreak/>
        <w:t xml:space="preserve">nustatyti pareigūno, traukiamo </w:t>
      </w:r>
      <w:proofErr w:type="spellStart"/>
      <w:r w:rsidRPr="00F7619F">
        <w:t>tarnybinėn</w:t>
      </w:r>
      <w:proofErr w:type="spellEnd"/>
      <w:r w:rsidRPr="00F7619F">
        <w:t xml:space="preserve"> atsakomybėn, teises tarnybinio nus</w:t>
      </w:r>
      <w:r>
        <w:t>ižengimo tyrimo procedūros metu.</w:t>
      </w:r>
    </w:p>
    <w:p w:rsidR="00043C8F" w:rsidRPr="00943D94" w:rsidRDefault="00043C8F" w:rsidP="00840B5B">
      <w:pPr>
        <w:tabs>
          <w:tab w:val="left" w:pos="706"/>
        </w:tabs>
        <w:spacing w:line="276" w:lineRule="auto"/>
        <w:ind w:firstLine="709"/>
        <w:rPr>
          <w:szCs w:val="24"/>
        </w:rPr>
      </w:pPr>
    </w:p>
    <w:p w:rsidR="00940C8D" w:rsidRDefault="0094376D" w:rsidP="00940C8D">
      <w:pPr>
        <w:rPr>
          <w:szCs w:val="24"/>
        </w:rPr>
      </w:pPr>
      <w:r>
        <w:rPr>
          <w:b/>
        </w:rPr>
        <w:t>5</w:t>
      </w:r>
      <w:r w:rsidR="00F640D2" w:rsidRPr="00F5036C">
        <w:rPr>
          <w:b/>
        </w:rPr>
        <w:t>. Derinimas</w:t>
      </w:r>
      <w:r w:rsidR="00F5036C">
        <w:t>.</w:t>
      </w:r>
      <w:r w:rsidR="00F640D2" w:rsidRPr="00F5036C">
        <w:t xml:space="preserve"> </w:t>
      </w:r>
      <w:r w:rsidR="00940C8D" w:rsidRPr="00C864FD">
        <w:rPr>
          <w:szCs w:val="24"/>
        </w:rPr>
        <w:t xml:space="preserve">Įstatymo projektas buvo teiktas derinti </w:t>
      </w:r>
      <w:r w:rsidR="00940C8D">
        <w:rPr>
          <w:szCs w:val="24"/>
        </w:rPr>
        <w:t>T</w:t>
      </w:r>
      <w:r w:rsidR="00940C8D" w:rsidRPr="00C864FD">
        <w:rPr>
          <w:szCs w:val="24"/>
        </w:rPr>
        <w:t xml:space="preserve">eisingumo, </w:t>
      </w:r>
      <w:r w:rsidR="00940C8D">
        <w:rPr>
          <w:szCs w:val="24"/>
        </w:rPr>
        <w:t>F</w:t>
      </w:r>
      <w:r w:rsidR="00940C8D" w:rsidRPr="00C864FD">
        <w:rPr>
          <w:szCs w:val="24"/>
        </w:rPr>
        <w:t xml:space="preserve">inansų, </w:t>
      </w:r>
      <w:r w:rsidR="00940C8D">
        <w:rPr>
          <w:szCs w:val="24"/>
        </w:rPr>
        <w:t>S</w:t>
      </w:r>
      <w:r w:rsidR="00940C8D" w:rsidRPr="00C864FD">
        <w:rPr>
          <w:szCs w:val="24"/>
        </w:rPr>
        <w:t xml:space="preserve">ocialinės apsaugos ir darbo, </w:t>
      </w:r>
      <w:r w:rsidR="00940C8D">
        <w:rPr>
          <w:szCs w:val="24"/>
        </w:rPr>
        <w:t>S</w:t>
      </w:r>
      <w:r w:rsidR="00940C8D" w:rsidRPr="00C864FD">
        <w:rPr>
          <w:szCs w:val="24"/>
        </w:rPr>
        <w:t>veikatos apsaugos ministerijomis, Lietuvos teisėsaugos pareigūnų federacijai, Nacionaliniam pareigūnų profesinių sąjungų susivienijimui bei Lietuvos muitinės darbuotojų profesinių sąjungų susivienijimui.</w:t>
      </w:r>
      <w:r w:rsidR="00940C8D">
        <w:rPr>
          <w:szCs w:val="24"/>
        </w:rPr>
        <w:t xml:space="preserve"> Finansų ir</w:t>
      </w:r>
      <w:r w:rsidR="00940C8D" w:rsidRPr="00E24AFE">
        <w:rPr>
          <w:szCs w:val="24"/>
        </w:rPr>
        <w:t xml:space="preserve"> S</w:t>
      </w:r>
      <w:r w:rsidR="00940C8D">
        <w:rPr>
          <w:szCs w:val="24"/>
        </w:rPr>
        <w:t>veikatos apsaugos ministerijos bei</w:t>
      </w:r>
      <w:r w:rsidR="00940C8D" w:rsidRPr="00E24AFE">
        <w:rPr>
          <w:szCs w:val="24"/>
        </w:rPr>
        <w:t xml:space="preserve"> Nacionalinis pareigūnų profesinių sąjungų susivienijimas pastabų dėl Įstatymo projekto nuostatų neturėjo, Teisingumo ministerija per nustatytą terminą pastabų nepateikė. </w:t>
      </w:r>
    </w:p>
    <w:p w:rsidR="00940C8D" w:rsidRPr="00940C8D" w:rsidRDefault="00940C8D" w:rsidP="00940C8D">
      <w:pPr>
        <w:ind w:firstLine="1296"/>
        <w:rPr>
          <w:bCs/>
          <w:sz w:val="22"/>
          <w:lang w:eastAsia="en-US"/>
        </w:rPr>
      </w:pPr>
      <w:r>
        <w:rPr>
          <w:szCs w:val="24"/>
        </w:rPr>
        <w:t xml:space="preserve">Į Socialinės apsaugos ir darbo ministerijos bei Lietuvos teisėsaugos pareigūnų federacijos pastabas iš dalies atsižvelgta, dėl pastabų ir pasiūlymų, į kuriuos neatsižvelgta, parengta derinimo pažyma. </w:t>
      </w:r>
      <w:r w:rsidRPr="00940C8D">
        <w:rPr>
          <w:bCs/>
        </w:rPr>
        <w:t>Lietuvos teisėsaugos pareigūnų federacija</w:t>
      </w:r>
      <w:r w:rsidRPr="00940C8D">
        <w:t xml:space="preserve"> siūlo kolektyvinėse sutartyse nustatyti </w:t>
      </w:r>
      <w:r w:rsidRPr="00940C8D">
        <w:rPr>
          <w:bCs/>
          <w:i/>
        </w:rPr>
        <w:t>profesinių sąjungų narių</w:t>
      </w:r>
      <w:r w:rsidRPr="00940C8D">
        <w:rPr>
          <w:i/>
        </w:rPr>
        <w:t xml:space="preserve"> papildomas socialines garantijas</w:t>
      </w:r>
      <w:r w:rsidRPr="00940C8D">
        <w:t>.</w:t>
      </w:r>
      <w:r>
        <w:t xml:space="preserve"> VRM nuomone toks siūlymas prieštarauja lygiateisiškumo principui, nes šakos kolektyvinė sutartis vidaus tarnyboje yra </w:t>
      </w:r>
      <w:r w:rsidRPr="00940C8D">
        <w:rPr>
          <w:i/>
        </w:rPr>
        <w:t>profesinių sąjungų, atstovaujančių savo nariams, ir Vyriausybės ar jos įgaliotos institucijos susitarimas</w:t>
      </w:r>
      <w:r>
        <w:t xml:space="preserve">, </w:t>
      </w:r>
      <w:r w:rsidRPr="00940C8D">
        <w:rPr>
          <w:i/>
        </w:rPr>
        <w:t xml:space="preserve">reguliuojantis </w:t>
      </w:r>
      <w:r w:rsidRPr="00940C8D">
        <w:rPr>
          <w:bCs/>
          <w:i/>
        </w:rPr>
        <w:t>visų tos srities pareigūnų socialines ir ekonomines sąlygas.</w:t>
      </w:r>
      <w:r w:rsidRPr="00940C8D">
        <w:t xml:space="preserve"> </w:t>
      </w:r>
      <w:r>
        <w:t xml:space="preserve">Dėl tos pačios priežasties siūloma nepritarti Socialinės apsaugos ir darbo ministerijos pasiūlymui įstatyme </w:t>
      </w:r>
      <w:r>
        <w:t xml:space="preserve">numatyti, kad </w:t>
      </w:r>
      <w:r w:rsidRPr="00940C8D">
        <w:rPr>
          <w:bCs/>
        </w:rPr>
        <w:t>visų lygių kolektyvinės sutartys</w:t>
      </w:r>
      <w:r w:rsidRPr="00940C8D">
        <w:t xml:space="preserve"> (įstaigos, šakos ir nacionalinė) </w:t>
      </w:r>
      <w:r w:rsidRPr="00940C8D">
        <w:rPr>
          <w:bCs/>
        </w:rPr>
        <w:t>taikomos tik kolektyvinę sutartį pasirašiusių profesinių sąjungų nariams, o ne visiems pareigūnams</w:t>
      </w:r>
      <w:r w:rsidRPr="00940C8D">
        <w:t>.</w:t>
      </w:r>
    </w:p>
    <w:p w:rsidR="00940C8D" w:rsidRDefault="00940C8D" w:rsidP="00940C8D">
      <w:pPr>
        <w:tabs>
          <w:tab w:val="left" w:pos="993"/>
        </w:tabs>
        <w:spacing w:line="276" w:lineRule="auto"/>
        <w:rPr>
          <w:szCs w:val="24"/>
        </w:rPr>
      </w:pPr>
    </w:p>
    <w:p w:rsidR="00940C8D" w:rsidRPr="00940C8D" w:rsidRDefault="00940C8D" w:rsidP="00940C8D">
      <w:pPr>
        <w:tabs>
          <w:tab w:val="left" w:pos="993"/>
        </w:tabs>
        <w:spacing w:line="276" w:lineRule="auto"/>
        <w:rPr>
          <w:szCs w:val="24"/>
          <w:u w:val="single"/>
        </w:rPr>
      </w:pPr>
      <w:r>
        <w:rPr>
          <w:szCs w:val="24"/>
        </w:rPr>
        <w:t xml:space="preserve">Taip pat pažymėtina, kad Finansų ministerijos išvadoje dėl Įstatymo projekto nurodyta, kad vidaus reikalų ministro valdymo sričiai, palyginti su 2019 m., asignavimų darbo užmokesčiui numatyta daugiau 16,2 mln. eurų. Atkreiptinas dėmesys į tai, kad ši suma yra skiriama dėl padidėsiančio pareiginės algos bazinio dydžio, minimalios mėnesinės algos dydžio, siekio nuosekliai didinti darbuotojų, dirbančių pagal darbo sutartį, darbo užmokestį ir žemiausius koeficientus, įgyvendinant Vyriausybės strateginį projektą didinti Bendrojo pagalbos centro operatorių motyvaciją, centralizuotos valstybės tarnautojų atrankos vykdymui, dėl vidaus reikalų ministro valdymo srities biudžetinių įstaigų pajamų įmokų didinimo ir kt. Taigi, </w:t>
      </w:r>
      <w:r w:rsidRPr="00940C8D">
        <w:rPr>
          <w:szCs w:val="24"/>
          <w:u w:val="single"/>
        </w:rPr>
        <w:t xml:space="preserve">Finansų ministerijos nurodytos papildomos lėšos nebus tiesiogiai susijusios su Įstatymo projekto nuostatų įgyvendinimu. </w:t>
      </w:r>
      <w:bookmarkStart w:id="1" w:name="_GoBack"/>
      <w:bookmarkEnd w:id="1"/>
    </w:p>
    <w:p w:rsidR="00043C8F" w:rsidRDefault="00043C8F" w:rsidP="00840B5B">
      <w:pPr>
        <w:spacing w:line="276" w:lineRule="auto"/>
        <w:rPr>
          <w:b/>
          <w:szCs w:val="24"/>
        </w:rPr>
      </w:pPr>
    </w:p>
    <w:p w:rsidR="00FB66CE" w:rsidRDefault="0094376D" w:rsidP="00840B5B">
      <w:pPr>
        <w:spacing w:line="276" w:lineRule="auto"/>
        <w:rPr>
          <w:szCs w:val="24"/>
          <w:lang w:eastAsia="lt-LT"/>
        </w:rPr>
      </w:pPr>
      <w:r>
        <w:rPr>
          <w:b/>
          <w:szCs w:val="24"/>
        </w:rPr>
        <w:t>6</w:t>
      </w:r>
      <w:r w:rsidR="00E82A00" w:rsidRPr="00236252">
        <w:rPr>
          <w:b/>
          <w:szCs w:val="24"/>
        </w:rPr>
        <w:t>. Atitikimas Vyriausybės programai.</w:t>
      </w:r>
      <w:r w:rsidR="00FB66CE" w:rsidRPr="00236252">
        <w:rPr>
          <w:szCs w:val="24"/>
          <w:lang w:eastAsia="lt-LT"/>
        </w:rPr>
        <w:t xml:space="preserve"> </w:t>
      </w:r>
      <w:r w:rsidR="008C44C1" w:rsidRPr="00236252">
        <w:rPr>
          <w:szCs w:val="24"/>
          <w:lang w:eastAsia="lt-LT"/>
        </w:rPr>
        <w:t>Projektas tiesiogiai neįgyvendina</w:t>
      </w:r>
      <w:r w:rsidR="00FB66CE" w:rsidRPr="00236252">
        <w:rPr>
          <w:szCs w:val="24"/>
          <w:lang w:eastAsia="lt-LT"/>
        </w:rPr>
        <w:t xml:space="preserve"> Vyriausybės pro</w:t>
      </w:r>
      <w:r w:rsidR="00AE53C7">
        <w:rPr>
          <w:szCs w:val="24"/>
          <w:lang w:eastAsia="lt-LT"/>
        </w:rPr>
        <w:t xml:space="preserve">gramos </w:t>
      </w:r>
      <w:r w:rsidR="00CF4977">
        <w:rPr>
          <w:szCs w:val="24"/>
          <w:lang w:eastAsia="lt-LT"/>
        </w:rPr>
        <w:t>nuostatų.</w:t>
      </w:r>
    </w:p>
    <w:p w:rsidR="00A82AC1" w:rsidRDefault="00A82AC1" w:rsidP="00840B5B">
      <w:pPr>
        <w:spacing w:line="276" w:lineRule="auto"/>
        <w:rPr>
          <w:b/>
          <w:szCs w:val="24"/>
        </w:rPr>
      </w:pPr>
    </w:p>
    <w:p w:rsidR="008F2FD9" w:rsidRPr="00840B5B" w:rsidRDefault="0094376D" w:rsidP="00940C8D">
      <w:pPr>
        <w:pStyle w:val="Komentarotekstas"/>
        <w:spacing w:line="276" w:lineRule="auto"/>
        <w:ind w:firstLine="0"/>
        <w:jc w:val="both"/>
        <w:rPr>
          <w:rFonts w:ascii="Times New Roman" w:hAnsi="Times New Roman" w:cs="Times New Roman"/>
          <w:sz w:val="24"/>
          <w:szCs w:val="24"/>
        </w:rPr>
      </w:pPr>
      <w:r w:rsidRPr="00840B5B">
        <w:rPr>
          <w:rFonts w:ascii="Times New Roman" w:hAnsi="Times New Roman" w:cs="Times New Roman"/>
          <w:b/>
          <w:sz w:val="24"/>
          <w:szCs w:val="24"/>
        </w:rPr>
        <w:t>7</w:t>
      </w:r>
      <w:r w:rsidR="00F640D2" w:rsidRPr="00840B5B">
        <w:rPr>
          <w:rFonts w:ascii="Times New Roman" w:hAnsi="Times New Roman" w:cs="Times New Roman"/>
          <w:b/>
          <w:sz w:val="24"/>
          <w:szCs w:val="24"/>
        </w:rPr>
        <w:t xml:space="preserve">. Dalykinio vertinimo išvada: </w:t>
      </w:r>
      <w:r w:rsidR="00940C8D" w:rsidRPr="00940C8D">
        <w:rPr>
          <w:rFonts w:ascii="Times New Roman" w:hAnsi="Times New Roman" w:cs="Times New Roman"/>
          <w:sz w:val="24"/>
          <w:szCs w:val="24"/>
        </w:rPr>
        <w:t>Siūlome projektą svarstyti Vyriausybės posėdyje</w:t>
      </w:r>
      <w:r w:rsidR="00940C8D">
        <w:rPr>
          <w:rFonts w:ascii="Times New Roman" w:hAnsi="Times New Roman" w:cs="Times New Roman"/>
          <w:sz w:val="24"/>
          <w:szCs w:val="24"/>
        </w:rPr>
        <w:t>.</w:t>
      </w:r>
    </w:p>
    <w:p w:rsidR="007A1402" w:rsidRDefault="007A1402" w:rsidP="00840B5B">
      <w:pPr>
        <w:spacing w:line="276" w:lineRule="auto"/>
        <w:rPr>
          <w:b/>
          <w:szCs w:val="24"/>
        </w:rPr>
      </w:pPr>
    </w:p>
    <w:p w:rsidR="00881FEB" w:rsidRDefault="00881FEB" w:rsidP="00840B5B">
      <w:pPr>
        <w:pStyle w:val="HTMLiankstoformatuotas"/>
        <w:spacing w:line="276" w:lineRule="auto"/>
        <w:ind w:left="0"/>
        <w:jc w:val="both"/>
        <w:rPr>
          <w:rFonts w:ascii="Times New Roman" w:hAnsi="Times New Roman" w:cs="Times New Roman"/>
          <w:sz w:val="24"/>
          <w:szCs w:val="24"/>
        </w:rPr>
      </w:pPr>
    </w:p>
    <w:p w:rsidR="007E7165" w:rsidRPr="00995E5E" w:rsidRDefault="007E7165" w:rsidP="00840B5B">
      <w:pPr>
        <w:pStyle w:val="HTMLiankstoformatuotas"/>
        <w:spacing w:line="276" w:lineRule="auto"/>
        <w:ind w:left="0"/>
        <w:jc w:val="both"/>
        <w:rPr>
          <w:rFonts w:ascii="Times New Roman" w:hAnsi="Times New Roman" w:cs="Times New Roman"/>
          <w:sz w:val="24"/>
          <w:szCs w:val="24"/>
        </w:rPr>
      </w:pPr>
    </w:p>
    <w:p w:rsidR="005C7202" w:rsidRPr="00236252" w:rsidRDefault="008E04C6" w:rsidP="00840B5B">
      <w:pPr>
        <w:pStyle w:val="Preformatted"/>
        <w:spacing w:line="276" w:lineRule="auto"/>
        <w:jc w:val="both"/>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 xml:space="preserve">                   Aušrina Genienė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E402A7" w:rsidP="00840B5B">
            <w:pPr>
              <w:spacing w:before="60" w:after="60" w:line="276" w:lineRule="auto"/>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Pr="00F03F29" w:rsidRDefault="00B91354" w:rsidP="002C51B7">
      <w:pPr>
        <w:pStyle w:val="Preformatted"/>
        <w:rPr>
          <w:rFonts w:ascii="Times New Roman" w:hAnsi="Times New Roman"/>
          <w:sz w:val="24"/>
        </w:rPr>
      </w:pPr>
    </w:p>
    <w:sectPr w:rsidR="00B91354"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A7" w:rsidRDefault="00E402A7">
      <w:r>
        <w:separator/>
      </w:r>
    </w:p>
  </w:endnote>
  <w:endnote w:type="continuationSeparator" w:id="0">
    <w:p w:rsidR="00E402A7" w:rsidRDefault="00E4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A7" w:rsidRDefault="00E402A7">
      <w:r>
        <w:separator/>
      </w:r>
    </w:p>
  </w:footnote>
  <w:footnote w:type="continuationSeparator" w:id="0">
    <w:p w:rsidR="00E402A7" w:rsidRDefault="00E4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8177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54F12"/>
    <w:multiLevelType w:val="hybridMultilevel"/>
    <w:tmpl w:val="48B4B0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DF5348"/>
    <w:multiLevelType w:val="hybridMultilevel"/>
    <w:tmpl w:val="C248D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53ED606C"/>
    <w:multiLevelType w:val="hybridMultilevel"/>
    <w:tmpl w:val="1C3A1CA2"/>
    <w:lvl w:ilvl="0" w:tplc="ED102BA8">
      <w:start w:val="3"/>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56670371"/>
    <w:multiLevelType w:val="hybridMultilevel"/>
    <w:tmpl w:val="5E6CB120"/>
    <w:lvl w:ilvl="0" w:tplc="75D61B2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77F51E3"/>
    <w:multiLevelType w:val="hybridMultilevel"/>
    <w:tmpl w:val="A8429070"/>
    <w:lvl w:ilvl="0" w:tplc="2C228E6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3"/>
  </w:num>
  <w:num w:numId="5">
    <w:abstractNumId w:val="1"/>
  </w:num>
  <w:num w:numId="6">
    <w:abstractNumId w:val="5"/>
  </w:num>
  <w:num w:numId="7">
    <w:abstractNumId w:val="6"/>
  </w:num>
  <w:num w:numId="8">
    <w:abstractNumId w:val="2"/>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35DA7"/>
    <w:rsid w:val="00037C16"/>
    <w:rsid w:val="000409C0"/>
    <w:rsid w:val="00043C8F"/>
    <w:rsid w:val="00056FBF"/>
    <w:rsid w:val="00063442"/>
    <w:rsid w:val="00067A08"/>
    <w:rsid w:val="000719D2"/>
    <w:rsid w:val="000777BD"/>
    <w:rsid w:val="00077A4E"/>
    <w:rsid w:val="000B287C"/>
    <w:rsid w:val="000B5779"/>
    <w:rsid w:val="000C6528"/>
    <w:rsid w:val="000D087F"/>
    <w:rsid w:val="000D7DBD"/>
    <w:rsid w:val="000E2051"/>
    <w:rsid w:val="000E6DE6"/>
    <w:rsid w:val="000F70F6"/>
    <w:rsid w:val="00107DDD"/>
    <w:rsid w:val="00110227"/>
    <w:rsid w:val="00120D93"/>
    <w:rsid w:val="00122922"/>
    <w:rsid w:val="00123400"/>
    <w:rsid w:val="001375AD"/>
    <w:rsid w:val="00137CD6"/>
    <w:rsid w:val="00140F6D"/>
    <w:rsid w:val="001425DC"/>
    <w:rsid w:val="00165005"/>
    <w:rsid w:val="001706DD"/>
    <w:rsid w:val="00176D8B"/>
    <w:rsid w:val="00195B54"/>
    <w:rsid w:val="001A2A9B"/>
    <w:rsid w:val="001B6C85"/>
    <w:rsid w:val="001B7CB9"/>
    <w:rsid w:val="001C0C4D"/>
    <w:rsid w:val="001C4A6F"/>
    <w:rsid w:val="001D37FF"/>
    <w:rsid w:val="0020757A"/>
    <w:rsid w:val="00216D03"/>
    <w:rsid w:val="00236252"/>
    <w:rsid w:val="00242076"/>
    <w:rsid w:val="00267938"/>
    <w:rsid w:val="00272359"/>
    <w:rsid w:val="002728D5"/>
    <w:rsid w:val="002823A9"/>
    <w:rsid w:val="00292F34"/>
    <w:rsid w:val="00293431"/>
    <w:rsid w:val="002963BA"/>
    <w:rsid w:val="002A05D3"/>
    <w:rsid w:val="002A3535"/>
    <w:rsid w:val="002C51B7"/>
    <w:rsid w:val="002C66BE"/>
    <w:rsid w:val="002D3156"/>
    <w:rsid w:val="002D7B84"/>
    <w:rsid w:val="002E34F4"/>
    <w:rsid w:val="002F3849"/>
    <w:rsid w:val="0030313E"/>
    <w:rsid w:val="00311FCD"/>
    <w:rsid w:val="003157F3"/>
    <w:rsid w:val="00320929"/>
    <w:rsid w:val="003214DE"/>
    <w:rsid w:val="003243AD"/>
    <w:rsid w:val="00326D72"/>
    <w:rsid w:val="003620E8"/>
    <w:rsid w:val="00363CDE"/>
    <w:rsid w:val="00370DC4"/>
    <w:rsid w:val="003732BD"/>
    <w:rsid w:val="0037757E"/>
    <w:rsid w:val="0038079E"/>
    <w:rsid w:val="003A6F0F"/>
    <w:rsid w:val="003E0FFE"/>
    <w:rsid w:val="003F3D04"/>
    <w:rsid w:val="003F463D"/>
    <w:rsid w:val="004021B6"/>
    <w:rsid w:val="00412F5E"/>
    <w:rsid w:val="00416376"/>
    <w:rsid w:val="00453E9A"/>
    <w:rsid w:val="00462909"/>
    <w:rsid w:val="00471C4C"/>
    <w:rsid w:val="00473B88"/>
    <w:rsid w:val="0048629D"/>
    <w:rsid w:val="00490A4B"/>
    <w:rsid w:val="00492E0D"/>
    <w:rsid w:val="004A2170"/>
    <w:rsid w:val="004C1E94"/>
    <w:rsid w:val="004C2A5E"/>
    <w:rsid w:val="004C3CE4"/>
    <w:rsid w:val="004C797E"/>
    <w:rsid w:val="004D1371"/>
    <w:rsid w:val="004E5E3D"/>
    <w:rsid w:val="004F2D97"/>
    <w:rsid w:val="00503F9A"/>
    <w:rsid w:val="005227F9"/>
    <w:rsid w:val="00532C1D"/>
    <w:rsid w:val="00533A14"/>
    <w:rsid w:val="00542C00"/>
    <w:rsid w:val="0055062E"/>
    <w:rsid w:val="00552283"/>
    <w:rsid w:val="005740BA"/>
    <w:rsid w:val="00582A72"/>
    <w:rsid w:val="00595115"/>
    <w:rsid w:val="005B3BE5"/>
    <w:rsid w:val="005B7530"/>
    <w:rsid w:val="005C7202"/>
    <w:rsid w:val="005D26E4"/>
    <w:rsid w:val="005F07B4"/>
    <w:rsid w:val="006042BF"/>
    <w:rsid w:val="006058E6"/>
    <w:rsid w:val="006426D8"/>
    <w:rsid w:val="006510AF"/>
    <w:rsid w:val="00657F61"/>
    <w:rsid w:val="00663B95"/>
    <w:rsid w:val="0066555B"/>
    <w:rsid w:val="00677D67"/>
    <w:rsid w:val="00687A9E"/>
    <w:rsid w:val="00695271"/>
    <w:rsid w:val="00697F4D"/>
    <w:rsid w:val="006A3E8C"/>
    <w:rsid w:val="006A7BF0"/>
    <w:rsid w:val="006D5785"/>
    <w:rsid w:val="006E01F8"/>
    <w:rsid w:val="00705C97"/>
    <w:rsid w:val="007171E8"/>
    <w:rsid w:val="00731C5E"/>
    <w:rsid w:val="00743540"/>
    <w:rsid w:val="007754CC"/>
    <w:rsid w:val="00781771"/>
    <w:rsid w:val="00785799"/>
    <w:rsid w:val="00791838"/>
    <w:rsid w:val="007A05DA"/>
    <w:rsid w:val="007A1402"/>
    <w:rsid w:val="007B2197"/>
    <w:rsid w:val="007D02E7"/>
    <w:rsid w:val="007D21B3"/>
    <w:rsid w:val="007D49D8"/>
    <w:rsid w:val="007E0D87"/>
    <w:rsid w:val="007E20EB"/>
    <w:rsid w:val="007E7165"/>
    <w:rsid w:val="007F4D64"/>
    <w:rsid w:val="007F55FB"/>
    <w:rsid w:val="007F5A65"/>
    <w:rsid w:val="007F5D05"/>
    <w:rsid w:val="0080226D"/>
    <w:rsid w:val="00812920"/>
    <w:rsid w:val="008202E6"/>
    <w:rsid w:val="008240E2"/>
    <w:rsid w:val="00833C80"/>
    <w:rsid w:val="00840766"/>
    <w:rsid w:val="00840B5B"/>
    <w:rsid w:val="008436F6"/>
    <w:rsid w:val="008502CD"/>
    <w:rsid w:val="00851400"/>
    <w:rsid w:val="00856C04"/>
    <w:rsid w:val="00863F4C"/>
    <w:rsid w:val="00866F5B"/>
    <w:rsid w:val="0086784A"/>
    <w:rsid w:val="008728B7"/>
    <w:rsid w:val="00873E45"/>
    <w:rsid w:val="00874FA7"/>
    <w:rsid w:val="00881FEB"/>
    <w:rsid w:val="008A5688"/>
    <w:rsid w:val="008B3C20"/>
    <w:rsid w:val="008B6A63"/>
    <w:rsid w:val="008C0ED9"/>
    <w:rsid w:val="008C40AD"/>
    <w:rsid w:val="008C44C1"/>
    <w:rsid w:val="008C7AFF"/>
    <w:rsid w:val="008D1FC4"/>
    <w:rsid w:val="008D31AB"/>
    <w:rsid w:val="008D35FF"/>
    <w:rsid w:val="008D4A46"/>
    <w:rsid w:val="008E04C6"/>
    <w:rsid w:val="008E0C4F"/>
    <w:rsid w:val="008F1056"/>
    <w:rsid w:val="008F2FD9"/>
    <w:rsid w:val="008F3397"/>
    <w:rsid w:val="008F629A"/>
    <w:rsid w:val="008F7B99"/>
    <w:rsid w:val="009000F0"/>
    <w:rsid w:val="00914D79"/>
    <w:rsid w:val="00940C8D"/>
    <w:rsid w:val="00941174"/>
    <w:rsid w:val="0094376D"/>
    <w:rsid w:val="00943D94"/>
    <w:rsid w:val="00950D99"/>
    <w:rsid w:val="009536E5"/>
    <w:rsid w:val="00965FB2"/>
    <w:rsid w:val="00977E93"/>
    <w:rsid w:val="0098333C"/>
    <w:rsid w:val="009938F4"/>
    <w:rsid w:val="00995E5E"/>
    <w:rsid w:val="009A1868"/>
    <w:rsid w:val="009A5B6D"/>
    <w:rsid w:val="009A7231"/>
    <w:rsid w:val="009B7BFE"/>
    <w:rsid w:val="009C56E2"/>
    <w:rsid w:val="009C6AD0"/>
    <w:rsid w:val="009C6DCE"/>
    <w:rsid w:val="009C7945"/>
    <w:rsid w:val="009D1661"/>
    <w:rsid w:val="009D1B94"/>
    <w:rsid w:val="009F567B"/>
    <w:rsid w:val="00A00022"/>
    <w:rsid w:val="00A04E84"/>
    <w:rsid w:val="00A04F1C"/>
    <w:rsid w:val="00A0571F"/>
    <w:rsid w:val="00A06758"/>
    <w:rsid w:val="00A25CC5"/>
    <w:rsid w:val="00A30A0D"/>
    <w:rsid w:val="00A4590F"/>
    <w:rsid w:val="00A575F5"/>
    <w:rsid w:val="00A57E43"/>
    <w:rsid w:val="00A620FE"/>
    <w:rsid w:val="00A76C67"/>
    <w:rsid w:val="00A828EA"/>
    <w:rsid w:val="00A82AC1"/>
    <w:rsid w:val="00A84989"/>
    <w:rsid w:val="00A87BD0"/>
    <w:rsid w:val="00A92B59"/>
    <w:rsid w:val="00A96707"/>
    <w:rsid w:val="00AC5839"/>
    <w:rsid w:val="00AD0E8B"/>
    <w:rsid w:val="00AD4B6F"/>
    <w:rsid w:val="00AE53C7"/>
    <w:rsid w:val="00AE7E0F"/>
    <w:rsid w:val="00B00B1C"/>
    <w:rsid w:val="00B01C24"/>
    <w:rsid w:val="00B0727E"/>
    <w:rsid w:val="00B12197"/>
    <w:rsid w:val="00B203A9"/>
    <w:rsid w:val="00B35DF9"/>
    <w:rsid w:val="00B37A23"/>
    <w:rsid w:val="00B37F71"/>
    <w:rsid w:val="00B410E5"/>
    <w:rsid w:val="00B47920"/>
    <w:rsid w:val="00B57408"/>
    <w:rsid w:val="00B63061"/>
    <w:rsid w:val="00B83E41"/>
    <w:rsid w:val="00B91354"/>
    <w:rsid w:val="00B91691"/>
    <w:rsid w:val="00BA0908"/>
    <w:rsid w:val="00BA165D"/>
    <w:rsid w:val="00BA2B7F"/>
    <w:rsid w:val="00BA4FE9"/>
    <w:rsid w:val="00BB13BC"/>
    <w:rsid w:val="00BB17C8"/>
    <w:rsid w:val="00BE464F"/>
    <w:rsid w:val="00BF5AFD"/>
    <w:rsid w:val="00BF71FC"/>
    <w:rsid w:val="00C00DF8"/>
    <w:rsid w:val="00C0220E"/>
    <w:rsid w:val="00C0329D"/>
    <w:rsid w:val="00C2234F"/>
    <w:rsid w:val="00C405C6"/>
    <w:rsid w:val="00C44E2B"/>
    <w:rsid w:val="00C50915"/>
    <w:rsid w:val="00C50AED"/>
    <w:rsid w:val="00C54A9C"/>
    <w:rsid w:val="00C55E7F"/>
    <w:rsid w:val="00C85CB0"/>
    <w:rsid w:val="00C872AA"/>
    <w:rsid w:val="00CA39FF"/>
    <w:rsid w:val="00CB1954"/>
    <w:rsid w:val="00CB2941"/>
    <w:rsid w:val="00CB3B9E"/>
    <w:rsid w:val="00CC439F"/>
    <w:rsid w:val="00CD3F99"/>
    <w:rsid w:val="00CD75CC"/>
    <w:rsid w:val="00CE43B5"/>
    <w:rsid w:val="00CF4977"/>
    <w:rsid w:val="00CF4C22"/>
    <w:rsid w:val="00D03B5B"/>
    <w:rsid w:val="00D05BD5"/>
    <w:rsid w:val="00D17B05"/>
    <w:rsid w:val="00D2781B"/>
    <w:rsid w:val="00D339B4"/>
    <w:rsid w:val="00D37FE1"/>
    <w:rsid w:val="00D40B38"/>
    <w:rsid w:val="00D63001"/>
    <w:rsid w:val="00D934F6"/>
    <w:rsid w:val="00D97AB3"/>
    <w:rsid w:val="00DA3C66"/>
    <w:rsid w:val="00DC0178"/>
    <w:rsid w:val="00DC4B5A"/>
    <w:rsid w:val="00DC4C31"/>
    <w:rsid w:val="00DC594E"/>
    <w:rsid w:val="00DD7FCB"/>
    <w:rsid w:val="00DE57AC"/>
    <w:rsid w:val="00DE5E33"/>
    <w:rsid w:val="00DF24DB"/>
    <w:rsid w:val="00DF6333"/>
    <w:rsid w:val="00DF68FF"/>
    <w:rsid w:val="00E217AF"/>
    <w:rsid w:val="00E23A4C"/>
    <w:rsid w:val="00E25156"/>
    <w:rsid w:val="00E33AB8"/>
    <w:rsid w:val="00E402A7"/>
    <w:rsid w:val="00E451F7"/>
    <w:rsid w:val="00E56BE0"/>
    <w:rsid w:val="00E677F1"/>
    <w:rsid w:val="00E719D4"/>
    <w:rsid w:val="00E82A00"/>
    <w:rsid w:val="00E97A94"/>
    <w:rsid w:val="00EA48C4"/>
    <w:rsid w:val="00EA7BFD"/>
    <w:rsid w:val="00EC2513"/>
    <w:rsid w:val="00EC4FC3"/>
    <w:rsid w:val="00EC6A2E"/>
    <w:rsid w:val="00ED2FFA"/>
    <w:rsid w:val="00ED5D6C"/>
    <w:rsid w:val="00EE36D3"/>
    <w:rsid w:val="00EE7EC0"/>
    <w:rsid w:val="00EF5E53"/>
    <w:rsid w:val="00F37D61"/>
    <w:rsid w:val="00F43704"/>
    <w:rsid w:val="00F5036C"/>
    <w:rsid w:val="00F520A4"/>
    <w:rsid w:val="00F53B9C"/>
    <w:rsid w:val="00F57CB0"/>
    <w:rsid w:val="00F640D2"/>
    <w:rsid w:val="00F67135"/>
    <w:rsid w:val="00F800CB"/>
    <w:rsid w:val="00F9404D"/>
    <w:rsid w:val="00FA3DF5"/>
    <w:rsid w:val="00FB66CE"/>
    <w:rsid w:val="00FD0B4D"/>
    <w:rsid w:val="00FE2119"/>
    <w:rsid w:val="00FE3A41"/>
    <w:rsid w:val="00FE42DD"/>
    <w:rsid w:val="00FE5596"/>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FA8F"/>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Hipersaitas1,Char Diagrama Diagrama,Diagrama Diagrama Diagrama,Char Char Char Char,Char Char Char1,Char Char1, Char"/>
    <w:basedOn w:val="prastasis"/>
    <w:link w:val="AntratsDiagrama"/>
    <w:uiPriority w:val="99"/>
    <w:rsid w:val="00F640D2"/>
    <w:pPr>
      <w:tabs>
        <w:tab w:val="center" w:pos="4153"/>
        <w:tab w:val="right" w:pos="8306"/>
      </w:tabs>
    </w:pPr>
  </w:style>
  <w:style w:type="character" w:customStyle="1" w:styleId="AntratsDiagrama">
    <w:name w:val="Antraštės Diagrama"/>
    <w:aliases w:val="Char Diagrama,Diagrama Diagrama,Hipersaitas1 Diagrama,Char Diagrama Diagrama Diagrama,Diagrama Diagrama Diagrama Diagrama,Char Char Char Char Diagrama,Char Char Char1 Diagrama,Char Char1 Diagrama, Char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character" w:customStyle="1" w:styleId="CharStyle11">
    <w:name w:val="Char Style 11"/>
    <w:basedOn w:val="CharStyle7"/>
    <w:rsid w:val="00695271"/>
    <w:rPr>
      <w:rFonts w:ascii="Times New Roman" w:eastAsia="Times New Roman" w:hAnsi="Times New Roman" w:cs="Times New Roman"/>
      <w:b w:val="0"/>
      <w:bCs w:val="0"/>
      <w:i w:val="0"/>
      <w:iCs w:val="0"/>
      <w:smallCaps w:val="0"/>
      <w:strike w:val="0"/>
      <w:color w:val="171717"/>
      <w:spacing w:val="0"/>
      <w:w w:val="100"/>
      <w:position w:val="0"/>
      <w:sz w:val="24"/>
      <w:szCs w:val="24"/>
      <w:u w:val="none"/>
      <w:lang w:val="lt-LT" w:eastAsia="lt-LT" w:bidi="lt-LT"/>
    </w:rPr>
  </w:style>
  <w:style w:type="character" w:styleId="Komentaronuoroda">
    <w:name w:val="annotation reference"/>
    <w:basedOn w:val="Numatytasispastraiposriftas"/>
    <w:semiHidden/>
    <w:unhideWhenUsed/>
    <w:rsid w:val="007A1402"/>
    <w:rPr>
      <w:sz w:val="16"/>
      <w:szCs w:val="16"/>
    </w:rPr>
  </w:style>
  <w:style w:type="paragraph" w:styleId="Komentarotekstas">
    <w:name w:val="annotation text"/>
    <w:basedOn w:val="prastasis"/>
    <w:link w:val="KomentarotekstasDiagrama"/>
    <w:unhideWhenUsed/>
    <w:rsid w:val="007A1402"/>
    <w:pPr>
      <w:ind w:firstLine="720"/>
      <w:jc w:val="left"/>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7A1402"/>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34507078">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12577472">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817916258">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B6061"/>
    <w:rsid w:val="000E1E1A"/>
    <w:rsid w:val="00132DCF"/>
    <w:rsid w:val="00137CFA"/>
    <w:rsid w:val="0016492F"/>
    <w:rsid w:val="0017039C"/>
    <w:rsid w:val="001954B4"/>
    <w:rsid w:val="001B2199"/>
    <w:rsid w:val="001F5808"/>
    <w:rsid w:val="00226685"/>
    <w:rsid w:val="00281306"/>
    <w:rsid w:val="00281999"/>
    <w:rsid w:val="002B0CD5"/>
    <w:rsid w:val="002D0C9B"/>
    <w:rsid w:val="002E0B3F"/>
    <w:rsid w:val="002E7B42"/>
    <w:rsid w:val="00385D2E"/>
    <w:rsid w:val="003B004D"/>
    <w:rsid w:val="003E414C"/>
    <w:rsid w:val="003E44B8"/>
    <w:rsid w:val="003F58F9"/>
    <w:rsid w:val="00411765"/>
    <w:rsid w:val="00455DD1"/>
    <w:rsid w:val="00510E06"/>
    <w:rsid w:val="00525D63"/>
    <w:rsid w:val="005456D7"/>
    <w:rsid w:val="00564B97"/>
    <w:rsid w:val="0060479B"/>
    <w:rsid w:val="00604A57"/>
    <w:rsid w:val="006069A6"/>
    <w:rsid w:val="006338FB"/>
    <w:rsid w:val="0067223B"/>
    <w:rsid w:val="006B22F7"/>
    <w:rsid w:val="007351E1"/>
    <w:rsid w:val="007A62FF"/>
    <w:rsid w:val="007B4DCC"/>
    <w:rsid w:val="007E218B"/>
    <w:rsid w:val="007E7529"/>
    <w:rsid w:val="007F574A"/>
    <w:rsid w:val="0081531B"/>
    <w:rsid w:val="00855EC9"/>
    <w:rsid w:val="00880847"/>
    <w:rsid w:val="0089662E"/>
    <w:rsid w:val="008A127A"/>
    <w:rsid w:val="008C5AE0"/>
    <w:rsid w:val="008D2C5D"/>
    <w:rsid w:val="009C1277"/>
    <w:rsid w:val="00A71C92"/>
    <w:rsid w:val="00AA028B"/>
    <w:rsid w:val="00AA6710"/>
    <w:rsid w:val="00B019F3"/>
    <w:rsid w:val="00B1400D"/>
    <w:rsid w:val="00B52624"/>
    <w:rsid w:val="00BA35E7"/>
    <w:rsid w:val="00BF7898"/>
    <w:rsid w:val="00C34F6A"/>
    <w:rsid w:val="00C506B1"/>
    <w:rsid w:val="00C54E04"/>
    <w:rsid w:val="00C71E42"/>
    <w:rsid w:val="00CB16AF"/>
    <w:rsid w:val="00D4131E"/>
    <w:rsid w:val="00D437EC"/>
    <w:rsid w:val="00DB26E5"/>
    <w:rsid w:val="00E24C74"/>
    <w:rsid w:val="00EE4071"/>
    <w:rsid w:val="00EF4DF3"/>
    <w:rsid w:val="00F70544"/>
    <w:rsid w:val="00FE4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6EA9-9353-47C9-9E65-823602CE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3673</Words>
  <Characters>2095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2019-10-15T13:42:00Z</dcterms:created>
  <dc:creator>Marytė Rozalienė</dc:creator>
  <cp:lastModifiedBy>Aušrina Genienė</cp:lastModifiedBy>
  <cp:lastPrinted>2017-08-14T06:14:00Z</cp:lastPrinted>
  <dcterms:modified xsi:type="dcterms:W3CDTF">2019-10-15T13:42:00Z</dcterms:modified>
  <cp:revision>2</cp:revision>
</cp:coreProperties>
</file>