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4b43c3358a440a483b93d7a66c8b502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suppressAutoHyphens/>
            <w:jc w:val="center"/>
            <w:rPr>
              <w:b/>
              <w:caps/>
              <w:lang w:eastAsia="lt-LT"/>
            </w:rPr>
          </w:pPr>
          <w:r>
            <w:rPr>
              <w:rFonts w:eastAsia="Lucida Sans Unicode"/>
              <w:b/>
              <w:lang w:eastAsia="lt-LT"/>
            </w:rPr>
            <w:t xml:space="preserve">DĖL </w:t>
          </w:r>
          <w:r>
            <w:rPr>
              <w:rFonts w:eastAsia="Lucida Sans Unicode"/>
              <w:b/>
              <w:szCs w:val="24"/>
              <w:lang w:eastAsia="lt-LT"/>
            </w:rPr>
            <w:t>L</w:t>
          </w:r>
          <w:r>
            <w:rPr>
              <w:b/>
              <w:bCs/>
              <w:color w:val="000000"/>
              <w:szCs w:val="24"/>
            </w:rPr>
            <w:t>IETUVOS RESPUBLIKOS CIVILINĖS SAUGOS ĮSTATYMO </w:t>
          </w:r>
          <w:r>
            <w:rPr>
              <w:rFonts w:eastAsia="Lucida Sans Unicode"/>
              <w:b/>
              <w:szCs w:val="24"/>
              <w:lang w:eastAsia="lt-LT"/>
            </w:rPr>
            <w:t xml:space="preserve"> NR. VIII-971 PAKEITIMO ĮSTATYMO PROJEKTO, L</w:t>
          </w:r>
          <w:r>
            <w:rPr>
              <w:b/>
              <w:bCs/>
              <w:color w:val="000000"/>
              <w:szCs w:val="24"/>
            </w:rPr>
            <w:t>IETUVOS RESPUBLIKOS A</w:t>
          </w:r>
          <w:r>
            <w:rPr>
              <w:rFonts w:eastAsia="Calibri"/>
              <w:b/>
              <w:szCs w:val="24"/>
            </w:rPr>
            <w:t xml:space="preserve">DMINISTRACINIŲ NUSIŽENGIMŲ KODEKSO 589 STRAIPSNIO PAKEITIMO ĮSTATYMO PROJEKTO, </w:t>
          </w:r>
          <w:r>
            <w:rPr>
              <w:rFonts w:eastAsia="Lucida Sans Unicode"/>
              <w:b/>
              <w:szCs w:val="24"/>
              <w:lang w:eastAsia="lt-LT"/>
            </w:rPr>
            <w:t>L</w:t>
          </w:r>
          <w:r>
            <w:rPr>
              <w:b/>
              <w:bCs/>
              <w:color w:val="000000"/>
              <w:szCs w:val="24"/>
            </w:rPr>
            <w:t>IETUVOS RESPUBLIKOS </w:t>
          </w:r>
          <w:r>
            <w:rPr>
              <w:rFonts w:eastAsia="Lucida Sans Unicode"/>
              <w:b/>
              <w:szCs w:val="24"/>
              <w:lang w:eastAsia="lt-LT"/>
            </w:rPr>
            <w:t xml:space="preserve"> VIDAUS TARNYBOS STATUTO 4, 25 STRAIPSNIŲ IR PRIEDO PAKEITIMO ĮSTATYMO PROJEKTO, L</w:t>
          </w:r>
          <w:r>
            <w:rPr>
              <w:b/>
              <w:bCs/>
              <w:color w:val="000000"/>
              <w:szCs w:val="24"/>
            </w:rPr>
            <w:t>IETUVOS RESPUBLIKOS </w:t>
          </w:r>
          <w:r>
            <w:rPr>
              <w:rFonts w:eastAsia="Calibri"/>
              <w:b/>
              <w:szCs w:val="24"/>
            </w:rPr>
            <w:t xml:space="preserve"> VALSTYBĖS REZERVO ĮSTATYMO NR. VIII-1908 13 STRAIPSNIO PAKEITIMO ĮSTATYMO PROJEKTO, </w:t>
          </w:r>
          <w:r>
            <w:rPr>
              <w:rFonts w:eastAsia="Lucida Sans Unicode"/>
              <w:b/>
              <w:szCs w:val="24"/>
              <w:lang w:eastAsia="lt-LT"/>
            </w:rPr>
            <w:t>L</w:t>
          </w:r>
          <w:r>
            <w:rPr>
              <w:b/>
              <w:bCs/>
              <w:color w:val="000000"/>
              <w:szCs w:val="24"/>
            </w:rPr>
            <w:t>IETUVOS RESPUBLIKOS  NACIONALINIO SAUGUMO PAGRINDŲ ĮSTATYMO NR. VIII-49 PRIEDĖLIO 19 SKYRI</w:t>
          </w:r>
          <w:r>
            <w:rPr>
              <w:b/>
              <w:bCs/>
              <w:color w:val="000000"/>
            </w:rPr>
            <w:t>AUS</w:t>
          </w:r>
          <w:r>
            <w:rPr>
              <w:b/>
              <w:bCs/>
              <w:color w:val="000000"/>
              <w:szCs w:val="24"/>
            </w:rPr>
            <w:t xml:space="preserve"> PAKEITIMO ĮSTATYMO PROJEKTO</w:t>
          </w:r>
          <w:r>
            <w:rPr>
              <w:bCs/>
              <w:color w:val="000000"/>
              <w:szCs w:val="24"/>
            </w:rPr>
            <w:t xml:space="preserve"> </w:t>
          </w:r>
          <w:r>
            <w:rPr>
              <w:rFonts w:eastAsia="Lucida Sans Unicode" w:cs="Tahoma"/>
              <w:b/>
              <w:bCs/>
              <w:lang w:eastAsia="lt-LT"/>
            </w:rPr>
            <w:t>PATEIKIMO LIETUVOS RESPUBLIKOS SEIMUI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d695cff38ccd4a94941aea47a64c0f64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cb0081246bbd4c4a883d8ba26aa9abbe"/>
            <w:lock w:val="sdtLocked"/>
            <w:richText/>
          </w:sdtPr>
          <w:sdtContent>
            <w:p>
              <w:pPr>
                <w:tabs>
                  <w:tab w:val="left" w:pos="1701"/>
                </w:tabs>
                <w:spacing w:line="276" w:lineRule="auto"/>
                <w:ind w:firstLine="709"/>
                <w:jc w:val="both"/>
                <w:rPr>
                  <w:rFonts w:eastAsia="Lucida Sans Unicode"/>
                  <w:szCs w:val="24"/>
                  <w:lang w:eastAsia="lt-LT"/>
                </w:rPr>
              </w:pPr>
              <w:sdt>
                <w:sdtPr>
                  <w:alias w:val="Numeris"/>
                  <w:tag w:val="nr_cb0081246bbd4c4a883d8ba26aa9abbe"/>
                  <w:lock w:val="sdtLocked"/>
                  <w:richText/>
                </w:sdtPr>
                <w:sdtContent>
                  <w:r>
                    <w:rPr>
                      <w:rFonts w:eastAsia="Lucida Sans Unicode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rFonts w:eastAsia="Lucida Sans Unicode"/>
                  <w:szCs w:val="24"/>
                  <w:lang w:eastAsia="lt-LT"/>
                </w:rPr>
                <w:t>. Atšaukti L</w:t>
              </w:r>
              <w:r>
                <w:rPr>
                  <w:bCs/>
                  <w:color w:val="000000"/>
                  <w:szCs w:val="24"/>
                </w:rPr>
                <w:t>ietuvos Respublikos civilinės saugos įstatymo Nr. VIII-971 8, 12, 14, 15, 16, 18, 19, 22, 25, 26, 27, 28 ir 31 straipsnių pakeitimo įstatymo projektą Nr.</w:t>
              </w:r>
              <w:r>
                <w:rPr>
                  <w:b/>
                  <w:bCs/>
                  <w:color w:val="000000"/>
                  <w:szCs w:val="24"/>
                </w:rPr>
                <w:t xml:space="preserve"> </w:t>
              </w:r>
              <w:r>
                <w:rPr>
                  <w:color w:val="000000"/>
                  <w:szCs w:val="24"/>
                  <w:shd w:val="clear" w:color="auto" w:fill="FFFFFF"/>
                </w:rPr>
                <w:t>XIIIP-4555</w:t>
              </w:r>
              <w:r>
                <w:rPr>
                  <w:color w:val="000000"/>
                  <w:szCs w:val="24"/>
                </w:rPr>
                <w:t>, pateiktą Lietuvos Respublikos Seimui Lietuvos Respublikos Vyriausybės 2020 m. vasario 26 d. nutarimu Nr. 167 „D</w:t>
              </w:r>
              <w:r>
                <w:rPr>
                  <w:bCs/>
                  <w:color w:val="000000"/>
                  <w:szCs w:val="24"/>
                </w:rPr>
                <w:t>ėl Lietuvos Respublikos civilinės saugos įstatymo Nr. VIII-971 8, 12, 14, 15, 16, 18, 19, 22, 25, 26, 27, 28 ir 31 straipsnių pakeitimo įstatymo projekto pateikimo Lietuvos Respublikos Seimui“.</w:t>
              </w:r>
            </w:p>
          </w:sdtContent>
        </w:sdt>
        <w:sdt>
          <w:sdtPr>
            <w:alias w:val="2 p."/>
            <w:tag w:val="part_23ad980b0a7448d78330ea2dbb828981"/>
            <w:lock w:val="sdtLocked"/>
            <w:richText/>
          </w:sdtPr>
          <w:sdtContent>
            <w:p>
              <w:pPr>
                <w:tabs>
                  <w:tab w:val="left" w:pos="1701"/>
                </w:tabs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23ad980b0a7448d78330ea2dbb828981"/>
                  <w:lock w:val="sdtLocked"/>
                  <w:richText/>
                </w:sdtPr>
                <w:sdtContent>
                  <w:r>
                    <w:rPr>
                      <w:rFonts w:eastAsia="Lucida Sans Unicode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rFonts w:eastAsia="Lucida Sans Unicode"/>
                  <w:szCs w:val="24"/>
                  <w:lang w:eastAsia="lt-LT"/>
                </w:rPr>
                <w:t>. Pritarti L</w:t>
              </w:r>
              <w:r>
                <w:rPr>
                  <w:bCs/>
                  <w:color w:val="000000"/>
                  <w:szCs w:val="24"/>
                </w:rPr>
                <w:t>ietuvos Respublikos civilinės saugos įstatymo </w:t>
              </w:r>
              <w:r>
                <w:rPr>
                  <w:rFonts w:eastAsia="Lucida Sans Unicode"/>
                  <w:szCs w:val="24"/>
                  <w:lang w:eastAsia="lt-LT"/>
                </w:rPr>
                <w:t xml:space="preserve"> Nr. VIII-971 pakeitimo įstatymo projektui, L</w:t>
              </w:r>
              <w:r>
                <w:rPr>
                  <w:bCs/>
                  <w:color w:val="000000"/>
                  <w:szCs w:val="24"/>
                </w:rPr>
                <w:t>ietuvos Respublikos a</w:t>
              </w:r>
              <w:r>
                <w:rPr>
                  <w:rFonts w:eastAsia="Calibri"/>
                  <w:szCs w:val="24"/>
                </w:rPr>
                <w:t xml:space="preserve">dministracinių nusižengimų kodekso 589 straipsnio pakeitimo įstatymo projektui, </w:t>
              </w:r>
              <w:r>
                <w:rPr>
                  <w:rFonts w:eastAsia="Lucida Sans Unicode"/>
                  <w:szCs w:val="24"/>
                  <w:lang w:eastAsia="lt-LT"/>
                </w:rPr>
                <w:t>L</w:t>
              </w:r>
              <w:r>
                <w:rPr>
                  <w:bCs/>
                  <w:color w:val="000000"/>
                  <w:szCs w:val="24"/>
                </w:rPr>
                <w:t>ietuvos Respublikos </w:t>
              </w:r>
              <w:r>
                <w:rPr>
                  <w:rFonts w:eastAsia="Lucida Sans Unicode"/>
                  <w:szCs w:val="24"/>
                  <w:lang w:eastAsia="lt-LT"/>
                </w:rPr>
                <w:t xml:space="preserve"> vidaus tarnybos statuto 4, 25 straipsnių ir priedo pakeitimo įstatymo projektui, L</w:t>
              </w:r>
              <w:r>
                <w:rPr>
                  <w:bCs/>
                  <w:color w:val="000000"/>
                  <w:szCs w:val="24"/>
                </w:rPr>
                <w:t>ietuvos Respublikos </w:t>
              </w:r>
              <w:r>
                <w:rPr>
                  <w:rFonts w:eastAsia="Calibri"/>
                  <w:szCs w:val="24"/>
                </w:rPr>
                <w:t xml:space="preserve"> valstybės rezervo įstatymo Nr. VIII-1908 13 straipsnio pakeitimo įstatymo projektui, </w:t>
              </w:r>
              <w:r>
                <w:rPr>
                  <w:rFonts w:eastAsia="Lucida Sans Unicode"/>
                  <w:szCs w:val="24"/>
                  <w:lang w:eastAsia="lt-LT"/>
                </w:rPr>
                <w:t>L</w:t>
              </w:r>
              <w:r>
                <w:rPr>
                  <w:bCs/>
                  <w:color w:val="000000"/>
                  <w:szCs w:val="24"/>
                </w:rPr>
                <w:t>ietuvos Respublikos  nacionalinio saugumo pagrindų įstatymo Nr. VIII-49 priedėlio 19 skyri</w:t>
              </w:r>
              <w:r>
                <w:rPr>
                  <w:bCs/>
                  <w:color w:val="000000"/>
                </w:rPr>
                <w:t>aus</w:t>
              </w:r>
              <w:r>
                <w:rPr>
                  <w:bCs/>
                  <w:color w:val="000000"/>
                  <w:szCs w:val="24"/>
                </w:rPr>
                <w:t xml:space="preserve"> pakeitimo įstatymo projektui</w:t>
              </w:r>
              <w:r>
                <w:rPr>
                  <w:rFonts w:eastAsia="Lucida Sans Unicode"/>
                  <w:szCs w:val="24"/>
                  <w:lang w:eastAsia="lt-LT"/>
                </w:rPr>
                <w:t xml:space="preserve"> ir pateikti juos Lietuvos Respublikos Seimui.</w:t>
              </w:r>
            </w:p>
          </w:sdtContent>
        </w:sdt>
        <w:sdt>
          <w:sdtPr>
            <w:alias w:val="3 p."/>
            <w:tag w:val="part_a53af4e22940439d934b4d9e5985d5a0"/>
            <w:lock w:val="sdtLocked"/>
            <w:richText/>
          </w:sdtPr>
          <w:sdtContent>
            <w:p>
              <w:pPr>
                <w:widowControl w:val="0"/>
                <w:suppressAutoHyphens/>
                <w:spacing w:line="276" w:lineRule="auto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a53af4e22940439d934b4d9e5985d5a0"/>
                  <w:lock w:val="sdtLocked"/>
                  <w:richText/>
                </w:sdtPr>
                <w:sdtContent>
                  <w:r>
                    <w:rPr>
                      <w:rFonts w:eastAsia="Lucida Sans Unicode"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rFonts w:eastAsia="Lucida Sans Unicode"/>
                  <w:szCs w:val="24"/>
                  <w:lang w:eastAsia="lt-LT"/>
                </w:rPr>
                <w:t xml:space="preserve">. Įgalioti Lietuvos Respublikos vidaus reikalų ministrę Ritą Tamašunienę, o jai negalint dalyvauti – Lietuvos Respublikos vidaus reikalų viceministrą Česlovą Mulmą atstovauti Lietuvos Respublikos </w:t>
              </w:r>
              <w:r>
                <w:rPr>
                  <w:rFonts w:eastAsia="Lucida Sans Unicode"/>
                  <w:lang w:eastAsia="lt-LT"/>
                </w:rPr>
                <w:t>Vyriausybei, svarstant nurodytus įstatymo projektus Lietuvos Respublikos Seime.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</w:sdtContent>
        </w:sdt>
        <w:sdt>
          <w:sdtPr>
            <w:alias w:val="signatura"/>
            <w:tag w:val="part_69df2b16321b49c7b9f346a731a68c13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Vidaus reikalų 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7e801502ab7941939559bfb4eeaa99c3" PartId="74b43c3358a440a483b93d7a66c8b502">
    <Part Type="preambule" DocPartId="7ee3b23599614aa59c37aa98530f0f6c" PartId="d695cff38ccd4a94941aea47a64c0f64"/>
    <Part Type="punktas" Nr="1" Abbr="1 p." DocPartId="d13bb386c36844ce9046fc85579382a9" PartId="cb0081246bbd4c4a883d8ba26aa9abbe"/>
    <Part Type="punktas" Nr="2" Abbr="2 p." DocPartId="09def9a2e90f472692254d182b79a936" PartId="23ad980b0a7448d78330ea2dbb828981"/>
    <Part Type="punktas" Nr="3" Abbr="3 p." DocPartId="288f69232e3a40cfa5755e229068e311" PartId="a53af4e22940439d934b4d9e5985d5a0"/>
    <Part Type="signatura" DocPartId="1623f3fd6b42496e8dd3a04435d2ad8b" PartId="69df2b16321b49c7b9f346a731a68c13"/>
  </Part>
</Parts>
</file>

<file path=customXml/itemProps1.xml><?xml version="1.0" encoding="utf-8"?>
<ds:datastoreItem xmlns:ds="http://schemas.openxmlformats.org/officeDocument/2006/customXml" ds:itemID="{B44EE8C3-F1B7-4C8E-B2CB-385572751E0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1821</Characters>
  <Application>Microsoft Office Word</Application>
  <DocSecurity>4</DocSecurity>
  <Lines>45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2020-09-30T07:56:00Z</dcterms:created>
  <dc:creator>lrvk</dc:creator>
  <cp:lastModifiedBy>Asseco</cp:lastModifiedBy>
  <cp:lastPrinted>2017-06-01T05:28:00Z</cp:lastPrinted>
  <dcterms:modified xsi:type="dcterms:W3CDTF">2020-09-30T07:56:00Z</dcterms:modified>
  <cp:revision>2</cp:revision>
</cp:coreProperties>
</file>