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925D3E" w:rsidP="00856C13">
      <w:pPr>
        <w:pStyle w:val="Heading1"/>
        <w:spacing w:before="0"/>
        <w:rPr>
          <w:b w:val="0"/>
          <w:caps w:val="0"/>
          <w:szCs w:val="24"/>
        </w:rPr>
      </w:pPr>
      <w:r>
        <w:rPr>
          <w:b w:val="0"/>
          <w:caps w:val="0"/>
          <w:szCs w:val="24"/>
        </w:rPr>
        <w:t>2017 m. balandžio 5 d.</w:t>
      </w:r>
      <w:r w:rsidR="00BD7592" w:rsidRPr="005C4593">
        <w:rPr>
          <w:b w:val="0"/>
          <w:caps w:val="0"/>
          <w:szCs w:val="24"/>
        </w:rPr>
        <w:br/>
      </w:r>
    </w:p>
    <w:p w:rsidR="00BD7592" w:rsidRDefault="00925D3E">
      <w:pPr>
        <w:jc w:val="center"/>
        <w:rPr>
          <w:u w:val="single"/>
        </w:rPr>
      </w:pPr>
      <w:r>
        <w:rPr>
          <w:u w:val="single"/>
        </w:rPr>
        <w:t>13.30</w:t>
      </w:r>
      <w:r w:rsidR="00856C13">
        <w:rPr>
          <w:u w:val="single"/>
        </w:rPr>
        <w:t xml:space="preserve"> valandą</w:t>
      </w:r>
    </w:p>
    <w:p w:rsidR="00925D3E" w:rsidRDefault="00925D3E" w:rsidP="00925D3E">
      <w:pPr>
        <w:pStyle w:val="BodyTextIndent2"/>
        <w:tabs>
          <w:tab w:val="left" w:pos="993"/>
        </w:tabs>
        <w:spacing w:before="0"/>
        <w:ind w:firstLine="0"/>
        <w:rPr>
          <w:b/>
          <w:i/>
          <w:iCs/>
        </w:rPr>
      </w:pPr>
    </w:p>
    <w:p w:rsidR="00925D3E" w:rsidRDefault="00925D3E" w:rsidP="00925D3E">
      <w:pPr>
        <w:pStyle w:val="BodyTextIndent2"/>
        <w:framePr w:w="970" w:h="1002" w:hRule="exact" w:hSpace="181" w:wrap="notBeside" w:vAnchor="text" w:hAnchor="page" w:x="261" w:y="246"/>
        <w:tabs>
          <w:tab w:val="left" w:pos="993"/>
        </w:tabs>
        <w:ind w:firstLine="0"/>
        <w:jc w:val="center"/>
        <w:rPr>
          <w:b/>
          <w:sz w:val="16"/>
        </w:rPr>
      </w:pPr>
    </w:p>
    <w:p w:rsidR="00925D3E" w:rsidRDefault="00925D3E" w:rsidP="00925D3E">
      <w:pPr>
        <w:pStyle w:val="BodyTextIndent2"/>
        <w:tabs>
          <w:tab w:val="left" w:pos="993"/>
        </w:tabs>
        <w:spacing w:before="0"/>
        <w:rPr>
          <w:b/>
          <w:bCs/>
        </w:rPr>
      </w:pPr>
      <w:r>
        <w:rPr>
          <w:b/>
        </w:rPr>
        <w:t xml:space="preserve">1. Dėl Konstitucijos 55 ir 57 straipsnių pakeitimo įstatymo projekto Nr. XIIIP-259 (TAP-17-332) (17-2437(2) </w:t>
      </w:r>
    </w:p>
    <w:p w:rsidR="00925D3E" w:rsidRDefault="00F37E98" w:rsidP="00925D3E">
      <w:pPr>
        <w:tabs>
          <w:tab w:val="left" w:pos="1985"/>
          <w:tab w:val="left" w:pos="2268"/>
        </w:tabs>
        <w:spacing w:before="120"/>
        <w:ind w:left="2268" w:hanging="1559"/>
      </w:pPr>
      <w:r>
        <w:t>Pranešėja</w:t>
      </w:r>
      <w:r w:rsidR="00925D3E">
        <w:tab/>
        <w:t>–</w:t>
      </w:r>
      <w:r w:rsidR="00925D3E">
        <w:tab/>
        <w:t xml:space="preserve">teisingumo ministrė M. </w:t>
      </w:r>
      <w:proofErr w:type="spellStart"/>
      <w:r w:rsidR="00925D3E">
        <w:t>Vainiutė</w:t>
      </w:r>
      <w:proofErr w:type="spellEnd"/>
    </w:p>
    <w:p w:rsidR="00925D3E" w:rsidRDefault="00925D3E" w:rsidP="00925D3E">
      <w:pPr>
        <w:tabs>
          <w:tab w:val="left" w:pos="1985"/>
          <w:tab w:val="left" w:pos="2268"/>
        </w:tabs>
        <w:spacing w:before="120" w:after="120"/>
        <w:ind w:left="2268" w:hanging="1559"/>
      </w:pPr>
      <w:r>
        <w:t>Dalyvauja</w:t>
      </w:r>
      <w:r>
        <w:tab/>
        <w:t>–</w:t>
      </w:r>
      <w:r>
        <w:tab/>
        <w:t>Teisingumo ministerijos Teisės sistemos departamento Teisės sistemos vystymo skyriaus patarėjas T. Mickevičius</w:t>
      </w:r>
      <w:r>
        <w:br/>
        <w:t xml:space="preserve">Vyriausybės kanceliarijos Administracinio departamento Posėdžių rengimo skyriaus patarėja N. </w:t>
      </w:r>
      <w:proofErr w:type="spellStart"/>
      <w:r>
        <w:t>Makštelienė</w:t>
      </w:r>
      <w:proofErr w:type="spellEnd"/>
    </w:p>
    <w:p w:rsidR="00925D3E" w:rsidRDefault="00925D3E" w:rsidP="00925D3E">
      <w:pPr>
        <w:pStyle w:val="BodyTextIndent2"/>
        <w:tabs>
          <w:tab w:val="left" w:pos="993"/>
        </w:tabs>
        <w:spacing w:before="0"/>
        <w:ind w:firstLine="0"/>
        <w:rPr>
          <w:b/>
          <w:i/>
          <w:iCs/>
        </w:rPr>
      </w:pPr>
    </w:p>
    <w:p w:rsidR="00DF364E" w:rsidRDefault="00DF364E" w:rsidP="00DF364E">
      <w:pPr>
        <w:pStyle w:val="BodyTextIndent2"/>
        <w:tabs>
          <w:tab w:val="left" w:pos="993"/>
        </w:tabs>
        <w:spacing w:before="0"/>
        <w:ind w:firstLine="0"/>
        <w:rPr>
          <w:rFonts w:ascii="Arial Black" w:hAnsi="Arial Black"/>
          <w:b/>
          <w:sz w:val="20"/>
          <w:u w:val="single"/>
        </w:rPr>
      </w:pPr>
      <w:r>
        <w:rPr>
          <w:rFonts w:ascii="Arial Black" w:hAnsi="Arial Black"/>
          <w:b/>
          <w:sz w:val="20"/>
          <w:u w:val="single"/>
        </w:rPr>
        <w:t>2</w:t>
      </w:r>
      <w:bookmarkStart w:id="0" w:name="_GoBack"/>
      <w:bookmarkEnd w:id="0"/>
      <w:r>
        <w:rPr>
          <w:rFonts w:ascii="Arial Black" w:hAnsi="Arial Black"/>
          <w:b/>
          <w:sz w:val="20"/>
          <w:u w:val="single"/>
        </w:rPr>
        <w:t xml:space="preserve"> klausimo svarstymas atidėtas</w:t>
      </w:r>
    </w:p>
    <w:p w:rsidR="00AC2BF2" w:rsidRDefault="00AC2BF2" w:rsidP="00925D3E">
      <w:pPr>
        <w:pStyle w:val="BodyTextIndent2"/>
        <w:tabs>
          <w:tab w:val="left" w:pos="993"/>
        </w:tabs>
        <w:spacing w:before="0"/>
        <w:ind w:firstLine="0"/>
        <w:rPr>
          <w:b/>
          <w:i/>
          <w:iCs/>
        </w:rPr>
      </w:pPr>
    </w:p>
    <w:p w:rsidR="00925D3E" w:rsidRDefault="00925D3E" w:rsidP="00925D3E">
      <w:pPr>
        <w:pStyle w:val="BodyTextIndent2"/>
        <w:framePr w:w="970" w:h="1002" w:hRule="exact" w:hSpace="181" w:wrap="notBeside" w:vAnchor="text" w:hAnchor="page" w:x="261" w:y="246"/>
        <w:tabs>
          <w:tab w:val="left" w:pos="993"/>
        </w:tabs>
        <w:ind w:firstLine="0"/>
        <w:jc w:val="center"/>
        <w:rPr>
          <w:b/>
          <w:sz w:val="16"/>
        </w:rPr>
      </w:pPr>
    </w:p>
    <w:p w:rsidR="00925D3E" w:rsidRDefault="00925D3E" w:rsidP="00925D3E">
      <w:pPr>
        <w:pStyle w:val="BodyTextIndent2"/>
        <w:tabs>
          <w:tab w:val="left" w:pos="993"/>
        </w:tabs>
        <w:spacing w:before="0"/>
        <w:rPr>
          <w:b/>
          <w:bCs/>
        </w:rPr>
      </w:pPr>
      <w:r>
        <w:rPr>
          <w:b/>
        </w:rPr>
        <w:t xml:space="preserve">2. Dėl kai kurių Vyriausybės nutarimų, susijusių su darbuotojų darbo apmokėjimu, pripažinimo netekusiais galios (TAP-17-311–TAP-17-318) (17-39(3); 17-40(3); 17-1120(2); 17-3371–17-3375) </w:t>
      </w:r>
    </w:p>
    <w:p w:rsidR="00925D3E" w:rsidRDefault="00925D3E" w:rsidP="00925D3E">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925D3E" w:rsidRDefault="00925D3E" w:rsidP="00925D3E">
      <w:pPr>
        <w:tabs>
          <w:tab w:val="left" w:pos="1985"/>
          <w:tab w:val="left" w:pos="2268"/>
        </w:tabs>
        <w:spacing w:before="120" w:after="120"/>
        <w:ind w:left="2268" w:hanging="1559"/>
      </w:pPr>
      <w:r>
        <w:t>Dalyvauja</w:t>
      </w:r>
      <w:r>
        <w:tab/>
        <w:t>–</w:t>
      </w:r>
      <w:r>
        <w:tab/>
        <w:t xml:space="preserve">Socialinės apsaugos ir darbo ministerijos Darbo departamento Darbo teisės skyriaus vedėja  V. </w:t>
      </w:r>
      <w:proofErr w:type="spellStart"/>
      <w:r>
        <w:t>Baliukevičienė</w:t>
      </w:r>
      <w:proofErr w:type="spellEnd"/>
      <w:r>
        <w:br/>
        <w:t xml:space="preserve">Vyriausybės kanceliarijos Administracinio departamento Posėdžių rengimo skyriaus patarėja N. </w:t>
      </w:r>
      <w:proofErr w:type="spellStart"/>
      <w:r>
        <w:t>Makštelienė</w:t>
      </w:r>
      <w:proofErr w:type="spellEnd"/>
    </w:p>
    <w:p w:rsidR="00925D3E" w:rsidRDefault="00925D3E" w:rsidP="00925D3E">
      <w:pPr>
        <w:pStyle w:val="BodyTextIndent2"/>
        <w:tabs>
          <w:tab w:val="left" w:pos="993"/>
        </w:tabs>
        <w:spacing w:before="0"/>
        <w:ind w:firstLine="0"/>
        <w:rPr>
          <w:b/>
          <w:i/>
          <w:iCs/>
        </w:rPr>
      </w:pPr>
    </w:p>
    <w:p w:rsidR="00AC2BF2" w:rsidRDefault="00AC2BF2" w:rsidP="00925D3E">
      <w:pPr>
        <w:pStyle w:val="BodyTextIndent2"/>
        <w:tabs>
          <w:tab w:val="left" w:pos="993"/>
        </w:tabs>
        <w:spacing w:before="0"/>
        <w:ind w:firstLine="0"/>
        <w:rPr>
          <w:b/>
          <w:i/>
          <w:iCs/>
        </w:rPr>
      </w:pPr>
    </w:p>
    <w:p w:rsidR="00925D3E" w:rsidRDefault="00925D3E" w:rsidP="00925D3E">
      <w:pPr>
        <w:pStyle w:val="BodyTextIndent2"/>
        <w:tabs>
          <w:tab w:val="left" w:pos="993"/>
        </w:tabs>
        <w:spacing w:before="0"/>
        <w:rPr>
          <w:b/>
          <w:bCs/>
        </w:rPr>
      </w:pPr>
      <w:r>
        <w:rPr>
          <w:b/>
        </w:rPr>
        <w:t xml:space="preserve">3. Dėl nekilnojamojo turto registravimo įkainių </w:t>
      </w:r>
    </w:p>
    <w:p w:rsidR="00925D3E" w:rsidRDefault="00DF57D7" w:rsidP="00925D3E">
      <w:pPr>
        <w:tabs>
          <w:tab w:val="left" w:pos="1985"/>
          <w:tab w:val="left" w:pos="2268"/>
        </w:tabs>
        <w:spacing w:before="120"/>
        <w:ind w:left="2268" w:hanging="1559"/>
      </w:pPr>
      <w:r>
        <w:t>Pranešėja</w:t>
      </w:r>
      <w:r w:rsidR="00925D3E">
        <w:tab/>
        <w:t>–</w:t>
      </w:r>
      <w:r w:rsidR="00925D3E">
        <w:tab/>
        <w:t xml:space="preserve">teisingumo ministrė M. </w:t>
      </w:r>
      <w:proofErr w:type="spellStart"/>
      <w:r w:rsidR="00925D3E">
        <w:t>Vainiutė</w:t>
      </w:r>
      <w:proofErr w:type="spellEnd"/>
    </w:p>
    <w:p w:rsidR="00925D3E" w:rsidRDefault="00925D3E" w:rsidP="00925D3E">
      <w:pPr>
        <w:tabs>
          <w:tab w:val="left" w:pos="1985"/>
          <w:tab w:val="left" w:pos="2268"/>
        </w:tabs>
        <w:spacing w:before="120" w:after="120"/>
        <w:ind w:left="2268" w:hanging="1559"/>
      </w:pPr>
      <w:r>
        <w:t>Dalyvauja</w:t>
      </w:r>
      <w:r>
        <w:tab/>
        <w:t>–</w:t>
      </w:r>
      <w:r>
        <w:tab/>
        <w:t xml:space="preserve">Vyriausybės kanceliarijos Viešojo valdymo ir socialinės aplinkos departamento Informacinės visuomenės skyriaus vedėja </w:t>
      </w:r>
      <w:r w:rsidR="00DF57D7">
        <w:br/>
      </w:r>
      <w:r>
        <w:t xml:space="preserve">D. </w:t>
      </w:r>
      <w:proofErr w:type="spellStart"/>
      <w:r>
        <w:t>Kirkilaitė-Chetcuti</w:t>
      </w:r>
      <w:proofErr w:type="spellEnd"/>
    </w:p>
    <w:p w:rsidR="00AC2BF2" w:rsidRDefault="00AC2BF2" w:rsidP="00925D3E">
      <w:pPr>
        <w:tabs>
          <w:tab w:val="left" w:pos="1985"/>
          <w:tab w:val="left" w:pos="2268"/>
        </w:tabs>
        <w:spacing w:before="120" w:after="120"/>
        <w:ind w:left="2268" w:hanging="1559"/>
      </w:pPr>
    </w:p>
    <w:p w:rsidR="00AC2BF2" w:rsidRDefault="00AC2BF2" w:rsidP="00925D3E">
      <w:pPr>
        <w:tabs>
          <w:tab w:val="left" w:pos="1985"/>
          <w:tab w:val="left" w:pos="2268"/>
        </w:tabs>
        <w:spacing w:before="120" w:after="120"/>
        <w:ind w:left="2268" w:hanging="1559"/>
      </w:pPr>
    </w:p>
    <w:p w:rsidR="00AC2BF2" w:rsidRDefault="00AC2BF2" w:rsidP="00925D3E">
      <w:pPr>
        <w:tabs>
          <w:tab w:val="left" w:pos="1985"/>
          <w:tab w:val="left" w:pos="2268"/>
        </w:tabs>
        <w:spacing w:before="120" w:after="120"/>
        <w:ind w:left="2268" w:hanging="1559"/>
      </w:pPr>
    </w:p>
    <w:p w:rsidR="00AC2BF2" w:rsidRDefault="00AC2BF2" w:rsidP="00925D3E">
      <w:pPr>
        <w:tabs>
          <w:tab w:val="left" w:pos="1985"/>
          <w:tab w:val="left" w:pos="2268"/>
        </w:tabs>
        <w:spacing w:before="120" w:after="120"/>
        <w:ind w:left="2268" w:hanging="1559"/>
      </w:pPr>
    </w:p>
    <w:p w:rsidR="00AC2BF2" w:rsidRDefault="00AC2BF2" w:rsidP="00925D3E">
      <w:pPr>
        <w:tabs>
          <w:tab w:val="left" w:pos="1985"/>
          <w:tab w:val="left" w:pos="2268"/>
        </w:tabs>
        <w:spacing w:before="120" w:after="120"/>
        <w:ind w:left="2268" w:hanging="1559"/>
      </w:pPr>
    </w:p>
    <w:p w:rsidR="00AC2BF2" w:rsidRDefault="00AC2BF2" w:rsidP="00925D3E">
      <w:pPr>
        <w:tabs>
          <w:tab w:val="left" w:pos="1985"/>
          <w:tab w:val="left" w:pos="2268"/>
        </w:tabs>
        <w:spacing w:before="120" w:after="120"/>
        <w:ind w:left="2268" w:hanging="1559"/>
      </w:pPr>
    </w:p>
    <w:p w:rsidR="00AC2BF2" w:rsidRDefault="00AC2BF2" w:rsidP="00AC2BF2">
      <w:pPr>
        <w:tabs>
          <w:tab w:val="left" w:pos="6237"/>
        </w:tabs>
        <w:jc w:val="center"/>
        <w:rPr>
          <w:rFonts w:ascii="Arial Black" w:hAnsi="Arial Black"/>
          <w:b/>
          <w:sz w:val="22"/>
          <w:szCs w:val="22"/>
          <w:u w:val="single"/>
        </w:rPr>
      </w:pPr>
      <w:r>
        <w:rPr>
          <w:rFonts w:ascii="Arial Black" w:hAnsi="Arial Black"/>
          <w:b/>
          <w:sz w:val="22"/>
          <w:szCs w:val="22"/>
          <w:u w:val="single"/>
        </w:rPr>
        <w:t xml:space="preserve">Papildomi klausimai </w:t>
      </w:r>
    </w:p>
    <w:p w:rsidR="00BD7592" w:rsidRDefault="00BD7592">
      <w:pPr>
        <w:pStyle w:val="Header"/>
        <w:tabs>
          <w:tab w:val="clear" w:pos="4153"/>
          <w:tab w:val="clear" w:pos="8306"/>
          <w:tab w:val="left" w:pos="6804"/>
        </w:tabs>
        <w:rPr>
          <w:b/>
          <w:i/>
          <w:iCs/>
        </w:rPr>
      </w:pPr>
    </w:p>
    <w:p w:rsidR="001060A0" w:rsidRDefault="001060A0" w:rsidP="001060A0">
      <w:pPr>
        <w:pStyle w:val="BodyTextIndent2"/>
        <w:tabs>
          <w:tab w:val="left" w:pos="993"/>
        </w:tabs>
        <w:spacing w:before="0"/>
        <w:rPr>
          <w:b/>
          <w:bCs/>
        </w:rPr>
      </w:pPr>
      <w:r>
        <w:rPr>
          <w:b/>
        </w:rPr>
        <w:t xml:space="preserve">4. Dėl Alkoholio kontrolės įstatymo Nr. I-857 2, 16-1, 17, 18, 22, 28, 29, 34 straipsnių pakeitimo ir Įstatymo papildymo 16-2 straipsniu įstatymo projekto Nr. XIIP-4437, Alkoholio kontrolės įstatymo Nr. I-857 2, 16-1, 18, 22, 28, 29, 34 straipsnių pakeitimo ir papildymo bei Įstatymo papildymo 16-2 straipsniu įstatymo projekto Nr. XIIP-4096, Akcizų įstatymo Nr. IX-569 23, 24, 25 ir 26 straipsnių pakeitimo įstatymo projekto Nr. XIIP-4097, Sveikatos sistemos įstatymo Nr. I-552 38-1 straipsnio pakeitimo įstatymo projekto Nr. XIIP-4098, Administracinių nusižengimų kodekso 76, 168 ir 485 straipsnių pakeitimo įstatymo projekto Nr. XIIP-4099 (TAP-17-383) (17-2201(3)  </w:t>
      </w:r>
    </w:p>
    <w:p w:rsidR="001060A0" w:rsidRDefault="001060A0" w:rsidP="001060A0">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1060A0" w:rsidRDefault="001060A0" w:rsidP="001060A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060A0" w:rsidRDefault="001060A0"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1060A0" w:rsidRDefault="001060A0" w:rsidP="001060A0">
      <w:pPr>
        <w:pStyle w:val="BodyTextIndent2"/>
        <w:framePr w:w="970" w:h="1002" w:hRule="exact" w:hSpace="181" w:wrap="notBeside" w:vAnchor="text" w:hAnchor="page" w:x="261" w:y="246"/>
        <w:tabs>
          <w:tab w:val="left" w:pos="993"/>
        </w:tabs>
        <w:ind w:firstLine="0"/>
        <w:jc w:val="center"/>
        <w:rPr>
          <w:b/>
          <w:sz w:val="16"/>
        </w:rPr>
      </w:pPr>
    </w:p>
    <w:p w:rsidR="001060A0" w:rsidRDefault="001060A0" w:rsidP="001060A0">
      <w:pPr>
        <w:pStyle w:val="BodyTextIndent2"/>
        <w:tabs>
          <w:tab w:val="left" w:pos="993"/>
        </w:tabs>
        <w:spacing w:before="0"/>
        <w:rPr>
          <w:b/>
          <w:bCs/>
        </w:rPr>
      </w:pPr>
      <w:r>
        <w:rPr>
          <w:b/>
        </w:rPr>
        <w:t xml:space="preserve">5. Dėl Lietuvos Respublikos Vyriausybės pozicijos byloje pagal V. Antonovo ieškinį atsakovei – Lietuvos Respublikos valstybei – dėl turtinės ir neturtinės žalos atlyginimo  </w:t>
      </w:r>
    </w:p>
    <w:p w:rsidR="001060A0" w:rsidRDefault="00063F2E" w:rsidP="001060A0">
      <w:pPr>
        <w:tabs>
          <w:tab w:val="left" w:pos="1985"/>
          <w:tab w:val="left" w:pos="2268"/>
        </w:tabs>
        <w:spacing w:before="120"/>
        <w:ind w:left="2268" w:hanging="1559"/>
      </w:pPr>
      <w:r>
        <w:t>Pranešėja</w:t>
      </w:r>
      <w:r w:rsidR="001060A0">
        <w:tab/>
        <w:t>–</w:t>
      </w:r>
      <w:r w:rsidR="001060A0">
        <w:tab/>
        <w:t xml:space="preserve">teisingumo ministrė M. </w:t>
      </w:r>
      <w:proofErr w:type="spellStart"/>
      <w:r w:rsidR="001060A0">
        <w:t>Vainiutė</w:t>
      </w:r>
      <w:proofErr w:type="spellEnd"/>
    </w:p>
    <w:p w:rsidR="001060A0" w:rsidRDefault="001060A0" w:rsidP="001060A0">
      <w:pPr>
        <w:tabs>
          <w:tab w:val="left" w:pos="1985"/>
          <w:tab w:val="left" w:pos="2268"/>
        </w:tabs>
        <w:spacing w:before="120" w:after="120"/>
        <w:ind w:left="2268" w:hanging="1559"/>
      </w:pPr>
      <w:r>
        <w:t>Dalyvauja</w:t>
      </w:r>
      <w:r>
        <w:tab/>
        <w:t>–</w:t>
      </w:r>
      <w:r>
        <w:tab/>
        <w:t xml:space="preserve">Vyriausybės kanceliarijos Teisės departamento Teisės taikymo skyriaus patarėja E. </w:t>
      </w:r>
      <w:proofErr w:type="spellStart"/>
      <w:r>
        <w:t>Izokaitytė</w:t>
      </w:r>
      <w:proofErr w:type="spellEnd"/>
    </w:p>
    <w:p w:rsidR="001060A0" w:rsidRDefault="001060A0"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1060A0" w:rsidRDefault="001060A0" w:rsidP="001060A0">
      <w:pPr>
        <w:pStyle w:val="BodyTextIndent2"/>
        <w:framePr w:w="970" w:h="1002" w:hRule="exact" w:hSpace="181" w:wrap="notBeside" w:vAnchor="text" w:hAnchor="page" w:x="261" w:y="246"/>
        <w:tabs>
          <w:tab w:val="left" w:pos="993"/>
        </w:tabs>
        <w:ind w:firstLine="0"/>
        <w:jc w:val="center"/>
        <w:rPr>
          <w:b/>
          <w:sz w:val="16"/>
        </w:rPr>
      </w:pPr>
    </w:p>
    <w:p w:rsidR="001060A0" w:rsidRDefault="001060A0" w:rsidP="001060A0">
      <w:pPr>
        <w:pStyle w:val="BodyTextIndent2"/>
        <w:tabs>
          <w:tab w:val="left" w:pos="993"/>
        </w:tabs>
        <w:spacing w:before="0"/>
        <w:rPr>
          <w:b/>
          <w:bCs/>
        </w:rPr>
      </w:pPr>
      <w:r>
        <w:rPr>
          <w:b/>
        </w:rPr>
        <w:t xml:space="preserve">6. Dėl Vyriausybės 1998 m. lapkričio 20 d. nutarimo Nr. 1353 „Dėl profesinės karo tarnybos karių, karių savanorių ir kitų aktyviojo rezervo karių, taip pat parengtojo rezervo karių tarnybos apmokėjimo sąlygų“ pakeitimo (TAP-17-226(2) (17-4128) (TAP-17-369) (16-13246(4)  </w:t>
      </w:r>
    </w:p>
    <w:p w:rsidR="001060A0" w:rsidRDefault="001060A0" w:rsidP="001060A0">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1060A0" w:rsidRDefault="001060A0" w:rsidP="001060A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1060A0" w:rsidRDefault="001060A0"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1060A0" w:rsidRDefault="001060A0" w:rsidP="001060A0">
      <w:pPr>
        <w:pStyle w:val="BodyTextIndent2"/>
        <w:framePr w:w="970" w:h="1002" w:hRule="exact" w:hSpace="181" w:wrap="notBeside" w:vAnchor="text" w:hAnchor="page" w:x="261" w:y="246"/>
        <w:tabs>
          <w:tab w:val="left" w:pos="993"/>
        </w:tabs>
        <w:ind w:firstLine="0"/>
        <w:jc w:val="center"/>
        <w:rPr>
          <w:b/>
          <w:sz w:val="16"/>
        </w:rPr>
      </w:pPr>
    </w:p>
    <w:p w:rsidR="001060A0" w:rsidRDefault="001060A0" w:rsidP="001060A0">
      <w:pPr>
        <w:pStyle w:val="BodyTextIndent2"/>
        <w:tabs>
          <w:tab w:val="left" w:pos="993"/>
        </w:tabs>
        <w:spacing w:before="0"/>
        <w:rPr>
          <w:b/>
          <w:bCs/>
        </w:rPr>
      </w:pPr>
      <w:r>
        <w:rPr>
          <w:b/>
        </w:rPr>
        <w:t xml:space="preserve">7. Dėl Vyriausybės 2000 m. rugsėjo 29 d. nutarimo Nr. 1181 „Dėl maitinimosi išlaidų piniginės kompensacijos dydžio nustatymo ir mokėjimo kariams ir karo prievolininkams, neaprūpinamiems maistu“ pakeitimo (TAP-17-370(2) (16-13333(6)  </w:t>
      </w:r>
    </w:p>
    <w:p w:rsidR="001060A0" w:rsidRDefault="001060A0" w:rsidP="001060A0">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1060A0" w:rsidRDefault="001060A0" w:rsidP="001060A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1060A0" w:rsidRDefault="001060A0"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AC2BF2" w:rsidRDefault="00AC2BF2" w:rsidP="001060A0">
      <w:pPr>
        <w:pStyle w:val="BodyTextIndent2"/>
        <w:tabs>
          <w:tab w:val="left" w:pos="993"/>
        </w:tabs>
        <w:spacing w:before="0"/>
        <w:ind w:firstLine="0"/>
        <w:rPr>
          <w:b/>
          <w:i/>
          <w:iCs/>
        </w:rPr>
      </w:pPr>
    </w:p>
    <w:p w:rsidR="001060A0" w:rsidRDefault="001060A0" w:rsidP="001060A0">
      <w:pPr>
        <w:pStyle w:val="BodyTextIndent2"/>
        <w:framePr w:w="970" w:h="1002" w:hRule="exact" w:hSpace="181" w:wrap="notBeside" w:vAnchor="text" w:hAnchor="page" w:x="261" w:y="246"/>
        <w:tabs>
          <w:tab w:val="left" w:pos="993"/>
        </w:tabs>
        <w:ind w:firstLine="0"/>
        <w:jc w:val="center"/>
        <w:rPr>
          <w:b/>
          <w:sz w:val="16"/>
        </w:rPr>
      </w:pPr>
    </w:p>
    <w:p w:rsidR="001060A0" w:rsidRDefault="001060A0" w:rsidP="001060A0">
      <w:pPr>
        <w:pStyle w:val="BodyTextIndent2"/>
        <w:tabs>
          <w:tab w:val="left" w:pos="993"/>
        </w:tabs>
        <w:spacing w:before="0"/>
        <w:rPr>
          <w:b/>
          <w:bCs/>
        </w:rPr>
      </w:pPr>
      <w:r>
        <w:rPr>
          <w:b/>
        </w:rPr>
        <w:t xml:space="preserve">8.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(TAP-17-368) (17-368) ir Vyriausybės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(TAP-17-367) (17-2029(3) </w:t>
      </w:r>
    </w:p>
    <w:p w:rsidR="001060A0" w:rsidRDefault="001060A0" w:rsidP="001060A0">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1060A0" w:rsidRDefault="001060A0" w:rsidP="001060A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1060A0" w:rsidRDefault="001060A0" w:rsidP="001060A0">
      <w:pPr>
        <w:tabs>
          <w:tab w:val="left" w:pos="6237"/>
        </w:tabs>
        <w:jc w:val="cente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925D3E">
      <w:pPr>
        <w:pStyle w:val="Header"/>
        <w:tabs>
          <w:tab w:val="clear" w:pos="4153"/>
          <w:tab w:val="clear" w:pos="8306"/>
          <w:tab w:val="left" w:pos="6804"/>
        </w:tabs>
      </w:pPr>
      <w:r>
        <w:t>Ministras Pirmininkas</w:t>
      </w:r>
      <w:r w:rsidR="00BD7592">
        <w:tab/>
      </w:r>
      <w:r>
        <w:t xml:space="preserve">Saulius  </w:t>
      </w:r>
      <w:proofErr w:type="spellStart"/>
      <w:r>
        <w:t>Skvernelis</w:t>
      </w:r>
      <w:proofErr w:type="spellEnd"/>
    </w:p>
    <w:p w:rsidR="00BD7592" w:rsidRDefault="00AC2BF2">
      <w:pPr>
        <w:tabs>
          <w:tab w:val="left" w:pos="6237"/>
        </w:tabs>
        <w:spacing w:before="120"/>
      </w:pPr>
      <w:r>
        <w:t>2017-04-05</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7A4B2B" w:rsidRDefault="007A4B2B">
      <w:pPr>
        <w:tabs>
          <w:tab w:val="left" w:pos="6237"/>
        </w:tabs>
        <w:jc w:val="center"/>
      </w:pPr>
    </w:p>
    <w:p w:rsidR="007A4B2B" w:rsidRDefault="007A4B2B" w:rsidP="007A4B2B"/>
    <w:p w:rsidR="00BD7592" w:rsidRPr="007A4B2B" w:rsidRDefault="007A4B2B" w:rsidP="007A4B2B">
      <w:pPr>
        <w:tabs>
          <w:tab w:val="left" w:pos="3330"/>
        </w:tabs>
      </w:pPr>
      <w:r>
        <w:tab/>
      </w:r>
    </w:p>
    <w:sectPr w:rsidR="00BD7592" w:rsidRPr="007A4B2B"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D3E" w:rsidRDefault="00925D3E">
      <w:r>
        <w:separator/>
      </w:r>
    </w:p>
  </w:endnote>
  <w:endnote w:type="continuationSeparator" w:id="0">
    <w:p w:rsidR="00925D3E" w:rsidRDefault="0092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D3E" w:rsidRDefault="00925D3E">
      <w:r>
        <w:separator/>
      </w:r>
    </w:p>
  </w:footnote>
  <w:footnote w:type="continuationSeparator" w:id="0">
    <w:p w:rsidR="00925D3E" w:rsidRDefault="00925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364E">
      <w:rPr>
        <w:rStyle w:val="PageNumber"/>
        <w:noProof/>
      </w:rPr>
      <w:t>3</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Pr="00856C13" w:rsidRDefault="00063F2E" w:rsidP="00063F2E">
    <w:pPr>
      <w:jc w:val="right"/>
      <w:rPr>
        <w:rFonts w:ascii="Arial" w:hAnsi="Arial" w:cs="Arial"/>
      </w:rPr>
    </w:pPr>
    <w:r>
      <w:rPr>
        <w:rFonts w:ascii="Arial Black" w:hAnsi="Arial Black"/>
        <w:sz w:val="20"/>
      </w:rPr>
      <w:t>Patikslinta</w:t>
    </w:r>
  </w:p>
  <w:p w:rsidR="00856C13" w:rsidRPr="00856C13" w:rsidRDefault="00856C13" w:rsidP="00856C13">
    <w:pPr>
      <w:rPr>
        <w:rFonts w:ascii="Arial" w:hAnsi="Arial" w:cs="Arial"/>
      </w:rPr>
    </w:pPr>
  </w:p>
  <w:p w:rsidR="00BD7592" w:rsidRDefault="00925D3E">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63F2E"/>
    <w:rsid w:val="000B1A82"/>
    <w:rsid w:val="001060A0"/>
    <w:rsid w:val="00211B5E"/>
    <w:rsid w:val="00346B67"/>
    <w:rsid w:val="00391354"/>
    <w:rsid w:val="005C4593"/>
    <w:rsid w:val="007A4B2B"/>
    <w:rsid w:val="007C56C6"/>
    <w:rsid w:val="00856C13"/>
    <w:rsid w:val="008A320C"/>
    <w:rsid w:val="00925D3E"/>
    <w:rsid w:val="00AC2BF2"/>
    <w:rsid w:val="00BC318E"/>
    <w:rsid w:val="00BD7592"/>
    <w:rsid w:val="00BF0067"/>
    <w:rsid w:val="00C0772F"/>
    <w:rsid w:val="00C81767"/>
    <w:rsid w:val="00CA195D"/>
    <w:rsid w:val="00DF364E"/>
    <w:rsid w:val="00DF57D7"/>
    <w:rsid w:val="00F37E98"/>
    <w:rsid w:val="00F4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7ABE1C7E-BCBE-4EDC-8DBC-A5507B13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1060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0062">
      <w:bodyDiv w:val="1"/>
      <w:marLeft w:val="0"/>
      <w:marRight w:val="0"/>
      <w:marTop w:val="0"/>
      <w:marBottom w:val="0"/>
      <w:divBdr>
        <w:top w:val="none" w:sz="0" w:space="0" w:color="auto"/>
        <w:left w:val="none" w:sz="0" w:space="0" w:color="auto"/>
        <w:bottom w:val="none" w:sz="0" w:space="0" w:color="auto"/>
        <w:right w:val="none" w:sz="0" w:space="0" w:color="auto"/>
      </w:divBdr>
    </w:div>
    <w:div w:id="888613523">
      <w:bodyDiv w:val="1"/>
      <w:marLeft w:val="0"/>
      <w:marRight w:val="0"/>
      <w:marTop w:val="0"/>
      <w:marBottom w:val="0"/>
      <w:divBdr>
        <w:top w:val="none" w:sz="0" w:space="0" w:color="auto"/>
        <w:left w:val="none" w:sz="0" w:space="0" w:color="auto"/>
        <w:bottom w:val="none" w:sz="0" w:space="0" w:color="auto"/>
        <w:right w:val="none" w:sz="0" w:space="0" w:color="auto"/>
      </w:divBdr>
    </w:div>
    <w:div w:id="17709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B897-505E-43E1-81A2-78949905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2641</Words>
  <Characters>1506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1997 m</vt:lpstr>
      <vt:lpstr>1997 m</vt:lpstr>
    </vt:vector>
  </TitlesOfParts>
  <Company>LRVK</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20170405</dc:title>
  <dc:subject>20170405</dc:subject>
  <dc:creator>Živilė Razumaitė</dc:creator>
  <cp:keywords/>
  <cp:lastModifiedBy>Posedziu sale ir priesalis</cp:lastModifiedBy>
  <cp:revision>26</cp:revision>
  <cp:lastPrinted>2004-09-16T12:07:00Z</cp:lastPrinted>
  <dcterms:created xsi:type="dcterms:W3CDTF">2017-03-30T06:42:00Z</dcterms:created>
  <dcterms:modified xsi:type="dcterms:W3CDTF">2017-04-05T10:51:00Z</dcterms:modified>
</cp:coreProperties>
</file>