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D95C2" w14:textId="37407859" w:rsidR="002D3AFA" w:rsidRPr="00C735B0" w:rsidRDefault="002D3AFA">
      <w:pPr>
        <w:keepNext/>
        <w:jc w:val="center"/>
        <w:rPr>
          <w:caps/>
          <w:szCs w:val="24"/>
          <w:lang w:eastAsia="lt-LT"/>
        </w:rPr>
      </w:pPr>
      <w:bookmarkStart w:id="0" w:name="_GoBack"/>
      <w:bookmarkEnd w:id="0"/>
    </w:p>
    <w:p w14:paraId="4CDD95C3" w14:textId="77777777" w:rsidR="002D3AFA" w:rsidRDefault="002D3AFA">
      <w:pPr>
        <w:jc w:val="center"/>
        <w:rPr>
          <w:caps/>
          <w:lang w:eastAsia="lt-LT"/>
        </w:rPr>
      </w:pPr>
    </w:p>
    <w:p w14:paraId="19C7D2EC" w14:textId="06907615" w:rsidR="00E83990" w:rsidRDefault="00E83990">
      <w:pPr>
        <w:jc w:val="center"/>
        <w:rPr>
          <w:b/>
          <w:caps/>
          <w:lang w:eastAsia="lt-LT"/>
        </w:rPr>
      </w:pPr>
      <w:r w:rsidRPr="00E83990">
        <w:rPr>
          <w:b/>
          <w:caps/>
          <w:lang w:eastAsia="lt-LT"/>
        </w:rPr>
        <w:t>LIETUVOS RESPUBLIKOS VYRIAUSYBĖ</w:t>
      </w:r>
    </w:p>
    <w:p w14:paraId="6F0EB4EE" w14:textId="77777777" w:rsidR="00E83990" w:rsidRDefault="00E83990">
      <w:pPr>
        <w:jc w:val="center"/>
        <w:rPr>
          <w:b/>
          <w:caps/>
          <w:lang w:eastAsia="lt-LT"/>
        </w:rPr>
      </w:pPr>
    </w:p>
    <w:p w14:paraId="4CDD95C4" w14:textId="114EDED9" w:rsidR="002D3AFA" w:rsidRDefault="00632952">
      <w:pPr>
        <w:jc w:val="center"/>
        <w:rPr>
          <w:b/>
          <w:caps/>
          <w:lang w:eastAsia="lt-LT"/>
        </w:rPr>
      </w:pPr>
      <w:r>
        <w:rPr>
          <w:b/>
          <w:caps/>
          <w:lang w:eastAsia="lt-LT"/>
        </w:rPr>
        <w:t>nutarimas</w:t>
      </w:r>
    </w:p>
    <w:p w14:paraId="4CDD95C5" w14:textId="5C04D876" w:rsidR="002D3AFA" w:rsidRDefault="00632952">
      <w:pPr>
        <w:widowControl w:val="0"/>
        <w:jc w:val="center"/>
        <w:rPr>
          <w:b/>
          <w:caps/>
          <w:lang w:eastAsia="lt-LT"/>
        </w:rPr>
      </w:pPr>
      <w:r>
        <w:rPr>
          <w:b/>
          <w:caps/>
          <w:lang w:eastAsia="lt-LT"/>
        </w:rPr>
        <w:t>DĖL</w:t>
      </w:r>
      <w:r>
        <w:rPr>
          <w:rFonts w:eastAsia="Calibri"/>
          <w:b/>
          <w:szCs w:val="24"/>
        </w:rPr>
        <w:t xml:space="preserve"> </w:t>
      </w:r>
      <w:r>
        <w:rPr>
          <w:b/>
          <w:caps/>
          <w:lang w:eastAsia="lt-LT"/>
        </w:rPr>
        <w:t xml:space="preserve">LIETUVOS RESPUBLIKOS VYRIAUSYBĖS </w:t>
      </w:r>
      <w:r>
        <w:rPr>
          <w:b/>
          <w:bCs/>
          <w:caps/>
          <w:lang w:eastAsia="lt-LT"/>
        </w:rPr>
        <w:t>201</w:t>
      </w:r>
      <w:r w:rsidR="00E83990">
        <w:rPr>
          <w:b/>
          <w:bCs/>
          <w:caps/>
          <w:lang w:eastAsia="lt-LT"/>
        </w:rPr>
        <w:t>9</w:t>
      </w:r>
      <w:r>
        <w:rPr>
          <w:b/>
          <w:bCs/>
          <w:caps/>
          <w:lang w:eastAsia="lt-LT"/>
        </w:rPr>
        <w:t xml:space="preserve"> m. </w:t>
      </w:r>
      <w:r w:rsidR="00E83990">
        <w:rPr>
          <w:b/>
          <w:bCs/>
          <w:caps/>
          <w:lang w:eastAsia="lt-LT"/>
        </w:rPr>
        <w:t xml:space="preserve">LIEPOS </w:t>
      </w:r>
      <w:r>
        <w:rPr>
          <w:b/>
          <w:bCs/>
          <w:caps/>
          <w:lang w:eastAsia="lt-LT"/>
        </w:rPr>
        <w:t>3</w:t>
      </w:r>
      <w:r w:rsidR="00E83990">
        <w:rPr>
          <w:b/>
          <w:bCs/>
          <w:caps/>
          <w:lang w:eastAsia="lt-LT"/>
        </w:rPr>
        <w:t>1</w:t>
      </w:r>
      <w:r>
        <w:rPr>
          <w:b/>
          <w:bCs/>
          <w:caps/>
          <w:lang w:eastAsia="lt-LT"/>
        </w:rPr>
        <w:t xml:space="preserve"> d. nutarimo nr. </w:t>
      </w:r>
      <w:r w:rsidR="00E83990">
        <w:rPr>
          <w:b/>
          <w:bCs/>
          <w:caps/>
          <w:lang w:eastAsia="lt-LT"/>
        </w:rPr>
        <w:t>808</w:t>
      </w:r>
      <w:r>
        <w:rPr>
          <w:b/>
          <w:bCs/>
          <w:caps/>
          <w:lang w:eastAsia="lt-LT"/>
        </w:rPr>
        <w:t xml:space="preserve"> </w:t>
      </w:r>
      <w:r>
        <w:rPr>
          <w:b/>
          <w:caps/>
          <w:lang w:eastAsia="lt-LT"/>
        </w:rPr>
        <w:t>„</w:t>
      </w:r>
      <w:r w:rsidR="00E83990" w:rsidRPr="00E83990">
        <w:rPr>
          <w:b/>
          <w:bCs/>
          <w:caps/>
          <w:lang w:eastAsia="lt-LT"/>
        </w:rPr>
        <w:t>DĖL ĮGALIOJIMŲ SUTEIKIMO ĮGYVENDINANT LIETUVOS RESPUBLIKOS GINKLŲ IR ŠAUDMENŲ KONTROLĖS ĮSTATYMĄ</w:t>
      </w:r>
      <w:r>
        <w:rPr>
          <w:b/>
          <w:caps/>
          <w:lang w:eastAsia="lt-LT"/>
        </w:rPr>
        <w:t xml:space="preserve">“ PAKEITIMO </w:t>
      </w:r>
    </w:p>
    <w:p w14:paraId="4CDD95C6" w14:textId="77777777" w:rsidR="002D3AFA" w:rsidRDefault="002D3AFA">
      <w:pPr>
        <w:tabs>
          <w:tab w:val="center" w:pos="4153"/>
          <w:tab w:val="right" w:pos="8306"/>
        </w:tabs>
        <w:rPr>
          <w:lang w:eastAsia="lt-LT"/>
        </w:rPr>
      </w:pPr>
    </w:p>
    <w:p w14:paraId="4CDD95C7" w14:textId="47A205A4" w:rsidR="002D3AFA" w:rsidRDefault="00632952">
      <w:pPr>
        <w:ind w:firstLine="62"/>
        <w:jc w:val="center"/>
        <w:rPr>
          <w:lang w:eastAsia="lt-LT"/>
        </w:rPr>
      </w:pPr>
      <w:r>
        <w:rPr>
          <w:lang w:eastAsia="lt-LT"/>
        </w:rPr>
        <w:t xml:space="preserve">Nr. </w:t>
      </w:r>
    </w:p>
    <w:p w14:paraId="4CDD95C8" w14:textId="77777777" w:rsidR="002D3AFA" w:rsidRDefault="00632952">
      <w:pPr>
        <w:jc w:val="center"/>
        <w:rPr>
          <w:lang w:eastAsia="lt-LT"/>
        </w:rPr>
      </w:pPr>
      <w:r>
        <w:rPr>
          <w:lang w:eastAsia="lt-LT"/>
        </w:rPr>
        <w:t>Vilnius</w:t>
      </w:r>
    </w:p>
    <w:p w14:paraId="4CDD95CA" w14:textId="52D74C49" w:rsidR="002D3AFA" w:rsidRDefault="002D3AFA" w:rsidP="00DB5DA6">
      <w:pPr>
        <w:jc w:val="center"/>
        <w:rPr>
          <w:lang w:eastAsia="lt-LT"/>
        </w:rPr>
      </w:pPr>
    </w:p>
    <w:p w14:paraId="4CDD95CB" w14:textId="77777777" w:rsidR="002D3AFA" w:rsidRDefault="00632952" w:rsidP="00DB5DA6">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CDB1AB6" w14:textId="0659143B" w:rsidR="00DB5DA6" w:rsidRPr="00F96E06" w:rsidRDefault="00AA5BD2" w:rsidP="00DB5DA6">
      <w:pPr>
        <w:tabs>
          <w:tab w:val="left" w:pos="9214"/>
        </w:tabs>
        <w:spacing w:line="360" w:lineRule="auto"/>
        <w:ind w:firstLine="720"/>
        <w:jc w:val="both"/>
        <w:rPr>
          <w:szCs w:val="24"/>
          <w:lang w:eastAsia="lt-LT"/>
        </w:rPr>
      </w:pPr>
      <w:r>
        <w:rPr>
          <w:szCs w:val="24"/>
          <w:lang w:eastAsia="lt-LT"/>
        </w:rPr>
        <w:t xml:space="preserve">1. </w:t>
      </w:r>
      <w:r w:rsidR="00632952">
        <w:rPr>
          <w:szCs w:val="24"/>
          <w:lang w:eastAsia="lt-LT"/>
        </w:rPr>
        <w:t>Pakeisti Lietuvos Respublikos Vyriausybės 201</w:t>
      </w:r>
      <w:r w:rsidR="00E83990">
        <w:rPr>
          <w:szCs w:val="24"/>
          <w:lang w:eastAsia="lt-LT"/>
        </w:rPr>
        <w:t>9</w:t>
      </w:r>
      <w:r w:rsidR="00632952">
        <w:rPr>
          <w:szCs w:val="24"/>
          <w:lang w:eastAsia="lt-LT"/>
        </w:rPr>
        <w:t xml:space="preserve"> m. </w:t>
      </w:r>
      <w:r w:rsidR="00E83990">
        <w:rPr>
          <w:szCs w:val="24"/>
          <w:lang w:eastAsia="lt-LT"/>
        </w:rPr>
        <w:t>liepos 31</w:t>
      </w:r>
      <w:r w:rsidR="00632952">
        <w:rPr>
          <w:szCs w:val="24"/>
          <w:lang w:eastAsia="lt-LT"/>
        </w:rPr>
        <w:t xml:space="preserve"> d. nutarim</w:t>
      </w:r>
      <w:r w:rsidR="00E83990">
        <w:rPr>
          <w:szCs w:val="24"/>
          <w:lang w:eastAsia="lt-LT"/>
        </w:rPr>
        <w:t>ą</w:t>
      </w:r>
      <w:r w:rsidR="00632952">
        <w:rPr>
          <w:szCs w:val="24"/>
          <w:lang w:eastAsia="lt-LT"/>
        </w:rPr>
        <w:t xml:space="preserve"> Nr. </w:t>
      </w:r>
      <w:r w:rsidR="00E83990">
        <w:rPr>
          <w:szCs w:val="24"/>
          <w:lang w:eastAsia="lt-LT"/>
        </w:rPr>
        <w:t>808</w:t>
      </w:r>
      <w:r w:rsidR="00632952">
        <w:rPr>
          <w:szCs w:val="24"/>
          <w:lang w:eastAsia="lt-LT"/>
        </w:rPr>
        <w:t xml:space="preserve"> „Dėl </w:t>
      </w:r>
      <w:r w:rsidR="00E83990">
        <w:rPr>
          <w:bCs/>
          <w:szCs w:val="24"/>
          <w:lang w:eastAsia="lt-LT"/>
        </w:rPr>
        <w:t>įgaliojimų suteikimo įgyvendinant Lietuvos Respublikos ginklų ir šaudmenų kontrolės įstatymą</w:t>
      </w:r>
      <w:r w:rsidR="00DB5DA6" w:rsidRPr="00F96E06">
        <w:rPr>
          <w:bCs/>
          <w:szCs w:val="24"/>
          <w:lang w:eastAsia="lt-LT"/>
        </w:rPr>
        <w:t xml:space="preserve">“ ir išdėstyti </w:t>
      </w:r>
      <w:r w:rsidR="00DB5DA6" w:rsidRPr="00F96E06">
        <w:rPr>
          <w:szCs w:val="24"/>
          <w:lang w:eastAsia="lt-LT"/>
        </w:rPr>
        <w:t>1 punktą taip:</w:t>
      </w:r>
    </w:p>
    <w:p w14:paraId="7C9CB7CB" w14:textId="2AA51A33" w:rsidR="00DB5DA6" w:rsidRPr="00F96E06" w:rsidRDefault="00DB5DA6" w:rsidP="00DB5DA6">
      <w:pPr>
        <w:pStyle w:val="tajtip"/>
        <w:spacing w:after="0" w:line="360" w:lineRule="auto"/>
        <w:ind w:firstLine="709"/>
        <w:jc w:val="both"/>
        <w:rPr>
          <w:color w:val="000000"/>
        </w:rPr>
      </w:pPr>
      <w:r w:rsidRPr="00F96E06">
        <w:t>„</w:t>
      </w:r>
      <w:r w:rsidRPr="00F96E06">
        <w:rPr>
          <w:color w:val="000000"/>
        </w:rPr>
        <w:t>1. Įgalioti Policijos departamentą prie Lietuvos Respublikos vidaus reikalų ministerijos</w:t>
      </w:r>
      <w:r>
        <w:rPr>
          <w:color w:val="000000"/>
        </w:rPr>
        <w:t xml:space="preserve"> </w:t>
      </w:r>
      <w:r w:rsidRPr="00DB5DA6">
        <w:rPr>
          <w:strike/>
          <w:color w:val="000000"/>
        </w:rPr>
        <w:t>patvirtinti</w:t>
      </w:r>
      <w:r w:rsidRPr="00F96E06">
        <w:rPr>
          <w:color w:val="000000"/>
        </w:rPr>
        <w:t>:</w:t>
      </w:r>
    </w:p>
    <w:p w14:paraId="2343D45E" w14:textId="77777777" w:rsidR="00DB5DA6" w:rsidRPr="00DB5DA6" w:rsidRDefault="00DB5DA6" w:rsidP="00DB5DA6">
      <w:pPr>
        <w:pStyle w:val="tajtip"/>
        <w:spacing w:after="0" w:line="360" w:lineRule="auto"/>
        <w:ind w:firstLine="709"/>
        <w:jc w:val="both"/>
        <w:rPr>
          <w:b/>
          <w:color w:val="000000"/>
        </w:rPr>
      </w:pPr>
      <w:r w:rsidRPr="00DB5DA6">
        <w:rPr>
          <w:b/>
          <w:color w:val="000000"/>
        </w:rPr>
        <w:t>1.1. patvirtinti:</w:t>
      </w:r>
    </w:p>
    <w:p w14:paraId="7C36EA18" w14:textId="49985F9F" w:rsidR="00DB5DA6" w:rsidRPr="00F96E06" w:rsidRDefault="00DB5DA6" w:rsidP="00DB5DA6">
      <w:pPr>
        <w:pStyle w:val="tajtip"/>
        <w:spacing w:after="0" w:line="360" w:lineRule="auto"/>
        <w:ind w:firstLine="709"/>
        <w:jc w:val="both"/>
        <w:rPr>
          <w:color w:val="000000"/>
        </w:rPr>
      </w:pPr>
      <w:r w:rsidRPr="00DB5DA6">
        <w:rPr>
          <w:b/>
          <w:color w:val="000000"/>
        </w:rPr>
        <w:t>1.</w:t>
      </w:r>
      <w:r>
        <w:rPr>
          <w:color w:val="000000"/>
        </w:rPr>
        <w:t xml:space="preserve">1.1. </w:t>
      </w:r>
      <w:r w:rsidRPr="00F96E06">
        <w:rPr>
          <w:color w:val="000000"/>
        </w:rPr>
        <w:t>Fizinių asmenų ginklų ir šaud</w:t>
      </w:r>
      <w:r>
        <w:rPr>
          <w:color w:val="000000"/>
        </w:rPr>
        <w:t>menų civilinės apyvartos tvarką</w:t>
      </w:r>
      <w:r w:rsidRPr="00DB5DA6">
        <w:rPr>
          <w:strike/>
          <w:color w:val="000000"/>
        </w:rPr>
        <w:t>.</w:t>
      </w:r>
      <w:r w:rsidRPr="00DB5DA6">
        <w:rPr>
          <w:b/>
          <w:color w:val="000000"/>
        </w:rPr>
        <w:t>;</w:t>
      </w:r>
    </w:p>
    <w:p w14:paraId="61BF93A7" w14:textId="1348DA55" w:rsidR="00DB5DA6" w:rsidRPr="00F96E06" w:rsidRDefault="00DB5DA6" w:rsidP="00DB5DA6">
      <w:pPr>
        <w:pStyle w:val="tajtip"/>
        <w:spacing w:after="0" w:line="360" w:lineRule="auto"/>
        <w:ind w:firstLine="709"/>
        <w:jc w:val="both"/>
        <w:rPr>
          <w:color w:val="000000"/>
        </w:rPr>
      </w:pPr>
      <w:r w:rsidRPr="00DB5DA6">
        <w:rPr>
          <w:b/>
          <w:color w:val="000000"/>
        </w:rPr>
        <w:t>1.</w:t>
      </w:r>
      <w:r>
        <w:rPr>
          <w:color w:val="000000"/>
        </w:rPr>
        <w:t xml:space="preserve">1.2. </w:t>
      </w:r>
      <w:r w:rsidRPr="00F96E06">
        <w:rPr>
          <w:color w:val="000000"/>
        </w:rPr>
        <w:t>Juridinių asmenų ginklų ir šaud</w:t>
      </w:r>
      <w:r>
        <w:rPr>
          <w:color w:val="000000"/>
        </w:rPr>
        <w:t>menų civilinės apyvartos tvarką</w:t>
      </w:r>
      <w:r w:rsidRPr="00012500">
        <w:rPr>
          <w:strike/>
          <w:color w:val="000000"/>
        </w:rPr>
        <w:t>.</w:t>
      </w:r>
      <w:r w:rsidRPr="00DB5DA6">
        <w:rPr>
          <w:b/>
          <w:color w:val="000000"/>
        </w:rPr>
        <w:t>;</w:t>
      </w:r>
    </w:p>
    <w:p w14:paraId="0D904E1B" w14:textId="6CECAECA" w:rsidR="00DB5DA6" w:rsidRDefault="00DB5DA6" w:rsidP="00DB5DA6">
      <w:pPr>
        <w:pStyle w:val="tajtip"/>
        <w:spacing w:after="0" w:line="360" w:lineRule="auto"/>
        <w:ind w:firstLine="709"/>
        <w:jc w:val="both"/>
        <w:rPr>
          <w:color w:val="000000"/>
        </w:rPr>
      </w:pPr>
      <w:r w:rsidRPr="00DB5DA6">
        <w:rPr>
          <w:b/>
          <w:color w:val="000000"/>
        </w:rPr>
        <w:t>1.</w:t>
      </w:r>
      <w:r>
        <w:rPr>
          <w:color w:val="000000"/>
        </w:rPr>
        <w:t xml:space="preserve">1.3. </w:t>
      </w:r>
      <w:r w:rsidRPr="00F96E06">
        <w:rPr>
          <w:color w:val="000000"/>
        </w:rPr>
        <w:t>Šaunamųjų ginklų perdirbimo į imitacinius ginklus, jų naudojimo, ginklų, šaudmenų, jų dalių kolekcijų sudarymo, laikymo, eksponavimo, likvidavimo, ginklų, šaudmenų perdirbimo kolekcijoms ir ginklų, ginklų priedėlių, šaudmenų, jų dalių parodų organizavi</w:t>
      </w:r>
      <w:r>
        <w:rPr>
          <w:color w:val="000000"/>
        </w:rPr>
        <w:t>mo, reikalavimų parodoms tvarką</w:t>
      </w:r>
      <w:r w:rsidRPr="00012500">
        <w:rPr>
          <w:strike/>
          <w:color w:val="000000"/>
        </w:rPr>
        <w:t>.</w:t>
      </w:r>
      <w:r w:rsidRPr="00DB5DA6">
        <w:rPr>
          <w:b/>
          <w:color w:val="000000"/>
        </w:rPr>
        <w:t>;</w:t>
      </w:r>
    </w:p>
    <w:p w14:paraId="74110C84" w14:textId="4EFA7943" w:rsidR="00DB5DA6" w:rsidRDefault="00DB5DA6" w:rsidP="00DB5DA6">
      <w:pPr>
        <w:pStyle w:val="tajtip"/>
        <w:spacing w:after="0" w:line="360" w:lineRule="auto"/>
        <w:ind w:firstLine="709"/>
        <w:jc w:val="both"/>
        <w:rPr>
          <w:color w:val="000000"/>
        </w:rPr>
      </w:pPr>
      <w:r w:rsidRPr="00DB5DA6">
        <w:rPr>
          <w:b/>
          <w:color w:val="000000"/>
        </w:rPr>
        <w:t>1.</w:t>
      </w:r>
      <w:r>
        <w:rPr>
          <w:color w:val="000000"/>
        </w:rPr>
        <w:t xml:space="preserve">1.4. </w:t>
      </w:r>
      <w:r w:rsidRPr="00F96E06">
        <w:rPr>
          <w:color w:val="000000"/>
        </w:rPr>
        <w:t>Akredituoto ir reziduojančio užsienio valstybių diplomatinių atstovybių, konsulinių įstaigų ir tarptautinių organizacijų atstovybių diplomatinio, administracinio techninio ir aptarnaujančiojo personalo, jų šeimos narių, taip pat kitų asmenų, kuriems atitinkamas privilegijas suteikia tarptautiniai susitarimai, ginklų ir šaudmenų įsigijimo, lai</w:t>
      </w:r>
      <w:r>
        <w:rPr>
          <w:color w:val="000000"/>
        </w:rPr>
        <w:t>kymo įvežimo ir išvežimo tvarką</w:t>
      </w:r>
      <w:r w:rsidRPr="00012500">
        <w:rPr>
          <w:strike/>
          <w:color w:val="000000"/>
        </w:rPr>
        <w:t>.</w:t>
      </w:r>
      <w:r w:rsidRPr="00DB5DA6">
        <w:rPr>
          <w:b/>
          <w:color w:val="000000"/>
        </w:rPr>
        <w:t>;</w:t>
      </w:r>
    </w:p>
    <w:p w14:paraId="4D1A1252" w14:textId="7A0ADF2B" w:rsidR="00DB5DA6" w:rsidRDefault="00DB5DA6" w:rsidP="00DB5DA6">
      <w:pPr>
        <w:pStyle w:val="tajtip"/>
        <w:spacing w:after="0" w:line="360" w:lineRule="auto"/>
        <w:ind w:firstLine="709"/>
        <w:jc w:val="both"/>
        <w:rPr>
          <w:color w:val="000000"/>
        </w:rPr>
      </w:pPr>
      <w:r w:rsidRPr="00DB5DA6">
        <w:rPr>
          <w:b/>
          <w:color w:val="000000"/>
        </w:rPr>
        <w:t>1.</w:t>
      </w:r>
      <w:r>
        <w:rPr>
          <w:color w:val="000000"/>
        </w:rPr>
        <w:t xml:space="preserve">1.5. </w:t>
      </w:r>
      <w:r w:rsidRPr="00F96E06">
        <w:rPr>
          <w:color w:val="000000"/>
        </w:rPr>
        <w:t>Ginklų, ginklų priedėlių, šaudmenų, jų dalių laikymo, saugojimo ir</w:t>
      </w:r>
      <w:r>
        <w:rPr>
          <w:color w:val="000000"/>
        </w:rPr>
        <w:t xml:space="preserve"> laikino saugojimo reikalavimus</w:t>
      </w:r>
      <w:r w:rsidRPr="00012500">
        <w:rPr>
          <w:strike/>
          <w:color w:val="000000"/>
        </w:rPr>
        <w:t>.</w:t>
      </w:r>
      <w:r w:rsidRPr="00DB5DA6">
        <w:rPr>
          <w:b/>
          <w:color w:val="000000"/>
        </w:rPr>
        <w:t>;</w:t>
      </w:r>
    </w:p>
    <w:p w14:paraId="7C3DC30E" w14:textId="0E20810A" w:rsidR="00DB5DA6" w:rsidRDefault="00DB5DA6" w:rsidP="00DB5DA6">
      <w:pPr>
        <w:pStyle w:val="tajtip"/>
        <w:spacing w:after="0" w:line="360" w:lineRule="auto"/>
        <w:ind w:firstLine="709"/>
        <w:jc w:val="both"/>
        <w:rPr>
          <w:color w:val="000000"/>
        </w:rPr>
      </w:pPr>
      <w:r w:rsidRPr="00DB5DA6">
        <w:rPr>
          <w:b/>
          <w:color w:val="000000"/>
        </w:rPr>
        <w:t>1.</w:t>
      </w:r>
      <w:r>
        <w:rPr>
          <w:color w:val="000000"/>
        </w:rPr>
        <w:t xml:space="preserve">1.6. </w:t>
      </w:r>
      <w:r w:rsidRPr="00F96E06">
        <w:rPr>
          <w:color w:val="000000"/>
        </w:rPr>
        <w:t xml:space="preserve">Į Lietuvos Respubliką importuotų, atvežtų, pagamintų ar specialiojo statuso subjektų į civilinę apyvartą </w:t>
      </w:r>
      <w:r>
        <w:rPr>
          <w:color w:val="000000"/>
        </w:rPr>
        <w:t>perduotų ginklų žymėjimo tvarką</w:t>
      </w:r>
      <w:r w:rsidRPr="00012500">
        <w:rPr>
          <w:strike/>
          <w:color w:val="000000"/>
        </w:rPr>
        <w:t>.</w:t>
      </w:r>
      <w:r w:rsidRPr="00DB5DA6">
        <w:rPr>
          <w:b/>
          <w:color w:val="000000"/>
        </w:rPr>
        <w:t>;</w:t>
      </w:r>
    </w:p>
    <w:p w14:paraId="6870E62C" w14:textId="76A6F003" w:rsidR="00DB5DA6" w:rsidRPr="00F96E06" w:rsidRDefault="00DB5DA6" w:rsidP="00DB5DA6">
      <w:pPr>
        <w:pStyle w:val="tajtip"/>
        <w:spacing w:after="0" w:line="360" w:lineRule="auto"/>
        <w:ind w:firstLine="709"/>
        <w:jc w:val="both"/>
      </w:pPr>
      <w:r w:rsidRPr="00DB5DA6">
        <w:rPr>
          <w:b/>
          <w:color w:val="000000"/>
        </w:rPr>
        <w:t>1.</w:t>
      </w:r>
      <w:r>
        <w:rPr>
          <w:color w:val="000000"/>
        </w:rPr>
        <w:t xml:space="preserve">1.7. </w:t>
      </w:r>
      <w:r w:rsidRPr="00F96E06">
        <w:rPr>
          <w:color w:val="000000"/>
        </w:rPr>
        <w:t>Šaudymo tiruose ar šaudyklose, jų teritorijoje reikalavimus, reikalavimus tirų, šaudyklų patalpoms bei ginklo naudojimo ir nuomos tire ar šaudykloje tvarką</w:t>
      </w:r>
      <w:r w:rsidRPr="00012500">
        <w:rPr>
          <w:strike/>
          <w:color w:val="000000"/>
        </w:rPr>
        <w:t>.</w:t>
      </w:r>
      <w:r w:rsidRPr="00DB5DA6">
        <w:rPr>
          <w:b/>
          <w:color w:val="000000"/>
        </w:rPr>
        <w:t>;</w:t>
      </w:r>
    </w:p>
    <w:p w14:paraId="269D4E72" w14:textId="60C0411F" w:rsidR="00AE01E5" w:rsidRDefault="00DB5DA6" w:rsidP="00FF6F05">
      <w:pPr>
        <w:pStyle w:val="tajtip"/>
        <w:spacing w:after="0" w:line="360" w:lineRule="auto"/>
        <w:ind w:firstLine="709"/>
        <w:jc w:val="both"/>
      </w:pPr>
      <w:r w:rsidRPr="00DB5DA6">
        <w:rPr>
          <w:b/>
          <w:color w:val="000000"/>
        </w:rPr>
        <w:t>1.</w:t>
      </w:r>
      <w:r>
        <w:rPr>
          <w:color w:val="000000"/>
        </w:rPr>
        <w:t xml:space="preserve">1.8. </w:t>
      </w:r>
      <w:r w:rsidRPr="00F96E06">
        <w:rPr>
          <w:color w:val="000000"/>
        </w:rPr>
        <w:t>A, B kategorijų graižtvinių trumpųjų šaunamųjų ginklų išbandymo, tūtelių ir kulkų kolekcijų sudarymo, tvarkymo ir naudojimo tvarką</w:t>
      </w:r>
      <w:r w:rsidR="00AE01E5">
        <w:rPr>
          <w:b/>
          <w:color w:val="000000"/>
        </w:rPr>
        <w:t>;</w:t>
      </w:r>
    </w:p>
    <w:p w14:paraId="240CE550" w14:textId="7A5C14CB" w:rsidR="00933757" w:rsidRDefault="00933757" w:rsidP="00D111F5">
      <w:pPr>
        <w:pStyle w:val="tajtip"/>
        <w:spacing w:after="0" w:line="360" w:lineRule="auto"/>
        <w:ind w:firstLine="709"/>
        <w:jc w:val="both"/>
      </w:pPr>
      <w:r>
        <w:rPr>
          <w:b/>
        </w:rPr>
        <w:lastRenderedPageBreak/>
        <w:t xml:space="preserve">1.1.9. </w:t>
      </w:r>
      <w:r>
        <w:rPr>
          <w:b/>
          <w:bCs/>
        </w:rPr>
        <w:t xml:space="preserve">Visiškai netinkamų naudoti </w:t>
      </w:r>
      <w:r w:rsidR="00F93E1B">
        <w:rPr>
          <w:b/>
          <w:bCs/>
        </w:rPr>
        <w:t xml:space="preserve">ginklų </w:t>
      </w:r>
      <w:r>
        <w:rPr>
          <w:b/>
          <w:bCs/>
        </w:rPr>
        <w:t>ir signalinių ginklų registravimo tvarką</w:t>
      </w:r>
      <w:r w:rsidR="00AA5BD2">
        <w:rPr>
          <w:b/>
          <w:bCs/>
        </w:rPr>
        <w:t>;</w:t>
      </w:r>
      <w:r w:rsidR="00952B56" w:rsidRPr="00952B56">
        <w:rPr>
          <w:b/>
        </w:rPr>
        <w:t xml:space="preserve"> </w:t>
      </w:r>
    </w:p>
    <w:p w14:paraId="49FC01BC" w14:textId="6BCE5DCB" w:rsidR="00DB5DA6" w:rsidRPr="00F96E06" w:rsidRDefault="008813AB" w:rsidP="00D111F5">
      <w:pPr>
        <w:tabs>
          <w:tab w:val="left" w:pos="9214"/>
        </w:tabs>
        <w:spacing w:line="360" w:lineRule="auto"/>
        <w:ind w:firstLine="709"/>
        <w:jc w:val="both"/>
        <w:rPr>
          <w:szCs w:val="24"/>
          <w:lang w:eastAsia="lt-LT"/>
        </w:rPr>
      </w:pPr>
      <w:r>
        <w:rPr>
          <w:b/>
          <w:szCs w:val="24"/>
          <w:lang w:eastAsia="lt-LT"/>
        </w:rPr>
        <w:t xml:space="preserve">1.2. </w:t>
      </w:r>
      <w:r w:rsidR="0099305A">
        <w:rPr>
          <w:b/>
          <w:szCs w:val="24"/>
          <w:lang w:eastAsia="lt-LT"/>
        </w:rPr>
        <w:t>s</w:t>
      </w:r>
      <w:r w:rsidR="00DB5DA6" w:rsidRPr="00DB5DA6">
        <w:rPr>
          <w:b/>
          <w:szCs w:val="24"/>
          <w:lang w:eastAsia="lt-LT"/>
        </w:rPr>
        <w:t>udaryti Ekspertų komisiją daiktų ir įrenginių modelius ginklams, ginklų priedėliams, šaudmenims, jų dalims ir konkrečiai jų kategor</w:t>
      </w:r>
      <w:r>
        <w:rPr>
          <w:b/>
          <w:szCs w:val="24"/>
          <w:lang w:eastAsia="lt-LT"/>
        </w:rPr>
        <w:t>ijai priskirti</w:t>
      </w:r>
      <w:r w:rsidR="005B5CB2">
        <w:rPr>
          <w:b/>
          <w:szCs w:val="24"/>
          <w:lang w:eastAsia="lt-LT"/>
        </w:rPr>
        <w:t>.</w:t>
      </w:r>
      <w:r w:rsidR="0099305A">
        <w:rPr>
          <w:b/>
          <w:szCs w:val="24"/>
          <w:lang w:eastAsia="lt-LT"/>
        </w:rPr>
        <w:t>“</w:t>
      </w:r>
      <w:r w:rsidR="00DB5DA6" w:rsidRPr="00F96E06">
        <w:rPr>
          <w:szCs w:val="24"/>
          <w:lang w:eastAsia="lt-LT"/>
        </w:rPr>
        <w:t xml:space="preserve">  </w:t>
      </w:r>
    </w:p>
    <w:p w14:paraId="3D81F17B" w14:textId="37A55861" w:rsidR="00AA0B21" w:rsidRPr="00D111F5" w:rsidRDefault="00AA5BD2" w:rsidP="00D111F5">
      <w:pPr>
        <w:tabs>
          <w:tab w:val="left" w:pos="9214"/>
        </w:tabs>
        <w:spacing w:line="360" w:lineRule="auto"/>
        <w:ind w:firstLine="720"/>
        <w:jc w:val="both"/>
        <w:rPr>
          <w:b/>
          <w:bCs/>
          <w:szCs w:val="24"/>
          <w:lang w:eastAsia="lt-LT"/>
        </w:rPr>
      </w:pPr>
      <w:r w:rsidRPr="00D111F5">
        <w:rPr>
          <w:b/>
          <w:bCs/>
          <w:szCs w:val="24"/>
          <w:lang w:eastAsia="lt-LT"/>
        </w:rPr>
        <w:t xml:space="preserve">2. Nustatyti, kad šio nutarimo 1 punkte pakeisto nutarimo 1.1.9 ir 1.2 papunkčiuose nurodytus veiksmus Policijos departamentas </w:t>
      </w:r>
      <w:r w:rsidR="00D111F5" w:rsidRPr="00D111F5">
        <w:rPr>
          <w:b/>
          <w:bCs/>
          <w:szCs w:val="24"/>
          <w:lang w:eastAsia="lt-LT"/>
        </w:rPr>
        <w:t xml:space="preserve">prie Lietuvos Respublikos vidaus reikalų ministerijos </w:t>
      </w:r>
      <w:r w:rsidRPr="00D111F5">
        <w:rPr>
          <w:b/>
          <w:bCs/>
          <w:szCs w:val="24"/>
          <w:lang w:eastAsia="lt-LT"/>
        </w:rPr>
        <w:t>turi atlikti iki 2020 m. sausio 15 d.</w:t>
      </w:r>
    </w:p>
    <w:p w14:paraId="688E27BB" w14:textId="77777777" w:rsidR="00632952" w:rsidRDefault="00632952" w:rsidP="00A8500F">
      <w:pPr>
        <w:tabs>
          <w:tab w:val="center" w:pos="-7800"/>
          <w:tab w:val="left" w:pos="6237"/>
          <w:tab w:val="right" w:pos="8306"/>
        </w:tabs>
      </w:pPr>
    </w:p>
    <w:p w14:paraId="4153646D" w14:textId="77777777" w:rsidR="005B5CB2" w:rsidRDefault="005B5CB2" w:rsidP="00A8500F">
      <w:pPr>
        <w:tabs>
          <w:tab w:val="center" w:pos="-7800"/>
          <w:tab w:val="left" w:pos="6237"/>
          <w:tab w:val="right" w:pos="8306"/>
        </w:tabs>
      </w:pPr>
    </w:p>
    <w:p w14:paraId="353EC1B5" w14:textId="77777777" w:rsidR="00632952" w:rsidRDefault="00632952" w:rsidP="00A8500F">
      <w:pPr>
        <w:tabs>
          <w:tab w:val="center" w:pos="-7800"/>
          <w:tab w:val="left" w:pos="6237"/>
          <w:tab w:val="right" w:pos="8306"/>
        </w:tabs>
      </w:pPr>
    </w:p>
    <w:p w14:paraId="4CDD95E4" w14:textId="19F229C7" w:rsidR="002D3AFA" w:rsidRDefault="00632952" w:rsidP="00DB5DA6">
      <w:pPr>
        <w:tabs>
          <w:tab w:val="center" w:pos="-7800"/>
          <w:tab w:val="left" w:pos="7230"/>
        </w:tabs>
        <w:spacing w:line="360" w:lineRule="auto"/>
        <w:rPr>
          <w:lang w:eastAsia="lt-LT"/>
        </w:rPr>
      </w:pPr>
      <w:r>
        <w:rPr>
          <w:lang w:eastAsia="lt-LT"/>
        </w:rPr>
        <w:t>Ministras Pirmininkas</w:t>
      </w:r>
      <w:r>
        <w:rPr>
          <w:lang w:eastAsia="lt-LT"/>
        </w:rPr>
        <w:tab/>
      </w:r>
    </w:p>
    <w:p w14:paraId="4CDD95E5" w14:textId="77777777" w:rsidR="002D3AFA" w:rsidRDefault="002D3AFA" w:rsidP="00A8500F">
      <w:pPr>
        <w:tabs>
          <w:tab w:val="center" w:pos="-7800"/>
          <w:tab w:val="left" w:pos="6237"/>
          <w:tab w:val="right" w:pos="8306"/>
        </w:tabs>
        <w:rPr>
          <w:lang w:eastAsia="lt-LT"/>
        </w:rPr>
      </w:pPr>
    </w:p>
    <w:p w14:paraId="4AC7E755" w14:textId="77777777" w:rsidR="005C6D4F" w:rsidRDefault="005C6D4F" w:rsidP="00A8500F">
      <w:pPr>
        <w:tabs>
          <w:tab w:val="center" w:pos="-7800"/>
          <w:tab w:val="left" w:pos="6237"/>
          <w:tab w:val="right" w:pos="8306"/>
        </w:tabs>
        <w:rPr>
          <w:lang w:eastAsia="lt-LT"/>
        </w:rPr>
      </w:pPr>
    </w:p>
    <w:p w14:paraId="236D91E2" w14:textId="77777777" w:rsidR="00DB5DA6" w:rsidRDefault="00DB5DA6" w:rsidP="00A8500F">
      <w:pPr>
        <w:tabs>
          <w:tab w:val="center" w:pos="-7800"/>
          <w:tab w:val="left" w:pos="6237"/>
          <w:tab w:val="right" w:pos="8306"/>
        </w:tabs>
        <w:rPr>
          <w:lang w:eastAsia="lt-LT"/>
        </w:rPr>
      </w:pPr>
    </w:p>
    <w:p w14:paraId="4CDD95E9" w14:textId="6B4B999B" w:rsidR="002D3AFA" w:rsidRDefault="00E83990" w:rsidP="00DB5DA6">
      <w:pPr>
        <w:tabs>
          <w:tab w:val="center" w:pos="-7800"/>
          <w:tab w:val="left" w:pos="6237"/>
          <w:tab w:val="right" w:pos="8306"/>
        </w:tabs>
        <w:spacing w:line="360" w:lineRule="auto"/>
        <w:rPr>
          <w:lang w:eastAsia="lt-LT"/>
        </w:rPr>
      </w:pPr>
      <w:r>
        <w:rPr>
          <w:lang w:eastAsia="lt-LT"/>
        </w:rPr>
        <w:t>V</w:t>
      </w:r>
      <w:r w:rsidR="00632952">
        <w:rPr>
          <w:lang w:eastAsia="lt-LT"/>
        </w:rPr>
        <w:t>idaus reikalų ministr</w:t>
      </w:r>
      <w:r w:rsidR="00DB5DA6">
        <w:rPr>
          <w:lang w:eastAsia="lt-LT"/>
        </w:rPr>
        <w:t>as</w:t>
      </w:r>
    </w:p>
    <w:sectPr w:rsidR="002D3AF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16217" w14:textId="77777777" w:rsidR="0037694D" w:rsidRDefault="0037694D">
      <w:pPr>
        <w:rPr>
          <w:lang w:eastAsia="lt-LT"/>
        </w:rPr>
      </w:pPr>
      <w:r>
        <w:rPr>
          <w:lang w:eastAsia="lt-LT"/>
        </w:rPr>
        <w:separator/>
      </w:r>
    </w:p>
  </w:endnote>
  <w:endnote w:type="continuationSeparator" w:id="0">
    <w:p w14:paraId="0ED0F4A1" w14:textId="77777777" w:rsidR="0037694D" w:rsidRDefault="0037694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5" w14:textId="77777777" w:rsidR="002D3AFA" w:rsidRDefault="002D3AF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6" w14:textId="77777777" w:rsidR="002D3AFA" w:rsidRDefault="002D3AFA">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8" w14:textId="77777777" w:rsidR="002D3AFA" w:rsidRDefault="002D3AF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4B750" w14:textId="77777777" w:rsidR="0037694D" w:rsidRDefault="0037694D">
      <w:pPr>
        <w:rPr>
          <w:lang w:eastAsia="lt-LT"/>
        </w:rPr>
      </w:pPr>
      <w:r>
        <w:rPr>
          <w:lang w:eastAsia="lt-LT"/>
        </w:rPr>
        <w:separator/>
      </w:r>
    </w:p>
  </w:footnote>
  <w:footnote w:type="continuationSeparator" w:id="0">
    <w:p w14:paraId="01304C72" w14:textId="77777777" w:rsidR="0037694D" w:rsidRDefault="0037694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1" w14:textId="77777777" w:rsidR="002D3AFA" w:rsidRDefault="0063295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CDD95F2" w14:textId="77777777" w:rsidR="002D3AFA" w:rsidRDefault="002D3AF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3" w14:textId="77777777" w:rsidR="002D3AFA" w:rsidRDefault="0063295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C735B0">
      <w:rPr>
        <w:noProof/>
        <w:lang w:eastAsia="lt-LT"/>
      </w:rPr>
      <w:t>2</w:t>
    </w:r>
    <w:r>
      <w:rPr>
        <w:lang w:eastAsia="lt-LT"/>
      </w:rPr>
      <w:fldChar w:fldCharType="end"/>
    </w:r>
  </w:p>
  <w:p w14:paraId="4CDD95F4" w14:textId="77777777" w:rsidR="002D3AFA" w:rsidRDefault="002D3AF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2210E" w14:textId="4E50BEBA" w:rsidR="00E21183" w:rsidRDefault="00DB5DA6" w:rsidP="00712902">
    <w:pPr>
      <w:tabs>
        <w:tab w:val="center" w:pos="4153"/>
        <w:tab w:val="right" w:pos="8306"/>
      </w:tabs>
      <w:ind w:left="6804"/>
      <w:rPr>
        <w:b/>
        <w:bCs/>
        <w:lang w:eastAsia="lt-LT"/>
      </w:rPr>
    </w:pPr>
    <w:r>
      <w:rPr>
        <w:b/>
        <w:bCs/>
        <w:lang w:eastAsia="lt-LT"/>
      </w:rPr>
      <w:t>P</w:t>
    </w:r>
    <w:r w:rsidR="00BB17B3" w:rsidRPr="00BB17B3">
      <w:rPr>
        <w:b/>
        <w:bCs/>
        <w:lang w:eastAsia="lt-LT"/>
      </w:rPr>
      <w:t>rojekt</w:t>
    </w:r>
    <w:r w:rsidR="00E21183">
      <w:rPr>
        <w:b/>
        <w:bCs/>
        <w:lang w:eastAsia="lt-LT"/>
      </w:rPr>
      <w:t>o</w:t>
    </w:r>
  </w:p>
  <w:p w14:paraId="4CDD95F7" w14:textId="0AB1C34F" w:rsidR="002D3AFA" w:rsidRPr="00BB17B3" w:rsidRDefault="00DB5DA6" w:rsidP="00712902">
    <w:pPr>
      <w:tabs>
        <w:tab w:val="center" w:pos="4153"/>
        <w:tab w:val="right" w:pos="8306"/>
      </w:tabs>
      <w:ind w:left="6804"/>
      <w:rPr>
        <w:b/>
        <w:bCs/>
        <w:lang w:eastAsia="lt-LT"/>
      </w:rPr>
    </w:pPr>
    <w:r>
      <w:rPr>
        <w:b/>
        <w:bCs/>
        <w:lang w:eastAsia="lt-LT"/>
      </w:rPr>
      <w:t xml:space="preserve">lyginamasis </w:t>
    </w:r>
    <w:r w:rsidR="00E21183">
      <w:rPr>
        <w:b/>
        <w:bCs/>
        <w:lang w:eastAsia="lt-LT"/>
      </w:rPr>
      <w:t>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F3A72"/>
    <w:rsid w:val="001501B1"/>
    <w:rsid w:val="001F7516"/>
    <w:rsid w:val="002469A9"/>
    <w:rsid w:val="002D3AFA"/>
    <w:rsid w:val="00335AC3"/>
    <w:rsid w:val="00355D92"/>
    <w:rsid w:val="003577C9"/>
    <w:rsid w:val="003751A5"/>
    <w:rsid w:val="0037694D"/>
    <w:rsid w:val="003C4595"/>
    <w:rsid w:val="00431A01"/>
    <w:rsid w:val="004738D3"/>
    <w:rsid w:val="00482FD1"/>
    <w:rsid w:val="00486368"/>
    <w:rsid w:val="00491339"/>
    <w:rsid w:val="004A1B14"/>
    <w:rsid w:val="004C66E7"/>
    <w:rsid w:val="00597088"/>
    <w:rsid w:val="005B5CB2"/>
    <w:rsid w:val="005C6D4F"/>
    <w:rsid w:val="005C7B87"/>
    <w:rsid w:val="005D34EC"/>
    <w:rsid w:val="005F3522"/>
    <w:rsid w:val="00632952"/>
    <w:rsid w:val="00652B37"/>
    <w:rsid w:val="0069343E"/>
    <w:rsid w:val="006956DD"/>
    <w:rsid w:val="006B53BD"/>
    <w:rsid w:val="00712902"/>
    <w:rsid w:val="007227C8"/>
    <w:rsid w:val="007240F8"/>
    <w:rsid w:val="007811BB"/>
    <w:rsid w:val="00792F8E"/>
    <w:rsid w:val="007D2CDA"/>
    <w:rsid w:val="008813AB"/>
    <w:rsid w:val="008D1B09"/>
    <w:rsid w:val="0092000A"/>
    <w:rsid w:val="00933757"/>
    <w:rsid w:val="00952B56"/>
    <w:rsid w:val="00965C65"/>
    <w:rsid w:val="0099305A"/>
    <w:rsid w:val="009E4077"/>
    <w:rsid w:val="00A15AAD"/>
    <w:rsid w:val="00A8500F"/>
    <w:rsid w:val="00AA0B21"/>
    <w:rsid w:val="00AA5BD2"/>
    <w:rsid w:val="00AB18E3"/>
    <w:rsid w:val="00AB70E1"/>
    <w:rsid w:val="00AE01E5"/>
    <w:rsid w:val="00B17980"/>
    <w:rsid w:val="00B772FB"/>
    <w:rsid w:val="00BB17B3"/>
    <w:rsid w:val="00BE66A8"/>
    <w:rsid w:val="00C3118C"/>
    <w:rsid w:val="00C42025"/>
    <w:rsid w:val="00C735B0"/>
    <w:rsid w:val="00D06AF3"/>
    <w:rsid w:val="00D111F5"/>
    <w:rsid w:val="00D26BB7"/>
    <w:rsid w:val="00DA0AA4"/>
    <w:rsid w:val="00DA5FDE"/>
    <w:rsid w:val="00DB5DA6"/>
    <w:rsid w:val="00E21183"/>
    <w:rsid w:val="00E541CB"/>
    <w:rsid w:val="00E74AFA"/>
    <w:rsid w:val="00E83990"/>
    <w:rsid w:val="00F86C30"/>
    <w:rsid w:val="00F93E1B"/>
    <w:rsid w:val="00FF2B90"/>
    <w:rsid w:val="00FF6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DD95BE"/>
  <w15:docId w15:val="{13606CCE-E324-4099-BB5E-F34779A4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956DD"/>
    <w:rPr>
      <w:rFonts w:ascii="Segoe UI" w:hAnsi="Segoe UI" w:cs="Segoe UI"/>
      <w:sz w:val="18"/>
      <w:szCs w:val="18"/>
    </w:rPr>
  </w:style>
  <w:style w:type="character" w:customStyle="1" w:styleId="DebesliotekstasDiagrama">
    <w:name w:val="Debesėlio tekstas Diagrama"/>
    <w:basedOn w:val="Numatytasispastraiposriftas"/>
    <w:link w:val="Debesliotekstas"/>
    <w:rsid w:val="006956DD"/>
    <w:rPr>
      <w:rFonts w:ascii="Segoe UI" w:hAnsi="Segoe UI" w:cs="Segoe UI"/>
      <w:sz w:val="18"/>
      <w:szCs w:val="18"/>
    </w:rPr>
  </w:style>
  <w:style w:type="character" w:styleId="Komentaronuoroda">
    <w:name w:val="annotation reference"/>
    <w:basedOn w:val="Numatytasispastraiposriftas"/>
    <w:semiHidden/>
    <w:unhideWhenUsed/>
    <w:rsid w:val="00DB5DA6"/>
    <w:rPr>
      <w:sz w:val="16"/>
      <w:szCs w:val="16"/>
    </w:rPr>
  </w:style>
  <w:style w:type="paragraph" w:styleId="Komentarotekstas">
    <w:name w:val="annotation text"/>
    <w:basedOn w:val="prastasis"/>
    <w:link w:val="KomentarotekstasDiagrama"/>
    <w:semiHidden/>
    <w:unhideWhenUsed/>
    <w:rsid w:val="00DB5DA6"/>
    <w:rPr>
      <w:sz w:val="20"/>
    </w:rPr>
  </w:style>
  <w:style w:type="character" w:customStyle="1" w:styleId="KomentarotekstasDiagrama">
    <w:name w:val="Komentaro tekstas Diagrama"/>
    <w:basedOn w:val="Numatytasispastraiposriftas"/>
    <w:link w:val="Komentarotekstas"/>
    <w:semiHidden/>
    <w:rsid w:val="00DB5DA6"/>
    <w:rPr>
      <w:sz w:val="20"/>
    </w:rPr>
  </w:style>
  <w:style w:type="paragraph" w:customStyle="1" w:styleId="tajtip">
    <w:name w:val="tajtip"/>
    <w:basedOn w:val="prastasis"/>
    <w:rsid w:val="00DB5DA6"/>
    <w:pPr>
      <w:spacing w:after="150"/>
    </w:pPr>
    <w:rPr>
      <w:szCs w:val="24"/>
      <w:lang w:eastAsia="lt-LT"/>
    </w:rPr>
  </w:style>
  <w:style w:type="paragraph" w:styleId="Komentarotema">
    <w:name w:val="annotation subject"/>
    <w:basedOn w:val="Komentarotekstas"/>
    <w:next w:val="Komentarotekstas"/>
    <w:link w:val="KomentarotemaDiagrama"/>
    <w:semiHidden/>
    <w:unhideWhenUsed/>
    <w:rsid w:val="00486368"/>
    <w:rPr>
      <w:b/>
      <w:bCs/>
    </w:rPr>
  </w:style>
  <w:style w:type="character" w:customStyle="1" w:styleId="KomentarotemaDiagrama">
    <w:name w:val="Komentaro tema Diagrama"/>
    <w:basedOn w:val="KomentarotekstasDiagrama"/>
    <w:link w:val="Komentarotema"/>
    <w:semiHidden/>
    <w:rsid w:val="00486368"/>
    <w:rPr>
      <w:b/>
      <w:bCs/>
      <w:sz w:val="20"/>
    </w:rPr>
  </w:style>
  <w:style w:type="paragraph" w:styleId="prastasiniatinklio">
    <w:name w:val="Normal (Web)"/>
    <w:basedOn w:val="prastasis"/>
    <w:uiPriority w:val="99"/>
    <w:semiHidden/>
    <w:unhideWhenUsed/>
    <w:rsid w:val="00933757"/>
    <w:pPr>
      <w:spacing w:before="100" w:beforeAutospacing="1" w:after="100" w:afterAutospacing="1"/>
    </w:pPr>
    <w:rPr>
      <w:rFonts w:eastAsiaTheme="minorHAnsi"/>
      <w:color w:val="000000"/>
      <w:szCs w:val="24"/>
      <w:lang w:eastAsia="lt-LT"/>
    </w:rPr>
  </w:style>
  <w:style w:type="paragraph" w:styleId="Sraopastraipa">
    <w:name w:val="List Paragraph"/>
    <w:basedOn w:val="prastasis"/>
    <w:rsid w:val="00AA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628799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886B3-53CA-494F-A43F-4E653F8E6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D22C3C-81CD-4304-95CF-53BE1EE82E93}">
  <ds:schemaRefs>
    <ds:schemaRef ds:uri="http://schemas.microsoft.com/sharepoint/v3/contenttype/forms"/>
  </ds:schemaRefs>
</ds:datastoreItem>
</file>

<file path=customXml/itemProps3.xml><?xml version="1.0" encoding="utf-8"?>
<ds:datastoreItem xmlns:ds="http://schemas.openxmlformats.org/officeDocument/2006/customXml" ds:itemID="{00CF6A08-4229-4A3A-8CA7-0C65B94BA5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CC5E03-BDE5-44BE-8EEE-F52D3A3A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1596</Words>
  <Characters>911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2502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2019-11-28T06:52:00Z</dcterms:created>
  <dc:creator>Tomas Vainius</dc:creator>
  <cp:lastModifiedBy>Alvydas Tumasonis</cp:lastModifiedBy>
  <cp:lastPrinted>2017-06-01T05:28:00Z</cp:lastPrinted>
  <dcterms:modified xsi:type="dcterms:W3CDTF">2019-11-28T06:54:00Z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