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905EE" w14:textId="77777777" w:rsidR="00ED16B7" w:rsidRPr="00ED16B7" w:rsidRDefault="00ED16B7" w:rsidP="00ED16B7">
      <w:pPr>
        <w:spacing w:after="20" w:line="240" w:lineRule="auto"/>
        <w:jc w:val="center"/>
        <w:rPr>
          <w:rFonts w:eastAsia="Times New Roman"/>
          <w:b/>
          <w:bCs/>
          <w:szCs w:val="24"/>
        </w:rPr>
      </w:pPr>
      <w:r w:rsidRPr="00ED16B7">
        <w:rPr>
          <w:rFonts w:eastAsia="Times New Roman"/>
          <w:b/>
          <w:bCs/>
          <w:noProof/>
          <w:szCs w:val="24"/>
          <w:lang w:eastAsia="lt-LT"/>
        </w:rPr>
        <w:drawing>
          <wp:inline distT="0" distB="0" distL="0" distR="0" wp14:anchorId="5A1B8863" wp14:editId="6D4C1E8C">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41B54531" w14:textId="77777777" w:rsidR="00ED16B7" w:rsidRPr="00ED16B7" w:rsidRDefault="00ED16B7" w:rsidP="00ED16B7">
      <w:pPr>
        <w:spacing w:after="20" w:line="240" w:lineRule="auto"/>
        <w:jc w:val="center"/>
        <w:rPr>
          <w:rFonts w:eastAsia="Times New Roman"/>
          <w:b/>
          <w:bCs/>
          <w:sz w:val="28"/>
          <w:szCs w:val="28"/>
        </w:rPr>
      </w:pPr>
      <w:r w:rsidRPr="00ED16B7">
        <w:rPr>
          <w:rFonts w:eastAsia="Times New Roman"/>
          <w:b/>
          <w:bCs/>
          <w:sz w:val="28"/>
          <w:szCs w:val="28"/>
        </w:rPr>
        <w:t xml:space="preserve"> </w:t>
      </w:r>
    </w:p>
    <w:p w14:paraId="622C3873" w14:textId="77777777" w:rsidR="00ED16B7" w:rsidRPr="00ED16B7" w:rsidRDefault="00ED16B7" w:rsidP="00ED16B7">
      <w:pPr>
        <w:overflowPunct w:val="0"/>
        <w:autoSpaceDE w:val="0"/>
        <w:autoSpaceDN w:val="0"/>
        <w:adjustRightInd w:val="0"/>
        <w:spacing w:after="20" w:line="240" w:lineRule="auto"/>
        <w:jc w:val="center"/>
        <w:textAlignment w:val="baseline"/>
        <w:rPr>
          <w:rFonts w:eastAsia="Times New Roman"/>
          <w:b/>
          <w:sz w:val="28"/>
        </w:rPr>
      </w:pPr>
      <w:r w:rsidRPr="00ED16B7">
        <w:rPr>
          <w:rFonts w:eastAsia="Times New Roman"/>
          <w:b/>
          <w:sz w:val="28"/>
        </w:rPr>
        <w:t>LIETUVOS RESPUBLIKOS ŠVIETIMO</w:t>
      </w:r>
      <w:r w:rsidR="00762BA4">
        <w:rPr>
          <w:rFonts w:eastAsia="Times New Roman"/>
          <w:b/>
          <w:sz w:val="28"/>
        </w:rPr>
        <w:t>, MOKSLO</w:t>
      </w:r>
      <w:r w:rsidRPr="00ED16B7">
        <w:rPr>
          <w:rFonts w:eastAsia="Times New Roman"/>
          <w:b/>
          <w:sz w:val="28"/>
        </w:rPr>
        <w:t xml:space="preserve"> IR </w:t>
      </w:r>
      <w:r w:rsidR="00762BA4">
        <w:rPr>
          <w:rFonts w:eastAsia="Times New Roman"/>
          <w:b/>
          <w:sz w:val="28"/>
        </w:rPr>
        <w:t>SPORTO</w:t>
      </w:r>
      <w:r w:rsidR="00762BA4" w:rsidRPr="00ED16B7">
        <w:rPr>
          <w:rFonts w:eastAsia="Times New Roman"/>
          <w:b/>
          <w:sz w:val="28"/>
        </w:rPr>
        <w:t xml:space="preserve"> </w:t>
      </w:r>
      <w:r w:rsidRPr="00ED16B7">
        <w:rPr>
          <w:rFonts w:eastAsia="Times New Roman"/>
          <w:b/>
          <w:sz w:val="28"/>
        </w:rPr>
        <w:t>MINISTERIJA</w:t>
      </w:r>
    </w:p>
    <w:p w14:paraId="557E70D6" w14:textId="77777777" w:rsidR="00ED16B7" w:rsidRPr="00ED16B7" w:rsidRDefault="00ED16B7" w:rsidP="00ED16B7">
      <w:pPr>
        <w:overflowPunct w:val="0"/>
        <w:autoSpaceDE w:val="0"/>
        <w:autoSpaceDN w:val="0"/>
        <w:adjustRightInd w:val="0"/>
        <w:spacing w:after="20" w:line="240" w:lineRule="auto"/>
        <w:jc w:val="center"/>
        <w:textAlignment w:val="baseline"/>
        <w:rPr>
          <w:rFonts w:eastAsia="Times New Roman"/>
          <w:b/>
          <w:sz w:val="28"/>
        </w:rPr>
      </w:pPr>
    </w:p>
    <w:p w14:paraId="6EBBB282" w14:textId="77777777" w:rsidR="00ED16B7" w:rsidRPr="00ED16B7" w:rsidRDefault="00ED16B7" w:rsidP="00ED16B7">
      <w:pPr>
        <w:tabs>
          <w:tab w:val="left" w:pos="720"/>
          <w:tab w:val="center" w:pos="4153"/>
          <w:tab w:val="right" w:pos="8306"/>
        </w:tabs>
        <w:overflowPunct w:val="0"/>
        <w:autoSpaceDE w:val="0"/>
        <w:autoSpaceDN w:val="0"/>
        <w:adjustRightInd w:val="0"/>
        <w:spacing w:after="0" w:line="240" w:lineRule="auto"/>
        <w:ind w:left="480"/>
        <w:jc w:val="center"/>
        <w:textAlignment w:val="baseline"/>
        <w:rPr>
          <w:rFonts w:eastAsia="Times New Roman"/>
          <w:sz w:val="18"/>
          <w:szCs w:val="18"/>
        </w:rPr>
      </w:pPr>
      <w:r w:rsidRPr="00ED16B7">
        <w:rPr>
          <w:rFonts w:eastAsia="Times New Roman"/>
          <w:sz w:val="18"/>
          <w:szCs w:val="18"/>
        </w:rPr>
        <w:t xml:space="preserve">Biudžetinė įstaiga, A. Volano g. 2, 01516 </w:t>
      </w:r>
      <w:smartTag w:uri="urn:schemas-tilde-lv/tildestengine" w:element="firmas">
        <w:r w:rsidRPr="00ED16B7">
          <w:rPr>
            <w:rFonts w:eastAsia="Times New Roman"/>
            <w:sz w:val="18"/>
            <w:szCs w:val="18"/>
          </w:rPr>
          <w:t>Vilnius</w:t>
        </w:r>
      </w:smartTag>
      <w:r w:rsidRPr="00ED16B7">
        <w:rPr>
          <w:rFonts w:eastAsia="Times New Roman"/>
          <w:sz w:val="18"/>
          <w:szCs w:val="18"/>
        </w:rPr>
        <w:t>, tel. (8 5) 219 1225/219 1152, f</w:t>
      </w:r>
      <w:smartTag w:uri="urn:schemas-microsoft-com:office:smarttags" w:element="PersonName">
        <w:r w:rsidRPr="00ED16B7">
          <w:rPr>
            <w:rFonts w:eastAsia="Times New Roman"/>
            <w:sz w:val="18"/>
            <w:szCs w:val="18"/>
          </w:rPr>
          <w:t>a</w:t>
        </w:r>
      </w:smartTag>
      <w:r w:rsidRPr="00ED16B7">
        <w:rPr>
          <w:rFonts w:eastAsia="Times New Roman"/>
          <w:sz w:val="18"/>
          <w:szCs w:val="18"/>
        </w:rPr>
        <w:t xml:space="preserve">ks. (8 5) 261 2077, </w:t>
      </w:r>
    </w:p>
    <w:p w14:paraId="31BC0D3A" w14:textId="77777777" w:rsidR="00ED16B7" w:rsidRPr="00ED16B7" w:rsidRDefault="00ED16B7" w:rsidP="00ED16B7">
      <w:pPr>
        <w:tabs>
          <w:tab w:val="left" w:pos="720"/>
          <w:tab w:val="center" w:pos="4153"/>
          <w:tab w:val="right" w:pos="8306"/>
        </w:tabs>
        <w:overflowPunct w:val="0"/>
        <w:autoSpaceDE w:val="0"/>
        <w:autoSpaceDN w:val="0"/>
        <w:adjustRightInd w:val="0"/>
        <w:spacing w:after="0" w:line="240" w:lineRule="auto"/>
        <w:ind w:left="480"/>
        <w:jc w:val="center"/>
        <w:textAlignment w:val="baseline"/>
        <w:rPr>
          <w:rFonts w:eastAsia="Times New Roman"/>
          <w:sz w:val="18"/>
          <w:szCs w:val="18"/>
        </w:rPr>
      </w:pPr>
      <w:r w:rsidRPr="00ED16B7">
        <w:rPr>
          <w:rFonts w:eastAsia="Times New Roman"/>
          <w:sz w:val="18"/>
          <w:szCs w:val="18"/>
        </w:rPr>
        <w:t xml:space="preserve">el. p. smmin@smm.lt, http://www.smm.lt. Duomenys kaupiami ir saugomi Juridinių asmenų registre, kodas </w:t>
      </w:r>
      <w:r w:rsidRPr="00ED16B7">
        <w:rPr>
          <w:rFonts w:eastAsia="Times New Roman"/>
          <w:sz w:val="18"/>
          <w:szCs w:val="18"/>
          <w:lang w:eastAsia="en-GB"/>
        </w:rPr>
        <w:t>188603091.</w:t>
      </w:r>
    </w:p>
    <w:p w14:paraId="16544868" w14:textId="77777777" w:rsidR="00ED16B7" w:rsidRPr="00ED16B7" w:rsidRDefault="00ED16B7" w:rsidP="00ED16B7">
      <w:pPr>
        <w:tabs>
          <w:tab w:val="left" w:pos="720"/>
          <w:tab w:val="center" w:pos="4153"/>
          <w:tab w:val="right" w:pos="8306"/>
        </w:tabs>
        <w:overflowPunct w:val="0"/>
        <w:autoSpaceDE w:val="0"/>
        <w:autoSpaceDN w:val="0"/>
        <w:adjustRightInd w:val="0"/>
        <w:spacing w:after="0" w:line="240" w:lineRule="auto"/>
        <w:jc w:val="center"/>
        <w:textAlignment w:val="baseline"/>
        <w:rPr>
          <w:rFonts w:eastAsia="Times New Roman"/>
          <w:sz w:val="18"/>
          <w:szCs w:val="18"/>
        </w:rPr>
      </w:pPr>
      <w:r w:rsidRPr="00ED16B7">
        <w:rPr>
          <w:rFonts w:eastAsia="Times New Roman"/>
          <w:sz w:val="18"/>
          <w:szCs w:val="18"/>
        </w:rPr>
        <w:t>Atsisk. sąsk. LT30 7300 0100 0245 7205 „Swedbank“, AB, kod</w:t>
      </w:r>
      <w:smartTag w:uri="urn:schemas-microsoft-com:office:smarttags" w:element="PersonName">
        <w:r w:rsidRPr="00ED16B7">
          <w:rPr>
            <w:rFonts w:eastAsia="Times New Roman"/>
            <w:sz w:val="18"/>
            <w:szCs w:val="18"/>
          </w:rPr>
          <w:t>a</w:t>
        </w:r>
      </w:smartTag>
      <w:r w:rsidRPr="00ED16B7">
        <w:rPr>
          <w:rFonts w:eastAsia="Times New Roman"/>
          <w:sz w:val="18"/>
          <w:szCs w:val="18"/>
        </w:rPr>
        <w:t>s 73000</w:t>
      </w:r>
    </w:p>
    <w:p w14:paraId="3A6A8B8F" w14:textId="77777777" w:rsidR="00ED16B7" w:rsidRPr="00ED16B7" w:rsidRDefault="00ED16B7" w:rsidP="00ED16B7">
      <w:pPr>
        <w:overflowPunct w:val="0"/>
        <w:autoSpaceDE w:val="0"/>
        <w:autoSpaceDN w:val="0"/>
        <w:adjustRightInd w:val="0"/>
        <w:spacing w:after="0" w:line="240" w:lineRule="auto"/>
        <w:textAlignment w:val="baseline"/>
        <w:rPr>
          <w:rFonts w:ascii="HelveticaLT" w:eastAsia="Times New Roman" w:hAnsi="HelveticaLT"/>
        </w:rPr>
      </w:pPr>
      <w:r w:rsidRPr="00ED16B7">
        <w:rPr>
          <w:rFonts w:eastAsia="Times New Roman"/>
          <w:position w:val="10"/>
          <w:sz w:val="16"/>
        </w:rPr>
        <w:t>____________________________________________________________________________________________________________________</w:t>
      </w:r>
    </w:p>
    <w:p w14:paraId="2478B542" w14:textId="77777777" w:rsidR="00ED16B7" w:rsidRPr="00ED16B7" w:rsidRDefault="00ED16B7" w:rsidP="00ED16B7">
      <w:pPr>
        <w:overflowPunct w:val="0"/>
        <w:autoSpaceDE w:val="0"/>
        <w:autoSpaceDN w:val="0"/>
        <w:adjustRightInd w:val="0"/>
        <w:spacing w:after="20" w:line="240" w:lineRule="auto"/>
        <w:jc w:val="center"/>
        <w:textAlignment w:val="baseline"/>
        <w:rPr>
          <w:rFonts w:eastAsia="Times New Roman"/>
        </w:rPr>
      </w:pPr>
    </w:p>
    <w:tbl>
      <w:tblPr>
        <w:tblW w:w="9855" w:type="dxa"/>
        <w:tblLayout w:type="fixed"/>
        <w:tblLook w:val="0000" w:firstRow="0" w:lastRow="0" w:firstColumn="0" w:lastColumn="0" w:noHBand="0" w:noVBand="0"/>
      </w:tblPr>
      <w:tblGrid>
        <w:gridCol w:w="5103"/>
        <w:gridCol w:w="250"/>
        <w:gridCol w:w="4502"/>
      </w:tblGrid>
      <w:tr w:rsidR="00ED16B7" w:rsidRPr="00A772C2" w14:paraId="3FDCC1F8" w14:textId="77777777" w:rsidTr="00BE6A27">
        <w:tc>
          <w:tcPr>
            <w:tcW w:w="5103" w:type="dxa"/>
          </w:tcPr>
          <w:p w14:paraId="45CE6351" w14:textId="77777777" w:rsidR="00BE6A27" w:rsidRDefault="00934C82" w:rsidP="001F5453">
            <w:pPr>
              <w:overflowPunct w:val="0"/>
              <w:autoSpaceDE w:val="0"/>
              <w:autoSpaceDN w:val="0"/>
              <w:adjustRightInd w:val="0"/>
              <w:spacing w:after="20" w:line="276" w:lineRule="auto"/>
              <w:ind w:left="-108"/>
              <w:textAlignment w:val="baseline"/>
              <w:rPr>
                <w:rFonts w:eastAsia="Times New Roman"/>
                <w:szCs w:val="24"/>
              </w:rPr>
            </w:pPr>
            <w:r w:rsidRPr="00A772C2">
              <w:rPr>
                <w:rFonts w:eastAsia="Times New Roman"/>
                <w:szCs w:val="24"/>
              </w:rPr>
              <w:t>Lietuvos Respublikos Vyriausybei</w:t>
            </w:r>
          </w:p>
          <w:p w14:paraId="19C4F910" w14:textId="77777777" w:rsidR="004E1CC3" w:rsidRDefault="004E1CC3" w:rsidP="001F5453">
            <w:pPr>
              <w:overflowPunct w:val="0"/>
              <w:autoSpaceDE w:val="0"/>
              <w:autoSpaceDN w:val="0"/>
              <w:adjustRightInd w:val="0"/>
              <w:spacing w:after="20" w:line="276" w:lineRule="auto"/>
              <w:ind w:left="-108"/>
              <w:textAlignment w:val="baseline"/>
              <w:rPr>
                <w:rFonts w:eastAsia="Times New Roman"/>
                <w:szCs w:val="24"/>
              </w:rPr>
            </w:pPr>
          </w:p>
          <w:p w14:paraId="34939E19" w14:textId="77777777" w:rsidR="00ED1A8C" w:rsidRPr="00A772C2" w:rsidRDefault="00ED1A8C" w:rsidP="00DB5DE3">
            <w:pPr>
              <w:overflowPunct w:val="0"/>
              <w:autoSpaceDE w:val="0"/>
              <w:autoSpaceDN w:val="0"/>
              <w:adjustRightInd w:val="0"/>
              <w:spacing w:after="20" w:line="276" w:lineRule="auto"/>
              <w:ind w:left="-108"/>
              <w:textAlignment w:val="baseline"/>
              <w:rPr>
                <w:rFonts w:eastAsia="Times New Roman"/>
                <w:szCs w:val="24"/>
              </w:rPr>
            </w:pPr>
          </w:p>
        </w:tc>
        <w:tc>
          <w:tcPr>
            <w:tcW w:w="250" w:type="dxa"/>
          </w:tcPr>
          <w:p w14:paraId="1E250345" w14:textId="77777777" w:rsidR="00ED16B7" w:rsidRPr="00A772C2" w:rsidRDefault="00ED16B7" w:rsidP="00E93E10">
            <w:pPr>
              <w:overflowPunct w:val="0"/>
              <w:autoSpaceDE w:val="0"/>
              <w:autoSpaceDN w:val="0"/>
              <w:adjustRightInd w:val="0"/>
              <w:spacing w:after="20" w:line="276" w:lineRule="auto"/>
              <w:jc w:val="center"/>
              <w:textAlignment w:val="baseline"/>
              <w:rPr>
                <w:rFonts w:eastAsia="Times New Roman"/>
                <w:szCs w:val="24"/>
              </w:rPr>
            </w:pPr>
          </w:p>
        </w:tc>
        <w:tc>
          <w:tcPr>
            <w:tcW w:w="4502" w:type="dxa"/>
          </w:tcPr>
          <w:p w14:paraId="0CFB2DE9" w14:textId="77777777" w:rsidR="00ED16B7" w:rsidRPr="00A772C2" w:rsidRDefault="00ED16B7" w:rsidP="00E93E10">
            <w:pPr>
              <w:overflowPunct w:val="0"/>
              <w:autoSpaceDE w:val="0"/>
              <w:autoSpaceDN w:val="0"/>
              <w:adjustRightInd w:val="0"/>
              <w:spacing w:after="20" w:line="276" w:lineRule="auto"/>
              <w:ind w:left="-216"/>
              <w:textAlignment w:val="baseline"/>
              <w:rPr>
                <w:rFonts w:eastAsia="Times New Roman"/>
                <w:szCs w:val="24"/>
              </w:rPr>
            </w:pPr>
            <w:bookmarkStart w:id="0" w:name="Data"/>
            <w:r w:rsidRPr="00A772C2">
              <w:rPr>
                <w:rFonts w:eastAsia="Times New Roman"/>
                <w:szCs w:val="24"/>
              </w:rPr>
              <w:t xml:space="preserve">   </w:t>
            </w:r>
            <w:bookmarkEnd w:id="0"/>
            <w:r w:rsidR="004E1CC3">
              <w:rPr>
                <w:rFonts w:eastAsia="Times New Roman"/>
                <w:szCs w:val="24"/>
              </w:rPr>
              <w:t xml:space="preserve">                        2</w:t>
            </w:r>
            <w:r w:rsidR="00234653" w:rsidRPr="00A772C2">
              <w:rPr>
                <w:rFonts w:eastAsia="Times New Roman"/>
                <w:szCs w:val="24"/>
              </w:rPr>
              <w:t>01</w:t>
            </w:r>
            <w:r w:rsidR="00762BA4">
              <w:rPr>
                <w:rFonts w:eastAsia="Times New Roman"/>
                <w:szCs w:val="24"/>
              </w:rPr>
              <w:t>9</w:t>
            </w:r>
            <w:r w:rsidR="00234653" w:rsidRPr="00A772C2">
              <w:rPr>
                <w:rFonts w:eastAsia="Times New Roman"/>
                <w:szCs w:val="24"/>
              </w:rPr>
              <w:t>-</w:t>
            </w:r>
            <w:r w:rsidR="00762BA4">
              <w:rPr>
                <w:rFonts w:eastAsia="Times New Roman"/>
                <w:szCs w:val="24"/>
              </w:rPr>
              <w:t>0</w:t>
            </w:r>
            <w:r w:rsidR="00D86D1A">
              <w:rPr>
                <w:rFonts w:eastAsia="Times New Roman"/>
                <w:szCs w:val="24"/>
              </w:rPr>
              <w:t>4</w:t>
            </w:r>
            <w:r w:rsidR="00164451" w:rsidRPr="00A772C2">
              <w:rPr>
                <w:rFonts w:eastAsia="Times New Roman"/>
                <w:szCs w:val="24"/>
              </w:rPr>
              <w:t>-</w:t>
            </w:r>
            <w:r w:rsidRPr="00A772C2">
              <w:rPr>
                <w:rFonts w:eastAsia="Times New Roman"/>
                <w:szCs w:val="24"/>
              </w:rPr>
              <w:t xml:space="preserve"> </w:t>
            </w:r>
            <w:r w:rsidR="00164451" w:rsidRPr="00A772C2">
              <w:rPr>
                <w:rFonts w:eastAsia="Times New Roman"/>
                <w:szCs w:val="24"/>
              </w:rPr>
              <w:t xml:space="preserve"> </w:t>
            </w:r>
            <w:r w:rsidRPr="00A772C2">
              <w:rPr>
                <w:rFonts w:eastAsia="Times New Roman"/>
                <w:szCs w:val="24"/>
              </w:rPr>
              <w:t xml:space="preserve">  Nr. SR-</w:t>
            </w:r>
          </w:p>
          <w:p w14:paraId="1B1CEDD5" w14:textId="77777777" w:rsidR="00ED16B7" w:rsidRPr="00A772C2" w:rsidRDefault="009E780B" w:rsidP="00E93E10">
            <w:pPr>
              <w:overflowPunct w:val="0"/>
              <w:autoSpaceDE w:val="0"/>
              <w:autoSpaceDN w:val="0"/>
              <w:adjustRightInd w:val="0"/>
              <w:spacing w:after="20" w:line="276" w:lineRule="auto"/>
              <w:ind w:left="-216"/>
              <w:textAlignment w:val="baseline"/>
              <w:rPr>
                <w:rFonts w:eastAsia="Times New Roman"/>
                <w:szCs w:val="24"/>
              </w:rPr>
            </w:pPr>
            <w:r w:rsidRPr="00A772C2">
              <w:rPr>
                <w:rFonts w:eastAsia="Times New Roman"/>
                <w:szCs w:val="24"/>
              </w:rPr>
              <w:t xml:space="preserve">   </w:t>
            </w:r>
          </w:p>
        </w:tc>
      </w:tr>
      <w:tr w:rsidR="00ED16B7" w:rsidRPr="00A772C2" w14:paraId="0FDF3641" w14:textId="77777777" w:rsidTr="00BE6A27">
        <w:tc>
          <w:tcPr>
            <w:tcW w:w="9855" w:type="dxa"/>
            <w:gridSpan w:val="3"/>
          </w:tcPr>
          <w:p w14:paraId="130A2CC6" w14:textId="77777777" w:rsidR="00ED16B7" w:rsidRPr="00A772C2" w:rsidRDefault="00ED16B7" w:rsidP="001F5453">
            <w:pPr>
              <w:overflowPunct w:val="0"/>
              <w:autoSpaceDE w:val="0"/>
              <w:autoSpaceDN w:val="0"/>
              <w:adjustRightInd w:val="0"/>
              <w:spacing w:after="20" w:line="240" w:lineRule="auto"/>
              <w:ind w:left="-108"/>
              <w:textAlignment w:val="baseline"/>
              <w:rPr>
                <w:rFonts w:eastAsia="Times New Roman"/>
                <w:b/>
                <w:caps/>
                <w:szCs w:val="24"/>
              </w:rPr>
            </w:pPr>
            <w:r w:rsidRPr="00A772C2">
              <w:rPr>
                <w:rFonts w:eastAsia="Times New Roman"/>
                <w:b/>
                <w:caps/>
                <w:szCs w:val="24"/>
              </w:rPr>
              <w:t xml:space="preserve">DĖL </w:t>
            </w:r>
            <w:r w:rsidR="001C7A3D">
              <w:rPr>
                <w:rFonts w:eastAsia="Times New Roman"/>
                <w:b/>
                <w:caps/>
                <w:szCs w:val="24"/>
              </w:rPr>
              <w:t>PATIKSLINTŲ LIETUVOS RESPUBLIKOS VYRIAUSYBĖS NUTARIMŲ PROJEKTŲ</w:t>
            </w:r>
          </w:p>
          <w:p w14:paraId="08646E11" w14:textId="77777777" w:rsidR="00BE6A27" w:rsidRPr="00A772C2" w:rsidRDefault="00BE6A27" w:rsidP="001F5453">
            <w:pPr>
              <w:overflowPunct w:val="0"/>
              <w:autoSpaceDE w:val="0"/>
              <w:autoSpaceDN w:val="0"/>
              <w:adjustRightInd w:val="0"/>
              <w:spacing w:after="20" w:line="240" w:lineRule="auto"/>
              <w:ind w:left="-108"/>
              <w:textAlignment w:val="baseline"/>
              <w:rPr>
                <w:rFonts w:eastAsia="Times New Roman"/>
                <w:b/>
                <w:caps/>
                <w:szCs w:val="24"/>
              </w:rPr>
            </w:pPr>
          </w:p>
        </w:tc>
      </w:tr>
    </w:tbl>
    <w:p w14:paraId="0131184F" w14:textId="77777777" w:rsidR="0029677B" w:rsidRPr="00A772C2" w:rsidRDefault="00F074BD" w:rsidP="007F0EC5">
      <w:pPr>
        <w:tabs>
          <w:tab w:val="left" w:pos="993"/>
        </w:tabs>
        <w:overflowPunct w:val="0"/>
        <w:autoSpaceDE w:val="0"/>
        <w:autoSpaceDN w:val="0"/>
        <w:adjustRightInd w:val="0"/>
        <w:spacing w:after="20" w:line="240" w:lineRule="auto"/>
        <w:ind w:firstLine="851"/>
        <w:jc w:val="both"/>
        <w:textAlignment w:val="baseline"/>
        <w:rPr>
          <w:rFonts w:eastAsia="Times New Roman"/>
          <w:szCs w:val="24"/>
        </w:rPr>
      </w:pPr>
      <w:r>
        <w:rPr>
          <w:rFonts w:eastAsia="Times New Roman"/>
          <w:szCs w:val="24"/>
        </w:rPr>
        <w:t>Lietuvos Respublikos š</w:t>
      </w:r>
      <w:r w:rsidR="00ED16B7" w:rsidRPr="00A772C2">
        <w:rPr>
          <w:rFonts w:eastAsia="Times New Roman"/>
          <w:szCs w:val="24"/>
        </w:rPr>
        <w:t>vietimo</w:t>
      </w:r>
      <w:r w:rsidR="00762BA4">
        <w:rPr>
          <w:rFonts w:eastAsia="Times New Roman"/>
          <w:szCs w:val="24"/>
        </w:rPr>
        <w:t xml:space="preserve">, </w:t>
      </w:r>
      <w:r w:rsidR="00ED16B7" w:rsidRPr="00A772C2">
        <w:rPr>
          <w:rFonts w:eastAsia="Times New Roman"/>
          <w:szCs w:val="24"/>
        </w:rPr>
        <w:t>mokslo</w:t>
      </w:r>
      <w:r w:rsidR="00762BA4">
        <w:rPr>
          <w:rFonts w:eastAsia="Times New Roman"/>
          <w:szCs w:val="24"/>
        </w:rPr>
        <w:t xml:space="preserve"> ir sporto</w:t>
      </w:r>
      <w:r w:rsidR="00ED16B7" w:rsidRPr="00A772C2">
        <w:rPr>
          <w:rFonts w:eastAsia="Times New Roman"/>
          <w:szCs w:val="24"/>
        </w:rPr>
        <w:t xml:space="preserve"> ministerija (toliau – ministerija)</w:t>
      </w:r>
      <w:r w:rsidR="00F6124A" w:rsidRPr="00A772C2">
        <w:rPr>
          <w:rFonts w:eastAsia="Times New Roman"/>
          <w:szCs w:val="24"/>
        </w:rPr>
        <w:t xml:space="preserve"> </w:t>
      </w:r>
      <w:r w:rsidR="00186665" w:rsidRPr="00A772C2">
        <w:rPr>
          <w:rFonts w:eastAsia="Times New Roman"/>
          <w:szCs w:val="24"/>
        </w:rPr>
        <w:t>teikia</w:t>
      </w:r>
      <w:r w:rsidR="001C7A3D">
        <w:rPr>
          <w:rFonts w:eastAsia="Times New Roman"/>
          <w:szCs w:val="24"/>
        </w:rPr>
        <w:t xml:space="preserve"> patikslintus</w:t>
      </w:r>
      <w:r w:rsidR="00186665" w:rsidRPr="00A772C2">
        <w:rPr>
          <w:rFonts w:eastAsia="Times New Roman"/>
          <w:szCs w:val="24"/>
        </w:rPr>
        <w:t xml:space="preserve"> </w:t>
      </w:r>
      <w:r w:rsidR="005104A9" w:rsidRPr="00A772C2">
        <w:rPr>
          <w:rFonts w:eastAsia="Times New Roman"/>
          <w:szCs w:val="24"/>
        </w:rPr>
        <w:t xml:space="preserve">Lietuvos Respublikos Vyriausybės nutarimo </w:t>
      </w:r>
      <w:r w:rsidR="0029677B" w:rsidRPr="00A772C2">
        <w:rPr>
          <w:rFonts w:eastAsia="Times New Roman"/>
          <w:szCs w:val="24"/>
        </w:rPr>
        <w:t>„Dėl Lietuvos Respublikos Vyriausybės 1998 m. liepos 21 d. nutarim</w:t>
      </w:r>
      <w:r w:rsidR="0029677B" w:rsidRPr="00A772C2">
        <w:rPr>
          <w:rFonts w:eastAsia="Times New Roman" w:hint="eastAsia"/>
          <w:szCs w:val="24"/>
        </w:rPr>
        <w:t>o</w:t>
      </w:r>
      <w:r w:rsidR="0029677B" w:rsidRPr="00A772C2">
        <w:rPr>
          <w:rFonts w:eastAsia="Times New Roman"/>
          <w:szCs w:val="24"/>
        </w:rPr>
        <w:t xml:space="preserve"> Nr. 914 „D</w:t>
      </w:r>
      <w:r w:rsidR="0029677B" w:rsidRPr="00A772C2">
        <w:rPr>
          <w:rFonts w:eastAsia="Times New Roman" w:hint="eastAsia"/>
          <w:szCs w:val="24"/>
        </w:rPr>
        <w:t>ė</w:t>
      </w:r>
      <w:r w:rsidR="0029677B" w:rsidRPr="00A772C2">
        <w:rPr>
          <w:rFonts w:eastAsia="Times New Roman"/>
          <w:szCs w:val="24"/>
        </w:rPr>
        <w:t>l Lietuvos Respublikos švietimo ir mokslo ministerijos nuostat</w:t>
      </w:r>
      <w:r w:rsidR="0029677B" w:rsidRPr="00A772C2">
        <w:rPr>
          <w:rFonts w:eastAsia="Times New Roman" w:hint="eastAsia"/>
          <w:szCs w:val="24"/>
        </w:rPr>
        <w:t>ų</w:t>
      </w:r>
      <w:r w:rsidR="0029677B" w:rsidRPr="00A772C2">
        <w:rPr>
          <w:rFonts w:eastAsia="Times New Roman"/>
          <w:szCs w:val="24"/>
        </w:rPr>
        <w:t xml:space="preserve"> patvirtinimo“ pakeitimo“ projektą (toliau – Projektas</w:t>
      </w:r>
      <w:r w:rsidR="00372E26" w:rsidRPr="00A772C2">
        <w:rPr>
          <w:rFonts w:eastAsia="Times New Roman"/>
          <w:szCs w:val="24"/>
        </w:rPr>
        <w:t xml:space="preserve"> Nr. 1</w:t>
      </w:r>
      <w:r w:rsidR="0029677B" w:rsidRPr="00A772C2">
        <w:rPr>
          <w:rFonts w:eastAsia="Times New Roman"/>
          <w:szCs w:val="24"/>
        </w:rPr>
        <w:t>) ir Lietuvos Respublikos Vyriausybės nutarimo „Dėl Lietuvos Respublikos Vyriausybės 2010 m. kovo 24 d. nutarimo Nr. 330 „Dėl ministrams pavedamų valdymo sričių“ pakeitimo“ projektą (toliau – Projektas</w:t>
      </w:r>
      <w:r w:rsidR="00993105" w:rsidRPr="00A772C2">
        <w:rPr>
          <w:rFonts w:eastAsia="Times New Roman"/>
          <w:szCs w:val="24"/>
        </w:rPr>
        <w:t xml:space="preserve"> Nr.</w:t>
      </w:r>
      <w:r w:rsidR="00372E26" w:rsidRPr="00A772C2">
        <w:rPr>
          <w:rFonts w:eastAsia="Times New Roman"/>
          <w:szCs w:val="24"/>
        </w:rPr>
        <w:t xml:space="preserve"> 2</w:t>
      </w:r>
      <w:r w:rsidR="0029677B" w:rsidRPr="00A772C2">
        <w:rPr>
          <w:rFonts w:eastAsia="Times New Roman"/>
          <w:szCs w:val="24"/>
        </w:rPr>
        <w:t>).</w:t>
      </w:r>
      <w:r w:rsidR="00186665" w:rsidRPr="00A772C2">
        <w:rPr>
          <w:rFonts w:eastAsia="Times New Roman"/>
          <w:szCs w:val="24"/>
        </w:rPr>
        <w:t xml:space="preserve">  </w:t>
      </w:r>
    </w:p>
    <w:p w14:paraId="537E471F" w14:textId="77777777" w:rsidR="008C5034" w:rsidRPr="00A772C2" w:rsidRDefault="002539C4" w:rsidP="007F0EC5">
      <w:pPr>
        <w:tabs>
          <w:tab w:val="left" w:pos="993"/>
        </w:tabs>
        <w:overflowPunct w:val="0"/>
        <w:autoSpaceDE w:val="0"/>
        <w:autoSpaceDN w:val="0"/>
        <w:adjustRightInd w:val="0"/>
        <w:spacing w:after="20" w:line="240" w:lineRule="auto"/>
        <w:ind w:firstLine="851"/>
        <w:jc w:val="both"/>
        <w:textAlignment w:val="baseline"/>
        <w:rPr>
          <w:rFonts w:eastAsia="Times New Roman"/>
          <w:szCs w:val="24"/>
        </w:rPr>
      </w:pPr>
      <w:r>
        <w:rPr>
          <w:color w:val="000000"/>
          <w:spacing w:val="-3"/>
          <w:szCs w:val="24"/>
        </w:rPr>
        <w:t>Teikiami</w:t>
      </w:r>
      <w:r w:rsidRPr="00A772C2">
        <w:rPr>
          <w:color w:val="000000"/>
          <w:spacing w:val="-3"/>
          <w:szCs w:val="24"/>
        </w:rPr>
        <w:t xml:space="preserve"> </w:t>
      </w:r>
      <w:r w:rsidR="00186665" w:rsidRPr="00A772C2">
        <w:rPr>
          <w:color w:val="000000"/>
          <w:spacing w:val="-3"/>
          <w:szCs w:val="24"/>
        </w:rPr>
        <w:t xml:space="preserve">projektai įgyvendina </w:t>
      </w:r>
      <w:r w:rsidR="00445573" w:rsidRPr="00A772C2">
        <w:rPr>
          <w:rFonts w:eastAsia="Times New Roman"/>
          <w:szCs w:val="24"/>
        </w:rPr>
        <w:t xml:space="preserve">2018 m. spalio 18 d. </w:t>
      </w:r>
      <w:r w:rsidR="00186665" w:rsidRPr="00A772C2">
        <w:rPr>
          <w:color w:val="000000"/>
          <w:spacing w:val="-3"/>
          <w:szCs w:val="24"/>
        </w:rPr>
        <w:t xml:space="preserve">Lietuvos Respublikos </w:t>
      </w:r>
      <w:r w:rsidR="00ED16B7" w:rsidRPr="00A772C2">
        <w:rPr>
          <w:rFonts w:eastAsia="Times New Roman"/>
          <w:szCs w:val="24"/>
        </w:rPr>
        <w:t>Vyriausyb</w:t>
      </w:r>
      <w:r w:rsidR="00ED16B7" w:rsidRPr="00A772C2">
        <w:rPr>
          <w:rFonts w:eastAsia="Times New Roman" w:hint="eastAsia"/>
          <w:szCs w:val="24"/>
        </w:rPr>
        <w:t>ė</w:t>
      </w:r>
      <w:r w:rsidR="00ED16B7" w:rsidRPr="00A772C2">
        <w:rPr>
          <w:rFonts w:eastAsia="Times New Roman"/>
          <w:szCs w:val="24"/>
        </w:rPr>
        <w:t xml:space="preserve">s </w:t>
      </w:r>
      <w:r w:rsidR="00ED16B7" w:rsidRPr="00A772C2">
        <w:rPr>
          <w:rFonts w:eastAsia="Times New Roman" w:hint="eastAsia"/>
          <w:szCs w:val="24"/>
        </w:rPr>
        <w:t>į</w:t>
      </w:r>
      <w:r w:rsidR="00ED16B7" w:rsidRPr="00A772C2">
        <w:rPr>
          <w:rFonts w:eastAsia="Times New Roman"/>
          <w:szCs w:val="24"/>
        </w:rPr>
        <w:t xml:space="preserve">statymo Nr. I-464 29 straipsnio pakeitimo </w:t>
      </w:r>
      <w:r w:rsidR="00ED16B7" w:rsidRPr="00A772C2">
        <w:rPr>
          <w:rFonts w:eastAsia="Times New Roman" w:hint="eastAsia"/>
          <w:szCs w:val="24"/>
        </w:rPr>
        <w:t>į</w:t>
      </w:r>
      <w:r w:rsidR="00ED16B7" w:rsidRPr="00A772C2">
        <w:rPr>
          <w:rFonts w:eastAsia="Times New Roman"/>
          <w:szCs w:val="24"/>
        </w:rPr>
        <w:t xml:space="preserve">statymo Nr. XIII-1544 </w:t>
      </w:r>
      <w:r w:rsidR="00004396" w:rsidRPr="00A772C2">
        <w:rPr>
          <w:rFonts w:eastAsia="Times New Roman"/>
          <w:szCs w:val="24"/>
        </w:rPr>
        <w:t xml:space="preserve">2 straipsnį ir </w:t>
      </w:r>
      <w:r w:rsidR="00004396" w:rsidRPr="00A772C2">
        <w:rPr>
          <w:szCs w:val="24"/>
        </w:rPr>
        <w:t>Lietuvos Respublikos kūno kultūros ir sporto įstatymo Nr. I-1150</w:t>
      </w:r>
      <w:r w:rsidR="0023031E" w:rsidRPr="00A772C2">
        <w:rPr>
          <w:szCs w:val="24"/>
        </w:rPr>
        <w:t xml:space="preserve"> </w:t>
      </w:r>
      <w:r w:rsidR="00004396" w:rsidRPr="00A772C2">
        <w:rPr>
          <w:szCs w:val="24"/>
        </w:rPr>
        <w:t xml:space="preserve">pakeitimo įstatymo </w:t>
      </w:r>
      <w:r w:rsidR="00AD261C" w:rsidRPr="00A772C2">
        <w:rPr>
          <w:szCs w:val="24"/>
        </w:rPr>
        <w:t xml:space="preserve">Nr. XIII-1540 </w:t>
      </w:r>
      <w:r w:rsidR="00004396" w:rsidRPr="00A772C2">
        <w:rPr>
          <w:szCs w:val="24"/>
        </w:rPr>
        <w:t>3 straipsnį</w:t>
      </w:r>
      <w:r w:rsidR="00067659" w:rsidRPr="00A772C2">
        <w:rPr>
          <w:szCs w:val="24"/>
        </w:rPr>
        <w:t>.</w:t>
      </w:r>
      <w:r w:rsidR="00004396" w:rsidRPr="00A772C2">
        <w:rPr>
          <w:rFonts w:eastAsia="Times New Roman"/>
          <w:szCs w:val="24"/>
        </w:rPr>
        <w:t xml:space="preserve"> </w:t>
      </w:r>
      <w:r>
        <w:rPr>
          <w:rFonts w:eastAsia="Times New Roman"/>
          <w:szCs w:val="24"/>
        </w:rPr>
        <w:t>Projekt</w:t>
      </w:r>
      <w:r w:rsidR="0066608D">
        <w:rPr>
          <w:rFonts w:eastAsia="Times New Roman"/>
          <w:szCs w:val="24"/>
        </w:rPr>
        <w:t>ai parengti įvertinus</w:t>
      </w:r>
      <w:r>
        <w:rPr>
          <w:rFonts w:eastAsia="Times New Roman"/>
          <w:szCs w:val="24"/>
        </w:rPr>
        <w:t xml:space="preserve"> pasikeitusius ministerijos valdymo sričių teisės aktus.</w:t>
      </w:r>
    </w:p>
    <w:p w14:paraId="24EA6CB9" w14:textId="296BF207" w:rsidR="00B16757" w:rsidRDefault="00B16757" w:rsidP="007F0EC5">
      <w:pPr>
        <w:tabs>
          <w:tab w:val="left" w:pos="993"/>
        </w:tabs>
        <w:overflowPunct w:val="0"/>
        <w:autoSpaceDE w:val="0"/>
        <w:autoSpaceDN w:val="0"/>
        <w:adjustRightInd w:val="0"/>
        <w:spacing w:after="20" w:line="240" w:lineRule="auto"/>
        <w:ind w:firstLine="851"/>
        <w:jc w:val="both"/>
        <w:textAlignment w:val="baseline"/>
        <w:rPr>
          <w:rFonts w:eastAsia="Times New Roman"/>
          <w:szCs w:val="24"/>
        </w:rPr>
      </w:pPr>
      <w:r w:rsidRPr="00B16757">
        <w:rPr>
          <w:rFonts w:eastAsia="Times New Roman"/>
          <w:szCs w:val="24"/>
        </w:rPr>
        <w:t xml:space="preserve">Šių projektų tikslas – patikslinti ministerijos pavadinimą, valdymo sritis, ministro pareigų pavadinimą, nurodyti naują </w:t>
      </w:r>
      <w:r>
        <w:rPr>
          <w:rFonts w:eastAsia="Times New Roman"/>
          <w:szCs w:val="24"/>
        </w:rPr>
        <w:t>valdymo</w:t>
      </w:r>
      <w:r w:rsidRPr="00B16757">
        <w:rPr>
          <w:rFonts w:eastAsia="Times New Roman"/>
          <w:szCs w:val="24"/>
        </w:rPr>
        <w:t xml:space="preserve"> sritį – „</w:t>
      </w:r>
      <w:r w:rsidR="00C257C4">
        <w:rPr>
          <w:rFonts w:eastAsia="Times New Roman"/>
          <w:szCs w:val="24"/>
        </w:rPr>
        <w:t>S</w:t>
      </w:r>
      <w:r w:rsidRPr="00B16757">
        <w:rPr>
          <w:rFonts w:eastAsia="Times New Roman"/>
          <w:szCs w:val="24"/>
        </w:rPr>
        <w:t>portas“, patikslinti vykdomas funkcijas ir papildyti naujomis.</w:t>
      </w:r>
    </w:p>
    <w:p w14:paraId="498C1374" w14:textId="5059CBAC" w:rsidR="00A9107C" w:rsidRDefault="00F41C08" w:rsidP="007F0EC5">
      <w:pPr>
        <w:tabs>
          <w:tab w:val="left" w:pos="993"/>
        </w:tabs>
        <w:overflowPunct w:val="0"/>
        <w:autoSpaceDE w:val="0"/>
        <w:autoSpaceDN w:val="0"/>
        <w:adjustRightInd w:val="0"/>
        <w:spacing w:after="20" w:line="240" w:lineRule="auto"/>
        <w:ind w:firstLine="851"/>
        <w:jc w:val="both"/>
        <w:textAlignment w:val="baseline"/>
        <w:rPr>
          <w:rFonts w:eastAsia="Times New Roman"/>
          <w:szCs w:val="24"/>
        </w:rPr>
      </w:pPr>
      <w:r>
        <w:rPr>
          <w:rFonts w:eastAsia="Times New Roman"/>
          <w:szCs w:val="24"/>
        </w:rPr>
        <w:t xml:space="preserve">Iš esmės peržiūrėti ministerijos nuostatai (Projektas Nr. 1) dėstomi nauja redakcija. </w:t>
      </w:r>
      <w:r w:rsidR="00201FE7" w:rsidRPr="00A772C2">
        <w:rPr>
          <w:rFonts w:eastAsia="Times New Roman"/>
          <w:szCs w:val="24"/>
        </w:rPr>
        <w:t>Projekt</w:t>
      </w:r>
      <w:r w:rsidR="00FF1E1E">
        <w:rPr>
          <w:rFonts w:eastAsia="Times New Roman"/>
          <w:szCs w:val="24"/>
        </w:rPr>
        <w:t>as</w:t>
      </w:r>
      <w:r w:rsidR="00201FE7" w:rsidRPr="00A772C2">
        <w:rPr>
          <w:rFonts w:eastAsia="Times New Roman"/>
          <w:szCs w:val="24"/>
        </w:rPr>
        <w:t xml:space="preserve"> Nr. 1</w:t>
      </w:r>
      <w:r w:rsidR="00FF1E1E">
        <w:rPr>
          <w:rFonts w:eastAsia="Times New Roman"/>
          <w:szCs w:val="24"/>
        </w:rPr>
        <w:t xml:space="preserve"> </w:t>
      </w:r>
      <w:r w:rsidR="005B6AE2">
        <w:rPr>
          <w:rFonts w:eastAsia="Times New Roman"/>
          <w:szCs w:val="24"/>
        </w:rPr>
        <w:t>patikslintas</w:t>
      </w:r>
      <w:r w:rsidR="00FF1E1E">
        <w:rPr>
          <w:rFonts w:eastAsia="Times New Roman"/>
          <w:szCs w:val="24"/>
        </w:rPr>
        <w:t xml:space="preserve"> atsižvelgus į </w:t>
      </w:r>
      <w:r w:rsidR="00D30098">
        <w:rPr>
          <w:rFonts w:eastAsia="Times New Roman"/>
          <w:szCs w:val="24"/>
        </w:rPr>
        <w:t xml:space="preserve">Lietuvos Respublikos Vyriausybės </w:t>
      </w:r>
      <w:r w:rsidR="009B3F39">
        <w:rPr>
          <w:rFonts w:eastAsia="Times New Roman"/>
          <w:szCs w:val="24"/>
        </w:rPr>
        <w:t xml:space="preserve">kanceliarijos Teisės grupės </w:t>
      </w:r>
      <w:r w:rsidR="004E264B">
        <w:rPr>
          <w:rFonts w:eastAsia="Times New Roman"/>
          <w:szCs w:val="24"/>
        </w:rPr>
        <w:t>2019 m. sausio 7 d. i</w:t>
      </w:r>
      <w:r w:rsidR="009B3F39">
        <w:rPr>
          <w:rFonts w:eastAsia="Times New Roman"/>
          <w:szCs w:val="24"/>
        </w:rPr>
        <w:t xml:space="preserve">švadą </w:t>
      </w:r>
      <w:r w:rsidR="004E264B">
        <w:rPr>
          <w:rFonts w:eastAsia="Times New Roman"/>
          <w:szCs w:val="24"/>
        </w:rPr>
        <w:t>Nr. NV-29</w:t>
      </w:r>
      <w:r w:rsidR="00292B5D">
        <w:rPr>
          <w:rStyle w:val="Puslapioinaosnuoroda"/>
          <w:rFonts w:eastAsia="Times New Roman"/>
          <w:szCs w:val="24"/>
        </w:rPr>
        <w:footnoteReference w:id="1"/>
      </w:r>
      <w:r w:rsidR="00AB1B20">
        <w:rPr>
          <w:rFonts w:eastAsia="Times New Roman"/>
          <w:szCs w:val="24"/>
        </w:rPr>
        <w:t xml:space="preserve"> ir galutinai suderintas </w:t>
      </w:r>
      <w:r w:rsidR="00AB1B20" w:rsidRPr="00A772C2">
        <w:rPr>
          <w:rFonts w:eastAsia="Times New Roman"/>
          <w:szCs w:val="24"/>
        </w:rPr>
        <w:t>–</w:t>
      </w:r>
      <w:r w:rsidR="00AB1B20">
        <w:rPr>
          <w:rFonts w:eastAsia="Times New Roman"/>
          <w:szCs w:val="24"/>
        </w:rPr>
        <w:t xml:space="preserve"> 2</w:t>
      </w:r>
      <w:r w:rsidR="00B91245">
        <w:rPr>
          <w:rFonts w:eastAsia="Times New Roman"/>
          <w:szCs w:val="24"/>
        </w:rPr>
        <w:t xml:space="preserve">019 m. balandžio 16 d. išvada Nr. </w:t>
      </w:r>
      <w:r w:rsidR="00AB1B20">
        <w:rPr>
          <w:rFonts w:eastAsia="Times New Roman"/>
          <w:szCs w:val="24"/>
        </w:rPr>
        <w:t>NV-1043</w:t>
      </w:r>
      <w:r w:rsidR="004E264B">
        <w:rPr>
          <w:rFonts w:eastAsia="Times New Roman"/>
          <w:szCs w:val="24"/>
        </w:rPr>
        <w:t>.</w:t>
      </w:r>
      <w:r w:rsidR="003C7D72">
        <w:rPr>
          <w:rFonts w:eastAsia="Times New Roman"/>
          <w:szCs w:val="24"/>
        </w:rPr>
        <w:t xml:space="preserve"> </w:t>
      </w:r>
    </w:p>
    <w:p w14:paraId="1DD32814" w14:textId="44105A61" w:rsidR="00372E26" w:rsidRDefault="00CF3E3C" w:rsidP="007F0EC5">
      <w:pPr>
        <w:tabs>
          <w:tab w:val="left" w:pos="993"/>
        </w:tabs>
        <w:overflowPunct w:val="0"/>
        <w:autoSpaceDE w:val="0"/>
        <w:autoSpaceDN w:val="0"/>
        <w:adjustRightInd w:val="0"/>
        <w:spacing w:after="20" w:line="240" w:lineRule="auto"/>
        <w:ind w:firstLine="851"/>
        <w:jc w:val="both"/>
        <w:textAlignment w:val="baseline"/>
        <w:rPr>
          <w:rFonts w:eastAsia="Times New Roman"/>
          <w:szCs w:val="24"/>
        </w:rPr>
      </w:pPr>
      <w:r w:rsidRPr="00A772C2">
        <w:rPr>
          <w:rFonts w:eastAsia="Times New Roman"/>
          <w:szCs w:val="24"/>
        </w:rPr>
        <w:t xml:space="preserve">Projekte Nr. 2 </w:t>
      </w:r>
      <w:r w:rsidR="00AE30BA">
        <w:rPr>
          <w:rFonts w:eastAsia="Times New Roman"/>
          <w:szCs w:val="24"/>
        </w:rPr>
        <w:t>įvardijamos</w:t>
      </w:r>
      <w:r w:rsidR="001B377F" w:rsidRPr="00A772C2">
        <w:rPr>
          <w:rFonts w:eastAsia="Times New Roman"/>
          <w:szCs w:val="24"/>
        </w:rPr>
        <w:t xml:space="preserve"> </w:t>
      </w:r>
      <w:r w:rsidR="00E75FB0">
        <w:rPr>
          <w:rFonts w:eastAsia="Times New Roman"/>
          <w:szCs w:val="24"/>
        </w:rPr>
        <w:t xml:space="preserve">patikslintos </w:t>
      </w:r>
      <w:r w:rsidR="005D6DD9">
        <w:rPr>
          <w:rFonts w:eastAsia="Times New Roman"/>
          <w:szCs w:val="24"/>
        </w:rPr>
        <w:t xml:space="preserve">ministerijos </w:t>
      </w:r>
      <w:r w:rsidR="001B377F" w:rsidRPr="00A772C2">
        <w:rPr>
          <w:rFonts w:eastAsia="Times New Roman"/>
          <w:szCs w:val="24"/>
        </w:rPr>
        <w:t>valdymo srit</w:t>
      </w:r>
      <w:r w:rsidR="004E7BBB">
        <w:rPr>
          <w:rFonts w:eastAsia="Times New Roman"/>
          <w:szCs w:val="24"/>
        </w:rPr>
        <w:t>ys</w:t>
      </w:r>
      <w:r w:rsidR="00976804">
        <w:rPr>
          <w:rFonts w:eastAsia="Times New Roman"/>
          <w:szCs w:val="24"/>
        </w:rPr>
        <w:t xml:space="preserve"> (</w:t>
      </w:r>
      <w:r w:rsidR="00E3331F">
        <w:rPr>
          <w:rFonts w:eastAsia="Times New Roman"/>
          <w:szCs w:val="24"/>
        </w:rPr>
        <w:t>„Š</w:t>
      </w:r>
      <w:r w:rsidR="00976804">
        <w:rPr>
          <w:rFonts w:eastAsia="Times New Roman"/>
          <w:szCs w:val="24"/>
        </w:rPr>
        <w:t>vietimas</w:t>
      </w:r>
      <w:r w:rsidR="00E3331F">
        <w:rPr>
          <w:rFonts w:eastAsia="Times New Roman"/>
          <w:szCs w:val="24"/>
        </w:rPr>
        <w:t>“</w:t>
      </w:r>
      <w:r w:rsidR="00976804">
        <w:rPr>
          <w:rFonts w:eastAsia="Times New Roman"/>
          <w:szCs w:val="24"/>
        </w:rPr>
        <w:t xml:space="preserve">, </w:t>
      </w:r>
      <w:r w:rsidR="00E3331F">
        <w:rPr>
          <w:rFonts w:eastAsia="Times New Roman"/>
          <w:szCs w:val="24"/>
        </w:rPr>
        <w:t>„M</w:t>
      </w:r>
      <w:r w:rsidR="00FC2E5A">
        <w:rPr>
          <w:rFonts w:eastAsia="Times New Roman"/>
          <w:szCs w:val="24"/>
        </w:rPr>
        <w:t>okslas</w:t>
      </w:r>
      <w:r w:rsidR="00E3331F">
        <w:rPr>
          <w:rFonts w:eastAsia="Times New Roman"/>
          <w:szCs w:val="24"/>
        </w:rPr>
        <w:t>“</w:t>
      </w:r>
      <w:r w:rsidR="00976804">
        <w:rPr>
          <w:rFonts w:eastAsia="Times New Roman"/>
          <w:szCs w:val="24"/>
        </w:rPr>
        <w:t xml:space="preserve">, </w:t>
      </w:r>
      <w:r w:rsidR="00E3331F">
        <w:rPr>
          <w:rFonts w:eastAsia="Times New Roman"/>
          <w:szCs w:val="24"/>
        </w:rPr>
        <w:t>„S</w:t>
      </w:r>
      <w:r w:rsidR="00976804">
        <w:rPr>
          <w:rFonts w:eastAsia="Times New Roman"/>
          <w:szCs w:val="24"/>
        </w:rPr>
        <w:t>portas</w:t>
      </w:r>
      <w:r w:rsidR="00E3331F">
        <w:rPr>
          <w:rFonts w:eastAsia="Times New Roman"/>
          <w:szCs w:val="24"/>
        </w:rPr>
        <w:t>“</w:t>
      </w:r>
      <w:r w:rsidR="00976804">
        <w:rPr>
          <w:rFonts w:eastAsia="Times New Roman"/>
          <w:szCs w:val="24"/>
        </w:rPr>
        <w:t>)</w:t>
      </w:r>
      <w:r w:rsidR="00E65B5B">
        <w:rPr>
          <w:rFonts w:eastAsia="Times New Roman"/>
          <w:szCs w:val="24"/>
        </w:rPr>
        <w:t>, atsisakant perteklinių</w:t>
      </w:r>
      <w:r w:rsidR="00C233DD">
        <w:rPr>
          <w:rFonts w:eastAsia="Times New Roman"/>
          <w:szCs w:val="24"/>
        </w:rPr>
        <w:t>, pridėtinės vertės nekuriančių</w:t>
      </w:r>
      <w:r w:rsidR="00E65B5B">
        <w:rPr>
          <w:rFonts w:eastAsia="Times New Roman"/>
          <w:szCs w:val="24"/>
        </w:rPr>
        <w:t xml:space="preserve"> formuluočių</w:t>
      </w:r>
      <w:r w:rsidR="00E75FB0">
        <w:rPr>
          <w:rFonts w:eastAsia="Times New Roman"/>
          <w:szCs w:val="24"/>
        </w:rPr>
        <w:t xml:space="preserve"> ir detalizavimo</w:t>
      </w:r>
      <w:r w:rsidR="00C651F1" w:rsidRPr="00A772C2">
        <w:rPr>
          <w:rFonts w:eastAsia="Times New Roman"/>
          <w:szCs w:val="24"/>
        </w:rPr>
        <w:t>.</w:t>
      </w:r>
      <w:r w:rsidR="004E7BBB">
        <w:rPr>
          <w:rFonts w:eastAsia="Times New Roman"/>
          <w:szCs w:val="24"/>
        </w:rPr>
        <w:t xml:space="preserve"> </w:t>
      </w:r>
    </w:p>
    <w:p w14:paraId="48B54010" w14:textId="17B48EB3" w:rsidR="00795813" w:rsidRDefault="00BB425D" w:rsidP="00BB425D">
      <w:pPr>
        <w:tabs>
          <w:tab w:val="left" w:pos="993"/>
        </w:tabs>
        <w:overflowPunct w:val="0"/>
        <w:autoSpaceDE w:val="0"/>
        <w:autoSpaceDN w:val="0"/>
        <w:adjustRightInd w:val="0"/>
        <w:spacing w:after="20" w:line="240" w:lineRule="auto"/>
        <w:ind w:firstLine="851"/>
        <w:jc w:val="both"/>
        <w:textAlignment w:val="baseline"/>
        <w:rPr>
          <w:rFonts w:eastAsia="Times New Roman"/>
          <w:szCs w:val="24"/>
        </w:rPr>
      </w:pPr>
      <w:r>
        <w:rPr>
          <w:rFonts w:eastAsia="Times New Roman"/>
          <w:szCs w:val="24"/>
        </w:rPr>
        <w:t>Teikiami projektai darbo tvarka sud</w:t>
      </w:r>
      <w:r w:rsidR="003313AB">
        <w:rPr>
          <w:rFonts w:eastAsia="Times New Roman"/>
          <w:szCs w:val="24"/>
        </w:rPr>
        <w:t>erinti su Lietuvos Respublikos v</w:t>
      </w:r>
      <w:r>
        <w:rPr>
          <w:rFonts w:eastAsia="Times New Roman"/>
          <w:szCs w:val="24"/>
        </w:rPr>
        <w:t>idaus reikalų ministerija</w:t>
      </w:r>
      <w:r w:rsidR="00C166EB">
        <w:rPr>
          <w:rFonts w:eastAsia="Times New Roman"/>
          <w:szCs w:val="24"/>
        </w:rPr>
        <w:t>, kaip institucija</w:t>
      </w:r>
      <w:r w:rsidR="00C166EB">
        <w:rPr>
          <w:color w:val="000000"/>
        </w:rPr>
        <w:t>, atsakinga už viešojo administravimo valdymo sritį</w:t>
      </w:r>
      <w:r w:rsidR="00795813">
        <w:rPr>
          <w:rFonts w:eastAsia="Times New Roman"/>
          <w:szCs w:val="24"/>
        </w:rPr>
        <w:t>.</w:t>
      </w:r>
      <w:r w:rsidR="00F12F98">
        <w:rPr>
          <w:rFonts w:eastAsia="Times New Roman"/>
          <w:szCs w:val="24"/>
        </w:rPr>
        <w:t xml:space="preserve"> Vid</w:t>
      </w:r>
      <w:r w:rsidR="0030408F">
        <w:rPr>
          <w:rFonts w:eastAsia="Times New Roman"/>
          <w:szCs w:val="24"/>
        </w:rPr>
        <w:t>aus reikalų ministerij</w:t>
      </w:r>
      <w:r w:rsidR="00D33924">
        <w:rPr>
          <w:rFonts w:eastAsia="Times New Roman"/>
          <w:szCs w:val="24"/>
        </w:rPr>
        <w:t>a</w:t>
      </w:r>
      <w:r w:rsidR="0030408F">
        <w:rPr>
          <w:rFonts w:eastAsia="Times New Roman"/>
          <w:szCs w:val="24"/>
        </w:rPr>
        <w:t xml:space="preserve"> 2019 m. balandžio 15 d. raštu Nr. </w:t>
      </w:r>
      <w:r w:rsidR="0030408F" w:rsidRPr="0030408F">
        <w:rPr>
          <w:rFonts w:eastAsia="Times New Roman"/>
          <w:szCs w:val="24"/>
        </w:rPr>
        <w:t>1D-2039</w:t>
      </w:r>
      <w:r w:rsidR="0030408F">
        <w:rPr>
          <w:rFonts w:eastAsia="Times New Roman"/>
          <w:szCs w:val="24"/>
        </w:rPr>
        <w:t xml:space="preserve"> „</w:t>
      </w:r>
      <w:r w:rsidR="0030408F" w:rsidRPr="0030408F">
        <w:rPr>
          <w:rFonts w:eastAsia="Times New Roman"/>
          <w:szCs w:val="24"/>
        </w:rPr>
        <w:t xml:space="preserve">Dėl </w:t>
      </w:r>
      <w:r w:rsidR="0030408F">
        <w:rPr>
          <w:rFonts w:eastAsia="Times New Roman"/>
          <w:szCs w:val="24"/>
        </w:rPr>
        <w:t>Š</w:t>
      </w:r>
      <w:r w:rsidR="0030408F" w:rsidRPr="0030408F">
        <w:rPr>
          <w:rFonts w:eastAsia="Times New Roman"/>
          <w:szCs w:val="24"/>
        </w:rPr>
        <w:t>vietimo, mokslo ir sporto</w:t>
      </w:r>
      <w:r w:rsidR="0030408F">
        <w:rPr>
          <w:rFonts w:eastAsia="Times New Roman"/>
          <w:szCs w:val="24"/>
        </w:rPr>
        <w:t xml:space="preserve"> ministerijos nuostatų projekto“, atsižvelgdama į </w:t>
      </w:r>
      <w:r w:rsidR="0030408F" w:rsidRPr="00891044">
        <w:rPr>
          <w:szCs w:val="24"/>
        </w:rPr>
        <w:t>Viešojo sektoriaus įstaigų sistemos tobulinimo gair</w:t>
      </w:r>
      <w:r w:rsidR="0030408F">
        <w:rPr>
          <w:szCs w:val="24"/>
        </w:rPr>
        <w:t>ių</w:t>
      </w:r>
      <w:r w:rsidR="007566A9">
        <w:rPr>
          <w:rStyle w:val="Puslapioinaosnuoroda"/>
          <w:szCs w:val="24"/>
        </w:rPr>
        <w:footnoteReference w:id="2"/>
      </w:r>
      <w:r w:rsidR="007566A9">
        <w:rPr>
          <w:szCs w:val="24"/>
        </w:rPr>
        <w:t xml:space="preserve"> (toliau – Gairės)</w:t>
      </w:r>
      <w:r w:rsidR="00E3331F">
        <w:rPr>
          <w:szCs w:val="24"/>
        </w:rPr>
        <w:t xml:space="preserve"> 21 punktą</w:t>
      </w:r>
      <w:r w:rsidR="00B73658">
        <w:rPr>
          <w:szCs w:val="24"/>
        </w:rPr>
        <w:t>,</w:t>
      </w:r>
      <w:r w:rsidR="00E3331F">
        <w:rPr>
          <w:szCs w:val="24"/>
        </w:rPr>
        <w:t xml:space="preserve"> pateikė siūlymą išbraukti </w:t>
      </w:r>
      <w:r w:rsidR="00E12E41">
        <w:rPr>
          <w:szCs w:val="24"/>
        </w:rPr>
        <w:t>Projekte Nr. 1 ministerijai įstatymais pavestas vykdyti funkcijas, susijusias su politikos įgyvendinimu. Pažymėtina, kad ministerija</w:t>
      </w:r>
      <w:r w:rsidR="007566A9">
        <w:rPr>
          <w:szCs w:val="24"/>
        </w:rPr>
        <w:t>, siekdama įgyvendinti</w:t>
      </w:r>
      <w:r w:rsidR="00E12E41">
        <w:rPr>
          <w:szCs w:val="24"/>
        </w:rPr>
        <w:t xml:space="preserve"> </w:t>
      </w:r>
      <w:r w:rsidR="00914621">
        <w:rPr>
          <w:szCs w:val="24"/>
        </w:rPr>
        <w:t xml:space="preserve">Gairių 21 punktą, </w:t>
      </w:r>
      <w:r w:rsidR="00E12E41">
        <w:rPr>
          <w:szCs w:val="24"/>
        </w:rPr>
        <w:lastRenderedPageBreak/>
        <w:t xml:space="preserve">pirmiausia </w:t>
      </w:r>
      <w:r w:rsidR="00914621">
        <w:rPr>
          <w:szCs w:val="24"/>
        </w:rPr>
        <w:t>turi inicijuoti</w:t>
      </w:r>
      <w:r w:rsidR="00E12E41">
        <w:rPr>
          <w:szCs w:val="24"/>
        </w:rPr>
        <w:t xml:space="preserve"> būtinus </w:t>
      </w:r>
      <w:r w:rsidR="00914621">
        <w:rPr>
          <w:szCs w:val="24"/>
        </w:rPr>
        <w:t xml:space="preserve">jos valdymo sričių </w:t>
      </w:r>
      <w:r w:rsidR="00E12E41">
        <w:rPr>
          <w:szCs w:val="24"/>
        </w:rPr>
        <w:t>įstatymų pakeitimus</w:t>
      </w:r>
      <w:r w:rsidR="009A731F">
        <w:rPr>
          <w:szCs w:val="24"/>
        </w:rPr>
        <w:t>, kuriais jai suteiktos ministerijoms nebūdingos vykdyti funkcijos</w:t>
      </w:r>
      <w:r w:rsidR="00555B09">
        <w:rPr>
          <w:szCs w:val="24"/>
        </w:rPr>
        <w:t>. Atlikus įstatymų pakeitimus bus patikslinti ministerijos nuostatai.</w:t>
      </w:r>
    </w:p>
    <w:p w14:paraId="4DE38412" w14:textId="1178D7D2" w:rsidR="00D340F5" w:rsidRDefault="00795813" w:rsidP="00660CAC">
      <w:pPr>
        <w:tabs>
          <w:tab w:val="left" w:pos="993"/>
        </w:tabs>
        <w:overflowPunct w:val="0"/>
        <w:autoSpaceDE w:val="0"/>
        <w:autoSpaceDN w:val="0"/>
        <w:adjustRightInd w:val="0"/>
        <w:spacing w:after="20" w:line="240" w:lineRule="auto"/>
        <w:ind w:firstLine="851"/>
        <w:jc w:val="both"/>
        <w:textAlignment w:val="baseline"/>
        <w:rPr>
          <w:rFonts w:eastAsia="Times New Roman"/>
          <w:szCs w:val="24"/>
        </w:rPr>
      </w:pPr>
      <w:r>
        <w:rPr>
          <w:rFonts w:eastAsia="Times New Roman"/>
          <w:szCs w:val="24"/>
        </w:rPr>
        <w:t xml:space="preserve">Projektai </w:t>
      </w:r>
      <w:r w:rsidR="00296D67">
        <w:rPr>
          <w:rFonts w:eastAsia="Times New Roman"/>
          <w:szCs w:val="24"/>
        </w:rPr>
        <w:t xml:space="preserve">darbo tvarka </w:t>
      </w:r>
      <w:r>
        <w:rPr>
          <w:rFonts w:eastAsia="Times New Roman"/>
          <w:szCs w:val="24"/>
        </w:rPr>
        <w:t>derinti su Lietuvos Respublikos ekonomikos ir inovacijų ministerija</w:t>
      </w:r>
      <w:r w:rsidR="00296D67">
        <w:rPr>
          <w:rFonts w:eastAsia="Times New Roman"/>
          <w:szCs w:val="24"/>
        </w:rPr>
        <w:t xml:space="preserve"> (toliau – EIM)</w:t>
      </w:r>
      <w:r>
        <w:rPr>
          <w:rFonts w:eastAsia="Times New Roman"/>
          <w:szCs w:val="24"/>
        </w:rPr>
        <w:t>.</w:t>
      </w:r>
      <w:r w:rsidR="00296D67">
        <w:rPr>
          <w:rFonts w:eastAsia="Times New Roman"/>
          <w:szCs w:val="24"/>
        </w:rPr>
        <w:t xml:space="preserve"> Dėl </w:t>
      </w:r>
      <w:r w:rsidR="00CA7018">
        <w:rPr>
          <w:rFonts w:eastAsia="Times New Roman"/>
          <w:szCs w:val="24"/>
        </w:rPr>
        <w:t xml:space="preserve">ministerijos teikiamų </w:t>
      </w:r>
      <w:r w:rsidR="00296D67">
        <w:rPr>
          <w:rFonts w:eastAsia="Times New Roman"/>
          <w:szCs w:val="24"/>
        </w:rPr>
        <w:t>projektų suderinimo su EIM</w:t>
      </w:r>
      <w:r w:rsidR="005601A6">
        <w:rPr>
          <w:rFonts w:eastAsia="Times New Roman"/>
          <w:szCs w:val="24"/>
        </w:rPr>
        <w:t xml:space="preserve"> </w:t>
      </w:r>
      <w:r w:rsidR="00CA7018">
        <w:rPr>
          <w:rFonts w:eastAsia="Times New Roman"/>
          <w:szCs w:val="24"/>
        </w:rPr>
        <w:t xml:space="preserve">Lietuvos Respublikos </w:t>
      </w:r>
      <w:r w:rsidR="005601A6">
        <w:rPr>
          <w:rFonts w:eastAsia="Times New Roman"/>
          <w:szCs w:val="24"/>
        </w:rPr>
        <w:t>Vyriausybė</w:t>
      </w:r>
      <w:r w:rsidR="00CA7018">
        <w:rPr>
          <w:rFonts w:eastAsia="Times New Roman"/>
          <w:szCs w:val="24"/>
        </w:rPr>
        <w:t>s kanceliarijo</w:t>
      </w:r>
      <w:r w:rsidR="00351104">
        <w:rPr>
          <w:rFonts w:eastAsia="Times New Roman"/>
          <w:szCs w:val="24"/>
        </w:rPr>
        <w:t>s iniciatyva Vyriausybėje</w:t>
      </w:r>
      <w:r w:rsidR="005601A6">
        <w:rPr>
          <w:rFonts w:eastAsia="Times New Roman"/>
          <w:szCs w:val="24"/>
        </w:rPr>
        <w:t xml:space="preserve"> 2019 m. balandžio 8 d. įvyko ministerijų ir Vyriausybės kanceliarijos atstovų pasitarimas.</w:t>
      </w:r>
      <w:r w:rsidR="00351104">
        <w:rPr>
          <w:rFonts w:eastAsia="Times New Roman"/>
          <w:szCs w:val="24"/>
        </w:rPr>
        <w:t xml:space="preserve"> </w:t>
      </w:r>
      <w:r w:rsidR="00196A8D">
        <w:rPr>
          <w:rFonts w:eastAsia="Times New Roman"/>
          <w:szCs w:val="24"/>
        </w:rPr>
        <w:t xml:space="preserve">Pasitarimo metu nesutarta dėl Projekto Nr. 2 valdymo srities, susijusios su dviejų ministerijų </w:t>
      </w:r>
      <w:r w:rsidR="00A35D40">
        <w:rPr>
          <w:rFonts w:eastAsia="Times New Roman"/>
          <w:szCs w:val="24"/>
        </w:rPr>
        <w:t xml:space="preserve">funkcijomis, </w:t>
      </w:r>
      <w:r w:rsidR="00196A8D">
        <w:rPr>
          <w:rFonts w:eastAsia="Times New Roman"/>
          <w:szCs w:val="24"/>
        </w:rPr>
        <w:t>formuluotės.</w:t>
      </w:r>
    </w:p>
    <w:p w14:paraId="6C677383" w14:textId="058B2F84" w:rsidR="00BB425D" w:rsidRPr="00A772C2" w:rsidRDefault="006E0CF2" w:rsidP="00660CAC">
      <w:pPr>
        <w:tabs>
          <w:tab w:val="left" w:pos="993"/>
        </w:tabs>
        <w:overflowPunct w:val="0"/>
        <w:autoSpaceDE w:val="0"/>
        <w:autoSpaceDN w:val="0"/>
        <w:adjustRightInd w:val="0"/>
        <w:spacing w:after="20" w:line="240" w:lineRule="auto"/>
        <w:ind w:firstLine="851"/>
        <w:jc w:val="both"/>
        <w:textAlignment w:val="baseline"/>
        <w:rPr>
          <w:rFonts w:eastAsia="Times New Roman"/>
          <w:szCs w:val="24"/>
        </w:rPr>
      </w:pPr>
      <w:r w:rsidRPr="006E0CF2">
        <w:rPr>
          <w:rFonts w:eastAsia="Times New Roman"/>
          <w:szCs w:val="24"/>
        </w:rPr>
        <w:t>Projekte Nr. 2</w:t>
      </w:r>
      <w:r w:rsidR="00B73658">
        <w:rPr>
          <w:rFonts w:eastAsia="Times New Roman"/>
          <w:szCs w:val="24"/>
        </w:rPr>
        <w:t>,</w:t>
      </w:r>
      <w:r w:rsidRPr="006E0CF2">
        <w:rPr>
          <w:rFonts w:eastAsia="Times New Roman"/>
          <w:szCs w:val="24"/>
        </w:rPr>
        <w:t xml:space="preserve"> pateiktame Vyriausybei 2019 m. balandži</w:t>
      </w:r>
      <w:r w:rsidR="00B73658">
        <w:rPr>
          <w:rFonts w:eastAsia="Times New Roman"/>
          <w:szCs w:val="24"/>
        </w:rPr>
        <w:t>o 12 d. (projekto Nr. 19-3024(2</w:t>
      </w:r>
      <w:r w:rsidRPr="006E0CF2">
        <w:rPr>
          <w:rFonts w:eastAsia="Times New Roman"/>
          <w:szCs w:val="24"/>
        </w:rPr>
        <w:t>)</w:t>
      </w:r>
      <w:r w:rsidR="00B73658">
        <w:rPr>
          <w:rFonts w:eastAsia="Times New Roman"/>
          <w:szCs w:val="24"/>
        </w:rPr>
        <w:t>,</w:t>
      </w:r>
      <w:r w:rsidRPr="006E0CF2">
        <w:rPr>
          <w:rFonts w:eastAsia="Times New Roman"/>
          <w:szCs w:val="24"/>
        </w:rPr>
        <w:t xml:space="preserve"> valdymo sritis „Moksliniai tyrimai ir eksperimentinė plėtra mokslo ir studijų institucijose“ po Vyria</w:t>
      </w:r>
      <w:r w:rsidR="009D7994">
        <w:rPr>
          <w:rFonts w:eastAsia="Times New Roman"/>
          <w:szCs w:val="24"/>
        </w:rPr>
        <w:t>usybės kanceliarijoje įvykusių ekonomikos ir inovacijų bei š</w:t>
      </w:r>
      <w:r w:rsidRPr="006E0CF2">
        <w:rPr>
          <w:rFonts w:eastAsia="Times New Roman"/>
          <w:szCs w:val="24"/>
        </w:rPr>
        <w:t>v</w:t>
      </w:r>
      <w:bookmarkStart w:id="1" w:name="_GoBack"/>
      <w:bookmarkEnd w:id="1"/>
      <w:r w:rsidRPr="006E0CF2">
        <w:rPr>
          <w:rFonts w:eastAsia="Times New Roman"/>
          <w:szCs w:val="24"/>
        </w:rPr>
        <w:t>ietimo, mokslo ir sporto ministrų dviejų pasitarimų (paskutinis 2019 m. balandžio 19 d.) buvo patikslinta ministerijos valdymo sritis į „Mokslas“. Pažymėtina, kad po ministrų valdymo sričių</w:t>
      </w:r>
      <w:r w:rsidR="00204451">
        <w:rPr>
          <w:rFonts w:eastAsia="Times New Roman"/>
          <w:szCs w:val="24"/>
        </w:rPr>
        <w:t xml:space="preserve"> Projekto Nr. 2</w:t>
      </w:r>
      <w:r w:rsidRPr="006E0CF2">
        <w:rPr>
          <w:rFonts w:eastAsia="Times New Roman"/>
          <w:szCs w:val="24"/>
        </w:rPr>
        <w:t xml:space="preserve"> suderinimo</w:t>
      </w:r>
      <w:r w:rsidR="00857469">
        <w:rPr>
          <w:rFonts w:eastAsia="Times New Roman"/>
          <w:szCs w:val="24"/>
        </w:rPr>
        <w:t xml:space="preserve"> Projekto</w:t>
      </w:r>
      <w:r w:rsidRPr="006E0CF2">
        <w:rPr>
          <w:rFonts w:eastAsia="Times New Roman"/>
          <w:szCs w:val="24"/>
        </w:rPr>
        <w:t xml:space="preserve"> Nr. 1 </w:t>
      </w:r>
      <w:r w:rsidR="00857469">
        <w:rPr>
          <w:rFonts w:eastAsia="Times New Roman"/>
          <w:szCs w:val="24"/>
        </w:rPr>
        <w:t xml:space="preserve"> </w:t>
      </w:r>
      <w:r w:rsidR="00204451">
        <w:rPr>
          <w:rFonts w:eastAsia="Times New Roman"/>
          <w:szCs w:val="24"/>
        </w:rPr>
        <w:t xml:space="preserve">9.2 papunkčio formuluotė </w:t>
      </w:r>
      <w:r w:rsidR="00F2604F">
        <w:rPr>
          <w:rFonts w:eastAsia="Times New Roman"/>
          <w:szCs w:val="24"/>
        </w:rPr>
        <w:t>lieka tokia pati</w:t>
      </w:r>
      <w:r w:rsidR="00AF706A">
        <w:rPr>
          <w:rFonts w:eastAsia="Times New Roman"/>
          <w:szCs w:val="24"/>
        </w:rPr>
        <w:t xml:space="preserve"> – „</w:t>
      </w:r>
      <w:r w:rsidR="00AF706A" w:rsidRPr="00AF706A">
        <w:rPr>
          <w:rFonts w:eastAsia="Times New Roman"/>
          <w:szCs w:val="24"/>
        </w:rPr>
        <w:t>9.2. formuoti valstybės politiką mokslinių tyrimų srityje ir eksperimentinės plėtros srityje mokslo ir studijų institucijose, organizuoti, koordinuoti ir kontroliuoti jų įgyvendinimą;</w:t>
      </w:r>
      <w:r w:rsidR="00AF706A">
        <w:rPr>
          <w:rFonts w:eastAsia="Times New Roman"/>
          <w:szCs w:val="24"/>
        </w:rPr>
        <w:t>“.</w:t>
      </w:r>
    </w:p>
    <w:p w14:paraId="57C7504A" w14:textId="77777777" w:rsidR="00B76204" w:rsidRDefault="00B76204" w:rsidP="007F0EC5">
      <w:pPr>
        <w:tabs>
          <w:tab w:val="left" w:pos="993"/>
        </w:tabs>
        <w:overflowPunct w:val="0"/>
        <w:autoSpaceDE w:val="0"/>
        <w:autoSpaceDN w:val="0"/>
        <w:adjustRightInd w:val="0"/>
        <w:spacing w:after="20" w:line="240" w:lineRule="auto"/>
        <w:ind w:firstLine="851"/>
        <w:jc w:val="both"/>
        <w:textAlignment w:val="baseline"/>
        <w:rPr>
          <w:szCs w:val="24"/>
        </w:rPr>
      </w:pPr>
      <w:r w:rsidRPr="00A772C2">
        <w:rPr>
          <w:szCs w:val="24"/>
        </w:rPr>
        <w:t>Pakeitus ministerijos pavadinimą bus sudarytos sąlygos reikšmingai padidinti sporto prestižą visuomenėje ir valstybės bei savivaldybių institucijose ir įstaigose, bus pagerintas tarptautinis bendradarbiavimas sporto srityje ir sustiprintas valstybės sporto institucijos – ministerijos – vaidmuo sporto srityje.</w:t>
      </w:r>
    </w:p>
    <w:p w14:paraId="14600FB6" w14:textId="77777777" w:rsidR="001C6DAE" w:rsidRDefault="001C6DAE" w:rsidP="002F6F93">
      <w:pPr>
        <w:tabs>
          <w:tab w:val="num" w:pos="0"/>
        </w:tabs>
        <w:spacing w:after="0"/>
        <w:ind w:firstLine="851"/>
        <w:jc w:val="both"/>
        <w:rPr>
          <w:color w:val="000000" w:themeColor="text1"/>
          <w:szCs w:val="24"/>
        </w:rPr>
      </w:pPr>
      <w:r w:rsidRPr="00EB71DF">
        <w:rPr>
          <w:color w:val="000000" w:themeColor="text1"/>
          <w:szCs w:val="24"/>
        </w:rPr>
        <w:t>Numatomo teisinio reguliavimo poveikio vertinimas neatliekamas, vadovaujantis Numatomo teisinio reguliavimo poveikio vertinimo metodikos, patvirtintos Lietuvos Respublikos Vyriausybės 2003 m. vasario 26 d. nutarimu Nr. 276 „Dėl Numatomo teisinio reguliavimo poveikio vertinimo metodikos patvirtinimo“, 4 punktu.</w:t>
      </w:r>
    </w:p>
    <w:p w14:paraId="44477104" w14:textId="77777777" w:rsidR="003E76DB" w:rsidRDefault="003E76DB" w:rsidP="002F6F93">
      <w:pPr>
        <w:tabs>
          <w:tab w:val="num" w:pos="0"/>
        </w:tabs>
        <w:spacing w:after="0"/>
        <w:ind w:firstLine="851"/>
        <w:jc w:val="both"/>
        <w:rPr>
          <w:color w:val="000000" w:themeColor="text1"/>
          <w:szCs w:val="24"/>
        </w:rPr>
      </w:pPr>
      <w:r>
        <w:rPr>
          <w:color w:val="000000"/>
        </w:rPr>
        <w:t>Projektai skelbiami Lietuvos Respublikos Seimo kanceliarijos teisės aktų informacinėje sistemoje.</w:t>
      </w:r>
    </w:p>
    <w:p w14:paraId="03C76D44" w14:textId="77777777" w:rsidR="001C6DAE" w:rsidRPr="00A772C2" w:rsidRDefault="001C6DAE" w:rsidP="001C6DAE">
      <w:pPr>
        <w:tabs>
          <w:tab w:val="left" w:pos="993"/>
        </w:tabs>
        <w:overflowPunct w:val="0"/>
        <w:autoSpaceDE w:val="0"/>
        <w:autoSpaceDN w:val="0"/>
        <w:adjustRightInd w:val="0"/>
        <w:spacing w:after="20" w:line="240" w:lineRule="auto"/>
        <w:ind w:firstLine="851"/>
        <w:jc w:val="both"/>
        <w:textAlignment w:val="baseline"/>
        <w:rPr>
          <w:szCs w:val="24"/>
        </w:rPr>
      </w:pPr>
      <w:r w:rsidRPr="00A772C2">
        <w:rPr>
          <w:szCs w:val="24"/>
        </w:rPr>
        <w:t>Papildomų valstybės asignavimų nereikės, su pakeitimais susijusios išlaidos dėl ministerijos pavadinimo pakeitimo padeng</w:t>
      </w:r>
      <w:r w:rsidR="00A92A54">
        <w:rPr>
          <w:szCs w:val="24"/>
        </w:rPr>
        <w:t>iamos</w:t>
      </w:r>
      <w:r w:rsidRPr="00A772C2">
        <w:rPr>
          <w:szCs w:val="24"/>
        </w:rPr>
        <w:t xml:space="preserve"> ministerijos turimomis lėšomis.</w:t>
      </w:r>
    </w:p>
    <w:p w14:paraId="14B76FC5" w14:textId="77777777" w:rsidR="00E6292E" w:rsidRPr="00A772C2" w:rsidRDefault="00E6292E" w:rsidP="007F0EC5">
      <w:pPr>
        <w:tabs>
          <w:tab w:val="left" w:pos="993"/>
        </w:tabs>
        <w:spacing w:after="0"/>
        <w:ind w:firstLine="851"/>
        <w:jc w:val="both"/>
        <w:rPr>
          <w:color w:val="000000" w:themeColor="text1"/>
          <w:szCs w:val="24"/>
        </w:rPr>
      </w:pPr>
      <w:r w:rsidRPr="00A772C2">
        <w:rPr>
          <w:szCs w:val="24"/>
        </w:rPr>
        <w:t>Nutarimo projektą parengė Lietuvos Respublikos švietimo</w:t>
      </w:r>
      <w:r w:rsidR="00A92A54">
        <w:rPr>
          <w:szCs w:val="24"/>
        </w:rPr>
        <w:t>,</w:t>
      </w:r>
      <w:r w:rsidRPr="00A772C2">
        <w:rPr>
          <w:szCs w:val="24"/>
        </w:rPr>
        <w:t xml:space="preserve"> mokslo</w:t>
      </w:r>
      <w:r w:rsidR="00A92A54">
        <w:rPr>
          <w:szCs w:val="24"/>
        </w:rPr>
        <w:t xml:space="preserve"> ir sporto</w:t>
      </w:r>
      <w:r w:rsidRPr="00A772C2">
        <w:rPr>
          <w:szCs w:val="24"/>
        </w:rPr>
        <w:t xml:space="preserve"> ministerijos Teisės skyriaus (vedėja Rūta Palevičienė, tel. (8 5) 219 1104, el. p. Ruta.Paleviciene@smm.lt) </w:t>
      </w:r>
      <w:r w:rsidRPr="00A772C2">
        <w:rPr>
          <w:color w:val="000000" w:themeColor="text1"/>
          <w:szCs w:val="24"/>
        </w:rPr>
        <w:t xml:space="preserve">vyriausiasis specialistas Tomas Gedminas, tel. (8 5) </w:t>
      </w:r>
      <w:r w:rsidR="00DD7C1B">
        <w:rPr>
          <w:color w:val="000000" w:themeColor="text1"/>
          <w:szCs w:val="24"/>
        </w:rPr>
        <w:t xml:space="preserve"> </w:t>
      </w:r>
      <w:r w:rsidRPr="00A772C2">
        <w:rPr>
          <w:color w:val="000000" w:themeColor="text1"/>
          <w:szCs w:val="24"/>
        </w:rPr>
        <w:t xml:space="preserve">219 103, el. p. </w:t>
      </w:r>
      <w:r w:rsidRPr="00A772C2">
        <w:rPr>
          <w:rStyle w:val="Hipersaitas"/>
          <w:color w:val="auto"/>
          <w:szCs w:val="24"/>
        </w:rPr>
        <w:t>Tomas.Gedminas@smm.lt</w:t>
      </w:r>
      <w:r w:rsidRPr="00A772C2">
        <w:rPr>
          <w:color w:val="000000" w:themeColor="text1"/>
          <w:szCs w:val="24"/>
        </w:rPr>
        <w:t>.</w:t>
      </w:r>
    </w:p>
    <w:p w14:paraId="5C479688" w14:textId="77777777" w:rsidR="000A79AD" w:rsidRPr="00A772C2" w:rsidRDefault="000A79AD" w:rsidP="00E6292E">
      <w:pPr>
        <w:overflowPunct w:val="0"/>
        <w:autoSpaceDE w:val="0"/>
        <w:autoSpaceDN w:val="0"/>
        <w:adjustRightInd w:val="0"/>
        <w:spacing w:after="0" w:line="240" w:lineRule="auto"/>
        <w:ind w:firstLine="851"/>
        <w:jc w:val="both"/>
        <w:textAlignment w:val="baseline"/>
        <w:rPr>
          <w:rFonts w:eastAsia="Times New Roman"/>
          <w:szCs w:val="24"/>
        </w:rPr>
      </w:pPr>
    </w:p>
    <w:p w14:paraId="4166C190" w14:textId="77777777" w:rsidR="00015456" w:rsidRDefault="00015456" w:rsidP="00D478E8">
      <w:pPr>
        <w:tabs>
          <w:tab w:val="left" w:pos="1134"/>
        </w:tabs>
        <w:overflowPunct w:val="0"/>
        <w:autoSpaceDE w:val="0"/>
        <w:autoSpaceDN w:val="0"/>
        <w:adjustRightInd w:val="0"/>
        <w:spacing w:after="0" w:line="240" w:lineRule="auto"/>
        <w:ind w:firstLine="851"/>
        <w:jc w:val="both"/>
        <w:textAlignment w:val="baseline"/>
        <w:rPr>
          <w:rFonts w:eastAsia="Times New Roman"/>
          <w:szCs w:val="24"/>
        </w:rPr>
      </w:pPr>
    </w:p>
    <w:p w14:paraId="1E1C8935" w14:textId="77777777" w:rsidR="007B1938" w:rsidRPr="00A772C2" w:rsidRDefault="007B1938" w:rsidP="00D478E8">
      <w:pPr>
        <w:tabs>
          <w:tab w:val="left" w:pos="1134"/>
        </w:tabs>
        <w:overflowPunct w:val="0"/>
        <w:autoSpaceDE w:val="0"/>
        <w:autoSpaceDN w:val="0"/>
        <w:adjustRightInd w:val="0"/>
        <w:spacing w:after="0" w:line="240" w:lineRule="auto"/>
        <w:ind w:firstLine="851"/>
        <w:jc w:val="both"/>
        <w:textAlignment w:val="baseline"/>
        <w:rPr>
          <w:rFonts w:eastAsia="Times New Roman"/>
          <w:szCs w:val="24"/>
        </w:rPr>
      </w:pPr>
      <w:r w:rsidRPr="00A772C2">
        <w:rPr>
          <w:rFonts w:eastAsia="Times New Roman"/>
          <w:szCs w:val="24"/>
        </w:rPr>
        <w:t>PRIDEDAMA:</w:t>
      </w:r>
    </w:p>
    <w:p w14:paraId="47C86C34" w14:textId="666740CA" w:rsidR="009E100F" w:rsidRPr="00A772C2" w:rsidRDefault="008C5034" w:rsidP="00D478E8">
      <w:pPr>
        <w:pStyle w:val="Sraopastraipa"/>
        <w:numPr>
          <w:ilvl w:val="0"/>
          <w:numId w:val="2"/>
        </w:numPr>
        <w:tabs>
          <w:tab w:val="left" w:pos="1134"/>
        </w:tabs>
        <w:overflowPunct w:val="0"/>
        <w:autoSpaceDE w:val="0"/>
        <w:autoSpaceDN w:val="0"/>
        <w:adjustRightInd w:val="0"/>
        <w:spacing w:after="20" w:line="240" w:lineRule="auto"/>
        <w:jc w:val="both"/>
        <w:textAlignment w:val="baseline"/>
        <w:rPr>
          <w:rFonts w:eastAsia="Times New Roman"/>
          <w:szCs w:val="24"/>
        </w:rPr>
      </w:pPr>
      <w:r w:rsidRPr="00A772C2">
        <w:rPr>
          <w:rFonts w:eastAsia="Times New Roman"/>
          <w:szCs w:val="24"/>
        </w:rPr>
        <w:t>Projektas Nr. 1</w:t>
      </w:r>
      <w:r w:rsidR="00E155B6" w:rsidRPr="00A772C2">
        <w:rPr>
          <w:rFonts w:eastAsia="Times New Roman"/>
          <w:szCs w:val="24"/>
        </w:rPr>
        <w:t xml:space="preserve">, </w:t>
      </w:r>
      <w:r w:rsidR="0029032C">
        <w:rPr>
          <w:rFonts w:eastAsia="Times New Roman"/>
          <w:szCs w:val="24"/>
        </w:rPr>
        <w:t>6</w:t>
      </w:r>
      <w:r w:rsidR="0029032C" w:rsidRPr="00A772C2">
        <w:rPr>
          <w:rFonts w:eastAsia="Times New Roman"/>
          <w:szCs w:val="24"/>
        </w:rPr>
        <w:t xml:space="preserve"> </w:t>
      </w:r>
      <w:r w:rsidR="005F06EF" w:rsidRPr="00A772C2">
        <w:rPr>
          <w:rFonts w:eastAsia="Times New Roman"/>
          <w:szCs w:val="24"/>
        </w:rPr>
        <w:t>lapai;</w:t>
      </w:r>
    </w:p>
    <w:p w14:paraId="6EEBD856" w14:textId="77777777" w:rsidR="008C5034" w:rsidRPr="00A772C2" w:rsidRDefault="008C5034" w:rsidP="00D478E8">
      <w:pPr>
        <w:pStyle w:val="Sraopastraipa"/>
        <w:numPr>
          <w:ilvl w:val="0"/>
          <w:numId w:val="2"/>
        </w:numPr>
        <w:tabs>
          <w:tab w:val="left" w:pos="1134"/>
        </w:tabs>
        <w:overflowPunct w:val="0"/>
        <w:autoSpaceDE w:val="0"/>
        <w:autoSpaceDN w:val="0"/>
        <w:adjustRightInd w:val="0"/>
        <w:spacing w:after="20" w:line="240" w:lineRule="auto"/>
        <w:jc w:val="both"/>
        <w:textAlignment w:val="baseline"/>
        <w:rPr>
          <w:rFonts w:eastAsia="Times New Roman"/>
          <w:szCs w:val="24"/>
        </w:rPr>
      </w:pPr>
      <w:r w:rsidRPr="00A772C2">
        <w:rPr>
          <w:rFonts w:eastAsia="Times New Roman"/>
          <w:szCs w:val="24"/>
        </w:rPr>
        <w:t xml:space="preserve">Projektas </w:t>
      </w:r>
      <w:r w:rsidR="009A3CDE" w:rsidRPr="00A772C2">
        <w:rPr>
          <w:rFonts w:eastAsia="Times New Roman"/>
          <w:szCs w:val="24"/>
        </w:rPr>
        <w:t xml:space="preserve">Nr. </w:t>
      </w:r>
      <w:r w:rsidRPr="00A772C2">
        <w:rPr>
          <w:rFonts w:eastAsia="Times New Roman"/>
          <w:szCs w:val="24"/>
        </w:rPr>
        <w:t xml:space="preserve">2, </w:t>
      </w:r>
      <w:r w:rsidR="005F06EF" w:rsidRPr="00A772C2">
        <w:rPr>
          <w:rFonts w:eastAsia="Times New Roman"/>
          <w:szCs w:val="24"/>
        </w:rPr>
        <w:t xml:space="preserve">1 </w:t>
      </w:r>
      <w:r w:rsidRPr="00A772C2">
        <w:rPr>
          <w:rFonts w:eastAsia="Times New Roman"/>
          <w:szCs w:val="24"/>
        </w:rPr>
        <w:t>lap</w:t>
      </w:r>
      <w:r w:rsidR="005F06EF" w:rsidRPr="00A772C2">
        <w:rPr>
          <w:rFonts w:eastAsia="Times New Roman"/>
          <w:szCs w:val="24"/>
        </w:rPr>
        <w:t>as;</w:t>
      </w:r>
    </w:p>
    <w:p w14:paraId="68D74616" w14:textId="69024FCD" w:rsidR="004445E3" w:rsidRDefault="00DA33C7" w:rsidP="00D478E8">
      <w:pPr>
        <w:pStyle w:val="Sraopastraipa"/>
        <w:numPr>
          <w:ilvl w:val="0"/>
          <w:numId w:val="2"/>
        </w:numPr>
        <w:tabs>
          <w:tab w:val="left" w:pos="1134"/>
        </w:tabs>
        <w:overflowPunct w:val="0"/>
        <w:autoSpaceDE w:val="0"/>
        <w:autoSpaceDN w:val="0"/>
        <w:adjustRightInd w:val="0"/>
        <w:spacing w:after="20" w:line="240" w:lineRule="auto"/>
        <w:jc w:val="both"/>
        <w:textAlignment w:val="baseline"/>
        <w:rPr>
          <w:rFonts w:eastAsia="Times New Roman"/>
          <w:szCs w:val="24"/>
        </w:rPr>
      </w:pPr>
      <w:r w:rsidRPr="00A772C2">
        <w:rPr>
          <w:rFonts w:eastAsia="Times New Roman"/>
          <w:szCs w:val="24"/>
        </w:rPr>
        <w:t>Projekt</w:t>
      </w:r>
      <w:r w:rsidR="00EB7CAD">
        <w:rPr>
          <w:rFonts w:eastAsia="Times New Roman"/>
          <w:szCs w:val="24"/>
        </w:rPr>
        <w:t>as</w:t>
      </w:r>
      <w:r w:rsidR="009A3CDE" w:rsidRPr="00A772C2">
        <w:rPr>
          <w:rFonts w:eastAsia="Times New Roman"/>
          <w:szCs w:val="24"/>
        </w:rPr>
        <w:t xml:space="preserve"> Nr. 2 lyginamasis variantas, 1 lapas</w:t>
      </w:r>
      <w:r w:rsidR="00BE3502">
        <w:rPr>
          <w:rFonts w:eastAsia="Times New Roman"/>
          <w:szCs w:val="24"/>
        </w:rPr>
        <w:t>.</w:t>
      </w:r>
    </w:p>
    <w:p w14:paraId="551E6048" w14:textId="77777777" w:rsidR="00E6292E" w:rsidRDefault="00E6292E" w:rsidP="00E6292E">
      <w:pPr>
        <w:overflowPunct w:val="0"/>
        <w:autoSpaceDE w:val="0"/>
        <w:autoSpaceDN w:val="0"/>
        <w:adjustRightInd w:val="0"/>
        <w:textAlignment w:val="baseline"/>
        <w:rPr>
          <w:szCs w:val="24"/>
          <w:lang w:val="en-GB"/>
        </w:rPr>
      </w:pPr>
    </w:p>
    <w:p w14:paraId="09609ED3" w14:textId="77777777" w:rsidR="00015456" w:rsidRPr="00A772C2" w:rsidRDefault="00015456" w:rsidP="00E6292E">
      <w:pPr>
        <w:overflowPunct w:val="0"/>
        <w:autoSpaceDE w:val="0"/>
        <w:autoSpaceDN w:val="0"/>
        <w:adjustRightInd w:val="0"/>
        <w:textAlignment w:val="baseline"/>
        <w:rPr>
          <w:szCs w:val="24"/>
          <w:lang w:val="en-GB"/>
        </w:rPr>
      </w:pPr>
    </w:p>
    <w:p w14:paraId="5AB9B102" w14:textId="77777777" w:rsidR="00FD19EB" w:rsidRPr="00A772C2" w:rsidRDefault="006572F0" w:rsidP="002F6F93">
      <w:pPr>
        <w:overflowPunct w:val="0"/>
        <w:autoSpaceDE w:val="0"/>
        <w:autoSpaceDN w:val="0"/>
        <w:adjustRightInd w:val="0"/>
        <w:spacing w:line="240" w:lineRule="auto"/>
        <w:textAlignment w:val="baseline"/>
        <w:rPr>
          <w:szCs w:val="24"/>
          <w:lang w:val="en-GB"/>
        </w:rPr>
      </w:pPr>
      <w:r>
        <w:rPr>
          <w:szCs w:val="24"/>
        </w:rPr>
        <w:t xml:space="preserve">Švietimo, mokslo ir sporto ministras </w:t>
      </w:r>
      <w:r>
        <w:rPr>
          <w:szCs w:val="24"/>
        </w:rPr>
        <w:tab/>
      </w:r>
      <w:r>
        <w:rPr>
          <w:szCs w:val="24"/>
        </w:rPr>
        <w:tab/>
      </w:r>
      <w:r>
        <w:rPr>
          <w:szCs w:val="24"/>
        </w:rPr>
        <w:tab/>
        <w:t xml:space="preserve">                 Algirdas Monkevičius</w:t>
      </w:r>
    </w:p>
    <w:p w14:paraId="143E16D1" w14:textId="77777777" w:rsidR="003E76DB" w:rsidRDefault="003E76DB" w:rsidP="000A79AD">
      <w:pPr>
        <w:overflowPunct w:val="0"/>
        <w:autoSpaceDE w:val="0"/>
        <w:autoSpaceDN w:val="0"/>
        <w:adjustRightInd w:val="0"/>
        <w:textAlignment w:val="baseline"/>
        <w:rPr>
          <w:szCs w:val="24"/>
          <w:lang w:val="en-GB"/>
        </w:rPr>
      </w:pPr>
    </w:p>
    <w:p w14:paraId="2CFE0713" w14:textId="77777777" w:rsidR="003E76DB" w:rsidRDefault="003E76DB" w:rsidP="000A79AD">
      <w:pPr>
        <w:overflowPunct w:val="0"/>
        <w:autoSpaceDE w:val="0"/>
        <w:autoSpaceDN w:val="0"/>
        <w:adjustRightInd w:val="0"/>
        <w:textAlignment w:val="baseline"/>
        <w:rPr>
          <w:szCs w:val="24"/>
          <w:lang w:val="en-GB"/>
        </w:rPr>
      </w:pPr>
    </w:p>
    <w:p w14:paraId="200478AC" w14:textId="77777777" w:rsidR="00775A18" w:rsidRDefault="00775A18" w:rsidP="000A79AD">
      <w:pPr>
        <w:overflowPunct w:val="0"/>
        <w:autoSpaceDE w:val="0"/>
        <w:autoSpaceDN w:val="0"/>
        <w:adjustRightInd w:val="0"/>
        <w:textAlignment w:val="baseline"/>
        <w:rPr>
          <w:szCs w:val="24"/>
          <w:lang w:val="en-GB"/>
        </w:rPr>
      </w:pPr>
    </w:p>
    <w:p w14:paraId="21C7A0B7" w14:textId="77777777" w:rsidR="00595A36" w:rsidRDefault="00595A36" w:rsidP="000A79AD">
      <w:pPr>
        <w:overflowPunct w:val="0"/>
        <w:autoSpaceDE w:val="0"/>
        <w:autoSpaceDN w:val="0"/>
        <w:adjustRightInd w:val="0"/>
        <w:textAlignment w:val="baseline"/>
        <w:rPr>
          <w:szCs w:val="24"/>
          <w:lang w:val="en-GB"/>
        </w:rPr>
      </w:pPr>
    </w:p>
    <w:p w14:paraId="286231C1" w14:textId="77777777" w:rsidR="006538F4" w:rsidRPr="00A772C2" w:rsidRDefault="00E6292E" w:rsidP="000A79AD">
      <w:pPr>
        <w:overflowPunct w:val="0"/>
        <w:autoSpaceDE w:val="0"/>
        <w:autoSpaceDN w:val="0"/>
        <w:adjustRightInd w:val="0"/>
        <w:textAlignment w:val="baseline"/>
        <w:rPr>
          <w:rFonts w:eastAsia="Times New Roman"/>
          <w:szCs w:val="24"/>
          <w:lang w:val="en-GB"/>
        </w:rPr>
      </w:pPr>
      <w:r w:rsidRPr="00A772C2">
        <w:rPr>
          <w:szCs w:val="24"/>
          <w:lang w:val="en-GB"/>
        </w:rPr>
        <w:t>Tomas Gedminas, tel. (8 5)</w:t>
      </w:r>
      <w:r w:rsidR="00DD7C1B">
        <w:rPr>
          <w:szCs w:val="24"/>
          <w:lang w:val="en-GB"/>
        </w:rPr>
        <w:t xml:space="preserve"> </w:t>
      </w:r>
      <w:r w:rsidRPr="00A772C2">
        <w:rPr>
          <w:szCs w:val="24"/>
          <w:lang w:val="en-GB"/>
        </w:rPr>
        <w:t xml:space="preserve"> 219 1103, el. </w:t>
      </w:r>
      <w:r w:rsidRPr="00A772C2">
        <w:rPr>
          <w:szCs w:val="24"/>
          <w:lang w:val="en-US"/>
        </w:rPr>
        <w:t>p.</w:t>
      </w:r>
      <w:r w:rsidRPr="00A772C2">
        <w:rPr>
          <w:szCs w:val="24"/>
          <w:lang w:val="en-GB"/>
        </w:rPr>
        <w:t xml:space="preserve"> </w:t>
      </w:r>
      <w:r w:rsidR="00FD19EB" w:rsidRPr="00A772C2">
        <w:rPr>
          <w:szCs w:val="24"/>
          <w:lang w:val="en-GB"/>
        </w:rPr>
        <w:t>Tomas.Gedminas@smm.lt</w:t>
      </w:r>
    </w:p>
    <w:sectPr w:rsidR="006538F4" w:rsidRPr="00A772C2" w:rsidSect="00D92054">
      <w:footerReference w:type="even" r:id="rId12"/>
      <w:footerReference w:type="default" r:id="rId13"/>
      <w:footerReference w:type="first" r:id="rId1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3C495" w14:textId="77777777" w:rsidR="00EC2CD9" w:rsidRDefault="00EC2CD9">
      <w:pPr>
        <w:spacing w:after="0" w:line="240" w:lineRule="auto"/>
      </w:pPr>
      <w:r>
        <w:separator/>
      </w:r>
    </w:p>
  </w:endnote>
  <w:endnote w:type="continuationSeparator" w:id="0">
    <w:p w14:paraId="16168B98" w14:textId="77777777" w:rsidR="00EC2CD9" w:rsidRDefault="00EC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6BD9" w14:textId="77777777" w:rsidR="00825CDB" w:rsidRDefault="008008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7A2A31" w14:textId="77777777" w:rsidR="00825CDB" w:rsidRDefault="009D799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7695A" w14:textId="77777777" w:rsidR="00825CDB" w:rsidRDefault="009D7994" w:rsidP="008C6139">
    <w:pPr>
      <w:pStyle w:val="Porat"/>
      <w:tabs>
        <w:tab w:val="clear" w:pos="9638"/>
        <w:tab w:val="left" w:pos="1102"/>
        <w:tab w:val="right" w:pos="9639"/>
      </w:tabs>
      <w:ind w:right="7"/>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000D" w14:textId="77777777" w:rsidR="007663B7" w:rsidRDefault="00B415A5" w:rsidP="00B757FB">
    <w:pPr>
      <w:pStyle w:val="Porat"/>
      <w:jc w:val="right"/>
    </w:pPr>
    <w:r>
      <w:rPr>
        <w:noProof/>
        <w:lang w:eastAsia="lt-L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EB946" w14:textId="77777777" w:rsidR="00EC2CD9" w:rsidRDefault="00EC2CD9">
      <w:pPr>
        <w:spacing w:after="0" w:line="240" w:lineRule="auto"/>
      </w:pPr>
      <w:r>
        <w:separator/>
      </w:r>
    </w:p>
  </w:footnote>
  <w:footnote w:type="continuationSeparator" w:id="0">
    <w:p w14:paraId="03B0ACA2" w14:textId="77777777" w:rsidR="00EC2CD9" w:rsidRDefault="00EC2CD9">
      <w:pPr>
        <w:spacing w:after="0" w:line="240" w:lineRule="auto"/>
      </w:pPr>
      <w:r>
        <w:continuationSeparator/>
      </w:r>
    </w:p>
  </w:footnote>
  <w:footnote w:id="1">
    <w:p w14:paraId="2AB487E1" w14:textId="77777777" w:rsidR="00292B5D" w:rsidRDefault="00292B5D">
      <w:pPr>
        <w:pStyle w:val="Puslapioinaostekstas"/>
      </w:pPr>
      <w:r>
        <w:rPr>
          <w:rStyle w:val="Puslapioinaosnuoroda"/>
        </w:rPr>
        <w:footnoteRef/>
      </w:r>
      <w:r>
        <w:t xml:space="preserve"> </w:t>
      </w:r>
      <w:r w:rsidR="00EE527B" w:rsidRPr="00EE527B">
        <w:t>Lietuvos Respublikos Vyriausybės kanceliarijos Teisės grupės 2019 m. sausio 7 d. išvad</w:t>
      </w:r>
      <w:r w:rsidR="000E0574">
        <w:t>a</w:t>
      </w:r>
      <w:r w:rsidR="00EE527B" w:rsidRPr="00EE527B">
        <w:t xml:space="preserve"> „Dėl Lietuvos Respublikos Vyriausybės  nutarimo  „Dėl Lietuvos respublikos vyriausybės</w:t>
      </w:r>
      <w:r w:rsidR="00EE527B">
        <w:t xml:space="preserve"> 1998 m. liepos 21 d. nutarimo Nr. 914 „Dėl Lietuvos R</w:t>
      </w:r>
      <w:r w:rsidR="00EE527B" w:rsidRPr="00EE527B">
        <w:t>espublikos švietimo ir mokslo ministerijos nuostatų patvirtinimo“ pakeitim</w:t>
      </w:r>
      <w:r w:rsidR="00EE527B">
        <w:t>o“ projekt</w:t>
      </w:r>
      <w:r w:rsidR="000E0574">
        <w:t>o</w:t>
      </w:r>
      <w:r w:rsidR="00EE527B">
        <w:t xml:space="preserve"> ir Lietuvos R</w:t>
      </w:r>
      <w:r w:rsidR="00EE527B" w:rsidRPr="00EE527B">
        <w:t>espublikos</w:t>
      </w:r>
      <w:r w:rsidR="00EE527B">
        <w:t xml:space="preserve"> vyriausybės nutarimo „Dėl Lietuvos Respublikos V</w:t>
      </w:r>
      <w:r w:rsidR="00EE527B" w:rsidRPr="00EE527B">
        <w:t>yriausyb</w:t>
      </w:r>
      <w:r w:rsidR="00EE527B">
        <w:t>ės 2010 m. kovo 24 d. nutarimo Nr. 330 „D</w:t>
      </w:r>
      <w:r w:rsidR="00EE527B" w:rsidRPr="00EE527B">
        <w:t>ėl ministrams pavedamų valdymo sričių“ pakeitimo“ projekto</w:t>
      </w:r>
      <w:r w:rsidR="00EE527B">
        <w:t>“.</w:t>
      </w:r>
    </w:p>
  </w:footnote>
  <w:footnote w:id="2">
    <w:p w14:paraId="5485DB54" w14:textId="77777777" w:rsidR="007566A9" w:rsidRDefault="007566A9" w:rsidP="007566A9">
      <w:pPr>
        <w:pStyle w:val="Puslapioinaostekstas"/>
      </w:pPr>
      <w:r>
        <w:rPr>
          <w:rStyle w:val="Puslapioinaosnuoroda"/>
        </w:rPr>
        <w:footnoteRef/>
      </w:r>
      <w:r>
        <w:t xml:space="preserve"> </w:t>
      </w:r>
      <w:r w:rsidRPr="00524D61">
        <w:t>Viešojo sektoriaus įs</w:t>
      </w:r>
      <w:r>
        <w:t>taigų sistemos tobulinimo gairės, patvirtintos</w:t>
      </w:r>
      <w:r w:rsidRPr="00524D61">
        <w:t xml:space="preserve"> Lietuvos Respublikos Vyriausybės 2018 m. gegužės 16 d. nutarimu Nr. 495</w:t>
      </w:r>
      <w:r>
        <w:t xml:space="preserve"> „</w:t>
      </w:r>
      <w:r w:rsidRPr="00524D61">
        <w:t>Dėl Viešojo sektoriaus įstaigų sistemos tobulinimo gairių ir Viešojo sektoriaus įstaigų sistemos tobulinimo gairių įgyvendinimo veiksmų plano patvirtinimo</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277D0"/>
    <w:multiLevelType w:val="hybridMultilevel"/>
    <w:tmpl w:val="727459FA"/>
    <w:lvl w:ilvl="0" w:tplc="E776293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C5510AC"/>
    <w:multiLevelType w:val="hybridMultilevel"/>
    <w:tmpl w:val="B1E671F0"/>
    <w:lvl w:ilvl="0" w:tplc="DCC2AE92">
      <w:start w:val="3"/>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B7"/>
    <w:rsid w:val="00004396"/>
    <w:rsid w:val="000150DE"/>
    <w:rsid w:val="00015456"/>
    <w:rsid w:val="000636A5"/>
    <w:rsid w:val="00067659"/>
    <w:rsid w:val="0007325D"/>
    <w:rsid w:val="00074489"/>
    <w:rsid w:val="0008454B"/>
    <w:rsid w:val="00084E04"/>
    <w:rsid w:val="000A79AD"/>
    <w:rsid w:val="000B032E"/>
    <w:rsid w:val="000C6835"/>
    <w:rsid w:val="000D27F8"/>
    <w:rsid w:val="000D3246"/>
    <w:rsid w:val="000D3B8F"/>
    <w:rsid w:val="000E0574"/>
    <w:rsid w:val="00106355"/>
    <w:rsid w:val="00111BEE"/>
    <w:rsid w:val="0012338B"/>
    <w:rsid w:val="0013335F"/>
    <w:rsid w:val="001345D5"/>
    <w:rsid w:val="00144E24"/>
    <w:rsid w:val="00164451"/>
    <w:rsid w:val="00172DC4"/>
    <w:rsid w:val="00184C65"/>
    <w:rsid w:val="0018550E"/>
    <w:rsid w:val="00186665"/>
    <w:rsid w:val="00196A8D"/>
    <w:rsid w:val="001A50B4"/>
    <w:rsid w:val="001B377F"/>
    <w:rsid w:val="001C1BB9"/>
    <w:rsid w:val="001C6DAE"/>
    <w:rsid w:val="001C7A3D"/>
    <w:rsid w:val="001E60AD"/>
    <w:rsid w:val="001F5453"/>
    <w:rsid w:val="00201FE7"/>
    <w:rsid w:val="00203B4E"/>
    <w:rsid w:val="00204451"/>
    <w:rsid w:val="0023031E"/>
    <w:rsid w:val="00234653"/>
    <w:rsid w:val="0023555F"/>
    <w:rsid w:val="00245C6A"/>
    <w:rsid w:val="002478F6"/>
    <w:rsid w:val="002539C4"/>
    <w:rsid w:val="0029032C"/>
    <w:rsid w:val="00292B5D"/>
    <w:rsid w:val="0029677B"/>
    <w:rsid w:val="00296D67"/>
    <w:rsid w:val="002A5AF6"/>
    <w:rsid w:val="002B2260"/>
    <w:rsid w:val="002C79C8"/>
    <w:rsid w:val="002D3983"/>
    <w:rsid w:val="002D708E"/>
    <w:rsid w:val="002F1D63"/>
    <w:rsid w:val="002F6F93"/>
    <w:rsid w:val="00301BA7"/>
    <w:rsid w:val="0030408F"/>
    <w:rsid w:val="003313AB"/>
    <w:rsid w:val="00345C69"/>
    <w:rsid w:val="00351104"/>
    <w:rsid w:val="00356820"/>
    <w:rsid w:val="00372E26"/>
    <w:rsid w:val="00373AFE"/>
    <w:rsid w:val="003A395A"/>
    <w:rsid w:val="003C7D72"/>
    <w:rsid w:val="003E6B3F"/>
    <w:rsid w:val="003E76DB"/>
    <w:rsid w:val="003F245B"/>
    <w:rsid w:val="004124A6"/>
    <w:rsid w:val="004445E3"/>
    <w:rsid w:val="00445573"/>
    <w:rsid w:val="0045640B"/>
    <w:rsid w:val="00491C62"/>
    <w:rsid w:val="004E1CC3"/>
    <w:rsid w:val="004E264B"/>
    <w:rsid w:val="004E7BBB"/>
    <w:rsid w:val="004F040D"/>
    <w:rsid w:val="005009F3"/>
    <w:rsid w:val="005104A9"/>
    <w:rsid w:val="00524D61"/>
    <w:rsid w:val="00527805"/>
    <w:rsid w:val="00555B09"/>
    <w:rsid w:val="005601A6"/>
    <w:rsid w:val="00567452"/>
    <w:rsid w:val="005814F4"/>
    <w:rsid w:val="00581E97"/>
    <w:rsid w:val="00595A36"/>
    <w:rsid w:val="005969D4"/>
    <w:rsid w:val="005A1FCB"/>
    <w:rsid w:val="005B07B0"/>
    <w:rsid w:val="005B6AE2"/>
    <w:rsid w:val="005D6DD9"/>
    <w:rsid w:val="005F06EF"/>
    <w:rsid w:val="005F6E67"/>
    <w:rsid w:val="00635EA7"/>
    <w:rsid w:val="006538F4"/>
    <w:rsid w:val="006572F0"/>
    <w:rsid w:val="00660CAC"/>
    <w:rsid w:val="0066608D"/>
    <w:rsid w:val="006B3570"/>
    <w:rsid w:val="006E0CF2"/>
    <w:rsid w:val="006E23C5"/>
    <w:rsid w:val="0072638A"/>
    <w:rsid w:val="00746C0C"/>
    <w:rsid w:val="007566A9"/>
    <w:rsid w:val="00762BA4"/>
    <w:rsid w:val="00762D9B"/>
    <w:rsid w:val="00764EFF"/>
    <w:rsid w:val="007709D4"/>
    <w:rsid w:val="00772E00"/>
    <w:rsid w:val="00775A18"/>
    <w:rsid w:val="00781AD4"/>
    <w:rsid w:val="00785562"/>
    <w:rsid w:val="00795813"/>
    <w:rsid w:val="00796649"/>
    <w:rsid w:val="00796AEA"/>
    <w:rsid w:val="00797799"/>
    <w:rsid w:val="007A0094"/>
    <w:rsid w:val="007A30D7"/>
    <w:rsid w:val="007B1938"/>
    <w:rsid w:val="007B731B"/>
    <w:rsid w:val="007C7577"/>
    <w:rsid w:val="007D6C75"/>
    <w:rsid w:val="007F0EC5"/>
    <w:rsid w:val="008008D9"/>
    <w:rsid w:val="00810A2D"/>
    <w:rsid w:val="00823F96"/>
    <w:rsid w:val="00835220"/>
    <w:rsid w:val="00857469"/>
    <w:rsid w:val="00857E34"/>
    <w:rsid w:val="00863187"/>
    <w:rsid w:val="00872844"/>
    <w:rsid w:val="00874569"/>
    <w:rsid w:val="00885354"/>
    <w:rsid w:val="0089467C"/>
    <w:rsid w:val="008A546C"/>
    <w:rsid w:val="008A5E85"/>
    <w:rsid w:val="008C5034"/>
    <w:rsid w:val="008C6139"/>
    <w:rsid w:val="008F5740"/>
    <w:rsid w:val="008F60BA"/>
    <w:rsid w:val="009005D4"/>
    <w:rsid w:val="00910391"/>
    <w:rsid w:val="00914621"/>
    <w:rsid w:val="00934C82"/>
    <w:rsid w:val="009431A5"/>
    <w:rsid w:val="00946F4D"/>
    <w:rsid w:val="0095549A"/>
    <w:rsid w:val="009606EC"/>
    <w:rsid w:val="00966CC5"/>
    <w:rsid w:val="0097336E"/>
    <w:rsid w:val="009749D9"/>
    <w:rsid w:val="00976804"/>
    <w:rsid w:val="0098322C"/>
    <w:rsid w:val="00985736"/>
    <w:rsid w:val="00993105"/>
    <w:rsid w:val="009A2514"/>
    <w:rsid w:val="009A33F2"/>
    <w:rsid w:val="009A3CDE"/>
    <w:rsid w:val="009A731F"/>
    <w:rsid w:val="009A7C61"/>
    <w:rsid w:val="009B3F39"/>
    <w:rsid w:val="009C07CA"/>
    <w:rsid w:val="009C62C6"/>
    <w:rsid w:val="009D7994"/>
    <w:rsid w:val="009E100F"/>
    <w:rsid w:val="009E2A38"/>
    <w:rsid w:val="009E780B"/>
    <w:rsid w:val="00A01EA3"/>
    <w:rsid w:val="00A200D2"/>
    <w:rsid w:val="00A22424"/>
    <w:rsid w:val="00A35D40"/>
    <w:rsid w:val="00A63F7D"/>
    <w:rsid w:val="00A772C2"/>
    <w:rsid w:val="00A821CE"/>
    <w:rsid w:val="00A868B6"/>
    <w:rsid w:val="00A9107C"/>
    <w:rsid w:val="00A92A54"/>
    <w:rsid w:val="00AA0A1A"/>
    <w:rsid w:val="00AB028A"/>
    <w:rsid w:val="00AB1B20"/>
    <w:rsid w:val="00AD18CD"/>
    <w:rsid w:val="00AD261C"/>
    <w:rsid w:val="00AE30BA"/>
    <w:rsid w:val="00AE601A"/>
    <w:rsid w:val="00AF3C54"/>
    <w:rsid w:val="00AF6064"/>
    <w:rsid w:val="00AF706A"/>
    <w:rsid w:val="00B05F83"/>
    <w:rsid w:val="00B11F5C"/>
    <w:rsid w:val="00B14FBC"/>
    <w:rsid w:val="00B16757"/>
    <w:rsid w:val="00B35463"/>
    <w:rsid w:val="00B415A5"/>
    <w:rsid w:val="00B60544"/>
    <w:rsid w:val="00B62326"/>
    <w:rsid w:val="00B73658"/>
    <w:rsid w:val="00B73F73"/>
    <w:rsid w:val="00B757FB"/>
    <w:rsid w:val="00B76204"/>
    <w:rsid w:val="00B765E0"/>
    <w:rsid w:val="00B91245"/>
    <w:rsid w:val="00B92AEC"/>
    <w:rsid w:val="00BA47D9"/>
    <w:rsid w:val="00BA59E8"/>
    <w:rsid w:val="00BB0AA7"/>
    <w:rsid w:val="00BB425D"/>
    <w:rsid w:val="00BD3513"/>
    <w:rsid w:val="00BE3502"/>
    <w:rsid w:val="00BE3663"/>
    <w:rsid w:val="00BE6A27"/>
    <w:rsid w:val="00C01A3D"/>
    <w:rsid w:val="00C166EB"/>
    <w:rsid w:val="00C233DD"/>
    <w:rsid w:val="00C238BD"/>
    <w:rsid w:val="00C24E2C"/>
    <w:rsid w:val="00C257C4"/>
    <w:rsid w:val="00C30041"/>
    <w:rsid w:val="00C42F6D"/>
    <w:rsid w:val="00C51E24"/>
    <w:rsid w:val="00C651F1"/>
    <w:rsid w:val="00C7073B"/>
    <w:rsid w:val="00C8365C"/>
    <w:rsid w:val="00C90144"/>
    <w:rsid w:val="00CA1276"/>
    <w:rsid w:val="00CA7018"/>
    <w:rsid w:val="00CB1699"/>
    <w:rsid w:val="00CE750A"/>
    <w:rsid w:val="00CF3E3C"/>
    <w:rsid w:val="00D1199D"/>
    <w:rsid w:val="00D30098"/>
    <w:rsid w:val="00D33924"/>
    <w:rsid w:val="00D340F5"/>
    <w:rsid w:val="00D36C39"/>
    <w:rsid w:val="00D478E8"/>
    <w:rsid w:val="00D55056"/>
    <w:rsid w:val="00D629EE"/>
    <w:rsid w:val="00D8407A"/>
    <w:rsid w:val="00D86D1A"/>
    <w:rsid w:val="00D91FC7"/>
    <w:rsid w:val="00DA1847"/>
    <w:rsid w:val="00DA33C7"/>
    <w:rsid w:val="00DB5DE3"/>
    <w:rsid w:val="00DD29D3"/>
    <w:rsid w:val="00DD7C1B"/>
    <w:rsid w:val="00DF28BC"/>
    <w:rsid w:val="00E12E41"/>
    <w:rsid w:val="00E155B6"/>
    <w:rsid w:val="00E23FA3"/>
    <w:rsid w:val="00E31108"/>
    <w:rsid w:val="00E3296F"/>
    <w:rsid w:val="00E3331F"/>
    <w:rsid w:val="00E50981"/>
    <w:rsid w:val="00E51075"/>
    <w:rsid w:val="00E6292E"/>
    <w:rsid w:val="00E65B5B"/>
    <w:rsid w:val="00E736B5"/>
    <w:rsid w:val="00E75FB0"/>
    <w:rsid w:val="00E859F3"/>
    <w:rsid w:val="00E93E10"/>
    <w:rsid w:val="00E95C61"/>
    <w:rsid w:val="00EB7CAD"/>
    <w:rsid w:val="00EC2CD9"/>
    <w:rsid w:val="00EC68A9"/>
    <w:rsid w:val="00ED05D5"/>
    <w:rsid w:val="00ED16B7"/>
    <w:rsid w:val="00ED1A8C"/>
    <w:rsid w:val="00ED4E7F"/>
    <w:rsid w:val="00ED4EF3"/>
    <w:rsid w:val="00EE527B"/>
    <w:rsid w:val="00EE54D6"/>
    <w:rsid w:val="00F074BD"/>
    <w:rsid w:val="00F07BA5"/>
    <w:rsid w:val="00F12F98"/>
    <w:rsid w:val="00F23CD3"/>
    <w:rsid w:val="00F2604F"/>
    <w:rsid w:val="00F41C01"/>
    <w:rsid w:val="00F41C08"/>
    <w:rsid w:val="00F53398"/>
    <w:rsid w:val="00F55FCF"/>
    <w:rsid w:val="00F6124A"/>
    <w:rsid w:val="00F64A4D"/>
    <w:rsid w:val="00F90ED8"/>
    <w:rsid w:val="00F93179"/>
    <w:rsid w:val="00FA2D34"/>
    <w:rsid w:val="00FA6E55"/>
    <w:rsid w:val="00FC25BE"/>
    <w:rsid w:val="00FC2E5A"/>
    <w:rsid w:val="00FD19EB"/>
    <w:rsid w:val="00FD55AA"/>
    <w:rsid w:val="00FD7C2E"/>
    <w:rsid w:val="00FE5347"/>
    <w:rsid w:val="00FF1E1E"/>
    <w:rsid w:val="00FF7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tilde-lv/tildestengine" w:name="firmas"/>
  <w:shapeDefaults>
    <o:shapedefaults v:ext="edit" spidmax="6145"/>
    <o:shapelayout v:ext="edit">
      <o:idmap v:ext="edit" data="1"/>
    </o:shapelayout>
  </w:shapeDefaults>
  <w:decimalSymbol w:val=","/>
  <w:listSeparator w:val=";"/>
  <w14:docId w14:val="2E20EB9C"/>
  <w15:chartTrackingRefBased/>
  <w15:docId w15:val="{8940CCD0-7B9F-4DA1-91AE-5AF3C5C1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ED16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D16B7"/>
  </w:style>
  <w:style w:type="character" w:styleId="Puslapionumeris">
    <w:name w:val="page number"/>
    <w:basedOn w:val="Numatytasispastraiposriftas"/>
    <w:rsid w:val="00ED16B7"/>
  </w:style>
  <w:style w:type="paragraph" w:styleId="Sraopastraipa">
    <w:name w:val="List Paragraph"/>
    <w:basedOn w:val="prastasis"/>
    <w:uiPriority w:val="34"/>
    <w:qFormat/>
    <w:rsid w:val="009C62C6"/>
    <w:pPr>
      <w:ind w:left="720"/>
      <w:contextualSpacing/>
    </w:pPr>
  </w:style>
  <w:style w:type="character" w:styleId="Komentaronuoroda">
    <w:name w:val="annotation reference"/>
    <w:basedOn w:val="Numatytasispastraiposriftas"/>
    <w:uiPriority w:val="99"/>
    <w:semiHidden/>
    <w:unhideWhenUsed/>
    <w:rsid w:val="007B1938"/>
    <w:rPr>
      <w:sz w:val="16"/>
      <w:szCs w:val="16"/>
    </w:rPr>
  </w:style>
  <w:style w:type="paragraph" w:styleId="Komentarotekstas">
    <w:name w:val="annotation text"/>
    <w:basedOn w:val="prastasis"/>
    <w:link w:val="KomentarotekstasDiagrama"/>
    <w:uiPriority w:val="99"/>
    <w:semiHidden/>
    <w:unhideWhenUsed/>
    <w:rsid w:val="007B193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7B1938"/>
    <w:rPr>
      <w:sz w:val="20"/>
    </w:rPr>
  </w:style>
  <w:style w:type="paragraph" w:styleId="Komentarotema">
    <w:name w:val="annotation subject"/>
    <w:basedOn w:val="Komentarotekstas"/>
    <w:next w:val="Komentarotekstas"/>
    <w:link w:val="KomentarotemaDiagrama"/>
    <w:uiPriority w:val="99"/>
    <w:semiHidden/>
    <w:unhideWhenUsed/>
    <w:rsid w:val="007B1938"/>
    <w:rPr>
      <w:b/>
      <w:bCs/>
    </w:rPr>
  </w:style>
  <w:style w:type="character" w:customStyle="1" w:styleId="KomentarotemaDiagrama">
    <w:name w:val="Komentaro tema Diagrama"/>
    <w:basedOn w:val="KomentarotekstasDiagrama"/>
    <w:link w:val="Komentarotema"/>
    <w:uiPriority w:val="99"/>
    <w:semiHidden/>
    <w:rsid w:val="007B1938"/>
    <w:rPr>
      <w:b/>
      <w:bCs/>
      <w:sz w:val="20"/>
    </w:rPr>
  </w:style>
  <w:style w:type="paragraph" w:styleId="Debesliotekstas">
    <w:name w:val="Balloon Text"/>
    <w:basedOn w:val="prastasis"/>
    <w:link w:val="DebesliotekstasDiagrama"/>
    <w:uiPriority w:val="99"/>
    <w:semiHidden/>
    <w:unhideWhenUsed/>
    <w:rsid w:val="007B19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1938"/>
    <w:rPr>
      <w:rFonts w:ascii="Segoe UI" w:hAnsi="Segoe UI" w:cs="Segoe UI"/>
      <w:sz w:val="18"/>
      <w:szCs w:val="18"/>
    </w:rPr>
  </w:style>
  <w:style w:type="paragraph" w:styleId="Antrats">
    <w:name w:val="header"/>
    <w:basedOn w:val="prastasis"/>
    <w:link w:val="AntratsDiagrama"/>
    <w:uiPriority w:val="99"/>
    <w:unhideWhenUsed/>
    <w:rsid w:val="008C50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C5034"/>
  </w:style>
  <w:style w:type="character" w:styleId="Hipersaitas">
    <w:name w:val="Hyperlink"/>
    <w:basedOn w:val="Numatytasispastraiposriftas"/>
    <w:uiPriority w:val="99"/>
    <w:unhideWhenUsed/>
    <w:rsid w:val="00B415A5"/>
    <w:rPr>
      <w:color w:val="0563C1" w:themeColor="hyperlink"/>
      <w:u w:val="single"/>
    </w:rPr>
  </w:style>
  <w:style w:type="table" w:styleId="Lentelstinklelis">
    <w:name w:val="Table Grid"/>
    <w:basedOn w:val="prastojilentel"/>
    <w:uiPriority w:val="59"/>
    <w:rsid w:val="00074489"/>
    <w:pPr>
      <w:spacing w:after="0" w:line="240" w:lineRule="auto"/>
    </w:pPr>
    <w:rPr>
      <w:rFonts w:eastAsia="Times New Roman"/>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074489"/>
    <w:pPr>
      <w:spacing w:before="100" w:beforeAutospacing="1" w:after="100" w:afterAutospacing="1" w:line="240" w:lineRule="auto"/>
      <w:jc w:val="both"/>
    </w:pPr>
    <w:rPr>
      <w:rFonts w:eastAsia="Times New Roman"/>
      <w:szCs w:val="24"/>
      <w:lang w:eastAsia="lt-LT"/>
    </w:rPr>
  </w:style>
  <w:style w:type="paragraph" w:styleId="Puslapioinaostekstas">
    <w:name w:val="footnote text"/>
    <w:basedOn w:val="prastasis"/>
    <w:link w:val="PuslapioinaostekstasDiagrama"/>
    <w:uiPriority w:val="99"/>
    <w:semiHidden/>
    <w:unhideWhenUsed/>
    <w:rsid w:val="00292B5D"/>
    <w:pPr>
      <w:spacing w:after="0" w:line="240" w:lineRule="auto"/>
    </w:pPr>
    <w:rPr>
      <w:sz w:val="20"/>
    </w:rPr>
  </w:style>
  <w:style w:type="character" w:customStyle="1" w:styleId="PuslapioinaostekstasDiagrama">
    <w:name w:val="Puslapio išnašos tekstas Diagrama"/>
    <w:basedOn w:val="Numatytasispastraiposriftas"/>
    <w:link w:val="Puslapioinaostekstas"/>
    <w:uiPriority w:val="99"/>
    <w:semiHidden/>
    <w:rsid w:val="00292B5D"/>
    <w:rPr>
      <w:sz w:val="20"/>
    </w:rPr>
  </w:style>
  <w:style w:type="character" w:styleId="Puslapioinaosnuoroda">
    <w:name w:val="footnote reference"/>
    <w:basedOn w:val="Numatytasispastraiposriftas"/>
    <w:uiPriority w:val="99"/>
    <w:semiHidden/>
    <w:unhideWhenUsed/>
    <w:rsid w:val="00292B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5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53721-C200-4B7E-A015-779B48CE69B0}">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CF53DFAA-D698-4489-ADE9-FBE2993362DD}"/>
</file>

<file path=customXml/itemProps3.xml><?xml version="1.0" encoding="utf-8"?>
<ds:datastoreItem xmlns:ds="http://schemas.openxmlformats.org/officeDocument/2006/customXml" ds:itemID="{82888A11-B858-4A64-9008-0833DC5A193F}">
  <ds:schemaRefs>
    <ds:schemaRef ds:uri="http://schemas.microsoft.com/sharepoint/v3/contenttype/forms"/>
  </ds:schemaRefs>
</ds:datastoreItem>
</file>

<file path=customXml/itemProps4.xml><?xml version="1.0" encoding="utf-8"?>
<ds:datastoreItem xmlns:ds="http://schemas.openxmlformats.org/officeDocument/2006/customXml" ds:itemID="{0F906650-59E0-428E-B51F-5639298F7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3575</Words>
  <Characters>2038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f36309a2-7d4c-4f78-9619-3f5b2ed75a94</dc:title>
  <dc:subject/>
  <dc:creator>Gedminas Tomas</dc:creator>
  <cp:keywords/>
  <dc:description/>
  <cp:lastModifiedBy>Gedminas Tomas</cp:lastModifiedBy>
  <cp:revision>17</cp:revision>
  <dcterms:created xsi:type="dcterms:W3CDTF">2019-03-07T12:03:00Z</dcterms:created>
  <dcterms:modified xsi:type="dcterms:W3CDTF">2019-04-23T12:36:00Z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