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35569" w14:textId="77777777" w:rsidR="00B6013B" w:rsidRPr="002216A6" w:rsidRDefault="00B6013B" w:rsidP="00B5602F">
      <w:pPr>
        <w:pStyle w:val="paveikslas"/>
        <w:framePr w:w="902" w:h="1089" w:hRule="exact" w:hSpace="181" w:wrap="around" w:vAnchor="page" w:x="5837" w:y="1158" w:anchorLock="1"/>
        <w:jc w:val="center"/>
        <w:rPr>
          <w:rFonts w:ascii="Times New Roman" w:hAnsi="Times New Roman"/>
          <w:sz w:val="24"/>
          <w:szCs w:val="24"/>
          <w:lang w:val="lt-LT"/>
        </w:rPr>
      </w:pPr>
      <w:r w:rsidRPr="002216A6">
        <w:rPr>
          <w:rFonts w:ascii="Times New Roman" w:hAnsi="Times New Roman"/>
          <w:sz w:val="24"/>
          <w:szCs w:val="24"/>
          <w:lang w:val="lt-LT"/>
        </w:rPr>
        <w:object w:dxaOrig="820" w:dyaOrig="978" w14:anchorId="6E6C4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pt" o:ole="" fillcolor="window">
            <v:imagedata r:id="rId8" o:title=""/>
          </v:shape>
          <o:OLEObject Type="Embed" ProgID="MSDraw" ShapeID="_x0000_i1025" DrawAspect="Content" ObjectID="_1648541269" r:id="rId9">
            <o:FieldCodes>\* mergeformat</o:FieldCodes>
          </o:OLEObject>
        </w:object>
      </w:r>
      <w:r w:rsidRPr="002216A6">
        <w:rPr>
          <w:rFonts w:ascii="Times New Roman" w:hAnsi="Times New Roman"/>
          <w:sz w:val="24"/>
          <w:szCs w:val="24"/>
          <w:lang w:val="lt-LT"/>
        </w:rPr>
        <w:tab/>
      </w:r>
    </w:p>
    <w:p w14:paraId="5290969A" w14:textId="77777777" w:rsidR="00B6013B" w:rsidRPr="002216A6" w:rsidRDefault="00B6013B" w:rsidP="00B6013B">
      <w:pPr>
        <w:pStyle w:val="Virsus"/>
        <w:framePr w:wrap="notBeside" w:x="1509" w:y="2207"/>
      </w:pPr>
      <w:r w:rsidRPr="002216A6">
        <w:t>NACIONALINĖ MOKĖJIMO AGENTŪRa</w:t>
      </w:r>
      <w:r w:rsidRPr="002216A6">
        <w:br/>
        <w:t>PRIE ŽEMĖS ŪKIO MINISTERIJOS</w:t>
      </w:r>
    </w:p>
    <w:p w14:paraId="0FEE7CA5" w14:textId="77777777" w:rsidR="00B6013B" w:rsidRPr="002216A6" w:rsidRDefault="00B6013B" w:rsidP="00B6013B">
      <w:pPr>
        <w:framePr w:w="4649" w:h="357" w:hSpace="181" w:wrap="around" w:vAnchor="page" w:hAnchor="page" w:x="1694" w:y="4012" w:anchorLock="1"/>
      </w:pPr>
      <w:r w:rsidRPr="002216A6">
        <w:t xml:space="preserve">Lietuvos Respublikos </w:t>
      </w:r>
    </w:p>
    <w:p w14:paraId="4B309298" w14:textId="77777777" w:rsidR="00B6013B" w:rsidRPr="002216A6" w:rsidRDefault="00B6013B" w:rsidP="00B6013B">
      <w:pPr>
        <w:framePr w:w="4649" w:h="357" w:hSpace="181" w:wrap="around" w:vAnchor="page" w:hAnchor="page" w:x="1694" w:y="4012" w:anchorLock="1"/>
      </w:pPr>
      <w:r w:rsidRPr="002216A6">
        <w:t xml:space="preserve">žemės ūkio ministerijai </w:t>
      </w:r>
    </w:p>
    <w:p w14:paraId="2174A417" w14:textId="1321AC4D" w:rsidR="00B6013B" w:rsidRPr="002216A6" w:rsidRDefault="00B6013B" w:rsidP="008F1228">
      <w:pPr>
        <w:framePr w:w="5103" w:h="1020" w:hRule="exact" w:hSpace="181" w:wrap="around" w:vAnchor="page" w:hAnchor="page" w:x="6193" w:y="4021" w:anchorLock="1"/>
        <w:spacing w:line="360" w:lineRule="auto"/>
      </w:pPr>
      <w:r w:rsidRPr="002216A6">
        <w:tab/>
        <w:t xml:space="preserve">_________________ Nr. </w:t>
      </w:r>
      <w:r w:rsidR="009A3EBF" w:rsidRPr="002216A6">
        <w:rPr>
          <w:u w:val="single"/>
        </w:rPr>
        <w:t>BRK</w:t>
      </w:r>
      <w:r w:rsidR="00A2140B" w:rsidRPr="002216A6">
        <w:rPr>
          <w:u w:val="single"/>
        </w:rPr>
        <w:t>-</w:t>
      </w:r>
      <w:r w:rsidR="00A2140B" w:rsidRPr="002216A6">
        <w:rPr>
          <w:u w:val="single"/>
        </w:rPr>
        <w:tab/>
      </w:r>
      <w:r w:rsidR="00A2140B" w:rsidRPr="002216A6">
        <w:rPr>
          <w:u w:val="single"/>
        </w:rPr>
        <w:tab/>
      </w:r>
    </w:p>
    <w:p w14:paraId="050DBB1C" w14:textId="05709A78" w:rsidR="008F1228" w:rsidRPr="002216A6" w:rsidRDefault="009A3EBF" w:rsidP="008F1228">
      <w:pPr>
        <w:framePr w:w="2064" w:h="363" w:hSpace="181" w:wrap="around" w:vAnchor="page" w:hAnchor="page" w:x="6879" w:y="4030" w:anchorLock="1"/>
        <w:spacing w:line="360" w:lineRule="auto"/>
      </w:pPr>
      <w:r w:rsidRPr="002216A6">
        <w:t>2020</w:t>
      </w:r>
      <w:r w:rsidR="004E19A6" w:rsidRPr="002216A6">
        <w:t>-</w:t>
      </w:r>
      <w:r w:rsidRPr="002216A6">
        <w:t>03</w:t>
      </w:r>
      <w:r w:rsidR="008F1228" w:rsidRPr="002216A6">
        <w:t>-</w:t>
      </w:r>
    </w:p>
    <w:p w14:paraId="12C7DC27" w14:textId="2BE235D0" w:rsidR="00B6013B" w:rsidRPr="002216A6" w:rsidRDefault="00B6013B" w:rsidP="008F1228">
      <w:pPr>
        <w:framePr w:w="5103" w:h="626" w:hRule="exact" w:hSpace="181" w:wrap="around" w:vAnchor="page" w:hAnchor="page" w:x="6097" w:y="4348" w:anchorLock="1"/>
        <w:tabs>
          <w:tab w:val="left" w:pos="425"/>
          <w:tab w:val="right" w:pos="5097"/>
        </w:tabs>
        <w:spacing w:line="360" w:lineRule="auto"/>
      </w:pPr>
      <w:r w:rsidRPr="002216A6">
        <w:tab/>
      </w:r>
      <w:r w:rsidR="00E606DC" w:rsidRPr="002216A6">
        <w:t xml:space="preserve">  </w:t>
      </w:r>
      <w:r w:rsidRPr="002216A6">
        <w:t xml:space="preserve">Į </w:t>
      </w:r>
      <w:r w:rsidR="00A2140B" w:rsidRPr="002216A6">
        <w:rPr>
          <w:u w:val="single"/>
        </w:rPr>
        <w:t xml:space="preserve"> </w:t>
      </w:r>
      <w:r w:rsidR="00D02879" w:rsidRPr="002216A6">
        <w:rPr>
          <w:u w:val="single"/>
        </w:rPr>
        <w:t>2020</w:t>
      </w:r>
      <w:r w:rsidR="008E6DCC" w:rsidRPr="002216A6">
        <w:rPr>
          <w:u w:val="single"/>
        </w:rPr>
        <w:t>-</w:t>
      </w:r>
      <w:r w:rsidR="00D02879" w:rsidRPr="002216A6">
        <w:rPr>
          <w:u w:val="single"/>
        </w:rPr>
        <w:t>03</w:t>
      </w:r>
      <w:r w:rsidR="00C70DE4" w:rsidRPr="002216A6">
        <w:rPr>
          <w:u w:val="single"/>
        </w:rPr>
        <w:t>-</w:t>
      </w:r>
      <w:r w:rsidR="00D02879" w:rsidRPr="002216A6">
        <w:rPr>
          <w:u w:val="single"/>
        </w:rPr>
        <w:t>04</w:t>
      </w:r>
      <w:r w:rsidR="00A2140B" w:rsidRPr="002216A6">
        <w:rPr>
          <w:u w:val="single"/>
        </w:rPr>
        <w:t xml:space="preserve">  </w:t>
      </w:r>
      <w:r w:rsidR="001B7664" w:rsidRPr="002216A6">
        <w:rPr>
          <w:u w:val="single"/>
        </w:rPr>
        <w:t xml:space="preserve">   </w:t>
      </w:r>
      <w:r w:rsidR="003A6F26" w:rsidRPr="002216A6">
        <w:rPr>
          <w:u w:val="single"/>
        </w:rPr>
        <w:t xml:space="preserve">     </w:t>
      </w:r>
      <w:r w:rsidR="00452DE5" w:rsidRPr="002216A6">
        <w:rPr>
          <w:u w:val="single"/>
        </w:rPr>
        <w:t xml:space="preserve"> </w:t>
      </w:r>
      <w:r w:rsidR="003A6F26" w:rsidRPr="002216A6">
        <w:rPr>
          <w:u w:val="single"/>
        </w:rPr>
        <w:t xml:space="preserve">    </w:t>
      </w:r>
      <w:r w:rsidR="0016404A" w:rsidRPr="002216A6">
        <w:t xml:space="preserve"> </w:t>
      </w:r>
      <w:r w:rsidRPr="002216A6">
        <w:t>Nr. ____________</w:t>
      </w:r>
      <w:r w:rsidR="00A2140B" w:rsidRPr="002216A6">
        <w:t>___</w:t>
      </w:r>
    </w:p>
    <w:p w14:paraId="2DC0F9BA" w14:textId="0D762A1B" w:rsidR="008F1228" w:rsidRPr="002216A6" w:rsidRDefault="00D02879" w:rsidP="008F1228">
      <w:pPr>
        <w:framePr w:w="1951" w:h="159" w:hSpace="181" w:wrap="around" w:vAnchor="page" w:hAnchor="page" w:x="9316" w:y="4348" w:anchorLock="1"/>
      </w:pPr>
      <w:r w:rsidRPr="002216A6">
        <w:t>2D-703(5.44E)</w:t>
      </w:r>
    </w:p>
    <w:p w14:paraId="4A58C1A1" w14:textId="77777777" w:rsidR="00B6013B" w:rsidRPr="002216A6" w:rsidRDefault="00B6013B" w:rsidP="00B6013B">
      <w:pPr>
        <w:pStyle w:val="Pagrindinistekstas"/>
        <w:rPr>
          <w:b/>
          <w:szCs w:val="24"/>
        </w:rPr>
      </w:pPr>
    </w:p>
    <w:p w14:paraId="4A090798" w14:textId="77777777" w:rsidR="00B6013B" w:rsidRPr="002216A6" w:rsidRDefault="00B6013B" w:rsidP="00B6013B">
      <w:pPr>
        <w:pStyle w:val="Pagrindinistekstas"/>
        <w:rPr>
          <w:b/>
          <w:szCs w:val="24"/>
        </w:rPr>
      </w:pPr>
    </w:p>
    <w:p w14:paraId="57751E58" w14:textId="77777777" w:rsidR="00B6013B" w:rsidRPr="002216A6" w:rsidRDefault="00B6013B" w:rsidP="00B6013B">
      <w:pPr>
        <w:pStyle w:val="Pagrindinistekstas"/>
        <w:rPr>
          <w:b/>
          <w:szCs w:val="24"/>
        </w:rPr>
      </w:pPr>
    </w:p>
    <w:p w14:paraId="431A04CA" w14:textId="77777777" w:rsidR="00B6013B" w:rsidRPr="002216A6" w:rsidRDefault="00B6013B" w:rsidP="00B6013B">
      <w:pPr>
        <w:pStyle w:val="Pagrindinistekstas"/>
        <w:rPr>
          <w:b/>
          <w:szCs w:val="24"/>
        </w:rPr>
      </w:pPr>
    </w:p>
    <w:p w14:paraId="583685A9" w14:textId="77777777" w:rsidR="00B6013B" w:rsidRPr="002216A6" w:rsidRDefault="00B6013B" w:rsidP="00B6013B">
      <w:pPr>
        <w:pStyle w:val="Pagrindinistekstas"/>
        <w:rPr>
          <w:b/>
          <w:szCs w:val="24"/>
        </w:rPr>
      </w:pPr>
    </w:p>
    <w:p w14:paraId="3EB27ACA" w14:textId="77777777" w:rsidR="00B6013B" w:rsidRPr="002216A6" w:rsidRDefault="00B6013B" w:rsidP="00B6013B">
      <w:pPr>
        <w:pStyle w:val="Pagrindinistekstas"/>
        <w:rPr>
          <w:b/>
          <w:szCs w:val="24"/>
        </w:rPr>
      </w:pPr>
    </w:p>
    <w:p w14:paraId="36685CD7" w14:textId="499A5C7D" w:rsidR="00F04258" w:rsidRPr="002216A6" w:rsidRDefault="00F04258" w:rsidP="00BE3EAC">
      <w:pPr>
        <w:rPr>
          <w:b/>
        </w:rPr>
      </w:pPr>
    </w:p>
    <w:p w14:paraId="41DAF842" w14:textId="0872D572" w:rsidR="00914B5E" w:rsidRPr="002216A6" w:rsidRDefault="00914B5E" w:rsidP="00BE3EAC">
      <w:pPr>
        <w:rPr>
          <w:b/>
        </w:rPr>
      </w:pPr>
    </w:p>
    <w:p w14:paraId="3873253F" w14:textId="77777777" w:rsidR="00914B5E" w:rsidRPr="002216A6" w:rsidRDefault="00914B5E" w:rsidP="00BE3EAC">
      <w:pPr>
        <w:rPr>
          <w:b/>
        </w:rPr>
      </w:pPr>
    </w:p>
    <w:p w14:paraId="6148EF03" w14:textId="645E5F85" w:rsidR="00DC1087" w:rsidRPr="002216A6" w:rsidRDefault="00B6013B" w:rsidP="00BE3EAC">
      <w:r w:rsidRPr="002216A6">
        <w:rPr>
          <w:b/>
        </w:rPr>
        <w:t xml:space="preserve">DĖL </w:t>
      </w:r>
      <w:r w:rsidR="00AA09C1" w:rsidRPr="002216A6">
        <w:rPr>
          <w:b/>
          <w:color w:val="000000"/>
        </w:rPr>
        <w:t>ĮSAKYMO</w:t>
      </w:r>
      <w:r w:rsidR="00B47858" w:rsidRPr="002216A6">
        <w:rPr>
          <w:b/>
          <w:color w:val="000000"/>
        </w:rPr>
        <w:t xml:space="preserve"> </w:t>
      </w:r>
      <w:r w:rsidR="00330F3D" w:rsidRPr="002216A6">
        <w:rPr>
          <w:b/>
          <w:color w:val="000000"/>
        </w:rPr>
        <w:t>PROJEKTO</w:t>
      </w:r>
      <w:r w:rsidR="008F1228" w:rsidRPr="002216A6">
        <w:rPr>
          <w:b/>
          <w:color w:val="000000"/>
        </w:rPr>
        <w:t xml:space="preserve"> </w:t>
      </w:r>
      <w:r w:rsidR="0034396D" w:rsidRPr="002216A6">
        <w:rPr>
          <w:b/>
          <w:color w:val="000000"/>
        </w:rPr>
        <w:t>DERINIMO</w:t>
      </w:r>
    </w:p>
    <w:p w14:paraId="46062972" w14:textId="77777777" w:rsidR="00B6013B" w:rsidRPr="002216A6" w:rsidRDefault="00B6013B" w:rsidP="00DC1087">
      <w:pPr>
        <w:jc w:val="both"/>
      </w:pPr>
    </w:p>
    <w:p w14:paraId="6A8A2210" w14:textId="77777777" w:rsidR="00914B5E" w:rsidRPr="002216A6" w:rsidRDefault="00914B5E" w:rsidP="006E0B11">
      <w:pPr>
        <w:tabs>
          <w:tab w:val="left" w:pos="851"/>
          <w:tab w:val="left" w:pos="1134"/>
          <w:tab w:val="left" w:pos="7938"/>
        </w:tabs>
        <w:ind w:firstLine="851"/>
        <w:jc w:val="both"/>
        <w:rPr>
          <w:bCs/>
        </w:rPr>
      </w:pPr>
    </w:p>
    <w:p w14:paraId="1445C2F4" w14:textId="77777777" w:rsidR="009343D1" w:rsidRDefault="00707454" w:rsidP="00D11DA9">
      <w:pPr>
        <w:shd w:val="clear" w:color="auto" w:fill="FFFFFF"/>
        <w:spacing w:line="360" w:lineRule="auto"/>
        <w:ind w:firstLine="851"/>
        <w:jc w:val="both"/>
        <w:rPr>
          <w:lang w:eastAsia="lt-LT"/>
        </w:rPr>
      </w:pPr>
      <w:r w:rsidRPr="002216A6">
        <w:rPr>
          <w:bCs/>
        </w:rPr>
        <w:t>Išnagrinėj</w:t>
      </w:r>
      <w:r w:rsidR="0040558D" w:rsidRPr="002216A6">
        <w:rPr>
          <w:bCs/>
        </w:rPr>
        <w:t>ome</w:t>
      </w:r>
      <w:r w:rsidRPr="002216A6">
        <w:rPr>
          <w:bCs/>
        </w:rPr>
        <w:t xml:space="preserve"> </w:t>
      </w:r>
      <w:r w:rsidR="003A336C" w:rsidRPr="002216A6">
        <w:rPr>
          <w:bCs/>
        </w:rPr>
        <w:t>Lietuvos Respublikos žemės ūkio ministro</w:t>
      </w:r>
      <w:r w:rsidR="009E44EF" w:rsidRPr="002216A6">
        <w:rPr>
          <w:bCs/>
        </w:rPr>
        <w:t xml:space="preserve"> </w:t>
      </w:r>
      <w:r w:rsidR="009E44EF" w:rsidRPr="002216A6">
        <w:rPr>
          <w:bCs/>
          <w:shd w:val="clear" w:color="auto" w:fill="FFFFFF" w:themeFill="background1"/>
        </w:rPr>
        <w:t xml:space="preserve">2020 m. kovo 4 d. </w:t>
      </w:r>
      <w:r w:rsidR="009E44EF" w:rsidRPr="002216A6">
        <w:rPr>
          <w:bCs/>
        </w:rPr>
        <w:t>siųstame rašte Nr.</w:t>
      </w:r>
      <w:r w:rsidR="002216A6">
        <w:rPr>
          <w:bCs/>
        </w:rPr>
        <w:t> </w:t>
      </w:r>
      <w:r w:rsidR="009E44EF" w:rsidRPr="002216A6">
        <w:rPr>
          <w:bCs/>
        </w:rPr>
        <w:t xml:space="preserve">2D-703(5.44E) pateiktą derinti </w:t>
      </w:r>
      <w:r w:rsidR="009E44EF" w:rsidRPr="002216A6">
        <w:t>Lietuvos Respublikos žemės ūkio, maisto ūkio ir kaimo plėtros įstatymo Nr. IX-987 2, 7, 8, 9 straipsnių ir priedo pakeitimo įstatymo projektą</w:t>
      </w:r>
      <w:r w:rsidR="009E44EF" w:rsidRPr="002216A6">
        <w:rPr>
          <w:bCs/>
        </w:rPr>
        <w:t xml:space="preserve"> ir </w:t>
      </w:r>
      <w:r w:rsidR="009E44EF" w:rsidRPr="002216A6">
        <w:rPr>
          <w:lang w:eastAsia="lt-LT"/>
        </w:rPr>
        <w:t xml:space="preserve">apibendrintą informaciją apie įstatymo projektu sprendžiamą problemą, siūlomas problemos sprendimo priemones, priemonių kaštus ir naudą visuomenei. </w:t>
      </w:r>
    </w:p>
    <w:p w14:paraId="10F0F450" w14:textId="632B6EC7" w:rsidR="00D11DA9" w:rsidRPr="002216A6" w:rsidRDefault="00D11DA9" w:rsidP="00D11DA9">
      <w:pPr>
        <w:shd w:val="clear" w:color="auto" w:fill="FFFFFF"/>
        <w:spacing w:line="360" w:lineRule="auto"/>
        <w:ind w:firstLine="851"/>
        <w:jc w:val="both"/>
        <w:rPr>
          <w:spacing w:val="-2"/>
          <w:szCs w:val="22"/>
        </w:rPr>
      </w:pPr>
      <w:r w:rsidRPr="002216A6">
        <w:rPr>
          <w:lang w:eastAsia="lt-LT"/>
        </w:rPr>
        <w:t xml:space="preserve">Informuojame, kad </w:t>
      </w:r>
      <w:r w:rsidRPr="002216A6">
        <w:rPr>
          <w:spacing w:val="-2"/>
        </w:rPr>
        <w:t xml:space="preserve">Nacionalinė mokėjimo agentūra prie Žemės ūkio ministerijos (toliau – NMA), siekdama efektyvinti grąžintinų lėšų (toliau – skola) susigrąžinimo procesą, </w:t>
      </w:r>
      <w:r w:rsidRPr="0027131E">
        <w:rPr>
          <w:spacing w:val="-2"/>
        </w:rPr>
        <w:t>2020 m. vasario 27 d. ra</w:t>
      </w:r>
      <w:r w:rsidRPr="002216A6">
        <w:rPr>
          <w:spacing w:val="-2"/>
        </w:rPr>
        <w:t>štu Nr. BRK-</w:t>
      </w:r>
      <w:r w:rsidRPr="0027131E">
        <w:rPr>
          <w:spacing w:val="-2"/>
        </w:rPr>
        <w:t xml:space="preserve">875 </w:t>
      </w:r>
      <w:r w:rsidR="002216A6">
        <w:rPr>
          <w:spacing w:val="-2"/>
        </w:rPr>
        <w:t>„</w:t>
      </w:r>
      <w:r w:rsidRPr="0027131E">
        <w:rPr>
          <w:spacing w:val="-2"/>
        </w:rPr>
        <w:t>D</w:t>
      </w:r>
      <w:r w:rsidRPr="002216A6">
        <w:rPr>
          <w:spacing w:val="-2"/>
        </w:rPr>
        <w:t>ėl efektyvesnio skolų susigrąžinimo“ pateikė Lietuvos Respublikos žemės ūkio ministerijai siūlymą papildyti Lietuvos Respublikos žemės ūkio, maisto ūkio ir kaimo plėtros įstatymą nuostata, kuria būtų įtvirtinta, kad NMA priimami sprendimai dėl skolos susigrąžinimo būtų prilyginti vykdomajam dokumentui (Lietuvos Respublikos civilinio proceso kodekso (toliau – CPK) 587 straipsnio 10 dalis).</w:t>
      </w:r>
    </w:p>
    <w:p w14:paraId="06D95764" w14:textId="6ABBFFEF" w:rsidR="00D11DA9" w:rsidRPr="002216A6" w:rsidRDefault="00D11DA9" w:rsidP="00D11DA9">
      <w:pPr>
        <w:shd w:val="clear" w:color="auto" w:fill="FFFFFF"/>
        <w:spacing w:line="360" w:lineRule="auto"/>
        <w:ind w:firstLine="851"/>
        <w:jc w:val="both"/>
        <w:rPr>
          <w:spacing w:val="-2"/>
        </w:rPr>
      </w:pPr>
      <w:r w:rsidRPr="002216A6">
        <w:rPr>
          <w:spacing w:val="-2"/>
        </w:rPr>
        <w:t xml:space="preserve">Prašytume skubos tvarka įvertinti šį NMA siūlymą ir Lietuvos Respublikos žemės ūkio, maisto ūkio ir kaimo plėtros </w:t>
      </w:r>
      <w:r w:rsidR="00291E23">
        <w:rPr>
          <w:spacing w:val="-2"/>
        </w:rPr>
        <w:t>įstatymą papildyti šia nuostata</w:t>
      </w:r>
      <w:r w:rsidRPr="002216A6">
        <w:rPr>
          <w:spacing w:val="-2"/>
        </w:rPr>
        <w:t>.</w:t>
      </w:r>
    </w:p>
    <w:p w14:paraId="4486F312" w14:textId="5F3C6E9F" w:rsidR="009E44EF" w:rsidRPr="002216A6" w:rsidRDefault="00236719">
      <w:pPr>
        <w:ind w:firstLine="720"/>
        <w:jc w:val="both"/>
        <w:rPr>
          <w:bCs/>
        </w:rPr>
      </w:pPr>
      <w:r w:rsidRPr="002216A6">
        <w:rPr>
          <w:bCs/>
        </w:rPr>
        <w:t>PRIDEDAMA</w:t>
      </w:r>
      <w:r w:rsidR="002216A6">
        <w:rPr>
          <w:bCs/>
        </w:rPr>
        <w:t>.</w:t>
      </w:r>
      <w:r w:rsidRPr="002216A6">
        <w:rPr>
          <w:bCs/>
        </w:rPr>
        <w:t xml:space="preserve"> NMA 2020 m. vasario 27 d. raštas Nr. BRK-875, 3 lapai. </w:t>
      </w:r>
    </w:p>
    <w:p w14:paraId="7C29D34B" w14:textId="77777777" w:rsidR="009E44EF" w:rsidRPr="002216A6" w:rsidRDefault="009E44EF">
      <w:pPr>
        <w:ind w:firstLine="720"/>
        <w:jc w:val="both"/>
        <w:rPr>
          <w:bCs/>
        </w:rPr>
      </w:pPr>
    </w:p>
    <w:p w14:paraId="3EB17E46" w14:textId="3D1D0BF6" w:rsidR="008F1228" w:rsidRPr="002216A6" w:rsidRDefault="00B6013B" w:rsidP="001C5623">
      <w:pPr>
        <w:tabs>
          <w:tab w:val="left" w:pos="1134"/>
        </w:tabs>
        <w:ind w:firstLine="720"/>
        <w:jc w:val="both"/>
      </w:pPr>
      <w:r w:rsidRPr="002216A6">
        <w:t>Pagarbiai</w:t>
      </w:r>
    </w:p>
    <w:p w14:paraId="7803B4DB" w14:textId="293CE7ED" w:rsidR="00D36F68" w:rsidRPr="002216A6" w:rsidRDefault="00D36F68" w:rsidP="00B6013B">
      <w:pPr>
        <w:tabs>
          <w:tab w:val="left" w:pos="8100"/>
        </w:tabs>
        <w:jc w:val="both"/>
      </w:pPr>
    </w:p>
    <w:p w14:paraId="23D4E180" w14:textId="1897ED6E" w:rsidR="00065235" w:rsidRPr="002216A6" w:rsidRDefault="00B42BB3" w:rsidP="00091CE5">
      <w:pPr>
        <w:tabs>
          <w:tab w:val="right" w:pos="9639"/>
        </w:tabs>
      </w:pPr>
      <w:r w:rsidRPr="002216A6">
        <w:t>Kaimo plėtros ir žuvininkystės programų departamento</w:t>
      </w:r>
      <w:r w:rsidR="00091CE5" w:rsidRPr="002216A6">
        <w:t xml:space="preserve"> direktorius</w:t>
      </w:r>
      <w:r w:rsidR="00D02879" w:rsidRPr="002216A6">
        <w:t xml:space="preserve"> </w:t>
      </w:r>
      <w:r w:rsidR="00091CE5" w:rsidRPr="002216A6">
        <w:tab/>
      </w:r>
      <w:proofErr w:type="spellStart"/>
      <w:r w:rsidR="00091CE5" w:rsidRPr="002216A6">
        <w:t>Eivydas</w:t>
      </w:r>
      <w:proofErr w:type="spellEnd"/>
      <w:r w:rsidR="00091CE5" w:rsidRPr="002216A6">
        <w:t xml:space="preserve"> Kaziliūnas</w:t>
      </w:r>
    </w:p>
    <w:p w14:paraId="4A24520B" w14:textId="5ADAB7DF" w:rsidR="00F55DEC" w:rsidRPr="002216A6" w:rsidRDefault="00D67CB9" w:rsidP="00B7624A">
      <w:pPr>
        <w:tabs>
          <w:tab w:val="left" w:pos="1134"/>
        </w:tabs>
        <w:jc w:val="both"/>
      </w:pPr>
      <w:r w:rsidRPr="0027131E">
        <w:rPr>
          <w:noProof/>
          <w:lang w:eastAsia="lt-LT"/>
        </w:rPr>
        <w:drawing>
          <wp:inline distT="0" distB="0" distL="0" distR="0" wp14:anchorId="4A39F559" wp14:editId="44C68887">
            <wp:extent cx="789856" cy="781050"/>
            <wp:effectExtent l="0" t="0" r="0" b="0"/>
            <wp:docPr id="4" name="Picture 1" descr="NMA sukis_ logotipas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 sukis_ logotipas j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709" cy="796726"/>
                    </a:xfrm>
                    <a:prstGeom prst="rect">
                      <a:avLst/>
                    </a:prstGeom>
                    <a:noFill/>
                    <a:ln>
                      <a:noFill/>
                    </a:ln>
                  </pic:spPr>
                </pic:pic>
              </a:graphicData>
            </a:graphic>
          </wp:inline>
        </w:drawing>
      </w:r>
      <w:r w:rsidR="00A33C2B" w:rsidRPr="002216A6">
        <w:t xml:space="preserve"> </w:t>
      </w:r>
      <w:r w:rsidR="00E451E6" w:rsidRPr="002216A6">
        <w:t xml:space="preserve">Donatas </w:t>
      </w:r>
      <w:proofErr w:type="spellStart"/>
      <w:r w:rsidR="00E451E6" w:rsidRPr="002216A6">
        <w:t>Kačinas</w:t>
      </w:r>
      <w:proofErr w:type="spellEnd"/>
      <w:r w:rsidR="00EF4191" w:rsidRPr="002216A6">
        <w:t xml:space="preserve">, tel. </w:t>
      </w:r>
      <w:r w:rsidR="00193A43" w:rsidRPr="002216A6">
        <w:t xml:space="preserve">(8 5) </w:t>
      </w:r>
      <w:r w:rsidR="0021732B" w:rsidRPr="002216A6">
        <w:t>25</w:t>
      </w:r>
      <w:r w:rsidR="00E451E6" w:rsidRPr="002216A6">
        <w:t>0</w:t>
      </w:r>
      <w:r w:rsidR="0000018D" w:rsidRPr="002216A6">
        <w:t xml:space="preserve"> </w:t>
      </w:r>
      <w:r w:rsidR="00E451E6" w:rsidRPr="002216A6">
        <w:t>0403</w:t>
      </w:r>
    </w:p>
    <w:sectPr w:rsidR="00F55DEC" w:rsidRPr="002216A6" w:rsidSect="001853B6">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63C3" w14:textId="77777777" w:rsidR="00364CDB" w:rsidRDefault="00364CDB">
      <w:r>
        <w:separator/>
      </w:r>
    </w:p>
  </w:endnote>
  <w:endnote w:type="continuationSeparator" w:id="0">
    <w:p w14:paraId="11E307B0" w14:textId="77777777" w:rsidR="00364CDB" w:rsidRDefault="0036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4859" w14:textId="77777777" w:rsidR="009B77A9" w:rsidRDefault="009B77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406F" w14:textId="77777777" w:rsidR="009B77A9" w:rsidRDefault="009B77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497" w:type="dxa"/>
      <w:tblBorders>
        <w:top w:val="single" w:sz="4" w:space="0" w:color="auto"/>
      </w:tblBorders>
      <w:tblLook w:val="04A0" w:firstRow="1" w:lastRow="0" w:firstColumn="1" w:lastColumn="0" w:noHBand="0" w:noVBand="1"/>
    </w:tblPr>
    <w:tblGrid>
      <w:gridCol w:w="2679"/>
      <w:gridCol w:w="2679"/>
      <w:gridCol w:w="2679"/>
      <w:gridCol w:w="2679"/>
      <w:gridCol w:w="2679"/>
      <w:gridCol w:w="2850"/>
      <w:gridCol w:w="2148"/>
      <w:gridCol w:w="2104"/>
    </w:tblGrid>
    <w:tr w:rsidR="0000018D" w14:paraId="00769BC2" w14:textId="77777777" w:rsidTr="00AD317A">
      <w:trPr>
        <w:trHeight w:val="1575"/>
      </w:trPr>
      <w:tc>
        <w:tcPr>
          <w:tcW w:w="2679" w:type="dxa"/>
          <w:tcBorders>
            <w:top w:val="single" w:sz="4" w:space="0" w:color="auto"/>
            <w:left w:val="nil"/>
            <w:bottom w:val="nil"/>
            <w:right w:val="nil"/>
          </w:tcBorders>
        </w:tcPr>
        <w:p w14:paraId="5469920D" w14:textId="77777777" w:rsidR="0000018D" w:rsidRDefault="0000018D" w:rsidP="00AD317A">
          <w:pPr>
            <w:spacing w:before="120"/>
            <w:rPr>
              <w:sz w:val="20"/>
            </w:rPr>
          </w:pPr>
          <w:r>
            <w:rPr>
              <w:sz w:val="20"/>
            </w:rPr>
            <w:t>Biudžetinė įstaiga</w:t>
          </w:r>
        </w:p>
        <w:p w14:paraId="7114DBE1" w14:textId="77777777" w:rsidR="0000018D" w:rsidRDefault="0000018D" w:rsidP="00AD317A">
          <w:pPr>
            <w:rPr>
              <w:sz w:val="20"/>
            </w:rPr>
          </w:pPr>
          <w:r>
            <w:rPr>
              <w:sz w:val="20"/>
            </w:rPr>
            <w:t>Blindžių g. 17, 08111 Vilnius</w:t>
          </w:r>
        </w:p>
        <w:p w14:paraId="48443ACD" w14:textId="1337D4F4" w:rsidR="0000018D" w:rsidRDefault="0000018D" w:rsidP="00AD317A">
          <w:pPr>
            <w:rPr>
              <w:sz w:val="20"/>
            </w:rPr>
          </w:pPr>
          <w:r>
            <w:rPr>
              <w:sz w:val="20"/>
            </w:rPr>
            <w:t>Tel.:    (8 5) 252 6999, 1841</w:t>
          </w:r>
        </w:p>
        <w:p w14:paraId="56130AAE" w14:textId="77777777" w:rsidR="0000018D" w:rsidRDefault="0000018D" w:rsidP="00AD317A">
          <w:pPr>
            <w:ind w:right="-108"/>
            <w:rPr>
              <w:sz w:val="20"/>
            </w:rPr>
          </w:pPr>
          <w:r>
            <w:rPr>
              <w:sz w:val="20"/>
            </w:rPr>
            <w:t>Faks.  (8 5) 252 6945</w:t>
          </w:r>
        </w:p>
        <w:p w14:paraId="338D8F5A" w14:textId="77777777" w:rsidR="0000018D" w:rsidRDefault="0000018D" w:rsidP="00AD317A">
          <w:pPr>
            <w:ind w:right="-108"/>
            <w:rPr>
              <w:sz w:val="20"/>
            </w:rPr>
          </w:pPr>
          <w:r>
            <w:rPr>
              <w:sz w:val="20"/>
            </w:rPr>
            <w:t>El. paštas info@nma.lt</w:t>
          </w:r>
        </w:p>
        <w:p w14:paraId="58C136E0" w14:textId="77777777" w:rsidR="0000018D" w:rsidRDefault="0000018D" w:rsidP="00AD317A">
          <w:pPr>
            <w:ind w:right="-108"/>
            <w:rPr>
              <w:sz w:val="20"/>
            </w:rPr>
          </w:pPr>
          <w:r>
            <w:rPr>
              <w:sz w:val="20"/>
            </w:rPr>
            <w:t xml:space="preserve">http://www.nma.lt </w:t>
          </w:r>
        </w:p>
        <w:p w14:paraId="07631EA6" w14:textId="77777777" w:rsidR="0000018D" w:rsidDel="00AD317A" w:rsidRDefault="0000018D" w:rsidP="00AD317A">
          <w:pPr>
            <w:spacing w:before="120"/>
            <w:rPr>
              <w:sz w:val="20"/>
            </w:rPr>
          </w:pPr>
        </w:p>
      </w:tc>
      <w:tc>
        <w:tcPr>
          <w:tcW w:w="2679" w:type="dxa"/>
          <w:tcBorders>
            <w:top w:val="single" w:sz="4" w:space="0" w:color="auto"/>
            <w:left w:val="nil"/>
            <w:bottom w:val="nil"/>
            <w:right w:val="nil"/>
          </w:tcBorders>
        </w:tcPr>
        <w:p w14:paraId="009B6FAB" w14:textId="77777777" w:rsidR="0000018D" w:rsidRDefault="0000018D" w:rsidP="00AD317A">
          <w:pPr>
            <w:spacing w:before="120"/>
            <w:ind w:right="-108"/>
            <w:rPr>
              <w:sz w:val="20"/>
            </w:rPr>
          </w:pPr>
          <w:r>
            <w:rPr>
              <w:sz w:val="20"/>
            </w:rPr>
            <w:t xml:space="preserve">Duomenys kaupiami ir saugomi  </w:t>
          </w:r>
        </w:p>
        <w:p w14:paraId="6617B0C9" w14:textId="77777777" w:rsidR="0000018D" w:rsidRDefault="0000018D" w:rsidP="00AD317A">
          <w:pPr>
            <w:ind w:right="-108"/>
            <w:rPr>
              <w:sz w:val="20"/>
            </w:rPr>
          </w:pPr>
          <w:r>
            <w:rPr>
              <w:sz w:val="20"/>
            </w:rPr>
            <w:t>Juridinių asmenų registre</w:t>
          </w:r>
        </w:p>
        <w:p w14:paraId="35E5FBAB" w14:textId="77777777" w:rsidR="0000018D" w:rsidRDefault="0000018D" w:rsidP="00AD317A">
          <w:pPr>
            <w:ind w:right="-108"/>
            <w:rPr>
              <w:sz w:val="20"/>
            </w:rPr>
          </w:pPr>
          <w:r>
            <w:rPr>
              <w:sz w:val="20"/>
            </w:rPr>
            <w:t>Kodas 288739270</w:t>
          </w:r>
        </w:p>
        <w:p w14:paraId="52F49C99" w14:textId="77777777" w:rsidR="0000018D" w:rsidRDefault="0000018D" w:rsidP="00AD317A">
          <w:pPr>
            <w:ind w:right="-108"/>
            <w:rPr>
              <w:sz w:val="20"/>
            </w:rPr>
          </w:pPr>
          <w:r>
            <w:rPr>
              <w:sz w:val="20"/>
            </w:rPr>
            <w:t>A. s. LT357300010000189740</w:t>
          </w:r>
        </w:p>
        <w:p w14:paraId="0D286C62" w14:textId="77777777" w:rsidR="0000018D" w:rsidRDefault="0000018D" w:rsidP="00AD317A">
          <w:pPr>
            <w:ind w:right="-228"/>
            <w:rPr>
              <w:sz w:val="20"/>
            </w:rPr>
          </w:pPr>
          <w:r>
            <w:rPr>
              <w:sz w:val="20"/>
            </w:rPr>
            <w:t>„Swedbank“, AB</w:t>
          </w:r>
        </w:p>
        <w:p w14:paraId="62D29410" w14:textId="77777777" w:rsidR="0000018D" w:rsidRDefault="0000018D" w:rsidP="00AD317A">
          <w:pPr>
            <w:ind w:right="-108"/>
            <w:rPr>
              <w:sz w:val="20"/>
            </w:rPr>
          </w:pPr>
          <w:r>
            <w:rPr>
              <w:sz w:val="20"/>
            </w:rPr>
            <w:t>Kodas 73000</w:t>
          </w:r>
        </w:p>
        <w:p w14:paraId="438706F3" w14:textId="77777777" w:rsidR="0000018D" w:rsidDel="00AD317A" w:rsidRDefault="0000018D" w:rsidP="00AD317A">
          <w:pPr>
            <w:spacing w:before="120"/>
            <w:rPr>
              <w:sz w:val="20"/>
            </w:rPr>
          </w:pPr>
        </w:p>
      </w:tc>
      <w:tc>
        <w:tcPr>
          <w:tcW w:w="2679" w:type="dxa"/>
          <w:tcBorders>
            <w:top w:val="single" w:sz="4" w:space="0" w:color="auto"/>
            <w:left w:val="nil"/>
            <w:bottom w:val="nil"/>
            <w:right w:val="nil"/>
          </w:tcBorders>
        </w:tcPr>
        <w:p w14:paraId="2E2269A7" w14:textId="77777777" w:rsidR="0000018D" w:rsidRDefault="0000018D" w:rsidP="00AD317A">
          <w:pPr>
            <w:ind w:right="-228"/>
            <w:rPr>
              <w:sz w:val="14"/>
              <w:szCs w:val="14"/>
            </w:rPr>
          </w:pPr>
          <w:r>
            <w:rPr>
              <w:noProof/>
              <w:lang w:eastAsia="lt-LT"/>
            </w:rPr>
            <w:drawing>
              <wp:anchor distT="0" distB="0" distL="114300" distR="114300" simplePos="0" relativeHeight="251664384" behindDoc="0" locked="0" layoutInCell="1" allowOverlap="1" wp14:anchorId="0DDCE0BF" wp14:editId="6DA6CA3D">
                <wp:simplePos x="0" y="0"/>
                <wp:positionH relativeFrom="column">
                  <wp:posOffset>8890</wp:posOffset>
                </wp:positionH>
                <wp:positionV relativeFrom="paragraph">
                  <wp:posOffset>78105</wp:posOffset>
                </wp:positionV>
                <wp:extent cx="1181100" cy="552450"/>
                <wp:effectExtent l="0" t="0" r="0" b="0"/>
                <wp:wrapThrough wrapText="bothSides">
                  <wp:wrapPolygon edited="0">
                    <wp:start x="0" y="0"/>
                    <wp:lineTo x="0" y="20855"/>
                    <wp:lineTo x="21252" y="20855"/>
                    <wp:lineTo x="21252" y="0"/>
                    <wp:lineTo x="0" y="0"/>
                  </wp:wrapPolygon>
                </wp:wrapThrough>
                <wp:docPr id="7" name="Picture 7" descr="BV_Certification_N&amp;B_ISO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Certification_N&amp;B_ISO27001.jpg"/>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181100" cy="552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5408" behindDoc="0" locked="0" layoutInCell="1" allowOverlap="1" wp14:anchorId="32A9719C" wp14:editId="2978336F">
                <wp:simplePos x="0" y="0"/>
                <wp:positionH relativeFrom="margin">
                  <wp:posOffset>1270</wp:posOffset>
                </wp:positionH>
                <wp:positionV relativeFrom="margin">
                  <wp:posOffset>635000</wp:posOffset>
                </wp:positionV>
                <wp:extent cx="1189355" cy="535305"/>
                <wp:effectExtent l="0" t="0" r="0" b="0"/>
                <wp:wrapNone/>
                <wp:docPr id="6" name="Picture 6"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2">
                          <a:lum bright="-30000" contrast="60000"/>
                          <a:extLst>
                            <a:ext uri="{28A0092B-C50C-407E-A947-70E740481C1C}">
                              <a14:useLocalDpi xmlns:a14="http://schemas.microsoft.com/office/drawing/2010/main" val="0"/>
                            </a:ext>
                          </a:extLst>
                        </a:blip>
                        <a:srcRect/>
                        <a:stretch>
                          <a:fillRect/>
                        </a:stretch>
                      </pic:blipFill>
                      <pic:spPr bwMode="auto">
                        <a:xfrm>
                          <a:off x="0" y="0"/>
                          <a:ext cx="1189355" cy="535305"/>
                        </a:xfrm>
                        <a:prstGeom prst="rect">
                          <a:avLst/>
                        </a:prstGeom>
                        <a:noFill/>
                      </pic:spPr>
                    </pic:pic>
                  </a:graphicData>
                </a:graphic>
                <wp14:sizeRelH relativeFrom="margin">
                  <wp14:pctWidth>0</wp14:pctWidth>
                </wp14:sizeRelH>
                <wp14:sizeRelV relativeFrom="margin">
                  <wp14:pctHeight>0</wp14:pctHeight>
                </wp14:sizeRelV>
              </wp:anchor>
            </w:drawing>
          </w:r>
        </w:p>
        <w:p w14:paraId="793BE92E" w14:textId="77777777" w:rsidR="0000018D" w:rsidRDefault="0000018D" w:rsidP="00AD317A">
          <w:pPr>
            <w:spacing w:before="120"/>
            <w:ind w:right="-228"/>
            <w:rPr>
              <w:sz w:val="20"/>
            </w:rPr>
          </w:pPr>
        </w:p>
        <w:p w14:paraId="0A6D8ECA" w14:textId="77777777" w:rsidR="0000018D" w:rsidDel="00AD317A" w:rsidRDefault="0000018D" w:rsidP="00AD317A">
          <w:pPr>
            <w:spacing w:before="120"/>
            <w:rPr>
              <w:sz w:val="20"/>
            </w:rPr>
          </w:pPr>
        </w:p>
      </w:tc>
      <w:tc>
        <w:tcPr>
          <w:tcW w:w="2679" w:type="dxa"/>
          <w:tcBorders>
            <w:top w:val="single" w:sz="4" w:space="0" w:color="auto"/>
            <w:left w:val="nil"/>
            <w:bottom w:val="nil"/>
            <w:right w:val="nil"/>
          </w:tcBorders>
        </w:tcPr>
        <w:p w14:paraId="5C1E7A7E" w14:textId="2C249932" w:rsidR="0000018D" w:rsidDel="00AD317A" w:rsidRDefault="009B77A9" w:rsidP="00AD317A">
          <w:pPr>
            <w:spacing w:before="120"/>
            <w:rPr>
              <w:sz w:val="20"/>
            </w:rPr>
          </w:pPr>
          <w:r>
            <w:rPr>
              <w:noProof/>
            </w:rPr>
            <w:drawing>
              <wp:inline distT="0" distB="0" distL="0" distR="0" wp14:anchorId="1C170AC8" wp14:editId="3B056BA8">
                <wp:extent cx="1113918" cy="8401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4805" cy="848316"/>
                        </a:xfrm>
                        <a:prstGeom prst="rect">
                          <a:avLst/>
                        </a:prstGeom>
                        <a:noFill/>
                        <a:ln>
                          <a:noFill/>
                        </a:ln>
                      </pic:spPr>
                    </pic:pic>
                  </a:graphicData>
                </a:graphic>
              </wp:inline>
            </w:drawing>
          </w:r>
        </w:p>
      </w:tc>
      <w:tc>
        <w:tcPr>
          <w:tcW w:w="2679" w:type="dxa"/>
          <w:tcBorders>
            <w:top w:val="single" w:sz="4" w:space="0" w:color="auto"/>
            <w:left w:val="nil"/>
            <w:bottom w:val="nil"/>
            <w:right w:val="nil"/>
          </w:tcBorders>
        </w:tcPr>
        <w:p w14:paraId="184E1A5A" w14:textId="77777777" w:rsidR="0000018D" w:rsidRDefault="0000018D" w:rsidP="00AD317A">
          <w:pPr>
            <w:ind w:right="-108"/>
            <w:rPr>
              <w:sz w:val="20"/>
            </w:rPr>
          </w:pPr>
        </w:p>
      </w:tc>
      <w:tc>
        <w:tcPr>
          <w:tcW w:w="2850" w:type="dxa"/>
          <w:tcBorders>
            <w:top w:val="single" w:sz="4" w:space="0" w:color="auto"/>
            <w:left w:val="nil"/>
            <w:bottom w:val="nil"/>
            <w:right w:val="nil"/>
          </w:tcBorders>
        </w:tcPr>
        <w:p w14:paraId="0755BBBA" w14:textId="77777777" w:rsidR="0000018D" w:rsidRDefault="0000018D" w:rsidP="00AD317A">
          <w:pPr>
            <w:ind w:right="-108"/>
            <w:rPr>
              <w:sz w:val="20"/>
            </w:rPr>
          </w:pPr>
        </w:p>
      </w:tc>
      <w:tc>
        <w:tcPr>
          <w:tcW w:w="2148" w:type="dxa"/>
          <w:tcBorders>
            <w:top w:val="single" w:sz="4" w:space="0" w:color="auto"/>
            <w:left w:val="nil"/>
            <w:bottom w:val="nil"/>
            <w:right w:val="nil"/>
          </w:tcBorders>
        </w:tcPr>
        <w:p w14:paraId="7F0F778D" w14:textId="77777777" w:rsidR="0000018D" w:rsidRDefault="0000018D" w:rsidP="00AD317A">
          <w:pPr>
            <w:ind w:right="-228"/>
            <w:rPr>
              <w:sz w:val="20"/>
            </w:rPr>
          </w:pPr>
        </w:p>
      </w:tc>
      <w:tc>
        <w:tcPr>
          <w:tcW w:w="2104" w:type="dxa"/>
          <w:tcBorders>
            <w:top w:val="single" w:sz="4" w:space="0" w:color="auto"/>
            <w:left w:val="nil"/>
            <w:bottom w:val="nil"/>
            <w:right w:val="nil"/>
          </w:tcBorders>
        </w:tcPr>
        <w:p w14:paraId="0F6A6A24" w14:textId="77777777" w:rsidR="0000018D" w:rsidRDefault="0000018D" w:rsidP="00AD317A">
          <w:pPr>
            <w:ind w:right="-131"/>
            <w:jc w:val="center"/>
            <w:rPr>
              <w:sz w:val="20"/>
            </w:rPr>
          </w:pPr>
        </w:p>
      </w:tc>
    </w:tr>
  </w:tbl>
  <w:p w14:paraId="61420930" w14:textId="77777777" w:rsidR="0000018D" w:rsidRDefault="0000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26718" w14:textId="77777777" w:rsidR="00364CDB" w:rsidRDefault="00364CDB">
      <w:r>
        <w:separator/>
      </w:r>
    </w:p>
  </w:footnote>
  <w:footnote w:type="continuationSeparator" w:id="0">
    <w:p w14:paraId="2254E0BC" w14:textId="77777777" w:rsidR="00364CDB" w:rsidRDefault="0036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147DC" w14:textId="77777777" w:rsidR="0000018D" w:rsidRDefault="0000018D" w:rsidP="00815E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BEA6E1" w14:textId="77777777" w:rsidR="0000018D" w:rsidRDefault="0000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7038" w14:textId="3BF29823" w:rsidR="0000018D" w:rsidRDefault="0000018D" w:rsidP="00815E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43D1">
      <w:rPr>
        <w:rStyle w:val="Puslapionumeris"/>
        <w:noProof/>
      </w:rPr>
      <w:t>2</w:t>
    </w:r>
    <w:r>
      <w:rPr>
        <w:rStyle w:val="Puslapionumeris"/>
      </w:rPr>
      <w:fldChar w:fldCharType="end"/>
    </w:r>
  </w:p>
  <w:p w14:paraId="7855EEC7" w14:textId="77777777" w:rsidR="0000018D" w:rsidRDefault="0000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C448" w14:textId="77777777" w:rsidR="009B77A9" w:rsidRDefault="009B77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025"/>
    <w:multiLevelType w:val="hybridMultilevel"/>
    <w:tmpl w:val="84AA15BE"/>
    <w:lvl w:ilvl="0" w:tplc="D5A4B2A2">
      <w:start w:val="1"/>
      <w:numFmt w:val="decimal"/>
      <w:lvlText w:val="%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AF065D2"/>
    <w:multiLevelType w:val="hybridMultilevel"/>
    <w:tmpl w:val="01706164"/>
    <w:lvl w:ilvl="0" w:tplc="6FDCE5C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9EC1866"/>
    <w:multiLevelType w:val="hybridMultilevel"/>
    <w:tmpl w:val="6506349E"/>
    <w:lvl w:ilvl="0" w:tplc="23FE45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3B"/>
    <w:rsid w:val="0000018D"/>
    <w:rsid w:val="00011CE0"/>
    <w:rsid w:val="00014410"/>
    <w:rsid w:val="00014CE5"/>
    <w:rsid w:val="00023C5E"/>
    <w:rsid w:val="000262EA"/>
    <w:rsid w:val="00026A90"/>
    <w:rsid w:val="00026C75"/>
    <w:rsid w:val="00034575"/>
    <w:rsid w:val="000349E7"/>
    <w:rsid w:val="00037B19"/>
    <w:rsid w:val="00047BDE"/>
    <w:rsid w:val="00065235"/>
    <w:rsid w:val="00067EEC"/>
    <w:rsid w:val="00070F21"/>
    <w:rsid w:val="000770C6"/>
    <w:rsid w:val="00082518"/>
    <w:rsid w:val="000877D6"/>
    <w:rsid w:val="00091CE5"/>
    <w:rsid w:val="000A08CD"/>
    <w:rsid w:val="000A31CA"/>
    <w:rsid w:val="000A6FEF"/>
    <w:rsid w:val="000A7AB8"/>
    <w:rsid w:val="000A7D1B"/>
    <w:rsid w:val="000B5B0B"/>
    <w:rsid w:val="000C3D9A"/>
    <w:rsid w:val="000D2BC2"/>
    <w:rsid w:val="000E0FA0"/>
    <w:rsid w:val="000E1906"/>
    <w:rsid w:val="000F132D"/>
    <w:rsid w:val="00107993"/>
    <w:rsid w:val="00115363"/>
    <w:rsid w:val="001277CB"/>
    <w:rsid w:val="00142AE2"/>
    <w:rsid w:val="00145915"/>
    <w:rsid w:val="001566EF"/>
    <w:rsid w:val="0016404A"/>
    <w:rsid w:val="00164956"/>
    <w:rsid w:val="0016577A"/>
    <w:rsid w:val="00167E5A"/>
    <w:rsid w:val="00171C76"/>
    <w:rsid w:val="001741A8"/>
    <w:rsid w:val="001850BF"/>
    <w:rsid w:val="001853B6"/>
    <w:rsid w:val="00187D21"/>
    <w:rsid w:val="00193A43"/>
    <w:rsid w:val="00194B35"/>
    <w:rsid w:val="001A6990"/>
    <w:rsid w:val="001B7664"/>
    <w:rsid w:val="001C5623"/>
    <w:rsid w:val="001E14AA"/>
    <w:rsid w:val="00206CCE"/>
    <w:rsid w:val="00207D08"/>
    <w:rsid w:val="00214CE7"/>
    <w:rsid w:val="0021732B"/>
    <w:rsid w:val="00220F2E"/>
    <w:rsid w:val="002216A6"/>
    <w:rsid w:val="00224E45"/>
    <w:rsid w:val="002261EA"/>
    <w:rsid w:val="0022623D"/>
    <w:rsid w:val="00226491"/>
    <w:rsid w:val="00231841"/>
    <w:rsid w:val="00232436"/>
    <w:rsid w:val="00236719"/>
    <w:rsid w:val="00236C52"/>
    <w:rsid w:val="00240ADF"/>
    <w:rsid w:val="00242646"/>
    <w:rsid w:val="00245692"/>
    <w:rsid w:val="00255C6C"/>
    <w:rsid w:val="00262E35"/>
    <w:rsid w:val="002631DF"/>
    <w:rsid w:val="00270640"/>
    <w:rsid w:val="0027131E"/>
    <w:rsid w:val="0028501F"/>
    <w:rsid w:val="00291E23"/>
    <w:rsid w:val="00291FE5"/>
    <w:rsid w:val="00294C3D"/>
    <w:rsid w:val="002979EE"/>
    <w:rsid w:val="002B375A"/>
    <w:rsid w:val="002B3E51"/>
    <w:rsid w:val="002C09F6"/>
    <w:rsid w:val="002C2E82"/>
    <w:rsid w:val="002C65BC"/>
    <w:rsid w:val="002D355A"/>
    <w:rsid w:val="002D6C72"/>
    <w:rsid w:val="002E612E"/>
    <w:rsid w:val="002F5CB7"/>
    <w:rsid w:val="002F6E4C"/>
    <w:rsid w:val="002F7FF5"/>
    <w:rsid w:val="00301DF1"/>
    <w:rsid w:val="00307E53"/>
    <w:rsid w:val="00321473"/>
    <w:rsid w:val="00326FAA"/>
    <w:rsid w:val="00327F63"/>
    <w:rsid w:val="00330F3D"/>
    <w:rsid w:val="0034396D"/>
    <w:rsid w:val="00351D5D"/>
    <w:rsid w:val="00352132"/>
    <w:rsid w:val="0035229E"/>
    <w:rsid w:val="00364CDB"/>
    <w:rsid w:val="00367845"/>
    <w:rsid w:val="00370292"/>
    <w:rsid w:val="00376027"/>
    <w:rsid w:val="003804D9"/>
    <w:rsid w:val="00382E6F"/>
    <w:rsid w:val="003917B3"/>
    <w:rsid w:val="003968DF"/>
    <w:rsid w:val="003A01A7"/>
    <w:rsid w:val="003A336C"/>
    <w:rsid w:val="003A6F26"/>
    <w:rsid w:val="003C144D"/>
    <w:rsid w:val="003D0359"/>
    <w:rsid w:val="003D1580"/>
    <w:rsid w:val="003D3CB8"/>
    <w:rsid w:val="003F254E"/>
    <w:rsid w:val="003F2C05"/>
    <w:rsid w:val="003F7171"/>
    <w:rsid w:val="0040558D"/>
    <w:rsid w:val="004062D3"/>
    <w:rsid w:val="00406B58"/>
    <w:rsid w:val="0040784C"/>
    <w:rsid w:val="00412766"/>
    <w:rsid w:val="00412D89"/>
    <w:rsid w:val="0042107D"/>
    <w:rsid w:val="00425DEB"/>
    <w:rsid w:val="0043425D"/>
    <w:rsid w:val="00434A16"/>
    <w:rsid w:val="004444E4"/>
    <w:rsid w:val="00452493"/>
    <w:rsid w:val="00452DE5"/>
    <w:rsid w:val="004850BE"/>
    <w:rsid w:val="00487785"/>
    <w:rsid w:val="00491E10"/>
    <w:rsid w:val="00492B69"/>
    <w:rsid w:val="004A2ECD"/>
    <w:rsid w:val="004B7F2E"/>
    <w:rsid w:val="004C06CE"/>
    <w:rsid w:val="004C59BB"/>
    <w:rsid w:val="004D327E"/>
    <w:rsid w:val="004E19A6"/>
    <w:rsid w:val="004E70A3"/>
    <w:rsid w:val="004F03FB"/>
    <w:rsid w:val="00504F93"/>
    <w:rsid w:val="00510EBC"/>
    <w:rsid w:val="00514627"/>
    <w:rsid w:val="00514AFE"/>
    <w:rsid w:val="00515B55"/>
    <w:rsid w:val="00516DFF"/>
    <w:rsid w:val="005215C1"/>
    <w:rsid w:val="00524488"/>
    <w:rsid w:val="00534E05"/>
    <w:rsid w:val="00535275"/>
    <w:rsid w:val="00535DFB"/>
    <w:rsid w:val="00536571"/>
    <w:rsid w:val="00536BD5"/>
    <w:rsid w:val="00545A7E"/>
    <w:rsid w:val="00551359"/>
    <w:rsid w:val="005574CA"/>
    <w:rsid w:val="005636C4"/>
    <w:rsid w:val="00571746"/>
    <w:rsid w:val="00575696"/>
    <w:rsid w:val="005902D4"/>
    <w:rsid w:val="005930B2"/>
    <w:rsid w:val="005B1DDC"/>
    <w:rsid w:val="005C4B19"/>
    <w:rsid w:val="005E2991"/>
    <w:rsid w:val="005E673C"/>
    <w:rsid w:val="005F0C06"/>
    <w:rsid w:val="005F6B73"/>
    <w:rsid w:val="00604506"/>
    <w:rsid w:val="006055A5"/>
    <w:rsid w:val="00610FB6"/>
    <w:rsid w:val="00616B27"/>
    <w:rsid w:val="00616CAB"/>
    <w:rsid w:val="0062739F"/>
    <w:rsid w:val="00627D6E"/>
    <w:rsid w:val="00634F04"/>
    <w:rsid w:val="00641FE1"/>
    <w:rsid w:val="00645A20"/>
    <w:rsid w:val="006466FE"/>
    <w:rsid w:val="00647479"/>
    <w:rsid w:val="006661AA"/>
    <w:rsid w:val="006871E5"/>
    <w:rsid w:val="00687E1E"/>
    <w:rsid w:val="006A23FA"/>
    <w:rsid w:val="006A2D11"/>
    <w:rsid w:val="006B02B8"/>
    <w:rsid w:val="006C6489"/>
    <w:rsid w:val="006E0B11"/>
    <w:rsid w:val="006E17DB"/>
    <w:rsid w:val="00703D8D"/>
    <w:rsid w:val="00706C92"/>
    <w:rsid w:val="00707454"/>
    <w:rsid w:val="0072026E"/>
    <w:rsid w:val="00727843"/>
    <w:rsid w:val="00737C21"/>
    <w:rsid w:val="007666EE"/>
    <w:rsid w:val="00766BED"/>
    <w:rsid w:val="0076700D"/>
    <w:rsid w:val="00767F86"/>
    <w:rsid w:val="0077681F"/>
    <w:rsid w:val="007812C1"/>
    <w:rsid w:val="00792EB3"/>
    <w:rsid w:val="0079784B"/>
    <w:rsid w:val="007A11E0"/>
    <w:rsid w:val="007A573F"/>
    <w:rsid w:val="007A74E6"/>
    <w:rsid w:val="007D0520"/>
    <w:rsid w:val="007E66AE"/>
    <w:rsid w:val="007F3F90"/>
    <w:rsid w:val="00815EF1"/>
    <w:rsid w:val="00821FFD"/>
    <w:rsid w:val="00824ADF"/>
    <w:rsid w:val="00837F71"/>
    <w:rsid w:val="00840995"/>
    <w:rsid w:val="0084792F"/>
    <w:rsid w:val="00857919"/>
    <w:rsid w:val="008821EF"/>
    <w:rsid w:val="00890BCD"/>
    <w:rsid w:val="008B5B30"/>
    <w:rsid w:val="008C281F"/>
    <w:rsid w:val="008D7F92"/>
    <w:rsid w:val="008E6DCC"/>
    <w:rsid w:val="008F1228"/>
    <w:rsid w:val="008F243A"/>
    <w:rsid w:val="00901C42"/>
    <w:rsid w:val="00902A4B"/>
    <w:rsid w:val="00911A09"/>
    <w:rsid w:val="00914B5E"/>
    <w:rsid w:val="00920426"/>
    <w:rsid w:val="009231BE"/>
    <w:rsid w:val="00925183"/>
    <w:rsid w:val="00925580"/>
    <w:rsid w:val="00932A87"/>
    <w:rsid w:val="009343D1"/>
    <w:rsid w:val="00962B6C"/>
    <w:rsid w:val="009641E1"/>
    <w:rsid w:val="00964CF5"/>
    <w:rsid w:val="009707CA"/>
    <w:rsid w:val="009736B8"/>
    <w:rsid w:val="00974D1C"/>
    <w:rsid w:val="00976355"/>
    <w:rsid w:val="00976C32"/>
    <w:rsid w:val="009969D7"/>
    <w:rsid w:val="009A3EBF"/>
    <w:rsid w:val="009B07B3"/>
    <w:rsid w:val="009B4728"/>
    <w:rsid w:val="009B77A9"/>
    <w:rsid w:val="009C3662"/>
    <w:rsid w:val="009C4CEE"/>
    <w:rsid w:val="009E1AF8"/>
    <w:rsid w:val="009E44EF"/>
    <w:rsid w:val="009E54DD"/>
    <w:rsid w:val="00A04A0E"/>
    <w:rsid w:val="00A125BB"/>
    <w:rsid w:val="00A2096A"/>
    <w:rsid w:val="00A2140B"/>
    <w:rsid w:val="00A22664"/>
    <w:rsid w:val="00A25A8B"/>
    <w:rsid w:val="00A25CAB"/>
    <w:rsid w:val="00A33C2B"/>
    <w:rsid w:val="00A356E5"/>
    <w:rsid w:val="00A50DD2"/>
    <w:rsid w:val="00A52F37"/>
    <w:rsid w:val="00A6538F"/>
    <w:rsid w:val="00A663E9"/>
    <w:rsid w:val="00A717AA"/>
    <w:rsid w:val="00A7453E"/>
    <w:rsid w:val="00A75870"/>
    <w:rsid w:val="00A84AFE"/>
    <w:rsid w:val="00AA09C1"/>
    <w:rsid w:val="00AA20A5"/>
    <w:rsid w:val="00AA71A4"/>
    <w:rsid w:val="00AB3006"/>
    <w:rsid w:val="00AB7DE5"/>
    <w:rsid w:val="00AC0BEA"/>
    <w:rsid w:val="00AC3399"/>
    <w:rsid w:val="00AC3FA9"/>
    <w:rsid w:val="00AD082C"/>
    <w:rsid w:val="00AD0A69"/>
    <w:rsid w:val="00AD317A"/>
    <w:rsid w:val="00AF0230"/>
    <w:rsid w:val="00AF1FF0"/>
    <w:rsid w:val="00AF781A"/>
    <w:rsid w:val="00AF7CC5"/>
    <w:rsid w:val="00B03239"/>
    <w:rsid w:val="00B07E3D"/>
    <w:rsid w:val="00B14D02"/>
    <w:rsid w:val="00B30535"/>
    <w:rsid w:val="00B37E37"/>
    <w:rsid w:val="00B42BB3"/>
    <w:rsid w:val="00B47858"/>
    <w:rsid w:val="00B5602F"/>
    <w:rsid w:val="00B578EE"/>
    <w:rsid w:val="00B6013B"/>
    <w:rsid w:val="00B67707"/>
    <w:rsid w:val="00B76212"/>
    <w:rsid w:val="00B7624A"/>
    <w:rsid w:val="00B85EB8"/>
    <w:rsid w:val="00B86FB9"/>
    <w:rsid w:val="00B94DD1"/>
    <w:rsid w:val="00BA01EB"/>
    <w:rsid w:val="00BB2333"/>
    <w:rsid w:val="00BB382C"/>
    <w:rsid w:val="00BC448E"/>
    <w:rsid w:val="00BD4B66"/>
    <w:rsid w:val="00BD7A11"/>
    <w:rsid w:val="00BE26BF"/>
    <w:rsid w:val="00BE3677"/>
    <w:rsid w:val="00BE3EAC"/>
    <w:rsid w:val="00BE6C94"/>
    <w:rsid w:val="00BF4763"/>
    <w:rsid w:val="00BF51FC"/>
    <w:rsid w:val="00C01894"/>
    <w:rsid w:val="00C04AB9"/>
    <w:rsid w:val="00C04AD2"/>
    <w:rsid w:val="00C07505"/>
    <w:rsid w:val="00C113CA"/>
    <w:rsid w:val="00C23461"/>
    <w:rsid w:val="00C40DBE"/>
    <w:rsid w:val="00C4615B"/>
    <w:rsid w:val="00C56E2D"/>
    <w:rsid w:val="00C70DE4"/>
    <w:rsid w:val="00C77356"/>
    <w:rsid w:val="00C93F0F"/>
    <w:rsid w:val="00C950A1"/>
    <w:rsid w:val="00C95E70"/>
    <w:rsid w:val="00CA054A"/>
    <w:rsid w:val="00CA4914"/>
    <w:rsid w:val="00CA70A9"/>
    <w:rsid w:val="00CB2031"/>
    <w:rsid w:val="00CC5211"/>
    <w:rsid w:val="00CD297D"/>
    <w:rsid w:val="00CE0491"/>
    <w:rsid w:val="00CF7090"/>
    <w:rsid w:val="00D02879"/>
    <w:rsid w:val="00D050EA"/>
    <w:rsid w:val="00D11DA9"/>
    <w:rsid w:val="00D2013D"/>
    <w:rsid w:val="00D234AE"/>
    <w:rsid w:val="00D248CE"/>
    <w:rsid w:val="00D25EE9"/>
    <w:rsid w:val="00D275F5"/>
    <w:rsid w:val="00D313DA"/>
    <w:rsid w:val="00D36F68"/>
    <w:rsid w:val="00D430DD"/>
    <w:rsid w:val="00D45143"/>
    <w:rsid w:val="00D507A9"/>
    <w:rsid w:val="00D555BD"/>
    <w:rsid w:val="00D67CB9"/>
    <w:rsid w:val="00D720C2"/>
    <w:rsid w:val="00D744BC"/>
    <w:rsid w:val="00D91821"/>
    <w:rsid w:val="00D9264E"/>
    <w:rsid w:val="00D97770"/>
    <w:rsid w:val="00DA0958"/>
    <w:rsid w:val="00DA3367"/>
    <w:rsid w:val="00DA6C53"/>
    <w:rsid w:val="00DB0B49"/>
    <w:rsid w:val="00DC1087"/>
    <w:rsid w:val="00DC43B5"/>
    <w:rsid w:val="00DC5537"/>
    <w:rsid w:val="00DC719E"/>
    <w:rsid w:val="00DD11D1"/>
    <w:rsid w:val="00DD60B9"/>
    <w:rsid w:val="00DE39EF"/>
    <w:rsid w:val="00DE5D88"/>
    <w:rsid w:val="00DE61BD"/>
    <w:rsid w:val="00DF599B"/>
    <w:rsid w:val="00E12426"/>
    <w:rsid w:val="00E26C45"/>
    <w:rsid w:val="00E345F7"/>
    <w:rsid w:val="00E41490"/>
    <w:rsid w:val="00E451E6"/>
    <w:rsid w:val="00E5585A"/>
    <w:rsid w:val="00E602F5"/>
    <w:rsid w:val="00E606DC"/>
    <w:rsid w:val="00E817E8"/>
    <w:rsid w:val="00E8346C"/>
    <w:rsid w:val="00E84D17"/>
    <w:rsid w:val="00E933A9"/>
    <w:rsid w:val="00E94106"/>
    <w:rsid w:val="00E94766"/>
    <w:rsid w:val="00EA2323"/>
    <w:rsid w:val="00EA2B63"/>
    <w:rsid w:val="00EA6562"/>
    <w:rsid w:val="00EA6B2D"/>
    <w:rsid w:val="00EB08D4"/>
    <w:rsid w:val="00EC5236"/>
    <w:rsid w:val="00ED1006"/>
    <w:rsid w:val="00ED204A"/>
    <w:rsid w:val="00ED381C"/>
    <w:rsid w:val="00ED49ED"/>
    <w:rsid w:val="00EE00DE"/>
    <w:rsid w:val="00EE7A49"/>
    <w:rsid w:val="00EF2091"/>
    <w:rsid w:val="00EF4191"/>
    <w:rsid w:val="00F04258"/>
    <w:rsid w:val="00F049E5"/>
    <w:rsid w:val="00F13179"/>
    <w:rsid w:val="00F32B6B"/>
    <w:rsid w:val="00F375AE"/>
    <w:rsid w:val="00F37824"/>
    <w:rsid w:val="00F42330"/>
    <w:rsid w:val="00F45707"/>
    <w:rsid w:val="00F5050D"/>
    <w:rsid w:val="00F5344C"/>
    <w:rsid w:val="00F53B44"/>
    <w:rsid w:val="00F55DEC"/>
    <w:rsid w:val="00F5735B"/>
    <w:rsid w:val="00F57460"/>
    <w:rsid w:val="00F9501D"/>
    <w:rsid w:val="00FA791B"/>
    <w:rsid w:val="00FB2309"/>
    <w:rsid w:val="00FB3D6D"/>
    <w:rsid w:val="00FB715C"/>
    <w:rsid w:val="00FC16BD"/>
    <w:rsid w:val="00FD0757"/>
    <w:rsid w:val="00FD1617"/>
    <w:rsid w:val="00FD22EF"/>
    <w:rsid w:val="00FF0ADE"/>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024AA5"/>
  <w15:docId w15:val="{D87AA44A-7E92-4671-BE5F-376824E8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13B"/>
    <w:pPr>
      <w:spacing w:after="0" w:line="240" w:lineRule="auto"/>
    </w:pPr>
    <w:rPr>
      <w:rFonts w:eastAsia="Times New Roman" w:cs="Times New Roman"/>
      <w:szCs w:val="24"/>
      <w:lang w:val="lt-LT"/>
    </w:rPr>
  </w:style>
  <w:style w:type="paragraph" w:styleId="Antrat1">
    <w:name w:val="heading 1"/>
    <w:basedOn w:val="prastasis"/>
    <w:next w:val="prastasis"/>
    <w:link w:val="Antrat1Diagrama"/>
    <w:qFormat/>
    <w:rsid w:val="00B6013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6013B"/>
    <w:rPr>
      <w:rFonts w:ascii="Arial" w:eastAsia="Times New Roman" w:hAnsi="Arial" w:cs="Arial"/>
      <w:b/>
      <w:bCs/>
      <w:kern w:val="32"/>
      <w:sz w:val="32"/>
      <w:szCs w:val="32"/>
      <w:lang w:val="lt-LT"/>
    </w:rPr>
  </w:style>
  <w:style w:type="paragraph" w:styleId="Pagrindinistekstas">
    <w:name w:val="Body Text"/>
    <w:basedOn w:val="prastasis"/>
    <w:link w:val="PagrindinistekstasDiagrama"/>
    <w:rsid w:val="00B6013B"/>
    <w:pPr>
      <w:jc w:val="both"/>
    </w:pPr>
    <w:rPr>
      <w:szCs w:val="20"/>
    </w:rPr>
  </w:style>
  <w:style w:type="character" w:customStyle="1" w:styleId="PagrindinistekstasDiagrama">
    <w:name w:val="Pagrindinis tekstas Diagrama"/>
    <w:basedOn w:val="Numatytasispastraiposriftas"/>
    <w:link w:val="Pagrindinistekstas"/>
    <w:rsid w:val="00B6013B"/>
    <w:rPr>
      <w:rFonts w:eastAsia="Times New Roman" w:cs="Times New Roman"/>
      <w:szCs w:val="20"/>
      <w:lang w:val="lt-LT"/>
    </w:rPr>
  </w:style>
  <w:style w:type="paragraph" w:customStyle="1" w:styleId="paveikslas">
    <w:name w:val="paveikslas"/>
    <w:basedOn w:val="prastasis"/>
    <w:rsid w:val="00B6013B"/>
    <w:pPr>
      <w:framePr w:hSpace="180" w:wrap="around" w:vAnchor="text" w:hAnchor="page" w:x="2881" w:y="-271"/>
    </w:pPr>
    <w:rPr>
      <w:rFonts w:ascii="TimesLT" w:hAnsi="TimesLT"/>
      <w:sz w:val="8"/>
      <w:szCs w:val="20"/>
      <w:lang w:val="en-GB"/>
    </w:rPr>
  </w:style>
  <w:style w:type="paragraph" w:customStyle="1" w:styleId="Virsus">
    <w:name w:val="Virsus"/>
    <w:basedOn w:val="prastasis"/>
    <w:rsid w:val="00B6013B"/>
    <w:pPr>
      <w:framePr w:hSpace="170" w:vSpace="181" w:wrap="notBeside" w:vAnchor="page" w:hAnchor="page" w:xAlign="center" w:y="2269" w:anchorLock="1"/>
      <w:spacing w:before="120"/>
      <w:jc w:val="center"/>
    </w:pPr>
    <w:rPr>
      <w:b/>
      <w:bCs/>
      <w:caps/>
    </w:rPr>
  </w:style>
  <w:style w:type="paragraph" w:customStyle="1" w:styleId="Apacia">
    <w:name w:val="Apacia"/>
    <w:basedOn w:val="prastasis"/>
    <w:rsid w:val="00B6013B"/>
    <w:rPr>
      <w:sz w:val="20"/>
    </w:rPr>
  </w:style>
  <w:style w:type="paragraph" w:styleId="Antrats">
    <w:name w:val="header"/>
    <w:basedOn w:val="prastasis"/>
    <w:link w:val="AntratsDiagrama"/>
    <w:rsid w:val="00B6013B"/>
    <w:pPr>
      <w:tabs>
        <w:tab w:val="center" w:pos="4986"/>
        <w:tab w:val="right" w:pos="9972"/>
      </w:tabs>
    </w:pPr>
  </w:style>
  <w:style w:type="character" w:customStyle="1" w:styleId="AntratsDiagrama">
    <w:name w:val="Antraštės Diagrama"/>
    <w:basedOn w:val="Numatytasispastraiposriftas"/>
    <w:link w:val="Antrats"/>
    <w:rsid w:val="00B6013B"/>
    <w:rPr>
      <w:rFonts w:eastAsia="Times New Roman" w:cs="Times New Roman"/>
      <w:szCs w:val="24"/>
      <w:lang w:val="lt-LT"/>
    </w:rPr>
  </w:style>
  <w:style w:type="character" w:styleId="Puslapionumeris">
    <w:name w:val="page number"/>
    <w:basedOn w:val="Numatytasispastraiposriftas"/>
    <w:rsid w:val="00B6013B"/>
  </w:style>
  <w:style w:type="paragraph" w:styleId="Pagrindiniotekstotrauka">
    <w:name w:val="Body Text Indent"/>
    <w:basedOn w:val="prastasis"/>
    <w:link w:val="PagrindiniotekstotraukaDiagrama"/>
    <w:unhideWhenUsed/>
    <w:rsid w:val="00B6013B"/>
    <w:pPr>
      <w:spacing w:after="120"/>
      <w:ind w:left="283"/>
    </w:pPr>
    <w:rPr>
      <w:lang w:val="en-GB"/>
    </w:rPr>
  </w:style>
  <w:style w:type="character" w:customStyle="1" w:styleId="PagrindiniotekstotraukaDiagrama">
    <w:name w:val="Pagrindinio teksto įtrauka Diagrama"/>
    <w:basedOn w:val="Numatytasispastraiposriftas"/>
    <w:link w:val="Pagrindiniotekstotrauka"/>
    <w:rsid w:val="00B6013B"/>
    <w:rPr>
      <w:rFonts w:eastAsia="Times New Roman" w:cs="Times New Roman"/>
      <w:szCs w:val="24"/>
      <w:lang w:val="en-GB"/>
    </w:rPr>
  </w:style>
  <w:style w:type="paragraph" w:styleId="Debesliotekstas">
    <w:name w:val="Balloon Text"/>
    <w:basedOn w:val="prastasis"/>
    <w:link w:val="DebesliotekstasDiagrama"/>
    <w:uiPriority w:val="99"/>
    <w:semiHidden/>
    <w:unhideWhenUsed/>
    <w:rsid w:val="00E606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06DC"/>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E606DC"/>
    <w:rPr>
      <w:sz w:val="16"/>
      <w:szCs w:val="16"/>
    </w:rPr>
  </w:style>
  <w:style w:type="paragraph" w:styleId="Komentarotekstas">
    <w:name w:val="annotation text"/>
    <w:basedOn w:val="prastasis"/>
    <w:link w:val="KomentarotekstasDiagrama"/>
    <w:uiPriority w:val="99"/>
    <w:semiHidden/>
    <w:unhideWhenUsed/>
    <w:rsid w:val="00E606DC"/>
    <w:rPr>
      <w:sz w:val="20"/>
      <w:szCs w:val="20"/>
    </w:rPr>
  </w:style>
  <w:style w:type="character" w:customStyle="1" w:styleId="KomentarotekstasDiagrama">
    <w:name w:val="Komentaro tekstas Diagrama"/>
    <w:basedOn w:val="Numatytasispastraiposriftas"/>
    <w:link w:val="Komentarotekstas"/>
    <w:uiPriority w:val="99"/>
    <w:semiHidden/>
    <w:rsid w:val="00E606DC"/>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606DC"/>
    <w:rPr>
      <w:b/>
      <w:bCs/>
    </w:rPr>
  </w:style>
  <w:style w:type="character" w:customStyle="1" w:styleId="KomentarotemaDiagrama">
    <w:name w:val="Komentaro tema Diagrama"/>
    <w:basedOn w:val="KomentarotekstasDiagrama"/>
    <w:link w:val="Komentarotema"/>
    <w:uiPriority w:val="99"/>
    <w:semiHidden/>
    <w:rsid w:val="00E606DC"/>
    <w:rPr>
      <w:rFonts w:eastAsia="Times New Roman" w:cs="Times New Roman"/>
      <w:b/>
      <w:bCs/>
      <w:sz w:val="20"/>
      <w:szCs w:val="20"/>
      <w:lang w:val="lt-LT"/>
    </w:rPr>
  </w:style>
  <w:style w:type="paragraph" w:styleId="Pataisymai">
    <w:name w:val="Revision"/>
    <w:hidden/>
    <w:uiPriority w:val="99"/>
    <w:semiHidden/>
    <w:rsid w:val="00E606DC"/>
    <w:pPr>
      <w:spacing w:after="0" w:line="240" w:lineRule="auto"/>
    </w:pPr>
    <w:rPr>
      <w:rFonts w:eastAsia="Times New Roman" w:cs="Times New Roman"/>
      <w:szCs w:val="24"/>
      <w:lang w:val="lt-LT"/>
    </w:rPr>
  </w:style>
  <w:style w:type="paragraph" w:styleId="Porat">
    <w:name w:val="footer"/>
    <w:basedOn w:val="prastasis"/>
    <w:link w:val="PoratDiagrama"/>
    <w:uiPriority w:val="99"/>
    <w:unhideWhenUsed/>
    <w:rsid w:val="00242646"/>
    <w:pPr>
      <w:tabs>
        <w:tab w:val="center" w:pos="4819"/>
        <w:tab w:val="right" w:pos="9638"/>
      </w:tabs>
    </w:pPr>
  </w:style>
  <w:style w:type="character" w:customStyle="1" w:styleId="PoratDiagrama">
    <w:name w:val="Poraštė Diagrama"/>
    <w:basedOn w:val="Numatytasispastraiposriftas"/>
    <w:link w:val="Porat"/>
    <w:uiPriority w:val="99"/>
    <w:rsid w:val="00242646"/>
    <w:rPr>
      <w:rFonts w:eastAsia="Times New Roman" w:cs="Times New Roman"/>
      <w:szCs w:val="24"/>
      <w:lang w:val="lt-LT"/>
    </w:rPr>
  </w:style>
  <w:style w:type="paragraph" w:styleId="Sraopastraipa">
    <w:name w:val="List Paragraph"/>
    <w:basedOn w:val="prastasis"/>
    <w:uiPriority w:val="34"/>
    <w:qFormat/>
    <w:rsid w:val="00D23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6393">
      <w:bodyDiv w:val="1"/>
      <w:marLeft w:val="0"/>
      <w:marRight w:val="0"/>
      <w:marTop w:val="0"/>
      <w:marBottom w:val="0"/>
      <w:divBdr>
        <w:top w:val="none" w:sz="0" w:space="0" w:color="auto"/>
        <w:left w:val="none" w:sz="0" w:space="0" w:color="auto"/>
        <w:bottom w:val="none" w:sz="0" w:space="0" w:color="auto"/>
        <w:right w:val="none" w:sz="0" w:space="0" w:color="auto"/>
      </w:divBdr>
    </w:div>
    <w:div w:id="102267449">
      <w:bodyDiv w:val="1"/>
      <w:marLeft w:val="0"/>
      <w:marRight w:val="0"/>
      <w:marTop w:val="0"/>
      <w:marBottom w:val="0"/>
      <w:divBdr>
        <w:top w:val="none" w:sz="0" w:space="0" w:color="auto"/>
        <w:left w:val="none" w:sz="0" w:space="0" w:color="auto"/>
        <w:bottom w:val="none" w:sz="0" w:space="0" w:color="auto"/>
        <w:right w:val="none" w:sz="0" w:space="0" w:color="auto"/>
      </w:divBdr>
    </w:div>
    <w:div w:id="148402612">
      <w:bodyDiv w:val="1"/>
      <w:marLeft w:val="0"/>
      <w:marRight w:val="0"/>
      <w:marTop w:val="0"/>
      <w:marBottom w:val="0"/>
      <w:divBdr>
        <w:top w:val="none" w:sz="0" w:space="0" w:color="auto"/>
        <w:left w:val="none" w:sz="0" w:space="0" w:color="auto"/>
        <w:bottom w:val="none" w:sz="0" w:space="0" w:color="auto"/>
        <w:right w:val="none" w:sz="0" w:space="0" w:color="auto"/>
      </w:divBdr>
    </w:div>
    <w:div w:id="875699879">
      <w:bodyDiv w:val="1"/>
      <w:marLeft w:val="0"/>
      <w:marRight w:val="0"/>
      <w:marTop w:val="0"/>
      <w:marBottom w:val="0"/>
      <w:divBdr>
        <w:top w:val="none" w:sz="0" w:space="0" w:color="auto"/>
        <w:left w:val="none" w:sz="0" w:space="0" w:color="auto"/>
        <w:bottom w:val="none" w:sz="0" w:space="0" w:color="auto"/>
        <w:right w:val="none" w:sz="0" w:space="0" w:color="auto"/>
      </w:divBdr>
    </w:div>
    <w:div w:id="1192644803">
      <w:bodyDiv w:val="1"/>
      <w:marLeft w:val="0"/>
      <w:marRight w:val="0"/>
      <w:marTop w:val="0"/>
      <w:marBottom w:val="0"/>
      <w:divBdr>
        <w:top w:val="none" w:sz="0" w:space="0" w:color="auto"/>
        <w:left w:val="none" w:sz="0" w:space="0" w:color="auto"/>
        <w:bottom w:val="none" w:sz="0" w:space="0" w:color="auto"/>
        <w:right w:val="none" w:sz="0" w:space="0" w:color="auto"/>
      </w:divBdr>
    </w:div>
    <w:div w:id="1215459450">
      <w:bodyDiv w:val="1"/>
      <w:marLeft w:val="0"/>
      <w:marRight w:val="0"/>
      <w:marTop w:val="0"/>
      <w:marBottom w:val="0"/>
      <w:divBdr>
        <w:top w:val="none" w:sz="0" w:space="0" w:color="auto"/>
        <w:left w:val="none" w:sz="0" w:space="0" w:color="auto"/>
        <w:bottom w:val="none" w:sz="0" w:space="0" w:color="auto"/>
        <w:right w:val="none" w:sz="0" w:space="0" w:color="auto"/>
      </w:divBdr>
    </w:div>
    <w:div w:id="1365791208">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6818080">
      <w:bodyDiv w:val="1"/>
      <w:marLeft w:val="0"/>
      <w:marRight w:val="0"/>
      <w:marTop w:val="0"/>
      <w:marBottom w:val="0"/>
      <w:divBdr>
        <w:top w:val="none" w:sz="0" w:space="0" w:color="auto"/>
        <w:left w:val="none" w:sz="0" w:space="0" w:color="auto"/>
        <w:bottom w:val="none" w:sz="0" w:space="0" w:color="auto"/>
        <w:right w:val="none" w:sz="0" w:space="0" w:color="auto"/>
      </w:divBdr>
    </w:div>
    <w:div w:id="1644194722">
      <w:bodyDiv w:val="1"/>
      <w:marLeft w:val="0"/>
      <w:marRight w:val="0"/>
      <w:marTop w:val="0"/>
      <w:marBottom w:val="0"/>
      <w:divBdr>
        <w:top w:val="none" w:sz="0" w:space="0" w:color="auto"/>
        <w:left w:val="none" w:sz="0" w:space="0" w:color="auto"/>
        <w:bottom w:val="none" w:sz="0" w:space="0" w:color="auto"/>
        <w:right w:val="none" w:sz="0" w:space="0" w:color="auto"/>
      </w:divBdr>
    </w:div>
    <w:div w:id="16727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ACF9-5379-4648-ADF7-3BC41223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Solgalovienė</dc:creator>
  <cp:keywords/>
  <dc:description/>
  <cp:lastModifiedBy>Edvardas Makšeckas</cp:lastModifiedBy>
  <cp:revision>2</cp:revision>
  <dcterms:created xsi:type="dcterms:W3CDTF">2020-04-16T08:21:00Z</dcterms:created>
  <dcterms:modified xsi:type="dcterms:W3CDTF">2020-04-16T08:21:00Z</dcterms:modified>
</cp:coreProperties>
</file>