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4A35A9" w:rsidP="00856C13">
      <w:pPr>
        <w:pStyle w:val="Antrat1"/>
        <w:spacing w:before="0"/>
        <w:rPr>
          <w:b w:val="0"/>
          <w:caps w:val="0"/>
          <w:szCs w:val="24"/>
        </w:rPr>
      </w:pPr>
      <w:r>
        <w:rPr>
          <w:b w:val="0"/>
          <w:caps w:val="0"/>
          <w:szCs w:val="24"/>
        </w:rPr>
        <w:t>2016 m. balandžio 27 d.</w:t>
      </w:r>
      <w:r w:rsidR="00BD7592" w:rsidRPr="005C4593">
        <w:rPr>
          <w:b w:val="0"/>
          <w:caps w:val="0"/>
          <w:szCs w:val="24"/>
        </w:rPr>
        <w:br/>
      </w:r>
    </w:p>
    <w:p w:rsidR="00BD7592" w:rsidRDefault="004A35A9">
      <w:pPr>
        <w:jc w:val="center"/>
        <w:rPr>
          <w:u w:val="single"/>
        </w:rPr>
      </w:pPr>
      <w:r>
        <w:rPr>
          <w:u w:val="single"/>
        </w:rPr>
        <w:t>13.30</w:t>
      </w:r>
      <w:r w:rsidR="00856C13">
        <w:rPr>
          <w:u w:val="single"/>
        </w:rPr>
        <w:t xml:space="preserve"> valandą</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1. Dėl Švietimo įstatymo Nr. I-1281 49 straipsnio pakeitimo įstatymo projekto Nr. XIIP-3517 (TAP-16-387(2)) (15-14616(3))</w:t>
      </w:r>
    </w:p>
    <w:p w:rsidR="004A35A9" w:rsidRDefault="004A35A9" w:rsidP="004A35A9">
      <w:pPr>
        <w:tabs>
          <w:tab w:val="left" w:pos="1985"/>
          <w:tab w:val="left" w:pos="2268"/>
        </w:tabs>
        <w:spacing w:before="120"/>
        <w:ind w:left="2268" w:hanging="1559"/>
      </w:pPr>
      <w:r>
        <w:t>Pranešėja</w:t>
      </w:r>
      <w:r>
        <w:tab/>
        <w:t>–</w:t>
      </w:r>
      <w:r>
        <w:tab/>
      </w:r>
      <w:r>
        <w:t>švietimo ir mokslo ministrė A. Pitrėnienė</w:t>
      </w:r>
    </w:p>
    <w:p w:rsidR="004A35A9" w:rsidRDefault="004A35A9" w:rsidP="004A35A9">
      <w:pPr>
        <w:tabs>
          <w:tab w:val="left" w:pos="1985"/>
          <w:tab w:val="left" w:pos="2268"/>
        </w:tabs>
        <w:spacing w:before="120" w:after="120"/>
        <w:ind w:left="2268" w:hanging="1559"/>
      </w:pPr>
      <w:r>
        <w:t>Dalyvauja</w:t>
      </w:r>
      <w:r>
        <w:tab/>
        <w:t>–</w:t>
      </w:r>
      <w:r>
        <w:tab/>
      </w:r>
      <w:r>
        <w:t>Švietimo ir mokslo ministerijos Pedagogų veiklos skyriaus vyriausioji specialistė S. Sabaliauskienė</w:t>
      </w:r>
      <w:r>
        <w:br/>
        <w:t>Vyriausybės kanceliarijos Administracinio departamento Posėdžių rengimo skyriaus patarėja E. Karaliūtė</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2. Dėl Švietimo įstatymo Nr. I-1489 40 ir 70 straipsnių pakeitimo įstatymo projekto Nr. XIIP-2848 (Nr. 15-55-3-IS) (15-11686(3))</w:t>
      </w:r>
      <w:r>
        <w:rPr>
          <w:b/>
        </w:rPr>
        <w:t xml:space="preserve"> </w:t>
      </w:r>
    </w:p>
    <w:p w:rsidR="004A35A9" w:rsidRDefault="004A35A9" w:rsidP="004A35A9">
      <w:pPr>
        <w:tabs>
          <w:tab w:val="left" w:pos="1985"/>
          <w:tab w:val="left" w:pos="2268"/>
        </w:tabs>
        <w:spacing w:before="120"/>
        <w:ind w:left="2268" w:hanging="1559"/>
      </w:pPr>
      <w:r>
        <w:t>Pranešėja</w:t>
      </w:r>
      <w:r>
        <w:tab/>
        <w:t>–</w:t>
      </w:r>
      <w:r>
        <w:tab/>
      </w:r>
      <w:r>
        <w:t>švietimo ir mokslo ministrė A. Pitrėnienė</w:t>
      </w:r>
    </w:p>
    <w:p w:rsidR="004A35A9" w:rsidRDefault="004A35A9" w:rsidP="004A35A9">
      <w:pPr>
        <w:tabs>
          <w:tab w:val="left" w:pos="1985"/>
          <w:tab w:val="left" w:pos="2268"/>
        </w:tabs>
        <w:spacing w:before="120" w:after="120"/>
        <w:ind w:left="2268" w:hanging="1559"/>
      </w:pPr>
      <w:r>
        <w:t>Dalyvauja</w:t>
      </w:r>
      <w:r>
        <w:tab/>
        <w:t>–</w:t>
      </w:r>
      <w:r>
        <w:tab/>
      </w:r>
      <w:r>
        <w:t>Švietimo ir mokslo ministerijos Bendrojo ugdymo departamento Pagrindinio ir vidurinio ugdymo skyriaus vyriausiasis specialistas</w:t>
      </w:r>
      <w:r>
        <w:br/>
      </w:r>
      <w:r>
        <w:t>R. Jokimaitis</w:t>
      </w:r>
      <w:r>
        <w:br/>
        <w:t>Vyriausybės kanceliarijos Administracinio departamento Posėdžių rengimo skyriaus patarėja E. Karaliūtė</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 xml:space="preserve">3. Dėl Seimo 2014 m. balandžio 10 d. nutarime Nr. XII-817 pateiktų pasiūlymų Vyriausybei įgyvendinimo </w:t>
      </w:r>
    </w:p>
    <w:p w:rsidR="004A35A9" w:rsidRDefault="004A35A9" w:rsidP="004A35A9">
      <w:pPr>
        <w:tabs>
          <w:tab w:val="left" w:pos="1985"/>
          <w:tab w:val="left" w:pos="2268"/>
        </w:tabs>
        <w:spacing w:before="120"/>
        <w:ind w:left="2268" w:hanging="1559"/>
      </w:pPr>
      <w:r>
        <w:t>Pranešėjas</w:t>
      </w:r>
      <w:r>
        <w:tab/>
        <w:t>–</w:t>
      </w:r>
      <w:r>
        <w:tab/>
      </w:r>
      <w:r>
        <w:t>energetikos ministras R. Masiulis</w:t>
      </w:r>
    </w:p>
    <w:p w:rsidR="004A35A9" w:rsidRDefault="004A35A9" w:rsidP="004A35A9">
      <w:pPr>
        <w:tabs>
          <w:tab w:val="left" w:pos="1985"/>
          <w:tab w:val="left" w:pos="2268"/>
        </w:tabs>
        <w:spacing w:before="120" w:after="120"/>
        <w:ind w:left="2268" w:hanging="1559"/>
      </w:pPr>
      <w:r>
        <w:t>Dalyvauja</w:t>
      </w:r>
      <w:r>
        <w:tab/>
        <w:t>–</w:t>
      </w:r>
      <w:r>
        <w:tab/>
      </w:r>
      <w:r>
        <w:t>Energetikos ministerijos Teisės skyriaus vedėja A. Petravičienė</w:t>
      </w:r>
      <w:r>
        <w:br/>
        <w:t>Vyriausybės kanceliarijos Ekonomikos pažangos departamento Ekonomikos skyriaus patarėja L. Žongolavičiūtė</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 xml:space="preserve">4. Dėl Lietuvos stabilumo 2016 metų programos (TAP-16-692(2)) (16-4868(2)) </w:t>
      </w:r>
      <w:r>
        <w:rPr>
          <w:b/>
        </w:rPr>
        <w:t xml:space="preserve"> </w:t>
      </w:r>
    </w:p>
    <w:p w:rsidR="004A35A9" w:rsidRDefault="004A35A9" w:rsidP="004A35A9">
      <w:pPr>
        <w:tabs>
          <w:tab w:val="left" w:pos="1985"/>
          <w:tab w:val="left" w:pos="2268"/>
        </w:tabs>
        <w:spacing w:before="120"/>
        <w:ind w:left="2268" w:hanging="1559"/>
      </w:pPr>
      <w:r>
        <w:t>Pranešėjas</w:t>
      </w:r>
      <w:r>
        <w:tab/>
        <w:t>–</w:t>
      </w:r>
      <w:r>
        <w:tab/>
      </w:r>
      <w:r>
        <w:t xml:space="preserve">finansų ministras R. </w:t>
      </w:r>
      <w:proofErr w:type="spellStart"/>
      <w:r>
        <w:t>Šadžius</w:t>
      </w:r>
      <w:proofErr w:type="spellEnd"/>
    </w:p>
    <w:p w:rsidR="004A35A9" w:rsidRDefault="004A35A9" w:rsidP="004A35A9">
      <w:pPr>
        <w:tabs>
          <w:tab w:val="left" w:pos="1985"/>
          <w:tab w:val="left" w:pos="2268"/>
        </w:tabs>
        <w:spacing w:before="120" w:after="120"/>
        <w:ind w:left="2268" w:hanging="1559"/>
      </w:pPr>
      <w:r>
        <w:t>Dalyvauja</w:t>
      </w:r>
      <w:r>
        <w:tab/>
        <w:t>–</w:t>
      </w:r>
      <w:r>
        <w:tab/>
      </w:r>
      <w:r>
        <w:t xml:space="preserve">Finansų ministerijos Fiskalinės politikos departamento direktorė </w:t>
      </w:r>
      <w:r>
        <w:br/>
      </w:r>
      <w:r>
        <w:t xml:space="preserve">I. </w:t>
      </w:r>
      <w:proofErr w:type="spellStart"/>
      <w:r>
        <w:t>Lazickienė</w:t>
      </w:r>
      <w:proofErr w:type="spellEnd"/>
      <w:r>
        <w:br/>
        <w:t>Vyriausybės kanceliarijos Administracinio departamento Posėdžių rengimo skyriaus vyriausioji specialistė E. Skodminienė</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5. Dėl UAB „EPSO-G“ dividendų (TAP-16-617) (16-4320)</w:t>
      </w:r>
      <w:r>
        <w:rPr>
          <w:b/>
        </w:rPr>
        <w:t xml:space="preserve"> </w:t>
      </w:r>
    </w:p>
    <w:p w:rsidR="004A35A9" w:rsidRDefault="004A35A9" w:rsidP="004A35A9">
      <w:pPr>
        <w:tabs>
          <w:tab w:val="left" w:pos="1985"/>
          <w:tab w:val="left" w:pos="2268"/>
        </w:tabs>
        <w:spacing w:before="120"/>
        <w:ind w:left="2268" w:hanging="1559"/>
      </w:pPr>
      <w:r>
        <w:t>Pranešėjas</w:t>
      </w:r>
      <w:r>
        <w:tab/>
        <w:t>–</w:t>
      </w:r>
      <w:r>
        <w:tab/>
      </w:r>
      <w:r>
        <w:t>energetikos ministras R.Masiulis</w:t>
      </w:r>
    </w:p>
    <w:p w:rsidR="004A35A9" w:rsidRDefault="004A35A9" w:rsidP="004A35A9">
      <w:pPr>
        <w:tabs>
          <w:tab w:val="left" w:pos="1985"/>
          <w:tab w:val="left" w:pos="2268"/>
        </w:tabs>
        <w:spacing w:before="120" w:after="120"/>
        <w:ind w:left="2268" w:hanging="1559"/>
      </w:pPr>
      <w:r>
        <w:t>Dalyvauja</w:t>
      </w:r>
      <w:r>
        <w:tab/>
        <w:t>–</w:t>
      </w:r>
      <w:r>
        <w:tab/>
      </w:r>
      <w:r>
        <w:t>Energetikos ministerijos Teisės skyriaus vedėja A. Petravičienė</w:t>
      </w:r>
      <w:r>
        <w:br/>
        <w:t>Vyriausybės kanceliarijos Administracinio departamento Posėdžių rengimo skyriaus patarėja G. Dovydėnienė</w:t>
      </w:r>
    </w:p>
    <w:p w:rsidR="004A35A9" w:rsidRDefault="004A35A9" w:rsidP="004A35A9">
      <w:pPr>
        <w:pStyle w:val="Pagrindiniotekstotrauka2"/>
        <w:tabs>
          <w:tab w:val="left" w:pos="993"/>
        </w:tabs>
        <w:spacing w:before="0"/>
        <w:ind w:firstLine="0"/>
        <w:rPr>
          <w:b/>
          <w:i/>
          <w:iCs/>
        </w:rPr>
      </w:pPr>
    </w:p>
    <w:p w:rsidR="004A35A9" w:rsidRDefault="004A35A9" w:rsidP="004A35A9">
      <w:pPr>
        <w:pStyle w:val="Pagrindiniotekstotrauka2"/>
        <w:framePr w:w="970" w:h="1002" w:hRule="exact" w:hSpace="181" w:wrap="notBeside" w:vAnchor="text" w:hAnchor="page" w:x="261" w:y="246"/>
        <w:tabs>
          <w:tab w:val="left" w:pos="993"/>
        </w:tabs>
        <w:ind w:firstLine="0"/>
        <w:jc w:val="center"/>
        <w:rPr>
          <w:b/>
          <w:sz w:val="16"/>
        </w:rPr>
      </w:pPr>
    </w:p>
    <w:p w:rsidR="004A35A9" w:rsidRDefault="004A35A9" w:rsidP="004A35A9">
      <w:pPr>
        <w:pStyle w:val="Pagrindiniotekstotrauka2"/>
        <w:tabs>
          <w:tab w:val="left" w:pos="993"/>
        </w:tabs>
        <w:spacing w:before="0"/>
        <w:rPr>
          <w:b/>
          <w:bCs/>
        </w:rPr>
      </w:pPr>
      <w:r>
        <w:rPr>
          <w:b/>
        </w:rPr>
        <w:t xml:space="preserve">6. Dėl Vyriausybės 2015 m. rugsėjo 23 d. nutarimo Nr. 1025 „Dėl Lietuvos Respublikos Vyriausybės 1992 m. gegužės 12 d. nutarimo Nr. 343 „Dėl Specialiųjų žemės ir miško naudojimo sąlygų patvirtinimo“ pakeitimo“ pripažinimo netekusiu galios (TAP-16-655) (16-3879(3)) </w:t>
      </w:r>
    </w:p>
    <w:p w:rsidR="004A35A9" w:rsidRDefault="004A35A9" w:rsidP="004A35A9">
      <w:pPr>
        <w:tabs>
          <w:tab w:val="left" w:pos="1985"/>
          <w:tab w:val="left" w:pos="2268"/>
        </w:tabs>
        <w:spacing w:before="120"/>
        <w:ind w:left="2268" w:hanging="1559"/>
      </w:pPr>
      <w:r>
        <w:t>Pranešėjas</w:t>
      </w:r>
      <w:r>
        <w:tab/>
        <w:t>–</w:t>
      </w:r>
      <w:r>
        <w:tab/>
      </w:r>
      <w:r>
        <w:t>aplinkos ministras K. Trečiokas</w:t>
      </w:r>
    </w:p>
    <w:p w:rsidR="004A35A9" w:rsidRDefault="004A35A9" w:rsidP="004A35A9">
      <w:pPr>
        <w:tabs>
          <w:tab w:val="left" w:pos="1985"/>
          <w:tab w:val="left" w:pos="2268"/>
        </w:tabs>
        <w:spacing w:before="120" w:after="120"/>
        <w:ind w:left="2268" w:hanging="1559"/>
      </w:pPr>
      <w:r>
        <w:t>Dalyvauja</w:t>
      </w:r>
      <w:r>
        <w:tab/>
        <w:t>–</w:t>
      </w:r>
      <w:r>
        <w:tab/>
      </w:r>
      <w:r>
        <w:t xml:space="preserve">Aplinkos ministerijos Teritorijų planavimo, urbanistikos ir architektūros departamento Teritorijų planavimo skyriaus vedėjas </w:t>
      </w:r>
      <w:r>
        <w:br/>
      </w:r>
      <w:r>
        <w:t xml:space="preserve">R. </w:t>
      </w:r>
      <w:proofErr w:type="spellStart"/>
      <w:r>
        <w:t>Bėčius</w:t>
      </w:r>
      <w:proofErr w:type="spellEnd"/>
      <w:r>
        <w:br/>
        <w:t>Vyriausybės kanceliarijos Administracinio departamento Posėdžių rengimo skyriaus patarėja G. Dovydėnienė</w:t>
      </w:r>
    </w:p>
    <w:p w:rsidR="00BD7592" w:rsidRDefault="00BD7592">
      <w:pPr>
        <w:pStyle w:val="Antrats"/>
        <w:tabs>
          <w:tab w:val="clear" w:pos="4153"/>
          <w:tab w:val="clear" w:pos="8306"/>
          <w:tab w:val="left" w:pos="6804"/>
        </w:tabs>
        <w:rPr>
          <w:b/>
          <w:i/>
          <w:iCs/>
        </w:rPr>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4A35A9">
      <w:pPr>
        <w:pStyle w:val="Antrats"/>
        <w:tabs>
          <w:tab w:val="clear" w:pos="4153"/>
          <w:tab w:val="clear" w:pos="8306"/>
          <w:tab w:val="left" w:pos="6804"/>
        </w:tabs>
      </w:pPr>
      <w:r>
        <w:t>Ministras Pirmininkas</w:t>
      </w:r>
      <w:r w:rsidR="00BD7592">
        <w:tab/>
      </w:r>
      <w:r>
        <w:t>Algirdas  Butkevičius</w:t>
      </w:r>
    </w:p>
    <w:p w:rsidR="00BD7592" w:rsidRDefault="004A35A9">
      <w:pPr>
        <w:tabs>
          <w:tab w:val="left" w:pos="6237"/>
        </w:tabs>
        <w:spacing w:before="120"/>
      </w:pPr>
      <w:r>
        <w:t>2016-04-27</w:t>
      </w:r>
      <w:bookmarkStart w:id="0" w:name="_GoBack"/>
      <w:bookmarkEnd w:id="0"/>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A9" w:rsidRDefault="004A35A9">
      <w:r>
        <w:separator/>
      </w:r>
    </w:p>
  </w:endnote>
  <w:endnote w:type="continuationSeparator" w:id="0">
    <w:p w:rsidR="004A35A9" w:rsidRDefault="004A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A9" w:rsidRDefault="004A35A9">
      <w:r>
        <w:separator/>
      </w:r>
    </w:p>
  </w:footnote>
  <w:footnote w:type="continuationSeparator" w:id="0">
    <w:p w:rsidR="004A35A9" w:rsidRDefault="004A3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6A38">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4A35A9">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133D43"/>
    <w:rsid w:val="00211B5E"/>
    <w:rsid w:val="00391354"/>
    <w:rsid w:val="004A35A9"/>
    <w:rsid w:val="00516A38"/>
    <w:rsid w:val="005C4593"/>
    <w:rsid w:val="007C56C6"/>
    <w:rsid w:val="00856C13"/>
    <w:rsid w:val="00BD7592"/>
    <w:rsid w:val="00BF0067"/>
    <w:rsid w:val="00C0772F"/>
    <w:rsid w:val="00C81767"/>
    <w:rsid w:val="00DA2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2174</Characters>
  <Application>Microsoft Office Word</Application>
  <DocSecurity>0</DocSecurity>
  <Lines>70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20160427</vt:lpstr>
      <vt:lpstr>1997 m</vt:lpstr>
    </vt:vector>
  </TitlesOfParts>
  <Company>LRVK</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20160427</dc:title>
  <dc:subject>20160427</dc:subject>
  <dc:creator>Rimutė Petružienė</dc:creator>
  <cp:lastModifiedBy>Rimutė Petružienė</cp:lastModifiedBy>
  <cp:revision>2</cp:revision>
  <cp:lastPrinted>2016-04-27T12:06:00Z</cp:lastPrinted>
  <dcterms:created xsi:type="dcterms:W3CDTF">2016-04-27T12:07:00Z</dcterms:created>
  <dcterms:modified xsi:type="dcterms:W3CDTF">2016-04-27T12:07:00Z</dcterms:modified>
</cp:coreProperties>
</file>