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97BB1" w14:textId="77777777" w:rsidR="0040448D" w:rsidRDefault="00CB0E5F">
      <w:pPr>
        <w:pStyle w:val="Standard"/>
        <w:widowControl w:val="0"/>
        <w:ind w:firstLine="567"/>
        <w:jc w:val="center"/>
        <w:rPr>
          <w:rFonts w:hint="eastAsia"/>
        </w:rPr>
      </w:pPr>
      <w:r>
        <w:rPr>
          <w:rFonts w:ascii="Times New Roman" w:hAnsi="Times New Roman"/>
          <w:b/>
          <w:bCs/>
          <w:color w:val="000000"/>
          <w:lang w:eastAsia="lt-LT"/>
        </w:rPr>
        <w:t>LIETUVOS RESPUBLIKOS</w:t>
      </w:r>
    </w:p>
    <w:p w14:paraId="15A97BB2" w14:textId="77777777" w:rsidR="0040448D" w:rsidRDefault="00CB0E5F">
      <w:pPr>
        <w:pStyle w:val="Standard"/>
        <w:widowControl w:val="0"/>
        <w:ind w:firstLine="567"/>
        <w:jc w:val="center"/>
        <w:rPr>
          <w:rFonts w:ascii="Times New Roman" w:hAnsi="Times New Roman" w:cs="Times New Roman"/>
          <w:b/>
          <w:color w:val="000000"/>
        </w:rPr>
      </w:pPr>
      <w:r>
        <w:rPr>
          <w:rFonts w:ascii="Times New Roman" w:hAnsi="Times New Roman"/>
          <w:b/>
          <w:bCs/>
          <w:color w:val="000000"/>
          <w:lang w:eastAsia="lt-LT"/>
        </w:rPr>
        <w:t>ADMINISTRACINIŲ NUSIŽENGIMŲ REGISTRO ĮSTATY</w:t>
      </w:r>
      <w:r>
        <w:rPr>
          <w:rFonts w:ascii="Times New Roman" w:hAnsi="Times New Roman" w:cs="Times New Roman"/>
          <w:b/>
          <w:bCs/>
          <w:color w:val="000000"/>
          <w:lang w:eastAsia="lt-LT"/>
        </w:rPr>
        <w:t xml:space="preserve">MO </w:t>
      </w:r>
      <w:r>
        <w:rPr>
          <w:rFonts w:ascii="Times New Roman" w:hAnsi="Times New Roman" w:cs="Times New Roman"/>
          <w:b/>
          <w:color w:val="000000"/>
        </w:rPr>
        <w:t>NR. XII-603</w:t>
      </w:r>
    </w:p>
    <w:p w14:paraId="15A97BB3" w14:textId="77777777" w:rsidR="0040448D" w:rsidRDefault="00CB0E5F">
      <w:pPr>
        <w:pStyle w:val="Standard"/>
        <w:widowControl w:val="0"/>
        <w:ind w:firstLine="567"/>
        <w:jc w:val="center"/>
        <w:rPr>
          <w:rFonts w:hint="eastAsia"/>
        </w:rPr>
      </w:pPr>
      <w:r>
        <w:rPr>
          <w:rFonts w:ascii="Times New Roman" w:hAnsi="Times New Roman" w:cs="Times New Roman"/>
          <w:b/>
          <w:bCs/>
          <w:color w:val="000000"/>
          <w:lang w:eastAsia="lt-LT"/>
        </w:rPr>
        <w:t>3, 5, 6 IR 7 STRAIPSNIŲ PAKEITIMO</w:t>
      </w:r>
    </w:p>
    <w:p w14:paraId="15A97BB4" w14:textId="77777777" w:rsidR="0040448D" w:rsidRDefault="00CB0E5F">
      <w:pPr>
        <w:pStyle w:val="Standard"/>
        <w:widowControl w:val="0"/>
        <w:ind w:firstLine="567"/>
        <w:jc w:val="center"/>
        <w:rPr>
          <w:rFonts w:hint="eastAsia"/>
        </w:rPr>
      </w:pPr>
      <w:r>
        <w:rPr>
          <w:rFonts w:ascii="Times New Roman" w:hAnsi="Times New Roman" w:cs="Times New Roman"/>
          <w:b/>
          <w:bCs/>
          <w:color w:val="000000"/>
          <w:lang w:eastAsia="lt-LT"/>
        </w:rPr>
        <w:t>ĮSTATYMAS</w:t>
      </w:r>
    </w:p>
    <w:p w14:paraId="15A97BB5" w14:textId="77777777" w:rsidR="0040448D" w:rsidRDefault="0040448D">
      <w:pPr>
        <w:pStyle w:val="Standard"/>
        <w:widowControl w:val="0"/>
        <w:ind w:firstLine="567"/>
        <w:jc w:val="both"/>
        <w:rPr>
          <w:rFonts w:ascii="Times New Roman" w:hAnsi="Times New Roman" w:cs="Times New Roman"/>
        </w:rPr>
      </w:pPr>
    </w:p>
    <w:p w14:paraId="15A97BB6" w14:textId="77777777" w:rsidR="0040448D" w:rsidRDefault="00CB0E5F">
      <w:pPr>
        <w:pStyle w:val="Standard"/>
        <w:widowControl w:val="0"/>
        <w:ind w:firstLine="567"/>
        <w:jc w:val="center"/>
        <w:rPr>
          <w:rFonts w:hint="eastAsia"/>
        </w:rPr>
      </w:pPr>
      <w:r>
        <w:rPr>
          <w:rFonts w:ascii="Times New Roman" w:hAnsi="Times New Roman" w:cs="Times New Roman"/>
          <w:color w:val="000000"/>
          <w:lang w:eastAsia="lt-LT"/>
        </w:rPr>
        <w:t>2019 m.                                   d. Nr.</w:t>
      </w:r>
    </w:p>
    <w:p w14:paraId="15A97BB7" w14:textId="77777777" w:rsidR="0040448D" w:rsidRDefault="00CB0E5F">
      <w:pPr>
        <w:pStyle w:val="Standard"/>
        <w:widowControl w:val="0"/>
        <w:ind w:firstLine="567"/>
        <w:jc w:val="center"/>
        <w:rPr>
          <w:rFonts w:hint="eastAsia"/>
        </w:rPr>
      </w:pPr>
      <w:r>
        <w:rPr>
          <w:rFonts w:ascii="Times New Roman" w:hAnsi="Times New Roman" w:cs="Times New Roman"/>
          <w:color w:val="000000"/>
          <w:lang w:eastAsia="lt-LT"/>
        </w:rPr>
        <w:t>Vilnius</w:t>
      </w:r>
    </w:p>
    <w:p w14:paraId="15A97BB8" w14:textId="77777777" w:rsidR="0040448D" w:rsidRDefault="0040448D">
      <w:pPr>
        <w:pStyle w:val="Standard"/>
        <w:widowControl w:val="0"/>
        <w:tabs>
          <w:tab w:val="left" w:pos="1725"/>
        </w:tabs>
        <w:spacing w:line="360" w:lineRule="auto"/>
        <w:ind w:firstLine="567"/>
        <w:jc w:val="both"/>
        <w:rPr>
          <w:rFonts w:ascii="Times New Roman" w:hAnsi="Times New Roman"/>
          <w:b/>
          <w:bCs/>
          <w:color w:val="000000"/>
          <w:lang w:eastAsia="lt-LT"/>
        </w:rPr>
      </w:pPr>
    </w:p>
    <w:p w14:paraId="15A97BB9" w14:textId="77777777" w:rsidR="0040448D" w:rsidRDefault="00CB0E5F">
      <w:pPr>
        <w:pStyle w:val="Standard"/>
        <w:widowControl w:val="0"/>
        <w:spacing w:line="360" w:lineRule="auto"/>
        <w:ind w:firstLine="567"/>
        <w:jc w:val="both"/>
        <w:rPr>
          <w:rFonts w:hint="eastAsia"/>
        </w:rPr>
      </w:pPr>
      <w:r>
        <w:rPr>
          <w:rFonts w:ascii="Times New Roman" w:hAnsi="Times New Roman"/>
          <w:b/>
          <w:bCs/>
          <w:color w:val="000000"/>
          <w:lang w:eastAsia="lt-LT"/>
        </w:rPr>
        <w:t>1 straipsnis. 3 straipsnio pakeitimas</w:t>
      </w:r>
    </w:p>
    <w:p w14:paraId="15A97BBA" w14:textId="77D7A5A3" w:rsidR="0040448D" w:rsidRDefault="009D5B13">
      <w:pPr>
        <w:pStyle w:val="Standard"/>
        <w:widowControl w:val="0"/>
        <w:spacing w:line="360" w:lineRule="auto"/>
        <w:ind w:firstLine="567"/>
        <w:jc w:val="both"/>
        <w:rPr>
          <w:rFonts w:hint="eastAsia"/>
        </w:rPr>
      </w:pPr>
      <w:r>
        <w:rPr>
          <w:rFonts w:ascii="Times New Roman" w:hAnsi="Times New Roman"/>
          <w:color w:val="000000"/>
          <w:lang w:eastAsia="lt-LT"/>
        </w:rPr>
        <w:t xml:space="preserve">1. </w:t>
      </w:r>
      <w:r w:rsidR="00CB0E5F">
        <w:rPr>
          <w:rFonts w:ascii="Times New Roman" w:hAnsi="Times New Roman"/>
          <w:color w:val="000000"/>
          <w:lang w:eastAsia="lt-LT"/>
        </w:rPr>
        <w:t>Pakeisti 3 straipsnio 1 dalį ir ją išdėstyti taip:</w:t>
      </w:r>
    </w:p>
    <w:p w14:paraId="15A97BBB" w14:textId="77777777" w:rsidR="0040448D" w:rsidRDefault="00CB0E5F">
      <w:pPr>
        <w:pStyle w:val="Standard"/>
        <w:widowControl w:val="0"/>
        <w:spacing w:line="360" w:lineRule="auto"/>
        <w:ind w:firstLine="567"/>
        <w:jc w:val="both"/>
        <w:rPr>
          <w:rFonts w:hint="eastAsia"/>
        </w:rPr>
      </w:pPr>
      <w:r>
        <w:rPr>
          <w:rFonts w:ascii="Times New Roman" w:hAnsi="Times New Roman"/>
          <w:bCs/>
          <w:color w:val="000000"/>
          <w:lang w:eastAsia="lt-LT"/>
        </w:rPr>
        <w:t>„</w:t>
      </w:r>
      <w:r>
        <w:rPr>
          <w:rFonts w:ascii="Times New Roman" w:hAnsi="Times New Roman"/>
          <w:bCs/>
        </w:rPr>
        <w:t>1. Registro objektai yra</w:t>
      </w:r>
      <w:r>
        <w:rPr>
          <w:rFonts w:ascii="Times New Roman" w:hAnsi="Times New Roman"/>
          <w:b/>
          <w:bCs/>
        </w:rPr>
        <w:t xml:space="preserve">: </w:t>
      </w:r>
      <w:r>
        <w:rPr>
          <w:rFonts w:ascii="Times New Roman" w:hAnsi="Times New Roman" w:cs="Times New Roman"/>
          <w:strike/>
        </w:rPr>
        <w:t xml:space="preserve">Lietuvos Respublikos </w:t>
      </w:r>
      <w:bookmarkStart w:id="0" w:name="pn1_13"/>
      <w:bookmarkEnd w:id="0"/>
      <w:r>
        <w:rPr>
          <w:rFonts w:ascii="Times New Roman" w:hAnsi="Times New Roman" w:cs="Times New Roman"/>
          <w:strike/>
        </w:rPr>
        <w:t>administracinių nusižengimų kodekso (toliau – Administracinių nusižengimų kodeksas) nustatyta tvarka užfiksuoti administraciniai nusižengimai.</w:t>
      </w:r>
    </w:p>
    <w:p w14:paraId="15A97BBC" w14:textId="30613C1B" w:rsidR="0040448D" w:rsidRDefault="00CB0E5F">
      <w:pPr>
        <w:pStyle w:val="Standard"/>
        <w:spacing w:line="360" w:lineRule="auto"/>
        <w:ind w:firstLine="567"/>
        <w:jc w:val="both"/>
        <w:rPr>
          <w:rFonts w:hint="eastAsia"/>
        </w:rPr>
      </w:pPr>
      <w:r>
        <w:rPr>
          <w:rFonts w:ascii="Times New Roman" w:hAnsi="Times New Roman"/>
          <w:b/>
          <w:bCs/>
        </w:rPr>
        <w:t>1) Lietuvos Respublikos administracinių nusižengimų kodekso nustatyta tvarka užfiksuoti administraciniai nusižengimai;</w:t>
      </w:r>
    </w:p>
    <w:p w14:paraId="15A97BBD" w14:textId="77777777" w:rsidR="0040448D" w:rsidRDefault="00CB0E5F">
      <w:pPr>
        <w:pStyle w:val="Standard"/>
        <w:spacing w:line="360" w:lineRule="auto"/>
        <w:ind w:firstLine="567"/>
        <w:jc w:val="both"/>
        <w:rPr>
          <w:rFonts w:ascii="Times New Roman" w:hAnsi="Times New Roman"/>
          <w:bCs/>
          <w:color w:val="000000"/>
          <w:lang w:eastAsia="lt-LT"/>
        </w:rPr>
      </w:pPr>
      <w:r>
        <w:rPr>
          <w:rFonts w:ascii="Times New Roman" w:hAnsi="Times New Roman"/>
          <w:b/>
          <w:bCs/>
        </w:rPr>
        <w:t>2) Europos Sąjungos teisės aktų</w:t>
      </w:r>
      <w:r w:rsidR="00C4766D">
        <w:rPr>
          <w:rFonts w:ascii="Times New Roman" w:hAnsi="Times New Roman"/>
          <w:b/>
          <w:bCs/>
        </w:rPr>
        <w:t xml:space="preserve"> ir</w:t>
      </w:r>
      <w:r>
        <w:rPr>
          <w:rFonts w:ascii="Times New Roman" w:hAnsi="Times New Roman"/>
          <w:b/>
          <w:bCs/>
        </w:rPr>
        <w:t xml:space="preserve"> įstatymų (toliau – Specialieji teisės aktai) nustatyta tvarka užfiksuoti ūkio subjektų padaryti teisės pažeidimai, už kuriuos priežiūros institucijos skiria ūkio subjektams Specialiuos</w:t>
      </w:r>
      <w:r w:rsidR="003A28AD">
        <w:rPr>
          <w:rFonts w:ascii="Times New Roman" w:hAnsi="Times New Roman"/>
          <w:b/>
          <w:bCs/>
        </w:rPr>
        <w:t>iuos</w:t>
      </w:r>
      <w:r>
        <w:rPr>
          <w:rFonts w:ascii="Times New Roman" w:hAnsi="Times New Roman"/>
          <w:b/>
          <w:bCs/>
        </w:rPr>
        <w:t xml:space="preserve">e teisės aktuose nustatytas </w:t>
      </w:r>
      <w:r>
        <w:rPr>
          <w:rFonts w:ascii="Times New Roman" w:hAnsi="Times New Roman"/>
          <w:b/>
          <w:bCs/>
          <w:color w:val="000000"/>
          <w:lang w:eastAsia="lt-LT"/>
        </w:rPr>
        <w:t>poveikio priemones.</w:t>
      </w:r>
      <w:r w:rsidRPr="00CE2B34">
        <w:rPr>
          <w:rFonts w:ascii="Times New Roman" w:hAnsi="Times New Roman"/>
          <w:bCs/>
          <w:color w:val="000000"/>
          <w:lang w:eastAsia="lt-LT"/>
        </w:rPr>
        <w:t>“</w:t>
      </w:r>
    </w:p>
    <w:p w14:paraId="4A20C4BA" w14:textId="457CB28A" w:rsidR="009D5B13" w:rsidRPr="009D5B13" w:rsidRDefault="009D5B13">
      <w:pPr>
        <w:pStyle w:val="Standard"/>
        <w:spacing w:line="360" w:lineRule="auto"/>
        <w:ind w:firstLine="567"/>
        <w:jc w:val="both"/>
        <w:rPr>
          <w:rFonts w:ascii="Times New Roman" w:hAnsi="Times New Roman" w:cs="Times New Roman"/>
          <w:color w:val="auto"/>
          <w:lang w:eastAsia="lt-LT"/>
        </w:rPr>
      </w:pPr>
      <w:r w:rsidRPr="009D5B13">
        <w:rPr>
          <w:rFonts w:ascii="Times New Roman" w:hAnsi="Times New Roman" w:cs="Times New Roman"/>
          <w:bCs/>
          <w:color w:val="auto"/>
          <w:lang w:eastAsia="lt-LT"/>
        </w:rPr>
        <w:t xml:space="preserve">2. </w:t>
      </w:r>
      <w:r w:rsidRPr="009D5B13">
        <w:rPr>
          <w:rFonts w:ascii="Times New Roman" w:hAnsi="Times New Roman" w:cs="Times New Roman"/>
          <w:color w:val="auto"/>
          <w:lang w:eastAsia="lt-LT"/>
        </w:rPr>
        <w:t>Pakeisti 3 straipsnio 2 dalį ir ją išdėstyti taip:</w:t>
      </w:r>
    </w:p>
    <w:p w14:paraId="5BDA26BB" w14:textId="02A6FE2D" w:rsidR="009D5B13" w:rsidRPr="009D5B13" w:rsidRDefault="009D5B13">
      <w:pPr>
        <w:pStyle w:val="Standard"/>
        <w:spacing w:line="360" w:lineRule="auto"/>
        <w:ind w:firstLine="567"/>
        <w:jc w:val="both"/>
        <w:rPr>
          <w:rFonts w:ascii="Times New Roman" w:hAnsi="Times New Roman" w:cs="Times New Roman"/>
          <w:color w:val="auto"/>
        </w:rPr>
      </w:pPr>
      <w:r w:rsidRPr="009D5B13">
        <w:rPr>
          <w:rFonts w:ascii="Times New Roman" w:hAnsi="Times New Roman" w:cs="Times New Roman"/>
          <w:color w:val="auto"/>
          <w:lang w:eastAsia="lt-LT"/>
        </w:rPr>
        <w:t>„</w:t>
      </w:r>
      <w:r w:rsidRPr="009D5B13">
        <w:rPr>
          <w:rFonts w:ascii="Times New Roman" w:hAnsi="Times New Roman" w:cs="Times New Roman"/>
          <w:color w:val="auto"/>
        </w:rPr>
        <w:t xml:space="preserve">2. Registro objektai registruojami Lietuvos Respublikos </w:t>
      </w:r>
      <w:bookmarkStart w:id="1" w:name="n1_17"/>
      <w:r w:rsidRPr="009D5B13">
        <w:rPr>
          <w:rFonts w:ascii="Times New Roman" w:hAnsi="Times New Roman" w:cs="Times New Roman"/>
          <w:color w:val="auto"/>
        </w:rPr>
        <w:fldChar w:fldCharType="begin"/>
      </w:r>
      <w:r w:rsidRPr="009D5B13">
        <w:rPr>
          <w:rFonts w:ascii="Times New Roman" w:hAnsi="Times New Roman" w:cs="Times New Roman"/>
          <w:color w:val="auto"/>
        </w:rPr>
        <w:instrText xml:space="preserve"> HYPERLINK "http://www.infolex.lt/ta/152340" \o "Lietuvos Respublikos valstybės informacinių išteklių valdymo įstatymas" \t "_blank" </w:instrText>
      </w:r>
      <w:r w:rsidRPr="009D5B13">
        <w:rPr>
          <w:rFonts w:ascii="Times New Roman" w:hAnsi="Times New Roman" w:cs="Times New Roman"/>
          <w:color w:val="auto"/>
        </w:rPr>
        <w:fldChar w:fldCharType="separate"/>
      </w:r>
      <w:r w:rsidRPr="009D5B13">
        <w:rPr>
          <w:rStyle w:val="Hipersaitas"/>
          <w:rFonts w:ascii="Times New Roman" w:hAnsi="Times New Roman" w:cs="Times New Roman"/>
          <w:color w:val="auto"/>
        </w:rPr>
        <w:t>valstybės informacinių išteklių valdymo įstatyme</w:t>
      </w:r>
      <w:r w:rsidRPr="009D5B13">
        <w:rPr>
          <w:rFonts w:ascii="Times New Roman" w:hAnsi="Times New Roman" w:cs="Times New Roman"/>
          <w:color w:val="auto"/>
        </w:rPr>
        <w:fldChar w:fldCharType="end"/>
      </w:r>
      <w:bookmarkStart w:id="2" w:name="pn1_17"/>
      <w:bookmarkEnd w:id="1"/>
      <w:bookmarkEnd w:id="2"/>
      <w:r w:rsidRPr="009D5B13">
        <w:rPr>
          <w:rFonts w:ascii="Times New Roman" w:hAnsi="Times New Roman" w:cs="Times New Roman"/>
          <w:color w:val="auto"/>
        </w:rPr>
        <w:t xml:space="preserve"> </w:t>
      </w:r>
      <w:r w:rsidRPr="009D5B13">
        <w:rPr>
          <w:rFonts w:ascii="Times New Roman" w:hAnsi="Times New Roman" w:cs="Times New Roman"/>
          <w:strike/>
          <w:color w:val="auto"/>
        </w:rPr>
        <w:t xml:space="preserve">(toliau – </w:t>
      </w:r>
      <w:bookmarkStart w:id="3" w:name="n1_18"/>
      <w:r w:rsidRPr="009D5B13">
        <w:rPr>
          <w:rFonts w:ascii="Times New Roman" w:hAnsi="Times New Roman" w:cs="Times New Roman"/>
          <w:strike/>
          <w:color w:val="auto"/>
        </w:rPr>
        <w:fldChar w:fldCharType="begin"/>
      </w:r>
      <w:r w:rsidRPr="009D5B13">
        <w:rPr>
          <w:rFonts w:ascii="Times New Roman" w:hAnsi="Times New Roman" w:cs="Times New Roman"/>
          <w:strike/>
          <w:color w:val="auto"/>
        </w:rPr>
        <w:instrText xml:space="preserve"> HYPERLINK "http://www.infolex.lt/ta/152340" \o "Lietuvos Respublikos valstybės informacinių išteklių valdymo įstatymas" \t "_blank" </w:instrText>
      </w:r>
      <w:r w:rsidRPr="009D5B13">
        <w:rPr>
          <w:rFonts w:ascii="Times New Roman" w:hAnsi="Times New Roman" w:cs="Times New Roman"/>
          <w:strike/>
          <w:color w:val="auto"/>
        </w:rPr>
        <w:fldChar w:fldCharType="separate"/>
      </w:r>
      <w:r w:rsidRPr="009D5B13">
        <w:rPr>
          <w:rStyle w:val="Hipersaitas"/>
          <w:rFonts w:ascii="Times New Roman" w:hAnsi="Times New Roman" w:cs="Times New Roman"/>
          <w:strike/>
          <w:color w:val="auto"/>
        </w:rPr>
        <w:t>Valstybės informacinių išteklių valdymo įstatymas</w:t>
      </w:r>
      <w:r w:rsidRPr="009D5B13">
        <w:rPr>
          <w:rFonts w:ascii="Times New Roman" w:hAnsi="Times New Roman" w:cs="Times New Roman"/>
          <w:strike/>
          <w:color w:val="auto"/>
        </w:rPr>
        <w:fldChar w:fldCharType="end"/>
      </w:r>
      <w:bookmarkStart w:id="4" w:name="pn1_18"/>
      <w:bookmarkEnd w:id="3"/>
      <w:bookmarkEnd w:id="4"/>
      <w:r w:rsidRPr="009D5B13">
        <w:rPr>
          <w:rFonts w:ascii="Times New Roman" w:hAnsi="Times New Roman" w:cs="Times New Roman"/>
          <w:strike/>
          <w:color w:val="auto"/>
        </w:rPr>
        <w:t>)</w:t>
      </w:r>
      <w:r w:rsidRPr="009D5B13">
        <w:rPr>
          <w:rFonts w:ascii="Times New Roman" w:hAnsi="Times New Roman" w:cs="Times New Roman"/>
          <w:color w:val="auto"/>
        </w:rPr>
        <w:t xml:space="preserve"> ir Registro nuostatuose nustatyta tvarka.“</w:t>
      </w:r>
    </w:p>
    <w:p w14:paraId="15A97BBE" w14:textId="77777777" w:rsidR="000E564C" w:rsidRDefault="000E564C">
      <w:pPr>
        <w:pStyle w:val="Standard"/>
        <w:spacing w:line="360" w:lineRule="auto"/>
        <w:ind w:firstLine="567"/>
        <w:jc w:val="both"/>
        <w:rPr>
          <w:rFonts w:hint="eastAsia"/>
        </w:rPr>
      </w:pPr>
    </w:p>
    <w:p w14:paraId="15A97BBF" w14:textId="77777777" w:rsidR="0040448D" w:rsidRDefault="00CB0E5F">
      <w:pPr>
        <w:pStyle w:val="Standard"/>
        <w:widowControl w:val="0"/>
        <w:spacing w:line="360" w:lineRule="auto"/>
        <w:ind w:firstLine="567"/>
        <w:jc w:val="both"/>
        <w:rPr>
          <w:rFonts w:hint="eastAsia"/>
        </w:rPr>
      </w:pPr>
      <w:r>
        <w:rPr>
          <w:rFonts w:ascii="Times New Roman" w:hAnsi="Times New Roman"/>
          <w:b/>
          <w:bCs/>
          <w:color w:val="000000"/>
          <w:lang w:eastAsia="lt-LT"/>
        </w:rPr>
        <w:t>2 straipsnis. 5 straipsnio pakeitimas</w:t>
      </w:r>
    </w:p>
    <w:p w14:paraId="15A97BC0" w14:textId="77777777" w:rsidR="0040448D" w:rsidRPr="00270DF4" w:rsidRDefault="00CB0E5F">
      <w:pPr>
        <w:pStyle w:val="Standard"/>
        <w:widowControl w:val="0"/>
        <w:spacing w:line="360" w:lineRule="auto"/>
        <w:ind w:firstLine="567"/>
        <w:jc w:val="both"/>
        <w:rPr>
          <w:rFonts w:hint="eastAsia"/>
          <w:color w:val="auto"/>
        </w:rPr>
      </w:pPr>
      <w:r>
        <w:rPr>
          <w:rFonts w:ascii="Times New Roman" w:hAnsi="Times New Roman"/>
          <w:color w:val="000000"/>
          <w:lang w:eastAsia="lt-LT"/>
        </w:rPr>
        <w:t>Pakeisti 5 straipsnio 2 dalį ir ją išdėstyti taip</w:t>
      </w:r>
      <w:r w:rsidRPr="00270DF4">
        <w:rPr>
          <w:rFonts w:ascii="Times New Roman" w:hAnsi="Times New Roman"/>
          <w:color w:val="000000"/>
          <w:lang w:eastAsia="lt-LT"/>
        </w:rPr>
        <w:t>:</w:t>
      </w:r>
    </w:p>
    <w:p w14:paraId="15A97BC1" w14:textId="77777777" w:rsidR="0040448D" w:rsidRPr="00270DF4" w:rsidRDefault="00CB0E5F">
      <w:pPr>
        <w:pStyle w:val="Standard"/>
        <w:spacing w:line="360" w:lineRule="auto"/>
        <w:ind w:firstLine="567"/>
        <w:jc w:val="both"/>
        <w:textAlignment w:val="center"/>
        <w:rPr>
          <w:rFonts w:hint="eastAsia"/>
        </w:rPr>
      </w:pPr>
      <w:r w:rsidRPr="00270DF4">
        <w:rPr>
          <w:rFonts w:ascii="Times New Roman" w:eastAsia="MS Mincho" w:hAnsi="Times New Roman"/>
          <w:bCs/>
          <w:color w:val="auto"/>
        </w:rPr>
        <w:t>„2. Registro tvarkytojais skiriami</w:t>
      </w:r>
      <w:r w:rsidRPr="00A27F3E">
        <w:rPr>
          <w:rFonts w:ascii="Times New Roman" w:eastAsia="MS Mincho" w:hAnsi="Times New Roman" w:cs="Times New Roman"/>
          <w:bCs/>
          <w:color w:val="auto"/>
        </w:rPr>
        <w:t>:</w:t>
      </w:r>
      <w:r w:rsidRPr="00270DF4">
        <w:rPr>
          <w:rFonts w:ascii="Times New Roman" w:eastAsia="MS Mincho" w:hAnsi="Times New Roman" w:cs="Times New Roman"/>
          <w:b/>
          <w:bCs/>
          <w:color w:val="auto"/>
        </w:rPr>
        <w:t xml:space="preserve"> </w:t>
      </w:r>
      <w:r w:rsidRPr="00270DF4">
        <w:rPr>
          <w:rFonts w:ascii="Times New Roman" w:hAnsi="Times New Roman" w:cs="Times New Roman"/>
          <w:strike/>
          <w:color w:val="auto"/>
        </w:rPr>
        <w:t xml:space="preserve">juridiniai asmenys, kurių pareigūnai </w:t>
      </w:r>
      <w:bookmarkStart w:id="5" w:name="pn1_24"/>
      <w:bookmarkEnd w:id="5"/>
      <w:r w:rsidR="00270DF4" w:rsidRPr="00270DF4">
        <w:rPr>
          <w:rStyle w:val="InternetLink0"/>
          <w:rFonts w:ascii="Times New Roman" w:hAnsi="Times New Roman" w:cs="Times New Roman"/>
          <w:strike/>
          <w:color w:val="auto"/>
          <w:u w:val="none"/>
        </w:rPr>
        <w:t>Administracinių nusižengimų kodekso</w:t>
      </w:r>
      <w:r w:rsidRPr="00270DF4">
        <w:rPr>
          <w:rFonts w:ascii="Times New Roman" w:hAnsi="Times New Roman" w:cs="Times New Roman"/>
          <w:strike/>
          <w:color w:val="auto"/>
        </w:rPr>
        <w:t xml:space="preserve"> nustatyta tvarka turi teisę pradėti administracinių nusižengimų teiseną</w:t>
      </w:r>
      <w:r w:rsidRPr="00270DF4">
        <w:rPr>
          <w:rFonts w:ascii="Times New Roman" w:hAnsi="Times New Roman" w:cs="Times New Roman"/>
          <w:strike/>
          <w:color w:val="000000"/>
        </w:rPr>
        <w:t>, atlikti administracinių nusižengimų tyrimą, surašyti administracinių nusižengimų protokolus ir (ar) kurie turi teisę ne teismo tvarka nagrinėti administracinių nusižengimų bylas</w:t>
      </w:r>
      <w:r w:rsidRPr="00CE2B34">
        <w:rPr>
          <w:rFonts w:ascii="Times New Roman" w:hAnsi="Times New Roman" w:cs="Times New Roman"/>
          <w:strike/>
          <w:color w:val="000000"/>
        </w:rPr>
        <w:t>.</w:t>
      </w:r>
    </w:p>
    <w:p w14:paraId="15A97BC2" w14:textId="77777777" w:rsidR="0040448D" w:rsidRDefault="00CB0E5F">
      <w:pPr>
        <w:pStyle w:val="Standard"/>
        <w:spacing w:line="360" w:lineRule="auto"/>
        <w:ind w:firstLine="567"/>
        <w:jc w:val="both"/>
        <w:textAlignment w:val="center"/>
        <w:rPr>
          <w:rFonts w:hint="eastAsia"/>
        </w:rPr>
      </w:pPr>
      <w:r>
        <w:rPr>
          <w:rFonts w:ascii="Times New Roman" w:eastAsia="MS Mincho" w:hAnsi="Times New Roman"/>
          <w:b/>
          <w:bCs/>
        </w:rPr>
        <w:t xml:space="preserve">1) juridiniai asmenys, kurių pareigūnai Administracinių nusižengimų kodekso nustatyta tvarka turi teisę </w:t>
      </w:r>
      <w:r>
        <w:rPr>
          <w:rFonts w:ascii="Times New Roman" w:eastAsia="MS Mincho" w:hAnsi="Times New Roman"/>
          <w:b/>
          <w:bCs/>
          <w:color w:val="000000"/>
        </w:rPr>
        <w:t>pradėti administracinių nusižengimų teiseną, atlikti administracinių nusižengimų tyrimą, surašyti administracinių nusižengimų protokolus</w:t>
      </w:r>
      <w:r>
        <w:rPr>
          <w:rFonts w:ascii="Times New Roman" w:eastAsia="MS Mincho" w:hAnsi="Times New Roman"/>
          <w:b/>
          <w:bCs/>
        </w:rPr>
        <w:t xml:space="preserve"> ir (ar) kurie turi teisę ne teismo tvarka </w:t>
      </w:r>
      <w:r>
        <w:rPr>
          <w:rFonts w:ascii="Times New Roman" w:eastAsia="MS Mincho" w:hAnsi="Times New Roman"/>
          <w:b/>
          <w:bCs/>
          <w:color w:val="000000"/>
        </w:rPr>
        <w:t>nagrinėti administracinių nusižengimų bylas;</w:t>
      </w:r>
    </w:p>
    <w:p w14:paraId="15A97BC3" w14:textId="77777777" w:rsidR="0040448D" w:rsidRDefault="00CB0E5F">
      <w:pPr>
        <w:pStyle w:val="Standard"/>
        <w:spacing w:line="360" w:lineRule="auto"/>
        <w:ind w:firstLine="567"/>
        <w:jc w:val="both"/>
        <w:textAlignment w:val="center"/>
        <w:rPr>
          <w:rFonts w:ascii="Times New Roman" w:eastAsia="MS Mincho" w:hAnsi="Times New Roman" w:cs="Times New Roman"/>
          <w:b/>
          <w:bCs/>
          <w:iCs/>
          <w:color w:val="000000"/>
        </w:rPr>
      </w:pPr>
      <w:r>
        <w:rPr>
          <w:rFonts w:ascii="Times New Roman" w:eastAsia="MS Mincho" w:hAnsi="Times New Roman"/>
          <w:b/>
          <w:bCs/>
          <w:color w:val="000000"/>
        </w:rPr>
        <w:t xml:space="preserve">2) </w:t>
      </w:r>
      <w:r>
        <w:rPr>
          <w:rFonts w:ascii="Times New Roman" w:eastAsia="MS Mincho" w:hAnsi="Times New Roman"/>
          <w:b/>
          <w:bCs/>
        </w:rPr>
        <w:t xml:space="preserve">juridiniai asmenys, kurių </w:t>
      </w:r>
      <w:r w:rsidR="007774BD">
        <w:rPr>
          <w:rFonts w:ascii="Times New Roman" w:eastAsia="MS Mincho" w:hAnsi="Times New Roman"/>
          <w:b/>
          <w:bCs/>
        </w:rPr>
        <w:t xml:space="preserve">vadovai, jų įgalioti asmenys ir (ar) </w:t>
      </w:r>
      <w:r>
        <w:rPr>
          <w:rFonts w:ascii="Times New Roman" w:eastAsia="MS Mincho" w:hAnsi="Times New Roman"/>
          <w:b/>
          <w:bCs/>
        </w:rPr>
        <w:t>pareigūnai</w:t>
      </w:r>
      <w:r>
        <w:rPr>
          <w:rFonts w:ascii="Times New Roman" w:eastAsia="MS Mincho" w:hAnsi="Times New Roman"/>
          <w:b/>
          <w:bCs/>
          <w:color w:val="000000"/>
        </w:rPr>
        <w:t xml:space="preserve"> Specialiųjų teisės aktų nustatyta tvarka nagrinėja bylas dėl ūkio subjektų </w:t>
      </w:r>
      <w:r>
        <w:rPr>
          <w:rFonts w:ascii="Times New Roman" w:eastAsia="MS Mincho" w:hAnsi="Times New Roman" w:cs="Times New Roman"/>
          <w:b/>
          <w:bCs/>
          <w:color w:val="000000"/>
        </w:rPr>
        <w:t>padarytų teisės pažeidimų ir skiria poveikio priemones.</w:t>
      </w:r>
      <w:r w:rsidRPr="00CE2B34">
        <w:rPr>
          <w:rFonts w:ascii="Times New Roman" w:eastAsia="MS Mincho" w:hAnsi="Times New Roman" w:cs="Times New Roman"/>
          <w:bCs/>
          <w:iCs/>
          <w:color w:val="000000"/>
        </w:rPr>
        <w:t>“</w:t>
      </w:r>
    </w:p>
    <w:p w14:paraId="15A97BC4" w14:textId="77777777" w:rsidR="0040448D" w:rsidRDefault="0040448D">
      <w:pPr>
        <w:pStyle w:val="Standard"/>
        <w:spacing w:line="360" w:lineRule="auto"/>
        <w:ind w:firstLine="567"/>
        <w:jc w:val="both"/>
        <w:textAlignment w:val="center"/>
        <w:rPr>
          <w:rFonts w:hint="eastAsia"/>
        </w:rPr>
      </w:pPr>
    </w:p>
    <w:p w14:paraId="15A97BC5" w14:textId="77777777" w:rsidR="0040448D" w:rsidRDefault="00CB0E5F">
      <w:pPr>
        <w:pStyle w:val="Standard"/>
        <w:spacing w:line="360" w:lineRule="auto"/>
        <w:ind w:firstLine="567"/>
        <w:jc w:val="both"/>
        <w:textAlignment w:val="center"/>
        <w:rPr>
          <w:rFonts w:hint="eastAsia"/>
        </w:rPr>
      </w:pPr>
      <w:r>
        <w:rPr>
          <w:rFonts w:ascii="Times New Roman" w:eastAsia="MS Mincho" w:hAnsi="Times New Roman"/>
          <w:b/>
          <w:bCs/>
          <w:color w:val="000000"/>
        </w:rPr>
        <w:t>3 straipsnis. 6 straipsnio pakeitimas</w:t>
      </w:r>
    </w:p>
    <w:p w14:paraId="15A97BC6" w14:textId="77777777" w:rsidR="0040448D" w:rsidRDefault="00CB0E5F">
      <w:pPr>
        <w:pStyle w:val="Standard"/>
        <w:spacing w:line="360" w:lineRule="auto"/>
        <w:ind w:firstLine="567"/>
        <w:jc w:val="both"/>
        <w:textAlignment w:val="center"/>
        <w:rPr>
          <w:rFonts w:hint="eastAsia"/>
        </w:rPr>
      </w:pPr>
      <w:r>
        <w:rPr>
          <w:rFonts w:ascii="Times New Roman" w:eastAsia="MS Mincho" w:hAnsi="Times New Roman"/>
          <w:color w:val="000000"/>
        </w:rPr>
        <w:lastRenderedPageBreak/>
        <w:t>Pakeisti 6 straipsnį ir jį išdėstyti taip:</w:t>
      </w:r>
    </w:p>
    <w:p w14:paraId="15A97BC7" w14:textId="77777777" w:rsidR="0040448D" w:rsidRDefault="00CB0E5F">
      <w:pPr>
        <w:pStyle w:val="Standard"/>
        <w:tabs>
          <w:tab w:val="left" w:pos="993"/>
        </w:tabs>
        <w:spacing w:line="360" w:lineRule="auto"/>
        <w:ind w:firstLine="567"/>
        <w:jc w:val="both"/>
        <w:textAlignment w:val="center"/>
        <w:rPr>
          <w:rFonts w:hint="eastAsia"/>
        </w:rPr>
      </w:pPr>
      <w:r>
        <w:rPr>
          <w:rFonts w:ascii="Times New Roman" w:eastAsia="MS Mincho" w:hAnsi="Times New Roman"/>
        </w:rPr>
        <w:t>„6 straipsnis. Registro duomenų, Registro informacijos, Registrui pateiktų dokumentų ir (arba) jų kopijų tvarkymas</w:t>
      </w:r>
    </w:p>
    <w:p w14:paraId="15A97BC8" w14:textId="77777777" w:rsidR="0040448D" w:rsidRDefault="00CB0E5F">
      <w:pPr>
        <w:pStyle w:val="Standard"/>
        <w:tabs>
          <w:tab w:val="left" w:pos="993"/>
        </w:tabs>
        <w:spacing w:line="360" w:lineRule="auto"/>
        <w:ind w:firstLine="567"/>
        <w:jc w:val="both"/>
        <w:textAlignment w:val="center"/>
        <w:rPr>
          <w:rFonts w:hint="eastAsia"/>
        </w:rPr>
      </w:pPr>
      <w:r>
        <w:rPr>
          <w:rFonts w:ascii="Times New Roman" w:eastAsia="MS Mincho" w:hAnsi="Times New Roman"/>
        </w:rPr>
        <w:t xml:space="preserve">Registro duomenys, Registro informacija, Registrui pateikti dokumentai ir (arba) jų kopijos tvarkomi vadovaujantis šiuo įstatymu, Valstybės informacinių išteklių valdymo įstatymu, Lietuvos Respublikos asmens duomenų teisinės apsaugos </w:t>
      </w:r>
      <w:r>
        <w:rPr>
          <w:rFonts w:ascii="Times New Roman" w:eastAsia="MS Mincho" w:hAnsi="Times New Roman" w:cs="Times New Roman"/>
        </w:rPr>
        <w:t xml:space="preserve">įstatymu, </w:t>
      </w:r>
      <w:r>
        <w:rPr>
          <w:rFonts w:ascii="Times New Roman" w:eastAsia="MS Mincho" w:hAnsi="Times New Roman" w:cs="Times New Roman"/>
          <w:b/>
        </w:rPr>
        <w:t>2016 m. balandžio 27 d. Europos Parlamento ir Tarybos reglamentu (ES) 2016/679 dėl fizinių asmenų apsaugos tvarkant asmens duomenis ir dėl laisvo tokių duomenų judėjimo ir kuriuo panaikinama Direktyva 95/46/EB (Bendrasis duomenų apsaugos reglamentas) (OL 2016 L 119, p. 1)</w:t>
      </w:r>
      <w:r>
        <w:rPr>
          <w:rFonts w:ascii="Times New Roman" w:eastAsia="MS Mincho" w:hAnsi="Times New Roman" w:cs="Times New Roman"/>
        </w:rPr>
        <w:t xml:space="preserve">, Administracinių nusižengimų kodeksu, </w:t>
      </w:r>
      <w:r>
        <w:rPr>
          <w:rFonts w:ascii="Times New Roman" w:eastAsia="MS Mincho" w:hAnsi="Times New Roman" w:cs="Times New Roman"/>
          <w:b/>
          <w:bCs/>
        </w:rPr>
        <w:t>Specialiaisiais teisės aktais,</w:t>
      </w:r>
      <w:r>
        <w:rPr>
          <w:rFonts w:ascii="Times New Roman" w:eastAsia="MS Mincho" w:hAnsi="Times New Roman" w:cs="Times New Roman"/>
        </w:rPr>
        <w:t xml:space="preserve"> </w:t>
      </w:r>
      <w:r w:rsidR="00EA74E7">
        <w:rPr>
          <w:rFonts w:ascii="Times New Roman" w:hAnsi="Times New Roman"/>
          <w:b/>
          <w:bCs/>
        </w:rPr>
        <w:t>Lietuvos Respublikos a</w:t>
      </w:r>
      <w:r w:rsidR="00AF7522" w:rsidRPr="00270DF4">
        <w:rPr>
          <w:rFonts w:ascii="Times New Roman" w:hAnsi="Times New Roman"/>
          <w:b/>
        </w:rPr>
        <w:t>dministracinių bylų teisenos įstatymu,</w:t>
      </w:r>
      <w:r w:rsidR="00AF7522">
        <w:rPr>
          <w:rFonts w:ascii="Times New Roman" w:eastAsia="MS Mincho" w:hAnsi="Times New Roman"/>
        </w:rPr>
        <w:t xml:space="preserve"> </w:t>
      </w:r>
      <w:r>
        <w:rPr>
          <w:rFonts w:ascii="Times New Roman" w:eastAsia="MS Mincho" w:hAnsi="Times New Roman"/>
        </w:rPr>
        <w:t>Lietuvos Respublikos civilinio proceso kodeksu, Lietuvos Respublikos mokesčių administravimo įstatymu, Registro nuostatais ir kitais Lietuvos Respublikos, Europos Sąjungos ir tarptautinės teisės aktais.“</w:t>
      </w:r>
    </w:p>
    <w:p w14:paraId="15A97BC9" w14:textId="77777777" w:rsidR="000E564C" w:rsidRDefault="000E564C">
      <w:pPr>
        <w:pStyle w:val="Standard"/>
        <w:tabs>
          <w:tab w:val="left" w:pos="993"/>
        </w:tabs>
        <w:spacing w:line="360" w:lineRule="auto"/>
        <w:ind w:firstLine="567"/>
        <w:jc w:val="both"/>
        <w:textAlignment w:val="center"/>
        <w:rPr>
          <w:rFonts w:hint="eastAsia"/>
        </w:rPr>
      </w:pPr>
    </w:p>
    <w:p w14:paraId="15A97BCA" w14:textId="77777777" w:rsidR="0040448D" w:rsidRDefault="00CB0E5F">
      <w:pPr>
        <w:pStyle w:val="Standard"/>
        <w:tabs>
          <w:tab w:val="left" w:pos="993"/>
        </w:tabs>
        <w:spacing w:line="360" w:lineRule="auto"/>
        <w:ind w:firstLine="567"/>
        <w:jc w:val="both"/>
        <w:textAlignment w:val="center"/>
        <w:rPr>
          <w:rFonts w:hint="eastAsia"/>
        </w:rPr>
      </w:pPr>
      <w:r>
        <w:rPr>
          <w:rFonts w:ascii="Times New Roman" w:hAnsi="Times New Roman"/>
          <w:b/>
          <w:bCs/>
          <w:color w:val="000000"/>
          <w:spacing w:val="-2"/>
          <w:lang w:eastAsia="lt-LT"/>
        </w:rPr>
        <w:t>4 straipsnis. 7 straipsnio pakeitimas</w:t>
      </w:r>
    </w:p>
    <w:p w14:paraId="5873DBCB" w14:textId="36F3A615" w:rsidR="00F1029C" w:rsidRDefault="00F1029C" w:rsidP="00F1029C">
      <w:pPr>
        <w:pStyle w:val="Standard"/>
        <w:tabs>
          <w:tab w:val="left" w:pos="993"/>
        </w:tabs>
        <w:spacing w:line="360" w:lineRule="auto"/>
        <w:ind w:firstLine="567"/>
        <w:jc w:val="both"/>
        <w:textAlignment w:val="center"/>
        <w:rPr>
          <w:rFonts w:hint="eastAsia"/>
        </w:rPr>
      </w:pPr>
      <w:r>
        <w:rPr>
          <w:rFonts w:ascii="Times New Roman" w:hAnsi="Times New Roman"/>
          <w:color w:val="000000"/>
          <w:lang w:eastAsia="lt-LT"/>
        </w:rPr>
        <w:t>Pakeisti 7 straipsn</w:t>
      </w:r>
      <w:r w:rsidR="0019012A">
        <w:rPr>
          <w:rFonts w:ascii="Times New Roman" w:hAnsi="Times New Roman"/>
          <w:color w:val="000000"/>
          <w:lang w:eastAsia="lt-LT"/>
        </w:rPr>
        <w:t>į</w:t>
      </w:r>
      <w:r>
        <w:rPr>
          <w:rFonts w:ascii="Times New Roman" w:hAnsi="Times New Roman"/>
          <w:color w:val="000000"/>
          <w:lang w:eastAsia="lt-LT"/>
        </w:rPr>
        <w:t xml:space="preserve"> ir j</w:t>
      </w:r>
      <w:r w:rsidR="0019012A">
        <w:rPr>
          <w:rFonts w:ascii="Times New Roman" w:hAnsi="Times New Roman"/>
          <w:color w:val="000000"/>
          <w:lang w:eastAsia="lt-LT"/>
        </w:rPr>
        <w:t>į</w:t>
      </w:r>
      <w:r>
        <w:rPr>
          <w:rFonts w:ascii="Times New Roman" w:hAnsi="Times New Roman"/>
          <w:color w:val="000000"/>
          <w:lang w:eastAsia="lt-LT"/>
        </w:rPr>
        <w:t xml:space="preserve"> išdėstyti taip:</w:t>
      </w:r>
    </w:p>
    <w:p w14:paraId="6F4B4D4F" w14:textId="24B9374C" w:rsidR="0019012A" w:rsidRDefault="00F1029C" w:rsidP="00F1029C">
      <w:pPr>
        <w:pStyle w:val="Standard"/>
        <w:tabs>
          <w:tab w:val="left" w:pos="993"/>
        </w:tabs>
        <w:spacing w:line="360" w:lineRule="auto"/>
        <w:ind w:firstLine="567"/>
        <w:jc w:val="both"/>
        <w:textAlignment w:val="center"/>
        <w:rPr>
          <w:rFonts w:ascii="Times New Roman" w:hAnsi="Times New Roman"/>
          <w:color w:val="000000"/>
          <w:lang w:eastAsia="lt-LT"/>
        </w:rPr>
      </w:pPr>
      <w:r>
        <w:rPr>
          <w:rFonts w:ascii="Times New Roman" w:hAnsi="Times New Roman"/>
          <w:color w:val="000000"/>
          <w:lang w:eastAsia="lt-LT"/>
        </w:rPr>
        <w:t>„</w:t>
      </w:r>
      <w:bookmarkStart w:id="6" w:name="n1_38"/>
      <w:r w:rsidR="0019012A" w:rsidRPr="009D5B13">
        <w:rPr>
          <w:rFonts w:ascii="Times New Roman" w:hAnsi="Times New Roman" w:cs="Times New Roman"/>
          <w:bCs/>
          <w:color w:val="auto"/>
        </w:rPr>
        <w:fldChar w:fldCharType="begin"/>
      </w:r>
      <w:r w:rsidR="0019012A" w:rsidRPr="009D5B13">
        <w:rPr>
          <w:rFonts w:ascii="Times New Roman" w:hAnsi="Times New Roman" w:cs="Times New Roman"/>
          <w:bCs/>
          <w:color w:val="auto"/>
        </w:rPr>
        <w:instrText xml:space="preserve"> HYPERLINK "javascript:OL('76519','7')" \o "Mokesčių mokėtojų lygybės principas (str. 7)" </w:instrText>
      </w:r>
      <w:r w:rsidR="0019012A" w:rsidRPr="009D5B13">
        <w:rPr>
          <w:rFonts w:ascii="Times New Roman" w:hAnsi="Times New Roman" w:cs="Times New Roman"/>
          <w:bCs/>
          <w:color w:val="auto"/>
        </w:rPr>
        <w:fldChar w:fldCharType="separate"/>
      </w:r>
      <w:r w:rsidR="0019012A" w:rsidRPr="009D5B13">
        <w:rPr>
          <w:rStyle w:val="Hipersaitas"/>
          <w:rFonts w:ascii="Times New Roman" w:hAnsi="Times New Roman" w:cs="Times New Roman"/>
          <w:bCs/>
          <w:color w:val="auto"/>
        </w:rPr>
        <w:t>7</w:t>
      </w:r>
      <w:r w:rsidR="0019012A" w:rsidRPr="009D5B13">
        <w:rPr>
          <w:rFonts w:ascii="Times New Roman" w:hAnsi="Times New Roman" w:cs="Times New Roman"/>
          <w:bCs/>
          <w:color w:val="auto"/>
        </w:rPr>
        <w:fldChar w:fldCharType="end"/>
      </w:r>
      <w:bookmarkStart w:id="7" w:name="pn1_38"/>
      <w:bookmarkEnd w:id="6"/>
      <w:bookmarkEnd w:id="7"/>
      <w:r w:rsidR="0019012A" w:rsidRPr="0019012A">
        <w:rPr>
          <w:rFonts w:ascii="Times New Roman" w:hAnsi="Times New Roman" w:cs="Times New Roman"/>
          <w:bCs/>
          <w:color w:val="000000"/>
        </w:rPr>
        <w:t xml:space="preserve"> straipsnis. Registro duomenų, Registro informacijos, Registrui pateiktų dokumentų ir (arba) jų kopijų teikimas, perdavimas ir skelbimas</w:t>
      </w:r>
    </w:p>
    <w:p w14:paraId="3C96D13D" w14:textId="3C374C7F" w:rsidR="00F1029C" w:rsidRDefault="00F1029C" w:rsidP="00F1029C">
      <w:pPr>
        <w:pStyle w:val="Standard"/>
        <w:tabs>
          <w:tab w:val="left" w:pos="993"/>
        </w:tabs>
        <w:spacing w:line="360" w:lineRule="auto"/>
        <w:ind w:firstLine="567"/>
        <w:jc w:val="both"/>
        <w:textAlignment w:val="center"/>
        <w:rPr>
          <w:rFonts w:hint="eastAsia"/>
        </w:rPr>
      </w:pPr>
      <w:r>
        <w:rPr>
          <w:rFonts w:ascii="Times New Roman" w:hAnsi="Times New Roman"/>
          <w:color w:val="000000"/>
          <w:lang w:eastAsia="lt-LT"/>
        </w:rPr>
        <w:t xml:space="preserve">1. </w:t>
      </w:r>
      <w:r>
        <w:t xml:space="preserve">Registro duomenys, Registro informacija, Registrui pateikti dokumentai ir (arba) jų kopijos viešai neskelbiami, išskyrus šio straipsnio 4 dalyje </w:t>
      </w:r>
      <w:r w:rsidRPr="00F1029C">
        <w:rPr>
          <w:strike/>
        </w:rPr>
        <w:t>nustatytas išimtis</w:t>
      </w:r>
      <w:r>
        <w:t xml:space="preserve"> </w:t>
      </w:r>
      <w:r w:rsidRPr="00F1029C">
        <w:rPr>
          <w:b/>
        </w:rPr>
        <w:t>nustatytą išimtį</w:t>
      </w:r>
      <w:r>
        <w:t>.</w:t>
      </w:r>
    </w:p>
    <w:p w14:paraId="445312EB" w14:textId="4A406A27" w:rsidR="00F1029C" w:rsidRDefault="0019012A" w:rsidP="00F1029C">
      <w:pPr>
        <w:pStyle w:val="Standard"/>
        <w:tabs>
          <w:tab w:val="left" w:pos="993"/>
        </w:tabs>
        <w:spacing w:line="360" w:lineRule="auto"/>
        <w:ind w:firstLine="567"/>
        <w:jc w:val="both"/>
        <w:textAlignment w:val="center"/>
        <w:rPr>
          <w:rFonts w:hint="eastAsia"/>
        </w:rPr>
      </w:pPr>
      <w:r>
        <w:rPr>
          <w:rFonts w:ascii="Times New Roman" w:hAnsi="Times New Roman"/>
          <w:color w:val="000000"/>
          <w:lang w:eastAsia="lt-LT"/>
        </w:rPr>
        <w:t>2</w:t>
      </w:r>
      <w:r w:rsidR="00F1029C">
        <w:rPr>
          <w:rFonts w:ascii="Times New Roman" w:hAnsi="Times New Roman"/>
          <w:color w:val="000000"/>
          <w:lang w:eastAsia="lt-LT"/>
        </w:rPr>
        <w:t xml:space="preserve">. </w:t>
      </w:r>
      <w:r w:rsidR="00F1029C" w:rsidRPr="00F1029C">
        <w:t>Registro duomenys, Registro informacija, Registrui pateikti dokumentai ir (arba) j</w:t>
      </w:r>
      <w:r w:rsidR="00F1029C" w:rsidRPr="00F1029C">
        <w:rPr>
          <w:rFonts w:hint="cs"/>
        </w:rPr>
        <w:t>ų</w:t>
      </w:r>
      <w:r w:rsidR="00F1029C" w:rsidRPr="00F1029C">
        <w:t xml:space="preserve"> kopijos Registro nuostatuose nustatyta tvarka neatlygintinai teikiami arba perduodami Valstyb</w:t>
      </w:r>
      <w:r w:rsidR="00F1029C" w:rsidRPr="00F1029C">
        <w:rPr>
          <w:rFonts w:hint="cs"/>
        </w:rPr>
        <w:t>ė</w:t>
      </w:r>
      <w:r w:rsidR="00F1029C" w:rsidRPr="00F1029C">
        <w:t>s informacini</w:t>
      </w:r>
      <w:r w:rsidR="00F1029C" w:rsidRPr="00F1029C">
        <w:rPr>
          <w:rFonts w:hint="cs"/>
        </w:rPr>
        <w:t>ų</w:t>
      </w:r>
      <w:r w:rsidR="00F1029C">
        <w:t xml:space="preserve"> iš</w:t>
      </w:r>
      <w:r w:rsidR="00F1029C" w:rsidRPr="00F1029C">
        <w:t>tekli</w:t>
      </w:r>
      <w:r w:rsidR="00F1029C" w:rsidRPr="00F1029C">
        <w:rPr>
          <w:rFonts w:hint="cs"/>
        </w:rPr>
        <w:t>ų</w:t>
      </w:r>
      <w:r w:rsidR="00F1029C" w:rsidRPr="00F1029C">
        <w:t xml:space="preserve"> valdymo </w:t>
      </w:r>
      <w:r w:rsidR="00F1029C" w:rsidRPr="00F1029C">
        <w:rPr>
          <w:rFonts w:hint="cs"/>
        </w:rPr>
        <w:t>į</w:t>
      </w:r>
      <w:r w:rsidR="00F1029C" w:rsidRPr="00F1029C">
        <w:t>statymo 29 straipsnio 3 dalyje nurodytiems Registro duomen</w:t>
      </w:r>
      <w:r w:rsidR="00F1029C" w:rsidRPr="00F1029C">
        <w:rPr>
          <w:rFonts w:hint="cs"/>
        </w:rPr>
        <w:t>ų</w:t>
      </w:r>
      <w:r w:rsidR="00F1029C" w:rsidRPr="00F1029C">
        <w:t xml:space="preserve"> gav</w:t>
      </w:r>
      <w:r w:rsidR="00F1029C" w:rsidRPr="00F1029C">
        <w:rPr>
          <w:rFonts w:hint="cs"/>
        </w:rPr>
        <w:t>ė</w:t>
      </w:r>
      <w:r w:rsidR="00F1029C" w:rsidRPr="00F1029C">
        <w:t>jams</w:t>
      </w:r>
      <w:r w:rsidR="00F1029C" w:rsidRPr="00F1029C">
        <w:rPr>
          <w:strike/>
        </w:rPr>
        <w:t>, taip pat pagal prašymą ir (arba) sutartis teikiami valstyb</w:t>
      </w:r>
      <w:r w:rsidR="00F1029C" w:rsidRPr="00F1029C">
        <w:rPr>
          <w:rFonts w:hint="cs"/>
          <w:strike/>
        </w:rPr>
        <w:t>ė</w:t>
      </w:r>
      <w:r w:rsidR="00F1029C" w:rsidRPr="00F1029C">
        <w:rPr>
          <w:strike/>
        </w:rPr>
        <w:t>s ir savivaldybi</w:t>
      </w:r>
      <w:r w:rsidR="00F1029C" w:rsidRPr="00F1029C">
        <w:rPr>
          <w:rFonts w:hint="cs"/>
          <w:strike/>
        </w:rPr>
        <w:t>ų</w:t>
      </w:r>
      <w:r w:rsidR="00F1029C" w:rsidRPr="00F1029C">
        <w:rPr>
          <w:strike/>
        </w:rPr>
        <w:t xml:space="preserve"> institucijoms ir </w:t>
      </w:r>
      <w:r w:rsidR="00F1029C" w:rsidRPr="00F1029C">
        <w:rPr>
          <w:rFonts w:hint="cs"/>
          <w:strike/>
        </w:rPr>
        <w:t>į</w:t>
      </w:r>
      <w:r w:rsidR="00F1029C" w:rsidRPr="00F1029C">
        <w:rPr>
          <w:strike/>
        </w:rPr>
        <w:t>staigoms teis</w:t>
      </w:r>
      <w:r w:rsidR="00F1029C" w:rsidRPr="00F1029C">
        <w:rPr>
          <w:rFonts w:hint="cs"/>
          <w:strike/>
        </w:rPr>
        <w:t>ė</w:t>
      </w:r>
      <w:r w:rsidR="00F1029C" w:rsidRPr="00F1029C">
        <w:rPr>
          <w:strike/>
        </w:rPr>
        <w:t>s aktuose nustatytoms funkcijoms atlikti</w:t>
      </w:r>
      <w:r w:rsidR="00F1029C">
        <w:t>.</w:t>
      </w:r>
    </w:p>
    <w:p w14:paraId="15A97BCC" w14:textId="36D0E8E4" w:rsidR="0040448D" w:rsidRDefault="00CB0E5F">
      <w:pPr>
        <w:pStyle w:val="Standard"/>
        <w:tabs>
          <w:tab w:val="left" w:pos="993"/>
        </w:tabs>
        <w:spacing w:line="360" w:lineRule="auto"/>
        <w:ind w:firstLine="567"/>
        <w:jc w:val="both"/>
        <w:textAlignment w:val="center"/>
        <w:rPr>
          <w:rFonts w:hint="eastAsia"/>
        </w:rPr>
      </w:pPr>
      <w:r>
        <w:rPr>
          <w:rFonts w:ascii="Times New Roman" w:hAnsi="Times New Roman"/>
          <w:color w:val="000000"/>
          <w:lang w:eastAsia="lt-LT"/>
        </w:rPr>
        <w:t xml:space="preserve">3. Kitiems šio straipsnio 2 dalyje nenurodytiems Registro duomenų gavėjams, turintiems Lietuvos Respublikos įstatymų ir kitų teisės aktų nustatytą teisę šiuos Registro duomenis, Registro informaciją, Registrui pateiktus dokumentus ir (arba) jų kopijas gauti jų funkcijoms atlikti, Registro duomenys, Registro informacija, Registrui pateikti dokumentai ir (arba) jų kopijos, išskyrus Registro nuostatuose nustatytas išimtis, teikiami už atlyginimą, kurio dydį nustato Vyriausybė. Fiziniams asmenims </w:t>
      </w:r>
      <w:r>
        <w:rPr>
          <w:rFonts w:ascii="Times New Roman" w:hAnsi="Times New Roman"/>
          <w:b/>
          <w:bCs/>
          <w:color w:val="000000"/>
          <w:lang w:eastAsia="lt-LT"/>
        </w:rPr>
        <w:t>ar ūkio subjektams</w:t>
      </w:r>
      <w:r>
        <w:rPr>
          <w:rFonts w:ascii="Times New Roman" w:hAnsi="Times New Roman"/>
          <w:color w:val="000000"/>
          <w:lang w:eastAsia="lt-LT"/>
        </w:rPr>
        <w:t xml:space="preserve">, kai Registre tvarkomi duomenys apie šiuos asmenis </w:t>
      </w:r>
      <w:r>
        <w:rPr>
          <w:rFonts w:ascii="Times New Roman" w:hAnsi="Times New Roman"/>
          <w:b/>
          <w:bCs/>
          <w:color w:val="000000"/>
          <w:lang w:eastAsia="lt-LT"/>
        </w:rPr>
        <w:t>ar ūkio subjektus</w:t>
      </w:r>
      <w:r>
        <w:rPr>
          <w:rFonts w:ascii="Times New Roman" w:hAnsi="Times New Roman"/>
          <w:color w:val="000000"/>
          <w:lang w:eastAsia="lt-LT"/>
        </w:rPr>
        <w:t>, Registro duomenys, Registro informacija, Registrui pateikti dokumentai ir (arba) jų kopijos, patvirtinti Registro tvarkytojo atsakingo asmens parašu, daugiau negu kartą per kalendorinius metus, išskyrus Registro nuostatuose nustatytas išimtis, teikiami už atlyginimą, kurio dydį nustato Vyriausybė.</w:t>
      </w:r>
    </w:p>
    <w:p w14:paraId="15A97BCE" w14:textId="6169F570" w:rsidR="0040448D" w:rsidRDefault="00CB0E5F">
      <w:pPr>
        <w:pStyle w:val="Standard"/>
        <w:tabs>
          <w:tab w:val="left" w:pos="993"/>
        </w:tabs>
        <w:spacing w:line="360" w:lineRule="auto"/>
        <w:ind w:firstLine="567"/>
        <w:jc w:val="both"/>
        <w:textAlignment w:val="center"/>
        <w:rPr>
          <w:rFonts w:hint="eastAsia"/>
        </w:rPr>
      </w:pPr>
      <w:r>
        <w:rPr>
          <w:rFonts w:ascii="Times New Roman" w:eastAsia="MS Mincho" w:hAnsi="Times New Roman"/>
          <w:color w:val="000000"/>
        </w:rPr>
        <w:lastRenderedPageBreak/>
        <w:t>4. Viešai gali būti skelbiami statistiniai Registro duomenys</w:t>
      </w:r>
      <w:r>
        <w:rPr>
          <w:rFonts w:ascii="Times New Roman" w:eastAsia="MS Mincho" w:hAnsi="Times New Roman"/>
          <w:strike/>
          <w:color w:val="000000"/>
        </w:rPr>
        <w:t xml:space="preserve"> ir Registro tvarkytojo, kuris įregistravo Registro objektą, arba Registro valdytojo sprendimu administracinio </w:t>
      </w:r>
      <w:r>
        <w:rPr>
          <w:strike/>
        </w:rPr>
        <w:t>nusižengimo</w:t>
      </w:r>
      <w:r>
        <w:rPr>
          <w:rFonts w:ascii="Times New Roman" w:eastAsia="MS Mincho" w:hAnsi="Times New Roman"/>
          <w:strike/>
          <w:color w:val="000000"/>
        </w:rPr>
        <w:t>, kurio viešas paskelbimas nepakenktų tyrimui, trumpas aprašymas, neatskleidžiant asmens duomenų</w:t>
      </w:r>
      <w:r>
        <w:rPr>
          <w:rFonts w:ascii="Times New Roman" w:eastAsia="MS Mincho" w:hAnsi="Times New Roman"/>
          <w:color w:val="000000"/>
        </w:rPr>
        <w:t>.“</w:t>
      </w:r>
    </w:p>
    <w:p w14:paraId="15A97BCF" w14:textId="77777777" w:rsidR="0040448D" w:rsidRDefault="0040448D">
      <w:pPr>
        <w:pStyle w:val="Standard"/>
        <w:tabs>
          <w:tab w:val="left" w:pos="993"/>
        </w:tabs>
        <w:spacing w:line="360" w:lineRule="auto"/>
        <w:ind w:firstLine="567"/>
        <w:jc w:val="both"/>
        <w:textAlignment w:val="center"/>
        <w:rPr>
          <w:rFonts w:hint="eastAsia"/>
        </w:rPr>
      </w:pPr>
    </w:p>
    <w:p w14:paraId="15A97BD0" w14:textId="77777777" w:rsidR="0040448D" w:rsidRDefault="00CB0E5F">
      <w:pPr>
        <w:pStyle w:val="Standard"/>
        <w:spacing w:line="360" w:lineRule="auto"/>
        <w:jc w:val="both"/>
        <w:rPr>
          <w:rFonts w:hint="eastAsia"/>
        </w:rPr>
      </w:pPr>
      <w:r>
        <w:rPr>
          <w:rFonts w:ascii="Times New Roman" w:eastAsia="MS Mincho" w:hAnsi="Times New Roman"/>
          <w:b/>
          <w:color w:val="000000"/>
          <w:lang w:eastAsia="lt-LT"/>
        </w:rPr>
        <w:tab/>
        <w:t>5 straipsnis. Įstatymo įsigaliojimas ir įgyvendinimas</w:t>
      </w:r>
    </w:p>
    <w:p w14:paraId="15A97BD1" w14:textId="1D4BB0C0" w:rsidR="0040448D" w:rsidRDefault="00CB0E5F">
      <w:pPr>
        <w:pStyle w:val="Standard"/>
        <w:spacing w:line="360" w:lineRule="auto"/>
        <w:jc w:val="both"/>
        <w:rPr>
          <w:rFonts w:hint="eastAsia"/>
        </w:rPr>
      </w:pPr>
      <w:r>
        <w:rPr>
          <w:rFonts w:ascii="Times New Roman" w:hAnsi="Times New Roman"/>
          <w:color w:val="000000"/>
        </w:rPr>
        <w:tab/>
        <w:t>1. Šis įstatymas</w:t>
      </w:r>
      <w:r w:rsidR="003637AA">
        <w:rPr>
          <w:rFonts w:ascii="Times New Roman" w:hAnsi="Times New Roman"/>
          <w:color w:val="000000"/>
        </w:rPr>
        <w:t xml:space="preserve">, išskyrus šio straipsnio </w:t>
      </w:r>
      <w:r w:rsidR="003637AA" w:rsidRPr="00CE2B34">
        <w:rPr>
          <w:rFonts w:ascii="Times New Roman" w:hAnsi="Times New Roman"/>
          <w:color w:val="000000"/>
        </w:rPr>
        <w:t xml:space="preserve">2 </w:t>
      </w:r>
      <w:r w:rsidR="003637AA">
        <w:rPr>
          <w:rFonts w:ascii="Times New Roman" w:hAnsi="Times New Roman"/>
          <w:color w:val="000000"/>
        </w:rPr>
        <w:t>dalį,</w:t>
      </w:r>
      <w:r>
        <w:rPr>
          <w:rFonts w:ascii="Times New Roman" w:hAnsi="Times New Roman"/>
          <w:color w:val="000000"/>
        </w:rPr>
        <w:t xml:space="preserve"> įsigalioja 2020 m. lapkričio 1 d.</w:t>
      </w:r>
      <w:bookmarkStart w:id="8" w:name="_GoBack"/>
      <w:bookmarkEnd w:id="8"/>
    </w:p>
    <w:p w14:paraId="15A97BD2" w14:textId="70C0929E" w:rsidR="0040448D" w:rsidRDefault="00CB0E5F">
      <w:pPr>
        <w:pStyle w:val="Standard"/>
        <w:spacing w:line="360" w:lineRule="auto"/>
        <w:jc w:val="both"/>
        <w:rPr>
          <w:rFonts w:hint="eastAsia"/>
        </w:rPr>
      </w:pPr>
      <w:r>
        <w:rPr>
          <w:rFonts w:ascii="Times New Roman" w:hAnsi="Times New Roman"/>
          <w:color w:val="000000"/>
        </w:rPr>
        <w:tab/>
        <w:t xml:space="preserve">2. </w:t>
      </w:r>
      <w:r>
        <w:rPr>
          <w:rFonts w:ascii="Times New Roman" w:hAnsi="Times New Roman"/>
          <w:bCs/>
          <w:color w:val="000000"/>
        </w:rPr>
        <w:t xml:space="preserve">Vyriausybė ir kitos institucijos iki </w:t>
      </w:r>
      <w:r>
        <w:rPr>
          <w:rFonts w:ascii="Times New Roman" w:hAnsi="Times New Roman"/>
          <w:color w:val="000000"/>
        </w:rPr>
        <w:t xml:space="preserve">2020 m. </w:t>
      </w:r>
      <w:r w:rsidR="003637AA">
        <w:rPr>
          <w:rFonts w:ascii="Times New Roman" w:hAnsi="Times New Roman"/>
          <w:color w:val="000000"/>
        </w:rPr>
        <w:t xml:space="preserve">rugsėjo </w:t>
      </w:r>
      <w:r>
        <w:rPr>
          <w:rFonts w:ascii="Times New Roman" w:hAnsi="Times New Roman"/>
          <w:color w:val="000000"/>
        </w:rPr>
        <w:t xml:space="preserve">1 d. </w:t>
      </w:r>
      <w:r>
        <w:rPr>
          <w:rFonts w:ascii="Times New Roman" w:hAnsi="Times New Roman"/>
          <w:bCs/>
          <w:color w:val="000000"/>
        </w:rPr>
        <w:t>priima šio įstatymo įgyvendinamuosius teisės aktus.</w:t>
      </w:r>
    </w:p>
    <w:p w14:paraId="15A97BD3" w14:textId="77777777" w:rsidR="0040448D" w:rsidRDefault="0040448D">
      <w:pPr>
        <w:pStyle w:val="Standard"/>
        <w:jc w:val="both"/>
        <w:rPr>
          <w:rFonts w:ascii="Times New Roman" w:hAnsi="Times New Roman"/>
          <w:color w:val="000000"/>
        </w:rPr>
      </w:pPr>
    </w:p>
    <w:p w14:paraId="15A97BD4" w14:textId="77777777" w:rsidR="0040448D" w:rsidRDefault="00CB0E5F">
      <w:pPr>
        <w:pStyle w:val="Textbody"/>
        <w:rPr>
          <w:rFonts w:hint="eastAsia"/>
          <w:b w:val="0"/>
        </w:rPr>
      </w:pPr>
      <w:r>
        <w:tab/>
      </w:r>
      <w:r>
        <w:rPr>
          <w:b w:val="0"/>
          <w:i/>
          <w:iCs/>
        </w:rPr>
        <w:t>Skelbiu šį Lietuvos Respublikos Seimo priimtą įstatymą.</w:t>
      </w:r>
    </w:p>
    <w:p w14:paraId="15A97BD5" w14:textId="77777777" w:rsidR="0040448D" w:rsidRDefault="0040448D">
      <w:pPr>
        <w:pStyle w:val="Standard"/>
        <w:ind w:firstLine="709"/>
        <w:rPr>
          <w:rFonts w:hint="eastAsia"/>
        </w:rPr>
      </w:pPr>
    </w:p>
    <w:p w14:paraId="15A97BD6" w14:textId="77777777" w:rsidR="0040448D" w:rsidRDefault="00CB0E5F">
      <w:pPr>
        <w:pStyle w:val="Standard"/>
        <w:jc w:val="both"/>
        <w:rPr>
          <w:rFonts w:hint="eastAsia"/>
        </w:rPr>
      </w:pPr>
      <w:r>
        <w:rPr>
          <w:rFonts w:ascii="Times New Roman" w:hAnsi="Times New Roman"/>
        </w:rPr>
        <w:t>Respublikos Prezidentas</w:t>
      </w:r>
    </w:p>
    <w:sectPr w:rsidR="0040448D">
      <w:headerReference w:type="default" r:id="rId7"/>
      <w:headerReference w:type="first" r:id="rId8"/>
      <w:pgSz w:w="11906" w:h="16838"/>
      <w:pgMar w:top="1134" w:right="567" w:bottom="1134" w:left="1701" w:header="567" w:footer="0" w:gutter="0"/>
      <w:cols w:space="1296"/>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0CE84" w14:textId="77777777" w:rsidR="00AF3B9C" w:rsidRDefault="00AF3B9C">
      <w:pPr>
        <w:rPr>
          <w:rFonts w:hint="eastAsia"/>
        </w:rPr>
      </w:pPr>
      <w:r>
        <w:separator/>
      </w:r>
    </w:p>
  </w:endnote>
  <w:endnote w:type="continuationSeparator" w:id="0">
    <w:p w14:paraId="5D98A6FA" w14:textId="77777777" w:rsidR="00AF3B9C" w:rsidRDefault="00AF3B9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2775A" w14:textId="77777777" w:rsidR="00AF3B9C" w:rsidRDefault="00AF3B9C">
      <w:pPr>
        <w:rPr>
          <w:rFonts w:hint="eastAsia"/>
        </w:rPr>
      </w:pPr>
      <w:r>
        <w:separator/>
      </w:r>
    </w:p>
  </w:footnote>
  <w:footnote w:type="continuationSeparator" w:id="0">
    <w:p w14:paraId="535DEED5" w14:textId="77777777" w:rsidR="00AF3B9C" w:rsidRDefault="00AF3B9C">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732187"/>
      <w:docPartObj>
        <w:docPartGallery w:val="Page Numbers (Top of Page)"/>
        <w:docPartUnique/>
      </w:docPartObj>
    </w:sdtPr>
    <w:sdtEndPr/>
    <w:sdtContent>
      <w:p w14:paraId="15A97BDB" w14:textId="77777777" w:rsidR="0040448D" w:rsidRDefault="00CB0E5F">
        <w:pPr>
          <w:pStyle w:val="Antrats"/>
          <w:jc w:val="center"/>
          <w:rPr>
            <w:rFonts w:hint="eastAsia"/>
          </w:rPr>
        </w:pPr>
        <w:r>
          <w:fldChar w:fldCharType="begin"/>
        </w:r>
        <w:r>
          <w:instrText>PAGE</w:instrText>
        </w:r>
        <w:r>
          <w:fldChar w:fldCharType="separate"/>
        </w:r>
        <w:r w:rsidR="00A27F3E">
          <w:rPr>
            <w:rFonts w:hint="eastAsia"/>
            <w:noProof/>
          </w:rPr>
          <w:t>3</w:t>
        </w:r>
        <w:r>
          <w:fldChar w:fldCharType="end"/>
        </w:r>
      </w:p>
    </w:sdtContent>
  </w:sdt>
  <w:p w14:paraId="15A97BDC" w14:textId="77777777" w:rsidR="0040448D" w:rsidRDefault="0040448D">
    <w:pPr>
      <w:pStyle w:val="Antrats"/>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97BDD" w14:textId="77777777" w:rsidR="0040448D" w:rsidRDefault="00CB0E5F">
    <w:pPr>
      <w:pStyle w:val="Antrats"/>
      <w:rPr>
        <w:rFonts w:hint="eastAsia"/>
      </w:rPr>
    </w:pPr>
    <w:r>
      <w:rPr>
        <w:b/>
        <w:bCs/>
      </w:rPr>
      <w:tab/>
      <w:t xml:space="preserve">                                                                                                      Projekto</w:t>
    </w:r>
  </w:p>
  <w:p w14:paraId="15A97BDE" w14:textId="77777777" w:rsidR="0040448D" w:rsidRDefault="00CB0E5F">
    <w:pPr>
      <w:pStyle w:val="Antrats"/>
      <w:rPr>
        <w:rFonts w:hint="eastAsia"/>
      </w:rPr>
    </w:pPr>
    <w:r>
      <w:rPr>
        <w:b/>
        <w:bCs/>
      </w:rPr>
      <w:tab/>
    </w:r>
    <w:r>
      <w:rPr>
        <w:b/>
        <w:bCs/>
      </w:rPr>
      <w:tab/>
      <w:t>lyginamasis variantas</w:t>
    </w:r>
  </w:p>
  <w:p w14:paraId="15A97BDF" w14:textId="77777777" w:rsidR="0040448D" w:rsidRDefault="0040448D">
    <w:pPr>
      <w:pStyle w:val="Antrats"/>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trackRevisions/>
  <w:defaultTabStop w:val="709"/>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48D"/>
    <w:rsid w:val="000E564C"/>
    <w:rsid w:val="0019012A"/>
    <w:rsid w:val="00197E8B"/>
    <w:rsid w:val="001A5AF3"/>
    <w:rsid w:val="00270DF4"/>
    <w:rsid w:val="00284F41"/>
    <w:rsid w:val="003637AA"/>
    <w:rsid w:val="003A28AD"/>
    <w:rsid w:val="003C61C5"/>
    <w:rsid w:val="0040448D"/>
    <w:rsid w:val="005702DE"/>
    <w:rsid w:val="005B3251"/>
    <w:rsid w:val="005F1929"/>
    <w:rsid w:val="006266AD"/>
    <w:rsid w:val="006345E3"/>
    <w:rsid w:val="006821AC"/>
    <w:rsid w:val="006C08CE"/>
    <w:rsid w:val="007774BD"/>
    <w:rsid w:val="007F0752"/>
    <w:rsid w:val="008114DE"/>
    <w:rsid w:val="00880EEC"/>
    <w:rsid w:val="008A7CDD"/>
    <w:rsid w:val="009C04F0"/>
    <w:rsid w:val="009D501F"/>
    <w:rsid w:val="009D5B13"/>
    <w:rsid w:val="00A27F3E"/>
    <w:rsid w:val="00AF3B9C"/>
    <w:rsid w:val="00AF7522"/>
    <w:rsid w:val="00C066EB"/>
    <w:rsid w:val="00C4766D"/>
    <w:rsid w:val="00C53546"/>
    <w:rsid w:val="00CB0E5F"/>
    <w:rsid w:val="00CD4951"/>
    <w:rsid w:val="00CE1E5F"/>
    <w:rsid w:val="00CE2B34"/>
    <w:rsid w:val="00D901F9"/>
    <w:rsid w:val="00DA37E2"/>
    <w:rsid w:val="00E23A4E"/>
    <w:rsid w:val="00E26DC9"/>
    <w:rsid w:val="00EA74E7"/>
    <w:rsid w:val="00F1029C"/>
    <w:rsid w:val="00F158B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97BB1"/>
  <w15:docId w15:val="{0C8FA548-7245-4E4B-A709-1EED6090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Cs w:val="24"/>
        <w:lang w:val="lt-L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rPr>
      <w:color w:val="00000A"/>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basedOn w:val="Numatytasispastraiposriftas"/>
    <w:qFormat/>
  </w:style>
  <w:style w:type="character" w:customStyle="1" w:styleId="KomentarotekstasDiagrama">
    <w:name w:val="Komentaro tekstas Diagrama"/>
    <w:basedOn w:val="Numatytasispastraiposriftas"/>
    <w:qFormat/>
    <w:rPr>
      <w:rFonts w:cs="Mangal"/>
      <w:sz w:val="20"/>
      <w:szCs w:val="18"/>
    </w:rPr>
  </w:style>
  <w:style w:type="character" w:styleId="Komentaronuoroda">
    <w:name w:val="annotation reference"/>
    <w:basedOn w:val="Numatytasispastraiposriftas"/>
    <w:qFormat/>
    <w:rPr>
      <w:sz w:val="16"/>
      <w:szCs w:val="16"/>
    </w:rPr>
  </w:style>
  <w:style w:type="character" w:customStyle="1" w:styleId="DebesliotekstasDiagrama">
    <w:name w:val="Debesėlio tekstas Diagrama"/>
    <w:basedOn w:val="Numatytasispastraiposriftas"/>
    <w:qFormat/>
    <w:rPr>
      <w:rFonts w:ascii="Segoe UI" w:eastAsia="Segoe UI" w:hAnsi="Segoe UI" w:cs="Mangal"/>
      <w:sz w:val="18"/>
      <w:szCs w:val="16"/>
    </w:rPr>
  </w:style>
  <w:style w:type="character" w:customStyle="1" w:styleId="KomentarotemaDiagrama">
    <w:name w:val="Komentaro tema Diagrama"/>
    <w:basedOn w:val="KomentarotekstasDiagrama"/>
    <w:qFormat/>
    <w:rPr>
      <w:rFonts w:cs="Mangal"/>
      <w:b/>
      <w:bCs/>
      <w:sz w:val="20"/>
      <w:szCs w:val="18"/>
    </w:rPr>
  </w:style>
  <w:style w:type="character" w:customStyle="1" w:styleId="BulletChar">
    <w:name w:val="Bullet Char"/>
    <w:basedOn w:val="Numatytasispastraiposriftas"/>
    <w:link w:val="Bullet"/>
    <w:qFormat/>
    <w:rsid w:val="00B36D44"/>
    <w:rPr>
      <w:rFonts w:asciiTheme="minorHAnsi" w:eastAsia="MS Gothic" w:hAnsiTheme="minorHAnsi" w:cs="Cambria"/>
      <w:bCs/>
      <w:color w:val="000000" w:themeColor="text1"/>
      <w:sz w:val="22"/>
      <w:szCs w:val="22"/>
      <w:lang w:eastAsia="en-GB" w:bidi="ar-SA"/>
    </w:rPr>
  </w:style>
  <w:style w:type="character" w:customStyle="1" w:styleId="PoratDiagrama">
    <w:name w:val="Poraštė Diagrama"/>
    <w:basedOn w:val="Numatytasispastraiposriftas"/>
    <w:link w:val="Porat"/>
    <w:uiPriority w:val="99"/>
    <w:qFormat/>
    <w:rsid w:val="00846E90"/>
    <w:rPr>
      <w:rFonts w:cs="Mangal"/>
      <w:szCs w:val="21"/>
    </w:rPr>
  </w:style>
  <w:style w:type="character" w:customStyle="1" w:styleId="AntratsDiagrama">
    <w:name w:val="Antraštės Diagrama"/>
    <w:basedOn w:val="Numatytasispastraiposriftas"/>
    <w:link w:val="Antrats"/>
    <w:uiPriority w:val="99"/>
    <w:qFormat/>
    <w:rsid w:val="00846E90"/>
  </w:style>
  <w:style w:type="character" w:customStyle="1" w:styleId="ListLabel1">
    <w:name w:val="ListLabel 1"/>
    <w:qFormat/>
    <w:rPr>
      <w:color w:val="44546A"/>
      <w:sz w:val="22"/>
    </w:rPr>
  </w:style>
  <w:style w:type="character" w:customStyle="1" w:styleId="ListLabel2">
    <w:name w:val="ListLabel 2"/>
    <w:qFormat/>
    <w:rPr>
      <w:rFonts w:cs="Times New Roman"/>
      <w:color w:val="44546A"/>
    </w:rPr>
  </w:style>
  <w:style w:type="character" w:customStyle="1" w:styleId="ListLabel3">
    <w:name w:val="ListLabel 3"/>
    <w:qFormat/>
    <w:rPr>
      <w:rFonts w:cs="Times New Roman"/>
      <w:color w:val="44546A"/>
    </w:rPr>
  </w:style>
  <w:style w:type="character" w:customStyle="1" w:styleId="ListLabel4">
    <w:name w:val="ListLabel 4"/>
    <w:qFormat/>
    <w:rPr>
      <w:rFonts w:cs="Times New Roman"/>
      <w:color w:val="44546A"/>
    </w:rPr>
  </w:style>
  <w:style w:type="character" w:customStyle="1" w:styleId="ListLabel5">
    <w:name w:val="ListLabel 5"/>
    <w:qFormat/>
    <w:rPr>
      <w:rFonts w:cs="Times New Roman"/>
      <w:color w:val="44546A"/>
    </w:rPr>
  </w:style>
  <w:style w:type="character" w:customStyle="1" w:styleId="ListLabel6">
    <w:name w:val="ListLabel 6"/>
    <w:qFormat/>
    <w:rPr>
      <w:rFonts w:cs="Courier New"/>
    </w:rPr>
  </w:style>
  <w:style w:type="character" w:customStyle="1" w:styleId="InternetLink0">
    <w:name w:val="Internet Link"/>
    <w:rPr>
      <w:color w:val="000080"/>
      <w:u w:val="single"/>
    </w:rPr>
  </w:style>
  <w:style w:type="paragraph" w:customStyle="1" w:styleId="Heading">
    <w:name w:val="Heading"/>
    <w:next w:val="Pagrindinistekstas"/>
    <w:qFormat/>
    <w:pPr>
      <w:keepNext/>
      <w:widowControl w:val="0"/>
      <w:spacing w:before="240" w:after="120"/>
    </w:pPr>
    <w:rPr>
      <w:rFonts w:ascii="Liberation Sans" w:eastAsia="Microsoft YaHei" w:hAnsi="Liberation Sans" w:cs="Liberation Sans"/>
      <w:sz w:val="28"/>
      <w:szCs w:val="28"/>
    </w:rPr>
  </w:style>
  <w:style w:type="paragraph" w:styleId="Pagrindinistekstas">
    <w:name w:val="Body Text"/>
    <w:basedOn w:val="prastasis"/>
    <w:pPr>
      <w:spacing w:after="140" w:line="288" w:lineRule="auto"/>
    </w:pPr>
  </w:style>
  <w:style w:type="paragraph" w:styleId="Sraas">
    <w:name w:val="List"/>
    <w:pPr>
      <w:widowControl w:val="0"/>
    </w:pPr>
    <w:rPr>
      <w:sz w:val="24"/>
    </w:rPr>
  </w:style>
  <w:style w:type="paragraph" w:styleId="Antrat">
    <w:name w:val="caption"/>
    <w:basedOn w:val="Standard"/>
    <w:qFormat/>
    <w:pPr>
      <w:suppressLineNumbers/>
      <w:spacing w:before="120" w:after="120"/>
    </w:pPr>
    <w:rPr>
      <w:i/>
      <w:iCs/>
    </w:rPr>
  </w:style>
  <w:style w:type="paragraph" w:customStyle="1" w:styleId="Index">
    <w:name w:val="Index"/>
    <w:qFormat/>
    <w:pPr>
      <w:widowControl w:val="0"/>
      <w:suppressLineNumbers/>
    </w:pPr>
    <w:rPr>
      <w:sz w:val="24"/>
    </w:rPr>
  </w:style>
  <w:style w:type="paragraph" w:customStyle="1" w:styleId="Standard">
    <w:name w:val="Standard"/>
    <w:qFormat/>
    <w:rPr>
      <w:color w:val="00000A"/>
      <w:sz w:val="24"/>
    </w:rPr>
  </w:style>
  <w:style w:type="paragraph" w:customStyle="1" w:styleId="Textbody">
    <w:name w:val="Text body"/>
    <w:basedOn w:val="Standard"/>
    <w:qFormat/>
    <w:pPr>
      <w:jc w:val="both"/>
    </w:pPr>
    <w:rPr>
      <w:b/>
      <w:bCs/>
    </w:rPr>
  </w:style>
  <w:style w:type="paragraph" w:styleId="Antrats">
    <w:name w:val="header"/>
    <w:basedOn w:val="Standard"/>
    <w:link w:val="AntratsDiagrama"/>
    <w:uiPriority w:val="99"/>
    <w:pPr>
      <w:tabs>
        <w:tab w:val="center" w:pos="4819"/>
        <w:tab w:val="right" w:pos="9638"/>
      </w:tabs>
    </w:pPr>
  </w:style>
  <w:style w:type="paragraph" w:styleId="Sraopastraipa">
    <w:name w:val="List Paragraph"/>
    <w:basedOn w:val="Standard"/>
    <w:qFormat/>
    <w:pPr>
      <w:ind w:left="720"/>
    </w:pPr>
  </w:style>
  <w:style w:type="paragraph" w:styleId="Komentarotekstas">
    <w:name w:val="annotation text"/>
    <w:basedOn w:val="Standard"/>
    <w:qFormat/>
    <w:rPr>
      <w:rFonts w:cs="Mangal"/>
      <w:sz w:val="20"/>
      <w:szCs w:val="18"/>
    </w:rPr>
  </w:style>
  <w:style w:type="paragraph" w:styleId="Debesliotekstas">
    <w:name w:val="Balloon Text"/>
    <w:basedOn w:val="Standard"/>
    <w:qFormat/>
    <w:rPr>
      <w:rFonts w:ascii="Segoe UI" w:eastAsia="Segoe UI" w:hAnsi="Segoe UI" w:cs="Mangal"/>
      <w:sz w:val="18"/>
      <w:szCs w:val="16"/>
    </w:rPr>
  </w:style>
  <w:style w:type="paragraph" w:styleId="Komentarotema">
    <w:name w:val="annotation subject"/>
    <w:basedOn w:val="Komentarotekstas"/>
    <w:qFormat/>
    <w:rPr>
      <w:b/>
      <w:bCs/>
    </w:rPr>
  </w:style>
  <w:style w:type="paragraph" w:customStyle="1" w:styleId="tajtip">
    <w:name w:val="tajtip"/>
    <w:basedOn w:val="Standard"/>
    <w:qFormat/>
    <w:pPr>
      <w:spacing w:before="100" w:after="100"/>
    </w:pPr>
    <w:rPr>
      <w:rFonts w:ascii="Times New Roman" w:eastAsia="Times New Roman" w:hAnsi="Times New Roman" w:cs="Times New Roman"/>
      <w:lang w:eastAsia="lt-LT" w:bidi="ar-SA"/>
    </w:rPr>
  </w:style>
  <w:style w:type="paragraph" w:customStyle="1" w:styleId="taltipfb">
    <w:name w:val="taltipfb"/>
    <w:basedOn w:val="Standard"/>
    <w:qFormat/>
    <w:pPr>
      <w:spacing w:after="150"/>
    </w:pPr>
    <w:rPr>
      <w:rFonts w:ascii="Times New Roman" w:eastAsia="Times New Roman" w:hAnsi="Times New Roman" w:cs="Times New Roman"/>
      <w:lang w:eastAsia="lt-LT" w:bidi="ar-SA"/>
    </w:rPr>
  </w:style>
  <w:style w:type="paragraph" w:customStyle="1" w:styleId="tactin">
    <w:name w:val="tactin"/>
    <w:basedOn w:val="Standard"/>
    <w:qFormat/>
    <w:pPr>
      <w:spacing w:after="150"/>
    </w:pPr>
    <w:rPr>
      <w:rFonts w:ascii="Times New Roman" w:eastAsia="Times New Roman" w:hAnsi="Times New Roman" w:cs="Times New Roman"/>
      <w:lang w:eastAsia="lt-LT" w:bidi="ar-SA"/>
    </w:rPr>
  </w:style>
  <w:style w:type="paragraph" w:customStyle="1" w:styleId="tartin">
    <w:name w:val="tartin"/>
    <w:basedOn w:val="Standard"/>
    <w:qFormat/>
    <w:pPr>
      <w:spacing w:after="150"/>
    </w:pPr>
    <w:rPr>
      <w:rFonts w:ascii="Times New Roman" w:eastAsia="Times New Roman" w:hAnsi="Times New Roman" w:cs="Times New Roman"/>
      <w:lang w:eastAsia="lt-LT" w:bidi="ar-SA"/>
    </w:rPr>
  </w:style>
  <w:style w:type="paragraph" w:styleId="Pataisymai">
    <w:name w:val="Revision"/>
    <w:qFormat/>
    <w:rPr>
      <w:rFonts w:cs="Mangal"/>
      <w:color w:val="00000A"/>
      <w:sz w:val="24"/>
      <w:szCs w:val="21"/>
    </w:rPr>
  </w:style>
  <w:style w:type="paragraph" w:customStyle="1" w:styleId="Bullet">
    <w:name w:val="Bullet"/>
    <w:basedOn w:val="Sraopastraipa"/>
    <w:link w:val="BulletChar"/>
    <w:qFormat/>
    <w:rsid w:val="00B36D44"/>
    <w:pPr>
      <w:spacing w:after="60"/>
      <w:jc w:val="both"/>
    </w:pPr>
    <w:rPr>
      <w:rFonts w:asciiTheme="minorHAnsi" w:eastAsia="MS Gothic" w:hAnsiTheme="minorHAnsi" w:cs="Cambria"/>
      <w:bCs/>
      <w:color w:val="000000" w:themeColor="text1"/>
      <w:sz w:val="22"/>
      <w:szCs w:val="22"/>
      <w:lang w:eastAsia="en-GB" w:bidi="ar-SA"/>
    </w:rPr>
  </w:style>
  <w:style w:type="paragraph" w:styleId="Porat">
    <w:name w:val="footer"/>
    <w:basedOn w:val="prastasis"/>
    <w:link w:val="PoratDiagrama"/>
    <w:uiPriority w:val="99"/>
    <w:unhideWhenUsed/>
    <w:rsid w:val="00846E90"/>
    <w:pPr>
      <w:tabs>
        <w:tab w:val="center" w:pos="4819"/>
        <w:tab w:val="right" w:pos="9638"/>
      </w:tabs>
    </w:pPr>
    <w:rPr>
      <w:rFonts w:cs="Mangal"/>
      <w:szCs w:val="21"/>
    </w:rPr>
  </w:style>
  <w:style w:type="numbering" w:customStyle="1" w:styleId="Sraonra1">
    <w:name w:val="Sąrašo nėra1"/>
    <w:qFormat/>
  </w:style>
  <w:style w:type="character" w:styleId="Hipersaitas">
    <w:name w:val="Hyperlink"/>
    <w:basedOn w:val="Numatytasispastraiposriftas"/>
    <w:uiPriority w:val="99"/>
    <w:semiHidden/>
    <w:unhideWhenUsed/>
    <w:rsid w:val="0019012A"/>
    <w:rPr>
      <w:strike w:val="0"/>
      <w:dstrike w:val="0"/>
      <w:color w:val="6E717F"/>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990D4-C6D6-451B-AAC2-DF4CD666B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3736</Words>
  <Characters>2131</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5856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2019-07-17T06:21:00Z</dcterms:created>
  <dc:creator>Kęstutis Stelmokas</dc:creator>
  <dc:language>lt-LT</dc:language>
  <cp:lastModifiedBy>Alvyda Pupkovienė</cp:lastModifiedBy>
  <cp:lastPrinted>2018-11-16T10:48:00Z</cp:lastPrinted>
  <dcterms:modified xsi:type="dcterms:W3CDTF">2019-07-17T06:22:00Z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