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78B" w:rsidRPr="008B66AC" w:rsidRDefault="005A1598" w:rsidP="00384348">
      <w:pPr>
        <w:jc w:val="center"/>
        <w:rPr>
          <w:b/>
        </w:rPr>
      </w:pPr>
      <w:r w:rsidRPr="005A1598">
        <w:rPr>
          <w:b/>
        </w:rPr>
        <w:t>2004 M. BALANDŽIO 21 D. EUROPOS PARLAMENTO IR TARYBOS REGLAMENTO (EB) NR. 785/2004 DĖL DRAUDIMO REIKALAVIMŲ ORO VEŽĖJAMS IR ORLAIVIŲ NAUDOTOJAMS</w:t>
      </w:r>
      <w:r w:rsidRPr="00A0603D">
        <w:t xml:space="preserve"> </w:t>
      </w:r>
      <w:r w:rsidR="00272BE1" w:rsidRPr="00272BE1">
        <w:rPr>
          <w:b/>
        </w:rPr>
        <w:t>IR</w:t>
      </w:r>
      <w:r w:rsidR="00272BE1">
        <w:rPr>
          <w:b/>
        </w:rPr>
        <w:t xml:space="preserve"> </w:t>
      </w:r>
      <w:r w:rsidR="008B66AC" w:rsidRPr="008B66AC">
        <w:rPr>
          <w:b/>
          <w:caps/>
        </w:rPr>
        <w:t>LIETUVOS RESPUBLIKOS AVIACIJOS ĮSTATYMO NR. VIII-2066 PAKEITIMO ĮSTATYMO PROJEKTO</w:t>
      </w:r>
    </w:p>
    <w:p w:rsidR="001331C8" w:rsidRDefault="007C278B" w:rsidP="00AA0C68">
      <w:pPr>
        <w:pStyle w:val="statymopavad0"/>
      </w:pPr>
      <w:r w:rsidRPr="00E04D95">
        <w:t xml:space="preserve"> </w:t>
      </w:r>
      <w:r w:rsidR="001331C8" w:rsidRPr="001331C8">
        <w:rPr>
          <w:b/>
        </w:rPr>
        <w:t>ATITIKTIES LENTELĖ</w:t>
      </w:r>
    </w:p>
    <w:p w:rsidR="001331C8" w:rsidRPr="009973D3" w:rsidRDefault="001331C8" w:rsidP="001331C8">
      <w:pPr>
        <w:pStyle w:val="HTMLiankstoformatuotas"/>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1800"/>
      </w:tblGrid>
      <w:tr w:rsidR="001331C8" w:rsidTr="0076388A">
        <w:tc>
          <w:tcPr>
            <w:tcW w:w="4248" w:type="dxa"/>
          </w:tcPr>
          <w:p w:rsidR="00B413FD" w:rsidRDefault="005A1598" w:rsidP="003706BB">
            <w:pPr>
              <w:rPr>
                <w:b/>
              </w:rPr>
            </w:pPr>
            <w:smartTag w:uri="urn:schemas-microsoft-com:office:smarttags" w:element="metricconverter">
              <w:smartTagPr>
                <w:attr w:name="ProductID" w:val="2004 m"/>
              </w:smartTagPr>
              <w:r w:rsidRPr="005A1598">
                <w:rPr>
                  <w:b/>
                </w:rPr>
                <w:t>2004 m</w:t>
              </w:r>
            </w:smartTag>
            <w:r w:rsidRPr="005A1598">
              <w:rPr>
                <w:b/>
              </w:rPr>
              <w:t>. balandžio 21 d. Europos Parlamento ir Tarybos reglamentas (EB) Nr. 785/2004 dėl draudimo reikalavimų oro vežėjams ir orlaivių naudotojams</w:t>
            </w:r>
          </w:p>
          <w:p w:rsidR="005A1598" w:rsidRPr="005A1598" w:rsidRDefault="005A1598" w:rsidP="003706BB">
            <w:pPr>
              <w:rPr>
                <w:b/>
              </w:rPr>
            </w:pPr>
          </w:p>
        </w:tc>
        <w:tc>
          <w:tcPr>
            <w:tcW w:w="3780" w:type="dxa"/>
          </w:tcPr>
          <w:p w:rsidR="001331C8" w:rsidRPr="001114C0" w:rsidRDefault="007C278B" w:rsidP="00AA0C68">
            <w:pPr>
              <w:pStyle w:val="HTMLiankstoformatuotas"/>
              <w:rPr>
                <w:rFonts w:ascii="Times New Roman" w:hAnsi="Times New Roman" w:cs="Times New Roman"/>
                <w:b/>
                <w:sz w:val="24"/>
                <w:szCs w:val="24"/>
              </w:rPr>
            </w:pPr>
            <w:r w:rsidRPr="001114C0">
              <w:rPr>
                <w:rFonts w:ascii="Times New Roman" w:hAnsi="Times New Roman"/>
                <w:b/>
                <w:sz w:val="24"/>
                <w:szCs w:val="24"/>
              </w:rPr>
              <w:t>Lietuvos Respublikos aviacijos įstatymo Nr. VIII-2066 pakeitimo įstatymo projektas</w:t>
            </w:r>
          </w:p>
        </w:tc>
        <w:tc>
          <w:tcPr>
            <w:tcW w:w="1800" w:type="dxa"/>
          </w:tcPr>
          <w:p w:rsidR="001331C8" w:rsidRPr="0076388A" w:rsidRDefault="00DF5D8B" w:rsidP="00A96D93">
            <w:pPr>
              <w:pStyle w:val="HTMLiankstoformatuotas"/>
              <w:rPr>
                <w:rFonts w:ascii="Times New Roman" w:hAnsi="Times New Roman" w:cs="Times New Roman"/>
                <w:b/>
                <w:sz w:val="24"/>
                <w:szCs w:val="24"/>
              </w:rPr>
            </w:pPr>
            <w:r w:rsidRPr="0076388A">
              <w:rPr>
                <w:rFonts w:ascii="Times New Roman" w:hAnsi="Times New Roman" w:cs="Times New Roman"/>
                <w:b/>
                <w:sz w:val="24"/>
                <w:szCs w:val="24"/>
              </w:rPr>
              <w:t xml:space="preserve">ES teisės akto </w:t>
            </w:r>
            <w:r w:rsidR="00F46F8A" w:rsidRPr="0076388A">
              <w:rPr>
                <w:rFonts w:ascii="Times New Roman" w:hAnsi="Times New Roman" w:cs="Times New Roman"/>
                <w:b/>
                <w:sz w:val="24"/>
                <w:szCs w:val="24"/>
              </w:rPr>
              <w:t>įgyvendinimo</w:t>
            </w:r>
            <w:r w:rsidRPr="0076388A">
              <w:rPr>
                <w:rFonts w:ascii="Times New Roman" w:hAnsi="Times New Roman" w:cs="Times New Roman"/>
                <w:b/>
                <w:sz w:val="24"/>
                <w:szCs w:val="24"/>
              </w:rPr>
              <w:t xml:space="preserve"> lygis </w:t>
            </w:r>
          </w:p>
        </w:tc>
      </w:tr>
      <w:tr w:rsidR="00DF5D8B" w:rsidTr="0076388A">
        <w:tc>
          <w:tcPr>
            <w:tcW w:w="4248" w:type="dxa"/>
          </w:tcPr>
          <w:p w:rsidR="00593410" w:rsidRPr="00593410" w:rsidRDefault="00593410" w:rsidP="00593410">
            <w:pPr>
              <w:autoSpaceDE w:val="0"/>
              <w:autoSpaceDN w:val="0"/>
              <w:adjustRightInd w:val="0"/>
              <w:rPr>
                <w:i/>
                <w:iCs/>
                <w:color w:val="231F20"/>
              </w:rPr>
            </w:pPr>
            <w:r w:rsidRPr="00593410">
              <w:rPr>
                <w:i/>
                <w:iCs/>
                <w:color w:val="231F20"/>
              </w:rPr>
              <w:t>6 straipsnis</w:t>
            </w:r>
          </w:p>
          <w:p w:rsidR="00593410" w:rsidRPr="00593410" w:rsidRDefault="00593410" w:rsidP="00593410">
            <w:pPr>
              <w:autoSpaceDE w:val="0"/>
              <w:autoSpaceDN w:val="0"/>
              <w:adjustRightInd w:val="0"/>
              <w:rPr>
                <w:b/>
                <w:bCs/>
                <w:color w:val="231F20"/>
              </w:rPr>
            </w:pPr>
            <w:r w:rsidRPr="00593410">
              <w:rPr>
                <w:b/>
                <w:bCs/>
                <w:color w:val="231F20"/>
              </w:rPr>
              <w:t>Atsakomybės už keleivius, bagažą ir krovinius draudimas</w:t>
            </w:r>
          </w:p>
          <w:p w:rsidR="00593410" w:rsidRPr="00593410" w:rsidRDefault="00593410" w:rsidP="00593410">
            <w:pPr>
              <w:autoSpaceDE w:val="0"/>
              <w:autoSpaceDN w:val="0"/>
              <w:adjustRightInd w:val="0"/>
              <w:rPr>
                <w:color w:val="231F20"/>
              </w:rPr>
            </w:pPr>
            <w:r w:rsidRPr="00593410">
              <w:rPr>
                <w:color w:val="231F20"/>
              </w:rPr>
              <w:t>1. Būtiniausias atsakomybės už keleivius draudimas yra 250 000 SST</w:t>
            </w:r>
          </w:p>
          <w:p w:rsidR="00593410" w:rsidRPr="00593410" w:rsidRDefault="00593410" w:rsidP="00593410">
            <w:pPr>
              <w:autoSpaceDE w:val="0"/>
              <w:autoSpaceDN w:val="0"/>
              <w:adjustRightInd w:val="0"/>
              <w:rPr>
                <w:color w:val="231F20"/>
              </w:rPr>
            </w:pPr>
            <w:r w:rsidRPr="00593410">
              <w:rPr>
                <w:color w:val="231F20"/>
              </w:rPr>
              <w:t>vienam keleiviui. Tačiau, nekomercinio orlaivių, kurių MTOM neviršija</w:t>
            </w:r>
          </w:p>
          <w:p w:rsidR="00593410" w:rsidRPr="00593410" w:rsidRDefault="00593410" w:rsidP="00593410">
            <w:pPr>
              <w:autoSpaceDE w:val="0"/>
              <w:autoSpaceDN w:val="0"/>
              <w:adjustRightInd w:val="0"/>
              <w:rPr>
                <w:color w:val="231F20"/>
              </w:rPr>
            </w:pPr>
            <w:r w:rsidRPr="00593410">
              <w:rPr>
                <w:color w:val="231F20"/>
              </w:rPr>
              <w:t>2 700 kg, naudojimo atžvilgiu valstybė narė gali nustatyti žemesnį būtiniausios</w:t>
            </w:r>
          </w:p>
          <w:p w:rsidR="00593410" w:rsidRPr="00593410" w:rsidRDefault="00593410" w:rsidP="00593410">
            <w:pPr>
              <w:autoSpaceDE w:val="0"/>
              <w:autoSpaceDN w:val="0"/>
              <w:adjustRightInd w:val="0"/>
              <w:rPr>
                <w:color w:val="231F20"/>
              </w:rPr>
            </w:pPr>
            <w:r w:rsidRPr="00593410">
              <w:rPr>
                <w:color w:val="231F20"/>
              </w:rPr>
              <w:t>draudiminės apsaugos lygį, su sąlyga, kad draudimas nemažesnis</w:t>
            </w:r>
          </w:p>
          <w:p w:rsidR="00593410" w:rsidRDefault="00593410" w:rsidP="00593410">
            <w:pPr>
              <w:autoSpaceDE w:val="0"/>
              <w:autoSpaceDN w:val="0"/>
              <w:adjustRightInd w:val="0"/>
              <w:rPr>
                <w:color w:val="231F20"/>
              </w:rPr>
            </w:pPr>
            <w:r w:rsidRPr="00593410">
              <w:rPr>
                <w:color w:val="231F20"/>
              </w:rPr>
              <w:t>kaip 100 000 SST vienam keleiviui.</w:t>
            </w:r>
          </w:p>
          <w:p w:rsidR="00593410" w:rsidRPr="00593410" w:rsidRDefault="00593410" w:rsidP="00593410">
            <w:pPr>
              <w:autoSpaceDE w:val="0"/>
              <w:autoSpaceDN w:val="0"/>
              <w:adjustRightInd w:val="0"/>
              <w:rPr>
                <w:color w:val="231F20"/>
              </w:rPr>
            </w:pPr>
            <w:r>
              <w:rPr>
                <w:color w:val="231F20"/>
              </w:rPr>
              <w:t>&lt;...&gt;.</w:t>
            </w:r>
          </w:p>
          <w:p w:rsidR="00593410" w:rsidRPr="00593410" w:rsidRDefault="00593410" w:rsidP="00593410">
            <w:pPr>
              <w:autoSpaceDE w:val="0"/>
              <w:autoSpaceDN w:val="0"/>
              <w:adjustRightInd w:val="0"/>
              <w:rPr>
                <w:color w:val="231F20"/>
              </w:rPr>
            </w:pPr>
          </w:p>
          <w:p w:rsidR="00FA54E3" w:rsidRPr="00593410" w:rsidRDefault="00FA54E3" w:rsidP="00593410">
            <w:pPr>
              <w:autoSpaceDE w:val="0"/>
              <w:autoSpaceDN w:val="0"/>
              <w:adjustRightInd w:val="0"/>
              <w:rPr>
                <w:i/>
                <w:iCs/>
                <w:color w:val="231F20"/>
              </w:rPr>
            </w:pPr>
            <w:r w:rsidRPr="00593410">
              <w:rPr>
                <w:i/>
                <w:iCs/>
                <w:color w:val="231F20"/>
              </w:rPr>
              <w:t>8 straipsnis</w:t>
            </w:r>
          </w:p>
          <w:p w:rsidR="00FA54E3" w:rsidRPr="00593410" w:rsidRDefault="00FA54E3" w:rsidP="00FA54E3">
            <w:pPr>
              <w:autoSpaceDE w:val="0"/>
              <w:autoSpaceDN w:val="0"/>
              <w:adjustRightInd w:val="0"/>
              <w:rPr>
                <w:b/>
                <w:bCs/>
                <w:color w:val="231F20"/>
              </w:rPr>
            </w:pPr>
            <w:r w:rsidRPr="00593410">
              <w:rPr>
                <w:b/>
                <w:bCs/>
                <w:color w:val="231F20"/>
              </w:rPr>
              <w:t>Įgyvendinimas ir sankcijos</w:t>
            </w:r>
          </w:p>
          <w:p w:rsidR="00FA54E3" w:rsidRPr="00593410" w:rsidRDefault="00FA54E3" w:rsidP="00FA54E3">
            <w:pPr>
              <w:autoSpaceDE w:val="0"/>
              <w:autoSpaceDN w:val="0"/>
              <w:adjustRightInd w:val="0"/>
              <w:rPr>
                <w:color w:val="231F20"/>
              </w:rPr>
            </w:pPr>
            <w:r w:rsidRPr="00593410">
              <w:rPr>
                <w:color w:val="231F20"/>
              </w:rPr>
              <w:t>1. Valstybės narės užtikrina, kad oro vežėjai ir orlaivio naudotojai,</w:t>
            </w:r>
          </w:p>
          <w:p w:rsidR="00CC6E33" w:rsidRPr="00593410" w:rsidRDefault="00FA54E3" w:rsidP="00FA54E3">
            <w:pPr>
              <w:autoSpaceDE w:val="0"/>
              <w:autoSpaceDN w:val="0"/>
              <w:adjustRightInd w:val="0"/>
              <w:rPr>
                <w:color w:val="231F20"/>
              </w:rPr>
            </w:pPr>
            <w:r w:rsidRPr="00593410">
              <w:rPr>
                <w:color w:val="231F20"/>
              </w:rPr>
              <w:t>nurodyti 2 straipsnyje, laikytųsi šio reglamento.</w:t>
            </w:r>
          </w:p>
          <w:p w:rsidR="00FA54E3" w:rsidRPr="00FE2AD2" w:rsidRDefault="00FA54E3" w:rsidP="00FA54E3">
            <w:pPr>
              <w:autoSpaceDE w:val="0"/>
              <w:autoSpaceDN w:val="0"/>
              <w:adjustRightInd w:val="0"/>
            </w:pPr>
            <w:r w:rsidRPr="00593410">
              <w:rPr>
                <w:color w:val="231F20"/>
              </w:rPr>
              <w:t>&lt;...&gt;.</w:t>
            </w:r>
          </w:p>
        </w:tc>
        <w:tc>
          <w:tcPr>
            <w:tcW w:w="3780" w:type="dxa"/>
          </w:tcPr>
          <w:p w:rsidR="00931C91" w:rsidRPr="00D34BCE" w:rsidRDefault="00931C91" w:rsidP="00931C91">
            <w:pPr>
              <w:rPr>
                <w:b/>
              </w:rPr>
            </w:pPr>
            <w:r>
              <w:rPr>
                <w:b/>
              </w:rPr>
              <w:t>47</w:t>
            </w:r>
            <w:r w:rsidRPr="00D34BCE">
              <w:rPr>
                <w:b/>
              </w:rPr>
              <w:t xml:space="preserve"> straipsnis. Draudima</w:t>
            </w:r>
            <w:r w:rsidR="00FC15DC">
              <w:rPr>
                <w:b/>
              </w:rPr>
              <w:t>s</w:t>
            </w:r>
          </w:p>
          <w:p w:rsidR="00931C91" w:rsidRPr="00D34BCE" w:rsidRDefault="00931C91" w:rsidP="00931C91">
            <w:r w:rsidRPr="00D34BCE">
              <w:t>1. Turi būti apdrausta vežėjų ir civilinių orlaivių naudotojų civilinė atsakomybė už žalą, padarytą keleiviams, bagažui, kroviniams ir tretiesiems asmenims. Būtiniausius vežėjų ir orlaivių naudotojų civilinės atsakomybės už žalą, padarytą keleiviams, bagažui, kroviniams ir tretiesiems asmenims, draudimo reikalavimus ir minimalius draudimo sumų dydžius nustato Reglamentas (EB) Nr. 785/2004.</w:t>
            </w:r>
          </w:p>
          <w:p w:rsidR="00931C91" w:rsidRDefault="00931C91" w:rsidP="00931C91">
            <w:r w:rsidRPr="00D34BCE">
              <w:t xml:space="preserve">2. Vyriausybė, vadovaudamasi Reglamento (EB) Nr. 785/2004 </w:t>
            </w:r>
          </w:p>
          <w:p w:rsidR="00931C91" w:rsidRPr="00D34BCE" w:rsidRDefault="00931C91" w:rsidP="00931C91">
            <w:r w:rsidRPr="00D34BCE">
              <w:t>6 straipsnio 1 dalies nuostatomis, nekomerciniams orlaiviams, kurių maksimali kilimo ir tūpimo masė ne</w:t>
            </w:r>
            <w:r>
              <w:t xml:space="preserve"> didesnė kaip</w:t>
            </w:r>
            <w:r w:rsidRPr="00D34BCE">
              <w:t xml:space="preserve"> </w:t>
            </w:r>
            <w:smartTag w:uri="urn:schemas-microsoft-com:office:smarttags" w:element="metricconverter">
              <w:smartTagPr>
                <w:attr w:name="ProductID" w:val="2 700 kg"/>
              </w:smartTagPr>
              <w:r w:rsidRPr="00D34BCE">
                <w:t>2 700 kg</w:t>
              </w:r>
            </w:smartTag>
            <w:r w:rsidRPr="00D34BCE">
              <w:t xml:space="preserve">, gali nustatyti žemesnį būtiniausios draudimo apsaugos lygį, ne mažesnį kaip </w:t>
            </w:r>
            <w:r w:rsidR="00B80BCB">
              <w:t xml:space="preserve">    </w:t>
            </w:r>
            <w:bookmarkStart w:id="0" w:name="_GoBack"/>
            <w:bookmarkEnd w:id="0"/>
            <w:r w:rsidRPr="00D34BCE">
              <w:t>100 000 specialių skolinimosi teisių, nustatytų Tarptautinio valiutos fondo, vienam keleiviui.</w:t>
            </w:r>
          </w:p>
          <w:p w:rsidR="00931C91" w:rsidRPr="00D34BCE" w:rsidRDefault="00931C91" w:rsidP="00931C91">
            <w:r w:rsidRPr="00D34BCE">
              <w:t>3. CAA kontroliuoja, kaip vežėjai ir orlaivių naudotojai laikosi Reglamento (EB) Nr. 785/2004 nuostatų.</w:t>
            </w:r>
          </w:p>
          <w:p w:rsidR="004D7C63" w:rsidRPr="004D7C63" w:rsidRDefault="00FA54E3" w:rsidP="00931C91">
            <w:r>
              <w:t>&lt;...&gt;.</w:t>
            </w:r>
          </w:p>
        </w:tc>
        <w:tc>
          <w:tcPr>
            <w:tcW w:w="1800" w:type="dxa"/>
          </w:tcPr>
          <w:p w:rsidR="00B86618" w:rsidRPr="00A96D93" w:rsidRDefault="000F4B6B" w:rsidP="00256EAE">
            <w:pPr>
              <w:pStyle w:val="HTMLiankstoformatuotas"/>
              <w:rPr>
                <w:rFonts w:ascii="Times New Roman" w:hAnsi="Times New Roman" w:cs="Times New Roman"/>
                <w:sz w:val="24"/>
                <w:szCs w:val="24"/>
              </w:rPr>
            </w:pPr>
            <w:r>
              <w:rPr>
                <w:rFonts w:ascii="Times New Roman" w:hAnsi="Times New Roman" w:cs="Times New Roman"/>
                <w:sz w:val="24"/>
                <w:szCs w:val="24"/>
              </w:rPr>
              <w:t xml:space="preserve">Visiškas. </w:t>
            </w:r>
          </w:p>
        </w:tc>
      </w:tr>
    </w:tbl>
    <w:p w:rsidR="001331C8" w:rsidRPr="00A96D93" w:rsidRDefault="001331C8" w:rsidP="00653548">
      <w:pPr>
        <w:pStyle w:val="HTMLiankstoformatuotas"/>
        <w:rPr>
          <w:sz w:val="24"/>
          <w:szCs w:val="24"/>
        </w:rPr>
      </w:pPr>
    </w:p>
    <w:p w:rsidR="00D137C1" w:rsidRPr="00A96D93" w:rsidRDefault="001331C8" w:rsidP="00653548">
      <w:pPr>
        <w:pStyle w:val="HTMLiankstoformatuotas"/>
        <w:rPr>
          <w:sz w:val="24"/>
          <w:szCs w:val="24"/>
        </w:rPr>
      </w:pPr>
      <w:r w:rsidRPr="00A96D93">
        <w:rPr>
          <w:sz w:val="24"/>
          <w:szCs w:val="24"/>
        </w:rPr>
        <w:t xml:space="preserve"> </w:t>
      </w:r>
    </w:p>
    <w:p w:rsidR="00A96D93" w:rsidRDefault="00A96D93" w:rsidP="00653548"/>
    <w:sectPr w:rsidR="00A96D93" w:rsidSect="00044E0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CE1" w:rsidRDefault="00013CE1" w:rsidP="00044E05">
      <w:r>
        <w:separator/>
      </w:r>
    </w:p>
  </w:endnote>
  <w:endnote w:type="continuationSeparator" w:id="0">
    <w:p w:rsidR="00013CE1" w:rsidRDefault="00013CE1" w:rsidP="000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CE1" w:rsidRDefault="00013CE1" w:rsidP="00044E05">
      <w:r>
        <w:separator/>
      </w:r>
    </w:p>
  </w:footnote>
  <w:footnote w:type="continuationSeparator" w:id="0">
    <w:p w:rsidR="00013CE1" w:rsidRDefault="00013CE1" w:rsidP="000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E05" w:rsidRDefault="00044E05">
    <w:pPr>
      <w:pStyle w:val="Antrats"/>
      <w:jc w:val="center"/>
    </w:pPr>
    <w:r>
      <w:fldChar w:fldCharType="begin"/>
    </w:r>
    <w:r>
      <w:instrText>PAGE   \* MERGEFORMAT</w:instrText>
    </w:r>
    <w:r>
      <w:fldChar w:fldCharType="separate"/>
    </w:r>
    <w:r w:rsidR="00B142DE">
      <w:rPr>
        <w:noProof/>
      </w:rPr>
      <w:t>2</w:t>
    </w:r>
    <w:r>
      <w:fldChar w:fldCharType="end"/>
    </w:r>
  </w:p>
  <w:p w:rsidR="00044E05" w:rsidRDefault="00044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172DD"/>
    <w:multiLevelType w:val="multilevel"/>
    <w:tmpl w:val="DADA9D8C"/>
    <w:lvl w:ilvl="0">
      <w:start w:val="1"/>
      <w:numFmt w:val="decimal"/>
      <w:lvlText w:val="%1."/>
      <w:lvlJc w:val="left"/>
      <w:pPr>
        <w:ind w:left="2903" w:hanging="1605"/>
      </w:pPr>
      <w:rPr>
        <w:rFonts w:hint="default"/>
      </w:rPr>
    </w:lvl>
    <w:lvl w:ilvl="1">
      <w:start w:val="2"/>
      <w:numFmt w:val="decimal"/>
      <w:isLgl/>
      <w:lvlText w:val="%1.%2."/>
      <w:lvlJc w:val="left"/>
      <w:pPr>
        <w:ind w:left="3263" w:hanging="360"/>
      </w:pPr>
      <w:rPr>
        <w:rFonts w:hint="default"/>
      </w:rPr>
    </w:lvl>
    <w:lvl w:ilvl="2">
      <w:start w:val="3"/>
      <w:numFmt w:val="decimal"/>
      <w:isLgl/>
      <w:lvlText w:val="%1.%2.%3."/>
      <w:lvlJc w:val="left"/>
      <w:pPr>
        <w:ind w:left="5228" w:hanging="720"/>
      </w:pPr>
      <w:rPr>
        <w:rFonts w:hint="default"/>
      </w:rPr>
    </w:lvl>
    <w:lvl w:ilvl="3">
      <w:start w:val="1"/>
      <w:numFmt w:val="decimal"/>
      <w:isLgl/>
      <w:lvlText w:val="%1.%2.%3.%4."/>
      <w:lvlJc w:val="left"/>
      <w:pPr>
        <w:ind w:left="6833" w:hanging="720"/>
      </w:pPr>
      <w:rPr>
        <w:rFonts w:hint="default"/>
      </w:rPr>
    </w:lvl>
    <w:lvl w:ilvl="4">
      <w:start w:val="1"/>
      <w:numFmt w:val="decimal"/>
      <w:isLgl/>
      <w:lvlText w:val="%1.%2.%3.%4.%5."/>
      <w:lvlJc w:val="left"/>
      <w:pPr>
        <w:ind w:left="8798" w:hanging="1080"/>
      </w:pPr>
      <w:rPr>
        <w:rFonts w:hint="default"/>
      </w:rPr>
    </w:lvl>
    <w:lvl w:ilvl="5">
      <w:start w:val="1"/>
      <w:numFmt w:val="decimal"/>
      <w:isLgl/>
      <w:lvlText w:val="%1.%2.%3.%4.%5.%6."/>
      <w:lvlJc w:val="left"/>
      <w:pPr>
        <w:ind w:left="10403" w:hanging="1080"/>
      </w:pPr>
      <w:rPr>
        <w:rFonts w:hint="default"/>
      </w:rPr>
    </w:lvl>
    <w:lvl w:ilvl="6">
      <w:start w:val="1"/>
      <w:numFmt w:val="decimal"/>
      <w:isLgl/>
      <w:lvlText w:val="%1.%2.%3.%4.%5.%6.%7."/>
      <w:lvlJc w:val="left"/>
      <w:pPr>
        <w:ind w:left="12368" w:hanging="1440"/>
      </w:pPr>
      <w:rPr>
        <w:rFonts w:hint="default"/>
      </w:rPr>
    </w:lvl>
    <w:lvl w:ilvl="7">
      <w:start w:val="1"/>
      <w:numFmt w:val="decimal"/>
      <w:isLgl/>
      <w:lvlText w:val="%1.%2.%3.%4.%5.%6.%7.%8."/>
      <w:lvlJc w:val="left"/>
      <w:pPr>
        <w:ind w:left="13973" w:hanging="1440"/>
      </w:pPr>
      <w:rPr>
        <w:rFonts w:hint="default"/>
      </w:rPr>
    </w:lvl>
    <w:lvl w:ilvl="8">
      <w:start w:val="1"/>
      <w:numFmt w:val="decimal"/>
      <w:isLgl/>
      <w:lvlText w:val="%1.%2.%3.%4.%5.%6.%7.%8.%9."/>
      <w:lvlJc w:val="left"/>
      <w:pPr>
        <w:ind w:left="15938" w:hanging="1800"/>
      </w:pPr>
      <w:rPr>
        <w:rFonts w:hint="default"/>
      </w:rPr>
    </w:lvl>
  </w:abstractNum>
  <w:abstractNum w:abstractNumId="1" w15:restartNumberingAfterBreak="0">
    <w:nsid w:val="552C2E30"/>
    <w:multiLevelType w:val="hybridMultilevel"/>
    <w:tmpl w:val="DD9EB0B2"/>
    <w:lvl w:ilvl="0" w:tplc="B7FA7E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711A7A"/>
    <w:multiLevelType w:val="hybridMultilevel"/>
    <w:tmpl w:val="2FA2DDB2"/>
    <w:lvl w:ilvl="0" w:tplc="EECCBE6E">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59C63F51"/>
    <w:multiLevelType w:val="hybridMultilevel"/>
    <w:tmpl w:val="7E144BC6"/>
    <w:lvl w:ilvl="0" w:tplc="6BBA1A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B95C3F"/>
    <w:multiLevelType w:val="hybridMultilevel"/>
    <w:tmpl w:val="60E21DBC"/>
    <w:lvl w:ilvl="0" w:tplc="A072BBDE">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9A79FB"/>
    <w:multiLevelType w:val="hybridMultilevel"/>
    <w:tmpl w:val="CD9A3170"/>
    <w:lvl w:ilvl="0" w:tplc="FC76D4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C8"/>
    <w:rsid w:val="00013CE1"/>
    <w:rsid w:val="000260D9"/>
    <w:rsid w:val="000279EA"/>
    <w:rsid w:val="00044E05"/>
    <w:rsid w:val="000458A4"/>
    <w:rsid w:val="00046C9E"/>
    <w:rsid w:val="00086F99"/>
    <w:rsid w:val="000B5E59"/>
    <w:rsid w:val="000F4B6B"/>
    <w:rsid w:val="001114C0"/>
    <w:rsid w:val="0013089A"/>
    <w:rsid w:val="001331C8"/>
    <w:rsid w:val="001358F5"/>
    <w:rsid w:val="00164CD6"/>
    <w:rsid w:val="00175117"/>
    <w:rsid w:val="001758FF"/>
    <w:rsid w:val="00184D1D"/>
    <w:rsid w:val="001A3942"/>
    <w:rsid w:val="001A55E7"/>
    <w:rsid w:val="001B515A"/>
    <w:rsid w:val="001D6CF4"/>
    <w:rsid w:val="001D6D50"/>
    <w:rsid w:val="001F5F41"/>
    <w:rsid w:val="00203BD9"/>
    <w:rsid w:val="00231FEC"/>
    <w:rsid w:val="002368F2"/>
    <w:rsid w:val="00256EAE"/>
    <w:rsid w:val="00260D29"/>
    <w:rsid w:val="00272BE1"/>
    <w:rsid w:val="00280F04"/>
    <w:rsid w:val="0029139F"/>
    <w:rsid w:val="00292677"/>
    <w:rsid w:val="002B022D"/>
    <w:rsid w:val="002B7E4C"/>
    <w:rsid w:val="002F0D8E"/>
    <w:rsid w:val="00314A3E"/>
    <w:rsid w:val="00333494"/>
    <w:rsid w:val="0034268C"/>
    <w:rsid w:val="00343CE4"/>
    <w:rsid w:val="00344D14"/>
    <w:rsid w:val="00354567"/>
    <w:rsid w:val="00364060"/>
    <w:rsid w:val="003706BB"/>
    <w:rsid w:val="0037512D"/>
    <w:rsid w:val="00376A2C"/>
    <w:rsid w:val="00384348"/>
    <w:rsid w:val="003A113C"/>
    <w:rsid w:val="003A4536"/>
    <w:rsid w:val="003C2C77"/>
    <w:rsid w:val="003C3F3D"/>
    <w:rsid w:val="00431C66"/>
    <w:rsid w:val="004357F8"/>
    <w:rsid w:val="004564D6"/>
    <w:rsid w:val="004725FC"/>
    <w:rsid w:val="00480755"/>
    <w:rsid w:val="004816BA"/>
    <w:rsid w:val="00496F2F"/>
    <w:rsid w:val="004D7C63"/>
    <w:rsid w:val="004E3B66"/>
    <w:rsid w:val="004F11A3"/>
    <w:rsid w:val="0053009D"/>
    <w:rsid w:val="00531288"/>
    <w:rsid w:val="00567968"/>
    <w:rsid w:val="00574994"/>
    <w:rsid w:val="00593410"/>
    <w:rsid w:val="005A1598"/>
    <w:rsid w:val="005B481D"/>
    <w:rsid w:val="005C2E96"/>
    <w:rsid w:val="005C44C3"/>
    <w:rsid w:val="005F229F"/>
    <w:rsid w:val="005F2E1D"/>
    <w:rsid w:val="00636AF7"/>
    <w:rsid w:val="00650F24"/>
    <w:rsid w:val="00653548"/>
    <w:rsid w:val="006618C5"/>
    <w:rsid w:val="006C6447"/>
    <w:rsid w:val="006E6EC2"/>
    <w:rsid w:val="006F7E6A"/>
    <w:rsid w:val="0070369B"/>
    <w:rsid w:val="00706978"/>
    <w:rsid w:val="007120FB"/>
    <w:rsid w:val="00736B11"/>
    <w:rsid w:val="00740131"/>
    <w:rsid w:val="007479D8"/>
    <w:rsid w:val="00754B10"/>
    <w:rsid w:val="0076388A"/>
    <w:rsid w:val="0077042C"/>
    <w:rsid w:val="00787DA4"/>
    <w:rsid w:val="007C278B"/>
    <w:rsid w:val="007C5E17"/>
    <w:rsid w:val="007C6E57"/>
    <w:rsid w:val="007D443F"/>
    <w:rsid w:val="00830FAF"/>
    <w:rsid w:val="008B66AC"/>
    <w:rsid w:val="008C2C31"/>
    <w:rsid w:val="008C328F"/>
    <w:rsid w:val="008C732B"/>
    <w:rsid w:val="008E48B1"/>
    <w:rsid w:val="00931C91"/>
    <w:rsid w:val="009426ED"/>
    <w:rsid w:val="00947358"/>
    <w:rsid w:val="009648F6"/>
    <w:rsid w:val="00970094"/>
    <w:rsid w:val="00983025"/>
    <w:rsid w:val="00992D53"/>
    <w:rsid w:val="009973D3"/>
    <w:rsid w:val="00A12B3D"/>
    <w:rsid w:val="00A247F2"/>
    <w:rsid w:val="00A27BD4"/>
    <w:rsid w:val="00A90D83"/>
    <w:rsid w:val="00A96D93"/>
    <w:rsid w:val="00AA0C68"/>
    <w:rsid w:val="00AB048B"/>
    <w:rsid w:val="00AB409A"/>
    <w:rsid w:val="00AE7135"/>
    <w:rsid w:val="00AF3A20"/>
    <w:rsid w:val="00B142DE"/>
    <w:rsid w:val="00B413FD"/>
    <w:rsid w:val="00B414F5"/>
    <w:rsid w:val="00B67422"/>
    <w:rsid w:val="00B80BCB"/>
    <w:rsid w:val="00B8516D"/>
    <w:rsid w:val="00B86618"/>
    <w:rsid w:val="00BB3481"/>
    <w:rsid w:val="00BC0A98"/>
    <w:rsid w:val="00BD642B"/>
    <w:rsid w:val="00C431F7"/>
    <w:rsid w:val="00C502A4"/>
    <w:rsid w:val="00C570F8"/>
    <w:rsid w:val="00C80733"/>
    <w:rsid w:val="00CC6E33"/>
    <w:rsid w:val="00CD1F9A"/>
    <w:rsid w:val="00CF4CD8"/>
    <w:rsid w:val="00D137C1"/>
    <w:rsid w:val="00D250E7"/>
    <w:rsid w:val="00D7206D"/>
    <w:rsid w:val="00D90A77"/>
    <w:rsid w:val="00D97AE4"/>
    <w:rsid w:val="00DB2FC9"/>
    <w:rsid w:val="00DF5D8B"/>
    <w:rsid w:val="00DF70D3"/>
    <w:rsid w:val="00E131B0"/>
    <w:rsid w:val="00E137BA"/>
    <w:rsid w:val="00E16876"/>
    <w:rsid w:val="00E32B99"/>
    <w:rsid w:val="00E36716"/>
    <w:rsid w:val="00E37FA3"/>
    <w:rsid w:val="00E673D4"/>
    <w:rsid w:val="00E814B8"/>
    <w:rsid w:val="00E8172C"/>
    <w:rsid w:val="00E82A60"/>
    <w:rsid w:val="00E93EDD"/>
    <w:rsid w:val="00E94421"/>
    <w:rsid w:val="00EC2242"/>
    <w:rsid w:val="00EF29C2"/>
    <w:rsid w:val="00EF6A6F"/>
    <w:rsid w:val="00F00148"/>
    <w:rsid w:val="00F417F3"/>
    <w:rsid w:val="00F46F8A"/>
    <w:rsid w:val="00F65710"/>
    <w:rsid w:val="00F81D54"/>
    <w:rsid w:val="00F95CD3"/>
    <w:rsid w:val="00F97848"/>
    <w:rsid w:val="00FA0A06"/>
    <w:rsid w:val="00FA54E3"/>
    <w:rsid w:val="00FC15DC"/>
    <w:rsid w:val="00FC5648"/>
    <w:rsid w:val="00FC7279"/>
    <w:rsid w:val="00FD52B3"/>
    <w:rsid w:val="00FD7225"/>
    <w:rsid w:val="00FE2AD2"/>
    <w:rsid w:val="00FE4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EFF30D8"/>
  <w15:chartTrackingRefBased/>
  <w15:docId w15:val="{14C05B32-E859-4321-B876-5AA749F3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paragraph" w:styleId="Antrat1">
    <w:name w:val="heading 1"/>
    <w:basedOn w:val="prastasis"/>
    <w:next w:val="prastasis"/>
    <w:qFormat/>
    <w:rsid w:val="0013089A"/>
    <w:pPr>
      <w:keepNext/>
      <w:spacing w:before="120" w:after="120"/>
      <w:jc w:val="center"/>
      <w:outlineLvl w:val="0"/>
    </w:pPr>
    <w:rPr>
      <w:i/>
      <w:iCs/>
      <w:snapToGrid w:val="0"/>
      <w:lang w:eastAsia="en-US"/>
    </w:rPr>
  </w:style>
  <w:style w:type="paragraph" w:styleId="Antrat2">
    <w:name w:val="heading 2"/>
    <w:basedOn w:val="prastasis"/>
    <w:next w:val="prastasis"/>
    <w:qFormat/>
    <w:rsid w:val="0013089A"/>
    <w:pPr>
      <w:keepNext/>
      <w:spacing w:before="120" w:after="120"/>
      <w:jc w:val="center"/>
      <w:outlineLvl w:val="1"/>
    </w:pPr>
    <w:rPr>
      <w:b/>
      <w:bCs/>
      <w:snapToGrid w:val="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13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3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DF5D8B"/>
    <w:pPr>
      <w:spacing w:before="100" w:beforeAutospacing="1" w:after="100" w:afterAutospacing="1"/>
    </w:pPr>
    <w:rPr>
      <w:lang w:val="en-GB" w:eastAsia="en-US"/>
    </w:rPr>
  </w:style>
  <w:style w:type="paragraph" w:styleId="Pagrindiniotekstotrauka">
    <w:name w:val="Body Text Indent"/>
    <w:basedOn w:val="prastasis"/>
    <w:rsid w:val="00DF5D8B"/>
    <w:pPr>
      <w:spacing w:after="120"/>
      <w:ind w:left="283"/>
    </w:pPr>
    <w:rPr>
      <w:lang w:eastAsia="en-US"/>
    </w:rPr>
  </w:style>
  <w:style w:type="paragraph" w:styleId="Pagrindinistekstas">
    <w:name w:val="Body Text"/>
    <w:basedOn w:val="prastasis"/>
    <w:rsid w:val="00E814B8"/>
    <w:pPr>
      <w:spacing w:after="120"/>
    </w:pPr>
  </w:style>
  <w:style w:type="character" w:customStyle="1" w:styleId="statymonr">
    <w:name w:val="statymonr"/>
    <w:basedOn w:val="Numatytasispastraiposriftas"/>
    <w:rsid w:val="00E814B8"/>
  </w:style>
  <w:style w:type="paragraph" w:styleId="Paprastasistekstas">
    <w:name w:val="Plain Text"/>
    <w:basedOn w:val="prastasis"/>
    <w:rsid w:val="00E814B8"/>
    <w:rPr>
      <w:rFonts w:ascii="Courier New" w:hAnsi="Courier New" w:cs="Courier New"/>
      <w:sz w:val="20"/>
      <w:szCs w:val="20"/>
      <w:lang w:val="en-GB" w:eastAsia="en-US"/>
    </w:rPr>
  </w:style>
  <w:style w:type="paragraph" w:customStyle="1" w:styleId="prastasistinklapis8">
    <w:name w:val="Įprastasis (tinklapis)8"/>
    <w:basedOn w:val="prastasis"/>
    <w:rsid w:val="00BC0A98"/>
    <w:pPr>
      <w:spacing w:before="75" w:after="75"/>
      <w:ind w:left="225" w:right="225"/>
    </w:pPr>
    <w:rPr>
      <w:sz w:val="22"/>
      <w:szCs w:val="22"/>
    </w:rPr>
  </w:style>
  <w:style w:type="character" w:styleId="Hipersaitas">
    <w:name w:val="Hyperlink"/>
    <w:rsid w:val="005C2E96"/>
    <w:rPr>
      <w:color w:val="000000"/>
      <w:u w:val="single"/>
    </w:rPr>
  </w:style>
  <w:style w:type="paragraph" w:customStyle="1" w:styleId="statymopavad0">
    <w:name w:val="Ástatymo pavad."/>
    <w:basedOn w:val="prastasis"/>
    <w:rsid w:val="00B86618"/>
    <w:pPr>
      <w:jc w:val="center"/>
    </w:pPr>
    <w:rPr>
      <w:caps/>
      <w:lang w:eastAsia="en-US"/>
    </w:rPr>
  </w:style>
  <w:style w:type="paragraph" w:styleId="Debesliotekstas">
    <w:name w:val="Balloon Text"/>
    <w:basedOn w:val="prastasis"/>
    <w:link w:val="DebesliotekstasDiagrama"/>
    <w:uiPriority w:val="99"/>
    <w:semiHidden/>
    <w:unhideWhenUsed/>
    <w:rsid w:val="005F229F"/>
    <w:rPr>
      <w:rFonts w:ascii="Tahoma" w:hAnsi="Tahoma" w:cs="Tahoma"/>
      <w:sz w:val="16"/>
      <w:szCs w:val="16"/>
    </w:rPr>
  </w:style>
  <w:style w:type="character" w:customStyle="1" w:styleId="DebesliotekstasDiagrama">
    <w:name w:val="Debesėlio tekstas Diagrama"/>
    <w:link w:val="Debesliotekstas"/>
    <w:uiPriority w:val="99"/>
    <w:semiHidden/>
    <w:rsid w:val="005F229F"/>
    <w:rPr>
      <w:rFonts w:ascii="Tahoma" w:hAnsi="Tahoma" w:cs="Tahoma"/>
      <w:sz w:val="16"/>
      <w:szCs w:val="16"/>
    </w:rPr>
  </w:style>
  <w:style w:type="paragraph" w:customStyle="1" w:styleId="CM1">
    <w:name w:val="CM1"/>
    <w:basedOn w:val="prastasis"/>
    <w:next w:val="prastasis"/>
    <w:uiPriority w:val="99"/>
    <w:rsid w:val="00AA0C68"/>
    <w:pPr>
      <w:autoSpaceDE w:val="0"/>
      <w:autoSpaceDN w:val="0"/>
      <w:adjustRightInd w:val="0"/>
    </w:pPr>
  </w:style>
  <w:style w:type="paragraph" w:customStyle="1" w:styleId="CM3">
    <w:name w:val="CM3"/>
    <w:basedOn w:val="prastasis"/>
    <w:next w:val="prastasis"/>
    <w:uiPriority w:val="99"/>
    <w:rsid w:val="00AA0C68"/>
    <w:pPr>
      <w:autoSpaceDE w:val="0"/>
      <w:autoSpaceDN w:val="0"/>
      <w:adjustRightInd w:val="0"/>
    </w:pPr>
  </w:style>
  <w:style w:type="paragraph" w:customStyle="1" w:styleId="CM4">
    <w:name w:val="CM4"/>
    <w:basedOn w:val="prastasis"/>
    <w:next w:val="prastasis"/>
    <w:uiPriority w:val="99"/>
    <w:rsid w:val="00AA0C68"/>
    <w:pPr>
      <w:autoSpaceDE w:val="0"/>
      <w:autoSpaceDN w:val="0"/>
      <w:adjustRightInd w:val="0"/>
    </w:pPr>
  </w:style>
  <w:style w:type="paragraph" w:styleId="Antrats">
    <w:name w:val="header"/>
    <w:basedOn w:val="prastasis"/>
    <w:link w:val="AntratsDiagrama"/>
    <w:uiPriority w:val="99"/>
    <w:unhideWhenUsed/>
    <w:rsid w:val="00044E05"/>
    <w:pPr>
      <w:tabs>
        <w:tab w:val="center" w:pos="4819"/>
        <w:tab w:val="right" w:pos="9638"/>
      </w:tabs>
    </w:pPr>
  </w:style>
  <w:style w:type="character" w:customStyle="1" w:styleId="AntratsDiagrama">
    <w:name w:val="Antraštės Diagrama"/>
    <w:link w:val="Antrats"/>
    <w:uiPriority w:val="99"/>
    <w:rsid w:val="00044E05"/>
    <w:rPr>
      <w:sz w:val="24"/>
      <w:szCs w:val="24"/>
    </w:rPr>
  </w:style>
  <w:style w:type="paragraph" w:styleId="Porat">
    <w:name w:val="footer"/>
    <w:basedOn w:val="prastasis"/>
    <w:link w:val="PoratDiagrama"/>
    <w:uiPriority w:val="99"/>
    <w:unhideWhenUsed/>
    <w:rsid w:val="00044E05"/>
    <w:pPr>
      <w:tabs>
        <w:tab w:val="center" w:pos="4819"/>
        <w:tab w:val="right" w:pos="9638"/>
      </w:tabs>
    </w:pPr>
  </w:style>
  <w:style w:type="character" w:customStyle="1" w:styleId="PoratDiagrama">
    <w:name w:val="Poraštė Diagrama"/>
    <w:link w:val="Porat"/>
    <w:uiPriority w:val="99"/>
    <w:rsid w:val="00044E05"/>
    <w:rPr>
      <w:sz w:val="24"/>
      <w:szCs w:val="24"/>
    </w:rPr>
  </w:style>
  <w:style w:type="character" w:customStyle="1" w:styleId="CharStyle38">
    <w:name w:val="Char Style 38"/>
    <w:uiPriority w:val="99"/>
    <w:rsid w:val="004D7C63"/>
    <w:rPr>
      <w:rFonts w:cs="Times New Roman"/>
      <w:spacing w:val="0"/>
      <w:sz w:val="21"/>
      <w:szCs w:val="21"/>
    </w:rPr>
  </w:style>
  <w:style w:type="paragraph" w:customStyle="1" w:styleId="Pagrindinistekstas3">
    <w:name w:val="Pagrindinis tekstas3"/>
    <w:basedOn w:val="prastasis"/>
    <w:rsid w:val="004D7C6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Grietas">
    <w:name w:val="Strong"/>
    <w:uiPriority w:val="22"/>
    <w:qFormat/>
    <w:rsid w:val="001114C0"/>
    <w:rPr>
      <w:b/>
      <w:bCs/>
    </w:rPr>
  </w:style>
  <w:style w:type="paragraph" w:styleId="Sraopastraipa">
    <w:name w:val="List Paragraph"/>
    <w:basedOn w:val="prastasis"/>
    <w:uiPriority w:val="34"/>
    <w:qFormat/>
    <w:rsid w:val="00653548"/>
    <w:pPr>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6824">
      <w:bodyDiv w:val="1"/>
      <w:marLeft w:val="0"/>
      <w:marRight w:val="0"/>
      <w:marTop w:val="0"/>
      <w:marBottom w:val="0"/>
      <w:divBdr>
        <w:top w:val="none" w:sz="0" w:space="0" w:color="auto"/>
        <w:left w:val="none" w:sz="0" w:space="0" w:color="auto"/>
        <w:bottom w:val="none" w:sz="0" w:space="0" w:color="auto"/>
        <w:right w:val="none" w:sz="0" w:space="0" w:color="auto"/>
      </w:divBdr>
    </w:div>
    <w:div w:id="506674056">
      <w:bodyDiv w:val="1"/>
      <w:marLeft w:val="0"/>
      <w:marRight w:val="0"/>
      <w:marTop w:val="0"/>
      <w:marBottom w:val="0"/>
      <w:divBdr>
        <w:top w:val="none" w:sz="0" w:space="0" w:color="auto"/>
        <w:left w:val="none" w:sz="0" w:space="0" w:color="auto"/>
        <w:bottom w:val="none" w:sz="0" w:space="0" w:color="auto"/>
        <w:right w:val="none" w:sz="0" w:space="0" w:color="auto"/>
      </w:divBdr>
      <w:divsChild>
        <w:div w:id="1985692104">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00021951">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260795726">
      <w:bodyDiv w:val="1"/>
      <w:marLeft w:val="0"/>
      <w:marRight w:val="0"/>
      <w:marTop w:val="0"/>
      <w:marBottom w:val="0"/>
      <w:divBdr>
        <w:top w:val="none" w:sz="0" w:space="0" w:color="auto"/>
        <w:left w:val="none" w:sz="0" w:space="0" w:color="auto"/>
        <w:bottom w:val="none" w:sz="0" w:space="0" w:color="auto"/>
        <w:right w:val="none" w:sz="0" w:space="0" w:color="auto"/>
      </w:divBdr>
      <w:divsChild>
        <w:div w:id="925769338">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4078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76725-A30A-4DFE-8DE9-A392A20E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1261</Words>
  <Characters>720</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ES TEISĖS AKTO IR LIETUVOS RESPUBLIKOS</vt:lpstr>
    </vt:vector>
  </TitlesOfParts>
  <Company>sm</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2017-09-11T08:08:00Z</dcterms:created>
  <dc:creator>SM</dc:creator>
  <cp:lastModifiedBy>Vlada Zeguniene</cp:lastModifiedBy>
  <cp:lastPrinted>2009-05-26T09:45:00Z</cp:lastPrinted>
  <dcterms:modified xsi:type="dcterms:W3CDTF">2017-10-27T08:29:00Z</dcterms:modified>
  <cp:revision>6</cp:revision>
  <dc:title>ES TEISĖS AKTO IR LIETUVOS RESPUBLIKOS</dc:title>
</cp:coreProperties>
</file>